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E0" w:rsidRDefault="008340E0">
      <w:pPr>
        <w:jc w:val="center"/>
        <w:rPr>
          <w:rFonts w:asciiTheme="majorEastAsia" w:eastAsiaTheme="majorEastAsia" w:hAnsiTheme="majorEastAsia" w:cstheme="majorEastAsia"/>
          <w:b/>
          <w:bCs/>
          <w:color w:val="000000"/>
          <w:sz w:val="44"/>
          <w:szCs w:val="44"/>
        </w:rPr>
      </w:pPr>
    </w:p>
    <w:p w:rsidR="008340E0" w:rsidRDefault="00CE760F">
      <w:pPr>
        <w:jc w:val="center"/>
        <w:rPr>
          <w:rFonts w:ascii="黑体" w:eastAsia="黑体" w:hAnsi="黑体" w:cs="黑体"/>
          <w:b/>
          <w:bCs/>
          <w:color w:val="000000"/>
          <w:sz w:val="36"/>
          <w:szCs w:val="36"/>
        </w:rPr>
      </w:pPr>
      <w:r w:rsidRPr="00CE760F">
        <w:rPr>
          <w:rFonts w:ascii="黑体" w:eastAsia="黑体" w:hAnsi="黑体" w:cs="黑体" w:hint="eastAsia"/>
          <w:b/>
          <w:bCs/>
          <w:color w:val="000000"/>
          <w:sz w:val="36"/>
          <w:szCs w:val="36"/>
        </w:rPr>
        <w:t>禹州市第二人民医院关于中医科设备采购项目</w:t>
      </w:r>
    </w:p>
    <w:p w:rsidR="008340E0" w:rsidRDefault="00DF2953">
      <w:pPr>
        <w:jc w:val="center"/>
        <w:rPr>
          <w:rFonts w:ascii="黑体" w:eastAsia="黑体" w:hAnsi="黑体" w:cs="黑体"/>
          <w:b/>
          <w:bCs/>
          <w:color w:val="000000"/>
          <w:sz w:val="32"/>
          <w:szCs w:val="32"/>
        </w:rPr>
      </w:pPr>
      <w:r>
        <w:rPr>
          <w:rFonts w:ascii="黑体" w:eastAsia="黑体" w:hAnsi="黑体" w:cs="黑体" w:hint="eastAsia"/>
          <w:b/>
          <w:bCs/>
          <w:color w:val="000000"/>
          <w:sz w:val="36"/>
          <w:szCs w:val="36"/>
        </w:rPr>
        <w:t>（不见面开标）</w:t>
      </w:r>
    </w:p>
    <w:p w:rsidR="008340E0" w:rsidRDefault="008340E0">
      <w:pPr>
        <w:rPr>
          <w:rFonts w:ascii="黑体" w:eastAsia="黑体" w:hAnsi="黑体" w:cs="黑体"/>
          <w:b/>
          <w:bCs/>
          <w:color w:val="000000"/>
          <w:sz w:val="32"/>
          <w:szCs w:val="32"/>
          <w:u w:val="single"/>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jc w:val="center"/>
        <w:rPr>
          <w:rFonts w:asciiTheme="majorEastAsia" w:eastAsiaTheme="majorEastAsia" w:hAnsiTheme="majorEastAsia" w:cstheme="majorEastAsia"/>
          <w:bCs/>
          <w:color w:val="000000"/>
          <w:w w:val="90"/>
          <w:sz w:val="120"/>
          <w:szCs w:val="120"/>
        </w:rPr>
      </w:pPr>
    </w:p>
    <w:p w:rsidR="008340E0" w:rsidRDefault="00DF2953">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8340E0">
      <w:pPr>
        <w:rPr>
          <w:rFonts w:ascii="微软简隶书" w:eastAsia="微软简隶书"/>
          <w:color w:val="000000"/>
        </w:rPr>
      </w:pPr>
    </w:p>
    <w:p w:rsidR="008340E0" w:rsidRDefault="00DF2953">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采购编号： YZCG-G202015</w:t>
      </w:r>
      <w:r w:rsidR="00CE760F">
        <w:rPr>
          <w:rFonts w:asciiTheme="majorEastAsia" w:eastAsiaTheme="majorEastAsia" w:hAnsiTheme="majorEastAsia" w:cstheme="majorEastAsia" w:hint="eastAsia"/>
          <w:b/>
          <w:bCs/>
          <w:color w:val="000000"/>
          <w:sz w:val="36"/>
          <w:szCs w:val="36"/>
        </w:rPr>
        <w:t>8</w:t>
      </w:r>
    </w:p>
    <w:p w:rsidR="008340E0" w:rsidRDefault="00DF2953">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采购单位：禹州市第二人民医院</w:t>
      </w:r>
    </w:p>
    <w:p w:rsidR="008340E0" w:rsidRDefault="00DF2953">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代理机构：禹州市政府采购中心</w:t>
      </w:r>
    </w:p>
    <w:p w:rsidR="008340E0" w:rsidRDefault="00DF2953">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8340E0" w:rsidRDefault="00DF2953">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二〇二〇年十一月</w:t>
      </w:r>
    </w:p>
    <w:p w:rsidR="008340E0" w:rsidRDefault="008340E0">
      <w:pPr>
        <w:rPr>
          <w:rFonts w:asciiTheme="majorEastAsia" w:eastAsiaTheme="majorEastAsia" w:hAnsiTheme="majorEastAsia" w:cstheme="majorEastAsia"/>
          <w:b/>
          <w:bCs/>
          <w:color w:val="000000"/>
          <w:sz w:val="36"/>
          <w:szCs w:val="36"/>
        </w:rPr>
      </w:pPr>
    </w:p>
    <w:p w:rsidR="008340E0" w:rsidRDefault="00DF2953">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8340E0" w:rsidRDefault="008340E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340E0" w:rsidRDefault="00DF295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8340E0" w:rsidRDefault="00DF295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8340E0" w:rsidRDefault="00DF295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8340E0" w:rsidRDefault="00DF295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8340E0" w:rsidRDefault="00DF295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8340E0" w:rsidRDefault="00DF295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8340E0" w:rsidRDefault="00DF295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8340E0" w:rsidRDefault="00DF295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8340E0" w:rsidRDefault="00DF295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8340E0" w:rsidRDefault="00DF295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8340E0" w:rsidRDefault="00DF295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8340E0" w:rsidRDefault="00DF295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8340E0" w:rsidRDefault="00DF2953">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8340E0" w:rsidRDefault="00DF2953">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8340E0" w:rsidRDefault="008340E0">
      <w:pPr>
        <w:rPr>
          <w:rFonts w:asciiTheme="majorEastAsia" w:eastAsiaTheme="majorEastAsia" w:hAnsiTheme="majorEastAsia" w:cs="宋体"/>
          <w:b/>
          <w:kern w:val="0"/>
          <w:sz w:val="32"/>
          <w:szCs w:val="32"/>
        </w:rPr>
      </w:pPr>
    </w:p>
    <w:p w:rsidR="008340E0" w:rsidRDefault="00DF2953">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投标邀请</w:t>
      </w:r>
    </w:p>
    <w:p w:rsidR="008340E0" w:rsidRDefault="008340E0">
      <w:pPr>
        <w:rPr>
          <w:rFonts w:asciiTheme="majorEastAsia" w:eastAsiaTheme="majorEastAsia" w:hAnsiTheme="majorEastAsia" w:cs="宋体"/>
          <w:b/>
          <w:kern w:val="0"/>
          <w:sz w:val="32"/>
          <w:szCs w:val="32"/>
        </w:rPr>
      </w:pPr>
    </w:p>
    <w:p w:rsidR="008340E0" w:rsidRDefault="00DF2953">
      <w:pPr>
        <w:jc w:val="left"/>
        <w:rPr>
          <w:rFonts w:ascii="仿宋" w:eastAsia="仿宋" w:hAnsi="仿宋" w:cs="仿宋"/>
          <w:szCs w:val="21"/>
        </w:rPr>
      </w:pPr>
      <w:r>
        <w:rPr>
          <w:rFonts w:ascii="仿宋" w:eastAsia="仿宋" w:hAnsi="仿宋" w:cs="仿宋" w:hint="eastAsia"/>
          <w:szCs w:val="21"/>
        </w:rPr>
        <w:t xml:space="preserve">     禹州市政府采购中心受</w:t>
      </w:r>
      <w:r>
        <w:rPr>
          <w:rFonts w:ascii="仿宋" w:eastAsia="仿宋" w:hAnsi="仿宋" w:cs="宋体" w:hint="eastAsia"/>
          <w:color w:val="000000"/>
          <w:kern w:val="0"/>
          <w:szCs w:val="21"/>
          <w:shd w:val="clear" w:color="auto" w:fill="FFFFFF"/>
        </w:rPr>
        <w:t>禹州市第二人民医院</w:t>
      </w:r>
      <w:r>
        <w:rPr>
          <w:rFonts w:ascii="仿宋" w:eastAsia="仿宋" w:hAnsi="仿宋" w:cs="仿宋" w:hint="eastAsia"/>
          <w:szCs w:val="21"/>
        </w:rPr>
        <w:t>的委托，就“</w:t>
      </w:r>
      <w:r w:rsidR="00CE760F" w:rsidRPr="00CE760F">
        <w:rPr>
          <w:rFonts w:ascii="仿宋" w:eastAsia="仿宋" w:hAnsi="仿宋" w:cs="宋体" w:hint="eastAsia"/>
          <w:bCs/>
          <w:color w:val="000000"/>
          <w:kern w:val="0"/>
          <w:szCs w:val="21"/>
          <w:shd w:val="clear" w:color="auto" w:fill="FFFFFF"/>
        </w:rPr>
        <w:t>禹州市第二人民医院关于中医科设备采购项目</w:t>
      </w:r>
      <w:r>
        <w:rPr>
          <w:rFonts w:ascii="仿宋" w:eastAsia="仿宋" w:hAnsi="仿宋" w:cs="宋体" w:hint="eastAsia"/>
          <w:color w:val="000000"/>
          <w:kern w:val="0"/>
          <w:szCs w:val="21"/>
          <w:shd w:val="clear" w:color="auto" w:fill="FFFFFF"/>
        </w:rPr>
        <w:t>（不见面开标）</w:t>
      </w:r>
      <w:r>
        <w:rPr>
          <w:rFonts w:ascii="仿宋" w:eastAsia="仿宋" w:hAnsi="仿宋" w:cs="仿宋" w:hint="eastAsia"/>
          <w:szCs w:val="21"/>
        </w:rPr>
        <w:t>”进行公开招标，欢迎合格的投标人前来投标。</w:t>
      </w:r>
    </w:p>
    <w:p w:rsidR="008340E0" w:rsidRDefault="00DF2953">
      <w:pPr>
        <w:widowControl/>
        <w:numPr>
          <w:ilvl w:val="0"/>
          <w:numId w:val="5"/>
        </w:numPr>
        <w:shd w:val="clear" w:color="auto" w:fill="FFFFFF"/>
        <w:spacing w:line="440" w:lineRule="exact"/>
        <w:ind w:firstLine="482"/>
        <w:jc w:val="left"/>
        <w:rPr>
          <w:rFonts w:ascii="仿宋" w:eastAsia="仿宋" w:hAnsi="仿宋" w:cs="仿宋"/>
          <w:b/>
          <w:color w:val="000000"/>
          <w:kern w:val="0"/>
          <w:szCs w:val="21"/>
        </w:rPr>
      </w:pPr>
      <w:r>
        <w:rPr>
          <w:rFonts w:ascii="仿宋" w:eastAsia="仿宋" w:hAnsi="仿宋" w:cs="仿宋" w:hint="eastAsia"/>
          <w:b/>
          <w:color w:val="000000"/>
          <w:kern w:val="0"/>
          <w:szCs w:val="21"/>
        </w:rPr>
        <w:t>项目基本情况</w:t>
      </w:r>
    </w:p>
    <w:p w:rsidR="008340E0" w:rsidRDefault="00DF2953">
      <w:pPr>
        <w:widowControl/>
        <w:numPr>
          <w:ilvl w:val="0"/>
          <w:numId w:val="6"/>
        </w:numPr>
        <w:shd w:val="clear" w:color="auto" w:fill="FFFFFF"/>
        <w:spacing w:line="440" w:lineRule="exact"/>
        <w:jc w:val="left"/>
        <w:rPr>
          <w:rFonts w:ascii="仿宋" w:eastAsia="仿宋" w:hAnsi="仿宋" w:cs="仿宋"/>
          <w:szCs w:val="21"/>
        </w:rPr>
      </w:pPr>
      <w:r>
        <w:rPr>
          <w:rFonts w:ascii="仿宋" w:eastAsia="仿宋" w:hAnsi="仿宋" w:cs="仿宋" w:hint="eastAsia"/>
          <w:szCs w:val="21"/>
        </w:rPr>
        <w:t>采购人：禹州市第二人民医院</w:t>
      </w:r>
    </w:p>
    <w:p w:rsidR="008340E0" w:rsidRDefault="00DF2953">
      <w:pPr>
        <w:widowControl/>
        <w:numPr>
          <w:ilvl w:val="0"/>
          <w:numId w:val="6"/>
        </w:numPr>
        <w:shd w:val="clear" w:color="auto" w:fill="FFFFFF"/>
        <w:spacing w:line="44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项目名称：</w:t>
      </w:r>
      <w:r w:rsidR="00CE760F" w:rsidRPr="00CE760F">
        <w:rPr>
          <w:rFonts w:ascii="仿宋" w:eastAsia="仿宋" w:hAnsi="仿宋" w:cs="仿宋" w:hint="eastAsia"/>
          <w:bCs/>
          <w:color w:val="000000"/>
          <w:kern w:val="0"/>
          <w:szCs w:val="21"/>
        </w:rPr>
        <w:t>禹州市第二人民医院关于中医科设备采购项目</w:t>
      </w:r>
      <w:r>
        <w:rPr>
          <w:rFonts w:ascii="仿宋" w:eastAsia="仿宋" w:hAnsi="仿宋" w:cs="仿宋" w:hint="eastAsia"/>
          <w:color w:val="000000"/>
          <w:kern w:val="0"/>
          <w:szCs w:val="21"/>
        </w:rPr>
        <w:t>（不见面开标）</w:t>
      </w:r>
    </w:p>
    <w:p w:rsidR="008340E0" w:rsidRDefault="00DF2953">
      <w:pPr>
        <w:widowControl/>
        <w:shd w:val="clear" w:color="auto" w:fill="FFFFFF"/>
        <w:spacing w:line="440" w:lineRule="exact"/>
        <w:ind w:left="481"/>
        <w:jc w:val="left"/>
        <w:rPr>
          <w:rFonts w:ascii="仿宋" w:eastAsia="仿宋" w:hAnsi="仿宋" w:cs="仿宋"/>
          <w:szCs w:val="21"/>
        </w:rPr>
      </w:pPr>
      <w:r>
        <w:rPr>
          <w:rFonts w:ascii="仿宋" w:eastAsia="仿宋" w:hAnsi="仿宋" w:cs="仿宋" w:hint="eastAsia"/>
          <w:color w:val="000000"/>
          <w:kern w:val="0"/>
          <w:szCs w:val="21"/>
        </w:rPr>
        <w:t>3、采购编号：</w:t>
      </w:r>
      <w:r>
        <w:rPr>
          <w:rFonts w:ascii="仿宋" w:eastAsia="仿宋" w:hAnsi="仿宋" w:cs="仿宋" w:hint="eastAsia"/>
          <w:szCs w:val="21"/>
        </w:rPr>
        <w:t>YZCG-G20201</w:t>
      </w:r>
      <w:r w:rsidR="00CE760F">
        <w:rPr>
          <w:rFonts w:ascii="仿宋" w:eastAsia="仿宋" w:hAnsi="仿宋" w:cs="仿宋" w:hint="eastAsia"/>
          <w:szCs w:val="21"/>
        </w:rPr>
        <w:t>58</w:t>
      </w:r>
    </w:p>
    <w:p w:rsidR="008340E0" w:rsidRDefault="00DF2953">
      <w:pPr>
        <w:widowControl/>
        <w:shd w:val="clear" w:color="auto" w:fill="FFFFFF"/>
        <w:spacing w:line="440" w:lineRule="exact"/>
        <w:ind w:firstLine="482"/>
        <w:jc w:val="left"/>
        <w:rPr>
          <w:rFonts w:ascii="仿宋" w:eastAsia="仿宋" w:hAnsi="仿宋" w:cs="仿宋"/>
          <w:szCs w:val="21"/>
        </w:rPr>
      </w:pPr>
      <w:r>
        <w:rPr>
          <w:rFonts w:ascii="仿宋" w:eastAsia="仿宋" w:hAnsi="仿宋" w:cs="仿宋" w:hint="eastAsia"/>
          <w:color w:val="000000"/>
          <w:kern w:val="0"/>
          <w:szCs w:val="21"/>
        </w:rPr>
        <w:t>4、项目需求：</w:t>
      </w:r>
      <w:r w:rsidR="00CE760F" w:rsidRPr="00CE760F">
        <w:rPr>
          <w:rFonts w:ascii="仿宋" w:eastAsia="仿宋" w:hAnsi="仿宋" w:cs="仿宋" w:hint="eastAsia"/>
          <w:bCs/>
          <w:color w:val="000000"/>
          <w:kern w:val="0"/>
          <w:szCs w:val="21"/>
        </w:rPr>
        <w:t>儿童心理评估系统、感觉统合训练系统等</w:t>
      </w:r>
      <w:r>
        <w:rPr>
          <w:rFonts w:ascii="仿宋" w:eastAsia="仿宋" w:hAnsi="仿宋" w:cs="仿宋" w:hint="eastAsia"/>
          <w:szCs w:val="21"/>
        </w:rPr>
        <w:t>（详见招标文件）</w:t>
      </w:r>
    </w:p>
    <w:p w:rsidR="008340E0" w:rsidRDefault="00DF2953">
      <w:pPr>
        <w:widowControl/>
        <w:shd w:val="clear" w:color="auto" w:fill="FFFFFF"/>
        <w:spacing w:line="440" w:lineRule="exact"/>
        <w:ind w:firstLine="482"/>
        <w:jc w:val="left"/>
        <w:rPr>
          <w:rFonts w:ascii="仿宋" w:eastAsia="仿宋" w:hAnsi="仿宋" w:cs="仿宋"/>
          <w:szCs w:val="21"/>
        </w:rPr>
      </w:pPr>
      <w:r>
        <w:rPr>
          <w:rFonts w:ascii="仿宋" w:eastAsia="仿宋" w:hAnsi="仿宋" w:cs="仿宋" w:hint="eastAsia"/>
          <w:szCs w:val="21"/>
        </w:rPr>
        <w:t>5、采购预算：</w:t>
      </w:r>
      <w:r w:rsidR="00CE760F" w:rsidRPr="00CE760F">
        <w:rPr>
          <w:rFonts w:ascii="仿宋" w:eastAsia="仿宋" w:hAnsi="仿宋" w:cs="仿宋" w:hint="eastAsia"/>
          <w:szCs w:val="21"/>
        </w:rPr>
        <w:t>403</w:t>
      </w:r>
      <w:r>
        <w:rPr>
          <w:rFonts w:ascii="仿宋" w:eastAsia="仿宋" w:hAnsi="仿宋" w:cs="仿宋" w:hint="eastAsia"/>
          <w:szCs w:val="21"/>
        </w:rPr>
        <w:t>万元</w:t>
      </w:r>
    </w:p>
    <w:p w:rsidR="008340E0" w:rsidRDefault="00DF2953">
      <w:pPr>
        <w:widowControl/>
        <w:shd w:val="clear" w:color="auto" w:fill="FFFFFF"/>
        <w:spacing w:line="440" w:lineRule="exact"/>
        <w:ind w:firstLine="482"/>
        <w:jc w:val="left"/>
        <w:rPr>
          <w:rFonts w:eastAsia="仿宋"/>
          <w:szCs w:val="21"/>
        </w:rPr>
      </w:pPr>
      <w:r>
        <w:rPr>
          <w:rFonts w:ascii="仿宋" w:eastAsia="仿宋" w:hAnsi="仿宋" w:cs="仿宋" w:hint="eastAsia"/>
          <w:szCs w:val="21"/>
        </w:rPr>
        <w:t>6、最高限价：</w:t>
      </w:r>
      <w:r w:rsidR="00CE760F" w:rsidRPr="00CE760F">
        <w:rPr>
          <w:rFonts w:ascii="仿宋" w:eastAsia="仿宋" w:hAnsi="仿宋" w:cs="仿宋" w:hint="eastAsia"/>
          <w:szCs w:val="21"/>
        </w:rPr>
        <w:t>403</w:t>
      </w:r>
      <w:r>
        <w:rPr>
          <w:rFonts w:ascii="仿宋" w:eastAsia="仿宋" w:hAnsi="仿宋" w:cs="仿宋" w:hint="eastAsia"/>
          <w:szCs w:val="21"/>
        </w:rPr>
        <w:t>万元</w:t>
      </w:r>
    </w:p>
    <w:p w:rsidR="008340E0" w:rsidRDefault="00DF2953">
      <w:pPr>
        <w:widowControl/>
        <w:shd w:val="clear" w:color="auto" w:fill="FFFFFF"/>
        <w:spacing w:line="440" w:lineRule="exact"/>
        <w:ind w:firstLineChars="147" w:firstLine="310"/>
        <w:jc w:val="left"/>
        <w:rPr>
          <w:rFonts w:ascii="仿宋" w:eastAsia="仿宋" w:hAnsi="仿宋" w:cs="仿宋"/>
          <w:b/>
          <w:color w:val="000000"/>
          <w:kern w:val="0"/>
          <w:szCs w:val="21"/>
        </w:rPr>
      </w:pPr>
      <w:r>
        <w:rPr>
          <w:rFonts w:ascii="仿宋" w:eastAsia="仿宋" w:hAnsi="仿宋" w:cs="仿宋" w:hint="eastAsia"/>
          <w:b/>
          <w:color w:val="000000"/>
          <w:kern w:val="0"/>
          <w:szCs w:val="21"/>
        </w:rPr>
        <w:t>二、需要落实的政府采购政策</w:t>
      </w:r>
    </w:p>
    <w:p w:rsidR="008340E0" w:rsidRDefault="00DF2953">
      <w:pPr>
        <w:widowControl/>
        <w:shd w:val="clear" w:color="auto" w:fill="FFFFFF"/>
        <w:spacing w:line="440" w:lineRule="exact"/>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本项目落实节约能源、保护环境、扶持不发达地区和少数民族地区、促进中小企业、监狱企业发展等政府采购政策。</w:t>
      </w:r>
    </w:p>
    <w:p w:rsidR="008340E0" w:rsidRDefault="00DF2953">
      <w:pPr>
        <w:widowControl/>
        <w:shd w:val="clear" w:color="auto" w:fill="FFFFFF"/>
        <w:spacing w:line="440" w:lineRule="exact"/>
        <w:ind w:firstLineChars="100" w:firstLine="211"/>
        <w:jc w:val="left"/>
        <w:rPr>
          <w:rFonts w:ascii="仿宋" w:eastAsia="仿宋" w:hAnsi="仿宋" w:cs="仿宋"/>
          <w:b/>
          <w:color w:val="000000"/>
          <w:kern w:val="0"/>
          <w:szCs w:val="21"/>
        </w:rPr>
      </w:pPr>
      <w:r>
        <w:rPr>
          <w:rFonts w:ascii="仿宋" w:eastAsia="仿宋" w:hAnsi="仿宋" w:cs="仿宋" w:hint="eastAsia"/>
          <w:b/>
          <w:color w:val="000000"/>
          <w:kern w:val="0"/>
          <w:szCs w:val="21"/>
        </w:rPr>
        <w:t>三、供应商资格要求</w:t>
      </w:r>
    </w:p>
    <w:p w:rsidR="008340E0" w:rsidRDefault="00DF2953">
      <w:pPr>
        <w:widowControl/>
        <w:numPr>
          <w:ilvl w:val="0"/>
          <w:numId w:val="7"/>
        </w:numPr>
        <w:shd w:val="clear" w:color="auto" w:fill="FFFFFF"/>
        <w:spacing w:line="440" w:lineRule="exact"/>
        <w:ind w:firstLineChars="200" w:firstLine="420"/>
        <w:jc w:val="left"/>
        <w:rPr>
          <w:rFonts w:ascii="仿宋" w:eastAsia="仿宋" w:hAnsi="仿宋" w:cs="仿宋"/>
          <w:szCs w:val="21"/>
        </w:rPr>
      </w:pPr>
      <w:r>
        <w:rPr>
          <w:rFonts w:ascii="仿宋" w:eastAsia="仿宋" w:hAnsi="仿宋" w:cs="仿宋" w:hint="eastAsia"/>
          <w:szCs w:val="21"/>
        </w:rPr>
        <w:t>符合《政府采购法》第二十二条之规定；</w:t>
      </w:r>
    </w:p>
    <w:p w:rsidR="008340E0" w:rsidRDefault="00DF2953">
      <w:pPr>
        <w:pStyle w:val="11"/>
      </w:pPr>
      <w:r>
        <w:rPr>
          <w:rFonts w:ascii="仿宋" w:eastAsia="仿宋" w:hAnsi="仿宋" w:cs="仿宋" w:hint="eastAsia"/>
          <w:szCs w:val="21"/>
        </w:rPr>
        <w:t>2、投标商须具有《医疗器械生产许可证》或《医疗器械经营许可证》；</w:t>
      </w:r>
    </w:p>
    <w:p w:rsidR="008340E0" w:rsidRDefault="00DF2953">
      <w:pPr>
        <w:widowControl/>
        <w:shd w:val="clear" w:color="auto" w:fill="FFFFFF"/>
        <w:spacing w:line="440" w:lineRule="exact"/>
        <w:ind w:firstLineChars="200" w:firstLine="420"/>
        <w:jc w:val="left"/>
        <w:rPr>
          <w:rFonts w:ascii="仿宋" w:eastAsia="仿宋" w:hAnsi="仿宋" w:cs="仿宋"/>
          <w:b/>
          <w:color w:val="000000"/>
          <w:kern w:val="0"/>
          <w:szCs w:val="21"/>
        </w:rPr>
      </w:pPr>
      <w:r>
        <w:rPr>
          <w:rFonts w:ascii="仿宋" w:eastAsia="仿宋" w:hAnsi="仿宋" w:cs="仿宋" w:hint="eastAsia"/>
          <w:szCs w:val="21"/>
        </w:rPr>
        <w:t>3、本项目不接受联合体投标。</w:t>
      </w:r>
    </w:p>
    <w:p w:rsidR="008340E0" w:rsidRDefault="00DF2953">
      <w:pPr>
        <w:widowControl/>
        <w:shd w:val="clear" w:color="auto" w:fill="FFFFFF"/>
        <w:spacing w:line="440" w:lineRule="exact"/>
        <w:ind w:firstLine="482"/>
        <w:jc w:val="left"/>
        <w:rPr>
          <w:rFonts w:ascii="仿宋" w:eastAsia="仿宋" w:hAnsi="仿宋" w:cs="仿宋"/>
          <w:b/>
          <w:color w:val="000000"/>
          <w:kern w:val="0"/>
          <w:szCs w:val="21"/>
        </w:rPr>
      </w:pPr>
      <w:r>
        <w:rPr>
          <w:rFonts w:ascii="仿宋" w:eastAsia="仿宋" w:hAnsi="仿宋" w:cs="仿宋" w:hint="eastAsia"/>
          <w:b/>
          <w:color w:val="000000"/>
          <w:kern w:val="0"/>
          <w:szCs w:val="21"/>
        </w:rPr>
        <w:t>四、获取招标文件的方式</w:t>
      </w:r>
    </w:p>
    <w:p w:rsidR="008340E0" w:rsidRDefault="00DF2953">
      <w:pPr>
        <w:pStyle w:val="ae"/>
        <w:widowControl/>
        <w:shd w:val="clear" w:color="auto" w:fill="FFFFFF"/>
        <w:spacing w:line="440" w:lineRule="exact"/>
        <w:ind w:firstLine="420"/>
        <w:contextualSpacing/>
        <w:jc w:val="left"/>
        <w:rPr>
          <w:rFonts w:ascii="仿宋" w:eastAsia="仿宋" w:hAnsi="仿宋" w:cs="仿宋"/>
          <w:sz w:val="21"/>
          <w:szCs w:val="21"/>
        </w:rPr>
      </w:pPr>
      <w:r>
        <w:rPr>
          <w:rFonts w:ascii="仿宋" w:eastAsia="仿宋" w:hAnsi="仿宋" w:cs="仿宋" w:hint="eastAsia"/>
          <w:sz w:val="21"/>
          <w:szCs w:val="21"/>
        </w:rPr>
        <w:t>（一）持CA数字认证证书，登录《全国公共资源交易平台（河南省·许昌市）》“系统用户注册”入口</w:t>
      </w:r>
      <w:hyperlink r:id="rId8" w:history="1">
        <w:r>
          <w:rPr>
            <w:rFonts w:ascii="仿宋" w:eastAsia="仿宋" w:hAnsi="仿宋" w:cs="仿宋" w:hint="eastAsia"/>
            <w:sz w:val="21"/>
            <w:szCs w:val="21"/>
          </w:rPr>
          <w:t>http://ggzy.xuchang.gov.cn:8088/ggzy/eps/public/RegistAllJcxx.html）</w:t>
        </w:r>
      </w:hyperlink>
      <w:r>
        <w:rPr>
          <w:rFonts w:ascii="仿宋" w:eastAsia="仿宋" w:hAnsi="仿宋" w:cs="仿宋" w:hint="eastAsia"/>
          <w:sz w:val="21"/>
          <w:szCs w:val="21"/>
        </w:rPr>
        <w:t>进行免费注册登记（详见“常见问题解答-诚信库网上注册相关资料下载”）；</w:t>
      </w:r>
    </w:p>
    <w:p w:rsidR="008340E0" w:rsidRDefault="00DF2953">
      <w:pPr>
        <w:pStyle w:val="ae"/>
        <w:widowControl/>
        <w:shd w:val="clear" w:color="auto" w:fill="FFFFFF"/>
        <w:spacing w:line="440" w:lineRule="exact"/>
        <w:ind w:firstLine="420"/>
        <w:contextualSpacing/>
        <w:jc w:val="left"/>
        <w:rPr>
          <w:rFonts w:ascii="仿宋" w:eastAsia="仿宋" w:hAnsi="仿宋" w:cs="仿宋"/>
          <w:sz w:val="21"/>
          <w:szCs w:val="21"/>
        </w:rPr>
      </w:pPr>
      <w:r>
        <w:rPr>
          <w:rFonts w:ascii="仿宋" w:eastAsia="仿宋" w:hAnsi="仿宋" w:cs="仿宋" w:hint="eastAsia"/>
          <w:sz w:val="21"/>
          <w:szCs w:val="21"/>
        </w:rPr>
        <w:t>（二）在招标响应截止时间前均可登录《全国公共资源交易平台（河南省·许昌市）》“投标人/供应商登录”入口</w:t>
      </w:r>
      <w:hyperlink r:id="rId9" w:history="1">
        <w:r>
          <w:rPr>
            <w:rFonts w:ascii="仿宋" w:eastAsia="仿宋" w:hAnsi="仿宋" w:cs="仿宋" w:hint="eastAsia"/>
            <w:sz w:val="21"/>
            <w:szCs w:val="21"/>
          </w:rPr>
          <w:t>（http://ggzy.xuchang.gov.cn:8088/ggzy/）</w:t>
        </w:r>
      </w:hyperlink>
      <w:r>
        <w:rPr>
          <w:rFonts w:ascii="仿宋" w:eastAsia="仿宋" w:hAnsi="仿宋" w:cs="仿宋" w:hint="eastAsia"/>
          <w:sz w:val="21"/>
          <w:szCs w:val="21"/>
        </w:rPr>
        <w:t>自行免费下载招标文件（详见“常见问题解答-交易系统操作手册”）。</w:t>
      </w:r>
    </w:p>
    <w:p w:rsidR="008340E0" w:rsidRDefault="00DF2953">
      <w:pPr>
        <w:spacing w:line="440" w:lineRule="exact"/>
        <w:ind w:firstLine="640"/>
        <w:rPr>
          <w:rFonts w:ascii="仿宋" w:eastAsia="仿宋" w:hAnsi="仿宋" w:cs="仿宋"/>
          <w:szCs w:val="21"/>
        </w:rPr>
      </w:pPr>
      <w:r>
        <w:rPr>
          <w:rFonts w:ascii="仿宋" w:eastAsia="仿宋" w:hAnsi="仿宋" w:cs="仿宋" w:hint="eastAsia"/>
          <w:szCs w:val="21"/>
        </w:rPr>
        <w:t>3、招标文件每份售价人民币500元，售后不退。</w:t>
      </w:r>
    </w:p>
    <w:p w:rsidR="008340E0" w:rsidRDefault="00DF2953">
      <w:pPr>
        <w:widowControl/>
        <w:shd w:val="clear" w:color="auto" w:fill="FFFFFF"/>
        <w:spacing w:line="440" w:lineRule="exact"/>
        <w:ind w:firstLineChars="200" w:firstLine="420"/>
        <w:jc w:val="left"/>
        <w:rPr>
          <w:rFonts w:ascii="仿宋" w:eastAsia="仿宋" w:hAnsi="仿宋" w:cs="仿宋"/>
          <w:szCs w:val="21"/>
        </w:rPr>
      </w:pPr>
      <w:r>
        <w:rPr>
          <w:rFonts w:ascii="仿宋" w:eastAsia="仿宋" w:hAnsi="仿宋" w:cs="仿宋" w:hint="eastAsia"/>
          <w:szCs w:val="21"/>
        </w:rPr>
        <w:t>五、响应文件提交截止时间及投标响应截止时间、开标时间</w:t>
      </w:r>
    </w:p>
    <w:p w:rsidR="008340E0" w:rsidRDefault="00DF2953">
      <w:pPr>
        <w:spacing w:line="440" w:lineRule="exact"/>
        <w:ind w:firstLine="640"/>
        <w:rPr>
          <w:rFonts w:ascii="仿宋" w:eastAsia="仿宋" w:hAnsi="仿宋" w:cs="仿宋"/>
          <w:szCs w:val="21"/>
        </w:rPr>
      </w:pPr>
      <w:r>
        <w:rPr>
          <w:rFonts w:ascii="仿宋" w:eastAsia="仿宋" w:hAnsi="仿宋" w:cs="仿宋" w:hint="eastAsia"/>
          <w:szCs w:val="21"/>
        </w:rPr>
        <w:t xml:space="preserve">1、响应文件提交截止时间及招标响应截止时间、开标时间：2020年 </w:t>
      </w:r>
      <w:r w:rsidR="00CE760F">
        <w:rPr>
          <w:rFonts w:ascii="仿宋" w:eastAsia="仿宋" w:hAnsi="仿宋" w:cs="仿宋" w:hint="eastAsia"/>
          <w:szCs w:val="21"/>
        </w:rPr>
        <w:t xml:space="preserve">  </w:t>
      </w:r>
      <w:r>
        <w:rPr>
          <w:rFonts w:ascii="仿宋" w:eastAsia="仿宋" w:hAnsi="仿宋" w:cs="仿宋" w:hint="eastAsia"/>
          <w:szCs w:val="21"/>
        </w:rPr>
        <w:t>月</w:t>
      </w:r>
      <w:r w:rsidR="00CE760F">
        <w:rPr>
          <w:rFonts w:ascii="仿宋" w:eastAsia="仿宋" w:hAnsi="仿宋" w:cs="仿宋" w:hint="eastAsia"/>
          <w:szCs w:val="21"/>
        </w:rPr>
        <w:t xml:space="preserve">   </w:t>
      </w:r>
      <w:r>
        <w:rPr>
          <w:rFonts w:ascii="仿宋" w:eastAsia="仿宋" w:hAnsi="仿宋" w:cs="仿宋" w:hint="eastAsia"/>
          <w:szCs w:val="21"/>
        </w:rPr>
        <w:t>日</w:t>
      </w:r>
      <w:r w:rsidR="00CE760F">
        <w:rPr>
          <w:rFonts w:ascii="仿宋" w:eastAsia="仿宋" w:hAnsi="仿宋" w:cs="仿宋" w:hint="eastAsia"/>
          <w:szCs w:val="21"/>
        </w:rPr>
        <w:t xml:space="preserve">     </w:t>
      </w:r>
      <w:r>
        <w:rPr>
          <w:rFonts w:ascii="仿宋" w:eastAsia="仿宋" w:hAnsi="仿宋" w:cs="仿宋" w:hint="eastAsia"/>
          <w:szCs w:val="21"/>
        </w:rPr>
        <w:t xml:space="preserve"> （北京时间），逾期送达或不符合规定的响应文件恕不接受。</w:t>
      </w:r>
    </w:p>
    <w:p w:rsidR="008340E0" w:rsidRDefault="00DF2953">
      <w:pPr>
        <w:spacing w:line="440" w:lineRule="exact"/>
        <w:ind w:firstLine="640"/>
        <w:rPr>
          <w:rFonts w:ascii="仿宋" w:eastAsia="仿宋" w:hAnsi="仿宋" w:cs="仿宋"/>
          <w:szCs w:val="21"/>
        </w:rPr>
      </w:pPr>
      <w:r>
        <w:rPr>
          <w:rFonts w:ascii="仿宋" w:eastAsia="仿宋" w:hAnsi="仿宋" w:cs="仿宋" w:hint="eastAsia"/>
          <w:szCs w:val="21"/>
        </w:rPr>
        <w:lastRenderedPageBreak/>
        <w:t>2、响应文件开启时间：同响应文件提交截止时间。</w:t>
      </w:r>
    </w:p>
    <w:p w:rsidR="008340E0" w:rsidRDefault="00DF2953">
      <w:pPr>
        <w:pStyle w:val="ae"/>
        <w:widowControl/>
        <w:shd w:val="clear" w:color="auto" w:fill="FFFFFF"/>
        <w:spacing w:line="440" w:lineRule="exact"/>
        <w:ind w:firstLine="420"/>
        <w:contextualSpacing/>
        <w:jc w:val="left"/>
        <w:rPr>
          <w:rFonts w:ascii="仿宋" w:eastAsia="仿宋" w:hAnsi="仿宋" w:cs="仿宋"/>
          <w:sz w:val="21"/>
          <w:szCs w:val="21"/>
        </w:rPr>
      </w:pPr>
      <w:r>
        <w:rPr>
          <w:rFonts w:ascii="仿宋" w:eastAsia="仿宋" w:hAnsi="仿宋" w:cs="仿宋" w:hint="eastAsia"/>
          <w:sz w:val="21"/>
          <w:szCs w:val="21"/>
        </w:rPr>
        <w:t>六、投标响应文件开启</w:t>
      </w:r>
    </w:p>
    <w:p w:rsidR="008340E0" w:rsidRDefault="00DF2953">
      <w:pPr>
        <w:pStyle w:val="ae"/>
        <w:widowControl/>
        <w:shd w:val="clear" w:color="auto" w:fill="FFFFFF"/>
        <w:spacing w:line="440" w:lineRule="exact"/>
        <w:ind w:firstLine="420"/>
        <w:contextualSpacing/>
        <w:jc w:val="left"/>
        <w:rPr>
          <w:rFonts w:ascii="仿宋" w:eastAsia="仿宋" w:hAnsi="仿宋" w:cs="仿宋"/>
          <w:sz w:val="21"/>
          <w:szCs w:val="21"/>
        </w:rPr>
      </w:pPr>
      <w:r>
        <w:rPr>
          <w:rFonts w:ascii="仿宋" w:eastAsia="仿宋" w:hAnsi="仿宋" w:cs="仿宋" w:hint="eastAsia"/>
          <w:sz w:val="21"/>
          <w:szCs w:val="21"/>
        </w:rPr>
        <w:t>（一）投标响应文件开启地点：禹州市公共资源交易中心九楼第二开标室。（本项目采用远程不见面谈判，供应商无须到达现场）。</w:t>
      </w:r>
    </w:p>
    <w:p w:rsidR="008340E0" w:rsidRDefault="00DF2953">
      <w:pPr>
        <w:pStyle w:val="ae"/>
        <w:widowControl/>
        <w:shd w:val="clear" w:color="auto" w:fill="FFFFFF"/>
        <w:spacing w:line="440" w:lineRule="exact"/>
        <w:ind w:firstLine="420"/>
        <w:contextualSpacing/>
        <w:jc w:val="left"/>
        <w:rPr>
          <w:rFonts w:ascii="仿宋" w:eastAsia="仿宋" w:hAnsi="仿宋" w:cs="仿宋"/>
          <w:sz w:val="21"/>
          <w:szCs w:val="21"/>
        </w:rPr>
      </w:pPr>
      <w:r>
        <w:rPr>
          <w:rFonts w:ascii="仿宋" w:eastAsia="仿宋" w:hAnsi="仿宋" w:cs="仿宋" w:hint="eastAsia"/>
          <w:sz w:val="21"/>
          <w:szCs w:val="21"/>
        </w:rPr>
        <w:t>（二）本项目为全流程电子化交易项目，供应商须提交电子响应文件。</w:t>
      </w:r>
    </w:p>
    <w:p w:rsidR="008340E0" w:rsidRDefault="00DF2953">
      <w:pPr>
        <w:pStyle w:val="ae"/>
        <w:widowControl/>
        <w:shd w:val="clear" w:color="auto" w:fill="FFFFFF"/>
        <w:spacing w:line="440" w:lineRule="exact"/>
        <w:ind w:firstLine="420"/>
        <w:contextualSpacing/>
        <w:jc w:val="left"/>
        <w:rPr>
          <w:rFonts w:ascii="仿宋" w:eastAsia="仿宋" w:hAnsi="仿宋" w:cs="仿宋"/>
          <w:color w:val="000000"/>
          <w:sz w:val="21"/>
          <w:szCs w:val="21"/>
        </w:rPr>
      </w:pPr>
      <w:r>
        <w:rPr>
          <w:rFonts w:ascii="仿宋" w:eastAsia="仿宋" w:hAnsi="仿宋" w:cs="仿宋" w:hint="eastAsia"/>
          <w:color w:val="000000"/>
          <w:sz w:val="21"/>
          <w:szCs w:val="21"/>
        </w:rPr>
        <w:t>1、加密电子响应文件（.file格式）须在响应文件提交截止时间（投标响应截止时间）前通过《全国公共资源交易平台(河南省▪许昌市)》公共资源交易系统成功上传。</w:t>
      </w:r>
    </w:p>
    <w:p w:rsidR="008340E0" w:rsidRDefault="00DF2953">
      <w:pPr>
        <w:pStyle w:val="ae"/>
        <w:widowControl/>
        <w:shd w:val="clear" w:color="auto" w:fill="FFFFFF"/>
        <w:spacing w:line="440" w:lineRule="exact"/>
        <w:ind w:firstLine="420"/>
        <w:contextualSpacing/>
        <w:jc w:val="left"/>
        <w:rPr>
          <w:rFonts w:ascii="仿宋" w:eastAsia="仿宋" w:hAnsi="仿宋" w:cs="仿宋"/>
          <w:color w:val="000000"/>
          <w:sz w:val="21"/>
          <w:szCs w:val="21"/>
        </w:rPr>
      </w:pPr>
      <w:r>
        <w:rPr>
          <w:rFonts w:ascii="仿宋" w:eastAsia="仿宋" w:hAnsi="仿宋" w:cs="仿宋" w:hint="eastAsia"/>
          <w:color w:val="000000"/>
          <w:sz w:val="21"/>
          <w:szCs w:val="21"/>
        </w:rPr>
        <w:t>2、投标响应截止时间前，供应商</w:t>
      </w:r>
      <w:r>
        <w:rPr>
          <w:rFonts w:ascii="仿宋" w:eastAsia="仿宋" w:hAnsi="仿宋" w:cs="仿宋" w:hint="eastAsia"/>
          <w:color w:val="000000"/>
          <w:sz w:val="21"/>
          <w:szCs w:val="21"/>
          <w:shd w:val="clear" w:color="auto" w:fill="FFFFFF"/>
        </w:rPr>
        <w:t>应登录不见面开标大厅，</w:t>
      </w:r>
      <w:r>
        <w:rPr>
          <w:rFonts w:ascii="仿宋" w:eastAsia="仿宋" w:hAnsi="仿宋" w:cs="仿宋" w:hint="eastAsia"/>
          <w:color w:val="000000"/>
          <w:sz w:val="21"/>
          <w:szCs w:val="21"/>
        </w:rPr>
        <w:t>按照投标响应截止时间准时参加线上响应文件开启，在系统规定时间内对电子响应文件进行远程解密，未在规定时间内解密或因供应商原因解密失败的，其响应文件将被拒绝。</w:t>
      </w:r>
    </w:p>
    <w:p w:rsidR="008340E0" w:rsidRDefault="00DF2953">
      <w:pPr>
        <w:pStyle w:val="ae"/>
        <w:widowControl/>
        <w:shd w:val="clear" w:color="auto" w:fill="FFFFFF"/>
        <w:spacing w:line="440" w:lineRule="exact"/>
        <w:ind w:firstLine="420"/>
        <w:contextualSpacing/>
        <w:jc w:val="left"/>
        <w:rPr>
          <w:rFonts w:ascii="仿宋" w:eastAsia="仿宋" w:hAnsi="仿宋" w:cs="仿宋"/>
          <w:color w:val="000000"/>
          <w:sz w:val="21"/>
          <w:szCs w:val="21"/>
        </w:rPr>
      </w:pPr>
      <w:r>
        <w:rPr>
          <w:rFonts w:ascii="仿宋" w:eastAsia="仿宋" w:hAnsi="仿宋" w:cs="仿宋" w:hint="eastAsia"/>
          <w:color w:val="000000"/>
          <w:sz w:val="21"/>
          <w:szCs w:val="21"/>
        </w:rPr>
        <w:t>3、不见面开标大厅登录：供应商</w:t>
      </w:r>
      <w:r>
        <w:rPr>
          <w:rFonts w:ascii="仿宋" w:eastAsia="仿宋" w:hAnsi="仿宋" w:cs="仿宋" w:hint="eastAsia"/>
          <w:color w:val="000000"/>
          <w:sz w:val="21"/>
          <w:szCs w:val="21"/>
          <w:shd w:val="clear" w:color="auto" w:fill="FFFFFF"/>
        </w:rPr>
        <w:t>使用CA数字证书登录全国公共资源交易平台（河南省·许昌市）——进入公共资源交易系统</w:t>
      </w:r>
      <w:hyperlink r:id="rId10" w:history="1">
        <w:r>
          <w:rPr>
            <w:rStyle w:val="af3"/>
            <w:rFonts w:ascii="仿宋" w:eastAsia="仿宋" w:hAnsi="仿宋" w:cs="仿宋" w:hint="eastAsia"/>
            <w:color w:val="000000"/>
            <w:sz w:val="21"/>
            <w:szCs w:val="21"/>
            <w:shd w:val="clear" w:color="auto" w:fill="FFFFFF"/>
          </w:rPr>
          <w:t>（http://ggzy.xuchang.gov.cn:8088/ggzy/）</w:t>
        </w:r>
      </w:hyperlink>
      <w:r>
        <w:rPr>
          <w:rFonts w:ascii="仿宋" w:eastAsia="仿宋" w:hAnsi="仿宋" w:cs="仿宋" w:hint="eastAsia"/>
          <w:color w:val="000000"/>
          <w:sz w:val="21"/>
          <w:szCs w:val="21"/>
          <w:shd w:val="clear" w:color="auto" w:fill="FFFFFF"/>
        </w:rPr>
        <w:t>——点击“项目信息——项目名称”——在系统操作导航栏点击“开标——不见面开标大厅”。</w:t>
      </w:r>
    </w:p>
    <w:p w:rsidR="008340E0" w:rsidRDefault="00DF2953">
      <w:pPr>
        <w:widowControl/>
        <w:shd w:val="clear" w:color="auto" w:fill="FFFFFF"/>
        <w:spacing w:line="440" w:lineRule="exact"/>
        <w:ind w:firstLineChars="200" w:firstLine="422"/>
        <w:jc w:val="left"/>
        <w:rPr>
          <w:rFonts w:ascii="仿宋" w:eastAsia="仿宋" w:hAnsi="仿宋" w:cs="仿宋"/>
          <w:b/>
          <w:bCs/>
          <w:color w:val="000000"/>
          <w:kern w:val="0"/>
          <w:szCs w:val="21"/>
        </w:rPr>
      </w:pPr>
      <w:r>
        <w:rPr>
          <w:rFonts w:ascii="仿宋" w:eastAsia="仿宋" w:hAnsi="仿宋" w:cs="仿宋" w:hint="eastAsia"/>
          <w:b/>
          <w:bCs/>
          <w:color w:val="000000"/>
          <w:kern w:val="0"/>
          <w:szCs w:val="21"/>
        </w:rPr>
        <w:t>七、本次招标公告同时在《中国政府采购网》、《河南省政府采购网》、《全国公共资源交易平台（河南省·许昌市）》发布等。</w:t>
      </w:r>
    </w:p>
    <w:p w:rsidR="008340E0" w:rsidRDefault="00DF2953">
      <w:pPr>
        <w:widowControl/>
        <w:shd w:val="clear" w:color="auto" w:fill="FFFFFF"/>
        <w:spacing w:line="440" w:lineRule="exact"/>
        <w:ind w:firstLine="641"/>
        <w:jc w:val="left"/>
        <w:rPr>
          <w:rFonts w:ascii="仿宋" w:eastAsia="仿宋" w:hAnsi="仿宋" w:cs="仿宋"/>
          <w:b/>
          <w:bCs/>
          <w:color w:val="000000"/>
          <w:kern w:val="0"/>
          <w:szCs w:val="21"/>
        </w:rPr>
      </w:pPr>
      <w:r>
        <w:rPr>
          <w:rFonts w:ascii="仿宋" w:eastAsia="仿宋" w:hAnsi="仿宋" w:cs="仿宋" w:hint="eastAsia"/>
          <w:b/>
          <w:bCs/>
          <w:color w:val="000000"/>
          <w:kern w:val="0"/>
          <w:szCs w:val="21"/>
        </w:rPr>
        <w:t>八、代理机构及采购单位地址、联系人、联系电话</w:t>
      </w:r>
    </w:p>
    <w:p w:rsidR="008340E0" w:rsidRDefault="00DF2953">
      <w:pPr>
        <w:widowControl/>
        <w:shd w:val="clear" w:color="auto" w:fill="FFFFFF"/>
        <w:spacing w:line="440" w:lineRule="exact"/>
        <w:ind w:firstLine="641"/>
        <w:jc w:val="left"/>
        <w:rPr>
          <w:rFonts w:ascii="仿宋" w:eastAsia="仿宋" w:hAnsi="仿宋" w:cs="仿宋"/>
          <w:color w:val="000000"/>
          <w:kern w:val="0"/>
          <w:szCs w:val="21"/>
        </w:rPr>
      </w:pPr>
      <w:r>
        <w:rPr>
          <w:rFonts w:ascii="仿宋" w:eastAsia="仿宋" w:hAnsi="仿宋" w:cs="仿宋" w:hint="eastAsia"/>
          <w:color w:val="000000"/>
          <w:kern w:val="0"/>
          <w:szCs w:val="21"/>
        </w:rPr>
        <w:t>（一）代理机构：禹州市政府采购中心</w:t>
      </w:r>
    </w:p>
    <w:p w:rsidR="008340E0" w:rsidRDefault="00DF2953">
      <w:pPr>
        <w:widowControl/>
        <w:shd w:val="clear" w:color="auto" w:fill="FFFFFF"/>
        <w:spacing w:line="440" w:lineRule="exact"/>
        <w:ind w:firstLine="641"/>
        <w:jc w:val="left"/>
        <w:rPr>
          <w:rFonts w:ascii="仿宋" w:eastAsia="仿宋" w:hAnsi="仿宋" w:cs="仿宋"/>
          <w:color w:val="000000"/>
          <w:kern w:val="0"/>
          <w:szCs w:val="21"/>
        </w:rPr>
      </w:pPr>
      <w:r>
        <w:rPr>
          <w:rFonts w:ascii="仿宋" w:eastAsia="仿宋" w:hAnsi="仿宋" w:cs="仿宋" w:hint="eastAsia"/>
          <w:color w:val="000000"/>
          <w:kern w:val="0"/>
          <w:szCs w:val="21"/>
        </w:rPr>
        <w:t>地址：禹州市行政服务中心楼917房间</w:t>
      </w:r>
    </w:p>
    <w:p w:rsidR="008340E0" w:rsidRDefault="00DF2953">
      <w:pPr>
        <w:widowControl/>
        <w:shd w:val="clear" w:color="auto" w:fill="FFFFFF"/>
        <w:spacing w:line="440" w:lineRule="exact"/>
        <w:ind w:firstLine="641"/>
        <w:jc w:val="left"/>
        <w:rPr>
          <w:rFonts w:ascii="仿宋" w:eastAsia="仿宋" w:hAnsi="仿宋" w:cs="仿宋"/>
          <w:color w:val="000000"/>
          <w:kern w:val="0"/>
          <w:szCs w:val="21"/>
        </w:rPr>
      </w:pPr>
      <w:r>
        <w:rPr>
          <w:rFonts w:ascii="仿宋" w:eastAsia="仿宋" w:hAnsi="仿宋" w:cs="仿宋" w:hint="eastAsia"/>
          <w:color w:val="000000"/>
          <w:kern w:val="0"/>
          <w:szCs w:val="21"/>
        </w:rPr>
        <w:t>联系人：</w:t>
      </w:r>
      <w:r w:rsidR="00005ECD">
        <w:rPr>
          <w:rFonts w:ascii="仿宋" w:eastAsia="仿宋" w:hAnsi="仿宋" w:cs="仿宋" w:hint="eastAsia"/>
          <w:color w:val="000000"/>
          <w:kern w:val="0"/>
          <w:szCs w:val="21"/>
        </w:rPr>
        <w:t>李</w:t>
      </w:r>
      <w:r>
        <w:rPr>
          <w:rFonts w:ascii="仿宋" w:eastAsia="仿宋" w:hAnsi="仿宋" w:cs="仿宋" w:hint="eastAsia"/>
          <w:color w:val="000000"/>
          <w:kern w:val="0"/>
          <w:szCs w:val="21"/>
        </w:rPr>
        <w:t>女士    联系电话：0374-2077111</w:t>
      </w:r>
    </w:p>
    <w:p w:rsidR="008340E0" w:rsidRDefault="00DF2953">
      <w:pPr>
        <w:widowControl/>
        <w:numPr>
          <w:ilvl w:val="0"/>
          <w:numId w:val="8"/>
        </w:numPr>
        <w:shd w:val="clear" w:color="auto" w:fill="FFFFFF"/>
        <w:spacing w:line="440" w:lineRule="exact"/>
        <w:ind w:firstLine="641"/>
        <w:jc w:val="left"/>
        <w:rPr>
          <w:rFonts w:ascii="仿宋" w:eastAsia="仿宋" w:hAnsi="仿宋" w:cs="仿宋"/>
          <w:color w:val="000000"/>
          <w:kern w:val="0"/>
          <w:szCs w:val="21"/>
        </w:rPr>
      </w:pPr>
      <w:r>
        <w:rPr>
          <w:rFonts w:ascii="仿宋" w:eastAsia="仿宋" w:hAnsi="仿宋" w:cs="仿宋" w:hint="eastAsia"/>
          <w:color w:val="000000"/>
          <w:kern w:val="0"/>
          <w:szCs w:val="21"/>
        </w:rPr>
        <w:t>采购单位：禹州市第二人民医院</w:t>
      </w:r>
    </w:p>
    <w:p w:rsidR="008340E0" w:rsidRDefault="00DF2953">
      <w:pPr>
        <w:widowControl/>
        <w:numPr>
          <w:ilvl w:val="0"/>
          <w:numId w:val="8"/>
        </w:numPr>
        <w:shd w:val="clear" w:color="auto" w:fill="FFFFFF"/>
        <w:spacing w:line="440" w:lineRule="exact"/>
        <w:ind w:firstLine="641"/>
        <w:jc w:val="left"/>
        <w:rPr>
          <w:rFonts w:ascii="仿宋" w:eastAsia="仿宋" w:hAnsi="仿宋" w:cs="仿宋"/>
          <w:color w:val="000000"/>
          <w:kern w:val="0"/>
          <w:szCs w:val="21"/>
        </w:rPr>
      </w:pPr>
      <w:r>
        <w:rPr>
          <w:rFonts w:ascii="仿宋" w:eastAsia="仿宋" w:hAnsi="仿宋" w:cs="仿宋" w:hint="eastAsia"/>
          <w:color w:val="000000"/>
          <w:kern w:val="0"/>
          <w:szCs w:val="21"/>
        </w:rPr>
        <w:t>地址：禹州市滨河大道东段</w:t>
      </w:r>
    </w:p>
    <w:p w:rsidR="008340E0" w:rsidRDefault="00DF2953">
      <w:pPr>
        <w:widowControl/>
        <w:shd w:val="clear" w:color="auto" w:fill="FFFFFF"/>
        <w:spacing w:line="440" w:lineRule="exact"/>
        <w:ind w:firstLineChars="405" w:firstLine="850"/>
        <w:jc w:val="left"/>
        <w:rPr>
          <w:rFonts w:ascii="仿宋" w:eastAsia="仿宋" w:hAnsi="仿宋" w:cs="仿宋"/>
          <w:szCs w:val="21"/>
        </w:rPr>
      </w:pPr>
      <w:r>
        <w:rPr>
          <w:rFonts w:ascii="仿宋" w:eastAsia="仿宋" w:hAnsi="仿宋" w:cs="仿宋" w:hint="eastAsia"/>
          <w:color w:val="000000"/>
          <w:kern w:val="0"/>
          <w:szCs w:val="21"/>
        </w:rPr>
        <w:t>联系人：朱龙飞    联系电话：15936327272</w:t>
      </w:r>
    </w:p>
    <w:p w:rsidR="008340E0" w:rsidRDefault="008340E0">
      <w:pPr>
        <w:pStyle w:val="11"/>
        <w:rPr>
          <w:szCs w:val="21"/>
        </w:rPr>
      </w:pPr>
    </w:p>
    <w:p w:rsidR="008340E0" w:rsidRDefault="008340E0">
      <w:pPr>
        <w:spacing w:line="360" w:lineRule="auto"/>
        <w:rPr>
          <w:rFonts w:hAnsi="宋体"/>
          <w:b/>
          <w:sz w:val="28"/>
          <w:szCs w:val="28"/>
        </w:rPr>
      </w:pPr>
    </w:p>
    <w:p w:rsidR="008340E0" w:rsidRDefault="008340E0">
      <w:pPr>
        <w:spacing w:line="360" w:lineRule="auto"/>
        <w:rPr>
          <w:rFonts w:hAnsi="宋体"/>
          <w:b/>
          <w:sz w:val="28"/>
          <w:szCs w:val="28"/>
        </w:rPr>
      </w:pPr>
    </w:p>
    <w:p w:rsidR="008340E0" w:rsidRDefault="00DF2953">
      <w:pPr>
        <w:spacing w:line="360" w:lineRule="auto"/>
        <w:rPr>
          <w:rFonts w:hAnsi="宋体"/>
          <w:b/>
          <w:sz w:val="28"/>
          <w:szCs w:val="28"/>
        </w:rPr>
      </w:pPr>
      <w:r>
        <w:rPr>
          <w:rFonts w:hAnsi="宋体" w:hint="eastAsia"/>
          <w:b/>
          <w:sz w:val="28"/>
          <w:szCs w:val="28"/>
        </w:rPr>
        <w:t>温馨提示：</w:t>
      </w:r>
    </w:p>
    <w:p w:rsidR="008340E0" w:rsidRDefault="00DF2953">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w:t>
      </w:r>
      <w:r>
        <w:rPr>
          <w:rFonts w:hAnsi="宋体" w:hint="eastAsia"/>
          <w:b/>
          <w:sz w:val="28"/>
          <w:szCs w:val="28"/>
        </w:rPr>
        <w:lastRenderedPageBreak/>
        <w:t>下事项。</w:t>
      </w:r>
    </w:p>
    <w:p w:rsidR="008340E0" w:rsidRDefault="008340E0">
      <w:pPr>
        <w:pStyle w:val="af"/>
        <w:ind w:firstLine="321"/>
        <w:rPr>
          <w:rFonts w:ascii="仿宋_GB2312" w:eastAsia="仿宋_GB2312"/>
          <w:b/>
          <w:sz w:val="32"/>
          <w:szCs w:val="32"/>
        </w:rPr>
      </w:pPr>
    </w:p>
    <w:p w:rsidR="008340E0" w:rsidRDefault="00DF2953">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1.</w:t>
      </w:r>
      <w:r>
        <w:rPr>
          <w:rFonts w:hAnsi="宋体" w:hint="eastAsia"/>
          <w:b/>
          <w:color w:val="FF0000"/>
          <w:szCs w:val="21"/>
        </w:rPr>
        <w:t>投标人应按招标文件规定编制、提交、解密电子投标文件。</w:t>
      </w:r>
    </w:p>
    <w:p w:rsidR="008340E0" w:rsidRDefault="00DF2953">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2</w:t>
      </w:r>
      <w:r>
        <w:rPr>
          <w:rFonts w:asciiTheme="minorEastAsia" w:hAnsiTheme="minorEastAsia"/>
          <w:b/>
          <w:color w:val="FF0000"/>
          <w:szCs w:val="21"/>
        </w:rPr>
        <w:t>.</w:t>
      </w:r>
      <w:r>
        <w:rPr>
          <w:rFonts w:hAnsi="宋体" w:hint="eastAsia"/>
          <w:b/>
          <w:color w:val="FF0000"/>
          <w:szCs w:val="21"/>
        </w:rPr>
        <w:t>电子文件下载、制作、提交期间和远程不见面开标（</w:t>
      </w:r>
      <w:r>
        <w:rPr>
          <w:rFonts w:hAnsi="宋体" w:hint="eastAsia"/>
          <w:color w:val="FF0000"/>
          <w:szCs w:val="21"/>
        </w:rPr>
        <w:t>电子投标文件的解密</w:t>
      </w:r>
      <w:r>
        <w:rPr>
          <w:rFonts w:hAnsi="宋体" w:hint="eastAsia"/>
          <w:b/>
          <w:color w:val="FF0000"/>
          <w:szCs w:val="21"/>
        </w:rPr>
        <w:t>）环节，投标人须使用同一个</w:t>
      </w:r>
      <w:r>
        <w:rPr>
          <w:rFonts w:hAnsi="宋体"/>
          <w:b/>
          <w:color w:val="FF0000"/>
          <w:szCs w:val="21"/>
        </w:rPr>
        <w:t>CA</w:t>
      </w:r>
      <w:r>
        <w:rPr>
          <w:rFonts w:hAnsi="宋体"/>
          <w:b/>
          <w:color w:val="FF0000"/>
          <w:szCs w:val="21"/>
        </w:rPr>
        <w:t>数字证书</w:t>
      </w:r>
      <w:r>
        <w:rPr>
          <w:rFonts w:hAnsi="宋体" w:hint="eastAsia"/>
          <w:b/>
          <w:color w:val="FF0000"/>
          <w:szCs w:val="21"/>
        </w:rPr>
        <w:t>（证书须在有效期内并可正常使用）</w:t>
      </w:r>
      <w:r>
        <w:rPr>
          <w:rFonts w:hAnsi="宋体"/>
          <w:b/>
          <w:color w:val="FF0000"/>
          <w:szCs w:val="21"/>
        </w:rPr>
        <w:t>。</w:t>
      </w:r>
    </w:p>
    <w:p w:rsidR="008340E0" w:rsidRDefault="00DF2953">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8340E0" w:rsidRDefault="00DF295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11" w:history="1">
        <w:r>
          <w:rPr>
            <w:rStyle w:val="af3"/>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8340E0" w:rsidRDefault="00DF2953">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8340E0" w:rsidRDefault="00DF295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8340E0" w:rsidRDefault="00DF295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8340E0" w:rsidRDefault="00DF2953">
      <w:pPr>
        <w:tabs>
          <w:tab w:val="left" w:pos="7095"/>
        </w:tabs>
        <w:spacing w:line="360" w:lineRule="auto"/>
        <w:ind w:leftChars="50" w:left="105" w:firstLineChars="150" w:firstLine="315"/>
        <w:contextualSpacing/>
        <w:rPr>
          <w:rFonts w:hAnsi="宋体"/>
          <w:color w:val="FF0000"/>
          <w:szCs w:val="21"/>
        </w:rPr>
      </w:pPr>
      <w:r>
        <w:rPr>
          <w:rFonts w:hAnsi="宋体" w:hint="eastAsia"/>
          <w:color w:val="FF0000"/>
          <w:szCs w:val="21"/>
        </w:rPr>
        <w:t>一个标段对应生成一个文件夹（</w:t>
      </w:r>
      <w:r>
        <w:rPr>
          <w:rFonts w:hAnsi="宋体" w:hint="eastAsia"/>
          <w:color w:val="FF0000"/>
          <w:szCs w:val="21"/>
        </w:rPr>
        <w:t>xxxx</w:t>
      </w:r>
      <w:r>
        <w:rPr>
          <w:rFonts w:hAnsi="宋体" w:hint="eastAsia"/>
          <w:color w:val="FF0000"/>
          <w:szCs w:val="21"/>
        </w:rPr>
        <w:t>项目</w:t>
      </w:r>
      <w:r>
        <w:rPr>
          <w:rFonts w:hAnsi="宋体" w:hint="eastAsia"/>
          <w:color w:val="FF0000"/>
          <w:szCs w:val="21"/>
        </w:rPr>
        <w:t>xx</w:t>
      </w:r>
      <w:r>
        <w:rPr>
          <w:rFonts w:hAnsi="宋体" w:hint="eastAsia"/>
          <w:color w:val="FF0000"/>
          <w:szCs w:val="21"/>
        </w:rPr>
        <w:t>标段）</w:t>
      </w:r>
      <w:r>
        <w:rPr>
          <w:rFonts w:hAnsi="宋体" w:hint="eastAsia"/>
          <w:color w:val="FF0000"/>
          <w:szCs w:val="21"/>
        </w:rPr>
        <w:t>,</w:t>
      </w:r>
      <w:r>
        <w:rPr>
          <w:rFonts w:hAnsi="宋体" w:hint="eastAsia"/>
          <w:color w:val="FF0000"/>
          <w:szCs w:val="21"/>
        </w:rPr>
        <w:t>其中后缀名为“</w:t>
      </w:r>
      <w:r>
        <w:rPr>
          <w:rFonts w:hAnsi="宋体"/>
          <w:color w:val="FF0000"/>
          <w:szCs w:val="21"/>
        </w:rPr>
        <w:t>.file</w:t>
      </w:r>
      <w:r>
        <w:rPr>
          <w:rFonts w:hAnsi="宋体" w:hint="eastAsia"/>
          <w:color w:val="FF0000"/>
          <w:szCs w:val="21"/>
        </w:rPr>
        <w:t>”的文件用于电子投标使用。</w:t>
      </w:r>
    </w:p>
    <w:p w:rsidR="008340E0" w:rsidRDefault="00DF2953">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8340E0" w:rsidRDefault="00DF2953">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Theme="minorEastAsia" w:hAnsiTheme="minorEastAsia"/>
          <w:color w:val="000000"/>
          <w:szCs w:val="21"/>
        </w:rPr>
        <w:t>4</w:t>
      </w:r>
      <w:r>
        <w:rPr>
          <w:rFonts w:asciiTheme="minorEastAsia" w:hAnsiTheme="minorEastAsia" w:hint="eastAsia"/>
          <w:color w:val="000000"/>
          <w:szCs w:val="21"/>
        </w:rPr>
        <w:t>.1</w:t>
      </w:r>
      <w:r>
        <w:rPr>
          <w:rFonts w:asciiTheme="minorEastAsia" w:hAnsiTheme="minorEastAsia" w:hint="eastAsia"/>
          <w:color w:val="FF0000"/>
          <w:szCs w:val="21"/>
        </w:rPr>
        <w:t>加密</w:t>
      </w:r>
      <w:r>
        <w:rPr>
          <w:rFonts w:hAnsi="宋体" w:hint="eastAsia"/>
          <w:color w:val="FF0000"/>
          <w:szCs w:val="21"/>
        </w:rPr>
        <w:t>电子投标文件应按规定在投标截止时间</w:t>
      </w:r>
      <w:r>
        <w:rPr>
          <w:rFonts w:hAnsi="宋体" w:hint="eastAsia"/>
          <w:color w:val="000000"/>
          <w:szCs w:val="21"/>
        </w:rPr>
        <w:t>（开标时间）之前成功提交至《全国公共资源交易平台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2" w:history="1">
        <w:r>
          <w:rPr>
            <w:rStyle w:val="af3"/>
            <w:rFonts w:hAnsi="宋体"/>
            <w:szCs w:val="21"/>
          </w:rPr>
          <w:t>http://221.14.6.70:8088/ggzy/</w:t>
        </w:r>
      </w:hyperlink>
      <w:r>
        <w:rPr>
          <w:rFonts w:hAnsi="宋体" w:hint="eastAsia"/>
          <w:color w:val="000000"/>
          <w:szCs w:val="21"/>
        </w:rPr>
        <w:t>）。</w:t>
      </w:r>
    </w:p>
    <w:p w:rsidR="008340E0" w:rsidRDefault="00DF2953">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8340E0" w:rsidRDefault="00DF295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8340E0" w:rsidRDefault="00DF2953">
      <w:pPr>
        <w:tabs>
          <w:tab w:val="left" w:pos="7095"/>
        </w:tabs>
        <w:spacing w:line="360" w:lineRule="auto"/>
        <w:ind w:firstLineChars="200" w:firstLine="420"/>
        <w:contextualSpacing/>
        <w:rPr>
          <w:rFonts w:hAnsi="宋体"/>
          <w:color w:val="FF0000"/>
          <w:szCs w:val="21"/>
        </w:rPr>
      </w:pPr>
      <w:r>
        <w:rPr>
          <w:rFonts w:asciiTheme="minorEastAsia" w:hAnsiTheme="minorEastAsia"/>
          <w:color w:val="FF0000"/>
          <w:szCs w:val="21"/>
        </w:rPr>
        <w:t>4</w:t>
      </w:r>
      <w:r>
        <w:rPr>
          <w:rFonts w:asciiTheme="minorEastAsia" w:hAnsiTheme="minorEastAsia" w:hint="eastAsia"/>
          <w:color w:val="FF0000"/>
          <w:szCs w:val="21"/>
        </w:rPr>
        <w:t>.</w:t>
      </w:r>
      <w:r>
        <w:rPr>
          <w:rFonts w:asciiTheme="minorEastAsia" w:hAnsiTheme="minorEastAsia"/>
          <w:color w:val="FF0000"/>
          <w:szCs w:val="21"/>
        </w:rPr>
        <w:t>3</w:t>
      </w:r>
      <w:r>
        <w:rPr>
          <w:rFonts w:asciiTheme="minorEastAsia" w:hAnsiTheme="minorEastAsia" w:hint="eastAsia"/>
          <w:color w:val="FF0000"/>
          <w:szCs w:val="21"/>
        </w:rPr>
        <w:t xml:space="preserve"> 加密</w:t>
      </w:r>
      <w:r>
        <w:rPr>
          <w:rFonts w:hAnsi="宋体" w:hint="eastAsia"/>
          <w:color w:val="FF0000"/>
          <w:szCs w:val="21"/>
        </w:rPr>
        <w:t>电子投标文件成功提交后，《全国公共资源交易平台</w:t>
      </w:r>
      <w:r>
        <w:rPr>
          <w:rFonts w:hAnsi="宋体" w:hint="eastAsia"/>
          <w:color w:val="FF0000"/>
          <w:szCs w:val="21"/>
        </w:rPr>
        <w:t>(</w:t>
      </w:r>
      <w:r>
        <w:rPr>
          <w:rFonts w:hAnsi="宋体" w:hint="eastAsia"/>
          <w:color w:val="FF0000"/>
          <w:szCs w:val="21"/>
        </w:rPr>
        <w:t>河南省</w:t>
      </w:r>
      <w:r>
        <w:rPr>
          <w:rFonts w:ascii="MS Mincho" w:eastAsia="MS Mincho" w:hAnsi="MS Mincho" w:cs="MS Mincho" w:hint="eastAsia"/>
          <w:color w:val="FF0000"/>
          <w:szCs w:val="21"/>
        </w:rPr>
        <w:t>▪</w:t>
      </w:r>
      <w:r>
        <w:rPr>
          <w:rFonts w:ascii="宋体" w:eastAsia="宋体" w:hAnsi="宋体" w:cs="宋体" w:hint="eastAsia"/>
          <w:color w:val="FF0000"/>
          <w:szCs w:val="21"/>
        </w:rPr>
        <w:t>许昌市</w:t>
      </w:r>
      <w:r>
        <w:rPr>
          <w:rFonts w:hAnsi="宋体" w:hint="eastAsia"/>
          <w:color w:val="FF0000"/>
          <w:szCs w:val="21"/>
        </w:rPr>
        <w:t>)</w:t>
      </w:r>
      <w:r>
        <w:rPr>
          <w:rFonts w:hAnsi="宋体" w:hint="eastAsia"/>
          <w:color w:val="FF0000"/>
          <w:szCs w:val="21"/>
        </w:rPr>
        <w:t>》公共资源交易系统（</w:t>
      </w:r>
      <w:hyperlink r:id="rId13" w:history="1">
        <w:r>
          <w:rPr>
            <w:rStyle w:val="af3"/>
            <w:rFonts w:hAnsi="宋体"/>
            <w:color w:val="FF0000"/>
            <w:szCs w:val="21"/>
          </w:rPr>
          <w:t>http://221.14.6.70:8088/ggzy/</w:t>
        </w:r>
      </w:hyperlink>
      <w:r>
        <w:rPr>
          <w:rFonts w:hAnsi="宋体" w:hint="eastAsia"/>
          <w:color w:val="FF0000"/>
          <w:szCs w:val="21"/>
        </w:rPr>
        <w:t>）</w:t>
      </w:r>
      <w:r>
        <w:rPr>
          <w:rFonts w:asciiTheme="minorEastAsia" w:hAnsiTheme="minorEastAsia" w:cs="仿宋_GB2312" w:hint="eastAsia"/>
          <w:color w:val="FF0000"/>
          <w:szCs w:val="21"/>
        </w:rPr>
        <w:t>生成“投标文件提交回执单”。</w:t>
      </w:r>
    </w:p>
    <w:p w:rsidR="008340E0" w:rsidRDefault="00DF2953">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5.远程不见面开标（</w:t>
      </w:r>
      <w:r>
        <w:rPr>
          <w:rFonts w:hAnsi="宋体" w:hint="eastAsia"/>
          <w:b/>
          <w:color w:val="FF0000"/>
          <w:szCs w:val="21"/>
        </w:rPr>
        <w:t>电子投标文件的解密</w:t>
      </w:r>
      <w:r>
        <w:rPr>
          <w:rFonts w:asciiTheme="minorEastAsia" w:hAnsiTheme="minorEastAsia" w:hint="eastAsia"/>
          <w:b/>
          <w:color w:val="FF0000"/>
          <w:szCs w:val="21"/>
        </w:rPr>
        <w:t>）</w:t>
      </w:r>
    </w:p>
    <w:p w:rsidR="008340E0" w:rsidRDefault="00DF2953">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 xml:space="preserve">1 </w:t>
      </w:r>
      <w:r>
        <w:rPr>
          <w:rFonts w:hAnsi="宋体" w:hint="eastAsia"/>
          <w:color w:val="000000"/>
          <w:szCs w:val="21"/>
        </w:rPr>
        <w:t>投标人应熟悉《许昌市不见面操作手册》，并提前设置不见面开标浏览器（设置流程详见</w:t>
      </w:r>
      <w:r>
        <w:rPr>
          <w:rFonts w:hAnsi="宋体" w:hint="eastAsia"/>
          <w:color w:val="000000"/>
          <w:szCs w:val="21"/>
        </w:rPr>
        <w:lastRenderedPageBreak/>
        <w:t>《许昌市不见面操作手册》）。</w:t>
      </w:r>
    </w:p>
    <w:p w:rsidR="008340E0" w:rsidRDefault="00DF2953">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8340E0" w:rsidRDefault="00DF2953">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Pr>
          <w:rFonts w:asciiTheme="minorEastAsia" w:hAnsiTheme="minorEastAsia" w:cs="仿宋_GB2312" w:hint="eastAsia"/>
          <w:color w:val="000000"/>
          <w:szCs w:val="21"/>
        </w:rPr>
        <w:t>开标时间前投标人应登录本项目不见面开标大厅，按照招标文件确定的开标时间准时参加网上开标。</w:t>
      </w:r>
    </w:p>
    <w:p w:rsidR="008340E0" w:rsidRDefault="00DF2953">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投标人对开标过程和开标记录如有疑义，可在本项目不见面开标大厅“文字互动”对话框或“新增质疑”处在线提出询问。</w:t>
      </w:r>
    </w:p>
    <w:p w:rsidR="008340E0" w:rsidRDefault="00DF2953">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5.5根据采购代理机构在“文字互动”对话框的通知，投标人选择功能栏“解密环节”按钮进行电子投标文件解密（投标人解密应自采购代理机构点击“开标开始”按钮后两个小时内完成）。投标人未解密或</w:t>
      </w:r>
      <w:r>
        <w:rPr>
          <w:rFonts w:asciiTheme="minorEastAsia" w:hAnsiTheme="minorEastAsia" w:cs="宋体" w:hint="eastAsia"/>
          <w:kern w:val="0"/>
          <w:szCs w:val="21"/>
        </w:rPr>
        <w:t>因投标人原因解密失败的，其投标将被拒绝。</w:t>
      </w:r>
    </w:p>
    <w:p w:rsidR="008340E0" w:rsidRDefault="00DF2953">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5.6项目远程</w:t>
      </w:r>
      <w:r>
        <w:rPr>
          <w:rFonts w:hAnsi="宋体" w:hint="eastAsia"/>
          <w:color w:val="000000"/>
          <w:szCs w:val="21"/>
        </w:rPr>
        <w:t>不见面开标活动结束时，投标人应在《开标记录表》上进行电子签章。投标人未签章的，视同认可开标结果。</w:t>
      </w:r>
    </w:p>
    <w:p w:rsidR="008340E0" w:rsidRDefault="00DF2953">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Pr>
          <w:rFonts w:hAnsi="宋体" w:hint="eastAsia"/>
          <w:b/>
          <w:color w:val="000000"/>
          <w:szCs w:val="21"/>
        </w:rPr>
        <w:t>评标依据</w:t>
      </w:r>
    </w:p>
    <w:p w:rsidR="008340E0" w:rsidRDefault="00DF2953">
      <w:pPr>
        <w:tabs>
          <w:tab w:val="left" w:pos="7095"/>
        </w:tabs>
        <w:spacing w:line="360" w:lineRule="auto"/>
        <w:ind w:firstLineChars="200" w:firstLine="420"/>
        <w:contextualSpacing/>
        <w:rPr>
          <w:rFonts w:hAnsi="宋体"/>
          <w:color w:val="FF0000"/>
          <w:szCs w:val="21"/>
        </w:rPr>
      </w:pPr>
      <w:r>
        <w:rPr>
          <w:rFonts w:asciiTheme="minorEastAsia" w:hAnsiTheme="minorEastAsia" w:hint="eastAsia"/>
          <w:color w:val="FF0000"/>
          <w:szCs w:val="21"/>
        </w:rPr>
        <w:t>6.1</w:t>
      </w:r>
      <w:r>
        <w:rPr>
          <w:rFonts w:hAnsi="宋体" w:hint="eastAsia"/>
          <w:color w:val="FF0000"/>
          <w:szCs w:val="21"/>
        </w:rPr>
        <w:t>全流程电子化交易（不见面开标）项目，评标委员会以成功上传、解密的电子投标文件为依据评审。</w:t>
      </w:r>
    </w:p>
    <w:p w:rsidR="008340E0" w:rsidRDefault="00DF2953">
      <w:pPr>
        <w:tabs>
          <w:tab w:val="left" w:pos="7095"/>
        </w:tabs>
        <w:spacing w:line="360" w:lineRule="auto"/>
        <w:ind w:firstLineChars="200" w:firstLine="420"/>
        <w:contextualSpacing/>
        <w:rPr>
          <w:rFonts w:asciiTheme="minorEastAsia" w:hAnsiTheme="minorEastAsia"/>
          <w:color w:val="FF0000"/>
          <w:szCs w:val="21"/>
        </w:rPr>
      </w:pPr>
      <w:r>
        <w:rPr>
          <w:rFonts w:asciiTheme="minorEastAsia" w:hAnsiTheme="minorEastAsia" w:hint="eastAsia"/>
          <w:color w:val="FF0000"/>
          <w:szCs w:val="21"/>
        </w:rPr>
        <w:t>6.2 评标期间，投标人应保持通讯手机畅通。</w:t>
      </w:r>
      <w:r>
        <w:rPr>
          <w:rFonts w:asciiTheme="minorEastAsia" w:hAnsiTheme="minorEastAsia" w:cs="宋体" w:hint="eastAsia"/>
          <w:color w:val="FF0000"/>
          <w:kern w:val="0"/>
          <w:szCs w:val="21"/>
        </w:rPr>
        <w:t>评标委员会</w:t>
      </w:r>
      <w:r>
        <w:rPr>
          <w:rFonts w:asciiTheme="minorEastAsia" w:hAnsiTheme="minorEastAsia" w:hint="eastAsia"/>
          <w:color w:val="FF0000"/>
          <w:szCs w:val="21"/>
        </w:rPr>
        <w:t>如</w:t>
      </w:r>
      <w:r>
        <w:rPr>
          <w:rFonts w:asciiTheme="minorEastAsia" w:hAnsiTheme="minorEastAsia" w:cs="宋体" w:hint="eastAsia"/>
          <w:color w:val="FF0000"/>
          <w:kern w:val="0"/>
          <w:szCs w:val="21"/>
        </w:rPr>
        <w:t>要求投标人作出澄清、说明或者补正等，投标人应在评标委员会要求的评标期间合理的时间内通过电子邮件形式提供。</w:t>
      </w:r>
    </w:p>
    <w:p w:rsidR="008340E0" w:rsidRDefault="00DF2953">
      <w:pPr>
        <w:tabs>
          <w:tab w:val="left" w:pos="7095"/>
        </w:tabs>
        <w:spacing w:line="360" w:lineRule="auto"/>
        <w:ind w:firstLineChars="200" w:firstLine="420"/>
        <w:contextualSpacing/>
        <w:rPr>
          <w:color w:val="FF0000"/>
        </w:rPr>
      </w:pPr>
      <w:r>
        <w:rPr>
          <w:rFonts w:asciiTheme="minorEastAsia" w:hAnsiTheme="minorEastAsia" w:cs="宋体" w:hint="eastAsia"/>
          <w:color w:val="FF0000"/>
          <w:kern w:val="0"/>
          <w:szCs w:val="21"/>
        </w:rPr>
        <w:t>投标人通过电子邮件提供的书面说明或相关证明材料应加盖公章，或者由法定代表人或其授权的代表签字。</w:t>
      </w:r>
    </w:p>
    <w:p w:rsidR="008340E0" w:rsidRDefault="008340E0">
      <w:pPr>
        <w:tabs>
          <w:tab w:val="left" w:pos="7095"/>
        </w:tabs>
        <w:spacing w:line="360" w:lineRule="auto"/>
        <w:ind w:firstLineChars="200" w:firstLine="420"/>
        <w:contextualSpacing/>
        <w:rPr>
          <w:rFonts w:hAnsi="宋体"/>
          <w:color w:val="000000"/>
          <w:szCs w:val="21"/>
        </w:rPr>
      </w:pPr>
    </w:p>
    <w:p w:rsidR="008340E0" w:rsidRDefault="00DF2953">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8340E0" w:rsidRDefault="00DF2953">
      <w:pPr>
        <w:numPr>
          <w:ilvl w:val="0"/>
          <w:numId w:val="9"/>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8340E0" w:rsidRDefault="008340E0">
      <w:pPr>
        <w:rPr>
          <w:rFonts w:asciiTheme="majorEastAsia" w:eastAsiaTheme="majorEastAsia" w:hAnsiTheme="majorEastAsia" w:cs="宋体"/>
          <w:b/>
          <w:kern w:val="0"/>
          <w:sz w:val="32"/>
          <w:szCs w:val="32"/>
        </w:rPr>
      </w:pPr>
    </w:p>
    <w:p w:rsidR="008340E0" w:rsidRPr="003F78B0" w:rsidRDefault="00DF2953" w:rsidP="003F78B0">
      <w:pPr>
        <w:widowControl/>
        <w:shd w:val="clear" w:color="auto" w:fill="FFFFFF"/>
        <w:spacing w:line="560" w:lineRule="exact"/>
        <w:ind w:firstLine="600"/>
        <w:jc w:val="left"/>
        <w:rPr>
          <w:rFonts w:asciiTheme="minorEastAsia" w:hAnsiTheme="minorEastAsia" w:cs="黑体"/>
          <w:color w:val="000000"/>
          <w:szCs w:val="21"/>
          <w:shd w:val="clear" w:color="auto" w:fill="FFFFFF"/>
        </w:rPr>
      </w:pPr>
      <w:r>
        <w:rPr>
          <w:rFonts w:asciiTheme="minorEastAsia" w:hAnsiTheme="minorEastAsia" w:cs="黑体" w:hint="eastAsia"/>
          <w:b/>
          <w:bCs/>
          <w:color w:val="000000"/>
          <w:szCs w:val="21"/>
          <w:shd w:val="clear" w:color="auto" w:fill="FFFFFF"/>
        </w:rPr>
        <w:t>一、本项目需实现的功能或者目标：</w:t>
      </w:r>
      <w:r w:rsidR="003F78B0" w:rsidRPr="003F78B0">
        <w:rPr>
          <w:rFonts w:asciiTheme="minorEastAsia" w:hAnsiTheme="minorEastAsia" w:cs="黑体"/>
          <w:color w:val="000000"/>
          <w:szCs w:val="21"/>
          <w:shd w:val="clear" w:color="auto" w:fill="FFFFFF"/>
        </w:rPr>
        <w:t>建设一个专业的康复医学科规范康复诊疗技术，培养专业技术人才，打造具备影响力和知名度的康复治疗专业品牌，提高科室的整体素质水平和在学术界的地位，带动医院的整体学术队伍，提升医院学术水平。同时也更好的解决老百姓想花最少的钱，走最少的路解决看病难的问题，同时中医康复也能大大缓解因病致残率的民生问题。</w:t>
      </w:r>
    </w:p>
    <w:p w:rsidR="003F78B0" w:rsidRPr="003F78B0" w:rsidRDefault="00DF2953" w:rsidP="003F78B0">
      <w:pPr>
        <w:widowControl/>
        <w:numPr>
          <w:ilvl w:val="0"/>
          <w:numId w:val="5"/>
        </w:numPr>
        <w:shd w:val="clear" w:color="auto" w:fill="FFFFFF"/>
        <w:spacing w:line="360" w:lineRule="auto"/>
        <w:ind w:firstLine="482"/>
        <w:contextualSpacing/>
        <w:jc w:val="left"/>
        <w:rPr>
          <w:rStyle w:val="NormalCharacter"/>
          <w:rFonts w:ascii="宋体" w:eastAsiaTheme="minorEastAsia" w:hAnsi="宋体" w:cs="宋体" w:hint="eastAsia"/>
          <w:color w:val="000000"/>
          <w:kern w:val="0"/>
          <w:szCs w:val="21"/>
        </w:rPr>
      </w:pPr>
      <w:r>
        <w:rPr>
          <w:rFonts w:asciiTheme="minorEastAsia" w:hAnsiTheme="minorEastAsia" w:cs="黑体" w:hint="eastAsia"/>
          <w:b/>
          <w:bCs/>
          <w:color w:val="000000"/>
          <w:szCs w:val="21"/>
          <w:shd w:val="clear" w:color="auto" w:fill="FFFFFF"/>
        </w:rPr>
        <w:t>采购清单：</w:t>
      </w:r>
    </w:p>
    <w:p w:rsidR="00045278" w:rsidRDefault="003F78B0" w:rsidP="003F78B0">
      <w:pPr>
        <w:widowControl/>
        <w:shd w:val="clear" w:color="auto" w:fill="FFFFFF"/>
        <w:spacing w:line="360" w:lineRule="auto"/>
        <w:ind w:left="482"/>
        <w:contextualSpacing/>
        <w:jc w:val="left"/>
        <w:rPr>
          <w:rFonts w:ascii="宋体" w:hAnsi="宋体" w:cs="宋体"/>
          <w:color w:val="000000"/>
          <w:kern w:val="0"/>
          <w:szCs w:val="21"/>
        </w:rPr>
      </w:pPr>
      <w:r>
        <w:rPr>
          <w:rFonts w:ascii="宋体" w:hAnsi="宋体" w:cs="宋体"/>
          <w:color w:val="000000"/>
          <w:kern w:val="0"/>
          <w:szCs w:val="21"/>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8"/>
        <w:gridCol w:w="1335"/>
        <w:gridCol w:w="4965"/>
        <w:gridCol w:w="780"/>
        <w:gridCol w:w="705"/>
        <w:gridCol w:w="797"/>
      </w:tblGrid>
      <w:tr w:rsidR="00045278" w:rsidTr="00DF2953">
        <w:trPr>
          <w:trHeight w:val="540"/>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序号</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货物名称</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技术规格及主要参数</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spacing w:line="360" w:lineRule="auto"/>
              <w:jc w:val="center"/>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单位</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spacing w:line="360" w:lineRule="auto"/>
              <w:jc w:val="center"/>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数量</w:t>
            </w:r>
          </w:p>
        </w:tc>
        <w:tc>
          <w:tcPr>
            <w:tcW w:w="797" w:type="dxa"/>
            <w:tcBorders>
              <w:top w:val="single" w:sz="4" w:space="0" w:color="auto"/>
              <w:left w:val="single" w:sz="4" w:space="0" w:color="auto"/>
              <w:bottom w:val="single" w:sz="4" w:space="0" w:color="auto"/>
              <w:right w:val="single" w:sz="4" w:space="0" w:color="auto"/>
            </w:tcBorders>
          </w:tcPr>
          <w:p w:rsidR="00045278" w:rsidRPr="00045278" w:rsidRDefault="00045278" w:rsidP="00DF2953">
            <w:pPr>
              <w:spacing w:line="360" w:lineRule="auto"/>
              <w:jc w:val="center"/>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是否为核心产品</w:t>
            </w: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儿童早期教育与智力开发系统</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 进入软件之前，含有独立的临床论述部分。该部分详细介绍所针对病症的临床定义、发展史、及该软件在临床中如何发挥作用等，以引导医务人员更好的使用该系统。</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 xml:space="preserve">1.2心理系统评测量表丰富，不少于30种儿童心理常规量表； </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测试结论除有图标统计等详细解读外,还有剖面图分析与多次之间互相对比功能,还能与SPSS等国际通行统计分析软件对接分析，结论不但可以以PDF方式输出，还可以WORD以及EXCEL方式输出，测试组成至少由11个方面,1个性测试(EPQ),2瑞文彩色测验,3家庭测试(环境FES-CV+亲密度FACES+家庭功能</w:t>
            </w:r>
            <w:r w:rsidRPr="00045278">
              <w:rPr>
                <w:rFonts w:asciiTheme="minorEastAsia" w:hAnsiTheme="minorEastAsia" w:cs="黑体" w:hint="eastAsia"/>
                <w:color w:val="000000"/>
                <w:szCs w:val="21"/>
                <w:shd w:val="clear" w:color="auto" w:fill="FFFFFF"/>
              </w:rPr>
              <w:lastRenderedPageBreak/>
              <w:t>FAD),4行为评测(CBCL),5情绪评测(SAC),6健康评测(发育CDCC+发展BSID),7认知情况(CPM),8感觉统合（GT），9气质(NYLS)，10自我意识（PHCSS），11自尊（SEI）</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1.3智力评估部分系统内置至少甲、乙两套训练方案共1300多项训练内容，还含有彩色瑞文、注意力评估等多种量表，可完成评估、训练、制定训练计划，供幼儿教育、弱智儿童教育工作者和儿童保健、心理咨询工作者使用。</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1.4儿童发育监测系统采用2007年WHO新标准：系统内置最新的WHO标准，即2007年WHO修正标准，修正后标准为WHO的母乳喂养婴儿发育标准。WHO标准和中国九城市调查标准双支持：系统不仅内置有WHO标准，同时也内置中国九城市调查标准，提供两个发育参照体系，用户可灵活选用，多维度参照。提供至少15种评价指标：系统提供WHO标准的年龄别身高、年龄别体重、年龄别头围、年龄别BMI、身高别体重及中国九城市标准的年龄别身高、年龄别体重、年龄别头围、年龄别胸围、身高别体重，Quetelet指数、Kaup指数、Roler指数、Verveak指数、身高胸围指数，共计15种评价指标。系统提供至少10种发展曲线：提供WHO标准的年龄别身高、年龄别体重、</w:t>
            </w:r>
            <w:r w:rsidRPr="00045278">
              <w:rPr>
                <w:rFonts w:asciiTheme="minorEastAsia" w:hAnsiTheme="minorEastAsia" w:cs="黑体" w:hint="eastAsia"/>
                <w:color w:val="000000"/>
                <w:szCs w:val="21"/>
                <w:shd w:val="clear" w:color="auto" w:fill="FFFFFF"/>
              </w:rPr>
              <w:lastRenderedPageBreak/>
              <w:t>年龄别头围、年龄别BMI、身高别体重及中国九城市标准的年龄别身高、年龄别体重、年龄别头围、年龄别胸围、身高别体重10种发展曲线，直观反映生长状况。</w:t>
            </w:r>
          </w:p>
          <w:p w:rsidR="00045278" w:rsidRPr="00045278" w:rsidRDefault="00045278" w:rsidP="005B3678">
            <w:pPr>
              <w:widowControl/>
              <w:shd w:val="clear" w:color="auto" w:fill="FFFFFF"/>
              <w:tabs>
                <w:tab w:val="left" w:pos="340"/>
              </w:tabs>
              <w:autoSpaceDE w:val="0"/>
              <w:autoSpaceDN w:val="0"/>
              <w:adjustRightInd w:val="0"/>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1.5系统可单屏显示，也可双屏显示。患者屏幕必须有触摸功能。患者可以随意在屏幕内选择题目、绘画等等。</w:t>
            </w:r>
          </w:p>
          <w:p w:rsidR="00045278" w:rsidRPr="00045278" w:rsidRDefault="00045278" w:rsidP="005B3678">
            <w:pPr>
              <w:widowControl/>
              <w:shd w:val="clear" w:color="auto" w:fill="FFFFFF"/>
              <w:tabs>
                <w:tab w:val="left" w:pos="340"/>
              </w:tabs>
              <w:autoSpaceDE w:val="0"/>
              <w:autoSpaceDN w:val="0"/>
              <w:adjustRightInd w:val="0"/>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1.6为了避免医生评分对病人造成干扰，双屏功能时,医生内容与患者内容必须分开显示，且医生可监控患者屏。客观题目，系统可全自动评分。</w:t>
            </w:r>
          </w:p>
          <w:p w:rsidR="00045278" w:rsidRPr="00045278" w:rsidRDefault="00045278" w:rsidP="005B3678">
            <w:pPr>
              <w:widowControl/>
              <w:shd w:val="clear" w:color="auto" w:fill="FFFFFF"/>
              <w:tabs>
                <w:tab w:val="left" w:pos="340"/>
              </w:tabs>
              <w:autoSpaceDE w:val="0"/>
              <w:autoSpaceDN w:val="0"/>
              <w:adjustRightInd w:val="0"/>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1.7含有多种放松治疗内容，含有心理放松训练内容，包含音乐内容：催眠音乐（高山悟语、绿色草原、深情海洋小溪吟诵、肌肉放松篇、意想篇）、中国古典音乐(18篇)、主题放松音乐（玻璃湖畔篇、寂静山林篇、蓝色天际篇、迷雾森林篇、仙境篇）、自然放松音乐（13篇）。催眠放松图片400多张。。</w:t>
            </w:r>
          </w:p>
          <w:p w:rsidR="00045278" w:rsidRPr="00045278" w:rsidRDefault="00045278" w:rsidP="005B3678">
            <w:pPr>
              <w:widowControl/>
              <w:shd w:val="clear" w:color="auto" w:fill="FFFFFF"/>
              <w:tabs>
                <w:tab w:val="left" w:pos="30"/>
              </w:tabs>
              <w:autoSpaceDE w:val="0"/>
              <w:autoSpaceDN w:val="0"/>
              <w:adjustRightInd w:val="0"/>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1.8分析结论中含有非常详细的曲线分析图，大项之间，小项之间均可以对比，同一个病人不同时间（两次之间，十次之间，多次之间）的测试结论均可一张图表中对比。</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1.9系统需要发音的量表默认发音为标准普通话，但是该系统支持多语言模块，用户可根据需要，自己录</w:t>
            </w:r>
            <w:r w:rsidRPr="00045278">
              <w:rPr>
                <w:rFonts w:asciiTheme="minorEastAsia" w:hAnsiTheme="minorEastAsia" w:cs="黑体" w:hint="eastAsia"/>
                <w:color w:val="000000"/>
                <w:szCs w:val="21"/>
                <w:shd w:val="clear" w:color="auto" w:fill="FFFFFF"/>
              </w:rPr>
              <w:lastRenderedPageBreak/>
              <w:t xml:space="preserve">制不同语言模块，外文或者方言，操作简单方便。 </w:t>
            </w:r>
          </w:p>
          <w:p w:rsidR="00045278" w:rsidRPr="00045278" w:rsidRDefault="00045278" w:rsidP="005B3678">
            <w:pPr>
              <w:widowControl/>
              <w:shd w:val="clear" w:color="auto" w:fill="FFFFFF"/>
              <w:tabs>
                <w:tab w:val="left" w:pos="340"/>
              </w:tabs>
              <w:autoSpaceDE w:val="0"/>
              <w:autoSpaceDN w:val="0"/>
              <w:adjustRightInd w:val="0"/>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1.10、系统病例报告支持WORD输出，支持用户根据需求更改。</w:t>
            </w:r>
          </w:p>
          <w:p w:rsidR="00045278" w:rsidRPr="00045278" w:rsidRDefault="00045278" w:rsidP="005B3678">
            <w:pPr>
              <w:widowControl/>
              <w:shd w:val="clear" w:color="auto" w:fill="FFFFFF"/>
              <w:tabs>
                <w:tab w:val="left" w:pos="340"/>
              </w:tabs>
              <w:autoSpaceDE w:val="0"/>
              <w:autoSpaceDN w:val="0"/>
              <w:adjustRightInd w:val="0"/>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1.11评测结果精细，且以结论与图形相结合的方式表现，可在多个方面为临床人员提供有力的支持。</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1.12反馈记录全媒体化：系统可实时全程录制主试者及被试者的语音，捕获被试者的屏幕，可全程记录被试者的多种反馈，再现评测现场数据。</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1.13支持多模式反馈：被试者可使用单一选择、多选择、绘画书写、图像选择、图像排列、语音、数字计算等多种反馈。</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1.14评估操作界面简单一致</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 xml:space="preserve">1.15提供强大的透明统计：穿透式统计可深入统计到量表的具体评估项目得分情况。 </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1.16、多重细节提示：系统具有丰富的计时、计数功能。</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1.17打印多种结果报告：系统可打印评估记录单、评估报告，图形化得分报告、图形化对比分析报告、剖面图报告及剖面图对比报告。</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1.18开放统计分析数据接口：系统可将查询统计到的数据提供给SPSS、SAS等专业统计分析工具进行高级分析</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1.19完善的用户管理：系统可进行多种权限设置。系统可将不同时期、不同种类的多个评测自动综合到一张报告单中，方便临床参考。</w:t>
            </w:r>
          </w:p>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1.20数据自动备份,附赠心理卫生评估量表手册(电子版)</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套</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Pr="00045278" w:rsidRDefault="00045278" w:rsidP="000452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是</w:t>
            </w: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2</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5B3678">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儿童心理评估系统</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5B3678">
            <w:pPr>
              <w:widowControl/>
              <w:shd w:val="clear" w:color="auto" w:fill="FFFFFF"/>
              <w:spacing w:line="560" w:lineRule="exact"/>
              <w:ind w:left="525" w:hangingChars="250" w:hanging="52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1、进入软件之前，含有独立的临床论述部分,以引导医务人员更好的使用该系统。</w:t>
            </w:r>
          </w:p>
          <w:p w:rsidR="00045278" w:rsidRPr="00045278" w:rsidRDefault="00045278" w:rsidP="005B3678">
            <w:pPr>
              <w:widowControl/>
              <w:shd w:val="clear" w:color="auto" w:fill="FFFFFF"/>
              <w:spacing w:line="560" w:lineRule="exact"/>
              <w:ind w:left="420" w:hangingChars="200" w:hanging="42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2、系统评估量表丰富，不少于30种儿童心理常规量表；</w:t>
            </w:r>
          </w:p>
          <w:p w:rsidR="00045278" w:rsidRPr="00045278" w:rsidRDefault="00045278" w:rsidP="005B3678">
            <w:pPr>
              <w:widowControl/>
              <w:shd w:val="clear" w:color="auto" w:fill="FFFFFF"/>
              <w:spacing w:line="560" w:lineRule="exact"/>
              <w:ind w:left="105" w:hangingChars="50" w:hanging="10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测试结论除有图标统计等详细解读外,还有剖面图分析与多次之间互相对比功能,还能与SPSS等国际通行统计分析软件对接分析，结论不但可以以PDF方式输出，还可以WORD以及EXCEL方式输出，测试组成至少包括11个方面,1个性测试(EPQ),2智力测试(智力IAR),3家庭测试(环境FES-CV+亲密度FACES+家庭功能FAD),4行为评估(CBCL),5情绪评估(SAC),6健康评估(发育CDCC+发展BSID),7认知情况(CPM),8感觉统合（GT），9气质(NYLS)，10自我意识（PHCSS），11自尊（SEI）</w:t>
            </w:r>
          </w:p>
          <w:p w:rsidR="00045278" w:rsidRPr="00045278" w:rsidRDefault="00045278" w:rsidP="005B3678">
            <w:pPr>
              <w:widowControl/>
              <w:shd w:val="clear" w:color="auto" w:fill="FFFFFF"/>
              <w:tabs>
                <w:tab w:val="left" w:pos="340"/>
              </w:tabs>
              <w:autoSpaceDE w:val="0"/>
              <w:autoSpaceDN w:val="0"/>
              <w:adjustRightInd w:val="0"/>
              <w:spacing w:line="560" w:lineRule="exact"/>
              <w:ind w:left="210" w:hangingChars="100" w:hanging="21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3、系统可单屏显示，也可双屏显示。患者屏幕必须有触摸功能。患者可以随意在屏幕内选择题目、绘画等等。</w:t>
            </w:r>
          </w:p>
          <w:p w:rsidR="00045278" w:rsidRPr="00045278" w:rsidRDefault="00045278" w:rsidP="005B3678">
            <w:pPr>
              <w:widowControl/>
              <w:shd w:val="clear" w:color="auto" w:fill="FFFFFF"/>
              <w:tabs>
                <w:tab w:val="left" w:pos="340"/>
              </w:tabs>
              <w:autoSpaceDE w:val="0"/>
              <w:autoSpaceDN w:val="0"/>
              <w:adjustRightInd w:val="0"/>
              <w:spacing w:line="560" w:lineRule="exact"/>
              <w:ind w:left="420" w:hangingChars="200" w:hanging="42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4、为了避免医生评分对病人造成干扰，双屏功能时,医生内容与患者内容必须分开显示，且医生可监控患者屏。客观题目，系统可全自动评分。</w:t>
            </w:r>
          </w:p>
          <w:p w:rsidR="00045278" w:rsidRPr="00045278" w:rsidRDefault="00045278" w:rsidP="005B3678">
            <w:pPr>
              <w:widowControl/>
              <w:shd w:val="clear" w:color="auto" w:fill="FFFFFF"/>
              <w:tabs>
                <w:tab w:val="left" w:pos="340"/>
              </w:tabs>
              <w:autoSpaceDE w:val="0"/>
              <w:autoSpaceDN w:val="0"/>
              <w:adjustRightInd w:val="0"/>
              <w:spacing w:line="560" w:lineRule="exact"/>
              <w:ind w:firstLine="60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5、含有多种放松治疗内容，主要以音乐（古典音乐，高山，流水等）、图片。</w:t>
            </w:r>
          </w:p>
          <w:p w:rsidR="00045278" w:rsidRPr="00045278" w:rsidRDefault="00045278" w:rsidP="005B3678">
            <w:pPr>
              <w:widowControl/>
              <w:shd w:val="clear" w:color="auto" w:fill="FFFFFF"/>
              <w:tabs>
                <w:tab w:val="left" w:pos="30"/>
              </w:tabs>
              <w:autoSpaceDE w:val="0"/>
              <w:autoSpaceDN w:val="0"/>
              <w:adjustRightInd w:val="0"/>
              <w:spacing w:line="560" w:lineRule="exact"/>
              <w:ind w:left="525" w:hangingChars="250" w:hanging="52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ab/>
              <w:t>6、分析结论中含有非常详细的曲线分析图，大项之间，小项之间均可以对比，同一个病人不同时间（两次之间，十次之间，多次之间）的测试结论均可一张图表中对比。</w:t>
            </w:r>
          </w:p>
          <w:p w:rsidR="00045278" w:rsidRPr="00045278" w:rsidRDefault="00045278" w:rsidP="005B3678">
            <w:pPr>
              <w:widowControl/>
              <w:shd w:val="clear" w:color="auto" w:fill="FFFFFF"/>
              <w:spacing w:line="560" w:lineRule="exact"/>
              <w:ind w:left="525" w:hangingChars="250" w:hanging="52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7、系统需要发音的量表默认发音为标准普通话，但是该系统支持多语言模块，用户可根据需要，自己录制不同语言模块，外文或者方言，操作简单方便。</w:t>
            </w:r>
          </w:p>
          <w:p w:rsidR="00045278" w:rsidRPr="00045278" w:rsidRDefault="00045278" w:rsidP="005B3678">
            <w:pPr>
              <w:widowControl/>
              <w:shd w:val="clear" w:color="auto" w:fill="FFFFFF"/>
              <w:tabs>
                <w:tab w:val="left" w:pos="340"/>
              </w:tabs>
              <w:autoSpaceDE w:val="0"/>
              <w:autoSpaceDN w:val="0"/>
              <w:adjustRightInd w:val="0"/>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8、系统病例报告支持WORD输出，支持用户根据需求更改。</w:t>
            </w:r>
          </w:p>
          <w:p w:rsidR="00045278" w:rsidRPr="00045278" w:rsidRDefault="00045278" w:rsidP="005B3678">
            <w:pPr>
              <w:widowControl/>
              <w:shd w:val="clear" w:color="auto" w:fill="FFFFFF"/>
              <w:tabs>
                <w:tab w:val="left" w:pos="340"/>
              </w:tabs>
              <w:autoSpaceDE w:val="0"/>
              <w:autoSpaceDN w:val="0"/>
              <w:adjustRightInd w:val="0"/>
              <w:spacing w:line="560" w:lineRule="exact"/>
              <w:ind w:left="420" w:hangingChars="200" w:hanging="42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9、评估结果精细，且以结论与图形相结合的方式表现，可在多个方面为临床人员提供有力的支持。</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10、反馈记录全媒体化：系统可实时全程录制主试者及被试者的语音，捕获被试者的屏幕，可全程记录被试者的多种反馈，再现评估现场数据。</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11、支持多模式反馈：被试者可使用单一选择、多选择、绘画书写、图像选择、图像排列、语音、数</w:t>
            </w:r>
            <w:r w:rsidRPr="00045278">
              <w:rPr>
                <w:rFonts w:asciiTheme="minorEastAsia" w:hAnsiTheme="minorEastAsia" w:cs="黑体" w:hint="eastAsia"/>
                <w:color w:val="000000"/>
                <w:szCs w:val="21"/>
                <w:shd w:val="clear" w:color="auto" w:fill="FFFFFF"/>
              </w:rPr>
              <w:lastRenderedPageBreak/>
              <w:t>字计算等多种反馈。</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12、评估操作界面简单一致</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13、提供强大的透明统计：穿透式统计可深入统计到量表的具体评估项目得分情况。</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14、多重细节提示：系统具有丰富的计时、计数功能。</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15、打印多种结果报告：系统可打印评估记录单、评估报告，图形化得分报告、图形化对比分析报告、剖面图报告及剖面图对比报告。</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16．开放统计分析数据接口：系统可将查询统计到的数据提供给SPSS、SAS等专业统计分析工具进行高级分析</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17、完善的用户管理：系统可进行多种权限设置。</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18、系统可将不同时期、不同种类的多个评估自动综合到一张报告单中，方便临床参考。</w:t>
            </w:r>
          </w:p>
          <w:p w:rsidR="00045278" w:rsidRPr="00045278" w:rsidRDefault="00045278" w:rsidP="005B3678">
            <w:pPr>
              <w:widowControl/>
              <w:shd w:val="clear" w:color="auto" w:fill="FFFFFF"/>
              <w:spacing w:line="560" w:lineRule="exact"/>
              <w:ind w:left="315" w:hangingChars="150" w:hanging="315"/>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19、数据自动备份</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5B3678" w:rsidRDefault="00045278" w:rsidP="005B3678">
            <w:pPr>
              <w:widowControl/>
              <w:shd w:val="clear" w:color="auto" w:fill="FFFFFF"/>
              <w:spacing w:line="560" w:lineRule="exact"/>
              <w:ind w:left="105" w:hangingChars="50" w:hanging="105"/>
              <w:jc w:val="left"/>
              <w:rPr>
                <w:rFonts w:asciiTheme="minorEastAsia" w:hAnsiTheme="minorEastAsia" w:cs="黑体"/>
                <w:color w:val="000000"/>
                <w:szCs w:val="21"/>
                <w:shd w:val="clear" w:color="auto" w:fill="FFFFFF"/>
              </w:rPr>
            </w:pPr>
            <w:r w:rsidRPr="005B3678">
              <w:rPr>
                <w:rFonts w:asciiTheme="minorEastAsia" w:hAnsiTheme="minorEastAsia" w:cs="黑体" w:hint="eastAsia"/>
                <w:color w:val="000000"/>
                <w:szCs w:val="21"/>
                <w:shd w:val="clear" w:color="auto" w:fill="FFFFFF"/>
              </w:rPr>
              <w:lastRenderedPageBreak/>
              <w:t>套</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5B3678" w:rsidRDefault="00045278" w:rsidP="005B3678">
            <w:pPr>
              <w:widowControl/>
              <w:shd w:val="clear" w:color="auto" w:fill="FFFFFF"/>
              <w:spacing w:line="560" w:lineRule="exact"/>
              <w:ind w:left="105" w:hangingChars="50" w:hanging="105"/>
              <w:jc w:val="left"/>
              <w:rPr>
                <w:rFonts w:asciiTheme="minorEastAsia" w:hAnsiTheme="minorEastAsia" w:cs="黑体"/>
                <w:color w:val="000000"/>
                <w:szCs w:val="21"/>
                <w:shd w:val="clear" w:color="auto" w:fill="FFFFFF"/>
              </w:rPr>
            </w:pPr>
            <w:r w:rsidRPr="005B3678">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Pr="005B3678" w:rsidRDefault="00045278" w:rsidP="005B3678">
            <w:pPr>
              <w:widowControl/>
              <w:shd w:val="clear" w:color="auto" w:fill="FFFFFF"/>
              <w:spacing w:line="560" w:lineRule="exact"/>
              <w:ind w:left="105" w:hangingChars="50" w:hanging="105"/>
              <w:jc w:val="left"/>
              <w:rPr>
                <w:rFonts w:asciiTheme="minorEastAsia" w:hAnsiTheme="minorEastAsia" w:cs="黑体"/>
                <w:color w:val="000000"/>
                <w:szCs w:val="21"/>
                <w:shd w:val="clear" w:color="auto" w:fill="FFFFFF"/>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525F9">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3</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525F9">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认知评估分析软件</w:t>
            </w:r>
          </w:p>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1．具有100多种评估量表，可进行完整的认知、心理评估，也可进行注意、记忆、执行、计算、智力、心理等方面的专项评估。不少于以下常用量表：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洛文斯顿认知功能评估测验(LOTCA)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认知功能筛选检查表(CCSE)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简易智能状态检查(MMSE)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蒙特利尔认知评估中文版(MoCA)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 xml:space="preserve">瑞文测验彩色版(CPM)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韦氏成人智力量表(WAIS-RC)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注意力评估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整合视听持续测试(IVA-CPT)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韦氏记忆量表(WMS)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记忆功能障碍筛查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Rivermead行为记忆试验(RBMT)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威斯康星卡片分类测验(WCST-64) </w:t>
            </w:r>
          </w:p>
          <w:p w:rsidR="00045278" w:rsidRPr="00045278" w:rsidRDefault="00E3198B"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045278" w:rsidRPr="00045278">
              <w:rPr>
                <w:rFonts w:asciiTheme="minorEastAsia" w:eastAsiaTheme="minorEastAsia" w:hAnsiTheme="minorEastAsia" w:cs="黑体" w:hint="eastAsia"/>
                <w:kern w:val="2"/>
                <w:sz w:val="21"/>
                <w:szCs w:val="21"/>
                <w:shd w:val="clear" w:color="auto" w:fill="FFFFFF"/>
              </w:rPr>
              <w:t>2．具有不少于15种专业的认知训练模块，不少于24种训练模式，覆盖注意、记忆、思维、计算、知觉等多个方面，训练易用、专业。(专注力、警惕性、广度、选择、转移、分配、图形及拓扑记忆、工作记忆、再认、路径、情景记忆、面容记忆、视动协调、单侧忽略训练、思维及计算训练)， 具有不少于40多种独立儿童认知训练分类，覆盖注意、记忆、思维、简易计算、知觉等等多个方面，运用听觉、视觉等互动训练提高患儿认知功能。 </w:t>
            </w:r>
          </w:p>
          <w:p w:rsidR="00045278" w:rsidRPr="00045278" w:rsidRDefault="00E3198B"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045278" w:rsidRPr="00045278">
              <w:rPr>
                <w:rFonts w:asciiTheme="minorEastAsia" w:eastAsiaTheme="minorEastAsia" w:hAnsiTheme="minorEastAsia" w:cs="黑体" w:hint="eastAsia"/>
                <w:kern w:val="2"/>
                <w:sz w:val="21"/>
                <w:szCs w:val="21"/>
                <w:shd w:val="clear" w:color="auto" w:fill="FFFFFF"/>
              </w:rPr>
              <w:t>3.提供双屏分控模式：既可单屏运行，又可双屏运行。双屏模式时为主试者和被试者提供功能与操作均不相同的屏幕控制，保证主试者和被试者。</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双方功能和操作的独立性，以增强评估的客观性。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4、现场数据录像化，全方位现场数据保留：评估时</w:t>
            </w:r>
            <w:r w:rsidRPr="00045278">
              <w:rPr>
                <w:rFonts w:asciiTheme="minorEastAsia" w:eastAsiaTheme="minorEastAsia" w:hAnsiTheme="minorEastAsia" w:cs="黑体" w:hint="eastAsia"/>
                <w:kern w:val="2"/>
                <w:sz w:val="21"/>
                <w:szCs w:val="21"/>
                <w:shd w:val="clear" w:color="auto" w:fill="FFFFFF"/>
              </w:rPr>
              <w:lastRenderedPageBreak/>
              <w:t xml:space="preserve">可实时全程录制主试者及被试者的语音，捕获被试者的屏幕，可全程记录被试者的多种反馈，再现评估现场数据，方便典型病例的完整的评估回溯，保留科研的一线数据，保留评估现场视频。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5.支持多语音平台：系统支持全程语音评估指导，内置多语音平台，支持普通话及各类方言，适用地域性强。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6．智能生成综合多个量表的综合评估报告：系统可将各阶段不同种类的多个评估自动综合到同一报告单上，方便临床人员与患者的交流。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7．提供多变量统计平台：系统可加挂各类心理量表、平衡功能评估量表、肢体功能评估量表等，病历数据可自定义代码化，实现一个平台下病历统一管理、方便进行多变量多参数的统计分析及临床研究。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8.可定制多种训练参数：系统不仅提供视觉提示、听觉提示、训练数量、升级正确比率、降级错误比率等参数调整，同时根据各训练任务的不同，还可设置运动速度，目标大小等参数，无论是症状极为严重的患者还是水平较高的人，均能进行难度匹配的训练，特别适用于个体情况极不一致的医疗场所。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9．训练难度自动匹配：系统自动根据训练结果调整难度，自动适应患者的认知水平无须治疗师人工干</w:t>
            </w:r>
            <w:r w:rsidRPr="00045278">
              <w:rPr>
                <w:rFonts w:asciiTheme="minorEastAsia" w:eastAsiaTheme="minorEastAsia" w:hAnsiTheme="minorEastAsia" w:cs="黑体" w:hint="eastAsia"/>
                <w:kern w:val="2"/>
                <w:sz w:val="21"/>
                <w:szCs w:val="21"/>
                <w:shd w:val="clear" w:color="auto" w:fill="FFFFFF"/>
              </w:rPr>
              <w:lastRenderedPageBreak/>
              <w:t xml:space="preserve">预。 </w:t>
            </w:r>
          </w:p>
          <w:p w:rsidR="00045278" w:rsidRPr="00045278" w:rsidRDefault="00E3198B"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045278" w:rsidRPr="00045278">
              <w:rPr>
                <w:rFonts w:asciiTheme="minorEastAsia" w:eastAsiaTheme="minorEastAsia" w:hAnsiTheme="minorEastAsia" w:cs="黑体" w:hint="eastAsia"/>
                <w:kern w:val="2"/>
                <w:sz w:val="21"/>
                <w:szCs w:val="21"/>
                <w:shd w:val="clear" w:color="auto" w:fill="FFFFFF"/>
              </w:rPr>
              <w:t xml:space="preserve">10．忽视症特别支持：系统可将训练信息栏自由设置，方便忽视症患者的训练，保证偏侧忽略患者最大程度参与训练，在细节处为患者提供提供支持。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11．视听觉反馈组合支持：系统可将自由设置视觉和听觉的反馈及其组合， 方便视觉或听觉障碍患者的训练。 </w:t>
            </w:r>
          </w:p>
          <w:p w:rsidR="00045278" w:rsidRPr="00045278"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训练等级多而细腻：训练支持的等级多达数十级，相邻难度之间过渡平稳，克服常见系统仅有的高中低几种简单的难度设置。</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525F9"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525F9">
              <w:rPr>
                <w:rFonts w:asciiTheme="minorEastAsia" w:eastAsiaTheme="minorEastAsia" w:hAnsiTheme="minorEastAsia" w:cs="黑体" w:hint="eastAsia"/>
                <w:kern w:val="2"/>
                <w:sz w:val="21"/>
                <w:szCs w:val="21"/>
                <w:shd w:val="clear" w:color="auto" w:fill="FFFFFF"/>
              </w:rPr>
              <w:lastRenderedPageBreak/>
              <w:t>套</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525F9" w:rsidRDefault="00045278" w:rsidP="000525F9">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525F9">
              <w:rPr>
                <w:rFonts w:asciiTheme="minorEastAsia" w:eastAsiaTheme="minorEastAsia" w:hAnsiTheme="minorEastAsia" w:cs="黑体" w:hint="eastAsia"/>
                <w:kern w:val="2"/>
                <w:sz w:val="21"/>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525F9">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4</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525F9">
            <w:pPr>
              <w:widowControl/>
              <w:shd w:val="clear" w:color="auto" w:fill="FFFFFF"/>
              <w:spacing w:line="560" w:lineRule="exact"/>
              <w:jc w:val="left"/>
              <w:outlineLvl w:val="0"/>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感觉统合训练系统</w:t>
            </w:r>
          </w:p>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3E1887">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感觉统合训练是指基于儿童中枢神经系统的需要，以游戏的形式来丰富儿童的感觉刺激，针对儿童的感觉统合发展水平而精心设计的感觉统合活动项目，在感觉统合训练中，针对性地为其提供前庭、本体及触觉等刺激，引导孩子对感觉刺激做出适应性反应，从而提高大脑对感觉信息地整合功能，提高运动、注意力以及手眼协调能力。</w:t>
            </w:r>
          </w:p>
          <w:p w:rsidR="00045278" w:rsidRPr="00045278" w:rsidRDefault="00045278" w:rsidP="003E1887">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w:t>
            </w:r>
            <w:r w:rsidRPr="00045278">
              <w:rPr>
                <w:rFonts w:asciiTheme="minorEastAsia" w:eastAsiaTheme="minorEastAsia" w:hAnsiTheme="minorEastAsia" w:cs="黑体" w:hint="eastAsia"/>
                <w:kern w:val="2"/>
                <w:sz w:val="21"/>
                <w:szCs w:val="21"/>
                <w:shd w:val="clear" w:color="auto" w:fill="FFFFFF"/>
              </w:rPr>
              <w:tab/>
              <w:t>秋千架</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"功能：可悬挂多款不同功能的秋千器材，以提供不同程度的前庭平冲治疗及训练活动。秋千悬挂架可同时供两个秋千同时使用，以增加游戏的乐趣。</w:t>
            </w:r>
          </w:p>
          <w:p w:rsidR="00045278" w:rsidRPr="00045278" w:rsidRDefault="00045278" w:rsidP="003E1887">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3E1887" w:rsidP="003E1887">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lastRenderedPageBreak/>
              <w:t>（</w:t>
            </w:r>
            <w:r w:rsidR="00045278" w:rsidRPr="00045278">
              <w:rPr>
                <w:rFonts w:asciiTheme="minorEastAsia" w:eastAsiaTheme="minorEastAsia" w:hAnsiTheme="minorEastAsia" w:cs="黑体" w:hint="eastAsia"/>
                <w:kern w:val="2"/>
                <w:sz w:val="21"/>
                <w:szCs w:val="21"/>
                <w:shd w:val="clear" w:color="auto" w:fill="FFFFFF"/>
              </w:rPr>
              <w:t>1</w:t>
            </w:r>
            <w:r>
              <w:rPr>
                <w:rFonts w:asciiTheme="minorEastAsia" w:eastAsiaTheme="minorEastAsia" w:hAnsiTheme="minorEastAsia" w:cs="黑体" w:hint="eastAsia"/>
                <w:kern w:val="2"/>
                <w:sz w:val="21"/>
                <w:szCs w:val="21"/>
                <w:shd w:val="clear" w:color="auto" w:fill="FFFFFF"/>
              </w:rPr>
              <w:t>）</w:t>
            </w:r>
            <w:r w:rsidR="00045278" w:rsidRPr="00045278">
              <w:rPr>
                <w:rFonts w:asciiTheme="minorEastAsia" w:eastAsiaTheme="minorEastAsia" w:hAnsiTheme="minorEastAsia" w:cs="黑体" w:hint="eastAsia"/>
                <w:kern w:val="2"/>
                <w:sz w:val="21"/>
                <w:szCs w:val="21"/>
                <w:shd w:val="clear" w:color="auto" w:fill="FFFFFF"/>
              </w:rPr>
              <w:t>钢架：优质碳钢及环保油漆组成，承重力好，此产品设计满足各年龄段儿童使用。</w:t>
            </w:r>
          </w:p>
          <w:p w:rsidR="00045278" w:rsidRPr="00045278" w:rsidRDefault="003E1887" w:rsidP="003E1887">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护套：环保EVA加PVC涂层布，用于保护儿童活动。</w:t>
            </w:r>
          </w:p>
          <w:p w:rsidR="00045278" w:rsidRPr="00045278" w:rsidRDefault="003E1887" w:rsidP="003E1887">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底板：优质木材，用于固定立柱制作。</w:t>
            </w:r>
          </w:p>
          <w:p w:rsidR="00045278" w:rsidRPr="00045278" w:rsidRDefault="003E1887" w:rsidP="003E1887">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承重量300公斤</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尺寸：2600*1600*2400MM"</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ab/>
              <w:t>飞碟秋千</w:t>
            </w:r>
            <w:r w:rsidR="00045278" w:rsidRPr="00045278">
              <w:rPr>
                <w:rFonts w:asciiTheme="minorEastAsia" w:eastAsiaTheme="minorEastAsia" w:hAnsiTheme="minorEastAsia" w:cs="黑体" w:hint="eastAsia"/>
                <w:kern w:val="2"/>
                <w:sz w:val="21"/>
                <w:szCs w:val="21"/>
                <w:shd w:val="clear" w:color="auto" w:fill="FFFFFF"/>
              </w:rPr>
              <w:tab/>
            </w:r>
            <w:r w:rsidR="00045278" w:rsidRPr="00045278">
              <w:rPr>
                <w:rFonts w:asciiTheme="minorEastAsia" w:eastAsiaTheme="minorEastAsia" w:hAnsiTheme="minorEastAsia" w:cs="黑体" w:hint="eastAsia"/>
                <w:kern w:val="2"/>
                <w:sz w:val="21"/>
                <w:szCs w:val="21"/>
                <w:shd w:val="clear" w:color="auto" w:fill="FFFFFF"/>
              </w:rPr>
              <w:tab/>
              <w:t>"功能：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同心轴旋转秋千，着重四肢同时配合的姿势控制。触觉垫可为某些触觉感官失调游戏者提供更舒适的触觉舒缓感觉。以屈曲的姿势坐在圆盘上摇动，可以强化前庭感觉和平衡反应的高度统合，对关节、肌肉等固有感觉的发达也有很大帮助。摇动时，用脚踢固定目标，可以训练身体协调、操作和运动企划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优质钢材、木材框架结构，环保填充材料及优质帆布构成。安全护带1条，2kn安全扣1个，承重量150公斤。</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尺寸：Φ500*1000mm"</w:t>
            </w:r>
          </w:p>
          <w:p w:rsidR="00DF2953" w:rsidRDefault="00045278" w:rsidP="00DF2953">
            <w:pPr>
              <w:pStyle w:val="Default"/>
              <w:widowControl/>
              <w:numPr>
                <w:ilvl w:val="0"/>
                <w:numId w:val="6"/>
              </w:numPr>
              <w:shd w:val="clear" w:color="auto" w:fill="FFFFFF"/>
              <w:spacing w:line="560" w:lineRule="exact"/>
              <w:rPr>
                <w:rFonts w:asciiTheme="minorEastAsia" w:eastAsiaTheme="minorEastAsia" w:hAnsiTheme="minorEastAsia" w:cs="黑体" w:hint="eastAsia"/>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长方形平板秋千连软垫围栏</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功能：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前后摇摆秋千，儿童可在秋千上变化多种不同的躺卧、俯卧、坐或站立等不同姿势。秋千可配置活动软</w:t>
            </w:r>
            <w:r w:rsidRPr="00045278">
              <w:rPr>
                <w:rFonts w:asciiTheme="minorEastAsia" w:eastAsiaTheme="minorEastAsia" w:hAnsiTheme="minorEastAsia" w:cs="黑体" w:hint="eastAsia"/>
                <w:kern w:val="2"/>
                <w:sz w:val="21"/>
                <w:szCs w:val="21"/>
                <w:shd w:val="clear" w:color="auto" w:fill="FFFFFF"/>
              </w:rPr>
              <w:lastRenderedPageBreak/>
              <w:t xml:space="preserve">垫围栏，可适合婴幼儿及严重身体控制障碍者使用。俯卧时可强化胸部以及腹部刺激，可为触觉感官失调儿童提供更舒适的触觉舒缓感觉，前庭系统的感觉输入强烈而多样，对平衡感及身体形象的建立，帮助很大。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优质木材框架结构，环保填充材料及优质PVC涂层布构成。</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软垫秋千主体，2kn安全扣2个，活动触觉垫，活动软垫围栏及软垫扶手。承重量110公斤。</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尺寸：1200*610*1760mm"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4、</w:t>
            </w:r>
            <w:r w:rsidRPr="00045278">
              <w:rPr>
                <w:rFonts w:asciiTheme="minorEastAsia" w:eastAsiaTheme="minorEastAsia" w:hAnsiTheme="minorEastAsia" w:cs="黑体" w:hint="eastAsia"/>
                <w:kern w:val="2"/>
                <w:sz w:val="21"/>
                <w:szCs w:val="21"/>
                <w:shd w:val="clear" w:color="auto" w:fill="FFFFFF"/>
              </w:rPr>
              <w:tab/>
              <w:t>方形木马</w:t>
            </w:r>
            <w:r w:rsidRPr="00045278">
              <w:rPr>
                <w:rFonts w:asciiTheme="minorEastAsia" w:eastAsiaTheme="minorEastAsia" w:hAnsiTheme="minorEastAsia" w:cs="黑体" w:hint="eastAsia"/>
                <w:kern w:val="2"/>
                <w:sz w:val="21"/>
                <w:szCs w:val="21"/>
                <w:shd w:val="clear" w:color="auto" w:fill="FFFFFF"/>
              </w:rPr>
              <w:tab/>
              <w:t>功能：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俯卧时可强化胸部以及腹部刺激，可为触觉感官失调儿童提供更舒适的触觉舒缓感觉 ，前后摇动可以练习抗重力感，有利于儿童前庭体系的建立和肢体协调。也可进行手眼协调游戏，对平衡反应、视觉运动协调、运动企划的建立帮助很大。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优质钢材、木材框架结构，环保填充材料及优质PVC涂层布构成。2kn安全扣1个。承重量150公斤；</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尺寸：1200*1500*200MM"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5、</w:t>
            </w:r>
            <w:r w:rsidRPr="00045278">
              <w:rPr>
                <w:rFonts w:asciiTheme="minorEastAsia" w:eastAsiaTheme="minorEastAsia" w:hAnsiTheme="minorEastAsia" w:cs="黑体" w:hint="eastAsia"/>
                <w:kern w:val="2"/>
                <w:sz w:val="21"/>
                <w:szCs w:val="21"/>
                <w:shd w:val="clear" w:color="auto" w:fill="FFFFFF"/>
              </w:rPr>
              <w:tab/>
              <w:t>西瓜摇摇船</w:t>
            </w:r>
            <w:r w:rsidRPr="00045278">
              <w:rPr>
                <w:rFonts w:asciiTheme="minorEastAsia" w:eastAsiaTheme="minorEastAsia" w:hAnsiTheme="minorEastAsia" w:cs="黑体" w:hint="eastAsia"/>
                <w:kern w:val="2"/>
                <w:sz w:val="21"/>
                <w:szCs w:val="21"/>
                <w:shd w:val="clear" w:color="auto" w:fill="FFFFFF"/>
              </w:rPr>
              <w:tab/>
              <w:t>功能：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卡通造型，色彩鲜艳，生动有趣，训练儿童对事物的认知能力，提供前庭觉刺激，锻炼儿童手臂抓握能力，改善身体的平衡及运动能力。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优质木材造型，全方位软包保护，表面高级PVC涂层布，西瓜造型，外观亮丽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尺寸：1000*300*500mm"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6、</w:t>
            </w:r>
            <w:r w:rsidRPr="00045278">
              <w:rPr>
                <w:rFonts w:asciiTheme="minorEastAsia" w:eastAsiaTheme="minorEastAsia" w:hAnsiTheme="minorEastAsia" w:cs="黑体" w:hint="eastAsia"/>
                <w:kern w:val="2"/>
                <w:sz w:val="21"/>
                <w:szCs w:val="21"/>
                <w:shd w:val="clear" w:color="auto" w:fill="FFFFFF"/>
              </w:rPr>
              <w:tab/>
              <w:t>摇摆兔软件</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功能：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卡通造型，色彩鲜艳，生动有趣，训练儿童对事物的认知能力提供前庭觉刺激，锻炼儿童手臂抓握能力，改善身体的平衡及运动能力。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参数：优质发泡材料造型，外包PVC涂层布，外观亮丽。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尺寸：700*300*550mm"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7、</w:t>
            </w:r>
            <w:r w:rsidRPr="00045278">
              <w:rPr>
                <w:rFonts w:asciiTheme="minorEastAsia" w:eastAsiaTheme="minorEastAsia" w:hAnsiTheme="minorEastAsia" w:cs="黑体" w:hint="eastAsia"/>
                <w:kern w:val="2"/>
                <w:sz w:val="21"/>
                <w:szCs w:val="21"/>
                <w:shd w:val="clear" w:color="auto" w:fill="FFFFFF"/>
              </w:rPr>
              <w:tab/>
              <w:t>平衡软件</w:t>
            </w:r>
            <w:r w:rsidRPr="00045278">
              <w:rPr>
                <w:rFonts w:asciiTheme="minorEastAsia" w:eastAsiaTheme="minorEastAsia" w:hAnsiTheme="minorEastAsia" w:cs="黑体" w:hint="eastAsia"/>
                <w:kern w:val="2"/>
                <w:sz w:val="21"/>
                <w:szCs w:val="21"/>
                <w:shd w:val="clear" w:color="auto" w:fill="FFFFFF"/>
              </w:rPr>
              <w:tab/>
              <w:t>功能：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以狭长的路径让儿童通过以协助身体平衡能力的建立</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优质木材、环保填充材料、pvc涂层布构成。</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尺寸：1200*300*250mm*2pcs"</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8、可旋转平衡筒</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 xml:space="preserve">"适用人群：多动症，身体协调不良。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功能：做旋转刺激，可以同时增强固有和触觉刺激，强化孩子的身体形象概念，可缓解脑瘫患儿肌张力，加强随意运动的灵活性。</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①旋转筒：优质木材框架，全方位软包保护，表面高级PVC人造革。底部装有旋转装置。</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②底座：优质木材，全方位软包保护，表面高级PVC涂层布。</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尺寸：φ820*高507mm"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9、</w:t>
            </w:r>
            <w:r w:rsidRPr="00045278">
              <w:rPr>
                <w:rFonts w:asciiTheme="minorEastAsia" w:eastAsiaTheme="minorEastAsia" w:hAnsiTheme="minorEastAsia" w:cs="黑体" w:hint="eastAsia"/>
                <w:kern w:val="2"/>
                <w:sz w:val="21"/>
                <w:szCs w:val="21"/>
                <w:shd w:val="clear" w:color="auto" w:fill="FFFFFF"/>
              </w:rPr>
              <w:tab/>
              <w:t>数字积木组合</w:t>
            </w:r>
            <w:r w:rsidRPr="00045278">
              <w:rPr>
                <w:rFonts w:asciiTheme="minorEastAsia" w:eastAsiaTheme="minorEastAsia" w:hAnsiTheme="minorEastAsia" w:cs="黑体" w:hint="eastAsia"/>
                <w:kern w:val="2"/>
                <w:sz w:val="21"/>
                <w:szCs w:val="21"/>
                <w:shd w:val="clear" w:color="auto" w:fill="FFFFFF"/>
              </w:rPr>
              <w:tab/>
              <w:t>功能：用于幼儿教学，打破传统木质积木教学的理念，软体积木在儿童活动中起重要保护作用，积木上不同的数字促进儿童的认知能力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优质环保填充材料、pvc涂层布构成，积木上分别有不同数字</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尺寸：250*250*250MM*12PCS"</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10、情景魔术背板</w:t>
            </w:r>
            <w:r w:rsidRPr="00045278">
              <w:rPr>
                <w:rFonts w:asciiTheme="minorEastAsia" w:eastAsiaTheme="minorEastAsia" w:hAnsiTheme="minorEastAsia" w:cs="黑体" w:hint="eastAsia"/>
                <w:kern w:val="2"/>
                <w:sz w:val="21"/>
                <w:szCs w:val="21"/>
                <w:shd w:val="clear" w:color="auto" w:fill="FFFFFF"/>
              </w:rPr>
              <w:tab/>
              <w:t>功能：各种不同主题的情景小豆袋以及魔术背板激发智障及自闭症等儿童潜在认知能力，促进视觉和触觉统合能力。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特色魔术布，彩虹、白云及鲜花等情景图案，配合小豆袋使用。</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尺寸：定制（常用尺寸长1200*高800*厚18mm）"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11、拼接组合软件</w:t>
            </w:r>
            <w:r w:rsidRPr="00045278">
              <w:rPr>
                <w:rFonts w:asciiTheme="minorEastAsia" w:eastAsiaTheme="minorEastAsia" w:hAnsiTheme="minorEastAsia" w:cs="黑体" w:hint="eastAsia"/>
                <w:kern w:val="2"/>
                <w:sz w:val="21"/>
                <w:szCs w:val="21"/>
                <w:shd w:val="clear" w:color="auto" w:fill="FFFFFF"/>
              </w:rPr>
              <w:tab/>
              <w:t xml:space="preserve">功能：锻炼儿童对形状认知能力，训练如何动手将各种形状的小软件拼接成不同形状，在限制范围的积木上活动，可以强化身体双侧配合，平衡反应和视觉运动协调。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①方形软件1：内部采用优质木材造型，全方位软包保护，表面高级PVC涂层布，色彩明亮。</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②⑦圆柱形软件：内部采用优质发泡材料造型，重量轻，表面高级PVC涂层布，色彩明亮。</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③梯形软件：内部采用优质发泡材料造型，重量轻，表面高级PVC涂层布，色彩明亮。</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④⑤方形软件2：内部采用优质发泡材料造型，重量轻，表面高级PVC涂层布，色彩明亮。</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⑤方形软件3：内部采用优质发泡材料造型，重量轻，表面高级PVC涂层布，色彩明亮。</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⑥⑧三角形软件：内部采用优质发泡材料造型，重量轻，表面高级PVC涂层布，色彩明亮。</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尺寸：1900*900*600mm"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12、豆袋</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 xml:space="preserve">功能：软而不塌的造型给予舒适的坐姿体验， 放松神经、舒缓情绪。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参数：表面优质帆布+沙发布，不同颜色和材质拼接</w:t>
            </w:r>
            <w:r w:rsidRPr="00045278">
              <w:rPr>
                <w:rFonts w:asciiTheme="minorEastAsia" w:eastAsiaTheme="minorEastAsia" w:hAnsiTheme="minorEastAsia" w:cs="黑体" w:hint="eastAsia"/>
                <w:kern w:val="2"/>
                <w:sz w:val="21"/>
                <w:szCs w:val="21"/>
                <w:shd w:val="clear" w:color="auto" w:fill="FFFFFF"/>
              </w:rPr>
              <w:lastRenderedPageBreak/>
              <w:t>而成；内部采用白色绸布，填充发泡颗粒。质轻、柔软、舒适。</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尺寸：Φ900</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13、海绵保护垫</w:t>
            </w:r>
            <w:r w:rsidRPr="00045278">
              <w:rPr>
                <w:rFonts w:asciiTheme="minorEastAsia" w:eastAsiaTheme="minorEastAsia" w:hAnsiTheme="minorEastAsia" w:cs="黑体" w:hint="eastAsia"/>
                <w:kern w:val="2"/>
                <w:sz w:val="21"/>
                <w:szCs w:val="21"/>
                <w:shd w:val="clear" w:color="auto" w:fill="FFFFFF"/>
              </w:rPr>
              <w:tab/>
              <w:t>功能：为攀爬训练时提供足够的安全保护措施。</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外套为可更换棉布制作，内套绸布，埴充物料为海棉小方块。</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尺寸：1400*1400*200mm"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14、智能幻变触觉训练仪   功能介绍：</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产品具语音播报设备状态功能，可接入物联网平台，增强老师与儿童的互动性。</w:t>
            </w:r>
          </w:p>
          <w:p w:rsidR="00045278" w:rsidRPr="00045278" w:rsidRDefault="00E3198B"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DF2953">
              <w:rPr>
                <w:rFonts w:asciiTheme="minorEastAsia" w:eastAsiaTheme="minorEastAsia" w:hAnsiTheme="minorEastAsia" w:cs="黑体" w:hint="eastAsia"/>
                <w:kern w:val="2"/>
                <w:sz w:val="21"/>
                <w:szCs w:val="21"/>
                <w:shd w:val="clear" w:color="auto" w:fill="FFFFFF"/>
              </w:rPr>
              <w:t>（</w:t>
            </w:r>
            <w:r w:rsidR="00045278" w:rsidRPr="00045278">
              <w:rPr>
                <w:rFonts w:asciiTheme="minorEastAsia" w:eastAsiaTheme="minorEastAsia" w:hAnsiTheme="minorEastAsia" w:cs="黑体" w:hint="eastAsia"/>
                <w:kern w:val="2"/>
                <w:sz w:val="21"/>
                <w:szCs w:val="21"/>
                <w:shd w:val="clear" w:color="auto" w:fill="FFFFFF"/>
              </w:rPr>
              <w:t>2</w:t>
            </w:r>
            <w:r w:rsidR="00DF2953">
              <w:rPr>
                <w:rFonts w:asciiTheme="minorEastAsia" w:eastAsiaTheme="minorEastAsia" w:hAnsiTheme="minorEastAsia" w:cs="黑体" w:hint="eastAsia"/>
                <w:kern w:val="2"/>
                <w:sz w:val="21"/>
                <w:szCs w:val="21"/>
                <w:shd w:val="clear" w:color="auto" w:fill="FFFFFF"/>
              </w:rPr>
              <w:t>）</w:t>
            </w:r>
            <w:r w:rsidR="00045278" w:rsidRPr="00045278">
              <w:rPr>
                <w:rFonts w:asciiTheme="minorEastAsia" w:eastAsiaTheme="minorEastAsia" w:hAnsiTheme="minorEastAsia" w:cs="黑体" w:hint="eastAsia"/>
                <w:kern w:val="2"/>
                <w:sz w:val="21"/>
                <w:szCs w:val="21"/>
                <w:shd w:val="clear" w:color="auto" w:fill="FFFFFF"/>
              </w:rPr>
              <w:t>可通过手机APP远程控制设备开关，远程控制单个踩踏石的震动模式和震动频率，同时记录设备震动时间，便于进行数据分析。</w:t>
            </w:r>
          </w:p>
          <w:p w:rsidR="00045278" w:rsidRPr="00045278" w:rsidRDefault="00E3198B"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DF2953">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脚踏平衡踩踏石上，通过拉动绳子感受踩踏石产品不同强度的震动，同时踩踏面配有9种不同面料材质，由此改变脚底触感，达至儿童左右脚不同触觉和平衡能力以及下肢肌力的训练效果。</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技术参数：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震动强度模式共分为六级，通过按下模式按键或APP进行切换，切换后可拉动拉绳感受强度等级。可以通</w:t>
            </w:r>
            <w:r w:rsidRPr="00045278">
              <w:rPr>
                <w:rFonts w:asciiTheme="minorEastAsia" w:eastAsiaTheme="minorEastAsia" w:hAnsiTheme="minorEastAsia" w:cs="黑体" w:hint="eastAsia"/>
                <w:kern w:val="2"/>
                <w:sz w:val="21"/>
                <w:szCs w:val="21"/>
                <w:shd w:val="clear" w:color="auto" w:fill="FFFFFF"/>
              </w:rPr>
              <w:lastRenderedPageBreak/>
              <w:t>过LED显示判断电量状态。充满电状态下方块待机时间为1个月以上。</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踩踏石：2件</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充电器1个</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 xml:space="preserve">产品尺寸：250*150*125mm 。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15、攀爬组合套件（三件套）</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功能：三款不同攀爬器材共同组成的攀爬组件，配合背面魔术粘贴游戏板，可为不同程度感统失调儿童提供多元化及具挑战性的运动觉训练。 攀爬过程中，手脚并用，训练儿童四肢协调能力以及小脑平衡能力，增强儿童身体柔软度与协调性，锻炼上下肢、腰腹部肌肉群力量。培养儿童对事物的专注力，发挥身体的自我保护功能，练习伸展和保持平衡，对多动和身体协调不佳的孩子帮助最大。</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①绳梯：优质木材，精工打磨，搭配高强度尼龙绳。可自由组合</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②棍梯：优质木材，精工打磨。可自由组合</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③网梯：高品质尼龙带，可拆卸。可自由组合。</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尺寸：2100*2400*129mm</w:t>
            </w:r>
          </w:p>
          <w:p w:rsidR="00DF2953" w:rsidRDefault="00045278" w:rsidP="00DF2953">
            <w:pPr>
              <w:pStyle w:val="Default"/>
              <w:widowControl/>
              <w:shd w:val="clear" w:color="auto" w:fill="FFFFFF"/>
              <w:spacing w:line="560" w:lineRule="exact"/>
              <w:rPr>
                <w:rFonts w:asciiTheme="minorEastAsia" w:eastAsiaTheme="minorEastAsia" w:hAnsiTheme="minorEastAsia" w:cs="黑体" w:hint="eastAsia"/>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16、弹弹区   功能：儿童在进行平冲弹跳运动的同时需以视觉观察身体四周，并进行目标反应动作。参数：魔术粘贴果树结构，弹跳床连软垫平台。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尺寸：墙垫4.5平米，弹弹床：950*240mm，摇摆平衡：1000*450*1200mm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17、40mm厚纯色墙垫</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 xml:space="preserve">功能：保护与整体环境装饰作用。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参数：外层防水、阻燃PVC布，内层珍珠棉；防水、阻燃PVC涂层布 ，高级木材组合墙垫采用弹度材质制作，以及木材，除可减轻墙垫厚度及重量；亦确保游戏者的安全外，更同时可保护游戏者。墙垫高度1.2米。"</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18、50mm厚纯色地垫   功能：保护与整体环境装饰作用。                    </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参数：外层防水、阻燃PVC布，内层珍珠棉；防水、阻燃PVC涂层布 ，组合地垫采用弹度材质制作，除可减轻地垫厚度及重量；亦确保游戏者的安全外，更同时可保护游戏者在地垫上跑动的稳定。每张地垫采用底层魔术贴拼贴。"</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525F9" w:rsidRDefault="00045278" w:rsidP="000525F9">
            <w:pPr>
              <w:widowControl/>
              <w:shd w:val="clear" w:color="auto" w:fill="FFFFFF"/>
              <w:spacing w:line="560" w:lineRule="exact"/>
              <w:jc w:val="left"/>
              <w:rPr>
                <w:rFonts w:asciiTheme="minorEastAsia" w:hAnsiTheme="minorEastAsia" w:cs="黑体"/>
                <w:color w:val="000000"/>
                <w:szCs w:val="21"/>
                <w:shd w:val="clear" w:color="auto" w:fill="FFFFFF"/>
              </w:rPr>
            </w:pPr>
            <w:r w:rsidRPr="000525F9">
              <w:rPr>
                <w:rFonts w:asciiTheme="minorEastAsia" w:hAnsiTheme="minorEastAsia" w:cs="黑体" w:hint="eastAsia"/>
                <w:color w:val="000000"/>
                <w:szCs w:val="21"/>
                <w:shd w:val="clear" w:color="auto" w:fill="FFFFFF"/>
              </w:rPr>
              <w:lastRenderedPageBreak/>
              <w:t>套</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525F9" w:rsidRDefault="00045278" w:rsidP="000525F9">
            <w:pPr>
              <w:widowControl/>
              <w:shd w:val="clear" w:color="auto" w:fill="FFFFFF"/>
              <w:spacing w:line="560" w:lineRule="exact"/>
              <w:jc w:val="left"/>
              <w:rPr>
                <w:rFonts w:asciiTheme="minorEastAsia" w:hAnsiTheme="minorEastAsia" w:cs="黑体"/>
                <w:color w:val="000000"/>
                <w:szCs w:val="21"/>
                <w:shd w:val="clear" w:color="auto" w:fill="FFFFFF"/>
              </w:rPr>
            </w:pPr>
            <w:r w:rsidRPr="000525F9">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5</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彩虹转筒</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规格：直径（800mm）；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材质：高密度聚氨酯泡沫,外层耐用乙烯覆盖。</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F2953"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DF2953">
              <w:rPr>
                <w:rFonts w:asciiTheme="minorEastAsia" w:eastAsiaTheme="minorEastAsia" w:hAnsiTheme="minorEastAsia" w:cs="黑体" w:hint="eastAsia"/>
                <w:kern w:val="2"/>
                <w:sz w:val="21"/>
                <w:szCs w:val="21"/>
                <w:shd w:val="clear" w:color="auto" w:fill="FFFFFF"/>
              </w:rPr>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F2953"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DF2953">
              <w:rPr>
                <w:rFonts w:asciiTheme="minorEastAsia" w:eastAsiaTheme="minorEastAsia" w:hAnsiTheme="minorEastAsia" w:cs="黑体" w:hint="eastAsia"/>
                <w:kern w:val="2"/>
                <w:sz w:val="21"/>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6</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多感官互动训练系统</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多感官刺激训练是指应用各项设备及策划系列适合儿童的活动程序，提升儿童在接收感官刺激（包括视觉、听觉、触觉、嗅觉等）及作出反应行为的表现，促进主动探索环境的兴趣及能力，从而培养及引发他们在日常生活技能及课程学习方面的动机、技巧及表现，提升对儿童在感官反应方面的知识及探索环境的发展及训练方法。</w:t>
            </w:r>
          </w:p>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E3198B">
              <w:rPr>
                <w:rFonts w:asciiTheme="minorEastAsia" w:hAnsiTheme="minorEastAsia" w:cs="黑体" w:hint="eastAsia"/>
                <w:b/>
                <w:color w:val="000000"/>
                <w:szCs w:val="21"/>
                <w:shd w:val="clear" w:color="auto" w:fill="FFFFFF"/>
              </w:rPr>
              <w:t>·</w:t>
            </w:r>
            <w:r w:rsidRPr="00045278">
              <w:rPr>
                <w:rFonts w:asciiTheme="minorEastAsia" w:hAnsiTheme="minorEastAsia" w:cs="黑体" w:hint="eastAsia"/>
                <w:color w:val="000000"/>
                <w:szCs w:val="21"/>
                <w:shd w:val="clear" w:color="auto" w:fill="FFFFFF"/>
              </w:rPr>
              <w:t>需要实现基础社交训练的儿童</w:t>
            </w:r>
          </w:p>
          <w:p w:rsidR="00045278" w:rsidRPr="00045278"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E3198B">
              <w:rPr>
                <w:rFonts w:asciiTheme="minorEastAsia" w:hAnsiTheme="minorEastAsia" w:cs="黑体" w:hint="eastAsia"/>
                <w:b/>
                <w:color w:val="000000"/>
                <w:szCs w:val="21"/>
                <w:shd w:val="clear" w:color="auto" w:fill="FFFFFF"/>
              </w:rPr>
              <w:t>·</w:t>
            </w:r>
            <w:r w:rsidRPr="00045278">
              <w:rPr>
                <w:rFonts w:asciiTheme="minorEastAsia" w:hAnsiTheme="minorEastAsia" w:cs="黑体" w:hint="eastAsia"/>
                <w:color w:val="000000"/>
                <w:szCs w:val="21"/>
                <w:shd w:val="clear" w:color="auto" w:fill="FFFFFF"/>
              </w:rPr>
              <w:t>反应迟钝、注意力短暂、兴趣狭窄、缺乏自我认知能力、形象思维与逻辑思维能力差、情绪不稳定、有精神放松需求等的正常儿童同样适用。</w:t>
            </w:r>
          </w:p>
          <w:p w:rsidR="00CB0503" w:rsidRDefault="00045278" w:rsidP="00DF2953">
            <w:pPr>
              <w:pStyle w:val="Default"/>
              <w:widowControl/>
              <w:shd w:val="clear" w:color="auto" w:fill="FFFFFF"/>
              <w:spacing w:line="560" w:lineRule="exact"/>
              <w:rPr>
                <w:rFonts w:asciiTheme="minorEastAsia" w:eastAsiaTheme="minorEastAsia" w:hAnsiTheme="minorEastAsia" w:cs="黑体" w:hint="eastAsia"/>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1</w:t>
            </w:r>
            <w:r w:rsidRPr="00045278">
              <w:rPr>
                <w:rFonts w:asciiTheme="minorEastAsia" w:eastAsiaTheme="minorEastAsia" w:hAnsiTheme="minorEastAsia" w:cs="黑体" w:hint="eastAsia"/>
                <w:kern w:val="2"/>
                <w:sz w:val="21"/>
                <w:szCs w:val="21"/>
                <w:shd w:val="clear" w:color="auto" w:fill="FFFFFF"/>
              </w:rPr>
              <w:t>、</w:t>
            </w:r>
            <w:r w:rsidRPr="00CB0503">
              <w:rPr>
                <w:rFonts w:asciiTheme="minorEastAsia" w:eastAsiaTheme="minorEastAsia" w:hAnsiTheme="minorEastAsia" w:cs="黑体" w:hint="eastAsia"/>
                <w:b/>
                <w:kern w:val="2"/>
                <w:sz w:val="21"/>
                <w:szCs w:val="21"/>
                <w:shd w:val="clear" w:color="auto" w:fill="FFFFFF"/>
              </w:rPr>
              <w:t>4色灯光音乐双水柱</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功能：透过钢琴按键的触控，幻彩水柱视觉回馈和治愈音乐的听觉刺激，利用钢琴琴键模式诱导儿童进行视听觉的感官刺激活动。不断升起的水泡，可以吸引情绪及行为障碍儿童的注意力，引导其舒缓情绪；与此同时，也可调动儿童的互动积极性，对自闭症儿童的干预训练有辅助治疗效果；音阶的不同，水柱的颜色、高低不同，可进行生动的认知训练，寓教于乐；多种类型的声音可训练听觉敏感度；鲜艳且变化性强的色彩不仅可以强烈刺激视觉感官还可训练眼肌控制能力和视觉追踪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8个模式可循环切换，每个模式对应八种音乐，总共64种；采用对称设计，左右功能相同</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木质电子箱1套</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背景镜面1套</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水柱2根</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换水水泵一台及换水软管1根</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AC220V电源线1根</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输入电压:220VAC  工作电压:12VDC、AC220V。</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（8）</w:t>
            </w:r>
            <w:r w:rsidR="00045278" w:rsidRPr="00045278">
              <w:rPr>
                <w:rFonts w:asciiTheme="minorEastAsia" w:eastAsiaTheme="minorEastAsia" w:hAnsiTheme="minorEastAsia" w:cs="黑体" w:hint="eastAsia"/>
                <w:kern w:val="2"/>
                <w:sz w:val="21"/>
                <w:szCs w:val="21"/>
                <w:shd w:val="clear" w:color="auto" w:fill="FFFFFF"/>
              </w:rPr>
              <w:t>USB语音下载口1个（同一教室相同功能产品共用1根）</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（9）</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（10）</w:t>
            </w:r>
            <w:r w:rsidR="00045278" w:rsidRPr="00045278">
              <w:rPr>
                <w:rFonts w:asciiTheme="minorEastAsia" w:eastAsiaTheme="minorEastAsia" w:hAnsiTheme="minorEastAsia" w:cs="黑体" w:hint="eastAsia"/>
                <w:kern w:val="2"/>
                <w:sz w:val="21"/>
                <w:szCs w:val="21"/>
                <w:shd w:val="clear" w:color="auto" w:fill="FFFFFF"/>
              </w:rPr>
              <w:t>产品尺寸：1040*1040*2000mm"</w:t>
            </w:r>
          </w:p>
          <w:p w:rsidR="00DF2953" w:rsidRDefault="00045278" w:rsidP="00DF2953">
            <w:pPr>
              <w:pStyle w:val="Default"/>
              <w:widowControl/>
              <w:shd w:val="clear" w:color="auto" w:fill="FFFFFF"/>
              <w:spacing w:line="560" w:lineRule="exact"/>
              <w:rPr>
                <w:rFonts w:asciiTheme="minorEastAsia" w:eastAsiaTheme="minorEastAsia" w:hAnsiTheme="minorEastAsia" w:cs="黑体" w:hint="eastAsia"/>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2、</w:t>
            </w:r>
            <w:r w:rsidRPr="00045278">
              <w:rPr>
                <w:rFonts w:asciiTheme="minorEastAsia" w:eastAsiaTheme="minorEastAsia" w:hAnsiTheme="minorEastAsia" w:cs="黑体" w:hint="eastAsia"/>
                <w:kern w:val="2"/>
                <w:sz w:val="21"/>
                <w:szCs w:val="21"/>
                <w:shd w:val="clear" w:color="auto" w:fill="FFFFFF"/>
              </w:rPr>
              <w:tab/>
            </w:r>
            <w:r w:rsidRPr="00CB0503">
              <w:rPr>
                <w:rFonts w:asciiTheme="minorEastAsia" w:eastAsiaTheme="minorEastAsia" w:hAnsiTheme="minorEastAsia" w:cs="黑体" w:hint="eastAsia"/>
                <w:b/>
                <w:kern w:val="2"/>
                <w:sz w:val="21"/>
                <w:szCs w:val="21"/>
                <w:shd w:val="clear" w:color="auto" w:fill="FFFFFF"/>
              </w:rPr>
              <w:t>儿童互动声光游戏波波池（中）（带震动）</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功能：柔软透明的波波球，给予特殊需要儿童身体必要的触感体验，幻彩灯光映照池内透明球，刺激儿童的视觉感官，舒缓焦虑的情绪；同时伴随各种风格的音乐节奏，训练听觉并让使用者放松身心。有八种模式可以通过模式键切换，不同的模式对应不同的灯光变化速度和音乐内容。也可以引导儿童对各种颜色的认知能力，两个儿童同时进入，在池内游走，寻找目</w:t>
            </w:r>
            <w:r w:rsidRPr="00045278">
              <w:rPr>
                <w:rFonts w:asciiTheme="minorEastAsia" w:eastAsiaTheme="minorEastAsia" w:hAnsiTheme="minorEastAsia" w:cs="黑体" w:hint="eastAsia"/>
                <w:kern w:val="2"/>
                <w:sz w:val="21"/>
                <w:szCs w:val="21"/>
                <w:shd w:val="clear" w:color="auto" w:fill="FFFFFF"/>
              </w:rPr>
              <w:lastRenderedPageBreak/>
              <w:t>标球，可以增强儿童之间的互动，对自闭症的干预治疗有辅助作用，导师可控制灯光的转换，鼓励儿童在池内身体姿态训练，加强儿童的触觉感官刺激的同时提高儿童本体感和身体协调能力。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每个按键对应一种声音,每个模式同个按键声音不同,共32种声音（池内有震动功能，可根据需求选择震动或者不震动）</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80mm直径透明PVC球若干</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AC220V电源线1根</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USB音乐下载线1根（同一教室相同功能产品共用1根）</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DF2953"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（8）</w:t>
            </w:r>
            <w:r w:rsidR="00045278" w:rsidRPr="00045278">
              <w:rPr>
                <w:rFonts w:asciiTheme="minorEastAsia" w:eastAsiaTheme="minorEastAsia" w:hAnsiTheme="minorEastAsia" w:cs="黑体" w:hint="eastAsia"/>
                <w:kern w:val="2"/>
                <w:sz w:val="21"/>
                <w:szCs w:val="21"/>
                <w:shd w:val="clear" w:color="auto" w:fill="FFFFFF"/>
              </w:rPr>
              <w:t>尺寸：1500*1500*650MM"</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3、</w:t>
            </w:r>
            <w:r w:rsidRPr="00CB0503">
              <w:rPr>
                <w:rFonts w:asciiTheme="minorEastAsia" w:eastAsiaTheme="minorEastAsia" w:hAnsiTheme="minorEastAsia" w:cs="黑体" w:hint="eastAsia"/>
                <w:b/>
                <w:kern w:val="2"/>
                <w:sz w:val="21"/>
                <w:szCs w:val="21"/>
                <w:shd w:val="clear" w:color="auto" w:fill="FFFFFF"/>
              </w:rPr>
              <w:tab/>
              <w:t>音乐楼梯</w:t>
            </w:r>
            <w:r w:rsidRPr="00045278">
              <w:rPr>
                <w:rFonts w:asciiTheme="minorEastAsia" w:eastAsiaTheme="minorEastAsia" w:hAnsiTheme="minorEastAsia" w:cs="黑体" w:hint="eastAsia"/>
                <w:kern w:val="2"/>
                <w:sz w:val="21"/>
                <w:szCs w:val="21"/>
                <w:shd w:val="clear" w:color="auto" w:fill="FFFFFF"/>
              </w:rPr>
              <w:tab/>
              <w:t>功能：通过楼梯训练下肢大肌肉群肌力以及腰部肌力，协调平衡能力，不同声音刺激听觉神经，给予不同的感觉体验；提高听觉感官能力和上下楼梯能力</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DF295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产品有4种模式，一个台阶一种声音，共12种声音　　　　　　　　　　　　　　　　　　　　　　　</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lastRenderedPageBreak/>
              <w:t>（1）</w:t>
            </w:r>
            <w:r w:rsidR="00045278" w:rsidRPr="00045278">
              <w:rPr>
                <w:rFonts w:asciiTheme="minorEastAsia" w:eastAsiaTheme="minorEastAsia" w:hAnsiTheme="minorEastAsia" w:cs="黑体" w:hint="eastAsia"/>
                <w:kern w:val="2"/>
                <w:sz w:val="21"/>
                <w:szCs w:val="21"/>
                <w:shd w:val="clear" w:color="auto" w:fill="FFFFFF"/>
              </w:rPr>
              <w:t>木质电子箱1件</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AC220V电源线1根</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USB音乐下载线1根（同一教室相同功能产品共用1根）</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尺寸：750*620*650MM"</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4、</w:t>
            </w:r>
            <w:r w:rsidRPr="00CB0503">
              <w:rPr>
                <w:rFonts w:asciiTheme="minorEastAsia" w:eastAsiaTheme="minorEastAsia" w:hAnsiTheme="minorEastAsia" w:cs="黑体" w:hint="eastAsia"/>
                <w:b/>
                <w:kern w:val="2"/>
                <w:sz w:val="21"/>
                <w:szCs w:val="21"/>
                <w:shd w:val="clear" w:color="auto" w:fill="FFFFFF"/>
              </w:rPr>
              <w:tab/>
              <w:t>颜色转换控制面板</w:t>
            </w:r>
            <w:r w:rsidRPr="00045278">
              <w:rPr>
                <w:rFonts w:asciiTheme="minorEastAsia" w:eastAsiaTheme="minorEastAsia" w:hAnsiTheme="minorEastAsia" w:cs="黑体" w:hint="eastAsia"/>
                <w:kern w:val="2"/>
                <w:sz w:val="21"/>
                <w:szCs w:val="21"/>
                <w:shd w:val="clear" w:color="auto" w:fill="FFFFFF"/>
              </w:rPr>
              <w:tab/>
              <w:t>功能：不同颜色丰富视觉感知，相应音乐丰富听觉感知，配合按钮训练手眼协调能力；提升视听触感官能力，提高动作企划能力和身体协调能力。</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按下红、绿、蓝、黄（混色）四个互动按键的其中任意一个，面板发出按键所对应的渐变颜色灯光，并伴随音乐声音，每种颜色灯光在不同运行模式下启动时会发出不同的音乐。音乐停止时，灯光熄灭。3种模式12种声音</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木质电子灯箱1件</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阻燃材料软包保护套1件</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AC220V电源线1根</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lastRenderedPageBreak/>
              <w:t>（5）</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USB音乐下载线1根（同一教室相同功能产品共用1根）</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（8）</w:t>
            </w:r>
            <w:r w:rsidR="00045278" w:rsidRPr="00045278">
              <w:rPr>
                <w:rFonts w:asciiTheme="minorEastAsia" w:eastAsiaTheme="minorEastAsia" w:hAnsiTheme="minorEastAsia" w:cs="黑体" w:hint="eastAsia"/>
                <w:kern w:val="2"/>
                <w:sz w:val="21"/>
                <w:szCs w:val="21"/>
                <w:shd w:val="clear" w:color="auto" w:fill="FFFFFF"/>
              </w:rPr>
              <w:t>尺寸：1000×800×120mm"</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5、</w:t>
            </w:r>
            <w:r w:rsidRPr="00CB0503">
              <w:rPr>
                <w:rFonts w:asciiTheme="minorEastAsia" w:eastAsiaTheme="minorEastAsia" w:hAnsiTheme="minorEastAsia" w:cs="黑体" w:hint="eastAsia"/>
                <w:b/>
                <w:kern w:val="2"/>
                <w:sz w:val="21"/>
                <w:szCs w:val="21"/>
                <w:shd w:val="clear" w:color="auto" w:fill="FFFFFF"/>
              </w:rPr>
              <w:tab/>
              <w:t>七彩荧光画板（小型）</w:t>
            </w:r>
            <w:r w:rsidRPr="00045278">
              <w:rPr>
                <w:rFonts w:asciiTheme="minorEastAsia" w:eastAsiaTheme="minorEastAsia" w:hAnsiTheme="minorEastAsia" w:cs="黑体" w:hint="eastAsia"/>
                <w:kern w:val="2"/>
                <w:sz w:val="21"/>
                <w:szCs w:val="21"/>
                <w:shd w:val="clear" w:color="auto" w:fill="FFFFFF"/>
              </w:rPr>
              <w:tab/>
              <w:t>功能：不同颜色丰富视觉感知，锻炼视觉感知能力；增强兴趣和互动积极性，提高运动企划能力、认知能力以及思维能力，提升沟通交际能力。</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调到合适的灯光模式后，就可以在绘图区域内涂鸦教学</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内置红绿蓝LED灯珠</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模式控制器1个</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配套DC12V1A适配器1个</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各色荧光笔1套</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产品说明书1份；</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（8）</w:t>
            </w:r>
            <w:r w:rsidR="00045278" w:rsidRPr="00045278">
              <w:rPr>
                <w:rFonts w:asciiTheme="minorEastAsia" w:eastAsiaTheme="minorEastAsia" w:hAnsiTheme="minorEastAsia" w:cs="黑体" w:hint="eastAsia"/>
                <w:kern w:val="2"/>
                <w:sz w:val="21"/>
                <w:szCs w:val="21"/>
                <w:shd w:val="clear" w:color="auto" w:fill="FFFFFF"/>
              </w:rPr>
              <w:t>产品尺寸：650*850*30mm"</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6、</w:t>
            </w:r>
            <w:r w:rsidRPr="00CB0503">
              <w:rPr>
                <w:rFonts w:asciiTheme="minorEastAsia" w:eastAsiaTheme="minorEastAsia" w:hAnsiTheme="minorEastAsia" w:cs="黑体" w:hint="eastAsia"/>
                <w:b/>
                <w:kern w:val="2"/>
                <w:sz w:val="21"/>
                <w:szCs w:val="21"/>
                <w:shd w:val="clear" w:color="auto" w:fill="FFFFFF"/>
              </w:rPr>
              <w:tab/>
              <w:t>动感瀑布</w:t>
            </w:r>
            <w:r w:rsidRPr="00045278">
              <w:rPr>
                <w:rFonts w:asciiTheme="minorEastAsia" w:eastAsiaTheme="minorEastAsia" w:hAnsiTheme="minorEastAsia" w:cs="黑体" w:hint="eastAsia"/>
                <w:kern w:val="2"/>
                <w:sz w:val="21"/>
                <w:szCs w:val="21"/>
                <w:shd w:val="clear" w:color="auto" w:fill="FFFFFF"/>
              </w:rPr>
              <w:tab/>
              <w:t xml:space="preserve">功能：锻炼智障儿童辨别颜色及主动的学习能力，刺激视障儿童视觉感官　　　　　　　　　　　　　　　　　　　　　　　　　　　</w:t>
            </w:r>
            <w:r w:rsidRPr="00045278">
              <w:rPr>
                <w:rFonts w:asciiTheme="minorEastAsia" w:eastAsiaTheme="minorEastAsia" w:hAnsiTheme="minorEastAsia" w:cs="黑体" w:hint="eastAsia"/>
                <w:kern w:val="2"/>
                <w:sz w:val="21"/>
                <w:szCs w:val="21"/>
                <w:shd w:val="clear" w:color="auto" w:fill="FFFFFF"/>
              </w:rPr>
              <w:lastRenderedPageBreak/>
              <w:t>参数：</w:t>
            </w:r>
            <w:r w:rsidR="00CB0503">
              <w:rPr>
                <w:rFonts w:asciiTheme="minorEastAsia" w:eastAsiaTheme="minorEastAsia" w:hAnsiTheme="minorEastAsia" w:cs="黑体" w:hint="eastAsia"/>
                <w:kern w:val="2"/>
                <w:sz w:val="21"/>
                <w:szCs w:val="21"/>
                <w:shd w:val="clear" w:color="auto" w:fill="FFFFFF"/>
              </w:rPr>
              <w:t>（1）</w:t>
            </w:r>
            <w:r w:rsidRPr="00045278">
              <w:rPr>
                <w:rFonts w:asciiTheme="minorEastAsia" w:eastAsiaTheme="minorEastAsia" w:hAnsiTheme="minorEastAsia" w:cs="黑体" w:hint="eastAsia"/>
                <w:kern w:val="2"/>
                <w:sz w:val="21"/>
                <w:szCs w:val="21"/>
                <w:shd w:val="clear" w:color="auto" w:fill="FFFFFF"/>
              </w:rPr>
              <w:t xml:space="preserve">由多条光纤组成，并能转变不同颜色的彩光（可遥控控制），可四种模式控制：颜色遥控渐变，颜色突变，颜色固定渐变，组合颜色　　　　　　　　　　　　　　　　　　　　　　　　                                                        </w:t>
            </w:r>
            <w:r w:rsidR="00CB0503">
              <w:rPr>
                <w:rFonts w:asciiTheme="minorEastAsia" w:eastAsiaTheme="minorEastAsia" w:hAnsiTheme="minorEastAsia" w:cs="黑体" w:hint="eastAsia"/>
                <w:kern w:val="2"/>
                <w:sz w:val="21"/>
                <w:szCs w:val="21"/>
                <w:shd w:val="clear" w:color="auto" w:fill="FFFFFF"/>
              </w:rPr>
              <w:t>（2）</w:t>
            </w:r>
            <w:r w:rsidRPr="00045278">
              <w:rPr>
                <w:rFonts w:asciiTheme="minorEastAsia" w:eastAsiaTheme="minorEastAsia" w:hAnsiTheme="minorEastAsia" w:cs="黑体" w:hint="eastAsia"/>
                <w:kern w:val="2"/>
                <w:sz w:val="21"/>
                <w:szCs w:val="21"/>
                <w:shd w:val="clear" w:color="auto" w:fill="FFFFFF"/>
              </w:rPr>
              <w:t>尺寸：1500*1200*50mm</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7、</w:t>
            </w:r>
            <w:r w:rsidRPr="00CB0503">
              <w:rPr>
                <w:rFonts w:asciiTheme="minorEastAsia" w:eastAsiaTheme="minorEastAsia" w:hAnsiTheme="minorEastAsia" w:cs="黑体" w:hint="eastAsia"/>
                <w:b/>
                <w:kern w:val="2"/>
                <w:sz w:val="21"/>
                <w:szCs w:val="21"/>
                <w:shd w:val="clear" w:color="auto" w:fill="FFFFFF"/>
              </w:rPr>
              <w:tab/>
              <w:t>音乐体感豆袋</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参数：产品组成：</w:t>
            </w:r>
            <w:r w:rsidR="00CB0503">
              <w:rPr>
                <w:rFonts w:asciiTheme="minorEastAsia" w:eastAsiaTheme="minorEastAsia" w:hAnsiTheme="minorEastAsia" w:cs="黑体" w:hint="eastAsia"/>
                <w:kern w:val="2"/>
                <w:sz w:val="21"/>
                <w:szCs w:val="21"/>
                <w:shd w:val="clear" w:color="auto" w:fill="FFFFFF"/>
              </w:rPr>
              <w:t>（1）</w:t>
            </w:r>
            <w:r w:rsidRPr="00045278">
              <w:rPr>
                <w:rFonts w:asciiTheme="minorEastAsia" w:eastAsiaTheme="minorEastAsia" w:hAnsiTheme="minorEastAsia" w:cs="黑体" w:hint="eastAsia"/>
                <w:kern w:val="2"/>
                <w:sz w:val="21"/>
                <w:szCs w:val="21"/>
                <w:shd w:val="clear" w:color="auto" w:fill="FFFFFF"/>
              </w:rPr>
              <w:t>音乐体感豆袋主控箱一个；</w:t>
            </w:r>
            <w:r w:rsidR="00CB0503">
              <w:rPr>
                <w:rFonts w:asciiTheme="minorEastAsia" w:eastAsiaTheme="minorEastAsia" w:hAnsiTheme="minorEastAsia" w:cs="黑体" w:hint="eastAsia"/>
                <w:kern w:val="2"/>
                <w:sz w:val="21"/>
                <w:szCs w:val="21"/>
                <w:shd w:val="clear" w:color="auto" w:fill="FFFFFF"/>
              </w:rPr>
              <w:t>（2）</w:t>
            </w:r>
            <w:r w:rsidRPr="00045278">
              <w:rPr>
                <w:rFonts w:asciiTheme="minorEastAsia" w:eastAsiaTheme="minorEastAsia" w:hAnsiTheme="minorEastAsia" w:cs="黑体" w:hint="eastAsia"/>
                <w:kern w:val="2"/>
                <w:sz w:val="21"/>
                <w:szCs w:val="21"/>
                <w:shd w:val="clear" w:color="auto" w:fill="FFFFFF"/>
              </w:rPr>
              <w:t>豆袋一个</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尺寸：豆袋：直径850mm*高1020mm</w:t>
            </w:r>
          </w:p>
          <w:p w:rsidR="00045278" w:rsidRPr="00045278" w:rsidRDefault="00045278" w:rsidP="00045278">
            <w:pPr>
              <w:pStyle w:val="Default"/>
              <w:widowControl/>
              <w:shd w:val="clear" w:color="auto" w:fill="FFFFFF"/>
              <w:spacing w:line="560" w:lineRule="exact"/>
              <w:ind w:firstLine="600"/>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         主控箱：长500mm*宽450mm*高98mm</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功率：小于100W;</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信噪比：不小于80dB,</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体感频响：20Hz-80Hz;</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音频频响：20Hz-18KHz;</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内置一只4欧全音域扬声器，一只体感振动器；</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可连接产品蓝牙进行音乐播放；</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可使用USB线连接电脑更换主机内音乐，或者插入U盘，主机将优先播放U盘内音乐；</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符合人体工程学的外观设计；</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优质面料、新型高弹环保填充材料。                                                                         功能：</w:t>
            </w:r>
            <w:r w:rsidR="00CB0503">
              <w:rPr>
                <w:rFonts w:asciiTheme="minorEastAsia" w:eastAsiaTheme="minorEastAsia" w:hAnsiTheme="minorEastAsia" w:cs="黑体" w:hint="eastAsia"/>
                <w:kern w:val="2"/>
                <w:sz w:val="21"/>
                <w:szCs w:val="21"/>
                <w:shd w:val="clear" w:color="auto" w:fill="FFFFFF"/>
              </w:rPr>
              <w:t>（1）</w:t>
            </w:r>
            <w:r w:rsidRPr="00045278">
              <w:rPr>
                <w:rFonts w:asciiTheme="minorEastAsia" w:eastAsiaTheme="minorEastAsia" w:hAnsiTheme="minorEastAsia" w:cs="黑体" w:hint="eastAsia"/>
                <w:kern w:val="2"/>
                <w:sz w:val="21"/>
                <w:szCs w:val="21"/>
                <w:shd w:val="clear" w:color="auto" w:fill="FFFFFF"/>
              </w:rPr>
              <w:t>当插上Ｕ盘时，音乐从Ｕ盘读取；从豆袋中的扬声器发声，并产生低频体感振动；振动强度、音量可调；</w:t>
            </w:r>
          </w:p>
          <w:p w:rsidR="00045278" w:rsidRPr="00045278" w:rsidRDefault="00CB0503" w:rsidP="00045278">
            <w:pPr>
              <w:pStyle w:val="Default"/>
              <w:widowControl/>
              <w:shd w:val="clear" w:color="auto" w:fill="FFFFFF"/>
              <w:spacing w:line="560" w:lineRule="exact"/>
              <w:ind w:firstLine="600"/>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当使用安卓手机蓝牙功能且没有插U盘</w:t>
            </w:r>
            <w:r w:rsidR="00045278" w:rsidRPr="00045278">
              <w:rPr>
                <w:rFonts w:asciiTheme="minorEastAsia" w:eastAsiaTheme="minorEastAsia" w:hAnsiTheme="minorEastAsia" w:cs="黑体" w:hint="eastAsia"/>
                <w:kern w:val="2"/>
                <w:sz w:val="21"/>
                <w:szCs w:val="21"/>
                <w:shd w:val="clear" w:color="auto" w:fill="FFFFFF"/>
              </w:rPr>
              <w:lastRenderedPageBreak/>
              <w:t>时，音乐从手机中读取。</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8、</w:t>
            </w:r>
            <w:r w:rsidRPr="00CB0503">
              <w:rPr>
                <w:rFonts w:asciiTheme="minorEastAsia" w:eastAsiaTheme="minorEastAsia" w:hAnsiTheme="minorEastAsia" w:cs="黑体" w:hint="eastAsia"/>
                <w:b/>
                <w:kern w:val="2"/>
                <w:sz w:val="21"/>
                <w:szCs w:val="21"/>
                <w:shd w:val="clear" w:color="auto" w:fill="FFFFFF"/>
              </w:rPr>
              <w:tab/>
              <w:t>手掌感知声光游戏箱</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功能：不同手掌材质增强皮肤触觉感知，手掌转向运动可以训练上肢灵活性，环形彩灯闪动和对应的音乐回馈，刺激游戏者的听觉和视觉神经，给予不同的活动体验；增强视、听、触觉感官机能，提高手臂灵活性。</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参数：共8种模式64种声音，游戏过程中，用手掌区分左右手分别接触不同材质面板，均匀用力向箱体内压下，此时对应音乐响起，环形彩灯闪烁，直到手掌松开；　　　　　　　　　　　　　　　　　　　　　　　　　　　　　　　　</w:t>
            </w:r>
            <w:r w:rsidR="00CB0503">
              <w:rPr>
                <w:rFonts w:asciiTheme="minorEastAsia" w:eastAsiaTheme="minorEastAsia" w:hAnsiTheme="minorEastAsia" w:cs="黑体" w:hint="eastAsia"/>
                <w:kern w:val="2"/>
                <w:sz w:val="21"/>
                <w:szCs w:val="21"/>
                <w:shd w:val="clear" w:color="auto" w:fill="FFFFFF"/>
              </w:rPr>
              <w:t>（1）</w:t>
            </w:r>
            <w:r w:rsidRPr="00045278">
              <w:rPr>
                <w:rFonts w:asciiTheme="minorEastAsia" w:eastAsiaTheme="minorEastAsia" w:hAnsiTheme="minorEastAsia" w:cs="黑体" w:hint="eastAsia"/>
                <w:kern w:val="2"/>
                <w:sz w:val="21"/>
                <w:szCs w:val="21"/>
                <w:shd w:val="clear" w:color="auto" w:fill="FFFFFF"/>
              </w:rPr>
              <w:t>木质电子箱1件</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阻燃材料软包保护套1件</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AC220V电源线1根</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USB音乐下载线1根（同一教室相同功能产品共用1根）</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（8）</w:t>
            </w:r>
            <w:r w:rsidR="00045278" w:rsidRPr="00045278">
              <w:rPr>
                <w:rFonts w:asciiTheme="minorEastAsia" w:eastAsiaTheme="minorEastAsia" w:hAnsiTheme="minorEastAsia" w:cs="黑体" w:hint="eastAsia"/>
                <w:kern w:val="2"/>
                <w:sz w:val="21"/>
                <w:szCs w:val="21"/>
                <w:shd w:val="clear" w:color="auto" w:fill="FFFFFF"/>
              </w:rPr>
              <w:t>尺寸：1200*900*120mm(不包括护套)"</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9、</w:t>
            </w:r>
            <w:r w:rsidRPr="00CB0503">
              <w:rPr>
                <w:rFonts w:asciiTheme="minorEastAsia" w:eastAsiaTheme="minorEastAsia" w:hAnsiTheme="minorEastAsia" w:cs="黑体" w:hint="eastAsia"/>
                <w:b/>
                <w:kern w:val="2"/>
                <w:sz w:val="21"/>
                <w:szCs w:val="21"/>
                <w:shd w:val="clear" w:color="auto" w:fill="FFFFFF"/>
              </w:rPr>
              <w:tab/>
              <w:t>便携式音乐互动训练器</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功能介绍：产品操作简便，以娱乐性、针对性训练激发患儿的兴趣及积极参与意识，最大限度地引导调动患儿自主思考的</w:t>
            </w:r>
            <w:r w:rsidRPr="00045278">
              <w:rPr>
                <w:rFonts w:asciiTheme="minorEastAsia" w:eastAsiaTheme="minorEastAsia" w:hAnsiTheme="minorEastAsia" w:cs="黑体" w:hint="eastAsia"/>
                <w:kern w:val="2"/>
                <w:sz w:val="21"/>
                <w:szCs w:val="21"/>
                <w:shd w:val="clear" w:color="auto" w:fill="FFFFFF"/>
              </w:rPr>
              <w:lastRenderedPageBreak/>
              <w:t>潜力，激发孩子的学习互动能力，通过互动训练达至改善特殊儿童视觉注意力、音律感知能力、手眼协调能力等专项能力。</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技术参数：</w:t>
            </w:r>
          </w:p>
          <w:p w:rsidR="00045278" w:rsidRPr="00045278" w:rsidRDefault="00E3198B"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CB0503">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配置硬件：便携式互动训练器主机；软件：配套手机APP，支持原生安卓系统和IOS系统；</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训练方式：两种训练方式，通过主机或APP进行远程互动；</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多功能物联网平台功能：</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a.采用先进物联网技术，实现手机APP对主机的远程快速控制，同时实现主机操作训练与APP训练的实时同步显示；</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b.具备可选PC网页端进行后台监控和管理，PC端必须有训练中心和康教中心功能分区体现，且能进行实时操控管理，导出数据进行分析。</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参考尺寸约：训练器主机：长250mm*宽190mm*高50mm</w:t>
            </w:r>
          </w:p>
          <w:p w:rsidR="00045278" w:rsidRPr="00045278" w:rsidRDefault="00E3198B"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CB0503">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模式：总共4种训练模式</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1)模式一：叠宝塔，通过主机按钮或APP虚拟按钮，在患者训练下，将在主机或APP上分别显示宝塔叠加或消退的过程（每层颜色不同），且同时播放对应音效。</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2)模式二：定义神秘故事，通过主机按钮或APP虚拟按钮，在患者训练下，神秘故事情节对应当前故事主题相应的颜色，APP上会同步显示当前故事情节图片。</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3)模式三：律动互动训练，主机会随机播放动感的背景音乐，患者可以通过点击主机按钮或点击APP上的虚拟按钮点亮LED屏，每按下一次点亮一层，系统每0.5S会自动熄灭一层。</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4)模式四：互动激励训练，患者按下主机左侧按钮，LED屏幕最上面一层会点亮绿色灯，再次按下会依次点亮下面一层，按下右侧按钮，LED屏幕最下层会点亮蓝色灯，通过来回按下两侧按钮，实现LED屏不同色灯的交替点亮，实现互动激励；同时通过APP上虚拟按钮操作，与主机互动实现远程匹配。</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CB0503">
              <w:rPr>
                <w:rFonts w:asciiTheme="minorEastAsia" w:eastAsiaTheme="minorEastAsia" w:hAnsiTheme="minorEastAsia" w:cs="黑体" w:hint="eastAsia"/>
                <w:b/>
                <w:kern w:val="2"/>
                <w:sz w:val="21"/>
                <w:szCs w:val="21"/>
                <w:shd w:val="clear" w:color="auto" w:fill="FFFFFF"/>
              </w:rPr>
              <w:t>10、双子幻彩魔方</w:t>
            </w:r>
            <w:r w:rsidRPr="00045278">
              <w:rPr>
                <w:rFonts w:asciiTheme="minorEastAsia" w:eastAsiaTheme="minorEastAsia" w:hAnsiTheme="minorEastAsia" w:cs="黑体" w:hint="eastAsia"/>
                <w:kern w:val="2"/>
                <w:sz w:val="21"/>
                <w:szCs w:val="21"/>
                <w:shd w:val="clear" w:color="auto" w:fill="FFFFFF"/>
              </w:rPr>
              <w:tab/>
              <w:t>功能：不同颜色给予不同视觉反馈，刺激视觉感知；相对应响起的音乐刺激听觉感知，通过两个魔方锻炼上肢肌力，肌耐力及身体协调能力；提升视听感官能力，提高运动企划能力和对颜色认知及辨识能力。</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产品有3种模式共18种声音，通过魔方控制灯板上灯光的颜色</w:t>
            </w:r>
          </w:p>
          <w:p w:rsidR="00045278" w:rsidRPr="00045278" w:rsidRDefault="00CB0503" w:rsidP="00CB05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魔方方块： 2件。</w:t>
            </w:r>
          </w:p>
          <w:p w:rsidR="00045278" w:rsidRPr="00045278" w:rsidRDefault="00CB05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lastRenderedPageBreak/>
              <w:t>（2）</w:t>
            </w:r>
            <w:r w:rsidR="00045278" w:rsidRPr="00045278">
              <w:rPr>
                <w:rFonts w:asciiTheme="minorEastAsia" w:eastAsiaTheme="minorEastAsia" w:hAnsiTheme="minorEastAsia" w:cs="黑体" w:hint="eastAsia"/>
                <w:kern w:val="2"/>
                <w:sz w:val="21"/>
                <w:szCs w:val="21"/>
                <w:shd w:val="clear" w:color="auto" w:fill="FFFFFF"/>
              </w:rPr>
              <w:t>显 示 板：木质灯板1件，灯板护墙1件。</w:t>
            </w:r>
          </w:p>
          <w:p w:rsidR="00045278" w:rsidRPr="00045278" w:rsidRDefault="00CB05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阻燃材料软包保护套1件</w:t>
            </w:r>
          </w:p>
          <w:p w:rsidR="00045278" w:rsidRPr="00045278" w:rsidRDefault="00CB05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AC220V电源线1根，</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（5）</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USB音乐下载线1根（同一教室相同功能产品共用1根），</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（8）</w:t>
            </w:r>
            <w:r w:rsidR="00045278" w:rsidRPr="00045278">
              <w:rPr>
                <w:rFonts w:asciiTheme="minorEastAsia" w:eastAsiaTheme="minorEastAsia" w:hAnsiTheme="minorEastAsia" w:cs="黑体" w:hint="eastAsia"/>
                <w:kern w:val="2"/>
                <w:sz w:val="21"/>
                <w:szCs w:val="21"/>
                <w:shd w:val="clear" w:color="auto" w:fill="FFFFFF"/>
              </w:rPr>
              <w:t>充电器一个，</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（9）</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（10）</w:t>
            </w:r>
            <w:r w:rsidR="00045278" w:rsidRPr="00045278">
              <w:rPr>
                <w:rFonts w:asciiTheme="minorEastAsia" w:eastAsiaTheme="minorEastAsia" w:hAnsiTheme="minorEastAsia" w:cs="黑体" w:hint="eastAsia"/>
                <w:kern w:val="2"/>
                <w:sz w:val="21"/>
                <w:szCs w:val="21"/>
                <w:shd w:val="clear" w:color="auto" w:fill="FFFFFF"/>
              </w:rPr>
              <w:t xml:space="preserve">产品尺寸：箱体尺寸：600*900*120mm  </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   魔方尺寸：230*230*220mm"</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33803">
              <w:rPr>
                <w:rFonts w:asciiTheme="minorEastAsia" w:eastAsiaTheme="minorEastAsia" w:hAnsiTheme="minorEastAsia" w:cs="黑体" w:hint="eastAsia"/>
                <w:b/>
                <w:kern w:val="2"/>
                <w:sz w:val="21"/>
                <w:szCs w:val="21"/>
                <w:shd w:val="clear" w:color="auto" w:fill="FFFFFF"/>
              </w:rPr>
              <w:t>11、嗅觉感知游戏箱</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功能：通过不同的香味训练嗅觉能力及嗅觉辨识能力；不同的香味配合图示卡片可以引导儿童进行香味与图形的辨别，训练从抽象认知到具象认知能力。提升儿童嗅觉能力、手眼协调能力、认知、感知能力及专注力。</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产品有无声模式和有声模式，共4种声音　　　　　　　　　　　　　　　　　　　　　　</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w:t>
            </w:r>
            <w:r w:rsidR="00045278" w:rsidRPr="00045278">
              <w:rPr>
                <w:rFonts w:asciiTheme="minorEastAsia" w:eastAsiaTheme="minorEastAsia" w:hAnsiTheme="minorEastAsia" w:cs="黑体" w:hint="eastAsia"/>
                <w:kern w:val="2"/>
                <w:sz w:val="21"/>
                <w:szCs w:val="21"/>
                <w:shd w:val="clear" w:color="auto" w:fill="FFFFFF"/>
              </w:rPr>
              <w:t>木质电子箱1件</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阻燃材料软包保护套1件</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（3）</w:t>
            </w:r>
            <w:r w:rsidR="00045278" w:rsidRPr="00045278">
              <w:rPr>
                <w:rFonts w:asciiTheme="minorEastAsia" w:eastAsiaTheme="minorEastAsia" w:hAnsiTheme="minorEastAsia" w:cs="黑体" w:hint="eastAsia"/>
                <w:kern w:val="2"/>
                <w:sz w:val="21"/>
                <w:szCs w:val="21"/>
                <w:shd w:val="clear" w:color="auto" w:fill="FFFFFF"/>
              </w:rPr>
              <w:t>、AC220V电源线1根</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（4）</w:t>
            </w:r>
            <w:r w:rsidR="00045278" w:rsidRPr="00045278">
              <w:rPr>
                <w:rFonts w:asciiTheme="minorEastAsia" w:eastAsiaTheme="minorEastAsia" w:hAnsiTheme="minorEastAsia" w:cs="黑体" w:hint="eastAsia"/>
                <w:kern w:val="2"/>
                <w:sz w:val="21"/>
                <w:szCs w:val="21"/>
                <w:shd w:val="clear" w:color="auto" w:fill="FFFFFF"/>
              </w:rPr>
              <w:t>输入电压:220VAC  工作电压:12VDC。</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lastRenderedPageBreak/>
              <w:t>（5）</w:t>
            </w:r>
            <w:r w:rsidR="00045278" w:rsidRPr="00045278">
              <w:rPr>
                <w:rFonts w:asciiTheme="minorEastAsia" w:eastAsiaTheme="minorEastAsia" w:hAnsiTheme="minorEastAsia" w:cs="黑体" w:hint="eastAsia"/>
                <w:kern w:val="2"/>
                <w:sz w:val="21"/>
                <w:szCs w:val="21"/>
                <w:shd w:val="clear" w:color="auto" w:fill="FFFFFF"/>
              </w:rPr>
              <w:t>额定功率：小于40W</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（6）</w:t>
            </w:r>
            <w:r w:rsidR="00045278" w:rsidRPr="00045278">
              <w:rPr>
                <w:rFonts w:asciiTheme="minorEastAsia" w:eastAsiaTheme="minorEastAsia" w:hAnsiTheme="minorEastAsia" w:cs="黑体" w:hint="eastAsia"/>
                <w:kern w:val="2"/>
                <w:sz w:val="21"/>
                <w:szCs w:val="21"/>
                <w:shd w:val="clear" w:color="auto" w:fill="FFFFFF"/>
              </w:rPr>
              <w:t>USB音乐下载线1根（同一教室相同功能产品共用1根）</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（7）</w:t>
            </w:r>
            <w:r w:rsidR="00045278" w:rsidRPr="00045278">
              <w:rPr>
                <w:rFonts w:asciiTheme="minorEastAsia" w:eastAsiaTheme="minorEastAsia" w:hAnsiTheme="minorEastAsia" w:cs="黑体" w:hint="eastAsia"/>
                <w:kern w:val="2"/>
                <w:sz w:val="21"/>
                <w:szCs w:val="21"/>
                <w:shd w:val="clear" w:color="auto" w:fill="FFFFFF"/>
              </w:rPr>
              <w:t>水果香料(含卡片)4种</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（8）</w:t>
            </w:r>
            <w:r w:rsidR="00045278" w:rsidRPr="00045278">
              <w:rPr>
                <w:rFonts w:asciiTheme="minorEastAsia" w:eastAsiaTheme="minorEastAsia" w:hAnsiTheme="minorEastAsia" w:cs="黑体" w:hint="eastAsia"/>
                <w:kern w:val="2"/>
                <w:sz w:val="21"/>
                <w:szCs w:val="21"/>
                <w:shd w:val="clear" w:color="auto" w:fill="FFFFFF"/>
              </w:rPr>
              <w:t>锁匙1副</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（9）</w:t>
            </w:r>
            <w:r w:rsidR="00045278" w:rsidRPr="00045278">
              <w:rPr>
                <w:rFonts w:asciiTheme="minorEastAsia" w:eastAsiaTheme="minorEastAsia" w:hAnsiTheme="minorEastAsia" w:cs="黑体" w:hint="eastAsia"/>
                <w:kern w:val="2"/>
                <w:sz w:val="21"/>
                <w:szCs w:val="21"/>
                <w:shd w:val="clear" w:color="auto" w:fill="FFFFFF"/>
              </w:rPr>
              <w:t>使用说明书1份</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（10）</w:t>
            </w:r>
            <w:r w:rsidR="00045278" w:rsidRPr="00045278">
              <w:rPr>
                <w:rFonts w:asciiTheme="minorEastAsia" w:eastAsiaTheme="minorEastAsia" w:hAnsiTheme="minorEastAsia" w:cs="黑体" w:hint="eastAsia"/>
                <w:kern w:val="2"/>
                <w:sz w:val="21"/>
                <w:szCs w:val="21"/>
                <w:shd w:val="clear" w:color="auto" w:fill="FFFFFF"/>
              </w:rPr>
              <w:t xml:space="preserve">尺寸：600*900*120MM  </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33803">
              <w:rPr>
                <w:rFonts w:asciiTheme="minorEastAsia" w:eastAsiaTheme="minorEastAsia" w:hAnsiTheme="minorEastAsia" w:cs="黑体" w:hint="eastAsia"/>
                <w:b/>
                <w:kern w:val="2"/>
                <w:sz w:val="21"/>
                <w:szCs w:val="21"/>
                <w:shd w:val="clear" w:color="auto" w:fill="FFFFFF"/>
              </w:rPr>
              <w:t>12、换色效果器镜球</w:t>
            </w:r>
            <w:r w:rsidRPr="00045278">
              <w:rPr>
                <w:rFonts w:asciiTheme="minorEastAsia" w:eastAsiaTheme="minorEastAsia" w:hAnsiTheme="minorEastAsia" w:cs="黑体" w:hint="eastAsia"/>
                <w:kern w:val="2"/>
                <w:sz w:val="21"/>
                <w:szCs w:val="21"/>
                <w:shd w:val="clear" w:color="auto" w:fill="FFFFFF"/>
              </w:rPr>
              <w:tab/>
              <w:t>功能：刺激游戏者的视觉感官,加强留意四周环境空间的关注,有助对空间的判断及沟通能力的提升.</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w:t>
            </w:r>
            <w:r w:rsidR="00033803">
              <w:rPr>
                <w:rFonts w:asciiTheme="minorEastAsia" w:eastAsiaTheme="minorEastAsia" w:hAnsiTheme="minorEastAsia" w:cs="黑体" w:hint="eastAsia"/>
                <w:kern w:val="2"/>
                <w:sz w:val="21"/>
                <w:szCs w:val="21"/>
                <w:shd w:val="clear" w:color="auto" w:fill="FFFFFF"/>
              </w:rPr>
              <w:t>（1）</w:t>
            </w:r>
            <w:r w:rsidRPr="00045278">
              <w:rPr>
                <w:rFonts w:asciiTheme="minorEastAsia" w:eastAsiaTheme="minorEastAsia" w:hAnsiTheme="minorEastAsia" w:cs="黑体" w:hint="eastAsia"/>
                <w:kern w:val="2"/>
                <w:sz w:val="21"/>
                <w:szCs w:val="21"/>
                <w:shd w:val="clear" w:color="auto" w:fill="FFFFFF"/>
              </w:rPr>
              <w:t>红黄蓝绿四种颜色按一定顺序轮流变换，可声控及遥控控制</w:t>
            </w:r>
          </w:p>
          <w:p w:rsidR="00045278" w:rsidRPr="00045278" w:rsidRDefault="00033803"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Theme="minorEastAsia" w:eastAsiaTheme="minorEastAsia" w:hAnsiTheme="minorEastAsia" w:cs="黑体" w:hint="eastAsia"/>
                <w:kern w:val="2"/>
                <w:sz w:val="21"/>
                <w:szCs w:val="21"/>
                <w:shd w:val="clear" w:color="auto" w:fill="FFFFFF"/>
              </w:rPr>
              <w:t>（2）</w:t>
            </w:r>
            <w:r w:rsidR="00045278" w:rsidRPr="00045278">
              <w:rPr>
                <w:rFonts w:asciiTheme="minorEastAsia" w:eastAsiaTheme="minorEastAsia" w:hAnsiTheme="minorEastAsia" w:cs="黑体" w:hint="eastAsia"/>
                <w:kern w:val="2"/>
                <w:sz w:val="21"/>
                <w:szCs w:val="21"/>
                <w:shd w:val="clear" w:color="auto" w:fill="FFFFFF"/>
              </w:rPr>
              <w:t>输入电压:220VAC  工作电压:220VAC"</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33803">
              <w:rPr>
                <w:rFonts w:asciiTheme="minorEastAsia" w:eastAsiaTheme="minorEastAsia" w:hAnsiTheme="minorEastAsia" w:cs="黑体" w:hint="eastAsia"/>
                <w:b/>
                <w:kern w:val="2"/>
                <w:sz w:val="21"/>
                <w:szCs w:val="21"/>
                <w:shd w:val="clear" w:color="auto" w:fill="FFFFFF"/>
              </w:rPr>
              <w:t>13、40mm厚纯色墙垫</w:t>
            </w:r>
            <w:r w:rsidRPr="00045278">
              <w:rPr>
                <w:rFonts w:asciiTheme="minorEastAsia" w:eastAsiaTheme="minorEastAsia" w:hAnsiTheme="minorEastAsia" w:cs="黑体" w:hint="eastAsia"/>
                <w:kern w:val="2"/>
                <w:sz w:val="21"/>
                <w:szCs w:val="21"/>
                <w:shd w:val="clear" w:color="auto" w:fill="FFFFFF"/>
              </w:rPr>
              <w:t xml:space="preserve">  功能：保护与整体环境装饰作用。                </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参数：外层防水、阻燃PVC布，内层珍珠棉；防水、阻燃PVC涂层布 ，高级木材组合墙垫采用弹度材质制作，以及木材，除可减轻墙垫厚度及重量；亦确保游戏者的安全外，更同时可保护游戏者。墙垫高度1.2米。"</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33803">
              <w:rPr>
                <w:rFonts w:asciiTheme="minorEastAsia" w:eastAsiaTheme="minorEastAsia" w:hAnsiTheme="minorEastAsia" w:cs="黑体" w:hint="eastAsia"/>
                <w:b/>
                <w:kern w:val="2"/>
                <w:sz w:val="21"/>
                <w:szCs w:val="21"/>
                <w:shd w:val="clear" w:color="auto" w:fill="FFFFFF"/>
              </w:rPr>
              <w:t>14、50mm厚纯色地垫</w:t>
            </w:r>
            <w:r w:rsidRPr="00045278">
              <w:rPr>
                <w:rFonts w:asciiTheme="minorEastAsia" w:eastAsiaTheme="minorEastAsia" w:hAnsiTheme="minorEastAsia" w:cs="黑体" w:hint="eastAsia"/>
                <w:kern w:val="2"/>
                <w:sz w:val="21"/>
                <w:szCs w:val="21"/>
                <w:shd w:val="clear" w:color="auto" w:fill="FFFFFF"/>
              </w:rPr>
              <w:tab/>
            </w:r>
            <w:r w:rsidRPr="00045278">
              <w:rPr>
                <w:rFonts w:asciiTheme="minorEastAsia" w:eastAsiaTheme="minorEastAsia" w:hAnsiTheme="minorEastAsia" w:cs="黑体" w:hint="eastAsia"/>
                <w:kern w:val="2"/>
                <w:sz w:val="21"/>
                <w:szCs w:val="21"/>
                <w:shd w:val="clear" w:color="auto" w:fill="FFFFFF"/>
              </w:rPr>
              <w:tab/>
              <w:t xml:space="preserve">功能：保护与整体环境装饰作用。                    </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参数：外层防水、阻燃PVC布，内层珍珠棉；防水、阻燃PVC涂层布 ，组合地垫采用弹度材质制作，除可减轻地垫厚度及重量；亦确保游戏者的安全外，更同时可保护游戏者在地垫上跑动的稳定。每张地垫采用底层魔术贴拼贴。"</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F2953"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DF2953">
              <w:rPr>
                <w:rFonts w:asciiTheme="minorEastAsia" w:hAnsiTheme="minorEastAsia" w:cs="黑体" w:hint="eastAsia"/>
                <w:color w:val="000000"/>
                <w:szCs w:val="21"/>
                <w:shd w:val="clear" w:color="auto" w:fill="FFFFFF"/>
              </w:rPr>
              <w:lastRenderedPageBreak/>
              <w:t>套</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F2953" w:rsidRDefault="00045278" w:rsidP="00DF2953">
            <w:pPr>
              <w:widowControl/>
              <w:shd w:val="clear" w:color="auto" w:fill="FFFFFF"/>
              <w:spacing w:line="560" w:lineRule="exact"/>
              <w:jc w:val="left"/>
              <w:rPr>
                <w:rFonts w:asciiTheme="minorEastAsia" w:hAnsiTheme="minorEastAsia" w:cs="黑体"/>
                <w:color w:val="000000"/>
                <w:szCs w:val="21"/>
                <w:shd w:val="clear" w:color="auto" w:fill="FFFFFF"/>
              </w:rPr>
            </w:pPr>
            <w:r w:rsidRPr="00DF2953">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7</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多功能儿童专用水疗机</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 xml:space="preserve">1、规格：2150x1980x1000 (H) mm </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2、材质：亚克力一体成型，易消毒、清洗，无卫生死角，无残留细菌，防滑性强，裙边装饰板为进口亚克力，底座为不锈钢。</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3、涡流＋气泡＋臭氧消毒等。</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4、水疗机设有可视水底视窗，家长可以观察孩子在水中的活动。</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增强幼儿的心肺功能，提高肺活量和免疫力，促进肌肉、骨骼与各器官的生长发育，促进幼儿食物的消化与吸收，提高抗病能力，促进幼儿正常睡眠的节律建立，减少哭闹，促进幼儿的大脑神经发育，激发潜能，让备刀发育得更好，帮助幼儿确立正确步态，还可以训练宝的沟通能力，促进亲子间的交流。</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8</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儿童专用水疗机</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 xml:space="preserve">1、规格：外形尺寸：1100x850x860 (H) mm </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2、材质：亚克力（PMMA高分子材料）一体成型（易消毒、清洗，无卫生死角）</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3、槽体内部宽敞、底部平整，满足患儿做中步态康</w:t>
            </w:r>
            <w:r w:rsidRPr="00045278">
              <w:rPr>
                <w:rFonts w:asciiTheme="minorEastAsia" w:hAnsiTheme="minorEastAsia" w:cs="黑体" w:hint="eastAsia"/>
                <w:color w:val="000000"/>
                <w:szCs w:val="21"/>
                <w:shd w:val="clear" w:color="auto" w:fill="FFFFFF"/>
              </w:rPr>
              <w:lastRenderedPageBreak/>
              <w:t>复训练。</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4、涡流：6只喷咀，喷咀可360度调节，强度亦可通过旋钮控制，涡流疗法（33. 5-35. 5° 水温前提）的特点：伤口的物理清创，提高局部组织的灌注，镇痛作用，浸泡时间不易超过30分钟。</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5、安全防护：水电分离防漏电：监测水位防止干烧、田外及里一共三套三层三级防漏电保护装置。</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6、适用于1岁以下儿童进行水疗、洗澡用</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9</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脑功能（障碍）治疗仪</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一、技术参数要求：</w:t>
            </w:r>
            <w:r w:rsidRPr="00045278">
              <w:rPr>
                <w:rFonts w:asciiTheme="minorEastAsia" w:hAnsiTheme="minorEastAsia" w:cs="黑体" w:hint="eastAsia"/>
                <w:color w:val="000000"/>
                <w:szCs w:val="21"/>
                <w:shd w:val="clear" w:color="auto" w:fill="FFFFFF"/>
              </w:rPr>
              <w:br/>
              <w:t>1、主要构成：主机、磁治疗帽、治疗主电极和治疗辅电极组成；</w:t>
            </w:r>
            <w:r w:rsidRPr="00045278">
              <w:rPr>
                <w:rFonts w:asciiTheme="minorEastAsia" w:hAnsiTheme="minorEastAsia" w:cs="黑体" w:hint="eastAsia"/>
                <w:color w:val="000000"/>
                <w:szCs w:val="21"/>
                <w:shd w:val="clear" w:color="auto" w:fill="FFFFFF"/>
              </w:rPr>
              <w:br/>
              <w:t>2、结构形式：柜机推车式；</w:t>
            </w:r>
            <w:r w:rsidRPr="00045278">
              <w:rPr>
                <w:rFonts w:asciiTheme="minorEastAsia" w:hAnsiTheme="minorEastAsia" w:cs="黑体" w:hint="eastAsia"/>
                <w:color w:val="000000"/>
                <w:szCs w:val="21"/>
                <w:shd w:val="clear" w:color="auto" w:fill="FFFFFF"/>
              </w:rPr>
              <w:br/>
              <w:t>3、显示及按键方式：≥2个触摸大屏分别独立显示及触摸式操作</w:t>
            </w:r>
            <w:r w:rsidRPr="00045278">
              <w:rPr>
                <w:rFonts w:asciiTheme="minorEastAsia" w:hAnsiTheme="minorEastAsia" w:cs="黑体" w:hint="eastAsia"/>
                <w:color w:val="000000"/>
                <w:szCs w:val="21"/>
                <w:shd w:val="clear" w:color="auto" w:fill="FFFFFF"/>
              </w:rPr>
              <w:br/>
              <w:t>4、输出路（线）数：至少8路</w:t>
            </w:r>
            <w:r w:rsidRPr="00045278">
              <w:rPr>
                <w:rFonts w:asciiTheme="minorEastAsia" w:hAnsiTheme="minorEastAsia" w:cs="黑体" w:hint="eastAsia"/>
                <w:color w:val="000000"/>
                <w:szCs w:val="21"/>
                <w:shd w:val="clear" w:color="auto" w:fill="FFFFFF"/>
              </w:rPr>
              <w:br/>
              <w:t>5、定时功能：1-99min可调；</w:t>
            </w:r>
            <w:r w:rsidRPr="00045278">
              <w:rPr>
                <w:rFonts w:asciiTheme="minorEastAsia" w:hAnsiTheme="minorEastAsia" w:cs="黑体" w:hint="eastAsia"/>
                <w:color w:val="000000"/>
                <w:szCs w:val="21"/>
                <w:shd w:val="clear" w:color="auto" w:fill="FFFFFF"/>
              </w:rPr>
              <w:br/>
              <w:t>6、磁疗部分</w:t>
            </w:r>
            <w:r w:rsidRPr="00045278">
              <w:rPr>
                <w:rFonts w:asciiTheme="minorEastAsia" w:hAnsiTheme="minorEastAsia" w:cs="黑体" w:hint="eastAsia"/>
                <w:color w:val="000000"/>
                <w:szCs w:val="21"/>
                <w:shd w:val="clear" w:color="auto" w:fill="FFFFFF"/>
              </w:rPr>
              <w:br/>
              <w:t>6.1、治疗强度：3-30mT，</w:t>
            </w:r>
            <w:r w:rsidRPr="00045278">
              <w:rPr>
                <w:rFonts w:asciiTheme="minorEastAsia" w:hAnsiTheme="minorEastAsia" w:cs="黑体" w:hint="eastAsia"/>
                <w:color w:val="000000"/>
                <w:szCs w:val="21"/>
                <w:shd w:val="clear" w:color="auto" w:fill="FFFFFF"/>
              </w:rPr>
              <w:br/>
              <w:t>6.2、微振功能：至少分四档可调，振频：0-10Hz；振幅：0-30V；</w:t>
            </w:r>
            <w:r w:rsidRPr="00045278">
              <w:rPr>
                <w:rFonts w:asciiTheme="minorEastAsia" w:hAnsiTheme="minorEastAsia" w:cs="黑体" w:hint="eastAsia"/>
                <w:color w:val="000000"/>
                <w:szCs w:val="21"/>
                <w:shd w:val="clear" w:color="auto" w:fill="FFFFFF"/>
              </w:rPr>
              <w:br/>
              <w:t>7、电疗部分</w:t>
            </w:r>
            <w:r w:rsidR="00033803">
              <w:rPr>
                <w:rFonts w:asciiTheme="minorEastAsia" w:hAnsiTheme="minorEastAsia" w:cs="黑体" w:hint="eastAsia"/>
                <w:color w:val="000000"/>
                <w:szCs w:val="21"/>
                <w:shd w:val="clear" w:color="auto" w:fill="FFFFFF"/>
              </w:rPr>
              <w:br/>
            </w:r>
            <w:r w:rsidRPr="00045278">
              <w:rPr>
                <w:rFonts w:asciiTheme="minorEastAsia" w:hAnsiTheme="minorEastAsia" w:cs="黑体" w:hint="eastAsia"/>
                <w:color w:val="000000"/>
                <w:szCs w:val="21"/>
                <w:shd w:val="clear" w:color="auto" w:fill="FFFFFF"/>
              </w:rPr>
              <w:t>7.1、主频谱：≤20KHz；</w:t>
            </w:r>
            <w:r w:rsidRPr="00045278">
              <w:rPr>
                <w:rFonts w:asciiTheme="minorEastAsia" w:hAnsiTheme="minorEastAsia" w:cs="黑体" w:hint="eastAsia"/>
                <w:color w:val="000000"/>
                <w:szCs w:val="21"/>
                <w:shd w:val="clear" w:color="auto" w:fill="FFFFFF"/>
              </w:rPr>
              <w:br/>
            </w:r>
            <w:r w:rsidRPr="00045278">
              <w:rPr>
                <w:rFonts w:asciiTheme="minorEastAsia" w:hAnsiTheme="minorEastAsia" w:cs="黑体" w:hint="eastAsia"/>
                <w:color w:val="000000"/>
                <w:szCs w:val="21"/>
                <w:shd w:val="clear" w:color="auto" w:fill="FFFFFF"/>
              </w:rPr>
              <w:lastRenderedPageBreak/>
              <w:t>7.2、主电极：输出开路的最大电压峰值：＜50V；输出最大电流：≦30mA，可调；</w:t>
            </w:r>
            <w:r w:rsidR="00033803">
              <w:rPr>
                <w:rFonts w:asciiTheme="minorEastAsia" w:hAnsiTheme="minorEastAsia" w:cs="黑体" w:hint="eastAsia"/>
                <w:color w:val="000000"/>
                <w:szCs w:val="21"/>
                <w:shd w:val="clear" w:color="auto" w:fill="FFFFFF"/>
              </w:rPr>
              <w:br/>
            </w:r>
            <w:r w:rsidRPr="00045278">
              <w:rPr>
                <w:rFonts w:asciiTheme="minorEastAsia" w:hAnsiTheme="minorEastAsia" w:cs="黑体" w:hint="eastAsia"/>
                <w:color w:val="000000"/>
                <w:szCs w:val="21"/>
                <w:shd w:val="clear" w:color="auto" w:fill="FFFFFF"/>
              </w:rPr>
              <w:t>7.3、辅电极：输出开路的最大电压峰值：＜150V；输出最大电流：≦100mA，可调；</w:t>
            </w:r>
            <w:r w:rsidRPr="00045278">
              <w:rPr>
                <w:rFonts w:asciiTheme="minorEastAsia" w:hAnsiTheme="minorEastAsia" w:cs="黑体" w:hint="eastAsia"/>
                <w:color w:val="000000"/>
                <w:szCs w:val="21"/>
                <w:shd w:val="clear" w:color="auto" w:fill="FFFFFF"/>
              </w:rPr>
              <w:br/>
              <w:t>8、治疗功能要求：至少同时具备交变电磁场治疗帽、仿真生物电刺激小脑顶核（乳突穴）及仿真生物电刺激肢体肌肉神经系统三种功能。</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10</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儿童注意力训练分析仪</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一、技术参数要求：</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1、技术规格要求：</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1.1主机CPU频率≥2.6G</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1.2 硬盘≥320G，内存≥2G</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1.3 ≥19寸触摸显示屏</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 xml:space="preserve">2、主要功能要求 </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2.1儿童注意力测试与训练功能；</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2.2感觉统合能力（SBB）评估；</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内容为：前庭和双脑分化程度；脑神经生理抑制状态；触觉防御和脾气敏感状况；发育期运动和正常操作运用；空间形态与视知觉；本体感“重力不安全症”；学习、情绪与自我形象感；犀利承受压力及行为表现；</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2.3儿童发育行为诊断；主要用于儿童多动症、抽动症和孤独症的临场诊断；</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2.4 儿童记忆力训练：瞬时记忆力训练、短时记忆力</w:t>
            </w:r>
            <w:r w:rsidRPr="00045278">
              <w:rPr>
                <w:rFonts w:asciiTheme="minorEastAsia" w:eastAsiaTheme="minorEastAsia" w:hAnsiTheme="minorEastAsia" w:cs="黑体" w:hint="eastAsia"/>
                <w:kern w:val="2"/>
                <w:sz w:val="21"/>
                <w:szCs w:val="21"/>
                <w:shd w:val="clear" w:color="auto" w:fill="FFFFFF"/>
              </w:rPr>
              <w:lastRenderedPageBreak/>
              <w:t xml:space="preserve">训练     </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3、性能要求：</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3.1注意力测试，划销字符的走动速度根据被测试者的年龄段确定；</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3.2在显示屏走动的字幕上，按照选定的符号用手指或鼠标点击划销；</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3.3根据感觉统合能力测试结果，给予干预训练指导方案；</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3.4依据诊断标准和量表测试结果，对多动症、抽动症、孤独症给予诊断；</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3.5界面设计新颖、时尚，备受儿童喜爱；</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3.6测试、分析、资料贮存、结果报告打印与一体，方便快捷、准确、可信。</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33803">
              <w:rPr>
                <w:rFonts w:asciiTheme="minorEastAsia" w:eastAsiaTheme="minorEastAsia" w:hAnsiTheme="minorEastAsia" w:cs="黑体" w:hint="eastAsia"/>
                <w:kern w:val="2"/>
                <w:sz w:val="21"/>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33803">
              <w:rPr>
                <w:rFonts w:asciiTheme="minorEastAsia" w:eastAsiaTheme="minorEastAsia" w:hAnsiTheme="minorEastAsia" w:cs="黑体" w:hint="eastAsia"/>
                <w:kern w:val="2"/>
                <w:sz w:val="21"/>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11</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outlineLvl w:val="0"/>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生物反馈治疗仪</w:t>
            </w:r>
          </w:p>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pStyle w:val="af7"/>
              <w:shd w:val="clear" w:color="auto" w:fill="FFFFFF"/>
              <w:spacing w:line="560" w:lineRule="exact"/>
              <w:ind w:firstLineChars="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一、技术参数要求:</w:t>
            </w:r>
          </w:p>
          <w:p w:rsidR="00045278" w:rsidRPr="00045278" w:rsidRDefault="00E3198B" w:rsidP="00033803">
            <w:pPr>
              <w:pStyle w:val="HTML"/>
              <w:shd w:val="clear" w:color="auto" w:fill="FFFFFF"/>
              <w:spacing w:line="560" w:lineRule="exact"/>
              <w:rPr>
                <w:rFonts w:asciiTheme="minorEastAsia" w:eastAsiaTheme="minorEastAsia" w:hAnsiTheme="minorEastAsia" w:cs="黑体"/>
                <w:color w:val="000000"/>
                <w:kern w:val="2"/>
                <w:sz w:val="21"/>
                <w:szCs w:val="21"/>
                <w:shd w:val="clear" w:color="auto" w:fill="FFFFFF"/>
              </w:rPr>
            </w:pPr>
            <w:r>
              <w:rPr>
                <w:rFonts w:ascii="仿宋" w:eastAsia="仿宋" w:hAnsi="仿宋" w:cs="仿宋" w:hint="eastAsia"/>
                <w:b/>
                <w:bCs/>
                <w:sz w:val="21"/>
                <w:szCs w:val="21"/>
              </w:rPr>
              <w:t>＊</w:t>
            </w:r>
            <w:r w:rsidR="00045278" w:rsidRPr="00045278">
              <w:rPr>
                <w:rFonts w:asciiTheme="minorEastAsia" w:eastAsiaTheme="minorEastAsia" w:hAnsiTheme="minorEastAsia" w:cs="黑体" w:hint="eastAsia"/>
                <w:color w:val="000000"/>
                <w:kern w:val="2"/>
                <w:sz w:val="21"/>
                <w:szCs w:val="21"/>
                <w:shd w:val="clear" w:color="auto" w:fill="FFFFFF"/>
              </w:rPr>
              <w:t>1、治疗波形参数：治疗电流输出0-99mA可调；治疗波形上升时间0-15s可调；治疗波形工作时间1-30s可调；治疗波形下降时间0-15s可调；治疗波形休息时间1-30s可调；治疗波形脉冲宽度50-450μs可调；治疗波形输出频率2-100Hz可调。</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2、数据存储≥16M，支持≥15小时数据</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3、EMG治疗灵敏度：0.1μV</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4、治疗量程0-2000μV</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5、共模抑制比&gt;100dB</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6、带宽10-1000Hz</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7、信号输入0-1.0V</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8、采样频率≥4096Hz</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9、AD采样≥18bit</w:t>
            </w:r>
          </w:p>
          <w:p w:rsidR="00045278" w:rsidRPr="00045278" w:rsidRDefault="00045278" w:rsidP="00033803">
            <w:pPr>
              <w:pStyle w:val="af7"/>
              <w:shd w:val="clear" w:color="auto" w:fill="FFFFFF"/>
              <w:spacing w:line="560" w:lineRule="exact"/>
              <w:ind w:firstLineChars="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二、功能要求：</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1、≥双通道独立治疗模式，可同时治疗不少于两个患者。</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2、多媒体EMG生物反馈式神经功能重建治疗技术。</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3、肌电触发电刺激治疗模式。</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4、主被动双重治疗模式。</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5、神经、肌电评估功能，打印书面报告。</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6、彩色触摸屏显示，电脑操作系统。</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7、配置专用的阴道电极和直肠电极。</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8、实时显示患者治疗情况并能及时给予评估结果。</w:t>
            </w:r>
          </w:p>
          <w:p w:rsidR="00045278" w:rsidRPr="00045278" w:rsidRDefault="00045278" w:rsidP="00045278">
            <w:pPr>
              <w:pStyle w:val="af7"/>
              <w:shd w:val="clear" w:color="auto" w:fill="FFFFFF"/>
              <w:spacing w:line="560" w:lineRule="exact"/>
              <w:ind w:left="315" w:hangingChars="150" w:hanging="315"/>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9、病例资源管理系统，记录患者每次治疗详情。</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10、多种有趣的训练治疗游戏，以提高病人治疗的信心和兴趣。</w:t>
            </w:r>
          </w:p>
          <w:p w:rsidR="00045278" w:rsidRPr="00045278" w:rsidRDefault="00045278" w:rsidP="00045278">
            <w:pPr>
              <w:pStyle w:val="af7"/>
              <w:shd w:val="clear" w:color="auto" w:fill="FFFFFF"/>
              <w:spacing w:line="560" w:lineRule="exact"/>
              <w:ind w:left="315" w:hangingChars="150" w:hanging="315"/>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11、智能检测系统，可自动检测电极片与皮肤的接触状况。</w:t>
            </w:r>
          </w:p>
          <w:p w:rsidR="00045278" w:rsidRPr="00045278" w:rsidRDefault="00045278" w:rsidP="00033803">
            <w:pPr>
              <w:pStyle w:val="af7"/>
              <w:shd w:val="clear" w:color="auto" w:fill="FFFFFF"/>
              <w:spacing w:line="560" w:lineRule="exact"/>
              <w:ind w:firstLineChars="0" w:firstLine="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12、具备智能的生物电流分离选择模式。</w:t>
            </w:r>
          </w:p>
          <w:p w:rsidR="00045278" w:rsidRPr="00045278" w:rsidRDefault="00045278" w:rsidP="00045278">
            <w:pPr>
              <w:pStyle w:val="af7"/>
              <w:shd w:val="clear" w:color="auto" w:fill="FFFFFF"/>
              <w:spacing w:line="560" w:lineRule="exact"/>
              <w:ind w:left="315" w:hangingChars="150" w:hanging="315"/>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13、内置多种治疗方案，</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pStyle w:val="HTML"/>
              <w:shd w:val="clear" w:color="auto" w:fill="FFFFFF"/>
              <w:spacing w:line="560" w:lineRule="exact"/>
              <w:rPr>
                <w:rFonts w:asciiTheme="minorEastAsia" w:eastAsiaTheme="minorEastAsia" w:hAnsiTheme="minorEastAsia" w:cs="黑体"/>
                <w:color w:val="000000"/>
                <w:kern w:val="2"/>
                <w:sz w:val="21"/>
                <w:szCs w:val="21"/>
                <w:shd w:val="clear" w:color="auto" w:fill="FFFFFF"/>
              </w:rPr>
            </w:pPr>
            <w:r w:rsidRPr="00033803">
              <w:rPr>
                <w:rFonts w:asciiTheme="minorEastAsia" w:eastAsiaTheme="minorEastAsia" w:hAnsiTheme="minorEastAsia" w:cs="黑体" w:hint="eastAsia"/>
                <w:color w:val="000000"/>
                <w:kern w:val="2"/>
                <w:sz w:val="21"/>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pStyle w:val="HTML"/>
              <w:shd w:val="clear" w:color="auto" w:fill="FFFFFF"/>
              <w:spacing w:line="560" w:lineRule="exact"/>
              <w:rPr>
                <w:rFonts w:asciiTheme="minorEastAsia" w:eastAsiaTheme="minorEastAsia" w:hAnsiTheme="minorEastAsia" w:cs="黑体"/>
                <w:color w:val="000000"/>
                <w:kern w:val="2"/>
                <w:sz w:val="21"/>
                <w:szCs w:val="21"/>
                <w:shd w:val="clear" w:color="auto" w:fill="FFFFFF"/>
              </w:rPr>
            </w:pPr>
            <w:r w:rsidRPr="00033803">
              <w:rPr>
                <w:rFonts w:asciiTheme="minorEastAsia" w:eastAsiaTheme="minorEastAsia" w:hAnsiTheme="minorEastAsia" w:cs="黑体" w:hint="eastAsia"/>
                <w:color w:val="000000"/>
                <w:kern w:val="2"/>
                <w:sz w:val="21"/>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12</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Ankle踝关节</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背屈43°, 跖屈50°</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13</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outlineLvl w:val="0"/>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肢体智能康复工作站</w:t>
            </w:r>
          </w:p>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pStyle w:val="af7"/>
              <w:shd w:val="clear" w:color="auto" w:fill="FFFFFF"/>
              <w:spacing w:line="560" w:lineRule="exact"/>
              <w:ind w:firstLineChars="0"/>
              <w:jc w:val="left"/>
              <w:rPr>
                <w:rFonts w:asciiTheme="minorEastAsia" w:eastAsiaTheme="minorEastAsia" w:hAnsiTheme="minorEastAsia" w:cs="黑体"/>
                <w:color w:val="000000"/>
                <w:kern w:val="2"/>
                <w:szCs w:val="21"/>
                <w:shd w:val="clear" w:color="auto" w:fill="FFFFFF"/>
              </w:rPr>
            </w:pPr>
            <w:r w:rsidRPr="00045278">
              <w:rPr>
                <w:rFonts w:asciiTheme="minorEastAsia" w:eastAsiaTheme="minorEastAsia" w:hAnsiTheme="minorEastAsia" w:cs="黑体" w:hint="eastAsia"/>
                <w:color w:val="000000"/>
                <w:kern w:val="2"/>
                <w:szCs w:val="21"/>
                <w:shd w:val="clear" w:color="auto" w:fill="FFFFFF"/>
              </w:rPr>
              <w:t>一、技术参数要求：</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1、额定电压：220V/AC，50Hz；</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2、额定功率：≤350W；</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3、电机速度调节范围为5-55rpm/min；</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4、调节速度每次≥1rpm；转速允许误差±10%；</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5、痉挛持续至少3s，时间允许误差±10%；</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6、工作时间设定5-60min，时间允差±5s。</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7、训练速度1-60级可设；</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8、训练阻力1-20级可设；</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二、主要功能要求：</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1、针对偏瘫病人上、下肢同时主、被动自动控制训练；</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2、双屏Android系统，上、下肢独立控制；</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3、本机训练数据一键打印；</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4、情景与训练3D动画互动；</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5、可实现医师PC端与设备端数据通过U盘拷贝、WiFi传输、网络传输三种通信；</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6、记录当前数据和历史数据，可对数据报表查询和历史对比；</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7、提供多种训练轻音乐，支持蓝牙耳机。</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8、痉挛自动检测，自动释放；</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9、提供多种适应症标准化训练模式、便捷个性设置训练模式；</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10、支持当前训练数据查看、历史训练数据查看；曲线分析、柱状图分析；</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11、支持PC端数据无线传输到单机自动排队，无需医师在单机上设置；</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12、支持单机数据无线传输到PC端，自动累计数据，无需医师拷贝数据；</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13、支持单机训练数据查看、打印；</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14、支持PC端训练数据查看、分析、打印、下载；</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15、上、下肢独立显示，四肢可实现同时训练；</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16、可实现单机联网系统升级；</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17、为特殊患者提供左、右肢护具，可快捷互换;</w:t>
            </w:r>
          </w:p>
          <w:p w:rsidR="00045278" w:rsidRPr="00045278" w:rsidRDefault="00045278" w:rsidP="00033803">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18、配置轮椅固定锁紧装置。</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14</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儿童密集网滑轨悬吊康复单元</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一、主要功能要求：</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以悬吊技术为核心，与滑轨技术紧密连接，并结合其他康复训练有关的的辅助设备，实现个体化训练，多人化训练同时进，并针对性训练。恢复患者平衡功能，协调能力、控制能力、支配能力，缓解全身痉挛状态，改善关节活动度，增强肌力，达到中枢神经系统的通路重建功能。集神经发育疗法、感觉统合训练、平衡</w:t>
            </w:r>
            <w:r w:rsidRPr="00045278">
              <w:rPr>
                <w:rFonts w:asciiTheme="minorEastAsia" w:hAnsiTheme="minorEastAsia" w:cs="黑体" w:hint="eastAsia"/>
                <w:color w:val="000000"/>
                <w:szCs w:val="21"/>
                <w:shd w:val="clear" w:color="auto" w:fill="FFFFFF"/>
              </w:rPr>
              <w:lastRenderedPageBreak/>
              <w:t>姿态矫正，引导教育于一体，用于肌张力的缓解、肌力的增强、平衡协调性的提高。</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二、适用范围要求：3个月-18岁</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三、基本配置要求：</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1、滑轨至少1根：长度≥3米，直轨，钢化铝合金材质，承重大于200KG，滑轨外形参考尺寸81*67，内径≥53mm，密集网内安装。</w:t>
            </w:r>
          </w:p>
          <w:p w:rsidR="00033803" w:rsidRDefault="00045278" w:rsidP="00033803">
            <w:pPr>
              <w:widowControl/>
              <w:shd w:val="clear" w:color="auto" w:fill="FFFFFF"/>
              <w:spacing w:line="560" w:lineRule="exact"/>
              <w:jc w:val="left"/>
              <w:rPr>
                <w:rFonts w:asciiTheme="minorEastAsia" w:hAnsiTheme="minorEastAsia" w:cs="黑体" w:hint="eastAsia"/>
                <w:color w:val="000000"/>
                <w:szCs w:val="21"/>
                <w:shd w:val="clear" w:color="auto" w:fill="FFFFFF"/>
              </w:rPr>
            </w:pPr>
            <w:r w:rsidRPr="00045278">
              <w:rPr>
                <w:rFonts w:asciiTheme="minorEastAsia" w:hAnsiTheme="minorEastAsia" w:cs="黑体" w:hint="eastAsia"/>
                <w:color w:val="000000"/>
                <w:szCs w:val="21"/>
                <w:shd w:val="clear" w:color="auto" w:fill="FFFFFF"/>
              </w:rPr>
              <w:t xml:space="preserve">2、滑车至少1个： 4轮静音滑车，具有随时锁定功能，同时具有角度锁定功能，三角型参考尺寸7*7*6.3。   </w:t>
            </w:r>
          </w:p>
          <w:p w:rsidR="00045278" w:rsidRPr="00045278"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 xml:space="preserve"> *3、悬吊器至少1组：外形参考尺寸：670*180*70mm，配备至少2根5米红绳，内置2个不锈钢安全钩，内有锁定装置，具备任意滑动位置随时锁定的效果。</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4、密集网至少一组：参考尺寸2米*2米*2米，不锈钢。</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5、其他附件：</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5.1滑索红绳：红绳长30cm带栓扣至少2根,红绳长60cm带栓扣少2根；</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5.2悬带：窄悬带少1根、中分悬带少1根，最大承重≥150公斤，红色；宽悬带至少1根，最大承重：≥100公斤，红色；</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5.3滑索弹性绳：长度30CM中阻力弹性绳至少2根、</w:t>
            </w:r>
            <w:r w:rsidRPr="00045278">
              <w:rPr>
                <w:rFonts w:asciiTheme="minorEastAsia" w:hAnsiTheme="minorEastAsia" w:cs="黑体" w:hint="eastAsia"/>
                <w:color w:val="000000"/>
                <w:szCs w:val="21"/>
                <w:shd w:val="clear" w:color="auto" w:fill="FFFFFF"/>
              </w:rPr>
              <w:lastRenderedPageBreak/>
              <w:t>长度30CM低阻力弹性绳至少2根、长度30CM高阻力弹性绳至少2根、长度60CM中阻力弹性绳至少2根、长度60CM低阻力弹性绳至少2根、长度60CM高阻力弹性绳至少2根；</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5.4手把至少2个、松绳器至少1个、绳夹至少4个、滚筒至少1个、方形软垫至少1个、平衡垫块至少1个、平衡板至少1套、悬带至少2套、滑锁拉手至少2个、PT凳至少1个、握力球至少1个、训练球(防暴直径≥45CM)至少1个、花生球（直径≥80CM）至少1个、多功能棒至少1根、悬吊鞋至少2只、半圆平衡球（直径≥25cm，充气防爆）至少1套、触觉球至少1套、垫块至少3个、方形晃板至少1套、横抱桶至少1套、姿态矫正鞋至少1双、双压力肩至少1个、压力背心至少一件、压力腕至少1个、平衡旋转台至少1个、泡棉柱至少1个、姿态调整装具至少1套、能量泵至少1套、圆形训练气垫至少1套、儿童安全吊带大小号至少1套、支撑器至少1对、儿童行走保护带（儿童2-14岁定制）至少1套、三角形悬吊带至少1套、可调脚踏板至少1个、红绳调节器至少1个、滑索手把至少2个、楔形垫（15°、30°、45°）至少各一个、儿童踏车至少1个、儿童跑步机至少1台；</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5.5</w:t>
            </w:r>
            <w:r w:rsidRPr="00045278">
              <w:rPr>
                <w:rFonts w:asciiTheme="minorEastAsia" w:hAnsiTheme="minorEastAsia" w:cs="黑体" w:hint="eastAsia"/>
                <w:color w:val="000000"/>
                <w:szCs w:val="21"/>
                <w:shd w:val="clear" w:color="auto" w:fill="FFFFFF"/>
              </w:rPr>
              <w:tab/>
              <w:t>蜘蛛网系统至少1套：髋部固定训练带至少1套、腰腹固定训练至少6个、T形吊带至少1个、胸部吊带至少1个、腕关节固定带至少1对、踝关节固定带至少1对、关节固定带至少2个、蜘蛛网弹力绳至少8根、腰部固定带至少1个。</w:t>
            </w:r>
            <w:r w:rsidRPr="00045278">
              <w:rPr>
                <w:rFonts w:asciiTheme="minorEastAsia" w:hAnsiTheme="minorEastAsia" w:cs="黑体" w:hint="eastAsia"/>
                <w:color w:val="000000"/>
                <w:szCs w:val="21"/>
                <w:shd w:val="clear" w:color="auto" w:fill="FFFFFF"/>
              </w:rPr>
              <w:tab/>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四、性能特点：</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1、悬吊器两根中绳具备任意滑动位置随时锁死效果，</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2、在使用过程中，在中绳可滑动范围内调节负荷无间隙化。</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lastRenderedPageBreak/>
              <w:t>套</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33803" w:rsidRDefault="00045278" w:rsidP="00033803">
            <w:pPr>
              <w:widowControl/>
              <w:shd w:val="clear" w:color="auto" w:fill="FFFFFF"/>
              <w:spacing w:line="560" w:lineRule="exact"/>
              <w:jc w:val="left"/>
              <w:rPr>
                <w:rFonts w:asciiTheme="minorEastAsia" w:hAnsiTheme="minorEastAsia" w:cs="黑体"/>
                <w:color w:val="000000"/>
                <w:szCs w:val="21"/>
                <w:shd w:val="clear" w:color="auto" w:fill="FFFFFF"/>
              </w:rPr>
            </w:pPr>
            <w:r w:rsidRPr="00033803">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15</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超声波治疗仪</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1、便携式机型，≥7寸彩色液晶显示加一键飞梭操作。</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2、仪器至少具有两种治疗频率：1MHz和3MHz。探头尺寸分别为移动式≥5cm2,固定式≥15cm2。</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3、输入功率：≤80VA。</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4、额定输出功率：≤5W±20%。</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5、绝对最大有效声强：≤3.0W/cm2。</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6、波束类型：准直型。</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7、波束不均匀系数：≤8.0。</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8、至少十种占空比：10%～100%可调，步进为10%。</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 xml:space="preserve"> 9、治疗时间：≤30分钟。</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10、输出模式：≥9档脉冲模式、≥1档连续模式。</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11、治疗头：仪器至少配有 1MHz和3MHz治疗探头，</w:t>
            </w:r>
            <w:r w:rsidRPr="00045278">
              <w:rPr>
                <w:rFonts w:asciiTheme="minorEastAsia" w:hAnsiTheme="minorEastAsia" w:cs="黑体" w:hint="eastAsia"/>
                <w:color w:val="000000"/>
                <w:szCs w:val="21"/>
                <w:shd w:val="clear" w:color="auto" w:fill="FFFFFF"/>
              </w:rPr>
              <w:lastRenderedPageBreak/>
              <w:t>两治疗探头独立控制，可同时使用，互不干扰。</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16</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磁刺激治疗系统</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1、磁刺激强度0-5T可以根据需求调节；</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2、刺激频率0.1-100Hz可以根据需求调节；</w:t>
            </w:r>
          </w:p>
          <w:p w:rsidR="00045278" w:rsidRPr="00045278" w:rsidRDefault="00E3198B" w:rsidP="00D939D2">
            <w:pPr>
              <w:widowControl/>
              <w:shd w:val="clear" w:color="auto" w:fill="FFFFFF"/>
              <w:spacing w:line="560" w:lineRule="exact"/>
              <w:jc w:val="left"/>
              <w:rPr>
                <w:rFonts w:asciiTheme="minorEastAsia" w:hAnsiTheme="minorEastAsia" w:cs="黑体"/>
                <w:color w:val="000000"/>
                <w:szCs w:val="21"/>
                <w:shd w:val="clear" w:color="auto" w:fill="FFFFFF"/>
              </w:rPr>
            </w:pPr>
            <w:r>
              <w:rPr>
                <w:rFonts w:ascii="仿宋" w:eastAsia="仿宋" w:hAnsi="仿宋" w:cs="仿宋" w:hint="eastAsia"/>
                <w:b/>
                <w:bCs/>
                <w:szCs w:val="21"/>
              </w:rPr>
              <w:t>＊</w:t>
            </w:r>
            <w:r w:rsidR="00045278" w:rsidRPr="00045278">
              <w:rPr>
                <w:rFonts w:asciiTheme="minorEastAsia" w:hAnsiTheme="minorEastAsia" w:cs="黑体" w:hint="eastAsia"/>
                <w:color w:val="000000"/>
                <w:szCs w:val="21"/>
                <w:shd w:val="clear" w:color="auto" w:fill="FFFFFF"/>
              </w:rPr>
              <w:t>3、刺激模式：至少包含单刺激、重复刺激、丛刺激；</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4、MEP（EMG）模块采用 USB 接口，避免 50HZ 市电干扰，无需电源转换，保证信号稳定性；</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4.1灵敏度；5uv/div-10000uv/div</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4.2扫描速度：0.1ms/div-20s/div</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4.3输入阻抗≥100MΩ</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4.4有陷波滤波器</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4.5共模抑制比≥100db</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4.6频率范围：0.05-5000HZ</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4.7采样率:200 Hz–100 kHz</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5、分体化设计,主机可独立工作，通过线缆连接,由数据分析平台控制管理，充分保证终端有效使用，方便升级、维修、发挥每个模块最大的作用；</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6、所有操作可以在主机上独立完成；也可通过USB与连接电脑，便于数据的传输、调用可存储，设置参数、控制设备、管理患者数据库等；</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7“延迟充电”模式，避免电磁信号干扰运动诱发电位，规避误诊风险；</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8、方案(处方):内置多种经验证的专家级处方（每个处方均有临床论文对应），便于临床应用，并定期免费扩展更多处方；医生可自行创建多种治疗模板；便于临床使用者之间交流；</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9、多级设备保护功能；</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10、磁治疗线圈：</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10.1、磁治疗线圈超过41℃，自动停止输出；</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10.2、磁治疗线圈拥有转接头，防止油液外漏；</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10.3、无需关机即可更换磁治疗线圈，保证线圈无障碍热插拔，不会漏液；</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10.4、至少配备磁刺激线圈1个；</w:t>
            </w:r>
          </w:p>
          <w:p w:rsidR="00045278" w:rsidRPr="00045278" w:rsidRDefault="00045278" w:rsidP="00D939D2">
            <w:pPr>
              <w:widowControl/>
              <w:shd w:val="clear" w:color="auto" w:fill="FFFFFF"/>
              <w:spacing w:line="560" w:lineRule="exact"/>
              <w:ind w:left="420" w:hangingChars="200" w:hanging="420"/>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11、惰性液态冷却，线圈内循环液态冷却，保证连续使用时间不低于8小时，惰性液体不导电，安全性高；</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12、运动阈值锁定同步指示灯显示，便于按照个体定制最适宜的刺激方案</w:t>
            </w:r>
          </w:p>
          <w:p w:rsidR="00045278" w:rsidRPr="00045278" w:rsidRDefault="00045278" w:rsidP="00D939D2">
            <w:pPr>
              <w:pStyle w:val="TableParagraph"/>
              <w:widowControl/>
              <w:shd w:val="clear" w:color="auto" w:fill="FFFFFF"/>
              <w:spacing w:before="40" w:line="560" w:lineRule="exact"/>
              <w:jc w:val="left"/>
              <w:rPr>
                <w:rFonts w:asciiTheme="minorEastAsia" w:eastAsiaTheme="minorEastAsia" w:hAnsiTheme="minorEastAsia" w:cs="黑体"/>
                <w:color w:val="000000"/>
                <w:szCs w:val="21"/>
                <w:shd w:val="clear" w:color="auto" w:fill="FFFFFF"/>
              </w:rPr>
            </w:pPr>
            <w:r w:rsidRPr="00045278">
              <w:rPr>
                <w:rFonts w:asciiTheme="minorEastAsia" w:eastAsiaTheme="minorEastAsia" w:hAnsiTheme="minorEastAsia" w:cs="黑体" w:hint="eastAsia"/>
                <w:color w:val="000000"/>
                <w:szCs w:val="21"/>
                <w:shd w:val="clear" w:color="auto" w:fill="FFFFFF"/>
              </w:rPr>
              <w:t xml:space="preserve">13、肌电图/诱发电位：用于神经电生理检测，确定周围神经、神经元、神经肌肉接头及肌肉本身的功能状态，对神经相关疾病进行精确检测。 </w:t>
            </w:r>
          </w:p>
          <w:p w:rsidR="00045278" w:rsidRPr="00045278" w:rsidRDefault="00045278" w:rsidP="00D939D2">
            <w:pPr>
              <w:pStyle w:val="TableParagraph"/>
              <w:widowControl/>
              <w:shd w:val="clear" w:color="auto" w:fill="FFFFFF"/>
              <w:spacing w:before="40" w:line="560" w:lineRule="exact"/>
              <w:jc w:val="left"/>
              <w:rPr>
                <w:rFonts w:asciiTheme="minorEastAsia" w:eastAsiaTheme="minorEastAsia" w:hAnsiTheme="minorEastAsia" w:cs="黑体"/>
                <w:color w:val="000000"/>
                <w:szCs w:val="21"/>
                <w:shd w:val="clear" w:color="auto" w:fill="FFFFFF"/>
              </w:rPr>
            </w:pPr>
            <w:r w:rsidRPr="00045278">
              <w:rPr>
                <w:rFonts w:asciiTheme="minorEastAsia" w:eastAsiaTheme="minorEastAsia" w:hAnsiTheme="minorEastAsia" w:cs="黑体" w:hint="eastAsia"/>
                <w:color w:val="000000"/>
                <w:szCs w:val="21"/>
                <w:shd w:val="clear" w:color="auto" w:fill="FFFFFF"/>
              </w:rPr>
              <w:t>14、肌电图数据分析软件，与磁刺激治疗系统同一数据分析平台控制管理。磁刺激治疗信息与肌电信息同一软件显示，无缝兼容，保证数据同步无干扰。</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15、具备脑电通用数据接口，轻松扩展脑电与磁刺激同步技术</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16、符合YY0505-2012电磁兼容要求，符合YY/T0994-2015磁刺激设备要求</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17、提供患者治疗数据管理:为患者提供完善的报告；也可用于临床病例统计和研究</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17</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佩戴式足下垂康复仪</w:t>
            </w:r>
          </w:p>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一、技术参数要求：</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（一）编程工作站：</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1.含可移动主机台车，内置多通道联动功能性电刺激编程控制软件。</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2.可读取和设置每个刺激器步行参数，包括刺激波形、脉宽、频率、电流幅度、上升时间、下降时间、扩展时间、最长刺激时间、联动设置、触发和停止角度设置等。</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3.可随时单次触发刺激器输出电刺激。</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4.锻炼时序的设置：</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a)使用图形化的用户界面，在屏幕上同时直观显示各个刺激器的刺激时间和间歇时间序列以及各个刺激器之间的刺激先后顺序。</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b)使用滑块任意设置每个刺激器的刺激时间和间歇时间序列。按住滑块的中间拖动可以调整在哪段时间里刺激；按住滑块的左边框或右边框可以调整滑块的</w:t>
            </w:r>
            <w:r w:rsidRPr="00045278">
              <w:rPr>
                <w:rFonts w:asciiTheme="minorEastAsia" w:eastAsiaTheme="minorEastAsia" w:hAnsiTheme="minorEastAsia" w:cs="黑体" w:hint="eastAsia"/>
                <w:kern w:val="2"/>
                <w:sz w:val="21"/>
                <w:szCs w:val="21"/>
                <w:shd w:val="clear" w:color="auto" w:fill="FFFFFF"/>
              </w:rPr>
              <w:lastRenderedPageBreak/>
              <w:t>长度，即刺激时间的长短，也可点击滑块左右下端的数字来精确设置。</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c)每个锻炼周期允许至少4组刺激和间歇时序。</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d)调整锻炼周期的长短，则刺激和间歇时序自动按比例调整。</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e)可设置刺激器单次触发或循环输出电刺激。</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5.多个刺激器可按照预先设置的锻炼时序同步并联输出电刺激，多个周期反复循环不错位。</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6.患者数据库管理。基于内嵌式数据库管理的病人资料系统，可记录大量患者病历。</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7.可获取每个刺激器的使用信息并自动生成报告，包括基本步态数据的统计。</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（二）无线智能刺激器：</w:t>
            </w:r>
          </w:p>
          <w:p w:rsidR="00045278" w:rsidRPr="00045278" w:rsidRDefault="00E3198B"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045278" w:rsidRPr="00045278">
              <w:rPr>
                <w:rFonts w:asciiTheme="minorEastAsia" w:eastAsiaTheme="minorEastAsia" w:hAnsiTheme="minorEastAsia" w:cs="黑体" w:hint="eastAsia"/>
                <w:kern w:val="2"/>
                <w:sz w:val="21"/>
                <w:szCs w:val="21"/>
                <w:shd w:val="clear" w:color="auto" w:fill="FFFFFF"/>
              </w:rPr>
              <w:t>1.不少于6个刺激器同时佩戴（上肢、下肢）并配对联动。</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2.至少包含三种锻炼模式。</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3.每个锻炼周期允许至少4组刺激和间歇时序。刺激时间和间歇时间0-20秒范围内可调，步阶0.1秒。</w:t>
            </w:r>
          </w:p>
          <w:p w:rsidR="00045278" w:rsidRPr="00045278" w:rsidRDefault="00D939D2"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Pr>
                <w:rFonts w:ascii="仿宋" w:eastAsia="仿宋" w:hAnsi="仿宋" w:cs="仿宋" w:hint="eastAsia"/>
                <w:b/>
                <w:bCs/>
                <w:sz w:val="21"/>
                <w:szCs w:val="21"/>
              </w:rPr>
              <w:t>＊</w:t>
            </w:r>
            <w:r w:rsidR="00045278" w:rsidRPr="00045278">
              <w:rPr>
                <w:rFonts w:asciiTheme="minorEastAsia" w:eastAsiaTheme="minorEastAsia" w:hAnsiTheme="minorEastAsia" w:cs="黑体" w:hint="eastAsia"/>
                <w:kern w:val="2"/>
                <w:sz w:val="21"/>
                <w:szCs w:val="21"/>
                <w:shd w:val="clear" w:color="auto" w:fill="FFFFFF"/>
              </w:rPr>
              <w:t>4.内置三维运动传感器，检测多维角度变化，角度误差率不大于2度。</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5.具备自适应步态跟随功能，自动控制刺激的开始和停止。</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lastRenderedPageBreak/>
              <w:t>6.刺激脉冲形状：双向矩形脉冲，编程时可选对称和非对称。</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7.最大电流：≥80mAp(160mApp),(1K欧姆条件下)。</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8.最大输出电压：≥120Vp(240Vpp)。</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9.脉冲宽度：至少包含50、100、200、300us。</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10.脉冲频率：20-45Hz可调。</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11.上升时间、下降时间、扩展时间：0-2000ms可调，步阶100ms。</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12.最长刺激时间≥10秒。</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13.锻炼时间≥60分钟。</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14.可在步行时自动采集分析基本步态参数；可记录刺激器历史使用数据，单次开机后的使用数据，包括步数、每步时间等。</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15.具有电池电量指示功能。</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16.具有电极脱落、低电压报警检测功能。</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18</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微波治疗机</w:t>
            </w: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(立式豪华型)</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技术指标及功能要求：</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一、技术参数要求</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1、工作频率为≥2450MHz±50MHz。</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2、功率控制设定、数字显示。微波输出功率：0-99W，</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3、时间控制设定、数字显示，并可循环调节:0-30min</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4、不少于20种治疗方案供选择。</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5、具有连续、脉冲微波功率输出。</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脉冲微波功率输出的工作周期20%-80%，至少4档可调</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6、显示方式：数码显示，</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7、微波理疗辐照器：圆形≥￠160mm、马鞍形360mmX140mmX60mm（±10mm）；</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8、安全性：</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外壳泄露：≤0.5mW/cm2；</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无用辐射：≤0.5mW/cm2；</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具有自动保护装置：过载、闭锁、误操作保护功能。</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超温报警，超温再升高，停止微波输出，机器回到开机初始状态。</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9、具有功率调整自适应功能。</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10、具有功率异常实时自检功能和故障代码显示。</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11、主机采用一体化豪华型推车机柜。</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r w:rsidR="00045278" w:rsidTr="00DF2953">
        <w:trPr>
          <w:trHeight w:val="575"/>
        </w:trPr>
        <w:tc>
          <w:tcPr>
            <w:tcW w:w="5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19</w:t>
            </w:r>
          </w:p>
        </w:tc>
        <w:tc>
          <w:tcPr>
            <w:tcW w:w="13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outlineLvl w:val="0"/>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多功能艾灸器</w:t>
            </w:r>
          </w:p>
          <w:p w:rsidR="00045278" w:rsidRPr="00045278" w:rsidRDefault="00045278" w:rsidP="00045278">
            <w:pPr>
              <w:widowControl/>
              <w:shd w:val="clear" w:color="auto" w:fill="FFFFFF"/>
              <w:spacing w:line="560" w:lineRule="exact"/>
              <w:ind w:firstLine="600"/>
              <w:jc w:val="left"/>
              <w:rPr>
                <w:rFonts w:asciiTheme="minorEastAsia" w:hAnsiTheme="minorEastAsia" w:cs="黑体"/>
                <w:color w:val="000000"/>
                <w:szCs w:val="21"/>
                <w:shd w:val="clear" w:color="auto" w:fill="FFFFFF"/>
              </w:rPr>
            </w:pPr>
          </w:p>
        </w:tc>
        <w:tc>
          <w:tcPr>
            <w:tcW w:w="49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技术参数</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1、功率≤80W</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2、行程≤400mm</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3、臂长：430-700mm</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4、最大承载负荷≥5KG</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5、接地阻抗≤0.1欧姆</w:t>
            </w:r>
          </w:p>
          <w:p w:rsidR="00045278" w:rsidRPr="00045278" w:rsidRDefault="00045278" w:rsidP="00D939D2">
            <w:pPr>
              <w:pStyle w:val="Default"/>
              <w:widowControl/>
              <w:shd w:val="clear" w:color="auto" w:fill="FFFFFF"/>
              <w:spacing w:line="560" w:lineRule="exact"/>
              <w:rPr>
                <w:rFonts w:asciiTheme="minorEastAsia" w:eastAsiaTheme="minorEastAsia" w:hAnsiTheme="minorEastAsia" w:cs="黑体"/>
                <w:kern w:val="2"/>
                <w:sz w:val="21"/>
                <w:szCs w:val="21"/>
                <w:shd w:val="clear" w:color="auto" w:fill="FFFFFF"/>
              </w:rPr>
            </w:pPr>
            <w:r w:rsidRPr="00045278">
              <w:rPr>
                <w:rFonts w:asciiTheme="minorEastAsia" w:eastAsiaTheme="minorEastAsia" w:hAnsiTheme="minorEastAsia" w:cs="黑体" w:hint="eastAsia"/>
                <w:kern w:val="2"/>
                <w:sz w:val="21"/>
                <w:szCs w:val="21"/>
                <w:shd w:val="clear" w:color="auto" w:fill="FFFFFF"/>
              </w:rPr>
              <w:t>6、连续工作时间≤8小时</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lastRenderedPageBreak/>
              <w:t>产品特点：</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1.能排烟；</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2.能控温；</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3.施灸方便；</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4.点燃方便；</w:t>
            </w:r>
          </w:p>
          <w:p w:rsidR="00045278" w:rsidRPr="00045278"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045278">
              <w:rPr>
                <w:rFonts w:asciiTheme="minorEastAsia" w:hAnsiTheme="minorEastAsia" w:cs="黑体" w:hint="eastAsia"/>
                <w:color w:val="000000"/>
                <w:szCs w:val="21"/>
                <w:shd w:val="clear" w:color="auto" w:fill="FFFFFF"/>
              </w:rPr>
              <w:t>5.艾灸器种类多。</w:t>
            </w:r>
          </w:p>
        </w:tc>
        <w:tc>
          <w:tcPr>
            <w:tcW w:w="7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lastRenderedPageBreak/>
              <w:t>台</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45278" w:rsidRPr="00D939D2" w:rsidRDefault="00045278" w:rsidP="00D939D2">
            <w:pPr>
              <w:widowControl/>
              <w:shd w:val="clear" w:color="auto" w:fill="FFFFFF"/>
              <w:spacing w:line="560" w:lineRule="exact"/>
              <w:jc w:val="left"/>
              <w:rPr>
                <w:rFonts w:asciiTheme="minorEastAsia" w:hAnsiTheme="minorEastAsia" w:cs="黑体"/>
                <w:color w:val="000000"/>
                <w:szCs w:val="21"/>
                <w:shd w:val="clear" w:color="auto" w:fill="FFFFFF"/>
              </w:rPr>
            </w:pPr>
            <w:r w:rsidRPr="00D939D2">
              <w:rPr>
                <w:rFonts w:asciiTheme="minorEastAsia" w:hAnsiTheme="minorEastAsia" w:cs="黑体" w:hint="eastAsia"/>
                <w:color w:val="000000"/>
                <w:szCs w:val="21"/>
                <w:shd w:val="clear" w:color="auto" w:fill="FFFFFF"/>
              </w:rPr>
              <w:t>1</w:t>
            </w:r>
          </w:p>
        </w:tc>
        <w:tc>
          <w:tcPr>
            <w:tcW w:w="797" w:type="dxa"/>
            <w:tcBorders>
              <w:top w:val="single" w:sz="4" w:space="0" w:color="auto"/>
              <w:left w:val="single" w:sz="4" w:space="0" w:color="auto"/>
              <w:bottom w:val="single" w:sz="4" w:space="0" w:color="auto"/>
              <w:right w:val="single" w:sz="4" w:space="0" w:color="auto"/>
            </w:tcBorders>
            <w:vAlign w:val="center"/>
          </w:tcPr>
          <w:p w:rsidR="00045278" w:rsidRDefault="00045278" w:rsidP="00DF2953">
            <w:pPr>
              <w:spacing w:line="360" w:lineRule="auto"/>
              <w:jc w:val="center"/>
              <w:rPr>
                <w:rFonts w:ascii="仿宋" w:eastAsia="仿宋" w:hAnsi="仿宋"/>
                <w:color w:val="000000"/>
                <w:kern w:val="0"/>
                <w:sz w:val="32"/>
                <w:szCs w:val="32"/>
              </w:rPr>
            </w:pPr>
          </w:p>
        </w:tc>
      </w:tr>
    </w:tbl>
    <w:p w:rsidR="008340E0" w:rsidRDefault="008340E0" w:rsidP="003F78B0">
      <w:pPr>
        <w:widowControl/>
        <w:shd w:val="clear" w:color="auto" w:fill="FFFFFF"/>
        <w:spacing w:line="360" w:lineRule="auto"/>
        <w:ind w:left="482"/>
        <w:contextualSpacing/>
        <w:jc w:val="left"/>
        <w:rPr>
          <w:rFonts w:ascii="宋体" w:hAnsi="宋体" w:cs="宋体"/>
          <w:color w:val="000000"/>
          <w:kern w:val="0"/>
          <w:szCs w:val="21"/>
        </w:rPr>
      </w:pPr>
    </w:p>
    <w:p w:rsidR="008340E0" w:rsidRDefault="008340E0">
      <w:pPr>
        <w:spacing w:line="360" w:lineRule="auto"/>
        <w:contextualSpacing/>
        <w:rPr>
          <w:rFonts w:asciiTheme="minorEastAsia" w:hAnsiTheme="minorEastAsia" w:cs="宋体"/>
          <w:b/>
          <w:color w:val="000000"/>
          <w:kern w:val="0"/>
          <w:szCs w:val="21"/>
          <w:lang w:val="zh-CN"/>
        </w:rPr>
      </w:pPr>
    </w:p>
    <w:p w:rsidR="008340E0" w:rsidRDefault="00DF2953">
      <w:pPr>
        <w:spacing w:line="360" w:lineRule="auto"/>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三、采购标的执行标准：</w:t>
      </w:r>
    </w:p>
    <w:p w:rsidR="008340E0" w:rsidRDefault="00DF2953">
      <w:pPr>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1、国家标准：</w:t>
      </w:r>
    </w:p>
    <w:p w:rsidR="008340E0" w:rsidRDefault="00DF2953">
      <w:pPr>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（1）强制性产品认证</w:t>
      </w:r>
    </w:p>
    <w:p w:rsidR="008340E0" w:rsidRDefault="00DF2953">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szCs w:val="21"/>
          <w:lang w:val="zh-CN"/>
        </w:rPr>
        <w:t>如供应商所投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8340E0" w:rsidRDefault="00DF2953">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kern w:val="0"/>
          <w:szCs w:val="21"/>
        </w:rPr>
        <w:t>（2）信息安全产品强制性认证</w:t>
      </w:r>
    </w:p>
    <w:p w:rsidR="008340E0" w:rsidRDefault="00DF2953">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szCs w:val="21"/>
          <w:lang w:val="zh-CN"/>
        </w:rPr>
        <w:t>如供应商所投产品</w:t>
      </w:r>
      <w:r>
        <w:rPr>
          <w:rFonts w:ascii="新宋体" w:eastAsia="新宋体" w:hAnsi="新宋体" w:cs="新宋体" w:hint="eastAsia"/>
          <w:kern w:val="0"/>
          <w:szCs w:val="21"/>
        </w:rPr>
        <w:t>属于《信息安全产品强制性认证目录》，供应商不能提供超出此目录范畴外的替代品并须在响应文件中提供：</w:t>
      </w:r>
    </w:p>
    <w:p w:rsidR="008340E0" w:rsidRDefault="00DF2953">
      <w:pPr>
        <w:wordWrap w:val="0"/>
        <w:spacing w:line="360" w:lineRule="auto"/>
        <w:ind w:firstLineChars="200" w:firstLine="420"/>
        <w:contextualSpacing/>
        <w:rPr>
          <w:rFonts w:ascii="新宋体" w:eastAsia="新宋体" w:hAnsi="新宋体" w:cs="新宋体"/>
          <w:szCs w:val="21"/>
        </w:rPr>
      </w:pPr>
      <w:r>
        <w:rPr>
          <w:rFonts w:ascii="新宋体" w:eastAsia="新宋体" w:hAnsi="新宋体" w:cs="新宋体" w:hint="eastAsia"/>
          <w:szCs w:val="21"/>
        </w:rPr>
        <w:t>①</w:t>
      </w:r>
      <w:r>
        <w:rPr>
          <w:rFonts w:ascii="新宋体" w:eastAsia="新宋体" w:hAnsi="新宋体" w:cs="新宋体" w:hint="eastAsia"/>
          <w:szCs w:val="21"/>
          <w:lang w:val="zh-CN"/>
        </w:rPr>
        <w:t>中国信息安全认证中心官网</w:t>
      </w:r>
      <w:r>
        <w:rPr>
          <w:rFonts w:ascii="新宋体" w:eastAsia="新宋体" w:hAnsi="新宋体" w:cs="新宋体" w:hint="eastAsia"/>
          <w:szCs w:val="21"/>
        </w:rPr>
        <w:t>（http://www.isccc.gov.cn/index.shtml）</w:t>
      </w:r>
      <w:r>
        <w:rPr>
          <w:rFonts w:ascii="新宋体" w:eastAsia="新宋体" w:hAnsi="新宋体" w:cs="新宋体" w:hint="eastAsia"/>
          <w:szCs w:val="21"/>
          <w:lang w:val="zh-CN"/>
        </w:rPr>
        <w:t>产品查询结果截图并加盖供应商公章</w:t>
      </w:r>
      <w:r>
        <w:rPr>
          <w:rFonts w:ascii="新宋体" w:eastAsia="新宋体" w:hAnsi="新宋体" w:cs="新宋体" w:hint="eastAsia"/>
          <w:szCs w:val="21"/>
        </w:rPr>
        <w:t>；</w:t>
      </w:r>
    </w:p>
    <w:p w:rsidR="008340E0" w:rsidRDefault="00DF2953">
      <w:pPr>
        <w:wordWrap w:val="0"/>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②中国信息安全认证中心颁发的《</w:t>
      </w:r>
      <w:hyperlink r:id="rId14" w:tgtFrame="_blank" w:history="1">
        <w:r>
          <w:rPr>
            <w:rFonts w:ascii="新宋体" w:eastAsia="新宋体" w:hAnsi="新宋体" w:cs="新宋体" w:hint="eastAsia"/>
            <w:szCs w:val="21"/>
            <w:lang w:val="zh-CN"/>
          </w:rPr>
          <w:t>中国国家信息安全产品认证证书</w:t>
        </w:r>
      </w:hyperlink>
      <w:r>
        <w:rPr>
          <w:rFonts w:ascii="新宋体" w:eastAsia="新宋体" w:hAnsi="新宋体" w:cs="新宋体" w:hint="eastAsia"/>
          <w:szCs w:val="21"/>
          <w:lang w:val="zh-CN"/>
        </w:rPr>
        <w:t>》的原件扫描件（或图片）并加盖供应商公章。</w:t>
      </w:r>
    </w:p>
    <w:p w:rsidR="008340E0" w:rsidRDefault="00DF2953">
      <w:pPr>
        <w:wordWrap w:val="0"/>
        <w:spacing w:line="360" w:lineRule="auto"/>
        <w:ind w:firstLineChars="200" w:firstLine="420"/>
        <w:contextualSpacing/>
        <w:rPr>
          <w:rFonts w:ascii="新宋体" w:eastAsia="新宋体" w:hAnsi="新宋体" w:cs="新宋体" w:hint="eastAsia"/>
          <w:color w:val="000000"/>
          <w:szCs w:val="21"/>
        </w:rPr>
      </w:pPr>
      <w:r>
        <w:rPr>
          <w:rFonts w:ascii="新宋体" w:eastAsia="新宋体" w:hAnsi="新宋体" w:cs="新宋体" w:hint="eastAsia"/>
          <w:szCs w:val="21"/>
          <w:lang w:val="zh-CN"/>
        </w:rPr>
        <w:t>注：仅需提供序号</w:t>
      </w:r>
      <w:r>
        <w:rPr>
          <w:rFonts w:ascii="新宋体" w:eastAsia="新宋体" w:hAnsi="新宋体" w:cs="新宋体" w:hint="eastAsia"/>
          <w:color w:val="000000"/>
          <w:szCs w:val="21"/>
        </w:rPr>
        <w:t>①～②其中之一即可。</w:t>
      </w:r>
    </w:p>
    <w:p w:rsidR="00E3198B" w:rsidRPr="00E3198B" w:rsidRDefault="00E3198B" w:rsidP="00E3198B">
      <w:pPr>
        <w:wordWrap w:val="0"/>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2、</w:t>
      </w:r>
      <w:r w:rsidRPr="00E3198B">
        <w:rPr>
          <w:rFonts w:ascii="新宋体" w:eastAsia="新宋体" w:hAnsi="新宋体" w:cs="新宋体" w:hint="eastAsia"/>
          <w:szCs w:val="21"/>
          <w:lang w:val="zh-CN"/>
        </w:rPr>
        <w:t>根据《关于在政府采购活动中查询及使用信用记录有关问题的通知》（财库〔2016〕125 号）的要求，公共资源交易中心将通过“信用中国”网站</w:t>
      </w:r>
      <w:hyperlink r:id="rId15">
        <w:r w:rsidRPr="00E3198B">
          <w:rPr>
            <w:rFonts w:ascii="新宋体" w:eastAsia="新宋体" w:hAnsi="新宋体" w:cs="新宋体" w:hint="eastAsia"/>
            <w:szCs w:val="21"/>
            <w:lang w:val="zh-CN"/>
          </w:rPr>
          <w:t>（www.creditchina.gov.cn</w:t>
        </w:r>
      </w:hyperlink>
      <w:r w:rsidRPr="00E3198B">
        <w:rPr>
          <w:rFonts w:ascii="新宋体" w:eastAsia="新宋体" w:hAnsi="新宋体" w:cs="新宋体" w:hint="eastAsia"/>
          <w:szCs w:val="21"/>
          <w:lang w:val="zh-CN"/>
        </w:rPr>
        <w:t>）、“中国政府采购网”网站（</w:t>
      </w:r>
      <w:hyperlink r:id="rId16">
        <w:r w:rsidRPr="00E3198B">
          <w:rPr>
            <w:rFonts w:ascii="新宋体" w:eastAsia="新宋体" w:hAnsi="新宋体" w:cs="新宋体" w:hint="eastAsia"/>
            <w:szCs w:val="21"/>
            <w:lang w:val="zh-CN"/>
          </w:rPr>
          <w:t>www.ccgp.gov.cn</w:t>
        </w:r>
      </w:hyperlink>
      <w:r w:rsidRPr="00E3198B">
        <w:rPr>
          <w:rFonts w:ascii="新宋体" w:eastAsia="新宋体" w:hAnsi="新宋体" w:cs="新宋体" w:hint="eastAsia"/>
          <w:szCs w:val="21"/>
          <w:lang w:val="zh-CN"/>
        </w:rPr>
        <w:t>）等渠道查询投标人在采购公告发布之日前的信用记录并保存</w:t>
      </w:r>
      <w:r w:rsidRPr="00E3198B">
        <w:rPr>
          <w:rFonts w:ascii="新宋体" w:eastAsia="新宋体" w:hAnsi="新宋体" w:cs="新宋体" w:hint="eastAsia"/>
          <w:szCs w:val="21"/>
          <w:lang w:val="zh-CN"/>
        </w:rPr>
        <w:lastRenderedPageBreak/>
        <w:t>信用记录结果网页截图，拒绝列入失信被执行人名单、重大税收违法案件当事人名单、政府采购严重违法失信行为记录名单中的投标人报名参加本项目的采购活动。</w:t>
      </w:r>
    </w:p>
    <w:p w:rsidR="008340E0" w:rsidRDefault="00DF2953" w:rsidP="00CF6022">
      <w:pPr>
        <w:numPr>
          <w:ilvl w:val="0"/>
          <w:numId w:val="10"/>
        </w:numPr>
        <w:spacing w:line="360" w:lineRule="auto"/>
        <w:ind w:leftChars="200" w:left="420"/>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服务标准、期限、效率等要求：</w:t>
      </w:r>
    </w:p>
    <w:p w:rsidR="008340E0" w:rsidRDefault="00DF2953">
      <w:pPr>
        <w:pStyle w:val="11"/>
        <w:rPr>
          <w:lang w:val="zh-CN"/>
        </w:rPr>
      </w:pPr>
      <w:r>
        <w:rPr>
          <w:rFonts w:hint="eastAsia"/>
          <w:lang w:val="zh-CN"/>
        </w:rPr>
        <w:t>1</w:t>
      </w:r>
      <w:r>
        <w:rPr>
          <w:rFonts w:hint="eastAsia"/>
          <w:lang w:val="zh-CN"/>
        </w:rPr>
        <w:t>、能够满足工作需求及专科要求。</w:t>
      </w:r>
    </w:p>
    <w:p w:rsidR="008340E0" w:rsidRDefault="00DF2953">
      <w:pPr>
        <w:pStyle w:val="11"/>
        <w:rPr>
          <w:lang w:val="zh-CN"/>
        </w:rPr>
      </w:pPr>
      <w:r>
        <w:rPr>
          <w:rFonts w:hint="eastAsia"/>
          <w:lang w:val="zh-CN"/>
        </w:rPr>
        <w:t>2</w:t>
      </w:r>
      <w:r>
        <w:rPr>
          <w:rFonts w:hint="eastAsia"/>
          <w:lang w:val="zh-CN"/>
        </w:rPr>
        <w:t>、本项目为交钥匙工程（包括设备、材料、元件等购置、安装调试、验收、与其它施工单位协作所产生的费用等）。</w:t>
      </w:r>
    </w:p>
    <w:p w:rsidR="008340E0" w:rsidRDefault="00DF2953">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五、采购标的的其他技术、服务等要求：</w:t>
      </w:r>
    </w:p>
    <w:p w:rsidR="008340E0" w:rsidRDefault="00DF2953">
      <w:pPr>
        <w:topLinePunct/>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color w:val="000000"/>
          <w:szCs w:val="21"/>
        </w:rPr>
        <w:t xml:space="preserve"> </w:t>
      </w:r>
      <w:r>
        <w:rPr>
          <w:rFonts w:ascii="新宋体" w:eastAsia="新宋体" w:hAnsi="新宋体" w:cs="新宋体" w:hint="eastAsia"/>
          <w:szCs w:val="21"/>
          <w:lang w:val="zh-CN"/>
        </w:rPr>
        <w:t>1、供应商须明确响应产品的厂家、品牌、型号、详细参数，</w:t>
      </w:r>
      <w:r>
        <w:rPr>
          <w:rFonts w:ascii="新宋体" w:eastAsia="新宋体" w:hAnsi="新宋体" w:cs="新宋体" w:hint="eastAsia"/>
          <w:b/>
          <w:szCs w:val="21"/>
          <w:lang w:val="zh-CN"/>
        </w:rPr>
        <w:t>否则为无效响应文件。</w:t>
      </w:r>
    </w:p>
    <w:p w:rsidR="008340E0" w:rsidRDefault="00DF2953">
      <w:pPr>
        <w:topLinePunct/>
        <w:autoSpaceDE w:val="0"/>
        <w:autoSpaceDN w:val="0"/>
        <w:adjustRightInd w:val="0"/>
        <w:spacing w:line="360" w:lineRule="auto"/>
        <w:ind w:firstLineChars="200" w:firstLine="420"/>
        <w:contextualSpacing/>
        <w:rPr>
          <w:rFonts w:ascii="新宋体" w:eastAsia="新宋体" w:hAnsi="新宋体" w:cs="新宋体"/>
          <w:b/>
          <w:szCs w:val="21"/>
          <w:lang w:val="zh-CN"/>
        </w:rPr>
      </w:pPr>
      <w:r>
        <w:rPr>
          <w:rFonts w:ascii="新宋体" w:eastAsia="新宋体" w:hAnsi="新宋体" w:cs="新宋体" w:hint="eastAsia"/>
          <w:szCs w:val="21"/>
          <w:lang w:val="zh-CN"/>
        </w:rPr>
        <w:t>2、供应商应就本项目完整响应，</w:t>
      </w:r>
      <w:r>
        <w:rPr>
          <w:rFonts w:ascii="新宋体" w:eastAsia="新宋体" w:hAnsi="新宋体" w:cs="新宋体" w:hint="eastAsia"/>
          <w:b/>
          <w:szCs w:val="21"/>
          <w:lang w:val="zh-CN"/>
        </w:rPr>
        <w:t>否则为无效响应。</w:t>
      </w:r>
    </w:p>
    <w:p w:rsidR="008340E0" w:rsidRDefault="00DF2953">
      <w:pPr>
        <w:wordWrap w:val="0"/>
        <w:topLinePunct/>
        <w:snapToGrid w:val="0"/>
        <w:spacing w:line="360" w:lineRule="auto"/>
        <w:ind w:firstLineChars="200" w:firstLine="420"/>
        <w:rPr>
          <w:rFonts w:ascii="新宋体" w:eastAsia="新宋体" w:hAnsi="新宋体" w:cs="新宋体"/>
          <w:szCs w:val="21"/>
        </w:rPr>
      </w:pPr>
      <w:r>
        <w:rPr>
          <w:rFonts w:ascii="新宋体" w:eastAsia="新宋体" w:hAnsi="新宋体" w:cs="新宋体" w:hint="eastAsia"/>
          <w:szCs w:val="21"/>
        </w:rPr>
        <w:t>3、所响应产品必须符合国家质量检测标准和本招标文件规定标准的全新正品现货。</w:t>
      </w:r>
    </w:p>
    <w:p w:rsidR="008340E0" w:rsidRDefault="00DF2953">
      <w:pPr>
        <w:wordWrap w:val="0"/>
        <w:topLinePunct/>
        <w:snapToGrid w:val="0"/>
        <w:spacing w:line="360" w:lineRule="auto"/>
        <w:ind w:firstLineChars="200" w:firstLine="420"/>
        <w:rPr>
          <w:rFonts w:ascii="新宋体" w:eastAsia="新宋体" w:hAnsi="新宋体" w:cs="新宋体"/>
          <w:szCs w:val="21"/>
        </w:rPr>
      </w:pPr>
      <w:r>
        <w:rPr>
          <w:rFonts w:ascii="新宋体" w:eastAsia="新宋体" w:hAnsi="新宋体" w:cs="新宋体" w:hint="eastAsia"/>
          <w:szCs w:val="21"/>
        </w:rPr>
        <w:t>4、投标文件中须有详细的实施（技术）方案。</w:t>
      </w:r>
    </w:p>
    <w:p w:rsidR="008340E0" w:rsidRDefault="00DF2953">
      <w:pPr>
        <w:wordWrap w:val="0"/>
        <w:topLinePunct/>
        <w:snapToGrid w:val="0"/>
        <w:spacing w:line="360" w:lineRule="auto"/>
        <w:ind w:firstLineChars="200" w:firstLine="420"/>
        <w:rPr>
          <w:rFonts w:ascii="新宋体" w:eastAsia="新宋体" w:hAnsi="新宋体" w:cs="新宋体"/>
          <w:szCs w:val="21"/>
        </w:rPr>
      </w:pPr>
      <w:r>
        <w:rPr>
          <w:rFonts w:ascii="新宋体" w:eastAsia="新宋体" w:hAnsi="新宋体" w:cs="新宋体" w:hint="eastAsia"/>
          <w:szCs w:val="21"/>
        </w:rPr>
        <w:t>5、质量要求：合格。设备必须符合国家质量检测标准和本招标文件规定标准的全新正品现货，供货时提供随货物《产品合格证》及其它相关质量、技术及技术证明文件；进口产品须提供海关进货单（复印件备查）。</w:t>
      </w:r>
    </w:p>
    <w:p w:rsidR="008340E0" w:rsidRDefault="00DF2953">
      <w:pPr>
        <w:wordWrap w:val="0"/>
        <w:topLinePunct/>
        <w:snapToGrid w:val="0"/>
        <w:spacing w:line="360" w:lineRule="auto"/>
        <w:ind w:firstLineChars="200" w:firstLine="420"/>
        <w:rPr>
          <w:rFonts w:ascii="新宋体" w:eastAsia="新宋体" w:hAnsi="新宋体" w:cs="新宋体"/>
          <w:szCs w:val="21"/>
        </w:rPr>
      </w:pPr>
      <w:r>
        <w:rPr>
          <w:rFonts w:ascii="新宋体" w:eastAsia="新宋体" w:hAnsi="新宋体" w:cs="新宋体" w:hint="eastAsia"/>
          <w:szCs w:val="21"/>
        </w:rPr>
        <w:t>6、中标人提供现场技术培训，保证使用人员能够正确操作、使用设备的各种功能。要求工程师须有中标产品公司培训合格证明，持证明服务。</w:t>
      </w:r>
    </w:p>
    <w:p w:rsidR="008340E0" w:rsidRDefault="00DF2953">
      <w:pPr>
        <w:wordWrap w:val="0"/>
        <w:topLinePunct/>
        <w:snapToGrid w:val="0"/>
        <w:spacing w:line="360" w:lineRule="auto"/>
        <w:ind w:firstLineChars="200" w:firstLine="420"/>
        <w:rPr>
          <w:rFonts w:ascii="新宋体" w:eastAsia="新宋体" w:hAnsi="新宋体" w:cs="新宋体"/>
          <w:szCs w:val="21"/>
        </w:rPr>
      </w:pPr>
      <w:r>
        <w:rPr>
          <w:rFonts w:ascii="新宋体" w:eastAsia="新宋体" w:hAnsi="新宋体" w:cs="新宋体" w:hint="eastAsia"/>
          <w:szCs w:val="21"/>
        </w:rPr>
        <w:t>7、免费质保期一年。</w:t>
      </w:r>
    </w:p>
    <w:p w:rsidR="008340E0" w:rsidRDefault="00DF2953">
      <w:pPr>
        <w:wordWrap w:val="0"/>
        <w:topLinePunct/>
        <w:snapToGrid w:val="0"/>
        <w:spacing w:line="360" w:lineRule="auto"/>
        <w:ind w:firstLineChars="200" w:firstLine="422"/>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七、验收标准：</w:t>
      </w:r>
    </w:p>
    <w:p w:rsidR="008340E0" w:rsidRDefault="00DF2953">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rsidR="008340E0" w:rsidRDefault="00DF2953">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1、按照国家相关标准、行业标准、地方标准或其他标准、规范验收；</w:t>
      </w:r>
    </w:p>
    <w:p w:rsidR="008340E0" w:rsidRDefault="00DF2953">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2、按照招标文件要求、投标文件响应和承诺验收；</w:t>
      </w:r>
    </w:p>
    <w:p w:rsidR="008340E0" w:rsidRDefault="00DF2953">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八、资金支付</w:t>
      </w:r>
    </w:p>
    <w:p w:rsidR="008340E0" w:rsidRDefault="00DF2953">
      <w:pPr>
        <w:widowControl/>
        <w:shd w:val="clear" w:color="auto" w:fill="FFFFFF"/>
        <w:spacing w:line="560" w:lineRule="exact"/>
        <w:ind w:firstLine="600"/>
        <w:jc w:val="left"/>
        <w:rPr>
          <w:rFonts w:ascii="新宋体" w:eastAsia="新宋体" w:hAnsi="新宋体" w:cs="新宋体"/>
          <w:szCs w:val="21"/>
        </w:rPr>
      </w:pPr>
      <w:r>
        <w:rPr>
          <w:rFonts w:ascii="新宋体" w:eastAsia="新宋体" w:hAnsi="新宋体" w:cs="新宋体" w:hint="eastAsia"/>
          <w:kern w:val="0"/>
          <w:szCs w:val="21"/>
        </w:rPr>
        <w:t>（一）支付方式：</w:t>
      </w:r>
      <w:r w:rsidR="001F7C5F" w:rsidRPr="001F7C5F">
        <w:rPr>
          <w:rFonts w:ascii="新宋体" w:eastAsia="新宋体" w:hAnsi="新宋体" w:cs="新宋体" w:hint="eastAsia"/>
          <w:szCs w:val="21"/>
        </w:rPr>
        <w:t>银行转账</w:t>
      </w:r>
    </w:p>
    <w:p w:rsidR="008340E0" w:rsidRDefault="00DF2953">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（二）支付时间及条件：</w:t>
      </w:r>
      <w:r w:rsidR="001F7C5F" w:rsidRPr="001F7C5F">
        <w:rPr>
          <w:rFonts w:ascii="新宋体" w:eastAsia="新宋体" w:hAnsi="新宋体" w:cs="新宋体" w:hint="eastAsia"/>
          <w:kern w:val="0"/>
          <w:szCs w:val="21"/>
        </w:rPr>
        <w:t>合同签订后支付合同总金额的65%，安装调试验收合格后支付合同总金额的25%，质保期满后支付剩余的10%。</w:t>
      </w:r>
      <w:r>
        <w:rPr>
          <w:rFonts w:ascii="新宋体" w:eastAsia="新宋体" w:hAnsi="新宋体" w:cs="新宋体" w:hint="eastAsia"/>
          <w:kern w:val="0"/>
          <w:szCs w:val="21"/>
        </w:rPr>
        <w:t>。</w:t>
      </w:r>
    </w:p>
    <w:p w:rsidR="008340E0" w:rsidRDefault="00DF2953">
      <w:pPr>
        <w:widowControl/>
        <w:jc w:val="left"/>
        <w:rPr>
          <w:rFonts w:asciiTheme="majorEastAsia" w:eastAsiaTheme="majorEastAsia" w:hAnsiTheme="majorEastAsia" w:cs="宋体"/>
          <w:b/>
          <w:kern w:val="0"/>
          <w:szCs w:val="21"/>
        </w:rPr>
      </w:pPr>
      <w:r>
        <w:rPr>
          <w:rFonts w:asciiTheme="majorEastAsia" w:eastAsiaTheme="majorEastAsia" w:hAnsiTheme="majorEastAsia" w:cs="宋体"/>
          <w:b/>
          <w:kern w:val="0"/>
          <w:szCs w:val="21"/>
        </w:rPr>
        <w:br w:type="page"/>
      </w:r>
    </w:p>
    <w:p w:rsidR="008340E0" w:rsidRDefault="00DF2953">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8340E0" w:rsidRDefault="00DF2953">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943"/>
      </w:tblGrid>
      <w:tr w:rsidR="008340E0">
        <w:trPr>
          <w:trHeight w:val="636"/>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943" w:type="dxa"/>
            <w:vAlign w:val="center"/>
          </w:tcPr>
          <w:p w:rsidR="008340E0" w:rsidRDefault="00DF295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8340E0">
        <w:trPr>
          <w:trHeight w:val="1278"/>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943" w:type="dxa"/>
          </w:tcPr>
          <w:p w:rsidR="008340E0" w:rsidRDefault="00DF295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1F7C5F" w:rsidRPr="001F7C5F">
              <w:rPr>
                <w:rFonts w:asciiTheme="minorEastAsia" w:hAnsiTheme="minorEastAsia" w:cs="仿宋_GB2312" w:hint="eastAsia"/>
                <w:bCs/>
                <w:szCs w:val="21"/>
              </w:rPr>
              <w:t>禹州市第二人民医院关于中医科设备采购项目</w:t>
            </w:r>
            <w:r>
              <w:rPr>
                <w:rFonts w:asciiTheme="minorEastAsia" w:hAnsiTheme="minorEastAsia" w:cs="仿宋_GB2312" w:hint="eastAsia"/>
                <w:szCs w:val="21"/>
              </w:rPr>
              <w:t>（不见面开标）</w:t>
            </w:r>
          </w:p>
          <w:p w:rsidR="008340E0" w:rsidRDefault="00DF295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采购编号：</w:t>
            </w:r>
            <w:r>
              <w:rPr>
                <w:rFonts w:hint="eastAsia"/>
                <w:color w:val="000000"/>
                <w:szCs w:val="21"/>
                <w:shd w:val="clear" w:color="auto" w:fill="FFFFFF"/>
              </w:rPr>
              <w:t>YZCG-</w:t>
            </w:r>
            <w:r w:rsidR="001F7C5F" w:rsidRPr="001F7C5F">
              <w:rPr>
                <w:rFonts w:asciiTheme="minorEastAsia" w:hAnsiTheme="minorEastAsia" w:cs="仿宋_GB2312" w:hint="eastAsia"/>
                <w:color w:val="000000"/>
                <w:szCs w:val="21"/>
                <w:shd w:val="clear" w:color="auto" w:fill="FFFFFF"/>
              </w:rPr>
              <w:t xml:space="preserve"> </w:t>
            </w:r>
            <w:r w:rsidR="001F7C5F" w:rsidRPr="001F7C5F">
              <w:rPr>
                <w:rFonts w:hint="eastAsia"/>
                <w:color w:val="000000"/>
                <w:szCs w:val="21"/>
                <w:shd w:val="clear" w:color="auto" w:fill="FFFFFF"/>
              </w:rPr>
              <w:t>G2020158</w:t>
            </w:r>
          </w:p>
          <w:p w:rsidR="008340E0" w:rsidRDefault="00DF295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交付（服务、完工）时间：</w:t>
            </w:r>
            <w:r w:rsidR="001F7C5F" w:rsidRPr="001F7C5F">
              <w:rPr>
                <w:rFonts w:asciiTheme="minorEastAsia" w:hAnsiTheme="minorEastAsia" w:cs="仿宋_GB2312" w:hint="eastAsia"/>
                <w:szCs w:val="21"/>
              </w:rPr>
              <w:t>合同签订之日起30日内</w:t>
            </w:r>
          </w:p>
        </w:tc>
      </w:tr>
      <w:tr w:rsidR="008340E0">
        <w:trPr>
          <w:trHeight w:val="1421"/>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943" w:type="dxa"/>
            <w:vAlign w:val="center"/>
          </w:tcPr>
          <w:p w:rsidR="008340E0" w:rsidRDefault="00DF2953">
            <w:pPr>
              <w:pStyle w:val="ae"/>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采购人：禹州市第二人民医院</w:t>
            </w:r>
          </w:p>
          <w:p w:rsidR="008340E0" w:rsidRDefault="00DF2953">
            <w:pPr>
              <w:pStyle w:val="ae"/>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地址：禹州市滨河大道</w:t>
            </w:r>
          </w:p>
          <w:p w:rsidR="008340E0" w:rsidRDefault="00DF2953">
            <w:pPr>
              <w:pStyle w:val="ae"/>
              <w:widowControl/>
              <w:shd w:val="clear" w:color="auto" w:fill="FFFFFF"/>
              <w:spacing w:line="360" w:lineRule="auto"/>
              <w:contextualSpacing/>
              <w:jc w:val="left"/>
              <w:rPr>
                <w:rFonts w:asciiTheme="minorEastAsia" w:hAnsiTheme="minorEastAsia" w:cs="仿宋_GB2312"/>
                <w:szCs w:val="21"/>
              </w:rPr>
            </w:pPr>
            <w:r>
              <w:rPr>
                <w:rFonts w:asciiTheme="minorEastAsia" w:eastAsiaTheme="minorEastAsia" w:hAnsiTheme="minorEastAsia" w:cs="仿宋_GB2312" w:hint="eastAsia"/>
                <w:sz w:val="21"/>
                <w:szCs w:val="21"/>
              </w:rPr>
              <w:t>联系人：朱龙飞  联系电话：15936327272</w:t>
            </w:r>
          </w:p>
        </w:tc>
      </w:tr>
      <w:tr w:rsidR="008340E0">
        <w:trPr>
          <w:trHeight w:val="323"/>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943" w:type="dxa"/>
            <w:vAlign w:val="center"/>
          </w:tcPr>
          <w:p w:rsidR="008340E0" w:rsidRDefault="00DF295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名称：禹州市政府采购中心</w:t>
            </w:r>
          </w:p>
          <w:p w:rsidR="008340E0" w:rsidRDefault="00DF295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地址：禹州市行政服务中心楼917房间</w:t>
            </w:r>
          </w:p>
          <w:p w:rsidR="008340E0" w:rsidRDefault="00DF295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1F7C5F">
              <w:rPr>
                <w:rFonts w:asciiTheme="minorEastAsia" w:hAnsiTheme="minorEastAsia" w:cs="仿宋_GB2312" w:hint="eastAsia"/>
                <w:szCs w:val="21"/>
              </w:rPr>
              <w:t>李</w:t>
            </w:r>
            <w:r>
              <w:rPr>
                <w:rFonts w:asciiTheme="minorEastAsia" w:hAnsiTheme="minorEastAsia" w:cs="仿宋_GB2312" w:hint="eastAsia"/>
                <w:szCs w:val="21"/>
              </w:rPr>
              <w:t>女士    联系电话：0374-2077111</w:t>
            </w:r>
          </w:p>
        </w:tc>
      </w:tr>
      <w:tr w:rsidR="008340E0">
        <w:trPr>
          <w:trHeight w:val="9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943" w:type="dxa"/>
            <w:vAlign w:val="center"/>
          </w:tcPr>
          <w:p w:rsidR="008340E0" w:rsidRDefault="00DF295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8340E0" w:rsidRDefault="00DF295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8340E0" w:rsidRDefault="00DF295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8340E0" w:rsidRDefault="00DF2953">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340E0" w:rsidRDefault="00DF2953">
            <w:pPr>
              <w:spacing w:line="360" w:lineRule="auto"/>
              <w:rPr>
                <w:rFonts w:asciiTheme="minorEastAsia" w:hAnsiTheme="minorEastAsia"/>
                <w:bCs/>
                <w:szCs w:val="21"/>
              </w:rPr>
            </w:pPr>
            <w:r>
              <w:rPr>
                <w:rFonts w:asciiTheme="minorEastAsia" w:hAnsiTheme="minorEastAsia" w:hint="eastAsia"/>
                <w:bCs/>
                <w:color w:val="FF0000"/>
                <w:szCs w:val="21"/>
              </w:rPr>
              <w:t>①2018年度或2019年度经审计的财务报告，</w:t>
            </w:r>
            <w:r>
              <w:rPr>
                <w:rFonts w:asciiTheme="minorEastAsia" w:hAnsiTheme="minorEastAsia" w:hint="eastAsia"/>
                <w:bCs/>
                <w:szCs w:val="21"/>
              </w:rPr>
              <w:t>包括资产负债表、利润表、现金流量表、所有者权益变动表及其附注；</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8340E0" w:rsidRDefault="00DF2953">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①2018年度或2019年度经审计的财务报告，包括资产负债表、利润表、现金流量表、所有者权益变动表及其附注；</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8340E0" w:rsidRDefault="00DF295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四、依法缴纳社会保障资金的证明材料</w:t>
            </w:r>
          </w:p>
          <w:p w:rsidR="008340E0" w:rsidRDefault="00DF295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8340E0" w:rsidRDefault="00DF295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8340E0" w:rsidRDefault="00DF295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1、相关设备的购置发票、专业技术人员职称证书、用工合同等；</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2、投标人具备履行合同所必须的设备和专业技术能力承诺函或声明（承诺函或声明格式自拟）。</w:t>
            </w:r>
          </w:p>
          <w:p w:rsidR="008340E0" w:rsidRDefault="00DF2953">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1～2其中之一即可。</w:t>
            </w:r>
          </w:p>
          <w:p w:rsidR="008340E0" w:rsidRDefault="00DF295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8340E0" w:rsidRDefault="00DF2953">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8340E0" w:rsidRDefault="00DF2953">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b/>
                <w:color w:val="000000"/>
                <w:szCs w:val="21"/>
                <w:shd w:val="clear" w:color="auto" w:fill="FFFFFF"/>
              </w:rPr>
              <w:lastRenderedPageBreak/>
              <w:t>重大税收违法案件当事人名单的投标人；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w:t>
            </w:r>
            <w:r>
              <w:rPr>
                <w:rFonts w:asciiTheme="minorEastAsia" w:hAnsiTheme="minorEastAsia" w:cs="宋体" w:hint="eastAsia"/>
                <w:kern w:val="0"/>
                <w:szCs w:val="21"/>
              </w:rPr>
              <w:t>联合体形式投标的，联合体成员存在不良信用记录，视同联合体存在不良信用记录）。</w:t>
            </w:r>
          </w:p>
          <w:p w:rsidR="008340E0" w:rsidRDefault="00DF2953">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8340E0" w:rsidRDefault="00DF2953">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7" w:history="1">
              <w:r>
                <w:rPr>
                  <w:rFonts w:cs="宋体" w:hint="eastAsia"/>
                  <w:kern w:val="0"/>
                </w:rPr>
                <w:t>www.creditchina.gov.cn</w:t>
              </w:r>
            </w:hyperlink>
            <w:r>
              <w:rPr>
                <w:rFonts w:asciiTheme="minorEastAsia" w:hAnsiTheme="minorEastAsia" w:cs="宋体" w:hint="eastAsia"/>
                <w:kern w:val="0"/>
                <w:szCs w:val="21"/>
              </w:rPr>
              <w:t>）</w:t>
            </w:r>
          </w:p>
          <w:p w:rsidR="008340E0" w:rsidRDefault="00DF2953">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8340E0" w:rsidRDefault="00DF2953">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8340E0" w:rsidRDefault="00DF295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8340E0" w:rsidRDefault="00DF295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8340E0" w:rsidRDefault="00DF295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Pr>
                <w:rFonts w:asciiTheme="minorEastAsia" w:hAnsiTheme="minorEastAsia" w:cs="宋体" w:hint="eastAsia"/>
                <w:kern w:val="0"/>
                <w:szCs w:val="21"/>
              </w:rPr>
              <w:t>严重违法失信社会组织，将拒绝其参与本次政府采购活动。</w:t>
            </w:r>
          </w:p>
          <w:p w:rsidR="008340E0" w:rsidRDefault="00DF2953">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943" w:type="dxa"/>
            <w:vAlign w:val="center"/>
          </w:tcPr>
          <w:p w:rsidR="008340E0" w:rsidRDefault="00DF295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8340E0">
              <w:rPr>
                <w:rFonts w:asciiTheme="minorEastAsia" w:hAnsiTheme="minorEastAsia" w:cs="宋体"/>
                <w:b/>
                <w:color w:val="000000"/>
                <w:kern w:val="0"/>
                <w:szCs w:val="21"/>
                <w:lang w:val="zh-CN"/>
              </w:rPr>
              <w:fldChar w:fldCharType="begin"/>
            </w:r>
            <w:r>
              <w:rPr>
                <w:rFonts w:asciiTheme="minorEastAsia" w:hAnsiTheme="minorEastAsia" w:cs="宋体"/>
                <w:b/>
                <w:color w:val="000000"/>
                <w:kern w:val="0"/>
                <w:szCs w:val="21"/>
                <w:lang w:val="zh-CN"/>
              </w:rPr>
              <w:instrText xml:space="preserve"> </w:instrText>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8340E0">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943" w:type="dxa"/>
            <w:vAlign w:val="center"/>
          </w:tcPr>
          <w:p w:rsidR="008340E0" w:rsidRDefault="001F7C5F">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rPr>
              <w:t>403</w:t>
            </w:r>
            <w:r w:rsidR="00DF2953">
              <w:rPr>
                <w:rFonts w:asciiTheme="minorEastAsia" w:hAnsiTheme="minorEastAsia" w:cs="宋体" w:hint="eastAsia"/>
                <w:bCs/>
                <w:szCs w:val="21"/>
              </w:rPr>
              <w:t>万</w:t>
            </w:r>
            <w:r w:rsidR="00DF2953">
              <w:rPr>
                <w:rFonts w:asciiTheme="minorEastAsia" w:hAnsiTheme="minorEastAsia" w:cs="宋体" w:hint="eastAsia"/>
                <w:bCs/>
                <w:szCs w:val="21"/>
                <w:lang w:val="zh-CN"/>
              </w:rPr>
              <w:t>元，超出最高限价的投标无效。</w:t>
            </w:r>
          </w:p>
        </w:tc>
      </w:tr>
      <w:tr w:rsidR="008340E0">
        <w:trPr>
          <w:trHeight w:val="907"/>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943" w:type="dxa"/>
            <w:vAlign w:val="center"/>
          </w:tcPr>
          <w:p w:rsidR="008340E0" w:rsidRDefault="008340E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F2953">
              <w:rPr>
                <w:rFonts w:asciiTheme="minorEastAsia" w:hAnsiTheme="minorEastAsia" w:cs="宋体"/>
                <w:b/>
                <w:color w:val="000000"/>
                <w:kern w:val="0"/>
                <w:szCs w:val="21"/>
                <w:lang w:val="zh-CN"/>
              </w:rPr>
              <w:instrText xml:space="preserve"> </w:instrText>
            </w:r>
            <w:r w:rsidR="00DF2953">
              <w:rPr>
                <w:rFonts w:asciiTheme="minorEastAsia" w:hAnsiTheme="minorEastAsia" w:cs="宋体" w:hint="eastAsia"/>
                <w:b/>
                <w:color w:val="000000"/>
                <w:kern w:val="0"/>
                <w:szCs w:val="21"/>
                <w:lang w:val="zh-CN"/>
              </w:rPr>
              <w:instrText>eq \o\ac(□,</w:instrText>
            </w:r>
            <w:r w:rsidR="00DF2953">
              <w:rPr>
                <w:rFonts w:asciiTheme="minorEastAsia" w:hAnsiTheme="minorEastAsia" w:cs="宋体" w:hint="eastAsia"/>
                <w:b/>
                <w:color w:val="000000"/>
                <w:kern w:val="0"/>
                <w:position w:val="2"/>
                <w:szCs w:val="21"/>
                <w:lang w:val="zh-CN"/>
              </w:rPr>
              <w:instrText>√</w:instrText>
            </w:r>
            <w:r w:rsidR="00DF295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F2953">
              <w:rPr>
                <w:rFonts w:asciiTheme="minorEastAsia" w:hAnsiTheme="minorEastAsia" w:cs="宋体" w:hint="eastAsia"/>
                <w:bCs/>
                <w:szCs w:val="21"/>
                <w:lang w:val="zh-CN"/>
              </w:rPr>
              <w:t>不组织</w:t>
            </w:r>
          </w:p>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8340E0">
        <w:trPr>
          <w:trHeight w:val="907"/>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943" w:type="dxa"/>
            <w:vAlign w:val="center"/>
          </w:tcPr>
          <w:p w:rsidR="008340E0" w:rsidRDefault="008340E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F2953">
              <w:rPr>
                <w:rFonts w:asciiTheme="minorEastAsia" w:hAnsiTheme="minorEastAsia" w:cs="宋体"/>
                <w:b/>
                <w:color w:val="000000"/>
                <w:kern w:val="0"/>
                <w:szCs w:val="21"/>
                <w:lang w:val="zh-CN"/>
              </w:rPr>
              <w:instrText xml:space="preserve"> </w:instrText>
            </w:r>
            <w:r w:rsidR="00DF2953">
              <w:rPr>
                <w:rFonts w:asciiTheme="minorEastAsia" w:hAnsiTheme="minorEastAsia" w:cs="宋体" w:hint="eastAsia"/>
                <w:b/>
                <w:color w:val="000000"/>
                <w:kern w:val="0"/>
                <w:szCs w:val="21"/>
                <w:lang w:val="zh-CN"/>
              </w:rPr>
              <w:instrText>eq \o\ac(□,</w:instrText>
            </w:r>
            <w:r w:rsidR="00DF2953">
              <w:rPr>
                <w:rFonts w:asciiTheme="minorEastAsia" w:hAnsiTheme="minorEastAsia" w:cs="宋体" w:hint="eastAsia"/>
                <w:b/>
                <w:color w:val="000000"/>
                <w:kern w:val="0"/>
                <w:position w:val="2"/>
                <w:szCs w:val="21"/>
                <w:lang w:val="zh-CN"/>
              </w:rPr>
              <w:instrText>√</w:instrText>
            </w:r>
            <w:r w:rsidR="00DF295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F2953">
              <w:rPr>
                <w:rFonts w:asciiTheme="minorEastAsia" w:hAnsiTheme="minorEastAsia" w:cs="宋体" w:hint="eastAsia"/>
                <w:bCs/>
                <w:szCs w:val="21"/>
                <w:lang w:val="zh-CN"/>
              </w:rPr>
              <w:t>不召开</w:t>
            </w:r>
          </w:p>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9</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943" w:type="dxa"/>
            <w:vAlign w:val="center"/>
          </w:tcPr>
          <w:p w:rsidR="008340E0" w:rsidRDefault="001F2C32">
            <w:pPr>
              <w:autoSpaceDE w:val="0"/>
              <w:autoSpaceDN w:val="0"/>
              <w:adjustRightInd w:val="0"/>
              <w:spacing w:line="276" w:lineRule="auto"/>
              <w:rPr>
                <w:rFonts w:asciiTheme="minorEastAsia" w:hAnsiTheme="minorEastAsia"/>
                <w:szCs w:val="21"/>
              </w:rPr>
            </w:pPr>
            <w:r w:rsidRPr="001F2C32">
              <w:rPr>
                <w:rFonts w:asciiTheme="minorEastAsia" w:hAnsiTheme="minorEastAsia" w:cs="宋体" w:hint="eastAsia"/>
                <w:b/>
                <w:bCs/>
                <w:color w:val="000000"/>
                <w:kern w:val="0"/>
                <w:szCs w:val="21"/>
                <w:lang w:val="zh-CN"/>
              </w:rPr>
              <w:sym w:font="Wingdings 2" w:char="0052"/>
            </w:r>
            <w:r w:rsidR="00DF2953">
              <w:rPr>
                <w:rFonts w:asciiTheme="minorEastAsia" w:hAnsiTheme="minorEastAsia" w:cs="宋体" w:hint="eastAsia"/>
                <w:bCs/>
                <w:szCs w:val="21"/>
                <w:lang w:val="zh-CN"/>
              </w:rPr>
              <w:t xml:space="preserve">不允许    </w:t>
            </w:r>
            <w:r>
              <w:rPr>
                <w:rFonts w:asciiTheme="minorEastAsia" w:hAnsiTheme="minorEastAsia" w:cs="宋体"/>
                <w:b/>
                <w:color w:val="000000"/>
                <w:kern w:val="0"/>
                <w:szCs w:val="21"/>
                <w:lang w:val="zh-CN"/>
              </w:rPr>
              <w:fldChar w:fldCharType="begin"/>
            </w:r>
            <w:r>
              <w:rPr>
                <w:rFonts w:asciiTheme="minorEastAsia" w:hAnsiTheme="minorEastAsia" w:cs="宋体"/>
                <w:b/>
                <w:color w:val="000000"/>
                <w:kern w:val="0"/>
                <w:szCs w:val="21"/>
                <w:lang w:val="zh-CN"/>
              </w:rPr>
              <w:instrText xml:space="preserve"> </w:instrText>
            </w:r>
            <w:r>
              <w:rPr>
                <w:rFonts w:asciiTheme="minorEastAsia" w:hAnsiTheme="minorEastAsia" w:cs="宋体" w:hint="eastAsia"/>
                <w:b/>
                <w:color w:val="000000"/>
                <w:kern w:val="0"/>
                <w:szCs w:val="21"/>
                <w:lang w:val="zh-CN"/>
              </w:rPr>
              <w:instrText>eq \o\ac(□)</w:instrText>
            </w:r>
            <w:r>
              <w:rPr>
                <w:rFonts w:asciiTheme="minorEastAsia" w:hAnsiTheme="minorEastAsia" w:cs="宋体"/>
                <w:b/>
                <w:color w:val="000000"/>
                <w:kern w:val="0"/>
                <w:szCs w:val="21"/>
                <w:lang w:val="zh-CN"/>
              </w:rPr>
              <w:fldChar w:fldCharType="end"/>
            </w:r>
            <w:r w:rsidR="00DF2953">
              <w:rPr>
                <w:rFonts w:asciiTheme="minorEastAsia" w:hAnsiTheme="minorEastAsia" w:hint="eastAsia"/>
                <w:szCs w:val="21"/>
              </w:rPr>
              <w:t>允许</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943" w:type="dxa"/>
            <w:vAlign w:val="center"/>
          </w:tcPr>
          <w:p w:rsidR="008340E0" w:rsidRDefault="00DF2953">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8340E0" w:rsidRDefault="00DF2953">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8340E0" w:rsidRDefault="00DF2953">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943" w:type="dxa"/>
            <w:vAlign w:val="center"/>
          </w:tcPr>
          <w:p w:rsidR="008340E0" w:rsidRDefault="008340E0">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F2953">
              <w:rPr>
                <w:rFonts w:asciiTheme="minorEastAsia" w:hAnsiTheme="minorEastAsia" w:cs="宋体"/>
                <w:b/>
                <w:color w:val="000000"/>
                <w:kern w:val="0"/>
                <w:szCs w:val="21"/>
                <w:lang w:val="zh-CN"/>
              </w:rPr>
              <w:instrText xml:space="preserve"> </w:instrText>
            </w:r>
            <w:r w:rsidR="00DF2953">
              <w:rPr>
                <w:rFonts w:asciiTheme="minorEastAsia" w:hAnsiTheme="minorEastAsia" w:cs="宋体" w:hint="eastAsia"/>
                <w:b/>
                <w:color w:val="000000"/>
                <w:kern w:val="0"/>
                <w:szCs w:val="21"/>
                <w:lang w:val="zh-CN"/>
              </w:rPr>
              <w:instrText>eq \o\ac(□,</w:instrText>
            </w:r>
            <w:r w:rsidR="00DF2953">
              <w:rPr>
                <w:rFonts w:asciiTheme="minorEastAsia" w:hAnsiTheme="minorEastAsia" w:cs="宋体" w:hint="eastAsia"/>
                <w:b/>
                <w:color w:val="000000"/>
                <w:kern w:val="0"/>
                <w:position w:val="2"/>
                <w:szCs w:val="21"/>
                <w:lang w:val="zh-CN"/>
              </w:rPr>
              <w:instrText>√</w:instrText>
            </w:r>
            <w:r w:rsidR="00DF295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F2953">
              <w:rPr>
                <w:rFonts w:asciiTheme="minorEastAsia" w:hAnsiTheme="minorEastAsia" w:cs="宋体" w:hint="eastAsia"/>
                <w:bCs/>
                <w:szCs w:val="21"/>
                <w:lang w:val="zh-CN"/>
              </w:rPr>
              <w:t xml:space="preserve">不允许   </w:t>
            </w:r>
            <w:r w:rsidR="00DF2953">
              <w:rPr>
                <w:rFonts w:asciiTheme="minorEastAsia" w:hAnsiTheme="minorEastAsia" w:cs="宋体" w:hint="eastAsia"/>
                <w:b/>
                <w:bCs/>
                <w:szCs w:val="21"/>
                <w:lang w:val="zh-CN"/>
              </w:rPr>
              <w:t>□</w:t>
            </w:r>
            <w:r w:rsidR="00DF2953">
              <w:rPr>
                <w:rFonts w:asciiTheme="minorEastAsia" w:hAnsiTheme="minorEastAsia" w:cs="仿宋_GB2312" w:hint="eastAsia"/>
                <w:szCs w:val="21"/>
              </w:rPr>
              <w:t>允许</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943" w:type="dxa"/>
            <w:vAlign w:val="center"/>
          </w:tcPr>
          <w:p w:rsidR="008340E0" w:rsidRDefault="00DF2953" w:rsidP="001F2C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rPr>
              <w:t>2020</w:t>
            </w:r>
            <w:r>
              <w:rPr>
                <w:rFonts w:asciiTheme="minorEastAsia" w:hAnsiTheme="minorEastAsia" w:cs="宋体" w:hint="eastAsia"/>
                <w:bCs/>
                <w:szCs w:val="21"/>
                <w:lang w:val="zh-CN"/>
              </w:rPr>
              <w:t>年</w:t>
            </w:r>
            <w:r w:rsidR="001F2C32">
              <w:rPr>
                <w:rFonts w:asciiTheme="minorEastAsia" w:hAnsiTheme="minorEastAsia" w:cs="宋体" w:hint="eastAsia"/>
                <w:bCs/>
                <w:szCs w:val="21"/>
              </w:rPr>
              <w:t xml:space="preserve">  </w:t>
            </w:r>
            <w:r>
              <w:rPr>
                <w:rFonts w:asciiTheme="minorEastAsia" w:hAnsiTheme="minorEastAsia" w:cs="宋体" w:hint="eastAsia"/>
                <w:bCs/>
                <w:szCs w:val="21"/>
                <w:lang w:val="zh-CN"/>
              </w:rPr>
              <w:t>月</w:t>
            </w:r>
            <w:r w:rsidR="001F2C32">
              <w:rPr>
                <w:rFonts w:asciiTheme="minorEastAsia" w:hAnsiTheme="minorEastAsia" w:cs="宋体" w:hint="eastAsia"/>
                <w:bCs/>
                <w:szCs w:val="21"/>
              </w:rPr>
              <w:t xml:space="preserve">  </w:t>
            </w:r>
            <w:r>
              <w:rPr>
                <w:rFonts w:asciiTheme="minorEastAsia" w:hAnsiTheme="minorEastAsia" w:cs="宋体" w:hint="eastAsia"/>
                <w:bCs/>
                <w:szCs w:val="21"/>
                <w:lang w:val="zh-CN"/>
              </w:rPr>
              <w:t>日</w:t>
            </w:r>
            <w:r w:rsidR="001F2C32">
              <w:rPr>
                <w:rFonts w:asciiTheme="minorEastAsia" w:hAnsiTheme="minorEastAsia" w:cs="宋体" w:hint="eastAsia"/>
                <w:bCs/>
                <w:szCs w:val="21"/>
              </w:rPr>
              <w:t xml:space="preserve">      </w:t>
            </w:r>
            <w:r>
              <w:rPr>
                <w:rFonts w:asciiTheme="minorEastAsia" w:hAnsiTheme="minorEastAsia" w:cs="宋体" w:hint="eastAsia"/>
                <w:bCs/>
                <w:szCs w:val="21"/>
                <w:lang w:val="zh-CN"/>
              </w:rPr>
              <w:t>（北京时间）</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开标地点</w:t>
            </w:r>
          </w:p>
        </w:tc>
        <w:tc>
          <w:tcPr>
            <w:tcW w:w="6943" w:type="dxa"/>
            <w:vAlign w:val="center"/>
          </w:tcPr>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禹州市公共资源交易中心开标二室（地址：禹州市行政服务中心楼九楼）</w:t>
            </w:r>
            <w:r>
              <w:rPr>
                <w:rFonts w:asciiTheme="minorEastAsia" w:hAnsiTheme="minorEastAsia" w:cs="仿宋_GB2312" w:hint="eastAsia"/>
                <w:color w:val="FF0000"/>
                <w:szCs w:val="21"/>
              </w:rPr>
              <w:t>（本项目采用远程不见面谈判，供应商无须到达现场）</w:t>
            </w:r>
          </w:p>
        </w:tc>
      </w:tr>
      <w:tr w:rsidR="008340E0">
        <w:trPr>
          <w:trHeight w:val="504"/>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943" w:type="dxa"/>
            <w:vAlign w:val="center"/>
          </w:tcPr>
          <w:p w:rsidR="008340E0" w:rsidRDefault="00DF2953">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8340E0" w:rsidRDefault="00DF2953">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投标人应提供投标承诺函。</w:t>
            </w:r>
          </w:p>
        </w:tc>
      </w:tr>
      <w:tr w:rsidR="008340E0">
        <w:trPr>
          <w:trHeight w:val="156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招标文件费用</w:t>
            </w:r>
          </w:p>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缴纳方式</w:t>
            </w:r>
          </w:p>
        </w:tc>
        <w:tc>
          <w:tcPr>
            <w:tcW w:w="6943" w:type="dxa"/>
            <w:tcBorders>
              <w:top w:val="single" w:sz="4" w:space="0" w:color="auto"/>
            </w:tcBorders>
            <w:vAlign w:val="center"/>
          </w:tcPr>
          <w:p w:rsidR="008340E0" w:rsidRDefault="00DF2953">
            <w:pPr>
              <w:autoSpaceDE w:val="0"/>
              <w:autoSpaceDN w:val="0"/>
              <w:adjustRightInd w:val="0"/>
              <w:spacing w:line="360" w:lineRule="auto"/>
            </w:pPr>
            <w:r>
              <w:rPr>
                <w:rFonts w:hint="eastAsia"/>
              </w:rPr>
              <w:t>户名：禹州市非税收入</w:t>
            </w:r>
            <w:r w:rsidR="00023CB7">
              <w:rPr>
                <w:rFonts w:hint="eastAsia"/>
              </w:rPr>
              <w:t>中心</w:t>
            </w:r>
          </w:p>
          <w:p w:rsidR="008340E0" w:rsidRDefault="00DF2953">
            <w:pPr>
              <w:pStyle w:val="a5"/>
            </w:pPr>
            <w:r>
              <w:rPr>
                <w:rFonts w:hint="eastAsia"/>
              </w:rPr>
              <w:t>开户行及帐号：中原银行禹州支行</w:t>
            </w:r>
            <w:r>
              <w:rPr>
                <w:rFonts w:hint="eastAsia"/>
              </w:rPr>
              <w:t xml:space="preserve"> 0184 0101 8730 0010 0170 001</w:t>
            </w:r>
          </w:p>
          <w:p w:rsidR="008340E0" w:rsidRDefault="00DF2953">
            <w:pPr>
              <w:pStyle w:val="a5"/>
            </w:pPr>
            <w:r>
              <w:rPr>
                <w:rFonts w:hint="eastAsia"/>
              </w:rPr>
              <w:t>行号：</w:t>
            </w:r>
            <w:r>
              <w:rPr>
                <w:rFonts w:hint="eastAsia"/>
              </w:rPr>
              <w:t>313503418012</w:t>
            </w:r>
          </w:p>
          <w:p w:rsidR="008340E0" w:rsidRDefault="00DF2953">
            <w:pPr>
              <w:pStyle w:val="a5"/>
            </w:pPr>
            <w:r>
              <w:rPr>
                <w:rFonts w:hint="eastAsia"/>
              </w:rPr>
              <w:t>（投标人须从本公司基本帐户转入且须注明</w:t>
            </w:r>
            <w:r w:rsidRPr="00023CB7">
              <w:rPr>
                <w:rFonts w:hint="eastAsia"/>
                <w:color w:val="FF0000"/>
              </w:rPr>
              <w:t>禹州市公共资源交易中心收</w:t>
            </w:r>
            <w:r>
              <w:rPr>
                <w:rFonts w:hint="eastAsia"/>
              </w:rPr>
              <w:t>，缴纳回执单复印件附投标文件。）</w:t>
            </w:r>
          </w:p>
          <w:p w:rsidR="008340E0" w:rsidRDefault="00DF2953">
            <w:pPr>
              <w:pStyle w:val="a5"/>
            </w:pPr>
            <w:r>
              <w:rPr>
                <w:rFonts w:hint="eastAsia"/>
              </w:rPr>
              <w:t>温馨提示：</w:t>
            </w:r>
            <w:r>
              <w:rPr>
                <w:rFonts w:hint="eastAsia"/>
              </w:rPr>
              <w:t xml:space="preserve"> </w:t>
            </w:r>
            <w:r>
              <w:rPr>
                <w:rFonts w:hint="eastAsia"/>
              </w:rPr>
              <w:t>发票开具联系人</w:t>
            </w:r>
            <w:r>
              <w:rPr>
                <w:rFonts w:hint="eastAsia"/>
              </w:rPr>
              <w:t xml:space="preserve">  </w:t>
            </w:r>
            <w:r>
              <w:rPr>
                <w:rFonts w:hint="eastAsia"/>
              </w:rPr>
              <w:t>孙女士</w:t>
            </w:r>
            <w:r>
              <w:rPr>
                <w:rFonts w:hint="eastAsia"/>
              </w:rPr>
              <w:t xml:space="preserve">  15893741177 </w:t>
            </w:r>
          </w:p>
        </w:tc>
      </w:tr>
      <w:tr w:rsidR="008340E0">
        <w:trPr>
          <w:trHeight w:val="156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8340E0" w:rsidRDefault="00DF295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943" w:type="dxa"/>
            <w:tcBorders>
              <w:top w:val="single" w:sz="4" w:space="0" w:color="auto"/>
            </w:tcBorders>
            <w:vAlign w:val="center"/>
          </w:tcPr>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8" w:tgtFrame="_blank" w:history="1">
              <w:r>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Pr>
                  <w:rFonts w:asciiTheme="minorEastAsia" w:hAnsiTheme="minorEastAsia" w:cs="宋体"/>
                  <w:color w:val="000000"/>
                  <w:szCs w:val="21"/>
                </w:rPr>
                <w:t>许昌市政府网</w:t>
              </w:r>
            </w:hyperlink>
            <w:r>
              <w:rPr>
                <w:rFonts w:asciiTheme="minorEastAsia" w:hAnsiTheme="minorEastAsia" w:cs="宋体" w:hint="eastAsia"/>
                <w:color w:val="000000"/>
                <w:szCs w:val="21"/>
              </w:rPr>
              <w:t>》</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8340E0" w:rsidRDefault="00DF2953">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943" w:type="dxa"/>
            <w:vAlign w:val="center"/>
          </w:tcPr>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8340E0" w:rsidRDefault="00DF295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943" w:type="dxa"/>
            <w:vAlign w:val="center"/>
          </w:tcPr>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943" w:type="dxa"/>
            <w:vAlign w:val="center"/>
          </w:tcPr>
          <w:p w:rsidR="008340E0" w:rsidRDefault="008340E0">
            <w:pPr>
              <w:autoSpaceDE w:val="0"/>
              <w:autoSpaceDN w:val="0"/>
              <w:adjustRightInd w:val="0"/>
              <w:spacing w:line="360" w:lineRule="auto"/>
              <w:rPr>
                <w:rFonts w:asciiTheme="minorEastAsia" w:hAnsiTheme="minorEastAsia" w:cs="宋体"/>
                <w:color w:val="FF0000"/>
                <w:szCs w:val="21"/>
              </w:rPr>
            </w:pPr>
            <w:r>
              <w:rPr>
                <w:rFonts w:ascii="新宋体" w:eastAsia="新宋体" w:hAnsi="新宋体"/>
                <w:b/>
                <w:color w:val="FF0000"/>
                <w:szCs w:val="21"/>
              </w:rPr>
              <w:fldChar w:fldCharType="begin"/>
            </w:r>
            <w:r w:rsidR="00DF2953">
              <w:rPr>
                <w:rFonts w:ascii="新宋体" w:eastAsia="新宋体" w:hAnsi="新宋体"/>
                <w:b/>
                <w:color w:val="FF0000"/>
                <w:szCs w:val="21"/>
              </w:rPr>
              <w:instrText xml:space="preserve"> </w:instrText>
            </w:r>
            <w:r w:rsidR="00DF2953">
              <w:rPr>
                <w:rFonts w:ascii="新宋体" w:eastAsia="新宋体" w:hAnsi="新宋体" w:hint="eastAsia"/>
                <w:b/>
                <w:color w:val="FF0000"/>
                <w:szCs w:val="21"/>
              </w:rPr>
              <w:instrText>eq \o\ac(□,√)</w:instrText>
            </w:r>
            <w:r>
              <w:rPr>
                <w:rFonts w:ascii="新宋体" w:eastAsia="新宋体" w:hAnsi="新宋体"/>
                <w:b/>
                <w:color w:val="FF0000"/>
                <w:szCs w:val="21"/>
              </w:rPr>
              <w:fldChar w:fldCharType="end"/>
            </w:r>
            <w:r w:rsidR="00DF2953">
              <w:rPr>
                <w:rFonts w:ascii="新宋体" w:eastAsia="新宋体" w:hAnsi="新宋体" w:hint="eastAsia"/>
                <w:color w:val="FF0000"/>
                <w:szCs w:val="21"/>
              </w:rPr>
              <w:t>电子投标文件：成功上传至《全国公共资源交易平台（河南省·许昌市）》公共资源交易系统加密电子投标文件1份</w:t>
            </w:r>
            <w:r w:rsidR="00DF2953">
              <w:rPr>
                <w:rFonts w:hAnsi="宋体" w:cs="宋体" w:hint="eastAsia"/>
                <w:color w:val="FF0000"/>
                <w:szCs w:val="21"/>
                <w:lang w:val="zh-CN"/>
              </w:rPr>
              <w:t>（文件格式为：</w:t>
            </w:r>
            <w:r w:rsidR="00DF2953">
              <w:rPr>
                <w:rFonts w:hAnsi="宋体" w:cs="宋体" w:hint="eastAsia"/>
                <w:color w:val="FF0000"/>
                <w:szCs w:val="21"/>
                <w:lang w:val="zh-CN"/>
              </w:rPr>
              <w:t xml:space="preserve"> XXX</w:t>
            </w:r>
            <w:r w:rsidR="00DF2953">
              <w:rPr>
                <w:rFonts w:hAnsi="宋体" w:cs="宋体" w:hint="eastAsia"/>
                <w:color w:val="FF0000"/>
                <w:szCs w:val="21"/>
                <w:lang w:val="zh-CN"/>
              </w:rPr>
              <w:t>公司</w:t>
            </w:r>
            <w:r w:rsidR="00DF2953">
              <w:rPr>
                <w:rFonts w:hAnsi="宋体" w:cs="宋体" w:hint="eastAsia"/>
                <w:color w:val="FF0000"/>
                <w:szCs w:val="21"/>
                <w:lang w:val="zh-CN"/>
              </w:rPr>
              <w:t>XXX</w:t>
            </w:r>
            <w:r w:rsidR="00DF2953">
              <w:rPr>
                <w:rFonts w:hAnsi="宋体" w:cs="宋体" w:hint="eastAsia"/>
                <w:color w:val="FF0000"/>
                <w:szCs w:val="21"/>
                <w:lang w:val="zh-CN"/>
              </w:rPr>
              <w:t>项目编号</w:t>
            </w:r>
            <w:r w:rsidR="00DF2953">
              <w:rPr>
                <w:rFonts w:hAnsi="宋体" w:cs="宋体" w:hint="eastAsia"/>
                <w:color w:val="FF0000"/>
                <w:szCs w:val="21"/>
                <w:lang w:val="zh-CN"/>
              </w:rPr>
              <w:t>.file</w:t>
            </w:r>
            <w:r w:rsidR="00DF2953">
              <w:rPr>
                <w:rFonts w:hAnsi="宋体" w:cs="宋体" w:hint="eastAsia"/>
                <w:color w:val="FF0000"/>
                <w:szCs w:val="21"/>
                <w:lang w:val="zh-CN"/>
              </w:rPr>
              <w:t>）。</w:t>
            </w:r>
          </w:p>
          <w:p w:rsidR="008340E0" w:rsidRDefault="00DF2953">
            <w:pPr>
              <w:autoSpaceDE w:val="0"/>
              <w:autoSpaceDN w:val="0"/>
              <w:adjustRightInd w:val="0"/>
              <w:spacing w:line="360" w:lineRule="auto"/>
              <w:rPr>
                <w:rFonts w:ascii="新宋体" w:eastAsia="新宋体" w:hAnsi="新宋体"/>
                <w:szCs w:val="21"/>
              </w:rPr>
            </w:pPr>
            <w:r>
              <w:rPr>
                <w:rFonts w:asciiTheme="minorEastAsia" w:hAnsiTheme="minorEastAsia" w:cs="宋体" w:hint="eastAsia"/>
                <w:b/>
                <w:bCs/>
                <w:color w:val="FF0000"/>
                <w:szCs w:val="21"/>
                <w:lang w:val="zh-CN"/>
              </w:rPr>
              <w:lastRenderedPageBreak/>
              <w:t>□</w:t>
            </w:r>
            <w:r>
              <w:rPr>
                <w:rFonts w:ascii="新宋体" w:eastAsia="新宋体" w:hAnsi="新宋体" w:hint="eastAsia"/>
                <w:szCs w:val="21"/>
              </w:rPr>
              <w:t>纸质投标文件：</w:t>
            </w:r>
            <w:r>
              <w:rPr>
                <w:rFonts w:asciiTheme="minorEastAsia" w:hAnsiTheme="minorEastAsia" w:cs="仿宋_GB2312" w:hint="eastAsia"/>
                <w:szCs w:val="21"/>
              </w:rPr>
              <w:t>正本</w:t>
            </w:r>
            <w:r>
              <w:rPr>
                <w:rFonts w:asciiTheme="minorEastAsia" w:hAnsiTheme="minorEastAsia" w:cs="仿宋_GB2312" w:hint="eastAsia"/>
                <w:b/>
                <w:szCs w:val="21"/>
              </w:rPr>
              <w:t>一</w:t>
            </w:r>
            <w:r>
              <w:rPr>
                <w:rFonts w:asciiTheme="minorEastAsia" w:hAnsiTheme="minorEastAsia" w:cs="仿宋_GB2312" w:hint="eastAsia"/>
                <w:szCs w:val="21"/>
              </w:rPr>
              <w:t>份，副本</w:t>
            </w:r>
            <w:r>
              <w:rPr>
                <w:rFonts w:asciiTheme="minorEastAsia" w:hAnsiTheme="minorEastAsia" w:cs="仿宋_GB2312" w:hint="eastAsia"/>
                <w:szCs w:val="21"/>
                <w:u w:val="single"/>
              </w:rPr>
              <w:t xml:space="preserve"> 一 </w:t>
            </w:r>
            <w:r>
              <w:rPr>
                <w:rFonts w:asciiTheme="minorEastAsia" w:hAnsiTheme="minorEastAsia" w:cs="仿宋_GB2312" w:hint="eastAsia"/>
                <w:szCs w:val="21"/>
              </w:rPr>
              <w:t>份。使用</w:t>
            </w:r>
            <w:r>
              <w:rPr>
                <w:rFonts w:ascii="新宋体" w:eastAsia="新宋体" w:hAnsi="新宋体" w:hint="eastAsia"/>
                <w:szCs w:val="21"/>
              </w:rPr>
              <w:t>格式为“投标文件（供打印）.PDF”的文件。</w:t>
            </w:r>
          </w:p>
          <w:p w:rsidR="008340E0" w:rsidRDefault="00DF2953">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lastRenderedPageBreak/>
              <w:t>20</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8340E0" w:rsidRDefault="00DF295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943" w:type="dxa"/>
            <w:vAlign w:val="center"/>
          </w:tcPr>
          <w:p w:rsidR="008340E0" w:rsidRDefault="008340E0">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F2953">
              <w:rPr>
                <w:rFonts w:ascii="新宋体" w:eastAsia="新宋体" w:hAnsi="新宋体"/>
                <w:b/>
                <w:szCs w:val="21"/>
              </w:rPr>
              <w:instrText xml:space="preserve"> </w:instrText>
            </w:r>
            <w:r w:rsidR="00DF2953">
              <w:rPr>
                <w:rFonts w:ascii="新宋体" w:eastAsia="新宋体" w:hAnsi="新宋体" w:hint="eastAsia"/>
                <w:b/>
                <w:szCs w:val="21"/>
              </w:rPr>
              <w:instrText>eq \o\ac(□,√)</w:instrText>
            </w:r>
            <w:r>
              <w:rPr>
                <w:rFonts w:ascii="新宋体" w:eastAsia="新宋体" w:hAnsi="新宋体"/>
                <w:b/>
                <w:szCs w:val="21"/>
              </w:rPr>
              <w:fldChar w:fldCharType="end"/>
            </w:r>
            <w:r w:rsidR="00DF2953">
              <w:rPr>
                <w:rFonts w:ascii="新宋体" w:eastAsia="新宋体" w:hAnsi="新宋体" w:hint="eastAsia"/>
                <w:szCs w:val="21"/>
              </w:rPr>
              <w:t>电子投标文件：按招标文件要求加盖投标人电子印章和法人电子印章。</w:t>
            </w:r>
          </w:p>
          <w:p w:rsidR="008340E0" w:rsidRDefault="00DF2953">
            <w:pPr>
              <w:autoSpaceDE w:val="0"/>
              <w:autoSpaceDN w:val="0"/>
              <w:adjustRightInd w:val="0"/>
              <w:spacing w:line="420" w:lineRule="exact"/>
              <w:rPr>
                <w:rFonts w:asciiTheme="minorEastAsia" w:hAnsiTheme="minorEastAsia" w:cs="仿宋_GB2312"/>
                <w:szCs w:val="21"/>
                <w:highlight w:val="lightGray"/>
              </w:rPr>
            </w:pPr>
            <w:r>
              <w:rPr>
                <w:rFonts w:asciiTheme="minorEastAsia" w:hAnsiTheme="minorEastAsia" w:cs="宋体" w:hint="eastAsia"/>
                <w:b/>
                <w:bCs/>
                <w:color w:val="FF0000"/>
                <w:szCs w:val="21"/>
                <w:lang w:val="zh-CN"/>
              </w:rPr>
              <w:t>□</w:t>
            </w:r>
            <w:r>
              <w:rPr>
                <w:rFonts w:ascii="新宋体" w:eastAsia="新宋体" w:hAnsi="新宋体" w:hint="eastAsia"/>
                <w:szCs w:val="21"/>
              </w:rPr>
              <w:t>纸质投标文件：投标文件封面加盖投标人公章（投标文件是指投标人电子投标文件制作完成后生成的后缀名为</w:t>
            </w:r>
            <w:r>
              <w:rPr>
                <w:rFonts w:hAnsi="宋体" w:hint="eastAsia"/>
                <w:color w:val="000000"/>
                <w:szCs w:val="21"/>
              </w:rPr>
              <w:t>“</w:t>
            </w:r>
            <w:r>
              <w:rPr>
                <w:rFonts w:hAnsi="宋体" w:hint="eastAsia"/>
                <w:color w:val="000000"/>
                <w:szCs w:val="21"/>
              </w:rPr>
              <w:t>.PDF</w:t>
            </w:r>
            <w:r>
              <w:rPr>
                <w:rFonts w:hAnsi="宋体" w:hint="eastAsia"/>
                <w:color w:val="000000"/>
                <w:szCs w:val="21"/>
              </w:rPr>
              <w:t>”的文件</w:t>
            </w:r>
            <w:r>
              <w:rPr>
                <w:rFonts w:ascii="新宋体" w:eastAsia="新宋体" w:hAnsi="新宋体" w:hint="eastAsia"/>
                <w:szCs w:val="21"/>
              </w:rPr>
              <w:t>打印的纸质投标文件）。</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943" w:type="dxa"/>
            <w:vAlign w:val="center"/>
          </w:tcPr>
          <w:p w:rsidR="008340E0" w:rsidRDefault="008340E0">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F2953">
              <w:rPr>
                <w:rFonts w:ascii="新宋体" w:eastAsia="新宋体" w:hAnsi="新宋体"/>
                <w:b/>
                <w:szCs w:val="21"/>
              </w:rPr>
              <w:instrText xml:space="preserve"> </w:instrText>
            </w:r>
            <w:r w:rsidR="00DF2953">
              <w:rPr>
                <w:rFonts w:ascii="新宋体" w:eastAsia="新宋体" w:hAnsi="新宋体" w:hint="eastAsia"/>
                <w:b/>
                <w:szCs w:val="21"/>
              </w:rPr>
              <w:instrText>eq \o\ac(□,√)</w:instrText>
            </w:r>
            <w:r>
              <w:rPr>
                <w:rFonts w:ascii="新宋体" w:eastAsia="新宋体" w:hAnsi="新宋体"/>
                <w:b/>
                <w:szCs w:val="21"/>
              </w:rPr>
              <w:fldChar w:fldCharType="end"/>
            </w:r>
            <w:r w:rsidR="00DF2953">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943" w:type="dxa"/>
            <w:vAlign w:val="center"/>
          </w:tcPr>
          <w:p w:rsidR="008340E0" w:rsidRDefault="008340E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F2953">
              <w:rPr>
                <w:rFonts w:asciiTheme="minorEastAsia" w:hAnsiTheme="minorEastAsia" w:cs="宋体"/>
                <w:b/>
                <w:color w:val="000000"/>
                <w:kern w:val="0"/>
                <w:szCs w:val="21"/>
                <w:lang w:val="zh-CN"/>
              </w:rPr>
              <w:instrText xml:space="preserve"> </w:instrText>
            </w:r>
            <w:r w:rsidR="00DF2953">
              <w:rPr>
                <w:rFonts w:asciiTheme="minorEastAsia" w:hAnsiTheme="minorEastAsia" w:cs="宋体" w:hint="eastAsia"/>
                <w:b/>
                <w:color w:val="000000"/>
                <w:kern w:val="0"/>
                <w:szCs w:val="21"/>
                <w:lang w:val="zh-CN"/>
              </w:rPr>
              <w:instrText>eq \o\ac(□,</w:instrText>
            </w:r>
            <w:r w:rsidR="00DF2953">
              <w:rPr>
                <w:rFonts w:asciiTheme="minorEastAsia" w:hAnsiTheme="minorEastAsia" w:cs="宋体" w:hint="eastAsia"/>
                <w:b/>
                <w:color w:val="000000"/>
                <w:kern w:val="0"/>
                <w:position w:val="2"/>
                <w:szCs w:val="21"/>
                <w:lang w:val="zh-CN"/>
              </w:rPr>
              <w:instrText>√</w:instrText>
            </w:r>
            <w:r w:rsidR="00DF295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F2953">
              <w:rPr>
                <w:rFonts w:asciiTheme="minorEastAsia" w:hAnsiTheme="minorEastAsia" w:cs="宋体" w:hint="eastAsia"/>
                <w:bCs/>
                <w:szCs w:val="21"/>
                <w:lang w:val="zh-CN"/>
              </w:rPr>
              <w:t>综合评分法</w:t>
            </w:r>
            <w:r w:rsidR="00DF2953">
              <w:rPr>
                <w:rFonts w:asciiTheme="minorEastAsia" w:hAnsiTheme="minorEastAsia" w:cs="宋体" w:hint="eastAsia"/>
                <w:color w:val="000000"/>
                <w:kern w:val="0"/>
                <w:szCs w:val="21"/>
                <w:lang w:val="zh-CN"/>
              </w:rPr>
              <w:t xml:space="preserve">  </w:t>
            </w:r>
            <w:r w:rsidR="00DF2953">
              <w:rPr>
                <w:rFonts w:asciiTheme="minorEastAsia" w:hAnsiTheme="minorEastAsia" w:cs="宋体" w:hint="eastAsia"/>
                <w:b/>
                <w:bCs/>
                <w:szCs w:val="21"/>
                <w:lang w:val="zh-CN"/>
              </w:rPr>
              <w:t>□</w:t>
            </w:r>
            <w:r w:rsidR="00DF2953">
              <w:rPr>
                <w:rFonts w:asciiTheme="minorEastAsia" w:hAnsiTheme="minorEastAsia" w:cs="仿宋_GB2312" w:hint="eastAsia"/>
                <w:szCs w:val="21"/>
                <w:lang w:val="zh-CN"/>
              </w:rPr>
              <w:t>最低评标价法</w:t>
            </w:r>
          </w:p>
        </w:tc>
      </w:tr>
      <w:tr w:rsidR="008340E0">
        <w:trPr>
          <w:trHeight w:val="1587"/>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943" w:type="dxa"/>
            <w:vAlign w:val="center"/>
          </w:tcPr>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禹州市公共资源交易中心五楼电子监督室，并向采购代理机构出具授权函，且不得超过2人。</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943" w:type="dxa"/>
            <w:vAlign w:val="center"/>
          </w:tcPr>
          <w:p w:rsidR="008340E0" w:rsidRDefault="008340E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F2953">
              <w:rPr>
                <w:rFonts w:asciiTheme="minorEastAsia" w:hAnsiTheme="minorEastAsia" w:cs="宋体"/>
                <w:b/>
                <w:color w:val="000000"/>
                <w:kern w:val="0"/>
                <w:szCs w:val="21"/>
                <w:lang w:val="zh-CN"/>
              </w:rPr>
              <w:instrText xml:space="preserve"> </w:instrText>
            </w:r>
            <w:r w:rsidR="00DF2953">
              <w:rPr>
                <w:rFonts w:asciiTheme="minorEastAsia" w:hAnsiTheme="minorEastAsia" w:cs="宋体" w:hint="eastAsia"/>
                <w:b/>
                <w:color w:val="000000"/>
                <w:kern w:val="0"/>
                <w:szCs w:val="21"/>
                <w:lang w:val="zh-CN"/>
              </w:rPr>
              <w:instrText>eq \o\ac(□,</w:instrText>
            </w:r>
            <w:r w:rsidR="00DF2953">
              <w:rPr>
                <w:rFonts w:asciiTheme="minorEastAsia" w:hAnsiTheme="minorEastAsia" w:cs="宋体" w:hint="eastAsia"/>
                <w:b/>
                <w:color w:val="000000"/>
                <w:kern w:val="0"/>
                <w:position w:val="2"/>
                <w:sz w:val="13"/>
                <w:szCs w:val="21"/>
                <w:lang w:val="zh-CN"/>
              </w:rPr>
              <w:instrText>√</w:instrText>
            </w:r>
            <w:r w:rsidR="00DF295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F2953">
              <w:rPr>
                <w:rFonts w:asciiTheme="minorEastAsia" w:hAnsiTheme="minorEastAsia" w:cs="宋体" w:hint="eastAsia"/>
                <w:bCs/>
                <w:szCs w:val="21"/>
                <w:lang w:val="zh-CN"/>
              </w:rPr>
              <w:t>无要求</w:t>
            </w:r>
          </w:p>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Pr>
                <w:rFonts w:ascii="新宋体" w:eastAsia="新宋体" w:hAnsi="新宋体" w:hint="eastAsia"/>
                <w:szCs w:val="21"/>
                <w:u w:val="single"/>
              </w:rPr>
              <w:t xml:space="preserve">    </w:t>
            </w:r>
            <w:r>
              <w:rPr>
                <w:rFonts w:ascii="新宋体" w:eastAsia="新宋体" w:hAnsi="新宋体" w:hint="eastAsia"/>
                <w:szCs w:val="21"/>
              </w:rPr>
              <w:t>%</w:t>
            </w:r>
            <w:r>
              <w:rPr>
                <w:rFonts w:asciiTheme="minorEastAsia" w:hAnsiTheme="minorEastAsia" w:cs="宋体" w:hint="eastAsia"/>
                <w:color w:val="333333"/>
                <w:szCs w:val="21"/>
              </w:rPr>
              <w:t>。中标人以支票、汇票、本票或者金融机构、担保机构出具的保函等非现金形式向采购人提交。</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943" w:type="dxa"/>
            <w:vAlign w:val="center"/>
          </w:tcPr>
          <w:p w:rsidR="008340E0" w:rsidRDefault="008340E0">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F2953">
              <w:rPr>
                <w:rFonts w:asciiTheme="minorEastAsia" w:hAnsiTheme="minorEastAsia" w:cs="宋体"/>
                <w:b/>
                <w:color w:val="000000"/>
                <w:kern w:val="0"/>
                <w:szCs w:val="21"/>
                <w:lang w:val="zh-CN"/>
              </w:rPr>
              <w:instrText xml:space="preserve"> </w:instrText>
            </w:r>
            <w:r w:rsidR="00DF2953">
              <w:rPr>
                <w:rFonts w:asciiTheme="minorEastAsia" w:hAnsiTheme="minorEastAsia" w:cs="宋体" w:hint="eastAsia"/>
                <w:b/>
                <w:color w:val="000000"/>
                <w:kern w:val="0"/>
                <w:szCs w:val="21"/>
                <w:lang w:val="zh-CN"/>
              </w:rPr>
              <w:instrText>eq \o\ac(□,</w:instrText>
            </w:r>
            <w:r w:rsidR="00DF2953">
              <w:rPr>
                <w:rFonts w:asciiTheme="minorEastAsia" w:hAnsiTheme="minorEastAsia" w:cs="宋体" w:hint="eastAsia"/>
                <w:b/>
                <w:color w:val="000000"/>
                <w:kern w:val="0"/>
                <w:position w:val="2"/>
                <w:szCs w:val="21"/>
                <w:lang w:val="zh-CN"/>
              </w:rPr>
              <w:instrText>√</w:instrText>
            </w:r>
            <w:r w:rsidR="00DF295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F2953">
              <w:rPr>
                <w:rFonts w:asciiTheme="minorEastAsia" w:hAnsiTheme="minorEastAsia" w:cs="宋体" w:hint="eastAsia"/>
                <w:bCs/>
                <w:szCs w:val="21"/>
                <w:lang w:val="zh-CN"/>
              </w:rPr>
              <w:t>不收取</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943" w:type="dxa"/>
            <w:vAlign w:val="center"/>
          </w:tcPr>
          <w:p w:rsidR="008340E0" w:rsidRDefault="00DF29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送投标报价及分项报价一览表（包含主要中标标的的名称、规格型号、数量、单价、服务要求等）电子文档，并同时电话告知交易见证</w:t>
            </w:r>
            <w:r>
              <w:rPr>
                <w:rFonts w:asciiTheme="minorEastAsia" w:hAnsiTheme="minorEastAsia" w:cs="宋体" w:hint="eastAsia"/>
                <w:bCs/>
                <w:szCs w:val="21"/>
              </w:rPr>
              <w:t>部</w:t>
            </w:r>
            <w:r>
              <w:rPr>
                <w:rFonts w:asciiTheme="minorEastAsia" w:hAnsiTheme="minorEastAsia" w:cs="宋体" w:hint="eastAsia"/>
                <w:bCs/>
                <w:szCs w:val="21"/>
                <w:lang w:val="zh-CN"/>
              </w:rPr>
              <w:t>。联系电话：0374-</w:t>
            </w:r>
            <w:r>
              <w:rPr>
                <w:rFonts w:asciiTheme="minorEastAsia" w:hAnsiTheme="minorEastAsia" w:cs="宋体" w:hint="eastAsia"/>
                <w:bCs/>
                <w:szCs w:val="21"/>
              </w:rPr>
              <w:t>2077772</w:t>
            </w:r>
            <w:r>
              <w:rPr>
                <w:rFonts w:asciiTheme="minorEastAsia" w:hAnsiTheme="minorEastAsia" w:cs="宋体" w:hint="eastAsia"/>
                <w:bCs/>
                <w:szCs w:val="21"/>
                <w:lang w:val="zh-CN"/>
              </w:rPr>
              <w:t>；邮箱：</w:t>
            </w:r>
            <w:r>
              <w:rPr>
                <w:rFonts w:asciiTheme="minorEastAsia" w:hAnsiTheme="minorEastAsia" w:cs="宋体" w:hint="eastAsia"/>
                <w:color w:val="333333"/>
                <w:szCs w:val="21"/>
              </w:rPr>
              <w:t>YZGGZY2076770</w:t>
            </w:r>
            <w:r>
              <w:rPr>
                <w:rFonts w:asciiTheme="minorEastAsia" w:hAnsiTheme="minorEastAsia" w:cs="宋体" w:hint="eastAsia"/>
                <w:color w:val="333333"/>
                <w:szCs w:val="21"/>
                <w:lang w:val="zh-CN"/>
              </w:rPr>
              <w:t>@163.com。</w:t>
            </w:r>
            <w:r>
              <w:rPr>
                <w:rFonts w:asciiTheme="minorEastAsia" w:hAnsiTheme="minorEastAsia" w:cs="宋体" w:hint="eastAsia"/>
                <w:bCs/>
                <w:szCs w:val="21"/>
                <w:lang w:val="zh-CN"/>
              </w:rPr>
              <w:t xml:space="preserve">     </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943" w:type="dxa"/>
            <w:vAlign w:val="center"/>
          </w:tcPr>
          <w:p w:rsidR="008340E0" w:rsidRDefault="008340E0">
            <w:pPr>
              <w:autoSpaceDE w:val="0"/>
              <w:autoSpaceDN w:val="0"/>
              <w:adjustRightInd w:val="0"/>
              <w:spacing w:line="360" w:lineRule="auto"/>
              <w:contextualSpacing/>
              <w:rPr>
                <w:rFonts w:hAnsi="宋体" w:cs="宋体"/>
                <w:color w:val="FF0000"/>
                <w:szCs w:val="21"/>
                <w:lang w:val="zh-CN"/>
              </w:rPr>
            </w:pPr>
            <w:r>
              <w:rPr>
                <w:rFonts w:asciiTheme="minorEastAsia" w:hAnsiTheme="minorEastAsia" w:cs="宋体"/>
                <w:b/>
                <w:color w:val="FF0000"/>
                <w:kern w:val="0"/>
                <w:szCs w:val="21"/>
                <w:lang w:val="zh-CN"/>
              </w:rPr>
              <w:fldChar w:fldCharType="begin"/>
            </w:r>
            <w:r w:rsidR="00DF2953">
              <w:rPr>
                <w:rFonts w:asciiTheme="minorEastAsia" w:hAnsiTheme="minorEastAsia" w:cs="宋体"/>
                <w:b/>
                <w:color w:val="FF0000"/>
                <w:kern w:val="0"/>
                <w:szCs w:val="21"/>
                <w:lang w:val="zh-CN"/>
              </w:rPr>
              <w:instrText xml:space="preserve"> </w:instrText>
            </w:r>
            <w:r w:rsidR="00DF2953">
              <w:rPr>
                <w:rFonts w:asciiTheme="minorEastAsia" w:hAnsiTheme="minorEastAsia" w:cs="宋体" w:hint="eastAsia"/>
                <w:b/>
                <w:color w:val="FF0000"/>
                <w:kern w:val="0"/>
                <w:szCs w:val="21"/>
                <w:lang w:val="zh-CN"/>
              </w:rPr>
              <w:instrText>eq \o\ac(□,</w:instrText>
            </w:r>
            <w:r w:rsidR="00DF2953">
              <w:rPr>
                <w:rFonts w:asciiTheme="minorEastAsia" w:hAnsiTheme="minorEastAsia" w:cs="宋体" w:hint="eastAsia"/>
                <w:b/>
                <w:color w:val="FF0000"/>
                <w:kern w:val="0"/>
                <w:position w:val="2"/>
                <w:szCs w:val="21"/>
                <w:lang w:val="zh-CN"/>
              </w:rPr>
              <w:instrText>√</w:instrText>
            </w:r>
            <w:r w:rsidR="00DF2953">
              <w:rPr>
                <w:rFonts w:asciiTheme="minorEastAsia" w:hAnsiTheme="minorEastAsia" w:cs="宋体" w:hint="eastAsia"/>
                <w:b/>
                <w:color w:val="FF0000"/>
                <w:kern w:val="0"/>
                <w:szCs w:val="21"/>
                <w:lang w:val="zh-CN"/>
              </w:rPr>
              <w:instrText>)</w:instrText>
            </w:r>
            <w:r>
              <w:rPr>
                <w:rFonts w:asciiTheme="minorEastAsia" w:hAnsiTheme="minorEastAsia" w:cs="宋体"/>
                <w:b/>
                <w:color w:val="FF0000"/>
                <w:kern w:val="0"/>
                <w:szCs w:val="21"/>
                <w:lang w:val="zh-CN"/>
              </w:rPr>
              <w:fldChar w:fldCharType="end"/>
            </w:r>
            <w:r w:rsidR="00DF2953">
              <w:rPr>
                <w:rFonts w:asciiTheme="minorEastAsia" w:hAnsiTheme="minorEastAsia" w:cs="宋体" w:hint="eastAsia"/>
                <w:bCs/>
                <w:color w:val="FF0000"/>
                <w:szCs w:val="21"/>
                <w:lang w:val="zh-CN"/>
              </w:rPr>
              <w:t>是。</w:t>
            </w:r>
            <w:r w:rsidR="00DF2953">
              <w:rPr>
                <w:rFonts w:hAnsi="宋体" w:cs="宋体" w:hint="eastAsia"/>
                <w:color w:val="FF0000"/>
                <w:szCs w:val="21"/>
                <w:lang w:val="zh-CN"/>
              </w:rPr>
              <w:t>投标人投标时须成功上传、解密电子投标文件。投标人资质、业绩、荣誉及相关人员证明材料等资料原件不再提交（本招标文件第六章另有要求提供原件的除外）。</w:t>
            </w:r>
          </w:p>
          <w:p w:rsidR="008340E0" w:rsidRDefault="00DF2953">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w:t>
            </w:r>
            <w:r>
              <w:rPr>
                <w:rFonts w:hAnsi="宋体" w:cs="宋体" w:hint="eastAsia"/>
                <w:szCs w:val="21"/>
                <w:lang w:val="zh-CN"/>
              </w:rPr>
              <w:lastRenderedPageBreak/>
              <w:t>关人员证明材料等资料原件根据招标文件要求提供。</w:t>
            </w:r>
          </w:p>
        </w:tc>
      </w:tr>
      <w:tr w:rsidR="008340E0">
        <w:trPr>
          <w:trHeight w:val="510"/>
          <w:jc w:val="center"/>
        </w:trPr>
        <w:tc>
          <w:tcPr>
            <w:tcW w:w="806" w:type="dxa"/>
            <w:vAlign w:val="center"/>
          </w:tcPr>
          <w:p w:rsidR="008340E0" w:rsidRDefault="00DF295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28</w:t>
            </w:r>
          </w:p>
        </w:tc>
        <w:tc>
          <w:tcPr>
            <w:tcW w:w="2268" w:type="dxa"/>
            <w:vAlign w:val="center"/>
          </w:tcPr>
          <w:p w:rsidR="008340E0" w:rsidRDefault="00DF295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943" w:type="dxa"/>
            <w:vAlign w:val="center"/>
          </w:tcPr>
          <w:p w:rsidR="008340E0" w:rsidRDefault="00DF2953">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8340E0" w:rsidRDefault="00DF2953">
            <w:pPr>
              <w:autoSpaceDE w:val="0"/>
              <w:autoSpaceDN w:val="0"/>
              <w:adjustRightInd w:val="0"/>
              <w:spacing w:line="360" w:lineRule="auto"/>
              <w:contextualSpacing/>
              <w:rPr>
                <w:rFonts w:ascii="ˎ̥" w:hAnsi="ˎ̥"/>
              </w:rPr>
            </w:pPr>
            <w:r>
              <w:rPr>
                <w:rFonts w:ascii="ˎ̥" w:hAnsi="ˎ̥" w:hint="eastAsia"/>
              </w:rPr>
              <w:t>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8340E0" w:rsidRDefault="00DF2953">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DF295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投标人须知</w:t>
      </w:r>
    </w:p>
    <w:p w:rsidR="008340E0" w:rsidRDefault="008340E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340E0" w:rsidRDefault="00DF295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8340E0" w:rsidRDefault="00DF2953" w:rsidP="00CF602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8340E0" w:rsidRDefault="008340E0">
      <w:pPr>
        <w:pStyle w:val="af5"/>
        <w:autoSpaceDE w:val="0"/>
        <w:autoSpaceDN w:val="0"/>
        <w:spacing w:line="360" w:lineRule="auto"/>
        <w:ind w:left="780"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8340E0" w:rsidRDefault="00DF2953" w:rsidP="00CF602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8340E0" w:rsidRDefault="00DF2953">
      <w:pPr>
        <w:autoSpaceDE w:val="0"/>
        <w:autoSpaceDN w:val="0"/>
        <w:spacing w:line="360" w:lineRule="auto"/>
        <w:ind w:leftChars="450" w:left="991" w:hangingChars="22" w:hanging="46"/>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lastRenderedPageBreak/>
        <w:t>号）。</w:t>
      </w:r>
    </w:p>
    <w:p w:rsidR="008340E0" w:rsidRDefault="00DF2953" w:rsidP="00CE760F">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t xml:space="preserve">2.7.1    </w:t>
      </w:r>
      <w:r>
        <w:rPr>
          <w:rFonts w:asciiTheme="minorEastAsia" w:hAnsiTheme="minorEastAsia" w:cs="宋体"/>
          <w:kern w:val="0"/>
          <w:szCs w:val="21"/>
        </w:rPr>
        <w:t>招标文件列明不允许或未列明允许进口产品参加投标的，均视为拒绝进口产品参加投标。</w:t>
      </w:r>
    </w:p>
    <w:p w:rsidR="008340E0" w:rsidRDefault="00DF2953">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8340E0" w:rsidRDefault="00DF2953" w:rsidP="00CF6022">
      <w:pPr>
        <w:pStyle w:val="af5"/>
        <w:numPr>
          <w:ilvl w:val="1"/>
          <w:numId w:val="11"/>
        </w:num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8340E0" w:rsidRDefault="008340E0">
      <w:pPr>
        <w:pStyle w:val="af5"/>
        <w:autoSpaceDE w:val="0"/>
        <w:autoSpaceDN w:val="0"/>
        <w:spacing w:line="360" w:lineRule="auto"/>
        <w:ind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8340E0" w:rsidRDefault="00DF2953" w:rsidP="00CF602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8340E0" w:rsidRDefault="00DF2953" w:rsidP="00CF602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hyperlink r:id="rId19" w:history="1">
        <w:r>
          <w:rPr>
            <w:rStyle w:val="af3"/>
            <w:rFonts w:asciiTheme="minorEastAsia" w:hAnsiTheme="minorEastAsia" w:cs="宋体"/>
            <w:kern w:val="0"/>
            <w:szCs w:val="21"/>
          </w:rPr>
          <w:t>www.chinanpo.gov.cn</w:t>
        </w:r>
      </w:hyperlink>
      <w:r>
        <w:rPr>
          <w:rFonts w:asciiTheme="minorEastAsia" w:hAnsiTheme="minorEastAsia" w:cs="宋体" w:hint="eastAsia"/>
          <w:kern w:val="0"/>
          <w:szCs w:val="21"/>
        </w:rPr>
        <w:t>）；</w:t>
      </w:r>
    </w:p>
    <w:p w:rsidR="008340E0" w:rsidRDefault="00DF2953" w:rsidP="00CF602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截止时间：同投标截止时间；</w:t>
      </w:r>
    </w:p>
    <w:p w:rsidR="008340E0" w:rsidRDefault="00DF2953" w:rsidP="00CF602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8340E0" w:rsidRDefault="00DF2953" w:rsidP="00CF602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Pr>
          <w:rFonts w:asciiTheme="minorEastAsia" w:hAnsiTheme="minorEastAsia" w:cs="宋体" w:hint="eastAsia"/>
          <w:kern w:val="0"/>
          <w:szCs w:val="21"/>
        </w:rPr>
        <w:t>严重违法失信社会组织名单的社会组织，将拒绝其参与本次政府采购活动；</w:t>
      </w:r>
    </w:p>
    <w:p w:rsidR="008340E0" w:rsidRDefault="00DF2953" w:rsidP="00CF602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8340E0" w:rsidRDefault="00DF2953" w:rsidP="00CF6022">
      <w:pPr>
        <w:pStyle w:val="af5"/>
        <w:numPr>
          <w:ilvl w:val="1"/>
          <w:numId w:val="11"/>
        </w:numPr>
        <w:autoSpaceDE w:val="0"/>
        <w:autoSpaceDN w:val="0"/>
        <w:spacing w:line="360" w:lineRule="auto"/>
        <w:ind w:firstLineChars="0" w:hanging="964"/>
        <w:contextualSpacing/>
        <w:rPr>
          <w:rFonts w:ascii="宋体" w:hAnsi="宋体"/>
          <w:szCs w:val="21"/>
        </w:rPr>
      </w:pPr>
      <w:r>
        <w:rPr>
          <w:rFonts w:ascii="宋体" w:hAnsi="宋体" w:hint="eastAsia"/>
          <w:szCs w:val="21"/>
        </w:rPr>
        <w:lastRenderedPageBreak/>
        <w:t>单位负责人为同一人或者存在直接控股、管理关系的不同供应商，不得同时参加本项目投标。违反规定的，相关投标均无效。</w:t>
      </w:r>
    </w:p>
    <w:p w:rsidR="008340E0" w:rsidRDefault="00DF2953" w:rsidP="00CF6022">
      <w:pPr>
        <w:pStyle w:val="af5"/>
        <w:numPr>
          <w:ilvl w:val="1"/>
          <w:numId w:val="11"/>
        </w:numPr>
        <w:autoSpaceDE w:val="0"/>
        <w:autoSpaceDN w:val="0"/>
        <w:spacing w:line="360" w:lineRule="auto"/>
        <w:ind w:firstLineChars="0" w:hanging="964"/>
        <w:contextualSpacing/>
        <w:rPr>
          <w:rFonts w:ascii="宋体" w:hAnsi="宋体"/>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8340E0" w:rsidRDefault="00DF2953" w:rsidP="00CF6022">
      <w:pPr>
        <w:pStyle w:val="af5"/>
        <w:numPr>
          <w:ilvl w:val="1"/>
          <w:numId w:val="11"/>
        </w:numPr>
        <w:autoSpaceDE w:val="0"/>
        <w:autoSpaceDN w:val="0"/>
        <w:spacing w:line="360" w:lineRule="auto"/>
        <w:ind w:firstLineChars="0" w:hanging="964"/>
        <w:contextualSpacing/>
        <w:rPr>
          <w:rFonts w:ascii="宋体" w:hAnsi="宋体"/>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8340E0" w:rsidRDefault="00DF2953" w:rsidP="00CF6022">
      <w:pPr>
        <w:pStyle w:val="af5"/>
        <w:numPr>
          <w:ilvl w:val="0"/>
          <w:numId w:val="14"/>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在投标文件中向采购人提交联合体协议书，明确联合体各方承担的工作和义务；</w:t>
      </w:r>
    </w:p>
    <w:p w:rsidR="008340E0" w:rsidRDefault="00DF2953" w:rsidP="00CF6022">
      <w:pPr>
        <w:pStyle w:val="af5"/>
        <w:numPr>
          <w:ilvl w:val="0"/>
          <w:numId w:val="14"/>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8340E0" w:rsidRDefault="00DF2953" w:rsidP="00CF602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8340E0" w:rsidRDefault="00DF2953" w:rsidP="00CF602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联合体各方不得再单独参加或者与其他供应商另外组成联合体参加同一合同项下的政府采购活动。</w:t>
      </w:r>
    </w:p>
    <w:p w:rsidR="008340E0" w:rsidRDefault="00DF2953" w:rsidP="00CF602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20"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8340E0" w:rsidRDefault="00DF2953" w:rsidP="00CF6022">
      <w:pPr>
        <w:pStyle w:val="af5"/>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8340E0" w:rsidRDefault="00DF2953" w:rsidP="00CF602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如投标人所投产品被列</w:t>
      </w:r>
      <w:r>
        <w:rPr>
          <w:rFonts w:asciiTheme="minorEastAsia" w:hAnsiTheme="minorEastAsia" w:cs="宋体" w:hint="eastAsia"/>
          <w:kern w:val="0"/>
          <w:szCs w:val="21"/>
        </w:rPr>
        <w:lastRenderedPageBreak/>
        <w:t>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8340E0" w:rsidRDefault="00DF2953" w:rsidP="00CF6022">
      <w:pPr>
        <w:pStyle w:val="af5"/>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0" w:name="baidusnap0"/>
      <w:bookmarkEnd w:id="0"/>
      <w:r>
        <w:rPr>
          <w:rFonts w:asciiTheme="minorEastAsia" w:hAnsiTheme="minorEastAsia" w:cs="宋体" w:hint="eastAsia"/>
          <w:kern w:val="0"/>
          <w:szCs w:val="21"/>
        </w:rPr>
        <w:t>《关于信息安全产品实施政府采购的通知》（财库[2010]48号）要求，投标人所投产品如被列入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2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w:t>
      </w:r>
    </w:p>
    <w:p w:rsidR="008340E0" w:rsidRDefault="00DF2953">
      <w:pPr>
        <w:pStyle w:val="af5"/>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除标书费用外，不收取费用。</w:t>
      </w: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8340E0" w:rsidRDefault="008340E0">
      <w:pPr>
        <w:autoSpaceDE w:val="0"/>
        <w:autoSpaceDN w:val="0"/>
        <w:spacing w:line="360" w:lineRule="auto"/>
        <w:contextualSpacing/>
        <w:rPr>
          <w:rFonts w:asciiTheme="minorEastAsia" w:hAnsiTheme="minorEastAsia" w:cs="宋体"/>
          <w:kern w:val="0"/>
          <w:szCs w:val="21"/>
        </w:rPr>
      </w:pPr>
    </w:p>
    <w:p w:rsidR="008340E0" w:rsidRDefault="008340E0">
      <w:pPr>
        <w:autoSpaceDE w:val="0"/>
        <w:autoSpaceDN w:val="0"/>
        <w:spacing w:line="360" w:lineRule="auto"/>
        <w:contextualSpacing/>
        <w:rPr>
          <w:rFonts w:asciiTheme="minorEastAsia" w:hAnsiTheme="minorEastAsia" w:cs="宋体"/>
          <w:kern w:val="0"/>
          <w:szCs w:val="21"/>
        </w:rPr>
      </w:pPr>
    </w:p>
    <w:p w:rsidR="008340E0" w:rsidRDefault="00DF295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8340E0" w:rsidRDefault="00DF2953" w:rsidP="00CF6022">
      <w:pPr>
        <w:pStyle w:val="af5"/>
        <w:numPr>
          <w:ilvl w:val="0"/>
          <w:numId w:val="1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8340E0" w:rsidRDefault="00DF2953" w:rsidP="00CF6022">
      <w:pPr>
        <w:pStyle w:val="af5"/>
        <w:numPr>
          <w:ilvl w:val="0"/>
          <w:numId w:val="1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8340E0" w:rsidRDefault="00DF2953">
      <w:pPr>
        <w:autoSpaceDE w:val="0"/>
        <w:autoSpaceDN w:val="0"/>
        <w:spacing w:line="360" w:lineRule="auto"/>
        <w:ind w:left="964" w:firstLine="29"/>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w:t>
      </w:r>
      <w:r>
        <w:rPr>
          <w:rFonts w:asciiTheme="minorEastAsia" w:hAnsiTheme="minorEastAsia" w:cs="宋体" w:hint="eastAsia"/>
          <w:kern w:val="0"/>
          <w:szCs w:val="21"/>
        </w:rPr>
        <w:lastRenderedPageBreak/>
        <w:t>标人自行承担，招标人不承担任何责任。</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8340E0" w:rsidRDefault="008340E0">
      <w:pPr>
        <w:autoSpaceDE w:val="0"/>
        <w:autoSpaceDN w:val="0"/>
        <w:spacing w:line="360" w:lineRule="auto"/>
        <w:ind w:left="42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8340E0" w:rsidRDefault="00DF2953" w:rsidP="00CF6022">
      <w:pPr>
        <w:pStyle w:val="af5"/>
        <w:numPr>
          <w:ilvl w:val="0"/>
          <w:numId w:val="1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8340E0" w:rsidRDefault="008340E0">
      <w:pPr>
        <w:autoSpaceDE w:val="0"/>
        <w:autoSpaceDN w:val="0"/>
        <w:spacing w:line="360" w:lineRule="auto"/>
        <w:contextualSpacing/>
        <w:rPr>
          <w:rFonts w:asciiTheme="minorEastAsia" w:hAnsiTheme="minorEastAsia" w:cs="宋体"/>
          <w:kern w:val="0"/>
          <w:szCs w:val="21"/>
        </w:rPr>
      </w:pPr>
    </w:p>
    <w:p w:rsidR="008340E0" w:rsidRDefault="008340E0">
      <w:pPr>
        <w:autoSpaceDE w:val="0"/>
        <w:autoSpaceDN w:val="0"/>
        <w:spacing w:line="360" w:lineRule="auto"/>
        <w:contextualSpacing/>
        <w:rPr>
          <w:rFonts w:asciiTheme="minorEastAsia" w:hAnsiTheme="minorEastAsia" w:cs="宋体"/>
          <w:kern w:val="0"/>
          <w:szCs w:val="21"/>
        </w:rPr>
      </w:pPr>
    </w:p>
    <w:p w:rsidR="008340E0" w:rsidRDefault="00DF295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w:t>
      </w:r>
      <w:r>
        <w:rPr>
          <w:rFonts w:asciiTheme="minorEastAsia" w:hAnsiTheme="minorEastAsia" w:cs="宋体" w:hint="eastAsia"/>
          <w:kern w:val="0"/>
          <w:szCs w:val="21"/>
        </w:rPr>
        <w:lastRenderedPageBreak/>
        <w:t>有规定的，一律采用中华人民共和国法定计量单位。</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r>
        <w:rPr>
          <w:rFonts w:asciiTheme="minorEastAsia" w:hAnsiTheme="minorEastAsia" w:cs="宋体"/>
          <w:b/>
          <w:kern w:val="0"/>
          <w:szCs w:val="21"/>
        </w:rPr>
        <w:t xml:space="preserve"> </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8340E0" w:rsidRDefault="008340E0">
      <w:pPr>
        <w:autoSpaceDE w:val="0"/>
        <w:autoSpaceDN w:val="0"/>
        <w:spacing w:line="360" w:lineRule="auto"/>
        <w:ind w:left="42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投标有效期内投标人撤销投标文件的，投标人将承担违背投标承诺函的责任追究。</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asciiTheme="minorEastAsia" w:hAnsiTheme="minorEastAsia" w:cs="宋体"/>
          <w:color w:val="FF0000"/>
          <w:kern w:val="0"/>
          <w:szCs w:val="21"/>
        </w:rPr>
        <w:t>.file</w:t>
      </w:r>
      <w:r>
        <w:rPr>
          <w:rFonts w:asciiTheme="minorEastAsia" w:hAnsiTheme="minorEastAsia" w:cs="宋体" w:hint="eastAsia"/>
          <w:color w:val="FF0000"/>
          <w:kern w:val="0"/>
          <w:szCs w:val="21"/>
        </w:rPr>
        <w:t>”的文件用于电子投标使用。</w:t>
      </w:r>
    </w:p>
    <w:p w:rsidR="008340E0" w:rsidRDefault="00DF2953">
      <w:pPr>
        <w:autoSpaceDE w:val="0"/>
        <w:autoSpaceDN w:val="0"/>
        <w:spacing w:line="360" w:lineRule="auto"/>
        <w:ind w:leftChars="50" w:left="105"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8340E0" w:rsidRDefault="008340E0">
      <w:pPr>
        <w:autoSpaceDE w:val="0"/>
        <w:autoSpaceDN w:val="0"/>
        <w:spacing w:line="360" w:lineRule="auto"/>
        <w:ind w:left="42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本项目不收取投标保证金。</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在招标文件中已明示需盖章及签名之处，电子投标文件应按招标文件要求加盖投标人电子印章和法人电子印章或授权代表电子印章。</w:t>
      </w:r>
    </w:p>
    <w:p w:rsidR="008340E0" w:rsidRDefault="008340E0">
      <w:pPr>
        <w:tabs>
          <w:tab w:val="left" w:pos="1260"/>
        </w:tabs>
        <w:autoSpaceDE w:val="0"/>
        <w:autoSpaceDN w:val="0"/>
        <w:spacing w:line="360" w:lineRule="auto"/>
        <w:contextualSpacing/>
        <w:rPr>
          <w:rFonts w:asciiTheme="minorEastAsia" w:hAnsiTheme="minorEastAsia" w:cs="仿宋_GB2312"/>
          <w:szCs w:val="21"/>
          <w:lang w:val="zh-CN"/>
        </w:rPr>
      </w:pPr>
    </w:p>
    <w:p w:rsidR="008340E0" w:rsidRDefault="008340E0">
      <w:pPr>
        <w:tabs>
          <w:tab w:val="left" w:pos="1260"/>
        </w:tabs>
        <w:autoSpaceDE w:val="0"/>
        <w:autoSpaceDN w:val="0"/>
        <w:spacing w:line="360" w:lineRule="auto"/>
        <w:contextualSpacing/>
        <w:rPr>
          <w:rFonts w:asciiTheme="minorEastAsia" w:hAnsiTheme="minorEastAsia" w:cs="仿宋_GB2312"/>
          <w:szCs w:val="21"/>
          <w:lang w:val="zh-CN"/>
        </w:rPr>
      </w:pPr>
    </w:p>
    <w:p w:rsidR="008340E0" w:rsidRDefault="00DF295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四、投标文件的提交</w:t>
      </w: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8340E0" w:rsidRDefault="00DF2953" w:rsidP="00CF6022">
      <w:pPr>
        <w:pStyle w:val="af5"/>
        <w:numPr>
          <w:ilvl w:val="0"/>
          <w:numId w:val="18"/>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投标人必须在“投标邀请”和“投标人须知前附表”中规定的投标截止时间前，将</w:t>
      </w:r>
      <w:r>
        <w:rPr>
          <w:rFonts w:asciiTheme="minorEastAsia" w:hAnsiTheme="minorEastAsia" w:cs="仿宋_GB2312" w:hint="eastAsia"/>
          <w:color w:val="FF0000"/>
          <w:szCs w:val="21"/>
        </w:rPr>
        <w:t>加密电子投标文件</w:t>
      </w:r>
      <w:r>
        <w:rPr>
          <w:rFonts w:asciiTheme="minorEastAsia" w:hAnsiTheme="minorEastAsia" w:cs="宋体" w:hint="eastAsia"/>
          <w:color w:val="FF0000"/>
          <w:szCs w:val="21"/>
        </w:rPr>
        <w:t>（</w:t>
      </w:r>
      <w:r>
        <w:rPr>
          <w:rFonts w:asciiTheme="minorEastAsia" w:hAnsiTheme="minorEastAsia"/>
          <w:color w:val="FF0000"/>
          <w:szCs w:val="21"/>
        </w:rPr>
        <w:t>.file</w:t>
      </w:r>
      <w:r>
        <w:rPr>
          <w:rFonts w:asciiTheme="minorEastAsia" w:hAnsiTheme="minorEastAsia" w:cs="宋体" w:hint="eastAsia"/>
          <w:color w:val="FF0000"/>
          <w:szCs w:val="21"/>
        </w:rPr>
        <w:t>格式）</w:t>
      </w:r>
      <w:r>
        <w:rPr>
          <w:rFonts w:asciiTheme="minorEastAsia" w:hAnsiTheme="minorEastAsia" w:cs="仿宋_GB2312" w:hint="eastAsia"/>
          <w:color w:val="FF0000"/>
          <w:szCs w:val="21"/>
        </w:rPr>
        <w:t>通过《全国公共资源交易平台(河南省</w:t>
      </w:r>
      <w:r>
        <w:rPr>
          <w:rFonts w:ascii="MS Mincho" w:eastAsia="MS Mincho" w:hAnsi="MS Mincho" w:cs="MS Mincho" w:hint="eastAsia"/>
          <w:color w:val="FF0000"/>
          <w:szCs w:val="21"/>
        </w:rPr>
        <w:t>▪</w:t>
      </w:r>
      <w:r>
        <w:rPr>
          <w:rFonts w:ascii="宋体" w:hAnsi="宋体" w:cs="宋体" w:hint="eastAsia"/>
          <w:color w:val="FF0000"/>
          <w:szCs w:val="21"/>
        </w:rPr>
        <w:t>许昌市</w:t>
      </w:r>
      <w:r>
        <w:rPr>
          <w:rFonts w:asciiTheme="minorEastAsia" w:hAnsiTheme="minorEastAsia" w:cs="仿宋_GB2312" w:hint="eastAsia"/>
          <w:color w:val="FF0000"/>
          <w:szCs w:val="21"/>
        </w:rPr>
        <w:t>)》公共资源交易系统成功上传。</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8340E0" w:rsidRDefault="00DF2953">
      <w:pPr>
        <w:autoSpaceDE w:val="0"/>
        <w:autoSpaceDN w:val="0"/>
        <w:spacing w:line="360" w:lineRule="auto"/>
        <w:ind w:left="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投标截止时间之后上传的投标文件，招标人将拒绝接收。</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8340E0" w:rsidRDefault="00DF2953" w:rsidP="00CF6022">
      <w:pPr>
        <w:pStyle w:val="af5"/>
        <w:numPr>
          <w:ilvl w:val="0"/>
          <w:numId w:val="19"/>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投标人在投标截止时间前，对投标文件进行补充、修改或者撤回的，须书面通知招标人。</w:t>
      </w:r>
    </w:p>
    <w:p w:rsidR="008340E0" w:rsidRDefault="00DF2953">
      <w:pPr>
        <w:autoSpaceDE w:val="0"/>
        <w:autoSpaceDN w:val="0"/>
        <w:spacing w:line="360" w:lineRule="auto"/>
        <w:ind w:left="964" w:firstLine="29"/>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投标人应当在投标截止时间前完成电子投标文件的提交，可以补充、修改或撤回。投标截止时间前未完成电子投标文件提交的，视为撤回投标文件。</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投标人补充、修改的内容并作为投标文件的组成部分。补充或修改应当按招标文件要求签署、盖章、提交，并应注明“修改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投标人在提交投标文件后，可以撤回其投标，但投标人必须在规定的投标截止时间前以书面形式告知招标人。</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投标人不得在投标有效期内撤销投标文件，否则投标人将承担违背投标承诺函的责任追究。</w:t>
      </w:r>
    </w:p>
    <w:p w:rsidR="008340E0" w:rsidRDefault="008340E0">
      <w:pPr>
        <w:autoSpaceDE w:val="0"/>
        <w:autoSpaceDN w:val="0"/>
        <w:spacing w:line="360" w:lineRule="auto"/>
        <w:ind w:left="420"/>
        <w:contextualSpacing/>
        <w:rPr>
          <w:rFonts w:asciiTheme="minorEastAsia" w:hAnsiTheme="minorEastAsia" w:cs="宋体"/>
          <w:kern w:val="0"/>
          <w:szCs w:val="21"/>
        </w:rPr>
      </w:pP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color w:val="FF0000"/>
          <w:kern w:val="0"/>
          <w:szCs w:val="21"/>
        </w:rPr>
      </w:pPr>
      <w:r>
        <w:rPr>
          <w:rFonts w:asciiTheme="minorEastAsia" w:hAnsiTheme="minorEastAsia" w:cs="宋体" w:hint="eastAsia"/>
          <w:b/>
          <w:color w:val="FF0000"/>
          <w:kern w:val="0"/>
          <w:szCs w:val="21"/>
        </w:rPr>
        <w:t>除投标人须知前附表另有规定外，投标人所提交的电子投标文件不予退还。</w:t>
      </w:r>
    </w:p>
    <w:p w:rsidR="008340E0" w:rsidRDefault="008340E0">
      <w:pPr>
        <w:autoSpaceDE w:val="0"/>
        <w:autoSpaceDN w:val="0"/>
        <w:spacing w:line="360" w:lineRule="auto"/>
        <w:contextualSpacing/>
        <w:rPr>
          <w:rFonts w:asciiTheme="minorEastAsia" w:hAnsiTheme="minorEastAsia" w:cs="宋体"/>
          <w:kern w:val="0"/>
          <w:szCs w:val="21"/>
        </w:rPr>
      </w:pPr>
    </w:p>
    <w:p w:rsidR="008340E0" w:rsidRDefault="008340E0">
      <w:pPr>
        <w:autoSpaceDE w:val="0"/>
        <w:autoSpaceDN w:val="0"/>
        <w:spacing w:line="360" w:lineRule="auto"/>
        <w:contextualSpacing/>
        <w:rPr>
          <w:rFonts w:asciiTheme="minorEastAsia" w:hAnsiTheme="minorEastAsia" w:cs="宋体"/>
          <w:kern w:val="0"/>
          <w:szCs w:val="21"/>
        </w:rPr>
      </w:pPr>
    </w:p>
    <w:p w:rsidR="008340E0" w:rsidRDefault="00DF295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8340E0" w:rsidRDefault="00DF2953" w:rsidP="00CF602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8340E0" w:rsidRDefault="00DF2953" w:rsidP="00CF6022">
      <w:pPr>
        <w:pStyle w:val="af5"/>
        <w:numPr>
          <w:ilvl w:val="0"/>
          <w:numId w:val="20"/>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招标人将按招标文件规定的时间和地点组织远程不见面开标。开标由代理机构主持，投标人无须到现场。评标委员会成员不得参加开标活动。</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8340E0" w:rsidRDefault="00DF2953" w:rsidP="00CF602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开标时，由代理机构开通远程不见面开标大厅及开启“文字互动”等功能；投标人、代理机构进行电子投标文件的解密。解密后</w:t>
      </w:r>
      <w:r>
        <w:rPr>
          <w:rFonts w:asciiTheme="minorEastAsia" w:hAnsiTheme="minorEastAsia" w:hint="eastAsia"/>
          <w:color w:val="FF0000"/>
          <w:szCs w:val="21"/>
        </w:rPr>
        <w:t>投标人选择功能栏“开标记录”按钮可查看</w:t>
      </w:r>
      <w:r>
        <w:rPr>
          <w:rFonts w:asciiTheme="minorEastAsia" w:hAnsiTheme="minorEastAsia" w:cs="宋体" w:hint="eastAsia"/>
          <w:color w:val="FF0000"/>
          <w:kern w:val="0"/>
          <w:szCs w:val="21"/>
        </w:rPr>
        <w:t>投标人名称、投标价格、修改和撤回投标的通知（如有的话）和招标文件规定的需要宣布的其他内容。</w:t>
      </w:r>
    </w:p>
    <w:p w:rsidR="008340E0" w:rsidRDefault="00DF2953" w:rsidP="00CF6022">
      <w:pPr>
        <w:pStyle w:val="af5"/>
        <w:numPr>
          <w:ilvl w:val="1"/>
          <w:numId w:val="21"/>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电子投标文件的解密。全流程电子化交易项目电子投标文件采用双重加密。解密需分</w:t>
      </w:r>
    </w:p>
    <w:p w:rsidR="008340E0" w:rsidRDefault="00DF2953" w:rsidP="00CE760F">
      <w:pPr>
        <w:autoSpaceDE w:val="0"/>
        <w:autoSpaceDN w:val="0"/>
        <w:spacing w:line="360" w:lineRule="auto"/>
        <w:ind w:leftChars="671" w:left="1842" w:hangingChars="206" w:hanging="433"/>
        <w:contextualSpacing/>
        <w:rPr>
          <w:rFonts w:asciiTheme="minorEastAsia" w:hAnsiTheme="minorEastAsia" w:cs="宋体"/>
          <w:kern w:val="0"/>
          <w:szCs w:val="21"/>
        </w:rPr>
      </w:pPr>
      <w:r>
        <w:rPr>
          <w:rFonts w:asciiTheme="minorEastAsia" w:hAnsiTheme="minorEastAsia" w:cs="宋体" w:hint="eastAsia"/>
          <w:kern w:val="0"/>
          <w:szCs w:val="21"/>
        </w:rPr>
        <w:t>标段进行两次解密。</w:t>
      </w:r>
    </w:p>
    <w:p w:rsidR="008340E0" w:rsidRDefault="00DF2953" w:rsidP="00CF6022">
      <w:pPr>
        <w:pStyle w:val="af5"/>
        <w:numPr>
          <w:ilvl w:val="1"/>
          <w:numId w:val="22"/>
        </w:numPr>
        <w:autoSpaceDE w:val="0"/>
        <w:autoSpaceDN w:val="0"/>
        <w:spacing w:line="360" w:lineRule="auto"/>
        <w:ind w:left="1843" w:firstLineChars="0" w:hanging="1843"/>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投标人解密：投标人使用本单位CA数字证书远程进行解密。</w:t>
      </w:r>
    </w:p>
    <w:p w:rsidR="008340E0" w:rsidRDefault="00DF2953" w:rsidP="00CE760F">
      <w:pPr>
        <w:autoSpaceDE w:val="0"/>
        <w:autoSpaceDN w:val="0"/>
        <w:spacing w:line="360" w:lineRule="auto"/>
        <w:ind w:left="1842" w:hangingChars="877" w:hanging="1842"/>
        <w:contextualSpacing/>
        <w:jc w:val="left"/>
        <w:rPr>
          <w:rFonts w:asciiTheme="minorEastAsia" w:hAnsiTheme="minorEastAsia" w:cs="宋体"/>
          <w:kern w:val="0"/>
          <w:szCs w:val="21"/>
        </w:rPr>
      </w:pPr>
      <w:r>
        <w:rPr>
          <w:rFonts w:asciiTheme="minorEastAsia" w:hAnsiTheme="minorEastAsia" w:cs="宋体" w:hint="eastAsia"/>
          <w:kern w:val="0"/>
          <w:szCs w:val="21"/>
        </w:rPr>
        <w:t>23.3.1.2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8340E0" w:rsidRDefault="00DF2953" w:rsidP="00CF6022">
      <w:pPr>
        <w:pStyle w:val="af5"/>
        <w:numPr>
          <w:ilvl w:val="1"/>
          <w:numId w:val="23"/>
        </w:numPr>
        <w:autoSpaceDE w:val="0"/>
        <w:autoSpaceDN w:val="0"/>
        <w:spacing w:line="360" w:lineRule="auto"/>
        <w:ind w:left="1843" w:firstLineChars="0" w:hanging="1843"/>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因投标人原因电子投标文件解密失败的，其投标将被拒绝。</w:t>
      </w:r>
    </w:p>
    <w:p w:rsidR="008340E0" w:rsidRDefault="00DF2953" w:rsidP="00CF6022">
      <w:pPr>
        <w:pStyle w:val="af5"/>
        <w:numPr>
          <w:ilvl w:val="1"/>
          <w:numId w:val="21"/>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投标人不足3家的，不得开标。</w:t>
      </w:r>
    </w:p>
    <w:p w:rsidR="008340E0" w:rsidRDefault="00DF2953" w:rsidP="00CF602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开标过程由采购代理机构负责记录，</w:t>
      </w:r>
      <w:r>
        <w:rPr>
          <w:rFonts w:hAnsi="宋体" w:hint="eastAsia"/>
          <w:color w:val="FF0000"/>
          <w:szCs w:val="21"/>
        </w:rPr>
        <w:t>《开标记录表》经投标人进行电子签章、</w:t>
      </w:r>
      <w:r>
        <w:rPr>
          <w:rFonts w:asciiTheme="minorEastAsia" w:hAnsiTheme="minorEastAsia" w:cs="宋体" w:hint="eastAsia"/>
          <w:color w:val="FF0000"/>
          <w:kern w:val="0"/>
          <w:szCs w:val="21"/>
        </w:rPr>
        <w:t>由参加开标相关工作人员签字确认后随采购文件一并存档。</w:t>
      </w:r>
      <w:r>
        <w:rPr>
          <w:rFonts w:hAnsi="宋体" w:hint="eastAsia"/>
          <w:color w:val="FF0000"/>
          <w:szCs w:val="21"/>
        </w:rPr>
        <w:t>投标人未电子签章的，视同认可开标结果。</w:t>
      </w:r>
    </w:p>
    <w:p w:rsidR="008340E0" w:rsidRDefault="00DF2953" w:rsidP="00CF602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8340E0" w:rsidRDefault="00DF2953" w:rsidP="00CF602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项目远程不见面开标活动结束时，投标人应在《开标记录表》上进行电子签章。投标人未签章的，视同认可开标结果。</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8340E0" w:rsidRDefault="00DF2953" w:rsidP="00CF6022">
      <w:pPr>
        <w:pStyle w:val="af5"/>
        <w:numPr>
          <w:ilvl w:val="0"/>
          <w:numId w:val="2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340E0" w:rsidRDefault="00DF2953" w:rsidP="00CF602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8340E0" w:rsidRDefault="00DF2953" w:rsidP="00CF602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采购项目符合下列情形之一的，评标委员会成员人数应当为7人以上单数：</w:t>
      </w:r>
    </w:p>
    <w:p w:rsidR="008340E0" w:rsidRDefault="00DF2953" w:rsidP="00CF602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采购预算金额在1000万元以上；</w:t>
      </w:r>
    </w:p>
    <w:p w:rsidR="008340E0" w:rsidRDefault="00DF2953" w:rsidP="00CF602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技术复杂；</w:t>
      </w:r>
    </w:p>
    <w:p w:rsidR="008340E0" w:rsidRDefault="00DF2953" w:rsidP="00CF602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社会影响较大。</w:t>
      </w:r>
    </w:p>
    <w:p w:rsidR="008340E0" w:rsidRDefault="00DF2953" w:rsidP="00CF602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8340E0" w:rsidRDefault="00DF2953" w:rsidP="00CF6022">
      <w:pPr>
        <w:pStyle w:val="af5"/>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8340E0" w:rsidRDefault="00DF2953" w:rsidP="00CF602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参加采购活动前三年内,与供应商存在劳动关系,或者担任过供应商的董事、监事,或者是供应商的控股股东或实际控制人；</w:t>
      </w:r>
    </w:p>
    <w:p w:rsidR="008340E0" w:rsidRDefault="00DF2953" w:rsidP="00CF602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与供应商的法定代表人或者负责人有夫妻、直系血亲、三代以内旁系血亲或者近姻亲关系；</w:t>
      </w:r>
    </w:p>
    <w:p w:rsidR="008340E0" w:rsidRDefault="00DF2953" w:rsidP="00CF602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与供应商有其他可能影响政府采购活动公平、公正进行的关系。</w:t>
      </w:r>
    </w:p>
    <w:p w:rsidR="008340E0" w:rsidRDefault="00DF2953" w:rsidP="00CF602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8340E0" w:rsidRDefault="00DF2953" w:rsidP="00CF602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8340E0" w:rsidRDefault="00DF2953" w:rsidP="00CF602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8340E0" w:rsidRDefault="00DF2953" w:rsidP="00CF602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8340E0" w:rsidRDefault="008340E0">
      <w:pPr>
        <w:autoSpaceDE w:val="0"/>
        <w:autoSpaceDN w:val="0"/>
        <w:spacing w:line="360" w:lineRule="auto"/>
        <w:ind w:left="420"/>
        <w:contextualSpacing/>
        <w:rPr>
          <w:rFonts w:asciiTheme="minorEastAsia" w:hAnsiTheme="minorEastAsia" w:cs="宋体"/>
          <w:kern w:val="0"/>
          <w:szCs w:val="21"/>
        </w:rPr>
      </w:pPr>
    </w:p>
    <w:p w:rsidR="008340E0" w:rsidRDefault="00DF2953" w:rsidP="00CF6022">
      <w:pPr>
        <w:pStyle w:val="af5"/>
        <w:numPr>
          <w:ilvl w:val="0"/>
          <w:numId w:val="3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8340E0" w:rsidRDefault="00DF2953" w:rsidP="00CF6022">
      <w:pPr>
        <w:pStyle w:val="af5"/>
        <w:numPr>
          <w:ilvl w:val="0"/>
          <w:numId w:val="3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8340E0" w:rsidRDefault="00DF2953" w:rsidP="00CF6022">
      <w:pPr>
        <w:pStyle w:val="af5"/>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8340E0" w:rsidRDefault="00DF2953" w:rsidP="00CF6022">
      <w:pPr>
        <w:pStyle w:val="af5"/>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8340E0" w:rsidRDefault="00DF2953" w:rsidP="00CF6022">
      <w:pPr>
        <w:pStyle w:val="af5"/>
        <w:numPr>
          <w:ilvl w:val="0"/>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8340E0" w:rsidRDefault="00DF2953" w:rsidP="00CF6022">
      <w:pPr>
        <w:pStyle w:val="af5"/>
        <w:numPr>
          <w:ilvl w:val="0"/>
          <w:numId w:val="3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8340E0" w:rsidRDefault="00DF2953" w:rsidP="00CF6022">
      <w:pPr>
        <w:pStyle w:val="af5"/>
        <w:numPr>
          <w:ilvl w:val="0"/>
          <w:numId w:val="3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8340E0" w:rsidRDefault="00DF2953" w:rsidP="00CF602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投标文件中开标一览表(报价表)内容与投标文件中相应内容不一致的，以开标一览表(报价表)为准；</w:t>
      </w:r>
    </w:p>
    <w:p w:rsidR="008340E0" w:rsidRDefault="00DF2953" w:rsidP="00CF602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8340E0" w:rsidRDefault="00DF2953" w:rsidP="00CF602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8340E0" w:rsidRDefault="00DF2953" w:rsidP="00CF602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8340E0" w:rsidRDefault="00DF2953" w:rsidP="00CF6022">
      <w:pPr>
        <w:pStyle w:val="af5"/>
        <w:numPr>
          <w:ilvl w:val="0"/>
          <w:numId w:val="3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8340E0" w:rsidRDefault="00DF2953" w:rsidP="00CF602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未按照招标文件的规定提交投标承诺函的；</w:t>
      </w:r>
      <w:r>
        <w:rPr>
          <w:rFonts w:asciiTheme="minorEastAsia" w:hAnsiTheme="minorEastAsia" w:cs="宋体"/>
          <w:kern w:val="0"/>
          <w:szCs w:val="21"/>
        </w:rPr>
        <w:t xml:space="preserve"> </w:t>
      </w:r>
    </w:p>
    <w:p w:rsidR="008340E0" w:rsidRDefault="00DF2953" w:rsidP="00CF602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投标文件未按招标文件要求签署、盖章的；</w:t>
      </w:r>
    </w:p>
    <w:p w:rsidR="008340E0" w:rsidRDefault="00DF2953" w:rsidP="00CF602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不具备招标文件中规定的资格要求的；</w:t>
      </w:r>
    </w:p>
    <w:p w:rsidR="008340E0" w:rsidRDefault="00DF2953" w:rsidP="00CF602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报价超过招标文件中规定的预算金额或者最高限价的；</w:t>
      </w:r>
    </w:p>
    <w:p w:rsidR="008340E0" w:rsidRDefault="00DF2953" w:rsidP="00CF602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投标文件内容模糊清，无法辨认的；</w:t>
      </w:r>
    </w:p>
    <w:p w:rsidR="008340E0" w:rsidRDefault="00DF2953" w:rsidP="00CF602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8340E0" w:rsidRDefault="00DF2953" w:rsidP="00CF6022">
      <w:pPr>
        <w:pStyle w:val="af5"/>
        <w:numPr>
          <w:ilvl w:val="0"/>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8340E0" w:rsidRDefault="00DF2953" w:rsidP="00CF602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不同投标人的投标文件由同一单位或者个人编制；</w:t>
      </w:r>
    </w:p>
    <w:p w:rsidR="008340E0" w:rsidRDefault="00DF2953" w:rsidP="00CF602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不同投标人委托同一单位或者个人办理投标事宜；</w:t>
      </w:r>
    </w:p>
    <w:p w:rsidR="008340E0" w:rsidRDefault="00DF2953" w:rsidP="00CF602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不同投标人的投标文件载明的项目管理成员或者联系人员为同一人；</w:t>
      </w:r>
    </w:p>
    <w:p w:rsidR="008340E0" w:rsidRDefault="00DF2953" w:rsidP="00CF602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不同投标人的投标文件异常一致或者投标报价呈规律性差异；</w:t>
      </w:r>
    </w:p>
    <w:p w:rsidR="008340E0" w:rsidRDefault="00DF2953" w:rsidP="00CF602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8340E0" w:rsidRDefault="00DF2953" w:rsidP="00CF6022">
      <w:pPr>
        <w:pStyle w:val="af5"/>
        <w:numPr>
          <w:ilvl w:val="0"/>
          <w:numId w:val="4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340E0" w:rsidRDefault="00DF2953" w:rsidP="00CF6022">
      <w:pPr>
        <w:pStyle w:val="af5"/>
        <w:numPr>
          <w:ilvl w:val="0"/>
          <w:numId w:val="4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w:t>
      </w:r>
      <w:r>
        <w:rPr>
          <w:rFonts w:asciiTheme="minorEastAsia" w:hAnsiTheme="minorEastAsia" w:cs="宋体" w:hint="eastAsia"/>
          <w:kern w:val="0"/>
          <w:szCs w:val="21"/>
        </w:rPr>
        <w:lastRenderedPageBreak/>
        <w:t>要时提交相关证明材料；投标人不能证明其报价合理性的，评标委员会应当将其作为无效投标处理。</w:t>
      </w:r>
    </w:p>
    <w:p w:rsidR="008340E0" w:rsidRDefault="00DF2953" w:rsidP="00CF6022">
      <w:pPr>
        <w:pStyle w:val="af5"/>
        <w:numPr>
          <w:ilvl w:val="0"/>
          <w:numId w:val="43"/>
        </w:numPr>
        <w:autoSpaceDE w:val="0"/>
        <w:autoSpaceDN w:val="0"/>
        <w:spacing w:line="360" w:lineRule="auto"/>
        <w:ind w:firstLineChars="0" w:hanging="964"/>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8340E0" w:rsidRDefault="00DF2953" w:rsidP="00CF6022">
      <w:pPr>
        <w:pStyle w:val="af5"/>
        <w:numPr>
          <w:ilvl w:val="0"/>
          <w:numId w:val="4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Pr>
          <w:rFonts w:asciiTheme="minorEastAsia" w:hAnsiTheme="minorEastAsia" w:cs="宋体"/>
          <w:kern w:val="0"/>
          <w:szCs w:val="21"/>
        </w:rPr>
        <w:t>律、法规和招标文件规定的其他无效情形。</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8340E0" w:rsidRDefault="00DF2953" w:rsidP="00CF6022">
      <w:pPr>
        <w:pStyle w:val="af5"/>
        <w:numPr>
          <w:ilvl w:val="0"/>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340E0" w:rsidRDefault="00DF2953" w:rsidP="00CF6022">
      <w:pPr>
        <w:pStyle w:val="af5"/>
        <w:numPr>
          <w:ilvl w:val="0"/>
          <w:numId w:val="4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8340E0" w:rsidRDefault="00DF2953" w:rsidP="00CF6022">
      <w:pPr>
        <w:pStyle w:val="af5"/>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8340E0" w:rsidRDefault="00DF2953" w:rsidP="00CF6022">
      <w:pPr>
        <w:pStyle w:val="af5"/>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最低评标价法</w:t>
      </w:r>
    </w:p>
    <w:p w:rsidR="008340E0" w:rsidRDefault="00DF2953" w:rsidP="00CF6022">
      <w:pPr>
        <w:pStyle w:val="af5"/>
        <w:numPr>
          <w:ilvl w:val="0"/>
          <w:numId w:val="48"/>
        </w:numPr>
        <w:autoSpaceDE w:val="0"/>
        <w:autoSpaceDN w:val="0"/>
        <w:spacing w:line="360" w:lineRule="auto"/>
        <w:ind w:leftChars="1" w:left="1842" w:hangingChars="876" w:hanging="1840"/>
        <w:contextualSpacing/>
        <w:rPr>
          <w:rFonts w:asciiTheme="minorEastAsia" w:hAnsiTheme="minorEastAsia" w:cs="宋体"/>
          <w:kern w:val="0"/>
          <w:szCs w:val="21"/>
        </w:rPr>
      </w:pPr>
      <w:r>
        <w:rPr>
          <w:rFonts w:asciiTheme="minorEastAsia" w:hAnsiTheme="minorEastAsia" w:cs="宋体" w:hint="eastAsia"/>
          <w:kern w:val="0"/>
          <w:szCs w:val="21"/>
        </w:rPr>
        <w:t>最低评标价法，是指投标文件满足招标文件全部实质性要求，且投标报价最</w:t>
      </w:r>
      <w:r>
        <w:rPr>
          <w:rFonts w:asciiTheme="minorEastAsia" w:hAnsiTheme="minorEastAsia" w:cs="宋体" w:hint="eastAsia"/>
          <w:kern w:val="0"/>
          <w:szCs w:val="21"/>
        </w:rPr>
        <w:lastRenderedPageBreak/>
        <w:t>低的投标人为中标候选人的评标方法。</w:t>
      </w:r>
    </w:p>
    <w:p w:rsidR="008340E0" w:rsidRDefault="00DF2953" w:rsidP="00CF6022">
      <w:pPr>
        <w:pStyle w:val="af5"/>
        <w:numPr>
          <w:ilvl w:val="0"/>
          <w:numId w:val="48"/>
        </w:numPr>
        <w:autoSpaceDE w:val="0"/>
        <w:autoSpaceDN w:val="0"/>
        <w:spacing w:line="360" w:lineRule="auto"/>
        <w:ind w:leftChars="1" w:left="1842" w:hangingChars="876" w:hanging="1840"/>
        <w:contextualSpacing/>
        <w:rPr>
          <w:rFonts w:asciiTheme="minorEastAsia" w:hAnsiTheme="minorEastAsia" w:cs="宋体"/>
          <w:kern w:val="0"/>
          <w:szCs w:val="21"/>
        </w:rPr>
      </w:pPr>
      <w:r>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p>
    <w:p w:rsidR="008340E0" w:rsidRDefault="00DF2953" w:rsidP="00CF6022">
      <w:pPr>
        <w:pStyle w:val="af5"/>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8340E0" w:rsidRDefault="00DF2953" w:rsidP="00CF6022">
      <w:pPr>
        <w:pStyle w:val="af5"/>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价格分</w:t>
      </w:r>
    </w:p>
    <w:p w:rsidR="008340E0" w:rsidRDefault="00DF2953" w:rsidP="00CF602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8340E0" w:rsidRDefault="00DF2953">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8340E0" w:rsidRDefault="00DF2953">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8340E0" w:rsidRDefault="00DF2953">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8340E0" w:rsidRDefault="00DF2953">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8340E0" w:rsidRDefault="00DF2953" w:rsidP="00CF602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评标过程中，不得去掉报价中的最高报价和最低报价。</w:t>
      </w:r>
    </w:p>
    <w:p w:rsidR="008340E0" w:rsidRDefault="00DF2953" w:rsidP="00CF602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因落实政府采购政策进行价格调整的，以调整后的价格计算评标基准价和投标报价。</w:t>
      </w:r>
    </w:p>
    <w:p w:rsidR="008340E0" w:rsidRDefault="00DF2953" w:rsidP="00CF6022">
      <w:pPr>
        <w:pStyle w:val="af5"/>
        <w:numPr>
          <w:ilvl w:val="1"/>
          <w:numId w:val="5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5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8340E0" w:rsidRDefault="00DF2953" w:rsidP="00CF6022">
      <w:pPr>
        <w:pStyle w:val="af5"/>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8340E0" w:rsidRDefault="00DF2953" w:rsidP="00CF6022">
      <w:pPr>
        <w:pStyle w:val="af5"/>
        <w:numPr>
          <w:ilvl w:val="0"/>
          <w:numId w:val="5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8340E0" w:rsidRDefault="00DF2953" w:rsidP="00CF6022">
      <w:pPr>
        <w:pStyle w:val="af5"/>
        <w:numPr>
          <w:ilvl w:val="0"/>
          <w:numId w:val="5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8340E0" w:rsidRDefault="00DF2953" w:rsidP="00CF602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确定参与评标至评标结束前私自接触投标人；</w:t>
      </w:r>
    </w:p>
    <w:p w:rsidR="008340E0" w:rsidRDefault="00DF2953" w:rsidP="00CF602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接受投标人提出的与投标文件不一致的澄清或者说明，《投标人须知》26条规定的情形除外；</w:t>
      </w:r>
    </w:p>
    <w:p w:rsidR="008340E0" w:rsidRDefault="00DF2953" w:rsidP="00CF602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违反评标纪律发表倾向性意见或者征询采购人的倾向性意见；</w:t>
      </w:r>
    </w:p>
    <w:p w:rsidR="008340E0" w:rsidRDefault="00DF2953" w:rsidP="00CF602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对需要专业判断的主观评审因素协商评分；</w:t>
      </w:r>
    </w:p>
    <w:p w:rsidR="008340E0" w:rsidRDefault="00DF2953" w:rsidP="00CF602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在评标过程中擅离职守，影响评标程序正常进行的；</w:t>
      </w:r>
    </w:p>
    <w:p w:rsidR="008340E0" w:rsidRDefault="00DF2953" w:rsidP="00CF602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记录、复制或者带走任何评标资料；</w:t>
      </w:r>
    </w:p>
    <w:p w:rsidR="008340E0" w:rsidRDefault="00DF2953" w:rsidP="00CF602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其他不遵守评标纪律的行为。</w:t>
      </w:r>
    </w:p>
    <w:p w:rsidR="008340E0" w:rsidRDefault="008340E0">
      <w:pPr>
        <w:pStyle w:val="af5"/>
        <w:autoSpaceDE w:val="0"/>
        <w:autoSpaceDN w:val="0"/>
        <w:spacing w:line="360" w:lineRule="auto"/>
        <w:ind w:left="1384" w:firstLineChars="0" w:firstLine="0"/>
        <w:contextualSpacing/>
        <w:rPr>
          <w:rFonts w:asciiTheme="minorEastAsia" w:hAnsiTheme="minorEastAsia" w:cs="宋体"/>
          <w:kern w:val="0"/>
          <w:szCs w:val="21"/>
        </w:rPr>
      </w:pP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8340E0" w:rsidRDefault="00DF2953" w:rsidP="00CF6022">
      <w:pPr>
        <w:pStyle w:val="af5"/>
        <w:numPr>
          <w:ilvl w:val="0"/>
          <w:numId w:val="5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8340E0" w:rsidRDefault="00DF2953" w:rsidP="00CF6022">
      <w:pPr>
        <w:pStyle w:val="af5"/>
        <w:numPr>
          <w:ilvl w:val="0"/>
          <w:numId w:val="5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8340E0" w:rsidRDefault="008340E0">
      <w:pPr>
        <w:tabs>
          <w:tab w:val="left" w:pos="1260"/>
        </w:tabs>
        <w:autoSpaceDE w:val="0"/>
        <w:autoSpaceDN w:val="0"/>
        <w:spacing w:line="360" w:lineRule="auto"/>
        <w:contextualSpacing/>
        <w:rPr>
          <w:rFonts w:asciiTheme="minorEastAsia" w:hAnsiTheme="minorEastAsia" w:cs="仿宋_GB2312"/>
          <w:szCs w:val="21"/>
          <w:lang w:val="zh-CN"/>
        </w:rPr>
      </w:pPr>
    </w:p>
    <w:p w:rsidR="008340E0" w:rsidRDefault="008340E0">
      <w:pPr>
        <w:tabs>
          <w:tab w:val="left" w:pos="1260"/>
        </w:tabs>
        <w:autoSpaceDE w:val="0"/>
        <w:autoSpaceDN w:val="0"/>
        <w:spacing w:line="360" w:lineRule="auto"/>
        <w:contextualSpacing/>
        <w:rPr>
          <w:rFonts w:asciiTheme="minorEastAsia" w:hAnsiTheme="minorEastAsia" w:cs="仿宋_GB2312"/>
          <w:szCs w:val="21"/>
          <w:lang w:val="zh-CN"/>
        </w:rPr>
      </w:pPr>
    </w:p>
    <w:p w:rsidR="008340E0" w:rsidRDefault="00DF295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8340E0" w:rsidRDefault="00DF2953" w:rsidP="00CF602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8340E0" w:rsidRDefault="00DF2953" w:rsidP="00CF6022">
      <w:pPr>
        <w:pStyle w:val="af5"/>
        <w:numPr>
          <w:ilvl w:val="0"/>
          <w:numId w:val="5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8340E0" w:rsidRDefault="00DF2953" w:rsidP="00CF6022">
      <w:pPr>
        <w:pStyle w:val="af5"/>
        <w:numPr>
          <w:ilvl w:val="0"/>
          <w:numId w:val="5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8340E0" w:rsidRDefault="00DF2953" w:rsidP="00CF6022">
      <w:pPr>
        <w:pStyle w:val="af5"/>
        <w:numPr>
          <w:ilvl w:val="0"/>
          <w:numId w:val="5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8340E0" w:rsidRDefault="00DF2953" w:rsidP="00CF6022">
      <w:pPr>
        <w:pStyle w:val="af5"/>
        <w:numPr>
          <w:ilvl w:val="0"/>
          <w:numId w:val="5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中标通知书发出后，采购人不得违法改变中标结果，中标人无正当理由不得放弃中标。</w:t>
      </w:r>
    </w:p>
    <w:p w:rsidR="008340E0" w:rsidRDefault="00DF2953" w:rsidP="00CF6022">
      <w:pPr>
        <w:pStyle w:val="af5"/>
        <w:numPr>
          <w:ilvl w:val="0"/>
          <w:numId w:val="6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8340E0" w:rsidRDefault="008340E0">
      <w:pPr>
        <w:pStyle w:val="af5"/>
        <w:autoSpaceDE w:val="0"/>
        <w:autoSpaceDN w:val="0"/>
        <w:spacing w:line="360" w:lineRule="auto"/>
        <w:ind w:left="964" w:firstLineChars="0" w:firstLine="0"/>
        <w:contextualSpacing/>
        <w:rPr>
          <w:rFonts w:asciiTheme="minorEastAsia" w:hAnsiTheme="minorEastAsia" w:cs="宋体"/>
          <w:kern w:val="0"/>
          <w:szCs w:val="21"/>
        </w:rPr>
      </w:pPr>
    </w:p>
    <w:p w:rsidR="008340E0" w:rsidRDefault="00DF2953" w:rsidP="00CF602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8340E0" w:rsidRDefault="00DF2953" w:rsidP="00CF6022">
      <w:pPr>
        <w:pStyle w:val="af5"/>
        <w:numPr>
          <w:ilvl w:val="0"/>
          <w:numId w:val="6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8340E0" w:rsidRDefault="00DF2953" w:rsidP="00CF602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8340E0" w:rsidRDefault="00DF2953" w:rsidP="00CF602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8340E0" w:rsidRDefault="00DF2953" w:rsidP="00CF602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8340E0" w:rsidRDefault="00DF2953" w:rsidP="00CF6022">
      <w:pPr>
        <w:pStyle w:val="af5"/>
        <w:numPr>
          <w:ilvl w:val="1"/>
          <w:numId w:val="6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8340E0" w:rsidRDefault="00DF2953" w:rsidP="00CF6022">
      <w:pPr>
        <w:pStyle w:val="af5"/>
        <w:numPr>
          <w:ilvl w:val="0"/>
          <w:numId w:val="6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8340E0" w:rsidRDefault="00DF2953" w:rsidP="00CF6022">
      <w:pPr>
        <w:pStyle w:val="af5"/>
        <w:numPr>
          <w:ilvl w:val="0"/>
          <w:numId w:val="6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6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签订合同</w:t>
      </w:r>
    </w:p>
    <w:p w:rsidR="008340E0" w:rsidRDefault="00DF295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8340E0" w:rsidRDefault="008340E0">
      <w:pPr>
        <w:autoSpaceDE w:val="0"/>
        <w:autoSpaceDN w:val="0"/>
        <w:spacing w:line="360" w:lineRule="auto"/>
        <w:ind w:left="964"/>
        <w:contextualSpacing/>
        <w:rPr>
          <w:rFonts w:asciiTheme="minorEastAsia" w:hAnsiTheme="minorEastAsia" w:cs="宋体"/>
          <w:kern w:val="0"/>
          <w:szCs w:val="21"/>
        </w:rPr>
      </w:pPr>
    </w:p>
    <w:p w:rsidR="008340E0" w:rsidRDefault="00DF2953" w:rsidP="00CF6022">
      <w:pPr>
        <w:pStyle w:val="af5"/>
        <w:numPr>
          <w:ilvl w:val="0"/>
          <w:numId w:val="6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8340E0" w:rsidRDefault="00DF2953">
      <w:pPr>
        <w:autoSpaceDE w:val="0"/>
        <w:autoSpaceDN w:val="0"/>
        <w:spacing w:line="360" w:lineRule="auto"/>
        <w:ind w:left="964"/>
        <w:contextualSpacing/>
        <w:jc w:val="left"/>
        <w:rPr>
          <w:rFonts w:asciiTheme="majorEastAsia" w:eastAsiaTheme="majorEastAsia" w:hAnsiTheme="majorEastAsia" w:cs="宋体"/>
          <w:b/>
          <w:kern w:val="0"/>
          <w:sz w:val="32"/>
          <w:szCs w:val="32"/>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8340E0">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8340E0" w:rsidRDefault="00DF2953">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8340E0" w:rsidRDefault="008340E0">
      <w:pPr>
        <w:jc w:val="center"/>
        <w:rPr>
          <w:rFonts w:asciiTheme="majorEastAsia" w:eastAsiaTheme="majorEastAsia" w:hAnsiTheme="majorEastAsia" w:cs="宋体"/>
          <w:b/>
          <w:kern w:val="0"/>
          <w:sz w:val="36"/>
          <w:szCs w:val="36"/>
        </w:rPr>
      </w:pPr>
    </w:p>
    <w:p w:rsidR="008340E0" w:rsidRDefault="00DF295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8340E0" w:rsidRDefault="00DF2953">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8340E0" w:rsidRDefault="00DF295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8340E0" w:rsidRDefault="00DF295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340E0" w:rsidRDefault="00DF295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8340E0" w:rsidRDefault="00DF295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8340E0" w:rsidRDefault="00DF2953">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8340E0" w:rsidRDefault="00DF295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按照财政部、司法部发布的《关于政府采购支持监狱企业发展有关问题的通知》（</w:t>
      </w:r>
      <w:bookmarkStart w:id="1" w:name="OLE_LINK6"/>
      <w:r>
        <w:rPr>
          <w:rFonts w:asciiTheme="minorEastAsia" w:hAnsiTheme="minorEastAsia" w:cs="仿宋_GB2312" w:hint="eastAsia"/>
          <w:szCs w:val="21"/>
          <w:lang w:val="zh-CN"/>
        </w:rPr>
        <w:t>财库[2014]68号</w:t>
      </w:r>
      <w:bookmarkEnd w:id="1"/>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340E0" w:rsidRDefault="00DF2953">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340E0" w:rsidRDefault="00DF2953">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8340E0" w:rsidRDefault="00DF2953">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8340E0" w:rsidRDefault="00DF295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8340E0" w:rsidRDefault="00DF295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8340E0" w:rsidRDefault="008340E0">
      <w:pPr>
        <w:topLinePunct/>
        <w:spacing w:line="360" w:lineRule="auto"/>
        <w:ind w:firstLineChars="200" w:firstLine="420"/>
        <w:contextualSpacing/>
        <w:rPr>
          <w:rFonts w:asciiTheme="minorEastAsia" w:hAnsiTheme="minorEastAsia" w:cs="仿宋_GB2312"/>
          <w:szCs w:val="21"/>
          <w:lang w:val="zh-CN"/>
        </w:rPr>
      </w:pPr>
    </w:p>
    <w:p w:rsidR="008340E0" w:rsidRDefault="008340E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0E0" w:rsidRDefault="00DF295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8340E0" w:rsidRDefault="008340E0">
      <w:pPr>
        <w:pStyle w:val="a7"/>
        <w:spacing w:line="360" w:lineRule="auto"/>
        <w:contextualSpacing/>
        <w:rPr>
          <w:rFonts w:asciiTheme="minorEastAsia" w:hAnsiTheme="minorEastAsia" w:cs="仿宋_GB2312"/>
          <w:lang w:val="zh-CN"/>
        </w:rPr>
      </w:pPr>
    </w:p>
    <w:p w:rsidR="008340E0" w:rsidRDefault="00DF2953">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8340E0" w:rsidRDefault="00DF2953">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采购人（采购代理机构）依法对投标人资格进行审查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8340E0" w:rsidRDefault="00DF2953">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8340E0" w:rsidRDefault="00DF2953">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340E0">
        <w:trPr>
          <w:trHeight w:val="567"/>
        </w:trPr>
        <w:tc>
          <w:tcPr>
            <w:tcW w:w="675" w:type="dxa"/>
            <w:vAlign w:val="center"/>
          </w:tcPr>
          <w:p w:rsidR="008340E0" w:rsidRDefault="00DF295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340E0" w:rsidRDefault="00DF295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340E0" w:rsidRDefault="00DF295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340E0">
        <w:trPr>
          <w:trHeight w:val="567"/>
        </w:trPr>
        <w:tc>
          <w:tcPr>
            <w:tcW w:w="675" w:type="dxa"/>
            <w:vAlign w:val="center"/>
          </w:tcPr>
          <w:p w:rsidR="008340E0" w:rsidRDefault="00DF2953">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340E0" w:rsidRDefault="00DF2953">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340E0" w:rsidRDefault="00DF2953">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8340E0">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340E0" w:rsidRDefault="00DF2953">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340E0" w:rsidRDefault="00DF2953">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8340E0" w:rsidRDefault="00DF2953">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8340E0" w:rsidRDefault="00DF2953">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8340E0" w:rsidRDefault="00DF2953">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8340E0" w:rsidRDefault="00DF2953">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8340E0" w:rsidRDefault="00DF2953">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8340E0">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340E0" w:rsidRDefault="00DF2953">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340E0" w:rsidRDefault="00DF2953">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340E0" w:rsidRDefault="00DF2953">
            <w:pPr>
              <w:spacing w:line="360" w:lineRule="auto"/>
              <w:rPr>
                <w:rFonts w:asciiTheme="minorEastAsia" w:hAnsiTheme="minorEastAsia"/>
                <w:bCs/>
                <w:color w:val="FF0000"/>
                <w:szCs w:val="21"/>
              </w:rPr>
            </w:pPr>
            <w:r>
              <w:rPr>
                <w:rFonts w:asciiTheme="minorEastAsia" w:hAnsiTheme="minorEastAsia" w:hint="eastAsia"/>
                <w:bCs/>
                <w:szCs w:val="21"/>
              </w:rPr>
              <w:t>①</w:t>
            </w:r>
            <w:r>
              <w:rPr>
                <w:rFonts w:asciiTheme="minorEastAsia" w:hAnsiTheme="minorEastAsia" w:hint="eastAsia"/>
                <w:bCs/>
                <w:color w:val="FF0000"/>
                <w:szCs w:val="21"/>
              </w:rPr>
              <w:t>2018年度或2019年度经审计的财务报告，包括资产负债表、利润表、现金流量表、所有者权益变动表及其附注；</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340E0" w:rsidRDefault="00DF2953">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lastRenderedPageBreak/>
              <w:t>①</w:t>
            </w:r>
            <w:r>
              <w:rPr>
                <w:rFonts w:asciiTheme="minorEastAsia" w:hAnsiTheme="minorEastAsia" w:hint="eastAsia"/>
                <w:bCs/>
                <w:color w:val="FF0000"/>
                <w:szCs w:val="21"/>
              </w:rPr>
              <w:t>2018年度或2019年度经审计的财务报告</w:t>
            </w:r>
            <w:r>
              <w:rPr>
                <w:rFonts w:asciiTheme="minorEastAsia" w:hAnsiTheme="minorEastAsia" w:hint="eastAsia"/>
                <w:bCs/>
                <w:szCs w:val="21"/>
              </w:rPr>
              <w:t>，包括资产负债表、利润表、现金流量表、所有者权益变动表及其附注；</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340E0" w:rsidRDefault="00DF2953">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8340E0">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340E0" w:rsidRDefault="00DF2953">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340E0" w:rsidRDefault="00DF2953">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8340E0">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340E0" w:rsidRDefault="00DF2953">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340E0" w:rsidRDefault="00DF2953">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8340E0">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340E0" w:rsidRDefault="00DF2953">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340E0" w:rsidRDefault="00DF2953">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340E0" w:rsidRDefault="00DF2953">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8340E0">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340E0" w:rsidRDefault="00DF2953">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8340E0" w:rsidRDefault="00DF2953">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340E0">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340E0" w:rsidRDefault="00DF2953">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340E0" w:rsidRDefault="00DF2953">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失信被执行人、重大税收违法案件当事人名单的投标人、“</w:t>
            </w:r>
            <w:r>
              <w:rPr>
                <w:rFonts w:asciiTheme="minorEastAsia" w:hAnsiTheme="minorEastAsia"/>
                <w:bCs/>
                <w:szCs w:val="21"/>
              </w:rPr>
              <w:t>中国政府采购网</w:t>
            </w:r>
            <w:r>
              <w:rPr>
                <w:rFonts w:asciiTheme="minorEastAsia" w:hAnsiTheme="minorEastAsia" w:hint="eastAsia"/>
                <w:bCs/>
                <w:szCs w:val="21"/>
              </w:rPr>
              <w:t>”政府采购严重违法失信行为记录名单的投标人、</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w:t>
            </w:r>
            <w:r>
              <w:rPr>
                <w:rFonts w:asciiTheme="minorEastAsia" w:hAnsiTheme="minorEastAsia" w:hint="eastAsia"/>
                <w:bCs/>
                <w:szCs w:val="21"/>
              </w:rPr>
              <w:lastRenderedPageBreak/>
              <w:t>在不良信用记录）。</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（1）查询渠道：</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①“信用中国”网站（</w:t>
            </w:r>
            <w:hyperlink r:id="rId22" w:history="1">
              <w:r>
                <w:rPr>
                  <w:rStyle w:val="af3"/>
                  <w:rFonts w:asciiTheme="minorEastAsia" w:hAnsiTheme="minorEastAsia" w:hint="eastAsia"/>
                  <w:bCs/>
                  <w:szCs w:val="21"/>
                </w:rPr>
                <w:t>www.creditchina.gov.cn</w:t>
              </w:r>
            </w:hyperlink>
            <w:r>
              <w:rPr>
                <w:rFonts w:asciiTheme="minorEastAsia" w:hAnsiTheme="minorEastAsia" w:hint="eastAsia"/>
                <w:bCs/>
                <w:szCs w:val="21"/>
              </w:rPr>
              <w:t>）</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340E0" w:rsidRDefault="00DF2953">
            <w:pPr>
              <w:spacing w:line="360" w:lineRule="auto"/>
              <w:rPr>
                <w:rFonts w:asciiTheme="minorEastAsia" w:hAnsiTheme="minorEastAsia"/>
                <w:bCs/>
                <w:szCs w:val="21"/>
              </w:rPr>
            </w:pPr>
            <w:r>
              <w:rPr>
                <w:rFonts w:asciiTheme="minorEastAsia" w:hAnsiTheme="minorEastAsia" w:hint="eastAsia"/>
                <w:bCs/>
                <w:szCs w:val="21"/>
              </w:rPr>
              <w:t>（4）信用信息的使用原则：经采购人认定的被列入</w:t>
            </w:r>
            <w:r>
              <w:rPr>
                <w:rFonts w:asciiTheme="minorEastAsia" w:hAnsiTheme="minorEastAsia" w:cs="宋体" w:hint="eastAsia"/>
                <w:kern w:val="0"/>
                <w:szCs w:val="21"/>
              </w:rPr>
              <w:t>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w:t>
            </w:r>
            <w:r>
              <w:rPr>
                <w:rFonts w:asciiTheme="minorEastAsia" w:hAnsiTheme="minorEastAsia" w:hint="eastAsia"/>
                <w:bCs/>
                <w:szCs w:val="21"/>
              </w:rPr>
              <w:t>，将拒绝其参与本次政府采购活动。</w:t>
            </w:r>
          </w:p>
          <w:p w:rsidR="008340E0" w:rsidRDefault="00DF2953">
            <w:pPr>
              <w:spacing w:line="360" w:lineRule="auto"/>
              <w:rPr>
                <w:rFonts w:asciiTheme="minorEastAsia" w:hAnsiTheme="minorEastAsia"/>
                <w:b/>
                <w:bCs/>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8340E0">
        <w:trPr>
          <w:trHeight w:val="624"/>
        </w:trPr>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340E0" w:rsidRDefault="00DF2953">
            <w:pPr>
              <w:spacing w:line="360" w:lineRule="auto"/>
              <w:rPr>
                <w:rFonts w:asciiTheme="minorEastAsia" w:hAnsiTheme="minorEastAsia"/>
                <w:b/>
                <w:szCs w:val="21"/>
              </w:rPr>
            </w:pPr>
            <w:r>
              <w:rPr>
                <w:rFonts w:asciiTheme="minorEastAsia" w:hAnsiTheme="minorEastAsia" w:hint="eastAsia"/>
                <w:b/>
                <w:szCs w:val="21"/>
              </w:rPr>
              <w:t>投标人须具备的特殊</w:t>
            </w:r>
          </w:p>
          <w:p w:rsidR="008340E0" w:rsidRDefault="00DF2953">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340E0" w:rsidRDefault="00DF2953">
            <w:pPr>
              <w:spacing w:line="360" w:lineRule="auto"/>
              <w:rPr>
                <w:rFonts w:asciiTheme="minorEastAsia" w:hAnsiTheme="minorEastAsia"/>
                <w:b/>
                <w:bCs/>
                <w:szCs w:val="21"/>
              </w:rPr>
            </w:pPr>
            <w:r>
              <w:rPr>
                <w:rFonts w:asciiTheme="minorEastAsia" w:hAnsiTheme="minorEastAsia" w:hint="eastAsia"/>
                <w:b/>
                <w:bCs/>
                <w:szCs w:val="21"/>
              </w:rPr>
              <w:t>《医疗器械生产许可证》或《医疗器械经营许可证》</w:t>
            </w:r>
          </w:p>
        </w:tc>
      </w:tr>
      <w:tr w:rsidR="008340E0">
        <w:trPr>
          <w:trHeight w:val="624"/>
        </w:trPr>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340E0" w:rsidRDefault="00DF2953">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340E0" w:rsidRDefault="00DF2953">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340E0">
        <w:trPr>
          <w:trHeight w:val="624"/>
        </w:trPr>
        <w:tc>
          <w:tcPr>
            <w:tcW w:w="675" w:type="dxa"/>
            <w:vAlign w:val="center"/>
          </w:tcPr>
          <w:p w:rsidR="008340E0" w:rsidRDefault="00DF2953">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340E0" w:rsidRDefault="00DF2953">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8340E0" w:rsidRDefault="00DF2953">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8340E0">
        <w:trPr>
          <w:trHeight w:val="624"/>
        </w:trPr>
        <w:tc>
          <w:tcPr>
            <w:tcW w:w="675" w:type="dxa"/>
            <w:vAlign w:val="center"/>
          </w:tcPr>
          <w:p w:rsidR="008340E0" w:rsidRDefault="00DF2953">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340E0" w:rsidRDefault="00DF2953">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340E0" w:rsidRDefault="00DF2953">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340E0">
        <w:trPr>
          <w:trHeight w:val="567"/>
        </w:trPr>
        <w:tc>
          <w:tcPr>
            <w:tcW w:w="675" w:type="dxa"/>
            <w:vAlign w:val="center"/>
          </w:tcPr>
          <w:p w:rsidR="008340E0" w:rsidRDefault="00DF2953">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8340E0" w:rsidRDefault="00DF2953">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340E0" w:rsidRDefault="00DF295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8340E0" w:rsidRDefault="00DF295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8340E0" w:rsidRDefault="00DF2953">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8340E0" w:rsidRDefault="00DF2953">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8340E0" w:rsidRDefault="00DF2953">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8340E0" w:rsidRDefault="00DF2953">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8340E0">
        <w:trPr>
          <w:trHeight w:val="567"/>
        </w:trPr>
        <w:tc>
          <w:tcPr>
            <w:tcW w:w="675" w:type="dxa"/>
            <w:vAlign w:val="center"/>
          </w:tcPr>
          <w:p w:rsidR="008340E0" w:rsidRDefault="00DF2953">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8340E0" w:rsidRDefault="00DF2953">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340E0" w:rsidRDefault="00DF295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340E0" w:rsidRDefault="008340E0">
            <w:pPr>
              <w:spacing w:line="360" w:lineRule="auto"/>
              <w:rPr>
                <w:rFonts w:asciiTheme="minorEastAsia" w:hAnsiTheme="minorEastAsia" w:cs="仿宋_GB2312"/>
                <w:szCs w:val="21"/>
                <w:lang w:val="zh-CN"/>
              </w:rPr>
            </w:pPr>
          </w:p>
        </w:tc>
      </w:tr>
      <w:tr w:rsidR="008340E0">
        <w:trPr>
          <w:trHeight w:val="567"/>
        </w:trPr>
        <w:tc>
          <w:tcPr>
            <w:tcW w:w="675" w:type="dxa"/>
            <w:vAlign w:val="center"/>
          </w:tcPr>
          <w:p w:rsidR="008340E0" w:rsidRDefault="00DF2953">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340E0" w:rsidRDefault="00DF2953">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340E0" w:rsidRDefault="00DF295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2" w:name="baidusnap2"/>
            <w:bookmarkEnd w:id="2"/>
            <w:r>
              <w:rPr>
                <w:rFonts w:asciiTheme="minorEastAsia" w:hAnsiTheme="minorEastAsia" w:cs="仿宋_GB2312" w:hint="eastAsia"/>
                <w:szCs w:val="21"/>
                <w:lang w:val="zh-CN"/>
              </w:rPr>
              <w:t>提供未为本项目提供整体设计、</w:t>
            </w:r>
            <w:bookmarkStart w:id="3" w:name="baidusnap9"/>
            <w:bookmarkEnd w:id="3"/>
            <w:r>
              <w:rPr>
                <w:rFonts w:asciiTheme="minorEastAsia" w:hAnsiTheme="minorEastAsia" w:cs="仿宋_GB2312" w:hint="eastAsia"/>
                <w:szCs w:val="21"/>
                <w:lang w:val="zh-CN"/>
              </w:rPr>
              <w:t>规范编制或者项目管理、监理、检测等服务承诺函（承诺函格式自拟）。</w:t>
            </w:r>
          </w:p>
          <w:p w:rsidR="008340E0" w:rsidRDefault="008340E0">
            <w:pPr>
              <w:spacing w:line="360" w:lineRule="auto"/>
              <w:rPr>
                <w:rFonts w:asciiTheme="minorEastAsia" w:hAnsiTheme="minorEastAsia"/>
                <w:bCs/>
                <w:szCs w:val="21"/>
              </w:rPr>
            </w:pPr>
          </w:p>
        </w:tc>
      </w:tr>
    </w:tbl>
    <w:p w:rsidR="008340E0" w:rsidRDefault="008340E0">
      <w:pPr>
        <w:pStyle w:val="a7"/>
        <w:spacing w:line="360" w:lineRule="auto"/>
        <w:ind w:firstLineChars="200" w:firstLine="482"/>
        <w:contextualSpacing/>
        <w:rPr>
          <w:rFonts w:asciiTheme="minorEastAsia" w:eastAsiaTheme="minorEastAsia" w:hAnsiTheme="minorEastAsia" w:cs="仿宋_GB2312"/>
          <w:b/>
          <w:szCs w:val="24"/>
          <w:lang w:val="zh-CN"/>
        </w:rPr>
      </w:pPr>
    </w:p>
    <w:p w:rsidR="008340E0" w:rsidRDefault="00DF2953">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（一）评标方法</w:t>
      </w:r>
    </w:p>
    <w:p w:rsidR="008340E0" w:rsidRDefault="00DF2953">
      <w:pPr>
        <w:pStyle w:val="a7"/>
        <w:spacing w:line="360" w:lineRule="auto"/>
        <w:ind w:firstLineChars="200" w:firstLine="420"/>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8340E0" w:rsidRDefault="00DF2953">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8340E0" w:rsidRDefault="00DF2953">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340E0" w:rsidRDefault="00DF2953">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340E0" w:rsidRDefault="00DF2953">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8340E0" w:rsidRDefault="00DF2953">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8340E0" w:rsidRDefault="00DF2953">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340E0" w:rsidRDefault="00DF2953">
      <w:pPr>
        <w:pStyle w:val="a7"/>
        <w:spacing w:line="360" w:lineRule="auto"/>
        <w:ind w:firstLineChars="200" w:firstLine="420"/>
        <w:contextualSpacing/>
        <w:rPr>
          <w:rFonts w:asciiTheme="minorEastAsia" w:eastAsiaTheme="minorEastAsia" w:hAnsiTheme="minorEastAsia" w:cs="仿宋_GB2312"/>
          <w:color w:val="FF0000"/>
          <w:sz w:val="21"/>
          <w:szCs w:val="21"/>
          <w:lang w:val="zh-CN"/>
        </w:rPr>
      </w:pPr>
      <w:r>
        <w:rPr>
          <w:rFonts w:asciiTheme="minorEastAsia" w:eastAsiaTheme="minorEastAsia" w:hAnsiTheme="minorEastAsia" w:cs="仿宋_GB2312" w:hint="eastAsia"/>
          <w:color w:val="FF0000"/>
          <w:sz w:val="21"/>
          <w:szCs w:val="21"/>
          <w:lang w:val="zh-CN"/>
        </w:rPr>
        <w:t>1）如果本项目非专门面向中小企业采购，对小型和微型企业产品的价格给予</w:t>
      </w:r>
      <w:r>
        <w:rPr>
          <w:rFonts w:asciiTheme="minorEastAsia" w:eastAsiaTheme="minorEastAsia" w:hAnsiTheme="minorEastAsia" w:cs="仿宋_GB2312" w:hint="eastAsia"/>
          <w:color w:val="FF0000"/>
          <w:sz w:val="21"/>
          <w:szCs w:val="21"/>
        </w:rPr>
        <w:t>6</w:t>
      </w:r>
      <w:r>
        <w:rPr>
          <w:rFonts w:asciiTheme="minorEastAsia" w:eastAsiaTheme="minorEastAsia" w:hAnsiTheme="minorEastAsia" w:cs="仿宋_GB2312" w:hint="eastAsia"/>
          <w:color w:val="FF0000"/>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Pr>
          <w:rFonts w:asciiTheme="minorEastAsia" w:eastAsiaTheme="minorEastAsia" w:hAnsiTheme="minorEastAsia" w:cs="仿宋_GB2312" w:hint="eastAsia"/>
          <w:color w:val="FF0000"/>
          <w:sz w:val="21"/>
          <w:szCs w:val="21"/>
          <w:lang w:val="zh-CN"/>
        </w:rPr>
        <w:lastRenderedPageBreak/>
        <w:t>存在投资关系。中小企业投标应提供《中小企业声明函》，如为联合投标的，联合体各方需分别填写《中小企业声明函》。</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8340E0" w:rsidRDefault="00DF2953">
      <w:pPr>
        <w:spacing w:line="360" w:lineRule="auto"/>
        <w:ind w:firstLineChars="200" w:firstLine="420"/>
        <w:contextualSpacing/>
        <w:rPr>
          <w:rFonts w:asciiTheme="minorEastAsia" w:hAnsiTheme="minorEastAsia" w:cs="仿宋_GB2312"/>
          <w:color w:val="FF0000"/>
          <w:szCs w:val="21"/>
          <w:lang w:val="zh-CN"/>
        </w:rPr>
      </w:pPr>
      <w:r>
        <w:rPr>
          <w:rFonts w:asciiTheme="minorEastAsia" w:hAnsiTheme="minorEastAsia" w:cs="仿宋_GB2312" w:hint="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340E0" w:rsidRDefault="00DF2953">
      <w:pPr>
        <w:pStyle w:val="a7"/>
        <w:spacing w:line="360" w:lineRule="auto"/>
        <w:ind w:firstLineChars="200" w:firstLine="420"/>
        <w:contextualSpacing/>
        <w:rPr>
          <w:rFonts w:asciiTheme="minorEastAsia" w:eastAsiaTheme="minorEastAsia" w:hAnsiTheme="minorEastAsia"/>
          <w:color w:val="FF0000"/>
          <w:sz w:val="21"/>
          <w:szCs w:val="21"/>
        </w:rPr>
      </w:pPr>
      <w:r>
        <w:rPr>
          <w:rFonts w:asciiTheme="minorEastAsia" w:eastAsiaTheme="minorEastAsia" w:hAnsiTheme="minorEastAsia" w:cs="仿宋_GB2312" w:hint="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FF0000"/>
          <w:sz w:val="21"/>
          <w:szCs w:val="21"/>
        </w:rPr>
        <w:t>残疾人福利性单位属于小型、微型企业的，不重复享受政策。</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8340E0" w:rsidRDefault="00DF2953">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8340E0" w:rsidRDefault="00DF2953">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（3）强制采购节能产品和优先采购节能产品、优先采购环保产品</w:t>
      </w:r>
    </w:p>
    <w:p w:rsidR="008340E0" w:rsidRDefault="00DF2953">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1）对《节能产品政府采购品目清单》所列的政府强制采购节能产品</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8340E0" w:rsidRDefault="00DF2953">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投标人所投其他产品若属于《节能产品政府采购品目清单》优先采购产品，</w:t>
      </w:r>
      <w:r>
        <w:rPr>
          <w:rFonts w:asciiTheme="minorEastAsia" w:hAnsiTheme="minorEastAsia" w:cs="仿宋_GB2312" w:hint="eastAsia"/>
          <w:sz w:val="21"/>
          <w:szCs w:val="21"/>
          <w:lang w:val="zh-CN"/>
        </w:rPr>
        <w:t>投标文件中应提供</w:t>
      </w:r>
      <w:r>
        <w:rPr>
          <w:rFonts w:asciiTheme="minorEastAsia" w:eastAsiaTheme="minorEastAsia" w:hAnsiTheme="minorEastAsia" w:cs="仿宋_GB2312" w:hint="eastAsia"/>
          <w:sz w:val="21"/>
          <w:szCs w:val="21"/>
          <w:lang w:val="zh-CN"/>
        </w:rPr>
        <w:t>具有国家确定的认证机构出具的、处于有效期之内的节能产品认证证书</w:t>
      </w:r>
      <w:r>
        <w:rPr>
          <w:rFonts w:asciiTheme="minorEastAsia" w:hAnsiTheme="minorEastAsia" w:cs="仿宋_GB2312" w:hint="eastAsia"/>
          <w:sz w:val="21"/>
          <w:szCs w:val="21"/>
          <w:lang w:val="zh-CN"/>
        </w:rPr>
        <w:t>，评标委员会根据本项</w:t>
      </w:r>
      <w:r>
        <w:rPr>
          <w:rFonts w:asciiTheme="minorEastAsia" w:hAnsiTheme="minorEastAsia" w:cs="仿宋_GB2312" w:hint="eastAsia"/>
          <w:sz w:val="21"/>
          <w:szCs w:val="21"/>
          <w:lang w:val="zh-CN"/>
        </w:rPr>
        <w:lastRenderedPageBreak/>
        <w:t>目评标标准予以判定并赋分。</w:t>
      </w:r>
    </w:p>
    <w:p w:rsidR="008340E0" w:rsidRDefault="00DF2953">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hAnsiTheme="minorEastAsia" w:cs="仿宋_GB2312" w:hint="eastAsia"/>
          <w:sz w:val="21"/>
          <w:szCs w:val="21"/>
          <w:lang w:val="zh-CN"/>
        </w:rPr>
        <w:t>投标人所投产品若属于《环境标志产品政府采购品目清单》内产品，投标文件中应提供</w:t>
      </w:r>
      <w:r>
        <w:rPr>
          <w:rFonts w:asciiTheme="minorEastAsia" w:eastAsiaTheme="minorEastAsia" w:hAnsiTheme="minorEastAsia" w:cs="仿宋_GB2312" w:hint="eastAsia"/>
          <w:sz w:val="21"/>
          <w:szCs w:val="21"/>
          <w:lang w:val="zh-CN"/>
        </w:rPr>
        <w:t>具有国家确定的认证机构出具的、处于有效期之内的环境标志产品认证证书</w:t>
      </w:r>
      <w:r>
        <w:rPr>
          <w:rFonts w:ascii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评标委员会根据本项目评标标准予以判定并赋分。</w:t>
      </w:r>
    </w:p>
    <w:p w:rsidR="008340E0" w:rsidRDefault="00DF2953">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（4）关于强制性产品认证</w:t>
      </w:r>
    </w:p>
    <w:p w:rsidR="008340E0" w:rsidRDefault="00DF2953">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340E0" w:rsidRDefault="00DF2953">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8340E0" w:rsidRDefault="00DF2953">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8340E0" w:rsidRDefault="00DF2953">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8340E0" w:rsidRDefault="00DF2953">
      <w:pPr>
        <w:wordWrap w:val="0"/>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8340E0" w:rsidRDefault="00DF2953">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（5）支持脱贫攻坚（物业服务项目）</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8340E0" w:rsidRDefault="00DF2953">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（6）投标无效情形</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b.不同投标人委托同一单位或者个人办理投标事宜；</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8340E0" w:rsidRDefault="00DF295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8340E0" w:rsidRDefault="00DF2953">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（7）评标标准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023CB7" w:rsidTr="00602818">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分值构成</w:t>
            </w:r>
          </w:p>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(总分100分)</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价格分值： 50分</w:t>
            </w:r>
          </w:p>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商务部分： 9分</w:t>
            </w:r>
          </w:p>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技术部分： 41分</w:t>
            </w:r>
          </w:p>
        </w:tc>
      </w:tr>
      <w:tr w:rsidR="00023CB7" w:rsidTr="00602818">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2"/>
              <w:contextualSpacing/>
              <w:jc w:val="center"/>
              <w:rPr>
                <w:rFonts w:asciiTheme="minorEastAsia" w:hAnsiTheme="minorEastAsia" w:cs="仿宋_GB2312"/>
                <w:b/>
                <w:szCs w:val="21"/>
                <w:lang w:val="zh-CN"/>
              </w:rPr>
            </w:pPr>
            <w:r w:rsidRPr="00023CB7">
              <w:rPr>
                <w:rFonts w:asciiTheme="minorEastAsia" w:hAnsiTheme="minorEastAsia" w:cs="仿宋_GB2312" w:hint="eastAsia"/>
                <w:b/>
                <w:szCs w:val="21"/>
                <w:lang w:val="zh-CN"/>
              </w:rPr>
              <w:t>一、价格部分（满分 50  分）</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Default="00023CB7" w:rsidP="00023CB7">
            <w:pPr>
              <w:tabs>
                <w:tab w:val="left" w:pos="1260"/>
              </w:tabs>
              <w:autoSpaceDE w:val="0"/>
              <w:autoSpaceDN w:val="0"/>
              <w:spacing w:line="360" w:lineRule="auto"/>
              <w:contextualSpacing/>
              <w:rPr>
                <w:rFonts w:ascii="仿宋" w:eastAsia="仿宋" w:hAnsi="仿宋" w:cs="仿宋"/>
                <w:color w:val="000000"/>
                <w:kern w:val="0"/>
                <w:sz w:val="28"/>
                <w:szCs w:val="28"/>
              </w:rPr>
            </w:pPr>
            <w:r w:rsidRPr="00023CB7">
              <w:rPr>
                <w:rFonts w:asciiTheme="minorEastAsia" w:hAnsiTheme="minorEastAsia" w:cs="仿宋_GB2312" w:hint="eastAsia"/>
                <w:szCs w:val="21"/>
                <w:lang w:val="zh-CN"/>
              </w:rPr>
              <w:t>分值</w:t>
            </w:r>
          </w:p>
        </w:tc>
      </w:tr>
      <w:tr w:rsidR="00023CB7" w:rsidTr="00602818">
        <w:trPr>
          <w:trHeight w:val="1519"/>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投标报价</w:t>
            </w:r>
          </w:p>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评标基准价：满足招标文件要求的有效投标报价中，最低的投标报价为评标基准价。</w:t>
            </w:r>
          </w:p>
          <w:p w:rsidR="00023CB7" w:rsidRPr="00023CB7" w:rsidRDefault="00023CB7" w:rsidP="00023CB7">
            <w:pPr>
              <w:tabs>
                <w:tab w:val="left" w:pos="1260"/>
              </w:tabs>
              <w:autoSpaceDE w:val="0"/>
              <w:autoSpaceDN w:val="0"/>
              <w:spacing w:line="360" w:lineRule="auto"/>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 xml:space="preserve">投标报价得分=（评标基准价/投标报价）×50   </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Default="00023CB7" w:rsidP="00602818">
            <w:pPr>
              <w:spacing w:line="330" w:lineRule="atLeast"/>
              <w:jc w:val="center"/>
              <w:rPr>
                <w:rFonts w:ascii="仿宋" w:eastAsia="仿宋" w:hAnsi="仿宋" w:cs="仿宋"/>
                <w:color w:val="000000"/>
                <w:kern w:val="0"/>
                <w:sz w:val="28"/>
                <w:szCs w:val="28"/>
              </w:rPr>
            </w:pPr>
            <w:r w:rsidRPr="00023CB7">
              <w:rPr>
                <w:rFonts w:asciiTheme="minorEastAsia" w:hAnsiTheme="minorEastAsia" w:cs="仿宋_GB2312" w:hint="eastAsia"/>
                <w:szCs w:val="21"/>
                <w:lang w:val="zh-CN"/>
              </w:rPr>
              <w:t>50分</w:t>
            </w:r>
          </w:p>
        </w:tc>
      </w:tr>
      <w:tr w:rsidR="00023CB7" w:rsidTr="00602818">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2"/>
              <w:contextualSpacing/>
              <w:jc w:val="center"/>
              <w:rPr>
                <w:rFonts w:asciiTheme="minorEastAsia" w:hAnsiTheme="minorEastAsia" w:cs="仿宋_GB2312"/>
                <w:b/>
                <w:szCs w:val="21"/>
                <w:lang w:val="zh-CN"/>
              </w:rPr>
            </w:pPr>
            <w:r w:rsidRPr="00023CB7">
              <w:rPr>
                <w:rFonts w:asciiTheme="minorEastAsia" w:hAnsiTheme="minorEastAsia" w:cs="仿宋_GB2312" w:hint="eastAsia"/>
                <w:b/>
                <w:szCs w:val="21"/>
                <w:lang w:val="zh-CN"/>
              </w:rPr>
              <w:t>二、商务部分（满分9 分）</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Default="00023CB7" w:rsidP="00602818">
            <w:pPr>
              <w:spacing w:line="330" w:lineRule="atLeast"/>
              <w:jc w:val="center"/>
              <w:rPr>
                <w:rFonts w:ascii="仿宋" w:eastAsia="仿宋" w:hAnsi="仿宋" w:cs="仿宋"/>
                <w:color w:val="000000"/>
                <w:kern w:val="0"/>
                <w:sz w:val="28"/>
                <w:szCs w:val="28"/>
              </w:rPr>
            </w:pPr>
            <w:r w:rsidRPr="00023CB7">
              <w:rPr>
                <w:rFonts w:asciiTheme="minorEastAsia" w:hAnsiTheme="minorEastAsia" w:cs="仿宋_GB2312" w:hint="eastAsia"/>
                <w:szCs w:val="21"/>
                <w:lang w:val="zh-CN"/>
              </w:rPr>
              <w:t>分值</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信誉</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pStyle w:val="TableParagraph"/>
              <w:tabs>
                <w:tab w:val="left" w:pos="1260"/>
              </w:tabs>
              <w:autoSpaceDE w:val="0"/>
              <w:autoSpaceDN w:val="0"/>
              <w:spacing w:before="40" w:line="360" w:lineRule="auto"/>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所投产品制造商或投标人具有：</w:t>
            </w:r>
          </w:p>
          <w:p w:rsidR="00023CB7" w:rsidRPr="00023CB7" w:rsidRDefault="00023CB7" w:rsidP="00023CB7">
            <w:pPr>
              <w:pStyle w:val="TableParagraph"/>
              <w:tabs>
                <w:tab w:val="left" w:pos="1260"/>
              </w:tabs>
              <w:autoSpaceDE w:val="0"/>
              <w:autoSpaceDN w:val="0"/>
              <w:spacing w:before="40" w:line="360" w:lineRule="auto"/>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ISO9001 质量管理体系认证证书、ISO14001 环境管理体系认证证书、ISO13485 证书和职业健康安全管理体系认证证书的得3分（少一项不得分）。</w:t>
            </w:r>
          </w:p>
          <w:p w:rsidR="00023CB7" w:rsidRPr="00023CB7" w:rsidRDefault="00023CB7" w:rsidP="00023CB7">
            <w:pPr>
              <w:pStyle w:val="TableParagraph"/>
              <w:tabs>
                <w:tab w:val="left" w:pos="1260"/>
              </w:tabs>
              <w:autoSpaceDE w:val="0"/>
              <w:autoSpaceDN w:val="0"/>
              <w:spacing w:before="40" w:line="360" w:lineRule="auto"/>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注：以上证书需提供原件扫描件。</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Default="00023CB7" w:rsidP="00602818">
            <w:pPr>
              <w:spacing w:line="330" w:lineRule="atLeast"/>
              <w:jc w:val="center"/>
              <w:rPr>
                <w:rFonts w:ascii="仿宋" w:eastAsia="仿宋" w:hAnsi="仿宋" w:cs="仿宋"/>
                <w:color w:val="000000"/>
                <w:kern w:val="0"/>
                <w:sz w:val="28"/>
                <w:szCs w:val="28"/>
              </w:rPr>
            </w:pPr>
            <w:r w:rsidRPr="00023CB7">
              <w:rPr>
                <w:rFonts w:asciiTheme="minorEastAsia" w:hAnsiTheme="minorEastAsia" w:cs="仿宋_GB2312" w:hint="eastAsia"/>
                <w:szCs w:val="21"/>
                <w:lang w:val="zh-CN"/>
              </w:rPr>
              <w:t>3分</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业绩</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pStyle w:val="TableParagraph"/>
              <w:tabs>
                <w:tab w:val="left" w:pos="1260"/>
              </w:tabs>
              <w:autoSpaceDE w:val="0"/>
              <w:autoSpaceDN w:val="0"/>
              <w:spacing w:before="36" w:line="360" w:lineRule="auto"/>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投标人提供2016 年1 月1日以来类似项目业绩，每提供一个得 2</w:t>
            </w:r>
            <w:r w:rsidRPr="00023CB7">
              <w:rPr>
                <w:rFonts w:asciiTheme="minorEastAsia" w:eastAsiaTheme="minorEastAsia" w:hAnsiTheme="minorEastAsia" w:cs="仿宋_GB2312" w:hint="eastAsia"/>
                <w:szCs w:val="21"/>
                <w:lang w:val="zh-CN"/>
              </w:rPr>
              <w:lastRenderedPageBreak/>
              <w:t>分,本项最多得 6分。</w:t>
            </w:r>
          </w:p>
          <w:p w:rsidR="00023CB7" w:rsidRPr="00023CB7" w:rsidRDefault="00023CB7" w:rsidP="00023CB7">
            <w:pPr>
              <w:tabs>
                <w:tab w:val="left" w:pos="1260"/>
              </w:tabs>
              <w:autoSpaceDE w:val="0"/>
              <w:autoSpaceDN w:val="0"/>
              <w:spacing w:line="360" w:lineRule="auto"/>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注：需提供销售合同和中标通知书原件扫描件，否则不得分。</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Default="00023CB7" w:rsidP="00602818">
            <w:pPr>
              <w:spacing w:line="330" w:lineRule="atLeast"/>
              <w:jc w:val="center"/>
              <w:rPr>
                <w:rFonts w:ascii="仿宋" w:eastAsia="仿宋" w:hAnsi="仿宋" w:cs="仿宋"/>
                <w:color w:val="000000"/>
                <w:kern w:val="0"/>
                <w:sz w:val="28"/>
                <w:szCs w:val="28"/>
              </w:rPr>
            </w:pPr>
            <w:r w:rsidRPr="00023CB7">
              <w:rPr>
                <w:rFonts w:asciiTheme="minorEastAsia" w:hAnsiTheme="minorEastAsia" w:cs="仿宋_GB2312" w:hint="eastAsia"/>
                <w:szCs w:val="21"/>
                <w:lang w:val="zh-CN"/>
              </w:rPr>
              <w:lastRenderedPageBreak/>
              <w:t>6分</w:t>
            </w:r>
          </w:p>
        </w:tc>
      </w:tr>
      <w:tr w:rsidR="00023CB7" w:rsidTr="00602818">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2"/>
              <w:contextualSpacing/>
              <w:jc w:val="center"/>
              <w:rPr>
                <w:rFonts w:asciiTheme="minorEastAsia" w:hAnsiTheme="minorEastAsia" w:cs="仿宋_GB2312"/>
                <w:b/>
                <w:szCs w:val="21"/>
                <w:lang w:val="zh-CN"/>
              </w:rPr>
            </w:pPr>
            <w:r w:rsidRPr="00023CB7">
              <w:rPr>
                <w:rFonts w:asciiTheme="minorEastAsia" w:hAnsiTheme="minorEastAsia" w:cs="仿宋_GB2312" w:hint="eastAsia"/>
                <w:b/>
                <w:szCs w:val="21"/>
                <w:lang w:val="zh-CN"/>
              </w:rPr>
              <w:lastRenderedPageBreak/>
              <w:t>三、技术部分（满分 41  分）</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pStyle w:val="TableParagraph"/>
              <w:tabs>
                <w:tab w:val="left" w:pos="1260"/>
              </w:tabs>
              <w:autoSpaceDE w:val="0"/>
              <w:autoSpaceDN w:val="0"/>
              <w:spacing w:line="360" w:lineRule="auto"/>
              <w:ind w:right="103" w:firstLineChars="200" w:firstLine="420"/>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分值</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对招标文件</w:t>
            </w:r>
          </w:p>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响应程度</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完全符合招标文件技术参数和配置要求没有负偏离的得 30分；每有一项* 条款技术指标低于招标要求的（负偏离） 扣 2分，每有一项非*条款技术指标或商务条款低于招标要求的（负偏离）扣 1 分， 扣完该项得分为止。</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 项需提供产品技术支持资料， 技术支持资料以制造商公开发布的印刷资料（如彩页（原件）、产品说明书、官网、或检测机构出具的检测报告为准（无资料说明的参数将不予认定）。</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602818">
            <w:pPr>
              <w:spacing w:line="330" w:lineRule="atLeast"/>
              <w:jc w:val="center"/>
              <w:rPr>
                <w:rFonts w:asciiTheme="minorEastAsia" w:hAnsiTheme="minorEastAsia" w:cs="仿宋_GB2312"/>
                <w:szCs w:val="21"/>
                <w:lang w:val="zh-CN"/>
              </w:rPr>
            </w:pPr>
            <w:r w:rsidRPr="00023CB7">
              <w:rPr>
                <w:rFonts w:asciiTheme="minorEastAsia" w:hAnsiTheme="minorEastAsia" w:cs="仿宋_GB2312" w:hint="eastAsia"/>
                <w:szCs w:val="21"/>
                <w:lang w:val="zh-CN"/>
              </w:rPr>
              <w:t>30分</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售后服务承诺</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根据投标人的售后服务计划详细、合理进行评分：（1）设备服务：具体售后、设备培训人员情况（职业资格、技术职称等）及后期设备维护服务等方面齐全的得2分。</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（2）售后服务：派驻康复技术专家驻医院进行跟踪指导服务，一次指导周期不低于2周，提供专家成员名单不少于3人，满足要求得2分。</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spacing w:line="360" w:lineRule="auto"/>
              <w:ind w:right="103"/>
              <w:jc w:val="center"/>
              <w:rPr>
                <w:rFonts w:asciiTheme="minorEastAsia" w:hAnsiTheme="minorEastAsia" w:cs="仿宋_GB2312"/>
                <w:szCs w:val="21"/>
                <w:lang w:val="zh-CN"/>
              </w:rPr>
            </w:pPr>
            <w:r w:rsidRPr="00023CB7">
              <w:rPr>
                <w:rFonts w:asciiTheme="minorEastAsia" w:hAnsiTheme="minorEastAsia" w:cs="仿宋_GB2312" w:hint="eastAsia"/>
                <w:szCs w:val="21"/>
                <w:lang w:val="zh-CN"/>
              </w:rPr>
              <w:t> 4分</w:t>
            </w:r>
          </w:p>
        </w:tc>
      </w:tr>
      <w:tr w:rsidR="00023CB7" w:rsidTr="00602818">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023CB7">
              <w:rPr>
                <w:rFonts w:asciiTheme="minorEastAsia" w:hAnsiTheme="minorEastAsia" w:cs="仿宋_GB2312" w:hint="eastAsia"/>
                <w:szCs w:val="21"/>
                <w:lang w:val="zh-CN"/>
              </w:rPr>
              <w:t>服务方案</w:t>
            </w:r>
          </w:p>
        </w:tc>
        <w:tc>
          <w:tcPr>
            <w:tcW w:w="6165" w:type="dxa"/>
            <w:tcBorders>
              <w:top w:val="single" w:sz="4" w:space="0" w:color="auto"/>
              <w:left w:val="single" w:sz="4" w:space="0" w:color="auto"/>
              <w:bottom w:val="single" w:sz="4" w:space="0" w:color="auto"/>
              <w:right w:val="single" w:sz="4" w:space="0" w:color="auto"/>
            </w:tcBorders>
            <w:vAlign w:val="center"/>
          </w:tcPr>
          <w:p w:rsidR="00023CB7" w:rsidRDefault="00023CB7" w:rsidP="00023CB7">
            <w:pPr>
              <w:pStyle w:val="TableParagraph"/>
              <w:tabs>
                <w:tab w:val="left" w:pos="1260"/>
              </w:tabs>
              <w:autoSpaceDE w:val="0"/>
              <w:autoSpaceDN w:val="0"/>
              <w:spacing w:line="360" w:lineRule="auto"/>
              <w:ind w:right="103" w:firstLineChars="200" w:firstLine="420"/>
              <w:contextualSpacing/>
              <w:rPr>
                <w:rFonts w:asciiTheme="minorEastAsia" w:eastAsiaTheme="minorEastAsia" w:hAnsiTheme="minorEastAsia" w:cs="仿宋_GB2312" w:hint="eastAsia"/>
                <w:szCs w:val="21"/>
                <w:lang w:val="zh-CN"/>
              </w:rPr>
            </w:pPr>
            <w:r w:rsidRPr="00023CB7">
              <w:rPr>
                <w:rFonts w:asciiTheme="minorEastAsia" w:eastAsiaTheme="minorEastAsia" w:hAnsiTheme="minorEastAsia" w:cs="仿宋_GB2312" w:hint="eastAsia"/>
                <w:szCs w:val="21"/>
                <w:lang w:val="zh-CN"/>
              </w:rPr>
              <w:t>项目实施方案（7分）</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对本项目做出针对性、科学合理性、可行性的康复科建设 规划实施方案。</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（1)功能组布局规划方案：①科室的场地功能组布局方案:提供布局图，布局科学 合理、符合康复流程、可行性高的得1.5分;②方案较为合理、针对性一般、可行性一 般的得0. 5分。</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（2）科室人才梯队建设和技术培训方案：①方案科学合理、针对性强、可行性高 的得1.5分；②方案较为合理、针对性一般、可行性一般的得0.5分</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lastRenderedPageBreak/>
              <w:t>（3）科室的宣传推广方案：①方案科学合理、针对性强、可行性高的得1分；②方 案较为合理、针对性一般、可行性一般的得0.5分</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（4）、科室的文化建设指导方案：①方案科学合理、针对性强、可行性高的得1分； ②方案较为合理、针对性一般、可行性一般的得0.5分</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（5）、科室开诊后持续跟踪指导服务（服务项目）：①方案科学合理、针对性强、可行性高的得2分；②方案较为合理、针对性一般、可行性一般的得0.5分。</w:t>
            </w:r>
          </w:p>
          <w:p w:rsidR="00023CB7" w:rsidRPr="00023CB7" w:rsidRDefault="00023CB7" w:rsidP="00023CB7">
            <w:pPr>
              <w:pStyle w:val="TableParagraph"/>
              <w:tabs>
                <w:tab w:val="left" w:pos="1260"/>
              </w:tabs>
              <w:autoSpaceDE w:val="0"/>
              <w:autoSpaceDN w:val="0"/>
              <w:spacing w:line="360" w:lineRule="auto"/>
              <w:ind w:right="103"/>
              <w:contextualSpacing/>
              <w:rPr>
                <w:rFonts w:asciiTheme="minorEastAsia" w:eastAsiaTheme="minorEastAsia" w:hAnsiTheme="minorEastAsia" w:cs="仿宋_GB2312"/>
                <w:szCs w:val="21"/>
                <w:lang w:val="zh-CN"/>
              </w:rPr>
            </w:pPr>
            <w:r w:rsidRPr="00023CB7">
              <w:rPr>
                <w:rFonts w:asciiTheme="minorEastAsia" w:eastAsiaTheme="minorEastAsia" w:hAnsiTheme="minorEastAsia" w:cs="仿宋_GB2312" w:hint="eastAsia"/>
                <w:szCs w:val="21"/>
                <w:lang w:val="zh-CN"/>
              </w:rPr>
              <w:t>评审依据：（根据供应商做出的整体方案对本项目的针对性、科学合理性、可行性 等情况进行评分）</w:t>
            </w:r>
          </w:p>
        </w:tc>
        <w:tc>
          <w:tcPr>
            <w:tcW w:w="1002" w:type="dxa"/>
            <w:tcBorders>
              <w:top w:val="single" w:sz="4" w:space="0" w:color="auto"/>
              <w:left w:val="single" w:sz="4" w:space="0" w:color="auto"/>
              <w:bottom w:val="single" w:sz="4" w:space="0" w:color="auto"/>
              <w:right w:val="single" w:sz="4" w:space="0" w:color="auto"/>
            </w:tcBorders>
            <w:vAlign w:val="center"/>
          </w:tcPr>
          <w:p w:rsidR="00023CB7" w:rsidRPr="00023CB7" w:rsidRDefault="00023CB7" w:rsidP="00023CB7">
            <w:pPr>
              <w:spacing w:line="330" w:lineRule="atLeast"/>
              <w:ind w:right="103"/>
              <w:jc w:val="center"/>
              <w:rPr>
                <w:rFonts w:asciiTheme="minorEastAsia" w:hAnsiTheme="minorEastAsia" w:cs="仿宋_GB2312"/>
                <w:szCs w:val="21"/>
                <w:lang w:val="zh-CN"/>
              </w:rPr>
            </w:pPr>
            <w:r w:rsidRPr="00023CB7">
              <w:rPr>
                <w:rFonts w:asciiTheme="minorEastAsia" w:hAnsiTheme="minorEastAsia" w:cs="仿宋_GB2312" w:hint="eastAsia"/>
                <w:szCs w:val="21"/>
                <w:lang w:val="zh-CN"/>
              </w:rPr>
              <w:lastRenderedPageBreak/>
              <w:t>7分</w:t>
            </w:r>
          </w:p>
        </w:tc>
      </w:tr>
    </w:tbl>
    <w:p w:rsidR="008340E0" w:rsidRDefault="008340E0">
      <w:pPr>
        <w:pStyle w:val="a7"/>
        <w:spacing w:line="360" w:lineRule="auto"/>
        <w:ind w:firstLineChars="200" w:firstLine="422"/>
        <w:contextualSpacing/>
        <w:rPr>
          <w:rFonts w:ascii="宋体" w:hAnsi="宋体" w:cs="宋体"/>
          <w:b/>
          <w:sz w:val="21"/>
          <w:szCs w:val="21"/>
          <w:lang w:val="zh-CN"/>
        </w:rPr>
      </w:pPr>
    </w:p>
    <w:p w:rsidR="008340E0" w:rsidRDefault="00DF2953">
      <w:pPr>
        <w:spacing w:line="360" w:lineRule="auto"/>
        <w:ind w:firstLineChars="200" w:firstLine="422"/>
        <w:rPr>
          <w:rFonts w:ascii="宋体" w:eastAsia="宋体" w:hAnsi="宋体" w:cs="宋体"/>
          <w:b/>
          <w:szCs w:val="21"/>
          <w:lang w:val="zh-CN"/>
        </w:rPr>
      </w:pPr>
      <w:r>
        <w:rPr>
          <w:rFonts w:ascii="宋体" w:eastAsia="宋体" w:hAnsi="宋体" w:cs="宋体"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340E0">
        <w:trPr>
          <w:trHeight w:val="557"/>
        </w:trPr>
        <w:tc>
          <w:tcPr>
            <w:tcW w:w="721"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序号</w:t>
            </w:r>
          </w:p>
        </w:tc>
        <w:tc>
          <w:tcPr>
            <w:tcW w:w="2823"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情形</w:t>
            </w:r>
          </w:p>
        </w:tc>
        <w:tc>
          <w:tcPr>
            <w:tcW w:w="2552"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b/>
                <w:color w:val="000000"/>
                <w:szCs w:val="21"/>
              </w:rPr>
              <w:t>价格扣除</w:t>
            </w:r>
            <w:r>
              <w:rPr>
                <w:rFonts w:ascii="宋体" w:eastAsia="宋体" w:hAnsi="宋体" w:cs="宋体" w:hint="eastAsia"/>
                <w:b/>
                <w:color w:val="000000"/>
                <w:szCs w:val="21"/>
                <w:lang w:val="en-GB"/>
              </w:rPr>
              <w:t>比例</w:t>
            </w:r>
          </w:p>
        </w:tc>
        <w:tc>
          <w:tcPr>
            <w:tcW w:w="2835"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计算公式</w:t>
            </w:r>
          </w:p>
        </w:tc>
      </w:tr>
      <w:tr w:rsidR="008340E0">
        <w:trPr>
          <w:trHeight w:val="891"/>
        </w:trPr>
        <w:tc>
          <w:tcPr>
            <w:tcW w:w="721"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1</w:t>
            </w:r>
          </w:p>
        </w:tc>
        <w:tc>
          <w:tcPr>
            <w:tcW w:w="2823"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非联合体投标人</w:t>
            </w:r>
          </w:p>
        </w:tc>
        <w:tc>
          <w:tcPr>
            <w:tcW w:w="2552" w:type="dxa"/>
            <w:vAlign w:val="center"/>
          </w:tcPr>
          <w:p w:rsidR="008340E0" w:rsidRDefault="00DF2953">
            <w:pPr>
              <w:jc w:val="center"/>
              <w:rPr>
                <w:rFonts w:ascii="宋体" w:eastAsia="宋体" w:hAnsi="宋体" w:cs="宋体"/>
                <w:b/>
                <w:color w:val="FF0000"/>
                <w:szCs w:val="21"/>
                <w:lang w:val="en-GB"/>
              </w:rPr>
            </w:pPr>
            <w:r>
              <w:rPr>
                <w:rFonts w:ascii="宋体" w:eastAsia="宋体" w:hAnsi="宋体" w:cs="宋体" w:hint="eastAsia"/>
                <w:color w:val="FF0000"/>
                <w:szCs w:val="21"/>
              </w:rPr>
              <w:t>对小型和微型企业产品的价格扣除6%</w:t>
            </w:r>
          </w:p>
        </w:tc>
        <w:tc>
          <w:tcPr>
            <w:tcW w:w="2835" w:type="dxa"/>
            <w:vMerge w:val="restart"/>
            <w:shd w:val="clear" w:color="auto" w:fill="auto"/>
            <w:vAlign w:val="center"/>
          </w:tcPr>
          <w:p w:rsidR="008340E0" w:rsidRDefault="00DF2953">
            <w:pPr>
              <w:jc w:val="center"/>
              <w:rPr>
                <w:rFonts w:ascii="宋体" w:eastAsia="宋体" w:hAnsi="宋体" w:cs="宋体"/>
                <w:color w:val="FF0000"/>
                <w:szCs w:val="21"/>
                <w:lang w:val="en-GB"/>
              </w:rPr>
            </w:pPr>
            <w:r>
              <w:rPr>
                <w:rFonts w:ascii="宋体" w:eastAsia="宋体" w:hAnsi="宋体" w:cs="宋体" w:hint="eastAsia"/>
                <w:color w:val="FF0000"/>
                <w:szCs w:val="21"/>
                <w:lang w:val="en-GB"/>
              </w:rPr>
              <w:t>评标价格＝投标报价—</w:t>
            </w:r>
            <w:r>
              <w:rPr>
                <w:rFonts w:ascii="宋体" w:eastAsia="宋体" w:hAnsi="宋体" w:cs="宋体" w:hint="eastAsia"/>
                <w:color w:val="FF0000"/>
                <w:szCs w:val="21"/>
              </w:rPr>
              <w:t>小型和微型企业产品的价格</w:t>
            </w:r>
            <w:r>
              <w:rPr>
                <w:rFonts w:ascii="宋体" w:eastAsia="宋体" w:hAnsi="宋体" w:cs="宋体" w:hint="eastAsia"/>
                <w:color w:val="FF0000"/>
                <w:szCs w:val="21"/>
                <w:lang w:val="en-GB"/>
              </w:rPr>
              <w:t>×</w:t>
            </w:r>
            <w:r>
              <w:rPr>
                <w:rFonts w:ascii="宋体" w:eastAsia="宋体" w:hAnsi="宋体" w:cs="宋体" w:hint="eastAsia"/>
                <w:color w:val="FF0000"/>
                <w:szCs w:val="21"/>
              </w:rPr>
              <w:t>6</w:t>
            </w:r>
            <w:r>
              <w:rPr>
                <w:rFonts w:ascii="宋体" w:eastAsia="宋体" w:hAnsi="宋体" w:cs="宋体" w:hint="eastAsia"/>
                <w:color w:val="FF0000"/>
                <w:szCs w:val="21"/>
                <w:lang w:val="en-GB"/>
              </w:rPr>
              <w:t>%</w:t>
            </w:r>
          </w:p>
          <w:p w:rsidR="008340E0" w:rsidRDefault="008340E0">
            <w:pPr>
              <w:jc w:val="center"/>
              <w:rPr>
                <w:rFonts w:ascii="宋体" w:eastAsia="宋体" w:hAnsi="宋体" w:cs="宋体"/>
                <w:b/>
                <w:color w:val="FF0000"/>
                <w:szCs w:val="21"/>
                <w:lang w:val="en-GB"/>
              </w:rPr>
            </w:pPr>
          </w:p>
        </w:tc>
      </w:tr>
      <w:tr w:rsidR="008340E0">
        <w:trPr>
          <w:trHeight w:val="1414"/>
        </w:trPr>
        <w:tc>
          <w:tcPr>
            <w:tcW w:w="721"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2</w:t>
            </w:r>
          </w:p>
        </w:tc>
        <w:tc>
          <w:tcPr>
            <w:tcW w:w="2823" w:type="dxa"/>
            <w:vAlign w:val="center"/>
          </w:tcPr>
          <w:p w:rsidR="008340E0" w:rsidRDefault="00DF2953">
            <w:pPr>
              <w:jc w:val="center"/>
              <w:rPr>
                <w:rFonts w:ascii="宋体" w:eastAsia="宋体" w:hAnsi="宋体" w:cs="宋体"/>
                <w:b/>
                <w:color w:val="000000"/>
                <w:szCs w:val="21"/>
              </w:rPr>
            </w:pPr>
            <w:r>
              <w:rPr>
                <w:rFonts w:ascii="宋体" w:eastAsia="宋体" w:hAnsi="宋体" w:cs="宋体" w:hint="eastAsia"/>
                <w:color w:val="000000"/>
                <w:szCs w:val="21"/>
                <w:lang w:val="en-GB"/>
              </w:rPr>
              <w:t>联合体各方均为小型、微型企业</w:t>
            </w:r>
          </w:p>
        </w:tc>
        <w:tc>
          <w:tcPr>
            <w:tcW w:w="2552" w:type="dxa"/>
            <w:vAlign w:val="center"/>
          </w:tcPr>
          <w:p w:rsidR="008340E0" w:rsidRDefault="00DF2953">
            <w:pPr>
              <w:jc w:val="center"/>
              <w:rPr>
                <w:rFonts w:ascii="宋体" w:eastAsia="宋体" w:hAnsi="宋体" w:cs="宋体"/>
                <w:color w:val="FF0000"/>
                <w:szCs w:val="21"/>
              </w:rPr>
            </w:pPr>
            <w:r>
              <w:rPr>
                <w:rFonts w:ascii="宋体" w:eastAsia="宋体" w:hAnsi="宋体" w:cs="宋体" w:hint="eastAsia"/>
                <w:color w:val="FF0000"/>
                <w:szCs w:val="21"/>
              </w:rPr>
              <w:t>对小型和微型企业产品的价格扣除6%</w:t>
            </w:r>
          </w:p>
          <w:p w:rsidR="008340E0" w:rsidRDefault="00DF2953">
            <w:pPr>
              <w:jc w:val="center"/>
              <w:rPr>
                <w:rFonts w:ascii="宋体" w:eastAsia="宋体" w:hAnsi="宋体" w:cs="宋体"/>
                <w:b/>
                <w:color w:val="FF0000"/>
                <w:szCs w:val="21"/>
                <w:lang w:val="en-GB"/>
              </w:rPr>
            </w:pPr>
            <w:r>
              <w:rPr>
                <w:rFonts w:ascii="宋体" w:eastAsia="宋体" w:hAnsi="宋体" w:cs="宋体" w:hint="eastAsia"/>
                <w:color w:val="FF0000"/>
                <w:szCs w:val="21"/>
              </w:rPr>
              <w:t>（不再享受序号3的价格折扣）</w:t>
            </w:r>
          </w:p>
        </w:tc>
        <w:tc>
          <w:tcPr>
            <w:tcW w:w="2835" w:type="dxa"/>
            <w:vMerge/>
            <w:shd w:val="clear" w:color="auto" w:fill="auto"/>
          </w:tcPr>
          <w:p w:rsidR="008340E0" w:rsidRDefault="008340E0">
            <w:pPr>
              <w:rPr>
                <w:rFonts w:ascii="宋体" w:eastAsia="宋体" w:hAnsi="宋体" w:cs="宋体"/>
                <w:color w:val="000000"/>
                <w:szCs w:val="21"/>
                <w:lang w:val="en-GB"/>
              </w:rPr>
            </w:pPr>
          </w:p>
        </w:tc>
      </w:tr>
      <w:tr w:rsidR="008340E0">
        <w:trPr>
          <w:trHeight w:val="707"/>
        </w:trPr>
        <w:tc>
          <w:tcPr>
            <w:tcW w:w="721"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3</w:t>
            </w:r>
          </w:p>
        </w:tc>
        <w:tc>
          <w:tcPr>
            <w:tcW w:w="2823" w:type="dxa"/>
            <w:vAlign w:val="center"/>
          </w:tcPr>
          <w:p w:rsidR="008340E0" w:rsidRDefault="00DF2953">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联合体一方为小型、微型企业且小型、微型企业协议合同金额占联合体协议合同总金额30%以上的</w:t>
            </w:r>
          </w:p>
        </w:tc>
        <w:tc>
          <w:tcPr>
            <w:tcW w:w="2552" w:type="dxa"/>
            <w:vAlign w:val="center"/>
          </w:tcPr>
          <w:p w:rsidR="008340E0" w:rsidRDefault="00DF2953">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对联合体总金额扣除</w:t>
            </w:r>
          </w:p>
          <w:p w:rsidR="008340E0" w:rsidRDefault="00DF2953">
            <w:pPr>
              <w:jc w:val="center"/>
              <w:rPr>
                <w:rFonts w:ascii="宋体" w:eastAsia="宋体" w:hAnsi="宋体" w:cs="宋体"/>
                <w:b/>
                <w:szCs w:val="21"/>
                <w:lang w:val="en-GB"/>
              </w:rPr>
            </w:pPr>
            <w:r>
              <w:rPr>
                <w:rFonts w:ascii="宋体" w:eastAsia="宋体" w:hAnsi="宋体" w:cs="宋体" w:hint="eastAsia"/>
                <w:szCs w:val="21"/>
                <w:u w:val="single"/>
              </w:rPr>
              <w:t xml:space="preserve"> 2 </w:t>
            </w:r>
            <w:r>
              <w:rPr>
                <w:rFonts w:ascii="宋体" w:eastAsia="宋体" w:hAnsi="宋体" w:cs="宋体" w:hint="eastAsia"/>
                <w:szCs w:val="21"/>
              </w:rPr>
              <w:t>%</w:t>
            </w:r>
          </w:p>
        </w:tc>
        <w:tc>
          <w:tcPr>
            <w:tcW w:w="2835" w:type="dxa"/>
            <w:shd w:val="clear" w:color="auto" w:fill="auto"/>
            <w:vAlign w:val="center"/>
          </w:tcPr>
          <w:p w:rsidR="008340E0" w:rsidRDefault="00DF2953">
            <w:pPr>
              <w:jc w:val="center"/>
              <w:rPr>
                <w:rFonts w:ascii="宋体" w:eastAsia="宋体" w:hAnsi="宋体" w:cs="宋体"/>
                <w:color w:val="FF0000"/>
                <w:szCs w:val="21"/>
                <w:u w:val="single"/>
              </w:rPr>
            </w:pPr>
            <w:r>
              <w:rPr>
                <w:rFonts w:ascii="宋体" w:eastAsia="宋体" w:hAnsi="宋体" w:cs="宋体" w:hint="eastAsia"/>
                <w:color w:val="000000"/>
                <w:szCs w:val="21"/>
                <w:lang w:val="en-GB"/>
              </w:rPr>
              <w:t>评标价格＝投标报价×</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u w:val="single"/>
              </w:rPr>
              <w:t>2%)</w:t>
            </w:r>
          </w:p>
          <w:p w:rsidR="008340E0" w:rsidRDefault="008340E0">
            <w:pPr>
              <w:jc w:val="center"/>
              <w:rPr>
                <w:rFonts w:ascii="宋体" w:eastAsia="宋体" w:hAnsi="宋体" w:cs="宋体"/>
                <w:b/>
                <w:color w:val="000000"/>
                <w:szCs w:val="21"/>
                <w:lang w:val="en-GB"/>
              </w:rPr>
            </w:pPr>
          </w:p>
        </w:tc>
      </w:tr>
      <w:tr w:rsidR="008340E0">
        <w:trPr>
          <w:trHeight w:val="707"/>
        </w:trPr>
        <w:tc>
          <w:tcPr>
            <w:tcW w:w="721" w:type="dxa"/>
            <w:vAlign w:val="center"/>
          </w:tcPr>
          <w:p w:rsidR="008340E0" w:rsidRDefault="00DF2953">
            <w:pPr>
              <w:jc w:val="center"/>
              <w:rPr>
                <w:rFonts w:ascii="宋体" w:eastAsia="宋体" w:hAnsi="宋体" w:cs="宋体"/>
                <w:b/>
                <w:color w:val="000000"/>
                <w:sz w:val="24"/>
                <w:szCs w:val="24"/>
                <w:lang w:val="en-GB"/>
              </w:rPr>
            </w:pPr>
            <w:r>
              <w:rPr>
                <w:rFonts w:ascii="宋体" w:eastAsia="宋体" w:hAnsi="宋体" w:cs="宋体" w:hint="eastAsia"/>
                <w:b/>
                <w:color w:val="000000"/>
                <w:sz w:val="24"/>
                <w:szCs w:val="24"/>
                <w:lang w:val="en-GB"/>
              </w:rPr>
              <w:t>4</w:t>
            </w:r>
          </w:p>
        </w:tc>
        <w:tc>
          <w:tcPr>
            <w:tcW w:w="2823" w:type="dxa"/>
            <w:vAlign w:val="center"/>
          </w:tcPr>
          <w:p w:rsidR="008340E0" w:rsidRDefault="00DF2953">
            <w:pPr>
              <w:jc w:val="center"/>
              <w:rPr>
                <w:rFonts w:ascii="宋体" w:eastAsia="宋体" w:hAnsi="宋体" w:cs="宋体"/>
                <w:color w:val="000000"/>
                <w:sz w:val="24"/>
                <w:szCs w:val="24"/>
                <w:lang w:val="en-GB"/>
              </w:rPr>
            </w:pPr>
            <w:r>
              <w:rPr>
                <w:rFonts w:ascii="宋体" w:eastAsia="宋体" w:hAnsi="宋体" w:cs="宋体" w:hint="eastAsia"/>
                <w:color w:val="000000"/>
                <w:sz w:val="24"/>
                <w:szCs w:val="24"/>
                <w:lang w:val="en-GB"/>
              </w:rPr>
              <w:t>监狱企业</w:t>
            </w:r>
          </w:p>
        </w:tc>
        <w:tc>
          <w:tcPr>
            <w:tcW w:w="2552" w:type="dxa"/>
            <w:vAlign w:val="center"/>
          </w:tcPr>
          <w:p w:rsidR="008340E0" w:rsidRDefault="00DF2953">
            <w:pPr>
              <w:jc w:val="center"/>
              <w:rPr>
                <w:rFonts w:ascii="宋体" w:eastAsia="宋体" w:hAnsi="宋体" w:cs="宋体"/>
                <w:color w:val="000000"/>
                <w:sz w:val="24"/>
                <w:szCs w:val="24"/>
                <w:lang w:val="en-GB"/>
              </w:rPr>
            </w:pPr>
            <w:r>
              <w:rPr>
                <w:rFonts w:ascii="宋体" w:eastAsia="宋体" w:hAnsi="宋体" w:cs="宋体" w:hint="eastAsia"/>
                <w:color w:val="000000"/>
                <w:sz w:val="24"/>
                <w:szCs w:val="24"/>
                <w:lang w:val="en-GB"/>
              </w:rPr>
              <w:t>对监狱企业产品价格扣除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8340E0" w:rsidRDefault="00DF2953">
            <w:pPr>
              <w:jc w:val="center"/>
              <w:rPr>
                <w:rFonts w:ascii="宋体" w:eastAsia="宋体" w:hAnsi="宋体" w:cs="宋体"/>
                <w:color w:val="000000"/>
                <w:sz w:val="24"/>
                <w:szCs w:val="24"/>
                <w:lang w:val="en-GB"/>
              </w:rPr>
            </w:pPr>
            <w:r>
              <w:rPr>
                <w:rFonts w:ascii="宋体" w:eastAsia="宋体" w:hAnsi="宋体" w:cs="宋体" w:hint="eastAsia"/>
                <w:color w:val="000000"/>
                <w:sz w:val="24"/>
                <w:szCs w:val="24"/>
                <w:lang w:val="en-GB"/>
              </w:rPr>
              <w:t>评标价格＝投标报价—</w:t>
            </w:r>
            <w:r>
              <w:rPr>
                <w:rFonts w:ascii="宋体" w:eastAsia="宋体" w:hAnsi="宋体" w:cs="宋体" w:hint="eastAsia"/>
                <w:color w:val="000000"/>
                <w:sz w:val="24"/>
                <w:szCs w:val="24"/>
              </w:rPr>
              <w:t>监狱企业产品的价格</w:t>
            </w:r>
            <w:r>
              <w:rPr>
                <w:rFonts w:ascii="宋体" w:eastAsia="宋体" w:hAnsi="宋体" w:cs="宋体" w:hint="eastAsia"/>
                <w:color w:val="000000"/>
                <w:sz w:val="24"/>
                <w:szCs w:val="24"/>
                <w:lang w:val="en-GB"/>
              </w:rPr>
              <w:t>×6%</w:t>
            </w:r>
          </w:p>
        </w:tc>
      </w:tr>
      <w:tr w:rsidR="008340E0">
        <w:trPr>
          <w:trHeight w:val="707"/>
        </w:trPr>
        <w:tc>
          <w:tcPr>
            <w:tcW w:w="721" w:type="dxa"/>
            <w:vAlign w:val="center"/>
          </w:tcPr>
          <w:p w:rsidR="008340E0" w:rsidRDefault="00DF2953">
            <w:pPr>
              <w:jc w:val="center"/>
              <w:rPr>
                <w:rFonts w:ascii="宋体" w:eastAsia="宋体" w:hAnsi="宋体" w:cs="宋体"/>
                <w:b/>
                <w:color w:val="000000"/>
                <w:sz w:val="24"/>
                <w:szCs w:val="24"/>
                <w:lang w:val="en-GB"/>
              </w:rPr>
            </w:pPr>
            <w:r>
              <w:rPr>
                <w:rFonts w:ascii="宋体" w:eastAsia="宋体" w:hAnsi="宋体" w:cs="宋体" w:hint="eastAsia"/>
                <w:b/>
                <w:color w:val="000000"/>
                <w:sz w:val="24"/>
                <w:szCs w:val="24"/>
                <w:lang w:val="en-GB"/>
              </w:rPr>
              <w:t>5</w:t>
            </w:r>
          </w:p>
        </w:tc>
        <w:tc>
          <w:tcPr>
            <w:tcW w:w="2823" w:type="dxa"/>
            <w:vAlign w:val="center"/>
          </w:tcPr>
          <w:p w:rsidR="008340E0" w:rsidRDefault="00DF2953">
            <w:pPr>
              <w:jc w:val="center"/>
              <w:rPr>
                <w:rFonts w:ascii="宋体" w:eastAsia="宋体" w:hAnsi="宋体" w:cs="宋体"/>
                <w:color w:val="000000"/>
                <w:sz w:val="24"/>
                <w:szCs w:val="24"/>
                <w:lang w:val="en-GB"/>
              </w:rPr>
            </w:pPr>
            <w:r>
              <w:rPr>
                <w:rFonts w:ascii="宋体" w:eastAsia="宋体" w:hAnsi="宋体" w:cs="宋体" w:hint="eastAsia"/>
                <w:color w:val="000000"/>
                <w:sz w:val="24"/>
                <w:szCs w:val="24"/>
                <w:lang w:val="en-GB"/>
              </w:rPr>
              <w:t>残疾人福利性单位</w:t>
            </w:r>
          </w:p>
        </w:tc>
        <w:tc>
          <w:tcPr>
            <w:tcW w:w="2552" w:type="dxa"/>
            <w:vAlign w:val="center"/>
          </w:tcPr>
          <w:p w:rsidR="008340E0" w:rsidRDefault="00DF2953">
            <w:pPr>
              <w:jc w:val="center"/>
              <w:rPr>
                <w:rFonts w:ascii="宋体" w:eastAsia="宋体" w:hAnsi="宋体" w:cs="宋体"/>
                <w:color w:val="000000"/>
                <w:sz w:val="24"/>
                <w:szCs w:val="24"/>
                <w:lang w:val="en-GB"/>
              </w:rPr>
            </w:pPr>
            <w:r>
              <w:rPr>
                <w:rFonts w:ascii="宋体" w:eastAsia="宋体" w:hAnsi="宋体" w:cs="宋体" w:hint="eastAsia"/>
                <w:color w:val="000000"/>
                <w:sz w:val="24"/>
                <w:szCs w:val="24"/>
                <w:lang w:val="en-GB"/>
              </w:rPr>
              <w:t>对残疾人福利性单位产品价格扣除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8340E0" w:rsidRDefault="00DF2953">
            <w:pPr>
              <w:jc w:val="center"/>
              <w:rPr>
                <w:rFonts w:ascii="宋体" w:eastAsia="宋体" w:hAnsi="宋体" w:cs="宋体"/>
                <w:color w:val="000000"/>
                <w:sz w:val="24"/>
                <w:szCs w:val="24"/>
                <w:lang w:val="en-GB"/>
              </w:rPr>
            </w:pPr>
            <w:r>
              <w:rPr>
                <w:rFonts w:ascii="宋体" w:eastAsia="宋体" w:hAnsi="宋体" w:cs="宋体" w:hint="eastAsia"/>
                <w:color w:val="000000"/>
                <w:sz w:val="24"/>
                <w:szCs w:val="24"/>
                <w:lang w:val="en-GB"/>
              </w:rPr>
              <w:t>评标价格＝投标报价—</w:t>
            </w:r>
            <w:r>
              <w:rPr>
                <w:rFonts w:ascii="宋体" w:eastAsia="宋体" w:hAnsi="宋体" w:cs="宋体" w:hint="eastAsia"/>
                <w:color w:val="000000"/>
                <w:sz w:val="24"/>
                <w:szCs w:val="24"/>
              </w:rPr>
              <w:t>残疾人福利性单位产品的价格</w:t>
            </w:r>
            <w:r>
              <w:rPr>
                <w:rFonts w:ascii="宋体" w:eastAsia="宋体" w:hAnsi="宋体" w:cs="宋体" w:hint="eastAsia"/>
                <w:color w:val="000000"/>
                <w:sz w:val="24"/>
                <w:szCs w:val="24"/>
                <w:lang w:val="en-GB"/>
              </w:rPr>
              <w:t>×6%</w:t>
            </w:r>
          </w:p>
        </w:tc>
      </w:tr>
      <w:tr w:rsidR="008340E0">
        <w:trPr>
          <w:trHeight w:val="2582"/>
        </w:trPr>
        <w:tc>
          <w:tcPr>
            <w:tcW w:w="8931" w:type="dxa"/>
            <w:gridSpan w:val="4"/>
            <w:vAlign w:val="center"/>
          </w:tcPr>
          <w:p w:rsidR="008340E0" w:rsidRDefault="00DF2953">
            <w:pPr>
              <w:widowControl/>
              <w:adjustRightInd w:val="0"/>
              <w:spacing w:line="360" w:lineRule="auto"/>
              <w:ind w:leftChars="-1" w:left="-2" w:firstLineChars="200" w:firstLine="420"/>
              <w:jc w:val="left"/>
              <w:rPr>
                <w:rFonts w:ascii="宋体" w:eastAsia="宋体" w:hAnsi="宋体" w:cs="宋体"/>
                <w:szCs w:val="21"/>
                <w:lang w:val="zh-CN"/>
              </w:rPr>
            </w:pPr>
            <w:r>
              <w:rPr>
                <w:rFonts w:ascii="宋体" w:eastAsia="宋体" w:hAnsi="宋体" w:cs="宋体"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340E0" w:rsidRDefault="00DF2953">
            <w:pPr>
              <w:widowControl/>
              <w:adjustRightInd w:val="0"/>
              <w:spacing w:line="360" w:lineRule="auto"/>
              <w:ind w:leftChars="-1" w:left="-2" w:firstLineChars="200" w:firstLine="420"/>
              <w:jc w:val="left"/>
              <w:rPr>
                <w:rFonts w:ascii="宋体" w:eastAsia="宋体" w:hAnsi="宋体" w:cs="宋体"/>
                <w:szCs w:val="21"/>
                <w:lang w:val="zh-CN"/>
              </w:rPr>
            </w:pPr>
            <w:r>
              <w:rPr>
                <w:rFonts w:ascii="宋体" w:eastAsia="宋体" w:hAnsi="宋体" w:cs="宋体" w:hint="eastAsia"/>
                <w:szCs w:val="21"/>
                <w:lang w:val="zh-CN"/>
              </w:rPr>
              <w:t>2、经评标委员会审查、评价，投标文件符合招标文件实质性要求且进行了政策性价格扣除后，以评标价格的最低价者定为评标基准价，其价格分为满分。其他投标人的价格分统一按下列公式计算。即：</w:t>
            </w:r>
          </w:p>
          <w:p w:rsidR="008340E0" w:rsidRDefault="00DF2953">
            <w:pPr>
              <w:widowControl/>
              <w:adjustRightInd w:val="0"/>
              <w:spacing w:line="360" w:lineRule="auto"/>
              <w:ind w:leftChars="-42" w:left="-88" w:firstLineChars="214" w:firstLine="449"/>
              <w:jc w:val="left"/>
              <w:rPr>
                <w:rFonts w:ascii="宋体" w:eastAsia="宋体" w:hAnsi="宋体" w:cs="宋体"/>
                <w:szCs w:val="21"/>
                <w:lang w:val="zh-CN"/>
              </w:rPr>
            </w:pPr>
            <w:r>
              <w:rPr>
                <w:rFonts w:ascii="宋体" w:eastAsia="宋体" w:hAnsi="宋体" w:cs="宋体" w:hint="eastAsia"/>
                <w:szCs w:val="21"/>
                <w:lang w:val="zh-CN"/>
              </w:rPr>
              <w:t>评标基准价=评标价格的最低价</w:t>
            </w:r>
          </w:p>
          <w:p w:rsidR="008340E0" w:rsidRDefault="00DF2953">
            <w:pPr>
              <w:adjustRightInd w:val="0"/>
              <w:spacing w:line="360" w:lineRule="auto"/>
              <w:ind w:leftChars="-42" w:left="-88" w:firstLineChars="214" w:firstLine="449"/>
              <w:jc w:val="left"/>
              <w:rPr>
                <w:rFonts w:ascii="宋体" w:eastAsia="宋体" w:hAnsi="宋体" w:cs="宋体"/>
                <w:szCs w:val="21"/>
                <w:lang w:val="zh-CN"/>
              </w:rPr>
            </w:pPr>
            <w:r>
              <w:rPr>
                <w:rFonts w:ascii="宋体" w:eastAsia="宋体" w:hAnsi="宋体" w:cs="宋体" w:hint="eastAsia"/>
                <w:szCs w:val="21"/>
                <w:lang w:val="zh-CN"/>
              </w:rPr>
              <w:t>其他投标报价得分=（评标基准价/评标价格）×评标标准中价格分值</w:t>
            </w:r>
          </w:p>
        </w:tc>
      </w:tr>
    </w:tbl>
    <w:p w:rsidR="008340E0" w:rsidRDefault="00DF2953">
      <w:pPr>
        <w:spacing w:line="360" w:lineRule="auto"/>
        <w:rPr>
          <w:rFonts w:ascii="宋体" w:eastAsia="宋体" w:hAnsi="宋体" w:cs="宋体"/>
          <w:bCs/>
          <w:szCs w:val="21"/>
          <w:lang w:val="en-GB"/>
        </w:rPr>
      </w:pPr>
      <w:r>
        <w:rPr>
          <w:rFonts w:ascii="宋体" w:eastAsia="宋体" w:hAnsi="宋体" w:cs="宋体" w:hint="eastAsia"/>
          <w:bCs/>
          <w:szCs w:val="21"/>
          <w:lang w:val="en-GB"/>
        </w:rPr>
        <w:t>备注：</w:t>
      </w:r>
    </w:p>
    <w:p w:rsidR="008340E0" w:rsidRDefault="00DF2953">
      <w:pPr>
        <w:spacing w:line="360" w:lineRule="auto"/>
        <w:ind w:firstLineChars="200" w:firstLine="420"/>
        <w:rPr>
          <w:rFonts w:ascii="宋体" w:eastAsia="宋体" w:hAnsi="宋体" w:cs="宋体"/>
          <w:bCs/>
          <w:szCs w:val="21"/>
          <w:lang w:val="en-GB"/>
        </w:rPr>
      </w:pPr>
      <w:r>
        <w:rPr>
          <w:rFonts w:ascii="宋体" w:eastAsia="宋体" w:hAnsi="宋体" w:cs="宋体" w:hint="eastAsia"/>
          <w:bCs/>
          <w:szCs w:val="21"/>
          <w:lang w:val="en-GB"/>
        </w:rPr>
        <w:t>a、不接受联合体投标的项目，本表中第2项、第3项情形不适用。</w:t>
      </w:r>
    </w:p>
    <w:p w:rsidR="008340E0" w:rsidRDefault="00DF2953">
      <w:pPr>
        <w:spacing w:line="360" w:lineRule="auto"/>
        <w:ind w:firstLineChars="200" w:firstLine="420"/>
        <w:rPr>
          <w:rFonts w:ascii="宋体" w:eastAsia="宋体" w:hAnsi="宋体" w:cs="宋体"/>
          <w:bCs/>
          <w:szCs w:val="21"/>
          <w:lang w:val="en-GB"/>
        </w:rPr>
      </w:pPr>
      <w:r>
        <w:rPr>
          <w:rFonts w:ascii="宋体" w:eastAsia="宋体" w:hAnsi="宋体" w:cs="宋体" w:hint="eastAsia"/>
          <w:bCs/>
          <w:szCs w:val="21"/>
          <w:lang w:val="en-GB"/>
        </w:rPr>
        <w:t>b、小型和微型企业产品包括货物及其提供的服务与工程。</w:t>
      </w:r>
    </w:p>
    <w:p w:rsidR="008340E0" w:rsidRDefault="00DF2953">
      <w:pPr>
        <w:spacing w:line="360" w:lineRule="auto"/>
        <w:ind w:firstLineChars="200" w:firstLine="420"/>
        <w:rPr>
          <w:rFonts w:ascii="宋体" w:eastAsia="宋体" w:hAnsi="宋体" w:cs="宋体"/>
          <w:bCs/>
          <w:szCs w:val="21"/>
          <w:lang w:val="en-GB"/>
        </w:rPr>
      </w:pPr>
      <w:r>
        <w:rPr>
          <w:rFonts w:ascii="宋体" w:eastAsia="宋体" w:hAnsi="宋体" w:cs="宋体" w:hint="eastAsia"/>
          <w:bCs/>
          <w:szCs w:val="21"/>
          <w:lang w:val="en-GB"/>
        </w:rPr>
        <w:t>c、中小企业、残疾人福利性单位提供其他企业制造的货物的，则该货物的制造商也必须为上述企业，否则不能享受价格优惠。</w:t>
      </w:r>
    </w:p>
    <w:p w:rsidR="008340E0" w:rsidRDefault="00DF2953">
      <w:pPr>
        <w:spacing w:line="360" w:lineRule="auto"/>
        <w:ind w:firstLineChars="200" w:firstLine="420"/>
        <w:rPr>
          <w:rFonts w:ascii="宋体" w:eastAsia="宋体" w:hAnsi="宋体" w:cs="宋体"/>
          <w:bCs/>
          <w:szCs w:val="21"/>
          <w:lang w:val="en-GB"/>
        </w:rPr>
      </w:pPr>
      <w:r>
        <w:rPr>
          <w:rFonts w:ascii="宋体" w:eastAsia="宋体" w:hAnsi="宋体" w:cs="宋体" w:hint="eastAsia"/>
          <w:bCs/>
          <w:szCs w:val="21"/>
          <w:lang w:val="en-GB"/>
        </w:rPr>
        <w:t>d、残疾人福利性单位属于小型、微型企业的，不重复享受政策。</w:t>
      </w:r>
    </w:p>
    <w:p w:rsidR="008340E0" w:rsidRDefault="00DF2953">
      <w:pPr>
        <w:spacing w:line="360" w:lineRule="auto"/>
        <w:ind w:firstLineChars="200" w:firstLine="420"/>
        <w:rPr>
          <w:rFonts w:ascii="宋体" w:eastAsia="宋体" w:hAnsi="宋体" w:cs="宋体"/>
          <w:bCs/>
          <w:szCs w:val="21"/>
          <w:lang w:val="en-GB"/>
        </w:rPr>
      </w:pPr>
      <w:r>
        <w:rPr>
          <w:rFonts w:ascii="宋体" w:eastAsia="宋体" w:hAnsi="宋体" w:cs="宋体" w:hint="eastAsia"/>
          <w:bCs/>
          <w:szCs w:val="21"/>
          <w:lang w:val="en-GB"/>
        </w:rPr>
        <w:t>E、小型和微型企业不包括民办非企业单位。</w:t>
      </w:r>
    </w:p>
    <w:p w:rsidR="008340E0" w:rsidRDefault="00DF2953">
      <w:pPr>
        <w:pStyle w:val="a7"/>
        <w:spacing w:line="360" w:lineRule="auto"/>
        <w:ind w:firstLineChars="200" w:firstLine="422"/>
        <w:contextualSpacing/>
        <w:rPr>
          <w:rFonts w:ascii="宋体" w:hAnsi="宋体" w:cs="宋体"/>
          <w:sz w:val="21"/>
          <w:szCs w:val="21"/>
          <w:lang w:val="zh-CN"/>
        </w:rPr>
      </w:pPr>
      <w:r>
        <w:rPr>
          <w:rFonts w:ascii="宋体" w:hAnsi="宋体" w:cs="宋体" w:hint="eastAsia"/>
          <w:b/>
          <w:sz w:val="21"/>
          <w:szCs w:val="21"/>
          <w:lang w:val="zh-CN"/>
        </w:rPr>
        <w:t>（8）评标结果汇总完成后，除下列情形外，任何人不得修改评标结果：</w:t>
      </w:r>
    </w:p>
    <w:p w:rsidR="008340E0" w:rsidRDefault="00DF2953">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1） 分值汇总计算错误的；</w:t>
      </w:r>
    </w:p>
    <w:p w:rsidR="008340E0" w:rsidRDefault="00DF2953">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2） 分项评分超出评分标准范围的；</w:t>
      </w:r>
    </w:p>
    <w:p w:rsidR="008340E0" w:rsidRDefault="00DF2953">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3） 评标委员会成员对客观评审因素评分不一致的；</w:t>
      </w:r>
    </w:p>
    <w:p w:rsidR="008340E0" w:rsidRDefault="00DF2953">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4） 经评标委员会认定评分畸高、畸低的。</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宋体" w:eastAsia="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8340E0" w:rsidRDefault="00DF2953">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w:t>
      </w:r>
      <w:r>
        <w:rPr>
          <w:rFonts w:asciiTheme="minorEastAsia" w:hAnsiTheme="minorEastAsia" w:cs="仿宋_GB2312" w:hint="eastAsia"/>
          <w:szCs w:val="21"/>
          <w:lang w:val="zh-CN"/>
        </w:rPr>
        <w:lastRenderedPageBreak/>
        <w:t>显示“不同投标人电子投标文件制作硬件特征码”是否雷同的分析及判定结果。</w:t>
      </w:r>
    </w:p>
    <w:p w:rsidR="008340E0" w:rsidRDefault="00DF2953">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（10）</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8340E0" w:rsidRDefault="00DF295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8340E0" w:rsidRDefault="00DF2953">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8340E0" w:rsidRDefault="008340E0">
      <w:pPr>
        <w:adjustRightInd w:val="0"/>
        <w:snapToGrid w:val="0"/>
        <w:spacing w:line="360" w:lineRule="auto"/>
        <w:ind w:firstLineChars="200" w:firstLine="420"/>
        <w:rPr>
          <w:rFonts w:ascii="宋体" w:hAnsi="宋体" w:cs="Courier New"/>
          <w:szCs w:val="21"/>
        </w:rPr>
      </w:pPr>
    </w:p>
    <w:p w:rsidR="008340E0" w:rsidRDefault="008340E0">
      <w:pPr>
        <w:adjustRightInd w:val="0"/>
        <w:snapToGrid w:val="0"/>
        <w:spacing w:line="360" w:lineRule="auto"/>
        <w:ind w:firstLineChars="200" w:firstLine="420"/>
        <w:rPr>
          <w:rFonts w:ascii="宋体" w:hAnsi="宋体" w:cs="Courier New"/>
          <w:szCs w:val="21"/>
        </w:rPr>
      </w:pPr>
    </w:p>
    <w:p w:rsidR="008340E0" w:rsidRDefault="008340E0">
      <w:pPr>
        <w:adjustRightInd w:val="0"/>
        <w:snapToGrid w:val="0"/>
        <w:spacing w:line="360" w:lineRule="auto"/>
        <w:ind w:firstLineChars="200" w:firstLine="420"/>
        <w:rPr>
          <w:rFonts w:ascii="宋体" w:hAnsi="宋体" w:cs="Courier New"/>
          <w:szCs w:val="21"/>
        </w:rPr>
      </w:pPr>
    </w:p>
    <w:p w:rsidR="008340E0" w:rsidRDefault="008340E0">
      <w:pPr>
        <w:adjustRightInd w:val="0"/>
        <w:snapToGrid w:val="0"/>
        <w:spacing w:line="360" w:lineRule="auto"/>
        <w:ind w:firstLineChars="200" w:firstLine="420"/>
        <w:rPr>
          <w:rFonts w:ascii="宋体" w:hAnsi="宋体" w:cs="Courier New"/>
          <w:szCs w:val="21"/>
        </w:rPr>
      </w:pPr>
    </w:p>
    <w:p w:rsidR="008340E0" w:rsidRDefault="008340E0">
      <w:pPr>
        <w:adjustRightInd w:val="0"/>
        <w:snapToGrid w:val="0"/>
        <w:spacing w:line="360" w:lineRule="auto"/>
        <w:ind w:firstLineChars="200" w:firstLine="420"/>
        <w:rPr>
          <w:rFonts w:ascii="宋体" w:hAnsi="宋体" w:cs="Courier New"/>
          <w:szCs w:val="21"/>
        </w:rPr>
      </w:pPr>
    </w:p>
    <w:p w:rsidR="008340E0" w:rsidRDefault="008340E0">
      <w:pPr>
        <w:adjustRightInd w:val="0"/>
        <w:snapToGrid w:val="0"/>
        <w:spacing w:line="360" w:lineRule="auto"/>
        <w:ind w:firstLineChars="200" w:firstLine="420"/>
        <w:rPr>
          <w:rFonts w:ascii="宋体" w:hAnsi="宋体" w:cs="Courier New"/>
          <w:szCs w:val="21"/>
        </w:rPr>
      </w:pPr>
    </w:p>
    <w:p w:rsidR="008340E0" w:rsidRDefault="008340E0">
      <w:pPr>
        <w:adjustRightInd w:val="0"/>
        <w:snapToGrid w:val="0"/>
        <w:spacing w:line="360" w:lineRule="auto"/>
        <w:ind w:firstLineChars="200" w:firstLine="420"/>
        <w:rPr>
          <w:rFonts w:ascii="宋体" w:hAnsi="宋体" w:cs="Courier New"/>
          <w:szCs w:val="21"/>
        </w:rPr>
      </w:pPr>
    </w:p>
    <w:p w:rsidR="008340E0" w:rsidRDefault="008340E0">
      <w:pPr>
        <w:pStyle w:val="11"/>
        <w:ind w:firstLineChars="0" w:firstLine="0"/>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834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0E0" w:rsidRDefault="00DF295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DF2953">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8340E0" w:rsidRDefault="00DF2953">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8340E0" w:rsidRDefault="00DF2953">
      <w:pPr>
        <w:pStyle w:val="ae"/>
        <w:spacing w:before="75" w:after="75"/>
        <w:rPr>
          <w:rFonts w:ascii="微软雅黑" w:eastAsia="微软雅黑" w:hAnsi="微软雅黑"/>
          <w:color w:val="000000"/>
          <w:sz w:val="27"/>
          <w:szCs w:val="27"/>
        </w:rPr>
      </w:pPr>
      <w:r>
        <w:rPr>
          <w:rFonts w:ascii="宋体" w:eastAsia="微软雅黑" w:hAnsi="宋体"/>
          <w:color w:val="000000"/>
          <w:u w:val="single"/>
        </w:rPr>
        <w:t> </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8340E0" w:rsidRDefault="00DF2953">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w:t>
      </w:r>
      <w:r>
        <w:rPr>
          <w:rFonts w:asciiTheme="minorEastAsia" w:eastAsiaTheme="minorEastAsia" w:hAnsiTheme="minorEastAsia"/>
          <w:color w:val="000000"/>
          <w:sz w:val="21"/>
          <w:szCs w:val="21"/>
        </w:rPr>
        <w:lastRenderedPageBreak/>
        <w:t>同：</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w:t>
      </w:r>
      <w:r>
        <w:rPr>
          <w:rFonts w:asciiTheme="minorEastAsia" w:eastAsiaTheme="minorEastAsia" w:hAnsiTheme="minorEastAsia"/>
          <w:color w:val="000000"/>
          <w:sz w:val="21"/>
          <w:szCs w:val="21"/>
        </w:rPr>
        <w:lastRenderedPageBreak/>
        <w:t>避免或控制的事件。</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8340E0" w:rsidRDefault="00DF2953">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8340E0" w:rsidRDefault="00DF2953">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8340E0" w:rsidRDefault="00DF2953">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8340E0" w:rsidRDefault="00DF2953">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8340E0" w:rsidRDefault="00DF2953">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p w:rsidR="008340E0" w:rsidRDefault="00DF295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340E0" w:rsidRDefault="00DF2953">
      <w:pPr>
        <w:tabs>
          <w:tab w:val="left" w:pos="1260"/>
        </w:tabs>
        <w:autoSpaceDE w:val="0"/>
        <w:autoSpaceDN w:val="0"/>
        <w:adjustRightInd w:val="0"/>
        <w:spacing w:line="360" w:lineRule="auto"/>
        <w:ind w:firstLineChars="700" w:firstLine="2249"/>
        <w:contextualSpacing/>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投标文件有关格式</w:t>
      </w:r>
    </w:p>
    <w:p w:rsidR="008340E0" w:rsidRDefault="008340E0">
      <w:pPr>
        <w:autoSpaceDE w:val="0"/>
        <w:autoSpaceDN w:val="0"/>
        <w:adjustRightInd w:val="0"/>
        <w:spacing w:line="700" w:lineRule="exact"/>
        <w:ind w:firstLine="551"/>
        <w:jc w:val="center"/>
        <w:rPr>
          <w:rFonts w:asciiTheme="minorEastAsia" w:hAnsiTheme="minorEastAsia" w:cs="黑体"/>
          <w:b/>
          <w:bCs/>
          <w:sz w:val="44"/>
          <w:szCs w:val="44"/>
          <w:lang w:val="zh-CN"/>
        </w:rPr>
      </w:pPr>
    </w:p>
    <w:p w:rsidR="008340E0" w:rsidRDefault="00DF295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4" w:name="_Toc184023138"/>
      <w:bookmarkStart w:id="5" w:name="_Toc186274126"/>
      <w:bookmarkStart w:id="6" w:name="_Toc174185203"/>
      <w:r>
        <w:rPr>
          <w:rFonts w:asciiTheme="minorEastAsia" w:eastAsiaTheme="minorEastAsia" w:hAnsiTheme="minorEastAsia" w:cs="黑体" w:hint="eastAsia"/>
          <w:color w:val="auto"/>
          <w:kern w:val="2"/>
          <w:sz w:val="28"/>
          <w:szCs w:val="28"/>
          <w:lang w:val="zh-CN"/>
        </w:rPr>
        <w:t>一、投标人应答索引表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8340E0">
        <w:tc>
          <w:tcPr>
            <w:tcW w:w="468" w:type="dxa"/>
            <w:vAlign w:val="center"/>
          </w:tcPr>
          <w:p w:rsidR="008340E0" w:rsidRDefault="00DF2953">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340E0" w:rsidRDefault="00DF2953">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8340E0" w:rsidRDefault="00DF2953">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8340E0" w:rsidRDefault="00DF2953">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8340E0" w:rsidRDefault="00DF2953">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340E0" w:rsidRDefault="00DF2953">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340E0" w:rsidRDefault="00DF295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340E0" w:rsidRDefault="00DF2953">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340E0" w:rsidRDefault="00DF295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340E0" w:rsidRDefault="00DF295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340E0" w:rsidRDefault="00DF2953">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restart"/>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340E0" w:rsidRDefault="00DF2953">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0E0" w:rsidRDefault="008340E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0E0" w:rsidRDefault="008340E0">
            <w:pPr>
              <w:snapToGrid w:val="0"/>
              <w:spacing w:line="400" w:lineRule="exact"/>
              <w:rPr>
                <w:rFonts w:ascii="宋体" w:hAnsi="宋体" w:cs="微软雅黑"/>
                <w:szCs w:val="21"/>
              </w:rPr>
            </w:pPr>
          </w:p>
        </w:tc>
        <w:tc>
          <w:tcPr>
            <w:tcW w:w="2268" w:type="dxa"/>
            <w:tcBorders>
              <w:left w:val="single" w:sz="6"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0E0" w:rsidRDefault="008340E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0E0" w:rsidRDefault="008340E0">
            <w:pPr>
              <w:snapToGrid w:val="0"/>
              <w:spacing w:line="400" w:lineRule="exact"/>
              <w:rPr>
                <w:rFonts w:ascii="宋体" w:hAnsi="宋体" w:cs="微软雅黑"/>
                <w:szCs w:val="21"/>
              </w:rPr>
            </w:pPr>
          </w:p>
        </w:tc>
        <w:tc>
          <w:tcPr>
            <w:tcW w:w="2268" w:type="dxa"/>
            <w:tcBorders>
              <w:left w:val="single" w:sz="6"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0E0" w:rsidRDefault="008340E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0E0" w:rsidRDefault="008340E0">
            <w:pPr>
              <w:snapToGrid w:val="0"/>
              <w:spacing w:line="400" w:lineRule="exact"/>
              <w:rPr>
                <w:rFonts w:ascii="宋体" w:hAnsi="宋体" w:cs="微软雅黑"/>
                <w:szCs w:val="21"/>
              </w:rPr>
            </w:pPr>
          </w:p>
        </w:tc>
        <w:tc>
          <w:tcPr>
            <w:tcW w:w="2268" w:type="dxa"/>
            <w:tcBorders>
              <w:left w:val="single" w:sz="6"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0E0" w:rsidRDefault="008340E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0E0" w:rsidRDefault="008340E0">
            <w:pPr>
              <w:snapToGrid w:val="0"/>
              <w:spacing w:line="400" w:lineRule="exact"/>
              <w:rPr>
                <w:rFonts w:ascii="宋体" w:hAnsi="宋体" w:cs="微软雅黑"/>
                <w:szCs w:val="21"/>
              </w:rPr>
            </w:pPr>
          </w:p>
        </w:tc>
        <w:tc>
          <w:tcPr>
            <w:tcW w:w="2268" w:type="dxa"/>
            <w:tcBorders>
              <w:left w:val="single" w:sz="6"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0E0" w:rsidRDefault="008340E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0E0" w:rsidRDefault="008340E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0E0" w:rsidRDefault="008340E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hRule="exac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340E0" w:rsidRDefault="00DF2953">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8340E0" w:rsidRDefault="008340E0">
            <w:pPr>
              <w:snapToGrid w:val="0"/>
              <w:spacing w:line="400" w:lineRule="exact"/>
              <w:jc w:val="center"/>
              <w:rPr>
                <w:rFonts w:ascii="宋体" w:hAnsi="宋体" w:cs="微软雅黑"/>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c>
          <w:tcPr>
            <w:tcW w:w="468" w:type="dxa"/>
            <w:vMerge w:val="restart"/>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340E0" w:rsidRDefault="00DF2953">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340E0" w:rsidRDefault="00DF2953">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8340E0" w:rsidRDefault="00DF2953">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340E0" w:rsidRDefault="008340E0">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340E0" w:rsidRDefault="008340E0">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8340E0" w:rsidRDefault="008340E0">
            <w:pPr>
              <w:pStyle w:val="a7"/>
              <w:rPr>
                <w:sz w:val="21"/>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pStyle w:val="a7"/>
              <w:kinsoku w:val="0"/>
              <w:overflowPunct w:val="0"/>
              <w:autoSpaceDE w:val="0"/>
              <w:autoSpaceDN w:val="0"/>
              <w:spacing w:line="320" w:lineRule="exact"/>
              <w:rPr>
                <w:rFonts w:hAnsi="宋体" w:cs="微软雅黑"/>
                <w:bCs/>
                <w:kern w:val="0"/>
                <w:sz w:val="21"/>
                <w:szCs w:val="21"/>
              </w:rPr>
            </w:pPr>
          </w:p>
        </w:tc>
      </w:tr>
      <w:tr w:rsidR="008340E0">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340E0" w:rsidRDefault="008340E0">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340E0" w:rsidRDefault="008340E0">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8340E0" w:rsidRDefault="008340E0">
            <w:pPr>
              <w:pStyle w:val="a7"/>
              <w:rPr>
                <w:sz w:val="21"/>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pStyle w:val="a7"/>
              <w:kinsoku w:val="0"/>
              <w:overflowPunct w:val="0"/>
              <w:autoSpaceDE w:val="0"/>
              <w:autoSpaceDN w:val="0"/>
              <w:spacing w:line="320" w:lineRule="exact"/>
              <w:rPr>
                <w:rFonts w:hAnsi="宋体" w:cs="微软雅黑"/>
                <w:bCs/>
                <w:kern w:val="0"/>
                <w:sz w:val="21"/>
                <w:szCs w:val="21"/>
              </w:rPr>
            </w:pPr>
          </w:p>
        </w:tc>
      </w:tr>
      <w:tr w:rsidR="008340E0">
        <w:tc>
          <w:tcPr>
            <w:tcW w:w="468" w:type="dxa"/>
            <w:vMerge/>
            <w:vAlign w:val="center"/>
          </w:tcPr>
          <w:p w:rsidR="008340E0" w:rsidRDefault="008340E0" w:rsidP="00CF6022">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340E0" w:rsidRDefault="008340E0">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8340E0" w:rsidRDefault="008340E0">
            <w:pPr>
              <w:pStyle w:val="a7"/>
              <w:rPr>
                <w:sz w:val="21"/>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340E0" w:rsidRDefault="00DF2953">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8340E0" w:rsidRDefault="00DF295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8340E0" w:rsidRDefault="00DF295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8340E0" w:rsidRDefault="00DF295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tcBorders>
              <w:top w:val="double" w:sz="4" w:space="0" w:color="auto"/>
            </w:tcBorders>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8340E0" w:rsidRDefault="008340E0">
            <w:pPr>
              <w:jc w:val="center"/>
              <w:rPr>
                <w:szCs w:val="21"/>
              </w:rPr>
            </w:pPr>
          </w:p>
        </w:tc>
        <w:tc>
          <w:tcPr>
            <w:tcW w:w="1560" w:type="dxa"/>
            <w:tcBorders>
              <w:top w:val="double" w:sz="4" w:space="0" w:color="auto"/>
            </w:tcBorders>
            <w:vAlign w:val="center"/>
          </w:tcPr>
          <w:p w:rsidR="008340E0" w:rsidRDefault="008340E0">
            <w:pPr>
              <w:snapToGrid w:val="0"/>
              <w:spacing w:line="400" w:lineRule="exact"/>
              <w:rPr>
                <w:rFonts w:ascii="宋体" w:hAnsi="宋体" w:cs="微软雅黑"/>
                <w:szCs w:val="21"/>
              </w:rPr>
            </w:pPr>
          </w:p>
        </w:tc>
        <w:tc>
          <w:tcPr>
            <w:tcW w:w="2018" w:type="dxa"/>
            <w:tcBorders>
              <w:top w:val="double" w:sz="4" w:space="0" w:color="auto"/>
            </w:tcBorders>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8340E0" w:rsidRDefault="008340E0">
            <w:pPr>
              <w:jc w:val="center"/>
              <w:rPr>
                <w:szCs w:val="21"/>
              </w:rPr>
            </w:pPr>
          </w:p>
        </w:tc>
        <w:tc>
          <w:tcPr>
            <w:tcW w:w="1560" w:type="dxa"/>
            <w:tcBorders>
              <w:top w:val="single" w:sz="4" w:space="0" w:color="auto"/>
            </w:tcBorders>
            <w:vAlign w:val="center"/>
          </w:tcPr>
          <w:p w:rsidR="008340E0" w:rsidRDefault="008340E0">
            <w:pPr>
              <w:snapToGrid w:val="0"/>
              <w:spacing w:line="400" w:lineRule="exact"/>
              <w:rPr>
                <w:rFonts w:ascii="宋体" w:hAnsi="宋体" w:cs="微软雅黑"/>
                <w:szCs w:val="21"/>
              </w:rPr>
            </w:pPr>
          </w:p>
        </w:tc>
        <w:tc>
          <w:tcPr>
            <w:tcW w:w="2018" w:type="dxa"/>
            <w:tcBorders>
              <w:top w:val="single" w:sz="4" w:space="0" w:color="auto"/>
            </w:tcBorders>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814"/>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340E0" w:rsidRDefault="008340E0">
            <w:pPr>
              <w:pStyle w:val="a7"/>
              <w:rPr>
                <w:sz w:val="21"/>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Merge w:val="restart"/>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8340E0" w:rsidRDefault="00DF2953">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8340E0" w:rsidRDefault="00DF295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8340E0" w:rsidRDefault="008340E0">
            <w:pPr>
              <w:pStyle w:val="a7"/>
              <w:rPr>
                <w:sz w:val="21"/>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Merge/>
            <w:vAlign w:val="center"/>
          </w:tcPr>
          <w:p w:rsidR="008340E0" w:rsidRDefault="008340E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8340E0" w:rsidRDefault="008340E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8340E0" w:rsidRDefault="00DF295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8340E0" w:rsidRDefault="008340E0">
            <w:pPr>
              <w:pStyle w:val="a7"/>
              <w:rPr>
                <w:sz w:val="21"/>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tcBorders>
              <w:bottom w:val="single" w:sz="4" w:space="0" w:color="auto"/>
            </w:tcBorders>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8340E0" w:rsidRDefault="008340E0">
            <w:pPr>
              <w:pStyle w:val="a7"/>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tcBorders>
              <w:top w:val="single" w:sz="4" w:space="0" w:color="auto"/>
              <w:bottom w:val="single" w:sz="4" w:space="0" w:color="auto"/>
            </w:tcBorders>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31</w:t>
            </w:r>
          </w:p>
        </w:tc>
        <w:tc>
          <w:tcPr>
            <w:tcW w:w="3751" w:type="dxa"/>
            <w:gridSpan w:val="4"/>
            <w:tcBorders>
              <w:top w:val="single" w:sz="4" w:space="0" w:color="auto"/>
              <w:bottom w:val="single" w:sz="4"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8340E0" w:rsidRDefault="008340E0">
            <w:pPr>
              <w:pStyle w:val="a7"/>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tcBorders>
              <w:top w:val="single" w:sz="4" w:space="0" w:color="auto"/>
            </w:tcBorders>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8340E0" w:rsidRDefault="008340E0">
            <w:pPr>
              <w:pStyle w:val="a7"/>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r w:rsidR="008340E0">
        <w:trPr>
          <w:trHeight w:val="510"/>
        </w:trPr>
        <w:tc>
          <w:tcPr>
            <w:tcW w:w="468" w:type="dxa"/>
            <w:vAlign w:val="center"/>
          </w:tcPr>
          <w:p w:rsidR="008340E0" w:rsidRDefault="00DF29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8340E0" w:rsidRDefault="00DF295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8340E0" w:rsidRDefault="008340E0">
            <w:pPr>
              <w:jc w:val="center"/>
              <w:rPr>
                <w:szCs w:val="21"/>
              </w:rPr>
            </w:pPr>
          </w:p>
        </w:tc>
        <w:tc>
          <w:tcPr>
            <w:tcW w:w="1560" w:type="dxa"/>
            <w:vAlign w:val="center"/>
          </w:tcPr>
          <w:p w:rsidR="008340E0" w:rsidRDefault="008340E0">
            <w:pPr>
              <w:snapToGrid w:val="0"/>
              <w:spacing w:line="400" w:lineRule="exact"/>
              <w:rPr>
                <w:rFonts w:ascii="宋体" w:hAnsi="宋体" w:cs="微软雅黑"/>
                <w:szCs w:val="21"/>
              </w:rPr>
            </w:pPr>
          </w:p>
        </w:tc>
        <w:tc>
          <w:tcPr>
            <w:tcW w:w="2018" w:type="dxa"/>
            <w:vAlign w:val="center"/>
          </w:tcPr>
          <w:p w:rsidR="008340E0" w:rsidRDefault="008340E0">
            <w:pPr>
              <w:snapToGrid w:val="0"/>
              <w:spacing w:line="400" w:lineRule="exact"/>
              <w:rPr>
                <w:rFonts w:ascii="宋体" w:hAnsi="宋体" w:cs="微软雅黑"/>
                <w:szCs w:val="21"/>
              </w:rPr>
            </w:pPr>
          </w:p>
        </w:tc>
      </w:tr>
    </w:tbl>
    <w:p w:rsidR="008340E0" w:rsidRDefault="00DF2953">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rsidR="008340E0" w:rsidRDefault="00DF295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340E0" w:rsidRDefault="00DF295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8340E0" w:rsidRDefault="008340E0">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DF2953">
        <w:rPr>
          <w:rFonts w:ascii="楷体" w:eastAsia="楷体" w:hAnsi="楷体"/>
          <w:color w:val="000000"/>
          <w:sz w:val="24"/>
          <w:szCs w:val="24"/>
        </w:rPr>
        <w:instrText xml:space="preserve"> </w:instrText>
      </w:r>
      <w:r w:rsidR="00DF2953">
        <w:rPr>
          <w:rFonts w:ascii="楷体" w:eastAsia="楷体" w:hAnsi="楷体" w:hint="eastAsia"/>
          <w:color w:val="000000"/>
          <w:sz w:val="24"/>
          <w:szCs w:val="24"/>
        </w:rPr>
        <w:instrText>= 4 \* GB3</w:instrText>
      </w:r>
      <w:r w:rsidR="00DF2953">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DF2953">
        <w:rPr>
          <w:rFonts w:ascii="楷体" w:eastAsia="楷体" w:hAnsi="楷体" w:hint="eastAsia"/>
          <w:color w:val="000000"/>
          <w:sz w:val="24"/>
          <w:szCs w:val="24"/>
        </w:rPr>
        <w:t>④</w:t>
      </w:r>
      <w:r>
        <w:rPr>
          <w:rFonts w:ascii="楷体" w:eastAsia="楷体" w:hAnsi="楷体"/>
          <w:color w:val="000000"/>
          <w:sz w:val="24"/>
          <w:szCs w:val="24"/>
        </w:rPr>
        <w:fldChar w:fldCharType="end"/>
      </w:r>
      <w:r w:rsidR="00DF2953">
        <w:rPr>
          <w:rFonts w:ascii="楷体" w:eastAsia="楷体" w:hAnsi="楷体" w:hint="eastAsia"/>
          <w:color w:val="000000"/>
          <w:sz w:val="24"/>
          <w:szCs w:val="24"/>
        </w:rPr>
        <w:t>本表序号30～32仅适用于物业项目。</w:t>
      </w: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8340E0">
      <w:pPr>
        <w:pStyle w:val="a7"/>
        <w:spacing w:line="360" w:lineRule="auto"/>
        <w:rPr>
          <w:rFonts w:asciiTheme="majorEastAsia" w:eastAsiaTheme="majorEastAsia" w:hAnsiTheme="majorEastAsia"/>
          <w:b/>
          <w:snapToGrid w:val="0"/>
          <w:kern w:val="0"/>
          <w:sz w:val="28"/>
          <w:szCs w:val="28"/>
        </w:rPr>
      </w:pP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DF2953">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DF2953" w:rsidP="00CE7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340E0" w:rsidRDefault="00DF2953">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340E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340E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ind w:firstLine="240"/>
              <w:rPr>
                <w:rFonts w:asciiTheme="minorEastAsia" w:hAnsiTheme="minorEastAsia" w:cs="宋体"/>
                <w:szCs w:val="21"/>
                <w:lang w:val="zh-CN"/>
              </w:rPr>
            </w:pPr>
          </w:p>
        </w:tc>
      </w:tr>
      <w:tr w:rsidR="008340E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ind w:firstLine="240"/>
              <w:rPr>
                <w:rFonts w:asciiTheme="minorEastAsia" w:hAnsiTheme="minorEastAsia" w:cs="宋体"/>
                <w:szCs w:val="21"/>
                <w:lang w:val="zh-CN"/>
              </w:rPr>
            </w:pPr>
          </w:p>
        </w:tc>
      </w:tr>
    </w:tbl>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szCs w:val="21"/>
          <w:lang w:val="zh-CN"/>
        </w:rPr>
        <w:t xml:space="preserve">    </w:t>
      </w:r>
      <w:r>
        <w:rPr>
          <w:rFonts w:asciiTheme="minorEastAsia" w:hAnsiTheme="minorEastAsia" w:cs="宋体" w:hint="eastAsia"/>
          <w:szCs w:val="21"/>
          <w:lang w:val="zh-CN"/>
        </w:rPr>
        <w:t>年</w:t>
      </w:r>
      <w:r>
        <w:rPr>
          <w:rFonts w:asciiTheme="minorEastAsia" w:hAnsiTheme="minorEastAsia" w:cs="宋体"/>
          <w:szCs w:val="21"/>
          <w:lang w:val="zh-CN"/>
        </w:rPr>
        <w:t xml:space="preserve">    </w:t>
      </w:r>
      <w:r>
        <w:rPr>
          <w:rFonts w:asciiTheme="minorEastAsia" w:hAnsiTheme="minorEastAsia" w:cs="宋体" w:hint="eastAsia"/>
          <w:szCs w:val="21"/>
          <w:lang w:val="zh-CN"/>
        </w:rPr>
        <w:t>月</w:t>
      </w:r>
      <w:r>
        <w:rPr>
          <w:rFonts w:asciiTheme="minorEastAsia" w:hAnsiTheme="minorEastAsia" w:cs="宋体"/>
          <w:szCs w:val="21"/>
          <w:lang w:val="zh-CN"/>
        </w:rPr>
        <w:t xml:space="preserve">    </w:t>
      </w:r>
      <w:r>
        <w:rPr>
          <w:rFonts w:asciiTheme="minorEastAsia" w:hAnsiTheme="minorEastAsia" w:cs="宋体" w:hint="eastAsia"/>
          <w:szCs w:val="21"/>
          <w:lang w:val="zh-CN"/>
        </w:rPr>
        <w:t>日</w:t>
      </w:r>
    </w:p>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w:t>
      </w:r>
    </w:p>
    <w:p w:rsidR="008340E0" w:rsidRDefault="00DF2953">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宋体" w:cs="宋体"/>
          <w:sz w:val="24"/>
          <w:lang w:val="zh-CN"/>
        </w:rPr>
      </w:pPr>
    </w:p>
    <w:p w:rsidR="008340E0" w:rsidRDefault="008340E0">
      <w:pPr>
        <w:autoSpaceDE w:val="0"/>
        <w:autoSpaceDN w:val="0"/>
        <w:adjustRightInd w:val="0"/>
        <w:spacing w:line="360" w:lineRule="auto"/>
        <w:rPr>
          <w:rFonts w:asciiTheme="minorEastAsia" w:hAnsiTheme="minorEastAsia" w:cs="黑体"/>
          <w:b/>
          <w:bCs/>
          <w:sz w:val="44"/>
          <w:szCs w:val="44"/>
          <w:lang w:val="zh-CN"/>
        </w:rPr>
      </w:pPr>
    </w:p>
    <w:p w:rsidR="008340E0" w:rsidRDefault="00DF295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8340E0" w:rsidRDefault="008340E0">
      <w:pPr>
        <w:pStyle w:val="a7"/>
        <w:spacing w:line="360" w:lineRule="auto"/>
        <w:jc w:val="center"/>
        <w:rPr>
          <w:rFonts w:asciiTheme="majorEastAsia" w:eastAsiaTheme="majorEastAsia" w:hAnsiTheme="majorEastAsia"/>
          <w:b/>
          <w:snapToGrid w:val="0"/>
          <w:kern w:val="0"/>
          <w:szCs w:val="24"/>
        </w:rPr>
      </w:pPr>
    </w:p>
    <w:p w:rsidR="008340E0" w:rsidRDefault="00DF2953">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8340E0" w:rsidRDefault="008340E0">
      <w:pPr>
        <w:pStyle w:val="a7"/>
        <w:spacing w:line="360" w:lineRule="auto"/>
        <w:jc w:val="center"/>
        <w:rPr>
          <w:rFonts w:asciiTheme="majorEastAsia" w:eastAsiaTheme="majorEastAsia" w:hAnsiTheme="majorEastAsia"/>
          <w:b/>
          <w:snapToGrid w:val="0"/>
          <w:kern w:val="0"/>
          <w:sz w:val="28"/>
          <w:szCs w:val="28"/>
        </w:rPr>
      </w:pPr>
    </w:p>
    <w:p w:rsidR="008340E0" w:rsidRDefault="00DF2953">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致：禹州市政府采购中心</w:t>
      </w:r>
    </w:p>
    <w:p w:rsidR="008340E0" w:rsidRDefault="00DF2953">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（投标人名称、地址）提交。</w:t>
      </w:r>
    </w:p>
    <w:p w:rsidR="008340E0" w:rsidRDefault="00DF2953">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（项目名称、招标编号）招标文件的全部内容。</w:t>
      </w:r>
    </w:p>
    <w:p w:rsidR="008340E0" w:rsidRDefault="00DF2953">
      <w:pPr>
        <w:pStyle w:val="a7"/>
        <w:adjustRightInd w:val="0"/>
        <w:spacing w:line="360" w:lineRule="auto"/>
        <w:ind w:firstLineChars="200" w:firstLine="420"/>
        <w:contextualSpacing/>
        <w:rPr>
          <w:rFonts w:asciiTheme="minorEastAsia" w:eastAsiaTheme="minorEastAsia" w:hAnsiTheme="minorEastAsia"/>
          <w:snapToGrid w:val="0"/>
          <w:color w:val="FF0000"/>
          <w:kern w:val="0"/>
          <w:sz w:val="21"/>
          <w:szCs w:val="21"/>
        </w:rPr>
      </w:pPr>
      <w:r>
        <w:rPr>
          <w:rFonts w:asciiTheme="minorEastAsia" w:eastAsiaTheme="minorEastAsia" w:hAnsiTheme="minorEastAsia" w:hint="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color w:val="FF0000"/>
          <w:sz w:val="21"/>
          <w:szCs w:val="21"/>
        </w:rPr>
        <w:t>已完全理解并接受招标文件的各项规定和要求及资金支付规定，对招标文件的合理性、合法性不再有异议，</w:t>
      </w:r>
      <w:r>
        <w:rPr>
          <w:rFonts w:ascii="宋体" w:hAnsi="宋体" w:hint="eastAsia"/>
          <w:color w:val="FF0000"/>
          <w:sz w:val="21"/>
          <w:szCs w:val="21"/>
        </w:rPr>
        <w:t>并承诺在发生争议时不会以对《招标文件》存在误解、不明白的条款为由，对贵中心行使任何法律上的抗辩权。</w:t>
      </w:r>
    </w:p>
    <w:p w:rsidR="008340E0" w:rsidRDefault="00DF2953">
      <w:pPr>
        <w:adjustRightInd w:val="0"/>
        <w:spacing w:line="360" w:lineRule="auto"/>
        <w:ind w:firstLineChars="200" w:firstLine="420"/>
        <w:contextualSpacing/>
        <w:rPr>
          <w:rFonts w:asciiTheme="minorEastAsia" w:hAnsiTheme="minorEastAsia" w:cs="Courier New"/>
          <w:color w:val="FF0000"/>
          <w:szCs w:val="21"/>
        </w:rPr>
      </w:pPr>
      <w:r>
        <w:rPr>
          <w:rFonts w:asciiTheme="minorEastAsia" w:hAnsiTheme="minorEastAsia" w:cs="Courier New" w:hint="eastAsia"/>
          <w:color w:val="FF0000"/>
          <w:szCs w:val="21"/>
        </w:rPr>
        <w:t>我方已完全明白招标文件的所有条款要求，并申明如下：</w:t>
      </w:r>
    </w:p>
    <w:p w:rsidR="008340E0" w:rsidRDefault="00DF2953">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8340E0" w:rsidRDefault="00DF2953">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340E0" w:rsidRDefault="00DF2953">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8340E0" w:rsidRDefault="00DF2953">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340E0" w:rsidRDefault="00DF2953">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8340E0" w:rsidRDefault="00DF2953">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8340E0" w:rsidRDefault="00DF2953">
      <w:pPr>
        <w:pStyle w:val="ae"/>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8340E0" w:rsidRDefault="00DF2953">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8340E0" w:rsidRDefault="00DF2953">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8340E0" w:rsidRDefault="00DF2953">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8340E0" w:rsidRDefault="00DF2953">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8340E0" w:rsidRDefault="00DF2953">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8340E0" w:rsidRDefault="008340E0">
      <w:pPr>
        <w:pStyle w:val="a7"/>
        <w:adjustRightInd w:val="0"/>
        <w:snapToGrid w:val="0"/>
        <w:spacing w:line="360" w:lineRule="auto"/>
        <w:rPr>
          <w:rFonts w:asciiTheme="minorEastAsia" w:eastAsiaTheme="minorEastAsia" w:hAnsiTheme="minorEastAsia"/>
          <w:sz w:val="21"/>
          <w:szCs w:val="21"/>
        </w:rPr>
      </w:pPr>
    </w:p>
    <w:p w:rsidR="008340E0" w:rsidRDefault="008340E0">
      <w:pPr>
        <w:pStyle w:val="a7"/>
        <w:adjustRightInd w:val="0"/>
        <w:snapToGrid w:val="0"/>
        <w:spacing w:line="360" w:lineRule="auto"/>
        <w:rPr>
          <w:rFonts w:asciiTheme="minorEastAsia" w:eastAsiaTheme="minorEastAsia" w:hAnsiTheme="minorEastAsia"/>
          <w:sz w:val="21"/>
          <w:szCs w:val="21"/>
        </w:rPr>
      </w:pPr>
    </w:p>
    <w:p w:rsidR="008340E0" w:rsidRDefault="00DF2953">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8340E0" w:rsidRDefault="00DF2953">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8340E0" w:rsidRDefault="00DF2953">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8340E0" w:rsidRDefault="00DF2953">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u w:val="single"/>
        </w:rPr>
        <w:t xml:space="preserve">               </w:t>
      </w:r>
      <w:r>
        <w:rPr>
          <w:rFonts w:asciiTheme="minorEastAsia" w:hAnsiTheme="minorEastAsia" w:cs="宋体" w:hint="eastAsia"/>
          <w:szCs w:val="21"/>
        </w:rPr>
        <w:t>.  职    务：</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8340E0" w:rsidRDefault="008340E0">
      <w:pPr>
        <w:adjustRightInd w:val="0"/>
        <w:snapToGrid w:val="0"/>
        <w:spacing w:line="360" w:lineRule="auto"/>
        <w:rPr>
          <w:rFonts w:asciiTheme="minorEastAsia" w:hAnsiTheme="minorEastAsia" w:cs="宋体"/>
          <w:szCs w:val="21"/>
          <w:u w:val="single"/>
        </w:rPr>
      </w:pPr>
    </w:p>
    <w:p w:rsidR="008340E0" w:rsidRDefault="008340E0">
      <w:pPr>
        <w:adjustRightInd w:val="0"/>
        <w:snapToGrid w:val="0"/>
        <w:spacing w:line="360" w:lineRule="auto"/>
        <w:ind w:firstLineChars="2050" w:firstLine="4305"/>
        <w:rPr>
          <w:rFonts w:asciiTheme="minorEastAsia" w:hAnsiTheme="minorEastAsia" w:cs="宋体"/>
          <w:szCs w:val="21"/>
        </w:rPr>
      </w:pPr>
    </w:p>
    <w:p w:rsidR="008340E0" w:rsidRDefault="008340E0">
      <w:pPr>
        <w:adjustRightInd w:val="0"/>
        <w:snapToGrid w:val="0"/>
        <w:spacing w:line="360" w:lineRule="auto"/>
        <w:ind w:firstLineChars="2050" w:firstLine="4305"/>
        <w:rPr>
          <w:rFonts w:asciiTheme="minorEastAsia" w:hAnsiTheme="minorEastAsia" w:cs="宋体"/>
          <w:szCs w:val="21"/>
        </w:rPr>
      </w:pPr>
    </w:p>
    <w:p w:rsidR="008340E0" w:rsidRDefault="00DF295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djustRightInd w:val="0"/>
        <w:snapToGrid w:val="0"/>
        <w:spacing w:line="360" w:lineRule="auto"/>
        <w:ind w:firstLineChars="2050" w:firstLine="4305"/>
        <w:rPr>
          <w:rFonts w:asciiTheme="minorEastAsia" w:hAnsiTheme="minorEastAsia" w:cs="宋体"/>
          <w:szCs w:val="21"/>
        </w:rPr>
      </w:pPr>
    </w:p>
    <w:p w:rsidR="008340E0" w:rsidRDefault="00DF295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8340E0" w:rsidRDefault="00DF2953">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8340E0" w:rsidRDefault="00DF2953">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8340E0" w:rsidRDefault="008340E0" w:rsidP="00CE760F">
      <w:pPr>
        <w:autoSpaceDE w:val="0"/>
        <w:autoSpaceDN w:val="0"/>
        <w:adjustRightInd w:val="0"/>
        <w:spacing w:line="480" w:lineRule="auto"/>
        <w:ind w:firstLineChars="257" w:firstLine="617"/>
        <w:rPr>
          <w:rFonts w:ascii="宋体" w:hAnsi="宋体"/>
          <w:color w:val="000000"/>
          <w:sz w:val="24"/>
          <w:szCs w:val="24"/>
        </w:rPr>
      </w:pPr>
    </w:p>
    <w:p w:rsidR="008340E0" w:rsidRDefault="00DF2953" w:rsidP="00CE760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8340E0" w:rsidRDefault="00DF2953" w:rsidP="00CE760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8340E0" w:rsidRDefault="00DF2953" w:rsidP="00CE760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8340E0" w:rsidRDefault="00DF2953" w:rsidP="00CE760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系</w:t>
      </w:r>
      <w:r>
        <w:rPr>
          <w:rFonts w:asciiTheme="minorEastAsia" w:hAnsiTheme="minorEastAsia" w:hint="eastAsia"/>
          <w:color w:val="000000"/>
          <w:sz w:val="21"/>
          <w:szCs w:val="21"/>
          <w:u w:val="single"/>
        </w:rPr>
        <w:t xml:space="preserve">  </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i/>
          <w:snapToGrid w:val="0"/>
          <w:sz w:val="21"/>
          <w:szCs w:val="21"/>
          <w:u w:val="single"/>
        </w:rPr>
        <w:t xml:space="preserve">  </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项目编号</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的</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8340E0" w:rsidRDefault="00DF2953" w:rsidP="00CE760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8340E0" w:rsidRDefault="00DF2953">
      <w:pPr>
        <w:pStyle w:val="13"/>
        <w:spacing w:line="480" w:lineRule="auto"/>
        <w:ind w:firstLineChars="225" w:firstLine="540"/>
        <w:jc w:val="left"/>
        <w:rPr>
          <w:rFonts w:asciiTheme="minorEastAsia" w:hAnsiTheme="minorEastAsia"/>
          <w:color w:val="FF0000"/>
          <w:sz w:val="21"/>
          <w:szCs w:val="21"/>
        </w:rPr>
      </w:pPr>
      <w:r>
        <w:rPr>
          <w:rFonts w:asciiTheme="minorEastAsia" w:hAnsiTheme="minorEastAsia" w:hint="eastAsia"/>
          <w:color w:val="FF0000"/>
          <w:szCs w:val="21"/>
        </w:rPr>
        <w:t>法定代表人（单位负责人）联系电话（手机）：</w:t>
      </w:r>
    </w:p>
    <w:p w:rsidR="008340E0" w:rsidRDefault="008340E0" w:rsidP="00CE760F">
      <w:pPr>
        <w:pStyle w:val="13"/>
        <w:spacing w:line="480" w:lineRule="auto"/>
        <w:ind w:firstLineChars="225" w:firstLine="473"/>
        <w:jc w:val="left"/>
        <w:rPr>
          <w:rFonts w:asciiTheme="minorEastAsia" w:hAnsiTheme="minorEastAsia"/>
          <w:color w:val="000000"/>
          <w:sz w:val="21"/>
          <w:szCs w:val="21"/>
        </w:rPr>
      </w:pPr>
    </w:p>
    <w:p w:rsidR="008340E0" w:rsidRDefault="00DF2953" w:rsidP="00CE760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8340E0" w:rsidRDefault="008340E0" w:rsidP="00CE760F">
      <w:pPr>
        <w:pStyle w:val="13"/>
        <w:spacing w:line="480" w:lineRule="auto"/>
        <w:ind w:leftChars="-256" w:left="-538" w:firstLineChars="257" w:firstLine="540"/>
        <w:jc w:val="center"/>
        <w:rPr>
          <w:rFonts w:asciiTheme="minorEastAsia" w:hAnsiTheme="minorEastAsia"/>
          <w:bCs/>
          <w:color w:val="000000"/>
          <w:sz w:val="21"/>
          <w:szCs w:val="21"/>
        </w:rPr>
      </w:pPr>
    </w:p>
    <w:p w:rsidR="008340E0" w:rsidRDefault="008340E0">
      <w:pPr>
        <w:autoSpaceDE w:val="0"/>
        <w:autoSpaceDN w:val="0"/>
        <w:adjustRightInd w:val="0"/>
        <w:spacing w:line="360" w:lineRule="auto"/>
        <w:ind w:right="-11"/>
        <w:rPr>
          <w:rFonts w:asciiTheme="minorEastAsia" w:hAnsiTheme="minorEastAsia" w:cs="宋体"/>
          <w:szCs w:val="21"/>
          <w:lang w:val="zh-CN"/>
        </w:rPr>
      </w:pPr>
    </w:p>
    <w:p w:rsidR="008340E0" w:rsidRDefault="008340E0">
      <w:pPr>
        <w:autoSpaceDE w:val="0"/>
        <w:autoSpaceDN w:val="0"/>
        <w:adjustRightInd w:val="0"/>
        <w:spacing w:line="360" w:lineRule="auto"/>
        <w:ind w:right="-11"/>
        <w:rPr>
          <w:rFonts w:asciiTheme="minorEastAsia" w:hAnsiTheme="minorEastAsia" w:cs="宋体"/>
          <w:szCs w:val="21"/>
          <w:lang w:val="zh-CN"/>
        </w:rPr>
      </w:pPr>
    </w:p>
    <w:p w:rsidR="008340E0" w:rsidRDefault="008340E0">
      <w:pPr>
        <w:autoSpaceDE w:val="0"/>
        <w:autoSpaceDN w:val="0"/>
        <w:adjustRightInd w:val="0"/>
        <w:spacing w:line="360" w:lineRule="auto"/>
        <w:ind w:right="-11"/>
        <w:rPr>
          <w:rFonts w:asciiTheme="minorEastAsia" w:hAnsiTheme="minorEastAsia" w:cs="宋体"/>
          <w:szCs w:val="21"/>
          <w:lang w:val="zh-CN"/>
        </w:rPr>
      </w:pPr>
    </w:p>
    <w:p w:rsidR="008340E0" w:rsidRDefault="00DF2953" w:rsidP="00CE760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r>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8340E0" w:rsidRDefault="00DF2953" w:rsidP="00CE760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年 </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日</w:t>
      </w:r>
    </w:p>
    <w:p w:rsidR="008340E0" w:rsidRDefault="008340E0">
      <w:pPr>
        <w:pStyle w:val="14"/>
        <w:spacing w:line="480" w:lineRule="auto"/>
        <w:rPr>
          <w:rFonts w:asciiTheme="minorEastAsia" w:hAnsiTheme="minorEastAsia" w:cs="Arial"/>
          <w:color w:val="000000"/>
          <w:sz w:val="21"/>
          <w:szCs w:val="21"/>
        </w:rPr>
      </w:pPr>
    </w:p>
    <w:p w:rsidR="008340E0" w:rsidRDefault="008340E0">
      <w:pPr>
        <w:rPr>
          <w:szCs w:val="21"/>
        </w:rPr>
      </w:pPr>
    </w:p>
    <w:p w:rsidR="008340E0" w:rsidRDefault="00DF2953">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8340E0" w:rsidRDefault="008340E0">
      <w:pPr>
        <w:spacing w:line="480" w:lineRule="exact"/>
        <w:jc w:val="center"/>
        <w:rPr>
          <w:rFonts w:ascii="宋体" w:hAnsi="宋体"/>
          <w:b/>
          <w:bCs/>
          <w:color w:val="000000"/>
          <w:sz w:val="36"/>
          <w:szCs w:val="36"/>
        </w:rPr>
      </w:pPr>
    </w:p>
    <w:p w:rsidR="008340E0" w:rsidRDefault="00DF2953">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8340E0" w:rsidRDefault="008340E0">
      <w:pPr>
        <w:spacing w:line="480" w:lineRule="exact"/>
        <w:jc w:val="center"/>
        <w:rPr>
          <w:rFonts w:ascii="宋体" w:hAnsi="宋体"/>
          <w:b/>
          <w:bCs/>
          <w:color w:val="000000"/>
          <w:sz w:val="36"/>
          <w:szCs w:val="36"/>
        </w:rPr>
      </w:pP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hint="eastAsia"/>
          <w:szCs w:val="21"/>
        </w:rPr>
        <w:t xml:space="preserve"> </w:t>
      </w: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u w:val="single"/>
        </w:rPr>
        <w:t xml:space="preserve">  </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u w:val="single"/>
        </w:rPr>
        <w:t xml:space="preserve">    </w:t>
      </w:r>
      <w:r>
        <w:rPr>
          <w:rFonts w:asciiTheme="minorEastAsia" w:hAnsiTheme="minorEastAsia" w:cs="Arial" w:hint="eastAsia"/>
          <w:szCs w:val="21"/>
        </w:rPr>
        <w:t>以我方的名义参加贵方</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项目编号</w:t>
      </w:r>
      <w:r>
        <w:rPr>
          <w:rFonts w:asciiTheme="minorEastAsia" w:hAnsiTheme="minorEastAsia" w:hint="eastAsia"/>
          <w:i/>
          <w:color w:val="000000"/>
          <w:szCs w:val="21"/>
          <w:u w:val="single"/>
        </w:rPr>
        <w:t xml:space="preserve"> </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w:t>
      </w:r>
      <w:r>
        <w:rPr>
          <w:rFonts w:asciiTheme="minorEastAsia" w:hAnsiTheme="minorEastAsia" w:hint="eastAsia"/>
          <w:i/>
          <w:color w:val="000000"/>
          <w:szCs w:val="21"/>
          <w:u w:val="single"/>
        </w:rPr>
        <w:t>名</w:t>
      </w:r>
      <w:r>
        <w:rPr>
          <w:rFonts w:asciiTheme="minorEastAsia" w:hAnsiTheme="minorEastAsia"/>
          <w:i/>
          <w:color w:val="000000"/>
          <w:szCs w:val="21"/>
          <w:u w:val="single"/>
        </w:rPr>
        <w:t>称</w:t>
      </w:r>
      <w:r>
        <w:rPr>
          <w:rFonts w:asciiTheme="minorEastAsia" w:hAnsiTheme="minorEastAsia" w:hint="eastAsia"/>
          <w:i/>
          <w:color w:val="000000"/>
          <w:szCs w:val="21"/>
          <w:u w:val="single"/>
        </w:rPr>
        <w:t xml:space="preserve"> </w:t>
      </w:r>
      <w:r>
        <w:rPr>
          <w:rFonts w:asciiTheme="minorEastAsia" w:hAnsiTheme="minorEastAsia" w:hint="eastAsia"/>
          <w:color w:val="000000"/>
          <w:szCs w:val="21"/>
          <w:u w:val="single"/>
        </w:rPr>
        <w:t xml:space="preserve">   </w:t>
      </w:r>
      <w:r>
        <w:rPr>
          <w:rFonts w:asciiTheme="minorEastAsia" w:hAnsiTheme="minorEastAsia" w:cs="Arial" w:hint="eastAsia"/>
          <w:szCs w:val="21"/>
        </w:rPr>
        <w:t>项目的投标活动，并代表我方全权办理针对上述项目的投标、开标、投标文件澄清、签约等一切具体事务和签署相关文件。</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340E0" w:rsidRDefault="00DF295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8340E0" w:rsidRDefault="00DF2953">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（加盖单位公章）</w:t>
      </w:r>
    </w:p>
    <w:p w:rsidR="008340E0" w:rsidRDefault="00DF2953">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 xml:space="preserve">法定代表人（单位负责人）： </w:t>
      </w:r>
      <w:r>
        <w:rPr>
          <w:rFonts w:asciiTheme="minorEastAsia" w:hAnsiTheme="minorEastAsia" w:cs="Arial" w:hint="eastAsia"/>
          <w:szCs w:val="21"/>
          <w:u w:val="single"/>
        </w:rPr>
        <w:t xml:space="preserve">             </w:t>
      </w:r>
      <w:r>
        <w:rPr>
          <w:rFonts w:asciiTheme="minorEastAsia" w:hAnsiTheme="minorEastAsia" w:cs="Arial" w:hint="eastAsia"/>
          <w:szCs w:val="21"/>
        </w:rPr>
        <w:t>（签名或加盖名章）</w:t>
      </w:r>
    </w:p>
    <w:p w:rsidR="008340E0" w:rsidRDefault="00DF2953">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 xml:space="preserve">授权代表：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cs="Arial" w:hint="eastAsia"/>
          <w:szCs w:val="21"/>
        </w:rPr>
        <w:t>签名或加盖名章</w:t>
      </w:r>
      <w:r>
        <w:rPr>
          <w:rFonts w:asciiTheme="minorEastAsia" w:hAnsiTheme="minorEastAsia" w:hint="eastAsia"/>
          <w:szCs w:val="21"/>
        </w:rPr>
        <w:t>）</w:t>
      </w:r>
    </w:p>
    <w:p w:rsidR="008340E0" w:rsidRDefault="00DF2953">
      <w:pPr>
        <w:spacing w:line="480" w:lineRule="auto"/>
        <w:ind w:firstLineChars="200" w:firstLine="420"/>
        <w:rPr>
          <w:rFonts w:asciiTheme="minorEastAsia" w:hAnsiTheme="minorEastAsia"/>
          <w:color w:val="FF0000"/>
          <w:szCs w:val="21"/>
        </w:rPr>
      </w:pPr>
      <w:r>
        <w:rPr>
          <w:rFonts w:asciiTheme="minorEastAsia" w:hAnsiTheme="minorEastAsia" w:hint="eastAsia"/>
          <w:color w:val="FF0000"/>
          <w:szCs w:val="21"/>
        </w:rPr>
        <w:t>法定代表人（单位负责人）授权代表联系电话（手机）：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340E0">
        <w:trPr>
          <w:gridAfter w:val="1"/>
          <w:wAfter w:w="14" w:type="dxa"/>
          <w:trHeight w:val="2636"/>
        </w:trPr>
        <w:tc>
          <w:tcPr>
            <w:tcW w:w="4484" w:type="dxa"/>
            <w:vAlign w:val="center"/>
          </w:tcPr>
          <w:p w:rsidR="008340E0" w:rsidRDefault="00DF2953">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8340E0" w:rsidRDefault="00DF2953">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8340E0">
        <w:trPr>
          <w:trHeight w:val="2781"/>
        </w:trPr>
        <w:tc>
          <w:tcPr>
            <w:tcW w:w="4491" w:type="dxa"/>
            <w:gridSpan w:val="2"/>
            <w:vAlign w:val="center"/>
          </w:tcPr>
          <w:p w:rsidR="008340E0" w:rsidRDefault="00DF2953">
            <w:pPr>
              <w:jc w:val="center"/>
              <w:rPr>
                <w:rFonts w:asciiTheme="minorEastAsia" w:hAnsiTheme="minorEastAsia"/>
                <w:szCs w:val="21"/>
              </w:rPr>
            </w:pPr>
            <w:bookmarkStart w:id="7" w:name="_资格证明文件"/>
            <w:bookmarkStart w:id="8" w:name="_Toc364329026"/>
            <w:bookmarkEnd w:id="7"/>
            <w:r>
              <w:rPr>
                <w:rFonts w:asciiTheme="minorEastAsia" w:hAnsiTheme="minorEastAsia" w:hint="eastAsia"/>
                <w:szCs w:val="21"/>
              </w:rPr>
              <w:t>法定代表人（单位负责人）授权代表身份证</w:t>
            </w:r>
          </w:p>
          <w:p w:rsidR="008340E0" w:rsidRDefault="00DF2953">
            <w:pPr>
              <w:jc w:val="center"/>
              <w:rPr>
                <w:rFonts w:asciiTheme="minorEastAsia" w:hAnsiTheme="minorEastAsia"/>
                <w:szCs w:val="21"/>
              </w:rPr>
            </w:pPr>
            <w:r>
              <w:rPr>
                <w:rFonts w:asciiTheme="minorEastAsia" w:hAnsiTheme="minorEastAsia" w:hint="eastAsia"/>
                <w:szCs w:val="21"/>
              </w:rPr>
              <w:t>（正面）</w:t>
            </w:r>
            <w:bookmarkEnd w:id="8"/>
          </w:p>
        </w:tc>
        <w:tc>
          <w:tcPr>
            <w:tcW w:w="4492" w:type="dxa"/>
            <w:gridSpan w:val="2"/>
            <w:vAlign w:val="center"/>
          </w:tcPr>
          <w:p w:rsidR="008340E0" w:rsidRDefault="00DF2953">
            <w:pPr>
              <w:jc w:val="center"/>
              <w:rPr>
                <w:rFonts w:asciiTheme="minorEastAsia" w:hAnsiTheme="minorEastAsia"/>
                <w:szCs w:val="21"/>
              </w:rPr>
            </w:pPr>
            <w:bookmarkStart w:id="9" w:name="_Toc364329027"/>
            <w:r>
              <w:rPr>
                <w:rFonts w:asciiTheme="minorEastAsia" w:hAnsiTheme="minorEastAsia" w:hint="eastAsia"/>
                <w:szCs w:val="21"/>
              </w:rPr>
              <w:t>法定代表人（单位负责人）授权代表身份证</w:t>
            </w:r>
          </w:p>
          <w:p w:rsidR="008340E0" w:rsidRDefault="00DF2953">
            <w:pPr>
              <w:jc w:val="center"/>
              <w:rPr>
                <w:rFonts w:asciiTheme="minorEastAsia" w:hAnsiTheme="minorEastAsia"/>
                <w:szCs w:val="21"/>
              </w:rPr>
            </w:pPr>
            <w:r>
              <w:rPr>
                <w:rFonts w:asciiTheme="minorEastAsia" w:hAnsiTheme="minorEastAsia" w:hint="eastAsia"/>
                <w:szCs w:val="21"/>
              </w:rPr>
              <w:t>（反面）</w:t>
            </w:r>
            <w:bookmarkEnd w:id="9"/>
          </w:p>
        </w:tc>
      </w:tr>
    </w:tbl>
    <w:p w:rsidR="008340E0" w:rsidRDefault="008340E0" w:rsidP="00CE760F">
      <w:pPr>
        <w:spacing w:line="320" w:lineRule="exact"/>
        <w:ind w:left="2" w:firstLineChars="149" w:firstLine="358"/>
        <w:rPr>
          <w:rFonts w:asciiTheme="minorEastAsia" w:hAnsiTheme="minorEastAsia" w:cs="Courier New"/>
          <w:sz w:val="24"/>
          <w:szCs w:val="24"/>
        </w:rPr>
      </w:pPr>
    </w:p>
    <w:p w:rsidR="008340E0" w:rsidRDefault="00DF2953">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8340E0" w:rsidRDefault="00DF2953" w:rsidP="00CE760F">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8340E0" w:rsidRDefault="00DF2953" w:rsidP="00CE760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340E0" w:rsidRDefault="00DF2953" w:rsidP="00CE760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8340E0" w:rsidRDefault="00DF2953" w:rsidP="00CE760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8340E0" w:rsidRDefault="008340E0" w:rsidP="00CE760F">
      <w:pPr>
        <w:spacing w:beforeLines="50" w:afterLines="50" w:line="360" w:lineRule="auto"/>
        <w:ind w:firstLineChars="236" w:firstLine="496"/>
        <w:rPr>
          <w:rFonts w:asciiTheme="minorEastAsia" w:hAnsiTheme="minorEastAsia" w:cs="宋体"/>
          <w:szCs w:val="21"/>
          <w:lang w:val="zh-CN"/>
        </w:rPr>
      </w:pPr>
    </w:p>
    <w:p w:rsidR="008340E0" w:rsidRDefault="00DF295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djustRightInd w:val="0"/>
        <w:snapToGrid w:val="0"/>
        <w:spacing w:line="360" w:lineRule="auto"/>
        <w:ind w:firstLineChars="2050" w:firstLine="4305"/>
        <w:rPr>
          <w:rFonts w:asciiTheme="minorEastAsia" w:hAnsiTheme="minorEastAsia" w:cs="宋体"/>
          <w:szCs w:val="21"/>
        </w:rPr>
      </w:pPr>
    </w:p>
    <w:p w:rsidR="008340E0" w:rsidRDefault="00DF295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8340E0" w:rsidP="00CE760F">
      <w:pPr>
        <w:spacing w:beforeLines="50" w:afterLines="50" w:line="360" w:lineRule="auto"/>
        <w:ind w:right="420" w:firstLineChars="2286" w:firstLine="5486"/>
        <w:rPr>
          <w:rFonts w:asciiTheme="minorEastAsia" w:hAnsiTheme="minorEastAsia" w:cs="宋体"/>
          <w:sz w:val="24"/>
          <w:szCs w:val="24"/>
          <w:lang w:val="zh-CN"/>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投标承诺函</w:t>
      </w:r>
    </w:p>
    <w:p w:rsidR="008340E0" w:rsidRDefault="008340E0">
      <w:pPr>
        <w:autoSpaceDE w:val="0"/>
        <w:autoSpaceDN w:val="0"/>
        <w:snapToGrid w:val="0"/>
        <w:spacing w:line="360" w:lineRule="auto"/>
        <w:jc w:val="center"/>
        <w:rPr>
          <w:rFonts w:ascii="宋体" w:hAnsi="宋体"/>
          <w:b/>
          <w:bCs/>
          <w:color w:val="000000"/>
          <w:sz w:val="24"/>
          <w:szCs w:val="24"/>
        </w:rPr>
      </w:pPr>
    </w:p>
    <w:p w:rsidR="008340E0" w:rsidRDefault="00DF2953" w:rsidP="00CE760F">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rPr>
        <w:t>禹州</w:t>
      </w:r>
      <w:r>
        <w:rPr>
          <w:rFonts w:ascii="宋体" w:eastAsia="宋体" w:hAnsi="宋体" w:cs="宋体" w:hint="eastAsia"/>
          <w:szCs w:val="21"/>
          <w:lang w:val="zh-CN"/>
        </w:rPr>
        <w:t>市政府采购中心</w:t>
      </w:r>
      <w:r>
        <w:rPr>
          <w:rFonts w:ascii="宋体" w:eastAsia="宋体" w:hAnsi="宋体" w:cs="宋体"/>
          <w:szCs w:val="21"/>
          <w:lang w:val="zh-CN"/>
        </w:rPr>
        <w:t>：</w:t>
      </w:r>
    </w:p>
    <w:p w:rsidR="008340E0" w:rsidRDefault="00DF2953" w:rsidP="00CE760F">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宋体" w:eastAsia="宋体" w:hAnsi="宋体"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宋体" w:eastAsia="宋体" w:hAnsi="宋体"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宋体" w:eastAsia="宋体" w:hAnsi="宋体" w:cs="宋体"/>
          <w:szCs w:val="21"/>
          <w:u w:val="single"/>
          <w:lang w:val="zh-CN"/>
        </w:rPr>
        <w:t>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8340E0" w:rsidRDefault="00DF2953" w:rsidP="00CE760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8340E0" w:rsidRDefault="00DF2953" w:rsidP="00CE760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8340E0" w:rsidRDefault="00DF2953" w:rsidP="00CE760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8340E0" w:rsidRDefault="00DF2953" w:rsidP="00CE760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8340E0" w:rsidRDefault="00DF2953" w:rsidP="00CE760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8340E0" w:rsidRDefault="008340E0">
      <w:pPr>
        <w:rPr>
          <w:color w:val="000000"/>
          <w:sz w:val="28"/>
          <w:szCs w:val="28"/>
          <w:u w:val="single"/>
        </w:rPr>
      </w:pPr>
    </w:p>
    <w:p w:rsidR="008340E0" w:rsidRDefault="008340E0">
      <w:pPr>
        <w:rPr>
          <w:color w:val="000000"/>
          <w:sz w:val="28"/>
          <w:szCs w:val="28"/>
          <w:u w:val="single"/>
        </w:rPr>
      </w:pPr>
    </w:p>
    <w:p w:rsidR="008340E0" w:rsidRDefault="00DF295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djustRightInd w:val="0"/>
        <w:snapToGrid w:val="0"/>
        <w:spacing w:line="360" w:lineRule="auto"/>
        <w:ind w:firstLineChars="2050" w:firstLine="4305"/>
        <w:rPr>
          <w:rFonts w:asciiTheme="minorEastAsia" w:hAnsiTheme="minorEastAsia" w:cs="宋体"/>
          <w:szCs w:val="21"/>
        </w:rPr>
      </w:pPr>
    </w:p>
    <w:p w:rsidR="008340E0" w:rsidRDefault="00DF295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8340E0" w:rsidRDefault="008340E0">
      <w:pPr>
        <w:autoSpaceDE w:val="0"/>
        <w:autoSpaceDN w:val="0"/>
        <w:adjustRightInd w:val="0"/>
        <w:spacing w:line="360" w:lineRule="auto"/>
        <w:jc w:val="center"/>
        <w:outlineLvl w:val="0"/>
        <w:rPr>
          <w:rFonts w:eastAsia="宋体" w:hAnsi="宋体"/>
          <w:b/>
          <w:snapToGrid w:val="0"/>
          <w:kern w:val="0"/>
          <w:sz w:val="36"/>
          <w:szCs w:val="36"/>
        </w:rPr>
      </w:pPr>
    </w:p>
    <w:p w:rsidR="008340E0" w:rsidRDefault="008340E0">
      <w:pPr>
        <w:autoSpaceDE w:val="0"/>
        <w:autoSpaceDN w:val="0"/>
        <w:adjustRightInd w:val="0"/>
        <w:spacing w:line="360" w:lineRule="auto"/>
        <w:jc w:val="center"/>
        <w:rPr>
          <w:rFonts w:ascii="宋体" w:cs="宋体"/>
          <w:szCs w:val="21"/>
          <w:lang w:val="zh-CN"/>
        </w:rPr>
      </w:pPr>
    </w:p>
    <w:p w:rsidR="008340E0" w:rsidRDefault="008340E0">
      <w:pPr>
        <w:autoSpaceDE w:val="0"/>
        <w:autoSpaceDN w:val="0"/>
        <w:adjustRightInd w:val="0"/>
        <w:spacing w:line="360" w:lineRule="auto"/>
        <w:jc w:val="center"/>
        <w:rPr>
          <w:rFonts w:ascii="宋体" w:cs="宋体"/>
          <w:szCs w:val="21"/>
          <w:lang w:val="zh-CN"/>
        </w:rPr>
      </w:pPr>
    </w:p>
    <w:p w:rsidR="008340E0" w:rsidRDefault="008340E0">
      <w:pPr>
        <w:autoSpaceDE w:val="0"/>
        <w:autoSpaceDN w:val="0"/>
        <w:adjustRightInd w:val="0"/>
        <w:spacing w:line="360" w:lineRule="auto"/>
        <w:jc w:val="center"/>
        <w:rPr>
          <w:rFonts w:ascii="宋体" w:cs="宋体"/>
          <w:szCs w:val="21"/>
          <w:lang w:val="zh-CN"/>
        </w:rPr>
      </w:pPr>
    </w:p>
    <w:p w:rsidR="008340E0" w:rsidRDefault="008340E0">
      <w:pPr>
        <w:autoSpaceDE w:val="0"/>
        <w:autoSpaceDN w:val="0"/>
        <w:adjustRightInd w:val="0"/>
        <w:spacing w:line="360" w:lineRule="auto"/>
        <w:jc w:val="center"/>
        <w:rPr>
          <w:rFonts w:ascii="宋体" w:cs="宋体"/>
          <w:szCs w:val="21"/>
          <w:lang w:val="zh-CN"/>
        </w:rPr>
      </w:pPr>
    </w:p>
    <w:p w:rsidR="008340E0" w:rsidRDefault="008340E0">
      <w:pPr>
        <w:autoSpaceDE w:val="0"/>
        <w:autoSpaceDN w:val="0"/>
        <w:adjustRightInd w:val="0"/>
        <w:spacing w:line="360" w:lineRule="auto"/>
        <w:jc w:val="center"/>
        <w:rPr>
          <w:rFonts w:ascii="宋体" w:cs="宋体"/>
          <w:szCs w:val="21"/>
          <w:lang w:val="zh-CN"/>
        </w:rPr>
      </w:pPr>
    </w:p>
    <w:p w:rsidR="008340E0" w:rsidRDefault="008340E0">
      <w:pPr>
        <w:autoSpaceDE w:val="0"/>
        <w:autoSpaceDN w:val="0"/>
        <w:adjustRightInd w:val="0"/>
        <w:spacing w:line="360" w:lineRule="auto"/>
        <w:ind w:right="-11"/>
        <w:rPr>
          <w:rFonts w:ascii="宋体" w:cs="宋体"/>
          <w:szCs w:val="21"/>
          <w:lang w:val="zh-CN"/>
        </w:rPr>
      </w:pPr>
    </w:p>
    <w:p w:rsidR="008340E0" w:rsidRDefault="008340E0">
      <w:pPr>
        <w:autoSpaceDE w:val="0"/>
        <w:autoSpaceDN w:val="0"/>
        <w:adjustRightInd w:val="0"/>
        <w:spacing w:line="360" w:lineRule="auto"/>
        <w:jc w:val="center"/>
        <w:rPr>
          <w:rFonts w:asciiTheme="minorEastAsia" w:hAnsiTheme="minorEastAsia" w:cs="宋体"/>
          <w:sz w:val="24"/>
          <w:szCs w:val="24"/>
          <w:lang w:val="zh-CN"/>
        </w:rPr>
      </w:pPr>
    </w:p>
    <w:p w:rsidR="008340E0" w:rsidRDefault="00DF2953">
      <w:pPr>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3.6 投标人提供与参加本项目投标的其他供应商之间，单位负责人不为同一人并且不存在直接控股、管理关系承诺函</w:t>
      </w:r>
    </w:p>
    <w:p w:rsidR="008340E0" w:rsidRDefault="00DF2953">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DF2953">
      <w:pPr>
        <w:widowControl/>
        <w:jc w:val="left"/>
        <w:rPr>
          <w:rFonts w:ascii="宋体" w:hAnsi="宋体"/>
          <w:b/>
          <w:bCs/>
          <w:color w:val="000000"/>
          <w:sz w:val="24"/>
          <w:szCs w:val="24"/>
        </w:rPr>
      </w:pPr>
      <w:r>
        <w:rPr>
          <w:rFonts w:ascii="宋体" w:hAnsi="宋体"/>
          <w:b/>
          <w:bCs/>
          <w:color w:val="000000"/>
          <w:sz w:val="24"/>
          <w:szCs w:val="24"/>
        </w:rPr>
        <w:br w:type="page"/>
      </w:r>
    </w:p>
    <w:p w:rsidR="008340E0" w:rsidRDefault="00DF2953">
      <w:pPr>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3.7.投标人提供未为本项目提供整体设计、规范编制或者项目管理、监理、检测等服务承诺函</w:t>
      </w:r>
    </w:p>
    <w:p w:rsidR="008340E0" w:rsidRDefault="00DF2953">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DF2953">
      <w:pPr>
        <w:widowControl/>
        <w:jc w:val="left"/>
        <w:rPr>
          <w:rFonts w:ascii="宋体" w:hAnsi="宋体"/>
          <w:b/>
          <w:bCs/>
          <w:color w:val="000000"/>
          <w:sz w:val="24"/>
          <w:szCs w:val="24"/>
        </w:rPr>
      </w:pPr>
      <w:r>
        <w:rPr>
          <w:rFonts w:ascii="宋体" w:hAnsi="宋体"/>
          <w:b/>
          <w:bCs/>
          <w:color w:val="000000"/>
          <w:sz w:val="24"/>
          <w:szCs w:val="24"/>
        </w:rPr>
        <w:br w:type="page"/>
      </w: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其他资格证书或材料 </w:t>
      </w:r>
    </w:p>
    <w:p w:rsidR="008340E0" w:rsidRDefault="008340E0">
      <w:pPr>
        <w:autoSpaceDE w:val="0"/>
        <w:autoSpaceDN w:val="0"/>
        <w:adjustRightInd w:val="0"/>
        <w:spacing w:line="360" w:lineRule="auto"/>
        <w:jc w:val="center"/>
        <w:outlineLvl w:val="0"/>
        <w:rPr>
          <w:rFonts w:eastAsia="宋体" w:hAnsi="宋体"/>
          <w:b/>
          <w:snapToGrid w:val="0"/>
          <w:kern w:val="0"/>
          <w:sz w:val="36"/>
          <w:szCs w:val="36"/>
        </w:rPr>
      </w:pPr>
    </w:p>
    <w:p w:rsidR="008340E0" w:rsidRDefault="008340E0">
      <w:pPr>
        <w:autoSpaceDE w:val="0"/>
        <w:autoSpaceDN w:val="0"/>
        <w:adjustRightInd w:val="0"/>
        <w:spacing w:line="360" w:lineRule="auto"/>
        <w:jc w:val="center"/>
        <w:outlineLvl w:val="0"/>
        <w:rPr>
          <w:rFonts w:eastAsia="宋体" w:hAnsi="宋体"/>
          <w:b/>
          <w:snapToGrid w:val="0"/>
          <w:kern w:val="0"/>
          <w:sz w:val="36"/>
          <w:szCs w:val="36"/>
        </w:rPr>
      </w:pPr>
    </w:p>
    <w:p w:rsidR="008340E0" w:rsidRDefault="008340E0">
      <w:pPr>
        <w:autoSpaceDE w:val="0"/>
        <w:autoSpaceDN w:val="0"/>
        <w:adjustRightInd w:val="0"/>
        <w:spacing w:line="360" w:lineRule="auto"/>
        <w:jc w:val="center"/>
        <w:outlineLvl w:val="0"/>
        <w:rPr>
          <w:rFonts w:eastAsia="宋体" w:hAnsi="宋体"/>
          <w:b/>
          <w:snapToGrid w:val="0"/>
          <w:kern w:val="0"/>
          <w:sz w:val="36"/>
          <w:szCs w:val="36"/>
        </w:rPr>
      </w:pPr>
    </w:p>
    <w:p w:rsidR="008340E0" w:rsidRDefault="008340E0">
      <w:pPr>
        <w:autoSpaceDE w:val="0"/>
        <w:autoSpaceDN w:val="0"/>
        <w:adjustRightInd w:val="0"/>
        <w:spacing w:line="360" w:lineRule="auto"/>
        <w:jc w:val="center"/>
        <w:outlineLvl w:val="0"/>
        <w:rPr>
          <w:rFonts w:eastAsia="宋体" w:hAnsi="宋体"/>
          <w:b/>
          <w:snapToGrid w:val="0"/>
          <w:kern w:val="0"/>
          <w:sz w:val="36"/>
          <w:szCs w:val="36"/>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rPr>
          <w:rFonts w:asciiTheme="minorEastAsia" w:hAnsiTheme="minorEastAsia" w:cs="黑体"/>
          <w:b/>
          <w:bCs/>
          <w:sz w:val="44"/>
          <w:szCs w:val="44"/>
          <w:lang w:val="zh-CN"/>
        </w:rPr>
      </w:pPr>
    </w:p>
    <w:p w:rsidR="008340E0" w:rsidRDefault="008340E0">
      <w:pPr>
        <w:autoSpaceDE w:val="0"/>
        <w:autoSpaceDN w:val="0"/>
        <w:adjustRightInd w:val="0"/>
        <w:spacing w:line="360" w:lineRule="auto"/>
        <w:rPr>
          <w:rFonts w:asciiTheme="minorEastAsia" w:hAnsiTheme="minorEastAsia" w:cs="黑体"/>
          <w:b/>
          <w:bCs/>
          <w:sz w:val="44"/>
          <w:szCs w:val="44"/>
          <w:lang w:val="zh-CN"/>
        </w:rPr>
      </w:pPr>
    </w:p>
    <w:p w:rsidR="008340E0" w:rsidRDefault="00DF295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8340E0" w:rsidRDefault="008340E0">
      <w:pPr>
        <w:autoSpaceDE w:val="0"/>
        <w:autoSpaceDN w:val="0"/>
        <w:adjustRightInd w:val="0"/>
        <w:spacing w:line="360" w:lineRule="auto"/>
        <w:jc w:val="center"/>
        <w:outlineLvl w:val="0"/>
        <w:rPr>
          <w:rFonts w:eastAsia="宋体" w:hAnsi="宋体"/>
          <w:b/>
          <w:snapToGrid w:val="0"/>
          <w:kern w:val="0"/>
          <w:sz w:val="36"/>
          <w:szCs w:val="36"/>
        </w:rPr>
      </w:pPr>
    </w:p>
    <w:p w:rsidR="008340E0" w:rsidRDefault="008340E0">
      <w:pPr>
        <w:autoSpaceDE w:val="0"/>
        <w:autoSpaceDN w:val="0"/>
        <w:adjustRightInd w:val="0"/>
        <w:spacing w:line="360" w:lineRule="auto"/>
        <w:jc w:val="center"/>
        <w:outlineLvl w:val="0"/>
        <w:rPr>
          <w:rFonts w:eastAsia="宋体" w:hAnsi="宋体"/>
          <w:b/>
          <w:snapToGrid w:val="0"/>
          <w:kern w:val="0"/>
          <w:sz w:val="36"/>
          <w:szCs w:val="36"/>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8340E0" w:rsidRDefault="00DF2953" w:rsidP="00CE7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340E0" w:rsidRDefault="00DF295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340E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w:t>
            </w:r>
            <w:r>
              <w:rPr>
                <w:rFonts w:asciiTheme="minorEastAsia" w:hAnsiTheme="minorEastAsia" w:cs="宋体"/>
                <w:b/>
                <w:szCs w:val="21"/>
                <w:lang w:val="zh-CN"/>
              </w:rPr>
              <w:t xml:space="preserve"> </w:t>
            </w:r>
            <w:r>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rPr>
                <w:rFonts w:asciiTheme="minorEastAsia" w:hAnsiTheme="minorEastAsia" w:cs="宋体"/>
                <w:b/>
                <w:szCs w:val="21"/>
                <w:lang w:val="zh-CN"/>
              </w:rPr>
            </w:pPr>
            <w:r>
              <w:rPr>
                <w:rFonts w:asciiTheme="minorEastAsia" w:hAnsiTheme="minorEastAsia" w:cs="宋体" w:hint="eastAsia"/>
                <w:b/>
                <w:szCs w:val="21"/>
              </w:rPr>
              <w:t>品牌</w:t>
            </w: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8340E0" w:rsidRDefault="00DF295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w:t>
            </w:r>
            <w:r>
              <w:rPr>
                <w:rFonts w:asciiTheme="minorEastAsia" w:hAnsiTheme="minorEastAsia" w:cs="宋体"/>
                <w:b/>
                <w:szCs w:val="21"/>
                <w:lang w:val="zh-CN"/>
              </w:rPr>
              <w:t xml:space="preserve"> </w:t>
            </w:r>
            <w:r>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w:t>
            </w:r>
            <w:r>
              <w:rPr>
                <w:rFonts w:asciiTheme="minorEastAsia" w:hAnsiTheme="minorEastAsia" w:cs="宋体"/>
                <w:b/>
                <w:szCs w:val="21"/>
                <w:lang w:val="zh-CN"/>
              </w:rPr>
              <w:t xml:space="preserve"> </w:t>
            </w:r>
            <w:r>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8340E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r>
      <w:tr w:rsidR="008340E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r>
      <w:tr w:rsidR="008340E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360" w:lineRule="auto"/>
              <w:rPr>
                <w:rFonts w:asciiTheme="minorEastAsia" w:hAnsiTheme="minorEastAsia"/>
                <w:szCs w:val="21"/>
              </w:rPr>
            </w:pPr>
          </w:p>
        </w:tc>
      </w:tr>
      <w:tr w:rsidR="008340E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w:t>
            </w:r>
            <w:r>
              <w:rPr>
                <w:rFonts w:asciiTheme="minorEastAsia" w:hAnsiTheme="minorEastAsia"/>
                <w:szCs w:val="21"/>
              </w:rPr>
              <w:t xml:space="preserve">  </w:t>
            </w:r>
            <w:r>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 xml:space="preserve">大写：　　　　　　</w:t>
            </w:r>
            <w:r>
              <w:rPr>
                <w:rFonts w:asciiTheme="minorEastAsia" w:hAnsiTheme="minorEastAsia"/>
                <w:szCs w:val="21"/>
              </w:rPr>
              <w:t xml:space="preserve">              </w:t>
            </w:r>
            <w:r>
              <w:rPr>
                <w:rFonts w:asciiTheme="minorEastAsia" w:hAnsiTheme="minorEastAsia" w:cs="宋体" w:hint="eastAsia"/>
                <w:szCs w:val="21"/>
                <w:lang w:val="zh-CN"/>
              </w:rPr>
              <w:t>小写：</w:t>
            </w:r>
          </w:p>
        </w:tc>
      </w:tr>
    </w:tbl>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8340E0">
      <w:pPr>
        <w:autoSpaceDE w:val="0"/>
        <w:autoSpaceDN w:val="0"/>
        <w:adjustRightInd w:val="0"/>
        <w:spacing w:line="480" w:lineRule="auto"/>
        <w:rPr>
          <w:rFonts w:asciiTheme="minorEastAsia" w:hAnsiTheme="minorEastAsia" w:cs="宋体"/>
          <w:sz w:val="24"/>
          <w:szCs w:val="24"/>
          <w:lang w:val="zh-CN"/>
        </w:rPr>
      </w:pPr>
    </w:p>
    <w:p w:rsidR="008340E0" w:rsidRDefault="008340E0">
      <w:pPr>
        <w:autoSpaceDE w:val="0"/>
        <w:autoSpaceDN w:val="0"/>
        <w:adjustRightInd w:val="0"/>
        <w:spacing w:line="480" w:lineRule="auto"/>
        <w:rPr>
          <w:rFonts w:asciiTheme="minorEastAsia" w:hAnsiTheme="minorEastAsia" w:cs="宋体"/>
          <w:sz w:val="24"/>
          <w:szCs w:val="24"/>
          <w:lang w:val="zh-CN"/>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8340E0" w:rsidRDefault="00DF2953" w:rsidP="00CE7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340E0" w:rsidRDefault="00DF2953">
      <w:pPr>
        <w:autoSpaceDE w:val="0"/>
        <w:autoSpaceDN w:val="0"/>
        <w:adjustRightInd w:val="0"/>
        <w:spacing w:line="360" w:lineRule="auto"/>
        <w:outlineLvl w:val="0"/>
        <w:rPr>
          <w:rFonts w:asciiTheme="minorEastAsia" w:hAnsiTheme="minorEastAsia"/>
          <w:color w:val="000000"/>
          <w:szCs w:val="21"/>
        </w:rPr>
      </w:pPr>
      <w:r>
        <w:rPr>
          <w:rFonts w:asciiTheme="minorEastAsia" w:hAnsiTheme="minorEastAsia" w:hint="eastAsia"/>
          <w:color w:val="000000"/>
          <w:szCs w:val="21"/>
        </w:rPr>
        <w:t xml:space="preserve">项目名称：   </w:t>
      </w:r>
    </w:p>
    <w:p w:rsidR="008340E0" w:rsidRDefault="008340E0">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8340E0">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品牌规格</w:t>
            </w:r>
          </w:p>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8340E0" w:rsidRDefault="00DF2953">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8340E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jc w:val="center"/>
              <w:rPr>
                <w:rFonts w:asciiTheme="minorEastAsia" w:hAnsiTheme="minorEastAsia"/>
                <w:b/>
                <w:bCs/>
                <w:szCs w:val="21"/>
              </w:rPr>
            </w:pPr>
          </w:p>
        </w:tc>
      </w:tr>
      <w:tr w:rsidR="008340E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jc w:val="center"/>
              <w:rPr>
                <w:rFonts w:asciiTheme="minorEastAsia" w:hAnsiTheme="minorEastAsia"/>
                <w:b/>
                <w:bCs/>
                <w:szCs w:val="21"/>
              </w:rPr>
            </w:pPr>
          </w:p>
        </w:tc>
      </w:tr>
      <w:tr w:rsidR="008340E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340E0" w:rsidRDefault="00DF295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340E0" w:rsidRDefault="008340E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340E0" w:rsidRDefault="008340E0">
            <w:pPr>
              <w:autoSpaceDE w:val="0"/>
              <w:autoSpaceDN w:val="0"/>
              <w:adjustRightInd w:val="0"/>
              <w:spacing w:line="480" w:lineRule="exact"/>
              <w:jc w:val="center"/>
              <w:rPr>
                <w:rFonts w:asciiTheme="minorEastAsia" w:hAnsiTheme="minorEastAsia"/>
                <w:b/>
                <w:bCs/>
                <w:szCs w:val="21"/>
              </w:rPr>
            </w:pPr>
          </w:p>
        </w:tc>
      </w:tr>
    </w:tbl>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DF295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8340E0">
      <w:pPr>
        <w:snapToGrid w:val="0"/>
        <w:spacing w:line="360" w:lineRule="auto"/>
        <w:jc w:val="center"/>
        <w:rPr>
          <w:rFonts w:eastAsia="宋体" w:hAnsi="宋体"/>
          <w:b/>
          <w:snapToGrid w:val="0"/>
          <w:kern w:val="0"/>
          <w:sz w:val="36"/>
          <w:szCs w:val="36"/>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8340E0" w:rsidRDefault="008340E0">
      <w:pPr>
        <w:autoSpaceDE w:val="0"/>
        <w:autoSpaceDN w:val="0"/>
        <w:adjustRightInd w:val="0"/>
        <w:spacing w:line="360" w:lineRule="auto"/>
        <w:jc w:val="center"/>
        <w:outlineLvl w:val="0"/>
        <w:rPr>
          <w:rFonts w:ascii="宋体" w:hAnsi="宋体"/>
          <w:b/>
          <w:bCs/>
          <w:color w:val="000000"/>
          <w:sz w:val="28"/>
          <w:szCs w:val="28"/>
        </w:rPr>
      </w:pPr>
    </w:p>
    <w:p w:rsidR="008340E0" w:rsidRDefault="00DF2953" w:rsidP="00CE7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340E0" w:rsidRDefault="00DF2953">
      <w:pPr>
        <w:snapToGrid w:val="0"/>
        <w:spacing w:line="360" w:lineRule="auto"/>
        <w:rPr>
          <w:rFonts w:asciiTheme="minorEastAsia" w:hAnsiTheme="minorEastAsia"/>
          <w:color w:val="000000"/>
          <w:szCs w:val="21"/>
        </w:rPr>
      </w:pPr>
      <w:r>
        <w:rPr>
          <w:rFonts w:asciiTheme="minorEastAsia" w:hAnsiTheme="minorEastAsia" w:hint="eastAsia"/>
          <w:color w:val="000000"/>
          <w:szCs w:val="21"/>
        </w:rPr>
        <w:t xml:space="preserve">项目名称：   </w:t>
      </w:r>
    </w:p>
    <w:p w:rsidR="008340E0" w:rsidRDefault="008340E0">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340E0">
        <w:trPr>
          <w:trHeight w:val="777"/>
        </w:trPr>
        <w:tc>
          <w:tcPr>
            <w:tcW w:w="712" w:type="dxa"/>
            <w:shd w:val="clear" w:color="auto" w:fill="F3F3F3"/>
            <w:vAlign w:val="center"/>
          </w:tcPr>
          <w:p w:rsidR="008340E0" w:rsidRDefault="00DF2953">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340E0" w:rsidRDefault="00DF2953">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340E0" w:rsidRDefault="00DF2953">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8340E0" w:rsidRDefault="00DF2953">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340E0" w:rsidRDefault="00DF2953">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340E0">
        <w:trPr>
          <w:trHeight w:val="680"/>
        </w:trPr>
        <w:tc>
          <w:tcPr>
            <w:tcW w:w="712" w:type="dxa"/>
            <w:vAlign w:val="center"/>
          </w:tcPr>
          <w:p w:rsidR="008340E0" w:rsidRDefault="00DF2953">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340E0" w:rsidRDefault="008340E0">
            <w:pPr>
              <w:pStyle w:val="a4"/>
              <w:spacing w:line="360" w:lineRule="auto"/>
              <w:rPr>
                <w:rFonts w:ascii="宋体" w:eastAsia="宋体" w:hAnsi="宋体" w:cs="Times New Roman"/>
                <w:sz w:val="21"/>
                <w:szCs w:val="21"/>
              </w:rPr>
            </w:pPr>
          </w:p>
        </w:tc>
        <w:tc>
          <w:tcPr>
            <w:tcW w:w="3579" w:type="dxa"/>
            <w:vAlign w:val="center"/>
          </w:tcPr>
          <w:p w:rsidR="008340E0" w:rsidRDefault="008340E0">
            <w:pPr>
              <w:pStyle w:val="a4"/>
              <w:spacing w:line="360" w:lineRule="auto"/>
              <w:rPr>
                <w:rFonts w:ascii="宋体" w:eastAsia="宋体" w:hAnsi="宋体" w:cs="Times New Roman"/>
                <w:sz w:val="21"/>
                <w:szCs w:val="21"/>
              </w:rPr>
            </w:pPr>
          </w:p>
        </w:tc>
        <w:tc>
          <w:tcPr>
            <w:tcW w:w="1440" w:type="dxa"/>
            <w:vAlign w:val="center"/>
          </w:tcPr>
          <w:p w:rsidR="008340E0" w:rsidRDefault="008340E0">
            <w:pPr>
              <w:pStyle w:val="a4"/>
              <w:spacing w:line="360" w:lineRule="auto"/>
              <w:rPr>
                <w:rFonts w:ascii="宋体" w:eastAsia="宋体" w:hAnsi="宋体" w:cs="Times New Roman"/>
                <w:sz w:val="21"/>
                <w:szCs w:val="21"/>
              </w:rPr>
            </w:pPr>
          </w:p>
        </w:tc>
        <w:tc>
          <w:tcPr>
            <w:tcW w:w="1706" w:type="dxa"/>
            <w:vAlign w:val="center"/>
          </w:tcPr>
          <w:p w:rsidR="008340E0" w:rsidRDefault="008340E0">
            <w:pPr>
              <w:pStyle w:val="a4"/>
              <w:spacing w:line="360" w:lineRule="auto"/>
              <w:rPr>
                <w:rFonts w:ascii="宋体" w:eastAsia="宋体" w:hAnsi="宋体" w:cs="Times New Roman"/>
                <w:sz w:val="21"/>
                <w:szCs w:val="21"/>
              </w:rPr>
            </w:pPr>
          </w:p>
        </w:tc>
      </w:tr>
      <w:tr w:rsidR="008340E0">
        <w:trPr>
          <w:trHeight w:val="680"/>
        </w:trPr>
        <w:tc>
          <w:tcPr>
            <w:tcW w:w="712" w:type="dxa"/>
            <w:vAlign w:val="center"/>
          </w:tcPr>
          <w:p w:rsidR="008340E0" w:rsidRDefault="00DF2953">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340E0" w:rsidRDefault="008340E0">
            <w:pPr>
              <w:pStyle w:val="a4"/>
              <w:spacing w:line="360" w:lineRule="auto"/>
              <w:rPr>
                <w:rFonts w:ascii="宋体" w:eastAsia="宋体" w:hAnsi="宋体" w:cs="Times New Roman"/>
                <w:sz w:val="21"/>
                <w:szCs w:val="21"/>
              </w:rPr>
            </w:pPr>
          </w:p>
        </w:tc>
        <w:tc>
          <w:tcPr>
            <w:tcW w:w="3579" w:type="dxa"/>
            <w:vAlign w:val="center"/>
          </w:tcPr>
          <w:p w:rsidR="008340E0" w:rsidRDefault="008340E0">
            <w:pPr>
              <w:pStyle w:val="a4"/>
              <w:spacing w:line="360" w:lineRule="auto"/>
              <w:rPr>
                <w:rFonts w:ascii="宋体" w:eastAsia="宋体" w:hAnsi="宋体" w:cs="Times New Roman"/>
                <w:sz w:val="21"/>
                <w:szCs w:val="21"/>
              </w:rPr>
            </w:pPr>
          </w:p>
        </w:tc>
        <w:tc>
          <w:tcPr>
            <w:tcW w:w="1440" w:type="dxa"/>
            <w:vAlign w:val="center"/>
          </w:tcPr>
          <w:p w:rsidR="008340E0" w:rsidRDefault="008340E0">
            <w:pPr>
              <w:pStyle w:val="a4"/>
              <w:spacing w:line="360" w:lineRule="auto"/>
              <w:rPr>
                <w:rFonts w:ascii="宋体" w:eastAsia="宋体" w:hAnsi="宋体" w:cs="Times New Roman"/>
                <w:sz w:val="21"/>
                <w:szCs w:val="21"/>
              </w:rPr>
            </w:pPr>
          </w:p>
        </w:tc>
        <w:tc>
          <w:tcPr>
            <w:tcW w:w="1706" w:type="dxa"/>
            <w:vAlign w:val="center"/>
          </w:tcPr>
          <w:p w:rsidR="008340E0" w:rsidRDefault="008340E0">
            <w:pPr>
              <w:pStyle w:val="a4"/>
              <w:spacing w:line="360" w:lineRule="auto"/>
              <w:rPr>
                <w:rFonts w:ascii="宋体" w:eastAsia="宋体" w:hAnsi="宋体" w:cs="Times New Roman"/>
                <w:sz w:val="21"/>
                <w:szCs w:val="21"/>
              </w:rPr>
            </w:pPr>
          </w:p>
        </w:tc>
      </w:tr>
      <w:tr w:rsidR="008340E0">
        <w:trPr>
          <w:trHeight w:val="680"/>
        </w:trPr>
        <w:tc>
          <w:tcPr>
            <w:tcW w:w="712" w:type="dxa"/>
            <w:vAlign w:val="center"/>
          </w:tcPr>
          <w:p w:rsidR="008340E0" w:rsidRDefault="00DF2953">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340E0" w:rsidRDefault="008340E0">
            <w:pPr>
              <w:pStyle w:val="a4"/>
              <w:spacing w:line="360" w:lineRule="auto"/>
              <w:rPr>
                <w:rFonts w:ascii="宋体" w:eastAsia="宋体" w:hAnsi="宋体" w:cs="Times New Roman"/>
                <w:sz w:val="21"/>
                <w:szCs w:val="21"/>
              </w:rPr>
            </w:pPr>
          </w:p>
        </w:tc>
        <w:tc>
          <w:tcPr>
            <w:tcW w:w="3579" w:type="dxa"/>
            <w:vAlign w:val="center"/>
          </w:tcPr>
          <w:p w:rsidR="008340E0" w:rsidRDefault="008340E0">
            <w:pPr>
              <w:pStyle w:val="a4"/>
              <w:spacing w:line="360" w:lineRule="auto"/>
              <w:rPr>
                <w:rFonts w:ascii="宋体" w:eastAsia="宋体" w:hAnsi="宋体" w:cs="Times New Roman"/>
                <w:sz w:val="21"/>
                <w:szCs w:val="21"/>
              </w:rPr>
            </w:pPr>
          </w:p>
        </w:tc>
        <w:tc>
          <w:tcPr>
            <w:tcW w:w="1440" w:type="dxa"/>
            <w:vAlign w:val="center"/>
          </w:tcPr>
          <w:p w:rsidR="008340E0" w:rsidRDefault="008340E0">
            <w:pPr>
              <w:pStyle w:val="a4"/>
              <w:spacing w:line="360" w:lineRule="auto"/>
              <w:rPr>
                <w:rFonts w:ascii="宋体" w:eastAsia="宋体" w:hAnsi="宋体" w:cs="Times New Roman"/>
                <w:sz w:val="21"/>
                <w:szCs w:val="21"/>
              </w:rPr>
            </w:pPr>
          </w:p>
        </w:tc>
        <w:tc>
          <w:tcPr>
            <w:tcW w:w="1706" w:type="dxa"/>
            <w:vAlign w:val="center"/>
          </w:tcPr>
          <w:p w:rsidR="008340E0" w:rsidRDefault="008340E0">
            <w:pPr>
              <w:pStyle w:val="a4"/>
              <w:spacing w:line="360" w:lineRule="auto"/>
              <w:rPr>
                <w:rFonts w:ascii="宋体" w:eastAsia="宋体" w:hAnsi="宋体" w:cs="Times New Roman"/>
                <w:sz w:val="21"/>
                <w:szCs w:val="21"/>
              </w:rPr>
            </w:pPr>
          </w:p>
        </w:tc>
      </w:tr>
      <w:tr w:rsidR="008340E0">
        <w:trPr>
          <w:trHeight w:val="680"/>
        </w:trPr>
        <w:tc>
          <w:tcPr>
            <w:tcW w:w="712" w:type="dxa"/>
            <w:vAlign w:val="center"/>
          </w:tcPr>
          <w:p w:rsidR="008340E0" w:rsidRDefault="00DF2953">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340E0" w:rsidRDefault="008340E0">
            <w:pPr>
              <w:rPr>
                <w:rFonts w:ascii="宋体"/>
                <w:szCs w:val="21"/>
              </w:rPr>
            </w:pPr>
          </w:p>
        </w:tc>
        <w:tc>
          <w:tcPr>
            <w:tcW w:w="3579" w:type="dxa"/>
            <w:vAlign w:val="center"/>
          </w:tcPr>
          <w:p w:rsidR="008340E0" w:rsidRDefault="008340E0">
            <w:pPr>
              <w:rPr>
                <w:rFonts w:ascii="宋体"/>
                <w:szCs w:val="21"/>
              </w:rPr>
            </w:pPr>
          </w:p>
        </w:tc>
        <w:tc>
          <w:tcPr>
            <w:tcW w:w="1440" w:type="dxa"/>
            <w:vAlign w:val="center"/>
          </w:tcPr>
          <w:p w:rsidR="008340E0" w:rsidRDefault="008340E0">
            <w:pPr>
              <w:rPr>
                <w:rFonts w:ascii="宋体"/>
                <w:szCs w:val="21"/>
              </w:rPr>
            </w:pPr>
          </w:p>
        </w:tc>
        <w:tc>
          <w:tcPr>
            <w:tcW w:w="1706" w:type="dxa"/>
            <w:vAlign w:val="center"/>
          </w:tcPr>
          <w:p w:rsidR="008340E0" w:rsidRDefault="008340E0">
            <w:pPr>
              <w:rPr>
                <w:rFonts w:ascii="宋体"/>
                <w:szCs w:val="21"/>
              </w:rPr>
            </w:pPr>
          </w:p>
        </w:tc>
      </w:tr>
      <w:tr w:rsidR="008340E0">
        <w:trPr>
          <w:trHeight w:val="680"/>
        </w:trPr>
        <w:tc>
          <w:tcPr>
            <w:tcW w:w="712"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340E0" w:rsidRDefault="008340E0">
            <w:pPr>
              <w:rPr>
                <w:rFonts w:ascii="宋体"/>
                <w:szCs w:val="21"/>
              </w:rPr>
            </w:pPr>
          </w:p>
        </w:tc>
        <w:tc>
          <w:tcPr>
            <w:tcW w:w="3579" w:type="dxa"/>
            <w:vAlign w:val="center"/>
          </w:tcPr>
          <w:p w:rsidR="008340E0" w:rsidRDefault="008340E0">
            <w:pPr>
              <w:rPr>
                <w:rFonts w:ascii="宋体"/>
                <w:szCs w:val="21"/>
              </w:rPr>
            </w:pPr>
          </w:p>
        </w:tc>
        <w:tc>
          <w:tcPr>
            <w:tcW w:w="1440" w:type="dxa"/>
            <w:vAlign w:val="center"/>
          </w:tcPr>
          <w:p w:rsidR="008340E0" w:rsidRDefault="008340E0">
            <w:pPr>
              <w:rPr>
                <w:rFonts w:ascii="宋体"/>
                <w:szCs w:val="21"/>
              </w:rPr>
            </w:pPr>
          </w:p>
        </w:tc>
        <w:tc>
          <w:tcPr>
            <w:tcW w:w="1706" w:type="dxa"/>
            <w:vAlign w:val="center"/>
          </w:tcPr>
          <w:p w:rsidR="008340E0" w:rsidRDefault="008340E0">
            <w:pPr>
              <w:rPr>
                <w:rFonts w:ascii="宋体"/>
                <w:szCs w:val="21"/>
              </w:rPr>
            </w:pPr>
          </w:p>
        </w:tc>
      </w:tr>
    </w:tbl>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8340E0">
      <w:pPr>
        <w:autoSpaceDE w:val="0"/>
        <w:autoSpaceDN w:val="0"/>
        <w:adjustRightInd w:val="0"/>
        <w:spacing w:line="480" w:lineRule="auto"/>
        <w:rPr>
          <w:rFonts w:asciiTheme="minorEastAsia" w:hAnsiTheme="minorEastAsia" w:cs="宋体"/>
          <w:sz w:val="24"/>
          <w:szCs w:val="24"/>
          <w:lang w:val="zh-CN"/>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DF295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8340E0">
      <w:pPr>
        <w:autoSpaceDE w:val="0"/>
        <w:autoSpaceDN w:val="0"/>
        <w:adjustRightInd w:val="0"/>
        <w:spacing w:line="360" w:lineRule="auto"/>
        <w:jc w:val="center"/>
        <w:outlineLvl w:val="0"/>
        <w:rPr>
          <w:rFonts w:ascii="宋体" w:hAnsi="宋体"/>
          <w:b/>
          <w:bCs/>
          <w:color w:val="000000"/>
          <w:sz w:val="36"/>
          <w:szCs w:val="36"/>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8340E0" w:rsidRDefault="008340E0">
      <w:pPr>
        <w:autoSpaceDE w:val="0"/>
        <w:autoSpaceDN w:val="0"/>
        <w:adjustRightInd w:val="0"/>
        <w:spacing w:line="360" w:lineRule="auto"/>
        <w:jc w:val="center"/>
        <w:outlineLvl w:val="0"/>
        <w:rPr>
          <w:rFonts w:ascii="宋体" w:hAnsi="宋体"/>
          <w:b/>
          <w:bCs/>
          <w:color w:val="000000"/>
          <w:sz w:val="28"/>
          <w:szCs w:val="28"/>
        </w:rPr>
      </w:pPr>
    </w:p>
    <w:p w:rsidR="008340E0" w:rsidRDefault="00DF2953" w:rsidP="00CE7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340E0" w:rsidRDefault="00DF2953">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8340E0" w:rsidRDefault="008340E0">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340E0">
        <w:trPr>
          <w:trHeight w:val="225"/>
          <w:tblHeader/>
        </w:trPr>
        <w:tc>
          <w:tcPr>
            <w:tcW w:w="526"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bl>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8340E0">
      <w:pPr>
        <w:snapToGrid w:val="0"/>
        <w:spacing w:line="500" w:lineRule="exact"/>
        <w:rPr>
          <w:rFonts w:asciiTheme="minorEastAsia" w:hAnsiTheme="minorEastAsia" w:cs="宋体"/>
          <w:szCs w:val="21"/>
          <w:lang w:val="zh-CN"/>
        </w:rPr>
      </w:pPr>
    </w:p>
    <w:p w:rsidR="008340E0" w:rsidRDefault="00DF2953">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“节能产品政府采购品目清单”优先采购节能产品情况</w:t>
      </w:r>
    </w:p>
    <w:p w:rsidR="008340E0" w:rsidRDefault="008340E0">
      <w:pPr>
        <w:autoSpaceDE w:val="0"/>
        <w:autoSpaceDN w:val="0"/>
        <w:adjustRightInd w:val="0"/>
        <w:spacing w:line="360" w:lineRule="auto"/>
        <w:jc w:val="center"/>
        <w:outlineLvl w:val="0"/>
        <w:rPr>
          <w:rFonts w:ascii="宋体" w:hAnsi="宋体"/>
          <w:b/>
          <w:bCs/>
          <w:color w:val="000000"/>
          <w:sz w:val="28"/>
          <w:szCs w:val="28"/>
        </w:rPr>
      </w:pPr>
    </w:p>
    <w:p w:rsidR="008340E0" w:rsidRDefault="00DF2953" w:rsidP="00CE7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340E0" w:rsidRDefault="00DF2953">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8340E0" w:rsidRDefault="008340E0">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340E0">
        <w:trPr>
          <w:trHeight w:val="225"/>
          <w:tblHeader/>
        </w:trPr>
        <w:tc>
          <w:tcPr>
            <w:tcW w:w="526"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bl>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utoSpaceDE w:val="0"/>
        <w:autoSpaceDN w:val="0"/>
        <w:adjustRightInd w:val="0"/>
        <w:spacing w:line="480" w:lineRule="auto"/>
        <w:rPr>
          <w:rFonts w:asciiTheme="minorEastAsia" w:hAnsiTheme="minorEastAsia" w:cs="宋体"/>
          <w:szCs w:val="21"/>
          <w:lang w:val="zh-CN"/>
        </w:rPr>
      </w:pPr>
    </w:p>
    <w:p w:rsidR="008340E0" w:rsidRDefault="008340E0">
      <w:pPr>
        <w:snapToGrid w:val="0"/>
        <w:spacing w:line="500" w:lineRule="exact"/>
        <w:rPr>
          <w:rFonts w:asciiTheme="minorEastAsia" w:hAnsiTheme="minorEastAsia" w:cs="宋体"/>
          <w:szCs w:val="21"/>
          <w:lang w:val="zh-CN"/>
        </w:rPr>
      </w:pPr>
    </w:p>
    <w:p w:rsidR="008340E0" w:rsidRDefault="00DF2953">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8340E0" w:rsidRDefault="008340E0">
      <w:pPr>
        <w:autoSpaceDE w:val="0"/>
        <w:autoSpaceDN w:val="0"/>
        <w:adjustRightInd w:val="0"/>
        <w:spacing w:line="360" w:lineRule="auto"/>
        <w:jc w:val="center"/>
        <w:outlineLvl w:val="0"/>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8340E0">
      <w:pPr>
        <w:spacing w:line="360" w:lineRule="auto"/>
        <w:jc w:val="center"/>
        <w:rPr>
          <w:rFonts w:asciiTheme="minorEastAsia" w:hAnsiTheme="minorEastAsia" w:cs="宋体"/>
          <w:szCs w:val="21"/>
          <w:lang w:val="zh-CN"/>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4.8 “环境标志产品政府采购品目清单”优先采购产品情况</w:t>
      </w:r>
    </w:p>
    <w:p w:rsidR="008340E0" w:rsidRDefault="008340E0">
      <w:pPr>
        <w:autoSpaceDE w:val="0"/>
        <w:autoSpaceDN w:val="0"/>
        <w:adjustRightInd w:val="0"/>
        <w:spacing w:line="360" w:lineRule="auto"/>
        <w:jc w:val="center"/>
        <w:outlineLvl w:val="0"/>
        <w:rPr>
          <w:rFonts w:ascii="宋体" w:hAnsi="宋体"/>
          <w:b/>
          <w:bCs/>
          <w:color w:val="000000"/>
          <w:sz w:val="28"/>
          <w:szCs w:val="28"/>
        </w:rPr>
      </w:pPr>
    </w:p>
    <w:p w:rsidR="008340E0" w:rsidRDefault="00DF2953" w:rsidP="00CE7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340E0" w:rsidRDefault="00DF2953">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8340E0" w:rsidRDefault="008340E0">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340E0">
        <w:trPr>
          <w:trHeight w:val="225"/>
          <w:tblHeader/>
        </w:trPr>
        <w:tc>
          <w:tcPr>
            <w:tcW w:w="526"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8340E0" w:rsidRDefault="00DF2953">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r w:rsidR="008340E0">
        <w:trPr>
          <w:trHeight w:val="851"/>
        </w:trPr>
        <w:tc>
          <w:tcPr>
            <w:tcW w:w="526" w:type="dxa"/>
            <w:vAlign w:val="center"/>
          </w:tcPr>
          <w:p w:rsidR="008340E0" w:rsidRDefault="00DF295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340E0" w:rsidRDefault="008340E0">
            <w:pPr>
              <w:pStyle w:val="a4"/>
              <w:spacing w:line="360" w:lineRule="auto"/>
              <w:rPr>
                <w:rFonts w:ascii="宋体" w:eastAsia="宋体" w:hAnsi="宋体" w:cs="Times New Roman"/>
                <w:sz w:val="21"/>
                <w:szCs w:val="21"/>
              </w:rPr>
            </w:pPr>
          </w:p>
        </w:tc>
        <w:tc>
          <w:tcPr>
            <w:tcW w:w="1518" w:type="dxa"/>
            <w:vAlign w:val="center"/>
          </w:tcPr>
          <w:p w:rsidR="008340E0" w:rsidRDefault="008340E0">
            <w:pPr>
              <w:pStyle w:val="a4"/>
              <w:spacing w:line="360" w:lineRule="auto"/>
              <w:rPr>
                <w:rFonts w:ascii="宋体" w:eastAsia="宋体" w:hAnsi="宋体" w:cs="Times New Roman"/>
                <w:sz w:val="21"/>
                <w:szCs w:val="21"/>
              </w:rPr>
            </w:pPr>
          </w:p>
        </w:tc>
        <w:tc>
          <w:tcPr>
            <w:tcW w:w="1240" w:type="dxa"/>
          </w:tcPr>
          <w:p w:rsidR="008340E0" w:rsidRDefault="008340E0">
            <w:pPr>
              <w:pStyle w:val="a4"/>
              <w:spacing w:line="360" w:lineRule="auto"/>
              <w:rPr>
                <w:rFonts w:ascii="宋体" w:eastAsia="宋体" w:hAnsi="宋体" w:cs="Times New Roman"/>
                <w:sz w:val="21"/>
                <w:szCs w:val="21"/>
              </w:rPr>
            </w:pPr>
          </w:p>
        </w:tc>
        <w:tc>
          <w:tcPr>
            <w:tcW w:w="1648" w:type="dxa"/>
          </w:tcPr>
          <w:p w:rsidR="008340E0" w:rsidRDefault="008340E0">
            <w:pPr>
              <w:pStyle w:val="a4"/>
              <w:spacing w:line="360" w:lineRule="auto"/>
              <w:rPr>
                <w:rFonts w:ascii="宋体" w:eastAsia="宋体" w:hAnsi="宋体" w:cs="Times New Roman"/>
                <w:sz w:val="21"/>
                <w:szCs w:val="21"/>
              </w:rPr>
            </w:pPr>
          </w:p>
        </w:tc>
        <w:tc>
          <w:tcPr>
            <w:tcW w:w="1600" w:type="dxa"/>
          </w:tcPr>
          <w:p w:rsidR="008340E0" w:rsidRDefault="008340E0">
            <w:pPr>
              <w:pStyle w:val="a4"/>
              <w:spacing w:line="360" w:lineRule="auto"/>
              <w:rPr>
                <w:rFonts w:ascii="宋体" w:eastAsia="宋体" w:hAnsi="宋体" w:cs="Times New Roman"/>
                <w:sz w:val="21"/>
                <w:szCs w:val="21"/>
              </w:rPr>
            </w:pPr>
          </w:p>
        </w:tc>
        <w:tc>
          <w:tcPr>
            <w:tcW w:w="1417" w:type="dxa"/>
          </w:tcPr>
          <w:p w:rsidR="008340E0" w:rsidRDefault="008340E0">
            <w:pPr>
              <w:pStyle w:val="a4"/>
              <w:spacing w:line="360" w:lineRule="auto"/>
              <w:rPr>
                <w:rFonts w:ascii="宋体" w:eastAsia="宋体" w:hAnsi="宋体" w:cs="Times New Roman"/>
                <w:sz w:val="21"/>
                <w:szCs w:val="21"/>
              </w:rPr>
            </w:pPr>
          </w:p>
        </w:tc>
      </w:tr>
    </w:tbl>
    <w:p w:rsidR="008340E0" w:rsidRDefault="008340E0">
      <w:pPr>
        <w:autoSpaceDE w:val="0"/>
        <w:autoSpaceDN w:val="0"/>
        <w:adjustRightInd w:val="0"/>
        <w:spacing w:line="480" w:lineRule="auto"/>
        <w:rPr>
          <w:rFonts w:asciiTheme="minorEastAsia" w:hAnsiTheme="minorEastAsia" w:cs="宋体"/>
          <w:szCs w:val="21"/>
        </w:rPr>
      </w:pPr>
    </w:p>
    <w:p w:rsidR="008340E0" w:rsidRDefault="00DF295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r>
        <w:rPr>
          <w:rFonts w:asciiTheme="minorEastAsia" w:hAnsiTheme="minorEastAsia" w:cs="宋体"/>
          <w:szCs w:val="21"/>
          <w:lang w:val="zh-CN"/>
        </w:rPr>
        <w:t xml:space="preserve"> </w:t>
      </w:r>
    </w:p>
    <w:p w:rsidR="008340E0" w:rsidRDefault="008340E0">
      <w:pPr>
        <w:snapToGrid w:val="0"/>
        <w:spacing w:line="500" w:lineRule="exact"/>
        <w:rPr>
          <w:rFonts w:asciiTheme="minorEastAsia" w:hAnsiTheme="minorEastAsia" w:cs="宋体"/>
          <w:szCs w:val="21"/>
          <w:lang w:val="zh-CN"/>
        </w:rPr>
      </w:pPr>
    </w:p>
    <w:p w:rsidR="008340E0" w:rsidRDefault="00DF2953">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说明：所投产品环境标志产品认证证书须附后。</w:t>
      </w:r>
    </w:p>
    <w:p w:rsidR="008340E0" w:rsidRDefault="008340E0">
      <w:pPr>
        <w:autoSpaceDE w:val="0"/>
        <w:autoSpaceDN w:val="0"/>
        <w:adjustRightInd w:val="0"/>
        <w:spacing w:line="360" w:lineRule="auto"/>
        <w:jc w:val="center"/>
        <w:outlineLvl w:val="0"/>
        <w:rPr>
          <w:rFonts w:ascii="宋体" w:hAnsi="宋体"/>
          <w:b/>
          <w:bCs/>
          <w:color w:val="000000"/>
          <w:sz w:val="24"/>
          <w:szCs w:val="24"/>
        </w:rPr>
      </w:pPr>
    </w:p>
    <w:p w:rsidR="008340E0" w:rsidRDefault="00DF2953">
      <w:pPr>
        <w:widowControl/>
        <w:jc w:val="left"/>
        <w:rPr>
          <w:rFonts w:ascii="宋体" w:hAnsi="宋体"/>
          <w:b/>
          <w:bCs/>
          <w:color w:val="000000"/>
          <w:sz w:val="24"/>
          <w:szCs w:val="24"/>
        </w:rPr>
      </w:pPr>
      <w:r>
        <w:rPr>
          <w:rFonts w:ascii="宋体" w:hAnsi="宋体"/>
          <w:b/>
          <w:bCs/>
          <w:color w:val="000000"/>
          <w:sz w:val="24"/>
          <w:szCs w:val="24"/>
        </w:rPr>
        <w:br w:type="page"/>
      </w:r>
    </w:p>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8340E0" w:rsidRDefault="008340E0">
      <w:pPr>
        <w:spacing w:line="360" w:lineRule="auto"/>
        <w:jc w:val="center"/>
        <w:rPr>
          <w:rFonts w:ascii="宋体" w:hAnsi="宋体"/>
          <w:b/>
          <w:bCs/>
          <w:color w:val="000000"/>
          <w:szCs w:val="21"/>
        </w:rPr>
      </w:pPr>
    </w:p>
    <w:p w:rsidR="008340E0" w:rsidRDefault="00DF2953">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ascii="宋体" w:hAnsi="宋体" w:cs="Arial" w:hint="eastAsia"/>
          <w:color w:val="000000"/>
          <w:kern w:val="0"/>
          <w:szCs w:val="21"/>
        </w:rPr>
        <w:t xml:space="preserve">。　　</w:t>
      </w:r>
    </w:p>
    <w:p w:rsidR="008340E0" w:rsidRDefault="00DF2953">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340E0" w:rsidRDefault="00DF2953">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340E0" w:rsidRDefault="008340E0">
      <w:pPr>
        <w:widowControl/>
        <w:spacing w:before="100" w:beforeAutospacing="1" w:after="100" w:afterAutospacing="1" w:line="360" w:lineRule="auto"/>
        <w:ind w:leftChars="1850" w:left="3885"/>
        <w:jc w:val="left"/>
        <w:rPr>
          <w:rFonts w:ascii="宋体" w:hAnsi="宋体" w:cs="Arial"/>
          <w:color w:val="000000"/>
          <w:kern w:val="0"/>
          <w:szCs w:val="21"/>
        </w:rPr>
      </w:pPr>
    </w:p>
    <w:p w:rsidR="008340E0" w:rsidRDefault="008340E0">
      <w:pPr>
        <w:widowControl/>
        <w:spacing w:before="100" w:beforeAutospacing="1" w:after="100" w:afterAutospacing="1" w:line="360" w:lineRule="auto"/>
        <w:ind w:leftChars="1850" w:left="3885"/>
        <w:jc w:val="left"/>
        <w:rPr>
          <w:rFonts w:ascii="宋体" w:hAnsi="宋体" w:cs="Arial"/>
          <w:color w:val="000000"/>
          <w:kern w:val="0"/>
          <w:szCs w:val="21"/>
        </w:rPr>
      </w:pPr>
    </w:p>
    <w:p w:rsidR="008340E0" w:rsidRDefault="00DF2953">
      <w:pPr>
        <w:widowControl/>
        <w:spacing w:before="100" w:beforeAutospacing="1" w:after="100" w:afterAutospacing="1" w:line="360" w:lineRule="auto"/>
        <w:ind w:leftChars="1850" w:left="3885"/>
        <w:contextualSpacing/>
        <w:jc w:val="left"/>
        <w:rPr>
          <w:rFonts w:asciiTheme="minorEastAsia" w:hAnsiTheme="minorEastAsia"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8340E0" w:rsidRDefault="008340E0">
      <w:pPr>
        <w:spacing w:line="480" w:lineRule="auto"/>
        <w:ind w:leftChars="2075" w:left="4358"/>
        <w:rPr>
          <w:rFonts w:asciiTheme="minorEastAsia" w:hAnsiTheme="minorEastAsia" w:cs="Arial"/>
          <w:color w:val="000000"/>
          <w:szCs w:val="21"/>
        </w:rPr>
      </w:pPr>
    </w:p>
    <w:p w:rsidR="008340E0" w:rsidRDefault="008340E0">
      <w:pPr>
        <w:spacing w:line="480" w:lineRule="auto"/>
        <w:ind w:leftChars="2075" w:left="4358"/>
        <w:rPr>
          <w:rFonts w:asciiTheme="minorEastAsia" w:hAnsiTheme="minorEastAsia" w:cs="Arial"/>
          <w:color w:val="000000"/>
          <w:szCs w:val="21"/>
        </w:rPr>
      </w:pPr>
    </w:p>
    <w:p w:rsidR="008340E0" w:rsidRDefault="008340E0">
      <w:pPr>
        <w:spacing w:line="480" w:lineRule="auto"/>
        <w:ind w:leftChars="2075" w:left="4358"/>
        <w:rPr>
          <w:rFonts w:asciiTheme="minorEastAsia" w:hAnsiTheme="minorEastAsia" w:cs="Arial"/>
          <w:color w:val="000000"/>
          <w:szCs w:val="21"/>
        </w:rPr>
      </w:pPr>
    </w:p>
    <w:p w:rsidR="008340E0" w:rsidRDefault="00DF2953">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340E0" w:rsidRDefault="00DF2953">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340E0" w:rsidRDefault="00DF2953">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8340E0" w:rsidRDefault="00DF2953">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340E0" w:rsidRDefault="008340E0">
      <w:pPr>
        <w:widowControl/>
        <w:spacing w:before="100" w:beforeAutospacing="1" w:after="100" w:afterAutospacing="1" w:line="360" w:lineRule="auto"/>
        <w:contextualSpacing/>
        <w:jc w:val="left"/>
        <w:rPr>
          <w:rFonts w:ascii="宋体" w:hAnsi="宋体" w:cs="Arial"/>
          <w:color w:val="000000"/>
          <w:kern w:val="0"/>
          <w:szCs w:val="21"/>
        </w:rPr>
      </w:pPr>
    </w:p>
    <w:p w:rsidR="008340E0" w:rsidRDefault="008340E0">
      <w:pPr>
        <w:widowControl/>
        <w:spacing w:before="100" w:beforeAutospacing="1" w:after="100" w:afterAutospacing="1" w:line="360" w:lineRule="auto"/>
        <w:contextualSpacing/>
        <w:jc w:val="left"/>
        <w:rPr>
          <w:rFonts w:ascii="宋体" w:hAnsi="宋体" w:cs="Arial"/>
          <w:color w:val="000000"/>
          <w:kern w:val="0"/>
          <w:szCs w:val="21"/>
        </w:rPr>
      </w:pPr>
    </w:p>
    <w:p w:rsidR="008340E0" w:rsidRDefault="00DF2953">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r>
        <w:rPr>
          <w:rFonts w:ascii="宋体" w:hAnsi="宋体" w:hint="eastAsia"/>
          <w:b/>
          <w:bCs/>
          <w:color w:val="000000"/>
          <w:sz w:val="24"/>
          <w:szCs w:val="24"/>
        </w:rPr>
        <w:t>4.10 残疾人福利性单位声明函</w:t>
      </w:r>
    </w:p>
    <w:bookmarkEnd w:id="10"/>
    <w:bookmarkEnd w:id="11"/>
    <w:p w:rsidR="008340E0" w:rsidRDefault="008340E0">
      <w:pPr>
        <w:spacing w:line="360" w:lineRule="auto"/>
        <w:rPr>
          <w:rFonts w:ascii="宋体" w:hAnsi="宋体"/>
          <w:szCs w:val="21"/>
        </w:rPr>
      </w:pPr>
    </w:p>
    <w:p w:rsidR="008340E0" w:rsidRDefault="00DF2953">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8340E0" w:rsidRDefault="00DF2953">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340E0" w:rsidRDefault="008340E0">
      <w:pPr>
        <w:spacing w:line="360" w:lineRule="auto"/>
        <w:rPr>
          <w:rFonts w:ascii="宋体" w:hAnsi="宋体"/>
          <w:szCs w:val="21"/>
        </w:rPr>
      </w:pPr>
    </w:p>
    <w:p w:rsidR="008340E0" w:rsidRDefault="008340E0">
      <w:pPr>
        <w:spacing w:line="360" w:lineRule="auto"/>
        <w:rPr>
          <w:rFonts w:ascii="宋体" w:hAnsi="宋体"/>
          <w:szCs w:val="21"/>
        </w:rPr>
      </w:pPr>
    </w:p>
    <w:p w:rsidR="008340E0" w:rsidRDefault="008340E0">
      <w:pPr>
        <w:spacing w:line="360" w:lineRule="auto"/>
        <w:rPr>
          <w:rFonts w:ascii="宋体" w:hAnsi="宋体"/>
          <w:szCs w:val="21"/>
        </w:rPr>
      </w:pPr>
    </w:p>
    <w:p w:rsidR="008340E0" w:rsidRDefault="00DF2953">
      <w:pPr>
        <w:adjustRightInd w:val="0"/>
        <w:snapToGrid w:val="0"/>
        <w:spacing w:line="360" w:lineRule="auto"/>
        <w:ind w:firstLineChars="1500" w:firstLine="3150"/>
        <w:rPr>
          <w:rFonts w:asciiTheme="minorEastAsia" w:hAnsiTheme="minorEastAsia" w:cs="宋体"/>
          <w:szCs w:val="21"/>
        </w:rPr>
      </w:pPr>
      <w:r>
        <w:rPr>
          <w:rFonts w:ascii="宋体" w:hAnsi="宋体" w:hint="eastAsia"/>
          <w:szCs w:val="21"/>
        </w:rPr>
        <w:t>单位名称（盖章）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8340E0" w:rsidRDefault="008340E0">
      <w:pPr>
        <w:adjustRightInd w:val="0"/>
        <w:snapToGrid w:val="0"/>
        <w:spacing w:line="360" w:lineRule="auto"/>
        <w:ind w:firstLineChars="2050" w:firstLine="4305"/>
        <w:rPr>
          <w:rFonts w:asciiTheme="minorEastAsia" w:hAnsiTheme="minorEastAsia" w:cs="宋体"/>
          <w:szCs w:val="21"/>
        </w:rPr>
      </w:pPr>
    </w:p>
    <w:p w:rsidR="008340E0" w:rsidRDefault="00DF295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8340E0" w:rsidRDefault="008340E0">
      <w:pPr>
        <w:spacing w:line="480" w:lineRule="auto"/>
        <w:ind w:leftChars="2075" w:left="4358"/>
        <w:rPr>
          <w:rFonts w:asciiTheme="minorEastAsia" w:hAnsiTheme="minorEastAsia" w:cs="Arial"/>
          <w:color w:val="000000"/>
          <w:szCs w:val="21"/>
        </w:rPr>
      </w:pPr>
    </w:p>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DF295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8340E0" w:rsidRDefault="008340E0">
      <w:pPr>
        <w:autoSpaceDE w:val="0"/>
        <w:autoSpaceDN w:val="0"/>
        <w:adjustRightInd w:val="0"/>
        <w:spacing w:line="360" w:lineRule="auto"/>
        <w:jc w:val="center"/>
        <w:outlineLvl w:val="0"/>
        <w:rPr>
          <w:rFonts w:ascii="宋体" w:hAnsi="宋体"/>
          <w:b/>
          <w:bCs/>
          <w:color w:val="000000"/>
          <w:sz w:val="28"/>
          <w:szCs w:val="28"/>
        </w:rPr>
      </w:pPr>
    </w:p>
    <w:p w:rsidR="008340E0" w:rsidRDefault="00DF2953">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8340E0" w:rsidRDefault="008340E0">
      <w:pPr>
        <w:widowControl/>
        <w:spacing w:before="100" w:beforeAutospacing="1" w:after="100" w:afterAutospacing="1" w:line="360" w:lineRule="auto"/>
        <w:jc w:val="center"/>
        <w:rPr>
          <w:rFonts w:ascii="宋体" w:hAnsi="宋体"/>
          <w:b/>
          <w:bCs/>
          <w:color w:val="000000"/>
          <w:sz w:val="36"/>
          <w:szCs w:val="36"/>
        </w:rPr>
      </w:pPr>
    </w:p>
    <w:p w:rsidR="008340E0" w:rsidRDefault="008340E0">
      <w:pPr>
        <w:widowControl/>
        <w:spacing w:before="100" w:beforeAutospacing="1" w:after="100" w:afterAutospacing="1" w:line="360" w:lineRule="auto"/>
        <w:jc w:val="center"/>
        <w:rPr>
          <w:rFonts w:ascii="宋体" w:hAnsi="宋体"/>
          <w:b/>
          <w:bCs/>
          <w:color w:val="000000"/>
          <w:sz w:val="36"/>
          <w:szCs w:val="36"/>
        </w:rPr>
      </w:pPr>
    </w:p>
    <w:p w:rsidR="008340E0" w:rsidRDefault="008340E0"/>
    <w:p w:rsidR="008340E0" w:rsidRDefault="008340E0"/>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DF295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8340E0" w:rsidRDefault="008340E0">
      <w:pPr>
        <w:adjustRightInd w:val="0"/>
        <w:snapToGrid w:val="0"/>
        <w:spacing w:line="360" w:lineRule="auto"/>
        <w:ind w:firstLineChars="2050" w:firstLine="4305"/>
        <w:rPr>
          <w:rFonts w:asciiTheme="minorEastAsia" w:hAnsiTheme="minorEastAsia" w:cs="宋体"/>
          <w:szCs w:val="21"/>
        </w:rPr>
      </w:pPr>
    </w:p>
    <w:p w:rsidR="008340E0" w:rsidRDefault="00DF295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44"/>
          <w:szCs w:val="44"/>
          <w:lang w:val="zh-CN"/>
        </w:rPr>
      </w:pPr>
    </w:p>
    <w:p w:rsidR="008340E0" w:rsidRDefault="008340E0">
      <w:pPr>
        <w:autoSpaceDE w:val="0"/>
        <w:autoSpaceDN w:val="0"/>
        <w:adjustRightInd w:val="0"/>
        <w:spacing w:line="360" w:lineRule="auto"/>
        <w:jc w:val="center"/>
        <w:rPr>
          <w:rFonts w:asciiTheme="minorEastAsia" w:hAnsiTheme="minorEastAsia" w:cs="黑体"/>
          <w:b/>
          <w:bCs/>
          <w:sz w:val="15"/>
          <w:szCs w:val="15"/>
          <w:lang w:val="zh-CN"/>
        </w:rPr>
      </w:pPr>
    </w:p>
    <w:p w:rsidR="008340E0" w:rsidRDefault="008340E0">
      <w:pPr>
        <w:autoSpaceDE w:val="0"/>
        <w:autoSpaceDN w:val="0"/>
        <w:adjustRightInd w:val="0"/>
        <w:spacing w:line="360" w:lineRule="auto"/>
        <w:jc w:val="center"/>
        <w:rPr>
          <w:rFonts w:asciiTheme="minorEastAsia" w:hAnsiTheme="minorEastAsia" w:cs="黑体"/>
          <w:b/>
          <w:bCs/>
          <w:sz w:val="15"/>
          <w:szCs w:val="15"/>
          <w:lang w:val="zh-CN"/>
        </w:rPr>
      </w:pPr>
    </w:p>
    <w:p w:rsidR="008340E0" w:rsidRDefault="008340E0">
      <w:pPr>
        <w:autoSpaceDE w:val="0"/>
        <w:autoSpaceDN w:val="0"/>
        <w:adjustRightInd w:val="0"/>
        <w:spacing w:line="360" w:lineRule="auto"/>
        <w:jc w:val="center"/>
        <w:rPr>
          <w:rFonts w:asciiTheme="minorEastAsia" w:hAnsiTheme="minorEastAsia" w:cs="黑体"/>
          <w:b/>
          <w:bCs/>
          <w:sz w:val="15"/>
          <w:szCs w:val="15"/>
          <w:lang w:val="zh-CN"/>
        </w:rPr>
      </w:pPr>
    </w:p>
    <w:p w:rsidR="008340E0" w:rsidRDefault="008340E0">
      <w:pPr>
        <w:autoSpaceDE w:val="0"/>
        <w:autoSpaceDN w:val="0"/>
        <w:adjustRightInd w:val="0"/>
        <w:spacing w:line="360" w:lineRule="auto"/>
        <w:jc w:val="center"/>
        <w:rPr>
          <w:rFonts w:asciiTheme="minorEastAsia" w:hAnsiTheme="minorEastAsia" w:cs="黑体"/>
          <w:b/>
          <w:bCs/>
          <w:sz w:val="15"/>
          <w:szCs w:val="15"/>
          <w:lang w:val="zh-CN"/>
        </w:rPr>
      </w:pPr>
    </w:p>
    <w:p w:rsidR="008340E0" w:rsidRDefault="008340E0">
      <w:pPr>
        <w:autoSpaceDE w:val="0"/>
        <w:autoSpaceDN w:val="0"/>
        <w:adjustRightInd w:val="0"/>
        <w:spacing w:line="360" w:lineRule="auto"/>
        <w:jc w:val="center"/>
        <w:rPr>
          <w:rFonts w:asciiTheme="minorEastAsia" w:hAnsiTheme="minorEastAsia" w:cs="黑体"/>
          <w:b/>
          <w:bCs/>
          <w:sz w:val="15"/>
          <w:szCs w:val="15"/>
          <w:lang w:val="zh-CN"/>
        </w:rPr>
      </w:pPr>
    </w:p>
    <w:p w:rsidR="008340E0" w:rsidRDefault="008340E0">
      <w:pPr>
        <w:autoSpaceDE w:val="0"/>
        <w:autoSpaceDN w:val="0"/>
        <w:adjustRightInd w:val="0"/>
        <w:spacing w:line="360" w:lineRule="auto"/>
        <w:jc w:val="center"/>
        <w:rPr>
          <w:rFonts w:asciiTheme="minorEastAsia" w:hAnsiTheme="minorEastAsia" w:cs="黑体"/>
          <w:b/>
          <w:bCs/>
          <w:sz w:val="15"/>
          <w:szCs w:val="15"/>
          <w:lang w:val="zh-CN"/>
        </w:rPr>
      </w:pPr>
    </w:p>
    <w:p w:rsidR="008340E0" w:rsidRDefault="00DF2953">
      <w:pPr>
        <w:autoSpaceDE w:val="0"/>
        <w:autoSpaceDN w:val="0"/>
        <w:adjustRightInd w:val="0"/>
        <w:spacing w:line="360" w:lineRule="auto"/>
        <w:ind w:firstLineChars="900" w:firstLine="2530"/>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340E0" w:rsidRDefault="008340E0"/>
    <w:p w:rsidR="008340E0" w:rsidRDefault="008340E0"/>
    <w:p w:rsidR="008340E0" w:rsidRDefault="008340E0"/>
    <w:p w:rsidR="008340E0" w:rsidRDefault="00DF2953">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rsidR="008340E0" w:rsidRDefault="00DF2953">
      <w:pPr>
        <w:spacing w:line="360" w:lineRule="auto"/>
        <w:jc w:val="center"/>
        <w:rPr>
          <w:rFonts w:ascii="宋体" w:hAnsi="宋体"/>
          <w:b/>
          <w:bCs/>
          <w:color w:val="000000"/>
          <w:sz w:val="28"/>
          <w:szCs w:val="28"/>
        </w:rPr>
      </w:pPr>
      <w:r>
        <w:rPr>
          <w:rFonts w:ascii="宋体" w:hAnsi="宋体"/>
          <w:b/>
          <w:bCs/>
          <w:color w:val="000000"/>
          <w:sz w:val="28"/>
          <w:szCs w:val="28"/>
        </w:rPr>
        <w:t> </w:t>
      </w:r>
    </w:p>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 w:rsidR="008340E0" w:rsidRDefault="008340E0">
      <w:pPr>
        <w:pStyle w:val="a7"/>
        <w:spacing w:line="360" w:lineRule="auto"/>
        <w:contextualSpacing/>
        <w:jc w:val="center"/>
        <w:rPr>
          <w:rFonts w:asciiTheme="majorEastAsia" w:eastAsiaTheme="majorEastAsia" w:hAnsiTheme="majorEastAsia" w:cs="宋体"/>
          <w:b/>
          <w:kern w:val="0"/>
          <w:sz w:val="36"/>
          <w:szCs w:val="36"/>
        </w:rPr>
      </w:pPr>
    </w:p>
    <w:sectPr w:rsidR="008340E0" w:rsidSect="008340E0">
      <w:footerReference w:type="default" r:id="rId2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22" w:rsidRDefault="00CF6022" w:rsidP="008340E0">
      <w:r>
        <w:separator/>
      </w:r>
    </w:p>
  </w:endnote>
  <w:endnote w:type="continuationSeparator" w:id="1">
    <w:p w:rsidR="00CF6022" w:rsidRDefault="00CF6022" w:rsidP="00834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53" w:rsidRDefault="00DF2953">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DF2953" w:rsidRDefault="00DF2953">
                <w:pPr>
                  <w:pStyle w:val="aa"/>
                </w:pPr>
                <w:fldSimple w:instr=" PAGE  \* MERGEFORMAT ">
                  <w:r w:rsidR="00023CB7">
                    <w:rPr>
                      <w:noProof/>
                    </w:rPr>
                    <w:t>89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22" w:rsidRDefault="00CF6022" w:rsidP="008340E0">
      <w:r>
        <w:separator/>
      </w:r>
    </w:p>
  </w:footnote>
  <w:footnote w:type="continuationSeparator" w:id="1">
    <w:p w:rsidR="00CF6022" w:rsidRDefault="00CF6022" w:rsidP="00834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D01BDF"/>
    <w:multiLevelType w:val="singleLevel"/>
    <w:tmpl w:val="92D01BDF"/>
    <w:lvl w:ilvl="0">
      <w:start w:val="1"/>
      <w:numFmt w:val="chineseCounting"/>
      <w:suff w:val="space"/>
      <w:lvlText w:val="第%1章"/>
      <w:lvlJc w:val="left"/>
      <w:rPr>
        <w:rFonts w:hint="eastAsia"/>
      </w:rPr>
    </w:lvl>
  </w:abstractNum>
  <w:abstractNum w:abstractNumId="1">
    <w:nsid w:val="9499552F"/>
    <w:multiLevelType w:val="singleLevel"/>
    <w:tmpl w:val="9499552F"/>
    <w:lvl w:ilvl="0">
      <w:start w:val="1"/>
      <w:numFmt w:val="decimal"/>
      <w:suff w:val="nothing"/>
      <w:lvlText w:val="%1、"/>
      <w:lvlJc w:val="left"/>
      <w:pPr>
        <w:ind w:left="481" w:firstLine="0"/>
      </w:pPr>
    </w:lvl>
  </w:abstractNum>
  <w:abstractNum w:abstractNumId="2">
    <w:nsid w:val="B336EA58"/>
    <w:multiLevelType w:val="singleLevel"/>
    <w:tmpl w:val="B336EA58"/>
    <w:lvl w:ilvl="0">
      <w:start w:val="2"/>
      <w:numFmt w:val="chineseCounting"/>
      <w:suff w:val="nothing"/>
      <w:lvlText w:val="（%1）"/>
      <w:lvlJc w:val="left"/>
      <w:rPr>
        <w:rFonts w:hint="eastAsia"/>
      </w:rPr>
    </w:lvl>
  </w:abstractNum>
  <w:abstractNum w:abstractNumId="3">
    <w:nsid w:val="EB0A31F9"/>
    <w:multiLevelType w:val="singleLevel"/>
    <w:tmpl w:val="EB0A31F9"/>
    <w:lvl w:ilvl="0">
      <w:start w:val="4"/>
      <w:numFmt w:val="chineseCounting"/>
      <w:suff w:val="nothing"/>
      <w:lvlText w:val="%1、"/>
      <w:lvlJc w:val="left"/>
      <w:rPr>
        <w:rFonts w:hint="eastAsia"/>
      </w:r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2B45501"/>
    <w:multiLevelType w:val="multilevel"/>
    <w:tmpl w:val="02B45501"/>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863000A"/>
    <w:multiLevelType w:val="multilevel"/>
    <w:tmpl w:val="0863000A"/>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8">
    <w:nsid w:val="09AC3193"/>
    <w:multiLevelType w:val="multilevel"/>
    <w:tmpl w:val="09AC3193"/>
    <w:lvl w:ilvl="0">
      <w:start w:val="1"/>
      <w:numFmt w:val="decimal"/>
      <w:lvlText w:val="25.2.%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9">
    <w:nsid w:val="0B974D79"/>
    <w:multiLevelType w:val="multilevel"/>
    <w:tmpl w:val="0B974D79"/>
    <w:lvl w:ilvl="0">
      <w:start w:val="29"/>
      <w:numFmt w:val="decimal"/>
      <w:lvlText w:val="%1.4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BB54322"/>
    <w:multiLevelType w:val="multilevel"/>
    <w:tmpl w:val="0BB54322"/>
    <w:lvl w:ilvl="0">
      <w:start w:val="3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DFE7980"/>
    <w:multiLevelType w:val="multilevel"/>
    <w:tmpl w:val="0DFE7980"/>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0095A2B"/>
    <w:multiLevelType w:val="multilevel"/>
    <w:tmpl w:val="10095A2B"/>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11477569"/>
    <w:multiLevelType w:val="multilevel"/>
    <w:tmpl w:val="11477569"/>
    <w:lvl w:ilvl="0">
      <w:start w:val="2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2CA029F"/>
    <w:multiLevelType w:val="multilevel"/>
    <w:tmpl w:val="12CA029F"/>
    <w:lvl w:ilvl="0">
      <w:start w:val="2"/>
      <w:numFmt w:val="decimal"/>
      <w:lvlText w:val="32.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39E5237"/>
    <w:multiLevelType w:val="multilevel"/>
    <w:tmpl w:val="139E5237"/>
    <w:lvl w:ilvl="0">
      <w:start w:val="3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66961FB"/>
    <w:multiLevelType w:val="multilevel"/>
    <w:tmpl w:val="166961FB"/>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9DF2F37"/>
    <w:multiLevelType w:val="multilevel"/>
    <w:tmpl w:val="19DF2F37"/>
    <w:lvl w:ilvl="0">
      <w:start w:val="29"/>
      <w:numFmt w:val="decimal"/>
      <w:lvlText w:val="%1.5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C74355F"/>
    <w:multiLevelType w:val="multilevel"/>
    <w:tmpl w:val="1C74355F"/>
    <w:lvl w:ilvl="0">
      <w:start w:val="1"/>
      <w:numFmt w:val="decimal"/>
      <w:lvlText w:val="32.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E711E7A"/>
    <w:multiLevelType w:val="multilevel"/>
    <w:tmpl w:val="1E711E7A"/>
    <w:lvl w:ilvl="0">
      <w:start w:val="1"/>
      <w:numFmt w:val="decimal"/>
      <w:lvlText w:val="26.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EB36E0D"/>
    <w:multiLevelType w:val="multilevel"/>
    <w:tmpl w:val="1EB36E0D"/>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1FAE040E"/>
    <w:multiLevelType w:val="multilevel"/>
    <w:tmpl w:val="1FAE040E"/>
    <w:lvl w:ilvl="0">
      <w:start w:val="1"/>
      <w:numFmt w:val="decimal"/>
      <w:lvlText w:val="29.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5">
    <w:nsid w:val="20F45686"/>
    <w:multiLevelType w:val="multilevel"/>
    <w:tmpl w:val="20F45686"/>
    <w:lvl w:ilvl="0">
      <w:start w:val="1"/>
      <w:numFmt w:val="decimal"/>
      <w:lvlText w:val="29.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6">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7">
    <w:nsid w:val="2428530D"/>
    <w:multiLevelType w:val="multilevel"/>
    <w:tmpl w:val="2428530D"/>
    <w:lvl w:ilvl="0">
      <w:start w:val="29"/>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84F17D0"/>
    <w:multiLevelType w:val="multilevel"/>
    <w:tmpl w:val="284F17D0"/>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9">
    <w:nsid w:val="294D1DA8"/>
    <w:multiLevelType w:val="multilevel"/>
    <w:tmpl w:val="294D1DA8"/>
    <w:lvl w:ilvl="0">
      <w:start w:val="25"/>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BC85BF7"/>
    <w:multiLevelType w:val="multilevel"/>
    <w:tmpl w:val="2BC85BF7"/>
    <w:lvl w:ilvl="0">
      <w:start w:val="1"/>
      <w:numFmt w:val="decimal"/>
      <w:lvlText w:val="3.3.%1"/>
      <w:lvlJc w:val="left"/>
      <w:pPr>
        <w:ind w:left="422" w:hanging="420"/>
      </w:pPr>
      <w:rPr>
        <w:rFonts w:hint="eastAsia"/>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31">
    <w:nsid w:val="2D8B66E1"/>
    <w:multiLevelType w:val="multilevel"/>
    <w:tmpl w:val="2D8B66E1"/>
    <w:lvl w:ilvl="0">
      <w:start w:val="1"/>
      <w:numFmt w:val="decimal"/>
      <w:lvlText w:val="38.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1E5674F"/>
    <w:multiLevelType w:val="multilevel"/>
    <w:tmpl w:val="31E5674F"/>
    <w:lvl w:ilvl="0">
      <w:start w:val="1"/>
      <w:numFmt w:val="decimal"/>
      <w:lvlText w:val="3.6.%1"/>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75A32AE"/>
    <w:multiLevelType w:val="multilevel"/>
    <w:tmpl w:val="375A32AE"/>
    <w:lvl w:ilvl="0">
      <w:start w:val="1"/>
      <w:numFmt w:val="decimal"/>
      <w:lvlText w:val="25.1.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7A329CD"/>
    <w:multiLevelType w:val="multilevel"/>
    <w:tmpl w:val="37A329CD"/>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5">
    <w:nsid w:val="3E97695A"/>
    <w:multiLevelType w:val="multilevel"/>
    <w:tmpl w:val="3E97695A"/>
    <w:lvl w:ilvl="0">
      <w:start w:val="30"/>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67D786A"/>
    <w:multiLevelType w:val="multilevel"/>
    <w:tmpl w:val="467D786A"/>
    <w:lvl w:ilvl="0">
      <w:start w:val="1"/>
      <w:numFmt w:val="decimal"/>
      <w:lvlText w:val="32.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4FF6F31"/>
    <w:multiLevelType w:val="multilevel"/>
    <w:tmpl w:val="54FF6F31"/>
    <w:lvl w:ilvl="0">
      <w:start w:val="1"/>
      <w:numFmt w:val="decimal"/>
      <w:lvlText w:val="28.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A051E9E"/>
    <w:multiLevelType w:val="singleLevel"/>
    <w:tmpl w:val="5A051E9E"/>
    <w:lvl w:ilvl="0">
      <w:start w:val="1"/>
      <w:numFmt w:val="chineseCounting"/>
      <w:suff w:val="nothing"/>
      <w:lvlText w:val="%1、"/>
      <w:lvlJc w:val="left"/>
    </w:lvl>
  </w:abstractNum>
  <w:abstractNum w:abstractNumId="41">
    <w:nsid w:val="5A1A6631"/>
    <w:multiLevelType w:val="multilevel"/>
    <w:tmpl w:val="5A1A6631"/>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A734122"/>
    <w:multiLevelType w:val="multilevel"/>
    <w:tmpl w:val="5A73412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B7615A2"/>
    <w:multiLevelType w:val="multilevel"/>
    <w:tmpl w:val="5B7615A2"/>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4">
    <w:nsid w:val="5C3055E2"/>
    <w:multiLevelType w:val="multilevel"/>
    <w:tmpl w:val="5C3055E2"/>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5">
    <w:nsid w:val="5C561646"/>
    <w:multiLevelType w:val="multilevel"/>
    <w:tmpl w:val="5C561646"/>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F9C3ECF"/>
    <w:multiLevelType w:val="multilevel"/>
    <w:tmpl w:val="5F9C3ECF"/>
    <w:lvl w:ilvl="0">
      <w:start w:val="29"/>
      <w:numFmt w:val="decimal"/>
      <w:lvlText w:val="%1.6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FAD39AB"/>
    <w:multiLevelType w:val="multilevel"/>
    <w:tmpl w:val="5FAD39AB"/>
    <w:lvl w:ilvl="0">
      <w:start w:val="2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18035B4"/>
    <w:multiLevelType w:val="multilevel"/>
    <w:tmpl w:val="618035B4"/>
    <w:lvl w:ilvl="0">
      <w:start w:val="7"/>
      <w:numFmt w:val="decimal"/>
      <w:lvlText w:val="3. %1 "/>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54E26F6"/>
    <w:multiLevelType w:val="singleLevel"/>
    <w:tmpl w:val="654E26F6"/>
    <w:lvl w:ilvl="0">
      <w:start w:val="1"/>
      <w:numFmt w:val="decimal"/>
      <w:suff w:val="nothing"/>
      <w:lvlText w:val="%1、"/>
      <w:lvlJc w:val="left"/>
    </w:lvl>
  </w:abstractNum>
  <w:abstractNum w:abstractNumId="50">
    <w:nsid w:val="67A97E62"/>
    <w:multiLevelType w:val="multilevel"/>
    <w:tmpl w:val="67A97E62"/>
    <w:lvl w:ilvl="0">
      <w:start w:val="1"/>
      <w:numFmt w:val="decimal"/>
      <w:lvlText w:val="38.1.%1"/>
      <w:lvlJc w:val="left"/>
      <w:pPr>
        <w:ind w:left="1407"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51">
    <w:nsid w:val="6A4E0B21"/>
    <w:multiLevelType w:val="multilevel"/>
    <w:tmpl w:val="6A4E0B21"/>
    <w:lvl w:ilvl="0">
      <w:start w:val="1"/>
      <w:numFmt w:val="decimal"/>
      <w:lvlText w:val="25.1.%1"/>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nsid w:val="6CEB39E3"/>
    <w:multiLevelType w:val="multilevel"/>
    <w:tmpl w:val="6CEB39E3"/>
    <w:lvl w:ilvl="0">
      <w:start w:val="2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FFF468F"/>
    <w:multiLevelType w:val="multilevel"/>
    <w:tmpl w:val="6FFF468F"/>
    <w:lvl w:ilvl="0">
      <w:start w:val="33"/>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107724E"/>
    <w:multiLevelType w:val="multilevel"/>
    <w:tmpl w:val="7107724E"/>
    <w:lvl w:ilvl="0">
      <w:start w:val="27"/>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38573E8"/>
    <w:multiLevelType w:val="multilevel"/>
    <w:tmpl w:val="738573E8"/>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7">
    <w:nsid w:val="73973D22"/>
    <w:multiLevelType w:val="multilevel"/>
    <w:tmpl w:val="73973D22"/>
    <w:lvl w:ilvl="0">
      <w:start w:val="1"/>
      <w:numFmt w:val="decimal"/>
      <w:lvlText w:val="34.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8">
    <w:nsid w:val="740F3425"/>
    <w:multiLevelType w:val="multilevel"/>
    <w:tmpl w:val="740F3425"/>
    <w:lvl w:ilvl="0">
      <w:start w:val="29"/>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5517D03"/>
    <w:multiLevelType w:val="multilevel"/>
    <w:tmpl w:val="75517D03"/>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0">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A2D5B57"/>
    <w:multiLevelType w:val="multilevel"/>
    <w:tmpl w:val="7A2D5B57"/>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7E7C3341"/>
    <w:multiLevelType w:val="multilevel"/>
    <w:tmpl w:val="7E7C3341"/>
    <w:lvl w:ilvl="0">
      <w:start w:val="1"/>
      <w:numFmt w:val="decimal"/>
      <w:lvlText w:val="3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num w:numId="1">
    <w:abstractNumId w:val="4"/>
  </w:num>
  <w:num w:numId="2">
    <w:abstractNumId w:val="5"/>
  </w:num>
  <w:num w:numId="3">
    <w:abstractNumId w:val="39"/>
  </w:num>
  <w:num w:numId="4">
    <w:abstractNumId w:val="0"/>
  </w:num>
  <w:num w:numId="5">
    <w:abstractNumId w:val="40"/>
  </w:num>
  <w:num w:numId="6">
    <w:abstractNumId w:val="1"/>
  </w:num>
  <w:num w:numId="7">
    <w:abstractNumId w:val="49"/>
  </w:num>
  <w:num w:numId="8">
    <w:abstractNumId w:val="2"/>
  </w:num>
  <w:num w:numId="9">
    <w:abstractNumId w:val="38"/>
  </w:num>
  <w:num w:numId="10">
    <w:abstractNumId w:val="3"/>
  </w:num>
  <w:num w:numId="11">
    <w:abstractNumId w:val="26"/>
  </w:num>
  <w:num w:numId="12">
    <w:abstractNumId w:val="52"/>
  </w:num>
  <w:num w:numId="13">
    <w:abstractNumId w:val="30"/>
  </w:num>
  <w:num w:numId="14">
    <w:abstractNumId w:val="32"/>
  </w:num>
  <w:num w:numId="15">
    <w:abstractNumId w:val="48"/>
  </w:num>
  <w:num w:numId="16">
    <w:abstractNumId w:val="18"/>
  </w:num>
  <w:num w:numId="17">
    <w:abstractNumId w:val="20"/>
  </w:num>
  <w:num w:numId="18">
    <w:abstractNumId w:val="62"/>
  </w:num>
  <w:num w:numId="19">
    <w:abstractNumId w:val="45"/>
  </w:num>
  <w:num w:numId="20">
    <w:abstractNumId w:val="60"/>
  </w:num>
  <w:num w:numId="21">
    <w:abstractNumId w:val="11"/>
  </w:num>
  <w:num w:numId="22">
    <w:abstractNumId w:val="13"/>
  </w:num>
  <w:num w:numId="23">
    <w:abstractNumId w:val="43"/>
  </w:num>
  <w:num w:numId="24">
    <w:abstractNumId w:val="28"/>
  </w:num>
  <w:num w:numId="25">
    <w:abstractNumId w:val="41"/>
  </w:num>
  <w:num w:numId="26">
    <w:abstractNumId w:val="51"/>
  </w:num>
  <w:num w:numId="27">
    <w:abstractNumId w:val="33"/>
  </w:num>
  <w:num w:numId="28">
    <w:abstractNumId w:val="29"/>
  </w:num>
  <w:num w:numId="29">
    <w:abstractNumId w:val="8"/>
  </w:num>
  <w:num w:numId="30">
    <w:abstractNumId w:val="23"/>
  </w:num>
  <w:num w:numId="31">
    <w:abstractNumId w:val="22"/>
  </w:num>
  <w:num w:numId="32">
    <w:abstractNumId w:val="59"/>
  </w:num>
  <w:num w:numId="33">
    <w:abstractNumId w:val="53"/>
  </w:num>
  <w:num w:numId="34">
    <w:abstractNumId w:val="47"/>
  </w:num>
  <w:num w:numId="35">
    <w:abstractNumId w:val="55"/>
  </w:num>
  <w:num w:numId="36">
    <w:abstractNumId w:val="37"/>
  </w:num>
  <w:num w:numId="37">
    <w:abstractNumId w:val="14"/>
  </w:num>
  <w:num w:numId="38">
    <w:abstractNumId w:val="25"/>
  </w:num>
  <w:num w:numId="39">
    <w:abstractNumId w:val="58"/>
  </w:num>
  <w:num w:numId="40">
    <w:abstractNumId w:val="24"/>
  </w:num>
  <w:num w:numId="41">
    <w:abstractNumId w:val="27"/>
  </w:num>
  <w:num w:numId="42">
    <w:abstractNumId w:val="9"/>
  </w:num>
  <w:num w:numId="43">
    <w:abstractNumId w:val="19"/>
  </w:num>
  <w:num w:numId="44">
    <w:abstractNumId w:val="46"/>
  </w:num>
  <w:num w:numId="45">
    <w:abstractNumId w:val="35"/>
  </w:num>
  <w:num w:numId="46">
    <w:abstractNumId w:val="61"/>
  </w:num>
  <w:num w:numId="47">
    <w:abstractNumId w:val="63"/>
  </w:num>
  <w:num w:numId="48">
    <w:abstractNumId w:val="21"/>
  </w:num>
  <w:num w:numId="49">
    <w:abstractNumId w:val="15"/>
  </w:num>
  <w:num w:numId="50">
    <w:abstractNumId w:val="36"/>
  </w:num>
  <w:num w:numId="51">
    <w:abstractNumId w:val="56"/>
  </w:num>
  <w:num w:numId="52">
    <w:abstractNumId w:val="54"/>
  </w:num>
  <w:num w:numId="53">
    <w:abstractNumId w:val="44"/>
  </w:num>
  <w:num w:numId="54">
    <w:abstractNumId w:val="7"/>
  </w:num>
  <w:num w:numId="55">
    <w:abstractNumId w:val="57"/>
  </w:num>
  <w:num w:numId="56">
    <w:abstractNumId w:val="17"/>
  </w:num>
  <w:num w:numId="57">
    <w:abstractNumId w:val="6"/>
  </w:num>
  <w:num w:numId="58">
    <w:abstractNumId w:val="42"/>
  </w:num>
  <w:num w:numId="59">
    <w:abstractNumId w:val="16"/>
  </w:num>
  <w:num w:numId="60">
    <w:abstractNumId w:val="10"/>
  </w:num>
  <w:num w:numId="61">
    <w:abstractNumId w:val="50"/>
  </w:num>
  <w:num w:numId="62">
    <w:abstractNumId w:val="34"/>
  </w:num>
  <w:num w:numId="63">
    <w:abstractNumId w:val="31"/>
  </w:num>
  <w:num w:numId="64">
    <w:abstractNumId w:val="1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05ECD"/>
    <w:rsid w:val="0001093E"/>
    <w:rsid w:val="000117E8"/>
    <w:rsid w:val="0001201D"/>
    <w:rsid w:val="00023CB7"/>
    <w:rsid w:val="00026D3A"/>
    <w:rsid w:val="00033285"/>
    <w:rsid w:val="00033803"/>
    <w:rsid w:val="000362D3"/>
    <w:rsid w:val="00036AB0"/>
    <w:rsid w:val="00037395"/>
    <w:rsid w:val="00045278"/>
    <w:rsid w:val="000456D3"/>
    <w:rsid w:val="000525F9"/>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1F2C32"/>
    <w:rsid w:val="001F7C5F"/>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1887"/>
    <w:rsid w:val="003E306C"/>
    <w:rsid w:val="003F632A"/>
    <w:rsid w:val="003F78B0"/>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678"/>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340E0"/>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134BB"/>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2FE1"/>
    <w:rsid w:val="00CA43C0"/>
    <w:rsid w:val="00CB0503"/>
    <w:rsid w:val="00CB493E"/>
    <w:rsid w:val="00CB5B5B"/>
    <w:rsid w:val="00CC1567"/>
    <w:rsid w:val="00CC25D7"/>
    <w:rsid w:val="00CD0235"/>
    <w:rsid w:val="00CD4C7E"/>
    <w:rsid w:val="00CE11AF"/>
    <w:rsid w:val="00CE760F"/>
    <w:rsid w:val="00CF3C09"/>
    <w:rsid w:val="00CF6022"/>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939D2"/>
    <w:rsid w:val="00DA56DB"/>
    <w:rsid w:val="00DA6D80"/>
    <w:rsid w:val="00DA7ACF"/>
    <w:rsid w:val="00DB1985"/>
    <w:rsid w:val="00DC6483"/>
    <w:rsid w:val="00DD5D5B"/>
    <w:rsid w:val="00DD5D73"/>
    <w:rsid w:val="00DE3623"/>
    <w:rsid w:val="00DE7350"/>
    <w:rsid w:val="00DF1D7C"/>
    <w:rsid w:val="00DF2953"/>
    <w:rsid w:val="00DF2D93"/>
    <w:rsid w:val="00DF70CB"/>
    <w:rsid w:val="00E16B31"/>
    <w:rsid w:val="00E26481"/>
    <w:rsid w:val="00E3128A"/>
    <w:rsid w:val="00E3198B"/>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1AD3F0F"/>
    <w:rsid w:val="025774D3"/>
    <w:rsid w:val="02840747"/>
    <w:rsid w:val="035A4367"/>
    <w:rsid w:val="04B536B0"/>
    <w:rsid w:val="04CC142C"/>
    <w:rsid w:val="05DE2256"/>
    <w:rsid w:val="06036547"/>
    <w:rsid w:val="091F5496"/>
    <w:rsid w:val="095630A4"/>
    <w:rsid w:val="096B55F2"/>
    <w:rsid w:val="097059EA"/>
    <w:rsid w:val="0ABA3A82"/>
    <w:rsid w:val="0B3C757E"/>
    <w:rsid w:val="0C0C43B3"/>
    <w:rsid w:val="0C84298E"/>
    <w:rsid w:val="0CA1510D"/>
    <w:rsid w:val="0CD5291F"/>
    <w:rsid w:val="0D4E7545"/>
    <w:rsid w:val="0DC25C33"/>
    <w:rsid w:val="0EF72E77"/>
    <w:rsid w:val="123C0A7D"/>
    <w:rsid w:val="12B7227D"/>
    <w:rsid w:val="12C932AF"/>
    <w:rsid w:val="13CD6C7C"/>
    <w:rsid w:val="148C3ED8"/>
    <w:rsid w:val="156F0174"/>
    <w:rsid w:val="157A68EA"/>
    <w:rsid w:val="165A462A"/>
    <w:rsid w:val="1739342D"/>
    <w:rsid w:val="180B01A6"/>
    <w:rsid w:val="182008C4"/>
    <w:rsid w:val="19703EDA"/>
    <w:rsid w:val="1B157A43"/>
    <w:rsid w:val="1B704A88"/>
    <w:rsid w:val="1C304AD0"/>
    <w:rsid w:val="1CED7F7A"/>
    <w:rsid w:val="1DFE6FFD"/>
    <w:rsid w:val="1E3335DE"/>
    <w:rsid w:val="1E7772D5"/>
    <w:rsid w:val="1EC9399F"/>
    <w:rsid w:val="1F322588"/>
    <w:rsid w:val="1F54026A"/>
    <w:rsid w:val="2065251F"/>
    <w:rsid w:val="2067304D"/>
    <w:rsid w:val="22473341"/>
    <w:rsid w:val="22A5236D"/>
    <w:rsid w:val="26305B87"/>
    <w:rsid w:val="26766A30"/>
    <w:rsid w:val="26C04484"/>
    <w:rsid w:val="2A64119D"/>
    <w:rsid w:val="2BB27A8A"/>
    <w:rsid w:val="2DF35F34"/>
    <w:rsid w:val="2E4E7C80"/>
    <w:rsid w:val="322E1D2C"/>
    <w:rsid w:val="332E21C0"/>
    <w:rsid w:val="344F3478"/>
    <w:rsid w:val="349C31E8"/>
    <w:rsid w:val="34A0145B"/>
    <w:rsid w:val="36575D46"/>
    <w:rsid w:val="36951783"/>
    <w:rsid w:val="384D766E"/>
    <w:rsid w:val="388F0711"/>
    <w:rsid w:val="393B0401"/>
    <w:rsid w:val="398415C0"/>
    <w:rsid w:val="3A530AFE"/>
    <w:rsid w:val="3B964A58"/>
    <w:rsid w:val="3C4B0E70"/>
    <w:rsid w:val="3CC1702F"/>
    <w:rsid w:val="406E78CD"/>
    <w:rsid w:val="41C51E3E"/>
    <w:rsid w:val="41FA550B"/>
    <w:rsid w:val="422E425A"/>
    <w:rsid w:val="42390BEC"/>
    <w:rsid w:val="44733299"/>
    <w:rsid w:val="463C6DB3"/>
    <w:rsid w:val="46794F93"/>
    <w:rsid w:val="47724C09"/>
    <w:rsid w:val="477C33A0"/>
    <w:rsid w:val="47D4161F"/>
    <w:rsid w:val="48334784"/>
    <w:rsid w:val="484057AE"/>
    <w:rsid w:val="496D648B"/>
    <w:rsid w:val="4A095847"/>
    <w:rsid w:val="4B7E0CA8"/>
    <w:rsid w:val="4B952326"/>
    <w:rsid w:val="4B9D3CA0"/>
    <w:rsid w:val="4D5B5A05"/>
    <w:rsid w:val="4D8A0006"/>
    <w:rsid w:val="4E1E42C3"/>
    <w:rsid w:val="4E872575"/>
    <w:rsid w:val="4F2A4FB8"/>
    <w:rsid w:val="501D7499"/>
    <w:rsid w:val="507A6BB9"/>
    <w:rsid w:val="51807F02"/>
    <w:rsid w:val="51D35521"/>
    <w:rsid w:val="526D4588"/>
    <w:rsid w:val="52F548BE"/>
    <w:rsid w:val="53C05627"/>
    <w:rsid w:val="55931354"/>
    <w:rsid w:val="56015981"/>
    <w:rsid w:val="57372FF6"/>
    <w:rsid w:val="576B28B1"/>
    <w:rsid w:val="57795B61"/>
    <w:rsid w:val="5BF61E76"/>
    <w:rsid w:val="5C085522"/>
    <w:rsid w:val="5DA62BBC"/>
    <w:rsid w:val="5DCD2EF4"/>
    <w:rsid w:val="5F574EA6"/>
    <w:rsid w:val="5FA52C08"/>
    <w:rsid w:val="5FC02439"/>
    <w:rsid w:val="5FEC7A38"/>
    <w:rsid w:val="615B3669"/>
    <w:rsid w:val="62E428B7"/>
    <w:rsid w:val="63AF0298"/>
    <w:rsid w:val="63E626F6"/>
    <w:rsid w:val="64074CC5"/>
    <w:rsid w:val="64F62919"/>
    <w:rsid w:val="6542412F"/>
    <w:rsid w:val="65FE437E"/>
    <w:rsid w:val="66C02337"/>
    <w:rsid w:val="67546F17"/>
    <w:rsid w:val="67844A4C"/>
    <w:rsid w:val="67D444FF"/>
    <w:rsid w:val="68DB481C"/>
    <w:rsid w:val="692E5CD4"/>
    <w:rsid w:val="6ACE1BDF"/>
    <w:rsid w:val="6B0A0BC1"/>
    <w:rsid w:val="6B5F2365"/>
    <w:rsid w:val="6BDD6A3B"/>
    <w:rsid w:val="6C546CD9"/>
    <w:rsid w:val="6CA7253A"/>
    <w:rsid w:val="6D5A3A23"/>
    <w:rsid w:val="6D842A93"/>
    <w:rsid w:val="6D9269EF"/>
    <w:rsid w:val="6F1A56FF"/>
    <w:rsid w:val="71B36875"/>
    <w:rsid w:val="72D55C8A"/>
    <w:rsid w:val="735206BD"/>
    <w:rsid w:val="748F5344"/>
    <w:rsid w:val="753A57F2"/>
    <w:rsid w:val="753B5C22"/>
    <w:rsid w:val="76C06EFB"/>
    <w:rsid w:val="77772537"/>
    <w:rsid w:val="782C63CB"/>
    <w:rsid w:val="7A960213"/>
    <w:rsid w:val="7AAF0AD4"/>
    <w:rsid w:val="7ABB1F4B"/>
    <w:rsid w:val="7B6A298F"/>
    <w:rsid w:val="7C0461C8"/>
    <w:rsid w:val="7D134DB7"/>
    <w:rsid w:val="7D183C98"/>
    <w:rsid w:val="7E7B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footnote text"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uiPriority="1"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8340E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340E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340E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340E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340E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8340E0"/>
    <w:pPr>
      <w:ind w:firstLineChars="200" w:firstLine="420"/>
    </w:pPr>
  </w:style>
  <w:style w:type="paragraph" w:styleId="a3">
    <w:name w:val="Normal Indent"/>
    <w:basedOn w:val="a"/>
    <w:qFormat/>
    <w:rsid w:val="008340E0"/>
    <w:pPr>
      <w:ind w:firstLine="425"/>
    </w:pPr>
    <w:rPr>
      <w:rFonts w:ascii="Times New Roman" w:eastAsia="宋体" w:hAnsi="Times New Roman" w:cs="Times New Roman"/>
      <w:szCs w:val="20"/>
    </w:rPr>
  </w:style>
  <w:style w:type="paragraph" w:styleId="a4">
    <w:name w:val="caption"/>
    <w:basedOn w:val="a"/>
    <w:next w:val="a"/>
    <w:qFormat/>
    <w:rsid w:val="008340E0"/>
    <w:rPr>
      <w:rFonts w:ascii="Arial" w:eastAsia="黑体" w:hAnsi="Arial" w:cs="Arial"/>
      <w:sz w:val="20"/>
      <w:szCs w:val="20"/>
    </w:rPr>
  </w:style>
  <w:style w:type="paragraph" w:styleId="30">
    <w:name w:val="Body Text 3"/>
    <w:basedOn w:val="a"/>
    <w:link w:val="3Char0"/>
    <w:qFormat/>
    <w:rsid w:val="008340E0"/>
    <w:rPr>
      <w:rFonts w:ascii="Times New Roman" w:eastAsia="宋体" w:hAnsi="Times New Roman" w:cs="Times New Roman"/>
      <w:color w:val="FF0000"/>
      <w:sz w:val="24"/>
      <w:szCs w:val="24"/>
    </w:rPr>
  </w:style>
  <w:style w:type="paragraph" w:styleId="a5">
    <w:name w:val="Body Text"/>
    <w:basedOn w:val="a"/>
    <w:link w:val="Char"/>
    <w:uiPriority w:val="1"/>
    <w:unhideWhenUsed/>
    <w:qFormat/>
    <w:rsid w:val="008340E0"/>
    <w:pPr>
      <w:spacing w:after="120"/>
    </w:pPr>
  </w:style>
  <w:style w:type="paragraph" w:styleId="a6">
    <w:name w:val="Body Text Indent"/>
    <w:basedOn w:val="a"/>
    <w:link w:val="Char1"/>
    <w:qFormat/>
    <w:rsid w:val="008340E0"/>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8340E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340E0"/>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340E0"/>
    <w:rPr>
      <w:rFonts w:eastAsia="宋体"/>
      <w:sz w:val="24"/>
    </w:rPr>
  </w:style>
  <w:style w:type="paragraph" w:styleId="a8">
    <w:name w:val="Date"/>
    <w:basedOn w:val="a"/>
    <w:next w:val="a"/>
    <w:link w:val="Char2"/>
    <w:uiPriority w:val="99"/>
    <w:unhideWhenUsed/>
    <w:qFormat/>
    <w:rsid w:val="008340E0"/>
    <w:pPr>
      <w:ind w:leftChars="2500" w:left="100"/>
    </w:pPr>
  </w:style>
  <w:style w:type="paragraph" w:styleId="a9">
    <w:name w:val="Balloon Text"/>
    <w:basedOn w:val="a"/>
    <w:link w:val="Char10"/>
    <w:uiPriority w:val="99"/>
    <w:semiHidden/>
    <w:unhideWhenUsed/>
    <w:qFormat/>
    <w:rsid w:val="008340E0"/>
    <w:rPr>
      <w:sz w:val="18"/>
      <w:szCs w:val="18"/>
    </w:rPr>
  </w:style>
  <w:style w:type="paragraph" w:styleId="aa">
    <w:name w:val="footer"/>
    <w:basedOn w:val="a"/>
    <w:link w:val="Char3"/>
    <w:unhideWhenUsed/>
    <w:qFormat/>
    <w:rsid w:val="008340E0"/>
    <w:pPr>
      <w:tabs>
        <w:tab w:val="center" w:pos="4153"/>
        <w:tab w:val="right" w:pos="8306"/>
      </w:tabs>
      <w:snapToGrid w:val="0"/>
      <w:jc w:val="left"/>
    </w:pPr>
    <w:rPr>
      <w:sz w:val="18"/>
      <w:szCs w:val="18"/>
    </w:rPr>
  </w:style>
  <w:style w:type="paragraph" w:styleId="ab">
    <w:name w:val="header"/>
    <w:basedOn w:val="a"/>
    <w:link w:val="Char4"/>
    <w:unhideWhenUsed/>
    <w:qFormat/>
    <w:rsid w:val="008340E0"/>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8340E0"/>
    <w:pPr>
      <w:spacing w:before="120" w:after="120"/>
      <w:jc w:val="left"/>
    </w:pPr>
    <w:rPr>
      <w:rFonts w:ascii="Times New Roman" w:eastAsia="宋体" w:hAnsi="Times New Roman" w:cs="Times New Roman"/>
      <w:b/>
      <w:bCs/>
      <w:caps/>
      <w:color w:val="0000FF"/>
      <w:sz w:val="20"/>
      <w:szCs w:val="20"/>
    </w:rPr>
  </w:style>
  <w:style w:type="paragraph" w:styleId="ac">
    <w:name w:val="footnote text"/>
    <w:uiPriority w:val="99"/>
    <w:semiHidden/>
    <w:qFormat/>
    <w:rsid w:val="008340E0"/>
    <w:pPr>
      <w:widowControl w:val="0"/>
      <w:snapToGrid w:val="0"/>
    </w:pPr>
    <w:rPr>
      <w:rFonts w:ascii="Book Antiqua" w:hAnsi="Book Antiqua"/>
      <w:kern w:val="2"/>
      <w:sz w:val="18"/>
      <w:szCs w:val="18"/>
    </w:rPr>
  </w:style>
  <w:style w:type="paragraph" w:styleId="ad">
    <w:name w:val="Message Header"/>
    <w:basedOn w:val="a"/>
    <w:qFormat/>
    <w:rsid w:val="008340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1"/>
    <w:unhideWhenUsed/>
    <w:qFormat/>
    <w:rsid w:val="008340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uiPriority w:val="99"/>
    <w:qFormat/>
    <w:rsid w:val="008340E0"/>
    <w:rPr>
      <w:rFonts w:ascii="Calibri" w:eastAsia="宋体" w:hAnsi="Calibri" w:cs="Times New Roman"/>
      <w:sz w:val="24"/>
      <w:szCs w:val="24"/>
    </w:rPr>
  </w:style>
  <w:style w:type="paragraph" w:styleId="af">
    <w:name w:val="Body Text First Indent"/>
    <w:basedOn w:val="a5"/>
    <w:link w:val="Char5"/>
    <w:qFormat/>
    <w:rsid w:val="008340E0"/>
    <w:pPr>
      <w:ind w:firstLineChars="100" w:firstLine="420"/>
    </w:pPr>
    <w:rPr>
      <w:rFonts w:ascii="宋体" w:eastAsia="宋体" w:hAnsi="Times New Roman" w:cs="Times New Roman"/>
      <w:kern w:val="0"/>
      <w:sz w:val="34"/>
      <w:szCs w:val="20"/>
    </w:rPr>
  </w:style>
  <w:style w:type="table" w:styleId="af0">
    <w:name w:val="Table Grid"/>
    <w:basedOn w:val="a1"/>
    <w:uiPriority w:val="59"/>
    <w:qFormat/>
    <w:rsid w:val="008340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8340E0"/>
    <w:rPr>
      <w:b/>
      <w:bCs/>
    </w:rPr>
  </w:style>
  <w:style w:type="character" w:styleId="af2">
    <w:name w:val="FollowedHyperlink"/>
    <w:basedOn w:val="a0"/>
    <w:uiPriority w:val="99"/>
    <w:semiHidden/>
    <w:unhideWhenUsed/>
    <w:qFormat/>
    <w:rsid w:val="008340E0"/>
    <w:rPr>
      <w:color w:val="800080" w:themeColor="followedHyperlink"/>
      <w:u w:val="single"/>
    </w:rPr>
  </w:style>
  <w:style w:type="character" w:styleId="af3">
    <w:name w:val="Hyperlink"/>
    <w:basedOn w:val="a0"/>
    <w:uiPriority w:val="99"/>
    <w:unhideWhenUsed/>
    <w:qFormat/>
    <w:rsid w:val="008340E0"/>
    <w:rPr>
      <w:color w:val="0000FF"/>
      <w:u w:val="single"/>
    </w:rPr>
  </w:style>
  <w:style w:type="paragraph" w:customStyle="1" w:styleId="af4">
    <w:name w:val="*正文"/>
    <w:basedOn w:val="a"/>
    <w:qFormat/>
    <w:rsid w:val="008340E0"/>
    <w:pPr>
      <w:keepNext/>
      <w:keepLines/>
      <w:spacing w:line="360" w:lineRule="auto"/>
      <w:ind w:firstLineChars="200" w:firstLine="200"/>
    </w:pPr>
    <w:rPr>
      <w:rFonts w:ascii="宋体" w:eastAsia="宋体" w:hAnsi="宋体" w:cs="Times New Roman"/>
    </w:rPr>
  </w:style>
  <w:style w:type="character" w:customStyle="1" w:styleId="1Char">
    <w:name w:val="标题 1 Char"/>
    <w:basedOn w:val="a0"/>
    <w:link w:val="1"/>
    <w:qFormat/>
    <w:rsid w:val="008340E0"/>
    <w:rPr>
      <w:rFonts w:ascii="Calibri" w:hAnsi="Calibri"/>
      <w:b/>
      <w:bCs/>
      <w:kern w:val="44"/>
      <w:sz w:val="44"/>
      <w:szCs w:val="44"/>
    </w:rPr>
  </w:style>
  <w:style w:type="character" w:customStyle="1" w:styleId="2Char">
    <w:name w:val="标题 2 Char"/>
    <w:basedOn w:val="a0"/>
    <w:link w:val="2"/>
    <w:qFormat/>
    <w:rsid w:val="008340E0"/>
    <w:rPr>
      <w:rFonts w:ascii="Arial" w:eastAsia="黑体" w:hAnsi="Arial"/>
      <w:b/>
      <w:bCs/>
      <w:sz w:val="32"/>
      <w:szCs w:val="32"/>
    </w:rPr>
  </w:style>
  <w:style w:type="character" w:customStyle="1" w:styleId="3Char">
    <w:name w:val="标题 3 Char"/>
    <w:basedOn w:val="a0"/>
    <w:link w:val="3"/>
    <w:qFormat/>
    <w:rsid w:val="008340E0"/>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340E0"/>
    <w:rPr>
      <w:rFonts w:ascii="Arial" w:eastAsia="黑体" w:hAnsi="Arial"/>
      <w:b/>
      <w:bCs/>
      <w:sz w:val="28"/>
      <w:szCs w:val="28"/>
    </w:rPr>
  </w:style>
  <w:style w:type="character" w:customStyle="1" w:styleId="Char0">
    <w:name w:val="纯文本 Char"/>
    <w:basedOn w:val="a0"/>
    <w:link w:val="a7"/>
    <w:qFormat/>
    <w:rsid w:val="008340E0"/>
    <w:rPr>
      <w:rFonts w:eastAsia="宋体"/>
      <w:sz w:val="24"/>
    </w:rPr>
  </w:style>
  <w:style w:type="character" w:customStyle="1" w:styleId="Char2">
    <w:name w:val="日期 Char"/>
    <w:basedOn w:val="a0"/>
    <w:link w:val="a8"/>
    <w:uiPriority w:val="99"/>
    <w:qFormat/>
    <w:rsid w:val="008340E0"/>
  </w:style>
  <w:style w:type="character" w:customStyle="1" w:styleId="Char3">
    <w:name w:val="页脚 Char"/>
    <w:basedOn w:val="a0"/>
    <w:link w:val="aa"/>
    <w:qFormat/>
    <w:rsid w:val="008340E0"/>
    <w:rPr>
      <w:sz w:val="18"/>
      <w:szCs w:val="18"/>
    </w:rPr>
  </w:style>
  <w:style w:type="character" w:customStyle="1" w:styleId="Char4">
    <w:name w:val="页眉 Char"/>
    <w:basedOn w:val="a0"/>
    <w:link w:val="ab"/>
    <w:qFormat/>
    <w:rsid w:val="008340E0"/>
    <w:rPr>
      <w:sz w:val="18"/>
      <w:szCs w:val="18"/>
    </w:rPr>
  </w:style>
  <w:style w:type="character" w:customStyle="1" w:styleId="Char11">
    <w:name w:val="纯文本 Char1"/>
    <w:qFormat/>
    <w:rsid w:val="008340E0"/>
    <w:rPr>
      <w:rFonts w:eastAsia="宋体"/>
      <w:sz w:val="24"/>
    </w:rPr>
  </w:style>
  <w:style w:type="paragraph" w:customStyle="1" w:styleId="Default">
    <w:name w:val="Default"/>
    <w:qFormat/>
    <w:rsid w:val="008340E0"/>
    <w:pPr>
      <w:widowControl w:val="0"/>
      <w:autoSpaceDE w:val="0"/>
      <w:autoSpaceDN w:val="0"/>
      <w:adjustRightInd w:val="0"/>
    </w:pPr>
    <w:rPr>
      <w:rFonts w:ascii="宋体" w:hAnsiTheme="minorHAnsi" w:cs="宋体"/>
      <w:color w:val="000000"/>
      <w:sz w:val="24"/>
      <w:szCs w:val="24"/>
    </w:rPr>
  </w:style>
  <w:style w:type="paragraph" w:styleId="af5">
    <w:name w:val="List Paragraph"/>
    <w:basedOn w:val="a"/>
    <w:uiPriority w:val="99"/>
    <w:unhideWhenUsed/>
    <w:qFormat/>
    <w:rsid w:val="008340E0"/>
    <w:pPr>
      <w:ind w:firstLineChars="200" w:firstLine="420"/>
    </w:pPr>
  </w:style>
  <w:style w:type="character" w:customStyle="1" w:styleId="CharChar">
    <w:name w:val="正文文本缩进 Char Char"/>
    <w:link w:val="13"/>
    <w:qFormat/>
    <w:rsid w:val="008340E0"/>
    <w:rPr>
      <w:rFonts w:ascii="宋体"/>
      <w:sz w:val="24"/>
    </w:rPr>
  </w:style>
  <w:style w:type="paragraph" w:customStyle="1" w:styleId="13">
    <w:name w:val="正文文本缩进1"/>
    <w:basedOn w:val="a"/>
    <w:link w:val="CharChar"/>
    <w:qFormat/>
    <w:rsid w:val="008340E0"/>
    <w:pPr>
      <w:spacing w:line="360" w:lineRule="auto"/>
      <w:ind w:firstLineChars="200" w:firstLine="480"/>
    </w:pPr>
    <w:rPr>
      <w:rFonts w:ascii="宋体"/>
      <w:sz w:val="24"/>
    </w:rPr>
  </w:style>
  <w:style w:type="character" w:customStyle="1" w:styleId="CharChar0">
    <w:name w:val="日期 Char Char"/>
    <w:link w:val="14"/>
    <w:qFormat/>
    <w:rsid w:val="008340E0"/>
    <w:rPr>
      <w:sz w:val="24"/>
    </w:rPr>
  </w:style>
  <w:style w:type="paragraph" w:customStyle="1" w:styleId="14">
    <w:name w:val="日期1"/>
    <w:basedOn w:val="a"/>
    <w:next w:val="a"/>
    <w:link w:val="CharChar0"/>
    <w:qFormat/>
    <w:rsid w:val="008340E0"/>
    <w:rPr>
      <w:sz w:val="24"/>
    </w:rPr>
  </w:style>
  <w:style w:type="paragraph" w:customStyle="1" w:styleId="15">
    <w:name w:val="正文缩进1"/>
    <w:basedOn w:val="a"/>
    <w:qFormat/>
    <w:rsid w:val="008340E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340E0"/>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rsid w:val="008340E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340E0"/>
    <w:rPr>
      <w:rFonts w:ascii="Times New Roman" w:eastAsia="宋体" w:hAnsi="Times New Roman" w:cs="Times New Roman"/>
      <w:color w:val="FF0000"/>
      <w:sz w:val="24"/>
      <w:szCs w:val="24"/>
    </w:rPr>
  </w:style>
  <w:style w:type="character" w:customStyle="1" w:styleId="edittexttarea">
    <w:name w:val="edittexttarea"/>
    <w:basedOn w:val="a0"/>
    <w:qFormat/>
    <w:rsid w:val="008340E0"/>
  </w:style>
  <w:style w:type="paragraph" w:customStyle="1" w:styleId="11212">
    <w:name w:val="样式 标题 1 + 四号 居中 段前: 12 磅 段后: 12 磅 行距: 单倍行距"/>
    <w:basedOn w:val="1"/>
    <w:qFormat/>
    <w:rsid w:val="008340E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340E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1"/>
    <w:qFormat/>
    <w:rsid w:val="008340E0"/>
  </w:style>
  <w:style w:type="character" w:customStyle="1" w:styleId="Char5">
    <w:name w:val="正文首行缩进 Char"/>
    <w:basedOn w:val="Char"/>
    <w:link w:val="af"/>
    <w:qFormat/>
    <w:rsid w:val="008340E0"/>
    <w:rPr>
      <w:rFonts w:ascii="宋体" w:eastAsia="宋体" w:hAnsi="Times New Roman" w:cs="Times New Roman"/>
      <w:kern w:val="0"/>
      <w:sz w:val="34"/>
      <w:szCs w:val="20"/>
    </w:rPr>
  </w:style>
  <w:style w:type="character" w:customStyle="1" w:styleId="HTMLChar">
    <w:name w:val="HTML 预设格式 Char"/>
    <w:basedOn w:val="a0"/>
    <w:link w:val="HTML"/>
    <w:qFormat/>
    <w:rsid w:val="008340E0"/>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8340E0"/>
    <w:rPr>
      <w:rFonts w:ascii="Courier New" w:hAnsi="Courier New" w:cs="Courier New"/>
      <w:sz w:val="20"/>
      <w:szCs w:val="20"/>
    </w:rPr>
  </w:style>
  <w:style w:type="character" w:customStyle="1" w:styleId="Char6">
    <w:name w:val="正文文本缩进 Char"/>
    <w:link w:val="a6"/>
    <w:qFormat/>
    <w:rsid w:val="008340E0"/>
    <w:rPr>
      <w:sz w:val="24"/>
    </w:rPr>
  </w:style>
  <w:style w:type="character" w:customStyle="1" w:styleId="Char1">
    <w:name w:val="正文文本缩进 Char1"/>
    <w:basedOn w:val="a0"/>
    <w:link w:val="a6"/>
    <w:uiPriority w:val="99"/>
    <w:semiHidden/>
    <w:qFormat/>
    <w:rsid w:val="008340E0"/>
  </w:style>
  <w:style w:type="character" w:customStyle="1" w:styleId="Char7">
    <w:name w:val="批注框文本 Char"/>
    <w:basedOn w:val="a0"/>
    <w:link w:val="a9"/>
    <w:uiPriority w:val="99"/>
    <w:semiHidden/>
    <w:qFormat/>
    <w:rsid w:val="008340E0"/>
    <w:rPr>
      <w:sz w:val="18"/>
      <w:szCs w:val="18"/>
    </w:rPr>
  </w:style>
  <w:style w:type="character" w:customStyle="1" w:styleId="Char10">
    <w:name w:val="批注框文本 Char1"/>
    <w:basedOn w:val="a0"/>
    <w:link w:val="a9"/>
    <w:uiPriority w:val="99"/>
    <w:semiHidden/>
    <w:qFormat/>
    <w:rsid w:val="008340E0"/>
    <w:rPr>
      <w:sz w:val="18"/>
      <w:szCs w:val="18"/>
    </w:rPr>
  </w:style>
  <w:style w:type="paragraph" w:customStyle="1" w:styleId="style4">
    <w:name w:val="style4"/>
    <w:basedOn w:val="a"/>
    <w:next w:val="20"/>
    <w:qFormat/>
    <w:rsid w:val="008340E0"/>
    <w:pPr>
      <w:widowControl/>
      <w:spacing w:before="280" w:after="280"/>
    </w:pPr>
    <w:rPr>
      <w:rFonts w:ascii="宋体" w:eastAsia="宋体" w:hAnsi="Times New Roman" w:cs="Times New Roman"/>
      <w:sz w:val="18"/>
    </w:rPr>
  </w:style>
  <w:style w:type="paragraph" w:customStyle="1" w:styleId="20">
    <w:name w:val="2"/>
    <w:next w:val="a"/>
    <w:qFormat/>
    <w:rsid w:val="008340E0"/>
    <w:pPr>
      <w:widowControl w:val="0"/>
      <w:jc w:val="both"/>
    </w:pPr>
    <w:rPr>
      <w:sz w:val="21"/>
      <w:szCs w:val="22"/>
    </w:rPr>
  </w:style>
  <w:style w:type="paragraph" w:customStyle="1" w:styleId="16">
    <w:name w:val="无间隔1"/>
    <w:basedOn w:val="a"/>
    <w:uiPriority w:val="1"/>
    <w:qFormat/>
    <w:rsid w:val="008340E0"/>
    <w:pPr>
      <w:spacing w:line="400" w:lineRule="exact"/>
    </w:pPr>
    <w:rPr>
      <w:rFonts w:ascii="Times New Roman" w:hAnsi="Times New Roman"/>
      <w:sz w:val="24"/>
      <w:szCs w:val="24"/>
    </w:rPr>
  </w:style>
  <w:style w:type="character" w:customStyle="1" w:styleId="NormalCharacter">
    <w:name w:val="NormalCharacter"/>
    <w:rsid w:val="008340E0"/>
    <w:rPr>
      <w:rFonts w:eastAsia="宋体"/>
      <w:kern w:val="2"/>
      <w:sz w:val="21"/>
      <w:lang w:val="en-US" w:eastAsia="zh-CN"/>
    </w:rPr>
  </w:style>
  <w:style w:type="paragraph" w:customStyle="1" w:styleId="TableParagraph">
    <w:name w:val="Table Paragraph"/>
    <w:basedOn w:val="a"/>
    <w:uiPriority w:val="1"/>
    <w:qFormat/>
    <w:rsid w:val="00045278"/>
    <w:rPr>
      <w:rFonts w:ascii="宋体" w:eastAsia="宋体" w:hAnsi="宋体" w:cs="宋体"/>
    </w:rPr>
  </w:style>
  <w:style w:type="paragraph" w:customStyle="1" w:styleId="af7">
    <w:name w:val="段"/>
    <w:qFormat/>
    <w:rsid w:val="00045278"/>
    <w:pPr>
      <w:autoSpaceDE w:val="0"/>
      <w:autoSpaceDN w:val="0"/>
      <w:ind w:firstLineChars="200" w:firstLine="200"/>
      <w:jc w:val="both"/>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3" Type="http://schemas.openxmlformats.org/officeDocument/2006/relationships/hyperlink" Target="http://221.14.6.70:8088/ggzy/" TargetMode="External"/><Relationship Id="rId1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3" Type="http://schemas.openxmlformats.org/officeDocument/2006/relationships/styles" Target="styles.xml"/><Relationship Id="rId21" Type="http://schemas.openxmlformats.org/officeDocument/2006/relationships/hyperlink" Target="http://www.cnca.gov.cn/cnca/zwxx/ggxx/images/2010/07/19/A6C32D2A507AC2A38326896013A67542.doc" TargetMode="Externa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creditchina.gov.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hyperlink" Target="https://baike.baidu.com/item/%E6%89%BF%E6%8B%85%E8%BF%9E%E5%B8%A6%E8%B4%A3%E4%BB%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footer" Target="footer1.xml"/><Relationship Id="rId10"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9" Type="http://schemas.openxmlformats.org/officeDocument/2006/relationships/hyperlink" Target="http://www.chinanpo.gov.cn" TargetMode="External"/><Relationship Id="rId4" Type="http://schemas.openxmlformats.org/officeDocument/2006/relationships/settings" Target="settings.xml"/><Relationship Id="rId9"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120</Pages>
  <Words>8751</Words>
  <Characters>49882</Characters>
  <Application>Microsoft Office Word</Application>
  <DocSecurity>0</DocSecurity>
  <Lines>415</Lines>
  <Paragraphs>117</Paragraphs>
  <ScaleCrop>false</ScaleCrop>
  <Company/>
  <LinksUpToDate>false</LinksUpToDate>
  <CharactersWithSpaces>58516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禹州市公共资源交易中心:艾明辉</cp:lastModifiedBy>
  <cp:revision>482</cp:revision>
  <cp:lastPrinted>2020-03-05T02:20:00Z</cp:lastPrinted>
  <dcterms:created xsi:type="dcterms:W3CDTF">2019-08-05T00:24:00Z</dcterms:created>
  <dcterms:modified xsi:type="dcterms:W3CDTF">2020-11-30T08:47:00Z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