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ABDED" w14:textId="77777777" w:rsidR="00CE2E76" w:rsidRPr="00F22FF6" w:rsidRDefault="00CE2E76" w:rsidP="00CE2E76">
      <w:pPr>
        <w:spacing w:line="360" w:lineRule="auto"/>
        <w:ind w:firstLineChars="175" w:firstLine="42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一、采需清单</w:t>
      </w:r>
      <w:bookmarkStart w:id="0" w:name="_GoBack"/>
      <w:bookmarkEnd w:id="0"/>
    </w:p>
    <w:tbl>
      <w:tblPr>
        <w:tblW w:w="12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2929"/>
        <w:gridCol w:w="1550"/>
        <w:gridCol w:w="6787"/>
      </w:tblGrid>
      <w:tr w:rsidR="00CE2E76" w14:paraId="745094D9" w14:textId="77777777" w:rsidTr="00FB2BC6">
        <w:tc>
          <w:tcPr>
            <w:tcW w:w="800" w:type="dxa"/>
          </w:tcPr>
          <w:p w14:paraId="2A751A6B" w14:textId="77777777" w:rsidR="00CE2E76" w:rsidRDefault="00CE2E76" w:rsidP="00FB2BC6">
            <w:pPr>
              <w:pStyle w:val="12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2929" w:type="dxa"/>
          </w:tcPr>
          <w:p w14:paraId="6983554F" w14:textId="77777777" w:rsidR="00CE2E76" w:rsidRDefault="00CE2E76" w:rsidP="00FB2BC6">
            <w:pPr>
              <w:pStyle w:val="12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产品名称</w:t>
            </w:r>
          </w:p>
        </w:tc>
        <w:tc>
          <w:tcPr>
            <w:tcW w:w="1550" w:type="dxa"/>
          </w:tcPr>
          <w:p w14:paraId="6E6C9AC0" w14:textId="77777777" w:rsidR="00CE2E76" w:rsidRDefault="00CE2E76" w:rsidP="00FB2BC6">
            <w:pPr>
              <w:pStyle w:val="12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工程量（台套）</w:t>
            </w:r>
          </w:p>
        </w:tc>
        <w:tc>
          <w:tcPr>
            <w:tcW w:w="6787" w:type="dxa"/>
          </w:tcPr>
          <w:p w14:paraId="5779BCE5" w14:textId="77777777" w:rsidR="00CE2E76" w:rsidRDefault="00CE2E76" w:rsidP="00FB2BC6">
            <w:pPr>
              <w:pStyle w:val="12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参数/功能描述</w:t>
            </w:r>
          </w:p>
        </w:tc>
      </w:tr>
      <w:tr w:rsidR="00CE2E76" w14:paraId="21B5CBEB" w14:textId="77777777" w:rsidTr="00FB2BC6">
        <w:trPr>
          <w:trHeight w:val="698"/>
        </w:trPr>
        <w:tc>
          <w:tcPr>
            <w:tcW w:w="800" w:type="dxa"/>
          </w:tcPr>
          <w:p w14:paraId="526B4C1B" w14:textId="77777777" w:rsidR="00CE2E76" w:rsidRDefault="00CE2E76" w:rsidP="00FB2BC6">
            <w:pPr>
              <w:pStyle w:val="12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</w:t>
            </w:r>
          </w:p>
        </w:tc>
        <w:tc>
          <w:tcPr>
            <w:tcW w:w="2929" w:type="dxa"/>
          </w:tcPr>
          <w:p w14:paraId="79538AA3" w14:textId="77777777" w:rsidR="00CE2E76" w:rsidRDefault="00CE2E76" w:rsidP="00FB2BC6">
            <w:pPr>
              <w:pStyle w:val="12"/>
              <w:ind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改造高温化制无害化处理机，更新无害化处理高温火炉</w:t>
            </w:r>
          </w:p>
        </w:tc>
        <w:tc>
          <w:tcPr>
            <w:tcW w:w="1550" w:type="dxa"/>
          </w:tcPr>
          <w:p w14:paraId="14FA7F76" w14:textId="77777777" w:rsidR="00CE2E76" w:rsidRDefault="00CE2E76" w:rsidP="00FB2BC6">
            <w:pPr>
              <w:pStyle w:val="12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87" w:type="dxa"/>
          </w:tcPr>
          <w:p w14:paraId="68F8893D" w14:textId="77777777" w:rsidR="00CE2E76" w:rsidRDefault="00CE2E76" w:rsidP="00FB2BC6">
            <w:pPr>
              <w:pStyle w:val="12"/>
              <w:ind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单批次化制2吨病死畜禽尸体</w:t>
            </w:r>
          </w:p>
        </w:tc>
      </w:tr>
      <w:tr w:rsidR="00CE2E76" w14:paraId="3F5E95DF" w14:textId="77777777" w:rsidTr="00FB2BC6">
        <w:trPr>
          <w:trHeight w:val="559"/>
        </w:trPr>
        <w:tc>
          <w:tcPr>
            <w:tcW w:w="800" w:type="dxa"/>
          </w:tcPr>
          <w:p w14:paraId="565CB948" w14:textId="77777777" w:rsidR="00CE2E76" w:rsidRDefault="00CE2E76" w:rsidP="00FB2BC6">
            <w:pPr>
              <w:pStyle w:val="12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929" w:type="dxa"/>
          </w:tcPr>
          <w:p w14:paraId="3E3CE0DD" w14:textId="77777777" w:rsidR="00CE2E76" w:rsidRDefault="00CE2E76" w:rsidP="00FB2BC6">
            <w:pPr>
              <w:pStyle w:val="12"/>
              <w:ind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改造高温化制无害化处理</w:t>
            </w:r>
          </w:p>
        </w:tc>
        <w:tc>
          <w:tcPr>
            <w:tcW w:w="1550" w:type="dxa"/>
          </w:tcPr>
          <w:p w14:paraId="408B52BB" w14:textId="77777777" w:rsidR="00CE2E76" w:rsidRDefault="00CE2E76" w:rsidP="00FB2BC6">
            <w:pPr>
              <w:pStyle w:val="12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1套</w:t>
            </w:r>
          </w:p>
        </w:tc>
        <w:tc>
          <w:tcPr>
            <w:tcW w:w="6787" w:type="dxa"/>
          </w:tcPr>
          <w:p w14:paraId="3BF19E9C" w14:textId="77777777" w:rsidR="00CE2E76" w:rsidRDefault="00CE2E76" w:rsidP="00FB2BC6">
            <w:pPr>
              <w:pStyle w:val="12"/>
              <w:ind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单批次化制≥2吨，化制温度≥160°，产品含水≤12%，含油≤35%。</w:t>
            </w:r>
          </w:p>
        </w:tc>
      </w:tr>
      <w:tr w:rsidR="00CE2E76" w14:paraId="3927A591" w14:textId="77777777" w:rsidTr="00FB2BC6">
        <w:trPr>
          <w:trHeight w:val="576"/>
        </w:trPr>
        <w:tc>
          <w:tcPr>
            <w:tcW w:w="800" w:type="dxa"/>
          </w:tcPr>
          <w:p w14:paraId="2AA865A1" w14:textId="77777777" w:rsidR="00CE2E76" w:rsidRDefault="00CE2E76" w:rsidP="00FB2BC6">
            <w:pPr>
              <w:pStyle w:val="12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929" w:type="dxa"/>
          </w:tcPr>
          <w:p w14:paraId="194F8E42" w14:textId="77777777" w:rsidR="00CE2E76" w:rsidRDefault="00CE2E76" w:rsidP="00FB2BC6">
            <w:pPr>
              <w:pStyle w:val="12"/>
              <w:ind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更新无害化处理高温火炉</w:t>
            </w:r>
          </w:p>
        </w:tc>
        <w:tc>
          <w:tcPr>
            <w:tcW w:w="1550" w:type="dxa"/>
          </w:tcPr>
          <w:p w14:paraId="1C11395E" w14:textId="77777777" w:rsidR="00CE2E76" w:rsidRDefault="00CE2E76" w:rsidP="00FB2BC6">
            <w:pPr>
              <w:pStyle w:val="12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1套</w:t>
            </w:r>
          </w:p>
        </w:tc>
        <w:tc>
          <w:tcPr>
            <w:tcW w:w="6787" w:type="dxa"/>
          </w:tcPr>
          <w:p w14:paraId="5BD29840" w14:textId="77777777" w:rsidR="00CE2E76" w:rsidRDefault="00CE2E76" w:rsidP="00FB2BC6">
            <w:pPr>
              <w:pStyle w:val="12"/>
              <w:ind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电加热，功率≥160KW，导热油≥310°标号，温度≥250°。</w:t>
            </w:r>
          </w:p>
        </w:tc>
      </w:tr>
      <w:tr w:rsidR="00CE2E76" w14:paraId="41C40290" w14:textId="77777777" w:rsidTr="00FB2BC6">
        <w:tc>
          <w:tcPr>
            <w:tcW w:w="800" w:type="dxa"/>
          </w:tcPr>
          <w:p w14:paraId="41078F1B" w14:textId="77777777" w:rsidR="00CE2E76" w:rsidRDefault="00CE2E76" w:rsidP="00FB2BC6">
            <w:pPr>
              <w:pStyle w:val="12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</w:t>
            </w:r>
          </w:p>
        </w:tc>
        <w:tc>
          <w:tcPr>
            <w:tcW w:w="2929" w:type="dxa"/>
          </w:tcPr>
          <w:p w14:paraId="5A09DA12" w14:textId="77777777" w:rsidR="00CE2E76" w:rsidRDefault="00CE2E76" w:rsidP="00FB2BC6">
            <w:pPr>
              <w:pStyle w:val="12"/>
              <w:ind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建设信息化监管系统</w:t>
            </w:r>
          </w:p>
        </w:tc>
        <w:tc>
          <w:tcPr>
            <w:tcW w:w="1550" w:type="dxa"/>
          </w:tcPr>
          <w:p w14:paraId="46FFC785" w14:textId="77777777" w:rsidR="00CE2E76" w:rsidRDefault="00CE2E76" w:rsidP="00FB2BC6">
            <w:pPr>
              <w:pStyle w:val="12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87" w:type="dxa"/>
          </w:tcPr>
          <w:p w14:paraId="5D961122" w14:textId="77777777" w:rsidR="00CE2E76" w:rsidRDefault="00CE2E76" w:rsidP="00FB2BC6">
            <w:pPr>
              <w:pStyle w:val="12"/>
              <w:ind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建立全区养殖户及畜禽无害化处理信息基础数据库。</w:t>
            </w:r>
          </w:p>
          <w:p w14:paraId="611C1AB1" w14:textId="77777777" w:rsidR="00CE2E76" w:rsidRDefault="00CE2E76" w:rsidP="00FB2BC6">
            <w:pPr>
              <w:pStyle w:val="12"/>
              <w:ind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通过系统规范全区各相关单位畜禽无害化处理的流程。</w:t>
            </w:r>
          </w:p>
          <w:p w14:paraId="0E38F43C" w14:textId="77777777" w:rsidR="00CE2E76" w:rsidRPr="0053461C" w:rsidRDefault="00CE2E76" w:rsidP="00FB2BC6">
            <w:pPr>
              <w:pStyle w:val="12"/>
              <w:ind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实现无害化处理中心、收集车、保险公</w:t>
            </w:r>
            <w:r w:rsidRPr="0053461C">
              <w:rPr>
                <w:rFonts w:ascii="宋体" w:hAnsi="宋体" w:hint="eastAsia"/>
                <w:szCs w:val="21"/>
              </w:rPr>
              <w:t>司</w:t>
            </w:r>
            <w:r>
              <w:rPr>
                <w:rFonts w:ascii="宋体" w:hAnsi="宋体" w:hint="eastAsia"/>
                <w:szCs w:val="21"/>
              </w:rPr>
              <w:t>信息联</w:t>
            </w:r>
            <w:r w:rsidRPr="0053461C">
              <w:rPr>
                <w:rFonts w:ascii="宋体" w:hAnsi="宋体" w:hint="eastAsia"/>
                <w:szCs w:val="21"/>
              </w:rPr>
              <w:t>动。</w:t>
            </w:r>
          </w:p>
          <w:p w14:paraId="39FE65E8" w14:textId="77777777" w:rsidR="00CE2E76" w:rsidRDefault="00CE2E76" w:rsidP="00FB2BC6">
            <w:pPr>
              <w:pStyle w:val="12"/>
              <w:ind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实现政府对无害化处理的实时、透明和高效的监督管理</w:t>
            </w:r>
            <w:r w:rsidRPr="0053461C">
              <w:rPr>
                <w:rFonts w:ascii="宋体" w:hAnsi="宋体" w:hint="eastAsia"/>
                <w:szCs w:val="21"/>
              </w:rPr>
              <w:t>。</w:t>
            </w:r>
          </w:p>
          <w:p w14:paraId="6F985363" w14:textId="77777777" w:rsidR="00CE2E76" w:rsidRPr="0053461C" w:rsidRDefault="00CE2E76" w:rsidP="00FB2BC6">
            <w:pPr>
              <w:pStyle w:val="12"/>
              <w:ind w:firstLineChars="0" w:firstLine="0"/>
              <w:rPr>
                <w:rFonts w:ascii="宋体" w:hAnsi="宋体"/>
                <w:szCs w:val="21"/>
              </w:rPr>
            </w:pPr>
          </w:p>
        </w:tc>
      </w:tr>
      <w:tr w:rsidR="00CE2E76" w14:paraId="2B69E2B3" w14:textId="77777777" w:rsidTr="00FB2BC6">
        <w:trPr>
          <w:trHeight w:val="1768"/>
        </w:trPr>
        <w:tc>
          <w:tcPr>
            <w:tcW w:w="800" w:type="dxa"/>
          </w:tcPr>
          <w:p w14:paraId="17A3230F" w14:textId="77777777" w:rsidR="00CE2E76" w:rsidRDefault="00CE2E76" w:rsidP="00FB2BC6">
            <w:pPr>
              <w:pStyle w:val="12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929" w:type="dxa"/>
          </w:tcPr>
          <w:p w14:paraId="6884BAA2" w14:textId="77777777" w:rsidR="00CE2E76" w:rsidRDefault="00CE2E76" w:rsidP="00FB2BC6">
            <w:pPr>
              <w:pStyle w:val="12"/>
              <w:ind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无害化处理监管平台</w:t>
            </w:r>
          </w:p>
        </w:tc>
        <w:tc>
          <w:tcPr>
            <w:tcW w:w="1550" w:type="dxa"/>
          </w:tcPr>
          <w:p w14:paraId="46F8BDEE" w14:textId="77777777" w:rsidR="00CE2E76" w:rsidRDefault="00CE2E76" w:rsidP="00FB2BC6">
            <w:pPr>
              <w:pStyle w:val="12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1套</w:t>
            </w:r>
          </w:p>
        </w:tc>
        <w:tc>
          <w:tcPr>
            <w:tcW w:w="6787" w:type="dxa"/>
          </w:tcPr>
          <w:p w14:paraId="4F9B2E93" w14:textId="77777777" w:rsidR="00CE2E76" w:rsidRPr="0053461C" w:rsidRDefault="00CE2E76" w:rsidP="00FB2BC6">
            <w:pPr>
              <w:pStyle w:val="11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53461C">
              <w:rPr>
                <w:rFonts w:ascii="宋体" w:hAnsi="宋体" w:hint="eastAsia"/>
                <w:sz w:val="21"/>
                <w:szCs w:val="21"/>
              </w:rPr>
              <w:t>1.报告信息录入2呼叫中心管理</w:t>
            </w:r>
          </w:p>
          <w:p w14:paraId="0F569273" w14:textId="77777777" w:rsidR="00CE2E76" w:rsidRPr="0053461C" w:rsidRDefault="00CE2E76" w:rsidP="00FB2BC6">
            <w:pPr>
              <w:pStyle w:val="11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53461C">
              <w:rPr>
                <w:rFonts w:ascii="宋体" w:hAnsi="宋体" w:hint="eastAsia"/>
                <w:sz w:val="21"/>
                <w:szCs w:val="21"/>
              </w:rPr>
              <w:t>3.GIS地图管理4.收集车派单管理</w:t>
            </w:r>
          </w:p>
          <w:p w14:paraId="073CFF7A" w14:textId="77777777" w:rsidR="00CE2E76" w:rsidRPr="0053461C" w:rsidRDefault="00CE2E76" w:rsidP="00FB2BC6">
            <w:pPr>
              <w:pStyle w:val="11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53461C">
              <w:rPr>
                <w:rFonts w:ascii="宋体" w:hAnsi="宋体" w:hint="eastAsia"/>
                <w:sz w:val="21"/>
                <w:szCs w:val="21"/>
              </w:rPr>
              <w:t>5.死畜禽收集管理6.监督所确认管理</w:t>
            </w:r>
          </w:p>
          <w:p w14:paraId="4A21998D" w14:textId="77777777" w:rsidR="00CE2E76" w:rsidRPr="0053461C" w:rsidRDefault="00CE2E76" w:rsidP="00FB2BC6">
            <w:pPr>
              <w:pStyle w:val="11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53461C">
              <w:rPr>
                <w:rFonts w:ascii="宋体" w:hAnsi="宋体" w:hint="eastAsia"/>
                <w:sz w:val="21"/>
                <w:szCs w:val="21"/>
              </w:rPr>
              <w:t>7.死畜禽补贴管理8.入库管理</w:t>
            </w:r>
          </w:p>
          <w:p w14:paraId="060C92D6" w14:textId="77777777" w:rsidR="00CE2E76" w:rsidRPr="0053461C" w:rsidRDefault="00CE2E76" w:rsidP="00FB2BC6">
            <w:pPr>
              <w:pStyle w:val="11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53461C">
              <w:rPr>
                <w:rFonts w:ascii="宋体" w:hAnsi="宋体" w:hint="eastAsia"/>
                <w:sz w:val="21"/>
                <w:szCs w:val="21"/>
              </w:rPr>
              <w:t>9.处理管理10.补贴申报管理</w:t>
            </w:r>
          </w:p>
        </w:tc>
      </w:tr>
      <w:tr w:rsidR="00CE2E76" w14:paraId="5A69DF86" w14:textId="77777777" w:rsidTr="00FB2BC6">
        <w:trPr>
          <w:trHeight w:val="672"/>
        </w:trPr>
        <w:tc>
          <w:tcPr>
            <w:tcW w:w="800" w:type="dxa"/>
          </w:tcPr>
          <w:p w14:paraId="182AC765" w14:textId="77777777" w:rsidR="00CE2E76" w:rsidRDefault="00CE2E76" w:rsidP="00FB2BC6">
            <w:pPr>
              <w:pStyle w:val="12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929" w:type="dxa"/>
          </w:tcPr>
          <w:p w14:paraId="3C30236A" w14:textId="77777777" w:rsidR="00CE2E76" w:rsidRDefault="00CE2E76" w:rsidP="00FB2BC6">
            <w:pPr>
              <w:pStyle w:val="12"/>
              <w:ind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场区视频监控系统</w:t>
            </w:r>
          </w:p>
        </w:tc>
        <w:tc>
          <w:tcPr>
            <w:tcW w:w="1550" w:type="dxa"/>
          </w:tcPr>
          <w:p w14:paraId="1DCB7C6A" w14:textId="77777777" w:rsidR="00CE2E76" w:rsidRDefault="00CE2E76" w:rsidP="00FB2BC6">
            <w:pPr>
              <w:pStyle w:val="12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1套</w:t>
            </w:r>
          </w:p>
        </w:tc>
        <w:tc>
          <w:tcPr>
            <w:tcW w:w="6787" w:type="dxa"/>
          </w:tcPr>
          <w:p w14:paraId="2270BF5C" w14:textId="77777777" w:rsidR="00CE2E76" w:rsidRPr="0053461C" w:rsidRDefault="00CE2E76" w:rsidP="00FB2BC6">
            <w:pPr>
              <w:pStyle w:val="12"/>
              <w:ind w:firstLineChars="0" w:firstLine="0"/>
              <w:rPr>
                <w:rFonts w:ascii="宋体" w:hAnsi="宋体"/>
                <w:szCs w:val="21"/>
              </w:rPr>
            </w:pPr>
            <w:r w:rsidRPr="0053461C">
              <w:rPr>
                <w:rFonts w:ascii="宋体" w:hAnsi="宋体" w:hint="eastAsia"/>
                <w:szCs w:val="21"/>
              </w:rPr>
              <w:t>摄像头、云台、线路、桥架等，通过平台远程实时监控</w:t>
            </w:r>
          </w:p>
        </w:tc>
      </w:tr>
      <w:tr w:rsidR="00CE2E76" w14:paraId="7C21D666" w14:textId="77777777" w:rsidTr="00FB2BC6">
        <w:trPr>
          <w:trHeight w:val="615"/>
        </w:trPr>
        <w:tc>
          <w:tcPr>
            <w:tcW w:w="800" w:type="dxa"/>
          </w:tcPr>
          <w:p w14:paraId="2AB0ECE0" w14:textId="77777777" w:rsidR="00CE2E76" w:rsidRDefault="00CE2E76" w:rsidP="00FB2BC6">
            <w:pPr>
              <w:pStyle w:val="12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2929" w:type="dxa"/>
          </w:tcPr>
          <w:p w14:paraId="607C1501" w14:textId="77777777" w:rsidR="00CE2E76" w:rsidRDefault="00CE2E76" w:rsidP="00FB2BC6">
            <w:pPr>
              <w:pStyle w:val="12"/>
              <w:ind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车辆定位监控系统</w:t>
            </w:r>
          </w:p>
        </w:tc>
        <w:tc>
          <w:tcPr>
            <w:tcW w:w="1550" w:type="dxa"/>
          </w:tcPr>
          <w:p w14:paraId="133EBA15" w14:textId="77777777" w:rsidR="00CE2E76" w:rsidRDefault="00CE2E76" w:rsidP="00FB2BC6">
            <w:pPr>
              <w:pStyle w:val="12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2套</w:t>
            </w:r>
          </w:p>
        </w:tc>
        <w:tc>
          <w:tcPr>
            <w:tcW w:w="6787" w:type="dxa"/>
          </w:tcPr>
          <w:p w14:paraId="68756EA0" w14:textId="77777777" w:rsidR="00CE2E76" w:rsidRPr="0053461C" w:rsidRDefault="00CE2E76" w:rsidP="00FB2BC6">
            <w:pPr>
              <w:pStyle w:val="12"/>
              <w:ind w:firstLineChars="0" w:firstLine="0"/>
              <w:rPr>
                <w:rFonts w:ascii="宋体" w:hAnsi="宋体"/>
                <w:szCs w:val="21"/>
              </w:rPr>
            </w:pPr>
            <w:r w:rsidRPr="0053461C">
              <w:rPr>
                <w:rFonts w:ascii="宋体" w:hAnsi="宋体"/>
                <w:szCs w:val="21"/>
              </w:rPr>
              <w:t>监管收集和调运车辆运行轨迹，显示相应收运报表，</w:t>
            </w:r>
          </w:p>
        </w:tc>
      </w:tr>
      <w:tr w:rsidR="00CE2E76" w14:paraId="0826B525" w14:textId="77777777" w:rsidTr="00FB2BC6">
        <w:trPr>
          <w:trHeight w:val="698"/>
        </w:trPr>
        <w:tc>
          <w:tcPr>
            <w:tcW w:w="800" w:type="dxa"/>
          </w:tcPr>
          <w:p w14:paraId="392B04EF" w14:textId="77777777" w:rsidR="00CE2E76" w:rsidRDefault="00CE2E76" w:rsidP="00FB2BC6">
            <w:pPr>
              <w:pStyle w:val="12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三</w:t>
            </w:r>
          </w:p>
        </w:tc>
        <w:tc>
          <w:tcPr>
            <w:tcW w:w="2929" w:type="dxa"/>
          </w:tcPr>
          <w:p w14:paraId="426924A8" w14:textId="77777777" w:rsidR="00CE2E76" w:rsidRDefault="00CE2E76" w:rsidP="00FB2BC6">
            <w:pPr>
              <w:pStyle w:val="12"/>
              <w:ind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天然气设施设备及开通变更为电加热导热炉及控制系统</w:t>
            </w:r>
          </w:p>
        </w:tc>
        <w:tc>
          <w:tcPr>
            <w:tcW w:w="1550" w:type="dxa"/>
          </w:tcPr>
          <w:p w14:paraId="56B02715" w14:textId="77777777" w:rsidR="00CE2E76" w:rsidRDefault="00CE2E76" w:rsidP="00FB2BC6">
            <w:pPr>
              <w:pStyle w:val="12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87" w:type="dxa"/>
          </w:tcPr>
          <w:p w14:paraId="3ED8399B" w14:textId="77777777" w:rsidR="00CE2E76" w:rsidRDefault="00CE2E76" w:rsidP="00FB2BC6">
            <w:pPr>
              <w:pStyle w:val="12"/>
              <w:ind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实施电加热导热油系统改造</w:t>
            </w:r>
          </w:p>
        </w:tc>
      </w:tr>
      <w:tr w:rsidR="00CE2E76" w14:paraId="40284D2A" w14:textId="77777777" w:rsidTr="00FB2BC6">
        <w:trPr>
          <w:trHeight w:val="402"/>
        </w:trPr>
        <w:tc>
          <w:tcPr>
            <w:tcW w:w="800" w:type="dxa"/>
          </w:tcPr>
          <w:p w14:paraId="50000B02" w14:textId="77777777" w:rsidR="00CE2E76" w:rsidRDefault="00CE2E76" w:rsidP="00FB2BC6">
            <w:pPr>
              <w:pStyle w:val="12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929" w:type="dxa"/>
          </w:tcPr>
          <w:p w14:paraId="2CB318E7" w14:textId="77777777" w:rsidR="00CE2E76" w:rsidRDefault="00CE2E76" w:rsidP="00FB2BC6">
            <w:pPr>
              <w:pStyle w:val="12"/>
              <w:ind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改造电加热导热炉</w:t>
            </w:r>
          </w:p>
        </w:tc>
        <w:tc>
          <w:tcPr>
            <w:tcW w:w="1550" w:type="dxa"/>
          </w:tcPr>
          <w:p w14:paraId="6DCF3334" w14:textId="77777777" w:rsidR="00CE2E76" w:rsidRDefault="00CE2E76" w:rsidP="00FB2BC6">
            <w:pPr>
              <w:pStyle w:val="12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1套</w:t>
            </w:r>
          </w:p>
        </w:tc>
        <w:tc>
          <w:tcPr>
            <w:tcW w:w="6787" w:type="dxa"/>
          </w:tcPr>
          <w:p w14:paraId="40EC3133" w14:textId="77777777" w:rsidR="00CE2E76" w:rsidRDefault="00CE2E76" w:rsidP="00FB2BC6">
            <w:pPr>
              <w:pStyle w:val="12"/>
              <w:ind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增加导热炉电加热装置，功率≥160KW</w:t>
            </w:r>
          </w:p>
        </w:tc>
      </w:tr>
      <w:tr w:rsidR="00CE2E76" w14:paraId="3B7D08C9" w14:textId="77777777" w:rsidTr="00FB2BC6">
        <w:trPr>
          <w:trHeight w:val="419"/>
        </w:trPr>
        <w:tc>
          <w:tcPr>
            <w:tcW w:w="800" w:type="dxa"/>
          </w:tcPr>
          <w:p w14:paraId="652523B7" w14:textId="77777777" w:rsidR="00CE2E76" w:rsidRDefault="00CE2E76" w:rsidP="00FB2BC6">
            <w:pPr>
              <w:pStyle w:val="12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929" w:type="dxa"/>
          </w:tcPr>
          <w:p w14:paraId="5CD80D0E" w14:textId="77777777" w:rsidR="00CE2E76" w:rsidRDefault="00CE2E76" w:rsidP="00FB2BC6">
            <w:pPr>
              <w:pStyle w:val="12"/>
              <w:ind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导热油管路系统</w:t>
            </w:r>
          </w:p>
        </w:tc>
        <w:tc>
          <w:tcPr>
            <w:tcW w:w="1550" w:type="dxa"/>
          </w:tcPr>
          <w:p w14:paraId="6779A94D" w14:textId="77777777" w:rsidR="00CE2E76" w:rsidRDefault="00CE2E76" w:rsidP="00FB2BC6">
            <w:pPr>
              <w:pStyle w:val="12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1套</w:t>
            </w:r>
          </w:p>
        </w:tc>
        <w:tc>
          <w:tcPr>
            <w:tcW w:w="6787" w:type="dxa"/>
          </w:tcPr>
          <w:p w14:paraId="4160D94C" w14:textId="77777777" w:rsidR="00CE2E76" w:rsidRDefault="00CE2E76" w:rsidP="00FB2BC6">
            <w:pPr>
              <w:pStyle w:val="12"/>
              <w:ind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增加导热油循环管路直径≥50mm及泵阀压力≥0.3PM</w:t>
            </w:r>
          </w:p>
        </w:tc>
      </w:tr>
      <w:tr w:rsidR="00CE2E76" w14:paraId="0B54C68B" w14:textId="77777777" w:rsidTr="00FB2BC6">
        <w:trPr>
          <w:trHeight w:val="419"/>
        </w:trPr>
        <w:tc>
          <w:tcPr>
            <w:tcW w:w="800" w:type="dxa"/>
          </w:tcPr>
          <w:p w14:paraId="46C6C822" w14:textId="77777777" w:rsidR="00CE2E76" w:rsidRDefault="00CE2E76" w:rsidP="00FB2BC6">
            <w:pPr>
              <w:pStyle w:val="12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2929" w:type="dxa"/>
          </w:tcPr>
          <w:p w14:paraId="52F89445" w14:textId="77777777" w:rsidR="00CE2E76" w:rsidRDefault="00CE2E76" w:rsidP="00FB2BC6">
            <w:pPr>
              <w:pStyle w:val="12"/>
              <w:ind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控制系统</w:t>
            </w:r>
          </w:p>
        </w:tc>
        <w:tc>
          <w:tcPr>
            <w:tcW w:w="1550" w:type="dxa"/>
          </w:tcPr>
          <w:p w14:paraId="255D05B1" w14:textId="77777777" w:rsidR="00CE2E76" w:rsidRDefault="00CE2E76" w:rsidP="00FB2BC6">
            <w:pPr>
              <w:pStyle w:val="12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1套</w:t>
            </w:r>
          </w:p>
        </w:tc>
        <w:tc>
          <w:tcPr>
            <w:tcW w:w="6787" w:type="dxa"/>
          </w:tcPr>
          <w:p w14:paraId="7CB01CFB" w14:textId="77777777" w:rsidR="00CE2E76" w:rsidRDefault="00CE2E76" w:rsidP="00FB2BC6">
            <w:pPr>
              <w:pStyle w:val="12"/>
              <w:ind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增加电器自动控制柜、桥架及线路,主要元器件为施耐德</w:t>
            </w:r>
          </w:p>
        </w:tc>
      </w:tr>
      <w:tr w:rsidR="00CE2E76" w14:paraId="6A7C0294" w14:textId="77777777" w:rsidTr="00FB2BC6">
        <w:tc>
          <w:tcPr>
            <w:tcW w:w="800" w:type="dxa"/>
          </w:tcPr>
          <w:p w14:paraId="4E5171A0" w14:textId="77777777" w:rsidR="00CE2E76" w:rsidRDefault="00CE2E76" w:rsidP="00FB2BC6">
            <w:pPr>
              <w:pStyle w:val="12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四</w:t>
            </w:r>
          </w:p>
        </w:tc>
        <w:tc>
          <w:tcPr>
            <w:tcW w:w="2929" w:type="dxa"/>
          </w:tcPr>
          <w:p w14:paraId="2580EAA2" w14:textId="77777777" w:rsidR="00CE2E76" w:rsidRDefault="00CE2E76" w:rsidP="00FB2BC6">
            <w:pPr>
              <w:pStyle w:val="12"/>
              <w:ind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购置除臭、除尘、污水处理设施设备</w:t>
            </w:r>
          </w:p>
        </w:tc>
        <w:tc>
          <w:tcPr>
            <w:tcW w:w="1550" w:type="dxa"/>
          </w:tcPr>
          <w:p w14:paraId="5DB604B8" w14:textId="77777777" w:rsidR="00CE2E76" w:rsidRDefault="00CE2E76" w:rsidP="00FB2BC6">
            <w:pPr>
              <w:pStyle w:val="12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87" w:type="dxa"/>
          </w:tcPr>
          <w:p w14:paraId="2ADFE5B4" w14:textId="77777777" w:rsidR="00CE2E76" w:rsidRDefault="00CE2E76" w:rsidP="00FB2BC6">
            <w:pPr>
              <w:pStyle w:val="12"/>
              <w:ind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实施化制过程中气味的除臭、除尘及工艺污水的处理</w:t>
            </w:r>
          </w:p>
        </w:tc>
      </w:tr>
      <w:tr w:rsidR="00CE2E76" w14:paraId="279773B0" w14:textId="77777777" w:rsidTr="00FB2BC6">
        <w:tc>
          <w:tcPr>
            <w:tcW w:w="800" w:type="dxa"/>
          </w:tcPr>
          <w:p w14:paraId="327BDFF4" w14:textId="77777777" w:rsidR="00CE2E76" w:rsidRDefault="00CE2E76" w:rsidP="00FB2BC6">
            <w:pPr>
              <w:pStyle w:val="12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929" w:type="dxa"/>
          </w:tcPr>
          <w:p w14:paraId="554B549A" w14:textId="77777777" w:rsidR="00CE2E76" w:rsidRDefault="00CE2E76" w:rsidP="00FB2BC6">
            <w:pPr>
              <w:pStyle w:val="12"/>
              <w:ind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购置除臭、除尘设备及管网系统</w:t>
            </w:r>
          </w:p>
        </w:tc>
        <w:tc>
          <w:tcPr>
            <w:tcW w:w="1550" w:type="dxa"/>
          </w:tcPr>
          <w:p w14:paraId="45F9844B" w14:textId="77777777" w:rsidR="00CE2E76" w:rsidRDefault="00CE2E76" w:rsidP="00FB2BC6">
            <w:pPr>
              <w:pStyle w:val="12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1套</w:t>
            </w:r>
          </w:p>
        </w:tc>
        <w:tc>
          <w:tcPr>
            <w:tcW w:w="6787" w:type="dxa"/>
          </w:tcPr>
          <w:p w14:paraId="1054FDC0" w14:textId="77777777" w:rsidR="00CE2E76" w:rsidRDefault="00CE2E76" w:rsidP="00FB2BC6">
            <w:pPr>
              <w:pStyle w:val="12"/>
              <w:ind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增加工艺气味的除臭、除臭喷淋塔直径≥1000mm，除尘设备及管网管路直径≥250mm，循环水泵功率≥1.5Kw</w:t>
            </w:r>
          </w:p>
        </w:tc>
      </w:tr>
      <w:tr w:rsidR="00CE2E76" w14:paraId="6FB3158D" w14:textId="77777777" w:rsidTr="00FB2BC6">
        <w:tc>
          <w:tcPr>
            <w:tcW w:w="800" w:type="dxa"/>
          </w:tcPr>
          <w:p w14:paraId="783DDE9B" w14:textId="77777777" w:rsidR="00CE2E76" w:rsidRDefault="00CE2E76" w:rsidP="00FB2BC6">
            <w:pPr>
              <w:pStyle w:val="12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929" w:type="dxa"/>
          </w:tcPr>
          <w:p w14:paraId="7891DEEF" w14:textId="77777777" w:rsidR="00CE2E76" w:rsidRDefault="00CE2E76" w:rsidP="00FB2BC6">
            <w:pPr>
              <w:pStyle w:val="12"/>
              <w:ind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购置污水处理设备及管网系统</w:t>
            </w:r>
          </w:p>
        </w:tc>
        <w:tc>
          <w:tcPr>
            <w:tcW w:w="1550" w:type="dxa"/>
          </w:tcPr>
          <w:p w14:paraId="0F227621" w14:textId="77777777" w:rsidR="00CE2E76" w:rsidRDefault="00CE2E76" w:rsidP="00FB2BC6">
            <w:pPr>
              <w:pStyle w:val="12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1套</w:t>
            </w:r>
          </w:p>
        </w:tc>
        <w:tc>
          <w:tcPr>
            <w:tcW w:w="6787" w:type="dxa"/>
          </w:tcPr>
          <w:p w14:paraId="381A9AD8" w14:textId="77777777" w:rsidR="00CE2E76" w:rsidRDefault="00CE2E76" w:rsidP="00FB2BC6">
            <w:pPr>
              <w:pStyle w:val="12"/>
              <w:ind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增加工艺污水的处理达标排放，污水处理采用一体化污水处理设备,处理能力≥10吨</w:t>
            </w:r>
          </w:p>
        </w:tc>
      </w:tr>
      <w:tr w:rsidR="00CE2E76" w14:paraId="56A40F55" w14:textId="77777777" w:rsidTr="00FB2BC6">
        <w:tc>
          <w:tcPr>
            <w:tcW w:w="800" w:type="dxa"/>
          </w:tcPr>
          <w:p w14:paraId="444EAE32" w14:textId="77777777" w:rsidR="00CE2E76" w:rsidRDefault="00CE2E76" w:rsidP="00FB2BC6">
            <w:pPr>
              <w:pStyle w:val="12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2929" w:type="dxa"/>
          </w:tcPr>
          <w:p w14:paraId="197D8444" w14:textId="77777777" w:rsidR="00CE2E76" w:rsidRDefault="00CE2E76" w:rsidP="00FB2BC6">
            <w:pPr>
              <w:pStyle w:val="12"/>
              <w:ind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购置真空脱水设备及管网系统</w:t>
            </w:r>
          </w:p>
        </w:tc>
        <w:tc>
          <w:tcPr>
            <w:tcW w:w="1550" w:type="dxa"/>
          </w:tcPr>
          <w:p w14:paraId="7F47DED8" w14:textId="77777777" w:rsidR="00CE2E76" w:rsidRDefault="00CE2E76" w:rsidP="00FB2BC6">
            <w:pPr>
              <w:pStyle w:val="12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1套</w:t>
            </w:r>
          </w:p>
        </w:tc>
        <w:tc>
          <w:tcPr>
            <w:tcW w:w="6787" w:type="dxa"/>
          </w:tcPr>
          <w:p w14:paraId="033D02E0" w14:textId="77777777" w:rsidR="00CE2E76" w:rsidRDefault="00CE2E76" w:rsidP="00FB2BC6">
            <w:pPr>
              <w:pStyle w:val="12"/>
              <w:ind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增加化制工艺真空脱水、冷却及管网，极限真空度≥4000Pa,抽湿速度≥1.83m3</w:t>
            </w:r>
          </w:p>
        </w:tc>
      </w:tr>
    </w:tbl>
    <w:p w14:paraId="5718C35A" w14:textId="77777777" w:rsidR="006946D2" w:rsidRPr="00CE2E76" w:rsidRDefault="006946D2"/>
    <w:sectPr w:rsidR="006946D2" w:rsidRPr="00CE2E76" w:rsidSect="00CE2E7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895F0" w14:textId="77777777" w:rsidR="00CE2E76" w:rsidRDefault="00CE2E76" w:rsidP="00CE2E76">
      <w:r>
        <w:separator/>
      </w:r>
    </w:p>
  </w:endnote>
  <w:endnote w:type="continuationSeparator" w:id="0">
    <w:p w14:paraId="6BE2957F" w14:textId="77777777" w:rsidR="00CE2E76" w:rsidRDefault="00CE2E76" w:rsidP="00CE2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4E36C" w14:textId="77777777" w:rsidR="00CE2E76" w:rsidRDefault="00CE2E76" w:rsidP="00CE2E76">
      <w:r>
        <w:separator/>
      </w:r>
    </w:p>
  </w:footnote>
  <w:footnote w:type="continuationSeparator" w:id="0">
    <w:p w14:paraId="356BEA9F" w14:textId="77777777" w:rsidR="00CE2E76" w:rsidRDefault="00CE2E76" w:rsidP="00CE2E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37A"/>
    <w:rsid w:val="000A037A"/>
    <w:rsid w:val="006946D2"/>
    <w:rsid w:val="00CE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9057629-732F-41D2-9BDA-7D40CBFC7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1"/>
    <w:qFormat/>
    <w:rsid w:val="00CE2E76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E2E7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2E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E2E7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E2E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E2E76"/>
    <w:rPr>
      <w:sz w:val="18"/>
      <w:szCs w:val="18"/>
    </w:rPr>
  </w:style>
  <w:style w:type="paragraph" w:customStyle="1" w:styleId="11">
    <w:name w:val="正文缩进1"/>
    <w:basedOn w:val="a"/>
    <w:qFormat/>
    <w:rsid w:val="00CE2E76"/>
    <w:pPr>
      <w:adjustRightInd w:val="0"/>
      <w:spacing w:line="360" w:lineRule="atLeast"/>
      <w:ind w:firstLineChars="200" w:firstLine="420"/>
      <w:jc w:val="left"/>
      <w:textAlignment w:val="baseline"/>
    </w:pPr>
    <w:rPr>
      <w:rFonts w:ascii="Times New Roman" w:hAnsi="Times New Roman"/>
      <w:kern w:val="0"/>
      <w:sz w:val="24"/>
      <w:szCs w:val="20"/>
    </w:rPr>
  </w:style>
  <w:style w:type="paragraph" w:customStyle="1" w:styleId="12">
    <w:name w:val="列出段落1"/>
    <w:basedOn w:val="a"/>
    <w:uiPriority w:val="34"/>
    <w:qFormat/>
    <w:rsid w:val="00CE2E76"/>
    <w:pPr>
      <w:ind w:firstLineChars="200" w:firstLine="420"/>
    </w:pPr>
    <w:rPr>
      <w:szCs w:val="20"/>
    </w:rPr>
  </w:style>
  <w:style w:type="character" w:customStyle="1" w:styleId="10">
    <w:name w:val="标题 1 字符"/>
    <w:basedOn w:val="a0"/>
    <w:link w:val="1"/>
    <w:uiPriority w:val="9"/>
    <w:rsid w:val="00CE2E76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中咨城发建设项目管理咨询有限公司:411082198611103032</dc:creator>
  <cp:keywords/>
  <dc:description/>
  <cp:lastModifiedBy>中咨城发建设项目管理咨询有限公司:411082198611103032</cp:lastModifiedBy>
  <cp:revision>2</cp:revision>
  <dcterms:created xsi:type="dcterms:W3CDTF">2020-11-10T04:02:00Z</dcterms:created>
  <dcterms:modified xsi:type="dcterms:W3CDTF">2020-11-10T04:03:00Z</dcterms:modified>
</cp:coreProperties>
</file>