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928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5" w:lineRule="atLeas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shd w:val="clear" w:fill="FFFFFF"/>
        </w:rPr>
        <w:t xml:space="preserve">长葛市八七路中段南侧部分房屋3年租赁权 </w:t>
      </w:r>
    </w:p>
    <w:p w14:paraId="4D5C95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shd w:val="clear" w:fill="FFFFFF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shd w:val="clear" w:fill="FFFFFF"/>
        </w:rPr>
        <w:t>次拍租公告</w:t>
      </w:r>
    </w:p>
    <w:p w14:paraId="526770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b w:val="0"/>
          <w:bCs w:val="0"/>
          <w:i w:val="0"/>
          <w:iCs w:val="0"/>
        </w:rPr>
      </w:pPr>
      <w:r>
        <w:rPr>
          <w:rFonts w:ascii="黑体" w:hAnsi="宋体" w:eastAsia="黑体" w:cs="Times New Roman"/>
          <w:b w:val="0"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项目编号：长产权拍字【</w:t>
      </w:r>
      <w:r>
        <w:rPr>
          <w:rFonts w:hint="eastAsia" w:ascii="黑体" w:hAnsi="宋体" w:eastAsia="黑体" w:cs="Times New Roman"/>
          <w:b w:val="0"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2024】01号</w:t>
      </w:r>
    </w:p>
    <w:p w14:paraId="1CE19CD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6" w:firstLineChars="202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我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公司接受</w:t>
      </w:r>
      <w:r>
        <w:rPr>
          <w:rFonts w:hint="eastAsia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长葛市机关事务中心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委托，现定于2024年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8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14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日10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时在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长葛市公共资源交易中心开标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二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室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（长葛市葛天大道东段商务区6号楼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楼），依法对位于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长葛市八七路中段南侧部分房屋3年租赁权拍租项目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进行公开拍租。现将有关事项公告如下：</w:t>
      </w:r>
    </w:p>
    <w:p w14:paraId="4D3BBE9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9" w:firstLineChars="202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ascii="黑体" w:hAnsi="宋体" w:eastAsia="黑体" w:cs="Times New Roman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Times New Roman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拍租标的：</w:t>
      </w:r>
    </w:p>
    <w:p w14:paraId="5D44BC3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长葛市八七路中段南侧部分房屋3年租赁权拍租项目，类型：租赁权；详情如下：</w:t>
      </w:r>
    </w:p>
    <w:p w14:paraId="074634E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八七路中段南侧的一层临街房，建筑面积约270.6平方米；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二至五层办公房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，建筑面积约1191.17平方米；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西侧办公房，建筑面积约83.22平方米；西侧简易房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，建筑面积约147.75平方米；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东侧办公房，建筑面积约99.75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平方米，详见许公房评（2024）第003号报告书。</w:t>
      </w:r>
    </w:p>
    <w:p w14:paraId="0DE28F1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right"/>
        <w:textAlignment w:val="auto"/>
        <w:rPr>
          <w:b w:val="0"/>
          <w:bCs w:val="0"/>
          <w:i w:val="0"/>
          <w:iCs w:val="0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起拍价：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687852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元/3年</w:t>
      </w:r>
    </w:p>
    <w:p w14:paraId="1A7CACC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9" w:firstLineChars="202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eastAsia" w:ascii="黑体" w:hAnsi="宋体" w:eastAsia="黑体" w:cs="Times New Roman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二、标的自公告之日起在标的物所在地公开展示。</w:t>
      </w:r>
    </w:p>
    <w:p w14:paraId="02338AB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eastAsia" w:ascii="黑体" w:hAnsi="宋体" w:eastAsia="黑体" w:cs="Times New Roman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三、即日起向本公司咨询详情并办理竞买登记手续,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并缴纳10万元竞买保证金至指定账户(保证金交纳截止到2024年8月13日16时止，以实际到账为准，拍租</w:t>
      </w:r>
      <w:r>
        <w:rPr>
          <w:rFonts w:hint="eastAsia" w:ascii="黑体" w:hAnsi="宋体" w:eastAsia="黑体" w:cs="Times New Roman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会前交纳的保证金不充抵成交价款，若不成交5个工作日内全额无息退还)；在拍租当天签订《竞买合同》并领取竞买号牌。</w:t>
      </w:r>
    </w:p>
    <w:p w14:paraId="4D51800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482" w:firstLineChars="150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四、竞买人必须同时具备以下条件：</w:t>
      </w:r>
    </w:p>
    <w:p w14:paraId="3A657E5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境内依法注册的具有独立法人资格的企业或其他组织（须提供营业执照、法人授权委托书）、自然人（须提供身份证和复印件）。</w:t>
      </w:r>
    </w:p>
    <w:p w14:paraId="52FBA1A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提供的各种书面材料均真实、合法、有效。</w:t>
      </w:r>
    </w:p>
    <w:p w14:paraId="44A89EF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482" w:firstLineChars="15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黑体" w:hAnsi="宋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五、竞买保证金缴纳方式：</w:t>
      </w:r>
    </w:p>
    <w:p w14:paraId="769AD5B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6" w:firstLineChars="202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>电汇或转账（法人单位需从基本账户转账）递交</w:t>
      </w:r>
    </w:p>
    <w:p w14:paraId="5074525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226" w:beforeAutospacing="0" w:after="0" w:afterAutospacing="0" w:line="580" w:lineRule="exact"/>
        <w:ind w:left="319" w:leftChars="152" w:right="0" w:firstLine="323" w:firstLineChars="101"/>
        <w:jc w:val="left"/>
        <w:rPr>
          <w:b w:val="0"/>
          <w:bCs w:val="0"/>
          <w:i w:val="0"/>
          <w:iCs w:val="0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>开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>户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>行：中国邮政储蓄银行长葛市建设路支行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>账户名称：竞拍保证金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>账 号：941004010031957795000010006</w:t>
      </w:r>
    </w:p>
    <w:p w14:paraId="619E06E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6" w:firstLineChars="202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竞买人存汇款单备注部分填写说明：</w:t>
      </w:r>
    </w:p>
    <w:p w14:paraId="1D17D5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1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此款为长产权拍字【2024】01号拍租项目竞买保证金。</w:t>
      </w:r>
    </w:p>
    <w:p w14:paraId="4D28E56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482" w:firstLineChars="150"/>
        <w:jc w:val="left"/>
        <w:textAlignment w:val="auto"/>
        <w:rPr>
          <w:rFonts w:hint="default" w:ascii="黑体" w:hAnsi="宋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黑体" w:hAnsi="宋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六、佣金及缴纳方式</w:t>
      </w:r>
    </w:p>
    <w:p w14:paraId="67E76C9E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646" w:firstLineChars="202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本次拍租会标的的拍租成交价均不包括5%的拍租佣金。</w:t>
      </w:r>
    </w:p>
    <w:p w14:paraId="5CFD99F2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-226" w:leftChars="0" w:right="0" w:firstLine="646" w:firstLineChars="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黑体" w:hAnsi="宋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报名地址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及联系方式</w:t>
      </w:r>
    </w:p>
    <w:p w14:paraId="50A81F7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/>
          <w:b w:val="0"/>
          <w:bCs w:val="0"/>
          <w:i w:val="0"/>
          <w:iCs w:val="0"/>
          <w:lang w:val="en-US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拍卖公司地址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:许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昌市颍昌大道</w:t>
      </w:r>
      <w:r>
        <w:rPr>
          <w:rFonts w:hint="eastAsia" w:ascii="仿宋_GB2312" w:hAnsi="微软雅黑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18号</w:t>
      </w:r>
    </w:p>
    <w:p w14:paraId="278ED40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638" w:leftChars="304" w:right="0" w:firstLine="0" w:firstLineChars="0"/>
        <w:jc w:val="left"/>
        <w:textAlignment w:val="auto"/>
        <w:rPr>
          <w:rFonts w:hint="default"/>
          <w:b w:val="0"/>
          <w:bCs w:val="0"/>
          <w:i w:val="0"/>
          <w:iCs w:val="0"/>
          <w:lang w:val="en-US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拍卖公司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联系方式：18539038885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长葛市机关事务中心联系方式：0374-6189579</w:t>
      </w:r>
    </w:p>
    <w:p w14:paraId="79C36D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960" w:right="0" w:hanging="321"/>
        <w:jc w:val="left"/>
        <w:textAlignment w:val="auto"/>
        <w:rPr>
          <w:b w:val="0"/>
          <w:bCs w:val="0"/>
          <w:i w:val="0"/>
          <w:iCs w:val="0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>全国公共资源交易平台（河南省•许昌市）</w:t>
      </w:r>
      <w:r>
        <w:rPr>
          <w:rFonts w:hint="default" w:ascii="仿宋_GB2312" w:hAnsi="微软雅黑" w:eastAsia="仿宋_GB2312" w:cs="Times New Roman"/>
          <w:b w:val="0"/>
          <w:bCs w:val="0"/>
          <w:i w:val="0"/>
          <w:iCs w:val="0"/>
          <w:color w:val="FF0000"/>
          <w:kern w:val="2"/>
          <w:sz w:val="32"/>
          <w:szCs w:val="32"/>
          <w:u w:val="none"/>
          <w:shd w:val="clear" w:fill="FFFFFF"/>
          <w:lang w:val="en-US" w:eastAsia="zh-CN" w:bidi="ar"/>
        </w:rPr>
        <w:t>http://ggzy.xuchang.gov.cn/</w:t>
      </w:r>
    </w:p>
    <w:p w14:paraId="7CECDEF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firstLine="480"/>
        <w:jc w:val="right"/>
        <w:textAlignment w:val="auto"/>
        <w:rPr>
          <w:b w:val="0"/>
          <w:bCs w:val="0"/>
          <w:i w:val="0"/>
          <w:iCs w:val="0"/>
        </w:rPr>
      </w:pPr>
      <w:r>
        <w:rPr>
          <w:rFonts w:hint="default" w:ascii="仿宋_GB2312" w:hAnsi="微软雅黑" w:eastAsia="仿宋_GB2312" w:cs="Times New Roman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许昌阳光拍卖有限公司</w:t>
      </w:r>
    </w:p>
    <w:p w14:paraId="08ED79B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/>
        <w:jc w:val="right"/>
        <w:textAlignment w:val="auto"/>
      </w:pPr>
      <w:r>
        <w:rPr>
          <w:rFonts w:hint="default" w:ascii="仿宋_GB2312" w:hAnsi="微软雅黑" w:eastAsia="仿宋_GB2312" w:cs="Times New Roman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2024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8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olor w:val="000000"/>
          <w:kern w:val="2"/>
          <w:sz w:val="32"/>
          <w:szCs w:val="32"/>
          <w:u w:val="none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101A0"/>
    <w:multiLevelType w:val="singleLevel"/>
    <w:tmpl w:val="9DC101A0"/>
    <w:lvl w:ilvl="0" w:tentative="0">
      <w:start w:val="7"/>
      <w:numFmt w:val="chineseCounting"/>
      <w:suff w:val="nothing"/>
      <w:lvlText w:val="%1、"/>
      <w:lvlJc w:val="left"/>
      <w:pPr>
        <w:ind w:left="-22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OGM0MDQzZjk3ZWFhM2QyMzdkMWI4MzhmMzQ1YTAifQ=="/>
  </w:docVars>
  <w:rsids>
    <w:rsidRoot w:val="58711EDE"/>
    <w:rsid w:val="01FC36D0"/>
    <w:rsid w:val="09037666"/>
    <w:rsid w:val="12EF0C20"/>
    <w:rsid w:val="2B1E2255"/>
    <w:rsid w:val="5871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green"/>
    <w:basedOn w:val="4"/>
    <w:qFormat/>
    <w:uiPriority w:val="0"/>
    <w:rPr>
      <w:color w:val="66AE00"/>
      <w:sz w:val="18"/>
      <w:szCs w:val="18"/>
    </w:rPr>
  </w:style>
  <w:style w:type="character" w:customStyle="1" w:styleId="9">
    <w:name w:val="green1"/>
    <w:basedOn w:val="4"/>
    <w:qFormat/>
    <w:uiPriority w:val="0"/>
    <w:rPr>
      <w:color w:val="66AE00"/>
      <w:sz w:val="18"/>
      <w:szCs w:val="18"/>
    </w:rPr>
  </w:style>
  <w:style w:type="character" w:customStyle="1" w:styleId="10">
    <w:name w:val="red"/>
    <w:basedOn w:val="4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4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4"/>
    <w:qFormat/>
    <w:uiPriority w:val="0"/>
    <w:rPr>
      <w:color w:val="CC0000"/>
    </w:rPr>
  </w:style>
  <w:style w:type="character" w:customStyle="1" w:styleId="13">
    <w:name w:val="red3"/>
    <w:basedOn w:val="4"/>
    <w:qFormat/>
    <w:uiPriority w:val="0"/>
    <w:rPr>
      <w:color w:val="FF0000"/>
    </w:rPr>
  </w:style>
  <w:style w:type="character" w:customStyle="1" w:styleId="14">
    <w:name w:val="gb-jt"/>
    <w:basedOn w:val="4"/>
    <w:qFormat/>
    <w:uiPriority w:val="0"/>
  </w:style>
  <w:style w:type="character" w:customStyle="1" w:styleId="15">
    <w:name w:val="active"/>
    <w:basedOn w:val="4"/>
    <w:qFormat/>
    <w:uiPriority w:val="0"/>
    <w:rPr>
      <w:color w:val="FFFFFF"/>
      <w:shd w:val="clear" w:fill="2B7AFC"/>
    </w:rPr>
  </w:style>
  <w:style w:type="character" w:customStyle="1" w:styleId="16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7">
    <w:name w:val="hover24"/>
    <w:basedOn w:val="4"/>
    <w:qFormat/>
    <w:uiPriority w:val="0"/>
  </w:style>
  <w:style w:type="character" w:customStyle="1" w:styleId="18">
    <w:name w:val="right"/>
    <w:basedOn w:val="4"/>
    <w:qFormat/>
    <w:uiPriority w:val="0"/>
    <w:rPr>
      <w:color w:val="999999"/>
      <w:sz w:val="18"/>
      <w:szCs w:val="18"/>
    </w:rPr>
  </w:style>
  <w:style w:type="character" w:customStyle="1" w:styleId="19">
    <w:name w:val="hover25"/>
    <w:basedOn w:val="4"/>
    <w:qFormat/>
    <w:uiPriority w:val="0"/>
  </w:style>
  <w:style w:type="character" w:customStyle="1" w:styleId="20">
    <w:name w:val="active4"/>
    <w:basedOn w:val="4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900</Characters>
  <Lines>0</Lines>
  <Paragraphs>0</Paragraphs>
  <TotalTime>13</TotalTime>
  <ScaleCrop>false</ScaleCrop>
  <LinksUpToDate>false</LinksUpToDate>
  <CharactersWithSpaces>911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2024-08-06T08:12:00Z</dcterms:created>
  <dc:creator>新区图文部</dc:creator>
  <cp:lastModifiedBy>长葛市公共资源交易中心:王秋玲</cp:lastModifiedBy>
  <cp:lastPrinted>2024-08-06T08:26:00Z</cp:lastPrinted>
  <dcterms:modified xsi:type="dcterms:W3CDTF">2024-08-06T08:46:54Z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228BD309E9D14E31B2626884AE46BB32_13</vt:lpwstr>
  </property>
</Properties>
</file>