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5A027">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长葛市国有建设用地使用权出让网上挂牌公告</w:t>
      </w:r>
    </w:p>
    <w:p w14:paraId="410195DA">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（长葛市网挂（2024）3号）</w:t>
      </w:r>
    </w:p>
    <w:p w14:paraId="3BDD47A6">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经长葛市人民政府批准，长葛市自然资源和规划局决定以网上挂牌方式出让以下5（幅）</w:t>
      </w:r>
      <w:bookmarkStart w:id="0" w:name="_GoBack"/>
      <w:bookmarkEnd w:id="0"/>
      <w:r>
        <w:rPr>
          <w:rFonts w:hint="eastAsia" w:ascii="宋体" w:hAnsi="宋体" w:eastAsia="宋体" w:cs="宋体"/>
          <w:i w:val="0"/>
          <w:iCs w:val="0"/>
          <w:caps w:val="0"/>
          <w:color w:val="000000"/>
          <w:spacing w:val="0"/>
          <w:sz w:val="28"/>
          <w:szCs w:val="28"/>
          <w:shd w:val="clear" w:fill="FFFFFF"/>
        </w:rPr>
        <w:t>地块的国有建设用地使用权，并指定长葛市地产交易中心组织实施。现将有关事项公告如下：</w:t>
      </w:r>
    </w:p>
    <w:tbl>
      <w:tblPr>
        <w:tblStyle w:val="3"/>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181"/>
        <w:gridCol w:w="1394"/>
        <w:gridCol w:w="1116"/>
        <w:gridCol w:w="1252"/>
        <w:gridCol w:w="1208"/>
        <w:gridCol w:w="1079"/>
        <w:gridCol w:w="1079"/>
        <w:gridCol w:w="1079"/>
        <w:gridCol w:w="1080"/>
        <w:gridCol w:w="1080"/>
        <w:gridCol w:w="1399"/>
        <w:gridCol w:w="1390"/>
      </w:tblGrid>
      <w:tr w14:paraId="31DA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5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A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地块编号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6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F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D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出让年限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5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7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建筑密度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2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建筑限高</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出让起始价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保证金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增价幅度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（万元）  </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4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7F7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7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2024-04#</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A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107国道西侧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6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12392.04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（18.59）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12363.35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（18.55）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2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6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D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0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＜80米</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552F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1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2024-05#</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0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学苑路南侧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8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11763.82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（17.65）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10257.83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（15.39）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8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6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C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35米</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5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4997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A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5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2024-06#</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107国道西侧（增福创业园5号地）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D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14142.21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E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14142.21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0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7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D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6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≥8米（厂房）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50C2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E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2024-07#</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大周镇科学大道南侧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35290.51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(52.94)</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2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33294.42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(49.94)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C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≥8米</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7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E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3C57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8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森源路南侧（苗庄段）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5069.86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(7.6)</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1983.3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(2.97)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公用设施营业网点用地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B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1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bl>
    <w:p w14:paraId="4DDD1FC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一、挂牌地块的基本情况和规划指标要求</w:t>
      </w:r>
    </w:p>
    <w:p w14:paraId="17BEBE2D">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0"/>
        <w:textAlignment w:val="auto"/>
        <w:rPr>
          <w:rFonts w:hint="default" w:ascii="sans-serif" w:hAnsi="sans-serif" w:eastAsia="sans-serif" w:cs="sans-serif"/>
          <w:i w:val="0"/>
          <w:iCs w:val="0"/>
          <w:caps w:val="0"/>
          <w:color w:val="000000"/>
          <w:spacing w:val="0"/>
          <w:sz w:val="24"/>
          <w:szCs w:val="24"/>
        </w:rPr>
      </w:pPr>
    </w:p>
    <w:p w14:paraId="25F88BC2">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具体以规划部门出具的规划指标为准，详见《规划设计条件通知书》。</w:t>
      </w:r>
    </w:p>
    <w:p w14:paraId="196A2EC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二、竞买申请条件和要求</w:t>
      </w:r>
    </w:p>
    <w:p w14:paraId="4C5A40E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中华人民共和国境内外的法人、自然人和其他组织，符合网上出让公告或出让须知中明确的资格条件，均可参加本次国有建设用地使用权网上挂牌活动。</w:t>
      </w:r>
    </w:p>
    <w:p w14:paraId="3B2D524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三、确定竞得入选人方式</w:t>
      </w:r>
    </w:p>
    <w:p w14:paraId="048EDAE8">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本次国有建设用地使用权网上挂牌出让按照价高者得原则确定竞得入选人。</w:t>
      </w:r>
    </w:p>
    <w:p w14:paraId="6BF45B5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（1）地块如果未设底价的，报价最高者即为竞得入选人。</w:t>
      </w:r>
    </w:p>
    <w:p w14:paraId="717E6BB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（2）地块如果设有底价的，报价最高且不低于底价者即为竞得入选人。</w:t>
      </w:r>
    </w:p>
    <w:p w14:paraId="692EDBF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四、报名及保证金截止时间</w:t>
      </w:r>
    </w:p>
    <w:p w14:paraId="260ABCDF">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竞买申请人可在2024年07月12日 09时00分至2024年08月12日 17时00分登录河南省土地使用权网上交易系统，提交申请。竞买保证金到账截止时间为</w:t>
      </w:r>
    </w:p>
    <w:p w14:paraId="31C4A1B4">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2024年08月12日 17时00分（地块编号：2024-04#）。</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2024年08月12日 17时00分（地块编号：2024-05#）。</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2024年08月12日 17时00分（地块编号：2024-06#）。</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2024年08月12日 17时00分（地块编号：2024-07#）。</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2024年08月12日 17时00分（地块编号：2024-08#）。</w:t>
      </w:r>
    </w:p>
    <w:p w14:paraId="04CBF30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14:paraId="6D0CFF79">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五、挂牌时间及网址</w:t>
      </w:r>
    </w:p>
    <w:p w14:paraId="5578FA8C">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挂牌报价时间为：</w:t>
      </w:r>
    </w:p>
    <w:p w14:paraId="0787F65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2024-04#地块： 2024年08月02日 08时00分00秒至2024年08月13日 10时00分00秒。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2024-05#地块： 2024年08月02日 08时00分00秒至2024年08月13日 10时05分00秒。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2024-06#地块： 2024年08月02日 08时00分00秒至2024年08月13日 10时10分00秒。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2024-07#地块： 2024年08月02日 08时00分00秒至2024年08月13日 10时15分00秒。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2024-08#地块： 2024年08月02日 08时00分00秒至2024年08月13日 10时20分00秒。</w:t>
      </w:r>
    </w:p>
    <w:p w14:paraId="2D0CC47C">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挂牌网址：http://td.hnggzy.com。</w:t>
      </w:r>
    </w:p>
    <w:p w14:paraId="34575BED">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六、出让资料获取方式</w:t>
      </w:r>
    </w:p>
    <w:p w14:paraId="017F341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本次挂牌出让的详细资料和具体要求，见挂牌出让须知及其他出让文件。挂牌出让须知及其他出让文件可从网上交易系统查看和打印。</w:t>
      </w:r>
    </w:p>
    <w:p w14:paraId="00A6F7A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shd w:val="clear" w:color="auto" w:fill="FFFFFF"/>
        </w:rPr>
        <w:t>七、资格审查</w:t>
      </w:r>
    </w:p>
    <w:p w14:paraId="3018736A">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i w:val="0"/>
          <w:iCs w:val="0"/>
          <w:caps w:val="0"/>
          <w:color w:val="000000"/>
          <w:spacing w:val="0"/>
          <w:sz w:val="28"/>
          <w:szCs w:val="28"/>
          <w:shd w:val="clear" w:color="auto" w:fill="FFFFFF"/>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14:paraId="32058BF8">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八、风险提示</w:t>
      </w:r>
    </w:p>
    <w:p w14:paraId="082E3F3C">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竞买人应该谨慎报价，报价一经提交，不得修改或者撤回。网上挂牌报价截止之前，竞买人至少进行一次有效报价才有资格参加限时竞价。</w:t>
      </w:r>
    </w:p>
    <w:p w14:paraId="1BFB4B2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14:paraId="6730230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特此公告</w:t>
      </w:r>
    </w:p>
    <w:p w14:paraId="5E49500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联系电话：0374-6110359、6189181</w:t>
      </w:r>
    </w:p>
    <w:p w14:paraId="0CAD9246">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联系人： 李先生</w:t>
      </w:r>
    </w:p>
    <w:p w14:paraId="0CD0E665">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长葛市地产交易中心</w:t>
      </w:r>
    </w:p>
    <w:p w14:paraId="1C165BE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2024年07月1</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日</w:t>
      </w:r>
    </w:p>
    <w:p w14:paraId="3AD36C67">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0"/>
        <w:textAlignment w:val="auto"/>
        <w:rPr>
          <w:rFonts w:hint="default"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8"/>
          <w:szCs w:val="28"/>
        </w:rPr>
        <w:t> </w:t>
      </w:r>
    </w:p>
    <w:p w14:paraId="1327C6EA">
      <w:pPr>
        <w:keepNext w:val="0"/>
        <w:keepLines w:val="0"/>
        <w:pageBreakBefore w:val="0"/>
        <w:kinsoku/>
        <w:overflowPunct/>
        <w:topLinePunct w:val="0"/>
        <w:autoSpaceDE/>
        <w:autoSpaceDN/>
        <w:bidi w:val="0"/>
        <w:adjustRightInd/>
        <w:snapToGrid/>
        <w:spacing w:line="280" w:lineRule="exact"/>
        <w:textAlignment w:val="auto"/>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00000000"/>
    <w:rsid w:val="15D04C1B"/>
    <w:rsid w:val="2100305C"/>
    <w:rsid w:val="310A617D"/>
    <w:rsid w:val="349C2A3A"/>
    <w:rsid w:val="5ED13D82"/>
    <w:rsid w:val="6723497B"/>
    <w:rsid w:val="6F237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1702</Words>
  <Characters>2190</Characters>
  <Lines>0</Lines>
  <Paragraphs>0</Paragraphs>
  <TotalTime>1</TotalTime>
  <ScaleCrop>false</ScaleCrop>
  <LinksUpToDate>false</LinksUpToDate>
  <CharactersWithSpaces>2233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2024-07-12T02:12:00Z</cp:lastPrinted>
  <dcterms:modified xsi:type="dcterms:W3CDTF">2024-07-12T09:54:05Z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137CECF18E81420D8DC34A5D941F21CA_13</vt:lpwstr>
  </property>
</Properties>
</file>