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60" w:lineRule="exact"/>
        <w:ind w:left="0" w:right="0"/>
        <w:jc w:val="center"/>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b/>
          <w:bCs/>
          <w:color w:val="000000"/>
          <w:kern w:val="0"/>
          <w:sz w:val="36"/>
          <w:szCs w:val="36"/>
          <w:highlight w:val="none"/>
          <w:shd w:val="clear" w:fill="FFFFFF"/>
          <w:lang w:val="en-US" w:eastAsia="zh-CN" w:bidi="ar"/>
        </w:rPr>
        <w:t>长葛市殡仪馆房屋车辆租赁项目拍卖公告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60" w:lineRule="exact"/>
        <w:ind w:left="0" w:right="0" w:firstLine="1800" w:firstLineChars="600"/>
        <w:jc w:val="both"/>
        <w:textAlignment w:val="auto"/>
        <w:rPr>
          <w:rFonts w:hint="default" w:ascii="仿宋" w:hAnsi="仿宋" w:eastAsia="仿宋" w:cs="仿宋"/>
          <w:color w:val="000000"/>
          <w:kern w:val="0"/>
          <w:sz w:val="28"/>
          <w:szCs w:val="28"/>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项目编号：长产权拍字【2024】03号</w:t>
      </w:r>
    </w:p>
    <w:p>
      <w:pPr>
        <w:keepNext w:val="0"/>
        <w:keepLines w:val="0"/>
        <w:pageBreakBefore w:val="0"/>
        <w:widowControl w:val="0"/>
        <w:kinsoku/>
        <w:wordWrap w:val="0"/>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highlight w:val="none"/>
          <w:u w:val="none" w:color="auto"/>
          <w:lang w:val="en-US" w:eastAsia="zh-CN"/>
        </w:rPr>
      </w:pPr>
      <w:r>
        <w:rPr>
          <w:rFonts w:hint="eastAsia" w:ascii="仿宋" w:hAnsi="仿宋" w:eastAsia="仿宋" w:cs="仿宋"/>
          <w:color w:val="000000"/>
          <w:kern w:val="0"/>
          <w:sz w:val="30"/>
          <w:szCs w:val="30"/>
          <w:highlight w:val="none"/>
          <w:shd w:val="clear" w:fill="FFFFFF"/>
          <w:lang w:val="en-US" w:eastAsia="zh-CN" w:bidi="ar"/>
        </w:rPr>
        <w:t>受委托，我公司定于2024年6月24日10时在长葛市公共资源交易中心开标</w:t>
      </w:r>
      <w:r>
        <w:rPr>
          <w:rFonts w:hint="eastAsia" w:ascii="仿宋" w:hAnsi="仿宋" w:eastAsia="仿宋" w:cs="仿宋"/>
          <w:color w:val="000000"/>
          <w:kern w:val="0"/>
          <w:sz w:val="30"/>
          <w:szCs w:val="30"/>
          <w:highlight w:val="none"/>
          <w:u w:val="single"/>
          <w:shd w:val="clear" w:fill="FFFFFF"/>
          <w:lang w:val="en-US" w:eastAsia="zh-CN" w:bidi="ar"/>
        </w:rPr>
        <w:t xml:space="preserve">  四  </w:t>
      </w:r>
      <w:r>
        <w:rPr>
          <w:rFonts w:hint="eastAsia" w:ascii="仿宋" w:hAnsi="仿宋" w:eastAsia="仿宋" w:cs="仿宋"/>
          <w:color w:val="000000"/>
          <w:kern w:val="0"/>
          <w:sz w:val="30"/>
          <w:szCs w:val="30"/>
          <w:highlight w:val="none"/>
          <w:shd w:val="clear" w:fill="FFFFFF"/>
          <w:lang w:val="en-US" w:eastAsia="zh-CN" w:bidi="ar"/>
        </w:rPr>
        <w:t>室</w:t>
      </w:r>
      <w:r>
        <w:rPr>
          <w:rFonts w:hint="eastAsia" w:ascii="仿宋" w:hAnsi="仿宋" w:eastAsia="仿宋" w:cs="仿宋"/>
          <w:color w:val="000000"/>
          <w:kern w:val="0"/>
          <w:sz w:val="30"/>
          <w:szCs w:val="30"/>
          <w:highlight w:val="none"/>
          <w:u w:val="single"/>
          <w:shd w:val="clear" w:fill="FFFFFF"/>
          <w:lang w:val="en-US" w:eastAsia="zh-CN" w:bidi="ar"/>
        </w:rPr>
        <w:t xml:space="preserve"> 507 </w:t>
      </w:r>
      <w:r>
        <w:rPr>
          <w:rFonts w:hint="eastAsia" w:ascii="仿宋" w:hAnsi="仿宋" w:eastAsia="仿宋" w:cs="仿宋"/>
          <w:color w:val="000000"/>
          <w:kern w:val="0"/>
          <w:sz w:val="30"/>
          <w:szCs w:val="30"/>
          <w:highlight w:val="none"/>
          <w:shd w:val="clear" w:fill="FFFFFF"/>
          <w:lang w:val="en-US" w:eastAsia="zh-CN" w:bidi="ar"/>
        </w:rPr>
        <w:t>（长葛市葛天大道东段商务区6号楼</w:t>
      </w:r>
      <w:r>
        <w:rPr>
          <w:rFonts w:hint="eastAsia" w:ascii="仿宋" w:hAnsi="仿宋" w:eastAsia="仿宋" w:cs="仿宋"/>
          <w:color w:val="000000"/>
          <w:kern w:val="0"/>
          <w:sz w:val="30"/>
          <w:szCs w:val="30"/>
          <w:highlight w:val="none"/>
          <w:u w:val="single"/>
          <w:shd w:val="clear" w:fill="FFFFFF"/>
          <w:lang w:val="en-US" w:eastAsia="zh-CN" w:bidi="ar"/>
        </w:rPr>
        <w:t xml:space="preserve"> 五 </w:t>
      </w:r>
      <w:r>
        <w:rPr>
          <w:rFonts w:hint="eastAsia" w:ascii="仿宋" w:hAnsi="仿宋" w:eastAsia="仿宋" w:cs="仿宋"/>
          <w:color w:val="000000"/>
          <w:kern w:val="0"/>
          <w:sz w:val="30"/>
          <w:szCs w:val="30"/>
          <w:highlight w:val="none"/>
          <w:shd w:val="clear" w:fill="FFFFFF"/>
          <w:lang w:val="en-US" w:eastAsia="zh-CN" w:bidi="ar"/>
        </w:rPr>
        <w:t>楼），依法对长葛市殡仪馆房屋车辆租赁项目</w:t>
      </w:r>
      <w:r>
        <w:rPr>
          <w:rFonts w:hint="eastAsia" w:ascii="仿宋" w:hAnsi="仿宋" w:eastAsia="仿宋" w:cs="仿宋"/>
          <w:color w:val="auto"/>
          <w:sz w:val="30"/>
          <w:szCs w:val="30"/>
          <w:highlight w:val="none"/>
          <w:u w:val="none" w:color="auto"/>
          <w:lang w:val="en-US" w:eastAsia="zh-CN"/>
        </w:rPr>
        <w:t>进行公开拍卖，现将有关事项公告如下。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highlight w:val="none"/>
          <w:u w:val="none" w:color="auto"/>
          <w:lang w:val="en-US" w:eastAsia="zh-CN"/>
        </w:rPr>
      </w:pPr>
      <w:r>
        <w:rPr>
          <w:rFonts w:hint="eastAsia" w:ascii="仿宋" w:hAnsi="仿宋" w:eastAsia="仿宋" w:cs="仿宋"/>
          <w:color w:val="auto"/>
          <w:sz w:val="30"/>
          <w:szCs w:val="30"/>
          <w:highlight w:val="none"/>
          <w:u w:val="none" w:color="auto"/>
          <w:lang w:val="en-US" w:eastAsia="zh-CN"/>
        </w:rPr>
        <w:t>一、拍卖标的</w:t>
      </w:r>
    </w:p>
    <w:p>
      <w:pPr>
        <w:keepNext w:val="0"/>
        <w:keepLines w:val="0"/>
        <w:pageBreakBefore w:val="0"/>
        <w:widowControl w:val="0"/>
        <w:kinsoku/>
        <w:wordWrap w:val="0"/>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highlight w:val="none"/>
          <w:u w:val="none" w:color="auto"/>
          <w:lang w:val="en-US" w:eastAsia="zh-CN"/>
        </w:rPr>
      </w:pPr>
      <w:r>
        <w:rPr>
          <w:rFonts w:hint="eastAsia" w:ascii="仿宋" w:hAnsi="仿宋" w:eastAsia="仿宋" w:cs="仿宋"/>
          <w:color w:val="auto"/>
          <w:sz w:val="30"/>
          <w:szCs w:val="30"/>
          <w:highlight w:val="none"/>
          <w:u w:val="none" w:color="auto"/>
          <w:lang w:val="en-US" w:eastAsia="zh-CN"/>
        </w:rPr>
        <w:t>标的：长葛市殡仪馆房屋车辆租赁项目（具体内容详见清单），起拍价：6251500元/5年。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highlight w:val="none"/>
          <w:u w:val="none" w:color="auto"/>
          <w:lang w:val="en-US" w:eastAsia="zh-CN"/>
        </w:rPr>
      </w:pPr>
      <w:r>
        <w:rPr>
          <w:rFonts w:hint="eastAsia" w:ascii="仿宋" w:hAnsi="仿宋" w:eastAsia="仿宋" w:cs="仿宋"/>
          <w:color w:val="auto"/>
          <w:sz w:val="30"/>
          <w:szCs w:val="30"/>
          <w:highlight w:val="none"/>
          <w:u w:val="none" w:color="auto"/>
          <w:lang w:val="en-US" w:eastAsia="zh-CN"/>
        </w:rPr>
        <w:t>二、其他说明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1、即日起向本公司咨询详情并办理竞买登记手续,并缴纳125万元竞买保证金至长葛市公共资源交易中心指定账户，拍卖会前交纳的保证金不充抵成交价款，若不成交5个工作日内全额无息退还。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2、买受人需在拍卖成交后三个工作日内支付拍卖成交价款的60%至委托人指定账户，款项付清后，由委托人向长葛市公共资源交易中心申请原路无息退回至买受人账户。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3、拍卖成交后，由委托人与买受人进行实物交割。</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4、签署《租赁合同》、标的交割时间：竞拍成功后一个月内。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i w:val="0"/>
          <w:caps w:val="0"/>
          <w:color w:val="666666"/>
          <w:spacing w:val="0"/>
          <w:sz w:val="30"/>
          <w:szCs w:val="30"/>
          <w:highlight w:val="none"/>
        </w:rPr>
      </w:pPr>
      <w:r>
        <w:rPr>
          <w:rFonts w:hint="eastAsia" w:ascii="仿宋" w:hAnsi="仿宋" w:eastAsia="仿宋" w:cs="仿宋"/>
          <w:color w:val="000000"/>
          <w:kern w:val="0"/>
          <w:sz w:val="30"/>
          <w:szCs w:val="30"/>
          <w:highlight w:val="none"/>
          <w:shd w:val="clear" w:fill="FFFFFF"/>
          <w:lang w:val="en-US" w:eastAsia="zh-CN" w:bidi="ar"/>
        </w:rPr>
        <w:t>三、</w:t>
      </w:r>
      <w:r>
        <w:rPr>
          <w:rFonts w:hint="eastAsia" w:ascii="仿宋" w:hAnsi="仿宋" w:eastAsia="仿宋" w:cs="仿宋"/>
          <w:i w:val="0"/>
          <w:caps w:val="0"/>
          <w:color w:val="000000"/>
          <w:spacing w:val="0"/>
          <w:sz w:val="30"/>
          <w:szCs w:val="30"/>
          <w:highlight w:val="none"/>
        </w:rPr>
        <w:t>竞买人条件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caps w:val="0"/>
          <w:color w:val="000000"/>
          <w:spacing w:val="0"/>
          <w:sz w:val="30"/>
          <w:szCs w:val="30"/>
          <w:highlight w:val="none"/>
          <w:lang w:eastAsia="zh-CN"/>
        </w:rPr>
      </w:pPr>
      <w:r>
        <w:rPr>
          <w:rFonts w:hint="eastAsia" w:ascii="仿宋" w:hAnsi="仿宋" w:eastAsia="仿宋" w:cs="仿宋"/>
          <w:i w:val="0"/>
          <w:caps w:val="0"/>
          <w:color w:val="000000"/>
          <w:spacing w:val="0"/>
          <w:sz w:val="30"/>
          <w:szCs w:val="30"/>
          <w:highlight w:val="none"/>
        </w:rPr>
        <w:t>竞买人为中华人民共和国境内（不含香港、澳门、台湾）注册且通过年审法律上和财务上独立的企业法人，</w:t>
      </w:r>
      <w:r>
        <w:rPr>
          <w:rFonts w:hint="eastAsia" w:ascii="仿宋" w:hAnsi="仿宋" w:eastAsia="仿宋" w:cs="仿宋"/>
          <w:i w:val="0"/>
          <w:caps w:val="0"/>
          <w:color w:val="000000"/>
          <w:spacing w:val="0"/>
          <w:sz w:val="30"/>
          <w:szCs w:val="30"/>
          <w:highlight w:val="none"/>
          <w:lang w:eastAsia="zh-CN"/>
        </w:rPr>
        <w:t>不得有被列入失信被执行人、严重失信企业名单、重大税收违法失信主体及政府采购严重违法失信行为记录名单等情况。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caps w:val="0"/>
          <w:color w:val="000000"/>
          <w:spacing w:val="0"/>
          <w:sz w:val="30"/>
          <w:szCs w:val="30"/>
          <w:highlight w:val="none"/>
          <w:lang w:eastAsia="zh-CN"/>
        </w:rPr>
      </w:pPr>
      <w:r>
        <w:rPr>
          <w:rFonts w:hint="eastAsia" w:ascii="仿宋" w:hAnsi="仿宋" w:eastAsia="仿宋" w:cs="仿宋"/>
          <w:i w:val="0"/>
          <w:caps w:val="0"/>
          <w:color w:val="000000"/>
          <w:spacing w:val="0"/>
          <w:sz w:val="30"/>
          <w:szCs w:val="30"/>
          <w:highlight w:val="none"/>
        </w:rPr>
        <w:t>营业执照经营范围须包含以下其中一项：</w:t>
      </w:r>
      <w:r>
        <w:rPr>
          <w:rFonts w:hint="eastAsia" w:ascii="仿宋" w:hAnsi="仿宋" w:eastAsia="仿宋" w:cs="仿宋"/>
          <w:i w:val="0"/>
          <w:caps w:val="0"/>
          <w:color w:val="000000"/>
          <w:spacing w:val="0"/>
          <w:sz w:val="30"/>
          <w:szCs w:val="30"/>
          <w:highlight w:val="none"/>
          <w:lang w:eastAsia="zh-CN"/>
        </w:rPr>
        <w:t>殡葬服务</w:t>
      </w:r>
      <w:r>
        <w:rPr>
          <w:rFonts w:hint="eastAsia" w:ascii="仿宋" w:hAnsi="仿宋" w:eastAsia="仿宋" w:cs="仿宋"/>
          <w:i w:val="0"/>
          <w:caps w:val="0"/>
          <w:color w:val="000000"/>
          <w:spacing w:val="0"/>
          <w:sz w:val="30"/>
          <w:szCs w:val="30"/>
          <w:highlight w:val="none"/>
        </w:rPr>
        <w:t>（类似）、</w:t>
      </w:r>
      <w:r>
        <w:rPr>
          <w:rFonts w:hint="eastAsia" w:ascii="仿宋" w:hAnsi="仿宋" w:eastAsia="仿宋" w:cs="仿宋"/>
          <w:i w:val="0"/>
          <w:caps w:val="0"/>
          <w:color w:val="000000"/>
          <w:spacing w:val="0"/>
          <w:sz w:val="30"/>
          <w:szCs w:val="30"/>
          <w:highlight w:val="none"/>
          <w:lang w:eastAsia="zh-CN"/>
        </w:rPr>
        <w:t>殡葬设施经营</w:t>
      </w:r>
      <w:r>
        <w:rPr>
          <w:rFonts w:hint="eastAsia" w:ascii="仿宋" w:hAnsi="仿宋" w:eastAsia="仿宋" w:cs="仿宋"/>
          <w:i w:val="0"/>
          <w:caps w:val="0"/>
          <w:color w:val="000000"/>
          <w:spacing w:val="0"/>
          <w:sz w:val="30"/>
          <w:szCs w:val="30"/>
          <w:highlight w:val="none"/>
        </w:rPr>
        <w:t>（类似）</w:t>
      </w:r>
      <w:r>
        <w:rPr>
          <w:rFonts w:hint="eastAsia" w:ascii="仿宋" w:hAnsi="仿宋" w:eastAsia="仿宋" w:cs="仿宋"/>
          <w:i w:val="0"/>
          <w:caps w:val="0"/>
          <w:color w:val="000000"/>
          <w:spacing w:val="0"/>
          <w:sz w:val="30"/>
          <w:szCs w:val="30"/>
          <w:highlight w:val="none"/>
          <w:lang w:eastAsia="zh-CN"/>
        </w:rPr>
        <w:t>、殡葬用品销售</w:t>
      </w:r>
      <w:r>
        <w:rPr>
          <w:rFonts w:hint="eastAsia" w:ascii="仿宋" w:hAnsi="仿宋" w:eastAsia="仿宋" w:cs="仿宋"/>
          <w:i w:val="0"/>
          <w:caps w:val="0"/>
          <w:color w:val="000000"/>
          <w:spacing w:val="0"/>
          <w:sz w:val="30"/>
          <w:szCs w:val="30"/>
          <w:highlight w:val="none"/>
        </w:rPr>
        <w:t>（类似）。法律、法规、规章规定不能参加竞买的除外。竞买人提供的各种书面材料均真实、合法、有效。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96" w:leftChars="284" w:right="0" w:firstLine="0" w:firstLineChars="0"/>
        <w:textAlignment w:val="auto"/>
        <w:rPr>
          <w:rFonts w:hint="eastAsia" w:ascii="仿宋" w:hAnsi="仿宋" w:eastAsia="仿宋" w:cs="仿宋"/>
          <w:i w:val="0"/>
          <w:caps w:val="0"/>
          <w:color w:val="000000"/>
          <w:spacing w:val="0"/>
          <w:sz w:val="30"/>
          <w:szCs w:val="30"/>
          <w:highlight w:val="none"/>
        </w:rPr>
      </w:pPr>
      <w:r>
        <w:rPr>
          <w:rFonts w:hint="eastAsia" w:ascii="仿宋" w:hAnsi="仿宋" w:eastAsia="仿宋" w:cs="仿宋"/>
          <w:i w:val="0"/>
          <w:caps w:val="0"/>
          <w:color w:val="000000"/>
          <w:spacing w:val="0"/>
          <w:sz w:val="30"/>
          <w:szCs w:val="30"/>
          <w:highlight w:val="none"/>
          <w:lang w:eastAsia="zh-CN"/>
        </w:rPr>
        <w:t>四、标的展示时间地点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96" w:leftChars="284" w:right="0" w:firstLine="0" w:firstLineChars="0"/>
        <w:textAlignment w:val="auto"/>
        <w:rPr>
          <w:rFonts w:hint="eastAsia" w:ascii="仿宋" w:hAnsi="仿宋" w:eastAsia="仿宋" w:cs="仿宋"/>
          <w:i w:val="0"/>
          <w:caps w:val="0"/>
          <w:color w:val="666666"/>
          <w:spacing w:val="0"/>
          <w:sz w:val="30"/>
          <w:szCs w:val="30"/>
          <w:highlight w:val="none"/>
          <w:lang w:eastAsia="zh-CN"/>
        </w:rPr>
      </w:pPr>
      <w:r>
        <w:rPr>
          <w:rFonts w:hint="eastAsia" w:ascii="仿宋" w:hAnsi="仿宋" w:eastAsia="仿宋" w:cs="仿宋"/>
          <w:i w:val="0"/>
          <w:caps w:val="0"/>
          <w:color w:val="000000"/>
          <w:spacing w:val="0"/>
          <w:sz w:val="30"/>
          <w:szCs w:val="30"/>
          <w:highlight w:val="none"/>
        </w:rPr>
        <w:t>1、展示时间:</w:t>
      </w:r>
      <w:r>
        <w:rPr>
          <w:rFonts w:hint="eastAsia" w:ascii="仿宋" w:hAnsi="仿宋" w:eastAsia="仿宋" w:cs="仿宋"/>
          <w:i w:val="0"/>
          <w:caps w:val="0"/>
          <w:color w:val="000000"/>
          <w:spacing w:val="0"/>
          <w:sz w:val="30"/>
          <w:szCs w:val="30"/>
          <w:highlight w:val="none"/>
          <w:lang w:eastAsia="zh-CN"/>
        </w:rPr>
        <w:t>自公告发布之日起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96" w:leftChars="284" w:right="0" w:firstLine="0" w:firstLineChars="0"/>
        <w:textAlignment w:val="auto"/>
        <w:rPr>
          <w:rFonts w:hint="eastAsia" w:ascii="仿宋" w:hAnsi="仿宋" w:eastAsia="仿宋" w:cs="仿宋"/>
          <w:i w:val="0"/>
          <w:caps w:val="0"/>
          <w:color w:val="000000"/>
          <w:spacing w:val="0"/>
          <w:sz w:val="30"/>
          <w:szCs w:val="30"/>
          <w:highlight w:val="none"/>
        </w:rPr>
      </w:pPr>
      <w:r>
        <w:rPr>
          <w:rFonts w:hint="eastAsia" w:ascii="仿宋" w:hAnsi="仿宋" w:eastAsia="仿宋" w:cs="仿宋"/>
          <w:i w:val="0"/>
          <w:caps w:val="0"/>
          <w:color w:val="000000"/>
          <w:spacing w:val="0"/>
          <w:sz w:val="30"/>
          <w:szCs w:val="30"/>
          <w:highlight w:val="none"/>
        </w:rPr>
        <w:t>2、展示地点</w:t>
      </w:r>
      <w:r>
        <w:rPr>
          <w:rFonts w:hint="eastAsia" w:ascii="仿宋" w:hAnsi="仿宋" w:eastAsia="仿宋" w:cs="仿宋"/>
          <w:i w:val="0"/>
          <w:caps w:val="0"/>
          <w:color w:val="000000"/>
          <w:spacing w:val="0"/>
          <w:sz w:val="30"/>
          <w:szCs w:val="30"/>
          <w:highlight w:val="none"/>
          <w:lang w:eastAsia="zh-CN"/>
        </w:rPr>
        <w:t>：</w:t>
      </w:r>
      <w:r>
        <w:rPr>
          <w:rFonts w:hint="eastAsia" w:ascii="仿宋" w:hAnsi="仿宋" w:eastAsia="仿宋" w:cs="仿宋"/>
          <w:i w:val="0"/>
          <w:caps w:val="0"/>
          <w:color w:val="000000"/>
          <w:spacing w:val="0"/>
          <w:sz w:val="30"/>
          <w:szCs w:val="30"/>
          <w:highlight w:val="none"/>
        </w:rPr>
        <w:t>标的所在地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12" w:firstLineChars="204"/>
        <w:textAlignment w:val="auto"/>
        <w:rPr>
          <w:rFonts w:hint="eastAsia" w:ascii="仿宋" w:hAnsi="仿宋" w:eastAsia="仿宋" w:cs="仿宋"/>
          <w:i w:val="0"/>
          <w:caps w:val="0"/>
          <w:color w:val="666666"/>
          <w:spacing w:val="0"/>
          <w:sz w:val="30"/>
          <w:szCs w:val="30"/>
          <w:highlight w:val="none"/>
        </w:rPr>
      </w:pPr>
      <w:r>
        <w:rPr>
          <w:rFonts w:hint="eastAsia" w:ascii="仿宋" w:hAnsi="仿宋" w:eastAsia="仿宋" w:cs="仿宋"/>
          <w:i w:val="0"/>
          <w:caps w:val="0"/>
          <w:color w:val="000000"/>
          <w:spacing w:val="0"/>
          <w:sz w:val="30"/>
          <w:szCs w:val="30"/>
          <w:highlight w:val="none"/>
          <w:lang w:eastAsia="zh-CN"/>
        </w:rPr>
        <w:t>五、</w:t>
      </w:r>
      <w:r>
        <w:rPr>
          <w:rFonts w:hint="eastAsia" w:ascii="仿宋" w:hAnsi="仿宋" w:eastAsia="仿宋" w:cs="仿宋"/>
          <w:i w:val="0"/>
          <w:caps w:val="0"/>
          <w:color w:val="000000"/>
          <w:spacing w:val="0"/>
          <w:sz w:val="30"/>
          <w:szCs w:val="30"/>
          <w:highlight w:val="none"/>
        </w:rPr>
        <w:t>竞买保证金及拍卖价款的支付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sz w:val="30"/>
          <w:szCs w:val="30"/>
          <w:highlight w:val="none"/>
        </w:rPr>
      </w:pPr>
      <w:r>
        <w:rPr>
          <w:rFonts w:hint="eastAsia" w:ascii="仿宋" w:hAnsi="仿宋" w:eastAsia="仿宋" w:cs="仿宋"/>
          <w:i w:val="0"/>
          <w:caps w:val="0"/>
          <w:color w:val="000000"/>
          <w:spacing w:val="0"/>
          <w:sz w:val="30"/>
          <w:szCs w:val="30"/>
          <w:highlight w:val="none"/>
        </w:rPr>
        <w:t>1、</w:t>
      </w:r>
      <w:r>
        <w:rPr>
          <w:rFonts w:hint="eastAsia" w:ascii="仿宋" w:hAnsi="仿宋" w:eastAsia="仿宋" w:cs="仿宋"/>
          <w:sz w:val="30"/>
          <w:szCs w:val="30"/>
          <w:highlight w:val="none"/>
        </w:rPr>
        <w:t>即日起请向本公司咨询详细情况，索取查阅相关资料，于</w:t>
      </w:r>
      <w:r>
        <w:rPr>
          <w:rFonts w:hint="eastAsia" w:ascii="仿宋" w:hAnsi="仿宋" w:eastAsia="仿宋" w:cs="仿宋"/>
          <w:color w:val="000000"/>
          <w:kern w:val="0"/>
          <w:sz w:val="30"/>
          <w:szCs w:val="30"/>
          <w:highlight w:val="none"/>
          <w:shd w:val="clear" w:fill="FFFFFF"/>
          <w:lang w:val="en-US" w:eastAsia="zh-CN" w:bidi="ar"/>
        </w:rPr>
        <w:t>2024年6月21日17</w:t>
      </w:r>
      <w:bookmarkStart w:id="0" w:name="_GoBack"/>
      <w:bookmarkEnd w:id="0"/>
      <w:r>
        <w:rPr>
          <w:rFonts w:hint="eastAsia" w:ascii="仿宋" w:hAnsi="仿宋" w:eastAsia="仿宋" w:cs="仿宋"/>
          <w:color w:val="000000"/>
          <w:kern w:val="0"/>
          <w:sz w:val="30"/>
          <w:szCs w:val="30"/>
          <w:highlight w:val="none"/>
          <w:shd w:val="clear" w:fill="FFFFFF"/>
          <w:lang w:val="en-US" w:eastAsia="zh-CN" w:bidi="ar"/>
        </w:rPr>
        <w:t>时</w:t>
      </w:r>
      <w:r>
        <w:rPr>
          <w:rFonts w:hint="eastAsia" w:ascii="仿宋" w:hAnsi="仿宋" w:eastAsia="仿宋" w:cs="仿宋"/>
          <w:sz w:val="30"/>
          <w:szCs w:val="30"/>
          <w:highlight w:val="none"/>
        </w:rPr>
        <w:t>前交纳</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5</w:t>
      </w:r>
      <w:r>
        <w:rPr>
          <w:rFonts w:hint="eastAsia" w:ascii="仿宋" w:hAnsi="仿宋" w:eastAsia="仿宋" w:cs="仿宋"/>
          <w:sz w:val="30"/>
          <w:szCs w:val="30"/>
          <w:highlight w:val="none"/>
          <w:lang w:val="en-US" w:eastAsia="zh-CN"/>
        </w:rPr>
        <w:t>万元</w:t>
      </w:r>
      <w:r>
        <w:rPr>
          <w:rFonts w:hint="eastAsia" w:ascii="仿宋" w:hAnsi="仿宋" w:eastAsia="仿宋" w:cs="仿宋"/>
          <w:sz w:val="30"/>
          <w:szCs w:val="30"/>
          <w:highlight w:val="none"/>
        </w:rPr>
        <w:t>的竞买保证金（以实际到账为准），</w:t>
      </w:r>
      <w:r>
        <w:rPr>
          <w:rFonts w:hint="eastAsia" w:ascii="仿宋" w:hAnsi="仿宋" w:eastAsia="仿宋" w:cs="仿宋"/>
          <w:sz w:val="30"/>
          <w:szCs w:val="30"/>
          <w:highlight w:val="none"/>
          <w:lang w:eastAsia="zh-CN"/>
        </w:rPr>
        <w:t>并</w:t>
      </w:r>
      <w:r>
        <w:rPr>
          <w:rFonts w:hint="eastAsia" w:ascii="仿宋" w:hAnsi="仿宋" w:eastAsia="仿宋" w:cs="仿宋"/>
          <w:sz w:val="30"/>
          <w:szCs w:val="30"/>
          <w:highlight w:val="none"/>
        </w:rPr>
        <w:t>办理竞买登记手续。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2、竞买保证金账户：</w:t>
      </w:r>
    </w:p>
    <w:p>
      <w:pPr>
        <w:pStyle w:val="2"/>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收 款 人：长葛市公共资源交易中心</w:t>
      </w:r>
    </w:p>
    <w:p>
      <w:pPr>
        <w:pStyle w:val="2"/>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开户银行：长葛农商行营业部</w:t>
      </w:r>
    </w:p>
    <w:p>
      <w:pPr>
        <w:pStyle w:val="2"/>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账    号：1320 1001 8000 00552-0003</w:t>
      </w:r>
    </w:p>
    <w:p>
      <w:pPr>
        <w:keepNext w:val="0"/>
        <w:keepLines w:val="0"/>
        <w:pageBreakBefore w:val="0"/>
        <w:widowControl w:val="0"/>
        <w:kinsoku/>
        <w:wordWrap/>
        <w:overflowPunct/>
        <w:topLinePunct w:val="0"/>
        <w:autoSpaceDE/>
        <w:autoSpaceDN/>
        <w:bidi w:val="0"/>
        <w:adjustRightInd/>
        <w:snapToGrid/>
        <w:spacing w:line="560" w:lineRule="exact"/>
        <w:ind w:left="638" w:leftChars="284" w:hanging="42" w:hangingChars="14"/>
        <w:jc w:val="left"/>
        <w:textAlignment w:val="auto"/>
        <w:rPr>
          <w:rFonts w:hint="eastAsia" w:ascii="仿宋" w:hAnsi="仿宋" w:eastAsia="仿宋" w:cs="仿宋"/>
          <w:i w:val="0"/>
          <w:caps w:val="0"/>
          <w:color w:val="666666"/>
          <w:spacing w:val="0"/>
          <w:sz w:val="30"/>
          <w:szCs w:val="30"/>
          <w:highlight w:val="none"/>
        </w:rPr>
      </w:pPr>
      <w:r>
        <w:rPr>
          <w:rFonts w:hint="eastAsia" w:ascii="仿宋" w:hAnsi="仿宋" w:eastAsia="仿宋" w:cs="仿宋"/>
          <w:color w:val="000000"/>
          <w:kern w:val="0"/>
          <w:sz w:val="30"/>
          <w:szCs w:val="30"/>
          <w:highlight w:val="none"/>
          <w:shd w:val="clear" w:fill="FFFFFF"/>
          <w:lang w:val="en-US" w:eastAsia="zh-CN" w:bidi="ar"/>
        </w:rPr>
        <w:t>竞买人存汇款单备注部分填写说明：此款为</w:t>
      </w:r>
      <w:r>
        <w:rPr>
          <w:rFonts w:hint="eastAsia" w:ascii="仿宋" w:hAnsi="仿宋" w:eastAsia="仿宋" w:cs="仿宋"/>
          <w:color w:val="000000"/>
          <w:kern w:val="0"/>
          <w:sz w:val="30"/>
          <w:szCs w:val="30"/>
          <w:highlight w:val="none"/>
          <w:u w:val="single"/>
          <w:shd w:val="clear" w:fill="FFFFFF"/>
          <w:lang w:val="en-US" w:eastAsia="zh-CN" w:bidi="ar"/>
        </w:rPr>
        <w:t>长产权拍字【2024】03号</w:t>
      </w:r>
      <w:r>
        <w:rPr>
          <w:rFonts w:hint="eastAsia" w:ascii="仿宋" w:hAnsi="仿宋" w:eastAsia="仿宋" w:cs="仿宋"/>
          <w:color w:val="000000"/>
          <w:kern w:val="0"/>
          <w:sz w:val="30"/>
          <w:szCs w:val="30"/>
          <w:highlight w:val="none"/>
          <w:shd w:val="clear" w:fill="FFFFFF"/>
          <w:lang w:val="en-US" w:eastAsia="zh-CN" w:bidi="ar"/>
        </w:rPr>
        <w:t>拍卖项目竞买保证金。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竞买人请务必仔细阅读本公司发布的《拍卖公告》及《竞买须知》。</w:t>
      </w:r>
    </w:p>
    <w:p>
      <w:pPr>
        <w:pStyle w:val="2"/>
        <w:numPr>
          <w:ilvl w:val="0"/>
          <w:numId w:val="2"/>
        </w:numPr>
        <w:ind w:firstLine="900" w:firstLineChars="300"/>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拍卖佣金及缴纳方式</w:t>
      </w:r>
    </w:p>
    <w:p>
      <w:pPr>
        <w:pStyle w:val="2"/>
        <w:numPr>
          <w:ilvl w:val="0"/>
          <w:numId w:val="0"/>
        </w:numPr>
        <w:ind w:firstLine="600" w:firstLineChars="200"/>
        <w:rPr>
          <w:rFonts w:hint="default"/>
          <w:lang w:val="en-US" w:eastAsia="zh-CN"/>
        </w:rPr>
      </w:pPr>
      <w:r>
        <w:rPr>
          <w:rFonts w:hint="eastAsia" w:ascii="仿宋" w:hAnsi="仿宋" w:eastAsia="仿宋" w:cs="仿宋"/>
          <w:color w:val="000000"/>
          <w:kern w:val="0"/>
          <w:sz w:val="30"/>
          <w:szCs w:val="30"/>
          <w:highlight w:val="none"/>
          <w:shd w:val="clear" w:fill="FFFFFF"/>
          <w:lang w:val="en-US" w:eastAsia="zh-CN" w:bidi="ar"/>
        </w:rPr>
        <w:t>本次拍卖标的成交价均不包括5%的拍卖佣金。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default"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联系电话：赵女士0371-62388158  15538212023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网    址：www.hnycpm.com</w:t>
      </w:r>
    </w:p>
    <w:p>
      <w:pPr>
        <w:pStyle w:val="2"/>
        <w:numPr>
          <w:ilvl w:val="0"/>
          <w:numId w:val="0"/>
        </w:numPr>
        <w:ind w:firstLine="600" w:firstLineChars="200"/>
        <w:rPr>
          <w:rFonts w:hint="eastAsia" w:ascii="仿宋" w:hAnsi="仿宋" w:eastAsia="仿宋" w:cs="仿宋"/>
          <w:b/>
          <w:bCs/>
          <w:i w:val="0"/>
          <w:caps w:val="0"/>
          <w:color w:val="666666"/>
          <w:spacing w:val="0"/>
          <w:sz w:val="30"/>
          <w:szCs w:val="30"/>
          <w:highlight w:val="none"/>
          <w:lang w:eastAsia="zh-CN"/>
        </w:rPr>
      </w:pPr>
      <w:r>
        <w:rPr>
          <w:rFonts w:hint="eastAsia" w:ascii="仿宋" w:hAnsi="仿宋" w:eastAsia="仿宋" w:cs="仿宋"/>
          <w:color w:val="000000"/>
          <w:kern w:val="0"/>
          <w:sz w:val="30"/>
          <w:szCs w:val="30"/>
          <w:highlight w:val="none"/>
          <w:shd w:val="clear" w:fill="FFFFFF"/>
          <w:lang w:val="en-US" w:eastAsia="zh-CN" w:bidi="ar"/>
        </w:rPr>
        <w:t>全国公共资源交易平台（河南省•许昌市）http://ggzy.xuchang.gov.cn/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caps w:val="0"/>
          <w:color w:val="666666"/>
          <w:spacing w:val="0"/>
          <w:sz w:val="30"/>
          <w:szCs w:val="30"/>
          <w:highlight w:val="none"/>
        </w:rPr>
      </w:pPr>
      <w:r>
        <w:rPr>
          <w:rFonts w:hint="eastAsia" w:ascii="仿宋" w:hAnsi="仿宋" w:eastAsia="仿宋" w:cs="仿宋"/>
          <w:i w:val="0"/>
          <w:caps w:val="0"/>
          <w:color w:val="000000"/>
          <w:spacing w:val="0"/>
          <w:sz w:val="30"/>
          <w:szCs w:val="30"/>
          <w:highlight w:val="none"/>
        </w:rPr>
        <w:t>河南豫财拍卖有限公司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25" w:rightChars="155" w:firstLine="420"/>
        <w:jc w:val="right"/>
        <w:textAlignment w:val="auto"/>
        <w:rPr>
          <w:rFonts w:hint="eastAsia" w:ascii="仿宋" w:hAnsi="仿宋" w:eastAsia="仿宋" w:cs="仿宋"/>
          <w:sz w:val="30"/>
          <w:szCs w:val="30"/>
          <w:highlight w:val="none"/>
        </w:rPr>
      </w:pPr>
      <w:r>
        <w:rPr>
          <w:rFonts w:hint="eastAsia" w:ascii="仿宋" w:hAnsi="仿宋" w:eastAsia="仿宋" w:cs="仿宋"/>
          <w:i w:val="0"/>
          <w:caps w:val="0"/>
          <w:color w:val="000000"/>
          <w:spacing w:val="0"/>
          <w:sz w:val="30"/>
          <w:szCs w:val="30"/>
          <w:highlight w:val="none"/>
        </w:rPr>
        <w:t>202</w:t>
      </w:r>
      <w:r>
        <w:rPr>
          <w:rFonts w:hint="eastAsia" w:ascii="仿宋" w:hAnsi="仿宋" w:eastAsia="仿宋" w:cs="仿宋"/>
          <w:i w:val="0"/>
          <w:caps w:val="0"/>
          <w:color w:val="000000"/>
          <w:spacing w:val="0"/>
          <w:sz w:val="30"/>
          <w:szCs w:val="30"/>
          <w:highlight w:val="none"/>
          <w:lang w:val="en-US" w:eastAsia="zh-CN"/>
        </w:rPr>
        <w:t>4</w:t>
      </w:r>
      <w:r>
        <w:rPr>
          <w:rFonts w:hint="eastAsia" w:ascii="仿宋" w:hAnsi="仿宋" w:eastAsia="仿宋" w:cs="仿宋"/>
          <w:i w:val="0"/>
          <w:caps w:val="0"/>
          <w:color w:val="000000"/>
          <w:spacing w:val="0"/>
          <w:sz w:val="30"/>
          <w:szCs w:val="30"/>
          <w:highlight w:val="none"/>
        </w:rPr>
        <w:t>年</w:t>
      </w:r>
      <w:r>
        <w:rPr>
          <w:rFonts w:hint="eastAsia" w:ascii="仿宋" w:hAnsi="仿宋" w:eastAsia="仿宋" w:cs="仿宋"/>
          <w:i w:val="0"/>
          <w:caps w:val="0"/>
          <w:color w:val="000000"/>
          <w:spacing w:val="0"/>
          <w:sz w:val="30"/>
          <w:szCs w:val="30"/>
          <w:highlight w:val="none"/>
          <w:lang w:val="en-US" w:eastAsia="zh-CN"/>
        </w:rPr>
        <w:t>6</w:t>
      </w:r>
      <w:r>
        <w:rPr>
          <w:rFonts w:hint="eastAsia" w:ascii="仿宋" w:hAnsi="仿宋" w:eastAsia="仿宋" w:cs="仿宋"/>
          <w:i w:val="0"/>
          <w:caps w:val="0"/>
          <w:color w:val="000000"/>
          <w:spacing w:val="0"/>
          <w:sz w:val="30"/>
          <w:szCs w:val="30"/>
          <w:highlight w:val="none"/>
        </w:rPr>
        <w:t>月</w:t>
      </w:r>
      <w:r>
        <w:rPr>
          <w:rFonts w:hint="eastAsia" w:ascii="仿宋" w:hAnsi="仿宋" w:eastAsia="仿宋" w:cs="仿宋"/>
          <w:i w:val="0"/>
          <w:caps w:val="0"/>
          <w:color w:val="000000"/>
          <w:spacing w:val="0"/>
          <w:sz w:val="30"/>
          <w:szCs w:val="30"/>
          <w:highlight w:val="none"/>
          <w:lang w:val="en-US" w:eastAsia="zh-CN"/>
        </w:rPr>
        <w:t>14</w:t>
      </w:r>
      <w:r>
        <w:rPr>
          <w:rFonts w:hint="eastAsia" w:ascii="仿宋" w:hAnsi="仿宋" w:eastAsia="仿宋" w:cs="仿宋"/>
          <w:i w:val="0"/>
          <w:caps w:val="0"/>
          <w:color w:val="000000"/>
          <w:spacing w:val="0"/>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27527"/>
    <w:multiLevelType w:val="singleLevel"/>
    <w:tmpl w:val="1CD27527"/>
    <w:lvl w:ilvl="0" w:tentative="0">
      <w:start w:val="6"/>
      <w:numFmt w:val="chineseCounting"/>
      <w:suff w:val="nothing"/>
      <w:lvlText w:val="%1、"/>
      <w:lvlJc w:val="left"/>
      <w:rPr>
        <w:rFonts w:hint="eastAsia"/>
      </w:rPr>
    </w:lvl>
  </w:abstractNum>
  <w:abstractNum w:abstractNumId="1">
    <w:nsid w:val="1DA216F0"/>
    <w:multiLevelType w:val="multilevel"/>
    <w:tmpl w:val="1DA216F0"/>
    <w:lvl w:ilvl="0" w:tentative="0">
      <w:start w:val="1"/>
      <w:numFmt w:val="chineseCountingThousand"/>
      <w:pStyle w:val="4"/>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2FjODNjOTMzZTMxYTIzNTY5M2IwYzUzOGJjMDEifQ=="/>
  </w:docVars>
  <w:rsids>
    <w:rsidRoot w:val="2CD744A5"/>
    <w:rsid w:val="01603B7E"/>
    <w:rsid w:val="01E62A26"/>
    <w:rsid w:val="0449381C"/>
    <w:rsid w:val="052D4983"/>
    <w:rsid w:val="092D0270"/>
    <w:rsid w:val="09F60581"/>
    <w:rsid w:val="0D8B669B"/>
    <w:rsid w:val="0E215948"/>
    <w:rsid w:val="0EC91FB9"/>
    <w:rsid w:val="10772706"/>
    <w:rsid w:val="12D6271E"/>
    <w:rsid w:val="133E054C"/>
    <w:rsid w:val="17171557"/>
    <w:rsid w:val="176E49F8"/>
    <w:rsid w:val="18EA6F23"/>
    <w:rsid w:val="1A442663"/>
    <w:rsid w:val="1CCC4B92"/>
    <w:rsid w:val="21A32EEF"/>
    <w:rsid w:val="22623E32"/>
    <w:rsid w:val="23F24EDE"/>
    <w:rsid w:val="24FE5B05"/>
    <w:rsid w:val="2CD744A5"/>
    <w:rsid w:val="2F2211FB"/>
    <w:rsid w:val="30782C0F"/>
    <w:rsid w:val="350009CB"/>
    <w:rsid w:val="360B0081"/>
    <w:rsid w:val="36745C27"/>
    <w:rsid w:val="36B10C29"/>
    <w:rsid w:val="372C26BA"/>
    <w:rsid w:val="39B95ABF"/>
    <w:rsid w:val="3F80563C"/>
    <w:rsid w:val="409F5F96"/>
    <w:rsid w:val="46A77952"/>
    <w:rsid w:val="47B1761B"/>
    <w:rsid w:val="48E7522F"/>
    <w:rsid w:val="4AEF7831"/>
    <w:rsid w:val="4EEF53C5"/>
    <w:rsid w:val="4F125319"/>
    <w:rsid w:val="4FC77794"/>
    <w:rsid w:val="52A5204D"/>
    <w:rsid w:val="55052414"/>
    <w:rsid w:val="5C00123F"/>
    <w:rsid w:val="5C0F1C7A"/>
    <w:rsid w:val="5C160EB0"/>
    <w:rsid w:val="5C485077"/>
    <w:rsid w:val="60723F49"/>
    <w:rsid w:val="6104228A"/>
    <w:rsid w:val="64CF3AFF"/>
    <w:rsid w:val="655050EE"/>
    <w:rsid w:val="69E00DDC"/>
    <w:rsid w:val="6E3765EA"/>
    <w:rsid w:val="73CA68AB"/>
    <w:rsid w:val="73DD2321"/>
    <w:rsid w:val="758E7242"/>
    <w:rsid w:val="765659A3"/>
    <w:rsid w:val="778E7BEF"/>
    <w:rsid w:val="7FC2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2"/>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unhideWhenUsed/>
    <w:qFormat/>
    <w:uiPriority w:val="99"/>
    <w:pPr>
      <w:ind w:firstLine="420" w:firstLineChars="100"/>
    </w:pPr>
  </w:style>
  <w:style w:type="paragraph" w:styleId="3">
    <w:name w:val="Body Text"/>
    <w:basedOn w:val="1"/>
    <w:next w:val="4"/>
    <w:autoRedefine/>
    <w:qFormat/>
    <w:uiPriority w:val="0"/>
    <w:pPr>
      <w:spacing w:after="120"/>
    </w:pPr>
  </w:style>
  <w:style w:type="paragraph" w:styleId="4">
    <w:name w:val="Body Text 2"/>
    <w:basedOn w:val="1"/>
    <w:autoRedefine/>
    <w:unhideWhenUsed/>
    <w:qFormat/>
    <w:uiPriority w:val="0"/>
    <w:pPr>
      <w:widowControl/>
      <w:numPr>
        <w:ilvl w:val="0"/>
        <w:numId w:val="1"/>
      </w:numPr>
      <w:tabs>
        <w:tab w:val="clear" w:pos="1440"/>
      </w:tabs>
      <w:spacing w:beforeLines="50" w:line="336" w:lineRule="auto"/>
      <w:ind w:left="0" w:firstLine="0"/>
    </w:pPr>
    <w:rPr>
      <w:rFonts w:eastAsia="黑体"/>
      <w:szCs w:val="20"/>
      <w:lang w:val="en-GB"/>
    </w:rPr>
  </w:style>
  <w:style w:type="paragraph" w:styleId="5">
    <w:name w:val="Body Text First Indent 2"/>
    <w:basedOn w:val="6"/>
    <w:next w:val="1"/>
    <w:autoRedefine/>
    <w:qFormat/>
    <w:uiPriority w:val="0"/>
    <w:pPr>
      <w:spacing w:after="120" w:line="300" w:lineRule="auto"/>
      <w:ind w:firstLine="200"/>
    </w:pPr>
    <w:rPr>
      <w:color w:val="auto"/>
    </w:rPr>
  </w:style>
  <w:style w:type="paragraph" w:styleId="6">
    <w:name w:val="Body Text Indent"/>
    <w:basedOn w:val="1"/>
    <w:next w:val="7"/>
    <w:autoRedefine/>
    <w:qFormat/>
    <w:uiPriority w:val="0"/>
    <w:pPr>
      <w:spacing w:after="120"/>
      <w:ind w:left="420" w:leftChars="200"/>
    </w:pPr>
  </w:style>
  <w:style w:type="paragraph" w:styleId="7">
    <w:name w:val="Normal Indent"/>
    <w:basedOn w:val="1"/>
    <w:autoRedefine/>
    <w:unhideWhenUsed/>
    <w:qFormat/>
    <w:uiPriority w:val="99"/>
    <w:pPr>
      <w:ind w:firstLine="420" w:firstLine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autoRedefine/>
    <w:qFormat/>
    <w:uiPriority w:val="0"/>
    <w:rPr>
      <w:color w:val="000000"/>
      <w:u w:val="none"/>
    </w:rPr>
  </w:style>
  <w:style w:type="character" w:styleId="13">
    <w:name w:val="Emphasis"/>
    <w:basedOn w:val="11"/>
    <w:autoRedefine/>
    <w:qFormat/>
    <w:uiPriority w:val="0"/>
  </w:style>
  <w:style w:type="character" w:styleId="14">
    <w:name w:val="Hyperlink"/>
    <w:basedOn w:val="11"/>
    <w:autoRedefine/>
    <w:qFormat/>
    <w:uiPriority w:val="0"/>
    <w:rPr>
      <w:color w:val="000000"/>
      <w:u w:val="none"/>
    </w:rPr>
  </w:style>
  <w:style w:type="character" w:customStyle="1" w:styleId="15">
    <w:name w:val="hover25"/>
    <w:basedOn w:val="11"/>
    <w:autoRedefine/>
    <w:qFormat/>
    <w:uiPriority w:val="0"/>
  </w:style>
  <w:style w:type="character" w:customStyle="1" w:styleId="16">
    <w:name w:val="green"/>
    <w:basedOn w:val="11"/>
    <w:autoRedefine/>
    <w:qFormat/>
    <w:uiPriority w:val="0"/>
    <w:rPr>
      <w:color w:val="66AE00"/>
      <w:sz w:val="18"/>
      <w:szCs w:val="18"/>
    </w:rPr>
  </w:style>
  <w:style w:type="character" w:customStyle="1" w:styleId="17">
    <w:name w:val="green1"/>
    <w:basedOn w:val="11"/>
    <w:autoRedefine/>
    <w:qFormat/>
    <w:uiPriority w:val="0"/>
    <w:rPr>
      <w:color w:val="66AE00"/>
      <w:sz w:val="18"/>
      <w:szCs w:val="18"/>
    </w:rPr>
  </w:style>
  <w:style w:type="character" w:customStyle="1" w:styleId="18">
    <w:name w:val="red"/>
    <w:basedOn w:val="11"/>
    <w:autoRedefine/>
    <w:qFormat/>
    <w:uiPriority w:val="0"/>
    <w:rPr>
      <w:color w:val="FF0000"/>
    </w:rPr>
  </w:style>
  <w:style w:type="character" w:customStyle="1" w:styleId="19">
    <w:name w:val="red1"/>
    <w:basedOn w:val="11"/>
    <w:autoRedefine/>
    <w:qFormat/>
    <w:uiPriority w:val="0"/>
    <w:rPr>
      <w:color w:val="FF0000"/>
      <w:sz w:val="18"/>
      <w:szCs w:val="18"/>
    </w:rPr>
  </w:style>
  <w:style w:type="character" w:customStyle="1" w:styleId="20">
    <w:name w:val="red2"/>
    <w:basedOn w:val="11"/>
    <w:autoRedefine/>
    <w:qFormat/>
    <w:uiPriority w:val="0"/>
    <w:rPr>
      <w:color w:val="FF0000"/>
      <w:sz w:val="18"/>
      <w:szCs w:val="18"/>
    </w:rPr>
  </w:style>
  <w:style w:type="character" w:customStyle="1" w:styleId="21">
    <w:name w:val="red3"/>
    <w:basedOn w:val="11"/>
    <w:autoRedefine/>
    <w:qFormat/>
    <w:uiPriority w:val="0"/>
    <w:rPr>
      <w:color w:val="CC0000"/>
    </w:rPr>
  </w:style>
  <w:style w:type="character" w:customStyle="1" w:styleId="22">
    <w:name w:val="gb-jt"/>
    <w:basedOn w:val="11"/>
    <w:autoRedefine/>
    <w:qFormat/>
    <w:uiPriority w:val="0"/>
  </w:style>
  <w:style w:type="character" w:customStyle="1" w:styleId="23">
    <w:name w:val="blue"/>
    <w:basedOn w:val="11"/>
    <w:autoRedefine/>
    <w:qFormat/>
    <w:uiPriority w:val="0"/>
    <w:rPr>
      <w:color w:val="0371C6"/>
      <w:sz w:val="21"/>
      <w:szCs w:val="21"/>
    </w:rPr>
  </w:style>
  <w:style w:type="character" w:customStyle="1" w:styleId="24">
    <w:name w:val="right"/>
    <w:basedOn w:val="11"/>
    <w:autoRedefine/>
    <w:qFormat/>
    <w:uiPriority w:val="0"/>
    <w:rPr>
      <w:color w:val="999999"/>
      <w:sz w:val="18"/>
      <w:szCs w:val="18"/>
    </w:rPr>
  </w:style>
  <w:style w:type="character" w:customStyle="1" w:styleId="25">
    <w:name w:val="active4"/>
    <w:basedOn w:val="11"/>
    <w:autoRedefine/>
    <w:qFormat/>
    <w:uiPriority w:val="0"/>
    <w:rPr>
      <w:color w:val="FFFFFF"/>
      <w:shd w:val="clear" w:fill="2B7AFC"/>
    </w:rPr>
  </w:style>
  <w:style w:type="character" w:customStyle="1" w:styleId="26">
    <w:name w:val="hover24"/>
    <w:basedOn w:val="1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2021-03-17T01:45:00Z</dcterms:created>
  <dc:creator>Administrator</dc:creator>
  <cp:lastModifiedBy>摩羯猪</cp:lastModifiedBy>
  <dcterms:modified xsi:type="dcterms:W3CDTF">2024-06-13T10:18:35Z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054F75BE656C49E1B0E5969F536DAA57_13</vt:lpwstr>
  </property>
</Properties>
</file>