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3" w:firstLineChars="1500"/>
        <w:rPr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 xml:space="preserve">拍卖成交一览表 </w:t>
      </w:r>
    </w:p>
    <w:tbl>
      <w:tblPr>
        <w:tblStyle w:val="2"/>
        <w:tblW w:w="1153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5"/>
        <w:gridCol w:w="1990"/>
        <w:gridCol w:w="1890"/>
        <w:gridCol w:w="2770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标 的 名 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起 拍 价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成 交 价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买 受 人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/>
                <w:sz w:val="28"/>
                <w:szCs w:val="28"/>
              </w:rPr>
              <w:t xml:space="preserve"> 备  注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石料一批约249549吨 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2745039</w:t>
            </w:r>
            <w:r>
              <w:rPr>
                <w:rFonts w:hint="eastAsia" w:ascii="宋体" w:hAnsi="宋体"/>
                <w:sz w:val="24"/>
                <w:szCs w:val="24"/>
              </w:rPr>
              <w:t>元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2745039</w:t>
            </w:r>
            <w:r>
              <w:rPr>
                <w:rFonts w:hint="eastAsia" w:ascii="宋体" w:hAnsi="宋体"/>
                <w:sz w:val="24"/>
                <w:szCs w:val="24"/>
              </w:rPr>
              <w:t>元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张海敏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      计</w:t>
            </w:r>
          </w:p>
        </w:tc>
        <w:tc>
          <w:tcPr>
            <w:tcW w:w="80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2745039</w:t>
            </w:r>
            <w:r>
              <w:rPr>
                <w:rFonts w:hint="eastAsia" w:ascii="宋体" w:hAnsi="宋体"/>
                <w:sz w:val="24"/>
                <w:szCs w:val="24"/>
              </w:rPr>
              <w:t>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847"/>
    <w:rsid w:val="001102A1"/>
    <w:rsid w:val="00415847"/>
    <w:rsid w:val="4A53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85</Characters>
  <Lines>1</Lines>
  <Paragraphs>1</Paragraphs>
  <TotalTime>5</TotalTime>
  <ScaleCrop>false</ScaleCrop>
  <LinksUpToDate>false</LinksUpToDate>
  <CharactersWithSpaces>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2022-03-28T00:10:00Z</dcterms:created>
  <dc:creator>Administrator</dc:creator>
  <cp:lastModifiedBy>Administrator</cp:lastModifiedBy>
  <dcterms:modified xsi:type="dcterms:W3CDTF">2022-03-28T00:17:48Z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6DBE196ECCAC41BD887F0EDC707E3C5C</vt:lpwstr>
  </property>
</Properties>
</file>