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5" w:beforeAutospacing="0" w:after="225" w:afterAutospacing="0"/>
        <w:ind w:left="0" w:right="0"/>
        <w:jc w:val="center"/>
      </w:pPr>
      <w:r>
        <w:rPr>
          <w:rFonts w:hint="eastAsia" w:ascii="宋体" w:hAnsi="宋体" w:eastAsia="宋体" w:cs="宋体"/>
          <w:b/>
          <w:kern w:val="0"/>
          <w:sz w:val="36"/>
          <w:szCs w:val="36"/>
          <w:u w:val="single"/>
          <w:lang w:val="en-US" w:eastAsia="zh-CN" w:bidi="ar"/>
        </w:rPr>
        <w:t>长葛市</w:t>
      </w:r>
      <w:r>
        <w:rPr>
          <w:rFonts w:hint="eastAsia" w:ascii="宋体" w:hAnsi="宋体" w:eastAsia="宋体" w:cs="宋体"/>
          <w:b/>
          <w:kern w:val="0"/>
          <w:sz w:val="36"/>
          <w:szCs w:val="36"/>
          <w:lang w:val="en-US" w:eastAsia="zh-CN" w:bidi="ar"/>
        </w:rPr>
        <w:t xml:space="preserve">国有建设用地使用权出让网上 </w:t>
      </w:r>
      <w:r>
        <w:rPr>
          <w:rFonts w:hint="eastAsia" w:ascii="宋体" w:hAnsi="宋体" w:eastAsia="宋体" w:cs="宋体"/>
          <w:b/>
          <w:kern w:val="0"/>
          <w:sz w:val="36"/>
          <w:szCs w:val="36"/>
          <w:u w:val="single"/>
          <w:lang w:val="en-US" w:eastAsia="zh-CN" w:bidi="ar"/>
        </w:rPr>
        <w:t>挂牌公告</w:t>
      </w:r>
      <w:r>
        <w:rPr>
          <w:rFonts w:hint="eastAsia" w:ascii="宋体" w:hAnsi="宋体" w:eastAsia="宋体" w:cs="宋体"/>
          <w:b/>
          <w:kern w:val="0"/>
          <w:sz w:val="36"/>
          <w:szCs w:val="36"/>
          <w:lang w:val="en-US" w:eastAsia="zh-CN" w:bidi="ar"/>
        </w:rPr>
        <w:t xml:space="preserve"> </w:t>
      </w:r>
    </w:p>
    <w:p>
      <w:pPr>
        <w:pStyle w:val="2"/>
        <w:keepNext w:val="0"/>
        <w:keepLines w:val="0"/>
        <w:widowControl/>
        <w:suppressLineNumbers w:val="0"/>
        <w:spacing w:before="0" w:beforeAutospacing="1" w:after="450" w:afterAutospacing="0"/>
        <w:ind w:left="0" w:right="0"/>
        <w:jc w:val="center"/>
      </w:pPr>
      <w:r>
        <w:rPr>
          <w:rFonts w:hint="eastAsia" w:ascii="宋体" w:hAnsi="宋体" w:eastAsia="宋体" w:cs="宋体"/>
          <w:b/>
          <w:kern w:val="0"/>
          <w:sz w:val="27"/>
          <w:szCs w:val="27"/>
          <w:lang w:val="en-US" w:eastAsia="zh-CN" w:bidi="ar"/>
        </w:rPr>
        <w:t>（</w:t>
      </w:r>
      <w:r>
        <w:rPr>
          <w:rFonts w:hint="eastAsia" w:ascii="宋体" w:hAnsi="宋体" w:eastAsia="宋体" w:cs="宋体"/>
          <w:b/>
          <w:kern w:val="0"/>
          <w:sz w:val="27"/>
          <w:szCs w:val="27"/>
          <w:u w:val="single"/>
          <w:lang w:val="en-US" w:eastAsia="zh-CN" w:bidi="ar"/>
        </w:rPr>
        <w:t>长葛市网挂（2020）10号</w:t>
      </w:r>
      <w:r>
        <w:rPr>
          <w:rFonts w:hint="eastAsia" w:ascii="宋体" w:hAnsi="宋体" w:eastAsia="宋体" w:cs="宋体"/>
          <w:b/>
          <w:kern w:val="0"/>
          <w:sz w:val="27"/>
          <w:szCs w:val="27"/>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firstLine="420"/>
        <w:jc w:val="left"/>
        <w:textAlignment w:val="auto"/>
      </w:pPr>
      <w:r>
        <w:rPr>
          <w:rFonts w:hint="eastAsia" w:ascii="宋体" w:hAnsi="宋体" w:eastAsia="宋体" w:cs="宋体"/>
          <w:kern w:val="0"/>
          <w:sz w:val="27"/>
          <w:szCs w:val="27"/>
          <w:lang w:val="en-US" w:eastAsia="zh-CN" w:bidi="ar"/>
        </w:rPr>
        <w:t>经</w:t>
      </w:r>
      <w:r>
        <w:rPr>
          <w:rFonts w:hint="eastAsia" w:ascii="宋体" w:hAnsi="宋体" w:eastAsia="宋体" w:cs="宋体"/>
          <w:kern w:val="0"/>
          <w:sz w:val="27"/>
          <w:szCs w:val="27"/>
          <w:u w:val="single"/>
          <w:lang w:val="en-US" w:eastAsia="zh-CN" w:bidi="ar"/>
        </w:rPr>
        <w:t>长葛市</w:t>
      </w:r>
      <w:r>
        <w:rPr>
          <w:rFonts w:hint="eastAsia" w:ascii="宋体" w:hAnsi="宋体" w:eastAsia="宋体" w:cs="宋体"/>
          <w:kern w:val="0"/>
          <w:sz w:val="27"/>
          <w:szCs w:val="27"/>
          <w:lang w:val="en-US" w:eastAsia="zh-CN" w:bidi="ar"/>
        </w:rPr>
        <w:t xml:space="preserve"> 人民政府批准，</w:t>
      </w:r>
      <w:r>
        <w:rPr>
          <w:rFonts w:hint="eastAsia" w:ascii="宋体" w:hAnsi="宋体" w:eastAsia="宋体" w:cs="宋体"/>
          <w:kern w:val="0"/>
          <w:sz w:val="27"/>
          <w:szCs w:val="27"/>
          <w:u w:val="single"/>
          <w:lang w:val="en-US" w:eastAsia="zh-CN" w:bidi="ar"/>
        </w:rPr>
        <w:t>长葛市</w:t>
      </w:r>
      <w:r>
        <w:rPr>
          <w:rFonts w:hint="eastAsia" w:ascii="宋体" w:hAnsi="宋体" w:eastAsia="宋体" w:cs="宋体"/>
          <w:kern w:val="0"/>
          <w:sz w:val="27"/>
          <w:szCs w:val="27"/>
          <w:lang w:val="en-US" w:eastAsia="zh-CN" w:bidi="ar"/>
        </w:rPr>
        <w:t xml:space="preserve">自然资源和规划局决定以网上 </w:t>
      </w:r>
      <w:r>
        <w:rPr>
          <w:rFonts w:hint="eastAsia" w:ascii="宋体" w:hAnsi="宋体" w:eastAsia="宋体" w:cs="宋体"/>
          <w:kern w:val="0"/>
          <w:sz w:val="27"/>
          <w:szCs w:val="27"/>
          <w:u w:val="single"/>
          <w:lang w:val="en-US" w:eastAsia="zh-CN" w:bidi="ar"/>
        </w:rPr>
        <w:t>挂牌</w:t>
      </w:r>
      <w:r>
        <w:rPr>
          <w:rFonts w:hint="eastAsia" w:ascii="宋体" w:hAnsi="宋体" w:eastAsia="宋体" w:cs="宋体"/>
          <w:kern w:val="0"/>
          <w:sz w:val="27"/>
          <w:szCs w:val="27"/>
          <w:lang w:val="en-US" w:eastAsia="zh-CN" w:bidi="ar"/>
        </w:rPr>
        <w:t xml:space="preserve"> 方式出让以下</w:t>
      </w:r>
      <w:r>
        <w:rPr>
          <w:rFonts w:hint="eastAsia" w:ascii="宋体" w:hAnsi="宋体" w:eastAsia="宋体" w:cs="宋体"/>
          <w:kern w:val="0"/>
          <w:sz w:val="27"/>
          <w:szCs w:val="27"/>
          <w:u w:val="single"/>
          <w:lang w:val="en-US" w:eastAsia="zh-CN" w:bidi="ar"/>
        </w:rPr>
        <w:t>6</w:t>
      </w:r>
      <w:r>
        <w:rPr>
          <w:rFonts w:hint="eastAsia" w:ascii="宋体" w:hAnsi="宋体" w:eastAsia="宋体" w:cs="宋体"/>
          <w:kern w:val="0"/>
          <w:sz w:val="27"/>
          <w:szCs w:val="27"/>
          <w:lang w:val="en-US" w:eastAsia="zh-CN" w:bidi="ar"/>
        </w:rPr>
        <w:t xml:space="preserve">（幅）地块的国有建设用地使用权，并指定 </w:t>
      </w:r>
      <w:r>
        <w:rPr>
          <w:rFonts w:hint="eastAsia" w:ascii="宋体" w:hAnsi="宋体" w:eastAsia="宋体" w:cs="宋体"/>
          <w:kern w:val="0"/>
          <w:sz w:val="27"/>
          <w:szCs w:val="27"/>
          <w:u w:val="single"/>
          <w:lang w:val="en-US" w:eastAsia="zh-CN" w:bidi="ar"/>
        </w:rPr>
        <w:t>长葛市地产交易中心</w:t>
      </w:r>
      <w:r>
        <w:rPr>
          <w:rFonts w:hint="eastAsia" w:ascii="宋体" w:hAnsi="宋体" w:eastAsia="宋体" w:cs="宋体"/>
          <w:kern w:val="0"/>
          <w:sz w:val="27"/>
          <w:szCs w:val="27"/>
          <w:lang w:val="en-US" w:eastAsia="zh-CN" w:bidi="ar"/>
        </w:rPr>
        <w:t xml:space="preserve"> 组织实施。现将有关事项公告如下：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firstLine="420"/>
        <w:jc w:val="left"/>
        <w:textAlignment w:val="auto"/>
      </w:pPr>
      <w:r>
        <w:rPr>
          <w:rFonts w:hint="eastAsia" w:ascii="宋体" w:hAnsi="宋体" w:eastAsia="宋体" w:cs="宋体"/>
          <w:b/>
          <w:kern w:val="0"/>
          <w:sz w:val="27"/>
          <w:szCs w:val="27"/>
          <w:lang w:val="en-US" w:eastAsia="zh-CN" w:bidi="ar"/>
        </w:rPr>
        <w:t>一、挂牌地块的基本情况和规划指标要求</w:t>
      </w:r>
    </w:p>
    <w:tbl>
      <w:tblPr>
        <w:tblStyle w:val="3"/>
        <w:tblW w:w="48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31"/>
        <w:gridCol w:w="871"/>
        <w:gridCol w:w="1839"/>
        <w:gridCol w:w="1324"/>
        <w:gridCol w:w="1367"/>
        <w:gridCol w:w="990"/>
        <w:gridCol w:w="1155"/>
        <w:gridCol w:w="990"/>
        <w:gridCol w:w="1200"/>
        <w:gridCol w:w="1125"/>
        <w:gridCol w:w="1140"/>
        <w:gridCol w:w="960"/>
        <w:gridCol w:w="101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序号</w:t>
            </w:r>
          </w:p>
        </w:tc>
        <w:tc>
          <w:tcPr>
            <w:tcW w:w="87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地块编号</w:t>
            </w:r>
          </w:p>
        </w:tc>
        <w:tc>
          <w:tcPr>
            <w:tcW w:w="1839"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土地位置</w:t>
            </w:r>
          </w:p>
        </w:tc>
        <w:tc>
          <w:tcPr>
            <w:tcW w:w="1324"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宗地面积（㎡、亩）</w:t>
            </w:r>
          </w:p>
        </w:tc>
        <w:tc>
          <w:tcPr>
            <w:tcW w:w="1367"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出让面积（㎡、亩）</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土地用途</w:t>
            </w:r>
          </w:p>
        </w:tc>
        <w:tc>
          <w:tcPr>
            <w:tcW w:w="115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出让年限</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容积率</w:t>
            </w:r>
          </w:p>
        </w:tc>
        <w:tc>
          <w:tcPr>
            <w:tcW w:w="120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建筑密度</w:t>
            </w:r>
          </w:p>
        </w:tc>
        <w:tc>
          <w:tcPr>
            <w:tcW w:w="112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绿地率</w:t>
            </w:r>
          </w:p>
        </w:tc>
        <w:tc>
          <w:tcPr>
            <w:tcW w:w="114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建筑限高（米）</w:t>
            </w:r>
          </w:p>
        </w:tc>
        <w:tc>
          <w:tcPr>
            <w:tcW w:w="96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有无底价</w:t>
            </w:r>
          </w:p>
        </w:tc>
        <w:tc>
          <w:tcPr>
            <w:tcW w:w="101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起始价</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保证金</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增价幅度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（万元）</w:t>
            </w:r>
          </w:p>
        </w:tc>
        <w:tc>
          <w:tcPr>
            <w:tcW w:w="82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b/>
                <w:color w:val="333333"/>
                <w:sz w:val="18"/>
                <w:szCs w:val="18"/>
              </w:rPr>
            </w:pPr>
            <w:r>
              <w:rPr>
                <w:rFonts w:hint="eastAsia" w:ascii="仿宋" w:hAnsi="仿宋" w:eastAsia="仿宋" w:cs="仿宋"/>
                <w:i w:val="0"/>
                <w:color w:val="000000"/>
                <w:kern w:val="0"/>
                <w:sz w:val="20"/>
                <w:szCs w:val="20"/>
                <w:u w:val="none"/>
                <w:lang w:val="en-US" w:eastAsia="zh-CN" w:bidi="ar"/>
              </w:rPr>
              <w:t>土地开发程度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1" w:type="dxa"/>
            <w:shd w:val="clear" w:color="auto" w:fill="FFFFFF"/>
            <w:tcMar>
              <w:top w:w="75" w:type="dxa"/>
              <w:left w:w="75" w:type="dxa"/>
              <w:bottom w:w="75" w:type="dxa"/>
              <w:right w:w="75" w:type="dxa"/>
            </w:tcMar>
            <w:vAlign w:val="center"/>
          </w:tcPr>
          <w:p>
            <w:pPr>
              <w:jc w:val="center"/>
              <w:rPr>
                <w:rFonts w:hint="eastAsia" w:eastAsia="宋体"/>
                <w:color w:val="333333"/>
                <w:sz w:val="18"/>
                <w:szCs w:val="18"/>
                <w:lang w:val="en-US" w:eastAsia="zh-CN"/>
              </w:rPr>
            </w:pPr>
            <w:r>
              <w:rPr>
                <w:rFonts w:hint="eastAsia"/>
                <w:color w:val="333333"/>
                <w:sz w:val="18"/>
                <w:szCs w:val="18"/>
                <w:lang w:val="en-US" w:eastAsia="zh-CN"/>
              </w:rPr>
              <w:t>1</w:t>
            </w:r>
          </w:p>
        </w:tc>
        <w:tc>
          <w:tcPr>
            <w:tcW w:w="87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2020-28#</w:t>
            </w:r>
          </w:p>
        </w:tc>
        <w:tc>
          <w:tcPr>
            <w:tcW w:w="1839"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前进路西侧、规划金桥路北侧</w:t>
            </w:r>
          </w:p>
        </w:tc>
        <w:tc>
          <w:tcPr>
            <w:tcW w:w="1324"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72304.6（108.46）</w:t>
            </w:r>
          </w:p>
        </w:tc>
        <w:tc>
          <w:tcPr>
            <w:tcW w:w="1367"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49513.48（74.27）</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333333"/>
                <w:kern w:val="0"/>
                <w:sz w:val="20"/>
                <w:szCs w:val="20"/>
                <w:u w:val="none"/>
                <w:lang w:val="en-US" w:eastAsia="zh-CN" w:bidi="ar"/>
              </w:rPr>
              <w:t>居住兼容商业</w:t>
            </w:r>
          </w:p>
        </w:tc>
        <w:tc>
          <w:tcPr>
            <w:tcW w:w="115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居住70年、商业40年</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≤2.5</w:t>
            </w:r>
          </w:p>
        </w:tc>
        <w:tc>
          <w:tcPr>
            <w:tcW w:w="120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≤30%</w:t>
            </w:r>
          </w:p>
        </w:tc>
        <w:tc>
          <w:tcPr>
            <w:tcW w:w="112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≥35%</w:t>
            </w:r>
          </w:p>
        </w:tc>
        <w:tc>
          <w:tcPr>
            <w:tcW w:w="114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＜60</w:t>
            </w:r>
          </w:p>
        </w:tc>
        <w:tc>
          <w:tcPr>
            <w:tcW w:w="96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有底价</w:t>
            </w:r>
          </w:p>
        </w:tc>
        <w:tc>
          <w:tcPr>
            <w:tcW w:w="1016" w:type="dxa"/>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11600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5800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120</w:t>
            </w:r>
          </w:p>
        </w:tc>
        <w:tc>
          <w:tcPr>
            <w:tcW w:w="82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1" w:type="dxa"/>
            <w:shd w:val="clear" w:color="auto" w:fill="FFFFFF"/>
            <w:tcMar>
              <w:top w:w="75" w:type="dxa"/>
              <w:left w:w="75" w:type="dxa"/>
              <w:bottom w:w="75" w:type="dxa"/>
              <w:right w:w="75" w:type="dxa"/>
            </w:tcMar>
            <w:vAlign w:val="center"/>
          </w:tcPr>
          <w:p>
            <w:pPr>
              <w:jc w:val="center"/>
              <w:rPr>
                <w:rFonts w:hint="eastAsia" w:eastAsia="宋体"/>
                <w:color w:val="333333"/>
                <w:sz w:val="18"/>
                <w:szCs w:val="18"/>
                <w:lang w:val="en-US" w:eastAsia="zh-CN"/>
              </w:rPr>
            </w:pPr>
            <w:r>
              <w:rPr>
                <w:rFonts w:hint="eastAsia"/>
                <w:color w:val="333333"/>
                <w:sz w:val="18"/>
                <w:szCs w:val="18"/>
                <w:lang w:val="en-US" w:eastAsia="zh-CN"/>
              </w:rPr>
              <w:t>2</w:t>
            </w:r>
          </w:p>
        </w:tc>
        <w:tc>
          <w:tcPr>
            <w:tcW w:w="87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2020-32#</w:t>
            </w:r>
          </w:p>
        </w:tc>
        <w:tc>
          <w:tcPr>
            <w:tcW w:w="1839"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前进路东侧、规划金桥路南侧</w:t>
            </w:r>
          </w:p>
        </w:tc>
        <w:tc>
          <w:tcPr>
            <w:tcW w:w="1324"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92951.12（139.43）</w:t>
            </w:r>
          </w:p>
        </w:tc>
        <w:tc>
          <w:tcPr>
            <w:tcW w:w="1367"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60724.17（91.086）</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333333"/>
                <w:kern w:val="0"/>
                <w:sz w:val="20"/>
                <w:szCs w:val="20"/>
                <w:u w:val="none"/>
                <w:lang w:val="en-US" w:eastAsia="zh-CN" w:bidi="ar"/>
              </w:rPr>
              <w:t>居住兼容商业</w:t>
            </w:r>
          </w:p>
        </w:tc>
        <w:tc>
          <w:tcPr>
            <w:tcW w:w="115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居住70年、商业40年</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≤2.5</w:t>
            </w:r>
          </w:p>
        </w:tc>
        <w:tc>
          <w:tcPr>
            <w:tcW w:w="120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≤30%</w:t>
            </w:r>
          </w:p>
        </w:tc>
        <w:tc>
          <w:tcPr>
            <w:tcW w:w="112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≥35%</w:t>
            </w:r>
          </w:p>
        </w:tc>
        <w:tc>
          <w:tcPr>
            <w:tcW w:w="114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＜60</w:t>
            </w:r>
          </w:p>
        </w:tc>
        <w:tc>
          <w:tcPr>
            <w:tcW w:w="96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有底价</w:t>
            </w:r>
          </w:p>
        </w:tc>
        <w:tc>
          <w:tcPr>
            <w:tcW w:w="1016" w:type="dxa"/>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16150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6600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170</w:t>
            </w:r>
          </w:p>
        </w:tc>
        <w:tc>
          <w:tcPr>
            <w:tcW w:w="82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1" w:type="dxa"/>
            <w:shd w:val="clear" w:color="auto" w:fill="FFFFFF"/>
            <w:tcMar>
              <w:top w:w="75" w:type="dxa"/>
              <w:left w:w="75" w:type="dxa"/>
              <w:bottom w:w="75" w:type="dxa"/>
              <w:right w:w="75" w:type="dxa"/>
            </w:tcMar>
            <w:vAlign w:val="center"/>
          </w:tcPr>
          <w:p>
            <w:pPr>
              <w:jc w:val="center"/>
              <w:rPr>
                <w:rFonts w:hint="eastAsia" w:eastAsia="宋体"/>
                <w:color w:val="333333"/>
                <w:sz w:val="18"/>
                <w:szCs w:val="18"/>
                <w:lang w:val="en-US" w:eastAsia="zh-CN"/>
              </w:rPr>
            </w:pPr>
            <w:r>
              <w:rPr>
                <w:rFonts w:hint="eastAsia"/>
                <w:color w:val="333333"/>
                <w:sz w:val="18"/>
                <w:szCs w:val="18"/>
                <w:lang w:val="en-US" w:eastAsia="zh-CN"/>
              </w:rPr>
              <w:t>3</w:t>
            </w:r>
          </w:p>
        </w:tc>
        <w:tc>
          <w:tcPr>
            <w:tcW w:w="87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2020-43#</w:t>
            </w:r>
          </w:p>
        </w:tc>
        <w:tc>
          <w:tcPr>
            <w:tcW w:w="1839"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规划金桥路北侧、规划丰收路东侧</w:t>
            </w:r>
          </w:p>
        </w:tc>
        <w:tc>
          <w:tcPr>
            <w:tcW w:w="1324"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64383.15（96.57）</w:t>
            </w:r>
          </w:p>
        </w:tc>
        <w:tc>
          <w:tcPr>
            <w:tcW w:w="1367"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50733.63（76.1）</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333333"/>
                <w:kern w:val="0"/>
                <w:sz w:val="20"/>
                <w:szCs w:val="20"/>
                <w:u w:val="none"/>
                <w:lang w:val="en-US" w:eastAsia="zh-CN" w:bidi="ar"/>
              </w:rPr>
              <w:t>居住兼容商业</w:t>
            </w:r>
          </w:p>
        </w:tc>
        <w:tc>
          <w:tcPr>
            <w:tcW w:w="115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居住70年、商业40年</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≤2.5</w:t>
            </w:r>
          </w:p>
        </w:tc>
        <w:tc>
          <w:tcPr>
            <w:tcW w:w="120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≤30%</w:t>
            </w:r>
          </w:p>
        </w:tc>
        <w:tc>
          <w:tcPr>
            <w:tcW w:w="112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≥35%</w:t>
            </w:r>
          </w:p>
        </w:tc>
        <w:tc>
          <w:tcPr>
            <w:tcW w:w="114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＜60</w:t>
            </w:r>
          </w:p>
        </w:tc>
        <w:tc>
          <w:tcPr>
            <w:tcW w:w="96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有底价</w:t>
            </w:r>
          </w:p>
        </w:tc>
        <w:tc>
          <w:tcPr>
            <w:tcW w:w="1016" w:type="dxa"/>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13400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6700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140</w:t>
            </w:r>
          </w:p>
        </w:tc>
        <w:tc>
          <w:tcPr>
            <w:tcW w:w="82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1" w:type="dxa"/>
            <w:shd w:val="clear" w:color="auto" w:fill="FFFFFF"/>
            <w:tcMar>
              <w:top w:w="75" w:type="dxa"/>
              <w:left w:w="75" w:type="dxa"/>
              <w:bottom w:w="75" w:type="dxa"/>
              <w:right w:w="75" w:type="dxa"/>
            </w:tcMar>
            <w:vAlign w:val="center"/>
          </w:tcPr>
          <w:p>
            <w:pPr>
              <w:jc w:val="center"/>
              <w:rPr>
                <w:rFonts w:hint="eastAsia" w:eastAsia="宋体"/>
                <w:color w:val="333333"/>
                <w:sz w:val="18"/>
                <w:szCs w:val="18"/>
                <w:lang w:val="en-US" w:eastAsia="zh-CN"/>
              </w:rPr>
            </w:pPr>
            <w:r>
              <w:rPr>
                <w:rFonts w:hint="eastAsia"/>
                <w:color w:val="333333"/>
                <w:sz w:val="18"/>
                <w:szCs w:val="18"/>
                <w:lang w:val="en-US" w:eastAsia="zh-CN"/>
              </w:rPr>
              <w:t>4</w:t>
            </w:r>
          </w:p>
        </w:tc>
        <w:tc>
          <w:tcPr>
            <w:tcW w:w="87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2020-44#</w:t>
            </w:r>
          </w:p>
        </w:tc>
        <w:tc>
          <w:tcPr>
            <w:tcW w:w="1839"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泰山路北侧、金英路东侧</w:t>
            </w:r>
          </w:p>
        </w:tc>
        <w:tc>
          <w:tcPr>
            <w:tcW w:w="1324"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29823.97（44.74）</w:t>
            </w:r>
          </w:p>
        </w:tc>
        <w:tc>
          <w:tcPr>
            <w:tcW w:w="1367"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28957.3（43.436）</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333333"/>
                <w:kern w:val="0"/>
                <w:sz w:val="20"/>
                <w:szCs w:val="20"/>
                <w:u w:val="none"/>
                <w:lang w:val="en-US" w:eastAsia="zh-CN" w:bidi="ar"/>
              </w:rPr>
              <w:t>居住兼容商业</w:t>
            </w:r>
          </w:p>
        </w:tc>
        <w:tc>
          <w:tcPr>
            <w:tcW w:w="115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居住70年、商业40年</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≤2.5</w:t>
            </w:r>
          </w:p>
        </w:tc>
        <w:tc>
          <w:tcPr>
            <w:tcW w:w="120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≤30%</w:t>
            </w:r>
            <w:bookmarkStart w:id="0" w:name="_GoBack"/>
            <w:bookmarkEnd w:id="0"/>
          </w:p>
        </w:tc>
        <w:tc>
          <w:tcPr>
            <w:tcW w:w="112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≥35%</w:t>
            </w:r>
          </w:p>
        </w:tc>
        <w:tc>
          <w:tcPr>
            <w:tcW w:w="114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＜60</w:t>
            </w:r>
          </w:p>
        </w:tc>
        <w:tc>
          <w:tcPr>
            <w:tcW w:w="96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有底价</w:t>
            </w:r>
          </w:p>
        </w:tc>
        <w:tc>
          <w:tcPr>
            <w:tcW w:w="1016" w:type="dxa"/>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8050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6050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90</w:t>
            </w:r>
          </w:p>
        </w:tc>
        <w:tc>
          <w:tcPr>
            <w:tcW w:w="82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1" w:type="dxa"/>
            <w:shd w:val="clear" w:color="auto" w:fill="FFFFFF"/>
            <w:tcMar>
              <w:top w:w="75" w:type="dxa"/>
              <w:left w:w="75" w:type="dxa"/>
              <w:bottom w:w="75" w:type="dxa"/>
              <w:right w:w="75" w:type="dxa"/>
            </w:tcMar>
            <w:vAlign w:val="center"/>
          </w:tcPr>
          <w:p>
            <w:pPr>
              <w:jc w:val="center"/>
              <w:rPr>
                <w:rFonts w:hint="eastAsia" w:eastAsia="宋体"/>
                <w:color w:val="333333"/>
                <w:sz w:val="18"/>
                <w:szCs w:val="18"/>
                <w:lang w:val="en-US" w:eastAsia="zh-CN"/>
              </w:rPr>
            </w:pPr>
            <w:r>
              <w:rPr>
                <w:rFonts w:hint="eastAsia"/>
                <w:color w:val="333333"/>
                <w:sz w:val="18"/>
                <w:szCs w:val="18"/>
                <w:lang w:val="en-US" w:eastAsia="zh-CN"/>
              </w:rPr>
              <w:t>5</w:t>
            </w:r>
          </w:p>
        </w:tc>
        <w:tc>
          <w:tcPr>
            <w:tcW w:w="87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2020-45#</w:t>
            </w:r>
          </w:p>
        </w:tc>
        <w:tc>
          <w:tcPr>
            <w:tcW w:w="1839"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新华路北侧</w:t>
            </w:r>
          </w:p>
        </w:tc>
        <w:tc>
          <w:tcPr>
            <w:tcW w:w="1324"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7342.3（11.013）</w:t>
            </w:r>
          </w:p>
        </w:tc>
        <w:tc>
          <w:tcPr>
            <w:tcW w:w="1367"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7342.3（11.013）</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333333"/>
                <w:kern w:val="0"/>
                <w:sz w:val="20"/>
                <w:szCs w:val="20"/>
                <w:u w:val="none"/>
                <w:lang w:val="en-US" w:eastAsia="zh-CN" w:bidi="ar"/>
              </w:rPr>
              <w:t>居住兼容商业</w:t>
            </w:r>
          </w:p>
        </w:tc>
        <w:tc>
          <w:tcPr>
            <w:tcW w:w="115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居住70年、商业40年</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≤2.5</w:t>
            </w:r>
          </w:p>
        </w:tc>
        <w:tc>
          <w:tcPr>
            <w:tcW w:w="120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≤30%</w:t>
            </w:r>
          </w:p>
        </w:tc>
        <w:tc>
          <w:tcPr>
            <w:tcW w:w="112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000000"/>
                <w:kern w:val="0"/>
                <w:sz w:val="20"/>
                <w:szCs w:val="20"/>
                <w:u w:val="none"/>
                <w:lang w:val="en-US" w:eastAsia="zh-CN" w:bidi="ar"/>
              </w:rPr>
              <w:t>≥35%</w:t>
            </w:r>
          </w:p>
        </w:tc>
        <w:tc>
          <w:tcPr>
            <w:tcW w:w="114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＜54</w:t>
            </w:r>
          </w:p>
        </w:tc>
        <w:tc>
          <w:tcPr>
            <w:tcW w:w="96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有底价</w:t>
            </w:r>
          </w:p>
        </w:tc>
        <w:tc>
          <w:tcPr>
            <w:tcW w:w="1016" w:type="dxa"/>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1980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990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20</w:t>
            </w:r>
          </w:p>
        </w:tc>
        <w:tc>
          <w:tcPr>
            <w:tcW w:w="82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1" w:type="dxa"/>
            <w:shd w:val="clear" w:color="auto" w:fill="FFFFFF"/>
            <w:tcMar>
              <w:top w:w="75" w:type="dxa"/>
              <w:left w:w="75" w:type="dxa"/>
              <w:bottom w:w="75" w:type="dxa"/>
              <w:right w:w="75" w:type="dxa"/>
            </w:tcMar>
            <w:vAlign w:val="center"/>
          </w:tcPr>
          <w:p>
            <w:pPr>
              <w:jc w:val="center"/>
              <w:rPr>
                <w:rFonts w:hint="eastAsia" w:eastAsia="宋体"/>
                <w:color w:val="333333"/>
                <w:sz w:val="18"/>
                <w:szCs w:val="18"/>
                <w:lang w:val="en-US" w:eastAsia="zh-CN"/>
              </w:rPr>
            </w:pPr>
            <w:r>
              <w:rPr>
                <w:rFonts w:hint="eastAsia"/>
                <w:color w:val="333333"/>
                <w:sz w:val="18"/>
                <w:szCs w:val="18"/>
                <w:lang w:val="en-US" w:eastAsia="zh-CN"/>
              </w:rPr>
              <w:t>6</w:t>
            </w:r>
          </w:p>
        </w:tc>
        <w:tc>
          <w:tcPr>
            <w:tcW w:w="871"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2020-46#</w:t>
            </w:r>
          </w:p>
        </w:tc>
        <w:tc>
          <w:tcPr>
            <w:tcW w:w="1839"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107国道西侧、增福街北侧</w:t>
            </w:r>
          </w:p>
        </w:tc>
        <w:tc>
          <w:tcPr>
            <w:tcW w:w="1324"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11205.06（16.808）</w:t>
            </w:r>
          </w:p>
        </w:tc>
        <w:tc>
          <w:tcPr>
            <w:tcW w:w="1367"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11205.06（16.808）</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仿宋" w:hAnsi="仿宋" w:eastAsia="仿宋" w:cs="仿宋"/>
                <w:i w:val="0"/>
                <w:color w:val="333333"/>
                <w:kern w:val="0"/>
                <w:sz w:val="20"/>
                <w:szCs w:val="20"/>
                <w:u w:val="none"/>
                <w:lang w:val="en-US" w:eastAsia="zh-CN" w:bidi="ar"/>
              </w:rPr>
              <w:t>居住兼容商业</w:t>
            </w:r>
          </w:p>
        </w:tc>
        <w:tc>
          <w:tcPr>
            <w:tcW w:w="115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居住70年、商业40年</w:t>
            </w:r>
          </w:p>
        </w:tc>
        <w:tc>
          <w:tcPr>
            <w:tcW w:w="99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000000"/>
                <w:kern w:val="0"/>
                <w:sz w:val="18"/>
                <w:szCs w:val="18"/>
                <w:u w:val="none"/>
                <w:lang w:val="en-US" w:eastAsia="zh-CN" w:bidi="ar"/>
              </w:rPr>
              <w:t>≤3.8</w:t>
            </w:r>
          </w:p>
        </w:tc>
        <w:tc>
          <w:tcPr>
            <w:tcW w:w="120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000000"/>
                <w:kern w:val="0"/>
                <w:sz w:val="18"/>
                <w:szCs w:val="18"/>
                <w:u w:val="none"/>
                <w:lang w:val="en-US" w:eastAsia="zh-CN" w:bidi="ar"/>
              </w:rPr>
              <w:t>≤36.5</w:t>
            </w:r>
            <w:r>
              <w:rPr>
                <w:rFonts w:hint="eastAsia" w:ascii="仿宋" w:hAnsi="仿宋" w:eastAsia="仿宋" w:cs="仿宋"/>
                <w:i w:val="0"/>
                <w:color w:val="000000"/>
                <w:kern w:val="0"/>
                <w:sz w:val="20"/>
                <w:szCs w:val="20"/>
                <w:u w:val="none"/>
                <w:lang w:val="en-US" w:eastAsia="zh-CN" w:bidi="ar"/>
              </w:rPr>
              <w:t>%</w:t>
            </w:r>
          </w:p>
        </w:tc>
        <w:tc>
          <w:tcPr>
            <w:tcW w:w="1125"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000000"/>
                <w:kern w:val="0"/>
                <w:sz w:val="18"/>
                <w:szCs w:val="18"/>
                <w:u w:val="none"/>
                <w:lang w:val="en-US" w:eastAsia="zh-CN" w:bidi="ar"/>
              </w:rPr>
              <w:t>≥30</w:t>
            </w:r>
            <w:r>
              <w:rPr>
                <w:rFonts w:hint="eastAsia" w:ascii="仿宋" w:hAnsi="仿宋" w:eastAsia="仿宋" w:cs="仿宋"/>
                <w:i w:val="0"/>
                <w:color w:val="000000"/>
                <w:kern w:val="0"/>
                <w:sz w:val="20"/>
                <w:szCs w:val="20"/>
                <w:u w:val="none"/>
                <w:lang w:val="en-US" w:eastAsia="zh-CN" w:bidi="ar"/>
              </w:rPr>
              <w:t>%</w:t>
            </w:r>
          </w:p>
        </w:tc>
        <w:tc>
          <w:tcPr>
            <w:tcW w:w="114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≤80</w:t>
            </w:r>
          </w:p>
        </w:tc>
        <w:tc>
          <w:tcPr>
            <w:tcW w:w="960"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有底价</w:t>
            </w:r>
          </w:p>
        </w:tc>
        <w:tc>
          <w:tcPr>
            <w:tcW w:w="1016" w:type="dxa"/>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1830</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915</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20</w:t>
            </w:r>
          </w:p>
        </w:tc>
        <w:tc>
          <w:tcPr>
            <w:tcW w:w="826" w:type="dxa"/>
            <w:shd w:val="clear" w:color="auto" w:fill="FFFFFF"/>
            <w:tcMar>
              <w:top w:w="75" w:type="dxa"/>
              <w:left w:w="75" w:type="dxa"/>
              <w:bottom w:w="75" w:type="dxa"/>
              <w:right w:w="75" w:type="dxa"/>
            </w:tcMar>
            <w:vAlign w:val="center"/>
          </w:tcPr>
          <w:p>
            <w:pPr>
              <w:keepNext w:val="0"/>
              <w:keepLines w:val="0"/>
              <w:widowControl/>
              <w:suppressLineNumbers w:val="0"/>
              <w:jc w:val="center"/>
              <w:textAlignment w:val="center"/>
              <w:rPr>
                <w:color w:val="333333"/>
                <w:sz w:val="18"/>
                <w:szCs w:val="18"/>
              </w:rPr>
            </w:pPr>
            <w:r>
              <w:rPr>
                <w:rFonts w:hint="eastAsia" w:ascii="宋体" w:hAnsi="宋体" w:eastAsia="宋体" w:cs="宋体"/>
                <w:i w:val="0"/>
                <w:color w:val="333333"/>
                <w:kern w:val="0"/>
                <w:sz w:val="18"/>
                <w:szCs w:val="18"/>
                <w:u w:val="none"/>
                <w:lang w:val="en-US" w:eastAsia="zh-CN" w:bidi="ar"/>
              </w:rPr>
              <w:t>现状</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b/>
          <w:kern w:val="0"/>
          <w:sz w:val="27"/>
          <w:szCs w:val="27"/>
          <w:lang w:val="en-US" w:eastAsia="zh-CN" w:bidi="ar"/>
        </w:rPr>
        <w:t>具体以规划部门出具的规划指标为准，详见《规划条件通知书》。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b/>
          <w:kern w:val="0"/>
          <w:sz w:val="27"/>
          <w:szCs w:val="27"/>
          <w:lang w:val="en-US" w:eastAsia="zh-CN" w:bidi="ar"/>
        </w:rPr>
        <w:t>二、竞买申请条件和要求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lang w:val="en-US" w:eastAsia="zh-CN" w:bidi="ar"/>
        </w:rPr>
        <w:t>中华人民共和国境内外的法人、自然人和其他组织，符合网上出让公告或出让须知中明确的资格条件，均可参加本次国有建设用地使用权网上</w:t>
      </w:r>
      <w:r>
        <w:rPr>
          <w:rFonts w:hint="eastAsia" w:ascii="宋体" w:hAnsi="宋体" w:eastAsia="宋体" w:cs="宋体"/>
          <w:kern w:val="0"/>
          <w:sz w:val="27"/>
          <w:szCs w:val="27"/>
          <w:u w:val="single"/>
          <w:lang w:val="en-US" w:eastAsia="zh-CN" w:bidi="ar"/>
        </w:rPr>
        <w:t>挂牌</w:t>
      </w:r>
      <w:r>
        <w:rPr>
          <w:rFonts w:hint="eastAsia" w:ascii="宋体" w:hAnsi="宋体" w:eastAsia="宋体" w:cs="宋体"/>
          <w:kern w:val="0"/>
          <w:sz w:val="27"/>
          <w:szCs w:val="27"/>
          <w:lang w:val="en-US" w:eastAsia="zh-CN" w:bidi="ar"/>
        </w:rPr>
        <w:t>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b/>
          <w:kern w:val="0"/>
          <w:sz w:val="27"/>
          <w:szCs w:val="27"/>
          <w:lang w:val="en-US" w:eastAsia="zh-CN" w:bidi="ar"/>
        </w:rPr>
        <w:t>三、确定竞得入选人方式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lang w:val="en-US" w:eastAsia="zh-CN" w:bidi="ar"/>
        </w:rPr>
        <w:t>本次国有建设用地使用权网上挂牌出让按照价高者得原则确定竞得入选人。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lang w:val="en-US" w:eastAsia="zh-CN" w:bidi="ar"/>
        </w:rPr>
        <w:t xml:space="preserve">（1）地块如果未设底价的，报价最高者即为竞得入选人。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lang w:val="en-US" w:eastAsia="zh-CN" w:bidi="ar"/>
        </w:rPr>
        <w:t>（2）地块如果设有底价的，报价最高且不低于底价者即为竞得入选人；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b/>
          <w:kern w:val="0"/>
          <w:sz w:val="27"/>
          <w:szCs w:val="27"/>
          <w:lang w:val="en-US" w:eastAsia="zh-CN" w:bidi="ar"/>
        </w:rPr>
        <w:t>四、报名及保证金截止时间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宋体" w:hAnsi="宋体" w:eastAsia="宋体" w:cs="宋体"/>
          <w:kern w:val="0"/>
          <w:sz w:val="27"/>
          <w:szCs w:val="27"/>
          <w:lang w:val="en-US" w:eastAsia="zh-CN" w:bidi="ar"/>
        </w:rPr>
      </w:pPr>
      <w:r>
        <w:rPr>
          <w:rFonts w:hint="eastAsia" w:ascii="宋体" w:hAnsi="宋体" w:eastAsia="宋体" w:cs="宋体"/>
          <w:kern w:val="0"/>
          <w:sz w:val="27"/>
          <w:szCs w:val="27"/>
          <w:lang w:val="en-US" w:eastAsia="zh-CN" w:bidi="ar"/>
        </w:rPr>
        <w:t>竞买申请人可在</w:t>
      </w:r>
      <w:r>
        <w:rPr>
          <w:rFonts w:hint="eastAsia" w:ascii="宋体" w:hAnsi="宋体" w:eastAsia="宋体" w:cs="宋体"/>
          <w:kern w:val="0"/>
          <w:sz w:val="27"/>
          <w:szCs w:val="27"/>
          <w:u w:val="single"/>
          <w:lang w:val="en-US" w:eastAsia="zh-CN" w:bidi="ar"/>
        </w:rPr>
        <w:t xml:space="preserve">2020年12月28日 </w:t>
      </w:r>
      <w:r>
        <w:rPr>
          <w:rFonts w:hint="eastAsia" w:ascii="宋体" w:hAnsi="宋体" w:eastAsia="宋体" w:cs="宋体"/>
          <w:kern w:val="0"/>
          <w:sz w:val="27"/>
          <w:szCs w:val="27"/>
          <w:lang w:val="en-US" w:eastAsia="zh-CN" w:bidi="ar"/>
        </w:rPr>
        <w:t>至</w:t>
      </w:r>
      <w:r>
        <w:rPr>
          <w:rFonts w:hint="eastAsia" w:ascii="宋体" w:hAnsi="宋体" w:eastAsia="宋体" w:cs="宋体"/>
          <w:kern w:val="0"/>
          <w:sz w:val="27"/>
          <w:szCs w:val="27"/>
          <w:u w:val="single"/>
          <w:lang w:val="en-US" w:eastAsia="zh-CN" w:bidi="ar"/>
        </w:rPr>
        <w:t>2021年01月28日</w:t>
      </w:r>
      <w:r>
        <w:rPr>
          <w:rFonts w:hint="eastAsia" w:ascii="宋体" w:hAnsi="宋体" w:eastAsia="宋体" w:cs="宋体"/>
          <w:kern w:val="0"/>
          <w:sz w:val="27"/>
          <w:szCs w:val="27"/>
          <w:lang w:val="en-US" w:eastAsia="zh-CN" w:bidi="ar"/>
        </w:rPr>
        <w:t xml:space="preserve"> 登录河南省自然资源网上交易系统（以下简称网上交易系统），提交申请。竞买保证金到账截止时间为</w:t>
      </w:r>
      <w:r>
        <w:rPr>
          <w:rFonts w:hint="eastAsia" w:ascii="宋体" w:hAnsi="宋体" w:eastAsia="宋体" w:cs="宋体"/>
          <w:kern w:val="0"/>
          <w:sz w:val="27"/>
          <w:szCs w:val="27"/>
          <w:lang w:val="en-US" w:eastAsia="zh-CN" w:bidi="ar"/>
        </w:rPr>
        <w:br w:type="textWrapping"/>
      </w:r>
      <w:r>
        <w:rPr>
          <w:rFonts w:hint="eastAsia" w:ascii="宋体" w:hAnsi="宋体" w:eastAsia="宋体" w:cs="宋体"/>
          <w:kern w:val="0"/>
          <w:sz w:val="27"/>
          <w:szCs w:val="27"/>
          <w:lang w:val="en-US" w:eastAsia="zh-CN" w:bidi="ar"/>
        </w:rPr>
        <w:t xml:space="preserve">   </w:t>
      </w:r>
      <w:r>
        <w:rPr>
          <w:rFonts w:hint="eastAsia" w:ascii="宋体" w:hAnsi="宋体" w:eastAsia="宋体" w:cs="宋体"/>
          <w:kern w:val="0"/>
          <w:sz w:val="27"/>
          <w:szCs w:val="27"/>
          <w:u w:val="single"/>
          <w:lang w:val="en-US" w:eastAsia="zh-CN" w:bidi="ar"/>
        </w:rPr>
        <w:t xml:space="preserve">2021年01月28日17时00分 </w:t>
      </w:r>
      <w:r>
        <w:rPr>
          <w:rFonts w:hint="eastAsia" w:ascii="宋体" w:hAnsi="宋体" w:eastAsia="宋体" w:cs="宋体"/>
          <w:kern w:val="0"/>
          <w:sz w:val="27"/>
          <w:szCs w:val="27"/>
          <w:lang w:val="en-US" w:eastAsia="zh-CN" w:bidi="ar"/>
        </w:rPr>
        <w:t>（地块编号：2020-28#）。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宋体" w:hAnsi="宋体" w:eastAsia="宋体" w:cs="宋体"/>
          <w:kern w:val="0"/>
          <w:sz w:val="27"/>
          <w:szCs w:val="27"/>
          <w:lang w:val="en-US" w:eastAsia="zh-CN" w:bidi="ar"/>
        </w:rPr>
      </w:pPr>
      <w:r>
        <w:rPr>
          <w:rFonts w:hint="eastAsia" w:ascii="宋体" w:hAnsi="宋体" w:eastAsia="宋体" w:cs="宋体"/>
          <w:kern w:val="0"/>
          <w:sz w:val="27"/>
          <w:szCs w:val="27"/>
          <w:u w:val="single"/>
          <w:lang w:val="en-US" w:eastAsia="zh-CN" w:bidi="ar"/>
        </w:rPr>
        <w:t xml:space="preserve">2021年01月28日17时00分 </w:t>
      </w:r>
      <w:r>
        <w:rPr>
          <w:rFonts w:hint="eastAsia" w:ascii="宋体" w:hAnsi="宋体" w:eastAsia="宋体" w:cs="宋体"/>
          <w:kern w:val="0"/>
          <w:sz w:val="27"/>
          <w:szCs w:val="27"/>
          <w:lang w:val="en-US" w:eastAsia="zh-CN" w:bidi="ar"/>
        </w:rPr>
        <w:t>（地块编号：2020-32#）。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宋体" w:hAnsi="宋体" w:eastAsia="宋体" w:cs="宋体"/>
          <w:kern w:val="0"/>
          <w:sz w:val="27"/>
          <w:szCs w:val="27"/>
          <w:lang w:val="en-US" w:eastAsia="zh-CN" w:bidi="ar"/>
        </w:rPr>
      </w:pPr>
      <w:r>
        <w:rPr>
          <w:rFonts w:hint="eastAsia" w:ascii="宋体" w:hAnsi="宋体" w:eastAsia="宋体" w:cs="宋体"/>
          <w:kern w:val="0"/>
          <w:sz w:val="27"/>
          <w:szCs w:val="27"/>
          <w:u w:val="single"/>
          <w:lang w:val="en-US" w:eastAsia="zh-CN" w:bidi="ar"/>
        </w:rPr>
        <w:t xml:space="preserve">2021年01月28日17时00分 </w:t>
      </w:r>
      <w:r>
        <w:rPr>
          <w:rFonts w:hint="eastAsia" w:ascii="宋体" w:hAnsi="宋体" w:eastAsia="宋体" w:cs="宋体"/>
          <w:kern w:val="0"/>
          <w:sz w:val="27"/>
          <w:szCs w:val="27"/>
          <w:lang w:val="en-US" w:eastAsia="zh-CN" w:bidi="ar"/>
        </w:rPr>
        <w:t>（地块编号：2020-43#）。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宋体" w:hAnsi="宋体" w:eastAsia="宋体" w:cs="宋体"/>
          <w:kern w:val="0"/>
          <w:sz w:val="27"/>
          <w:szCs w:val="27"/>
          <w:lang w:val="en-US" w:eastAsia="zh-CN" w:bidi="ar"/>
        </w:rPr>
      </w:pPr>
      <w:r>
        <w:rPr>
          <w:rFonts w:hint="eastAsia" w:ascii="宋体" w:hAnsi="宋体" w:eastAsia="宋体" w:cs="宋体"/>
          <w:kern w:val="0"/>
          <w:sz w:val="27"/>
          <w:szCs w:val="27"/>
          <w:u w:val="single"/>
          <w:lang w:val="en-US" w:eastAsia="zh-CN" w:bidi="ar"/>
        </w:rPr>
        <w:t xml:space="preserve">2021年01月28日17时00分 </w:t>
      </w:r>
      <w:r>
        <w:rPr>
          <w:rFonts w:hint="eastAsia" w:ascii="宋体" w:hAnsi="宋体" w:eastAsia="宋体" w:cs="宋体"/>
          <w:kern w:val="0"/>
          <w:sz w:val="27"/>
          <w:szCs w:val="27"/>
          <w:lang w:val="en-US" w:eastAsia="zh-CN" w:bidi="ar"/>
        </w:rPr>
        <w:t>（地块编号：2020-44#）。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宋体" w:hAnsi="宋体" w:eastAsia="宋体" w:cs="宋体"/>
          <w:kern w:val="0"/>
          <w:sz w:val="27"/>
          <w:szCs w:val="27"/>
          <w:lang w:val="en-US" w:eastAsia="zh-CN" w:bidi="ar"/>
        </w:rPr>
      </w:pPr>
      <w:r>
        <w:rPr>
          <w:rFonts w:hint="eastAsia" w:ascii="宋体" w:hAnsi="宋体" w:eastAsia="宋体" w:cs="宋体"/>
          <w:kern w:val="0"/>
          <w:sz w:val="27"/>
          <w:szCs w:val="27"/>
          <w:u w:val="single"/>
          <w:lang w:val="en-US" w:eastAsia="zh-CN" w:bidi="ar"/>
        </w:rPr>
        <w:t xml:space="preserve">2021年01月28日17时00分 </w:t>
      </w:r>
      <w:r>
        <w:rPr>
          <w:rFonts w:hint="eastAsia" w:ascii="宋体" w:hAnsi="宋体" w:eastAsia="宋体" w:cs="宋体"/>
          <w:kern w:val="0"/>
          <w:sz w:val="27"/>
          <w:szCs w:val="27"/>
          <w:lang w:val="en-US" w:eastAsia="zh-CN" w:bidi="ar"/>
        </w:rPr>
        <w:t>（地块编号：2020-45#）。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 xml:space="preserve">2021年01月28日17时00分 </w:t>
      </w:r>
      <w:r>
        <w:rPr>
          <w:rFonts w:hint="eastAsia" w:ascii="宋体" w:hAnsi="宋体" w:eastAsia="宋体" w:cs="宋体"/>
          <w:kern w:val="0"/>
          <w:sz w:val="27"/>
          <w:szCs w:val="27"/>
          <w:lang w:val="en-US" w:eastAsia="zh-CN" w:bidi="ar"/>
        </w:rPr>
        <w:t>（地块编号：2020-46#）。</w:t>
      </w:r>
      <w:r>
        <w:rPr>
          <w:rFonts w:hint="eastAsia" w:ascii="宋体" w:hAnsi="宋体" w:eastAsia="宋体" w:cs="宋体"/>
          <w:kern w:val="0"/>
          <w:sz w:val="27"/>
          <w:szCs w:val="27"/>
          <w:lang w:val="en-US" w:eastAsia="zh-CN" w:bidi="ar"/>
        </w:rPr>
        <w:br w:type="textWrapping"/>
      </w:r>
      <w:r>
        <w:rPr>
          <w:rFonts w:hint="eastAsia" w:ascii="宋体" w:hAnsi="宋体" w:eastAsia="宋体" w:cs="宋体"/>
          <w:b/>
          <w:kern w:val="0"/>
          <w:sz w:val="27"/>
          <w:szCs w:val="27"/>
          <w:lang w:val="en-US" w:eastAsia="zh-CN" w:bidi="ar"/>
        </w:rPr>
        <w:t>温馨提示：为避免因竞买保证金到账时间延误，影响您顺利获取网上交易竞买资格，建议您在保证金到账截止时间的1至2天之前交纳竞买保证金。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b/>
          <w:kern w:val="0"/>
          <w:sz w:val="27"/>
          <w:szCs w:val="27"/>
          <w:lang w:val="en-US" w:eastAsia="zh-CN" w:bidi="ar"/>
        </w:rPr>
        <w:t>五、</w:t>
      </w:r>
      <w:r>
        <w:rPr>
          <w:rFonts w:hint="eastAsia" w:ascii="宋体" w:hAnsi="宋体" w:eastAsia="宋体" w:cs="宋体"/>
          <w:b/>
          <w:kern w:val="0"/>
          <w:sz w:val="27"/>
          <w:szCs w:val="27"/>
          <w:u w:val="single"/>
          <w:lang w:val="en-US" w:eastAsia="zh-CN" w:bidi="ar"/>
        </w:rPr>
        <w:t>挂牌</w:t>
      </w:r>
      <w:r>
        <w:rPr>
          <w:rFonts w:hint="eastAsia" w:ascii="宋体" w:hAnsi="宋体" w:eastAsia="宋体" w:cs="宋体"/>
          <w:b/>
          <w:kern w:val="0"/>
          <w:sz w:val="27"/>
          <w:szCs w:val="27"/>
          <w:lang w:val="en-US" w:eastAsia="zh-CN" w:bidi="ar"/>
        </w:rPr>
        <w:t>时间及网址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lang w:val="en-US" w:eastAsia="zh-CN" w:bidi="ar"/>
        </w:rPr>
        <w:t>挂牌报价时间为：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2020-28#</w:t>
      </w:r>
      <w:r>
        <w:rPr>
          <w:rFonts w:hint="eastAsia" w:ascii="宋体" w:hAnsi="宋体" w:eastAsia="宋体" w:cs="宋体"/>
          <w:kern w:val="0"/>
          <w:sz w:val="27"/>
          <w:szCs w:val="27"/>
          <w:lang w:val="en-US" w:eastAsia="zh-CN" w:bidi="ar"/>
        </w:rPr>
        <w:t xml:space="preserve">地块： </w:t>
      </w:r>
      <w:r>
        <w:rPr>
          <w:rFonts w:hint="eastAsia" w:ascii="宋体" w:hAnsi="宋体" w:eastAsia="宋体" w:cs="宋体"/>
          <w:kern w:val="0"/>
          <w:sz w:val="27"/>
          <w:szCs w:val="27"/>
          <w:u w:val="single"/>
          <w:lang w:val="en-US" w:eastAsia="zh-CN" w:bidi="ar"/>
        </w:rPr>
        <w:t>2021年01月18日08时00分00秒</w:t>
      </w:r>
      <w:r>
        <w:rPr>
          <w:rFonts w:hint="eastAsia" w:ascii="宋体" w:hAnsi="宋体" w:eastAsia="宋体" w:cs="宋体"/>
          <w:kern w:val="0"/>
          <w:sz w:val="27"/>
          <w:szCs w:val="27"/>
          <w:lang w:val="en-US" w:eastAsia="zh-CN" w:bidi="ar"/>
        </w:rPr>
        <w:t xml:space="preserve"> 至 </w:t>
      </w:r>
      <w:r>
        <w:rPr>
          <w:rFonts w:hint="eastAsia" w:ascii="宋体" w:hAnsi="宋体" w:eastAsia="宋体" w:cs="宋体"/>
          <w:kern w:val="0"/>
          <w:sz w:val="27"/>
          <w:szCs w:val="27"/>
          <w:u w:val="single"/>
          <w:lang w:val="en-US" w:eastAsia="zh-CN" w:bidi="ar"/>
        </w:rPr>
        <w:t>2021年01月29日10时00分00秒</w:t>
      </w:r>
      <w:r>
        <w:rPr>
          <w:rFonts w:hint="eastAsia" w:ascii="宋体" w:hAnsi="宋体" w:eastAsia="宋体" w:cs="宋体"/>
          <w:kern w:val="0"/>
          <w:sz w:val="27"/>
          <w:szCs w:val="27"/>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2020-32#</w:t>
      </w:r>
      <w:r>
        <w:rPr>
          <w:rFonts w:hint="eastAsia" w:ascii="宋体" w:hAnsi="宋体" w:eastAsia="宋体" w:cs="宋体"/>
          <w:kern w:val="0"/>
          <w:sz w:val="27"/>
          <w:szCs w:val="27"/>
          <w:lang w:val="en-US" w:eastAsia="zh-CN" w:bidi="ar"/>
        </w:rPr>
        <w:t xml:space="preserve">地块： </w:t>
      </w:r>
      <w:r>
        <w:rPr>
          <w:rFonts w:hint="eastAsia" w:ascii="宋体" w:hAnsi="宋体" w:eastAsia="宋体" w:cs="宋体"/>
          <w:kern w:val="0"/>
          <w:sz w:val="27"/>
          <w:szCs w:val="27"/>
          <w:u w:val="single"/>
          <w:lang w:val="en-US" w:eastAsia="zh-CN" w:bidi="ar"/>
        </w:rPr>
        <w:t>2021年01月18日08时00分00秒</w:t>
      </w:r>
      <w:r>
        <w:rPr>
          <w:rFonts w:hint="eastAsia" w:ascii="宋体" w:hAnsi="宋体" w:eastAsia="宋体" w:cs="宋体"/>
          <w:kern w:val="0"/>
          <w:sz w:val="27"/>
          <w:szCs w:val="27"/>
          <w:lang w:val="en-US" w:eastAsia="zh-CN" w:bidi="ar"/>
        </w:rPr>
        <w:t xml:space="preserve"> 至 </w:t>
      </w:r>
      <w:r>
        <w:rPr>
          <w:rFonts w:hint="eastAsia" w:ascii="宋体" w:hAnsi="宋体" w:eastAsia="宋体" w:cs="宋体"/>
          <w:kern w:val="0"/>
          <w:sz w:val="27"/>
          <w:szCs w:val="27"/>
          <w:u w:val="single"/>
          <w:lang w:val="en-US" w:eastAsia="zh-CN" w:bidi="ar"/>
        </w:rPr>
        <w:t>2021年01月29日10时05分00秒</w:t>
      </w:r>
      <w:r>
        <w:rPr>
          <w:rFonts w:hint="eastAsia" w:ascii="宋体" w:hAnsi="宋体" w:eastAsia="宋体" w:cs="宋体"/>
          <w:kern w:val="0"/>
          <w:sz w:val="27"/>
          <w:szCs w:val="27"/>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2020-43#</w:t>
      </w:r>
      <w:r>
        <w:rPr>
          <w:rFonts w:hint="eastAsia" w:ascii="宋体" w:hAnsi="宋体" w:eastAsia="宋体" w:cs="宋体"/>
          <w:kern w:val="0"/>
          <w:sz w:val="27"/>
          <w:szCs w:val="27"/>
          <w:lang w:val="en-US" w:eastAsia="zh-CN" w:bidi="ar"/>
        </w:rPr>
        <w:t xml:space="preserve">地块： </w:t>
      </w:r>
      <w:r>
        <w:rPr>
          <w:rFonts w:hint="eastAsia" w:ascii="宋体" w:hAnsi="宋体" w:eastAsia="宋体" w:cs="宋体"/>
          <w:kern w:val="0"/>
          <w:sz w:val="27"/>
          <w:szCs w:val="27"/>
          <w:u w:val="single"/>
          <w:lang w:val="en-US" w:eastAsia="zh-CN" w:bidi="ar"/>
        </w:rPr>
        <w:t>2021年01月18日08时00分00秒</w:t>
      </w:r>
      <w:r>
        <w:rPr>
          <w:rFonts w:hint="eastAsia" w:ascii="宋体" w:hAnsi="宋体" w:eastAsia="宋体" w:cs="宋体"/>
          <w:kern w:val="0"/>
          <w:sz w:val="27"/>
          <w:szCs w:val="27"/>
          <w:lang w:val="en-US" w:eastAsia="zh-CN" w:bidi="ar"/>
        </w:rPr>
        <w:t xml:space="preserve"> 至 </w:t>
      </w:r>
      <w:r>
        <w:rPr>
          <w:rFonts w:hint="eastAsia" w:ascii="宋体" w:hAnsi="宋体" w:eastAsia="宋体" w:cs="宋体"/>
          <w:kern w:val="0"/>
          <w:sz w:val="27"/>
          <w:szCs w:val="27"/>
          <w:u w:val="single"/>
          <w:lang w:val="en-US" w:eastAsia="zh-CN" w:bidi="ar"/>
        </w:rPr>
        <w:t>2021年01月29日10时10分00秒</w:t>
      </w:r>
      <w:r>
        <w:rPr>
          <w:rFonts w:hint="eastAsia" w:ascii="宋体" w:hAnsi="宋体" w:eastAsia="宋体" w:cs="宋体"/>
          <w:kern w:val="0"/>
          <w:sz w:val="27"/>
          <w:szCs w:val="27"/>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2020-44#</w:t>
      </w:r>
      <w:r>
        <w:rPr>
          <w:rFonts w:hint="eastAsia" w:ascii="宋体" w:hAnsi="宋体" w:eastAsia="宋体" w:cs="宋体"/>
          <w:kern w:val="0"/>
          <w:sz w:val="27"/>
          <w:szCs w:val="27"/>
          <w:lang w:val="en-US" w:eastAsia="zh-CN" w:bidi="ar"/>
        </w:rPr>
        <w:t xml:space="preserve">地块： </w:t>
      </w:r>
      <w:r>
        <w:rPr>
          <w:rFonts w:hint="eastAsia" w:ascii="宋体" w:hAnsi="宋体" w:eastAsia="宋体" w:cs="宋体"/>
          <w:kern w:val="0"/>
          <w:sz w:val="27"/>
          <w:szCs w:val="27"/>
          <w:u w:val="single"/>
          <w:lang w:val="en-US" w:eastAsia="zh-CN" w:bidi="ar"/>
        </w:rPr>
        <w:t>2021年01月18日08时00分00秒</w:t>
      </w:r>
      <w:r>
        <w:rPr>
          <w:rFonts w:hint="eastAsia" w:ascii="宋体" w:hAnsi="宋体" w:eastAsia="宋体" w:cs="宋体"/>
          <w:kern w:val="0"/>
          <w:sz w:val="27"/>
          <w:szCs w:val="27"/>
          <w:lang w:val="en-US" w:eastAsia="zh-CN" w:bidi="ar"/>
        </w:rPr>
        <w:t xml:space="preserve"> 至 </w:t>
      </w:r>
      <w:r>
        <w:rPr>
          <w:rFonts w:hint="eastAsia" w:ascii="宋体" w:hAnsi="宋体" w:eastAsia="宋体" w:cs="宋体"/>
          <w:kern w:val="0"/>
          <w:sz w:val="27"/>
          <w:szCs w:val="27"/>
          <w:u w:val="single"/>
          <w:lang w:val="en-US" w:eastAsia="zh-CN" w:bidi="ar"/>
        </w:rPr>
        <w:t>2021年01月29日10时15分00秒</w:t>
      </w:r>
      <w:r>
        <w:rPr>
          <w:rFonts w:hint="eastAsia" w:ascii="宋体" w:hAnsi="宋体" w:eastAsia="宋体" w:cs="宋体"/>
          <w:kern w:val="0"/>
          <w:sz w:val="27"/>
          <w:szCs w:val="27"/>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2020-45#</w:t>
      </w:r>
      <w:r>
        <w:rPr>
          <w:rFonts w:hint="eastAsia" w:ascii="宋体" w:hAnsi="宋体" w:eastAsia="宋体" w:cs="宋体"/>
          <w:kern w:val="0"/>
          <w:sz w:val="27"/>
          <w:szCs w:val="27"/>
          <w:lang w:val="en-US" w:eastAsia="zh-CN" w:bidi="ar"/>
        </w:rPr>
        <w:t xml:space="preserve">地块： </w:t>
      </w:r>
      <w:r>
        <w:rPr>
          <w:rFonts w:hint="eastAsia" w:ascii="宋体" w:hAnsi="宋体" w:eastAsia="宋体" w:cs="宋体"/>
          <w:kern w:val="0"/>
          <w:sz w:val="27"/>
          <w:szCs w:val="27"/>
          <w:u w:val="single"/>
          <w:lang w:val="en-US" w:eastAsia="zh-CN" w:bidi="ar"/>
        </w:rPr>
        <w:t>2021年01月18日08时00分00秒</w:t>
      </w:r>
      <w:r>
        <w:rPr>
          <w:rFonts w:hint="eastAsia" w:ascii="宋体" w:hAnsi="宋体" w:eastAsia="宋体" w:cs="宋体"/>
          <w:kern w:val="0"/>
          <w:sz w:val="27"/>
          <w:szCs w:val="27"/>
          <w:lang w:val="en-US" w:eastAsia="zh-CN" w:bidi="ar"/>
        </w:rPr>
        <w:t xml:space="preserve"> 至 </w:t>
      </w:r>
      <w:r>
        <w:rPr>
          <w:rFonts w:hint="eastAsia" w:ascii="宋体" w:hAnsi="宋体" w:eastAsia="宋体" w:cs="宋体"/>
          <w:kern w:val="0"/>
          <w:sz w:val="27"/>
          <w:szCs w:val="27"/>
          <w:u w:val="single"/>
          <w:lang w:val="en-US" w:eastAsia="zh-CN" w:bidi="ar"/>
        </w:rPr>
        <w:t>2021年01月29日10时20分00秒</w:t>
      </w:r>
      <w:r>
        <w:rPr>
          <w:rFonts w:hint="eastAsia" w:ascii="宋体" w:hAnsi="宋体" w:eastAsia="宋体" w:cs="宋体"/>
          <w:kern w:val="0"/>
          <w:sz w:val="27"/>
          <w:szCs w:val="27"/>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2020-46#</w:t>
      </w:r>
      <w:r>
        <w:rPr>
          <w:rFonts w:hint="eastAsia" w:ascii="宋体" w:hAnsi="宋体" w:eastAsia="宋体" w:cs="宋体"/>
          <w:kern w:val="0"/>
          <w:sz w:val="27"/>
          <w:szCs w:val="27"/>
          <w:lang w:val="en-US" w:eastAsia="zh-CN" w:bidi="ar"/>
        </w:rPr>
        <w:t xml:space="preserve">地块： </w:t>
      </w:r>
      <w:r>
        <w:rPr>
          <w:rFonts w:hint="eastAsia" w:ascii="宋体" w:hAnsi="宋体" w:eastAsia="宋体" w:cs="宋体"/>
          <w:kern w:val="0"/>
          <w:sz w:val="27"/>
          <w:szCs w:val="27"/>
          <w:u w:val="single"/>
          <w:lang w:val="en-US" w:eastAsia="zh-CN" w:bidi="ar"/>
        </w:rPr>
        <w:t>2021年01月18日08时00分00秒</w:t>
      </w:r>
      <w:r>
        <w:rPr>
          <w:rFonts w:hint="eastAsia" w:ascii="宋体" w:hAnsi="宋体" w:eastAsia="宋体" w:cs="宋体"/>
          <w:kern w:val="0"/>
          <w:sz w:val="27"/>
          <w:szCs w:val="27"/>
          <w:lang w:val="en-US" w:eastAsia="zh-CN" w:bidi="ar"/>
        </w:rPr>
        <w:t xml:space="preserve"> 至 </w:t>
      </w:r>
      <w:r>
        <w:rPr>
          <w:rFonts w:hint="eastAsia" w:ascii="宋体" w:hAnsi="宋体" w:eastAsia="宋体" w:cs="宋体"/>
          <w:kern w:val="0"/>
          <w:sz w:val="27"/>
          <w:szCs w:val="27"/>
          <w:u w:val="single"/>
          <w:lang w:val="en-US" w:eastAsia="zh-CN" w:bidi="ar"/>
        </w:rPr>
        <w:t>2021年01月29日10时25分00秒</w:t>
      </w:r>
      <w:r>
        <w:rPr>
          <w:rFonts w:hint="eastAsia" w:ascii="宋体" w:hAnsi="宋体" w:eastAsia="宋体" w:cs="宋体"/>
          <w:kern w:val="0"/>
          <w:sz w:val="27"/>
          <w:szCs w:val="27"/>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u w:val="single"/>
          <w:lang w:val="en-US" w:eastAsia="zh-CN" w:bidi="ar"/>
        </w:rPr>
        <w:t>挂牌</w:t>
      </w:r>
      <w:r>
        <w:rPr>
          <w:rFonts w:hint="eastAsia" w:ascii="宋体" w:hAnsi="宋体" w:eastAsia="宋体" w:cs="宋体"/>
          <w:kern w:val="0"/>
          <w:sz w:val="27"/>
          <w:szCs w:val="27"/>
          <w:lang w:val="en-US" w:eastAsia="zh-CN" w:bidi="ar"/>
        </w:rPr>
        <w:t xml:space="preserve">网址：河南省自然资源网上交易系统（http://www.hngtjy.cn/home.jsp）。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b/>
          <w:kern w:val="0"/>
          <w:sz w:val="27"/>
          <w:szCs w:val="27"/>
          <w:lang w:val="en-US" w:eastAsia="zh-CN" w:bidi="ar"/>
        </w:rPr>
        <w:t>六、出让资料获取方式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pPr>
      <w:r>
        <w:rPr>
          <w:rFonts w:hint="eastAsia" w:ascii="宋体" w:hAnsi="宋体" w:eastAsia="宋体" w:cs="宋体"/>
          <w:kern w:val="0"/>
          <w:sz w:val="27"/>
          <w:szCs w:val="27"/>
          <w:lang w:val="en-US" w:eastAsia="zh-CN" w:bidi="ar"/>
        </w:rPr>
        <w:t xml:space="preserve">本次 </w:t>
      </w:r>
      <w:r>
        <w:rPr>
          <w:rFonts w:hint="eastAsia" w:ascii="宋体" w:hAnsi="宋体" w:eastAsia="宋体" w:cs="宋体"/>
          <w:kern w:val="0"/>
          <w:sz w:val="27"/>
          <w:szCs w:val="27"/>
          <w:u w:val="single"/>
          <w:lang w:val="en-US" w:eastAsia="zh-CN" w:bidi="ar"/>
        </w:rPr>
        <w:t>挂牌</w:t>
      </w:r>
      <w:r>
        <w:rPr>
          <w:rFonts w:hint="eastAsia" w:ascii="宋体" w:hAnsi="宋体" w:eastAsia="宋体" w:cs="宋体"/>
          <w:kern w:val="0"/>
          <w:sz w:val="27"/>
          <w:szCs w:val="27"/>
          <w:lang w:val="en-US" w:eastAsia="zh-CN" w:bidi="ar"/>
        </w:rPr>
        <w:t xml:space="preserve"> 出让的详细资料和具体要求，见 </w:t>
      </w:r>
      <w:r>
        <w:rPr>
          <w:rFonts w:hint="eastAsia" w:ascii="宋体" w:hAnsi="宋体" w:eastAsia="宋体" w:cs="宋体"/>
          <w:kern w:val="0"/>
          <w:sz w:val="27"/>
          <w:szCs w:val="27"/>
          <w:u w:val="single"/>
          <w:lang w:val="en-US" w:eastAsia="zh-CN" w:bidi="ar"/>
        </w:rPr>
        <w:t>挂牌</w:t>
      </w:r>
      <w:r>
        <w:rPr>
          <w:rFonts w:hint="eastAsia" w:ascii="宋体" w:hAnsi="宋体" w:eastAsia="宋体" w:cs="宋体"/>
          <w:kern w:val="0"/>
          <w:sz w:val="27"/>
          <w:szCs w:val="27"/>
          <w:lang w:val="en-US" w:eastAsia="zh-CN" w:bidi="ar"/>
        </w:rPr>
        <w:t xml:space="preserve"> 出让须知及其他出让文件。 </w:t>
      </w:r>
      <w:r>
        <w:rPr>
          <w:rFonts w:hint="eastAsia" w:ascii="宋体" w:hAnsi="宋体" w:eastAsia="宋体" w:cs="宋体"/>
          <w:kern w:val="0"/>
          <w:sz w:val="27"/>
          <w:szCs w:val="27"/>
          <w:u w:val="single"/>
          <w:lang w:val="en-US" w:eastAsia="zh-CN" w:bidi="ar"/>
        </w:rPr>
        <w:t>挂牌</w:t>
      </w:r>
      <w:r>
        <w:rPr>
          <w:rFonts w:hint="eastAsia" w:ascii="宋体" w:hAnsi="宋体" w:eastAsia="宋体" w:cs="宋体"/>
          <w:kern w:val="0"/>
          <w:sz w:val="27"/>
          <w:szCs w:val="27"/>
          <w:lang w:val="en-US" w:eastAsia="zh-CN" w:bidi="ar"/>
        </w:rPr>
        <w:t xml:space="preserve"> 出让须知及其他出让文件可从网上交易系统查看和打印。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七、资格审查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bCs w:val="0"/>
          <w:kern w:val="0"/>
          <w:sz w:val="27"/>
          <w:szCs w:val="27"/>
          <w:u w:val="none"/>
          <w:lang w:val="en-US" w:eastAsia="zh-CN" w:bidi="ar"/>
        </w:rPr>
      </w:pPr>
      <w:r>
        <w:rPr>
          <w:rFonts w:hint="eastAsia" w:ascii="宋体" w:hAnsi="宋体" w:eastAsia="宋体" w:cs="宋体"/>
          <w:b/>
          <w:bCs w:val="0"/>
          <w:kern w:val="0"/>
          <w:sz w:val="27"/>
          <w:szCs w:val="27"/>
          <w:u w:val="none"/>
          <w:lang w:val="en-US" w:eastAsia="zh-CN" w:bidi="ar"/>
        </w:rPr>
        <w:t>八、其他事项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kern w:val="0"/>
          <w:sz w:val="27"/>
          <w:szCs w:val="27"/>
          <w:u w:val="none"/>
          <w:lang w:val="en-US" w:eastAsia="zh-CN" w:bidi="ar"/>
        </w:rPr>
      </w:pPr>
      <w:r>
        <w:rPr>
          <w:rFonts w:hint="eastAsia" w:ascii="宋体" w:hAnsi="宋体" w:eastAsia="宋体" w:cs="宋体"/>
          <w:b w:val="0"/>
          <w:bCs/>
          <w:kern w:val="0"/>
          <w:sz w:val="27"/>
          <w:szCs w:val="27"/>
          <w:u w:val="none"/>
          <w:lang w:val="en-US" w:eastAsia="zh-CN" w:bidi="ar"/>
        </w:rPr>
        <w:t>根据《国务院办公厅关于开展城镇小区配套幼儿园治理工作的通知》（国办发﹝2019﹞3号）、《河南省人民政府办公厅关于进一步推进城镇小区配套幼儿园治理工作的实施意见》（豫政办﹝2020﹞2号）文件精神及《规划条件通知书》关于教育设施用地的配建要求，配套幼儿园建成并验收合格后，土地竞买人必须无偿将产权移交属地政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u w:val="none"/>
          <w:lang w:val="en-US" w:eastAsia="zh-CN"/>
        </w:rPr>
      </w:pPr>
      <w:r>
        <w:rPr>
          <w:rFonts w:hint="eastAsia" w:ascii="宋体" w:hAnsi="宋体" w:eastAsia="宋体" w:cs="宋体"/>
          <w:b w:val="0"/>
          <w:bCs/>
          <w:kern w:val="0"/>
          <w:sz w:val="27"/>
          <w:szCs w:val="27"/>
          <w:u w:val="none"/>
          <w:lang w:val="en-US" w:eastAsia="zh-CN" w:bidi="ar"/>
        </w:rPr>
        <w:t>2020-28#宗地内需配建一处18班幼儿园、用地面积不小于7020平方米，建设完成并具备使用条件后，无偿移交属地政府。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宋体" w:hAnsi="宋体" w:eastAsia="宋体" w:cs="宋体"/>
          <w:lang w:eastAsia="zh-CN"/>
        </w:rPr>
        <w:t>九</w:t>
      </w:r>
      <w:r>
        <w:rPr>
          <w:rFonts w:hint="eastAsia" w:ascii="宋体" w:hAnsi="宋体" w:eastAsia="宋体" w:cs="宋体"/>
        </w:rPr>
        <w:t>、风险提示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宋体" w:hAnsi="宋体" w:eastAsia="宋体" w:cs="宋体"/>
        </w:rPr>
        <w:t xml:space="preserve">竞买人应该谨慎报价，报价一经提交，不得修改或者撤回。 网上拍卖开始后，方可参加限时竞价。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pPr>
      <w:r>
        <w:rPr>
          <w:rStyle w:val="12"/>
          <w:rFonts w:hint="eastAsia" w:ascii="宋体" w:hAnsi="宋体" w:eastAsia="宋体" w:cs="宋体"/>
        </w:rPr>
        <w:t>操作系统请使用WinXP/Win7/ Win8；浏览器请使用IE8.0、IE9.0、IE10</w:t>
      </w:r>
      <w:r>
        <w:rPr>
          <w:rFonts w:hint="eastAsia" w:ascii="宋体" w:hAnsi="宋体" w:eastAsia="宋体" w:cs="宋体"/>
        </w:rPr>
        <w:t>，其它操作系统与浏览器可能会影响您正常参与网上交易活动。</w:t>
      </w:r>
      <w:r>
        <w:rPr>
          <w:rStyle w:val="12"/>
          <w:rFonts w:hint="eastAsia" w:ascii="宋体" w:hAnsi="宋体" w:eastAsia="宋体" w:cs="宋体"/>
        </w:rPr>
        <w:t>数字证书驱动请到河南CA官方网站下载</w:t>
      </w:r>
      <w:r>
        <w:rPr>
          <w:rFonts w:hint="eastAsia" w:ascii="宋体" w:hAnsi="宋体" w:eastAsia="宋体" w:cs="宋体"/>
        </w:rPr>
        <w:t>，并正确安装。请竞买人在竞买前仔细检查好自己电脑的运行环境，并先到网上交易模拟系统练习，以免影响您的报价、竞价。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textAlignment w:val="auto"/>
      </w:pPr>
      <w:r>
        <w:rPr>
          <w:rFonts w:hint="eastAsia" w:ascii="宋体" w:hAnsi="宋体" w:eastAsia="宋体" w:cs="宋体"/>
        </w:rPr>
        <w:t>特此公告</w:t>
      </w:r>
      <w:r>
        <w:rPr>
          <w:rFonts w:hint="eastAsia" w:ascii="宋体" w:hAnsi="宋体" w:eastAsia="宋体" w:cs="宋体"/>
        </w:rPr>
        <w:br w:type="textWrapping"/>
      </w:r>
      <w:r>
        <w:rPr>
          <w:rFonts w:hint="eastAsia" w:ascii="宋体" w:hAnsi="宋体" w:eastAsia="宋体" w:cs="宋体"/>
        </w:rPr>
        <w:t>联系电话：03746110359</w:t>
      </w:r>
      <w:r>
        <w:rPr>
          <w:rFonts w:hint="eastAsia" w:ascii="宋体" w:hAnsi="宋体" w:eastAsia="宋体" w:cs="宋体"/>
        </w:rPr>
        <w:br w:type="textWrapping"/>
      </w:r>
      <w:r>
        <w:rPr>
          <w:rFonts w:hint="eastAsia" w:ascii="宋体" w:hAnsi="宋体" w:eastAsia="宋体" w:cs="宋体"/>
        </w:rPr>
        <w:t xml:space="preserve">联系人： 李先生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420"/>
        <w:jc w:val="right"/>
        <w:textAlignment w:val="auto"/>
        <w:rPr>
          <w:rFonts w:hint="eastAsia" w:ascii="宋体" w:hAnsi="宋体" w:eastAsia="宋体" w:cs="宋体"/>
          <w:kern w:val="0"/>
          <w:sz w:val="27"/>
          <w:szCs w:val="27"/>
          <w:u w:val="single"/>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420"/>
        <w:jc w:val="right"/>
        <w:textAlignment w:val="auto"/>
        <w:rPr>
          <w:rFonts w:hint="eastAsia" w:ascii="宋体" w:hAnsi="宋体" w:eastAsia="宋体" w:cs="宋体"/>
          <w:kern w:val="0"/>
          <w:sz w:val="27"/>
          <w:szCs w:val="27"/>
          <w:lang w:val="en-US" w:eastAsia="zh-CN" w:bidi="ar"/>
        </w:rPr>
      </w:pPr>
      <w:r>
        <w:rPr>
          <w:rFonts w:hint="eastAsia" w:ascii="宋体" w:hAnsi="宋体" w:eastAsia="宋体" w:cs="宋体"/>
          <w:kern w:val="0"/>
          <w:sz w:val="27"/>
          <w:szCs w:val="27"/>
          <w:u w:val="single"/>
          <w:lang w:val="en-US" w:eastAsia="zh-CN" w:bidi="ar"/>
        </w:rPr>
        <w:t>长葛市地产交易中心</w:t>
      </w:r>
      <w:r>
        <w:rPr>
          <w:rFonts w:hint="eastAsia" w:ascii="宋体" w:hAnsi="宋体" w:eastAsia="宋体" w:cs="宋体"/>
          <w:kern w:val="0"/>
          <w:sz w:val="27"/>
          <w:szCs w:val="27"/>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420"/>
        <w:jc w:val="right"/>
        <w:textAlignment w:val="auto"/>
      </w:pPr>
      <w:r>
        <w:rPr>
          <w:rFonts w:hint="eastAsia" w:ascii="宋体" w:hAnsi="宋体" w:eastAsia="宋体" w:cs="宋体"/>
          <w:kern w:val="0"/>
          <w:sz w:val="27"/>
          <w:szCs w:val="27"/>
          <w:lang w:val="en-US" w:eastAsia="zh-CN" w:bidi="ar"/>
        </w:rPr>
        <w:t xml:space="preserve">2020年12月28日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pPr>
      <w:r>
        <w:rPr>
          <w:rFonts w:hint="eastAsia" w:ascii="宋体" w:hAnsi="宋体" w:eastAsia="宋体" w:cs="宋体"/>
        </w:rPr>
        <w:t xml:space="preserve">   </w:t>
      </w:r>
    </w:p>
    <w:p>
      <w:pPr>
        <w:keepNext w:val="0"/>
        <w:keepLines w:val="0"/>
        <w:pageBreakBefore w:val="0"/>
        <w:kinsoku/>
        <w:wordWrap/>
        <w:overflowPunct/>
        <w:topLinePunct w:val="0"/>
        <w:autoSpaceDE/>
        <w:autoSpaceDN/>
        <w:bidi w:val="0"/>
        <w:adjustRightInd/>
        <w:snapToGrid/>
        <w:spacing w:beforeAutospacing="0" w:afterAutospacing="0" w:line="30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260" w:lineRule="exact"/>
        <w:textAlignment w:val="auto"/>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BF6317"/>
    <w:rsid w:val="1D101AE8"/>
    <w:rsid w:val="28041479"/>
    <w:rsid w:val="2F3173A7"/>
    <w:rsid w:val="30DE013F"/>
    <w:rsid w:val="3B9C46D3"/>
    <w:rsid w:val="475C226B"/>
    <w:rsid w:val="5CC506C4"/>
    <w:rsid w:val="651F307E"/>
    <w:rsid w:val="665C3AA2"/>
    <w:rsid w:val="6E376CB1"/>
    <w:rsid w:val="74D67D1A"/>
    <w:rsid w:val="79535F37"/>
    <w:rsid w:val="7D2F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style>
  <w:style w:type="paragraph" w:customStyle="1" w:styleId="6">
    <w:name w:val="txt2"/>
    <w:basedOn w:val="1"/>
    <w:qFormat/>
    <w:uiPriority w:val="0"/>
    <w:pPr>
      <w:spacing w:after="450" w:afterAutospacing="0"/>
      <w:jc w:val="center"/>
    </w:pPr>
    <w:rPr>
      <w:b/>
      <w:kern w:val="0"/>
      <w:sz w:val="27"/>
      <w:szCs w:val="27"/>
      <w:lang w:val="en-US" w:eastAsia="zh-CN" w:bidi="ar"/>
    </w:rPr>
  </w:style>
  <w:style w:type="paragraph" w:customStyle="1" w:styleId="7">
    <w:name w:val="txt5"/>
    <w:basedOn w:val="1"/>
    <w:qFormat/>
    <w:uiPriority w:val="0"/>
    <w:pPr>
      <w:spacing w:line="450" w:lineRule="atLeast"/>
      <w:ind w:left="420"/>
      <w:jc w:val="left"/>
    </w:pPr>
    <w:rPr>
      <w:kern w:val="0"/>
      <w:sz w:val="27"/>
      <w:szCs w:val="27"/>
      <w:lang w:val="en-US" w:eastAsia="zh-CN" w:bidi="ar"/>
    </w:rPr>
  </w:style>
  <w:style w:type="paragraph" w:customStyle="1" w:styleId="8">
    <w:name w:val="txt1"/>
    <w:basedOn w:val="1"/>
    <w:qFormat/>
    <w:uiPriority w:val="0"/>
    <w:pPr>
      <w:spacing w:before="225" w:beforeAutospacing="0" w:after="225" w:afterAutospacing="0"/>
      <w:ind w:left="0" w:right="0"/>
      <w:jc w:val="center"/>
    </w:pPr>
    <w:rPr>
      <w:b/>
      <w:kern w:val="0"/>
      <w:sz w:val="36"/>
      <w:szCs w:val="36"/>
      <w:lang w:val="en-US" w:eastAsia="zh-CN" w:bidi="ar"/>
    </w:rPr>
  </w:style>
  <w:style w:type="paragraph" w:customStyle="1" w:styleId="9">
    <w:name w:val="txt6"/>
    <w:basedOn w:val="1"/>
    <w:qFormat/>
    <w:uiPriority w:val="0"/>
    <w:pPr>
      <w:spacing w:line="450" w:lineRule="atLeast"/>
      <w:ind w:right="420"/>
      <w:jc w:val="right"/>
    </w:pPr>
    <w:rPr>
      <w:kern w:val="0"/>
      <w:sz w:val="27"/>
      <w:szCs w:val="27"/>
      <w:lang w:val="en-US" w:eastAsia="zh-CN" w:bidi="ar"/>
    </w:rPr>
  </w:style>
  <w:style w:type="paragraph" w:customStyle="1" w:styleId="10">
    <w:name w:val="txt3"/>
    <w:basedOn w:val="1"/>
    <w:qFormat/>
    <w:uiPriority w:val="0"/>
    <w:pPr>
      <w:spacing w:line="450" w:lineRule="atLeast"/>
      <w:ind w:firstLine="420"/>
      <w:jc w:val="left"/>
    </w:pPr>
    <w:rPr>
      <w:kern w:val="0"/>
      <w:sz w:val="27"/>
      <w:szCs w:val="27"/>
      <w:lang w:val="en-US" w:eastAsia="zh-CN" w:bidi="ar"/>
    </w:rPr>
  </w:style>
  <w:style w:type="paragraph" w:customStyle="1" w:styleId="11">
    <w:name w:val="txt4"/>
    <w:basedOn w:val="1"/>
    <w:qFormat/>
    <w:uiPriority w:val="0"/>
    <w:pPr>
      <w:spacing w:line="450" w:lineRule="atLeast"/>
      <w:ind w:firstLine="420"/>
      <w:jc w:val="left"/>
    </w:pPr>
    <w:rPr>
      <w:b/>
      <w:kern w:val="0"/>
      <w:sz w:val="27"/>
      <w:szCs w:val="27"/>
      <w:lang w:val="en-US" w:eastAsia="zh-CN" w:bidi="ar"/>
    </w:rPr>
  </w:style>
  <w:style w:type="character" w:customStyle="1" w:styleId="12">
    <w:name w:val="udline1"/>
    <w:basedOn w:val="4"/>
    <w:qFormat/>
    <w:uiPriority w:val="0"/>
    <w:rPr>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海风</dc:creator>
  <cp:lastModifiedBy>海风</cp:lastModifiedBy>
  <cp:lastPrinted>2020-12-28T08:34:40Z</cp:lastPrinted>
  <dcterms:modified xsi:type="dcterms:W3CDTF">2020-12-28T08:48:57Z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