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禹州市人民医院所需铥激光治疗系统（进口）采购项目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（不见面开标）中标结果公告</w:t>
      </w:r>
    </w:p>
    <w:p>
      <w:pPr>
        <w:spacing w:line="360" w:lineRule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一、项目名称和编号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项目名称：禹州市人民医院所需铥激光治疗系统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（进口）</w:t>
      </w:r>
      <w:r>
        <w:rPr>
          <w:rFonts w:hint="eastAsia" w:ascii="宋体" w:hAnsi="宋体"/>
          <w:bCs/>
          <w:color w:val="auto"/>
          <w:sz w:val="24"/>
          <w:szCs w:val="24"/>
        </w:rPr>
        <w:t>采购项目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采购编号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 xml:space="preserve">YZCG-DL2020021 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二、开评标信息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开标时间：20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0时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评标地点：禹州市公共资源交易中心评标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</w:rPr>
        <w:t>室</w:t>
      </w:r>
    </w:p>
    <w:p>
      <w:pPr>
        <w:numPr>
          <w:numId w:val="0"/>
        </w:numPr>
        <w:spacing w:line="360" w:lineRule="auto"/>
        <w:ind w:left="2400" w:hanging="2400" w:hangingChars="10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评标委员会成员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陈洪涛、张进德、张国民、石志强、安军普（业主代表）</w:t>
      </w:r>
    </w:p>
    <w:p>
      <w:pPr>
        <w:numPr>
          <w:numId w:val="0"/>
        </w:numPr>
        <w:spacing w:line="360" w:lineRule="auto"/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中标信息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中标人名称：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河南省金庆医疗器械有限公司</w:t>
      </w:r>
    </w:p>
    <w:p>
      <w:pPr>
        <w:spacing w:line="360" w:lineRule="auto"/>
        <w:ind w:firstLine="480" w:firstLineChars="200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禹州市轩辕大道西侧颍北大道北侧（坪山太和公馆9 号楼103 铺房、203 铺房二楼)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高洪伟 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15638786723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采购预算：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2850000.00</w:t>
      </w:r>
      <w:r>
        <w:rPr>
          <w:rFonts w:hint="eastAsia" w:cs="仿宋_GB2312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pStyle w:val="6"/>
        <w:ind w:firstLine="480" w:firstLineChars="200"/>
        <w:rPr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中标金额：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2825000.00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、采购文件（附后）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color w:val="auto"/>
          <w:sz w:val="24"/>
          <w:szCs w:val="24"/>
        </w:rPr>
        <w:t>、公告期限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本公告同时在以下网站发布：《中国政府采购网》、《河南省政府采购网》、《全国公共资源交易平台（河南省·许昌市）》。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中标结果公告期限为1个工作日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七</w:t>
      </w:r>
      <w:r>
        <w:rPr>
          <w:rFonts w:hint="eastAsia" w:ascii="宋体" w:hAnsi="宋体"/>
          <w:b/>
          <w:color w:val="auto"/>
          <w:sz w:val="24"/>
          <w:szCs w:val="24"/>
        </w:rPr>
        <w:t>、联系方式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（一）代理机构：中弘天合工程咨询有限公司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地址：郑州市金水区姚砦路133号金成时代广场9幢25层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联系人：张女士   联系电话：0371-63936075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王先生  联系电话：150 9028 8758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（二）采购单位：禹州市人民医院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地址：禹州市康复路1号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联系人：席先生   联系电话：0374-6068578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（三）行政主管部门：禹州市卫生健康委员会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>
      <w:pPr>
        <w:pStyle w:val="2"/>
        <w:rPr>
          <w:color w:val="auto"/>
        </w:rPr>
      </w:pPr>
    </w:p>
    <w:p>
      <w:pPr>
        <w:adjustRightInd w:val="0"/>
        <w:spacing w:line="480" w:lineRule="exact"/>
        <w:ind w:right="-691" w:rightChars="-329" w:firstLine="6720" w:firstLineChars="2800"/>
        <w:rPr>
          <w:rFonts w:ascii="宋体" w:hAnsi="宋体"/>
          <w:color w:val="auto"/>
          <w:sz w:val="24"/>
          <w:szCs w:val="24"/>
        </w:rPr>
      </w:pPr>
    </w:p>
    <w:p>
      <w:pPr>
        <w:jc w:val="right"/>
        <w:rPr>
          <w:color w:val="auto"/>
        </w:rPr>
      </w:pPr>
      <w:r>
        <w:rPr>
          <w:rFonts w:hint="eastAsia" w:ascii="宋体" w:hAnsi="宋体"/>
          <w:color w:val="auto"/>
          <w:sz w:val="24"/>
          <w:szCs w:val="24"/>
        </w:rPr>
        <w:t>20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7月6</w:t>
      </w:r>
      <w:r>
        <w:rPr>
          <w:rFonts w:hint="eastAsia" w:ascii="宋体" w:hAnsi="宋体"/>
          <w:color w:val="auto"/>
          <w:sz w:val="24"/>
          <w:szCs w:val="24"/>
        </w:rPr>
        <w:t xml:space="preserve">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65F7"/>
    <w:rsid w:val="01807896"/>
    <w:rsid w:val="020B32A9"/>
    <w:rsid w:val="07555167"/>
    <w:rsid w:val="076F489C"/>
    <w:rsid w:val="0A143EF6"/>
    <w:rsid w:val="0A485BAF"/>
    <w:rsid w:val="0AD263B1"/>
    <w:rsid w:val="0CCD1962"/>
    <w:rsid w:val="0D6541C8"/>
    <w:rsid w:val="0E26251D"/>
    <w:rsid w:val="11F2130B"/>
    <w:rsid w:val="136E65F7"/>
    <w:rsid w:val="16570FD6"/>
    <w:rsid w:val="18AB0F83"/>
    <w:rsid w:val="265A593B"/>
    <w:rsid w:val="294D6C83"/>
    <w:rsid w:val="30736430"/>
    <w:rsid w:val="31B37F22"/>
    <w:rsid w:val="32DF2862"/>
    <w:rsid w:val="34753B39"/>
    <w:rsid w:val="34F372A7"/>
    <w:rsid w:val="3CC21EF3"/>
    <w:rsid w:val="43B75FDC"/>
    <w:rsid w:val="43EF22BC"/>
    <w:rsid w:val="47897A79"/>
    <w:rsid w:val="4A99527D"/>
    <w:rsid w:val="4BDF5841"/>
    <w:rsid w:val="4E16492F"/>
    <w:rsid w:val="56490F31"/>
    <w:rsid w:val="5B1D398A"/>
    <w:rsid w:val="5D1E10AA"/>
    <w:rsid w:val="5E7420AC"/>
    <w:rsid w:val="5F4E2FB2"/>
    <w:rsid w:val="6386616F"/>
    <w:rsid w:val="6A3A5E49"/>
    <w:rsid w:val="6ABB147D"/>
    <w:rsid w:val="7519434B"/>
    <w:rsid w:val="77B851C1"/>
    <w:rsid w:val="78642CA4"/>
    <w:rsid w:val="7B1202FA"/>
    <w:rsid w:val="7ED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2019-04-16T08:24:00Z</dcterms:created>
  <dc:creator>.唯一 D.se彩</dc:creator>
  <cp:lastModifiedBy>河南省光大建设管理有限公司:李树芳</cp:lastModifiedBy>
  <cp:lastPrinted>2019-11-25T09:03:00Z</cp:lastPrinted>
  <dcterms:modified xsi:type="dcterms:W3CDTF">2020-06-29T02:02:28Z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