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8"/>
          <w:szCs w:val="28"/>
        </w:rPr>
      </w:pPr>
      <w:bookmarkStart w:id="0" w:name="_GoBack"/>
      <w:bookmarkEnd w:id="0"/>
      <w:r>
        <w:rPr>
          <w:rFonts w:hint="eastAsia" w:asciiTheme="minorEastAsia" w:hAnsiTheme="minorEastAsia"/>
          <w:b/>
          <w:sz w:val="28"/>
          <w:szCs w:val="28"/>
        </w:rPr>
        <w:t>禹州市中等专业学校</w:t>
      </w:r>
    </w:p>
    <w:p>
      <w:pPr>
        <w:jc w:val="center"/>
        <w:rPr>
          <w:rFonts w:asciiTheme="minorEastAsia" w:hAnsiTheme="minorEastAsia"/>
          <w:b/>
          <w:sz w:val="28"/>
          <w:szCs w:val="28"/>
        </w:rPr>
      </w:pPr>
      <w:r>
        <w:rPr>
          <w:rFonts w:hint="eastAsia" w:asciiTheme="minorEastAsia" w:hAnsiTheme="minorEastAsia"/>
          <w:b/>
          <w:sz w:val="28"/>
          <w:szCs w:val="28"/>
        </w:rPr>
        <w:t>智能制造工业机器人专业建设清单一览表</w:t>
      </w:r>
    </w:p>
    <w:tbl>
      <w:tblPr>
        <w:tblStyle w:val="6"/>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10"/>
        <w:gridCol w:w="1242"/>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46" w:type="dxa"/>
            <w:vAlign w:val="center"/>
          </w:tcPr>
          <w:p>
            <w:pPr>
              <w:jc w:val="center"/>
              <w:rPr>
                <w:b/>
                <w:kern w:val="0"/>
                <w:sz w:val="20"/>
                <w:szCs w:val="20"/>
              </w:rPr>
            </w:pPr>
            <w:r>
              <w:rPr>
                <w:rFonts w:hint="eastAsia"/>
                <w:b/>
                <w:kern w:val="0"/>
                <w:sz w:val="20"/>
                <w:szCs w:val="20"/>
              </w:rPr>
              <w:t>序号</w:t>
            </w:r>
          </w:p>
        </w:tc>
        <w:tc>
          <w:tcPr>
            <w:tcW w:w="5610" w:type="dxa"/>
            <w:vAlign w:val="center"/>
          </w:tcPr>
          <w:p>
            <w:pPr>
              <w:jc w:val="center"/>
              <w:rPr>
                <w:b/>
                <w:kern w:val="0"/>
                <w:sz w:val="20"/>
                <w:szCs w:val="20"/>
              </w:rPr>
            </w:pPr>
            <w:r>
              <w:rPr>
                <w:rFonts w:hint="eastAsia"/>
                <w:b/>
                <w:kern w:val="0"/>
                <w:sz w:val="20"/>
                <w:szCs w:val="20"/>
              </w:rPr>
              <w:t>设备名称</w:t>
            </w:r>
          </w:p>
        </w:tc>
        <w:tc>
          <w:tcPr>
            <w:tcW w:w="1242" w:type="dxa"/>
            <w:vAlign w:val="center"/>
          </w:tcPr>
          <w:p>
            <w:pPr>
              <w:jc w:val="center"/>
              <w:rPr>
                <w:b/>
                <w:kern w:val="0"/>
                <w:sz w:val="20"/>
                <w:szCs w:val="20"/>
              </w:rPr>
            </w:pPr>
            <w:r>
              <w:rPr>
                <w:rFonts w:hint="eastAsia"/>
                <w:b/>
                <w:kern w:val="0"/>
                <w:sz w:val="20"/>
                <w:szCs w:val="20"/>
              </w:rPr>
              <w:t>数量</w:t>
            </w:r>
          </w:p>
        </w:tc>
        <w:tc>
          <w:tcPr>
            <w:tcW w:w="1739" w:type="dxa"/>
            <w:vAlign w:val="center"/>
          </w:tcPr>
          <w:p>
            <w:pPr>
              <w:jc w:val="center"/>
              <w:rPr>
                <w:b/>
                <w:kern w:val="0"/>
                <w:sz w:val="20"/>
                <w:szCs w:val="20"/>
              </w:rPr>
            </w:pPr>
            <w:r>
              <w:rPr>
                <w:rFonts w:hint="eastAsia"/>
                <w:b/>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6" w:type="dxa"/>
            <w:vAlign w:val="center"/>
          </w:tcPr>
          <w:p>
            <w:pPr>
              <w:jc w:val="center"/>
              <w:rPr>
                <w:rFonts w:asciiTheme="minorEastAsia" w:hAnsiTheme="minorEastAsia"/>
                <w:kern w:val="0"/>
                <w:sz w:val="24"/>
                <w:szCs w:val="24"/>
              </w:rPr>
            </w:pPr>
            <w:r>
              <w:rPr>
                <w:rFonts w:asciiTheme="minorEastAsia" w:hAnsiTheme="minorEastAsia"/>
                <w:kern w:val="0"/>
                <w:sz w:val="24"/>
                <w:szCs w:val="24"/>
              </w:rPr>
              <w:t>1</w:t>
            </w:r>
          </w:p>
        </w:tc>
        <w:tc>
          <w:tcPr>
            <w:tcW w:w="5610" w:type="dxa"/>
            <w:vAlign w:val="center"/>
          </w:tcPr>
          <w:p>
            <w:pPr>
              <w:jc w:val="center"/>
              <w:rPr>
                <w:rFonts w:asciiTheme="minorEastAsia" w:hAnsiTheme="minorEastAsia"/>
                <w:kern w:val="0"/>
                <w:sz w:val="24"/>
                <w:szCs w:val="24"/>
              </w:rPr>
            </w:pPr>
            <w:r>
              <w:rPr>
                <w:rFonts w:hint="eastAsia" w:asciiTheme="minorEastAsia" w:hAnsiTheme="minorEastAsia"/>
                <w:kern w:val="0"/>
                <w:sz w:val="24"/>
                <w:szCs w:val="24"/>
              </w:rPr>
              <w:t>工业机器人模块化多功能试验台</w:t>
            </w:r>
          </w:p>
        </w:tc>
        <w:tc>
          <w:tcPr>
            <w:tcW w:w="1242" w:type="dxa"/>
            <w:vAlign w:val="center"/>
          </w:tcPr>
          <w:p>
            <w:pPr>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739" w:type="dxa"/>
            <w:vAlign w:val="center"/>
          </w:tcPr>
          <w:p>
            <w:pPr>
              <w:jc w:val="center"/>
              <w:rPr>
                <w:rFonts w:asciiTheme="minorEastAsia" w:hAnsiTheme="minorEastAsia"/>
                <w:kern w:val="0"/>
                <w:sz w:val="24"/>
                <w:szCs w:val="24"/>
              </w:rPr>
            </w:pPr>
            <w:r>
              <w:rPr>
                <w:rFonts w:hint="eastAsia" w:asciiTheme="minorEastAsia" w:hAnsiTheme="minorEastAsia"/>
                <w:kern w:val="0"/>
                <w:sz w:val="24"/>
                <w:szCs w:val="24"/>
              </w:rPr>
              <w:t>台</w:t>
            </w:r>
          </w:p>
        </w:tc>
      </w:tr>
    </w:tbl>
    <w:p/>
    <w:p>
      <w:pPr>
        <w:jc w:val="center"/>
        <w:rPr>
          <w:rFonts w:asciiTheme="minorEastAsia" w:hAnsiTheme="minorEastAsia"/>
          <w:b/>
          <w:sz w:val="28"/>
          <w:szCs w:val="28"/>
        </w:rPr>
      </w:pPr>
      <w:r>
        <w:rPr>
          <w:rFonts w:hint="eastAsia" w:asciiTheme="minorEastAsia" w:hAnsiTheme="minorEastAsia"/>
          <w:b/>
          <w:sz w:val="28"/>
          <w:szCs w:val="28"/>
        </w:rPr>
        <w:t>禹州市中等专业学校</w:t>
      </w:r>
    </w:p>
    <w:p>
      <w:pPr>
        <w:jc w:val="center"/>
        <w:rPr>
          <w:rFonts w:asciiTheme="minorEastAsia" w:hAnsiTheme="minorEastAsia"/>
          <w:b/>
          <w:sz w:val="28"/>
          <w:szCs w:val="28"/>
        </w:rPr>
      </w:pPr>
      <w:r>
        <w:rPr>
          <w:rFonts w:hint="eastAsia" w:asciiTheme="minorEastAsia" w:hAnsiTheme="minorEastAsia"/>
          <w:b/>
          <w:sz w:val="28"/>
          <w:szCs w:val="28"/>
        </w:rPr>
        <w:t>智能制造工业机器人专业建设参数一览表</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23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7" w:type="dxa"/>
            <w:vAlign w:val="center"/>
          </w:tcPr>
          <w:p>
            <w:pPr>
              <w:jc w:val="center"/>
              <w:rPr>
                <w:rFonts w:asciiTheme="minorEastAsia" w:hAnsiTheme="minorEastAsia"/>
                <w:b/>
                <w:kern w:val="0"/>
                <w:sz w:val="24"/>
                <w:szCs w:val="24"/>
              </w:rPr>
            </w:pPr>
            <w:r>
              <w:rPr>
                <w:rFonts w:hint="eastAsia" w:asciiTheme="minorEastAsia" w:hAnsiTheme="minorEastAsia"/>
                <w:b/>
                <w:kern w:val="0"/>
                <w:sz w:val="24"/>
                <w:szCs w:val="24"/>
              </w:rPr>
              <w:t>序号</w:t>
            </w:r>
          </w:p>
        </w:tc>
        <w:tc>
          <w:tcPr>
            <w:tcW w:w="1239" w:type="dxa"/>
            <w:vAlign w:val="center"/>
          </w:tcPr>
          <w:p>
            <w:pPr>
              <w:jc w:val="center"/>
              <w:rPr>
                <w:rFonts w:asciiTheme="minorEastAsia" w:hAnsiTheme="minorEastAsia"/>
                <w:b/>
                <w:kern w:val="0"/>
                <w:sz w:val="24"/>
                <w:szCs w:val="24"/>
              </w:rPr>
            </w:pPr>
            <w:r>
              <w:rPr>
                <w:rFonts w:hint="eastAsia" w:asciiTheme="minorEastAsia" w:hAnsiTheme="minorEastAsia"/>
                <w:b/>
                <w:kern w:val="0"/>
                <w:sz w:val="24"/>
                <w:szCs w:val="24"/>
              </w:rPr>
              <w:t>设备名称</w:t>
            </w:r>
          </w:p>
        </w:tc>
        <w:tc>
          <w:tcPr>
            <w:tcW w:w="7513" w:type="dxa"/>
            <w:vAlign w:val="center"/>
          </w:tcPr>
          <w:p>
            <w:pPr>
              <w:jc w:val="center"/>
              <w:rPr>
                <w:rFonts w:asciiTheme="minorEastAsia" w:hAnsiTheme="minorEastAsia"/>
                <w:b/>
                <w:kern w:val="0"/>
                <w:sz w:val="24"/>
                <w:szCs w:val="24"/>
              </w:rPr>
            </w:pPr>
            <w:r>
              <w:rPr>
                <w:rFonts w:hint="eastAsia" w:asciiTheme="minorEastAsia" w:hAnsiTheme="minorEastAsia"/>
                <w:b/>
                <w:kern w:val="0"/>
                <w:sz w:val="24"/>
                <w:szCs w:val="24"/>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7" w:type="dxa"/>
            <w:vAlign w:val="center"/>
          </w:tcPr>
          <w:p>
            <w:pPr>
              <w:jc w:val="center"/>
              <w:rPr>
                <w:rFonts w:asciiTheme="minorEastAsia" w:hAnsiTheme="minorEastAsia"/>
                <w:kern w:val="0"/>
                <w:sz w:val="24"/>
                <w:szCs w:val="24"/>
              </w:rPr>
            </w:pPr>
            <w:r>
              <w:rPr>
                <w:rFonts w:asciiTheme="minorEastAsia" w:hAnsiTheme="minorEastAsia"/>
                <w:kern w:val="0"/>
                <w:sz w:val="24"/>
                <w:szCs w:val="24"/>
              </w:rPr>
              <w:t>1</w:t>
            </w:r>
          </w:p>
        </w:tc>
        <w:tc>
          <w:tcPr>
            <w:tcW w:w="1239" w:type="dxa"/>
            <w:vAlign w:val="center"/>
          </w:tcPr>
          <w:p>
            <w:pPr>
              <w:jc w:val="center"/>
              <w:rPr>
                <w:rFonts w:asciiTheme="minorEastAsia" w:hAnsiTheme="minorEastAsia"/>
                <w:kern w:val="0"/>
                <w:sz w:val="24"/>
                <w:szCs w:val="24"/>
              </w:rPr>
            </w:pPr>
            <w:r>
              <w:rPr>
                <w:rFonts w:hint="eastAsia" w:asciiTheme="minorEastAsia" w:hAnsiTheme="minorEastAsia"/>
                <w:kern w:val="0"/>
                <w:sz w:val="24"/>
                <w:szCs w:val="24"/>
              </w:rPr>
              <w:t>工业机器人模块化多功能试验台</w:t>
            </w:r>
          </w:p>
        </w:tc>
        <w:tc>
          <w:tcPr>
            <w:tcW w:w="7513" w:type="dxa"/>
          </w:tcPr>
          <w:p>
            <w:pPr>
              <w:rPr>
                <w:rFonts w:asciiTheme="minorEastAsia" w:hAnsiTheme="minorEastAsia"/>
                <w:kern w:val="0"/>
                <w:sz w:val="24"/>
                <w:szCs w:val="24"/>
              </w:rPr>
            </w:pPr>
            <w:r>
              <w:rPr>
                <w:rFonts w:hint="eastAsia" w:asciiTheme="minorEastAsia" w:hAnsiTheme="minorEastAsia"/>
                <w:kern w:val="0"/>
                <w:sz w:val="24"/>
                <w:szCs w:val="24"/>
              </w:rPr>
              <w:t>系统要求：采用工业标准件设计，将机器人本体、电气系统、运动控制、变频调速、编码器技术、视觉检测、PLC控制技术有机地进行整合，结构模块化，便于功能组合及扩展开发。可进行单项训练和综合性项目训练。利用工业机器人，可以实现其基本结构、基础操作、参数配置、在线示教编程、简单语言编程的教学；结合工具库、工装机构、柔性工作台实现工具更换、复杂轨迹规划及编程、简单工艺应用的综合实训；利用IO及PLC控制单元实现工业机器人通讯和生产线配合实训。提供产品整体3</w:t>
            </w:r>
            <w:r>
              <w:rPr>
                <w:rFonts w:asciiTheme="minorEastAsia" w:hAnsiTheme="minorEastAsia"/>
                <w:kern w:val="0"/>
                <w:sz w:val="24"/>
                <w:szCs w:val="24"/>
              </w:rPr>
              <w:t>D效果图</w:t>
            </w:r>
            <w:r>
              <w:rPr>
                <w:rFonts w:hint="eastAsia" w:asciiTheme="minorEastAsia" w:hAnsiTheme="minorEastAsia"/>
                <w:kern w:val="0"/>
                <w:sz w:val="24"/>
                <w:szCs w:val="24"/>
              </w:rPr>
              <w:t>并加盖厂家公章</w:t>
            </w:r>
          </w:p>
          <w:p>
            <w:pPr>
              <w:rPr>
                <w:rFonts w:asciiTheme="minorEastAsia" w:hAnsiTheme="minorEastAsia"/>
                <w:kern w:val="0"/>
                <w:sz w:val="24"/>
                <w:szCs w:val="24"/>
              </w:rPr>
            </w:pPr>
            <w:r>
              <w:rPr>
                <w:rFonts w:hint="eastAsia" w:asciiTheme="minorEastAsia" w:hAnsiTheme="minorEastAsia"/>
                <w:kern w:val="0"/>
                <w:sz w:val="24"/>
                <w:szCs w:val="24"/>
              </w:rPr>
              <w:t>配置要求：配置工业级、一流品牌工业机器人。线缆长度满足正常使用，可与控制系统电控柜直接连接。具备软件升级功能及计算机联网和系统进一步扩展功能。</w:t>
            </w:r>
          </w:p>
          <w:p>
            <w:pPr>
              <w:rPr>
                <w:rFonts w:asciiTheme="minorEastAsia" w:hAnsiTheme="minorEastAsia"/>
                <w:kern w:val="0"/>
                <w:sz w:val="24"/>
                <w:szCs w:val="24"/>
              </w:rPr>
            </w:pPr>
            <w:r>
              <w:rPr>
                <w:rFonts w:hint="eastAsia" w:asciiTheme="minorEastAsia" w:hAnsiTheme="minorEastAsia"/>
                <w:kern w:val="0"/>
                <w:sz w:val="24"/>
                <w:szCs w:val="24"/>
              </w:rPr>
              <w:t>1.机器人技术参数要求：</w:t>
            </w:r>
          </w:p>
          <w:p>
            <w:pPr>
              <w:rPr>
                <w:rFonts w:asciiTheme="minorEastAsia" w:hAnsiTheme="minorEastAsia"/>
                <w:kern w:val="0"/>
                <w:sz w:val="24"/>
                <w:szCs w:val="24"/>
              </w:rPr>
            </w:pPr>
            <w:r>
              <w:rPr>
                <w:rFonts w:hint="eastAsia" w:asciiTheme="minorEastAsia" w:hAnsiTheme="minorEastAsia"/>
                <w:kern w:val="0"/>
                <w:sz w:val="24"/>
                <w:szCs w:val="24"/>
              </w:rPr>
              <w:t>结构形式：串联关节式；</w:t>
            </w:r>
          </w:p>
          <w:p>
            <w:pPr>
              <w:rPr>
                <w:rFonts w:asciiTheme="minorEastAsia" w:hAnsiTheme="minorEastAsia"/>
                <w:kern w:val="0"/>
                <w:sz w:val="24"/>
                <w:szCs w:val="24"/>
              </w:rPr>
            </w:pPr>
            <w:r>
              <w:rPr>
                <w:rFonts w:hint="eastAsia" w:asciiTheme="minorEastAsia" w:hAnsiTheme="minorEastAsia"/>
                <w:kern w:val="0"/>
                <w:sz w:val="24"/>
                <w:szCs w:val="24"/>
              </w:rPr>
              <w:t>自由度：6；</w:t>
            </w:r>
          </w:p>
          <w:p>
            <w:pPr>
              <w:rPr>
                <w:rFonts w:asciiTheme="minorEastAsia" w:hAnsiTheme="minorEastAsia"/>
                <w:kern w:val="0"/>
                <w:sz w:val="24"/>
                <w:szCs w:val="24"/>
              </w:rPr>
            </w:pPr>
            <w:r>
              <w:rPr>
                <w:rFonts w:hint="eastAsia" w:asciiTheme="minorEastAsia" w:hAnsiTheme="minorEastAsia"/>
                <w:kern w:val="0"/>
                <w:sz w:val="24"/>
                <w:szCs w:val="24"/>
              </w:rPr>
              <w:t>1. 机器人技术指标：</w:t>
            </w:r>
          </w:p>
          <w:p>
            <w:pPr>
              <w:rPr>
                <w:rFonts w:asciiTheme="minorEastAsia" w:hAnsiTheme="minorEastAsia"/>
                <w:kern w:val="0"/>
                <w:sz w:val="24"/>
                <w:szCs w:val="24"/>
              </w:rPr>
            </w:pPr>
            <w:r>
              <w:rPr>
                <w:rFonts w:hint="eastAsia" w:asciiTheme="minorEastAsia" w:hAnsiTheme="minorEastAsia"/>
                <w:kern w:val="0"/>
                <w:sz w:val="24"/>
                <w:szCs w:val="24"/>
              </w:rPr>
              <w:t>1.1 工作范围:≥580mm</w:t>
            </w:r>
          </w:p>
          <w:p>
            <w:pPr>
              <w:rPr>
                <w:rFonts w:asciiTheme="minorEastAsia" w:hAnsiTheme="minorEastAsia"/>
                <w:kern w:val="0"/>
                <w:sz w:val="24"/>
                <w:szCs w:val="24"/>
              </w:rPr>
            </w:pPr>
            <w:r>
              <w:rPr>
                <w:rFonts w:hint="eastAsia" w:asciiTheme="minorEastAsia" w:hAnsiTheme="minorEastAsia"/>
                <w:kern w:val="0"/>
                <w:sz w:val="24"/>
                <w:szCs w:val="24"/>
              </w:rPr>
              <w:t>1.2 有效荷重:≥3 kg</w:t>
            </w:r>
          </w:p>
          <w:p>
            <w:pPr>
              <w:rPr>
                <w:rFonts w:asciiTheme="minorEastAsia" w:hAnsiTheme="minorEastAsia"/>
                <w:kern w:val="0"/>
                <w:sz w:val="24"/>
                <w:szCs w:val="24"/>
              </w:rPr>
            </w:pPr>
            <w:r>
              <w:rPr>
                <w:rFonts w:hint="eastAsia" w:asciiTheme="minorEastAsia" w:hAnsiTheme="minorEastAsia"/>
                <w:kern w:val="0"/>
                <w:sz w:val="24"/>
                <w:szCs w:val="24"/>
              </w:rPr>
              <w:t>1.3 手臂荷重:≥0.3 kg</w:t>
            </w:r>
          </w:p>
          <w:p>
            <w:pPr>
              <w:rPr>
                <w:rFonts w:asciiTheme="minorEastAsia" w:hAnsiTheme="minorEastAsia"/>
                <w:kern w:val="0"/>
                <w:sz w:val="24"/>
                <w:szCs w:val="24"/>
              </w:rPr>
            </w:pPr>
            <w:r>
              <w:rPr>
                <w:rFonts w:hint="eastAsia" w:asciiTheme="minorEastAsia" w:hAnsiTheme="minorEastAsia"/>
                <w:kern w:val="0"/>
                <w:sz w:val="24"/>
                <w:szCs w:val="24"/>
              </w:rPr>
              <w:t>1.4 集成信号源:手腕设10路信号</w:t>
            </w:r>
          </w:p>
          <w:p>
            <w:pPr>
              <w:rPr>
                <w:rFonts w:asciiTheme="minorEastAsia" w:hAnsiTheme="minorEastAsia"/>
                <w:kern w:val="0"/>
                <w:sz w:val="24"/>
                <w:szCs w:val="24"/>
              </w:rPr>
            </w:pPr>
            <w:r>
              <w:rPr>
                <w:rFonts w:hint="eastAsia" w:asciiTheme="minorEastAsia" w:hAnsiTheme="minorEastAsia"/>
                <w:kern w:val="0"/>
                <w:sz w:val="24"/>
                <w:szCs w:val="24"/>
              </w:rPr>
              <w:t>1.5 重复定位精度:≤±0.0</w:t>
            </w:r>
            <w:r>
              <w:rPr>
                <w:rFonts w:asciiTheme="minorEastAsia" w:hAnsiTheme="minorEastAsia"/>
                <w:kern w:val="0"/>
                <w:sz w:val="24"/>
                <w:szCs w:val="24"/>
              </w:rPr>
              <w:t>3</w:t>
            </w:r>
            <w:r>
              <w:rPr>
                <w:rFonts w:hint="eastAsia" w:asciiTheme="minorEastAsia" w:hAnsiTheme="minorEastAsia"/>
                <w:kern w:val="0"/>
                <w:sz w:val="24"/>
                <w:szCs w:val="24"/>
              </w:rPr>
              <w:t>mm</w:t>
            </w:r>
          </w:p>
          <w:p>
            <w:pPr>
              <w:rPr>
                <w:rFonts w:asciiTheme="minorEastAsia" w:hAnsiTheme="minorEastAsia"/>
                <w:kern w:val="0"/>
                <w:sz w:val="24"/>
                <w:szCs w:val="24"/>
              </w:rPr>
            </w:pPr>
            <w:r>
              <w:rPr>
                <w:rFonts w:hint="eastAsia" w:asciiTheme="minorEastAsia" w:hAnsiTheme="minorEastAsia"/>
                <w:kern w:val="0"/>
                <w:sz w:val="24"/>
                <w:szCs w:val="24"/>
              </w:rPr>
              <w:t>1.6 防护等级: ≥IP30</w:t>
            </w:r>
          </w:p>
          <w:p>
            <w:pPr>
              <w:rPr>
                <w:rFonts w:asciiTheme="minorEastAsia" w:hAnsiTheme="minorEastAsia"/>
                <w:kern w:val="0"/>
                <w:sz w:val="24"/>
                <w:szCs w:val="24"/>
              </w:rPr>
            </w:pPr>
            <w:r>
              <w:rPr>
                <w:rFonts w:hint="eastAsia" w:asciiTheme="minorEastAsia" w:hAnsiTheme="minorEastAsia"/>
                <w:kern w:val="0"/>
                <w:sz w:val="24"/>
                <w:szCs w:val="24"/>
              </w:rPr>
              <w:t>1.7各轴运动参数</w:t>
            </w:r>
          </w:p>
          <w:p>
            <w:pPr>
              <w:rPr>
                <w:rFonts w:asciiTheme="minorEastAsia" w:hAnsiTheme="minorEastAsia"/>
                <w:kern w:val="0"/>
                <w:sz w:val="24"/>
                <w:szCs w:val="24"/>
              </w:rPr>
            </w:pPr>
            <w:r>
              <w:rPr>
                <w:rFonts w:hint="eastAsia" w:asciiTheme="minorEastAsia" w:hAnsiTheme="minorEastAsia"/>
                <w:kern w:val="0"/>
                <w:sz w:val="24"/>
                <w:szCs w:val="24"/>
              </w:rPr>
              <w:t>轴运动  工作范围  最大速度</w:t>
            </w:r>
          </w:p>
          <w:p>
            <w:pPr>
              <w:rPr>
                <w:rFonts w:asciiTheme="minorEastAsia" w:hAnsiTheme="minorEastAsia"/>
                <w:kern w:val="0"/>
                <w:sz w:val="24"/>
                <w:szCs w:val="24"/>
              </w:rPr>
            </w:pPr>
            <w:r>
              <w:rPr>
                <w:rFonts w:hint="eastAsia" w:asciiTheme="minorEastAsia" w:hAnsiTheme="minorEastAsia"/>
                <w:kern w:val="0"/>
                <w:sz w:val="24"/>
                <w:szCs w:val="24"/>
              </w:rPr>
              <w:t>轴1：≥+165°~ -165°</w:t>
            </w:r>
            <w:r>
              <w:rPr>
                <w:rFonts w:asciiTheme="minorEastAsia" w:hAnsiTheme="minorEastAsia"/>
                <w:kern w:val="0"/>
                <w:sz w:val="24"/>
                <w:szCs w:val="24"/>
              </w:rPr>
              <w:t xml:space="preserve"> </w:t>
            </w:r>
            <w:r>
              <w:rPr>
                <w:rFonts w:hint="eastAsia" w:asciiTheme="minorEastAsia" w:hAnsiTheme="minorEastAsia"/>
                <w:kern w:val="0"/>
                <w:sz w:val="24"/>
                <w:szCs w:val="24"/>
              </w:rPr>
              <w:t>≥200°/s</w:t>
            </w:r>
          </w:p>
          <w:p>
            <w:pPr>
              <w:rPr>
                <w:rFonts w:asciiTheme="minorEastAsia" w:hAnsiTheme="minorEastAsia"/>
                <w:kern w:val="0"/>
                <w:sz w:val="24"/>
                <w:szCs w:val="24"/>
              </w:rPr>
            </w:pPr>
            <w:r>
              <w:rPr>
                <w:rFonts w:hint="eastAsia" w:asciiTheme="minorEastAsia" w:hAnsiTheme="minorEastAsia"/>
                <w:kern w:val="0"/>
                <w:sz w:val="24"/>
                <w:szCs w:val="24"/>
              </w:rPr>
              <w:t>轴2：≥+110°~ -65° ≥180°/s</w:t>
            </w:r>
          </w:p>
          <w:p>
            <w:pPr>
              <w:rPr>
                <w:rFonts w:asciiTheme="minorEastAsia" w:hAnsiTheme="minorEastAsia"/>
                <w:kern w:val="0"/>
                <w:sz w:val="24"/>
                <w:szCs w:val="24"/>
              </w:rPr>
            </w:pPr>
            <w:r>
              <w:rPr>
                <w:rFonts w:hint="eastAsia" w:asciiTheme="minorEastAsia" w:hAnsiTheme="minorEastAsia"/>
                <w:kern w:val="0"/>
                <w:sz w:val="24"/>
                <w:szCs w:val="24"/>
              </w:rPr>
              <w:t>轴3：≥+</w:t>
            </w:r>
            <w:r>
              <w:rPr>
                <w:rFonts w:asciiTheme="minorEastAsia" w:hAnsiTheme="minorEastAsia"/>
                <w:kern w:val="0"/>
                <w:sz w:val="24"/>
                <w:szCs w:val="24"/>
              </w:rPr>
              <w:t>65</w:t>
            </w:r>
            <w:r>
              <w:rPr>
                <w:rFonts w:hint="eastAsia" w:asciiTheme="minorEastAsia" w:hAnsiTheme="minorEastAsia"/>
                <w:kern w:val="0"/>
                <w:sz w:val="24"/>
                <w:szCs w:val="24"/>
              </w:rPr>
              <w:t>° ~ -90° ≥190°/s</w:t>
            </w:r>
          </w:p>
          <w:p>
            <w:pPr>
              <w:rPr>
                <w:rFonts w:asciiTheme="minorEastAsia" w:hAnsiTheme="minorEastAsia"/>
                <w:kern w:val="0"/>
                <w:sz w:val="24"/>
                <w:szCs w:val="24"/>
              </w:rPr>
            </w:pPr>
            <w:r>
              <w:rPr>
                <w:rFonts w:hint="eastAsia" w:asciiTheme="minorEastAsia" w:hAnsiTheme="minorEastAsia"/>
                <w:kern w:val="0"/>
                <w:sz w:val="24"/>
                <w:szCs w:val="24"/>
              </w:rPr>
              <w:t>轴4：≥+160°~ -160°</w:t>
            </w:r>
            <w:r>
              <w:rPr>
                <w:rFonts w:asciiTheme="minorEastAsia" w:hAnsiTheme="minorEastAsia"/>
                <w:kern w:val="0"/>
                <w:sz w:val="24"/>
                <w:szCs w:val="24"/>
              </w:rPr>
              <w:t xml:space="preserve"> </w:t>
            </w:r>
            <w:r>
              <w:rPr>
                <w:rFonts w:hint="eastAsia" w:asciiTheme="minorEastAsia" w:hAnsiTheme="minorEastAsia"/>
                <w:kern w:val="0"/>
                <w:sz w:val="24"/>
                <w:szCs w:val="24"/>
              </w:rPr>
              <w:t>≥320°/s</w:t>
            </w:r>
          </w:p>
          <w:p>
            <w:pPr>
              <w:rPr>
                <w:rFonts w:asciiTheme="minorEastAsia" w:hAnsiTheme="minorEastAsia"/>
                <w:kern w:val="0"/>
                <w:sz w:val="24"/>
                <w:szCs w:val="24"/>
              </w:rPr>
            </w:pPr>
            <w:r>
              <w:rPr>
                <w:rFonts w:hint="eastAsia" w:asciiTheme="minorEastAsia" w:hAnsiTheme="minorEastAsia"/>
                <w:kern w:val="0"/>
                <w:sz w:val="24"/>
                <w:szCs w:val="24"/>
              </w:rPr>
              <w:t>轴5：≥+115°~ -115°</w:t>
            </w:r>
            <w:r>
              <w:rPr>
                <w:rFonts w:asciiTheme="minorEastAsia" w:hAnsiTheme="minorEastAsia"/>
                <w:kern w:val="0"/>
                <w:sz w:val="24"/>
                <w:szCs w:val="24"/>
              </w:rPr>
              <w:t xml:space="preserve"> </w:t>
            </w:r>
            <w:r>
              <w:rPr>
                <w:rFonts w:hint="eastAsia" w:asciiTheme="minorEastAsia" w:hAnsiTheme="minorEastAsia"/>
                <w:kern w:val="0"/>
                <w:sz w:val="24"/>
                <w:szCs w:val="24"/>
              </w:rPr>
              <w:t>≥320°/s</w:t>
            </w:r>
          </w:p>
          <w:p>
            <w:pPr>
              <w:rPr>
                <w:rFonts w:asciiTheme="minorEastAsia" w:hAnsiTheme="minorEastAsia"/>
                <w:kern w:val="0"/>
                <w:sz w:val="24"/>
                <w:szCs w:val="24"/>
              </w:rPr>
            </w:pPr>
            <w:r>
              <w:rPr>
                <w:rFonts w:hint="eastAsia" w:asciiTheme="minorEastAsia" w:hAnsiTheme="minorEastAsia"/>
                <w:kern w:val="0"/>
                <w:sz w:val="24"/>
                <w:szCs w:val="24"/>
              </w:rPr>
              <w:t>轴6：≥+360°~ -360°</w:t>
            </w:r>
            <w:r>
              <w:rPr>
                <w:rFonts w:asciiTheme="minorEastAsia" w:hAnsiTheme="minorEastAsia"/>
                <w:kern w:val="0"/>
                <w:sz w:val="24"/>
                <w:szCs w:val="24"/>
              </w:rPr>
              <w:t xml:space="preserve"> </w:t>
            </w:r>
            <w:r>
              <w:rPr>
                <w:rFonts w:hint="eastAsia" w:asciiTheme="minorEastAsia" w:hAnsiTheme="minorEastAsia"/>
                <w:kern w:val="0"/>
                <w:sz w:val="24"/>
                <w:szCs w:val="24"/>
              </w:rPr>
              <w:t>≥420°/s</w:t>
            </w:r>
          </w:p>
          <w:p>
            <w:pPr>
              <w:rPr>
                <w:rFonts w:asciiTheme="minorEastAsia" w:hAnsiTheme="minorEastAsia"/>
                <w:kern w:val="0"/>
                <w:sz w:val="24"/>
                <w:szCs w:val="24"/>
              </w:rPr>
            </w:pPr>
            <w:r>
              <w:rPr>
                <w:rFonts w:hint="eastAsia" w:asciiTheme="minorEastAsia" w:hAnsiTheme="minorEastAsia"/>
                <w:kern w:val="0"/>
                <w:sz w:val="24"/>
                <w:szCs w:val="24"/>
              </w:rPr>
              <w:t>1.8噪音水平最高70 dB (A)</w:t>
            </w:r>
          </w:p>
          <w:p>
            <w:pPr>
              <w:rPr>
                <w:rFonts w:asciiTheme="minorEastAsia" w:hAnsiTheme="minorEastAsia"/>
                <w:kern w:val="0"/>
                <w:sz w:val="24"/>
                <w:szCs w:val="24"/>
              </w:rPr>
            </w:pPr>
            <w:r>
              <w:rPr>
                <w:rFonts w:hint="eastAsia" w:asciiTheme="minorEastAsia" w:hAnsiTheme="minorEastAsia"/>
                <w:kern w:val="0"/>
                <w:sz w:val="24"/>
                <w:szCs w:val="24"/>
              </w:rPr>
              <w:t>2. 机器人功能要求：</w:t>
            </w:r>
          </w:p>
          <w:p>
            <w:pPr>
              <w:rPr>
                <w:rFonts w:asciiTheme="minorEastAsia" w:hAnsiTheme="minorEastAsia"/>
                <w:kern w:val="0"/>
                <w:sz w:val="24"/>
                <w:szCs w:val="24"/>
              </w:rPr>
            </w:pPr>
            <w:r>
              <w:rPr>
                <w:rFonts w:hint="eastAsia" w:asciiTheme="minorEastAsia" w:hAnsiTheme="minorEastAsia"/>
                <w:kern w:val="0"/>
                <w:sz w:val="24"/>
                <w:szCs w:val="24"/>
              </w:rPr>
              <w:t>2.1机器人文档程序备份。</w:t>
            </w:r>
          </w:p>
          <w:p>
            <w:pPr>
              <w:rPr>
                <w:rFonts w:asciiTheme="minorEastAsia" w:hAnsiTheme="minorEastAsia"/>
                <w:kern w:val="0"/>
                <w:sz w:val="24"/>
                <w:szCs w:val="24"/>
              </w:rPr>
            </w:pPr>
            <w:r>
              <w:rPr>
                <w:rFonts w:hint="eastAsia" w:asciiTheme="minorEastAsia" w:hAnsiTheme="minorEastAsia"/>
                <w:kern w:val="0"/>
                <w:sz w:val="24"/>
                <w:szCs w:val="24"/>
              </w:rPr>
              <w:t>2.2可加装机器人外部联动轴。</w:t>
            </w:r>
          </w:p>
          <w:p>
            <w:pPr>
              <w:rPr>
                <w:rFonts w:asciiTheme="minorEastAsia" w:hAnsiTheme="minorEastAsia"/>
                <w:kern w:val="0"/>
                <w:sz w:val="24"/>
                <w:szCs w:val="24"/>
              </w:rPr>
            </w:pPr>
            <w:r>
              <w:rPr>
                <w:rFonts w:hint="eastAsia" w:asciiTheme="minorEastAsia" w:hAnsiTheme="minorEastAsia"/>
                <w:kern w:val="0"/>
                <w:sz w:val="24"/>
                <w:szCs w:val="24"/>
              </w:rPr>
              <w:t>2.3机器人运动轨迹手动微调功能。</w:t>
            </w:r>
          </w:p>
          <w:p>
            <w:pPr>
              <w:rPr>
                <w:rFonts w:asciiTheme="minorEastAsia" w:hAnsiTheme="minorEastAsia"/>
                <w:kern w:val="0"/>
                <w:sz w:val="24"/>
                <w:szCs w:val="24"/>
              </w:rPr>
            </w:pPr>
            <w:r>
              <w:rPr>
                <w:rFonts w:hint="eastAsia" w:asciiTheme="minorEastAsia" w:hAnsiTheme="minorEastAsia"/>
                <w:kern w:val="0"/>
                <w:sz w:val="24"/>
                <w:szCs w:val="24"/>
              </w:rPr>
              <w:t>2.4自带IO自定义可编程按钮。</w:t>
            </w:r>
          </w:p>
          <w:p>
            <w:pPr>
              <w:rPr>
                <w:rFonts w:asciiTheme="minorEastAsia" w:hAnsiTheme="minorEastAsia"/>
                <w:kern w:val="0"/>
                <w:sz w:val="24"/>
                <w:szCs w:val="24"/>
              </w:rPr>
            </w:pPr>
            <w:r>
              <w:rPr>
                <w:rFonts w:hint="eastAsia" w:asciiTheme="minorEastAsia" w:hAnsiTheme="minorEastAsia"/>
                <w:kern w:val="0"/>
                <w:sz w:val="24"/>
                <w:szCs w:val="24"/>
              </w:rPr>
              <w:t>2.5电池电量环保节省功能。</w:t>
            </w:r>
          </w:p>
          <w:p>
            <w:pPr>
              <w:rPr>
                <w:rFonts w:asciiTheme="minorEastAsia" w:hAnsiTheme="minorEastAsia"/>
                <w:kern w:val="0"/>
                <w:sz w:val="24"/>
                <w:szCs w:val="24"/>
              </w:rPr>
            </w:pPr>
            <w:r>
              <w:rPr>
                <w:rFonts w:hint="eastAsia" w:asciiTheme="minorEastAsia" w:hAnsiTheme="minorEastAsia"/>
                <w:kern w:val="0"/>
                <w:sz w:val="24"/>
                <w:szCs w:val="24"/>
              </w:rPr>
              <w:t>2.6终身机器人系统功能升级。</w:t>
            </w:r>
          </w:p>
          <w:p>
            <w:pPr>
              <w:rPr>
                <w:rFonts w:asciiTheme="minorEastAsia" w:hAnsiTheme="minorEastAsia"/>
                <w:kern w:val="0"/>
                <w:sz w:val="24"/>
                <w:szCs w:val="24"/>
              </w:rPr>
            </w:pPr>
            <w:r>
              <w:rPr>
                <w:rFonts w:hint="eastAsia" w:asciiTheme="minorEastAsia" w:hAnsiTheme="minorEastAsia"/>
                <w:kern w:val="0"/>
                <w:sz w:val="24"/>
                <w:szCs w:val="24"/>
              </w:rPr>
              <w:t>机器人控制器</w:t>
            </w:r>
          </w:p>
          <w:p>
            <w:pPr>
              <w:rPr>
                <w:rFonts w:asciiTheme="minorEastAsia" w:hAnsiTheme="minorEastAsia"/>
                <w:kern w:val="0"/>
                <w:sz w:val="24"/>
                <w:szCs w:val="24"/>
              </w:rPr>
            </w:pPr>
            <w:r>
              <w:rPr>
                <w:rFonts w:hint="eastAsia" w:asciiTheme="minorEastAsia" w:hAnsiTheme="minorEastAsia"/>
                <w:kern w:val="0"/>
                <w:sz w:val="24"/>
                <w:szCs w:val="24"/>
              </w:rPr>
              <w:t>控制器电源：单相220V 50/60Hz，电源开关、急停按钮，高级程序语言，多处理系统。</w:t>
            </w:r>
          </w:p>
          <w:p>
            <w:pPr>
              <w:rPr>
                <w:rFonts w:asciiTheme="minorEastAsia" w:hAnsiTheme="minorEastAsia"/>
                <w:kern w:val="0"/>
                <w:sz w:val="24"/>
                <w:szCs w:val="24"/>
              </w:rPr>
            </w:pPr>
            <w:r>
              <w:rPr>
                <w:rFonts w:hint="eastAsia" w:asciiTheme="minorEastAsia" w:hAnsiTheme="minorEastAsia"/>
                <w:kern w:val="0"/>
                <w:sz w:val="24"/>
                <w:szCs w:val="24"/>
              </w:rPr>
              <w:t>示教器:触摸屏，安全使能开关、急停按钮、手/自动切换。</w:t>
            </w:r>
          </w:p>
          <w:p>
            <w:pPr>
              <w:rPr>
                <w:rFonts w:asciiTheme="minorEastAsia" w:hAnsiTheme="minorEastAsia"/>
                <w:kern w:val="0"/>
                <w:sz w:val="24"/>
                <w:szCs w:val="24"/>
              </w:rPr>
            </w:pPr>
            <w:r>
              <w:rPr>
                <w:rFonts w:hint="eastAsia" w:asciiTheme="minorEastAsia" w:hAnsiTheme="minorEastAsia"/>
                <w:kern w:val="0"/>
                <w:sz w:val="24"/>
                <w:szCs w:val="24"/>
              </w:rPr>
              <w:t>★材质：主体采用铝合金；工作台底架部分采用优质空心方形型钢拼接搭建设计，经除油、酸洗、磷化、吹砂、打磨等预处理，表面喷塑处理。</w:t>
            </w:r>
          </w:p>
          <w:p>
            <w:pPr>
              <w:rPr>
                <w:rFonts w:asciiTheme="minorEastAsia" w:hAnsiTheme="minorEastAsia"/>
                <w:kern w:val="0"/>
                <w:sz w:val="24"/>
                <w:szCs w:val="24"/>
              </w:rPr>
            </w:pPr>
            <w:r>
              <w:rPr>
                <w:rFonts w:hint="eastAsia" w:asciiTheme="minorEastAsia" w:hAnsiTheme="minorEastAsia"/>
                <w:kern w:val="0"/>
                <w:sz w:val="24"/>
                <w:szCs w:val="24"/>
              </w:rPr>
              <w:t>工作台板：采用工业铝型材拼接搭建，拼接处凸凹槽进行嵌接，保证台面拼接后平整,台面上有T型槽，槽中心间距为30mm，可以使用M6快速拆卸的T型螺母和弹簧螺母块，台板端头采用专用盖板进行封盖。</w:t>
            </w:r>
          </w:p>
          <w:p>
            <w:pPr>
              <w:rPr>
                <w:rFonts w:asciiTheme="minorEastAsia" w:hAnsiTheme="minorEastAsia"/>
                <w:kern w:val="0"/>
                <w:sz w:val="24"/>
                <w:szCs w:val="24"/>
              </w:rPr>
            </w:pPr>
            <w:r>
              <w:rPr>
                <w:rFonts w:hint="eastAsia" w:asciiTheme="minorEastAsia" w:hAnsiTheme="minorEastAsia"/>
                <w:kern w:val="0"/>
                <w:sz w:val="24"/>
                <w:szCs w:val="24"/>
              </w:rPr>
              <w:t>工作台封板：工作台侧面及底部为钣金封板，经除油、酸洗、磷化、吹砂、打磨等预处理，表面喷塑处理；工作台前面双开门。</w:t>
            </w:r>
          </w:p>
          <w:p>
            <w:pPr>
              <w:rPr>
                <w:rFonts w:asciiTheme="minorEastAsia" w:hAnsiTheme="minorEastAsia"/>
                <w:kern w:val="0"/>
                <w:sz w:val="24"/>
                <w:szCs w:val="24"/>
              </w:rPr>
            </w:pPr>
            <w:r>
              <w:rPr>
                <w:rFonts w:hint="eastAsia" w:asciiTheme="minorEastAsia" w:hAnsiTheme="minorEastAsia"/>
                <w:kern w:val="0"/>
                <w:sz w:val="24"/>
                <w:szCs w:val="24"/>
              </w:rPr>
              <w:t>★规格：整体外形尺寸（长×宽×高）：</w:t>
            </w:r>
            <w:r>
              <w:rPr>
                <w:rFonts w:hint="eastAsia" w:asciiTheme="minorEastAsia" w:hAnsiTheme="minorEastAsia"/>
                <w:color w:val="000000" w:themeColor="text1"/>
                <w:kern w:val="0"/>
                <w:sz w:val="24"/>
                <w:szCs w:val="24"/>
                <w14:textFill>
                  <w14:solidFill>
                    <w14:schemeClr w14:val="tx1"/>
                  </w14:solidFill>
                </w14:textFill>
              </w:rPr>
              <w:t>≤1</w:t>
            </w:r>
            <w:r>
              <w:rPr>
                <w:rFonts w:asciiTheme="minorEastAsia" w:hAnsiTheme="minorEastAsia"/>
                <w:color w:val="000000" w:themeColor="text1"/>
                <w:kern w:val="0"/>
                <w:sz w:val="24"/>
                <w:szCs w:val="24"/>
                <w14:textFill>
                  <w14:solidFill>
                    <w14:schemeClr w14:val="tx1"/>
                  </w14:solidFill>
                </w14:textFill>
              </w:rPr>
              <w:t>45</w:t>
            </w:r>
            <w:r>
              <w:rPr>
                <w:rFonts w:hint="eastAsia" w:asciiTheme="minorEastAsia" w:hAnsiTheme="minorEastAsia"/>
                <w:color w:val="000000" w:themeColor="text1"/>
                <w:kern w:val="0"/>
                <w:sz w:val="24"/>
                <w:szCs w:val="24"/>
                <w14:textFill>
                  <w14:solidFill>
                    <w14:schemeClr w14:val="tx1"/>
                  </w14:solidFill>
                </w14:textFill>
              </w:rPr>
              <w:t>0mm</w:t>
            </w:r>
            <w:r>
              <w:rPr>
                <w:rFonts w:hint="eastAsia" w:asciiTheme="minorEastAsia" w:hAnsiTheme="minorEastAsia"/>
                <w:kern w:val="0"/>
                <w:sz w:val="24"/>
                <w:szCs w:val="24"/>
              </w:rPr>
              <w:t>×</w:t>
            </w:r>
            <w:r>
              <w:rPr>
                <w:rFonts w:asciiTheme="minorEastAsia" w:hAnsiTheme="minorEastAsia"/>
                <w:kern w:val="0"/>
                <w:sz w:val="24"/>
                <w:szCs w:val="24"/>
              </w:rPr>
              <w:t>100</w:t>
            </w:r>
            <w:r>
              <w:rPr>
                <w:rFonts w:hint="eastAsia" w:asciiTheme="minorEastAsia" w:hAnsiTheme="minorEastAsia"/>
                <w:kern w:val="0"/>
                <w:sz w:val="24"/>
                <w:szCs w:val="24"/>
              </w:rPr>
              <w:t>0mm×900mm；</w:t>
            </w:r>
          </w:p>
          <w:p>
            <w:pPr>
              <w:rPr>
                <w:rFonts w:asciiTheme="minorEastAsia" w:hAnsiTheme="minorEastAsia"/>
                <w:kern w:val="0"/>
                <w:sz w:val="24"/>
                <w:szCs w:val="24"/>
              </w:rPr>
            </w:pPr>
            <w:r>
              <w:rPr>
                <w:rFonts w:hint="eastAsia" w:asciiTheme="minorEastAsia" w:hAnsiTheme="minorEastAsia"/>
                <w:kern w:val="0"/>
                <w:sz w:val="24"/>
                <w:szCs w:val="24"/>
              </w:rPr>
              <w:t>脚轮：万向和可调支脚；</w:t>
            </w:r>
          </w:p>
          <w:p>
            <w:pPr>
              <w:rPr>
                <w:rFonts w:asciiTheme="minorEastAsia" w:hAnsiTheme="minorEastAsia"/>
                <w:kern w:val="0"/>
                <w:sz w:val="24"/>
                <w:szCs w:val="24"/>
              </w:rPr>
            </w:pPr>
            <w:r>
              <w:rPr>
                <w:rFonts w:hint="eastAsia" w:asciiTheme="minorEastAsia" w:hAnsiTheme="minorEastAsia"/>
                <w:kern w:val="0"/>
                <w:sz w:val="24"/>
                <w:szCs w:val="24"/>
              </w:rPr>
              <w:t>配辅件：优质五金件；</w:t>
            </w:r>
          </w:p>
          <w:p>
            <w:pPr>
              <w:rPr>
                <w:rFonts w:asciiTheme="minorEastAsia" w:hAnsiTheme="minorEastAsia"/>
                <w:kern w:val="0"/>
                <w:sz w:val="24"/>
                <w:szCs w:val="24"/>
              </w:rPr>
            </w:pPr>
            <w:r>
              <w:rPr>
                <w:rFonts w:hint="eastAsia" w:asciiTheme="minorEastAsia" w:hAnsiTheme="minorEastAsia"/>
                <w:kern w:val="0"/>
                <w:sz w:val="24"/>
                <w:szCs w:val="24"/>
              </w:rPr>
              <w:t>★工作台预留扩展区域，便于设备的扩展；可以安放主控机、气泵、PLC系统等装置；</w:t>
            </w:r>
          </w:p>
          <w:p>
            <w:pPr>
              <w:rPr>
                <w:rFonts w:asciiTheme="minorEastAsia" w:hAnsiTheme="minorEastAsia"/>
                <w:kern w:val="0"/>
                <w:sz w:val="24"/>
                <w:szCs w:val="24"/>
              </w:rPr>
            </w:pPr>
            <w:r>
              <w:rPr>
                <w:rFonts w:hint="eastAsia" w:asciiTheme="minorEastAsia" w:hAnsiTheme="minorEastAsia"/>
                <w:kern w:val="0"/>
                <w:sz w:val="24"/>
                <w:szCs w:val="24"/>
              </w:rPr>
              <w:t>★设有独立示教器放置仓位，仓位隐蔽在工作台内，不占用台面空间。工作台内部采用双层抽屉式结构，用于安装电气系统，具有推拉功能，便于电气接线及系统示教。</w:t>
            </w:r>
          </w:p>
          <w:p>
            <w:pPr>
              <w:rPr>
                <w:rFonts w:asciiTheme="minorEastAsia" w:hAnsiTheme="minorEastAsia"/>
                <w:kern w:val="0"/>
                <w:sz w:val="24"/>
                <w:szCs w:val="24"/>
              </w:rPr>
            </w:pPr>
            <w:r>
              <w:rPr>
                <w:rFonts w:hint="eastAsia" w:asciiTheme="minorEastAsia" w:hAnsiTheme="minorEastAsia"/>
                <w:kern w:val="0"/>
                <w:sz w:val="24"/>
                <w:szCs w:val="24"/>
              </w:rPr>
              <w:t>★PLC触控屏安装支架采用活页式仓体，具有弹性顶伸功能，可收压到台面下方。</w:t>
            </w:r>
          </w:p>
          <w:p>
            <w:pPr>
              <w:rPr>
                <w:rFonts w:asciiTheme="minorEastAsia" w:hAnsiTheme="minorEastAsia"/>
                <w:kern w:val="0"/>
                <w:sz w:val="24"/>
                <w:szCs w:val="24"/>
              </w:rPr>
            </w:pPr>
            <w:r>
              <w:rPr>
                <w:rFonts w:hint="eastAsia" w:asciiTheme="minorEastAsia" w:hAnsiTheme="minorEastAsia"/>
                <w:kern w:val="0"/>
                <w:sz w:val="24"/>
                <w:szCs w:val="24"/>
              </w:rPr>
              <w:t>快换工装模块</w:t>
            </w:r>
          </w:p>
          <w:p>
            <w:pPr>
              <w:rPr>
                <w:rFonts w:asciiTheme="minorEastAsia" w:hAnsiTheme="minorEastAsia"/>
                <w:kern w:val="0"/>
                <w:sz w:val="24"/>
                <w:szCs w:val="24"/>
              </w:rPr>
            </w:pPr>
            <w:r>
              <w:rPr>
                <w:rFonts w:hint="eastAsia" w:asciiTheme="minorEastAsia" w:hAnsiTheme="minorEastAsia"/>
                <w:kern w:val="0"/>
                <w:sz w:val="24"/>
                <w:szCs w:val="24"/>
              </w:rPr>
              <w:t>★1.主体铝合金材质；采用永磁法兰方式设计，精巧轻便；</w:t>
            </w:r>
          </w:p>
          <w:p>
            <w:pPr>
              <w:rPr>
                <w:rFonts w:asciiTheme="minorEastAsia" w:hAnsiTheme="minorEastAsia"/>
                <w:kern w:val="0"/>
                <w:sz w:val="24"/>
                <w:szCs w:val="24"/>
              </w:rPr>
            </w:pPr>
            <w:r>
              <w:rPr>
                <w:rFonts w:hint="eastAsia" w:asciiTheme="minorEastAsia" w:hAnsiTheme="minorEastAsia"/>
                <w:kern w:val="0"/>
                <w:sz w:val="24"/>
                <w:szCs w:val="24"/>
              </w:rPr>
              <w:t>2.每套工装都可配置接电口和接气口，方便教学。</w:t>
            </w:r>
          </w:p>
          <w:p>
            <w:pPr>
              <w:rPr>
                <w:rFonts w:asciiTheme="minorEastAsia" w:hAnsiTheme="minorEastAsia"/>
                <w:kern w:val="0"/>
                <w:sz w:val="24"/>
                <w:szCs w:val="24"/>
              </w:rPr>
            </w:pPr>
            <w:r>
              <w:rPr>
                <w:rFonts w:hint="eastAsia" w:asciiTheme="minorEastAsia" w:hAnsiTheme="minorEastAsia"/>
                <w:kern w:val="0"/>
                <w:sz w:val="24"/>
                <w:szCs w:val="24"/>
              </w:rPr>
              <w:t>★3.快换工装模块包括抛光、画笔、气动手爪、真空吸附四套末端执行工具。</w:t>
            </w:r>
          </w:p>
          <w:p>
            <w:pPr>
              <w:rPr>
                <w:rFonts w:asciiTheme="minorEastAsia" w:hAnsiTheme="minorEastAsia"/>
                <w:kern w:val="0"/>
                <w:sz w:val="24"/>
                <w:szCs w:val="24"/>
              </w:rPr>
            </w:pPr>
            <w:r>
              <w:rPr>
                <w:rFonts w:hint="eastAsia" w:asciiTheme="minorEastAsia" w:hAnsiTheme="minorEastAsia"/>
                <w:kern w:val="0"/>
                <w:sz w:val="24"/>
                <w:szCs w:val="24"/>
              </w:rPr>
              <w:t>4.工装库与四套工装配套，采用铝型材固定架，用卡槽定位；提供四个工装放置位。</w:t>
            </w:r>
          </w:p>
          <w:p>
            <w:pPr>
              <w:rPr>
                <w:rFonts w:asciiTheme="minorEastAsia" w:hAnsiTheme="minorEastAsia"/>
                <w:kern w:val="0"/>
                <w:sz w:val="24"/>
                <w:szCs w:val="24"/>
              </w:rPr>
            </w:pPr>
            <w:r>
              <w:rPr>
                <w:rFonts w:hint="eastAsia" w:asciiTheme="minorEastAsia" w:hAnsiTheme="minorEastAsia"/>
                <w:kern w:val="0"/>
                <w:sz w:val="24"/>
                <w:szCs w:val="24"/>
              </w:rPr>
              <w:t>★5.切换末端工装时无需任何工具，机器人可在以上四套工装间自动快换。通过机器人任意自动更换工装，可实现机器人搬运、上下料、码垛、装配、抛光、绘图、模拟喷涂及焊接等功能。</w:t>
            </w:r>
          </w:p>
          <w:p>
            <w:pPr>
              <w:rPr>
                <w:rFonts w:asciiTheme="minorEastAsia" w:hAnsiTheme="minorEastAsia"/>
                <w:kern w:val="0"/>
                <w:sz w:val="24"/>
                <w:szCs w:val="24"/>
              </w:rPr>
            </w:pPr>
            <w:r>
              <w:rPr>
                <w:rFonts w:hint="eastAsia" w:asciiTheme="minorEastAsia" w:hAnsiTheme="minorEastAsia"/>
                <w:kern w:val="0"/>
                <w:sz w:val="24"/>
                <w:szCs w:val="24"/>
              </w:rPr>
              <w:t>变频输送模块</w:t>
            </w:r>
          </w:p>
          <w:p>
            <w:pPr>
              <w:rPr>
                <w:rFonts w:asciiTheme="minorEastAsia" w:hAnsiTheme="minorEastAsia"/>
                <w:kern w:val="0"/>
                <w:sz w:val="24"/>
                <w:szCs w:val="24"/>
              </w:rPr>
            </w:pPr>
            <w:r>
              <w:rPr>
                <w:rFonts w:hint="eastAsia" w:asciiTheme="minorEastAsia" w:hAnsiTheme="minorEastAsia"/>
                <w:kern w:val="0"/>
                <w:sz w:val="24"/>
                <w:szCs w:val="24"/>
              </w:rPr>
              <w:t>1.包括铝型材支架、光电传感器、导杆气缸、调速阀、推料块、变频输送机、配套变频器等组成。</w:t>
            </w:r>
          </w:p>
          <w:p>
            <w:pPr>
              <w:rPr>
                <w:rFonts w:asciiTheme="minorEastAsia" w:hAnsiTheme="minorEastAsia"/>
                <w:kern w:val="0"/>
                <w:sz w:val="24"/>
                <w:szCs w:val="24"/>
              </w:rPr>
            </w:pPr>
            <w:r>
              <w:rPr>
                <w:rFonts w:hint="eastAsia" w:asciiTheme="minorEastAsia" w:hAnsiTheme="minorEastAsia"/>
                <w:kern w:val="0"/>
                <w:sz w:val="24"/>
                <w:szCs w:val="24"/>
              </w:rPr>
              <w:t>2.采用变频调速电机的同步带输送机，进行输送气推装置出库的装配工件。</w:t>
            </w:r>
          </w:p>
          <w:p>
            <w:pPr>
              <w:rPr>
                <w:rFonts w:asciiTheme="minorEastAsia" w:hAnsiTheme="minorEastAsia"/>
                <w:kern w:val="0"/>
                <w:sz w:val="24"/>
                <w:szCs w:val="24"/>
              </w:rPr>
            </w:pPr>
            <w:r>
              <w:rPr>
                <w:rFonts w:hint="eastAsia" w:asciiTheme="minorEastAsia" w:hAnsiTheme="minorEastAsia"/>
                <w:kern w:val="0"/>
                <w:sz w:val="24"/>
                <w:szCs w:val="24"/>
              </w:rPr>
              <w:t>3.配有输送工件装配平台，采用铝型村支架。</w:t>
            </w:r>
          </w:p>
          <w:p>
            <w:pPr>
              <w:rPr>
                <w:rFonts w:asciiTheme="minorEastAsia" w:hAnsiTheme="minorEastAsia"/>
                <w:kern w:val="0"/>
                <w:sz w:val="24"/>
                <w:szCs w:val="24"/>
              </w:rPr>
            </w:pPr>
            <w:r>
              <w:rPr>
                <w:rFonts w:hint="eastAsia" w:asciiTheme="minorEastAsia" w:hAnsiTheme="minorEastAsia"/>
                <w:kern w:val="0"/>
                <w:sz w:val="24"/>
                <w:szCs w:val="24"/>
              </w:rPr>
              <w:t>料块</w:t>
            </w:r>
          </w:p>
          <w:p>
            <w:pPr>
              <w:rPr>
                <w:rFonts w:asciiTheme="minorEastAsia" w:hAnsiTheme="minorEastAsia"/>
                <w:kern w:val="0"/>
                <w:sz w:val="24"/>
                <w:szCs w:val="24"/>
              </w:rPr>
            </w:pPr>
            <w:r>
              <w:rPr>
                <w:rFonts w:hint="eastAsia" w:asciiTheme="minorEastAsia" w:hAnsiTheme="minorEastAsia"/>
                <w:kern w:val="0"/>
                <w:sz w:val="24"/>
                <w:szCs w:val="24"/>
              </w:rPr>
              <w:t xml:space="preserve">1.规格与码垛平台配套 </w:t>
            </w:r>
          </w:p>
          <w:p>
            <w:pPr>
              <w:rPr>
                <w:rFonts w:asciiTheme="minorEastAsia" w:hAnsiTheme="minorEastAsia"/>
                <w:kern w:val="0"/>
                <w:sz w:val="24"/>
                <w:szCs w:val="24"/>
              </w:rPr>
            </w:pPr>
            <w:r>
              <w:rPr>
                <w:rFonts w:hint="eastAsia" w:asciiTheme="minorEastAsia" w:hAnsiTheme="minorEastAsia"/>
                <w:kern w:val="0"/>
                <w:sz w:val="24"/>
                <w:szCs w:val="24"/>
              </w:rPr>
              <w:t xml:space="preserve">2.材料：铝合金； </w:t>
            </w:r>
          </w:p>
          <w:p>
            <w:pPr>
              <w:rPr>
                <w:rFonts w:asciiTheme="minorEastAsia" w:hAnsiTheme="minorEastAsia"/>
                <w:kern w:val="0"/>
                <w:sz w:val="24"/>
                <w:szCs w:val="24"/>
              </w:rPr>
            </w:pPr>
            <w:r>
              <w:rPr>
                <w:rFonts w:hint="eastAsia" w:asciiTheme="minorEastAsia" w:hAnsiTheme="minorEastAsia"/>
                <w:kern w:val="0"/>
                <w:sz w:val="24"/>
                <w:szCs w:val="24"/>
              </w:rPr>
              <w:t xml:space="preserve">3.处理：阳极氧化处理； </w:t>
            </w:r>
          </w:p>
          <w:p>
            <w:pPr>
              <w:rPr>
                <w:rFonts w:asciiTheme="minorEastAsia" w:hAnsiTheme="minorEastAsia"/>
                <w:kern w:val="0"/>
                <w:sz w:val="24"/>
                <w:szCs w:val="24"/>
              </w:rPr>
            </w:pPr>
            <w:r>
              <w:rPr>
                <w:rFonts w:hint="eastAsia" w:asciiTheme="minorEastAsia" w:hAnsiTheme="minorEastAsia"/>
                <w:kern w:val="0"/>
                <w:sz w:val="24"/>
                <w:szCs w:val="24"/>
              </w:rPr>
              <w:t xml:space="preserve">4.数量：10。 </w:t>
            </w:r>
          </w:p>
          <w:p>
            <w:pPr>
              <w:rPr>
                <w:rFonts w:asciiTheme="minorEastAsia" w:hAnsiTheme="minorEastAsia"/>
                <w:kern w:val="0"/>
                <w:sz w:val="24"/>
                <w:szCs w:val="24"/>
              </w:rPr>
            </w:pPr>
            <w:r>
              <w:rPr>
                <w:rFonts w:hint="eastAsia" w:asciiTheme="minorEastAsia" w:hAnsiTheme="minorEastAsia"/>
                <w:kern w:val="0"/>
                <w:sz w:val="24"/>
                <w:szCs w:val="24"/>
              </w:rPr>
              <w:t>TCP模块</w:t>
            </w:r>
          </w:p>
          <w:p>
            <w:pPr>
              <w:rPr>
                <w:rFonts w:asciiTheme="minorEastAsia" w:hAnsiTheme="minorEastAsia"/>
                <w:kern w:val="0"/>
                <w:sz w:val="24"/>
                <w:szCs w:val="24"/>
              </w:rPr>
            </w:pPr>
            <w:r>
              <w:rPr>
                <w:rFonts w:hint="eastAsia" w:asciiTheme="minorEastAsia" w:hAnsiTheme="minorEastAsia"/>
                <w:kern w:val="0"/>
                <w:sz w:val="24"/>
                <w:szCs w:val="24"/>
              </w:rPr>
              <w:t>1.材质：铝合金。</w:t>
            </w:r>
          </w:p>
          <w:p>
            <w:pPr>
              <w:rPr>
                <w:rFonts w:asciiTheme="minorEastAsia" w:hAnsiTheme="minorEastAsia"/>
                <w:kern w:val="0"/>
                <w:sz w:val="24"/>
                <w:szCs w:val="24"/>
              </w:rPr>
            </w:pPr>
            <w:r>
              <w:rPr>
                <w:rFonts w:hint="eastAsia" w:asciiTheme="minorEastAsia" w:hAnsiTheme="minorEastAsia"/>
                <w:kern w:val="0"/>
                <w:sz w:val="24"/>
                <w:szCs w:val="24"/>
              </w:rPr>
              <w:t>2.提供TCP标定组件，配置防护套件。</w:t>
            </w:r>
          </w:p>
          <w:p>
            <w:pPr>
              <w:rPr>
                <w:rFonts w:asciiTheme="minorEastAsia" w:hAnsiTheme="minorEastAsia"/>
                <w:kern w:val="0"/>
                <w:sz w:val="24"/>
                <w:szCs w:val="24"/>
              </w:rPr>
            </w:pPr>
            <w:r>
              <w:rPr>
                <w:rFonts w:hint="eastAsia" w:asciiTheme="minorEastAsia" w:hAnsiTheme="minorEastAsia"/>
                <w:kern w:val="0"/>
                <w:sz w:val="24"/>
                <w:szCs w:val="24"/>
              </w:rPr>
              <w:t>轨迹绘图模块</w:t>
            </w:r>
          </w:p>
          <w:p>
            <w:pPr>
              <w:rPr>
                <w:rFonts w:asciiTheme="minorEastAsia" w:hAnsiTheme="minorEastAsia"/>
                <w:kern w:val="0"/>
                <w:sz w:val="24"/>
                <w:szCs w:val="24"/>
              </w:rPr>
            </w:pPr>
            <w:r>
              <w:rPr>
                <w:rFonts w:hint="eastAsia" w:asciiTheme="minorEastAsia" w:hAnsiTheme="minorEastAsia"/>
                <w:kern w:val="0"/>
                <w:sz w:val="24"/>
                <w:szCs w:val="24"/>
              </w:rPr>
              <w:t>1.配置顶针式笔形工具；</w:t>
            </w:r>
          </w:p>
          <w:p>
            <w:pPr>
              <w:rPr>
                <w:rFonts w:asciiTheme="minorEastAsia" w:hAnsiTheme="minorEastAsia"/>
                <w:kern w:val="0"/>
                <w:sz w:val="24"/>
                <w:szCs w:val="24"/>
              </w:rPr>
            </w:pPr>
            <w:r>
              <w:rPr>
                <w:rFonts w:hint="eastAsia" w:asciiTheme="minorEastAsia" w:hAnsiTheme="minorEastAsia"/>
                <w:kern w:val="0"/>
                <w:sz w:val="24"/>
                <w:szCs w:val="24"/>
              </w:rPr>
              <w:t>2.可通过编程完成轨迹规划，实现写字绘图。</w:t>
            </w:r>
          </w:p>
          <w:p>
            <w:pPr>
              <w:rPr>
                <w:rFonts w:asciiTheme="minorEastAsia" w:hAnsiTheme="minorEastAsia"/>
                <w:kern w:val="0"/>
                <w:sz w:val="24"/>
                <w:szCs w:val="24"/>
              </w:rPr>
            </w:pPr>
            <w:r>
              <w:rPr>
                <w:rFonts w:hint="eastAsia" w:asciiTheme="minorEastAsia" w:hAnsiTheme="minorEastAsia"/>
                <w:kern w:val="0"/>
                <w:sz w:val="24"/>
                <w:szCs w:val="24"/>
              </w:rPr>
              <w:t>智能视觉检测系统</w:t>
            </w:r>
          </w:p>
          <w:p>
            <w:pPr>
              <w:rPr>
                <w:rFonts w:asciiTheme="minorEastAsia" w:hAnsiTheme="minorEastAsia"/>
                <w:kern w:val="0"/>
                <w:sz w:val="24"/>
                <w:szCs w:val="24"/>
              </w:rPr>
            </w:pPr>
            <w:r>
              <w:rPr>
                <w:rFonts w:hint="eastAsia" w:asciiTheme="minorEastAsia" w:hAnsiTheme="minorEastAsia"/>
                <w:kern w:val="0"/>
                <w:sz w:val="24"/>
                <w:szCs w:val="24"/>
              </w:rPr>
              <w:t>1.由工业级智能相机、镜头、视觉处理软件、连接电缆、铝材支架等组成。</w:t>
            </w:r>
          </w:p>
          <w:p>
            <w:pPr>
              <w:rPr>
                <w:rFonts w:asciiTheme="minorEastAsia" w:hAnsiTheme="minorEastAsia"/>
                <w:kern w:val="0"/>
                <w:sz w:val="24"/>
                <w:szCs w:val="24"/>
              </w:rPr>
            </w:pPr>
            <w:r>
              <w:rPr>
                <w:rFonts w:hint="eastAsia" w:asciiTheme="minorEastAsia" w:hAnsiTheme="minorEastAsia"/>
                <w:kern w:val="0"/>
                <w:sz w:val="24"/>
                <w:szCs w:val="24"/>
              </w:rPr>
              <w:t>2.安装在变频输送机外侧，采用智能视觉系统检测输送工件颜色等信息和机器人跟踪夹持。</w:t>
            </w:r>
          </w:p>
          <w:p>
            <w:pPr>
              <w:rPr>
                <w:rFonts w:asciiTheme="minorEastAsia" w:hAnsiTheme="minorEastAsia"/>
                <w:kern w:val="0"/>
                <w:sz w:val="24"/>
                <w:szCs w:val="24"/>
              </w:rPr>
            </w:pPr>
            <w:r>
              <w:rPr>
                <w:rFonts w:hint="eastAsia" w:asciiTheme="minorEastAsia" w:hAnsiTheme="minorEastAsia"/>
                <w:kern w:val="0"/>
                <w:sz w:val="24"/>
                <w:szCs w:val="24"/>
              </w:rPr>
              <w:t>3.可实现功能：前景提取、物体检测、形状识别，静止物检测和摄像机标定等。</w:t>
            </w:r>
          </w:p>
          <w:p>
            <w:pPr>
              <w:rPr>
                <w:rFonts w:asciiTheme="minorEastAsia" w:hAnsiTheme="minorEastAsia"/>
                <w:kern w:val="0"/>
                <w:sz w:val="24"/>
                <w:szCs w:val="24"/>
              </w:rPr>
            </w:pPr>
            <w:r>
              <w:rPr>
                <w:rFonts w:hint="eastAsia" w:asciiTheme="minorEastAsia" w:hAnsiTheme="minorEastAsia"/>
                <w:kern w:val="0"/>
                <w:sz w:val="24"/>
                <w:szCs w:val="24"/>
              </w:rPr>
              <w:t>变位机模块</w:t>
            </w:r>
          </w:p>
          <w:p>
            <w:pPr>
              <w:rPr>
                <w:rFonts w:asciiTheme="minorEastAsia" w:hAnsiTheme="minorEastAsia"/>
                <w:kern w:val="0"/>
                <w:sz w:val="24"/>
                <w:szCs w:val="24"/>
              </w:rPr>
            </w:pPr>
            <w:r>
              <w:rPr>
                <w:rFonts w:hint="eastAsia" w:asciiTheme="minorEastAsia" w:hAnsiTheme="minorEastAsia"/>
                <w:kern w:val="0"/>
                <w:sz w:val="24"/>
                <w:szCs w:val="24"/>
              </w:rPr>
              <w:t>1.由铝型材支架、伺服电机、伺服驱动器、减速器、气动夹具等组成。</w:t>
            </w:r>
          </w:p>
          <w:p>
            <w:pPr>
              <w:rPr>
                <w:rFonts w:asciiTheme="minorEastAsia" w:hAnsiTheme="minorEastAsia"/>
                <w:kern w:val="0"/>
                <w:sz w:val="24"/>
                <w:szCs w:val="24"/>
              </w:rPr>
            </w:pPr>
            <w:r>
              <w:rPr>
                <w:rFonts w:hint="eastAsia" w:asciiTheme="minorEastAsia" w:hAnsiTheme="minorEastAsia"/>
                <w:kern w:val="0"/>
                <w:sz w:val="24"/>
                <w:szCs w:val="24"/>
              </w:rPr>
              <w:t>★2.采用伺服驱动一轴旋转变位机，与旋转台上安装气动夹具组成，可用于夹持装配工件、模拟焊接、抛光打磨等各工件，以便机器人协同模拟进行焊接、抛光。</w:t>
            </w:r>
          </w:p>
          <w:p>
            <w:pPr>
              <w:rPr>
                <w:rFonts w:asciiTheme="minorEastAsia" w:hAnsiTheme="minorEastAsia"/>
                <w:kern w:val="0"/>
                <w:sz w:val="24"/>
                <w:szCs w:val="24"/>
              </w:rPr>
            </w:pPr>
            <w:r>
              <w:rPr>
                <w:rFonts w:hint="eastAsia" w:asciiTheme="minorEastAsia" w:hAnsiTheme="minorEastAsia"/>
                <w:kern w:val="0"/>
                <w:sz w:val="24"/>
                <w:szCs w:val="24"/>
              </w:rPr>
              <w:t xml:space="preserve">3.驱动方式交流伺服电机高度与机器人配套。 </w:t>
            </w:r>
          </w:p>
          <w:p>
            <w:pPr>
              <w:rPr>
                <w:rFonts w:asciiTheme="minorEastAsia" w:hAnsiTheme="minorEastAsia"/>
                <w:kern w:val="0"/>
                <w:sz w:val="24"/>
                <w:szCs w:val="24"/>
              </w:rPr>
            </w:pPr>
            <w:r>
              <w:rPr>
                <w:rFonts w:hint="eastAsia" w:asciiTheme="minorEastAsia" w:hAnsiTheme="minorEastAsia"/>
                <w:kern w:val="0"/>
                <w:sz w:val="24"/>
                <w:szCs w:val="24"/>
              </w:rPr>
              <w:t>4.可模拟了生产加工的上下料操作，机器人从立体仓库抓取工件并自动固定在变位机托盘，通过自动快换末端执行工具，可实现模拟焊接、涂胶、抛光等工艺练习。</w:t>
            </w:r>
          </w:p>
          <w:p>
            <w:pPr>
              <w:rPr>
                <w:rFonts w:asciiTheme="minorEastAsia" w:hAnsiTheme="minorEastAsia"/>
                <w:kern w:val="0"/>
                <w:sz w:val="24"/>
                <w:szCs w:val="24"/>
              </w:rPr>
            </w:pPr>
            <w:r>
              <w:rPr>
                <w:rFonts w:hint="eastAsia" w:asciiTheme="minorEastAsia" w:hAnsiTheme="minorEastAsia"/>
                <w:kern w:val="0"/>
                <w:sz w:val="24"/>
                <w:szCs w:val="24"/>
              </w:rPr>
              <w:t>网格平面码垛模块</w:t>
            </w:r>
          </w:p>
          <w:p>
            <w:pPr>
              <w:rPr>
                <w:rFonts w:asciiTheme="minorEastAsia" w:hAnsiTheme="minorEastAsia"/>
                <w:kern w:val="0"/>
                <w:sz w:val="24"/>
                <w:szCs w:val="24"/>
              </w:rPr>
            </w:pPr>
            <w:r>
              <w:rPr>
                <w:rFonts w:hint="eastAsia" w:asciiTheme="minorEastAsia" w:hAnsiTheme="minorEastAsia"/>
                <w:kern w:val="0"/>
                <w:sz w:val="24"/>
                <w:szCs w:val="24"/>
              </w:rPr>
              <w:t>1.由铝型材支架和平面网格盘组成；</w:t>
            </w:r>
          </w:p>
          <w:p>
            <w:pPr>
              <w:rPr>
                <w:rFonts w:asciiTheme="minorEastAsia" w:hAnsiTheme="minorEastAsia"/>
                <w:kern w:val="0"/>
                <w:sz w:val="24"/>
                <w:szCs w:val="24"/>
              </w:rPr>
            </w:pPr>
            <w:r>
              <w:rPr>
                <w:rFonts w:hint="eastAsia" w:asciiTheme="minorEastAsia" w:hAnsiTheme="minorEastAsia"/>
                <w:kern w:val="0"/>
                <w:sz w:val="24"/>
                <w:szCs w:val="24"/>
              </w:rPr>
              <w:t>2.可设计机器人搬运出库视觉检测的工件按颜色等信息(三种颜色：红黄蓝)预设位置进行码垛作业。</w:t>
            </w:r>
          </w:p>
          <w:p>
            <w:pPr>
              <w:rPr>
                <w:rFonts w:asciiTheme="minorEastAsia" w:hAnsiTheme="minorEastAsia"/>
                <w:kern w:val="0"/>
                <w:sz w:val="24"/>
                <w:szCs w:val="24"/>
              </w:rPr>
            </w:pPr>
            <w:r>
              <w:rPr>
                <w:rFonts w:hint="eastAsia" w:asciiTheme="minorEastAsia" w:hAnsiTheme="minorEastAsia"/>
                <w:kern w:val="0"/>
                <w:sz w:val="24"/>
                <w:szCs w:val="24"/>
              </w:rPr>
              <w:t>工件仓储模块</w:t>
            </w:r>
          </w:p>
          <w:p>
            <w:pPr>
              <w:rPr>
                <w:rFonts w:asciiTheme="minorEastAsia" w:hAnsiTheme="minorEastAsia"/>
                <w:kern w:val="0"/>
                <w:sz w:val="24"/>
                <w:szCs w:val="24"/>
              </w:rPr>
            </w:pPr>
            <w:r>
              <w:rPr>
                <w:rFonts w:hint="eastAsia" w:asciiTheme="minorEastAsia" w:hAnsiTheme="minorEastAsia"/>
                <w:kern w:val="0"/>
                <w:sz w:val="24"/>
                <w:szCs w:val="24"/>
              </w:rPr>
              <w:t>1.由铝合金立体仓库与实训工件、支架组成。</w:t>
            </w:r>
          </w:p>
          <w:p>
            <w:pPr>
              <w:rPr>
                <w:rFonts w:asciiTheme="minorEastAsia" w:hAnsiTheme="minorEastAsia"/>
                <w:kern w:val="0"/>
                <w:sz w:val="24"/>
                <w:szCs w:val="24"/>
              </w:rPr>
            </w:pPr>
            <w:r>
              <w:rPr>
                <w:rFonts w:hint="eastAsia" w:asciiTheme="minorEastAsia" w:hAnsiTheme="minorEastAsia"/>
                <w:kern w:val="0"/>
                <w:sz w:val="24"/>
                <w:szCs w:val="24"/>
              </w:rPr>
              <w:t>2.立体仓库采用三层三列设计，不少于9个仓位；</w:t>
            </w:r>
          </w:p>
          <w:p>
            <w:pPr>
              <w:rPr>
                <w:rFonts w:asciiTheme="minorEastAsia" w:hAnsiTheme="minorEastAsia"/>
                <w:kern w:val="0"/>
                <w:sz w:val="24"/>
                <w:szCs w:val="24"/>
              </w:rPr>
            </w:pPr>
            <w:r>
              <w:rPr>
                <w:rFonts w:hint="eastAsia" w:asciiTheme="minorEastAsia" w:hAnsiTheme="minorEastAsia"/>
                <w:kern w:val="0"/>
                <w:sz w:val="24"/>
                <w:szCs w:val="24"/>
              </w:rPr>
              <w:t>★3.每个仓位设计磁性底座，便于工件放置及稳固。</w:t>
            </w:r>
          </w:p>
          <w:p>
            <w:pPr>
              <w:rPr>
                <w:rFonts w:asciiTheme="minorEastAsia" w:hAnsiTheme="minorEastAsia"/>
                <w:kern w:val="0"/>
                <w:sz w:val="24"/>
                <w:szCs w:val="24"/>
              </w:rPr>
            </w:pPr>
            <w:r>
              <w:rPr>
                <w:rFonts w:hint="eastAsia" w:asciiTheme="minorEastAsia" w:hAnsiTheme="minorEastAsia"/>
                <w:kern w:val="0"/>
                <w:sz w:val="24"/>
                <w:szCs w:val="24"/>
              </w:rPr>
              <w:t>4.配套实训用工件为真实产品，品类不少于三种，实现全自动柔性训练。</w:t>
            </w:r>
          </w:p>
          <w:p>
            <w:pPr>
              <w:rPr>
                <w:rFonts w:asciiTheme="minorEastAsia" w:hAnsiTheme="minorEastAsia"/>
                <w:kern w:val="0"/>
                <w:sz w:val="24"/>
                <w:szCs w:val="24"/>
              </w:rPr>
            </w:pPr>
            <w:r>
              <w:rPr>
                <w:rFonts w:hint="eastAsia" w:asciiTheme="minorEastAsia" w:hAnsiTheme="minorEastAsia"/>
                <w:kern w:val="0"/>
                <w:sz w:val="24"/>
                <w:szCs w:val="24"/>
              </w:rPr>
              <w:t>编码装配与扩展模块</w:t>
            </w:r>
          </w:p>
          <w:p>
            <w:pPr>
              <w:rPr>
                <w:rFonts w:asciiTheme="minorEastAsia" w:hAnsiTheme="minorEastAsia"/>
                <w:kern w:val="0"/>
                <w:sz w:val="24"/>
                <w:szCs w:val="24"/>
              </w:rPr>
            </w:pPr>
            <w:r>
              <w:rPr>
                <w:rFonts w:hint="eastAsia" w:asciiTheme="minorEastAsia" w:hAnsiTheme="minorEastAsia"/>
                <w:kern w:val="0"/>
                <w:sz w:val="24"/>
                <w:szCs w:val="24"/>
              </w:rPr>
              <w:t>1.可根据机器人末端作业工具不同可更换模块进行模拟实训。</w:t>
            </w:r>
          </w:p>
          <w:p>
            <w:pPr>
              <w:rPr>
                <w:rFonts w:asciiTheme="minorEastAsia" w:hAnsiTheme="minorEastAsia"/>
                <w:kern w:val="0"/>
                <w:sz w:val="24"/>
                <w:szCs w:val="24"/>
              </w:rPr>
            </w:pPr>
            <w:r>
              <w:rPr>
                <w:rFonts w:hint="eastAsia" w:asciiTheme="minorEastAsia" w:hAnsiTheme="minorEastAsia"/>
                <w:kern w:val="0"/>
                <w:sz w:val="24"/>
                <w:szCs w:val="24"/>
              </w:rPr>
              <w:t>★2.编码装配模块主要由编码平台、编码工件等组成，编码平台依样件形状加工凹槽定位，可固定摆放样件。</w:t>
            </w:r>
          </w:p>
          <w:p>
            <w:pPr>
              <w:rPr>
                <w:rFonts w:asciiTheme="minorEastAsia" w:hAnsiTheme="minorEastAsia"/>
                <w:kern w:val="0"/>
                <w:sz w:val="24"/>
                <w:szCs w:val="24"/>
              </w:rPr>
            </w:pPr>
            <w:r>
              <w:rPr>
                <w:rFonts w:hint="eastAsia" w:asciiTheme="minorEastAsia" w:hAnsiTheme="minorEastAsia"/>
                <w:kern w:val="0"/>
                <w:sz w:val="24"/>
                <w:szCs w:val="24"/>
              </w:rPr>
              <w:t>3.编码装配模块可与其他扩展模块相互更换。</w:t>
            </w:r>
          </w:p>
          <w:p>
            <w:pPr>
              <w:rPr>
                <w:rFonts w:asciiTheme="minorEastAsia" w:hAnsiTheme="minorEastAsia"/>
                <w:kern w:val="0"/>
                <w:sz w:val="24"/>
                <w:szCs w:val="24"/>
              </w:rPr>
            </w:pPr>
            <w:r>
              <w:rPr>
                <w:rFonts w:hint="eastAsia" w:asciiTheme="minorEastAsia" w:hAnsiTheme="minorEastAsia"/>
                <w:kern w:val="0"/>
                <w:sz w:val="24"/>
                <w:szCs w:val="24"/>
              </w:rPr>
              <w:t>4.循迹与绘图模块实现循迹不同形状，纸板绘制形状，写字等。</w:t>
            </w:r>
          </w:p>
          <w:p>
            <w:pPr>
              <w:rPr>
                <w:rFonts w:asciiTheme="minorEastAsia" w:hAnsiTheme="minorEastAsia"/>
                <w:kern w:val="0"/>
                <w:sz w:val="24"/>
                <w:szCs w:val="24"/>
              </w:rPr>
            </w:pPr>
            <w:r>
              <w:rPr>
                <w:rFonts w:hint="eastAsia" w:asciiTheme="minorEastAsia" w:hAnsiTheme="minorEastAsia"/>
                <w:kern w:val="0"/>
                <w:sz w:val="24"/>
                <w:szCs w:val="24"/>
              </w:rPr>
              <w:t>5.扩展模块：包括编码装配模块、平面轨迹模块、立体轨迹模块等，采用由铝合金底座，各模块可叠加放置，平整稳固。各涂胶平台依工件形状加工凹槽定位，可固定摆放样件。</w:t>
            </w:r>
          </w:p>
          <w:p>
            <w:pPr>
              <w:rPr>
                <w:rFonts w:asciiTheme="minorEastAsia" w:hAnsiTheme="minorEastAsia"/>
                <w:kern w:val="0"/>
                <w:sz w:val="24"/>
                <w:szCs w:val="24"/>
              </w:rPr>
            </w:pPr>
            <w:r>
              <w:rPr>
                <w:rFonts w:hint="eastAsia" w:asciiTheme="minorEastAsia" w:hAnsiTheme="minorEastAsia"/>
                <w:kern w:val="0"/>
                <w:sz w:val="24"/>
                <w:szCs w:val="24"/>
              </w:rPr>
              <w:t>★6.平面轨迹模块：由铝合金板制作，表面喷砂氧化处理制作。实现其循迹描图的多样化，涵盖不少于四种几何图形。</w:t>
            </w:r>
          </w:p>
          <w:p>
            <w:pPr>
              <w:rPr>
                <w:rFonts w:asciiTheme="minorEastAsia" w:hAnsiTheme="minorEastAsia"/>
                <w:kern w:val="0"/>
                <w:sz w:val="24"/>
                <w:szCs w:val="24"/>
              </w:rPr>
            </w:pPr>
            <w:r>
              <w:rPr>
                <w:rFonts w:hint="eastAsia" w:asciiTheme="minorEastAsia" w:hAnsiTheme="minorEastAsia"/>
                <w:kern w:val="0"/>
                <w:sz w:val="24"/>
                <w:szCs w:val="24"/>
              </w:rPr>
              <w:t>7.立体轨迹模块：实现模拟涂胶、焊接等多样化训练，不同轨迹英文字母包含BJHS，各字母高度差异化。</w:t>
            </w:r>
          </w:p>
          <w:p>
            <w:pPr>
              <w:rPr>
                <w:rFonts w:asciiTheme="minorEastAsia" w:hAnsiTheme="minorEastAsia"/>
                <w:kern w:val="0"/>
                <w:sz w:val="24"/>
                <w:szCs w:val="24"/>
              </w:rPr>
            </w:pPr>
            <w:r>
              <w:rPr>
                <w:rFonts w:hint="eastAsia" w:asciiTheme="minorEastAsia" w:hAnsiTheme="minorEastAsia"/>
                <w:kern w:val="0"/>
                <w:sz w:val="24"/>
                <w:szCs w:val="24"/>
              </w:rPr>
              <w:t>教学系统：</w:t>
            </w:r>
          </w:p>
          <w:p>
            <w:pPr>
              <w:rPr>
                <w:rFonts w:asciiTheme="minorEastAsia" w:hAnsiTheme="minorEastAsia"/>
                <w:color w:val="FF0000"/>
                <w:kern w:val="0"/>
                <w:sz w:val="24"/>
                <w:szCs w:val="24"/>
              </w:rPr>
            </w:pPr>
            <w:r>
              <w:rPr>
                <w:rFonts w:hint="eastAsia" w:asciiTheme="minorEastAsia" w:hAnsiTheme="minorEastAsia"/>
                <w:kern w:val="0"/>
                <w:sz w:val="24"/>
                <w:szCs w:val="24"/>
              </w:rPr>
              <w:t>★1.权限管理：权限可以细化到某一个资源上，用户之间可以移交权限（工作代办）,支持记录用户操作日志；记录登录用户帐号，登录时间，登录IP地址等信息；</w:t>
            </w:r>
            <w:r>
              <w:rPr>
                <w:rFonts w:asciiTheme="minorEastAsia" w:hAnsiTheme="minorEastAsia"/>
                <w:color w:val="FF0000"/>
                <w:kern w:val="0"/>
                <w:sz w:val="24"/>
                <w:szCs w:val="24"/>
              </w:rPr>
              <w:t xml:space="preserve"> </w:t>
            </w:r>
          </w:p>
          <w:p>
            <w:pPr>
              <w:rPr>
                <w:rFonts w:asciiTheme="minorEastAsia" w:hAnsiTheme="minorEastAsia"/>
                <w:kern w:val="0"/>
                <w:sz w:val="24"/>
                <w:szCs w:val="24"/>
              </w:rPr>
            </w:pPr>
            <w:r>
              <w:rPr>
                <w:rFonts w:hint="eastAsia" w:asciiTheme="minorEastAsia" w:hAnsiTheme="minorEastAsia"/>
                <w:kern w:val="0"/>
                <w:sz w:val="24"/>
                <w:szCs w:val="24"/>
              </w:rPr>
              <w:t>2.资源展示与检索：支持多种形式浏览资源的资源库（按照资源类型、学科、专业、归属课程进行浏览）；支持基于不同文件属性（如分类、文件名、格式等）组合对资源模糊检索功能；支持有权限用户可以进行资源预览或下载；</w:t>
            </w:r>
            <w:r>
              <w:rPr>
                <w:rFonts w:hint="eastAsia" w:cs="宋体" w:asciiTheme="minorEastAsia" w:hAnsiTheme="minorEastAsia"/>
                <w:kern w:val="0"/>
                <w:sz w:val="24"/>
                <w:szCs w:val="24"/>
              </w:rPr>
              <w:t>提供功能完整截图并加盖厂商公章</w:t>
            </w:r>
          </w:p>
          <w:p>
            <w:pPr>
              <w:rPr>
                <w:rFonts w:asciiTheme="minorEastAsia" w:hAnsiTheme="minorEastAsia"/>
                <w:kern w:val="0"/>
                <w:sz w:val="24"/>
                <w:szCs w:val="24"/>
              </w:rPr>
            </w:pPr>
            <w:r>
              <w:rPr>
                <w:rFonts w:hint="eastAsia" w:asciiTheme="minorEastAsia" w:hAnsiTheme="minorEastAsia"/>
                <w:kern w:val="0"/>
                <w:sz w:val="24"/>
                <w:szCs w:val="24"/>
              </w:rPr>
              <w:t>3.资源分类管理：专业资源库分类管理（同时基于文件格式，基于学科，基于专业、课程等分类，公共资源库管理支持基于文件使用应用分类；</w:t>
            </w:r>
          </w:p>
          <w:p>
            <w:pPr>
              <w:rPr>
                <w:rFonts w:asciiTheme="minorEastAsia" w:hAnsiTheme="minorEastAsia"/>
                <w:kern w:val="0"/>
                <w:sz w:val="24"/>
                <w:szCs w:val="24"/>
              </w:rPr>
            </w:pPr>
            <w:r>
              <w:rPr>
                <w:rFonts w:hint="eastAsia" w:asciiTheme="minorEastAsia" w:hAnsiTheme="minorEastAsia"/>
                <w:kern w:val="0"/>
                <w:sz w:val="24"/>
                <w:szCs w:val="24"/>
              </w:rPr>
              <w:t>4.资源权限查看：可以查看到我上传的资源、别人授权给我的资源、我授权给别人的资源；</w:t>
            </w:r>
          </w:p>
          <w:p>
            <w:pPr>
              <w:rPr>
                <w:rFonts w:cs="宋体" w:asciiTheme="minorEastAsia" w:hAnsiTheme="minorEastAsia"/>
                <w:kern w:val="0"/>
                <w:sz w:val="24"/>
                <w:szCs w:val="24"/>
              </w:rPr>
            </w:pPr>
            <w:r>
              <w:rPr>
                <w:rFonts w:hint="eastAsia" w:asciiTheme="minorEastAsia" w:hAnsiTheme="minorEastAsia"/>
                <w:kern w:val="0"/>
                <w:sz w:val="24"/>
                <w:szCs w:val="24"/>
              </w:rPr>
              <w:t>★5.任务驱动教学：每门课程下可建任意个任务，同一任务分成若干小组，小组管理，每个可以任命组长，可以管理小组资源，可以管理小组讨论，每个小组之间可以互评，每个小组在任务结束前要做任务总结，教师做最后的任务评价打分；</w:t>
            </w:r>
            <w:r>
              <w:rPr>
                <w:rFonts w:hint="eastAsia" w:cs="宋体" w:asciiTheme="minorEastAsia" w:hAnsiTheme="minorEastAsia"/>
                <w:kern w:val="0"/>
                <w:sz w:val="24"/>
                <w:szCs w:val="24"/>
              </w:rPr>
              <w:t>提供功能完整截图并加盖厂商公章</w:t>
            </w:r>
          </w:p>
          <w:p>
            <w:pPr>
              <w:rPr>
                <w:rFonts w:cs="宋体" w:asciiTheme="minorEastAsia" w:hAnsiTheme="minorEastAsia"/>
                <w:kern w:val="0"/>
                <w:sz w:val="24"/>
                <w:szCs w:val="24"/>
              </w:rPr>
            </w:pPr>
            <w:r>
              <w:rPr>
                <w:rFonts w:hint="eastAsia" w:asciiTheme="minorEastAsia" w:hAnsiTheme="minorEastAsia"/>
                <w:kern w:val="0"/>
                <w:sz w:val="24"/>
                <w:szCs w:val="24"/>
              </w:rPr>
              <w:t>★6.学习任务：可以在老师的安排下按组进行教学任务的学习讨论等，资源上传共享，合作完成任务总结等。</w:t>
            </w:r>
            <w:r>
              <w:rPr>
                <w:rFonts w:hint="eastAsia" w:cs="宋体" w:asciiTheme="minorEastAsia" w:hAnsiTheme="minorEastAsia"/>
                <w:kern w:val="0"/>
                <w:sz w:val="24"/>
                <w:szCs w:val="24"/>
              </w:rPr>
              <w:t>提供功能完整截图并加盖厂商公章。</w:t>
            </w:r>
          </w:p>
          <w:p>
            <w:pPr>
              <w:rPr>
                <w:rFonts w:asciiTheme="minorEastAsia" w:hAnsiTheme="minorEastAsia"/>
                <w:kern w:val="0"/>
                <w:sz w:val="24"/>
                <w:szCs w:val="24"/>
              </w:rPr>
            </w:pPr>
            <w:r>
              <w:rPr>
                <w:rFonts w:hint="eastAsia" w:asciiTheme="minorEastAsia" w:hAnsiTheme="minorEastAsia"/>
                <w:kern w:val="0"/>
                <w:sz w:val="24"/>
                <w:szCs w:val="24"/>
              </w:rPr>
              <w:t>★</w:t>
            </w:r>
            <w:r>
              <w:rPr>
                <w:rFonts w:hint="eastAsia" w:cs="宋体" w:asciiTheme="minorEastAsia" w:hAnsiTheme="minorEastAsia"/>
                <w:kern w:val="0"/>
                <w:sz w:val="24"/>
                <w:szCs w:val="24"/>
              </w:rPr>
              <w:t>投标</w:t>
            </w:r>
            <w:r>
              <w:rPr>
                <w:rFonts w:cs="宋体" w:asciiTheme="minorEastAsia" w:hAnsiTheme="minorEastAsia"/>
                <w:kern w:val="0"/>
                <w:sz w:val="24"/>
                <w:szCs w:val="24"/>
              </w:rPr>
              <w:t>人</w:t>
            </w:r>
            <w:r>
              <w:rPr>
                <w:rFonts w:hint="eastAsia" w:cs="宋体" w:asciiTheme="minorEastAsia" w:hAnsiTheme="minorEastAsia"/>
                <w:kern w:val="0"/>
                <w:sz w:val="24"/>
                <w:szCs w:val="24"/>
              </w:rPr>
              <w:t>或生产商具有省级及省级以上部门</w:t>
            </w:r>
            <w:r>
              <w:rPr>
                <w:rFonts w:cs="宋体" w:asciiTheme="minorEastAsia" w:hAnsiTheme="minorEastAsia"/>
                <w:kern w:val="0"/>
                <w:sz w:val="24"/>
                <w:szCs w:val="24"/>
              </w:rPr>
              <w:t>颁发的工业机器人系统操作员</w:t>
            </w:r>
            <w:r>
              <w:rPr>
                <w:rFonts w:hint="eastAsia" w:cs="宋体" w:asciiTheme="minorEastAsia" w:hAnsiTheme="minorEastAsia"/>
                <w:kern w:val="0"/>
                <w:sz w:val="24"/>
                <w:szCs w:val="24"/>
              </w:rPr>
              <w:t>证书3份</w:t>
            </w:r>
            <w:r>
              <w:rPr>
                <w:rFonts w:cs="宋体" w:asciiTheme="minorEastAsia" w:hAnsiTheme="minorEastAsia"/>
                <w:kern w:val="0"/>
                <w:sz w:val="24"/>
                <w:szCs w:val="24"/>
              </w:rPr>
              <w:t>及以上</w:t>
            </w:r>
            <w:r>
              <w:rPr>
                <w:rFonts w:hint="eastAsia" w:cs="宋体" w:asciiTheme="minorEastAsia" w:hAnsiTheme="minorEastAsia"/>
                <w:kern w:val="0"/>
                <w:sz w:val="24"/>
                <w:szCs w:val="24"/>
              </w:rPr>
              <w:t>，提供官方</w:t>
            </w:r>
            <w:r>
              <w:rPr>
                <w:rFonts w:cs="宋体" w:asciiTheme="minorEastAsia" w:hAnsiTheme="minorEastAsia"/>
                <w:kern w:val="0"/>
                <w:sz w:val="24"/>
                <w:szCs w:val="24"/>
              </w:rPr>
              <w:t>网站</w:t>
            </w:r>
            <w:r>
              <w:rPr>
                <w:rFonts w:hint="eastAsia" w:cs="宋体" w:asciiTheme="minorEastAsia" w:hAnsiTheme="minorEastAsia"/>
                <w:kern w:val="0"/>
                <w:sz w:val="24"/>
                <w:szCs w:val="24"/>
              </w:rPr>
              <w:t>查询</w:t>
            </w:r>
            <w:r>
              <w:rPr>
                <w:rFonts w:cs="宋体" w:asciiTheme="minorEastAsia" w:hAnsiTheme="minorEastAsia"/>
                <w:kern w:val="0"/>
                <w:sz w:val="24"/>
                <w:szCs w:val="24"/>
              </w:rPr>
              <w:t>截图证明</w:t>
            </w:r>
            <w:r>
              <w:rPr>
                <w:rFonts w:hint="eastAsia" w:cs="宋体" w:asciiTheme="minorEastAsia" w:hAnsiTheme="minorEastAsia"/>
                <w:kern w:val="0"/>
                <w:sz w:val="24"/>
                <w:szCs w:val="24"/>
              </w:rPr>
              <w:t>及</w:t>
            </w:r>
            <w:r>
              <w:rPr>
                <w:rFonts w:cs="宋体" w:asciiTheme="minorEastAsia" w:hAnsiTheme="minorEastAsia"/>
                <w:kern w:val="0"/>
                <w:sz w:val="24"/>
                <w:szCs w:val="24"/>
              </w:rPr>
              <w:t>证书</w:t>
            </w:r>
            <w:r>
              <w:rPr>
                <w:rFonts w:hint="eastAsia" w:cs="宋体" w:asciiTheme="minorEastAsia" w:hAnsiTheme="minorEastAsia"/>
                <w:kern w:val="0"/>
                <w:sz w:val="24"/>
                <w:szCs w:val="24"/>
              </w:rPr>
              <w:t>复印</w:t>
            </w:r>
            <w:r>
              <w:rPr>
                <w:rFonts w:cs="宋体" w:asciiTheme="minorEastAsia" w:hAnsiTheme="minorEastAsia"/>
                <w:kern w:val="0"/>
                <w:sz w:val="24"/>
                <w:szCs w:val="24"/>
              </w:rPr>
              <w:t>件</w:t>
            </w:r>
            <w:r>
              <w:rPr>
                <w:rFonts w:hint="eastAsia" w:cs="宋体" w:asciiTheme="minorEastAsia" w:hAnsiTheme="minorEastAsia"/>
                <w:kern w:val="0"/>
                <w:sz w:val="24"/>
                <w:szCs w:val="24"/>
              </w:rPr>
              <w:t>加盖公章。（并提供官网链接查询）</w:t>
            </w:r>
          </w:p>
          <w:p>
            <w:pPr>
              <w:rPr>
                <w:rFonts w:asciiTheme="minorEastAsia" w:hAnsiTheme="minorEastAsia"/>
                <w:kern w:val="0"/>
                <w:sz w:val="24"/>
                <w:szCs w:val="24"/>
              </w:rPr>
            </w:pPr>
            <w:r>
              <w:rPr>
                <w:rFonts w:hint="eastAsia" w:asciiTheme="minorEastAsia" w:hAnsiTheme="minorEastAsia"/>
                <w:kern w:val="0"/>
                <w:sz w:val="24"/>
                <w:szCs w:val="24"/>
              </w:rPr>
              <w:t>电气控制系统</w:t>
            </w:r>
          </w:p>
          <w:p>
            <w:pPr>
              <w:rPr>
                <w:rFonts w:asciiTheme="minorEastAsia" w:hAnsiTheme="minorEastAsia"/>
                <w:kern w:val="0"/>
                <w:sz w:val="24"/>
                <w:szCs w:val="24"/>
              </w:rPr>
            </w:pPr>
            <w:r>
              <w:rPr>
                <w:rFonts w:hint="eastAsia" w:asciiTheme="minorEastAsia" w:hAnsiTheme="minorEastAsia"/>
                <w:kern w:val="0"/>
                <w:sz w:val="24"/>
                <w:szCs w:val="24"/>
              </w:rPr>
              <w:t>1.电气控制系统包括PLC控制器、线槽、接线端子、电线、检测传感器等。</w:t>
            </w:r>
          </w:p>
          <w:p>
            <w:pPr>
              <w:rPr>
                <w:rFonts w:asciiTheme="minorEastAsia" w:hAnsiTheme="minorEastAsia"/>
                <w:kern w:val="0"/>
                <w:sz w:val="24"/>
                <w:szCs w:val="24"/>
              </w:rPr>
            </w:pPr>
            <w:r>
              <w:rPr>
                <w:rFonts w:hint="eastAsia" w:asciiTheme="minorEastAsia" w:hAnsiTheme="minorEastAsia"/>
                <w:kern w:val="0"/>
                <w:sz w:val="24"/>
                <w:szCs w:val="24"/>
              </w:rPr>
              <w:t>2.总控采用PLC1200电气控制系统；能控制各功能模块，电控挂板滑道式安装在铝型材工作台内部，水平放置。</w:t>
            </w:r>
          </w:p>
          <w:p>
            <w:pPr>
              <w:rPr>
                <w:rFonts w:asciiTheme="minorEastAsia" w:hAnsiTheme="minorEastAsia"/>
                <w:kern w:val="0"/>
                <w:sz w:val="24"/>
                <w:szCs w:val="24"/>
              </w:rPr>
            </w:pPr>
            <w:r>
              <w:rPr>
                <w:rFonts w:hint="eastAsia" w:asciiTheme="minorEastAsia" w:hAnsiTheme="minorEastAsia"/>
                <w:kern w:val="0"/>
                <w:sz w:val="24"/>
                <w:szCs w:val="24"/>
              </w:rPr>
              <w:t>3.具有接地保护、断电保护、漏电保护功能。安全性符合相关国标标准。</w:t>
            </w:r>
          </w:p>
          <w:p>
            <w:pPr>
              <w:rPr>
                <w:rFonts w:asciiTheme="minorEastAsia" w:hAnsiTheme="minorEastAsia"/>
                <w:kern w:val="0"/>
                <w:sz w:val="24"/>
                <w:szCs w:val="24"/>
              </w:rPr>
            </w:pPr>
            <w:r>
              <w:rPr>
                <w:rFonts w:hint="eastAsia" w:asciiTheme="minorEastAsia" w:hAnsiTheme="minorEastAsia"/>
                <w:kern w:val="0"/>
                <w:sz w:val="24"/>
                <w:szCs w:val="24"/>
              </w:rPr>
              <w:t>触摸屏</w:t>
            </w:r>
          </w:p>
          <w:p>
            <w:pPr>
              <w:rPr>
                <w:rFonts w:asciiTheme="minorEastAsia" w:hAnsiTheme="minorEastAsia"/>
                <w:kern w:val="0"/>
                <w:sz w:val="24"/>
                <w:szCs w:val="24"/>
              </w:rPr>
            </w:pPr>
            <w:r>
              <w:rPr>
                <w:rFonts w:hint="eastAsia" w:asciiTheme="minorEastAsia" w:hAnsiTheme="minorEastAsia"/>
                <w:kern w:val="0"/>
                <w:sz w:val="24"/>
                <w:szCs w:val="24"/>
              </w:rPr>
              <w:t>1.配置不小于7英寸的 TFT 显示屏，256 色；</w:t>
            </w:r>
          </w:p>
          <w:p>
            <w:pPr>
              <w:rPr>
                <w:rFonts w:asciiTheme="minorEastAsia" w:hAnsiTheme="minorEastAsia"/>
                <w:kern w:val="0"/>
                <w:sz w:val="24"/>
                <w:szCs w:val="24"/>
              </w:rPr>
            </w:pPr>
            <w:r>
              <w:rPr>
                <w:rFonts w:hint="eastAsia" w:asciiTheme="minorEastAsia" w:hAnsiTheme="minorEastAsia"/>
                <w:kern w:val="0"/>
                <w:sz w:val="24"/>
                <w:szCs w:val="24"/>
              </w:rPr>
              <w:t>2.分辨率不小于600 x 400 像素。</w:t>
            </w:r>
          </w:p>
          <w:p>
            <w:pPr>
              <w:rPr>
                <w:rFonts w:asciiTheme="minorEastAsia" w:hAnsiTheme="minorEastAsia"/>
                <w:kern w:val="0"/>
                <w:sz w:val="24"/>
                <w:szCs w:val="24"/>
              </w:rPr>
            </w:pPr>
            <w:r>
              <w:rPr>
                <w:rFonts w:hint="eastAsia" w:asciiTheme="minorEastAsia" w:hAnsiTheme="minorEastAsia"/>
                <w:kern w:val="0"/>
                <w:sz w:val="24"/>
                <w:szCs w:val="24"/>
              </w:rPr>
              <w:t>3.带有可自由组态的触觉反馈键。</w:t>
            </w:r>
          </w:p>
          <w:p>
            <w:pPr>
              <w:rPr>
                <w:rFonts w:asciiTheme="minorEastAsia" w:hAnsiTheme="minorEastAsia"/>
                <w:kern w:val="0"/>
                <w:sz w:val="24"/>
                <w:szCs w:val="24"/>
              </w:rPr>
            </w:pPr>
            <w:r>
              <w:rPr>
                <w:rFonts w:hint="eastAsia" w:asciiTheme="minorEastAsia" w:hAnsiTheme="minorEastAsia"/>
                <w:kern w:val="0"/>
                <w:sz w:val="24"/>
                <w:szCs w:val="24"/>
              </w:rPr>
              <w:t>4.面板防护等级IP65。</w:t>
            </w:r>
          </w:p>
          <w:p>
            <w:pPr>
              <w:rPr>
                <w:rFonts w:asciiTheme="minorEastAsia" w:hAnsiTheme="minorEastAsia"/>
                <w:kern w:val="0"/>
                <w:sz w:val="24"/>
                <w:szCs w:val="24"/>
              </w:rPr>
            </w:pPr>
            <w:r>
              <w:rPr>
                <w:rFonts w:hint="eastAsia" w:asciiTheme="minorEastAsia" w:hAnsiTheme="minorEastAsia"/>
                <w:kern w:val="0"/>
                <w:sz w:val="24"/>
                <w:szCs w:val="24"/>
              </w:rPr>
              <w:t>气动系统：</w:t>
            </w:r>
          </w:p>
          <w:p>
            <w:pPr>
              <w:rPr>
                <w:rFonts w:asciiTheme="minorEastAsia" w:hAnsiTheme="minorEastAsia"/>
                <w:kern w:val="0"/>
                <w:sz w:val="24"/>
                <w:szCs w:val="24"/>
              </w:rPr>
            </w:pPr>
            <w:r>
              <w:rPr>
                <w:rFonts w:hint="eastAsia" w:asciiTheme="minorEastAsia" w:hAnsiTheme="minorEastAsia"/>
                <w:kern w:val="0"/>
                <w:sz w:val="24"/>
                <w:szCs w:val="24"/>
              </w:rPr>
              <w:t>1.气源：0.4-0.6Mpa，55L/min；</w:t>
            </w:r>
          </w:p>
          <w:p>
            <w:pPr>
              <w:rPr>
                <w:rFonts w:asciiTheme="minorEastAsia" w:hAnsiTheme="minorEastAsia"/>
                <w:kern w:val="0"/>
                <w:sz w:val="24"/>
                <w:szCs w:val="24"/>
              </w:rPr>
            </w:pPr>
            <w:r>
              <w:rPr>
                <w:rFonts w:hint="eastAsia" w:asciiTheme="minorEastAsia" w:hAnsiTheme="minorEastAsia"/>
                <w:kern w:val="0"/>
                <w:sz w:val="24"/>
                <w:szCs w:val="24"/>
              </w:rPr>
              <w:t>2.储气罐容量:9L；</w:t>
            </w:r>
          </w:p>
          <w:p>
            <w:pPr>
              <w:rPr>
                <w:rFonts w:asciiTheme="minorEastAsia" w:hAnsiTheme="minorEastAsia"/>
                <w:kern w:val="0"/>
                <w:sz w:val="24"/>
                <w:szCs w:val="24"/>
              </w:rPr>
            </w:pPr>
            <w:r>
              <w:rPr>
                <w:rFonts w:hint="eastAsia" w:asciiTheme="minorEastAsia" w:hAnsiTheme="minorEastAsia"/>
                <w:kern w:val="0"/>
                <w:sz w:val="24"/>
                <w:szCs w:val="24"/>
              </w:rPr>
              <w:t>3.噪音量：68dB。</w:t>
            </w:r>
          </w:p>
          <w:p>
            <w:pPr>
              <w:rPr>
                <w:rFonts w:asciiTheme="minorEastAsia" w:hAnsiTheme="minorEastAsia"/>
                <w:kern w:val="0"/>
                <w:sz w:val="24"/>
                <w:szCs w:val="24"/>
              </w:rPr>
            </w:pPr>
            <w:r>
              <w:rPr>
                <w:rFonts w:hint="eastAsia" w:asciiTheme="minorEastAsia" w:hAnsiTheme="minorEastAsia"/>
                <w:kern w:val="0"/>
                <w:sz w:val="24"/>
                <w:szCs w:val="24"/>
              </w:rPr>
              <w:t>4.实现系统功能所需气动配辅件：包括电磁阀、节流阀、分离器、接头、气管。</w:t>
            </w:r>
          </w:p>
          <w:p>
            <w:pPr>
              <w:rPr>
                <w:rFonts w:asciiTheme="minorEastAsia" w:hAnsiTheme="minorEastAsia"/>
                <w:kern w:val="0"/>
                <w:sz w:val="24"/>
                <w:szCs w:val="24"/>
              </w:rPr>
            </w:pPr>
            <w:r>
              <w:rPr>
                <w:rFonts w:hint="eastAsia" w:asciiTheme="minorEastAsia" w:hAnsiTheme="minorEastAsia"/>
                <w:kern w:val="0"/>
                <w:sz w:val="24"/>
                <w:szCs w:val="24"/>
              </w:rPr>
              <w:t>5.安全性符合相关的国标标准。</w:t>
            </w:r>
          </w:p>
          <w:p>
            <w:pPr>
              <w:rPr>
                <w:rFonts w:asciiTheme="minorEastAsia" w:hAnsiTheme="minorEastAsia"/>
                <w:kern w:val="0"/>
                <w:sz w:val="24"/>
                <w:szCs w:val="24"/>
              </w:rPr>
            </w:pPr>
            <w:r>
              <w:rPr>
                <w:rFonts w:hint="eastAsia" w:asciiTheme="minorEastAsia" w:hAnsiTheme="minorEastAsia"/>
                <w:kern w:val="0"/>
                <w:sz w:val="24"/>
                <w:szCs w:val="24"/>
              </w:rPr>
              <w:t>★提供工业机器人教学管理系统、工业机器人资源库平台、工业机器人智能视觉系统软件著作权登记证书复印件加盖原厂商公章。</w:t>
            </w:r>
          </w:p>
        </w:tc>
      </w:tr>
    </w:tbl>
    <w:p>
      <w:pPr>
        <w:ind w:firstLine="420"/>
      </w:pPr>
      <w:r>
        <w:rPr>
          <w:rFonts w:hint="eastAsia" w:asciiTheme="minorEastAsia" w:hAnsiTheme="minorEastAsia"/>
          <w:sz w:val="24"/>
          <w:szCs w:val="24"/>
        </w:rPr>
        <w:t>注意：中标公告发布三个工作日内，根据采购方要求到现场产品演示。如出现参数不满足情况，视为其虚假投标，取消其中标资格。</w:t>
      </w:r>
    </w:p>
    <w:p>
      <w:pPr>
        <w:spacing w:line="360" w:lineRule="auto"/>
        <w:contextualSpacing/>
        <w:rPr>
          <w:rFonts w:hint="eastAsia"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本采购清单中所列技术规格或主要参数为最低要求，不允许负偏离，否则为无效响应。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19"/>
    <w:rsid w:val="00116C86"/>
    <w:rsid w:val="009A0E19"/>
    <w:rsid w:val="009C4CC4"/>
    <w:rsid w:val="00FE78A9"/>
    <w:rsid w:val="55FC2335"/>
    <w:rsid w:val="63991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559</Words>
  <Characters>3187</Characters>
  <Lines>26</Lines>
  <Paragraphs>7</Paragraphs>
  <TotalTime>2</TotalTime>
  <ScaleCrop>false</ScaleCrop>
  <LinksUpToDate>false</LinksUpToDate>
  <CharactersWithSpaces>3739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2020-07-02T01:41:00Z</dcterms:created>
  <dc:creator>Microsoft 帐户</dc:creator>
  <cp:lastModifiedBy>qzuser</cp:lastModifiedBy>
  <cp:lastPrinted>2020-07-02T01:50:00Z</cp:lastPrinted>
  <dcterms:modified xsi:type="dcterms:W3CDTF">2020-07-06T01:32:39Z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