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360" w:lineRule="auto"/>
        <w:ind w:left="0" w:right="0"/>
        <w:jc w:val="center"/>
      </w:pPr>
      <w:r>
        <w:rPr>
          <w:rFonts w:hint="eastAsia" w:ascii="黑体" w:hAnsi="宋体" w:eastAsia="黑体" w:cs="黑体"/>
          <w:b w:val="0"/>
          <w:i w:val="0"/>
          <w:color w:val="000000"/>
          <w:sz w:val="44"/>
          <w:szCs w:val="44"/>
          <w:u w:val="none"/>
          <w:shd w:val="clear" w:fill="FFFFFF"/>
          <w:lang w:eastAsia="zh-CN"/>
        </w:rPr>
        <w:t>长葛市教育体育局学生住宿用上下铺双人床及中小学教师办公桌椅、文件柜采购项目</w:t>
      </w:r>
      <w:r>
        <w:rPr>
          <w:rFonts w:ascii="黑体" w:hAnsi="宋体" w:eastAsia="黑体" w:cs="黑体"/>
          <w:b w:val="0"/>
          <w:i w:val="0"/>
          <w:color w:val="000000"/>
          <w:sz w:val="44"/>
          <w:szCs w:val="44"/>
          <w:u w:val="none"/>
          <w:shd w:val="clear" w:fill="FFFFFF"/>
        </w:rPr>
        <w:t>中标</w:t>
      </w:r>
      <w:r>
        <w:rPr>
          <w:rFonts w:ascii="黑体" w:hAnsi="宋体" w:eastAsia="黑体" w:cs="黑体"/>
          <w:color w:val="000000"/>
          <w:sz w:val="44"/>
          <w:szCs w:val="44"/>
          <w:u w:val="none"/>
          <w:shd w:val="clear" w:fill="FFFFFF"/>
        </w:rPr>
        <w:t>公告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140" w:leftChars="0" w:right="0" w:rightChars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zh-CN" w:eastAsia="zh-CN" w:bidi="ar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一、采购项目名称：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zh-CN" w:eastAsia="zh-CN" w:bidi="ar"/>
        </w:rPr>
        <w:t>长葛市教育体育局学生住宿用上下铺双人床及中小学教师办公桌椅、文件柜采购项目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140" w:leftChars="0" w:right="0" w:rightChars="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二、</w:t>
      </w: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采购项目编号：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 xml:space="preserve"> 长招采公字【2019】023号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14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三、采购项目用途、数量、简要技术要求、合同履行日期：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zh-CN" w:eastAsia="zh-CN" w:bidi="ar"/>
        </w:rPr>
        <w:t>一标包：2000套学生双层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zh-CN" w:eastAsia="zh-CN" w:bidi="ar"/>
        </w:rPr>
        <w:t>床；二标包：中小学教师办公桌椅；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四、评标日期：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2020年6月23日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五、招标文件发布日期：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2020年6月1日</w:t>
      </w:r>
    </w:p>
    <w:p>
      <w:pPr>
        <w:pStyle w:val="3"/>
        <w:keepNext w:val="0"/>
        <w:keepLines w:val="0"/>
        <w:widowControl/>
        <w:suppressLineNumbers w:val="0"/>
        <w:spacing w:before="378" w:beforeAutospacing="0" w:after="0" w:afterAutospacing="0" w:line="240" w:lineRule="auto"/>
        <w:ind w:left="0" w:right="0"/>
      </w:pPr>
      <w:r>
        <w:rPr>
          <w:rFonts w:hint="eastAsia" w:ascii="仿宋" w:hAnsi="仿宋" w:eastAsia="仿宋" w:cs="仿宋"/>
          <w:b/>
          <w:color w:val="000000"/>
          <w:sz w:val="32"/>
          <w:szCs w:val="32"/>
          <w:u w:val="none"/>
          <w:shd w:val="clear" w:fill="FFFFFF"/>
        </w:rPr>
        <w:t>六、采购方式：公开招标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七、中标情况：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142" w:right="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一标包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第一中标候选人：洛阳市三威办公机具有限公司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中标金额：990000.00元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联系人  ：张莹        联系电话：0379-67508082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  <w:rPr>
          <w:rFonts w:hint="default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联系地址：洛阳市伊滨区庞村镇政府东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二标包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第一中标候选人：洛阳市三威办公机具有限公司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中标金额：987800.00元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联系人  ：张莹        联系电话：0379-67508082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  <w:rPr>
          <w:rFonts w:hint="default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联系地址：洛阳市伊滨区庞村镇政府东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singl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八、评委委员会成员名单：</w:t>
      </w: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single"/>
          <w:shd w:val="clear" w:fill="FFFFFF"/>
          <w:lang w:val="en-US" w:eastAsia="zh-CN" w:bidi="ar"/>
        </w:rPr>
        <w:t>王建中、孙小萍、张晓静、张红民、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single"/>
          <w:shd w:val="clear" w:fill="FFFFFF"/>
          <w:lang w:val="en-US" w:eastAsia="zh-CN" w:bidi="ar"/>
        </w:rPr>
        <w:t>许国梁（采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single"/>
          <w:shd w:val="clear" w:fill="FFFFFF"/>
          <w:lang w:val="en-US" w:eastAsia="zh-CN" w:bidi="ar"/>
        </w:rPr>
        <w:t>购人代表）。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十、中标公告发布的媒介及中标公告期限：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641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本公告发布在：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河南省政府采购网”、“全国公共资源交易平台（河南省.许昌市）”上发布。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641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中标公告期限为1个工作日。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十一、联系方式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采购人：长葛市教育体育局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联系人：石科长                  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联系电话：0374-6110256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地址：长葛市八七路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集中采购机构：长葛市公共资源交易中心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地址：长葛市葛天大道东段商务区6#楼4楼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联系人：政府采购一部                    联系电话：0374-6189379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1、中标清单：主要中标标的的名称、规格型号、数量、单价、服务要求等。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2、招标文件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   各有关当事人对中标结果有异议的，可以在中标结果公告期限届满之日起7个工作日内，以书面形式向采购人或采购代理机构提出质疑(加盖单位公章并法定代表人签字)，由法定代表人或其授权代表携带本人身份证件提交。逾期提交或未按照要求提交的质疑函将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B0865"/>
    <w:rsid w:val="56D6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  <w:szCs w:val="20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000000"/>
      <w:u w:val="none"/>
    </w:rPr>
  </w:style>
  <w:style w:type="character" w:customStyle="1" w:styleId="9">
    <w:name w:val="gb-jt"/>
    <w:basedOn w:val="5"/>
    <w:uiPriority w:val="0"/>
  </w:style>
  <w:style w:type="character" w:customStyle="1" w:styleId="10">
    <w:name w:val="blue"/>
    <w:basedOn w:val="5"/>
    <w:uiPriority w:val="0"/>
    <w:rPr>
      <w:color w:val="0371C6"/>
      <w:sz w:val="14"/>
      <w:szCs w:val="14"/>
    </w:rPr>
  </w:style>
  <w:style w:type="character" w:customStyle="1" w:styleId="11">
    <w:name w:val="red"/>
    <w:basedOn w:val="5"/>
    <w:uiPriority w:val="0"/>
    <w:rPr>
      <w:color w:val="FF0000"/>
      <w:sz w:val="12"/>
      <w:szCs w:val="12"/>
    </w:rPr>
  </w:style>
  <w:style w:type="character" w:customStyle="1" w:styleId="12">
    <w:name w:val="red1"/>
    <w:basedOn w:val="5"/>
    <w:uiPriority w:val="0"/>
    <w:rPr>
      <w:color w:val="FF0000"/>
      <w:sz w:val="12"/>
      <w:szCs w:val="12"/>
    </w:rPr>
  </w:style>
  <w:style w:type="character" w:customStyle="1" w:styleId="13">
    <w:name w:val="red2"/>
    <w:basedOn w:val="5"/>
    <w:uiPriority w:val="0"/>
    <w:rPr>
      <w:color w:val="CC0000"/>
    </w:rPr>
  </w:style>
  <w:style w:type="character" w:customStyle="1" w:styleId="14">
    <w:name w:val="red3"/>
    <w:basedOn w:val="5"/>
    <w:uiPriority w:val="0"/>
    <w:rPr>
      <w:color w:val="FF0000"/>
    </w:rPr>
  </w:style>
  <w:style w:type="character" w:customStyle="1" w:styleId="15">
    <w:name w:val="green"/>
    <w:basedOn w:val="5"/>
    <w:uiPriority w:val="0"/>
    <w:rPr>
      <w:color w:val="66AE00"/>
      <w:sz w:val="12"/>
      <w:szCs w:val="12"/>
    </w:rPr>
  </w:style>
  <w:style w:type="character" w:customStyle="1" w:styleId="16">
    <w:name w:val="green1"/>
    <w:basedOn w:val="5"/>
    <w:uiPriority w:val="0"/>
    <w:rPr>
      <w:color w:val="66AE00"/>
      <w:sz w:val="12"/>
      <w:szCs w:val="12"/>
    </w:rPr>
  </w:style>
  <w:style w:type="character" w:customStyle="1" w:styleId="17">
    <w:name w:val="hover24"/>
    <w:basedOn w:val="5"/>
    <w:uiPriority w:val="0"/>
  </w:style>
  <w:style w:type="character" w:customStyle="1" w:styleId="18">
    <w:name w:val="right"/>
    <w:basedOn w:val="5"/>
    <w:uiPriority w:val="0"/>
    <w:rPr>
      <w:color w:val="999999"/>
      <w:sz w:val="12"/>
      <w:szCs w:val="12"/>
    </w:rPr>
  </w:style>
  <w:style w:type="character" w:customStyle="1" w:styleId="19">
    <w:name w:val="hover25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2020-06-24T02:02:31Z</dcterms:created>
  <dc:creator>Administrator</dc:creator>
  <cp:lastModifiedBy>长葛市公共资源交易中心:杨燕婷</cp:lastModifiedBy>
  <dcterms:modified xsi:type="dcterms:W3CDTF">2020-06-24T02:09:51Z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