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jc w:val="center"/>
        <w:tblLayout w:type="fixed"/>
        <w:tblLook w:val="04A0" w:firstRow="1" w:lastRow="0" w:firstColumn="1" w:lastColumn="0" w:noHBand="0" w:noVBand="1"/>
      </w:tblPr>
      <w:tblGrid>
        <w:gridCol w:w="692"/>
        <w:gridCol w:w="1661"/>
        <w:gridCol w:w="1107"/>
        <w:gridCol w:w="1107"/>
        <w:gridCol w:w="553"/>
        <w:gridCol w:w="598"/>
        <w:gridCol w:w="993"/>
        <w:gridCol w:w="994"/>
        <w:gridCol w:w="1979"/>
        <w:gridCol w:w="6"/>
      </w:tblGrid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序号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700814" w:rsidRDefault="00700814">
            <w:pPr>
              <w:ind w:leftChars="0" w:right="210"/>
            </w:pPr>
            <w:r>
              <w:rPr>
                <w:rFonts w:hint="eastAsia"/>
              </w:rPr>
              <w:t>名</w:t>
            </w:r>
            <w:r>
              <w:rPr>
                <w:rFonts w:cs="Nirmala UI" w:hint="cs"/>
                <w:cs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700814" w:rsidRDefault="00700814">
            <w:pPr>
              <w:ind w:leftChars="0" w:right="210"/>
            </w:pPr>
            <w:r>
              <w:rPr>
                <w:rFonts w:hint="eastAsia"/>
              </w:rPr>
              <w:t>规格型号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700814" w:rsidRDefault="00700814">
            <w:pPr>
              <w:ind w:leftChars="0" w:right="210"/>
            </w:pPr>
            <w:r>
              <w:rPr>
                <w:rFonts w:hint="eastAsia"/>
              </w:rPr>
              <w:t>技术参数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单位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数量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单价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总价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700814" w:rsidRDefault="00700814">
            <w:pPr>
              <w:ind w:leftChars="0" w:right="210"/>
            </w:pPr>
            <w:r>
              <w:rPr>
                <w:rFonts w:hint="eastAsia"/>
              </w:rPr>
              <w:t>厂家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动力电池管理系统智能实训台（含软件）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XK-QCX03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48300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48300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交直流充电智能实训台（含软件）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XK-QCX04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44000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44000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纯电动汽车驱动系统装调与检测技术平台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XK-QJX14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54700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54700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高压安全智能实训台（含软件）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XK-QGX04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33200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33200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5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DC-DC</w:t>
            </w:r>
            <w:r>
              <w:rPr>
                <w:rFonts w:hint="eastAsia"/>
              </w:rPr>
              <w:t>原理转换智能实训台（含软件）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XK-QKX01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17800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17800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6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单体电池实训箱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XK-QKX02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11000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11000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电池接线实训箱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XK-QKX03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26800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26800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8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动力电池装调与检测技</w:t>
            </w:r>
            <w:r>
              <w:rPr>
                <w:rFonts w:hint="eastAsia"/>
              </w:rPr>
              <w:lastRenderedPageBreak/>
              <w:t>术平台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lastRenderedPageBreak/>
              <w:t>XK-QCX05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77200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77200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</w:t>
            </w:r>
            <w:r>
              <w:rPr>
                <w:rFonts w:hint="eastAsia"/>
              </w:rPr>
              <w:lastRenderedPageBreak/>
              <w:t>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lastRenderedPageBreak/>
              <w:t>9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异步电机拆装实训台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XK-QGZ02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5500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5500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10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轮边电机拆装实训台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XK-QGZ03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4500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充电设备装配与调试智能实训台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XK-QCX08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24600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24600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纯电动汽车动力电池及管理系统训练台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XK-QNL13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83000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83000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13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星科动力电池及管理系统训练台智能教学系统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V1.0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45000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14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纯电动汽车高压电控总成训练台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XK-QNL15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75000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15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星科高压电控总成训练台智能教学系统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V1.0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45000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16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纯电动汽车</w:t>
            </w:r>
            <w:r>
              <w:rPr>
                <w:rFonts w:hint="eastAsia"/>
              </w:rPr>
              <w:lastRenderedPageBreak/>
              <w:t>电驱动系统训练台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lastRenderedPageBreak/>
              <w:t>XK-QN</w:t>
            </w:r>
            <w:r>
              <w:lastRenderedPageBreak/>
              <w:t>L14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lastRenderedPageBreak/>
              <w:t>详见技</w:t>
            </w:r>
            <w:r>
              <w:rPr>
                <w:rFonts w:hint="eastAsia"/>
              </w:rPr>
              <w:lastRenderedPageBreak/>
              <w:t>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lastRenderedPageBreak/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70000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</w:t>
            </w:r>
            <w:r>
              <w:rPr>
                <w:rFonts w:hint="eastAsia"/>
              </w:rPr>
              <w:lastRenderedPageBreak/>
              <w:t>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lastRenderedPageBreak/>
              <w:t>17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星科电驱动系统训练台智能教学系统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V1.0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45000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18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纯电动汽车电动空调系统训练台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XK-QNL16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55000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55000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19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星科电动空调系统训练台智能教学系统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V1.0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45000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411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20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纯电动汽车电控助力转向系统训练台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XK-QNL17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66000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66000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星科电控助力转向系统训练台智能教学系统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V1.0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42000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42000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车身电气系统训练台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XK-QNL18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75500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75500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23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新能能源汽车教学实训平台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e5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200000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200000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比亚迪股份有限公司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品牌：比亚迪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lastRenderedPageBreak/>
              <w:t>24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智能检测实训台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XK-QNJ03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40000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25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智能检测实训台（北汽）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XK-QNJ02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40000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26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人员防护套装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定制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3900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27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工位安全保护套装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定制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7830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28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万用表（普通）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UT61D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9300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优利德科技</w:t>
            </w:r>
            <w:r>
              <w:t>(</w:t>
            </w:r>
            <w:r>
              <w:rPr>
                <w:rFonts w:hint="eastAsia"/>
              </w:rPr>
              <w:t>中国</w:t>
            </w:r>
            <w:r>
              <w:t>)</w:t>
            </w:r>
            <w:r>
              <w:rPr>
                <w:rFonts w:hint="eastAsia"/>
              </w:rPr>
              <w:t>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品牌：优利德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29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万用表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UT216D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6000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优利德科技</w:t>
            </w:r>
            <w:r>
              <w:t>(</w:t>
            </w:r>
            <w:r>
              <w:rPr>
                <w:rFonts w:hint="eastAsia"/>
              </w:rPr>
              <w:t>中国</w:t>
            </w:r>
            <w:r>
              <w:t>)</w:t>
            </w:r>
            <w:r>
              <w:rPr>
                <w:rFonts w:hint="eastAsia"/>
              </w:rPr>
              <w:t>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品牌：优利德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30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绝缘测试仪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F1508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1830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5490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福禄克测试仪器（上海）有限公司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品牌：福禄克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直流充电桩（</w:t>
            </w:r>
            <w:r>
              <w:t>7KW</w:t>
            </w:r>
            <w:r>
              <w:rPr>
                <w:rFonts w:hint="eastAsia"/>
              </w:rPr>
              <w:t>）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7kw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20500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20500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江苏德恒新能源科技股份有限公司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品牌：德恒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手持示波器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1102C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6500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19500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优利德科技</w:t>
            </w:r>
            <w:r>
              <w:t>(</w:t>
            </w:r>
            <w:r>
              <w:rPr>
                <w:rFonts w:hint="eastAsia"/>
              </w:rPr>
              <w:t>中国</w:t>
            </w:r>
            <w:r>
              <w:t>)</w:t>
            </w:r>
            <w:r>
              <w:rPr>
                <w:rFonts w:hint="eastAsia"/>
              </w:rPr>
              <w:t>股份有限公司</w:t>
            </w:r>
            <w:r>
              <w:rPr>
                <w:rFonts w:cs="Nirmala UI" w:hint="cs"/>
                <w:cs/>
              </w:rPr>
              <w:lastRenderedPageBreak/>
              <w:t>/</w:t>
            </w:r>
            <w:r>
              <w:rPr>
                <w:rFonts w:ascii="宋体" w:eastAsia="宋体" w:hAnsi="宋体" w:cs="宋体" w:hint="eastAsia"/>
              </w:rPr>
              <w:t>品牌：优利德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lastRenderedPageBreak/>
              <w:t>33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动力电池升降平台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RM-1620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13000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13000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杰特熙</w:t>
            </w:r>
            <w:r>
              <w:t>(</w:t>
            </w:r>
            <w:r>
              <w:rPr>
                <w:rFonts w:hint="eastAsia"/>
              </w:rPr>
              <w:t>上海</w:t>
            </w:r>
            <w:r>
              <w:t>)</w:t>
            </w:r>
            <w:r>
              <w:rPr>
                <w:rFonts w:hint="eastAsia"/>
              </w:rPr>
              <w:t>工具设备有限公司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品牌：杰特熙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34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车辆举升机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AE5002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12600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12600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世达工具（上海）有限公司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品牌：世达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35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双人长条桌（含凳子</w:t>
            </w:r>
            <w:r>
              <w:t>2</w:t>
            </w:r>
            <w:r>
              <w:rPr>
                <w:rFonts w:hint="eastAsia"/>
              </w:rPr>
              <w:t>个）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定制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520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21840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36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空调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KFRd-280LW/730A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21539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43078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ascii="宋体" w:eastAsia="宋体" w:hAnsi="宋体" w:cs="宋体" w:hint="eastAsia"/>
              </w:rPr>
              <w:t>青岛海尔空调电子有限公司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品牌：海尔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37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冷却液回收与加注机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DOK-9002C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7840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7840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中山市德奥克机械设备制造有限公司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品牌：德奥克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38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专用拆装工具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95121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15600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15600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世达工具（上海）有限公司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品牌：世达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39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一体化集成工量具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XK-XNY06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13000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13000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40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故障诊断仪器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MS908S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10440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10440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深圳市道通科技股份有限公司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品牌：道通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lastRenderedPageBreak/>
              <w:t>41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万用接线盒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208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3520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7040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博世汽车服务技术</w:t>
            </w:r>
            <w:r>
              <w:t>(</w:t>
            </w:r>
            <w:r>
              <w:rPr>
                <w:rFonts w:hint="eastAsia"/>
              </w:rPr>
              <w:t>苏州</w:t>
            </w:r>
            <w:r>
              <w:t>)</w:t>
            </w:r>
            <w:r>
              <w:rPr>
                <w:rFonts w:hint="eastAsia"/>
              </w:rPr>
              <w:t>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品牌：博世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工具存放柜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定制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520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2080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hint="eastAsia"/>
              </w:rPr>
              <w:t>品牌：星科智能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43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多媒体一体机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HD-I8690E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19600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39200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鸿合科技股份有限公司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品牌：鸿合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44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功放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DJ600A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5220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深圳市聆音音响有限公司</w:t>
            </w:r>
            <w:r>
              <w:rPr>
                <w:rFonts w:cs="Nirmala UI" w:hint="cs"/>
                <w:cs/>
              </w:rPr>
              <w:t>/</w:t>
            </w:r>
            <w:r>
              <w:rPr>
                <w:rFonts w:ascii="宋体" w:eastAsia="宋体" w:hAnsi="宋体" w:cs="宋体" w:hint="eastAsia"/>
              </w:rPr>
              <w:t>品牌：</w:t>
            </w:r>
            <w:r>
              <w:rPr>
                <w:rFonts w:hint="eastAsia"/>
              </w:rPr>
              <w:t>聆音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45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无线话筒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KF339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1960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7840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深圳市</w:t>
            </w:r>
            <w:proofErr w:type="gramStart"/>
            <w:r>
              <w:rPr>
                <w:rFonts w:hint="eastAsia"/>
              </w:rPr>
              <w:t>聆音</w:t>
            </w:r>
            <w:proofErr w:type="gramEnd"/>
            <w:r>
              <w:rPr>
                <w:rFonts w:hint="eastAsia"/>
              </w:rPr>
              <w:t>音响有限公司</w:t>
            </w:r>
            <w:r>
              <w:rPr>
                <w:rFonts w:cs="Nirmala UI" w:hint="cs"/>
                <w:szCs w:val="21"/>
                <w:cs/>
              </w:rPr>
              <w:t>/</w:t>
            </w:r>
            <w:r>
              <w:rPr>
                <w:rFonts w:ascii="宋体" w:eastAsia="宋体" w:hAnsi="宋体" w:cs="宋体" w:hint="eastAsia"/>
                <w:szCs w:val="21"/>
              </w:rPr>
              <w:t>品牌</w:t>
            </w: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：</w:t>
            </w:r>
            <w:r>
              <w:rPr>
                <w:rFonts w:hint="eastAsia"/>
              </w:rPr>
              <w:t>聆音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46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音响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DK208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10400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</w:pPr>
            <w:r>
              <w:rPr>
                <w:rFonts w:hint="eastAsia"/>
              </w:rPr>
              <w:t>深圳市</w:t>
            </w:r>
            <w:proofErr w:type="gramStart"/>
            <w:r>
              <w:rPr>
                <w:rFonts w:hint="eastAsia"/>
              </w:rPr>
              <w:t>聆音</w:t>
            </w:r>
            <w:proofErr w:type="gramEnd"/>
            <w:r>
              <w:rPr>
                <w:rFonts w:hint="eastAsia"/>
              </w:rPr>
              <w:t>音响有限公司</w:t>
            </w:r>
            <w:r>
              <w:rPr>
                <w:rFonts w:cs="Nirmala UI" w:hint="cs"/>
                <w:szCs w:val="21"/>
                <w:cs/>
              </w:rPr>
              <w:t>/</w:t>
            </w:r>
            <w:r>
              <w:rPr>
                <w:rFonts w:ascii="宋体" w:eastAsia="宋体" w:hAnsi="宋体" w:cs="宋体" w:hint="eastAsia"/>
                <w:szCs w:val="21"/>
              </w:rPr>
              <w:t>品牌</w:t>
            </w: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：</w:t>
            </w:r>
            <w:r>
              <w:rPr>
                <w:rFonts w:hint="eastAsia"/>
              </w:rPr>
              <w:t>聆音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47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教师控制台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LB04A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1540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3080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  <w:rPr>
                <w:rFonts w:cs="Nirmala UI"/>
              </w:rPr>
            </w:pPr>
            <w:r>
              <w:rPr>
                <w:rFonts w:hint="eastAsia"/>
              </w:rPr>
              <w:t>山东</w:t>
            </w:r>
            <w:proofErr w:type="gramStart"/>
            <w:r>
              <w:rPr>
                <w:rFonts w:hint="eastAsia"/>
              </w:rPr>
              <w:t>蓝贝思</w:t>
            </w:r>
            <w:proofErr w:type="gramEnd"/>
            <w:r>
              <w:rPr>
                <w:rFonts w:hint="eastAsia"/>
              </w:rPr>
              <w:t>特教装集团股份有限公司</w:t>
            </w:r>
            <w:r>
              <w:rPr>
                <w:rFonts w:cs="Nirmala UI" w:hint="cs"/>
                <w:szCs w:val="21"/>
                <w:cs/>
              </w:rPr>
              <w:t>/</w:t>
            </w:r>
            <w:r>
              <w:rPr>
                <w:rFonts w:ascii="宋体" w:eastAsia="宋体" w:hAnsi="宋体" w:cs="宋体" w:hint="eastAsia"/>
                <w:szCs w:val="21"/>
              </w:rPr>
              <w:t>品牌</w:t>
            </w: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：</w:t>
            </w:r>
            <w:r>
              <w:rPr>
                <w:rFonts w:ascii="宋体" w:eastAsia="宋体" w:hAnsi="宋体" w:cs="宋体" w:hint="eastAsia"/>
                <w:szCs w:val="21"/>
              </w:rPr>
              <w:t>蓝贝思特</w:t>
            </w:r>
          </w:p>
        </w:tc>
      </w:tr>
      <w:tr w:rsidR="00700814" w:rsidTr="00700814">
        <w:trPr>
          <w:gridAfter w:val="1"/>
          <w:wAfter w:w="6" w:type="dxa"/>
          <w:trHeight w:val="852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48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新能源实训室文化建设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定制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详见技术方案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rPr>
                <w:rFonts w:hint="eastAsia"/>
              </w:rPr>
              <w:t>套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130000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814" w:rsidRDefault="00700814">
            <w:pPr>
              <w:ind w:leftChars="0" w:left="0" w:right="210"/>
              <w:jc w:val="both"/>
            </w:pPr>
            <w:r>
              <w:t>130000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00814" w:rsidRDefault="00700814">
            <w:pPr>
              <w:ind w:leftChars="0" w:left="0" w:right="210"/>
              <w:rPr>
                <w:rFonts w:cs="Nirmala UI"/>
              </w:rPr>
            </w:pPr>
            <w:r>
              <w:rPr>
                <w:rFonts w:hint="eastAsia"/>
              </w:rPr>
              <w:t>山东星科智能科技股份有限公司</w:t>
            </w:r>
            <w:r>
              <w:rPr>
                <w:rFonts w:cs="Nirmala UI"/>
                <w:cs/>
              </w:rPr>
              <w:t>/</w:t>
            </w:r>
            <w:r>
              <w:rPr>
                <w:rFonts w:hint="eastAsia"/>
              </w:rPr>
              <w:t>品牌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星科智能</w:t>
            </w:r>
          </w:p>
        </w:tc>
      </w:tr>
      <w:tr w:rsidR="00700814" w:rsidTr="00700814">
        <w:trPr>
          <w:trHeight w:val="852"/>
          <w:jc w:val="center"/>
        </w:trPr>
        <w:tc>
          <w:tcPr>
            <w:tcW w:w="2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61B8" w:rsidRDefault="006961B8">
            <w:pPr>
              <w:ind w:leftChars="0" w:right="210"/>
              <w:rPr>
                <w:rFonts w:hint="eastAsia"/>
                <w:lang w:eastAsia="zh-CN"/>
              </w:rPr>
            </w:pPr>
          </w:p>
          <w:p w:rsidR="00700814" w:rsidRDefault="006961B8">
            <w:pPr>
              <w:ind w:leftChars="0" w:right="210"/>
            </w:pPr>
            <w:bookmarkStart w:id="0" w:name="_GoBack"/>
            <w:bookmarkEnd w:id="0"/>
            <w:r>
              <w:rPr>
                <w:rFonts w:hint="eastAsia"/>
              </w:rPr>
              <w:lastRenderedPageBreak/>
              <w:t>合</w:t>
            </w:r>
            <w:r>
              <w:t xml:space="preserve">  </w:t>
            </w:r>
            <w:r>
              <w:rPr>
                <w:rFonts w:hint="eastAsia"/>
              </w:rPr>
              <w:t>计</w:t>
            </w:r>
          </w:p>
        </w:tc>
        <w:tc>
          <w:tcPr>
            <w:tcW w:w="73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4A81" w:rsidRDefault="00B44A81" w:rsidP="00B44A81">
            <w:pPr>
              <w:ind w:leftChars="0" w:right="210"/>
              <w:jc w:val="both"/>
              <w:rPr>
                <w:lang w:eastAsia="zh-CN"/>
              </w:rPr>
            </w:pPr>
          </w:p>
          <w:p w:rsidR="00700814" w:rsidRPr="00BF708F" w:rsidRDefault="00700814" w:rsidP="00B44A81">
            <w:pPr>
              <w:ind w:leftChars="0" w:right="210"/>
              <w:jc w:val="both"/>
              <w:rPr>
                <w:rFonts w:asciiTheme="minorEastAsia" w:hAnsiTheme="minorEastAsia"/>
                <w:szCs w:val="21"/>
              </w:rPr>
            </w:pPr>
            <w:r w:rsidRPr="00BF708F">
              <w:rPr>
                <w:rFonts w:asciiTheme="minorEastAsia" w:hAnsiTheme="minorEastAsia" w:hint="eastAsia"/>
                <w:szCs w:val="21"/>
              </w:rPr>
              <w:lastRenderedPageBreak/>
              <w:t>大写：壹佰</w:t>
            </w:r>
            <w:r w:rsidR="00B44A81" w:rsidRPr="00BF708F">
              <w:rPr>
                <w:rFonts w:asciiTheme="minorEastAsia" w:hAnsiTheme="minorEastAsia" w:hint="eastAsia"/>
                <w:szCs w:val="21"/>
                <w:lang w:eastAsia="zh-CN"/>
              </w:rPr>
              <w:t>陆</w:t>
            </w:r>
            <w:r w:rsidRPr="00BF708F">
              <w:rPr>
                <w:rFonts w:asciiTheme="minorEastAsia" w:hAnsiTheme="minorEastAsia" w:hint="eastAsia"/>
                <w:szCs w:val="21"/>
                <w:lang w:eastAsia="zh-CN"/>
              </w:rPr>
              <w:t>拾</w:t>
            </w:r>
            <w:r w:rsidR="00B44A81" w:rsidRPr="00BF708F">
              <w:rPr>
                <w:rFonts w:asciiTheme="minorEastAsia" w:hAnsiTheme="minorEastAsia" w:hint="eastAsia"/>
                <w:szCs w:val="21"/>
                <w:lang w:eastAsia="zh-CN"/>
              </w:rPr>
              <w:t>捌</w:t>
            </w:r>
            <w:r w:rsidRPr="00BF708F">
              <w:rPr>
                <w:rFonts w:asciiTheme="minorEastAsia" w:hAnsiTheme="minorEastAsia" w:hint="eastAsia"/>
                <w:szCs w:val="21"/>
                <w:lang w:eastAsia="zh-CN"/>
              </w:rPr>
              <w:t>万</w:t>
            </w:r>
            <w:r w:rsidRPr="00BF708F">
              <w:rPr>
                <w:rFonts w:asciiTheme="minorEastAsia" w:hAnsiTheme="minorEastAsia" w:hint="eastAsia"/>
                <w:szCs w:val="21"/>
              </w:rPr>
              <w:t>捌仟捌佰柒拾捌元整</w:t>
            </w:r>
            <w:r w:rsidRPr="00BF708F">
              <w:rPr>
                <w:rFonts w:asciiTheme="minorEastAsia" w:hAnsiTheme="minorEastAsia"/>
                <w:szCs w:val="21"/>
              </w:rPr>
              <w:t xml:space="preserve">    </w:t>
            </w:r>
            <w:r w:rsidRPr="00BF708F">
              <w:rPr>
                <w:rFonts w:asciiTheme="minorEastAsia" w:hAnsiTheme="minorEastAsia" w:hint="eastAsia"/>
                <w:szCs w:val="21"/>
              </w:rPr>
              <w:t>小写：¥</w:t>
            </w:r>
            <w:r w:rsidRPr="00BF708F">
              <w:rPr>
                <w:rFonts w:asciiTheme="minorEastAsia" w:hAnsiTheme="minorEastAsia"/>
                <w:szCs w:val="21"/>
                <w:cs/>
              </w:rPr>
              <w:t>1</w:t>
            </w:r>
            <w:r w:rsidR="00B44A81" w:rsidRPr="00BF708F">
              <w:rPr>
                <w:rFonts w:asciiTheme="minorEastAsia" w:hAnsiTheme="minorEastAsia"/>
                <w:szCs w:val="21"/>
                <w:cs/>
              </w:rPr>
              <w:t>68</w:t>
            </w:r>
            <w:r w:rsidR="00BF708F" w:rsidRPr="00BF708F">
              <w:rPr>
                <w:rFonts w:asciiTheme="minorEastAsia" w:hAnsiTheme="minorEastAsia"/>
                <w:szCs w:val="21"/>
                <w:cs/>
              </w:rPr>
              <w:t>887</w:t>
            </w:r>
            <w:r w:rsidRPr="00BF708F">
              <w:rPr>
                <w:rFonts w:asciiTheme="minorEastAsia" w:hAnsiTheme="minorEastAsia"/>
                <w:szCs w:val="21"/>
                <w:cs/>
              </w:rPr>
              <w:t>8</w:t>
            </w:r>
            <w:r w:rsidRPr="00BF708F">
              <w:rPr>
                <w:rFonts w:asciiTheme="minorEastAsia" w:hAnsiTheme="minorEastAsia" w:hint="cs"/>
                <w:szCs w:val="21"/>
                <w:cs/>
              </w:rPr>
              <w:t>.00</w:t>
            </w:r>
            <w:r w:rsidRPr="00BF708F">
              <w:rPr>
                <w:rFonts w:asciiTheme="minorEastAsia" w:hAnsiTheme="minorEastAsia" w:hint="eastAsia"/>
                <w:szCs w:val="21"/>
              </w:rPr>
              <w:t>元</w:t>
            </w:r>
          </w:p>
        </w:tc>
      </w:tr>
    </w:tbl>
    <w:p w:rsidR="00697FCE" w:rsidRPr="00700814" w:rsidRDefault="00697FCE">
      <w:pPr>
        <w:ind w:right="210"/>
      </w:pPr>
    </w:p>
    <w:sectPr w:rsidR="00697FCE" w:rsidRPr="007008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2AA" w:rsidRDefault="00E322AA" w:rsidP="00B44A81">
      <w:pPr>
        <w:spacing w:line="240" w:lineRule="auto"/>
        <w:ind w:right="210"/>
      </w:pPr>
      <w:r>
        <w:separator/>
      </w:r>
    </w:p>
  </w:endnote>
  <w:endnote w:type="continuationSeparator" w:id="0">
    <w:p w:rsidR="00E322AA" w:rsidRDefault="00E322AA" w:rsidP="00B44A81">
      <w:pPr>
        <w:spacing w:line="240" w:lineRule="auto"/>
        <w:ind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81" w:rsidRDefault="00B44A81" w:rsidP="00B44A81">
    <w:pPr>
      <w:pStyle w:val="a4"/>
      <w:ind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81" w:rsidRDefault="00B44A81" w:rsidP="00B44A81">
    <w:pPr>
      <w:pStyle w:val="a4"/>
      <w:ind w:right="2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81" w:rsidRDefault="00B44A81" w:rsidP="00B44A81">
    <w:pPr>
      <w:pStyle w:val="a4"/>
      <w:ind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2AA" w:rsidRDefault="00E322AA" w:rsidP="00B44A81">
      <w:pPr>
        <w:spacing w:line="240" w:lineRule="auto"/>
        <w:ind w:right="210"/>
      </w:pPr>
      <w:r>
        <w:separator/>
      </w:r>
    </w:p>
  </w:footnote>
  <w:footnote w:type="continuationSeparator" w:id="0">
    <w:p w:rsidR="00E322AA" w:rsidRDefault="00E322AA" w:rsidP="00B44A81">
      <w:pPr>
        <w:spacing w:line="240" w:lineRule="auto"/>
        <w:ind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81" w:rsidRDefault="00B44A81" w:rsidP="00B44A81">
    <w:pPr>
      <w:pStyle w:val="a3"/>
      <w:ind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81" w:rsidRDefault="00B44A81" w:rsidP="00B44A81">
    <w:pPr>
      <w:pStyle w:val="a3"/>
      <w:ind w:right="2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81" w:rsidRDefault="00B44A81" w:rsidP="00B44A81">
    <w:pPr>
      <w:pStyle w:val="a3"/>
      <w:ind w:right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2F"/>
    <w:rsid w:val="0011014D"/>
    <w:rsid w:val="005E6C27"/>
    <w:rsid w:val="006961B8"/>
    <w:rsid w:val="00697FCE"/>
    <w:rsid w:val="00700814"/>
    <w:rsid w:val="00AB4713"/>
    <w:rsid w:val="00B44A81"/>
    <w:rsid w:val="00BF708F"/>
    <w:rsid w:val="00C42F2F"/>
    <w:rsid w:val="00E3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14"/>
    <w:pPr>
      <w:suppressAutoHyphens/>
      <w:spacing w:line="360" w:lineRule="auto"/>
      <w:ind w:leftChars="100" w:left="210" w:rightChars="100" w:right="100"/>
    </w:pPr>
    <w:rPr>
      <w:rFonts w:ascii="Times New Roman" w:hAnsi="Times New Roman" w:cs="Times New Roman"/>
      <w:kern w:val="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4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cs="Mangal"/>
      <w:sz w:val="18"/>
      <w:szCs w:val="16"/>
    </w:rPr>
  </w:style>
  <w:style w:type="character" w:customStyle="1" w:styleId="Char">
    <w:name w:val="页眉 Char"/>
    <w:basedOn w:val="a0"/>
    <w:link w:val="a3"/>
    <w:uiPriority w:val="99"/>
    <w:rsid w:val="00B44A81"/>
    <w:rPr>
      <w:rFonts w:ascii="Times New Roman" w:hAnsi="Times New Roman" w:cs="Mangal"/>
      <w:kern w:val="0"/>
      <w:sz w:val="18"/>
      <w:szCs w:val="16"/>
      <w:lang w:eastAsia="hi-IN" w:bidi="hi-IN"/>
    </w:rPr>
  </w:style>
  <w:style w:type="paragraph" w:styleId="a4">
    <w:name w:val="footer"/>
    <w:basedOn w:val="a"/>
    <w:link w:val="Char0"/>
    <w:uiPriority w:val="99"/>
    <w:unhideWhenUsed/>
    <w:rsid w:val="00B44A81"/>
    <w:pPr>
      <w:tabs>
        <w:tab w:val="center" w:pos="4153"/>
        <w:tab w:val="right" w:pos="8306"/>
      </w:tabs>
      <w:snapToGrid w:val="0"/>
      <w:spacing w:line="240" w:lineRule="auto"/>
    </w:pPr>
    <w:rPr>
      <w:rFonts w:cs="Mangal"/>
      <w:sz w:val="18"/>
      <w:szCs w:val="16"/>
    </w:rPr>
  </w:style>
  <w:style w:type="character" w:customStyle="1" w:styleId="Char0">
    <w:name w:val="页脚 Char"/>
    <w:basedOn w:val="a0"/>
    <w:link w:val="a4"/>
    <w:uiPriority w:val="99"/>
    <w:rsid w:val="00B44A81"/>
    <w:rPr>
      <w:rFonts w:ascii="Times New Roman" w:hAnsi="Times New Roman" w:cs="Mangal"/>
      <w:kern w:val="0"/>
      <w:sz w:val="18"/>
      <w:szCs w:val="16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14"/>
    <w:pPr>
      <w:suppressAutoHyphens/>
      <w:spacing w:line="360" w:lineRule="auto"/>
      <w:ind w:leftChars="100" w:left="210" w:rightChars="100" w:right="100"/>
    </w:pPr>
    <w:rPr>
      <w:rFonts w:ascii="Times New Roman" w:hAnsi="Times New Roman" w:cs="Times New Roman"/>
      <w:kern w:val="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4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cs="Mangal"/>
      <w:sz w:val="18"/>
      <w:szCs w:val="16"/>
    </w:rPr>
  </w:style>
  <w:style w:type="character" w:customStyle="1" w:styleId="Char">
    <w:name w:val="页眉 Char"/>
    <w:basedOn w:val="a0"/>
    <w:link w:val="a3"/>
    <w:uiPriority w:val="99"/>
    <w:rsid w:val="00B44A81"/>
    <w:rPr>
      <w:rFonts w:ascii="Times New Roman" w:hAnsi="Times New Roman" w:cs="Mangal"/>
      <w:kern w:val="0"/>
      <w:sz w:val="18"/>
      <w:szCs w:val="16"/>
      <w:lang w:eastAsia="hi-IN" w:bidi="hi-IN"/>
    </w:rPr>
  </w:style>
  <w:style w:type="paragraph" w:styleId="a4">
    <w:name w:val="footer"/>
    <w:basedOn w:val="a"/>
    <w:link w:val="Char0"/>
    <w:uiPriority w:val="99"/>
    <w:unhideWhenUsed/>
    <w:rsid w:val="00B44A81"/>
    <w:pPr>
      <w:tabs>
        <w:tab w:val="center" w:pos="4153"/>
        <w:tab w:val="right" w:pos="8306"/>
      </w:tabs>
      <w:snapToGrid w:val="0"/>
      <w:spacing w:line="240" w:lineRule="auto"/>
    </w:pPr>
    <w:rPr>
      <w:rFonts w:cs="Mangal"/>
      <w:sz w:val="18"/>
      <w:szCs w:val="16"/>
    </w:rPr>
  </w:style>
  <w:style w:type="character" w:customStyle="1" w:styleId="Char0">
    <w:name w:val="页脚 Char"/>
    <w:basedOn w:val="a0"/>
    <w:link w:val="a4"/>
    <w:uiPriority w:val="99"/>
    <w:rsid w:val="00B44A81"/>
    <w:rPr>
      <w:rFonts w:ascii="Times New Roman" w:hAnsi="Times New Roman" w:cs="Mangal"/>
      <w:kern w:val="0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xktech</dc:creator>
  <cp:keywords/>
  <dc:description/>
  <cp:lastModifiedBy>微软用户</cp:lastModifiedBy>
  <cp:revision>7</cp:revision>
  <dcterms:created xsi:type="dcterms:W3CDTF">2020-04-22T14:20:00Z</dcterms:created>
  <dcterms:modified xsi:type="dcterms:W3CDTF">2020-04-24T08:10:00Z</dcterms:modified>
</cp:coreProperties>
</file>