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rFonts w:ascii="黑体" w:hAnsi="黑体" w:eastAsia="黑体" w:cs="黑体"/>
          <w:b/>
          <w:bCs/>
          <w:color w:val="000000"/>
          <w:sz w:val="30"/>
          <w:szCs w:val="30"/>
          <w:shd w:val="clear" w:color="auto" w:fill="FFFFFF"/>
        </w:rPr>
      </w:pPr>
    </w:p>
    <w:p>
      <w:pPr>
        <w:pStyle w:val="13"/>
        <w:jc w:val="center"/>
        <w:rPr>
          <w:rFonts w:hint="eastAsia" w:eastAsia="黑体"/>
          <w:sz w:val="72"/>
          <w:szCs w:val="72"/>
          <w:lang w:eastAsia="zh-CN"/>
        </w:rPr>
      </w:pPr>
      <w:r>
        <w:rPr>
          <w:rFonts w:hint="eastAsia" w:ascii="黑体" w:hAnsi="黑体" w:eastAsia="黑体" w:cs="黑体"/>
          <w:b/>
          <w:bCs/>
          <w:color w:val="000000"/>
          <w:sz w:val="72"/>
          <w:szCs w:val="72"/>
          <w:shd w:val="clear" w:color="auto" w:fill="FFFFFF"/>
        </w:rPr>
        <w:t>长葛市公安局刑事技术勘查设备采购项目</w:t>
      </w:r>
      <w:r>
        <w:rPr>
          <w:rFonts w:hint="eastAsia" w:ascii="黑体" w:hAnsi="黑体" w:eastAsia="黑体" w:cs="黑体"/>
          <w:b/>
          <w:bCs/>
          <w:color w:val="000000"/>
          <w:sz w:val="72"/>
          <w:szCs w:val="72"/>
          <w:shd w:val="clear" w:color="auto" w:fill="FFFFFF"/>
          <w:lang w:eastAsia="zh-CN"/>
        </w:rPr>
        <w:t>（二次）</w:t>
      </w:r>
    </w:p>
    <w:p>
      <w:pPr>
        <w:rPr>
          <w:rFonts w:ascii="黑体" w:hAnsi="宋体" w:eastAsia="黑体"/>
          <w:b/>
          <w:color w:val="000000"/>
          <w:spacing w:val="-16"/>
          <w:w w:val="90"/>
          <w:kern w:val="22"/>
          <w:sz w:val="72"/>
          <w:szCs w:val="72"/>
        </w:rPr>
      </w:pPr>
    </w:p>
    <w:p>
      <w:pPr>
        <w:rPr>
          <w:rFonts w:ascii="黑体" w:hAnsi="宋体" w:eastAsia="黑体"/>
          <w:b/>
          <w:color w:val="000000"/>
          <w:spacing w:val="-16"/>
          <w:w w:val="90"/>
          <w:kern w:val="22"/>
          <w:sz w:val="72"/>
          <w:szCs w:val="72"/>
        </w:rPr>
      </w:pPr>
    </w:p>
    <w:p>
      <w:pPr>
        <w:jc w:val="center"/>
        <w:rPr>
          <w:rFonts w:ascii="黑体" w:hAnsi="宋体" w:eastAsia="黑体"/>
          <w:b/>
          <w:color w:val="000000"/>
          <w:spacing w:val="-16"/>
          <w:w w:val="90"/>
          <w:kern w:val="22"/>
          <w:sz w:val="72"/>
          <w:szCs w:val="72"/>
        </w:rPr>
      </w:pPr>
      <w:r>
        <w:rPr>
          <w:rFonts w:hint="eastAsia" w:ascii="黑体" w:hAnsi="宋体" w:eastAsia="黑体"/>
          <w:b/>
          <w:color w:val="000000"/>
          <w:spacing w:val="-16"/>
          <w:w w:val="90"/>
          <w:kern w:val="22"/>
          <w:sz w:val="72"/>
          <w:szCs w:val="72"/>
        </w:rPr>
        <w:t>招  标  文  件</w:t>
      </w:r>
    </w:p>
    <w:p>
      <w:pPr>
        <w:ind w:firstLine="1234" w:firstLineChars="441"/>
        <w:rPr>
          <w:rFonts w:ascii="宋体" w:hAnsi="宋体"/>
          <w:color w:val="000000"/>
          <w:sz w:val="28"/>
          <w:szCs w:val="28"/>
        </w:rPr>
      </w:pPr>
    </w:p>
    <w:p>
      <w:pPr>
        <w:ind w:firstLine="1234" w:firstLineChars="441"/>
        <w:rPr>
          <w:rFonts w:ascii="宋体" w:hAnsi="宋体"/>
          <w:color w:val="000000"/>
          <w:sz w:val="28"/>
          <w:szCs w:val="28"/>
        </w:rPr>
      </w:pPr>
    </w:p>
    <w:p>
      <w:pPr>
        <w:ind w:firstLine="1234" w:firstLineChars="441"/>
        <w:rPr>
          <w:rFonts w:ascii="宋体" w:hAnsi="宋体"/>
          <w:color w:val="000000"/>
          <w:sz w:val="28"/>
          <w:szCs w:val="28"/>
        </w:rPr>
      </w:pPr>
    </w:p>
    <w:p>
      <w:pPr>
        <w:ind w:firstLine="1234" w:firstLineChars="441"/>
        <w:rPr>
          <w:rFonts w:ascii="宋体" w:hAnsi="宋体"/>
          <w:color w:val="000000"/>
          <w:sz w:val="28"/>
          <w:szCs w:val="28"/>
        </w:rPr>
      </w:pPr>
    </w:p>
    <w:p>
      <w:pPr>
        <w:rPr>
          <w:rFonts w:ascii="宋体" w:hAnsi="宋体"/>
          <w:color w:val="000000"/>
          <w:sz w:val="28"/>
          <w:szCs w:val="28"/>
        </w:rPr>
      </w:pPr>
    </w:p>
    <w:p>
      <w:pPr>
        <w:rPr>
          <w:rFonts w:ascii="宋体" w:hAnsi="宋体"/>
          <w:color w:val="000000"/>
          <w:sz w:val="44"/>
        </w:rPr>
      </w:pPr>
    </w:p>
    <w:p>
      <w:pPr>
        <w:rPr>
          <w:rFonts w:ascii="宋体" w:hAnsi="宋体"/>
          <w:color w:val="000000"/>
        </w:rPr>
      </w:pPr>
    </w:p>
    <w:p>
      <w:pPr>
        <w:jc w:val="center"/>
        <w:rPr>
          <w:rFonts w:ascii="宋体" w:hAnsi="宋体"/>
          <w:color w:val="000000"/>
        </w:rPr>
      </w:pPr>
    </w:p>
    <w:p>
      <w:pPr>
        <w:ind w:firstLine="708" w:firstLineChars="196"/>
        <w:rPr>
          <w:rFonts w:ascii="宋体" w:hAnsi="宋体"/>
          <w:b/>
          <w:color w:val="000000"/>
          <w:sz w:val="36"/>
          <w:szCs w:val="36"/>
        </w:rPr>
      </w:pPr>
    </w:p>
    <w:p>
      <w:pPr>
        <w:ind w:firstLine="708" w:firstLineChars="196"/>
        <w:rPr>
          <w:rFonts w:ascii="宋体" w:hAnsi="宋体"/>
          <w:b/>
          <w:color w:val="000000"/>
          <w:sz w:val="36"/>
          <w:szCs w:val="36"/>
        </w:rPr>
      </w:pPr>
      <w:r>
        <w:rPr>
          <w:rFonts w:hint="eastAsia" w:ascii="宋体" w:hAnsi="宋体"/>
          <w:b/>
          <w:color w:val="000000"/>
          <w:sz w:val="36"/>
          <w:szCs w:val="36"/>
        </w:rPr>
        <w:t>采购编号：长招采公字</w:t>
      </w:r>
      <w:r>
        <w:rPr>
          <w:rFonts w:hint="eastAsia" w:ascii="宋体" w:hAnsi="宋体"/>
          <w:b/>
          <w:color w:val="000000"/>
          <w:sz w:val="36"/>
          <w:szCs w:val="36"/>
          <w:lang w:eastAsia="zh-CN"/>
        </w:rPr>
        <w:t>【</w:t>
      </w:r>
      <w:r>
        <w:rPr>
          <w:rFonts w:hint="eastAsia" w:ascii="宋体" w:hAnsi="宋体"/>
          <w:b/>
          <w:color w:val="000000"/>
          <w:sz w:val="36"/>
          <w:szCs w:val="36"/>
          <w:lang w:val="en-US" w:eastAsia="zh-CN"/>
        </w:rPr>
        <w:t>2019</w:t>
      </w:r>
      <w:r>
        <w:rPr>
          <w:rFonts w:hint="eastAsia" w:ascii="宋体" w:hAnsi="宋体"/>
          <w:b/>
          <w:color w:val="000000"/>
          <w:sz w:val="36"/>
          <w:szCs w:val="36"/>
          <w:lang w:eastAsia="zh-CN"/>
        </w:rPr>
        <w:t>】</w:t>
      </w:r>
      <w:r>
        <w:rPr>
          <w:rFonts w:hint="eastAsia" w:ascii="宋体" w:hAnsi="宋体"/>
          <w:b/>
          <w:color w:val="000000"/>
          <w:sz w:val="36"/>
          <w:szCs w:val="36"/>
        </w:rPr>
        <w:t>050号</w:t>
      </w:r>
    </w:p>
    <w:p>
      <w:pPr>
        <w:ind w:firstLine="708" w:firstLineChars="196"/>
        <w:rPr>
          <w:rFonts w:ascii="宋体" w:hAnsi="宋体"/>
          <w:b/>
          <w:color w:val="000000"/>
          <w:sz w:val="36"/>
          <w:szCs w:val="36"/>
        </w:rPr>
      </w:pPr>
      <w:r>
        <w:rPr>
          <w:rFonts w:hint="eastAsia" w:ascii="宋体" w:hAnsi="宋体"/>
          <w:b/>
          <w:color w:val="000000"/>
          <w:sz w:val="36"/>
          <w:szCs w:val="36"/>
        </w:rPr>
        <w:t>采 购 人：长葛市公安局</w:t>
      </w:r>
    </w:p>
    <w:p>
      <w:pPr>
        <w:ind w:firstLine="708" w:firstLineChars="196"/>
        <w:rPr>
          <w:rFonts w:ascii="宋体" w:hAnsi="宋体"/>
          <w:b/>
          <w:color w:val="000000"/>
          <w:sz w:val="36"/>
          <w:szCs w:val="36"/>
        </w:rPr>
      </w:pPr>
      <w:r>
        <w:rPr>
          <w:rFonts w:hint="eastAsia" w:ascii="宋体" w:hAnsi="宋体"/>
          <w:b/>
          <w:color w:val="000000"/>
          <w:sz w:val="36"/>
          <w:szCs w:val="36"/>
        </w:rPr>
        <w:t>集中采购机构：长葛市公共资源交易中心</w:t>
      </w:r>
    </w:p>
    <w:p>
      <w:pPr>
        <w:spacing w:line="800" w:lineRule="exact"/>
        <w:ind w:firstLine="2875" w:firstLineChars="895"/>
        <w:rPr>
          <w:rFonts w:ascii="方正小标宋简体" w:hAnsi="方正小标宋简体" w:eastAsia="方正小标宋简体" w:cs="方正小标宋简体"/>
          <w:color w:val="000000"/>
          <w:sz w:val="32"/>
          <w:szCs w:val="32"/>
        </w:rPr>
        <w:sectPr>
          <w:footerReference r:id="rId3" w:type="default"/>
          <w:pgSz w:w="11906" w:h="16838"/>
          <w:pgMar w:top="1440" w:right="1486" w:bottom="1440" w:left="1380" w:header="851" w:footer="992" w:gutter="0"/>
          <w:cols w:space="720" w:num="1"/>
          <w:docGrid w:type="lines" w:linePitch="312" w:charSpace="0"/>
        </w:sectPr>
      </w:pPr>
      <w:r>
        <w:rPr>
          <w:rFonts w:hint="eastAsia" w:ascii="宋体" w:hAnsi="宋体"/>
          <w:b/>
          <w:color w:val="000000"/>
          <w:sz w:val="32"/>
          <w:szCs w:val="32"/>
        </w:rPr>
        <w:t>二零</w:t>
      </w:r>
      <w:r>
        <w:rPr>
          <w:rFonts w:hint="eastAsia" w:ascii="宋体" w:hAnsi="宋体"/>
          <w:b/>
          <w:color w:val="000000"/>
          <w:sz w:val="32"/>
          <w:szCs w:val="32"/>
          <w:lang w:eastAsia="zh-CN"/>
        </w:rPr>
        <w:t>二零</w:t>
      </w:r>
      <w:r>
        <w:rPr>
          <w:rFonts w:hint="eastAsia" w:ascii="宋体" w:hAnsi="宋体"/>
          <w:b/>
          <w:color w:val="000000"/>
          <w:sz w:val="32"/>
          <w:szCs w:val="32"/>
        </w:rPr>
        <w:t>年</w:t>
      </w:r>
      <w:r>
        <w:rPr>
          <w:rFonts w:hint="eastAsia" w:ascii="宋体" w:hAnsi="宋体"/>
          <w:b/>
          <w:color w:val="000000"/>
          <w:sz w:val="32"/>
          <w:szCs w:val="32"/>
          <w:lang w:eastAsia="zh-CN"/>
        </w:rPr>
        <w:t>三月</w:t>
      </w:r>
    </w:p>
    <w:p>
      <w:pPr>
        <w:jc w:val="center"/>
        <w:rPr>
          <w:rFonts w:ascii="宋体" w:hAnsi="宋体" w:cs="宋体"/>
          <w:b/>
          <w:kern w:val="0"/>
          <w:sz w:val="36"/>
          <w:szCs w:val="32"/>
        </w:rPr>
      </w:pPr>
      <w:r>
        <w:rPr>
          <w:rFonts w:hint="eastAsia" w:ascii="宋体" w:hAnsi="宋体" w:cs="宋体"/>
          <w:b/>
          <w:kern w:val="0"/>
          <w:sz w:val="36"/>
          <w:szCs w:val="32"/>
        </w:rPr>
        <w:t>招标文件目录</w:t>
      </w:r>
    </w:p>
    <w:p>
      <w:pPr>
        <w:autoSpaceDE w:val="0"/>
        <w:autoSpaceDN w:val="0"/>
        <w:adjustRightInd w:val="0"/>
        <w:spacing w:line="700" w:lineRule="exact"/>
        <w:ind w:firstLine="551"/>
        <w:rPr>
          <w:rFonts w:ascii="宋体" w:cs="宋体"/>
          <w:b/>
          <w:bCs/>
          <w:sz w:val="32"/>
          <w:szCs w:val="32"/>
          <w:lang w:val="zh-CN"/>
        </w:rPr>
      </w:pPr>
    </w:p>
    <w:p>
      <w:pPr>
        <w:autoSpaceDE w:val="0"/>
        <w:autoSpaceDN w:val="0"/>
        <w:adjustRightInd w:val="0"/>
        <w:spacing w:line="700" w:lineRule="exact"/>
        <w:ind w:firstLine="551"/>
        <w:rPr>
          <w:rFonts w:hint="eastAsia" w:ascii="宋体" w:eastAsia="宋体" w:cs="宋体"/>
          <w:b/>
          <w:bCs/>
          <w:sz w:val="30"/>
          <w:szCs w:val="30"/>
          <w:lang w:val="zh-CN" w:eastAsia="zh-CN"/>
        </w:rPr>
      </w:pPr>
      <w:r>
        <w:rPr>
          <w:rFonts w:hint="eastAsia" w:ascii="宋体" w:hAnsi="宋体" w:cs="宋体"/>
          <w:b/>
          <w:bCs/>
          <w:sz w:val="30"/>
          <w:szCs w:val="30"/>
          <w:lang w:val="zh-CN"/>
        </w:rPr>
        <w:t>第一章投标邀请………………………………………</w:t>
      </w:r>
      <w:r>
        <w:rPr>
          <w:rFonts w:hint="eastAsia" w:ascii="宋体" w:hAnsi="宋体" w:cs="宋体"/>
          <w:b/>
          <w:bCs/>
          <w:sz w:val="30"/>
          <w:szCs w:val="30"/>
          <w:lang w:val="en-US" w:eastAsia="zh-CN"/>
        </w:rPr>
        <w:t>2</w:t>
      </w:r>
    </w:p>
    <w:p>
      <w:pPr>
        <w:autoSpaceDE w:val="0"/>
        <w:autoSpaceDN w:val="0"/>
        <w:adjustRightInd w:val="0"/>
        <w:spacing w:line="700" w:lineRule="exact"/>
        <w:ind w:firstLine="551"/>
        <w:rPr>
          <w:rFonts w:hint="eastAsia" w:ascii="宋体" w:eastAsia="宋体" w:cs="宋体"/>
          <w:b/>
          <w:bCs/>
          <w:sz w:val="30"/>
          <w:szCs w:val="30"/>
          <w:lang w:val="zh-CN" w:eastAsia="zh-CN"/>
        </w:rPr>
      </w:pPr>
      <w:r>
        <w:rPr>
          <w:rFonts w:hint="eastAsia" w:ascii="宋体" w:hAnsi="宋体" w:cs="宋体"/>
          <w:b/>
          <w:bCs/>
          <w:sz w:val="30"/>
          <w:szCs w:val="30"/>
          <w:lang w:val="zh-CN"/>
        </w:rPr>
        <w:t>第二章项目需求………………………………………</w:t>
      </w:r>
      <w:r>
        <w:rPr>
          <w:rFonts w:hint="eastAsia" w:ascii="宋体" w:hAnsi="宋体" w:cs="宋体"/>
          <w:b/>
          <w:bCs/>
          <w:sz w:val="30"/>
          <w:szCs w:val="30"/>
          <w:lang w:val="en-US" w:eastAsia="zh-CN"/>
        </w:rPr>
        <w:t>5</w:t>
      </w:r>
    </w:p>
    <w:p>
      <w:pPr>
        <w:autoSpaceDE w:val="0"/>
        <w:autoSpaceDN w:val="0"/>
        <w:adjustRightInd w:val="0"/>
        <w:spacing w:line="700" w:lineRule="exact"/>
        <w:ind w:firstLine="560"/>
        <w:rPr>
          <w:rFonts w:hint="eastAsia" w:ascii="宋体" w:eastAsia="宋体" w:cs="宋体"/>
          <w:b/>
          <w:kern w:val="0"/>
          <w:sz w:val="30"/>
          <w:szCs w:val="30"/>
          <w:lang w:eastAsia="zh-CN"/>
        </w:rPr>
      </w:pPr>
      <w:r>
        <w:rPr>
          <w:rFonts w:hint="eastAsia" w:ascii="宋体" w:hAnsi="宋体" w:cs="宋体"/>
          <w:b/>
          <w:bCs/>
          <w:sz w:val="30"/>
          <w:szCs w:val="30"/>
          <w:lang w:val="zh-CN"/>
        </w:rPr>
        <w:t>第三章</w:t>
      </w:r>
      <w:r>
        <w:rPr>
          <w:rFonts w:hint="eastAsia" w:ascii="宋体" w:hAnsi="宋体" w:cs="宋体"/>
          <w:b/>
          <w:kern w:val="0"/>
          <w:sz w:val="30"/>
          <w:szCs w:val="30"/>
        </w:rPr>
        <w:t>投标人须知前附表</w:t>
      </w:r>
      <w:r>
        <w:rPr>
          <w:rFonts w:hint="eastAsia" w:ascii="宋体" w:hAnsi="宋体" w:cs="宋体"/>
          <w:b/>
          <w:bCs/>
          <w:sz w:val="30"/>
          <w:szCs w:val="30"/>
          <w:lang w:val="zh-CN"/>
        </w:rPr>
        <w:t>……………………………</w:t>
      </w:r>
      <w:r>
        <w:rPr>
          <w:rFonts w:hint="eastAsia" w:ascii="宋体" w:hAnsi="宋体" w:cs="宋体"/>
          <w:b/>
          <w:bCs/>
          <w:sz w:val="30"/>
          <w:szCs w:val="30"/>
          <w:lang w:val="en-US" w:eastAsia="zh-CN"/>
        </w:rPr>
        <w:t>9</w:t>
      </w:r>
    </w:p>
    <w:p>
      <w:pPr>
        <w:autoSpaceDE w:val="0"/>
        <w:autoSpaceDN w:val="0"/>
        <w:adjustRightInd w:val="0"/>
        <w:spacing w:line="700" w:lineRule="exact"/>
        <w:ind w:firstLine="560"/>
        <w:rPr>
          <w:rFonts w:hint="default" w:ascii="宋体" w:eastAsia="宋体" w:cs="宋体"/>
          <w:b/>
          <w:kern w:val="0"/>
          <w:sz w:val="30"/>
          <w:szCs w:val="30"/>
          <w:lang w:val="en-US" w:eastAsia="zh-CN"/>
        </w:rPr>
      </w:pPr>
      <w:r>
        <w:rPr>
          <w:rFonts w:hint="eastAsia" w:ascii="宋体" w:hAnsi="宋体" w:cs="宋体"/>
          <w:b/>
          <w:bCs/>
          <w:sz w:val="30"/>
          <w:szCs w:val="30"/>
          <w:lang w:val="zh-CN"/>
        </w:rPr>
        <w:t>第四章</w:t>
      </w:r>
      <w:r>
        <w:rPr>
          <w:rFonts w:hint="eastAsia" w:ascii="宋体" w:hAnsi="宋体" w:cs="宋体"/>
          <w:b/>
          <w:kern w:val="0"/>
          <w:sz w:val="30"/>
          <w:szCs w:val="30"/>
        </w:rPr>
        <w:t>投标人须知</w:t>
      </w:r>
      <w:r>
        <w:rPr>
          <w:rFonts w:hint="eastAsia" w:ascii="宋体" w:hAnsi="宋体" w:cs="宋体"/>
          <w:b/>
          <w:bCs/>
          <w:sz w:val="30"/>
          <w:szCs w:val="30"/>
          <w:lang w:val="zh-CN"/>
        </w:rPr>
        <w:t>……………………………………</w:t>
      </w:r>
      <w:r>
        <w:rPr>
          <w:rFonts w:hint="eastAsia" w:ascii="宋体" w:hAnsi="宋体" w:cs="宋体"/>
          <w:b/>
          <w:bCs/>
          <w:sz w:val="30"/>
          <w:szCs w:val="30"/>
          <w:lang w:val="en-US" w:eastAsia="zh-CN"/>
        </w:rPr>
        <w:t>14</w:t>
      </w:r>
    </w:p>
    <w:p>
      <w:pPr>
        <w:autoSpaceDE w:val="0"/>
        <w:autoSpaceDN w:val="0"/>
        <w:adjustRightInd w:val="0"/>
        <w:spacing w:line="700" w:lineRule="exact"/>
        <w:ind w:firstLine="551"/>
        <w:rPr>
          <w:rFonts w:hint="default" w:ascii="宋体" w:eastAsia="宋体" w:cs="宋体"/>
          <w:b/>
          <w:bCs/>
          <w:sz w:val="30"/>
          <w:szCs w:val="30"/>
          <w:lang w:val="en-US" w:eastAsia="zh-CN"/>
        </w:rPr>
      </w:pPr>
      <w:r>
        <w:rPr>
          <w:rFonts w:hint="eastAsia" w:ascii="宋体" w:hAnsi="宋体" w:cs="宋体"/>
          <w:b/>
          <w:bCs/>
          <w:sz w:val="30"/>
          <w:szCs w:val="30"/>
          <w:lang w:val="zh-CN"/>
        </w:rPr>
        <w:t>第五章</w:t>
      </w:r>
      <w:r>
        <w:rPr>
          <w:rFonts w:hint="eastAsia" w:ascii="宋体" w:hAnsi="宋体" w:cs="宋体"/>
          <w:b/>
          <w:kern w:val="0"/>
          <w:sz w:val="30"/>
          <w:szCs w:val="30"/>
        </w:rPr>
        <w:t>政府采购政策功能</w:t>
      </w:r>
      <w:r>
        <w:rPr>
          <w:rFonts w:hint="eastAsia" w:ascii="宋体" w:hAnsi="宋体" w:cs="宋体"/>
          <w:b/>
          <w:bCs/>
          <w:sz w:val="30"/>
          <w:szCs w:val="30"/>
          <w:lang w:val="zh-CN"/>
        </w:rPr>
        <w:t>……………………………</w:t>
      </w:r>
      <w:r>
        <w:rPr>
          <w:rFonts w:hint="eastAsia" w:ascii="宋体" w:hAnsi="宋体" w:cs="宋体"/>
          <w:b/>
          <w:bCs/>
          <w:sz w:val="30"/>
          <w:szCs w:val="30"/>
          <w:lang w:val="en-US" w:eastAsia="zh-CN"/>
        </w:rPr>
        <w:t>29</w:t>
      </w:r>
    </w:p>
    <w:p>
      <w:pPr>
        <w:autoSpaceDE w:val="0"/>
        <w:autoSpaceDN w:val="0"/>
        <w:adjustRightInd w:val="0"/>
        <w:spacing w:line="700" w:lineRule="exact"/>
        <w:ind w:firstLine="551"/>
        <w:rPr>
          <w:rFonts w:hint="default" w:ascii="宋体" w:eastAsia="宋体" w:cs="宋体"/>
          <w:b/>
          <w:bCs/>
          <w:sz w:val="30"/>
          <w:szCs w:val="30"/>
          <w:lang w:val="en-US" w:eastAsia="zh-CN"/>
        </w:rPr>
      </w:pPr>
      <w:r>
        <w:rPr>
          <w:rFonts w:hint="eastAsia" w:ascii="宋体" w:hAnsi="宋体" w:cs="宋体"/>
          <w:b/>
          <w:bCs/>
          <w:sz w:val="30"/>
          <w:szCs w:val="30"/>
          <w:lang w:val="zh-CN"/>
        </w:rPr>
        <w:t>第六章</w:t>
      </w:r>
      <w:r>
        <w:rPr>
          <w:rFonts w:hint="eastAsia" w:ascii="宋体" w:hAnsi="宋体" w:cs="宋体"/>
          <w:b/>
          <w:kern w:val="0"/>
          <w:sz w:val="30"/>
          <w:szCs w:val="30"/>
        </w:rPr>
        <w:t>资格审查与评标</w:t>
      </w:r>
      <w:r>
        <w:rPr>
          <w:rFonts w:hint="eastAsia" w:ascii="宋体" w:hAnsi="宋体" w:cs="宋体"/>
          <w:b/>
          <w:bCs/>
          <w:sz w:val="30"/>
          <w:szCs w:val="30"/>
          <w:lang w:val="zh-CN"/>
        </w:rPr>
        <w:t>………………………………</w:t>
      </w:r>
      <w:r>
        <w:rPr>
          <w:rFonts w:hint="eastAsia" w:ascii="宋体" w:hAnsi="宋体" w:cs="宋体"/>
          <w:b/>
          <w:bCs/>
          <w:sz w:val="30"/>
          <w:szCs w:val="30"/>
          <w:lang w:val="en-US" w:eastAsia="zh-CN"/>
        </w:rPr>
        <w:t>31</w:t>
      </w:r>
    </w:p>
    <w:p>
      <w:pPr>
        <w:autoSpaceDE w:val="0"/>
        <w:autoSpaceDN w:val="0"/>
        <w:adjustRightInd w:val="0"/>
        <w:spacing w:line="700" w:lineRule="exact"/>
        <w:ind w:firstLine="551"/>
        <w:outlineLvl w:val="0"/>
        <w:rPr>
          <w:rFonts w:hint="eastAsia" w:ascii="宋体" w:eastAsia="宋体" w:cs="宋体"/>
          <w:b/>
          <w:bCs/>
          <w:sz w:val="30"/>
          <w:szCs w:val="30"/>
          <w:lang w:eastAsia="zh-CN"/>
        </w:rPr>
      </w:pPr>
      <w:r>
        <w:rPr>
          <w:rFonts w:hint="eastAsia" w:ascii="宋体" w:hAnsi="宋体" w:cs="宋体"/>
          <w:b/>
          <w:bCs/>
          <w:sz w:val="30"/>
          <w:szCs w:val="30"/>
          <w:lang w:val="zh-CN"/>
        </w:rPr>
        <w:t>第七章</w:t>
      </w:r>
      <w:r>
        <w:rPr>
          <w:rFonts w:hint="eastAsia" w:ascii="宋体" w:hAnsi="宋体" w:cs="宋体"/>
          <w:b/>
          <w:kern w:val="0"/>
          <w:sz w:val="30"/>
          <w:szCs w:val="30"/>
        </w:rPr>
        <w:t>合同条款及格式</w:t>
      </w:r>
      <w:r>
        <w:rPr>
          <w:rFonts w:hint="eastAsia" w:ascii="宋体" w:hAnsi="宋体" w:cs="宋体"/>
          <w:b/>
          <w:bCs/>
          <w:sz w:val="30"/>
          <w:szCs w:val="30"/>
          <w:lang w:val="zh-CN"/>
        </w:rPr>
        <w:t>………………………………</w:t>
      </w:r>
      <w:r>
        <w:rPr>
          <w:rFonts w:hint="eastAsia" w:ascii="宋体" w:hAnsi="宋体" w:cs="宋体"/>
          <w:b/>
          <w:bCs/>
          <w:sz w:val="30"/>
          <w:szCs w:val="30"/>
        </w:rPr>
        <w:t>4</w:t>
      </w:r>
      <w:r>
        <w:rPr>
          <w:rFonts w:hint="eastAsia" w:ascii="宋体" w:hAnsi="宋体" w:cs="宋体"/>
          <w:b/>
          <w:bCs/>
          <w:sz w:val="30"/>
          <w:szCs w:val="30"/>
          <w:lang w:val="en-US" w:eastAsia="zh-CN"/>
        </w:rPr>
        <w:t>0</w:t>
      </w:r>
    </w:p>
    <w:p>
      <w:pPr>
        <w:autoSpaceDE w:val="0"/>
        <w:autoSpaceDN w:val="0"/>
        <w:adjustRightInd w:val="0"/>
        <w:spacing w:line="700" w:lineRule="exact"/>
        <w:ind w:firstLine="551"/>
        <w:rPr>
          <w:rFonts w:hint="eastAsia" w:ascii="宋体" w:eastAsia="宋体" w:cs="宋体"/>
          <w:b/>
          <w:kern w:val="0"/>
          <w:sz w:val="30"/>
          <w:szCs w:val="30"/>
          <w:lang w:eastAsia="zh-CN"/>
        </w:rPr>
      </w:pPr>
      <w:r>
        <w:rPr>
          <w:rFonts w:hint="eastAsia" w:ascii="宋体" w:hAnsi="宋体" w:cs="宋体"/>
          <w:b/>
          <w:bCs/>
          <w:sz w:val="30"/>
          <w:szCs w:val="30"/>
          <w:lang w:val="zh-CN"/>
        </w:rPr>
        <w:t>第八章</w:t>
      </w:r>
      <w:r>
        <w:rPr>
          <w:rFonts w:hint="eastAsia" w:ascii="宋体" w:hAnsi="宋体" w:cs="宋体"/>
          <w:b/>
          <w:kern w:val="0"/>
          <w:sz w:val="30"/>
          <w:szCs w:val="30"/>
        </w:rPr>
        <w:t>投标文件有关格式</w:t>
      </w:r>
      <w:r>
        <w:rPr>
          <w:rFonts w:hint="eastAsia" w:ascii="宋体" w:hAnsi="宋体" w:cs="宋体"/>
          <w:b/>
          <w:bCs/>
          <w:sz w:val="30"/>
          <w:szCs w:val="30"/>
          <w:lang w:val="zh-CN"/>
        </w:rPr>
        <w:t>……………………………5</w:t>
      </w:r>
      <w:r>
        <w:rPr>
          <w:rFonts w:hint="eastAsia" w:ascii="宋体" w:hAnsi="宋体" w:cs="宋体"/>
          <w:b/>
          <w:bCs/>
          <w:sz w:val="30"/>
          <w:szCs w:val="30"/>
          <w:lang w:val="en-US" w:eastAsia="zh-CN"/>
        </w:rPr>
        <w:t>3</w:t>
      </w: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宋体" w:hAnsi="宋体" w:cs="宋体"/>
          <w:b/>
          <w:kern w:val="0"/>
          <w:sz w:val="36"/>
          <w:szCs w:val="32"/>
        </w:rPr>
      </w:pPr>
    </w:p>
    <w:p>
      <w:pPr>
        <w:jc w:val="center"/>
        <w:rPr>
          <w:rFonts w:ascii="宋体" w:hAnsi="宋体" w:cs="宋体"/>
          <w:b/>
          <w:kern w:val="0"/>
          <w:sz w:val="36"/>
          <w:szCs w:val="32"/>
        </w:rPr>
      </w:pPr>
    </w:p>
    <w:p>
      <w:pPr>
        <w:pStyle w:val="23"/>
        <w:ind w:firstLine="361"/>
        <w:rPr>
          <w:rFonts w:hAnsi="宋体" w:cs="宋体"/>
          <w:b/>
          <w:sz w:val="36"/>
          <w:szCs w:val="32"/>
        </w:rPr>
      </w:pPr>
    </w:p>
    <w:p>
      <w:pPr>
        <w:pStyle w:val="23"/>
        <w:ind w:firstLine="361"/>
        <w:rPr>
          <w:rFonts w:hAnsi="宋体" w:cs="宋体"/>
          <w:b/>
          <w:sz w:val="36"/>
          <w:szCs w:val="32"/>
        </w:rPr>
      </w:pPr>
    </w:p>
    <w:p>
      <w:pPr>
        <w:pStyle w:val="23"/>
        <w:ind w:firstLine="361"/>
        <w:rPr>
          <w:rFonts w:hAnsi="宋体" w:cs="宋体"/>
          <w:b/>
          <w:sz w:val="36"/>
          <w:szCs w:val="32"/>
        </w:rPr>
      </w:pPr>
    </w:p>
    <w:p>
      <w:pPr>
        <w:pStyle w:val="23"/>
        <w:ind w:firstLine="361"/>
        <w:rPr>
          <w:rFonts w:hAnsi="宋体" w:cs="宋体"/>
          <w:b/>
          <w:sz w:val="36"/>
          <w:szCs w:val="32"/>
        </w:rPr>
      </w:pPr>
    </w:p>
    <w:p>
      <w:pPr>
        <w:pStyle w:val="23"/>
        <w:ind w:firstLine="361"/>
        <w:rPr>
          <w:rFonts w:hAnsi="宋体" w:cs="宋体"/>
          <w:b/>
          <w:sz w:val="36"/>
          <w:szCs w:val="32"/>
        </w:rPr>
      </w:pPr>
    </w:p>
    <w:p>
      <w:pPr>
        <w:pStyle w:val="23"/>
        <w:ind w:firstLine="361"/>
        <w:rPr>
          <w:rFonts w:hAnsi="宋体" w:cs="宋体"/>
          <w:b/>
          <w:sz w:val="36"/>
          <w:szCs w:val="32"/>
        </w:rPr>
      </w:pPr>
    </w:p>
    <w:p>
      <w:pPr>
        <w:jc w:val="center"/>
        <w:rPr>
          <w:rFonts w:ascii="宋体" w:hAnsi="宋体" w:cs="宋体"/>
          <w:b/>
          <w:kern w:val="0"/>
          <w:sz w:val="36"/>
          <w:szCs w:val="32"/>
        </w:rPr>
      </w:pPr>
      <w:r>
        <w:rPr>
          <w:rFonts w:hint="eastAsia" w:ascii="宋体" w:hAnsi="宋体" w:cs="宋体"/>
          <w:b/>
          <w:kern w:val="0"/>
          <w:sz w:val="36"/>
          <w:szCs w:val="32"/>
        </w:rPr>
        <w:t>第一章招标公告</w:t>
      </w:r>
    </w:p>
    <w:p>
      <w:pPr>
        <w:pStyle w:val="22"/>
        <w:widowControl/>
        <w:shd w:val="clear" w:color="auto" w:fill="FFFFFF"/>
        <w:spacing w:before="0" w:beforeAutospacing="0" w:after="0" w:afterAutospacing="0" w:line="360" w:lineRule="auto"/>
        <w:ind w:firstLine="480" w:firstLineChars="200"/>
        <w:contextualSpacing/>
        <w:rPr>
          <w:rFonts w:ascii="宋体" w:hAnsi="宋体" w:cs="宋体"/>
          <w:szCs w:val="21"/>
        </w:rPr>
      </w:pPr>
      <w:r>
        <w:rPr>
          <w:rFonts w:hint="eastAsia" w:ascii="宋体" w:hAnsi="宋体" w:cs="宋体"/>
          <w:szCs w:val="21"/>
        </w:rPr>
        <w:t>长葛市公共资源交易中心受长葛市公安局的委托，对“长葛市公安局刑事技术勘查设备采购项目（二次）”进行公开招标，欢迎符合相应资格条件的供应商参加。</w:t>
      </w:r>
    </w:p>
    <w:p>
      <w:pPr>
        <w:pStyle w:val="22"/>
        <w:widowControl/>
        <w:shd w:val="clear" w:color="auto" w:fill="FFFFFF"/>
        <w:spacing w:before="0" w:beforeAutospacing="0" w:after="0" w:afterAutospacing="0" w:line="360" w:lineRule="auto"/>
        <w:ind w:firstLine="562" w:firstLineChars="200"/>
        <w:contextualSpacing/>
        <w:rPr>
          <w:rFonts w:ascii="宋体" w:hAnsi="宋体" w:cs="宋体"/>
          <w:sz w:val="28"/>
          <w:shd w:val="clear" w:color="auto" w:fill="FFFFFF"/>
        </w:rPr>
      </w:pPr>
      <w:r>
        <w:rPr>
          <w:rFonts w:hint="eastAsia" w:ascii="宋体" w:hAnsi="宋体" w:cs="宋体"/>
          <w:b/>
          <w:bCs/>
          <w:sz w:val="28"/>
          <w:shd w:val="clear" w:color="auto" w:fill="FFFFFF"/>
        </w:rPr>
        <w:t>一</w:t>
      </w:r>
      <w:r>
        <w:rPr>
          <w:rFonts w:hint="eastAsia" w:ascii="宋体" w:hAnsi="宋体" w:cs="宋体"/>
          <w:b/>
          <w:kern w:val="2"/>
          <w:szCs w:val="21"/>
        </w:rPr>
        <w:t>、项目基本情况</w:t>
      </w:r>
    </w:p>
    <w:p>
      <w:pPr>
        <w:pStyle w:val="22"/>
        <w:widowControl/>
        <w:shd w:val="clear" w:color="auto" w:fill="FFFFFF"/>
        <w:spacing w:before="0" w:beforeAutospacing="0" w:after="0" w:afterAutospacing="0" w:line="360" w:lineRule="auto"/>
        <w:ind w:firstLine="480" w:firstLineChars="200"/>
        <w:contextualSpacing/>
        <w:rPr>
          <w:rFonts w:ascii="宋体" w:hAnsi="宋体" w:cs="宋体"/>
          <w:szCs w:val="21"/>
        </w:rPr>
      </w:pPr>
      <w:r>
        <w:rPr>
          <w:rFonts w:hint="eastAsia" w:ascii="宋体" w:hAnsi="宋体" w:cs="宋体"/>
          <w:szCs w:val="21"/>
        </w:rPr>
        <w:t>（一）项目名称：长葛市公安局刑事技术勘查设备采购项目（二次）</w:t>
      </w:r>
    </w:p>
    <w:p>
      <w:pPr>
        <w:pStyle w:val="22"/>
        <w:widowControl/>
        <w:shd w:val="clear" w:color="auto" w:fill="FFFFFF"/>
        <w:spacing w:before="0" w:beforeAutospacing="0" w:after="0" w:afterAutospacing="0" w:line="360" w:lineRule="auto"/>
        <w:ind w:firstLine="480" w:firstLineChars="200"/>
        <w:contextualSpacing/>
        <w:rPr>
          <w:rFonts w:ascii="宋体" w:hAnsi="宋体" w:cs="宋体"/>
          <w:szCs w:val="21"/>
        </w:rPr>
      </w:pPr>
      <w:r>
        <w:rPr>
          <w:rFonts w:hint="eastAsia" w:ascii="宋体" w:hAnsi="宋体" w:cs="宋体"/>
          <w:szCs w:val="21"/>
        </w:rPr>
        <w:t>（二）项目编号：长招采公字[2019]050号</w:t>
      </w:r>
    </w:p>
    <w:p>
      <w:pPr>
        <w:pStyle w:val="22"/>
        <w:widowControl/>
        <w:shd w:val="clear" w:color="auto" w:fill="FFFFFF"/>
        <w:spacing w:before="0" w:beforeAutospacing="0" w:after="0" w:afterAutospacing="0" w:line="360" w:lineRule="auto"/>
        <w:ind w:firstLine="480" w:firstLineChars="200"/>
        <w:contextualSpacing/>
        <w:rPr>
          <w:rFonts w:ascii="宋体" w:hAnsi="宋体" w:cs="宋体"/>
          <w:szCs w:val="21"/>
        </w:rPr>
      </w:pPr>
      <w:r>
        <w:rPr>
          <w:rFonts w:hint="eastAsia" w:ascii="宋体" w:hAnsi="宋体" w:cs="宋体"/>
          <w:szCs w:val="21"/>
        </w:rPr>
        <w:t>（三）采购方式：公开招标</w:t>
      </w:r>
    </w:p>
    <w:p>
      <w:pPr>
        <w:pStyle w:val="22"/>
        <w:widowControl/>
        <w:shd w:val="clear" w:color="auto" w:fill="FFFFFF"/>
        <w:spacing w:before="0" w:beforeAutospacing="0" w:after="0" w:afterAutospacing="0" w:line="360" w:lineRule="auto"/>
        <w:ind w:firstLine="480" w:firstLineChars="200"/>
        <w:contextualSpacing/>
        <w:rPr>
          <w:rFonts w:ascii="宋体" w:hAnsi="宋体" w:cs="宋体"/>
          <w:szCs w:val="21"/>
        </w:rPr>
      </w:pPr>
      <w:r>
        <w:rPr>
          <w:rFonts w:hint="eastAsia" w:ascii="宋体" w:hAnsi="宋体" w:cs="宋体"/>
          <w:szCs w:val="21"/>
        </w:rPr>
        <w:t>（四）采购需求：刑事技术现场勘查装备采购，详细参数要求见采购文件。</w:t>
      </w:r>
    </w:p>
    <w:p>
      <w:pPr>
        <w:pStyle w:val="22"/>
        <w:widowControl/>
        <w:shd w:val="clear" w:color="auto" w:fill="FFFFFF"/>
        <w:spacing w:before="0" w:beforeAutospacing="0" w:after="0" w:afterAutospacing="0" w:line="360" w:lineRule="auto"/>
        <w:ind w:firstLine="480" w:firstLineChars="200"/>
        <w:contextualSpacing/>
        <w:rPr>
          <w:rFonts w:ascii="宋体" w:hAnsi="宋体" w:cs="宋体"/>
          <w:szCs w:val="21"/>
        </w:rPr>
      </w:pPr>
      <w:r>
        <w:rPr>
          <w:rFonts w:hint="eastAsia" w:ascii="宋体" w:hAnsi="宋体" w:cs="宋体"/>
          <w:szCs w:val="21"/>
        </w:rPr>
        <w:t>（五）预算金额（最高限价）：765000元；</w:t>
      </w:r>
    </w:p>
    <w:p>
      <w:pPr>
        <w:pStyle w:val="22"/>
        <w:widowControl/>
        <w:shd w:val="clear" w:color="auto" w:fill="FFFFFF"/>
        <w:spacing w:before="0" w:beforeAutospacing="0" w:after="0" w:afterAutospacing="0" w:line="360" w:lineRule="auto"/>
        <w:ind w:firstLine="480" w:firstLineChars="200"/>
        <w:contextualSpacing/>
        <w:rPr>
          <w:rFonts w:ascii="宋体" w:hAnsi="宋体" w:cs="宋体"/>
          <w:szCs w:val="21"/>
        </w:rPr>
      </w:pPr>
      <w:r>
        <w:rPr>
          <w:rFonts w:hint="eastAsia" w:ascii="宋体" w:hAnsi="宋体" w:cs="宋体"/>
          <w:szCs w:val="21"/>
        </w:rPr>
        <w:t>（六）交付日期：合同签订后30日历天内完成；</w:t>
      </w:r>
    </w:p>
    <w:p>
      <w:pPr>
        <w:pStyle w:val="22"/>
        <w:widowControl/>
        <w:shd w:val="clear" w:color="auto" w:fill="FFFFFF"/>
        <w:spacing w:before="0" w:beforeAutospacing="0" w:after="0" w:afterAutospacing="0" w:line="360" w:lineRule="auto"/>
        <w:ind w:firstLine="480" w:firstLineChars="200"/>
        <w:contextualSpacing/>
        <w:rPr>
          <w:rFonts w:ascii="宋体" w:hAnsi="宋体" w:cs="宋体"/>
          <w:szCs w:val="21"/>
        </w:rPr>
      </w:pPr>
      <w:r>
        <w:rPr>
          <w:rFonts w:hint="eastAsia" w:ascii="宋体" w:hAnsi="宋体" w:cs="宋体"/>
          <w:szCs w:val="21"/>
        </w:rPr>
        <w:t>（七）交付地点：长葛市公安局；</w:t>
      </w:r>
    </w:p>
    <w:p>
      <w:pPr>
        <w:pStyle w:val="22"/>
        <w:widowControl/>
        <w:shd w:val="clear" w:color="auto" w:fill="FFFFFF"/>
        <w:spacing w:before="0" w:beforeAutospacing="0" w:after="0" w:afterAutospacing="0" w:line="360" w:lineRule="auto"/>
        <w:ind w:firstLine="480" w:firstLineChars="200"/>
        <w:contextualSpacing/>
        <w:rPr>
          <w:rFonts w:ascii="宋体" w:hAnsi="宋体" w:cs="宋体"/>
          <w:szCs w:val="21"/>
        </w:rPr>
      </w:pPr>
      <w:r>
        <w:rPr>
          <w:rFonts w:hint="eastAsia" w:ascii="宋体" w:hAnsi="宋体" w:cs="宋体"/>
          <w:szCs w:val="21"/>
        </w:rPr>
        <w:t>（八）进口产品：不允许。</w:t>
      </w:r>
    </w:p>
    <w:p>
      <w:pPr>
        <w:pStyle w:val="22"/>
        <w:widowControl/>
        <w:shd w:val="clear" w:color="auto" w:fill="FFFFFF"/>
        <w:spacing w:before="0" w:beforeAutospacing="0" w:after="0" w:afterAutospacing="0" w:line="360" w:lineRule="auto"/>
        <w:ind w:firstLine="480" w:firstLineChars="200"/>
        <w:contextualSpacing/>
        <w:rPr>
          <w:rFonts w:ascii="宋体" w:hAnsi="宋体" w:cs="宋体"/>
          <w:szCs w:val="21"/>
        </w:rPr>
      </w:pPr>
      <w:r>
        <w:rPr>
          <w:rFonts w:hint="eastAsia" w:ascii="宋体" w:hAnsi="宋体" w:cs="宋体"/>
          <w:szCs w:val="21"/>
        </w:rPr>
        <w:t>（九）分包：不允许。</w:t>
      </w:r>
    </w:p>
    <w:p>
      <w:pPr>
        <w:pStyle w:val="22"/>
        <w:widowControl/>
        <w:shd w:val="clear" w:color="auto" w:fill="FFFFFF"/>
        <w:spacing w:before="0" w:beforeAutospacing="0" w:after="0" w:afterAutospacing="0" w:line="360" w:lineRule="auto"/>
        <w:ind w:firstLine="482" w:firstLineChars="200"/>
        <w:contextualSpacing/>
        <w:rPr>
          <w:rFonts w:ascii="宋体" w:hAnsi="宋体" w:cs="宋体"/>
          <w:b/>
          <w:kern w:val="2"/>
          <w:szCs w:val="21"/>
        </w:rPr>
      </w:pPr>
      <w:r>
        <w:rPr>
          <w:rFonts w:hint="eastAsia" w:ascii="宋体" w:hAnsi="宋体" w:cs="宋体"/>
          <w:b/>
          <w:kern w:val="2"/>
          <w:szCs w:val="21"/>
        </w:rPr>
        <w:t>二、需要落实的政府采购政策</w:t>
      </w:r>
    </w:p>
    <w:p>
      <w:pPr>
        <w:pStyle w:val="22"/>
        <w:widowControl/>
        <w:shd w:val="clear" w:color="auto" w:fill="FFFFFF"/>
        <w:spacing w:before="0" w:beforeAutospacing="0" w:after="0" w:afterAutospacing="0" w:line="360" w:lineRule="auto"/>
        <w:ind w:firstLine="480" w:firstLineChars="200"/>
        <w:contextualSpacing/>
        <w:rPr>
          <w:rFonts w:ascii="宋体" w:hAnsi="宋体" w:cs="宋体"/>
          <w:szCs w:val="21"/>
        </w:rPr>
      </w:pPr>
      <w:r>
        <w:rPr>
          <w:rFonts w:hint="eastAsia" w:ascii="宋体" w:hAnsi="宋体" w:cs="宋体"/>
          <w:szCs w:val="21"/>
        </w:rPr>
        <w:t>本项目落实节能环保、中小微型企业、监狱企业、残疾人福利性单位扶持等相关政府采购政策。</w:t>
      </w:r>
    </w:p>
    <w:p>
      <w:pPr>
        <w:pStyle w:val="22"/>
        <w:widowControl/>
        <w:shd w:val="clear" w:color="auto" w:fill="FFFFFF"/>
        <w:spacing w:before="0" w:beforeAutospacing="0" w:after="0" w:afterAutospacing="0" w:line="360" w:lineRule="auto"/>
        <w:ind w:firstLine="482" w:firstLineChars="200"/>
        <w:contextualSpacing/>
        <w:rPr>
          <w:rFonts w:ascii="宋体" w:hAnsi="宋体" w:cs="宋体"/>
          <w:b/>
          <w:kern w:val="2"/>
          <w:szCs w:val="21"/>
        </w:rPr>
      </w:pPr>
      <w:r>
        <w:rPr>
          <w:rFonts w:hint="eastAsia" w:ascii="宋体" w:hAnsi="宋体" w:cs="宋体"/>
          <w:b/>
          <w:kern w:val="2"/>
          <w:szCs w:val="21"/>
        </w:rPr>
        <w:t>三、投标人资格要求</w:t>
      </w:r>
    </w:p>
    <w:p>
      <w:pPr>
        <w:pStyle w:val="22"/>
        <w:widowControl/>
        <w:shd w:val="clear" w:color="auto" w:fill="FFFFFF"/>
        <w:spacing w:before="0" w:beforeAutospacing="0" w:after="0" w:afterAutospacing="0" w:line="360" w:lineRule="auto"/>
        <w:ind w:firstLine="480" w:firstLineChars="200"/>
        <w:contextualSpacing/>
        <w:rPr>
          <w:rFonts w:ascii="宋体" w:hAnsi="宋体" w:cs="宋体"/>
          <w:szCs w:val="21"/>
        </w:rPr>
      </w:pPr>
      <w:r>
        <w:rPr>
          <w:rFonts w:hint="eastAsia" w:ascii="宋体" w:hAnsi="宋体" w:cs="宋体"/>
          <w:szCs w:val="21"/>
        </w:rPr>
        <w:t>（一）符合《中华人民共和国政府采购法》第二十二条规定；</w:t>
      </w:r>
    </w:p>
    <w:p>
      <w:pPr>
        <w:pStyle w:val="22"/>
        <w:widowControl/>
        <w:shd w:val="clear" w:color="auto" w:fill="FFFFFF"/>
        <w:spacing w:before="0" w:beforeAutospacing="0" w:after="0" w:afterAutospacing="0" w:line="360" w:lineRule="auto"/>
        <w:ind w:firstLine="480" w:firstLineChars="200"/>
        <w:contextualSpacing/>
        <w:rPr>
          <w:rFonts w:ascii="宋体" w:hAnsi="宋体" w:cs="宋体"/>
          <w:szCs w:val="21"/>
        </w:rPr>
      </w:pPr>
      <w:r>
        <w:rPr>
          <w:rFonts w:hint="eastAsia" w:ascii="宋体" w:hAnsi="宋体" w:cs="宋体"/>
          <w:szCs w:val="21"/>
        </w:rPr>
        <w:t>（二）未被列入“信用中国”网站(</w:t>
      </w:r>
      <w:r>
        <w:fldChar w:fldCharType="begin"/>
      </w:r>
      <w:r>
        <w:instrText xml:space="preserve">HYPERLINK "http://www.creditchina.gov.cn)失信被执行人、重大税/" </w:instrText>
      </w:r>
      <w:r>
        <w:fldChar w:fldCharType="separate"/>
      </w:r>
      <w:r>
        <w:rPr>
          <w:rFonts w:hint="eastAsia" w:ascii="宋体" w:hAnsi="宋体" w:cs="宋体"/>
        </w:rPr>
        <w:t>www.creditchina.gov.cn)失信被执行人、重大税</w:t>
      </w:r>
      <w:r>
        <w:fldChar w:fldCharType="end"/>
      </w:r>
      <w:r>
        <w:rPr>
          <w:rFonts w:hint="eastAsia" w:ascii="宋体" w:hAnsi="宋体" w:cs="宋体"/>
          <w:szCs w:val="21"/>
        </w:rPr>
        <w:t>收违法案件当事人名单的投标人；“中国政府采购网” (www.ccgp.gov.cn)政府采购严重违法失信行为记录名单的投标人；</w:t>
      </w:r>
    </w:p>
    <w:p>
      <w:pPr>
        <w:pStyle w:val="22"/>
        <w:widowControl/>
        <w:shd w:val="clear" w:color="auto" w:fill="FFFFFF"/>
        <w:spacing w:before="0" w:beforeAutospacing="0" w:after="0" w:afterAutospacing="0" w:line="360" w:lineRule="auto"/>
        <w:ind w:firstLine="480" w:firstLineChars="200"/>
        <w:contextualSpacing/>
        <w:rPr>
          <w:rFonts w:ascii="宋体" w:hAnsi="宋体" w:cs="宋体"/>
          <w:szCs w:val="21"/>
        </w:rPr>
      </w:pPr>
      <w:r>
        <w:rPr>
          <w:rFonts w:hint="eastAsia" w:ascii="宋体" w:hAnsi="宋体" w:cs="宋体"/>
          <w:szCs w:val="21"/>
        </w:rPr>
        <w:t>（三）本次招标不接受联合体投标。</w:t>
      </w:r>
    </w:p>
    <w:p>
      <w:pPr>
        <w:pStyle w:val="22"/>
        <w:widowControl/>
        <w:shd w:val="clear" w:color="auto" w:fill="FFFFFF"/>
        <w:spacing w:before="0" w:beforeAutospacing="0" w:after="0" w:afterAutospacing="0" w:line="360" w:lineRule="auto"/>
        <w:ind w:firstLine="482" w:firstLineChars="200"/>
        <w:contextualSpacing/>
        <w:rPr>
          <w:rFonts w:ascii="宋体" w:hAnsi="宋体" w:cs="宋体"/>
          <w:b/>
          <w:kern w:val="2"/>
          <w:szCs w:val="21"/>
        </w:rPr>
      </w:pPr>
      <w:r>
        <w:rPr>
          <w:rFonts w:hint="eastAsia" w:ascii="宋体" w:hAnsi="宋体" w:cs="宋体"/>
          <w:b/>
          <w:kern w:val="2"/>
          <w:szCs w:val="21"/>
        </w:rPr>
        <w:t>四、招标文件的获取</w:t>
      </w:r>
    </w:p>
    <w:p>
      <w:pPr>
        <w:pStyle w:val="22"/>
        <w:widowControl/>
        <w:shd w:val="clear" w:color="auto" w:fill="FFFFFF"/>
        <w:spacing w:before="0" w:beforeAutospacing="0" w:after="0" w:afterAutospacing="0" w:line="360" w:lineRule="auto"/>
        <w:ind w:firstLine="480" w:firstLineChars="200"/>
        <w:contextualSpacing/>
        <w:rPr>
          <w:rFonts w:ascii="宋体" w:hAnsi="宋体" w:cs="宋体"/>
          <w:szCs w:val="21"/>
        </w:rPr>
      </w:pPr>
      <w:r>
        <w:rPr>
          <w:rFonts w:hint="eastAsia" w:ascii="宋体" w:hAnsi="宋体" w:cs="宋体"/>
          <w:szCs w:val="21"/>
        </w:rPr>
        <w:t>（一）网上下载招标文件</w:t>
      </w:r>
    </w:p>
    <w:p>
      <w:pPr>
        <w:pStyle w:val="22"/>
        <w:widowControl/>
        <w:shd w:val="clear" w:color="auto" w:fill="FFFFFF"/>
        <w:spacing w:before="0" w:beforeAutospacing="0" w:after="0" w:afterAutospacing="0" w:line="360" w:lineRule="auto"/>
        <w:ind w:firstLine="480" w:firstLineChars="200"/>
        <w:contextualSpacing/>
        <w:rPr>
          <w:rFonts w:ascii="宋体" w:hAnsi="宋体" w:cs="宋体"/>
          <w:szCs w:val="21"/>
        </w:rPr>
      </w:pPr>
      <w:r>
        <w:rPr>
          <w:rFonts w:hint="eastAsia" w:ascii="宋体" w:hAnsi="宋体" w:cs="宋体"/>
          <w:szCs w:val="21"/>
        </w:rPr>
        <w:t>1、持CA数字认证证书，登录《全国公共资源交易平台（河南省·许昌市）》“系统用户注册”入口http://221.14.6.70:8088/ggzy/eps/public/RegistAllJcxx.html）进行免费注册登记（详见“常见问题解答-诚信库网上注册相关资料下载”）；</w:t>
      </w:r>
    </w:p>
    <w:p>
      <w:pPr>
        <w:pStyle w:val="22"/>
        <w:widowControl/>
        <w:shd w:val="clear" w:color="auto" w:fill="FFFFFF"/>
        <w:spacing w:before="0" w:beforeAutospacing="0" w:after="0" w:afterAutospacing="0" w:line="360" w:lineRule="auto"/>
        <w:ind w:firstLine="480" w:firstLineChars="200"/>
        <w:contextualSpacing/>
        <w:rPr>
          <w:rFonts w:ascii="宋体" w:hAnsi="宋体" w:cs="宋体"/>
          <w:szCs w:val="21"/>
        </w:rPr>
      </w:pPr>
      <w:r>
        <w:rPr>
          <w:rFonts w:hint="eastAsia" w:ascii="宋体" w:hAnsi="宋体" w:cs="宋体"/>
          <w:szCs w:val="21"/>
        </w:rPr>
        <w:t>2、在投标截止时间前均可登录《全国公共资源交易平台（河南省·许昌市）》“投标人/供应商登录”入口（http://221.14.6.70:8088/ggzy/）自行下载招标文件（详见“常见问题解答-交易系统操作手册”）。</w:t>
      </w:r>
    </w:p>
    <w:p>
      <w:pPr>
        <w:pStyle w:val="22"/>
        <w:widowControl/>
        <w:shd w:val="clear" w:color="auto" w:fill="FFFFFF"/>
        <w:spacing w:before="0" w:beforeAutospacing="0" w:after="0" w:afterAutospacing="0" w:line="360" w:lineRule="auto"/>
        <w:ind w:firstLine="482" w:firstLineChars="200"/>
        <w:contextualSpacing/>
        <w:rPr>
          <w:rFonts w:ascii="宋体" w:hAnsi="宋体" w:cs="宋体"/>
          <w:b/>
          <w:kern w:val="2"/>
          <w:szCs w:val="21"/>
        </w:rPr>
      </w:pPr>
      <w:r>
        <w:rPr>
          <w:rFonts w:hint="eastAsia" w:ascii="宋体" w:hAnsi="宋体" w:cs="宋体"/>
          <w:b/>
          <w:kern w:val="2"/>
          <w:szCs w:val="21"/>
        </w:rPr>
        <w:t>五、投标截止时间、开标时间及地点</w:t>
      </w:r>
    </w:p>
    <w:p>
      <w:pPr>
        <w:pStyle w:val="22"/>
        <w:widowControl/>
        <w:shd w:val="clear" w:color="auto" w:fill="FFFFFF"/>
        <w:spacing w:before="0" w:beforeAutospacing="0" w:after="0" w:afterAutospacing="0" w:line="360" w:lineRule="auto"/>
        <w:ind w:firstLine="480" w:firstLineChars="200"/>
        <w:contextualSpacing/>
        <w:rPr>
          <w:rFonts w:ascii="宋体" w:hAnsi="宋体" w:cs="宋体"/>
          <w:szCs w:val="21"/>
        </w:rPr>
      </w:pPr>
      <w:r>
        <w:rPr>
          <w:rFonts w:hint="eastAsia" w:ascii="宋体" w:hAnsi="宋体" w:cs="宋体"/>
          <w:szCs w:val="21"/>
        </w:rPr>
        <w:t>（一）投标截止及开标时间：</w:t>
      </w:r>
      <w:r>
        <w:rPr>
          <w:rFonts w:hint="eastAsia" w:ascii="宋体" w:hAnsi="宋体" w:cs="宋体"/>
          <w:color w:val="0000FF"/>
          <w:szCs w:val="21"/>
          <w:lang w:val="en-US" w:eastAsia="zh-CN"/>
        </w:rPr>
        <w:t>2020</w:t>
      </w:r>
      <w:r>
        <w:rPr>
          <w:rFonts w:hint="eastAsia" w:ascii="宋体" w:hAnsi="宋体" w:cs="宋体"/>
          <w:color w:val="0000FF"/>
          <w:szCs w:val="21"/>
        </w:rPr>
        <w:t>年</w:t>
      </w:r>
      <w:r>
        <w:rPr>
          <w:rFonts w:hint="eastAsia" w:ascii="宋体" w:hAnsi="宋体" w:cs="宋体"/>
          <w:color w:val="0000FF"/>
          <w:szCs w:val="21"/>
          <w:u w:val="single"/>
          <w:lang w:val="en-US" w:eastAsia="zh-CN"/>
        </w:rPr>
        <w:t>4</w:t>
      </w:r>
      <w:r>
        <w:rPr>
          <w:rFonts w:hint="eastAsia" w:ascii="宋体" w:hAnsi="宋体" w:cs="宋体"/>
          <w:color w:val="0000FF"/>
          <w:szCs w:val="21"/>
        </w:rPr>
        <w:t>月</w:t>
      </w:r>
      <w:r>
        <w:rPr>
          <w:rFonts w:hint="eastAsia" w:ascii="宋体" w:hAnsi="宋体" w:cs="宋体"/>
          <w:color w:val="0000FF"/>
          <w:szCs w:val="21"/>
          <w:u w:val="single"/>
          <w:lang w:val="en-US" w:eastAsia="zh-CN"/>
        </w:rPr>
        <w:t>21</w:t>
      </w:r>
      <w:r>
        <w:rPr>
          <w:rFonts w:hint="eastAsia" w:ascii="宋体" w:hAnsi="宋体" w:cs="宋体"/>
          <w:color w:val="0000FF"/>
          <w:szCs w:val="21"/>
        </w:rPr>
        <w:t>日</w:t>
      </w:r>
      <w:r>
        <w:rPr>
          <w:rFonts w:hint="eastAsia" w:ascii="宋体" w:hAnsi="宋体" w:cs="宋体"/>
          <w:color w:val="0000FF"/>
          <w:szCs w:val="21"/>
          <w:u w:val="single"/>
          <w:lang w:val="en-US" w:eastAsia="zh-CN"/>
        </w:rPr>
        <w:t>9</w:t>
      </w:r>
      <w:r>
        <w:rPr>
          <w:rFonts w:hint="eastAsia" w:ascii="宋体" w:hAnsi="宋体" w:cs="宋体"/>
          <w:color w:val="0000FF"/>
          <w:szCs w:val="21"/>
        </w:rPr>
        <w:t>时</w:t>
      </w:r>
      <w:r>
        <w:rPr>
          <w:rFonts w:hint="eastAsia" w:ascii="宋体" w:hAnsi="宋体" w:cs="宋体"/>
          <w:color w:val="0000FF"/>
          <w:szCs w:val="21"/>
          <w:u w:val="single"/>
          <w:lang w:val="en-US" w:eastAsia="zh-CN"/>
        </w:rPr>
        <w:t>00</w:t>
      </w:r>
      <w:r>
        <w:rPr>
          <w:rFonts w:hint="eastAsia" w:ascii="宋体" w:hAnsi="宋体" w:cs="宋体"/>
          <w:color w:val="0000FF"/>
          <w:szCs w:val="21"/>
        </w:rPr>
        <w:t>分</w:t>
      </w:r>
      <w:r>
        <w:rPr>
          <w:rFonts w:hint="eastAsia" w:ascii="宋体" w:hAnsi="宋体" w:cs="宋体"/>
          <w:szCs w:val="21"/>
        </w:rPr>
        <w:t>（北京时间），逾期提交或不符合规定的投标文件不予接受。</w:t>
      </w:r>
    </w:p>
    <w:p>
      <w:pPr>
        <w:pStyle w:val="22"/>
        <w:widowControl/>
        <w:shd w:val="clear" w:color="auto" w:fill="FFFFFF"/>
        <w:spacing w:before="0" w:beforeAutospacing="0" w:after="0" w:afterAutospacing="0" w:line="360" w:lineRule="auto"/>
        <w:ind w:firstLine="480" w:firstLineChars="200"/>
        <w:contextualSpacing/>
        <w:rPr>
          <w:rFonts w:ascii="宋体" w:hAnsi="宋体" w:cs="宋体"/>
          <w:color w:val="0000FF"/>
          <w:szCs w:val="21"/>
        </w:rPr>
      </w:pPr>
      <w:r>
        <w:rPr>
          <w:rFonts w:hint="eastAsia" w:ascii="宋体" w:hAnsi="宋体" w:cs="宋体"/>
          <w:szCs w:val="21"/>
        </w:rPr>
        <w:t>（二）开标地点：长葛市葛天大道东段商务区6#楼</w:t>
      </w:r>
      <w:r>
        <w:rPr>
          <w:rFonts w:hint="eastAsia" w:ascii="宋体" w:hAnsi="宋体" w:cs="宋体"/>
          <w:color w:val="0000FF"/>
          <w:szCs w:val="21"/>
          <w:u w:val="single"/>
          <w:lang w:val="en-US" w:eastAsia="zh-CN"/>
        </w:rPr>
        <w:t>4</w:t>
      </w:r>
      <w:r>
        <w:rPr>
          <w:rFonts w:hint="eastAsia" w:ascii="宋体" w:hAnsi="宋体" w:cs="宋体"/>
          <w:color w:val="0000FF"/>
          <w:szCs w:val="21"/>
        </w:rPr>
        <w:t>楼开标</w:t>
      </w:r>
      <w:r>
        <w:rPr>
          <w:rFonts w:hint="eastAsia" w:ascii="宋体" w:hAnsi="宋体" w:cs="宋体"/>
          <w:color w:val="0000FF"/>
          <w:szCs w:val="21"/>
          <w:lang w:eastAsia="zh-CN"/>
        </w:rPr>
        <w:t>二</w:t>
      </w:r>
      <w:r>
        <w:rPr>
          <w:rFonts w:hint="eastAsia" w:ascii="宋体" w:hAnsi="宋体" w:cs="宋体"/>
          <w:color w:val="0000FF"/>
          <w:szCs w:val="21"/>
        </w:rPr>
        <w:t>室。</w:t>
      </w:r>
    </w:p>
    <w:p>
      <w:pPr>
        <w:pStyle w:val="22"/>
        <w:widowControl/>
        <w:shd w:val="clear" w:color="auto" w:fill="FFFFFF"/>
        <w:spacing w:before="0" w:beforeAutospacing="0" w:after="0" w:afterAutospacing="0" w:line="360" w:lineRule="auto"/>
        <w:ind w:firstLine="480" w:firstLineChars="200"/>
        <w:contextualSpacing/>
        <w:rPr>
          <w:rFonts w:ascii="宋体" w:hAnsi="宋体" w:cs="宋体"/>
          <w:szCs w:val="21"/>
        </w:rPr>
      </w:pPr>
      <w:r>
        <w:rPr>
          <w:rFonts w:hint="eastAsia" w:ascii="宋体" w:hAnsi="宋体" w:cs="宋体"/>
          <w:szCs w:val="21"/>
        </w:rPr>
        <w:t>（三）本项目为全流程电子化交易项目，投标人须提交电子投标文件和纸质投标文件。</w:t>
      </w:r>
    </w:p>
    <w:p>
      <w:pPr>
        <w:pStyle w:val="22"/>
        <w:widowControl/>
        <w:shd w:val="clear" w:color="auto" w:fill="FFFFFF"/>
        <w:spacing w:before="0" w:beforeAutospacing="0" w:after="0" w:afterAutospacing="0" w:line="360" w:lineRule="auto"/>
        <w:ind w:firstLine="480" w:firstLineChars="200"/>
        <w:contextualSpacing/>
        <w:rPr>
          <w:rFonts w:ascii="宋体" w:hAnsi="宋体" w:cs="宋体"/>
          <w:szCs w:val="21"/>
        </w:rPr>
      </w:pPr>
      <w:r>
        <w:rPr>
          <w:rFonts w:hint="eastAsia" w:ascii="宋体" w:hAnsi="宋体" w:cs="宋体"/>
          <w:szCs w:val="21"/>
        </w:rPr>
        <w:t>1、加密电子投标文件（.file格式）须在投标截止时间（开标时间）前通过《全国公共资源交易平台(河南省▪许昌市)》公共资源交易系统成功上传。</w:t>
      </w:r>
    </w:p>
    <w:p>
      <w:pPr>
        <w:pStyle w:val="22"/>
        <w:widowControl/>
        <w:shd w:val="clear" w:color="auto" w:fill="FFFFFF"/>
        <w:spacing w:before="0" w:beforeAutospacing="0" w:after="0" w:afterAutospacing="0" w:line="360" w:lineRule="auto"/>
        <w:ind w:firstLine="480" w:firstLineChars="200"/>
        <w:contextualSpacing/>
        <w:rPr>
          <w:rFonts w:ascii="宋体" w:hAnsi="宋体" w:cs="宋体"/>
          <w:szCs w:val="21"/>
        </w:rPr>
      </w:pPr>
      <w:r>
        <w:rPr>
          <w:rFonts w:hint="eastAsia" w:ascii="宋体" w:hAnsi="宋体" w:cs="宋体"/>
          <w:szCs w:val="21"/>
        </w:rPr>
        <w:t>2、纸质投标文件（正本、副本各1份）和备份文件1份（使用电子介质存储）在投标截止时间（开标时间）前递交至本项目开标地点。</w:t>
      </w:r>
    </w:p>
    <w:p>
      <w:pPr>
        <w:pStyle w:val="22"/>
        <w:widowControl/>
        <w:shd w:val="clear" w:color="050000" w:fill="FFFFFF"/>
        <w:spacing w:before="362" w:beforeAutospacing="0" w:after="0" w:afterAutospacing="0" w:line="264" w:lineRule="atLeast"/>
        <w:ind w:left="0" w:right="0"/>
        <w:rPr>
          <w:rFonts w:ascii="宋体" w:hAnsi="宋体" w:cs="宋体"/>
          <w:b/>
          <w:kern w:val="2"/>
          <w:szCs w:val="21"/>
        </w:rPr>
      </w:pPr>
      <w:r>
        <w:rPr>
          <w:rFonts w:hint="eastAsia" w:ascii="宋体" w:hAnsi="宋体" w:cs="宋体"/>
          <w:b/>
          <w:kern w:val="2"/>
          <w:szCs w:val="21"/>
        </w:rPr>
        <w:t>六、本次招标公告同时在《河南省政府采购网》、《许昌市政府采购网》、《全国公共资源交易平台（河南省·许昌市）》发布。</w:t>
      </w:r>
    </w:p>
    <w:p>
      <w:pPr>
        <w:pStyle w:val="22"/>
        <w:widowControl/>
        <w:shd w:val="clear" w:color="auto" w:fill="FFFFFF"/>
        <w:spacing w:before="0" w:beforeAutospacing="0" w:after="0" w:afterAutospacing="0" w:line="360" w:lineRule="auto"/>
        <w:ind w:firstLine="482" w:firstLineChars="200"/>
        <w:contextualSpacing/>
        <w:rPr>
          <w:rFonts w:ascii="宋体" w:hAnsi="宋体" w:cs="宋体"/>
          <w:b/>
          <w:kern w:val="2"/>
          <w:szCs w:val="21"/>
        </w:rPr>
      </w:pPr>
      <w:r>
        <w:rPr>
          <w:rFonts w:hint="eastAsia" w:ascii="宋体" w:hAnsi="宋体" w:cs="宋体"/>
          <w:b/>
          <w:kern w:val="2"/>
          <w:szCs w:val="21"/>
        </w:rPr>
        <w:t>七、公告期限</w:t>
      </w:r>
    </w:p>
    <w:p>
      <w:pPr>
        <w:pStyle w:val="22"/>
        <w:widowControl/>
        <w:shd w:val="clear" w:color="auto" w:fill="FFFFFF"/>
        <w:spacing w:before="0" w:beforeAutospacing="0" w:after="0" w:afterAutospacing="0" w:line="360" w:lineRule="auto"/>
        <w:ind w:firstLine="480" w:firstLineChars="200"/>
        <w:contextualSpacing/>
        <w:rPr>
          <w:rFonts w:ascii="宋体" w:hAnsi="宋体" w:cs="宋体"/>
          <w:szCs w:val="21"/>
        </w:rPr>
      </w:pPr>
      <w:r>
        <w:rPr>
          <w:rFonts w:hint="eastAsia" w:ascii="宋体" w:hAnsi="宋体" w:cs="宋体"/>
          <w:szCs w:val="21"/>
        </w:rPr>
        <w:t>本招标公告自发布之日起公告期限为5个工作日。</w:t>
      </w:r>
    </w:p>
    <w:p>
      <w:pPr>
        <w:pStyle w:val="22"/>
        <w:widowControl/>
        <w:shd w:val="clear" w:color="auto" w:fill="FFFFFF"/>
        <w:spacing w:before="0" w:beforeAutospacing="0" w:after="0" w:afterAutospacing="0" w:line="360" w:lineRule="auto"/>
        <w:ind w:firstLine="482" w:firstLineChars="200"/>
        <w:contextualSpacing/>
        <w:rPr>
          <w:rFonts w:ascii="宋体" w:hAnsi="宋体" w:cs="宋体"/>
          <w:b/>
          <w:kern w:val="2"/>
          <w:szCs w:val="21"/>
        </w:rPr>
      </w:pPr>
      <w:r>
        <w:rPr>
          <w:rFonts w:hint="eastAsia" w:ascii="宋体" w:hAnsi="宋体" w:cs="宋体"/>
          <w:b/>
          <w:kern w:val="2"/>
          <w:szCs w:val="21"/>
        </w:rPr>
        <w:t>八、联系方式</w:t>
      </w:r>
    </w:p>
    <w:p>
      <w:pPr>
        <w:pStyle w:val="22"/>
        <w:widowControl/>
        <w:shd w:val="clear" w:color="auto" w:fill="FFFFFF"/>
        <w:spacing w:before="0" w:beforeAutospacing="0" w:after="0" w:afterAutospacing="0" w:line="360" w:lineRule="auto"/>
        <w:ind w:firstLine="480" w:firstLineChars="200"/>
        <w:contextualSpacing/>
        <w:rPr>
          <w:rFonts w:ascii="宋体" w:hAnsi="宋体" w:cs="宋体"/>
          <w:szCs w:val="21"/>
        </w:rPr>
      </w:pPr>
      <w:r>
        <w:rPr>
          <w:rFonts w:hint="eastAsia" w:ascii="宋体" w:hAnsi="宋体" w:cs="宋体"/>
          <w:szCs w:val="21"/>
        </w:rPr>
        <w:t>招 标 人：长葛市公安局</w:t>
      </w:r>
    </w:p>
    <w:p>
      <w:pPr>
        <w:pStyle w:val="22"/>
        <w:widowControl/>
        <w:shd w:val="clear" w:color="auto" w:fill="FFFFFF"/>
        <w:spacing w:before="0" w:beforeAutospacing="0" w:after="0" w:afterAutospacing="0" w:line="360" w:lineRule="auto"/>
        <w:ind w:firstLine="480" w:firstLineChars="200"/>
        <w:contextualSpacing/>
        <w:rPr>
          <w:rFonts w:ascii="宋体" w:hAnsi="宋体" w:cs="宋体"/>
          <w:szCs w:val="21"/>
        </w:rPr>
      </w:pPr>
      <w:r>
        <w:rPr>
          <w:rFonts w:hint="eastAsia" w:ascii="宋体" w:hAnsi="宋体" w:cs="宋体"/>
          <w:szCs w:val="21"/>
        </w:rPr>
        <w:t>地址：长葛市葛天大道东段</w:t>
      </w:r>
    </w:p>
    <w:p>
      <w:pPr>
        <w:pStyle w:val="22"/>
        <w:widowControl/>
        <w:shd w:val="clear" w:color="auto" w:fill="FFFFFF"/>
        <w:spacing w:before="0" w:beforeAutospacing="0" w:after="0" w:afterAutospacing="0" w:line="360" w:lineRule="auto"/>
        <w:ind w:firstLine="480" w:firstLineChars="200"/>
        <w:contextualSpacing/>
        <w:rPr>
          <w:rFonts w:hint="eastAsia" w:ascii="宋体" w:hAnsi="宋体" w:cs="宋体"/>
          <w:szCs w:val="21"/>
          <w:lang w:eastAsia="zh-CN"/>
        </w:rPr>
      </w:pPr>
      <w:r>
        <w:rPr>
          <w:rFonts w:hint="eastAsia" w:ascii="宋体" w:hAnsi="宋体" w:cs="宋体"/>
          <w:szCs w:val="21"/>
        </w:rPr>
        <w:t>联  系 人：</w:t>
      </w:r>
      <w:r>
        <w:rPr>
          <w:rFonts w:hint="eastAsia" w:ascii="宋体" w:hAnsi="宋体" w:cs="宋体"/>
          <w:szCs w:val="21"/>
          <w:lang w:eastAsia="zh-CN"/>
        </w:rPr>
        <w:t>黄主任</w:t>
      </w:r>
    </w:p>
    <w:p>
      <w:pPr>
        <w:pStyle w:val="22"/>
        <w:widowControl/>
        <w:shd w:val="clear" w:color="auto" w:fill="FFFFFF"/>
        <w:spacing w:before="0" w:beforeAutospacing="0" w:after="0" w:afterAutospacing="0" w:line="360" w:lineRule="auto"/>
        <w:ind w:firstLine="480" w:firstLineChars="200"/>
        <w:contextualSpacing/>
        <w:rPr>
          <w:rFonts w:hint="eastAsia" w:ascii="宋体" w:hAnsi="宋体" w:cs="宋体"/>
          <w:szCs w:val="21"/>
        </w:rPr>
      </w:pPr>
      <w:r>
        <w:rPr>
          <w:rFonts w:hint="eastAsia" w:ascii="宋体" w:hAnsi="宋体" w:cs="宋体"/>
          <w:szCs w:val="21"/>
        </w:rPr>
        <w:t>联系电话：</w:t>
      </w:r>
      <w:r>
        <w:rPr>
          <w:rFonts w:hint="eastAsia" w:ascii="宋体" w:hAnsi="宋体" w:cs="宋体"/>
          <w:szCs w:val="21"/>
          <w:lang w:val="en-US" w:eastAsia="zh-CN"/>
        </w:rPr>
        <w:t>18839902227</w:t>
      </w:r>
    </w:p>
    <w:p>
      <w:pPr>
        <w:pStyle w:val="22"/>
        <w:shd w:val="clear" w:color="auto" w:fill="FFFFFF"/>
        <w:spacing w:before="0" w:beforeAutospacing="0" w:after="0" w:afterAutospacing="0" w:line="360" w:lineRule="auto"/>
        <w:ind w:firstLine="480" w:firstLineChars="200"/>
        <w:rPr>
          <w:rFonts w:cs="仿宋_GB2312"/>
        </w:rPr>
      </w:pPr>
      <w:r>
        <w:rPr>
          <w:rFonts w:hint="eastAsia" w:cs="仿宋_GB2312"/>
        </w:rPr>
        <w:t>集中采购机构：长葛市公共资源交易中心</w:t>
      </w:r>
    </w:p>
    <w:p>
      <w:pPr>
        <w:pStyle w:val="22"/>
        <w:shd w:val="clear" w:color="auto" w:fill="FFFFFF"/>
        <w:spacing w:before="0" w:beforeAutospacing="0" w:after="0" w:afterAutospacing="0" w:line="360" w:lineRule="auto"/>
        <w:ind w:firstLine="480" w:firstLineChars="200"/>
        <w:rPr>
          <w:rFonts w:cs="仿宋_GB2312"/>
        </w:rPr>
      </w:pPr>
      <w:r>
        <w:rPr>
          <w:rFonts w:hint="eastAsia" w:cs="仿宋_GB2312"/>
        </w:rPr>
        <w:t>地  址：长葛市葛天大道商务区6号楼</w:t>
      </w:r>
    </w:p>
    <w:p>
      <w:pPr>
        <w:pStyle w:val="22"/>
        <w:shd w:val="clear" w:color="auto" w:fill="FFFFFF"/>
        <w:spacing w:before="0" w:beforeAutospacing="0" w:after="0" w:afterAutospacing="0" w:line="360" w:lineRule="auto"/>
        <w:ind w:firstLine="480" w:firstLineChars="200"/>
        <w:rPr>
          <w:rFonts w:cs="仿宋_GB2312"/>
        </w:rPr>
      </w:pPr>
      <w:r>
        <w:rPr>
          <w:rFonts w:hint="eastAsia" w:cs="仿宋_GB2312"/>
        </w:rPr>
        <w:t>联系人：政府采购二部    联系电话：0374</w:t>
      </w:r>
      <w:r>
        <w:rPr>
          <w:rFonts w:cs="仿宋_GB2312"/>
        </w:rPr>
        <w:t>-</w:t>
      </w:r>
      <w:r>
        <w:rPr>
          <w:rFonts w:hint="eastAsia" w:cs="仿宋_GB2312"/>
        </w:rPr>
        <w:t>6189667</w:t>
      </w:r>
    </w:p>
    <w:p>
      <w:pPr>
        <w:pStyle w:val="22"/>
        <w:widowControl/>
        <w:shd w:val="clear" w:color="auto" w:fill="FFFFFF"/>
        <w:spacing w:before="0" w:beforeAutospacing="0" w:after="0" w:afterAutospacing="0" w:line="360" w:lineRule="auto"/>
        <w:contextualSpacing/>
        <w:rPr>
          <w:rFonts w:hAnsi="宋体"/>
          <w:b/>
          <w:szCs w:val="21"/>
        </w:rPr>
      </w:pPr>
      <w:r>
        <w:rPr>
          <w:rFonts w:hint="eastAsia" w:ascii="宋体" w:hAnsi="宋体" w:cs="宋体"/>
          <w:b/>
          <w:kern w:val="2"/>
          <w:szCs w:val="21"/>
        </w:rPr>
        <w:t>温馨</w:t>
      </w:r>
      <w:r>
        <w:rPr>
          <w:rFonts w:hint="eastAsia" w:hAnsi="宋体"/>
          <w:b/>
          <w:szCs w:val="21"/>
        </w:rPr>
        <w:t>提示：</w:t>
      </w:r>
    </w:p>
    <w:p>
      <w:pPr>
        <w:spacing w:line="360" w:lineRule="auto"/>
        <w:ind w:firstLine="482" w:firstLineChars="200"/>
        <w:rPr>
          <w:rFonts w:hAnsi="宋体"/>
          <w:b/>
          <w:sz w:val="24"/>
          <w:szCs w:val="21"/>
        </w:rPr>
      </w:pPr>
      <w:r>
        <w:rPr>
          <w:rFonts w:hint="eastAsia" w:hAnsi="宋体"/>
          <w:b/>
          <w:sz w:val="24"/>
          <w:szCs w:val="21"/>
        </w:rPr>
        <w:t>本项目为全流程电子化交易项目，请认真阅读招标文件，并注意以下事项。</w:t>
      </w:r>
    </w:p>
    <w:p>
      <w:pPr>
        <w:tabs>
          <w:tab w:val="left" w:pos="7095"/>
        </w:tabs>
        <w:spacing w:line="360" w:lineRule="auto"/>
        <w:ind w:firstLine="482" w:firstLineChars="200"/>
        <w:contextualSpacing/>
        <w:rPr>
          <w:rFonts w:hAnsi="宋体"/>
          <w:b/>
          <w:sz w:val="24"/>
          <w:szCs w:val="21"/>
        </w:rPr>
      </w:pPr>
      <w:r>
        <w:rPr>
          <w:rFonts w:ascii="宋体" w:hAnsi="宋体"/>
          <w:b/>
          <w:sz w:val="24"/>
          <w:szCs w:val="21"/>
        </w:rPr>
        <w:t>1.</w:t>
      </w:r>
      <w:r>
        <w:rPr>
          <w:rFonts w:hint="eastAsia" w:hAnsi="宋体"/>
          <w:b/>
          <w:sz w:val="24"/>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 w:val="24"/>
          <w:szCs w:val="21"/>
        </w:rPr>
      </w:pPr>
      <w:r>
        <w:rPr>
          <w:rFonts w:ascii="宋体" w:hAnsi="宋体"/>
          <w:b/>
          <w:sz w:val="24"/>
          <w:szCs w:val="21"/>
        </w:rPr>
        <w:t>2</w:t>
      </w:r>
      <w:r>
        <w:rPr>
          <w:rFonts w:ascii="宋体"/>
          <w:b/>
          <w:sz w:val="24"/>
          <w:szCs w:val="21"/>
        </w:rPr>
        <w:t>.</w:t>
      </w:r>
      <w:r>
        <w:rPr>
          <w:rFonts w:hint="eastAsia" w:hAnsi="宋体"/>
          <w:b/>
          <w:sz w:val="24"/>
          <w:szCs w:val="21"/>
        </w:rPr>
        <w:t>电子文件下载、制作、提交期间和开标（</w:t>
      </w:r>
      <w:r>
        <w:rPr>
          <w:rFonts w:hint="eastAsia" w:hAnsi="宋体"/>
          <w:sz w:val="24"/>
          <w:szCs w:val="21"/>
        </w:rPr>
        <w:t>电子投标文件的解密</w:t>
      </w:r>
      <w:r>
        <w:rPr>
          <w:rFonts w:hint="eastAsia" w:hAnsi="宋体"/>
          <w:b/>
          <w:sz w:val="24"/>
          <w:szCs w:val="21"/>
        </w:rPr>
        <w:t>）环节，投标人须使用</w:t>
      </w:r>
      <w:r>
        <w:rPr>
          <w:rFonts w:hAnsi="宋体"/>
          <w:b/>
          <w:sz w:val="24"/>
          <w:szCs w:val="21"/>
        </w:rPr>
        <w:t>CA</w:t>
      </w:r>
      <w:r>
        <w:rPr>
          <w:rFonts w:hint="eastAsia" w:hAnsi="宋体"/>
          <w:b/>
          <w:sz w:val="24"/>
          <w:szCs w:val="21"/>
        </w:rPr>
        <w:t>数字证书（证书须在有效期内）。</w:t>
      </w:r>
    </w:p>
    <w:p>
      <w:pPr>
        <w:tabs>
          <w:tab w:val="left" w:pos="7095"/>
        </w:tabs>
        <w:spacing w:line="360" w:lineRule="auto"/>
        <w:ind w:firstLine="482" w:firstLineChars="200"/>
        <w:contextualSpacing/>
        <w:rPr>
          <w:rFonts w:hAnsi="宋体"/>
          <w:b/>
          <w:sz w:val="24"/>
          <w:szCs w:val="21"/>
        </w:rPr>
      </w:pPr>
      <w:r>
        <w:rPr>
          <w:rFonts w:ascii="宋体" w:hAnsi="宋体"/>
          <w:b/>
          <w:sz w:val="24"/>
          <w:szCs w:val="21"/>
        </w:rPr>
        <w:t>3</w:t>
      </w:r>
      <w:r>
        <w:rPr>
          <w:rFonts w:ascii="宋体"/>
          <w:b/>
          <w:sz w:val="24"/>
          <w:szCs w:val="21"/>
        </w:rPr>
        <w:t>.</w:t>
      </w:r>
      <w:r>
        <w:rPr>
          <w:rFonts w:hint="eastAsia" w:hAnsi="宋体"/>
          <w:b/>
          <w:sz w:val="24"/>
          <w:szCs w:val="21"/>
        </w:rPr>
        <w:t>电子投标文件的制作</w:t>
      </w:r>
    </w:p>
    <w:p>
      <w:pPr>
        <w:tabs>
          <w:tab w:val="left" w:pos="7095"/>
        </w:tabs>
        <w:spacing w:line="360" w:lineRule="auto"/>
        <w:ind w:firstLine="480" w:firstLineChars="200"/>
        <w:contextualSpacing/>
        <w:rPr>
          <w:rFonts w:hAnsi="宋体"/>
          <w:sz w:val="24"/>
          <w:szCs w:val="21"/>
        </w:rPr>
      </w:pPr>
      <w:r>
        <w:rPr>
          <w:rFonts w:ascii="宋体" w:hAnsi="宋体"/>
          <w:sz w:val="24"/>
          <w:szCs w:val="21"/>
        </w:rPr>
        <w:t>3.1</w:t>
      </w:r>
      <w:r>
        <w:rPr>
          <w:rFonts w:hint="eastAsia" w:hAnsi="宋体"/>
          <w:sz w:val="24"/>
          <w:szCs w:val="21"/>
        </w:rPr>
        <w:t>投标人登录《全国公共资源交易平台</w:t>
      </w:r>
      <w:r>
        <w:rPr>
          <w:rFonts w:ascii="宋体" w:hAnsi="宋体"/>
          <w:sz w:val="24"/>
          <w:szCs w:val="21"/>
        </w:rPr>
        <w:t>(</w:t>
      </w:r>
      <w:r>
        <w:rPr>
          <w:rFonts w:hint="eastAsia" w:hAnsi="宋体"/>
          <w:sz w:val="24"/>
          <w:szCs w:val="21"/>
        </w:rPr>
        <w:t>河南省</w:t>
      </w:r>
      <w:r>
        <w:rPr>
          <w:rFonts w:hint="eastAsia" w:ascii="MS Mincho" w:hAnsi="MS Mincho" w:eastAsia="MS Mincho" w:cs="MS Mincho"/>
          <w:sz w:val="24"/>
          <w:szCs w:val="21"/>
        </w:rPr>
        <w:t>▪</w:t>
      </w:r>
      <w:r>
        <w:rPr>
          <w:rFonts w:hint="eastAsia" w:hAnsi="宋体"/>
          <w:sz w:val="24"/>
          <w:szCs w:val="21"/>
        </w:rPr>
        <w:t>许昌市</w:t>
      </w:r>
      <w:r>
        <w:rPr>
          <w:rFonts w:ascii="宋体" w:hAnsi="宋体"/>
          <w:sz w:val="24"/>
          <w:szCs w:val="21"/>
        </w:rPr>
        <w:t>)</w:t>
      </w:r>
      <w:r>
        <w:rPr>
          <w:rFonts w:hint="eastAsia" w:hAnsi="宋体"/>
          <w:sz w:val="24"/>
          <w:szCs w:val="21"/>
        </w:rPr>
        <w:t>》公共资源交易系统（</w:t>
      </w:r>
      <w:r>
        <w:fldChar w:fldCharType="begin"/>
      </w:r>
      <w:r>
        <w:instrText xml:space="preserve">HYPERLINK "http://221.14.6.70:8088/ggzy/" </w:instrText>
      </w:r>
      <w:r>
        <w:fldChar w:fldCharType="separate"/>
      </w:r>
      <w:r>
        <w:rPr>
          <w:rStyle w:val="31"/>
          <w:rFonts w:hAnsi="宋体"/>
          <w:color w:val="auto"/>
          <w:sz w:val="24"/>
          <w:szCs w:val="21"/>
        </w:rPr>
        <w:t>http://221.14.6.70:8088/ggzy/</w:t>
      </w:r>
      <w:r>
        <w:fldChar w:fldCharType="end"/>
      </w:r>
      <w:r>
        <w:rPr>
          <w:rFonts w:hint="eastAsia" w:hAnsi="宋体"/>
          <w:sz w:val="24"/>
          <w:szCs w:val="21"/>
        </w:rPr>
        <w:t>）下载“许昌投标文件制作系统</w:t>
      </w:r>
      <w:r>
        <w:rPr>
          <w:rFonts w:hAnsi="宋体"/>
          <w:sz w:val="24"/>
          <w:szCs w:val="21"/>
        </w:rPr>
        <w:t>SEARUN V1.</w:t>
      </w:r>
      <w:r>
        <w:rPr>
          <w:rFonts w:hint="eastAsia" w:hAnsi="宋体"/>
          <w:sz w:val="24"/>
          <w:szCs w:val="21"/>
        </w:rPr>
        <w:t>1”，按招标文件要求制作电子投标文件。</w:t>
      </w:r>
    </w:p>
    <w:p>
      <w:pPr>
        <w:tabs>
          <w:tab w:val="left" w:pos="7095"/>
        </w:tabs>
        <w:spacing w:line="360" w:lineRule="auto"/>
        <w:ind w:firstLine="480" w:firstLineChars="200"/>
        <w:contextualSpacing/>
        <w:rPr>
          <w:rFonts w:hAnsi="宋体"/>
          <w:sz w:val="24"/>
          <w:szCs w:val="21"/>
        </w:rPr>
      </w:pPr>
      <w:r>
        <w:rPr>
          <w:rFonts w:hint="eastAsia" w:hAnsi="宋体"/>
          <w:sz w:val="24"/>
          <w:szCs w:val="21"/>
        </w:rPr>
        <w:t>电子投标文件的制作，参考《全国公共资源交易平台</w:t>
      </w:r>
      <w:r>
        <w:rPr>
          <w:rFonts w:ascii="宋体" w:hAnsi="宋体"/>
          <w:sz w:val="24"/>
          <w:szCs w:val="21"/>
        </w:rPr>
        <w:t>(</w:t>
      </w:r>
      <w:r>
        <w:rPr>
          <w:rFonts w:hint="eastAsia" w:hAnsi="宋体"/>
          <w:sz w:val="24"/>
          <w:szCs w:val="21"/>
        </w:rPr>
        <w:t>河南省</w:t>
      </w:r>
      <w:r>
        <w:rPr>
          <w:rFonts w:hint="eastAsia" w:ascii="MS Mincho" w:hAnsi="MS Mincho" w:eastAsia="MS Mincho" w:cs="MS Mincho"/>
          <w:sz w:val="24"/>
          <w:szCs w:val="21"/>
        </w:rPr>
        <w:t>▪</w:t>
      </w:r>
      <w:r>
        <w:rPr>
          <w:rFonts w:hint="eastAsia" w:ascii="宋体" w:hAnsi="宋体" w:cs="宋体"/>
          <w:sz w:val="24"/>
          <w:szCs w:val="21"/>
        </w:rPr>
        <w:t>许昌市</w:t>
      </w:r>
      <w:r>
        <w:rPr>
          <w:rFonts w:ascii="宋体" w:hAnsi="宋体"/>
          <w:sz w:val="24"/>
          <w:szCs w:val="21"/>
        </w:rPr>
        <w:t>)</w:t>
      </w:r>
      <w:r>
        <w:rPr>
          <w:rFonts w:hint="eastAsia" w:hAnsi="宋体"/>
          <w:sz w:val="24"/>
          <w:szCs w:val="21"/>
        </w:rPr>
        <w:t>》公共资源交易系统</w:t>
      </w:r>
      <w:r>
        <w:rPr>
          <w:rFonts w:hAnsi="宋体"/>
          <w:sz w:val="24"/>
          <w:szCs w:val="21"/>
        </w:rPr>
        <w:t>——</w:t>
      </w:r>
      <w:r>
        <w:rPr>
          <w:rFonts w:hint="eastAsia" w:hAnsi="宋体"/>
          <w:sz w:val="24"/>
          <w:szCs w:val="21"/>
        </w:rPr>
        <w:t>组件下载</w:t>
      </w:r>
      <w:r>
        <w:rPr>
          <w:rFonts w:hAnsi="宋体"/>
          <w:sz w:val="24"/>
          <w:szCs w:val="21"/>
        </w:rPr>
        <w:t>——</w:t>
      </w:r>
      <w:r>
        <w:rPr>
          <w:rFonts w:hint="eastAsia" w:hAnsi="宋体"/>
          <w:sz w:val="24"/>
          <w:szCs w:val="21"/>
        </w:rPr>
        <w:t>交易系统操作手册（投标人、供应商）。</w:t>
      </w:r>
    </w:p>
    <w:p>
      <w:pPr>
        <w:tabs>
          <w:tab w:val="left" w:pos="7095"/>
        </w:tabs>
        <w:spacing w:line="360" w:lineRule="auto"/>
        <w:ind w:firstLine="480" w:firstLineChars="200"/>
        <w:contextualSpacing/>
        <w:rPr>
          <w:rFonts w:hAnsi="宋体"/>
          <w:sz w:val="24"/>
          <w:szCs w:val="21"/>
        </w:rPr>
      </w:pPr>
      <w:r>
        <w:rPr>
          <w:rFonts w:ascii="宋体" w:hAnsi="宋体"/>
          <w:sz w:val="24"/>
          <w:szCs w:val="21"/>
        </w:rPr>
        <w:t>3</w:t>
      </w:r>
      <w:r>
        <w:rPr>
          <w:rFonts w:ascii="宋体"/>
          <w:sz w:val="24"/>
          <w:szCs w:val="21"/>
        </w:rPr>
        <w:t>.</w:t>
      </w:r>
      <w:r>
        <w:rPr>
          <w:rFonts w:ascii="宋体" w:hAnsi="宋体"/>
          <w:sz w:val="24"/>
          <w:szCs w:val="21"/>
        </w:rPr>
        <w:t>2</w:t>
      </w:r>
      <w:r>
        <w:rPr>
          <w:rFonts w:hint="eastAsia" w:hAnsi="宋体"/>
          <w:sz w:val="24"/>
          <w:szCs w:val="21"/>
        </w:rPr>
        <w:t>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1"/>
        </w:rPr>
      </w:pPr>
      <w:r>
        <w:rPr>
          <w:rFonts w:ascii="宋体" w:hAnsi="宋体"/>
          <w:sz w:val="24"/>
          <w:szCs w:val="21"/>
        </w:rPr>
        <w:t>3.3</w:t>
      </w:r>
      <w:r>
        <w:rPr>
          <w:rFonts w:hint="eastAsia" w:hAnsi="宋体"/>
          <w:sz w:val="24"/>
          <w:szCs w:val="21"/>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hAnsi="宋体"/>
          <w:sz w:val="24"/>
          <w:szCs w:val="21"/>
        </w:rPr>
      </w:pPr>
      <w:r>
        <w:rPr>
          <w:rFonts w:hint="eastAsia" w:hAnsi="宋体"/>
          <w:sz w:val="24"/>
          <w:szCs w:val="21"/>
        </w:rPr>
        <w:t>一个标段对应生成一个文件夹（</w:t>
      </w:r>
      <w:r>
        <w:rPr>
          <w:rFonts w:hAnsi="宋体"/>
          <w:sz w:val="24"/>
          <w:szCs w:val="21"/>
        </w:rPr>
        <w:t>xxxx</w:t>
      </w:r>
      <w:r>
        <w:rPr>
          <w:rFonts w:hint="eastAsia" w:hAnsi="宋体"/>
          <w:sz w:val="24"/>
          <w:szCs w:val="21"/>
        </w:rPr>
        <w:t>项目</w:t>
      </w:r>
      <w:r>
        <w:rPr>
          <w:rFonts w:hAnsi="宋体"/>
          <w:sz w:val="24"/>
          <w:szCs w:val="21"/>
        </w:rPr>
        <w:t>xx</w:t>
      </w:r>
      <w:r>
        <w:rPr>
          <w:rFonts w:hint="eastAsia" w:hAnsi="宋体"/>
          <w:sz w:val="24"/>
          <w:szCs w:val="21"/>
        </w:rPr>
        <w:t>标段）</w:t>
      </w:r>
      <w:r>
        <w:rPr>
          <w:rFonts w:hAnsi="宋体"/>
          <w:sz w:val="24"/>
          <w:szCs w:val="21"/>
        </w:rPr>
        <w:t xml:space="preserve">, </w:t>
      </w:r>
      <w:r>
        <w:rPr>
          <w:rFonts w:hint="eastAsia" w:hAnsi="宋体"/>
          <w:sz w:val="24"/>
          <w:szCs w:val="21"/>
        </w:rPr>
        <w:t>其中包含</w:t>
      </w:r>
      <w:r>
        <w:rPr>
          <w:rFonts w:hAnsi="宋体"/>
          <w:sz w:val="24"/>
          <w:szCs w:val="21"/>
        </w:rPr>
        <w:t>2</w:t>
      </w:r>
      <w:r>
        <w:rPr>
          <w:rFonts w:hint="eastAsia" w:hAnsi="宋体"/>
          <w:sz w:val="24"/>
          <w:szCs w:val="21"/>
        </w:rPr>
        <w:t>个文件和</w:t>
      </w:r>
      <w:r>
        <w:rPr>
          <w:rFonts w:hAnsi="宋体"/>
          <w:sz w:val="24"/>
          <w:szCs w:val="21"/>
        </w:rPr>
        <w:t>1</w:t>
      </w:r>
      <w:r>
        <w:rPr>
          <w:rFonts w:hint="eastAsia" w:hAnsi="宋体"/>
          <w:sz w:val="24"/>
          <w:szCs w:val="21"/>
        </w:rPr>
        <w:t>个文件夹。后缀名为“</w:t>
      </w:r>
      <w:r>
        <w:rPr>
          <w:rFonts w:hAnsi="宋体"/>
          <w:sz w:val="24"/>
          <w:szCs w:val="21"/>
        </w:rPr>
        <w:t>.file</w:t>
      </w:r>
      <w:r>
        <w:rPr>
          <w:rFonts w:hint="eastAsia" w:hAnsi="宋体"/>
          <w:sz w:val="24"/>
          <w:szCs w:val="21"/>
        </w:rPr>
        <w:t>”的文件用于电子投标使用，后缀名为“</w:t>
      </w:r>
      <w:r>
        <w:rPr>
          <w:rFonts w:hAnsi="宋体"/>
          <w:sz w:val="24"/>
          <w:szCs w:val="21"/>
        </w:rPr>
        <w:t>.PDF</w:t>
      </w:r>
      <w:r>
        <w:rPr>
          <w:rFonts w:hint="eastAsia" w:hAnsi="宋体"/>
          <w:sz w:val="24"/>
          <w:szCs w:val="21"/>
        </w:rPr>
        <w:t>”的文件用于打印纸质投标文件，名称为“备份”的文件夹使用电子介质存储，供开标现场备用。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1"/>
        </w:rPr>
      </w:pPr>
      <w:r>
        <w:rPr>
          <w:rFonts w:ascii="宋体" w:hAnsi="宋体"/>
          <w:b/>
          <w:sz w:val="24"/>
          <w:szCs w:val="21"/>
        </w:rPr>
        <w:t>4</w:t>
      </w:r>
      <w:r>
        <w:rPr>
          <w:rFonts w:ascii="宋体"/>
          <w:b/>
          <w:sz w:val="24"/>
          <w:szCs w:val="21"/>
        </w:rPr>
        <w:t>.</w:t>
      </w:r>
      <w:r>
        <w:rPr>
          <w:rFonts w:hint="eastAsia" w:ascii="宋体" w:hAnsi="宋体"/>
          <w:b/>
          <w:sz w:val="24"/>
          <w:szCs w:val="21"/>
        </w:rPr>
        <w:t>加密</w:t>
      </w:r>
      <w:r>
        <w:rPr>
          <w:rFonts w:hint="eastAsia" w:hAnsi="宋体"/>
          <w:b/>
          <w:sz w:val="24"/>
          <w:szCs w:val="21"/>
        </w:rPr>
        <w:t>电子投标文件的提交</w:t>
      </w:r>
    </w:p>
    <w:p>
      <w:pPr>
        <w:tabs>
          <w:tab w:val="left" w:pos="7095"/>
        </w:tabs>
        <w:spacing w:line="360" w:lineRule="auto"/>
        <w:ind w:left="525" w:leftChars="250"/>
        <w:contextualSpacing/>
        <w:rPr>
          <w:rFonts w:hAnsi="宋体"/>
          <w:sz w:val="24"/>
          <w:szCs w:val="21"/>
        </w:rPr>
      </w:pPr>
      <w:r>
        <w:rPr>
          <w:rFonts w:ascii="宋体" w:hAnsi="宋体"/>
          <w:sz w:val="24"/>
          <w:szCs w:val="21"/>
        </w:rPr>
        <w:t>4.1</w:t>
      </w:r>
      <w:r>
        <w:rPr>
          <w:rFonts w:hint="eastAsia" w:ascii="宋体" w:hAnsi="宋体"/>
          <w:sz w:val="24"/>
          <w:szCs w:val="21"/>
        </w:rPr>
        <w:t>加密</w:t>
      </w:r>
      <w:r>
        <w:rPr>
          <w:rFonts w:hint="eastAsia" w:hAnsi="宋体"/>
          <w:sz w:val="24"/>
          <w:szCs w:val="21"/>
        </w:rPr>
        <w:t>电子投标文件应在招标文件规定的投标截止时间（开标时间）之前成功提交至《全国公共资源交易平台</w:t>
      </w:r>
      <w:r>
        <w:rPr>
          <w:rFonts w:hAnsi="宋体"/>
          <w:sz w:val="24"/>
          <w:szCs w:val="21"/>
        </w:rPr>
        <w:t>(</w:t>
      </w:r>
      <w:r>
        <w:rPr>
          <w:rFonts w:hint="eastAsia" w:hAnsi="宋体"/>
          <w:sz w:val="24"/>
          <w:szCs w:val="21"/>
        </w:rPr>
        <w:t>河南省</w:t>
      </w:r>
      <w:r>
        <w:rPr>
          <w:rFonts w:hint="eastAsia" w:ascii="MS Mincho" w:hAnsi="MS Mincho" w:eastAsia="MS Mincho" w:cs="MS Mincho"/>
          <w:sz w:val="24"/>
          <w:szCs w:val="21"/>
        </w:rPr>
        <w:t>▪</w:t>
      </w:r>
      <w:r>
        <w:rPr>
          <w:rFonts w:hint="eastAsia" w:ascii="宋体" w:hAnsi="宋体" w:cs="宋体"/>
          <w:sz w:val="24"/>
          <w:szCs w:val="21"/>
        </w:rPr>
        <w:t>许昌市</w:t>
      </w:r>
      <w:r>
        <w:rPr>
          <w:rFonts w:hAnsi="宋体"/>
          <w:sz w:val="24"/>
          <w:szCs w:val="21"/>
        </w:rPr>
        <w:t>)</w:t>
      </w:r>
      <w:r>
        <w:rPr>
          <w:rFonts w:hint="eastAsia" w:hAnsi="宋体"/>
          <w:sz w:val="24"/>
          <w:szCs w:val="21"/>
        </w:rPr>
        <w:t>》公共资源交易系统（</w:t>
      </w:r>
      <w:r>
        <w:fldChar w:fldCharType="begin"/>
      </w:r>
      <w:r>
        <w:instrText xml:space="preserve">HYPERLINK "http://221.14.6.70:8088/ggzy/" </w:instrText>
      </w:r>
      <w:r>
        <w:fldChar w:fldCharType="separate"/>
      </w:r>
      <w:r>
        <w:rPr>
          <w:rStyle w:val="31"/>
          <w:rFonts w:hAnsi="宋体"/>
          <w:color w:val="auto"/>
          <w:sz w:val="24"/>
          <w:szCs w:val="21"/>
        </w:rPr>
        <w:t>http://221.14.6.70:8088/ggzy/</w:t>
      </w:r>
      <w:r>
        <w:fldChar w:fldCharType="end"/>
      </w:r>
      <w:r>
        <w:rPr>
          <w:rFonts w:hint="eastAsia" w:hAnsi="宋体"/>
          <w:sz w:val="24"/>
          <w:szCs w:val="21"/>
        </w:rPr>
        <w:t>）。</w:t>
      </w:r>
    </w:p>
    <w:p>
      <w:pPr>
        <w:tabs>
          <w:tab w:val="left" w:pos="7095"/>
        </w:tabs>
        <w:spacing w:line="360" w:lineRule="auto"/>
        <w:ind w:firstLine="480" w:firstLineChars="200"/>
        <w:contextualSpacing/>
        <w:rPr>
          <w:rFonts w:hAnsi="宋体"/>
          <w:sz w:val="24"/>
          <w:szCs w:val="21"/>
        </w:rPr>
      </w:pPr>
      <w:r>
        <w:rPr>
          <w:rFonts w:hint="eastAsia" w:hAnsi="宋体"/>
          <w:sz w:val="24"/>
          <w:szCs w:val="21"/>
        </w:rPr>
        <w:t>投标人应充分考虑并预留技术处理和上传数据所需时间。</w:t>
      </w:r>
    </w:p>
    <w:p>
      <w:pPr>
        <w:tabs>
          <w:tab w:val="left" w:pos="7095"/>
        </w:tabs>
        <w:spacing w:line="360" w:lineRule="auto"/>
        <w:ind w:firstLine="480" w:firstLineChars="200"/>
        <w:contextualSpacing/>
        <w:rPr>
          <w:rFonts w:hAnsi="宋体"/>
          <w:sz w:val="24"/>
          <w:szCs w:val="21"/>
        </w:rPr>
      </w:pPr>
      <w:r>
        <w:rPr>
          <w:rFonts w:ascii="宋体" w:hAnsi="宋体"/>
          <w:sz w:val="24"/>
          <w:szCs w:val="21"/>
        </w:rPr>
        <w:t xml:space="preserve">4.2 </w:t>
      </w:r>
      <w:r>
        <w:rPr>
          <w:rFonts w:hint="eastAsia" w:hAnsi="宋体"/>
          <w:sz w:val="24"/>
          <w:szCs w:val="21"/>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1"/>
        </w:rPr>
      </w:pPr>
      <w:r>
        <w:rPr>
          <w:rFonts w:ascii="宋体" w:hAnsi="宋体"/>
          <w:sz w:val="24"/>
          <w:szCs w:val="21"/>
        </w:rPr>
        <w:t>4</w:t>
      </w:r>
      <w:r>
        <w:rPr>
          <w:rFonts w:ascii="宋体"/>
          <w:sz w:val="24"/>
          <w:szCs w:val="21"/>
        </w:rPr>
        <w:t>.</w:t>
      </w:r>
      <w:r>
        <w:rPr>
          <w:rFonts w:ascii="宋体" w:hAnsi="宋体"/>
          <w:sz w:val="24"/>
          <w:szCs w:val="21"/>
        </w:rPr>
        <w:t xml:space="preserve">3 </w:t>
      </w:r>
      <w:r>
        <w:rPr>
          <w:rFonts w:hint="eastAsia" w:ascii="宋体" w:hAnsi="宋体"/>
          <w:sz w:val="24"/>
          <w:szCs w:val="21"/>
        </w:rPr>
        <w:t>加密</w:t>
      </w:r>
      <w:r>
        <w:rPr>
          <w:rFonts w:hint="eastAsia" w:hAnsi="宋体"/>
          <w:sz w:val="24"/>
          <w:szCs w:val="21"/>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1"/>
        </w:rPr>
      </w:pPr>
      <w:r>
        <w:rPr>
          <w:rFonts w:ascii="宋体" w:hAnsi="宋体"/>
          <w:b/>
          <w:sz w:val="24"/>
          <w:szCs w:val="21"/>
        </w:rPr>
        <w:t>5</w:t>
      </w:r>
      <w:r>
        <w:rPr>
          <w:rFonts w:ascii="宋体"/>
          <w:b/>
          <w:sz w:val="24"/>
          <w:szCs w:val="21"/>
        </w:rPr>
        <w:t>.</w:t>
      </w:r>
      <w:r>
        <w:rPr>
          <w:rFonts w:hint="eastAsia" w:hAnsi="宋体"/>
          <w:b/>
          <w:sz w:val="24"/>
          <w:szCs w:val="21"/>
        </w:rPr>
        <w:t>评标依据</w:t>
      </w:r>
    </w:p>
    <w:p>
      <w:pPr>
        <w:tabs>
          <w:tab w:val="left" w:pos="7095"/>
        </w:tabs>
        <w:spacing w:line="360" w:lineRule="auto"/>
        <w:ind w:firstLine="480" w:firstLineChars="200"/>
        <w:contextualSpacing/>
        <w:rPr>
          <w:rFonts w:hAnsi="宋体"/>
          <w:sz w:val="24"/>
          <w:szCs w:val="21"/>
        </w:rPr>
      </w:pPr>
      <w:r>
        <w:rPr>
          <w:rFonts w:ascii="宋体" w:hAnsi="宋体"/>
          <w:sz w:val="24"/>
          <w:szCs w:val="21"/>
        </w:rPr>
        <w:t>5.1</w:t>
      </w:r>
      <w:r>
        <w:rPr>
          <w:rFonts w:hint="eastAsia" w:hAnsi="宋体"/>
          <w:sz w:val="24"/>
          <w:szCs w:val="21"/>
        </w:rPr>
        <w:t>采用全流程电子化交易评标时，评标委员会以电子投标文件为依据评标。</w:t>
      </w:r>
    </w:p>
    <w:p>
      <w:pPr>
        <w:pageBreakBefore/>
        <w:numPr>
          <w:ilvl w:val="0"/>
          <w:numId w:val="3"/>
        </w:numPr>
        <w:jc w:val="center"/>
        <w:rPr>
          <w:rFonts w:ascii="宋体" w:cs="宋体"/>
          <w:b/>
          <w:kern w:val="0"/>
          <w:sz w:val="40"/>
          <w:szCs w:val="32"/>
        </w:rPr>
      </w:pPr>
      <w:r>
        <w:rPr>
          <w:rFonts w:hint="eastAsia" w:ascii="宋体" w:hAnsi="宋体" w:cs="宋体"/>
          <w:b/>
          <w:kern w:val="0"/>
          <w:sz w:val="40"/>
          <w:szCs w:val="32"/>
        </w:rPr>
        <w:t>项目需求</w:t>
      </w:r>
    </w:p>
    <w:p>
      <w:pPr>
        <w:numPr>
          <w:ilvl w:val="0"/>
          <w:numId w:val="4"/>
        </w:numPr>
        <w:ind w:firstLine="482" w:firstLineChars="200"/>
        <w:rPr>
          <w:b/>
          <w:bCs/>
          <w:sz w:val="24"/>
        </w:rPr>
      </w:pPr>
      <w:bookmarkStart w:id="0" w:name="_Hlk8739259"/>
      <w:r>
        <w:rPr>
          <w:rFonts w:hint="eastAsia"/>
          <w:b/>
          <w:bCs/>
          <w:sz w:val="24"/>
        </w:rPr>
        <w:t>采购需求</w:t>
      </w:r>
    </w:p>
    <w:p>
      <w:pPr>
        <w:pStyle w:val="23"/>
        <w:spacing w:after="0" w:line="360" w:lineRule="auto"/>
        <w:ind w:firstLine="482" w:firstLineChars="200"/>
        <w:rPr>
          <w:b/>
          <w:bCs/>
          <w:sz w:val="24"/>
          <w:szCs w:val="24"/>
        </w:rPr>
      </w:pPr>
      <w:r>
        <w:rPr>
          <w:rFonts w:hint="eastAsia"/>
          <w:b/>
          <w:bCs/>
          <w:sz w:val="24"/>
          <w:szCs w:val="24"/>
        </w:rPr>
        <w:t>1、货物需求表</w:t>
      </w:r>
    </w:p>
    <w:tbl>
      <w:tblPr>
        <w:tblStyle w:val="25"/>
        <w:tblW w:w="9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1"/>
        <w:gridCol w:w="1075"/>
        <w:gridCol w:w="459"/>
        <w:gridCol w:w="499"/>
        <w:gridCol w:w="528"/>
        <w:gridCol w:w="6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9" w:hRule="atLeast"/>
        </w:trPr>
        <w:tc>
          <w:tcPr>
            <w:tcW w:w="401"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序号</w:t>
            </w:r>
          </w:p>
        </w:tc>
        <w:tc>
          <w:tcPr>
            <w:tcW w:w="1075"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配备项目</w:t>
            </w:r>
          </w:p>
        </w:tc>
        <w:tc>
          <w:tcPr>
            <w:tcW w:w="459"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计量</w:t>
            </w:r>
            <w:r>
              <w:rPr>
                <w:rFonts w:hint="eastAsia" w:ascii="宋体" w:hAnsi="宋体" w:cs="宋体"/>
                <w:color w:val="000000"/>
                <w:kern w:val="0"/>
                <w:sz w:val="24"/>
              </w:rPr>
              <w:br w:type="textWrapping"/>
            </w:r>
            <w:r>
              <w:rPr>
                <w:rFonts w:hint="eastAsia" w:ascii="宋体" w:hAnsi="宋体" w:cs="宋体"/>
                <w:color w:val="000000"/>
                <w:kern w:val="0"/>
                <w:sz w:val="24"/>
              </w:rPr>
              <w:t>单位</w:t>
            </w:r>
          </w:p>
        </w:tc>
        <w:tc>
          <w:tcPr>
            <w:tcW w:w="499"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配备数量</w:t>
            </w:r>
          </w:p>
        </w:tc>
        <w:tc>
          <w:tcPr>
            <w:tcW w:w="528"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配备</w:t>
            </w:r>
            <w:r>
              <w:rPr>
                <w:rFonts w:hint="eastAsia" w:ascii="宋体" w:hAnsi="宋体" w:cs="宋体"/>
                <w:color w:val="000000"/>
                <w:kern w:val="0"/>
                <w:sz w:val="24"/>
              </w:rPr>
              <w:br w:type="textWrapping"/>
            </w:r>
            <w:r>
              <w:rPr>
                <w:rFonts w:hint="eastAsia" w:ascii="宋体" w:hAnsi="宋体" w:cs="宋体"/>
                <w:color w:val="000000"/>
                <w:kern w:val="0"/>
                <w:sz w:val="24"/>
              </w:rPr>
              <w:t>要求</w:t>
            </w:r>
          </w:p>
        </w:tc>
        <w:tc>
          <w:tcPr>
            <w:tcW w:w="6558"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4"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关节测量器</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49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必配</w:t>
            </w:r>
          </w:p>
        </w:tc>
        <w:tc>
          <w:tcPr>
            <w:tcW w:w="65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用于法医和司法鉴定机构对活体伤残鉴定，测量头、颈、臂、指、手、脚、臀部等活动部位的弯曲角度。主要配置：2个量度不一样的双叉测量器（1号双叉测量器长度测量范围：0-35cm、0-25cm，角度测量范围：0-1800；2号双叉测量器长度测量范围：0-40cm、0-35cm，角度测量范围：0-1800；）1只罗盘式测角器（测量范围：0-3600）、1只指关节测角器（测量范围：0-1800-3600）、1付汗布手套、1付乳胶手套、1只砝码（附线）、1只铝合金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9"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0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手功能测定仪</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49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必配</w:t>
            </w:r>
          </w:p>
        </w:tc>
        <w:tc>
          <w:tcPr>
            <w:tcW w:w="65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可进行握力、捏力、手指角度、上肢小关节角度、手指周长、触觉和两点辨别觉的评估测试。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14"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10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rPr>
              <w:t>数字图像资料储存系统</w:t>
            </w:r>
            <w:r>
              <w:rPr>
                <w:rFonts w:hint="eastAsia" w:ascii="宋体" w:hAnsi="宋体" w:cs="宋体"/>
                <w:color w:val="000000"/>
                <w:kern w:val="0"/>
                <w:sz w:val="22"/>
                <w:szCs w:val="22"/>
                <w:lang w:val="en-US" w:eastAsia="zh-CN"/>
              </w:rPr>
              <w:t>(核心产品)</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49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必配</w:t>
            </w:r>
          </w:p>
        </w:tc>
        <w:tc>
          <w:tcPr>
            <w:tcW w:w="65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r>
              <w:rPr>
                <w:rFonts w:hint="eastAsia" w:ascii="宋体" w:hAnsi="宋体" w:cs="宋体"/>
                <w:b/>
                <w:color w:val="000000"/>
                <w:kern w:val="0"/>
                <w:sz w:val="22"/>
                <w:szCs w:val="22"/>
              </w:rPr>
              <w:t>软件功能</w:t>
            </w:r>
            <w:r>
              <w:rPr>
                <w:rStyle w:val="102"/>
                <w:rFonts w:hint="default"/>
              </w:rPr>
              <w:t>：* 首页可显示最近录入案件信息、用户案件数量并统计排行* 首页可显示磁盘存储情况* 案件管理：对已录入系统的案件，进行信息录入、阅览照片/视频、上传照片/视频、修改、删除、 照片分类和批量导出，以Excel表格呈现。* 支持一起案件多次勘查，以勘查为单位上传照片、视频* 可对照片、视频按照公安部相关标准进行分类；</w:t>
            </w:r>
            <w:r>
              <w:rPr>
                <w:rStyle w:val="102"/>
                <w:rFonts w:hint="default"/>
              </w:rPr>
              <w:br w:type="textWrapping"/>
            </w:r>
            <w:r>
              <w:rPr>
                <w:rStyle w:val="102"/>
                <w:rFonts w:hint="default"/>
              </w:rPr>
              <w:t>* 照片、视频可进行文字描述、可对当前案件图片进行进一步调整（名称，色彩，亮度，尺寸，方向等修改）。* 可进行照片压缩和视频转码，视频可在线观看* 可进行照片编辑* 可选择导出案件的部分或所有信息* 可根据案件名称、地点进行模糊查询或多条件组合准确查询案件信息* 可按人员、时间、部门、类型等不同条件统计案件总数并以图表形式展示* 用户可在个人中心查询管理个人案件，修改个人信息* 可对角色、单位信息进行增、删、改、查* 可进行用户信息添加、修改、删除等操作* 可根据工作需要为用户分配不同的权限* 软件支持联网使用* 支持多部门各自独立使用* 具有超级管理员权限，可指定各部门存储容量，并对各部门数据进行查看、调用和统计* 数据安全，共享：数据保存服务器通过raid定期数据备份，各客户端上传数据至服务器上级部门可统一查阅经授权各客户端可互相调阅。</w:t>
            </w:r>
            <w:r>
              <w:rPr>
                <w:rFonts w:hint="eastAsia" w:ascii="宋体" w:hAnsi="宋体" w:cs="宋体"/>
                <w:b/>
                <w:color w:val="000000"/>
                <w:kern w:val="0"/>
                <w:sz w:val="22"/>
                <w:szCs w:val="22"/>
              </w:rPr>
              <w:t>硬件配置：</w:t>
            </w:r>
            <w:r>
              <w:rPr>
                <w:rStyle w:val="102"/>
                <w:rFonts w:hint="default"/>
              </w:rPr>
              <w:t>服务器：E5-2609v4 8核1.7GHz)16G内存 2*4T企业级 SATA硬盘，可扩展到32T存储空间， R110i 陈列，支持RAID 0/1/10，DVDRW光速 450W电源；磁盘阵列：网络存储伺服器 英特尔 64位，四核2.4 GHz处理器 6GB内存 标配12个盘位，最大24个盘位最大内部净总储存容量120 TB（10 TB HDD x 12）搭配扩充装置最大净总储存容量240 TB（10 TB HDD x 24）最大单一储存空间容量108 TB USB 3.0 端口*4，USB 2.0 端口*2，扩充端口*2 RJ-45 1GbE网口*4 （支持链路聚合/ 故障移转）高88 mm x 宽430 mm x 深692 mm；硬盘：NAS企业硬盘 转速：5900rpm，缓存：128MB接口：SATA III接口，接口速率：6Gb/s平均无故障运行：100万小时MTBF；机柜：材质：冷轧钢，高度：1200mm，风扇：4个</w:t>
            </w:r>
            <w:r>
              <w:rPr>
                <w:rStyle w:val="31"/>
                <w:rFonts w:hint="default" w:ascii="宋体" w:hAnsi="宋体" w:eastAsia="宋体" w:cs="宋体"/>
                <w:i w:val="0"/>
                <w:color w:val="auto"/>
                <w:sz w:val="22"/>
                <w:szCs w:val="22"/>
                <w:u w:val="none"/>
              </w:rPr>
              <w:t>；打印复印一体机2台</w:t>
            </w:r>
            <w:r>
              <w:rPr>
                <w:rStyle w:val="31"/>
                <w:rFonts w:hint="eastAsia" w:ascii="宋体" w:hAnsi="宋体" w:eastAsia="宋体" w:cs="宋体"/>
                <w:i w:val="0"/>
                <w:color w:val="auto"/>
                <w:sz w:val="22"/>
                <w:szCs w:val="22"/>
                <w:u w:val="none"/>
                <w:lang w:eastAsia="zh-CN"/>
              </w:rPr>
              <w:t>（</w:t>
            </w:r>
            <w:r>
              <w:rPr>
                <w:rFonts w:hint="eastAsia" w:ascii="宋体" w:hAnsi="宋体" w:cs="宋体"/>
                <w:i w:val="0"/>
                <w:color w:val="auto"/>
                <w:kern w:val="0"/>
                <w:sz w:val="22"/>
                <w:szCs w:val="22"/>
                <w:u w:val="none"/>
                <w:lang w:val="en-US" w:eastAsia="zh-CN"/>
              </w:rPr>
              <w:t>要求：</w:t>
            </w:r>
            <w:r>
              <w:rPr>
                <w:rFonts w:hint="eastAsia" w:ascii="宋体" w:hAnsi="宋体" w:eastAsia="宋体" w:cs="宋体"/>
                <w:i w:val="0"/>
                <w:color w:val="auto"/>
                <w:kern w:val="0"/>
                <w:sz w:val="22"/>
                <w:szCs w:val="22"/>
                <w:u w:val="none"/>
                <w:lang w:val="en-US" w:eastAsia="zh-CN"/>
              </w:rPr>
              <w:fldChar w:fldCharType="begin"/>
            </w:r>
            <w:r>
              <w:rPr>
                <w:rFonts w:hint="eastAsia" w:ascii="宋体" w:hAnsi="宋体" w:eastAsia="宋体" w:cs="宋体"/>
                <w:i w:val="0"/>
                <w:color w:val="auto"/>
                <w:kern w:val="0"/>
                <w:sz w:val="22"/>
                <w:szCs w:val="22"/>
                <w:u w:val="none"/>
                <w:lang w:val="en-US" w:eastAsia="zh-CN"/>
              </w:rPr>
              <w:instrText xml:space="preserve"> HYPERLINK "http://detail.zol.com.cn/all-in-one_printer/s2256/" \o "http://detail.zol.com.cn/all-in-one_printer/s2256/" </w:instrText>
            </w:r>
            <w:r>
              <w:rPr>
                <w:rFonts w:hint="eastAsia" w:ascii="宋体" w:hAnsi="宋体" w:eastAsia="宋体" w:cs="宋体"/>
                <w:i w:val="0"/>
                <w:color w:val="auto"/>
                <w:kern w:val="0"/>
                <w:sz w:val="22"/>
                <w:szCs w:val="22"/>
                <w:u w:val="none"/>
                <w:lang w:val="en-US" w:eastAsia="zh-CN"/>
              </w:rPr>
              <w:fldChar w:fldCharType="separate"/>
            </w:r>
            <w:r>
              <w:rPr>
                <w:rStyle w:val="31"/>
                <w:rFonts w:hint="eastAsia" w:ascii="宋体" w:hAnsi="宋体" w:eastAsia="宋体" w:cs="宋体"/>
                <w:i w:val="0"/>
                <w:color w:val="auto"/>
                <w:sz w:val="22"/>
                <w:szCs w:val="22"/>
                <w:u w:val="none"/>
              </w:rPr>
              <w:t>黑白激光多功能一体机</w:t>
            </w:r>
            <w:r>
              <w:rPr>
                <w:rFonts w:hint="eastAsia" w:ascii="宋体" w:hAnsi="宋体" w:eastAsia="宋体" w:cs="宋体"/>
                <w:i w:val="0"/>
                <w:color w:val="auto"/>
                <w:kern w:val="0"/>
                <w:sz w:val="22"/>
                <w:szCs w:val="22"/>
                <w:u w:val="none"/>
                <w:lang w:val="en-US" w:eastAsia="zh-CN"/>
              </w:rPr>
              <w:fldChar w:fldCharType="end"/>
            </w:r>
            <w:r>
              <w:rPr>
                <w:rFonts w:hint="eastAsia" w:ascii="宋体" w:hAnsi="宋体" w:cs="宋体"/>
                <w:i w:val="0"/>
                <w:color w:val="auto"/>
                <w:kern w:val="0"/>
                <w:sz w:val="22"/>
                <w:szCs w:val="22"/>
                <w:u w:val="none"/>
                <w:lang w:val="en-US" w:eastAsia="zh-CN"/>
              </w:rPr>
              <w:t>，</w:t>
            </w:r>
            <w:r>
              <w:rPr>
                <w:rFonts w:hint="eastAsia" w:ascii="宋体" w:hAnsi="宋体" w:eastAsia="宋体" w:cs="宋体"/>
                <w:i w:val="0"/>
                <w:color w:val="auto"/>
                <w:kern w:val="0"/>
                <w:sz w:val="22"/>
                <w:szCs w:val="22"/>
                <w:u w:val="none"/>
                <w:lang w:val="en-US" w:eastAsia="zh-CN"/>
              </w:rPr>
              <w:fldChar w:fldCharType="begin"/>
            </w:r>
            <w:r>
              <w:rPr>
                <w:rFonts w:hint="eastAsia" w:ascii="宋体" w:hAnsi="宋体" w:eastAsia="宋体" w:cs="宋体"/>
                <w:i w:val="0"/>
                <w:color w:val="auto"/>
                <w:kern w:val="0"/>
                <w:sz w:val="22"/>
                <w:szCs w:val="22"/>
                <w:u w:val="none"/>
                <w:lang w:val="en-US" w:eastAsia="zh-CN"/>
              </w:rPr>
              <w:instrText xml:space="preserve"> HYPERLINK "http://detail.zol.com.cn/all-in-one_printer/s246/" \o "http://detail.zol.com.cn/all-in-one_printer/s246/" </w:instrText>
            </w:r>
            <w:r>
              <w:rPr>
                <w:rFonts w:hint="eastAsia" w:ascii="宋体" w:hAnsi="宋体" w:eastAsia="宋体" w:cs="宋体"/>
                <w:i w:val="0"/>
                <w:color w:val="auto"/>
                <w:kern w:val="0"/>
                <w:sz w:val="22"/>
                <w:szCs w:val="22"/>
                <w:u w:val="none"/>
                <w:lang w:val="en-US" w:eastAsia="zh-CN"/>
              </w:rPr>
              <w:fldChar w:fldCharType="separate"/>
            </w:r>
            <w:r>
              <w:rPr>
                <w:rStyle w:val="31"/>
                <w:rFonts w:hint="eastAsia" w:ascii="宋体" w:hAnsi="宋体" w:eastAsia="宋体" w:cs="宋体"/>
                <w:i w:val="0"/>
                <w:color w:val="auto"/>
                <w:sz w:val="22"/>
                <w:szCs w:val="22"/>
                <w:u w:val="none"/>
              </w:rPr>
              <w:t>打印/复印/扫描/传真</w:t>
            </w:r>
            <w:r>
              <w:rPr>
                <w:rFonts w:hint="eastAsia" w:ascii="宋体" w:hAnsi="宋体" w:eastAsia="宋体" w:cs="宋体"/>
                <w:i w:val="0"/>
                <w:color w:val="auto"/>
                <w:kern w:val="0"/>
                <w:sz w:val="22"/>
                <w:szCs w:val="22"/>
                <w:u w:val="none"/>
                <w:lang w:val="en-US" w:eastAsia="zh-CN"/>
              </w:rPr>
              <w:fldChar w:fldCharType="end"/>
            </w:r>
            <w:r>
              <w:rPr>
                <w:rFonts w:hint="eastAsia" w:ascii="宋体" w:hAnsi="宋体" w:cs="宋体"/>
                <w:i w:val="0"/>
                <w:color w:val="auto"/>
                <w:kern w:val="0"/>
                <w:sz w:val="22"/>
                <w:szCs w:val="22"/>
                <w:u w:val="none"/>
                <w:lang w:val="en-US" w:eastAsia="zh-CN"/>
              </w:rPr>
              <w:t>，</w:t>
            </w:r>
            <w:r>
              <w:rPr>
                <w:rFonts w:hint="eastAsia" w:ascii="宋体" w:hAnsi="宋体" w:eastAsia="宋体" w:cs="宋体"/>
                <w:i w:val="0"/>
                <w:color w:val="auto"/>
                <w:kern w:val="0"/>
                <w:sz w:val="22"/>
                <w:szCs w:val="22"/>
                <w:u w:val="none"/>
                <w:lang w:val="en-US" w:eastAsia="zh-CN"/>
              </w:rPr>
              <w:fldChar w:fldCharType="begin"/>
            </w:r>
            <w:r>
              <w:rPr>
                <w:rFonts w:hint="eastAsia" w:ascii="宋体" w:hAnsi="宋体" w:eastAsia="宋体" w:cs="宋体"/>
                <w:i w:val="0"/>
                <w:color w:val="auto"/>
                <w:kern w:val="0"/>
                <w:sz w:val="22"/>
                <w:szCs w:val="22"/>
                <w:u w:val="none"/>
                <w:lang w:val="en-US" w:eastAsia="zh-CN"/>
              </w:rPr>
              <w:instrText xml:space="preserve"> HYPERLINK "http://detail.zol.com.cn/all-in-one_printer/s2239/" \o "http://detail.zol.com.cn/all-in-one_printer/s2239/" </w:instrText>
            </w:r>
            <w:r>
              <w:rPr>
                <w:rFonts w:hint="eastAsia" w:ascii="宋体" w:hAnsi="宋体" w:eastAsia="宋体" w:cs="宋体"/>
                <w:i w:val="0"/>
                <w:color w:val="auto"/>
                <w:kern w:val="0"/>
                <w:sz w:val="22"/>
                <w:szCs w:val="22"/>
                <w:u w:val="none"/>
                <w:lang w:val="en-US" w:eastAsia="zh-CN"/>
              </w:rPr>
              <w:fldChar w:fldCharType="separate"/>
            </w:r>
            <w:r>
              <w:rPr>
                <w:rStyle w:val="31"/>
                <w:rFonts w:hint="eastAsia" w:ascii="宋体" w:hAnsi="宋体" w:eastAsia="宋体" w:cs="宋体"/>
                <w:i w:val="0"/>
                <w:color w:val="auto"/>
                <w:sz w:val="22"/>
                <w:szCs w:val="22"/>
                <w:u w:val="none"/>
              </w:rPr>
              <w:t>A4</w:t>
            </w:r>
            <w:r>
              <w:rPr>
                <w:rFonts w:hint="eastAsia" w:ascii="宋体" w:hAnsi="宋体" w:eastAsia="宋体" w:cs="宋体"/>
                <w:i w:val="0"/>
                <w:color w:val="auto"/>
                <w:kern w:val="0"/>
                <w:sz w:val="22"/>
                <w:szCs w:val="22"/>
                <w:u w:val="none"/>
                <w:lang w:val="en-US" w:eastAsia="zh-CN"/>
              </w:rPr>
              <w:fldChar w:fldCharType="end"/>
            </w:r>
            <w:r>
              <w:rPr>
                <w:rFonts w:hint="eastAsia" w:ascii="宋体" w:hAnsi="宋体" w:cs="宋体"/>
                <w:i w:val="0"/>
                <w:color w:val="auto"/>
                <w:kern w:val="0"/>
                <w:sz w:val="22"/>
                <w:szCs w:val="22"/>
                <w:u w:val="none"/>
                <w:lang w:val="en-US" w:eastAsia="zh-CN"/>
              </w:rPr>
              <w:t>，</w:t>
            </w:r>
            <w:r>
              <w:rPr>
                <w:rFonts w:hint="eastAsia" w:ascii="宋体" w:hAnsi="宋体" w:eastAsia="宋体" w:cs="宋体"/>
                <w:i w:val="0"/>
                <w:color w:val="auto"/>
                <w:kern w:val="0"/>
                <w:sz w:val="22"/>
                <w:szCs w:val="22"/>
                <w:u w:val="none"/>
                <w:lang w:val="en-US" w:eastAsia="zh-CN"/>
              </w:rPr>
              <w:fldChar w:fldCharType="begin"/>
            </w:r>
            <w:r>
              <w:rPr>
                <w:rFonts w:hint="eastAsia" w:ascii="宋体" w:hAnsi="宋体" w:eastAsia="宋体" w:cs="宋体"/>
                <w:i w:val="0"/>
                <w:color w:val="auto"/>
                <w:kern w:val="0"/>
                <w:sz w:val="22"/>
                <w:szCs w:val="22"/>
                <w:u w:val="none"/>
                <w:lang w:val="en-US" w:eastAsia="zh-CN"/>
              </w:rPr>
              <w:instrText xml:space="preserve"> HYPERLINK "http://detail.zol.com.cn/all-in-one_printer/s5223/" \o "http://detail.zol.com.cn/all-in-one_printer/s5223/" </w:instrText>
            </w:r>
            <w:r>
              <w:rPr>
                <w:rFonts w:hint="eastAsia" w:ascii="宋体" w:hAnsi="宋体" w:eastAsia="宋体" w:cs="宋体"/>
                <w:i w:val="0"/>
                <w:color w:val="auto"/>
                <w:kern w:val="0"/>
                <w:sz w:val="22"/>
                <w:szCs w:val="22"/>
                <w:u w:val="none"/>
                <w:lang w:val="en-US" w:eastAsia="zh-CN"/>
              </w:rPr>
              <w:fldChar w:fldCharType="separate"/>
            </w:r>
            <w:r>
              <w:rPr>
                <w:rStyle w:val="31"/>
                <w:rFonts w:hint="eastAsia" w:ascii="宋体" w:hAnsi="宋体" w:eastAsia="宋体" w:cs="宋体"/>
                <w:i w:val="0"/>
                <w:color w:val="auto"/>
                <w:sz w:val="22"/>
                <w:szCs w:val="22"/>
                <w:u w:val="none"/>
              </w:rPr>
              <w:t>鼓粉</w:t>
            </w:r>
            <w:r>
              <w:rPr>
                <w:rFonts w:hint="eastAsia" w:ascii="宋体" w:hAnsi="宋体" w:eastAsia="宋体" w:cs="宋体"/>
                <w:i w:val="0"/>
                <w:color w:val="000000"/>
                <w:kern w:val="0"/>
                <w:sz w:val="22"/>
                <w:szCs w:val="22"/>
                <w:u w:val="none"/>
                <w:lang w:val="en-US" w:eastAsia="zh-CN"/>
              </w:rPr>
              <w:t>达到8000页</w:t>
            </w:r>
            <w:r>
              <w:rPr>
                <w:rStyle w:val="31"/>
                <w:rFonts w:hint="eastAsia" w:ascii="宋体" w:hAnsi="宋体" w:eastAsia="宋体" w:cs="宋体"/>
                <w:i w:val="0"/>
                <w:color w:val="auto"/>
                <w:sz w:val="22"/>
                <w:szCs w:val="22"/>
                <w:u w:val="none"/>
              </w:rPr>
              <w:t>一体</w:t>
            </w:r>
            <w:r>
              <w:rPr>
                <w:rFonts w:hint="eastAsia" w:ascii="宋体" w:hAnsi="宋体" w:eastAsia="宋体" w:cs="宋体"/>
                <w:i w:val="0"/>
                <w:color w:val="auto"/>
                <w:kern w:val="0"/>
                <w:sz w:val="22"/>
                <w:szCs w:val="22"/>
                <w:u w:val="none"/>
                <w:lang w:val="en-US" w:eastAsia="zh-CN"/>
              </w:rPr>
              <w:fldChar w:fldCharType="end"/>
            </w:r>
            <w:r>
              <w:rPr>
                <w:rFonts w:hint="eastAsia" w:ascii="宋体" w:hAnsi="宋体" w:cs="宋体"/>
                <w:i w:val="0"/>
                <w:color w:val="auto"/>
                <w:kern w:val="0"/>
                <w:sz w:val="22"/>
                <w:szCs w:val="22"/>
                <w:u w:val="none"/>
                <w:lang w:val="en-US" w:eastAsia="zh-CN"/>
              </w:rPr>
              <w:t>，</w:t>
            </w:r>
            <w:r>
              <w:rPr>
                <w:rFonts w:hint="eastAsia" w:ascii="宋体" w:hAnsi="宋体" w:eastAsia="宋体" w:cs="宋体"/>
                <w:i w:val="0"/>
                <w:color w:val="auto"/>
                <w:kern w:val="0"/>
                <w:sz w:val="22"/>
                <w:szCs w:val="22"/>
                <w:u w:val="none"/>
                <w:lang w:val="en-US" w:eastAsia="zh-CN"/>
              </w:rPr>
              <w:fldChar w:fldCharType="begin"/>
            </w:r>
            <w:r>
              <w:rPr>
                <w:rFonts w:hint="eastAsia" w:ascii="宋体" w:hAnsi="宋体" w:eastAsia="宋体" w:cs="宋体"/>
                <w:i w:val="0"/>
                <w:color w:val="auto"/>
                <w:kern w:val="0"/>
                <w:sz w:val="22"/>
                <w:szCs w:val="22"/>
                <w:u w:val="none"/>
                <w:lang w:val="en-US" w:eastAsia="zh-CN"/>
              </w:rPr>
              <w:instrText xml:space="preserve"> HYPERLINK "http://detail.zol.com.cn/all-in-one_printer/s2259/" \o "http://detail.zol.com.cn/all-in-one_printer/s2259/" </w:instrText>
            </w:r>
            <w:r>
              <w:rPr>
                <w:rFonts w:hint="eastAsia" w:ascii="宋体" w:hAnsi="宋体" w:eastAsia="宋体" w:cs="宋体"/>
                <w:i w:val="0"/>
                <w:color w:val="auto"/>
                <w:kern w:val="0"/>
                <w:sz w:val="22"/>
                <w:szCs w:val="22"/>
                <w:u w:val="none"/>
                <w:lang w:val="en-US" w:eastAsia="zh-CN"/>
              </w:rPr>
              <w:fldChar w:fldCharType="separate"/>
            </w:r>
            <w:r>
              <w:rPr>
                <w:rStyle w:val="31"/>
                <w:rFonts w:hint="eastAsia" w:ascii="宋体" w:hAnsi="宋体" w:eastAsia="宋体" w:cs="宋体"/>
                <w:i w:val="0"/>
                <w:color w:val="auto"/>
                <w:sz w:val="22"/>
                <w:szCs w:val="22"/>
                <w:u w:val="none"/>
              </w:rPr>
              <w:t>手动</w:t>
            </w:r>
            <w:r>
              <w:rPr>
                <w:rFonts w:hint="eastAsia" w:ascii="宋体" w:hAnsi="宋体" w:eastAsia="宋体" w:cs="宋体"/>
                <w:i w:val="0"/>
                <w:color w:val="auto"/>
                <w:kern w:val="0"/>
                <w:sz w:val="22"/>
                <w:szCs w:val="22"/>
                <w:u w:val="none"/>
                <w:lang w:val="en-US" w:eastAsia="zh-CN"/>
              </w:rPr>
              <w:fldChar w:fldCharType="end"/>
            </w:r>
            <w:r>
              <w:rPr>
                <w:rFonts w:hint="eastAsia" w:ascii="宋体" w:hAnsi="宋体" w:cs="宋体"/>
                <w:i w:val="0"/>
                <w:color w:val="auto"/>
                <w:kern w:val="0"/>
                <w:sz w:val="22"/>
                <w:szCs w:val="22"/>
                <w:u w:val="none"/>
                <w:lang w:val="en-US" w:eastAsia="zh-CN"/>
              </w:rPr>
              <w:t>，</w:t>
            </w:r>
            <w:r>
              <w:rPr>
                <w:rFonts w:hint="eastAsia" w:ascii="宋体" w:hAnsi="宋体" w:eastAsia="宋体" w:cs="宋体"/>
                <w:i w:val="0"/>
                <w:color w:val="auto"/>
                <w:kern w:val="0"/>
                <w:sz w:val="22"/>
                <w:szCs w:val="22"/>
                <w:u w:val="none"/>
                <w:lang w:val="en-US" w:eastAsia="zh-CN"/>
              </w:rPr>
              <w:fldChar w:fldCharType="begin"/>
            </w:r>
            <w:r>
              <w:rPr>
                <w:rFonts w:hint="eastAsia" w:ascii="宋体" w:hAnsi="宋体" w:eastAsia="宋体" w:cs="宋体"/>
                <w:i w:val="0"/>
                <w:color w:val="auto"/>
                <w:kern w:val="0"/>
                <w:sz w:val="22"/>
                <w:szCs w:val="22"/>
                <w:u w:val="none"/>
                <w:lang w:val="en-US" w:eastAsia="zh-CN"/>
              </w:rPr>
              <w:instrText xml:space="preserve"> HYPERLINK "http://detail.zol.com.cn/all-in-one_printer/s4508/" \o "http://detail.zol.com.cn/all-in-one_printer/s4508/" </w:instrText>
            </w:r>
            <w:r>
              <w:rPr>
                <w:rFonts w:hint="eastAsia" w:ascii="宋体" w:hAnsi="宋体" w:eastAsia="宋体" w:cs="宋体"/>
                <w:i w:val="0"/>
                <w:color w:val="auto"/>
                <w:kern w:val="0"/>
                <w:sz w:val="22"/>
                <w:szCs w:val="22"/>
                <w:u w:val="none"/>
                <w:lang w:val="en-US" w:eastAsia="zh-CN"/>
              </w:rPr>
              <w:fldChar w:fldCharType="separate"/>
            </w:r>
            <w:r>
              <w:rPr>
                <w:rStyle w:val="31"/>
                <w:rFonts w:hint="eastAsia" w:ascii="宋体" w:hAnsi="宋体" w:eastAsia="宋体" w:cs="宋体"/>
                <w:i w:val="0"/>
                <w:color w:val="auto"/>
                <w:sz w:val="22"/>
                <w:szCs w:val="22"/>
                <w:u w:val="none"/>
              </w:rPr>
              <w:t>支持有线网络打印</w:t>
            </w:r>
            <w:r>
              <w:rPr>
                <w:rFonts w:hint="eastAsia" w:ascii="宋体" w:hAnsi="宋体" w:eastAsia="宋体" w:cs="宋体"/>
                <w:i w:val="0"/>
                <w:color w:val="auto"/>
                <w:kern w:val="0"/>
                <w:sz w:val="22"/>
                <w:szCs w:val="22"/>
                <w:u w:val="none"/>
                <w:lang w:val="en-US" w:eastAsia="zh-CN"/>
              </w:rPr>
              <w:fldChar w:fldCharType="end"/>
            </w:r>
            <w:r>
              <w:rPr>
                <w:rFonts w:hint="eastAsia" w:ascii="宋体" w:hAnsi="宋体" w:cs="宋体"/>
                <w:i w:val="0"/>
                <w:color w:val="auto"/>
                <w:kern w:val="0"/>
                <w:sz w:val="22"/>
                <w:szCs w:val="22"/>
                <w:u w:val="none"/>
                <w:lang w:val="en-US" w:eastAsia="zh-CN"/>
              </w:rPr>
              <w:t>。打印功能：</w:t>
            </w:r>
            <w:r>
              <w:rPr>
                <w:rFonts w:hint="eastAsia" w:ascii="宋体" w:hAnsi="宋体" w:eastAsia="宋体" w:cs="宋体"/>
                <w:i w:val="0"/>
                <w:color w:val="000000"/>
                <w:kern w:val="0"/>
                <w:sz w:val="22"/>
                <w:szCs w:val="22"/>
                <w:u w:val="none"/>
                <w:lang w:val="en-US" w:eastAsia="zh-CN"/>
              </w:rPr>
              <w:t>20ppm</w:t>
            </w:r>
            <w:r>
              <w:rPr>
                <w:rFonts w:hint="eastAsia" w:ascii="宋体" w:hAnsi="宋体" w:cs="宋体"/>
                <w:i w:val="0"/>
                <w:color w:val="000000"/>
                <w:kern w:val="0"/>
                <w:sz w:val="22"/>
                <w:szCs w:val="22"/>
                <w:u w:val="none"/>
                <w:lang w:val="en-US" w:eastAsia="zh-CN"/>
              </w:rPr>
              <w:t>，</w:t>
            </w:r>
            <w:r>
              <w:rPr>
                <w:rFonts w:hint="eastAsia" w:ascii="宋体" w:hAnsi="宋体" w:eastAsia="宋体" w:cs="宋体"/>
                <w:i w:val="0"/>
                <w:color w:val="000000"/>
                <w:kern w:val="0"/>
                <w:sz w:val="22"/>
                <w:szCs w:val="22"/>
                <w:u w:val="none"/>
                <w:lang w:val="en-US" w:eastAsia="zh-CN"/>
              </w:rPr>
              <w:t>600×600dpi</w:t>
            </w:r>
            <w:r>
              <w:rPr>
                <w:rFonts w:hint="eastAsia" w:ascii="宋体" w:hAnsi="宋体" w:cs="宋体"/>
                <w:i w:val="0"/>
                <w:color w:val="000000"/>
                <w:kern w:val="0"/>
                <w:sz w:val="22"/>
                <w:szCs w:val="22"/>
                <w:u w:val="none"/>
                <w:lang w:val="en-US" w:eastAsia="zh-CN"/>
              </w:rPr>
              <w:t>，</w:t>
            </w:r>
            <w:r>
              <w:rPr>
                <w:rFonts w:hint="eastAsia" w:ascii="宋体" w:hAnsi="宋体" w:eastAsia="宋体" w:cs="宋体"/>
                <w:i w:val="0"/>
                <w:color w:val="000000"/>
                <w:kern w:val="0"/>
                <w:sz w:val="22"/>
                <w:szCs w:val="22"/>
                <w:u w:val="none"/>
                <w:lang w:val="en-US" w:eastAsia="zh-CN"/>
              </w:rPr>
              <w:t>9.5秒</w:t>
            </w:r>
            <w:r>
              <w:rPr>
                <w:rFonts w:hint="eastAsia" w:ascii="宋体" w:hAnsi="宋体" w:cs="宋体"/>
                <w:i w:val="0"/>
                <w:color w:val="000000"/>
                <w:kern w:val="0"/>
                <w:sz w:val="22"/>
                <w:szCs w:val="22"/>
                <w:u w:val="none"/>
                <w:lang w:val="en-US" w:eastAsia="zh-CN"/>
              </w:rPr>
              <w:t>，</w:t>
            </w:r>
            <w:r>
              <w:rPr>
                <w:rFonts w:hint="eastAsia" w:ascii="宋体" w:hAnsi="宋体" w:eastAsia="宋体" w:cs="宋体"/>
                <w:i w:val="0"/>
                <w:color w:val="000000"/>
                <w:kern w:val="0"/>
                <w:sz w:val="22"/>
                <w:szCs w:val="22"/>
                <w:u w:val="none"/>
                <w:lang w:val="en-US" w:eastAsia="zh-CN"/>
              </w:rPr>
              <w:t>PCLm，PCLmS</w:t>
            </w:r>
            <w:r>
              <w:rPr>
                <w:rFonts w:hint="eastAsia" w:ascii="宋体" w:hAnsi="宋体" w:cs="宋体"/>
                <w:i w:val="0"/>
                <w:color w:val="000000"/>
                <w:kern w:val="0"/>
                <w:sz w:val="22"/>
                <w:szCs w:val="22"/>
                <w:u w:val="none"/>
                <w:lang w:val="en-US" w:eastAsia="zh-CN"/>
              </w:rPr>
              <w:t>。</w:t>
            </w:r>
            <w:r>
              <w:rPr>
                <w:rFonts w:hint="eastAsia" w:ascii="宋体" w:hAnsi="宋体" w:eastAsia="宋体" w:cs="宋体"/>
                <w:i w:val="0"/>
                <w:color w:val="000000"/>
                <w:kern w:val="0"/>
                <w:sz w:val="22"/>
                <w:szCs w:val="22"/>
                <w:u w:val="none"/>
                <w:lang w:val="en-US" w:eastAsia="zh-CN"/>
              </w:rPr>
              <w:t>复印功能</w:t>
            </w:r>
            <w:r>
              <w:rPr>
                <w:rFonts w:hint="eastAsia" w:ascii="宋体" w:hAnsi="宋体" w:cs="宋体"/>
                <w:i w:val="0"/>
                <w:color w:val="000000"/>
                <w:kern w:val="0"/>
                <w:sz w:val="22"/>
                <w:szCs w:val="22"/>
                <w:u w:val="none"/>
                <w:lang w:val="en-US" w:eastAsia="zh-CN"/>
              </w:rPr>
              <w:t>：</w:t>
            </w:r>
            <w:r>
              <w:rPr>
                <w:rFonts w:hint="eastAsia" w:ascii="宋体" w:hAnsi="宋体" w:eastAsia="宋体" w:cs="宋体"/>
                <w:i w:val="0"/>
                <w:color w:val="000000"/>
                <w:kern w:val="0"/>
                <w:sz w:val="22"/>
                <w:szCs w:val="22"/>
                <w:u w:val="none"/>
                <w:lang w:val="en-US" w:eastAsia="zh-CN"/>
              </w:rPr>
              <w:t>20cpm</w:t>
            </w:r>
            <w:r>
              <w:rPr>
                <w:rFonts w:hint="eastAsia" w:ascii="宋体" w:hAnsi="宋体" w:cs="宋体"/>
                <w:i w:val="0"/>
                <w:color w:val="000000"/>
                <w:kern w:val="0"/>
                <w:sz w:val="22"/>
                <w:szCs w:val="22"/>
                <w:u w:val="none"/>
                <w:lang w:val="en-US" w:eastAsia="zh-CN"/>
              </w:rPr>
              <w:t>，</w:t>
            </w:r>
            <w:r>
              <w:rPr>
                <w:rFonts w:hint="eastAsia" w:ascii="宋体" w:hAnsi="宋体" w:eastAsia="宋体" w:cs="宋体"/>
                <w:i w:val="0"/>
                <w:color w:val="000000"/>
                <w:kern w:val="0"/>
                <w:sz w:val="22"/>
                <w:szCs w:val="22"/>
                <w:u w:val="none"/>
                <w:lang w:val="en-US" w:eastAsia="zh-CN"/>
              </w:rPr>
              <w:t>黑白：300×300dpi，彩色：400×600dpi</w:t>
            </w:r>
            <w:r>
              <w:rPr>
                <w:rFonts w:hint="eastAsia" w:ascii="宋体" w:hAnsi="宋体" w:cs="宋体"/>
                <w:i w:val="0"/>
                <w:color w:val="000000"/>
                <w:kern w:val="0"/>
                <w:sz w:val="22"/>
                <w:szCs w:val="22"/>
                <w:u w:val="none"/>
                <w:lang w:val="en-US" w:eastAsia="zh-CN"/>
              </w:rPr>
              <w:t>，</w:t>
            </w:r>
            <w:r>
              <w:rPr>
                <w:rFonts w:hint="eastAsia" w:ascii="宋体" w:hAnsi="宋体" w:eastAsia="宋体" w:cs="宋体"/>
                <w:i w:val="0"/>
                <w:color w:val="000000"/>
                <w:kern w:val="0"/>
                <w:sz w:val="22"/>
                <w:szCs w:val="22"/>
                <w:u w:val="none"/>
                <w:lang w:val="en-US" w:eastAsia="zh-CN"/>
              </w:rPr>
              <w:t>1-99页</w:t>
            </w:r>
            <w:r>
              <w:rPr>
                <w:rFonts w:hint="eastAsia" w:ascii="宋体" w:hAnsi="宋体" w:cs="宋体"/>
                <w:i w:val="0"/>
                <w:color w:val="000000"/>
                <w:kern w:val="0"/>
                <w:sz w:val="22"/>
                <w:szCs w:val="22"/>
                <w:u w:val="none"/>
                <w:lang w:val="en-US" w:eastAsia="zh-CN"/>
              </w:rPr>
              <w:t>，</w:t>
            </w:r>
            <w:r>
              <w:rPr>
                <w:rFonts w:hint="eastAsia" w:ascii="宋体" w:hAnsi="宋体" w:eastAsia="宋体" w:cs="宋体"/>
                <w:i w:val="0"/>
                <w:color w:val="000000"/>
                <w:kern w:val="0"/>
                <w:sz w:val="22"/>
                <w:szCs w:val="22"/>
                <w:u w:val="none"/>
                <w:lang w:val="en-US" w:eastAsia="zh-CN"/>
              </w:rPr>
              <w:t>25-400%</w:t>
            </w:r>
            <w:r>
              <w:rPr>
                <w:rFonts w:hint="eastAsia" w:ascii="宋体" w:hAnsi="宋体" w:cs="宋体"/>
                <w:i w:val="0"/>
                <w:color w:val="000000"/>
                <w:kern w:val="0"/>
                <w:sz w:val="22"/>
                <w:szCs w:val="22"/>
                <w:u w:val="none"/>
                <w:lang w:val="en-US" w:eastAsia="zh-CN"/>
              </w:rPr>
              <w:t>。</w:t>
            </w:r>
            <w:r>
              <w:rPr>
                <w:rFonts w:hint="eastAsia" w:ascii="宋体" w:hAnsi="宋体" w:eastAsia="宋体" w:cs="宋体"/>
                <w:i w:val="0"/>
                <w:color w:val="000000"/>
                <w:kern w:val="0"/>
                <w:sz w:val="22"/>
                <w:szCs w:val="22"/>
                <w:u w:val="none"/>
                <w:lang w:val="en-US" w:eastAsia="zh-CN"/>
              </w:rPr>
              <w:t>扫描功能</w:t>
            </w:r>
            <w:r>
              <w:rPr>
                <w:rFonts w:hint="eastAsia" w:ascii="宋体" w:hAnsi="宋体" w:cs="宋体"/>
                <w:i w:val="0"/>
                <w:color w:val="000000"/>
                <w:kern w:val="0"/>
                <w:sz w:val="22"/>
                <w:szCs w:val="22"/>
                <w:u w:val="none"/>
                <w:lang w:val="en-US" w:eastAsia="zh-CN"/>
              </w:rPr>
              <w:t>：</w:t>
            </w:r>
            <w:r>
              <w:rPr>
                <w:rFonts w:hint="eastAsia" w:ascii="宋体" w:hAnsi="宋体" w:eastAsia="宋体" w:cs="宋体"/>
                <w:i w:val="0"/>
                <w:color w:val="auto"/>
                <w:kern w:val="0"/>
                <w:sz w:val="22"/>
                <w:szCs w:val="22"/>
                <w:u w:val="none"/>
                <w:lang w:val="en-US" w:eastAsia="zh-CN"/>
              </w:rPr>
              <w:fldChar w:fldCharType="begin"/>
            </w:r>
            <w:r>
              <w:rPr>
                <w:rFonts w:hint="eastAsia" w:ascii="宋体" w:hAnsi="宋体" w:eastAsia="宋体" w:cs="宋体"/>
                <w:i w:val="0"/>
                <w:color w:val="auto"/>
                <w:kern w:val="0"/>
                <w:sz w:val="22"/>
                <w:szCs w:val="22"/>
                <w:u w:val="none"/>
                <w:lang w:val="en-US" w:eastAsia="zh-CN"/>
              </w:rPr>
              <w:instrText xml:space="preserve"> HYPERLINK "http://detail.zol.com.cn/all-in-one_printer/s5216/" \o "http://detail.zol.com.cn/all-in-one_printer/s5216/" </w:instrText>
            </w:r>
            <w:r>
              <w:rPr>
                <w:rFonts w:hint="eastAsia" w:ascii="宋体" w:hAnsi="宋体" w:eastAsia="宋体" w:cs="宋体"/>
                <w:i w:val="0"/>
                <w:color w:val="auto"/>
                <w:kern w:val="0"/>
                <w:sz w:val="22"/>
                <w:szCs w:val="22"/>
                <w:u w:val="none"/>
                <w:lang w:val="en-US" w:eastAsia="zh-CN"/>
              </w:rPr>
              <w:fldChar w:fldCharType="separate"/>
            </w:r>
            <w:r>
              <w:rPr>
                <w:rStyle w:val="31"/>
                <w:rFonts w:hint="eastAsia" w:ascii="宋体" w:hAnsi="宋体" w:eastAsia="宋体" w:cs="宋体"/>
                <w:i w:val="0"/>
                <w:color w:val="auto"/>
                <w:sz w:val="22"/>
                <w:szCs w:val="22"/>
                <w:u w:val="none"/>
              </w:rPr>
              <w:t>平板+馈纸式</w:t>
            </w:r>
            <w:r>
              <w:rPr>
                <w:rFonts w:hint="eastAsia" w:ascii="宋体" w:hAnsi="宋体" w:eastAsia="宋体" w:cs="宋体"/>
                <w:i w:val="0"/>
                <w:color w:val="auto"/>
                <w:kern w:val="0"/>
                <w:sz w:val="22"/>
                <w:szCs w:val="22"/>
                <w:u w:val="none"/>
                <w:lang w:val="en-US" w:eastAsia="zh-CN"/>
              </w:rPr>
              <w:fldChar w:fldCharType="end"/>
            </w:r>
            <w:r>
              <w:rPr>
                <w:rFonts w:hint="eastAsia" w:ascii="宋体" w:hAnsi="宋体" w:eastAsia="宋体" w:cs="宋体"/>
                <w:i w:val="0"/>
                <w:color w:val="000000"/>
                <w:kern w:val="0"/>
                <w:sz w:val="22"/>
                <w:szCs w:val="22"/>
                <w:u w:val="none"/>
                <w:lang w:val="en-US" w:eastAsia="zh-CN"/>
              </w:rPr>
              <w:t>黑白：7ppm，彩色：5ppm1200×1200dpi平板：216×297mm（最大）；ADF：216×356mm（最大），152×114mm（最小）</w:t>
            </w:r>
            <w:r>
              <w:rPr>
                <w:rFonts w:hint="eastAsia" w:ascii="宋体" w:hAnsi="宋体" w:cs="宋体"/>
                <w:i w:val="0"/>
                <w:color w:val="000000"/>
                <w:kern w:val="0"/>
                <w:sz w:val="22"/>
                <w:szCs w:val="22"/>
                <w:u w:val="none"/>
                <w:lang w:val="en-US" w:eastAsia="zh-CN"/>
              </w:rPr>
              <w:t>，</w:t>
            </w:r>
            <w:r>
              <w:rPr>
                <w:rFonts w:hint="eastAsia" w:ascii="宋体" w:hAnsi="宋体" w:eastAsia="宋体" w:cs="宋体"/>
                <w:i w:val="0"/>
                <w:color w:val="000000"/>
                <w:kern w:val="0"/>
                <w:sz w:val="22"/>
                <w:szCs w:val="22"/>
                <w:u w:val="none"/>
                <w:lang w:val="en-US" w:eastAsia="zh-CN"/>
              </w:rPr>
              <w:t>JPG，PDF，TIF，PNG，BMP</w:t>
            </w:r>
            <w:r>
              <w:rPr>
                <w:rFonts w:hint="eastAsia" w:ascii="宋体" w:hAnsi="宋体" w:cs="宋体"/>
                <w:i w:val="0"/>
                <w:color w:val="000000"/>
                <w:kern w:val="0"/>
                <w:sz w:val="22"/>
                <w:szCs w:val="22"/>
                <w:u w:val="none"/>
                <w:lang w:val="en-US" w:eastAsia="zh-CN"/>
              </w:rPr>
              <w:t>。</w:t>
            </w:r>
            <w:r>
              <w:rPr>
                <w:rFonts w:hint="eastAsia" w:ascii="宋体" w:hAnsi="宋体" w:eastAsia="宋体" w:cs="宋体"/>
                <w:i w:val="0"/>
                <w:color w:val="000000"/>
                <w:kern w:val="0"/>
                <w:sz w:val="22"/>
                <w:szCs w:val="22"/>
                <w:u w:val="none"/>
                <w:lang w:val="en-US" w:eastAsia="zh-CN"/>
              </w:rPr>
              <w:t>传真功能</w:t>
            </w:r>
            <w:r>
              <w:rPr>
                <w:rFonts w:hint="eastAsia" w:ascii="宋体" w:hAnsi="宋体" w:cs="宋体"/>
                <w:i w:val="0"/>
                <w:color w:val="000000"/>
                <w:kern w:val="0"/>
                <w:sz w:val="22"/>
                <w:szCs w:val="22"/>
                <w:u w:val="none"/>
                <w:lang w:val="en-US" w:eastAsia="zh-CN"/>
              </w:rPr>
              <w:t>：</w:t>
            </w:r>
            <w:r>
              <w:rPr>
                <w:rFonts w:hint="eastAsia" w:ascii="宋体" w:hAnsi="宋体" w:eastAsia="宋体" w:cs="宋体"/>
                <w:i w:val="0"/>
                <w:color w:val="000000"/>
                <w:kern w:val="0"/>
                <w:sz w:val="22"/>
                <w:szCs w:val="22"/>
                <w:u w:val="none"/>
                <w:lang w:val="en-US" w:eastAsia="zh-CN"/>
              </w:rPr>
              <w:t>33.6kbps</w:t>
            </w:r>
            <w:r>
              <w:rPr>
                <w:rFonts w:hint="eastAsia" w:ascii="宋体" w:hAnsi="宋体" w:cs="宋体"/>
                <w:i w:val="0"/>
                <w:color w:val="000000"/>
                <w:kern w:val="0"/>
                <w:sz w:val="22"/>
                <w:szCs w:val="22"/>
                <w:u w:val="none"/>
                <w:lang w:val="en-US" w:eastAsia="zh-CN"/>
              </w:rPr>
              <w:t>，</w:t>
            </w:r>
            <w:r>
              <w:rPr>
                <w:rFonts w:hint="eastAsia" w:ascii="宋体" w:hAnsi="宋体" w:eastAsia="宋体" w:cs="宋体"/>
                <w:i w:val="0"/>
                <w:color w:val="000000"/>
                <w:kern w:val="0"/>
                <w:sz w:val="22"/>
                <w:szCs w:val="22"/>
                <w:u w:val="none"/>
                <w:lang w:val="en-US" w:eastAsia="zh-CN"/>
              </w:rPr>
              <w:t>300×300dpi速拨号：高达100个号码，自动重拨广播位置：100个</w:t>
            </w:r>
            <w:r>
              <w:rPr>
                <w:rFonts w:hint="eastAsia" w:ascii="宋体" w:hAnsi="宋体" w:cs="宋体"/>
                <w:i w:val="0"/>
                <w:color w:val="000000"/>
                <w:kern w:val="0"/>
                <w:sz w:val="22"/>
                <w:szCs w:val="22"/>
                <w:u w:val="none"/>
                <w:lang w:val="en-US" w:eastAsia="zh-CN"/>
              </w:rPr>
              <w:t>。</w:t>
            </w:r>
            <w:r>
              <w:rPr>
                <w:rFonts w:hint="eastAsia" w:ascii="宋体" w:hAnsi="宋体" w:eastAsia="宋体" w:cs="宋体"/>
                <w:i w:val="0"/>
                <w:color w:val="000000"/>
                <w:kern w:val="0"/>
                <w:sz w:val="22"/>
                <w:szCs w:val="22"/>
                <w:u w:val="none"/>
                <w:lang w:val="en-US" w:eastAsia="zh-CN"/>
              </w:rPr>
              <w:t>介质规格</w:t>
            </w:r>
            <w:r>
              <w:rPr>
                <w:rFonts w:hint="eastAsia" w:ascii="宋体" w:hAnsi="宋体" w:cs="宋体"/>
                <w:i w:val="0"/>
                <w:color w:val="000000"/>
                <w:kern w:val="0"/>
                <w:sz w:val="22"/>
                <w:szCs w:val="22"/>
                <w:u w:val="none"/>
                <w:lang w:val="en-US" w:eastAsia="zh-CN"/>
              </w:rPr>
              <w:t>：</w:t>
            </w:r>
            <w:r>
              <w:rPr>
                <w:rFonts w:hint="eastAsia" w:ascii="宋体" w:hAnsi="宋体" w:eastAsia="宋体" w:cs="宋体"/>
                <w:i w:val="0"/>
                <w:color w:val="000000"/>
                <w:kern w:val="0"/>
                <w:sz w:val="22"/>
                <w:szCs w:val="22"/>
                <w:u w:val="none"/>
                <w:lang w:val="en-US" w:eastAsia="zh-CN"/>
              </w:rPr>
              <w:t>纸张（普通纸，LaserJet），信封，透明胶片，标签，明信片</w:t>
            </w:r>
            <w:r>
              <w:rPr>
                <w:rFonts w:hint="eastAsia" w:ascii="宋体" w:hAnsi="宋体" w:cs="宋体"/>
                <w:i w:val="0"/>
                <w:color w:val="000000"/>
                <w:kern w:val="0"/>
                <w:sz w:val="22"/>
                <w:szCs w:val="22"/>
                <w:u w:val="none"/>
                <w:lang w:val="en-US" w:eastAsia="zh-CN"/>
              </w:rPr>
              <w:t>，</w:t>
            </w:r>
            <w:r>
              <w:rPr>
                <w:rFonts w:hint="eastAsia" w:ascii="宋体" w:hAnsi="宋体" w:eastAsia="宋体" w:cs="宋体"/>
                <w:i w:val="0"/>
                <w:color w:val="000000"/>
                <w:kern w:val="0"/>
                <w:sz w:val="22"/>
                <w:szCs w:val="22"/>
                <w:u w:val="none"/>
                <w:lang w:val="en-US" w:eastAsia="zh-CN"/>
              </w:rPr>
              <w:t>A4，A5，B5-日语，信封(ISO DL，C5，B5，Com#10，Monarch#7 3/4)，16K，明信片(标准#10，JIS单面和双面)</w:t>
            </w:r>
            <w:r>
              <w:rPr>
                <w:rFonts w:hint="eastAsia" w:ascii="宋体" w:hAnsi="宋体" w:cs="宋体"/>
                <w:i w:val="0"/>
                <w:color w:val="000000"/>
                <w:kern w:val="0"/>
                <w:sz w:val="22"/>
                <w:szCs w:val="22"/>
                <w:u w:val="none"/>
                <w:lang w:val="en-US" w:eastAsia="zh-CN"/>
              </w:rPr>
              <w:t>，</w:t>
            </w:r>
            <w:r>
              <w:rPr>
                <w:rFonts w:hint="eastAsia" w:ascii="宋体" w:hAnsi="宋体" w:eastAsia="宋体" w:cs="宋体"/>
                <w:i w:val="0"/>
                <w:color w:val="000000"/>
                <w:kern w:val="0"/>
                <w:sz w:val="22"/>
                <w:szCs w:val="22"/>
                <w:u w:val="none"/>
                <w:lang w:val="en-US" w:eastAsia="zh-CN"/>
              </w:rPr>
              <w:t>60-163g/㎡标配：100页（面朝下），最大：100页</w:t>
            </w:r>
            <w:r>
              <w:rPr>
                <w:rFonts w:hint="eastAsia" w:ascii="宋体" w:hAnsi="宋体" w:cs="宋体"/>
                <w:i w:val="0"/>
                <w:color w:val="000000"/>
                <w:kern w:val="0"/>
                <w:sz w:val="22"/>
                <w:szCs w:val="22"/>
                <w:u w:val="none"/>
                <w:lang w:val="en-US" w:eastAsia="zh-CN"/>
              </w:rPr>
              <w:t>。</w:t>
            </w:r>
            <w:r>
              <w:rPr>
                <w:rFonts w:hint="eastAsia" w:ascii="宋体" w:hAnsi="宋体" w:eastAsia="宋体" w:cs="宋体"/>
                <w:i w:val="0"/>
                <w:color w:val="000000"/>
                <w:kern w:val="0"/>
                <w:sz w:val="22"/>
                <w:szCs w:val="22"/>
                <w:u w:val="none"/>
                <w:lang w:val="en-US" w:eastAsia="zh-CN"/>
              </w:rPr>
              <w:t>其它参数</w:t>
            </w:r>
            <w:r>
              <w:rPr>
                <w:rFonts w:hint="eastAsia" w:ascii="宋体" w:hAnsi="宋体" w:cs="宋体"/>
                <w:i w:val="0"/>
                <w:color w:val="000000"/>
                <w:kern w:val="0"/>
                <w:sz w:val="22"/>
                <w:szCs w:val="22"/>
                <w:u w:val="none"/>
                <w:lang w:val="en-US" w:eastAsia="zh-CN"/>
              </w:rPr>
              <w:t>：</w:t>
            </w:r>
            <w:r>
              <w:rPr>
                <w:rFonts w:hint="eastAsia" w:ascii="宋体" w:hAnsi="宋体" w:eastAsia="宋体" w:cs="宋体"/>
                <w:i w:val="0"/>
                <w:color w:val="000000"/>
                <w:kern w:val="0"/>
                <w:sz w:val="22"/>
                <w:szCs w:val="22"/>
                <w:u w:val="none"/>
                <w:lang w:val="en-US" w:eastAsia="zh-CN"/>
              </w:rPr>
              <w:t>双行LCD液晶显示屏</w:t>
            </w:r>
            <w:r>
              <w:rPr>
                <w:rFonts w:hint="eastAsia" w:ascii="宋体" w:hAnsi="宋体" w:cs="宋体"/>
                <w:i w:val="0"/>
                <w:color w:val="000000"/>
                <w:kern w:val="0"/>
                <w:sz w:val="22"/>
                <w:szCs w:val="22"/>
                <w:u w:val="none"/>
                <w:lang w:val="en-US" w:eastAsia="zh-CN"/>
              </w:rPr>
              <w:t>，</w:t>
            </w:r>
            <w:r>
              <w:rPr>
                <w:rFonts w:hint="eastAsia" w:ascii="宋体" w:hAnsi="宋体" w:eastAsia="宋体" w:cs="宋体"/>
                <w:i w:val="0"/>
                <w:color w:val="000000"/>
                <w:kern w:val="0"/>
                <w:sz w:val="22"/>
                <w:szCs w:val="22"/>
                <w:u w:val="none"/>
                <w:lang w:val="en-US" w:eastAsia="zh-CN"/>
              </w:rPr>
              <w:t>600MHz</w:t>
            </w:r>
            <w:r>
              <w:rPr>
                <w:rFonts w:hint="eastAsia" w:ascii="宋体" w:hAnsi="宋体" w:cs="宋体"/>
                <w:i w:val="0"/>
                <w:color w:val="000000"/>
                <w:kern w:val="0"/>
                <w:sz w:val="22"/>
                <w:szCs w:val="22"/>
                <w:u w:val="none"/>
                <w:lang w:val="en-US" w:eastAsia="zh-CN"/>
              </w:rPr>
              <w:t>，</w:t>
            </w:r>
            <w:r>
              <w:rPr>
                <w:rFonts w:hint="eastAsia" w:ascii="宋体" w:hAnsi="宋体" w:eastAsia="宋体" w:cs="宋体"/>
                <w:i w:val="0"/>
                <w:color w:val="000000"/>
                <w:kern w:val="0"/>
                <w:sz w:val="22"/>
                <w:szCs w:val="22"/>
                <w:u w:val="none"/>
                <w:lang w:val="en-US" w:eastAsia="zh-CN"/>
              </w:rPr>
              <w:t>128MB</w:t>
            </w:r>
            <w:r>
              <w:rPr>
                <w:rFonts w:hint="eastAsia" w:ascii="宋体" w:hAnsi="宋体" w:cs="宋体"/>
                <w:i w:val="0"/>
                <w:color w:val="000000"/>
                <w:kern w:val="0"/>
                <w:sz w:val="22"/>
                <w:szCs w:val="22"/>
                <w:u w:val="none"/>
                <w:lang w:val="en-US" w:eastAsia="zh-CN"/>
              </w:rPr>
              <w:t>。</w:t>
            </w:r>
            <w:r>
              <w:rPr>
                <w:rFonts w:hint="eastAsia" w:ascii="宋体" w:hAnsi="宋体" w:eastAsia="宋体" w:cs="宋体"/>
                <w:b/>
                <w:i w:val="0"/>
                <w:color w:val="000000"/>
                <w:kern w:val="0"/>
                <w:sz w:val="22"/>
                <w:szCs w:val="22"/>
                <w:u w:val="none"/>
                <w:lang w:val="en-US" w:eastAsia="zh-CN"/>
              </w:rPr>
              <w:t>系统平台</w:t>
            </w:r>
            <w:r>
              <w:rPr>
                <w:rFonts w:hint="eastAsia" w:ascii="宋体" w:hAnsi="宋体" w:cs="宋体"/>
                <w:b/>
                <w:i w:val="0"/>
                <w:color w:val="000000"/>
                <w:kern w:val="0"/>
                <w:sz w:val="22"/>
                <w:szCs w:val="22"/>
                <w:u w:val="none"/>
                <w:lang w:val="en-US" w:eastAsia="zh-CN"/>
              </w:rPr>
              <w:t>：</w:t>
            </w:r>
            <w:r>
              <w:rPr>
                <w:rFonts w:hint="eastAsia" w:ascii="宋体" w:hAnsi="宋体" w:eastAsia="宋体" w:cs="宋体"/>
                <w:i w:val="0"/>
                <w:color w:val="000000"/>
                <w:kern w:val="0"/>
                <w:sz w:val="22"/>
                <w:szCs w:val="22"/>
                <w:u w:val="none"/>
                <w:lang w:val="en-US" w:eastAsia="zh-CN"/>
              </w:rPr>
              <w:t>Windows 8/7 32/64/Vista 32/64/XP 32(SP2或更高版本)/2012/Server 2008 32/64/Server 2008 R2(x64)(SP1)/Server 2008(标准版)/Server 2008(企业版)/Server 2003 32/64(SP1或更高版本)/XP 64(SP2或更高版本)，Mac OS X v10.6.8或更高版本，Linux</w:t>
            </w:r>
            <w:r>
              <w:rPr>
                <w:rFonts w:hint="eastAsia" w:ascii="宋体" w:hAnsi="宋体" w:cs="宋体"/>
                <w:i w:val="0"/>
                <w:color w:val="000000"/>
                <w:kern w:val="0"/>
                <w:sz w:val="22"/>
                <w:szCs w:val="22"/>
                <w:u w:val="none"/>
                <w:lang w:val="en-US" w:eastAsia="zh-CN"/>
              </w:rPr>
              <w:t>。全国联保</w:t>
            </w:r>
          </w:p>
          <w:p>
            <w:pPr>
              <w:widowControl/>
              <w:jc w:val="center"/>
              <w:textAlignment w:val="center"/>
              <w:rPr>
                <w:rFonts w:ascii="宋体" w:hAnsi="宋体" w:cs="宋体"/>
                <w:b/>
                <w:color w:val="000000"/>
                <w:sz w:val="22"/>
                <w:szCs w:val="22"/>
              </w:rPr>
            </w:pPr>
            <w:r>
              <w:rPr>
                <w:rStyle w:val="102"/>
                <w:rFonts w:hint="eastAsia"/>
                <w:color w:val="FF0000"/>
                <w:lang w:eastAsia="zh-CN"/>
              </w:rPr>
              <w:t>）</w:t>
            </w:r>
            <w:r>
              <w:rPr>
                <w:rStyle w:val="102"/>
                <w:rFonts w:hint="default"/>
              </w:rPr>
              <w:t>，交换机5个：8口，千兆。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16"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10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现场环保型自动手印刷</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49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必配</w:t>
            </w:r>
          </w:p>
        </w:tc>
        <w:tc>
          <w:tcPr>
            <w:tcW w:w="65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产品特点：采用进口电机气泵组，确保产品性能可靠，品质优良；体积小、重量轻，便于携带；傻瓜式操作，无需丰富经验即可获得清晰的指掌纹；电动控制出粉量，避免人为粘取粉末而无法控制粉末取量；可更换的内部储粉罐设计，无需用户灌装粉末；采用经表面处理的粉末，无静电，可均匀附着客体表面。　产品参数：长度：200mm最大直径：Φ23mm重量：50g供电方式：1节5号碱性电池刷毛种类：灰鼠毛 粉末种类：铜粉、铝粉、碳粉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99"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10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生物物证可视化显现箱</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49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必配</w:t>
            </w:r>
          </w:p>
        </w:tc>
        <w:tc>
          <w:tcPr>
            <w:tcW w:w="65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产品配置： 可视化提取箱主机*1个 提取箱充电器*1个 磁吸式物证支架*12个  便携式激光物证搜索仪*1套  Led物证搜索手电*1套  生物图像采集仪*1套  长波通470nm滤光眼镜*4副  一次性消毒棉*12包  254nm 紫外消毒灯*1个  规格参数：原理及功能：生物免疫学荧光标记技术，将生物荧光标记溶液雾化后进入显现空间，该汽体分子侧链能够与生物痕迹的氨基酸侧链吸附，形成稳定的荧光物质，进而可对生物痕迹（DNA）进行可视化提取。  便携式激光物证搜索仪参数：重量：≤0.8kg  ★圆形光斑，边界清晰无毛边  ★出光峰值波长：448±1nm  生物图像采集仪参数： 配置6X、12X、15X微距镜头及0.36X广角镜头   254紫外消毒灯参数： 质量≤0.07kg 出光波峰峰值：253.7nm  ★显现时间：非渗透客体≤3min；半渗透客体≤6min；渗透性客体≤10min 控制模式： 可预设非渗透、半渗透、渗透三种显现模式  显现时间可调   一键按下已预设模式键，自动完成相应模式的显现★可实时显示试剂用量，且在试剂用尽时在显示屏显示报警★试剂盒容量：≥100ml 显现类型：无损显现（不破坏检材DNA，且不影响DNA的提取） 适用范围：可显现渗透、半渗透、非渗透等多种客体上的精斑、尿液、唾液、汗液、血液、油脂等多种生物检材  兼容性：显现后不影响502、茚三酮、联苯胺等其他显现方法  供电方式：自带可充电锂电池供电  ★电池续航时间：≥12小时  显现空间：≥24升  重量：≤24kg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25"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10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便携式多功能物证（指纹）拍照系统</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49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5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选配</w:t>
            </w:r>
          </w:p>
        </w:tc>
        <w:tc>
          <w:tcPr>
            <w:tcW w:w="65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集成多种拍照模式一体，无损，高效，既拍即传。体积结构：长238mm、宽123mm、高183mm；</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功能切换模式：多轴电机组，按键式一键切换；定向反射拍照模式，针对光滑面指纹无损光学立体增强；</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偏角暗视拍照模式，针对深色光滑或一定麻面指纹；掠入光模式，针对灰尘指纹；激发拍照模式，365nm 450nm 530nm 860nm针对刷粉或红外或血痕拍照；集多种功能于一身，包括定向指纹拍摄、暗视指纹拍摄、灰尘指纹拍摄、血痕拍摄、激发刷粉、开窗式外部照明六种功能。</w:t>
            </w:r>
          </w:p>
        </w:tc>
      </w:tr>
    </w:tbl>
    <w:p/>
    <w:p>
      <w:pPr>
        <w:pStyle w:val="49"/>
        <w:numPr>
          <w:ilvl w:val="0"/>
          <w:numId w:val="0"/>
        </w:numPr>
        <w:autoSpaceDE w:val="0"/>
        <w:autoSpaceDN w:val="0"/>
        <w:spacing w:line="360" w:lineRule="auto"/>
        <w:ind w:left="420" w:leftChars="0"/>
        <w:contextualSpacing/>
        <w:rPr>
          <w:rFonts w:hint="eastAsia" w:ascii="宋体" w:hAnsi="宋体" w:eastAsia="宋体" w:cs="微软雅黑"/>
          <w:b/>
          <w:kern w:val="2"/>
          <w:sz w:val="24"/>
          <w:szCs w:val="24"/>
          <w:lang w:val="en-US" w:eastAsia="zh-CN" w:bidi="ar-SA"/>
        </w:rPr>
      </w:pPr>
      <w:r>
        <w:rPr>
          <w:rFonts w:hint="eastAsia" w:ascii="宋体" w:hAnsi="宋体" w:eastAsia="宋体" w:cs="微软雅黑"/>
          <w:b/>
          <w:kern w:val="2"/>
          <w:sz w:val="24"/>
          <w:szCs w:val="24"/>
          <w:lang w:val="en-US" w:eastAsia="zh-CN" w:bidi="ar-SA"/>
        </w:rPr>
        <w:t>数字图像资料储存系统(核心产品)，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4"/>
        <w:ind w:firstLine="480"/>
      </w:pPr>
    </w:p>
    <w:bookmarkEnd w:id="0"/>
    <w:p>
      <w:pPr>
        <w:spacing w:line="360" w:lineRule="auto"/>
        <w:ind w:firstLine="482" w:firstLineChars="200"/>
        <w:contextualSpacing/>
        <w:rPr>
          <w:rFonts w:ascii="宋体" w:hAnsi="宋体" w:cs="微软雅黑"/>
          <w:b/>
          <w:sz w:val="24"/>
        </w:rPr>
      </w:pPr>
      <w:r>
        <w:rPr>
          <w:rFonts w:hint="eastAsia" w:ascii="宋体" w:hAnsi="宋体" w:cs="微软雅黑"/>
          <w:b/>
          <w:sz w:val="24"/>
        </w:rPr>
        <w:t>本采购清单中所列技术规格或主要参数为最低要求，不允许负偏离，否则将承担其投标被视为非实质性响应投标的风险</w:t>
      </w:r>
    </w:p>
    <w:p>
      <w:pPr>
        <w:spacing w:line="360" w:lineRule="auto"/>
        <w:ind w:firstLine="422" w:firstLineChars="200"/>
        <w:contextualSpacing/>
        <w:rPr>
          <w:b/>
          <w:color w:val="000000"/>
          <w:kern w:val="0"/>
          <w:sz w:val="32"/>
          <w:szCs w:val="32"/>
        </w:rPr>
      </w:pPr>
      <w:r>
        <w:rPr>
          <w:rFonts w:hint="eastAsia" w:ascii="宋体" w:hAnsi="宋体" w:cs="微软雅黑"/>
          <w:b/>
          <w:color w:val="FF0000"/>
          <w:szCs w:val="21"/>
        </w:rPr>
        <w:t>★</w:t>
      </w:r>
      <w:r>
        <w:rPr>
          <w:rFonts w:hint="eastAsia"/>
          <w:b/>
          <w:color w:val="000000"/>
          <w:kern w:val="0"/>
          <w:sz w:val="24"/>
          <w:szCs w:val="32"/>
        </w:rPr>
        <w:t>二、采购标的执行标准</w:t>
      </w:r>
    </w:p>
    <w:p>
      <w:pPr>
        <w:spacing w:line="360" w:lineRule="auto"/>
        <w:ind w:firstLine="480" w:firstLineChars="200"/>
        <w:contextualSpacing/>
        <w:rPr>
          <w:rFonts w:ascii="宋体" w:hAnsi="宋体" w:cs="宋体"/>
          <w:bCs/>
          <w:color w:val="000000"/>
          <w:kern w:val="0"/>
          <w:sz w:val="24"/>
          <w:lang w:val="zh-CN"/>
        </w:rPr>
      </w:pPr>
      <w:r>
        <w:rPr>
          <w:rFonts w:hint="eastAsia" w:ascii="宋体" w:hAnsi="宋体" w:cs="宋体"/>
          <w:bCs/>
          <w:color w:val="000000"/>
          <w:kern w:val="0"/>
          <w:sz w:val="24"/>
          <w:lang w:val="zh-CN"/>
        </w:rPr>
        <w:t>1、国家标准：</w:t>
      </w:r>
    </w:p>
    <w:p>
      <w:pPr>
        <w:spacing w:line="360" w:lineRule="auto"/>
        <w:ind w:firstLine="480" w:firstLineChars="200"/>
        <w:contextualSpacing/>
        <w:rPr>
          <w:rFonts w:ascii="宋体" w:hAnsi="宋体" w:cs="宋体"/>
          <w:bCs/>
          <w:color w:val="000000"/>
          <w:kern w:val="0"/>
          <w:sz w:val="24"/>
          <w:lang w:val="zh-CN"/>
        </w:rPr>
      </w:pPr>
      <w:r>
        <w:rPr>
          <w:rFonts w:hint="eastAsia" w:ascii="宋体" w:hAnsi="宋体" w:cs="宋体"/>
          <w:bCs/>
          <w:color w:val="000000"/>
          <w:kern w:val="0"/>
          <w:sz w:val="24"/>
          <w:lang w:val="zh-CN"/>
        </w:rPr>
        <w:t>（1）</w:t>
      </w:r>
      <w:r>
        <w:rPr>
          <w:rFonts w:ascii="宋体" w:hAnsi="宋体" w:cs="宋体"/>
          <w:bCs/>
          <w:color w:val="000000"/>
          <w:kern w:val="0"/>
          <w:sz w:val="24"/>
          <w:lang w:val="zh-CN"/>
        </w:rPr>
        <w:t>强制性产品认证</w:t>
      </w:r>
    </w:p>
    <w:p>
      <w:pPr>
        <w:spacing w:line="360" w:lineRule="auto"/>
        <w:ind w:firstLine="480" w:firstLineChars="200"/>
        <w:contextualSpacing/>
        <w:rPr>
          <w:rFonts w:ascii="宋体" w:hAnsi="宋体" w:cs="宋体"/>
          <w:bCs/>
          <w:color w:val="000000"/>
          <w:kern w:val="0"/>
          <w:sz w:val="24"/>
          <w:lang w:val="zh-CN"/>
        </w:rPr>
      </w:pPr>
      <w:r>
        <w:rPr>
          <w:rFonts w:hint="eastAsia" w:ascii="宋体" w:hAnsi="宋体" w:cs="宋体"/>
          <w:bCs/>
          <w:color w:val="000000"/>
          <w:kern w:val="0"/>
          <w:sz w:val="24"/>
          <w:lang w:val="zh-CN"/>
        </w:rPr>
        <w:t>如投标人所投产品属于“中国强制性产品认证”（3C认证）范围内,则必须承诺采用</w:t>
      </w:r>
      <w:r>
        <w:rPr>
          <w:rFonts w:ascii="宋体" w:hAnsi="宋体" w:cs="宋体"/>
          <w:bCs/>
          <w:color w:val="000000"/>
          <w:kern w:val="0"/>
          <w:sz w:val="24"/>
          <w:lang w:val="zh-CN"/>
        </w:rPr>
        <w:t>《中华人民共和国实施强制性产品认证的产品目录》</w:t>
      </w:r>
      <w:r>
        <w:rPr>
          <w:rFonts w:hint="eastAsia" w:ascii="宋体" w:hAnsi="宋体" w:cs="宋体"/>
          <w:bCs/>
          <w:color w:val="000000"/>
          <w:kern w:val="0"/>
          <w:sz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2" w:firstLineChars="200"/>
        <w:contextualSpacing/>
        <w:rPr>
          <w:b/>
          <w:color w:val="000000"/>
          <w:kern w:val="0"/>
          <w:sz w:val="24"/>
          <w:szCs w:val="32"/>
        </w:rPr>
      </w:pPr>
      <w:r>
        <w:rPr>
          <w:rFonts w:hint="eastAsia"/>
          <w:b/>
          <w:color w:val="000000"/>
          <w:kern w:val="0"/>
          <w:sz w:val="24"/>
          <w:szCs w:val="32"/>
        </w:rPr>
        <w:t>★三、采购标的的其他技术、服务等要求</w:t>
      </w:r>
    </w:p>
    <w:p>
      <w:pPr>
        <w:pStyle w:val="23"/>
        <w:spacing w:after="0" w:line="360" w:lineRule="auto"/>
        <w:ind w:firstLine="482" w:firstLineChars="200"/>
        <w:rPr>
          <w:rFonts w:hAnsi="宋体" w:cs="宋体"/>
          <w:b/>
          <w:bCs/>
          <w:color w:val="000000"/>
          <w:sz w:val="24"/>
          <w:szCs w:val="24"/>
        </w:rPr>
      </w:pPr>
      <w:r>
        <w:rPr>
          <w:rFonts w:hint="eastAsia" w:hAnsi="宋体" w:cs="宋体"/>
          <w:b/>
          <w:bCs/>
          <w:color w:val="000000"/>
          <w:sz w:val="24"/>
          <w:szCs w:val="24"/>
        </w:rPr>
        <w:t>1、技术要求</w:t>
      </w:r>
    </w:p>
    <w:p>
      <w:pPr>
        <w:pStyle w:val="23"/>
        <w:spacing w:after="0" w:line="360" w:lineRule="auto"/>
        <w:ind w:firstLine="480" w:firstLineChars="200"/>
        <w:rPr>
          <w:rFonts w:hAnsi="宋体" w:cs="宋体"/>
          <w:bCs/>
          <w:color w:val="000000"/>
          <w:sz w:val="24"/>
          <w:szCs w:val="24"/>
        </w:rPr>
      </w:pPr>
      <w:r>
        <w:rPr>
          <w:rFonts w:hint="eastAsia" w:hAnsi="宋体" w:cs="宋体"/>
          <w:bCs/>
          <w:color w:val="000000"/>
          <w:sz w:val="24"/>
          <w:szCs w:val="24"/>
        </w:rPr>
        <w:t>1.1投标人须明确所投产品的厂家、产地、品牌、型号、详细参数及功能。符合国家质量标准和行业技术标准。</w:t>
      </w:r>
    </w:p>
    <w:p>
      <w:pPr>
        <w:pStyle w:val="23"/>
        <w:spacing w:after="0" w:line="360" w:lineRule="auto"/>
        <w:ind w:firstLine="480" w:firstLineChars="200"/>
        <w:rPr>
          <w:rFonts w:hAnsi="宋体" w:cs="宋体"/>
          <w:bCs/>
          <w:color w:val="000000"/>
          <w:sz w:val="24"/>
          <w:szCs w:val="24"/>
        </w:rPr>
      </w:pPr>
      <w:r>
        <w:rPr>
          <w:rFonts w:hint="eastAsia" w:hAnsi="宋体" w:cs="宋体"/>
          <w:bCs/>
          <w:color w:val="000000"/>
          <w:sz w:val="24"/>
          <w:szCs w:val="24"/>
        </w:rPr>
        <w:t>1.2所投设备（硬件）必须符合国家质量检测标准和本招标文件规定标准的全新正品现货，投标时投标人应当提供主要产品技术证明材料，供评委在评标时参考。</w:t>
      </w:r>
    </w:p>
    <w:p>
      <w:pPr>
        <w:spacing w:line="360" w:lineRule="auto"/>
        <w:ind w:firstLine="482" w:firstLineChars="200"/>
        <w:contextualSpacing/>
        <w:rPr>
          <w:rFonts w:ascii="宋体" w:hAnsi="宋体" w:cs="宋体"/>
          <w:b/>
          <w:color w:val="000000"/>
          <w:kern w:val="0"/>
          <w:sz w:val="24"/>
        </w:rPr>
      </w:pPr>
      <w:r>
        <w:rPr>
          <w:rFonts w:hint="eastAsia" w:ascii="宋体" w:hAnsi="宋体" w:cs="宋体"/>
          <w:b/>
          <w:color w:val="000000"/>
          <w:kern w:val="0"/>
          <w:sz w:val="24"/>
        </w:rPr>
        <w:t>2、其他要求</w:t>
      </w:r>
    </w:p>
    <w:p>
      <w:pPr>
        <w:spacing w:line="360" w:lineRule="auto"/>
        <w:ind w:firstLine="480" w:firstLineChars="200"/>
        <w:contextualSpacing/>
        <w:rPr>
          <w:rFonts w:ascii="宋体" w:hAnsi="宋体" w:cs="宋体"/>
          <w:bCs/>
          <w:color w:val="000000"/>
          <w:kern w:val="0"/>
          <w:sz w:val="24"/>
          <w:lang w:val="zh-CN"/>
        </w:rPr>
      </w:pPr>
      <w:r>
        <w:rPr>
          <w:rFonts w:hint="eastAsia" w:ascii="宋体" w:hAnsi="宋体" w:cs="宋体"/>
          <w:bCs/>
          <w:color w:val="000000"/>
          <w:kern w:val="0"/>
          <w:sz w:val="24"/>
        </w:rPr>
        <w:t>2</w:t>
      </w:r>
      <w:r>
        <w:rPr>
          <w:rFonts w:hint="eastAsia" w:ascii="宋体" w:hAnsi="宋体" w:cs="宋体"/>
          <w:bCs/>
          <w:color w:val="000000"/>
          <w:kern w:val="0"/>
          <w:sz w:val="24"/>
          <w:lang w:val="zh-CN"/>
        </w:rPr>
        <w:t>.1专利权：供应商提供的设备、开发的软件及维保服务，应保证用户在使用该货物（或服务）或其任何一部分时不受第三方提出侵犯其专利权、商标权和工业设计权等起诉。</w:t>
      </w:r>
    </w:p>
    <w:p>
      <w:pPr>
        <w:spacing w:line="360" w:lineRule="auto"/>
        <w:ind w:firstLine="480" w:firstLineChars="200"/>
        <w:contextualSpacing/>
        <w:rPr>
          <w:rFonts w:ascii="宋体" w:hAnsi="宋体" w:cs="宋体"/>
          <w:bCs/>
          <w:color w:val="000000"/>
          <w:kern w:val="0"/>
          <w:sz w:val="24"/>
          <w:lang w:val="zh-CN"/>
        </w:rPr>
      </w:pPr>
      <w:r>
        <w:rPr>
          <w:rFonts w:hint="eastAsia" w:ascii="宋体" w:hAnsi="宋体" w:cs="宋体"/>
          <w:bCs/>
          <w:color w:val="000000"/>
          <w:kern w:val="0"/>
          <w:sz w:val="24"/>
        </w:rPr>
        <w:t>2</w:t>
      </w:r>
      <w:r>
        <w:rPr>
          <w:rFonts w:hint="eastAsia" w:ascii="宋体" w:hAnsi="宋体" w:cs="宋体"/>
          <w:bCs/>
          <w:color w:val="000000"/>
          <w:kern w:val="0"/>
          <w:sz w:val="24"/>
          <w:lang w:val="zh-CN"/>
        </w:rPr>
        <w:t>.2本项目所有产品必须提 1 年免费维保及售后服务。</w:t>
      </w:r>
    </w:p>
    <w:p>
      <w:pPr>
        <w:spacing w:line="360" w:lineRule="auto"/>
        <w:ind w:firstLine="480" w:firstLineChars="200"/>
        <w:contextualSpacing/>
        <w:rPr>
          <w:rFonts w:ascii="宋体" w:hAnsi="宋体" w:cs="宋体"/>
          <w:bCs/>
          <w:color w:val="000000"/>
          <w:kern w:val="0"/>
          <w:sz w:val="24"/>
          <w:lang w:val="zh-CN"/>
        </w:rPr>
      </w:pPr>
      <w:r>
        <w:rPr>
          <w:rFonts w:hint="eastAsia" w:ascii="宋体" w:hAnsi="宋体" w:cs="宋体"/>
          <w:bCs/>
          <w:color w:val="000000"/>
          <w:kern w:val="0"/>
          <w:sz w:val="24"/>
        </w:rPr>
        <w:t>2</w:t>
      </w:r>
      <w:r>
        <w:rPr>
          <w:rFonts w:hint="eastAsia" w:ascii="宋体" w:hAnsi="宋体" w:cs="宋体"/>
          <w:bCs/>
          <w:color w:val="000000"/>
          <w:kern w:val="0"/>
          <w:sz w:val="24"/>
          <w:lang w:val="zh-CN"/>
        </w:rPr>
        <w:t>.3投标供应商须明确免费保修期，同时应提出故障响应时间，须明确维修点地址、负责人、联系人和联系电话等详细资料。在免费维保期内，同一质量问题连续两次维修仍无法正常使用，供应商必须予以更换同品牌、同型号的全新产品，超过保修期发生故障，用户可自由选择维修单位，如委托给供应商，供应商不得借故推诿，并且维修费不能超过市场平均价格。</w:t>
      </w:r>
    </w:p>
    <w:p>
      <w:pPr>
        <w:spacing w:line="360" w:lineRule="auto"/>
        <w:ind w:firstLine="480" w:firstLineChars="200"/>
        <w:contextualSpacing/>
        <w:rPr>
          <w:rFonts w:ascii="宋体" w:hAnsi="宋体" w:cs="宋体"/>
          <w:bCs/>
          <w:color w:val="000000"/>
          <w:kern w:val="0"/>
          <w:sz w:val="24"/>
          <w:lang w:val="zh-CN"/>
        </w:rPr>
      </w:pPr>
      <w:r>
        <w:rPr>
          <w:rFonts w:hint="eastAsia" w:ascii="宋体" w:hAnsi="宋体" w:cs="宋体"/>
          <w:bCs/>
          <w:color w:val="000000"/>
          <w:kern w:val="0"/>
          <w:sz w:val="24"/>
        </w:rPr>
        <w:t>2</w:t>
      </w:r>
      <w:r>
        <w:rPr>
          <w:rFonts w:hint="eastAsia" w:ascii="宋体" w:hAnsi="宋体" w:cs="宋体"/>
          <w:bCs/>
          <w:color w:val="000000"/>
          <w:kern w:val="0"/>
          <w:sz w:val="24"/>
          <w:lang w:val="zh-CN"/>
        </w:rPr>
        <w:t>.</w:t>
      </w:r>
      <w:r>
        <w:rPr>
          <w:rFonts w:hint="eastAsia" w:ascii="宋体" w:hAnsi="宋体" w:cs="宋体"/>
          <w:bCs/>
          <w:color w:val="000000"/>
          <w:kern w:val="0"/>
          <w:sz w:val="24"/>
        </w:rPr>
        <w:t>4</w:t>
      </w:r>
      <w:r>
        <w:rPr>
          <w:rFonts w:hint="eastAsia" w:ascii="宋体" w:hAnsi="宋体" w:cs="宋体"/>
          <w:bCs/>
          <w:color w:val="000000"/>
          <w:kern w:val="0"/>
          <w:sz w:val="24"/>
          <w:lang w:val="zh-CN"/>
        </w:rPr>
        <w:t>本项目的投标报价为总报价，包括设备、材料购置、验收、税金、售后服务等所产生的一切费用。</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ascii="宋体" w:hAnsi="宋体" w:cs="微软雅黑"/>
          <w:b/>
          <w:color w:val="FF0000"/>
          <w:szCs w:val="21"/>
        </w:rPr>
        <w:t>★</w:t>
      </w:r>
      <w:r>
        <w:rPr>
          <w:rFonts w:hint="eastAsia"/>
          <w:b/>
          <w:color w:val="000000"/>
          <w:kern w:val="0"/>
          <w:sz w:val="24"/>
          <w:szCs w:val="32"/>
        </w:rPr>
        <w:t>四、</w:t>
      </w:r>
      <w:r>
        <w:rPr>
          <w:rFonts w:hint="eastAsia" w:ascii="宋体" w:hAnsi="宋体" w:cs="宋体"/>
          <w:b/>
          <w:color w:val="000000"/>
          <w:kern w:val="0"/>
          <w:sz w:val="24"/>
          <w:lang w:val="zh-CN"/>
        </w:rPr>
        <w:t>验收标准</w:t>
      </w:r>
    </w:p>
    <w:p>
      <w:pPr>
        <w:spacing w:line="360" w:lineRule="auto"/>
        <w:ind w:firstLine="480" w:firstLineChars="200"/>
        <w:contextualSpacing/>
        <w:rPr>
          <w:rFonts w:ascii="宋体" w:hAnsi="宋体" w:cs="宋体"/>
          <w:bCs/>
          <w:color w:val="000000"/>
          <w:kern w:val="0"/>
          <w:sz w:val="24"/>
          <w:lang w:val="zh-CN"/>
        </w:rPr>
      </w:pPr>
      <w:r>
        <w:rPr>
          <w:rFonts w:hint="eastAsia" w:ascii="宋体" w:hAnsi="宋体" w:cs="宋体"/>
          <w:bCs/>
          <w:color w:val="000000"/>
          <w:kern w:val="0"/>
          <w:sz w:val="24"/>
        </w:rPr>
        <w:t>1、</w:t>
      </w:r>
      <w:r>
        <w:rPr>
          <w:rFonts w:hint="eastAsia" w:ascii="宋体" w:hAnsi="宋体" w:cs="宋体"/>
          <w:bCs/>
          <w:color w:val="000000"/>
          <w:kern w:val="0"/>
          <w:sz w:val="24"/>
          <w:lang w:val="zh-CN"/>
        </w:rPr>
        <w:t>硬件。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小组共同签署。</w:t>
      </w:r>
    </w:p>
    <w:p>
      <w:pPr>
        <w:spacing w:line="360" w:lineRule="auto"/>
        <w:ind w:firstLine="482" w:firstLineChars="200"/>
        <w:rPr>
          <w:b/>
          <w:color w:val="000000"/>
          <w:kern w:val="0"/>
          <w:sz w:val="24"/>
          <w:szCs w:val="32"/>
        </w:rPr>
      </w:pPr>
      <w:r>
        <w:rPr>
          <w:rFonts w:hint="eastAsia"/>
          <w:b/>
          <w:color w:val="000000"/>
          <w:kern w:val="0"/>
          <w:sz w:val="24"/>
          <w:szCs w:val="32"/>
        </w:rPr>
        <w:t>五、本项目预算金额（最高限价）：765000元，超出最高限价的投标无效。</w:t>
      </w:r>
    </w:p>
    <w:p>
      <w:pPr>
        <w:widowControl/>
        <w:shd w:val="clear" w:color="auto" w:fill="FFFFFF"/>
        <w:spacing w:line="360" w:lineRule="auto"/>
        <w:ind w:firstLine="361" w:firstLineChars="200"/>
        <w:contextualSpacing/>
        <w:jc w:val="left"/>
        <w:rPr>
          <w:b/>
          <w:color w:val="000000"/>
          <w:kern w:val="0"/>
          <w:sz w:val="24"/>
          <w:szCs w:val="32"/>
        </w:rPr>
      </w:pPr>
      <w:r>
        <w:rPr>
          <w:rFonts w:hint="eastAsia" w:ascii="宋体" w:hAnsi="宋体" w:cs="微软雅黑"/>
          <w:b/>
          <w:color w:val="FF0000"/>
          <w:sz w:val="18"/>
          <w:szCs w:val="21"/>
        </w:rPr>
        <w:t>★</w:t>
      </w:r>
      <w:r>
        <w:rPr>
          <w:rFonts w:hint="eastAsia"/>
          <w:b/>
          <w:color w:val="000000"/>
          <w:kern w:val="0"/>
          <w:sz w:val="24"/>
          <w:szCs w:val="32"/>
        </w:rPr>
        <w:t>六、资金支付</w:t>
      </w:r>
    </w:p>
    <w:p>
      <w:pPr>
        <w:spacing w:line="360" w:lineRule="auto"/>
        <w:ind w:firstLine="480" w:firstLineChars="200"/>
        <w:contextualSpacing/>
        <w:rPr>
          <w:rFonts w:ascii="宋体" w:hAnsi="宋体" w:cs="宋体"/>
          <w:bCs/>
          <w:kern w:val="0"/>
          <w:sz w:val="24"/>
          <w:lang w:val="zh-CN"/>
        </w:rPr>
      </w:pPr>
      <w:r>
        <w:rPr>
          <w:rFonts w:hint="eastAsia" w:ascii="宋体" w:hAnsi="宋体" w:cs="宋体"/>
          <w:bCs/>
          <w:kern w:val="0"/>
          <w:sz w:val="24"/>
          <w:lang w:val="zh-CN"/>
        </w:rPr>
        <w:t>1、支付方式：银行转账。</w:t>
      </w:r>
    </w:p>
    <w:p>
      <w:pPr>
        <w:spacing w:line="360" w:lineRule="auto"/>
        <w:ind w:firstLine="480" w:firstLineChars="200"/>
        <w:contextualSpacing/>
        <w:rPr>
          <w:rFonts w:hint="eastAsia" w:ascii="方正小标宋简体" w:hAnsi="方正小标宋简体" w:eastAsia="宋体" w:cs="方正小标宋简体"/>
          <w:sz w:val="32"/>
          <w:szCs w:val="32"/>
          <w:lang w:eastAsia="zh-CN"/>
        </w:rPr>
      </w:pPr>
      <w:r>
        <w:rPr>
          <w:rFonts w:hint="eastAsia" w:ascii="宋体" w:hAnsi="宋体" w:cs="宋体"/>
          <w:bCs/>
          <w:kern w:val="0"/>
          <w:sz w:val="24"/>
          <w:lang w:val="zh-CN"/>
        </w:rPr>
        <w:t>2、支付时间及条件：验收合格后，</w:t>
      </w:r>
      <w:r>
        <w:rPr>
          <w:rFonts w:hint="eastAsia" w:ascii="宋体" w:hAnsi="宋体" w:cs="宋体"/>
          <w:bCs/>
          <w:kern w:val="0"/>
          <w:sz w:val="24"/>
          <w:lang w:val="zh-CN" w:eastAsia="zh-CN"/>
        </w:rPr>
        <w:t>按合同支付。</w:t>
      </w:r>
    </w:p>
    <w:p>
      <w:pPr>
        <w:pageBreakBefore/>
        <w:autoSpaceDE w:val="0"/>
        <w:autoSpaceDN w:val="0"/>
        <w:adjustRightInd w:val="0"/>
        <w:jc w:val="center"/>
        <w:rPr>
          <w:rFonts w:ascii="宋体" w:cs="宋体"/>
          <w:b/>
          <w:kern w:val="0"/>
          <w:sz w:val="32"/>
          <w:szCs w:val="32"/>
        </w:rPr>
      </w:pPr>
      <w:r>
        <w:rPr>
          <w:rFonts w:hint="eastAsia" w:ascii="宋体" w:hAnsi="宋体" w:cs="宋体"/>
          <w:b/>
          <w:kern w:val="0"/>
          <w:sz w:val="32"/>
          <w:szCs w:val="32"/>
        </w:rPr>
        <w:t>第三章投标人须知前附表</w:t>
      </w:r>
    </w:p>
    <w:p>
      <w:pPr>
        <w:autoSpaceDE w:val="0"/>
        <w:autoSpaceDN w:val="0"/>
        <w:adjustRightInd w:val="0"/>
        <w:spacing w:line="360" w:lineRule="auto"/>
        <w:ind w:right="-11"/>
        <w:jc w:val="left"/>
        <w:rPr>
          <w:rFonts w:ascii="宋体" w:cs="宋体"/>
          <w:b/>
          <w:kern w:val="0"/>
          <w:szCs w:val="21"/>
        </w:rPr>
      </w:pPr>
      <w:r>
        <w:rPr>
          <w:rFonts w:hint="eastAsia" w:cs="微软雅黑"/>
          <w:b/>
          <w:szCs w:val="21"/>
        </w:rPr>
        <w:t>招标文件中凡标有</w:t>
      </w:r>
      <w:r>
        <w:rPr>
          <w:rFonts w:hint="eastAsia" w:ascii="宋体" w:hAnsi="宋体" w:cs="微软雅黑"/>
          <w:b/>
          <w:color w:val="FF0000"/>
          <w:szCs w:val="21"/>
        </w:rPr>
        <w:t>★</w:t>
      </w:r>
      <w:r>
        <w:rPr>
          <w:rFonts w:hint="eastAsia" w:cs="微软雅黑"/>
          <w:b/>
          <w:szCs w:val="21"/>
        </w:rPr>
        <w:t>条款均为实质性要求条款，投标文件须完全响应，未实质响应的，按照无效投标处理。</w:t>
      </w:r>
    </w:p>
    <w:tbl>
      <w:tblPr>
        <w:tblStyle w:val="25"/>
        <w:tblW w:w="95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2153"/>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629" w:type="dxa"/>
            <w:vAlign w:val="center"/>
          </w:tcPr>
          <w:p>
            <w:pPr>
              <w:autoSpaceDE w:val="0"/>
              <w:autoSpaceDN w:val="0"/>
              <w:adjustRightInd w:val="0"/>
              <w:spacing w:line="276" w:lineRule="auto"/>
              <w:jc w:val="center"/>
              <w:rPr>
                <w:rFonts w:ascii="宋体" w:cs="仿宋_GB2312"/>
                <w:b/>
                <w:szCs w:val="21"/>
              </w:rPr>
            </w:pPr>
            <w:r>
              <w:rPr>
                <w:rFonts w:hint="eastAsia" w:ascii="宋体" w:hAnsi="宋体" w:cs="仿宋_GB2312"/>
                <w:b/>
                <w:szCs w:val="21"/>
              </w:rPr>
              <w:t>序号</w:t>
            </w:r>
          </w:p>
        </w:tc>
        <w:tc>
          <w:tcPr>
            <w:tcW w:w="2153" w:type="dxa"/>
            <w:vAlign w:val="center"/>
          </w:tcPr>
          <w:p>
            <w:pPr>
              <w:autoSpaceDE w:val="0"/>
              <w:autoSpaceDN w:val="0"/>
              <w:adjustRightInd w:val="0"/>
              <w:spacing w:line="276" w:lineRule="auto"/>
              <w:jc w:val="center"/>
              <w:rPr>
                <w:rFonts w:ascii="宋体" w:cs="仿宋_GB2312"/>
                <w:b/>
                <w:szCs w:val="21"/>
              </w:rPr>
            </w:pPr>
            <w:r>
              <w:rPr>
                <w:rFonts w:hint="eastAsia" w:ascii="宋体" w:hAnsi="宋体" w:cs="仿宋_GB2312"/>
                <w:b/>
                <w:szCs w:val="21"/>
              </w:rPr>
              <w:t>条款名称</w:t>
            </w:r>
          </w:p>
        </w:tc>
        <w:tc>
          <w:tcPr>
            <w:tcW w:w="6813" w:type="dxa"/>
            <w:vAlign w:val="center"/>
          </w:tcPr>
          <w:p>
            <w:pPr>
              <w:autoSpaceDE w:val="0"/>
              <w:autoSpaceDN w:val="0"/>
              <w:adjustRightInd w:val="0"/>
              <w:spacing w:line="276" w:lineRule="auto"/>
              <w:jc w:val="center"/>
              <w:rPr>
                <w:rFonts w:ascii="宋体" w:cs="仿宋_GB2312"/>
                <w:b/>
                <w:szCs w:val="21"/>
              </w:rPr>
            </w:pPr>
            <w:r>
              <w:rPr>
                <w:rFonts w:hint="eastAsia" w:ascii="宋体" w:hAnsi="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采购项目</w:t>
            </w:r>
          </w:p>
        </w:tc>
        <w:tc>
          <w:tcPr>
            <w:tcW w:w="6813" w:type="dxa"/>
            <w:vAlign w:val="top"/>
          </w:tcPr>
          <w:p>
            <w:pPr>
              <w:pStyle w:val="22"/>
              <w:widowControl/>
              <w:shd w:val="clear" w:color="auto" w:fill="FFFFFF"/>
              <w:spacing w:line="360" w:lineRule="auto"/>
              <w:contextualSpacing/>
              <w:rPr>
                <w:kern w:val="2"/>
                <w:sz w:val="21"/>
              </w:rPr>
            </w:pPr>
            <w:r>
              <w:rPr>
                <w:rFonts w:hint="eastAsia"/>
                <w:kern w:val="2"/>
                <w:sz w:val="21"/>
              </w:rPr>
              <w:t>项目名称：长葛市公安局刑事技术勘查设备采购项目</w:t>
            </w:r>
            <w:r>
              <w:rPr>
                <w:rFonts w:hint="eastAsia" w:ascii="宋体" w:hAnsi="宋体" w:cs="宋体"/>
                <w:szCs w:val="21"/>
              </w:rPr>
              <w:t>（二次）</w:t>
            </w:r>
          </w:p>
          <w:p>
            <w:pPr>
              <w:pStyle w:val="22"/>
              <w:widowControl/>
              <w:shd w:val="clear" w:color="auto" w:fill="FFFFFF"/>
              <w:spacing w:line="360" w:lineRule="auto"/>
              <w:contextualSpacing/>
              <w:rPr>
                <w:kern w:val="2"/>
                <w:sz w:val="21"/>
              </w:rPr>
            </w:pPr>
            <w:r>
              <w:rPr>
                <w:rFonts w:hint="eastAsia"/>
                <w:kern w:val="2"/>
                <w:sz w:val="21"/>
              </w:rPr>
              <w:t>项目编号：长招采公字[2019]050号</w:t>
            </w:r>
          </w:p>
          <w:p>
            <w:pPr>
              <w:pStyle w:val="22"/>
              <w:widowControl/>
              <w:shd w:val="clear" w:color="auto" w:fill="FFFFFF"/>
              <w:spacing w:line="360" w:lineRule="auto"/>
              <w:contextualSpacing/>
              <w:rPr>
                <w:kern w:val="2"/>
                <w:sz w:val="21"/>
              </w:rPr>
            </w:pPr>
            <w:r>
              <w:rPr>
                <w:rFonts w:hint="eastAsia"/>
                <w:kern w:val="2"/>
                <w:sz w:val="21"/>
              </w:rPr>
              <w:t>项目内容：刑事技术现场勘查装备采购，详细参数要求见采购文件。</w:t>
            </w:r>
          </w:p>
          <w:p>
            <w:pPr>
              <w:pStyle w:val="22"/>
              <w:widowControl/>
              <w:shd w:val="clear" w:color="auto" w:fill="FFFFFF"/>
              <w:spacing w:line="360" w:lineRule="auto"/>
              <w:contextualSpacing/>
              <w:rPr>
                <w:kern w:val="2"/>
                <w:sz w:val="21"/>
              </w:rPr>
            </w:pPr>
            <w:r>
              <w:rPr>
                <w:rFonts w:hint="eastAsia"/>
                <w:kern w:val="2"/>
                <w:sz w:val="21"/>
              </w:rPr>
              <w:t>项目地址：长葛市公安局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629" w:type="dxa"/>
            <w:vAlign w:val="center"/>
          </w:tcPr>
          <w:p>
            <w:pPr>
              <w:autoSpaceDE w:val="0"/>
              <w:autoSpaceDN w:val="0"/>
              <w:adjustRightInd w:val="0"/>
              <w:spacing w:line="276" w:lineRule="auto"/>
              <w:jc w:val="center"/>
              <w:rPr>
                <w:rFonts w:ascii="宋体" w:hAnsi="宋体" w:cs="TimesNewRomanPSMT"/>
                <w:szCs w:val="21"/>
              </w:rPr>
            </w:pPr>
            <w:r>
              <w:rPr>
                <w:rFonts w:ascii="宋体" w:hAnsi="宋体" w:cs="TimesNewRomanPSMT"/>
                <w:szCs w:val="21"/>
              </w:rPr>
              <w:t>2</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采购人</w:t>
            </w:r>
          </w:p>
        </w:tc>
        <w:tc>
          <w:tcPr>
            <w:tcW w:w="6813" w:type="dxa"/>
            <w:vAlign w:val="center"/>
          </w:tcPr>
          <w:p>
            <w:pPr>
              <w:pStyle w:val="22"/>
              <w:widowControl/>
              <w:shd w:val="clear" w:color="auto" w:fill="FFFFFF"/>
              <w:spacing w:line="360" w:lineRule="auto"/>
              <w:contextualSpacing/>
              <w:rPr>
                <w:kern w:val="2"/>
                <w:sz w:val="21"/>
              </w:rPr>
            </w:pPr>
            <w:r>
              <w:rPr>
                <w:rFonts w:hint="eastAsia"/>
                <w:kern w:val="2"/>
                <w:sz w:val="21"/>
              </w:rPr>
              <w:t>招标人：长葛市公安局</w:t>
            </w:r>
          </w:p>
          <w:p>
            <w:pPr>
              <w:pStyle w:val="22"/>
              <w:widowControl/>
              <w:shd w:val="clear" w:color="auto" w:fill="FFFFFF"/>
              <w:spacing w:line="360" w:lineRule="auto"/>
              <w:contextualSpacing/>
              <w:rPr>
                <w:rFonts w:hint="eastAsia" w:eastAsia="宋体"/>
                <w:kern w:val="2"/>
                <w:sz w:val="21"/>
                <w:lang w:eastAsia="zh-CN"/>
              </w:rPr>
            </w:pPr>
            <w:r>
              <w:rPr>
                <w:rFonts w:hint="eastAsia"/>
                <w:kern w:val="2"/>
                <w:sz w:val="21"/>
              </w:rPr>
              <w:t>联系人：</w:t>
            </w:r>
            <w:r>
              <w:rPr>
                <w:rFonts w:hint="eastAsia"/>
                <w:kern w:val="2"/>
                <w:sz w:val="21"/>
                <w:lang w:eastAsia="zh-CN"/>
              </w:rPr>
              <w:t>黄主任</w:t>
            </w:r>
          </w:p>
          <w:p>
            <w:pPr>
              <w:pStyle w:val="22"/>
              <w:widowControl/>
              <w:shd w:val="clear" w:color="auto" w:fill="FFFFFF"/>
              <w:spacing w:line="360" w:lineRule="auto"/>
              <w:contextualSpacing/>
              <w:rPr>
                <w:rFonts w:hint="default" w:eastAsia="宋体"/>
                <w:kern w:val="2"/>
                <w:sz w:val="21"/>
                <w:lang w:val="en-US" w:eastAsia="zh-CN"/>
              </w:rPr>
            </w:pPr>
            <w:r>
              <w:rPr>
                <w:rFonts w:hint="eastAsia"/>
                <w:kern w:val="2"/>
                <w:sz w:val="21"/>
              </w:rPr>
              <w:t>联系电话：</w:t>
            </w:r>
            <w:r>
              <w:rPr>
                <w:rFonts w:hint="eastAsia"/>
                <w:kern w:val="2"/>
                <w:sz w:val="21"/>
                <w:lang w:val="en-US" w:eastAsia="zh-CN"/>
              </w:rPr>
              <w:t>18839902227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3</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集中采购机构</w:t>
            </w:r>
          </w:p>
        </w:tc>
        <w:tc>
          <w:tcPr>
            <w:tcW w:w="6813" w:type="dxa"/>
            <w:vAlign w:val="center"/>
          </w:tcPr>
          <w:p>
            <w:pPr>
              <w:pStyle w:val="22"/>
              <w:widowControl/>
              <w:shd w:val="clear" w:color="auto" w:fill="FFFFFF"/>
              <w:spacing w:line="360" w:lineRule="auto"/>
              <w:contextualSpacing/>
              <w:rPr>
                <w:kern w:val="2"/>
                <w:sz w:val="21"/>
              </w:rPr>
            </w:pPr>
            <w:r>
              <w:rPr>
                <w:rFonts w:hint="eastAsia"/>
                <w:kern w:val="2"/>
                <w:sz w:val="21"/>
              </w:rPr>
              <w:t>集中采购机构：长葛市公共资源交易中心</w:t>
            </w:r>
          </w:p>
          <w:p>
            <w:pPr>
              <w:pStyle w:val="22"/>
              <w:widowControl/>
              <w:shd w:val="clear" w:color="auto" w:fill="FFFFFF"/>
              <w:spacing w:line="360" w:lineRule="auto"/>
              <w:contextualSpacing/>
              <w:rPr>
                <w:kern w:val="2"/>
                <w:sz w:val="21"/>
              </w:rPr>
            </w:pPr>
            <w:r>
              <w:rPr>
                <w:rFonts w:hint="eastAsia"/>
                <w:kern w:val="2"/>
                <w:sz w:val="21"/>
              </w:rPr>
              <w:t>地  址：长葛市葛天大道商务区6号楼</w:t>
            </w:r>
          </w:p>
          <w:p>
            <w:pPr>
              <w:pStyle w:val="22"/>
              <w:widowControl/>
              <w:shd w:val="clear" w:color="auto" w:fill="FFFFFF"/>
              <w:spacing w:line="360" w:lineRule="auto"/>
              <w:contextualSpacing/>
              <w:rPr>
                <w:kern w:val="2"/>
                <w:sz w:val="21"/>
              </w:rPr>
            </w:pPr>
            <w:r>
              <w:rPr>
                <w:rFonts w:hint="eastAsia"/>
                <w:kern w:val="2"/>
                <w:sz w:val="21"/>
              </w:rPr>
              <w:t>联系人：政府采购二部    联系电话：0374-6189667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4</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ascii="宋体" w:hAnsi="宋体" w:cs="微软雅黑"/>
                <w:b/>
                <w:color w:val="FF0000"/>
                <w:szCs w:val="21"/>
              </w:rPr>
              <w:t>★</w:t>
            </w:r>
            <w:r>
              <w:rPr>
                <w:rFonts w:hint="eastAsia" w:ascii="宋体" w:hAnsi="宋体" w:cs="仿宋_GB2312"/>
                <w:szCs w:val="21"/>
              </w:rPr>
              <w:t>投标人资格</w:t>
            </w:r>
          </w:p>
        </w:tc>
        <w:tc>
          <w:tcPr>
            <w:tcW w:w="6813" w:type="dxa"/>
            <w:vAlign w:val="center"/>
          </w:tcPr>
          <w:p>
            <w:pPr>
              <w:numPr>
                <w:ilvl w:val="0"/>
                <w:numId w:val="5"/>
              </w:numPr>
              <w:autoSpaceDE w:val="0"/>
              <w:autoSpaceDN w:val="0"/>
              <w:adjustRightInd w:val="0"/>
              <w:spacing w:line="360" w:lineRule="auto"/>
              <w:ind w:right="-11"/>
            </w:pPr>
            <w:r>
              <w:rPr>
                <w:rFonts w:hint="eastAsia"/>
              </w:rPr>
              <w:t>法人或者其他组织的营业执照等证明文件，自然人的身份证明</w:t>
            </w:r>
          </w:p>
          <w:p>
            <w:pPr>
              <w:spacing w:line="360" w:lineRule="auto"/>
              <w:jc w:val="left"/>
            </w:pPr>
            <w:r>
              <w:rPr>
                <w:rFonts w:hint="eastAsia"/>
              </w:rPr>
              <w:t>（1）企业法人营业执照或营业执照。（企业投标提供）</w:t>
            </w:r>
          </w:p>
          <w:p>
            <w:pPr>
              <w:spacing w:line="360" w:lineRule="auto"/>
              <w:jc w:val="left"/>
            </w:pPr>
            <w:r>
              <w:rPr>
                <w:rFonts w:hint="eastAsia"/>
              </w:rPr>
              <w:t>（2）事业单位法人证书。（事业单位投标提供）</w:t>
            </w:r>
          </w:p>
          <w:p>
            <w:pPr>
              <w:spacing w:line="360" w:lineRule="auto"/>
              <w:jc w:val="left"/>
            </w:pPr>
            <w:r>
              <w:rPr>
                <w:rFonts w:hint="eastAsia"/>
              </w:rPr>
              <w:t>（3）执业许可证。（非企业专业服务机构投标提供）</w:t>
            </w:r>
          </w:p>
          <w:p>
            <w:pPr>
              <w:spacing w:line="360" w:lineRule="auto"/>
              <w:jc w:val="left"/>
            </w:pPr>
            <w:r>
              <w:rPr>
                <w:rFonts w:hint="eastAsia"/>
              </w:rPr>
              <w:t>（4）个体工商户营业执照。（个体工商户投标提供）</w:t>
            </w:r>
          </w:p>
          <w:p>
            <w:pPr>
              <w:spacing w:line="360" w:lineRule="auto"/>
              <w:jc w:val="left"/>
            </w:pPr>
            <w:r>
              <w:rPr>
                <w:rFonts w:hint="eastAsia"/>
              </w:rPr>
              <w:t>（5）自然人身份证明。（自然人投标提供）</w:t>
            </w:r>
          </w:p>
          <w:p>
            <w:pPr>
              <w:autoSpaceDE w:val="0"/>
              <w:autoSpaceDN w:val="0"/>
              <w:adjustRightInd w:val="0"/>
              <w:spacing w:line="360" w:lineRule="auto"/>
              <w:jc w:val="left"/>
            </w:pPr>
            <w:r>
              <w:rPr>
                <w:rFonts w:hint="eastAsia"/>
              </w:rPr>
              <w:t>（6）民办非企业单位登记证书。（民办非企业单位投标提供）</w:t>
            </w:r>
          </w:p>
          <w:p>
            <w:pPr>
              <w:autoSpaceDE w:val="0"/>
              <w:autoSpaceDN w:val="0"/>
              <w:adjustRightInd w:val="0"/>
              <w:spacing w:line="360" w:lineRule="auto"/>
              <w:jc w:val="left"/>
            </w:pPr>
            <w:r>
              <w:rPr>
                <w:rFonts w:hint="eastAsia"/>
              </w:rPr>
              <w:t>二、财务状况报告相关材料</w:t>
            </w:r>
          </w:p>
          <w:p>
            <w:pPr>
              <w:spacing w:line="360" w:lineRule="auto"/>
            </w:pPr>
            <w:r>
              <w:rPr>
                <w:rFonts w:hint="eastAsia"/>
              </w:rPr>
              <w:t>（1）投标人是法人（法人包括企业法人、机关法人、事业单位法人和社会团体法人），提供本单位：</w:t>
            </w:r>
          </w:p>
          <w:p>
            <w:pPr>
              <w:spacing w:line="360" w:lineRule="auto"/>
            </w:pPr>
            <w:r>
              <w:rPr>
                <w:rFonts w:hint="eastAsia"/>
              </w:rPr>
              <w:t>①2016、2017、2018年度经审计的财务报告，包括资产负债表、利润表、现金流量表、所有者权益变动表及其附注；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（2）投标人（其他组织和自然人）提供本单位：</w:t>
            </w:r>
          </w:p>
          <w:p>
            <w:pPr>
              <w:spacing w:line="360" w:lineRule="auto"/>
            </w:pPr>
            <w:r>
              <w:rPr>
                <w:rFonts w:hint="eastAsia"/>
              </w:rPr>
              <w:t>①2016、2017、2018年度经审计的财务报告，包括资产负债表、利润表、现金流量表、所有者权益变动表及其附注；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pPr>
            <w:r>
              <w:rPr>
                <w:rFonts w:hint="eastAsia"/>
              </w:rPr>
              <w:t>三、依法缴纳税收相关材料</w:t>
            </w:r>
          </w:p>
          <w:p>
            <w:pPr>
              <w:autoSpaceDE w:val="0"/>
              <w:autoSpaceDN w:val="0"/>
              <w:adjustRightInd w:val="0"/>
              <w:spacing w:line="360" w:lineRule="auto"/>
              <w:ind w:right="-11"/>
            </w:pPr>
            <w:r>
              <w:rPr>
                <w:rFonts w:hint="eastAsia"/>
              </w:rPr>
              <w:t>投标人提供参加本次政府采购项目投标截止时间前六个月内任意一个月缴纳税收凭据。（依法免税的投标人，应提供相应文件证明依法免税）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pPr>
            <w:r>
              <w:rPr>
                <w:rFonts w:hint="eastAsia"/>
              </w:rPr>
              <w:t>投标人提供参加本次政府采购项目投标截止时间前六个月内任意一个月缴纳社会保险凭据。（依法不需要缴纳社会保障资金的投标人，应提供相应文件证明依法不需要缴纳社会保障资金）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spacing w:line="360" w:lineRule="auto"/>
            </w:pPr>
            <w:r>
              <w:rPr>
                <w:rFonts w:hint="eastAsia"/>
              </w:rPr>
              <w:t>①与本项目投标相关设备的购置发票、专业技术人员职称证书、用工合同等；</w:t>
            </w:r>
          </w:p>
          <w:p>
            <w:pPr>
              <w:spacing w:line="360" w:lineRule="auto"/>
            </w:pPr>
            <w:r>
              <w:rPr>
                <w:rFonts w:hint="eastAsia"/>
              </w:rPr>
              <w:t>②投标人具备履行合同所必须的设备和专业技术能力承诺函或声明（承诺函或声明格式自拟）。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rFonts w:hint="eastAsia"/>
                <w:lang w:val="zh-CN"/>
              </w:rPr>
              <w:t>参加政府采购活动前</w:t>
            </w:r>
            <w:r>
              <w:rPr>
                <w:lang w:val="zh-CN"/>
              </w:rPr>
              <w:t>3</w:t>
            </w:r>
            <w:r>
              <w:rPr>
                <w:rFonts w:hint="eastAsia"/>
                <w:lang w:val="zh-CN"/>
              </w:rPr>
              <w:t>年内在经营活动中没有重大违法记录的声明</w:t>
            </w:r>
          </w:p>
          <w:p>
            <w:pPr>
              <w:spacing w:line="360" w:lineRule="auto"/>
            </w:pPr>
            <w:r>
              <w:rPr>
                <w:rFonts w:hint="eastAsia"/>
              </w:rPr>
              <w:t>按照招标文件提供格式填写。投标人“参加政府采购活动前3年内在经营活动中没有重大违法记录的书面声明”。 重大违法记录，是指投标人因违法经营受到刑事处罚或者责令停产停业、吊销许可证或者执照、较大数额罚款等行政处罚。</w:t>
            </w:r>
          </w:p>
          <w:p>
            <w:pPr>
              <w:spacing w:line="360" w:lineRule="auto"/>
            </w:pPr>
            <w:r>
              <w:rPr>
                <w:rFonts w:hint="eastAsia"/>
                <w:lang w:val="zh-CN"/>
              </w:rPr>
              <w:t>七、</w:t>
            </w:r>
            <w:r>
              <w:rPr>
                <w:rFonts w:hint="eastAsia"/>
              </w:rPr>
              <w:t>未被列入“信用中国”网站(www.creditchina.gov.cn)失信被执行人、重大税收违法案件当事人名单的投标人；“中国政府采购网” (www.ccgp.gov.cn)政府采购严重违法失信行为记录名单的投标人；</w:t>
            </w:r>
          </w:p>
          <w:p>
            <w:pPr>
              <w:spacing w:line="360" w:lineRule="auto"/>
            </w:pPr>
            <w:r>
              <w:rPr>
                <w:rFonts w:hint="eastAsia"/>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spacing w:line="360" w:lineRule="auto"/>
            </w:pPr>
            <w:r>
              <w:rPr>
                <w:rFonts w:hint="eastAsia"/>
              </w:rPr>
              <w:t>（</w:t>
            </w:r>
            <w:r>
              <w:t>1</w:t>
            </w:r>
            <w:r>
              <w:rPr>
                <w:rFonts w:hint="eastAsia"/>
              </w:rPr>
              <w:t>）查询渠道：“信用中国”网站（</w:t>
            </w:r>
            <w:r>
              <w:t>www.creditchina.gov.cn</w:t>
            </w:r>
            <w:r>
              <w:rPr>
                <w:rFonts w:hint="eastAsia"/>
              </w:rPr>
              <w:t>）、“中国政府采购网”（</w:t>
            </w:r>
            <w:r>
              <w:t>www.ccgp.gov.cn</w:t>
            </w:r>
            <w:r>
              <w:rPr>
                <w:rFonts w:hint="eastAsia"/>
              </w:rPr>
              <w:t>）；</w:t>
            </w:r>
          </w:p>
          <w:p>
            <w:pPr>
              <w:spacing w:line="360" w:lineRule="auto"/>
            </w:pPr>
            <w:r>
              <w:rPr>
                <w:rFonts w:hint="eastAsia"/>
              </w:rPr>
              <w:t>（</w:t>
            </w:r>
            <w:r>
              <w:t>2</w:t>
            </w:r>
            <w:r>
              <w:rPr>
                <w:rFonts w:hint="eastAsia"/>
              </w:rPr>
              <w:t>）截止时间：同投标截止时间；</w:t>
            </w:r>
          </w:p>
          <w:p>
            <w:pPr>
              <w:spacing w:line="360" w:lineRule="auto"/>
            </w:pPr>
            <w:r>
              <w:rPr>
                <w:rFonts w:hint="eastAsia"/>
              </w:rPr>
              <w:t>（</w:t>
            </w:r>
            <w:r>
              <w:t>3</w:t>
            </w:r>
            <w:r>
              <w:rPr>
                <w:rFonts w:hint="eastAsia"/>
              </w:rPr>
              <w:t>）信用信息查询记录和证据留存具体方式：经采购人确认的查询结果网页截图作为查询记录和证据，与其他采购文件一并保存；</w:t>
            </w:r>
          </w:p>
          <w:p>
            <w:pPr>
              <w:autoSpaceDE w:val="0"/>
              <w:autoSpaceDN w:val="0"/>
              <w:spacing w:line="360" w:lineRule="auto"/>
              <w:contextualSpacing/>
              <w:rPr>
                <w:rFonts w:hint="eastAsia"/>
              </w:rPr>
            </w:pPr>
            <w:r>
              <w:rPr>
                <w:rFonts w:hint="eastAsia"/>
              </w:rPr>
              <w:t>（</w:t>
            </w:r>
            <w:r>
              <w:t>4</w:t>
            </w:r>
            <w:r>
              <w:rPr>
                <w:rFonts w:hint="eastAsia"/>
              </w:rPr>
              <w:t>）信用信息的使用原则：经采购人认定的被列入失信被执行人、重大税收违法案件当事人名单、政府采购严重违法失信行为记录名单，将拒绝其参与政府采购活动。</w:t>
            </w:r>
          </w:p>
          <w:p>
            <w:pPr>
              <w:autoSpaceDE w:val="0"/>
              <w:autoSpaceDN w:val="0"/>
              <w:spacing w:line="360" w:lineRule="auto"/>
              <w:contextualSpacing/>
            </w:pPr>
            <w:r>
              <w:rPr>
                <w:rFonts w:hint="eastAsia" w:ascii="宋体" w:hAnsi="宋体" w:cs="宋体"/>
                <w:color w:val="0000FF"/>
                <w:kern w:val="0"/>
                <w:szCs w:val="21"/>
                <w:lang w:eastAsia="zh-CN"/>
              </w:rPr>
              <w:t>（</w:t>
            </w:r>
            <w:r>
              <w:rPr>
                <w:rFonts w:hint="eastAsia" w:ascii="宋体" w:hAnsi="宋体" w:cs="宋体"/>
                <w:color w:val="0000FF"/>
                <w:kern w:val="0"/>
                <w:szCs w:val="21"/>
                <w:lang w:val="en-US" w:eastAsia="zh-CN"/>
              </w:rPr>
              <w:t>5</w:t>
            </w:r>
            <w:r>
              <w:rPr>
                <w:rFonts w:hint="eastAsia" w:ascii="宋体" w:hAnsi="宋体" w:cs="宋体"/>
                <w:color w:val="0000FF"/>
                <w:kern w:val="0"/>
                <w:szCs w:val="21"/>
                <w:lang w:eastAsia="zh-CN"/>
              </w:rPr>
              <w:t>）</w:t>
            </w:r>
            <w:r>
              <w:rPr>
                <w:rFonts w:hint="eastAsia" w:ascii="宋体" w:hAnsi="宋体" w:cs="宋体"/>
                <w:color w:val="0000FF"/>
                <w:kern w:val="0"/>
                <w:szCs w:val="21"/>
              </w:rPr>
              <w:t>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5</w:t>
            </w:r>
          </w:p>
        </w:tc>
        <w:tc>
          <w:tcPr>
            <w:tcW w:w="215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微软雅黑"/>
                <w:b/>
                <w:color w:val="FF0000"/>
                <w:szCs w:val="21"/>
              </w:rPr>
              <w:t>★</w:t>
            </w:r>
            <w:r>
              <w:rPr>
                <w:rFonts w:hint="eastAsia" w:ascii="宋体" w:hAnsi="宋体" w:cs="宋体"/>
                <w:bCs/>
                <w:szCs w:val="21"/>
                <w:lang w:val="zh-CN"/>
              </w:rPr>
              <w:t>联合体投标</w:t>
            </w:r>
          </w:p>
        </w:tc>
        <w:tc>
          <w:tcPr>
            <w:tcW w:w="6813"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kern w:val="0"/>
                <w:szCs w:val="21"/>
              </w:rPr>
              <w:t>本项目</w:t>
            </w: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kern w:val="0"/>
                <w:szCs w:val="21"/>
              </w:rPr>
              <w:t>不接受</w:t>
            </w:r>
            <w:r>
              <w:rPr>
                <w:rFonts w:hint="eastAsia" w:ascii="宋体" w:hAnsi="宋体" w:cs="宋体"/>
                <w:bCs/>
                <w:szCs w:val="21"/>
                <w:lang w:val="zh-CN"/>
              </w:rPr>
              <w:t>□接受</w:t>
            </w:r>
            <w:r>
              <w:rPr>
                <w:rFonts w:hint="eastAsia" w:ascii="宋体" w:hAnsi="宋体" w:cs="宋体"/>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6</w:t>
            </w:r>
          </w:p>
        </w:tc>
        <w:tc>
          <w:tcPr>
            <w:tcW w:w="2153" w:type="dxa"/>
            <w:vAlign w:val="center"/>
          </w:tcPr>
          <w:p>
            <w:pPr>
              <w:autoSpaceDE w:val="0"/>
              <w:autoSpaceDN w:val="0"/>
              <w:adjustRightInd w:val="0"/>
              <w:spacing w:line="276" w:lineRule="auto"/>
              <w:jc w:val="center"/>
              <w:rPr>
                <w:rFonts w:ascii="宋体" w:cs="宋体"/>
                <w:bCs/>
                <w:color w:val="FF0000"/>
                <w:szCs w:val="21"/>
                <w:lang w:val="zh-CN"/>
              </w:rPr>
            </w:pPr>
            <w:r>
              <w:rPr>
                <w:rFonts w:hint="eastAsia" w:ascii="宋体" w:hAnsi="宋体" w:cs="微软雅黑"/>
                <w:b/>
                <w:color w:val="FF0000"/>
                <w:szCs w:val="21"/>
              </w:rPr>
              <w:t>★</w:t>
            </w:r>
            <w:r>
              <w:rPr>
                <w:rFonts w:hint="eastAsia" w:ascii="宋体" w:hAnsi="宋体" w:cs="宋体"/>
                <w:bCs/>
                <w:color w:val="FF0000"/>
                <w:szCs w:val="21"/>
                <w:lang w:val="zh-CN"/>
              </w:rPr>
              <w:t>最高限价</w:t>
            </w:r>
          </w:p>
        </w:tc>
        <w:tc>
          <w:tcPr>
            <w:tcW w:w="6813" w:type="dxa"/>
            <w:vAlign w:val="center"/>
          </w:tcPr>
          <w:p>
            <w:pPr>
              <w:autoSpaceDE w:val="0"/>
              <w:autoSpaceDN w:val="0"/>
              <w:adjustRightInd w:val="0"/>
              <w:spacing w:line="276" w:lineRule="auto"/>
              <w:rPr>
                <w:rFonts w:ascii="宋体" w:cs="宋体"/>
                <w:bCs/>
                <w:color w:val="FF0000"/>
                <w:szCs w:val="21"/>
                <w:lang w:val="zh-CN"/>
              </w:rPr>
            </w:pPr>
            <w:r>
              <w:rPr>
                <w:rFonts w:hint="eastAsia" w:ascii="宋体" w:hAnsi="宋体" w:cs="宋体"/>
                <w:b/>
                <w:color w:val="FF0000"/>
                <w:sz w:val="24"/>
                <w:szCs w:val="28"/>
                <w:shd w:val="clear" w:color="auto" w:fill="FFFFFF"/>
              </w:rPr>
              <w:t>76.5万元，</w:t>
            </w:r>
            <w:r>
              <w:rPr>
                <w:rFonts w:hint="eastAsia" w:ascii="宋体" w:hAnsi="宋体" w:cs="宋体"/>
                <w:bCs/>
                <w:color w:val="FF0000"/>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7</w:t>
            </w:r>
          </w:p>
        </w:tc>
        <w:tc>
          <w:tcPr>
            <w:tcW w:w="215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现场考察</w:t>
            </w:r>
          </w:p>
        </w:tc>
        <w:tc>
          <w:tcPr>
            <w:tcW w:w="6813" w:type="dxa"/>
            <w:vAlign w:val="center"/>
          </w:tcPr>
          <w:p>
            <w:pPr>
              <w:autoSpaceDE w:val="0"/>
              <w:autoSpaceDN w:val="0"/>
              <w:adjustRightInd w:val="0"/>
              <w:spacing w:line="360" w:lineRule="auto"/>
              <w:rPr>
                <w:rFonts w:ascii="宋体" w:cs="宋体"/>
                <w:kern w:val="0"/>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不组织</w:t>
            </w:r>
          </w:p>
          <w:p>
            <w:pPr>
              <w:autoSpaceDE w:val="0"/>
              <w:autoSpaceDN w:val="0"/>
              <w:adjustRightInd w:val="0"/>
              <w:spacing w:line="360" w:lineRule="auto"/>
              <w:rPr>
                <w:rFonts w:ascii="宋体" w:cs="宋体"/>
                <w:bCs/>
                <w:szCs w:val="21"/>
                <w:lang w:val="zh-CN"/>
              </w:rPr>
            </w:pPr>
            <w:r>
              <w:rPr>
                <w:rFonts w:hint="eastAsia" w:ascii="宋体" w:hAnsi="宋体" w:cs="宋体"/>
                <w:b/>
                <w:bCs/>
                <w:szCs w:val="21"/>
                <w:lang w:val="zh-CN"/>
              </w:rPr>
              <w:t>□</w:t>
            </w:r>
            <w:r>
              <w:rPr>
                <w:rFonts w:hint="eastAsia" w:ascii="宋体" w:hAnsi="宋体" w:cs="宋体"/>
                <w:bCs/>
                <w:szCs w:val="21"/>
                <w:lang w:val="zh-CN"/>
              </w:rPr>
              <w:t>组织，时间：地点：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8</w:t>
            </w:r>
          </w:p>
        </w:tc>
        <w:tc>
          <w:tcPr>
            <w:tcW w:w="215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开标前答疑会</w:t>
            </w:r>
          </w:p>
        </w:tc>
        <w:tc>
          <w:tcPr>
            <w:tcW w:w="6813" w:type="dxa"/>
            <w:vAlign w:val="center"/>
          </w:tcPr>
          <w:p>
            <w:pPr>
              <w:autoSpaceDE w:val="0"/>
              <w:autoSpaceDN w:val="0"/>
              <w:adjustRightInd w:val="0"/>
              <w:spacing w:line="360" w:lineRule="auto"/>
              <w:rPr>
                <w:rFonts w:ascii="宋体" w:cs="宋体"/>
                <w:bCs/>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9</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进口产品参与</w:t>
            </w:r>
          </w:p>
        </w:tc>
        <w:tc>
          <w:tcPr>
            <w:tcW w:w="6813" w:type="dxa"/>
            <w:vAlign w:val="center"/>
          </w:tcPr>
          <w:p>
            <w:pPr>
              <w:autoSpaceDE w:val="0"/>
              <w:autoSpaceDN w:val="0"/>
              <w:adjustRightInd w:val="0"/>
              <w:spacing w:line="276" w:lineRule="auto"/>
              <w:rPr>
                <w:rFonts w:ascii="宋体"/>
                <w:szCs w:val="21"/>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不允许</w:t>
            </w:r>
            <w:r>
              <w:rPr>
                <w:rFonts w:hint="eastAsia" w:ascii="宋体" w:hAnsi="宋体" w:cs="宋体"/>
                <w:b/>
                <w:bCs/>
                <w:szCs w:val="21"/>
                <w:lang w:val="zh-CN"/>
              </w:rPr>
              <w:t>□</w:t>
            </w:r>
            <w:r>
              <w:rPr>
                <w:rFonts w:hint="eastAsia" w:ascii="宋体" w:hAnsi="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10</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ascii="宋体" w:hAnsi="宋体" w:cs="微软雅黑"/>
                <w:b/>
                <w:color w:val="FF0000"/>
                <w:szCs w:val="21"/>
              </w:rPr>
              <w:t>★</w:t>
            </w:r>
            <w:r>
              <w:rPr>
                <w:rFonts w:hint="eastAsia" w:ascii="宋体" w:hAnsi="宋体" w:cs="仿宋_GB2312"/>
                <w:szCs w:val="21"/>
              </w:rPr>
              <w:t>投标有效期</w:t>
            </w:r>
          </w:p>
        </w:tc>
        <w:tc>
          <w:tcPr>
            <w:tcW w:w="6813" w:type="dxa"/>
            <w:vAlign w:val="center"/>
          </w:tcPr>
          <w:p>
            <w:pPr>
              <w:autoSpaceDE w:val="0"/>
              <w:autoSpaceDN w:val="0"/>
              <w:adjustRightInd w:val="0"/>
              <w:spacing w:line="360" w:lineRule="auto"/>
              <w:rPr>
                <w:rFonts w:ascii="宋体" w:cs="仿宋_GB2312"/>
                <w:szCs w:val="21"/>
              </w:rPr>
            </w:pPr>
            <w:r>
              <w:rPr>
                <w:rFonts w:ascii="宋体" w:hAnsi="宋体" w:cs="仿宋_GB2312"/>
                <w:szCs w:val="21"/>
              </w:rPr>
              <w:t>60</w:t>
            </w:r>
            <w:r>
              <w:rPr>
                <w:rFonts w:hint="eastAsia" w:ascii="宋体" w:hAnsi="宋体" w:cs="仿宋_GB2312"/>
                <w:szCs w:val="21"/>
              </w:rPr>
              <w:t>天（自</w:t>
            </w:r>
            <w:r>
              <w:rPr>
                <w:rFonts w:hint="eastAsia" w:ascii="宋体" w:hAnsi="宋体" w:cs="宋体"/>
                <w:kern w:val="0"/>
                <w:szCs w:val="21"/>
              </w:rPr>
              <w:t>提交投标文件的截止之日起算</w:t>
            </w:r>
            <w:r>
              <w:rPr>
                <w:rFonts w:hint="eastAsia" w:ascii="宋体" w:hAnsi="宋体" w:cs="仿宋_GB2312"/>
                <w:szCs w:val="21"/>
              </w:rPr>
              <w:t>）</w:t>
            </w:r>
          </w:p>
          <w:p>
            <w:pPr>
              <w:autoSpaceDE w:val="0"/>
              <w:autoSpaceDN w:val="0"/>
              <w:adjustRightInd w:val="0"/>
              <w:spacing w:line="360" w:lineRule="auto"/>
              <w:rPr>
                <w:rFonts w:ascii="宋体" w:cs="仿宋_GB2312"/>
                <w:szCs w:val="21"/>
              </w:rPr>
            </w:pPr>
            <w:r>
              <w:rPr>
                <w:rFonts w:hint="eastAsia" w:ascii="宋体" w:hAnsi="宋体" w:cs="仿宋_GB2312"/>
                <w:szCs w:val="21"/>
                <w:lang w:val="zh-CN"/>
              </w:rPr>
              <w:t>中标人投标有效期延至合同验收之日，</w:t>
            </w:r>
            <w:r>
              <w:rPr>
                <w:rFonts w:hint="eastAsia" w:ascii="宋体" w:hAnsi="宋体" w:cs="宋体"/>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11</w:t>
            </w:r>
          </w:p>
        </w:tc>
        <w:tc>
          <w:tcPr>
            <w:tcW w:w="2153" w:type="dxa"/>
            <w:vAlign w:val="center"/>
          </w:tcPr>
          <w:p>
            <w:pPr>
              <w:autoSpaceDE w:val="0"/>
              <w:autoSpaceDN w:val="0"/>
              <w:adjustRightInd w:val="0"/>
              <w:spacing w:line="360" w:lineRule="auto"/>
              <w:rPr>
                <w:rFonts w:ascii="宋体" w:cs="仿宋_GB2312"/>
                <w:szCs w:val="21"/>
              </w:rPr>
            </w:pPr>
            <w:r>
              <w:rPr>
                <w:rFonts w:hint="eastAsia" w:ascii="宋体" w:hAnsi="宋体" w:cs="宋体"/>
                <w:bCs/>
                <w:szCs w:val="21"/>
                <w:lang w:val="zh-CN"/>
              </w:rPr>
              <w:t>中标人将本项目非主体、非关键性工作分包</w:t>
            </w:r>
          </w:p>
        </w:tc>
        <w:tc>
          <w:tcPr>
            <w:tcW w:w="6813" w:type="dxa"/>
            <w:vAlign w:val="center"/>
          </w:tcPr>
          <w:p>
            <w:pPr>
              <w:autoSpaceDE w:val="0"/>
              <w:autoSpaceDN w:val="0"/>
              <w:adjustRightInd w:val="0"/>
              <w:spacing w:line="276" w:lineRule="auto"/>
              <w:rPr>
                <w:rFonts w:ascii="宋体" w:cs="仿宋_GB2312"/>
                <w:szCs w:val="21"/>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不允许</w:t>
            </w:r>
            <w:r>
              <w:rPr>
                <w:rFonts w:hint="eastAsia" w:ascii="宋体" w:hAnsi="宋体" w:cs="宋体"/>
                <w:b/>
                <w:bCs/>
                <w:szCs w:val="21"/>
                <w:lang w:val="zh-CN"/>
              </w:rPr>
              <w:t>□</w:t>
            </w:r>
            <w:r>
              <w:rPr>
                <w:rFonts w:hint="eastAsia" w:ascii="宋体" w:hAnsi="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12</w:t>
            </w:r>
          </w:p>
        </w:tc>
        <w:tc>
          <w:tcPr>
            <w:tcW w:w="2153" w:type="dxa"/>
            <w:vAlign w:val="center"/>
          </w:tcPr>
          <w:p>
            <w:pPr>
              <w:autoSpaceDE w:val="0"/>
              <w:autoSpaceDN w:val="0"/>
              <w:adjustRightInd w:val="0"/>
              <w:spacing w:line="360" w:lineRule="auto"/>
              <w:jc w:val="center"/>
              <w:rPr>
                <w:rFonts w:ascii="宋体" w:cs="宋体"/>
                <w:bCs/>
                <w:color w:val="auto"/>
                <w:szCs w:val="21"/>
                <w:lang w:val="zh-CN"/>
              </w:rPr>
            </w:pPr>
            <w:r>
              <w:rPr>
                <w:rFonts w:hint="eastAsia" w:ascii="宋体" w:hAnsi="宋体" w:cs="宋体"/>
                <w:bCs/>
                <w:color w:val="auto"/>
                <w:szCs w:val="21"/>
                <w:lang w:val="zh-CN"/>
              </w:rPr>
              <w:t>投标截止及开标时间</w:t>
            </w:r>
          </w:p>
        </w:tc>
        <w:tc>
          <w:tcPr>
            <w:tcW w:w="6813" w:type="dxa"/>
            <w:vAlign w:val="center"/>
          </w:tcPr>
          <w:p>
            <w:pPr>
              <w:autoSpaceDE w:val="0"/>
              <w:autoSpaceDN w:val="0"/>
              <w:adjustRightInd w:val="0"/>
              <w:spacing w:line="360" w:lineRule="auto"/>
              <w:rPr>
                <w:rFonts w:ascii="宋体" w:hAnsi="宋体" w:cs="宋体"/>
                <w:color w:val="FF0000"/>
                <w:szCs w:val="21"/>
              </w:rPr>
            </w:pPr>
            <w:r>
              <w:rPr>
                <w:rFonts w:hint="eastAsia" w:ascii="宋体" w:hAnsi="宋体" w:cs="宋体"/>
                <w:color w:val="FF0000"/>
                <w:szCs w:val="21"/>
              </w:rPr>
              <w:t>20</w:t>
            </w:r>
            <w:r>
              <w:rPr>
                <w:rFonts w:hint="eastAsia" w:ascii="宋体" w:hAnsi="宋体" w:cs="宋体"/>
                <w:color w:val="FF0000"/>
                <w:szCs w:val="21"/>
                <w:lang w:val="en-US" w:eastAsia="zh-CN"/>
              </w:rPr>
              <w:t>20</w:t>
            </w:r>
            <w:r>
              <w:rPr>
                <w:rFonts w:hint="eastAsia" w:ascii="宋体" w:hAnsi="宋体" w:cs="宋体"/>
                <w:color w:val="FF0000"/>
                <w:szCs w:val="21"/>
              </w:rPr>
              <w:t>年</w:t>
            </w:r>
            <w:r>
              <w:rPr>
                <w:rFonts w:hint="eastAsia" w:ascii="宋体" w:hAnsi="宋体" w:cs="宋体"/>
                <w:color w:val="FF0000"/>
                <w:szCs w:val="21"/>
                <w:u w:val="single"/>
                <w:lang w:val="en-US" w:eastAsia="zh-CN"/>
              </w:rPr>
              <w:t>4</w:t>
            </w:r>
            <w:r>
              <w:rPr>
                <w:rFonts w:hint="eastAsia" w:ascii="宋体" w:hAnsi="宋体" w:cs="宋体"/>
                <w:color w:val="FF0000"/>
                <w:szCs w:val="21"/>
              </w:rPr>
              <w:t>月</w:t>
            </w:r>
            <w:r>
              <w:rPr>
                <w:rFonts w:hint="eastAsia" w:ascii="宋体" w:hAnsi="宋体" w:cs="宋体"/>
                <w:color w:val="FF0000"/>
                <w:szCs w:val="21"/>
                <w:u w:val="single"/>
                <w:lang w:val="en-US" w:eastAsia="zh-CN"/>
              </w:rPr>
              <w:t>21</w:t>
            </w:r>
            <w:r>
              <w:rPr>
                <w:rFonts w:hint="eastAsia" w:ascii="宋体" w:hAnsi="宋体" w:cs="宋体"/>
                <w:color w:val="FF0000"/>
                <w:szCs w:val="21"/>
              </w:rPr>
              <w:t>日</w:t>
            </w:r>
            <w:r>
              <w:rPr>
                <w:rFonts w:hint="eastAsia" w:ascii="宋体" w:hAnsi="宋体" w:cs="宋体"/>
                <w:color w:val="FF0000"/>
                <w:szCs w:val="21"/>
                <w:u w:val="single"/>
                <w:lang w:val="en-US" w:eastAsia="zh-CN"/>
              </w:rPr>
              <w:t>9</w:t>
            </w:r>
            <w:r>
              <w:rPr>
                <w:rFonts w:hint="eastAsia" w:ascii="宋体" w:hAnsi="宋体" w:cs="宋体"/>
                <w:color w:val="FF0000"/>
                <w:szCs w:val="21"/>
              </w:rPr>
              <w:t>时</w:t>
            </w:r>
            <w:r>
              <w:rPr>
                <w:rFonts w:hint="eastAsia" w:ascii="宋体" w:hAnsi="宋体" w:cs="宋体"/>
                <w:color w:val="FF0000"/>
                <w:szCs w:val="21"/>
                <w:u w:val="single"/>
                <w:lang w:val="en-US" w:eastAsia="zh-CN"/>
              </w:rPr>
              <w:t>00</w:t>
            </w:r>
            <w:r>
              <w:rPr>
                <w:rFonts w:hint="eastAsia" w:ascii="宋体" w:hAnsi="宋体" w:cs="宋体"/>
                <w:color w:val="FF0000"/>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13</w:t>
            </w:r>
          </w:p>
        </w:tc>
        <w:tc>
          <w:tcPr>
            <w:tcW w:w="2153" w:type="dxa"/>
            <w:vAlign w:val="center"/>
          </w:tcPr>
          <w:p>
            <w:pPr>
              <w:autoSpaceDE w:val="0"/>
              <w:autoSpaceDN w:val="0"/>
              <w:adjustRightInd w:val="0"/>
              <w:spacing w:line="360" w:lineRule="auto"/>
              <w:jc w:val="center"/>
              <w:rPr>
                <w:rFonts w:ascii="宋体" w:cs="黑体"/>
                <w:color w:val="auto"/>
                <w:szCs w:val="21"/>
              </w:rPr>
            </w:pPr>
            <w:r>
              <w:rPr>
                <w:rFonts w:hint="eastAsia" w:ascii="宋体" w:hAnsi="宋体" w:cs="黑体"/>
                <w:color w:val="auto"/>
                <w:szCs w:val="21"/>
              </w:rPr>
              <w:t>递交投标文件</w:t>
            </w:r>
          </w:p>
          <w:p>
            <w:pPr>
              <w:autoSpaceDE w:val="0"/>
              <w:autoSpaceDN w:val="0"/>
              <w:adjustRightInd w:val="0"/>
              <w:spacing w:line="360" w:lineRule="auto"/>
              <w:jc w:val="center"/>
              <w:rPr>
                <w:rFonts w:ascii="宋体" w:cs="黑体"/>
                <w:color w:val="auto"/>
                <w:szCs w:val="21"/>
              </w:rPr>
            </w:pPr>
            <w:r>
              <w:rPr>
                <w:rFonts w:hint="eastAsia" w:ascii="宋体" w:hAnsi="宋体" w:cs="黑体"/>
                <w:color w:val="auto"/>
                <w:szCs w:val="21"/>
              </w:rPr>
              <w:t>及开标地点</w:t>
            </w:r>
          </w:p>
        </w:tc>
        <w:tc>
          <w:tcPr>
            <w:tcW w:w="6813" w:type="dxa"/>
            <w:vAlign w:val="center"/>
          </w:tcPr>
          <w:p>
            <w:pPr>
              <w:autoSpaceDE w:val="0"/>
              <w:autoSpaceDN w:val="0"/>
              <w:adjustRightInd w:val="0"/>
              <w:spacing w:line="360" w:lineRule="auto"/>
              <w:rPr>
                <w:rFonts w:ascii="宋体" w:hAnsi="宋体" w:cs="宋体"/>
                <w:color w:val="FF0000"/>
                <w:szCs w:val="21"/>
              </w:rPr>
            </w:pPr>
            <w:r>
              <w:rPr>
                <w:rFonts w:hint="eastAsia" w:ascii="宋体" w:hAnsi="宋体" w:cs="宋体"/>
                <w:color w:val="FF0000"/>
                <w:szCs w:val="21"/>
              </w:rPr>
              <w:t>长葛市葛天大道东段商务区6#楼</w:t>
            </w:r>
            <w:r>
              <w:rPr>
                <w:rFonts w:hint="eastAsia" w:ascii="宋体" w:hAnsi="宋体" w:cs="宋体"/>
                <w:color w:val="FF0000"/>
                <w:szCs w:val="21"/>
                <w:u w:val="single"/>
                <w:lang w:val="en-US" w:eastAsia="zh-CN"/>
              </w:rPr>
              <w:t>4</w:t>
            </w:r>
            <w:r>
              <w:rPr>
                <w:rFonts w:hint="eastAsia" w:ascii="宋体" w:hAnsi="宋体" w:cs="宋体"/>
                <w:color w:val="FF0000"/>
                <w:szCs w:val="21"/>
              </w:rPr>
              <w:t>楼开标</w:t>
            </w:r>
            <w:r>
              <w:rPr>
                <w:rFonts w:hint="eastAsia" w:ascii="宋体" w:hAnsi="宋体" w:cs="宋体"/>
                <w:color w:val="FF0000"/>
                <w:szCs w:val="21"/>
                <w:u w:val="single"/>
                <w:lang w:val="en-US" w:eastAsia="zh-CN"/>
              </w:rPr>
              <w:t>二</w:t>
            </w:r>
            <w:bookmarkStart w:id="8" w:name="_GoBack"/>
            <w:bookmarkEnd w:id="8"/>
            <w:r>
              <w:rPr>
                <w:rFonts w:hint="eastAsia" w:ascii="宋体" w:hAnsi="宋体" w:cs="宋体"/>
                <w:color w:val="FF0000"/>
                <w:szCs w:val="21"/>
                <w:u w:val="single"/>
                <w:lang w:val="en-US" w:eastAsia="zh-CN"/>
              </w:rPr>
              <w:t xml:space="preserve"> </w:t>
            </w:r>
            <w:r>
              <w:rPr>
                <w:rFonts w:hint="eastAsia" w:ascii="宋体" w:hAnsi="宋体" w:cs="宋体"/>
                <w:color w:val="FF0000"/>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14</w:t>
            </w:r>
          </w:p>
        </w:tc>
        <w:tc>
          <w:tcPr>
            <w:tcW w:w="215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kern w:val="0"/>
                <w:szCs w:val="21"/>
              </w:rPr>
              <w:t>投标保证金</w:t>
            </w:r>
          </w:p>
        </w:tc>
        <w:tc>
          <w:tcPr>
            <w:tcW w:w="6813" w:type="dxa"/>
            <w:vAlign w:val="center"/>
          </w:tcPr>
          <w:p>
            <w:pPr>
              <w:autoSpaceDE w:val="0"/>
              <w:autoSpaceDN w:val="0"/>
              <w:adjustRightInd w:val="0"/>
              <w:spacing w:line="276" w:lineRule="auto"/>
              <w:jc w:val="left"/>
              <w:rPr>
                <w:lang w:val="zh-CN"/>
              </w:rPr>
            </w:pPr>
            <w:r>
              <w:rPr>
                <w:rFonts w:hint="eastAsia" w:ascii="宋体" w:hAnsi="宋体" w:cs="宋体"/>
                <w:kern w:val="0"/>
                <w:szCs w:val="21"/>
              </w:rPr>
              <w:t>按照河南省《关于优化政府采购环境有关问题的通知》（豫财购（2019）4号文）的要求，不收取投标保证金。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15</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公告发布</w:t>
            </w:r>
          </w:p>
        </w:tc>
        <w:tc>
          <w:tcPr>
            <w:tcW w:w="6813" w:type="dxa"/>
            <w:vAlign w:val="center"/>
          </w:tcPr>
          <w:p>
            <w:pPr>
              <w:pStyle w:val="22"/>
              <w:widowControl/>
              <w:shd w:val="clear" w:color="050000" w:fill="FFFFFF"/>
              <w:spacing w:before="362" w:beforeAutospacing="0" w:after="0" w:afterAutospacing="0" w:line="264" w:lineRule="atLeast"/>
              <w:ind w:left="0" w:right="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招标公告、中标公告、变更（更正）公告、现场勘查答复等相关信息同时在以下网站发布：《河南省政府采购网》、《许昌市政府采购网》、《全国公共资源交易平台（河南省·许昌市）》</w:t>
            </w:r>
          </w:p>
          <w:p>
            <w:pPr>
              <w:autoSpaceDE w:val="0"/>
              <w:autoSpaceDN w:val="0"/>
              <w:adjustRightInd w:val="0"/>
              <w:spacing w:line="360" w:lineRule="auto"/>
              <w:rPr>
                <w:rFonts w:ascii="宋体" w:hAnsi="宋体" w:cs="宋体"/>
                <w:szCs w:val="21"/>
                <w:lang w:val="zh-CN"/>
              </w:rPr>
            </w:pPr>
            <w:r>
              <w:rPr>
                <w:rFonts w:hint="eastAsia" w:ascii="宋体" w:hAnsi="宋体" w:eastAsia="宋体" w:cs="宋体"/>
                <w:kern w:val="2"/>
                <w:sz w:val="21"/>
                <w:szCs w:val="21"/>
                <w:lang w:val="en-US" w:eastAsia="zh-CN" w:bidi="ar-SA"/>
              </w:rPr>
              <w:t>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16</w:t>
            </w:r>
          </w:p>
        </w:tc>
        <w:tc>
          <w:tcPr>
            <w:tcW w:w="2153" w:type="dxa"/>
            <w:vAlign w:val="center"/>
          </w:tcPr>
          <w:p>
            <w:pPr>
              <w:autoSpaceDE w:val="0"/>
              <w:autoSpaceDN w:val="0"/>
              <w:adjustRightInd w:val="0"/>
              <w:spacing w:line="360" w:lineRule="auto"/>
              <w:jc w:val="center"/>
              <w:rPr>
                <w:rFonts w:ascii="宋体" w:cs="仿宋_GB2312"/>
                <w:szCs w:val="21"/>
              </w:rPr>
            </w:pPr>
            <w:r>
              <w:rPr>
                <w:rFonts w:hint="eastAsia" w:ascii="宋体" w:hAnsi="宋体" w:cs="仿宋_GB2312"/>
                <w:szCs w:val="21"/>
              </w:rPr>
              <w:t>采购人澄清或修改</w:t>
            </w:r>
          </w:p>
          <w:p>
            <w:pPr>
              <w:autoSpaceDE w:val="0"/>
              <w:autoSpaceDN w:val="0"/>
              <w:adjustRightInd w:val="0"/>
              <w:spacing w:line="360" w:lineRule="auto"/>
              <w:jc w:val="center"/>
              <w:rPr>
                <w:rFonts w:ascii="宋体" w:cs="黑体"/>
                <w:szCs w:val="21"/>
              </w:rPr>
            </w:pPr>
            <w:r>
              <w:rPr>
                <w:rFonts w:hint="eastAsia" w:ascii="宋体" w:hAnsi="宋体" w:cs="仿宋_GB2312"/>
                <w:szCs w:val="21"/>
              </w:rPr>
              <w:t>招标文件时间</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宋体" w:hAnsi="宋体" w:cs="宋体"/>
                <w:szCs w:val="21"/>
              </w:rPr>
              <w:t>在投标截止时间至少15日前，通过全国公共资源交易平台（河南省.许昌市）交易系统电子平台发出；不足15日的，采购人或者采购集中采购机构应当顺延提交投标文件的截止时间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17</w:t>
            </w:r>
          </w:p>
        </w:tc>
        <w:tc>
          <w:tcPr>
            <w:tcW w:w="2153"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投标人对采购文件</w:t>
            </w:r>
          </w:p>
          <w:p>
            <w:pPr>
              <w:autoSpaceDE w:val="0"/>
              <w:autoSpaceDN w:val="0"/>
              <w:adjustRightInd w:val="0"/>
              <w:spacing w:line="360" w:lineRule="auto"/>
              <w:jc w:val="center"/>
              <w:rPr>
                <w:rFonts w:ascii="宋体" w:cs="黑体"/>
                <w:szCs w:val="21"/>
              </w:rPr>
            </w:pPr>
            <w:r>
              <w:rPr>
                <w:rFonts w:hint="eastAsia" w:ascii="宋体" w:hAnsi="宋体" w:cs="黑体"/>
                <w:szCs w:val="21"/>
              </w:rPr>
              <w:t>质疑截止时间</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宋体" w:hAnsi="宋体" w:cs="宋体"/>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18</w:t>
            </w:r>
          </w:p>
        </w:tc>
        <w:tc>
          <w:tcPr>
            <w:tcW w:w="2153"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投标文件份数</w:t>
            </w:r>
          </w:p>
        </w:tc>
        <w:tc>
          <w:tcPr>
            <w:tcW w:w="6813" w:type="dxa"/>
            <w:vAlign w:val="center"/>
          </w:tcPr>
          <w:p>
            <w:pPr>
              <w:autoSpaceDE w:val="0"/>
              <w:autoSpaceDN w:val="0"/>
              <w:adjustRightInd w:val="0"/>
              <w:spacing w:line="360" w:lineRule="auto"/>
              <w:rPr>
                <w:rFonts w:ascii="宋体" w:cs="宋体"/>
                <w:szCs w:val="21"/>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w:t>
            </w:r>
            <w:r>
              <w:rPr>
                <w:rFonts w:ascii="新宋体" w:hAnsi="新宋体" w:eastAsia="新宋体"/>
                <w:szCs w:val="21"/>
              </w:rPr>
              <w:t>1</w:t>
            </w:r>
            <w:r>
              <w:rPr>
                <w:rFonts w:hint="eastAsia" w:ascii="新宋体" w:hAnsi="新宋体" w:eastAsia="新宋体"/>
                <w:szCs w:val="21"/>
              </w:rPr>
              <w:t>份</w:t>
            </w:r>
            <w:r>
              <w:rPr>
                <w:rFonts w:hint="eastAsia" w:hAnsi="宋体" w:cs="宋体"/>
                <w:szCs w:val="21"/>
                <w:lang w:val="zh-CN"/>
              </w:rPr>
              <w:t>（文件格式为：</w:t>
            </w:r>
            <w:r>
              <w:rPr>
                <w:rFonts w:hAnsi="宋体" w:cs="宋体"/>
                <w:szCs w:val="21"/>
                <w:lang w:val="zh-CN"/>
              </w:rPr>
              <w:t xml:space="preserve"> XXX</w:t>
            </w:r>
            <w:r>
              <w:rPr>
                <w:rFonts w:hint="eastAsia" w:hAnsi="宋体" w:cs="宋体"/>
                <w:szCs w:val="21"/>
                <w:lang w:val="zh-CN"/>
              </w:rPr>
              <w:t>公司</w:t>
            </w:r>
            <w:r>
              <w:rPr>
                <w:rFonts w:hAnsi="宋体" w:cs="宋体"/>
                <w:szCs w:val="21"/>
                <w:lang w:val="zh-CN"/>
              </w:rPr>
              <w:t>XXX</w:t>
            </w:r>
            <w:r>
              <w:rPr>
                <w:rFonts w:hint="eastAsia" w:hAnsi="宋体" w:cs="宋体"/>
                <w:szCs w:val="21"/>
                <w:lang w:val="zh-CN"/>
              </w:rPr>
              <w:t>项目编号</w:t>
            </w:r>
            <w:r>
              <w:rPr>
                <w:rFonts w:hAnsi="宋体" w:cs="宋体"/>
                <w:szCs w:val="21"/>
                <w:lang w:val="zh-CN"/>
              </w:rPr>
              <w:t>.file</w:t>
            </w:r>
            <w:r>
              <w:rPr>
                <w:rFonts w:hint="eastAsia" w:hAnsi="宋体" w:cs="宋体"/>
                <w:szCs w:val="21"/>
                <w:lang w:val="zh-CN"/>
              </w:rPr>
              <w:t>）。</w:t>
            </w:r>
            <w:r>
              <w:rPr>
                <w:rFonts w:hint="eastAsia" w:ascii="新宋体" w:hAnsi="新宋体" w:eastAsia="新宋体"/>
                <w:szCs w:val="21"/>
              </w:rPr>
              <w:t>使用电子介质存储的备份文件</w:t>
            </w:r>
            <w:r>
              <w:rPr>
                <w:rFonts w:ascii="新宋体" w:hAnsi="新宋体" w:eastAsia="新宋体"/>
                <w:szCs w:val="21"/>
              </w:rPr>
              <w:t>1</w:t>
            </w:r>
            <w:r>
              <w:rPr>
                <w:rFonts w:hint="eastAsia" w:ascii="新宋体" w:hAnsi="新宋体" w:eastAsia="新宋体"/>
                <w:szCs w:val="21"/>
              </w:rPr>
              <w:t>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ascii="宋体" w:hAnsi="宋体" w:cs="仿宋_GB2312"/>
                <w:szCs w:val="21"/>
              </w:rPr>
              <w:t>正本</w:t>
            </w:r>
            <w:r>
              <w:rPr>
                <w:rFonts w:hint="eastAsia" w:ascii="宋体" w:hAnsi="宋体" w:cs="仿宋_GB2312"/>
                <w:b/>
                <w:szCs w:val="21"/>
              </w:rPr>
              <w:t>一</w:t>
            </w:r>
            <w:r>
              <w:rPr>
                <w:rFonts w:hint="eastAsia" w:ascii="宋体" w:hAnsi="宋体" w:cs="仿宋_GB2312"/>
                <w:szCs w:val="21"/>
              </w:rPr>
              <w:t>份，副本一份。使用</w:t>
            </w:r>
            <w:r>
              <w:rPr>
                <w:rFonts w:hint="eastAsia" w:ascii="新宋体" w:hAnsi="新宋体" w:eastAsia="新宋体"/>
                <w:szCs w:val="21"/>
              </w:rPr>
              <w:t>格式为“投标文件（供打印）</w:t>
            </w:r>
            <w:r>
              <w:rPr>
                <w:rFonts w:ascii="新宋体" w:hAnsi="新宋体" w:eastAsia="新宋体"/>
                <w:szCs w:val="21"/>
              </w:rPr>
              <w:t>.PDF</w:t>
            </w:r>
            <w:r>
              <w:rPr>
                <w:rFonts w:hint="eastAsia" w:ascii="新宋体" w:hAnsi="新宋体" w:eastAsia="新宋体"/>
                <w:szCs w:val="21"/>
              </w:rPr>
              <w:t>”的文件</w:t>
            </w:r>
          </w:p>
          <w:p>
            <w:pPr>
              <w:autoSpaceDE w:val="0"/>
              <w:autoSpaceDN w:val="0"/>
              <w:adjustRightInd w:val="0"/>
              <w:spacing w:line="360" w:lineRule="auto"/>
              <w:rPr>
                <w:rFonts w:ascii="宋体" w:cs="宋体"/>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19</w:t>
            </w:r>
          </w:p>
        </w:tc>
        <w:tc>
          <w:tcPr>
            <w:tcW w:w="2153"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投标文件的</w:t>
            </w:r>
          </w:p>
          <w:p>
            <w:pPr>
              <w:autoSpaceDE w:val="0"/>
              <w:autoSpaceDN w:val="0"/>
              <w:adjustRightInd w:val="0"/>
              <w:spacing w:line="360" w:lineRule="auto"/>
              <w:jc w:val="center"/>
              <w:rPr>
                <w:rFonts w:ascii="宋体" w:cs="黑体"/>
                <w:szCs w:val="21"/>
              </w:rPr>
            </w:pPr>
            <w:r>
              <w:rPr>
                <w:rFonts w:hint="eastAsia" w:ascii="宋体" w:hAnsi="宋体" w:cs="黑体"/>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ascii="宋体" w:cs="仿宋_GB2312"/>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szCs w:val="21"/>
              </w:rPr>
              <w:t>“</w:t>
            </w:r>
            <w:r>
              <w:rPr>
                <w:rFonts w:hAnsi="宋体"/>
                <w:szCs w:val="21"/>
              </w:rPr>
              <w:t>.PDF</w:t>
            </w:r>
            <w:r>
              <w:rPr>
                <w:rFonts w:hint="eastAsia" w:hAnsi="宋体"/>
                <w:szCs w:val="21"/>
              </w:rPr>
              <w:t>”的文件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TimesNewRomanPSMT"/>
                <w:szCs w:val="21"/>
              </w:rPr>
            </w:pPr>
            <w:r>
              <w:rPr>
                <w:rFonts w:ascii="宋体" w:hAnsi="宋体" w:cs="TimesNewRomanPSMT"/>
                <w:szCs w:val="21"/>
              </w:rPr>
              <w:t>20</w:t>
            </w:r>
          </w:p>
        </w:tc>
        <w:tc>
          <w:tcPr>
            <w:tcW w:w="2153" w:type="dxa"/>
            <w:vAlign w:val="center"/>
          </w:tcPr>
          <w:p>
            <w:pPr>
              <w:autoSpaceDE w:val="0"/>
              <w:autoSpaceDN w:val="0"/>
              <w:adjustRightInd w:val="0"/>
              <w:spacing w:line="360" w:lineRule="auto"/>
              <w:jc w:val="center"/>
              <w:rPr>
                <w:rFonts w:ascii="宋体" w:cs="仿宋_GB2312"/>
                <w:szCs w:val="21"/>
              </w:rPr>
            </w:pPr>
            <w:r>
              <w:rPr>
                <w:rFonts w:hint="eastAsia" w:ascii="宋体" w:hAnsi="宋体" w:cs="黑体"/>
                <w:szCs w:val="21"/>
              </w:rPr>
              <w:t>评标委员会组建</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新宋体" w:hAnsi="新宋体" w:eastAsia="新宋体"/>
                <w:szCs w:val="21"/>
              </w:rPr>
              <w:t>评标委员会构成： 5人，由采购人代表1人及技术、经济等方面专家4人组成，评标专家确定方式：从财政部门组建的评标专家库中随机抽取，评审委员会应当推选组长，但采购人代表不得担任组长。与供应商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21</w:t>
            </w:r>
          </w:p>
        </w:tc>
        <w:tc>
          <w:tcPr>
            <w:tcW w:w="2153"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仿宋_GB2312"/>
                <w:szCs w:val="21"/>
              </w:rPr>
              <w:t>评标方法</w:t>
            </w:r>
          </w:p>
        </w:tc>
        <w:tc>
          <w:tcPr>
            <w:tcW w:w="6813" w:type="dxa"/>
            <w:vAlign w:val="center"/>
          </w:tcPr>
          <w:p>
            <w:pPr>
              <w:autoSpaceDE w:val="0"/>
              <w:autoSpaceDN w:val="0"/>
              <w:adjustRightInd w:val="0"/>
              <w:spacing w:line="360" w:lineRule="auto"/>
              <w:rPr>
                <w:rFonts w:ascii="宋体" w:cs="宋体"/>
                <w:bCs/>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综合评分法</w:t>
            </w:r>
            <w:r>
              <w:rPr>
                <w:rFonts w:hint="eastAsia" w:ascii="宋体" w:hAnsi="宋体" w:cs="宋体"/>
                <w:b/>
                <w:bCs/>
                <w:szCs w:val="21"/>
                <w:lang w:val="zh-CN"/>
              </w:rPr>
              <w:t>□</w:t>
            </w:r>
            <w:r>
              <w:rPr>
                <w:rFonts w:hint="eastAsia" w:ascii="宋体" w:hAnsi="宋体" w:cs="仿宋_GB2312"/>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22</w:t>
            </w:r>
          </w:p>
        </w:tc>
        <w:tc>
          <w:tcPr>
            <w:tcW w:w="2153" w:type="dxa"/>
            <w:vAlign w:val="center"/>
          </w:tcPr>
          <w:p>
            <w:pPr>
              <w:autoSpaceDE w:val="0"/>
              <w:autoSpaceDN w:val="0"/>
              <w:adjustRightInd w:val="0"/>
              <w:spacing w:line="360" w:lineRule="auto"/>
              <w:jc w:val="center"/>
              <w:rPr>
                <w:rFonts w:ascii="宋体" w:hAnsi="宋体" w:cs="仿宋_GB2312"/>
                <w:szCs w:val="21"/>
              </w:rPr>
            </w:pPr>
            <w:r>
              <w:rPr>
                <w:rFonts w:hint="eastAsia" w:ascii="宋体" w:hAnsi="宋体" w:cs="仿宋_GB2312"/>
                <w:szCs w:val="21"/>
              </w:rPr>
              <w:t>招标人代表及监督</w:t>
            </w:r>
          </w:p>
          <w:p>
            <w:pPr>
              <w:autoSpaceDE w:val="0"/>
              <w:autoSpaceDN w:val="0"/>
              <w:adjustRightInd w:val="0"/>
              <w:spacing w:line="360" w:lineRule="auto"/>
              <w:jc w:val="center"/>
              <w:rPr>
                <w:rFonts w:ascii="宋体" w:cs="宋体"/>
                <w:bCs/>
                <w:color w:val="0070C0"/>
                <w:szCs w:val="21"/>
                <w:lang w:val="zh-CN"/>
              </w:rPr>
            </w:pPr>
            <w:r>
              <w:rPr>
                <w:rFonts w:hint="eastAsia" w:ascii="宋体" w:hAnsi="宋体" w:cs="仿宋_GB2312"/>
                <w:szCs w:val="21"/>
              </w:rPr>
              <w:t>人员出席开标会议</w:t>
            </w:r>
          </w:p>
        </w:tc>
        <w:tc>
          <w:tcPr>
            <w:tcW w:w="6813" w:type="dxa"/>
            <w:vAlign w:val="center"/>
          </w:tcPr>
          <w:p>
            <w:pPr>
              <w:autoSpaceDE w:val="0"/>
              <w:autoSpaceDN w:val="0"/>
              <w:adjustRightInd w:val="0"/>
              <w:spacing w:line="400" w:lineRule="exact"/>
              <w:rPr>
                <w:rFonts w:ascii="新宋体" w:hAnsi="新宋体" w:eastAsia="新宋体"/>
                <w:szCs w:val="21"/>
              </w:rPr>
            </w:pPr>
            <w:r>
              <w:rPr>
                <w:rFonts w:hint="eastAsia" w:ascii="新宋体" w:hAnsi="新宋体" w:eastAsia="新宋体"/>
                <w:szCs w:val="21"/>
              </w:rPr>
              <w:t>采购人单位委派代表参加开标会议，或者作为采购人代表进入资格审查小组的，或者作为采购人代表进入评审委员会的，须向采购集中采购机构出具由采购人法定代表人签字并加盖单位公章的有明确授权事项的授权函。</w:t>
            </w:r>
          </w:p>
          <w:p>
            <w:pPr>
              <w:autoSpaceDE w:val="0"/>
              <w:autoSpaceDN w:val="0"/>
              <w:adjustRightInd w:val="0"/>
              <w:spacing w:line="360" w:lineRule="auto"/>
              <w:rPr>
                <w:rFonts w:ascii="宋体" w:cs="宋体"/>
                <w:bCs/>
                <w:szCs w:val="21"/>
                <w:lang w:val="zh-CN"/>
              </w:rPr>
            </w:pPr>
            <w:r>
              <w:rPr>
                <w:rFonts w:hint="eastAsia" w:ascii="新宋体" w:hAnsi="新宋体" w:eastAsia="新宋体"/>
                <w:szCs w:val="21"/>
              </w:rPr>
              <w:t>除授权代表外，采购人单位委派纪检监察人员对评审过程实施监督的，须进入长葛市公共资源交易中心监控大厅，并向招标集中采购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23</w:t>
            </w:r>
          </w:p>
        </w:tc>
        <w:tc>
          <w:tcPr>
            <w:tcW w:w="2153"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履约担保</w:t>
            </w:r>
          </w:p>
        </w:tc>
        <w:tc>
          <w:tcPr>
            <w:tcW w:w="6813" w:type="dxa"/>
            <w:vAlign w:val="center"/>
          </w:tcPr>
          <w:p>
            <w:pPr>
              <w:spacing w:line="400" w:lineRule="exact"/>
            </w:pPr>
            <w:r>
              <w:rPr>
                <w:rFonts w:hint="eastAsia"/>
              </w:rPr>
              <w:t>开户行：</w:t>
            </w:r>
            <w:r>
              <w:rPr>
                <w:rFonts w:hint="eastAsia"/>
                <w:lang w:val="en-US" w:eastAsia="zh-CN"/>
              </w:rPr>
              <w:t>中国工商银行股份有限公司长葛支行</w:t>
            </w:r>
          </w:p>
          <w:p>
            <w:pPr>
              <w:spacing w:line="400" w:lineRule="exact"/>
            </w:pPr>
            <w:r>
              <w:rPr>
                <w:rFonts w:hint="eastAsia"/>
              </w:rPr>
              <w:t>户  名：长葛市公共资源交易中心</w:t>
            </w:r>
          </w:p>
          <w:p>
            <w:pPr>
              <w:spacing w:line="400" w:lineRule="exact"/>
            </w:pPr>
            <w:r>
              <w:rPr>
                <w:rFonts w:hint="eastAsia"/>
              </w:rPr>
              <w:t>账  号：</w:t>
            </w:r>
            <w:r>
              <w:rPr>
                <w:rFonts w:hint="eastAsia"/>
                <w:lang w:val="en-US" w:eastAsia="zh-CN"/>
              </w:rPr>
              <w:t>1708026029200151795</w:t>
            </w:r>
          </w:p>
          <w:p>
            <w:pPr>
              <w:spacing w:line="400" w:lineRule="exact"/>
            </w:pPr>
            <w:r>
              <w:rPr>
                <w:rFonts w:hint="eastAsia"/>
              </w:rPr>
              <w:t>履约担保的金额：中标金额的10%。</w:t>
            </w:r>
          </w:p>
          <w:p>
            <w:pPr>
              <w:spacing w:line="400" w:lineRule="exact"/>
            </w:pPr>
            <w:r>
              <w:rPr>
                <w:rFonts w:hint="eastAsia"/>
              </w:rPr>
              <w:t>验收合格后5个工作日内，自行到长葛市公共资源交易中心办理退还业务。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24</w:t>
            </w:r>
          </w:p>
        </w:tc>
        <w:tc>
          <w:tcPr>
            <w:tcW w:w="2153"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代理服务费</w:t>
            </w:r>
          </w:p>
        </w:tc>
        <w:tc>
          <w:tcPr>
            <w:tcW w:w="6813" w:type="dxa"/>
            <w:vAlign w:val="center"/>
          </w:tcPr>
          <w:p>
            <w:pPr>
              <w:autoSpaceDE w:val="0"/>
              <w:autoSpaceDN w:val="0"/>
              <w:spacing w:line="360" w:lineRule="auto"/>
              <w:contextualSpacing/>
              <w:rPr>
                <w:rFonts w:hint="eastAsia" w:ascii="新宋体" w:hAnsi="新宋体" w:eastAsia="新宋体"/>
                <w:szCs w:val="21"/>
                <w:lang w:eastAsia="zh-CN"/>
              </w:rPr>
            </w:pPr>
            <w:r>
              <w:rPr>
                <w:rFonts w:hint="eastAsia" w:ascii="新宋体" w:hAnsi="新宋体" w:eastAsia="新宋体"/>
                <w:szCs w:val="21"/>
                <w:lang w:eastAsia="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w:t>
            </w:r>
            <w:r>
              <w:rPr>
                <w:rFonts w:hint="eastAsia" w:ascii="宋体" w:hAnsi="宋体" w:cs="黑体"/>
                <w:szCs w:val="21"/>
              </w:rPr>
              <w:t>5</w:t>
            </w:r>
          </w:p>
        </w:tc>
        <w:tc>
          <w:tcPr>
            <w:tcW w:w="2153"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cs="宋体"/>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26</w:t>
            </w:r>
          </w:p>
        </w:tc>
        <w:tc>
          <w:tcPr>
            <w:tcW w:w="2153"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特别提示</w:t>
            </w:r>
          </w:p>
        </w:tc>
        <w:tc>
          <w:tcPr>
            <w:tcW w:w="6813" w:type="dxa"/>
            <w:vAlign w:val="center"/>
          </w:tcPr>
          <w:p>
            <w:pPr>
              <w:autoSpaceDE w:val="0"/>
              <w:autoSpaceDN w:val="0"/>
              <w:adjustRightInd w:val="0"/>
              <w:spacing w:line="360" w:lineRule="auto"/>
              <w:contextualSpacing/>
              <w:rPr>
                <w:rFonts w:ascii="ˎ̥" w:hAnsi="ˎ̥"/>
                <w:b/>
                <w:bCs/>
              </w:rPr>
            </w:pPr>
            <w:r>
              <w:rPr>
                <w:rFonts w:hint="eastAsia" w:ascii="ˎ̥" w:hAnsi="ˎ̥"/>
                <w:b/>
                <w:bCs/>
              </w:rPr>
              <w:t>按照《关于推进全流程电子化交易和在线监管工作有关问题的通知》（许公管办[2019]3号）规定：</w:t>
            </w:r>
          </w:p>
          <w:p>
            <w:pPr>
              <w:autoSpaceDE w:val="0"/>
              <w:autoSpaceDN w:val="0"/>
              <w:adjustRightInd w:val="0"/>
              <w:spacing w:line="360" w:lineRule="auto"/>
              <w:contextualSpacing/>
              <w:rPr>
                <w:rFonts w:ascii="ˎ̥" w:hAnsi="ˎ̥"/>
                <w:b/>
                <w:bCs/>
              </w:rPr>
            </w:pPr>
            <w:r>
              <w:rPr>
                <w:rFonts w:hint="eastAsia" w:ascii="ˎ̥" w:hAnsi="ˎ̥"/>
                <w:b/>
                <w:bCs/>
              </w:rPr>
              <w:t>不同供应商电子投标文件制作硬件特征码（网卡MAC地址、CPU序号、硬盘序列号等）均一致时，视为‘</w:t>
            </w:r>
            <w:r>
              <w:rPr>
                <w:rFonts w:ascii="ˎ̥" w:hAnsi="ˎ̥"/>
                <w:b/>
                <w:bCs/>
              </w:rPr>
              <w:t>不同</w:t>
            </w:r>
            <w:r>
              <w:rPr>
                <w:rFonts w:hint="eastAsia" w:ascii="ˎ̥" w:hAnsi="ˎ̥"/>
                <w:b/>
                <w:bCs/>
              </w:rPr>
              <w:t>投标人的投标</w:t>
            </w:r>
            <w:r>
              <w:rPr>
                <w:rFonts w:ascii="ˎ̥" w:hAnsi="ˎ̥"/>
                <w:b/>
                <w:bCs/>
              </w:rPr>
              <w:t>文件由同一单位或者个人编制</w:t>
            </w:r>
            <w:r>
              <w:rPr>
                <w:rFonts w:hint="eastAsia" w:ascii="ˎ̥" w:hAnsi="ˎ̥"/>
                <w:b/>
                <w:bCs/>
              </w:rPr>
              <w:t>’或‘</w:t>
            </w:r>
            <w:r>
              <w:rPr>
                <w:rFonts w:ascii="ˎ̥" w:hAnsi="ˎ̥"/>
                <w:b/>
                <w:bCs/>
              </w:rPr>
              <w:t>不同</w:t>
            </w:r>
            <w:r>
              <w:rPr>
                <w:rFonts w:hint="eastAsia" w:ascii="ˎ̥" w:hAnsi="ˎ̥"/>
                <w:b/>
                <w:bCs/>
              </w:rPr>
              <w:t>投标人</w:t>
            </w:r>
            <w:r>
              <w:rPr>
                <w:rFonts w:ascii="ˎ̥" w:hAnsi="ˎ̥"/>
                <w:b/>
                <w:bCs/>
              </w:rPr>
              <w:t>委托同一单位或者个人办理</w:t>
            </w:r>
            <w:r>
              <w:rPr>
                <w:rFonts w:hint="eastAsia" w:ascii="ˎ̥" w:hAnsi="ˎ̥"/>
                <w:b/>
                <w:bCs/>
              </w:rPr>
              <w:t>响应</w:t>
            </w:r>
            <w:r>
              <w:rPr>
                <w:rFonts w:ascii="ˎ̥" w:hAnsi="ˎ̥"/>
                <w:b/>
                <w:bCs/>
              </w:rPr>
              <w:t>事宜</w:t>
            </w:r>
            <w:r>
              <w:rPr>
                <w:rFonts w:hint="eastAsia" w:ascii="ˎ̥" w:hAnsi="ˎ̥"/>
                <w:b/>
                <w:bCs/>
              </w:rPr>
              <w:t>’，其投标无效。</w:t>
            </w:r>
          </w:p>
          <w:p>
            <w:pPr>
              <w:autoSpaceDE w:val="0"/>
              <w:autoSpaceDN w:val="0"/>
              <w:adjustRightInd w:val="0"/>
              <w:spacing w:line="360" w:lineRule="auto"/>
              <w:contextualSpacing/>
              <w:rPr>
                <w:rFonts w:ascii="宋体" w:hAnsi="宋体" w:cs="宋体"/>
                <w:b/>
                <w:kern w:val="0"/>
                <w:szCs w:val="21"/>
                <w:lang w:val="zh-CN"/>
              </w:rPr>
            </w:pPr>
            <w:r>
              <w:rPr>
                <w:rFonts w:hint="eastAsia" w:ascii="ˎ̥" w:hAnsi="ˎ̥"/>
              </w:rPr>
              <w:t>评审专家应严格按照要求查看“硬件特征码” 相关信息并进行评审，在评审报告中显示“不同投标人电子投标文件制作硬件特征码”是否均一致的分析及判定结果。</w:t>
            </w:r>
          </w:p>
        </w:tc>
      </w:tr>
    </w:tbl>
    <w:p>
      <w:pPr>
        <w:tabs>
          <w:tab w:val="left" w:pos="1260"/>
        </w:tabs>
        <w:autoSpaceDE w:val="0"/>
        <w:autoSpaceDN w:val="0"/>
        <w:adjustRightInd w:val="0"/>
        <w:spacing w:line="360" w:lineRule="auto"/>
        <w:contextualSpacing/>
        <w:jc w:val="center"/>
        <w:rPr>
          <w:rFonts w:ascii="宋体" w:hAnsi="宋体" w:cs="宋体"/>
          <w:b/>
          <w:kern w:val="0"/>
          <w:sz w:val="40"/>
          <w:szCs w:val="32"/>
        </w:rPr>
      </w:pPr>
      <w:r>
        <w:rPr>
          <w:rFonts w:hint="eastAsia" w:ascii="宋体" w:hAnsi="宋体" w:cs="宋体"/>
          <w:b/>
          <w:kern w:val="0"/>
          <w:sz w:val="32"/>
          <w:szCs w:val="32"/>
        </w:rPr>
        <w:br w:type="page"/>
      </w:r>
      <w:r>
        <w:rPr>
          <w:rFonts w:hint="eastAsia" w:ascii="宋体" w:hAnsi="宋体" w:cs="宋体"/>
          <w:b/>
          <w:kern w:val="0"/>
          <w:sz w:val="40"/>
          <w:szCs w:val="32"/>
        </w:rPr>
        <w:t>第四章 投标人须知</w:t>
      </w:r>
    </w:p>
    <w:p>
      <w:pPr>
        <w:tabs>
          <w:tab w:val="left" w:pos="1260"/>
        </w:tabs>
        <w:autoSpaceDE w:val="0"/>
        <w:autoSpaceDN w:val="0"/>
        <w:adjustRightInd w:val="0"/>
        <w:spacing w:line="360" w:lineRule="auto"/>
        <w:contextualSpacing/>
        <w:jc w:val="center"/>
        <w:rPr>
          <w:rFonts w:ascii="宋体" w:hAnsi="宋体" w:cs="宋体"/>
          <w:b/>
          <w:kern w:val="0"/>
          <w:sz w:val="36"/>
          <w:szCs w:val="28"/>
        </w:rPr>
      </w:pPr>
    </w:p>
    <w:p>
      <w:pPr>
        <w:tabs>
          <w:tab w:val="left" w:pos="1260"/>
        </w:tabs>
        <w:autoSpaceDE w:val="0"/>
        <w:autoSpaceDN w:val="0"/>
        <w:adjustRightInd w:val="0"/>
        <w:spacing w:line="360" w:lineRule="auto"/>
        <w:contextualSpacing/>
        <w:jc w:val="center"/>
        <w:rPr>
          <w:rFonts w:ascii="宋体" w:hAnsi="宋体" w:cs="宋体"/>
          <w:b/>
          <w:kern w:val="0"/>
          <w:sz w:val="24"/>
          <w:szCs w:val="21"/>
        </w:rPr>
      </w:pPr>
      <w:r>
        <w:rPr>
          <w:rFonts w:hint="eastAsia" w:ascii="宋体" w:hAnsi="宋体" w:cs="宋体"/>
          <w:b/>
          <w:kern w:val="0"/>
          <w:sz w:val="24"/>
          <w:szCs w:val="21"/>
        </w:rPr>
        <w:t>一、概念释义</w:t>
      </w:r>
    </w:p>
    <w:p>
      <w:pPr>
        <w:pStyle w:val="40"/>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1.适用范围</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1.1本招标文件仅适用于本次“投标邀请”中所述采购项目。</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1.2本招标文件解释权属于“投标邀请”所述的采购人。</w:t>
      </w:r>
    </w:p>
    <w:p>
      <w:pPr>
        <w:pStyle w:val="40"/>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2.定义</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2.1“采购项目”：“投标人须知前附表”中所述的采购项目。</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2.2“招标人”：“投标人须知前附表”中所述的组织本次招标的集中采购机构和采购人。</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2.3“采购人”：是指依法进行政府采购的国家机关、事业单位、团体组织。采购人名称、地址、电话、联系人见“投标人须知前附表”。</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2.4“集中采购机构”：接受采购人委托，代理采购项目的采购集中采购机构。集中采购机构名称、地址、 电话、联系人见“投标人须知前附表”。</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采购集中采购机构及其分支机构不得在所代理的采购项目中投标或者代理投标，不得为所代理的采购项目的投标人参加本项目提供投标咨询。</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2.5“潜在投标人”指符合《中华人民共和国政府采购法》及相关法律法规和本招标文件的各项规定，且按照本项目招标公告及招标文件规定的方式获取招标文件的法人、其他组织或者自然人。</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2.7“节能产品”或者“环保产品”：财政部发布的《节能产品政府采购清单》或者《环境标志产品政府采购清单》的产品。</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2.8“进口产品”：是指通过中国海关报关验放进入中国境内且产自关境外的产品，包括已经进入中国境内的进口产品。详见《</w:t>
      </w:r>
      <w:r>
        <w:rPr>
          <w:rFonts w:ascii="宋体" w:hAnsi="宋体" w:cs="宋体"/>
          <w:kern w:val="0"/>
          <w:sz w:val="24"/>
          <w:szCs w:val="21"/>
        </w:rPr>
        <w:t>关于政府采购进口产品管理有关问题的通知</w:t>
      </w:r>
      <w:r>
        <w:rPr>
          <w:rFonts w:hint="eastAsia" w:ascii="宋体" w:hAnsi="宋体" w:cs="宋体"/>
          <w:kern w:val="0"/>
          <w:sz w:val="24"/>
          <w:szCs w:val="21"/>
        </w:rPr>
        <w:t>》(财库[2007]119号)、《关于政府采购进口产品管理有关问题的通知》（财办库［</w:t>
      </w:r>
      <w:r>
        <w:rPr>
          <w:rFonts w:ascii="宋体" w:hAnsi="宋体" w:cs="宋体"/>
          <w:kern w:val="0"/>
          <w:sz w:val="24"/>
          <w:szCs w:val="21"/>
        </w:rPr>
        <w:t>2008</w:t>
      </w:r>
      <w:r>
        <w:rPr>
          <w:rFonts w:hint="eastAsia" w:ascii="宋体" w:hAnsi="宋体" w:cs="宋体"/>
          <w:kern w:val="0"/>
          <w:sz w:val="24"/>
          <w:szCs w:val="21"/>
        </w:rPr>
        <w:t>］</w:t>
      </w:r>
      <w:r>
        <w:rPr>
          <w:rFonts w:ascii="宋体" w:hAnsi="宋体" w:cs="宋体"/>
          <w:kern w:val="0"/>
          <w:sz w:val="24"/>
          <w:szCs w:val="21"/>
        </w:rPr>
        <w:t xml:space="preserve">248 </w:t>
      </w:r>
      <w:r>
        <w:rPr>
          <w:rFonts w:hint="eastAsia" w:ascii="宋体" w:hAnsi="宋体" w:cs="宋体"/>
          <w:kern w:val="0"/>
          <w:sz w:val="24"/>
          <w:szCs w:val="21"/>
        </w:rPr>
        <w:t>号）。</w:t>
      </w:r>
    </w:p>
    <w:p>
      <w:pPr>
        <w:autoSpaceDE w:val="0"/>
        <w:autoSpaceDN w:val="0"/>
        <w:spacing w:line="360" w:lineRule="auto"/>
        <w:ind w:firstLine="480" w:firstLineChars="200"/>
        <w:contextualSpacing/>
        <w:rPr>
          <w:rFonts w:ascii="宋体" w:hAnsi="宋体" w:cs="宋体"/>
          <w:kern w:val="0"/>
          <w:sz w:val="24"/>
          <w:szCs w:val="21"/>
        </w:rPr>
      </w:pPr>
      <w:r>
        <w:rPr>
          <w:rFonts w:ascii="宋体" w:hAnsi="宋体" w:cs="宋体"/>
          <w:kern w:val="0"/>
          <w:sz w:val="24"/>
          <w:szCs w:val="21"/>
        </w:rPr>
        <w:t>招标文件列明不允许或未列明允许进口产品参加投标的，均视为拒绝进口产品参加投标。</w:t>
      </w:r>
    </w:p>
    <w:p>
      <w:pPr>
        <w:autoSpaceDE w:val="0"/>
        <w:autoSpaceDN w:val="0"/>
        <w:spacing w:line="360" w:lineRule="auto"/>
        <w:ind w:firstLine="480" w:firstLineChars="200"/>
        <w:contextualSpacing/>
        <w:rPr>
          <w:rFonts w:ascii="宋体" w:hAnsi="宋体" w:cs="宋体"/>
          <w:kern w:val="0"/>
          <w:sz w:val="24"/>
          <w:szCs w:val="21"/>
        </w:rPr>
      </w:pPr>
      <w:r>
        <w:rPr>
          <w:rFonts w:ascii="宋体" w:hAnsi="宋体" w:cs="宋体"/>
          <w:kern w:val="0"/>
          <w:sz w:val="24"/>
          <w:szCs w:val="21"/>
        </w:rPr>
        <w:t>如</w:t>
      </w:r>
      <w:r>
        <w:rPr>
          <w:rFonts w:hint="eastAsia" w:ascii="宋体" w:hAnsi="宋体" w:cs="宋体"/>
          <w:kern w:val="0"/>
          <w:sz w:val="24"/>
          <w:szCs w:val="21"/>
        </w:rPr>
        <w:t>招标</w:t>
      </w:r>
      <w:r>
        <w:rPr>
          <w:rFonts w:ascii="宋体" w:hAnsi="宋体" w:cs="宋体"/>
          <w:kern w:val="0"/>
          <w:sz w:val="24"/>
          <w:szCs w:val="21"/>
        </w:rPr>
        <w:t>文件中已说明，经财政部门审核同意，允许部分或全部产品采购进口产品，投标人既可提供本国产品，也可以提供进口产品。</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2.9招标文件中凡标有“</w:t>
      </w:r>
      <w:r>
        <w:rPr>
          <w:rFonts w:hint="eastAsia" w:ascii="宋体" w:hAnsi="宋体" w:cs="微软雅黑"/>
          <w:b/>
          <w:color w:val="FF0000"/>
          <w:szCs w:val="21"/>
        </w:rPr>
        <w:t>★</w:t>
      </w:r>
      <w:r>
        <w:rPr>
          <w:rFonts w:hint="eastAsia" w:ascii="宋体" w:hAnsi="宋体" w:cs="宋体"/>
          <w:kern w:val="0"/>
          <w:sz w:val="24"/>
          <w:szCs w:val="21"/>
        </w:rPr>
        <w:t>”的条款均系实质性要求条款。</w:t>
      </w:r>
    </w:p>
    <w:p>
      <w:pPr>
        <w:pStyle w:val="40"/>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3.合格的投标人</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3.1 在中华人民共和国境内注册，具有本项目生产、制造、供应或实施能力，符合、承认并承诺履行本招标文件各项规定的法人、其他组织或者自然人。</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3.2 符合本项目“投标邀请”和“投标人须知前附表”中规定的合格投标人所必须具备的条件。</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3.3 政府采购活动中查询及使用投标人信用记录的具体要求为：投标人未被列入失   信被执行人、重大税收违法案件当事人名单、政府采购严重违法失信行为记录名单（联合体形式投标的，联合体成员存在不良信用记录，视同联合体存在不良信用记录）。</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3.4 单位负责人为同一人或者存在直接控股、管理关系的不同供应商，不得参加同 一合同项下的政府采购活动；</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3.5 除单一来源采购项目外，为采购项目提供整体设计、规范编制或者项目管理、  监理、检测等服务的供应商，不得再参加该采购项目的其他采购活动。</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3.6“投标邀请”和“投标人须知前附表”规定接受联合体投标的，除应符合本章第</w:t>
      </w:r>
      <w:r>
        <w:rPr>
          <w:rFonts w:ascii="宋体" w:hAnsi="宋体" w:cs="宋体"/>
          <w:kern w:val="0"/>
          <w:sz w:val="24"/>
          <w:szCs w:val="21"/>
        </w:rPr>
        <w:t>3.1</w:t>
      </w:r>
      <w:r>
        <w:rPr>
          <w:rFonts w:hint="eastAsia" w:ascii="宋体" w:hAnsi="宋体" w:cs="宋体"/>
          <w:kern w:val="0"/>
          <w:sz w:val="24"/>
          <w:szCs w:val="21"/>
        </w:rPr>
        <w:t>项和3.2项要求外，还应遵守以下规定：</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（1）在投标文件中向采购人提交联合体协议书，明确联合体各方承担的工作和义务；</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（2）联合体中有同类资质的供应商按联合体分工承担相同工作的，应当按照资质等级较低的供应商确定资质等级；</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（3）招标人根据采购项目的特殊要求规定投标人特定条件的，联合体各方中至少应当有一方符合采购规定的特定条件。</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（4）联合体各方不得再单独参加或者与其他供应商另外组成联合体参加同一合同项下的政府采购活动。</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（5）联合体各方应当共同与采购人签订采购合同，就采购合同约定的事项对采购人</w:t>
      </w:r>
      <w:r>
        <w:fldChar w:fldCharType="begin"/>
      </w:r>
      <w:r>
        <w:instrText xml:space="preserve">HYPERLINK "https://baike.baidu.com/item/æ¿æè¿å¸¦è´£ä»»" \t "_blank" </w:instrText>
      </w:r>
      <w:r>
        <w:fldChar w:fldCharType="separate"/>
      </w:r>
      <w:r>
        <w:rPr>
          <w:rFonts w:hint="eastAsia" w:ascii="宋体" w:hAnsi="宋体" w:cs="宋体"/>
          <w:kern w:val="0"/>
          <w:sz w:val="24"/>
          <w:szCs w:val="21"/>
        </w:rPr>
        <w:t>承担连带责任</w:t>
      </w:r>
      <w:r>
        <w:fldChar w:fldCharType="end"/>
      </w:r>
      <w:r>
        <w:rPr>
          <w:rFonts w:hint="eastAsia" w:ascii="宋体" w:hAnsi="宋体" w:cs="宋体"/>
          <w:kern w:val="0"/>
          <w:sz w:val="24"/>
          <w:szCs w:val="21"/>
        </w:rPr>
        <w:t>。</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3.7 法律、行政法规规定的其他条件。</w:t>
      </w:r>
    </w:p>
    <w:p>
      <w:pPr>
        <w:pStyle w:val="40"/>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4.合格的货物和服务</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4.2 投标人所提供的服务应当没有侵犯任何第三方的知识产权、技术秘密等合法权 利。</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4.3 如采购人所采购产品为政府强制采购的节能产品，投标人所投产品的品牌及型号必须为《节能产品政府采购清单（投标截止时间前最新一期）》中的产品，并提供证明文件，否则其投标将被拒绝。</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4.4 投标人所投产品如被列入财政部与国家主管部门颁发的节能产品目录或环境标志产品目录，应提供相关证明，在评标时予以优先采购。</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4.5 如投标人所投产品被列入</w:t>
      </w:r>
      <w:r>
        <w:rPr>
          <w:rFonts w:ascii="宋体" w:hAnsi="宋体" w:cs="宋体"/>
          <w:kern w:val="0"/>
          <w:sz w:val="24"/>
          <w:szCs w:val="21"/>
        </w:rPr>
        <w:t>《中华人民共和国实施强制性产品认证的产品目录》，</w:t>
      </w:r>
      <w:r>
        <w:rPr>
          <w:rFonts w:hint="eastAsia" w:ascii="宋体" w:hAnsi="宋体" w:cs="宋体"/>
          <w:kern w:val="0"/>
          <w:sz w:val="24"/>
          <w:szCs w:val="21"/>
        </w:rPr>
        <w:t>则该产品应</w:t>
      </w:r>
      <w:r>
        <w:rPr>
          <w:rFonts w:ascii="宋体" w:hAnsi="宋体" w:cs="宋体"/>
          <w:kern w:val="0"/>
          <w:sz w:val="24"/>
          <w:szCs w:val="21"/>
        </w:rPr>
        <w:t>具备国家认监委</w:t>
      </w:r>
      <w:r>
        <w:rPr>
          <w:rFonts w:hint="eastAsia" w:ascii="宋体" w:hAnsi="宋体" w:cs="宋体"/>
          <w:kern w:val="0"/>
          <w:sz w:val="24"/>
          <w:szCs w:val="21"/>
        </w:rPr>
        <w:t>指定强制性产品认证机构</w:t>
      </w:r>
      <w:r>
        <w:rPr>
          <w:rFonts w:ascii="宋体" w:hAnsi="宋体" w:cs="宋体"/>
          <w:kern w:val="0"/>
          <w:sz w:val="24"/>
          <w:szCs w:val="21"/>
        </w:rPr>
        <w:t>颁</w:t>
      </w:r>
      <w:r>
        <w:rPr>
          <w:rFonts w:hint="eastAsia" w:ascii="宋体" w:hAnsi="宋体" w:cs="宋体"/>
          <w:kern w:val="0"/>
          <w:sz w:val="24"/>
          <w:szCs w:val="21"/>
        </w:rPr>
        <w:t>发的</w:t>
      </w:r>
      <w:r>
        <w:rPr>
          <w:rFonts w:ascii="宋体" w:hAnsi="宋体" w:cs="宋体"/>
          <w:kern w:val="0"/>
          <w:sz w:val="24"/>
          <w:szCs w:val="21"/>
        </w:rPr>
        <w:t>《中国</w:t>
      </w:r>
      <w:r>
        <w:rPr>
          <w:rFonts w:hint="eastAsia" w:ascii="宋体" w:hAnsi="宋体" w:cs="宋体"/>
          <w:kern w:val="0"/>
          <w:sz w:val="24"/>
          <w:szCs w:val="21"/>
        </w:rPr>
        <w:t>国家</w:t>
      </w:r>
      <w:r>
        <w:rPr>
          <w:rFonts w:ascii="宋体" w:hAnsi="宋体" w:cs="宋体"/>
          <w:kern w:val="0"/>
          <w:sz w:val="24"/>
          <w:szCs w:val="21"/>
        </w:rPr>
        <w:t>强制</w:t>
      </w:r>
      <w:r>
        <w:rPr>
          <w:rFonts w:hint="eastAsia" w:ascii="宋体" w:hAnsi="宋体" w:cs="宋体"/>
          <w:kern w:val="0"/>
          <w:sz w:val="24"/>
          <w:szCs w:val="21"/>
        </w:rPr>
        <w:t>性产品</w:t>
      </w:r>
      <w:r>
        <w:rPr>
          <w:rFonts w:ascii="宋体" w:hAnsi="宋体" w:cs="宋体"/>
          <w:kern w:val="0"/>
          <w:sz w:val="24"/>
          <w:szCs w:val="21"/>
        </w:rPr>
        <w:t>认证</w:t>
      </w:r>
      <w:r>
        <w:rPr>
          <w:rFonts w:hint="eastAsia" w:ascii="宋体" w:hAnsi="宋体" w:cs="宋体"/>
          <w:kern w:val="0"/>
          <w:sz w:val="24"/>
          <w:szCs w:val="21"/>
        </w:rPr>
        <w:t>证书</w:t>
      </w:r>
      <w:r>
        <w:rPr>
          <w:rFonts w:ascii="宋体" w:hAnsi="宋体" w:cs="宋体"/>
          <w:kern w:val="0"/>
          <w:sz w:val="24"/>
          <w:szCs w:val="21"/>
        </w:rPr>
        <w:t>》（CCC 认证）。</w:t>
      </w:r>
      <w:r>
        <w:rPr>
          <w:rFonts w:hint="eastAsia" w:ascii="宋体" w:hAnsi="宋体" w:cs="宋体"/>
          <w:kern w:val="0"/>
          <w:sz w:val="24"/>
          <w:szCs w:val="21"/>
        </w:rPr>
        <w:t>投标人</w:t>
      </w:r>
      <w:r>
        <w:rPr>
          <w:rFonts w:ascii="宋体" w:hAnsi="宋体" w:cs="宋体"/>
          <w:kern w:val="0"/>
          <w:sz w:val="24"/>
          <w:szCs w:val="21"/>
        </w:rPr>
        <w:t>不能提供超出此目录范畴外的替代品</w:t>
      </w:r>
      <w:r>
        <w:rPr>
          <w:rFonts w:hint="eastAsia" w:ascii="宋体" w:hAnsi="宋体" w:cs="宋体"/>
          <w:kern w:val="0"/>
          <w:sz w:val="24"/>
          <w:szCs w:val="21"/>
        </w:rPr>
        <w:t>。</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4.6 投标人所投产品如被列入</w:t>
      </w:r>
      <w:r>
        <w:rPr>
          <w:rFonts w:ascii="宋体" w:hAnsi="宋体" w:cs="宋体"/>
          <w:kern w:val="0"/>
          <w:sz w:val="24"/>
          <w:szCs w:val="21"/>
        </w:rPr>
        <w:t>《信息安全产品强制性认证目录》，</w:t>
      </w:r>
      <w:r>
        <w:rPr>
          <w:rFonts w:hint="eastAsia" w:ascii="宋体" w:hAnsi="宋体" w:cs="宋体"/>
          <w:kern w:val="0"/>
          <w:sz w:val="24"/>
          <w:szCs w:val="21"/>
        </w:rPr>
        <w:t>则该产品应</w:t>
      </w:r>
      <w:r>
        <w:rPr>
          <w:rFonts w:ascii="宋体" w:hAnsi="宋体" w:cs="宋体"/>
          <w:kern w:val="0"/>
          <w:sz w:val="24"/>
          <w:szCs w:val="21"/>
        </w:rPr>
        <w:t>具备</w:t>
      </w:r>
      <w:r>
        <w:rPr>
          <w:rFonts w:hint="eastAsia" w:ascii="宋体" w:hAnsi="宋体" w:cs="宋体"/>
          <w:kern w:val="0"/>
          <w:sz w:val="24"/>
          <w:szCs w:val="21"/>
        </w:rPr>
        <w:t>中国信息安全认证中心</w:t>
      </w:r>
      <w:r>
        <w:rPr>
          <w:rFonts w:ascii="宋体" w:hAnsi="宋体" w:cs="宋体"/>
          <w:kern w:val="0"/>
          <w:sz w:val="24"/>
          <w:szCs w:val="21"/>
        </w:rPr>
        <w:t>颁</w:t>
      </w:r>
      <w:r>
        <w:rPr>
          <w:rFonts w:hint="eastAsia" w:ascii="宋体" w:hAnsi="宋体" w:cs="宋体"/>
          <w:kern w:val="0"/>
          <w:sz w:val="24"/>
          <w:szCs w:val="21"/>
        </w:rPr>
        <w:t>发的</w:t>
      </w:r>
      <w:r>
        <w:rPr>
          <w:rFonts w:ascii="宋体" w:hAnsi="宋体" w:cs="宋体"/>
          <w:kern w:val="0"/>
          <w:sz w:val="24"/>
          <w:szCs w:val="21"/>
        </w:rPr>
        <w:t>《</w:t>
      </w:r>
      <w:r>
        <w:fldChar w:fldCharType="begin"/>
      </w:r>
      <w:r>
        <w:instrText xml:space="preserve">HYPERLINK "http://www.cnca.gov.cn/cnca/zwxx/ggxx/images/2010/07/19/A6C32D2A507AC2A38326896013A67542.doc" \t "_blank" </w:instrText>
      </w:r>
      <w:r>
        <w:fldChar w:fldCharType="separate"/>
      </w:r>
      <w:r>
        <w:rPr>
          <w:rFonts w:hint="eastAsia" w:ascii="宋体" w:hAnsi="宋体" w:cs="宋体"/>
          <w:kern w:val="0"/>
          <w:sz w:val="24"/>
          <w:szCs w:val="21"/>
        </w:rPr>
        <w:t>中国国家信息安全产品认证证书</w:t>
      </w:r>
      <w:r>
        <w:fldChar w:fldCharType="end"/>
      </w:r>
      <w:r>
        <w:rPr>
          <w:rFonts w:ascii="宋体" w:hAnsi="宋体" w:cs="宋体"/>
          <w:kern w:val="0"/>
          <w:sz w:val="24"/>
          <w:szCs w:val="21"/>
        </w:rPr>
        <w:t>》。</w:t>
      </w:r>
      <w:r>
        <w:rPr>
          <w:rFonts w:hint="eastAsia" w:ascii="宋体" w:hAnsi="宋体" w:cs="宋体"/>
          <w:kern w:val="0"/>
          <w:sz w:val="24"/>
          <w:szCs w:val="21"/>
        </w:rPr>
        <w:t>投标人</w:t>
      </w:r>
      <w:r>
        <w:rPr>
          <w:rFonts w:ascii="宋体" w:hAnsi="宋体" w:cs="宋体"/>
          <w:kern w:val="0"/>
          <w:sz w:val="24"/>
          <w:szCs w:val="21"/>
        </w:rPr>
        <w:t>不能提供超出此目录范畴外的替代品</w:t>
      </w:r>
      <w:r>
        <w:rPr>
          <w:rFonts w:hint="eastAsia" w:ascii="宋体" w:hAnsi="宋体" w:cs="宋体"/>
          <w:kern w:val="0"/>
          <w:sz w:val="24"/>
          <w:szCs w:val="21"/>
        </w:rPr>
        <w:t>。</w:t>
      </w:r>
    </w:p>
    <w:p>
      <w:pPr>
        <w:pStyle w:val="40"/>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5.投标费用</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不论投标的结果如何，投标人均应自行承担所有与投标有关的全部费用，招标人在任何情况下均无义务和责任承担这些费用。</w:t>
      </w:r>
    </w:p>
    <w:p>
      <w:pPr>
        <w:pStyle w:val="40"/>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6.信息发布</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本采购项目需要公开的有关信息，包括招标公告、招标文件澄清或修改公告、中标公告以及延长投标截止时间等与招标活动有关的通知，招标人均将通过在《河南省政府采购网》、《全国公共资源交易平台（河南省·许昌市）》、《长葛市人民政府门户网站》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40"/>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7.采购集中采购机构代理费用收取标准和方式</w:t>
      </w:r>
    </w:p>
    <w:p>
      <w:pPr>
        <w:pStyle w:val="40"/>
        <w:autoSpaceDE w:val="0"/>
        <w:autoSpaceDN w:val="0"/>
        <w:spacing w:line="360" w:lineRule="auto"/>
        <w:ind w:firstLine="0" w:firstLineChars="0"/>
        <w:contextualSpacing/>
        <w:rPr>
          <w:rFonts w:hint="eastAsia" w:ascii="宋体" w:hAnsi="宋体" w:cs="宋体"/>
          <w:kern w:val="0"/>
          <w:sz w:val="24"/>
          <w:szCs w:val="21"/>
          <w:lang w:eastAsia="zh-CN"/>
        </w:rPr>
      </w:pPr>
      <w:r>
        <w:rPr>
          <w:rFonts w:hint="eastAsia" w:ascii="宋体" w:hAnsi="宋体" w:cs="宋体"/>
          <w:kern w:val="0"/>
          <w:sz w:val="24"/>
          <w:szCs w:val="21"/>
          <w:lang w:eastAsia="zh-CN"/>
        </w:rPr>
        <w:t>不收取</w:t>
      </w:r>
    </w:p>
    <w:p>
      <w:pPr>
        <w:pStyle w:val="40"/>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8.其他</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ascii="宋体" w:hAnsi="宋体" w:cs="宋体"/>
          <w:b/>
          <w:kern w:val="0"/>
          <w:sz w:val="24"/>
          <w:szCs w:val="21"/>
        </w:rPr>
      </w:pPr>
      <w:r>
        <w:rPr>
          <w:rFonts w:hint="eastAsia" w:ascii="宋体" w:hAnsi="宋体" w:cs="宋体"/>
          <w:b/>
          <w:kern w:val="0"/>
          <w:sz w:val="24"/>
          <w:szCs w:val="21"/>
        </w:rPr>
        <w:t>二、招标文件说明</w:t>
      </w:r>
    </w:p>
    <w:p>
      <w:pPr>
        <w:pStyle w:val="40"/>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9.招标文件构成</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9.1招标文件由以下部分组成：</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（1）投标邀请（招标公告）</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（2）项目需求</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（3）投标人须知前附表</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（4）投标人须知</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（5）政府采购政策功能</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（6）资格审查与评标</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（7）合同条款及格式</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（8）投标文件有关格式</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（9）本项目招标文件的澄清、答复、修改、补充内容（如有的话）</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hAnsi="宋体" w:cs="宋体"/>
          <w:b/>
          <w:kern w:val="0"/>
          <w:sz w:val="24"/>
          <w:szCs w:val="21"/>
        </w:rPr>
      </w:pPr>
      <w:r>
        <w:rPr>
          <w:rFonts w:hint="eastAsia" w:ascii="宋体" w:hAnsi="宋体" w:cs="宋体"/>
          <w:b/>
          <w:kern w:val="0"/>
          <w:sz w:val="24"/>
          <w:szCs w:val="21"/>
        </w:rPr>
        <w:t>10.现场考察、开标前答疑会</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10.1 招标人根据采购项目的具体情况，可以在招标文件公告期满后，组织已获取招标文件的潜在投标人现场考察或者召开开标前答疑会。</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招标人组织现场考察或者召开开标前答疑会的，所有投标人应按“投标人须知前附表”规定的时间、地点前往参加现场考察或者开标前答疑会。投标人如 不参加，其风险由投标人自行承担，招标人不承担任何责任。</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10.4 现场考察及参加开标前答疑会所发生的费用及一切责任由投标人自行承担。</w:t>
      </w:r>
    </w:p>
    <w:p>
      <w:pPr>
        <w:autoSpaceDE w:val="0"/>
        <w:autoSpaceDN w:val="0"/>
        <w:spacing w:line="360" w:lineRule="auto"/>
        <w:ind w:firstLine="120" w:firstLineChars="50"/>
        <w:contextualSpacing/>
        <w:rPr>
          <w:rFonts w:ascii="宋体" w:hAnsi="宋体" w:cs="宋体"/>
          <w:b/>
          <w:kern w:val="0"/>
          <w:sz w:val="24"/>
          <w:szCs w:val="21"/>
        </w:rPr>
      </w:pPr>
      <w:r>
        <w:rPr>
          <w:rFonts w:hint="eastAsia" w:ascii="宋体" w:hAnsi="宋体" w:cs="宋体"/>
          <w:b/>
          <w:kern w:val="0"/>
          <w:sz w:val="24"/>
          <w:szCs w:val="21"/>
        </w:rPr>
        <w:t>11.招标文件的澄清或修改</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11.1 在投标截止期前，无论出于何种原因，招标人可主动地或在解答潜在投标人提出的澄清问题时对招标文件进行修改。</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11.4 如果澄清或者修改发出的时间距规定的投标截止时间不足15日，招标人将顺延提交投标文件的截止时间。</w:t>
      </w:r>
    </w:p>
    <w:p>
      <w:pPr>
        <w:pStyle w:val="40"/>
        <w:numPr>
          <w:ilvl w:val="0"/>
          <w:numId w:val="6"/>
        </w:numPr>
        <w:tabs>
          <w:tab w:val="left" w:pos="1260"/>
        </w:tabs>
        <w:autoSpaceDE w:val="0"/>
        <w:autoSpaceDN w:val="0"/>
        <w:spacing w:line="360" w:lineRule="auto"/>
        <w:ind w:firstLineChars="0"/>
        <w:contextualSpacing/>
        <w:jc w:val="center"/>
        <w:rPr>
          <w:rFonts w:ascii="宋体" w:hAnsi="宋体" w:cs="宋体"/>
          <w:b/>
          <w:kern w:val="0"/>
          <w:sz w:val="24"/>
          <w:szCs w:val="21"/>
        </w:rPr>
      </w:pPr>
      <w:r>
        <w:rPr>
          <w:rFonts w:hint="eastAsia" w:ascii="宋体" w:hAnsi="宋体" w:cs="宋体"/>
          <w:b/>
          <w:kern w:val="0"/>
          <w:sz w:val="24"/>
          <w:szCs w:val="21"/>
        </w:rPr>
        <w:t>投标文件的编制</w:t>
      </w:r>
    </w:p>
    <w:p>
      <w:pPr>
        <w:autoSpaceDE w:val="0"/>
        <w:autoSpaceDN w:val="0"/>
        <w:spacing w:line="360" w:lineRule="auto"/>
        <w:contextualSpacing/>
        <w:rPr>
          <w:rFonts w:ascii="宋体" w:hAnsi="宋体" w:cs="宋体"/>
          <w:b/>
          <w:kern w:val="0"/>
          <w:sz w:val="24"/>
          <w:szCs w:val="21"/>
        </w:rPr>
      </w:pPr>
      <w:r>
        <w:rPr>
          <w:rFonts w:hint="eastAsia" w:ascii="宋体" w:hAnsi="宋体" w:cs="宋体"/>
          <w:b/>
          <w:kern w:val="0"/>
          <w:sz w:val="24"/>
          <w:szCs w:val="21"/>
        </w:rPr>
        <w:t>12.投标的语言及计量单位</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12.1 投标人提交的投标文件以及投标人与招标人就有关投标事宜的所有来往书面文件应使用中文。除签名、盖章、专用名称等特殊情形外，以中文以外的文字表述的投标文件视同未提供。</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12.2 投标计量单位，招标文件已有明确规定的，使用招标文件规定的计量单位；招标文件没有规定的，一律采用中华人民共和国法定计量单位。</w:t>
      </w:r>
    </w:p>
    <w:p>
      <w:pPr>
        <w:pStyle w:val="40"/>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13.投标报价</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13.1 本次招标项目的投标均以人民币为计算单位。</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13.2 采购人不得向投标人索要或者接受其给予的赠品、回扣或者与采购无关的其   他商品、服务。</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13.3 投标人应对项目要求的全部内容进行报价，少报漏报将导致其投标为非实质 性响应予以拒绝。</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13.4 投标人应当按照国家相关规定，结合自身服务水平和承受能力进行报价。投 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13.5 本项目所涉及的运输、施工、安装、集成、调试、验收、备品和工具等费用均包含在投标报价中。</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13.6 本次招标不接受可选择或可调整的投标方案和报价，任何有选择的或可调整的投标方案和报价将被视为非实质性响应投标而作无效投标处理。</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13.7 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13.8 最低报价不能作为中标的保证。</w:t>
      </w:r>
    </w:p>
    <w:p>
      <w:pPr>
        <w:pStyle w:val="40"/>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14.投标有效期</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14.1 投标有效期从提交投标文件的截止之日起算。本项目投标有效期详见投标人  须知前附表。投标文件中承诺的投标有效期应当不少于“投标人须知前附表”载明的投标有效期。投标有效期比招标文件规定短的属于非实质性响应，将被认定为无效投标。</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14.2 投标有效期内投标人撤销投标文件的，投标人将承担违背投标承诺函的责任追究。</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14.3 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14.4 中标人的投标文件作为项目合同的附件，其有效期至中标人全部合同义务履行完毕为止。</w:t>
      </w:r>
    </w:p>
    <w:p>
      <w:pPr>
        <w:pStyle w:val="40"/>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15.投标文件构成</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15.1投标文件的构成应符合法律法规及招标文件的要求。</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15.2 投标人应当按照招标文件的要求编制投标文件。投标文件应当对招标文件提 出的要求和条件作出明确响应。</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15.3 投标文件由资格证明材料、符合性证明材料、其它材料等组成。</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15.5 投标人登录许昌公共资源交易系统下载“许昌投标文件制作系统SEARUN V1.1”， 按招标文件要求根据所投标段制作电子投标文件。 一个标段对应生成一个文件夹（xxxx项目xx标段）, 其中包含2个文件和1个文件夹。后缀名为“</w:t>
      </w:r>
      <w:r>
        <w:rPr>
          <w:rFonts w:ascii="宋体" w:hAnsi="宋体" w:cs="宋体"/>
          <w:kern w:val="0"/>
          <w:sz w:val="24"/>
          <w:szCs w:val="21"/>
        </w:rPr>
        <w:t>.file</w:t>
      </w:r>
      <w:r>
        <w:rPr>
          <w:rFonts w:hint="eastAsia" w:ascii="宋体" w:hAnsi="宋体" w:cs="宋体"/>
          <w:kern w:val="0"/>
          <w:sz w:val="24"/>
          <w:szCs w:val="21"/>
        </w:rPr>
        <w:t>”的文件用于电子投标使用，后缀名为“.PDF”的文件用于打印纸质投标文件，名称为“备份”的文件夹使用电子介质存储，供开标现场备用。</w:t>
      </w:r>
    </w:p>
    <w:p>
      <w:pPr>
        <w:pStyle w:val="40"/>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16.投标文件格式</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16.1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16.2 投标人应按招标文件提供的格式编写投标文件。招标文件未提供标准格式的投标人可自行拟定。</w:t>
      </w:r>
    </w:p>
    <w:p>
      <w:pPr>
        <w:pStyle w:val="40"/>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17.投标保证金</w:t>
      </w:r>
    </w:p>
    <w:p>
      <w:pPr>
        <w:pStyle w:val="40"/>
        <w:autoSpaceDE w:val="0"/>
        <w:autoSpaceDN w:val="0"/>
        <w:spacing w:line="360" w:lineRule="auto"/>
        <w:ind w:firstLine="480"/>
        <w:contextualSpacing/>
        <w:rPr>
          <w:rFonts w:ascii="宋体" w:hAnsi="宋体" w:cs="宋体"/>
          <w:bCs/>
          <w:kern w:val="0"/>
          <w:sz w:val="24"/>
          <w:szCs w:val="21"/>
        </w:rPr>
      </w:pPr>
      <w:r>
        <w:rPr>
          <w:rFonts w:hint="eastAsia" w:ascii="宋体" w:hAnsi="宋体" w:cs="宋体"/>
          <w:bCs/>
          <w:kern w:val="0"/>
          <w:sz w:val="24"/>
          <w:szCs w:val="21"/>
        </w:rPr>
        <w:t>17.1不收取投标保证金</w:t>
      </w:r>
    </w:p>
    <w:p>
      <w:pPr>
        <w:pStyle w:val="40"/>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18.投标文件的数量和签署盖章</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18.1  投标人应提交投标文件份数见“投标人须知前附表”。</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18.2  在招标文件中已明示需盖章及签名之处，电子投标文件应按招标文件要求加盖投标人电子印章和法人电子印章。</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18.3纸质投标文件是指投标人电子投标文件制作完成后生成的后缀名为“.PDF”的文件打印的投标文件。纸质投标文件正本和副本封面上应清楚标明</w:t>
      </w:r>
      <w:r>
        <w:rPr>
          <w:rFonts w:ascii="宋体" w:hAnsi="宋体" w:cs="宋体"/>
          <w:kern w:val="0"/>
          <w:sz w:val="24"/>
          <w:szCs w:val="21"/>
        </w:rPr>
        <w:t>“</w:t>
      </w:r>
      <w:r>
        <w:rPr>
          <w:rFonts w:hint="eastAsia" w:ascii="宋体" w:hAnsi="宋体" w:cs="宋体"/>
          <w:kern w:val="0"/>
          <w:sz w:val="24"/>
          <w:szCs w:val="21"/>
        </w:rPr>
        <w:t>正本</w:t>
      </w:r>
      <w:r>
        <w:rPr>
          <w:rFonts w:ascii="宋体" w:hAnsi="宋体" w:cs="宋体"/>
          <w:kern w:val="0"/>
          <w:sz w:val="24"/>
          <w:szCs w:val="21"/>
        </w:rPr>
        <w:t>”</w:t>
      </w:r>
      <w:r>
        <w:rPr>
          <w:rFonts w:hint="eastAsia" w:ascii="宋体" w:hAnsi="宋体" w:cs="宋体"/>
          <w:kern w:val="0"/>
          <w:sz w:val="24"/>
          <w:szCs w:val="21"/>
        </w:rPr>
        <w:t>或</w:t>
      </w:r>
      <w:r>
        <w:rPr>
          <w:rFonts w:ascii="宋体" w:hAnsi="宋体" w:cs="宋体"/>
          <w:kern w:val="0"/>
          <w:sz w:val="24"/>
          <w:szCs w:val="21"/>
        </w:rPr>
        <w:t>“</w:t>
      </w:r>
      <w:r>
        <w:rPr>
          <w:rFonts w:hint="eastAsia" w:ascii="宋体" w:hAnsi="宋体" w:cs="宋体"/>
          <w:kern w:val="0"/>
          <w:sz w:val="24"/>
          <w:szCs w:val="21"/>
        </w:rPr>
        <w:t>副本</w:t>
      </w:r>
      <w:r>
        <w:rPr>
          <w:rFonts w:ascii="宋体" w:hAnsi="宋体" w:cs="宋体"/>
          <w:kern w:val="0"/>
          <w:sz w:val="24"/>
          <w:szCs w:val="21"/>
        </w:rPr>
        <w:t>”</w:t>
      </w:r>
      <w:r>
        <w:rPr>
          <w:rFonts w:hint="eastAsia" w:ascii="宋体" w:hAnsi="宋体" w:cs="宋体"/>
          <w:kern w:val="0"/>
          <w:sz w:val="24"/>
          <w:szCs w:val="21"/>
        </w:rPr>
        <w:t>字样；一旦正本和副本内容不一致时，以正本为准。纸质投标文件的正本及所有副本的封面均须由投标人加盖投标人公章。</w:t>
      </w:r>
    </w:p>
    <w:p>
      <w:pPr>
        <w:pStyle w:val="40"/>
        <w:autoSpaceDE w:val="0"/>
        <w:autoSpaceDN w:val="0"/>
        <w:spacing w:line="360" w:lineRule="auto"/>
        <w:ind w:firstLine="480"/>
        <w:contextualSpacing/>
        <w:rPr>
          <w:rFonts w:ascii="宋体" w:hAnsi="宋体" w:cs="仿宋_GB2312"/>
          <w:sz w:val="24"/>
          <w:szCs w:val="21"/>
          <w:lang w:val="zh-CN"/>
        </w:rPr>
      </w:pPr>
      <w:r>
        <w:rPr>
          <w:rFonts w:hint="eastAsia" w:ascii="宋体" w:hAnsi="宋体" w:cs="宋体"/>
          <w:kern w:val="0"/>
          <w:sz w:val="24"/>
          <w:szCs w:val="21"/>
        </w:rPr>
        <w:t>18.4纸质投标文件副本可以是纸质投标文件的正本复印而成。</w:t>
      </w:r>
    </w:p>
    <w:p>
      <w:pPr>
        <w:tabs>
          <w:tab w:val="left" w:pos="1260"/>
        </w:tabs>
        <w:autoSpaceDE w:val="0"/>
        <w:autoSpaceDN w:val="0"/>
        <w:spacing w:line="360" w:lineRule="auto"/>
        <w:contextualSpacing/>
        <w:jc w:val="center"/>
        <w:rPr>
          <w:rFonts w:ascii="宋体" w:hAnsi="宋体" w:cs="宋体"/>
          <w:b/>
          <w:kern w:val="0"/>
          <w:sz w:val="28"/>
          <w:szCs w:val="21"/>
        </w:rPr>
      </w:pPr>
      <w:r>
        <w:rPr>
          <w:rFonts w:hint="eastAsia" w:ascii="宋体" w:hAnsi="宋体" w:cs="宋体"/>
          <w:b/>
          <w:kern w:val="0"/>
          <w:sz w:val="28"/>
          <w:szCs w:val="21"/>
        </w:rPr>
        <w:t>四、投标文件的递交</w:t>
      </w:r>
    </w:p>
    <w:p>
      <w:pPr>
        <w:pStyle w:val="40"/>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19.投标文件的密封</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19.1投标人应将纸质投标文件“正本”、“ 副本”密封包装。使用电子介质存储       的投标文件单独密封包装，并随纸质投标文件一并提交。</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19.2投标文件如果未按规定密封，招标人将拒绝接收。</w:t>
      </w:r>
    </w:p>
    <w:p>
      <w:pPr>
        <w:pStyle w:val="40"/>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20.投标截止时间</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20.1投标人必须在“投标邀请”和“投标人须知前附表”中规定的投标截止时间前，将所有投标文件送达招标文件指定的开标地点。</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20.2招标人收到投标文件后，应当如实记载投标文件的送达时间和密封情况，签收保存，并向投标人出具签收回执。任何单位和个人不得在开标前开启投标文件。</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20.3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0"/>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21.迟交的投标文件</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投标截止时间之后送达/上传的投标文件，招标人将拒绝接收。</w:t>
      </w:r>
    </w:p>
    <w:p>
      <w:pPr>
        <w:pStyle w:val="40"/>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22.投标文件的修改和撤回</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22.1投标人在投标截止时间前，对所递交的纸质投标文件进行补充、修改或者撤   回的，须书面通知招标人。</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22.2投标人应当在投标截止时间前完成电子投标文件的提交，可以补充、修改或撤回。投标截止时间前未完成电子投标文件提交、取得“投标文件提交回执单”的，视为撤回投标文件。</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22.3投标人补充、修改的内容并作为投标文件的组成部分。补充或修改应当按招标文件要求签署、盖章、密封、递交，并应注明“修改</w:t>
      </w:r>
      <w:r>
        <w:rPr>
          <w:rFonts w:ascii="宋体" w:hAnsi="宋体" w:cs="宋体"/>
          <w:kern w:val="0"/>
          <w:sz w:val="24"/>
          <w:szCs w:val="21"/>
        </w:rPr>
        <w:t>”</w:t>
      </w:r>
      <w:r>
        <w:rPr>
          <w:rFonts w:hint="eastAsia" w:ascii="宋体" w:hAnsi="宋体" w:cs="宋体"/>
          <w:kern w:val="0"/>
          <w:sz w:val="24"/>
          <w:szCs w:val="21"/>
        </w:rPr>
        <w:t>或“补充</w:t>
      </w:r>
      <w:r>
        <w:rPr>
          <w:rFonts w:ascii="宋体" w:hAnsi="宋体" w:cs="宋体"/>
          <w:kern w:val="0"/>
          <w:sz w:val="24"/>
          <w:szCs w:val="21"/>
        </w:rPr>
        <w:t>”</w:t>
      </w:r>
      <w:r>
        <w:rPr>
          <w:rFonts w:hint="eastAsia" w:ascii="宋体" w:hAnsi="宋体" w:cs="宋体"/>
          <w:kern w:val="0"/>
          <w:sz w:val="24"/>
          <w:szCs w:val="21"/>
        </w:rPr>
        <w:t>字样。</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22.4投标人在递交纸质投标文件后，可以撤回其投标，但投标人必须在规定的投标截止时间前以书面形式告知招标人。</w:t>
      </w:r>
    </w:p>
    <w:p>
      <w:pPr>
        <w:pStyle w:val="40"/>
        <w:autoSpaceDE w:val="0"/>
        <w:autoSpaceDN w:val="0"/>
        <w:spacing w:line="360" w:lineRule="auto"/>
        <w:ind w:firstLine="482"/>
        <w:contextualSpacing/>
        <w:rPr>
          <w:rFonts w:ascii="宋体" w:hAnsi="宋体" w:cs="宋体"/>
          <w:b/>
          <w:kern w:val="0"/>
          <w:sz w:val="24"/>
          <w:szCs w:val="21"/>
        </w:rPr>
      </w:pPr>
      <w:r>
        <w:rPr>
          <w:rFonts w:hint="eastAsia" w:ascii="宋体" w:hAnsi="宋体" w:cs="宋体"/>
          <w:b/>
          <w:kern w:val="0"/>
          <w:sz w:val="24"/>
          <w:szCs w:val="21"/>
        </w:rPr>
        <w:t>23.除投标人须知前附表另有规定外，投标人所提交的电子投标文件、纸质投标文件及电子介质存储的备份文件不予退还。</w:t>
      </w:r>
    </w:p>
    <w:p>
      <w:pPr>
        <w:tabs>
          <w:tab w:val="left" w:pos="1260"/>
        </w:tabs>
        <w:autoSpaceDE w:val="0"/>
        <w:autoSpaceDN w:val="0"/>
        <w:spacing w:line="360" w:lineRule="auto"/>
        <w:contextualSpacing/>
        <w:jc w:val="center"/>
        <w:rPr>
          <w:rFonts w:ascii="宋体" w:hAnsi="宋体" w:cs="宋体"/>
          <w:b/>
          <w:kern w:val="0"/>
          <w:sz w:val="24"/>
          <w:szCs w:val="21"/>
        </w:rPr>
      </w:pPr>
      <w:r>
        <w:rPr>
          <w:rFonts w:hint="eastAsia" w:ascii="宋体" w:hAnsi="宋体" w:cs="宋体"/>
          <w:b/>
          <w:kern w:val="0"/>
          <w:sz w:val="24"/>
          <w:szCs w:val="21"/>
        </w:rPr>
        <w:t>五、开标和评标</w:t>
      </w:r>
    </w:p>
    <w:p>
      <w:pPr>
        <w:pStyle w:val="40"/>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24.开标</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24.1招标人将按招标文件规定的时间和地点组织公开开标。开标由集中采购机构主持，邀请投标人参加。评标委员会成员不得参加开标活动。</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24.2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（1）电子投标文件的解密</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全流程电子化交易项目电子投标文件采用双重加密。解密需分标段进行两次解密。</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a. 投标人解密：投标人使用本单位CA数字证书远程或现场进行解密。需开标现场使用一体机进行解密的，请在集中采购机构引导下进行。</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b. 集中采购机构解密：集中采购机构按电子投标文件到达交易系统的先后顺序，使用本单位CA数字证书进行再次解密。</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（2） 电子投标文件解密异常情况处理</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a. 因投标人原因电子投标文件解密失败的，由系统技术人员协助投标人将备份文件（电子介质存储）导入系统。若备份文件（电子介质存储）无法导入系统或导入系统仍无法解密的，其投标将被拒绝。</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投标人不足3家的，不得开标。</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开标过程由采购集中采购机构负责记录，由参加开标的各投标人代表和相关工作人员签字确认后随采购文件一并存档。</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投标人代表对开标过程和开标记录有疑义，以及认为采购人、采购集中采购机构相关工作人员有需要回避的情形的，应当场提出询问或者回避申请。采购人、采购集中采购机构对投标人代表提出的询问或者回避申请应当及时处理。</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投标人未参加开标的，视同认可开标结果。</w:t>
      </w:r>
    </w:p>
    <w:p>
      <w:pPr>
        <w:pStyle w:val="40"/>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25.资格审查</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开标结束后，采购人依法对投标人的资格进行审查。合格投标人不足3家的，不得评标。</w:t>
      </w:r>
    </w:p>
    <w:p>
      <w:pPr>
        <w:pStyle w:val="40"/>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26.评标委员会的组成</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26.1招标人将依法组建评标委员会，评标委员会由评审专家组成，成员人数应当为5人以上单数，其中评审专家的人数不少于评标委员会成员总数的三分之二。评审专家依法从政府采购评审专家库中随机抽取。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采购项目符合下列情形之一的，评标委员会成员人数应当为7人以上单数：</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采购预算金额在1000万元以上；</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技术复杂；</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（3）社会影响较大。</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26.2 评审专家对本单位的采购项目只能作为采购人代表参与评标。采购集中采购机构工作人员不得参加由本机构代理的政府采购项目的评标。</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26.3 评审专家与投标人存在下列利害关系之一的,应当回避:</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（2）与供应商的法定代表人或者负责人有夫妻、直系血亲、三代以内旁系血亲或者近姻亲关系；</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（3）与供应商有其他可能影响政府采购活动公平、公正进行的关系。</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26.4 评审专家发现本人与参加采购活动的供应商有利害关系的,应当主动提出回避。采购人或者集中采购机构发现评审专家与参加采购活动的供应商有利害关系的,应当要求其回避。</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a）采购人不得担任评标小组长。</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b）采购人可以在评标前说明项目背景和采购需求，说明内容不得含有歧视性、倾向   性意见，不得超出招标文件所述范围。说明应当提交书面材料，并随采购文件一并 存档。</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c）评标委员会成员名单在评标结果公告前应当保密。</w:t>
      </w:r>
    </w:p>
    <w:p>
      <w:pPr>
        <w:pStyle w:val="40"/>
        <w:autoSpaceDE w:val="0"/>
        <w:autoSpaceDN w:val="0"/>
        <w:spacing w:line="360" w:lineRule="auto"/>
        <w:ind w:firstLine="0" w:firstLineChars="0"/>
        <w:contextualSpacing/>
        <w:rPr>
          <w:rFonts w:ascii="宋体" w:hAnsi="宋体" w:cs="宋体"/>
          <w:b/>
          <w:kern w:val="0"/>
          <w:sz w:val="22"/>
          <w:szCs w:val="21"/>
        </w:rPr>
      </w:pPr>
      <w:r>
        <w:rPr>
          <w:rFonts w:hint="eastAsia" w:ascii="宋体" w:hAnsi="宋体" w:cs="宋体"/>
          <w:b/>
          <w:kern w:val="0"/>
          <w:sz w:val="22"/>
          <w:szCs w:val="21"/>
        </w:rPr>
        <w:t>27.符合性审查</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27.1 评标委员会依据有关法律法规和招标文件的规定，对符合资格的投标人的投标文件进行符合性审查，以确定其是否满足招标文件的实质性要求。</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27.2 审查、评价投标文件是否符合招标文件的商务、技术等实质性要求。</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27.3 可要求投标人对投标文件有关事项作出澄清或者说明。</w:t>
      </w:r>
    </w:p>
    <w:p>
      <w:pPr>
        <w:pStyle w:val="40"/>
        <w:autoSpaceDE w:val="0"/>
        <w:autoSpaceDN w:val="0"/>
        <w:spacing w:line="360" w:lineRule="auto"/>
        <w:ind w:firstLine="0" w:firstLineChars="0"/>
        <w:contextualSpacing/>
        <w:rPr>
          <w:rFonts w:ascii="宋体" w:hAnsi="宋体" w:cs="宋体"/>
          <w:b/>
          <w:kern w:val="0"/>
          <w:sz w:val="22"/>
          <w:szCs w:val="21"/>
        </w:rPr>
      </w:pPr>
      <w:r>
        <w:rPr>
          <w:rFonts w:hint="eastAsia" w:ascii="宋体" w:hAnsi="宋体" w:cs="宋体"/>
          <w:b/>
          <w:kern w:val="0"/>
          <w:sz w:val="22"/>
          <w:szCs w:val="21"/>
        </w:rPr>
        <w:t>28.投标文件的澄清</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28.1对于投标文件中含义不明确、同类问题表述不一致或者有明显文字和计算错误的内容，评标委员会应当以书面形式要求投标人作出必要的澄清、说明或者补正。</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28.2投标人的澄清、说明或者补正应当采用书面形式，并加盖公章，或者由法定代表人或其授权的代表签字。投标人的澄清、说明或者补正不得超出投标文件的范围或者改变投标文件的实质性内容。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contextualSpacing/>
        <w:rPr>
          <w:rFonts w:ascii="宋体" w:hAnsi="宋体" w:cs="宋体"/>
          <w:kern w:val="0"/>
          <w:szCs w:val="21"/>
        </w:rPr>
      </w:pPr>
      <w:r>
        <w:rPr>
          <w:rFonts w:hint="eastAsia" w:ascii="宋体" w:hAnsi="宋体" w:cs="宋体"/>
          <w:kern w:val="0"/>
          <w:sz w:val="24"/>
          <w:szCs w:val="21"/>
        </w:rPr>
        <w:t>28.3投标人的澄清文件是其投标文件的组成部分。</w:t>
      </w:r>
    </w:p>
    <w:p>
      <w:pPr>
        <w:pStyle w:val="40"/>
        <w:autoSpaceDE w:val="0"/>
        <w:autoSpaceDN w:val="0"/>
        <w:spacing w:line="360" w:lineRule="auto"/>
        <w:ind w:firstLine="0" w:firstLineChars="0"/>
        <w:contextualSpacing/>
        <w:rPr>
          <w:rFonts w:ascii="宋体" w:hAnsi="宋体" w:cs="宋体"/>
          <w:b/>
          <w:kern w:val="0"/>
          <w:sz w:val="22"/>
          <w:szCs w:val="21"/>
        </w:rPr>
      </w:pPr>
      <w:r>
        <w:rPr>
          <w:rFonts w:hint="eastAsia" w:ascii="宋体" w:hAnsi="宋体" w:cs="宋体"/>
          <w:b/>
          <w:kern w:val="0"/>
          <w:sz w:val="22"/>
          <w:szCs w:val="21"/>
        </w:rPr>
        <w:t>29.投标文件报价出现前后不一致的修正</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（1）投标文件中开标一览表(报价表)内容与投标文件中相应内容不一致的，以开标一览表(报价表)为准；</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（2）大写金额和小写金额不一致的，以大写金额为准；</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（3）单价金额小数点或者百分比有明显错位的，以开标一览表的总价为准，并修改单价；</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4）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pStyle w:val="40"/>
        <w:autoSpaceDE w:val="0"/>
        <w:autoSpaceDN w:val="0"/>
        <w:spacing w:line="360" w:lineRule="auto"/>
        <w:ind w:firstLine="0" w:firstLineChars="0"/>
        <w:contextualSpacing/>
        <w:rPr>
          <w:rFonts w:ascii="宋体" w:hAnsi="宋体" w:cs="宋体"/>
          <w:b/>
          <w:kern w:val="0"/>
          <w:sz w:val="22"/>
          <w:szCs w:val="21"/>
        </w:rPr>
      </w:pPr>
      <w:r>
        <w:rPr>
          <w:rFonts w:hint="eastAsia" w:ascii="宋体" w:hAnsi="宋体" w:cs="宋体"/>
          <w:b/>
          <w:kern w:val="0"/>
          <w:sz w:val="22"/>
          <w:szCs w:val="21"/>
        </w:rPr>
        <w:t>30.投标无效情形</w:t>
      </w:r>
    </w:p>
    <w:p>
      <w:pPr>
        <w:autoSpaceDE w:val="0"/>
        <w:autoSpaceDN w:val="0"/>
        <w:spacing w:line="360" w:lineRule="auto"/>
        <w:ind w:left="426"/>
        <w:contextualSpacing/>
        <w:rPr>
          <w:rFonts w:ascii="宋体" w:hAnsi="宋体" w:cs="宋体"/>
          <w:kern w:val="0"/>
          <w:sz w:val="24"/>
          <w:szCs w:val="21"/>
        </w:rPr>
      </w:pPr>
      <w:r>
        <w:rPr>
          <w:rFonts w:hint="eastAsia" w:ascii="宋体" w:hAnsi="宋体" w:cs="宋体"/>
          <w:kern w:val="0"/>
          <w:sz w:val="24"/>
          <w:szCs w:val="21"/>
        </w:rPr>
        <w:t>30.1 投标文件属下列情况之一的，按照无效投标处理：</w:t>
      </w:r>
    </w:p>
    <w:p>
      <w:pPr>
        <w:pStyle w:val="40"/>
        <w:autoSpaceDE w:val="0"/>
        <w:autoSpaceDN w:val="0"/>
        <w:spacing w:line="360" w:lineRule="auto"/>
        <w:ind w:left="426" w:firstLine="0" w:firstLineChars="0"/>
        <w:contextualSpacing/>
        <w:rPr>
          <w:rFonts w:ascii="宋体" w:hAnsi="宋体" w:cs="宋体"/>
          <w:kern w:val="0"/>
          <w:sz w:val="24"/>
          <w:szCs w:val="21"/>
        </w:rPr>
      </w:pPr>
      <w:r>
        <w:rPr>
          <w:rFonts w:hint="eastAsia" w:ascii="宋体" w:hAnsi="宋体" w:cs="宋体"/>
          <w:kern w:val="0"/>
          <w:sz w:val="24"/>
          <w:szCs w:val="21"/>
        </w:rPr>
        <w:t>（1）未按照招标文件的规定提交投标承诺函的；</w:t>
      </w:r>
    </w:p>
    <w:p>
      <w:pPr>
        <w:pStyle w:val="40"/>
        <w:autoSpaceDE w:val="0"/>
        <w:autoSpaceDN w:val="0"/>
        <w:spacing w:line="360" w:lineRule="auto"/>
        <w:ind w:left="426" w:firstLine="0" w:firstLineChars="0"/>
        <w:contextualSpacing/>
        <w:rPr>
          <w:rFonts w:ascii="宋体" w:hAnsi="宋体" w:cs="宋体"/>
          <w:kern w:val="0"/>
          <w:sz w:val="24"/>
          <w:szCs w:val="21"/>
        </w:rPr>
      </w:pPr>
      <w:r>
        <w:rPr>
          <w:rFonts w:hint="eastAsia" w:ascii="宋体" w:hAnsi="宋体" w:cs="宋体"/>
          <w:kern w:val="0"/>
          <w:sz w:val="24"/>
          <w:szCs w:val="21"/>
        </w:rPr>
        <w:t>（2） 投标文件未按招标文件要求签署、盖章的；</w:t>
      </w:r>
    </w:p>
    <w:p>
      <w:pPr>
        <w:pStyle w:val="40"/>
        <w:autoSpaceDE w:val="0"/>
        <w:autoSpaceDN w:val="0"/>
        <w:spacing w:line="360" w:lineRule="auto"/>
        <w:ind w:left="426" w:firstLine="0" w:firstLineChars="0"/>
        <w:contextualSpacing/>
        <w:rPr>
          <w:rFonts w:ascii="宋体" w:hAnsi="宋体" w:cs="宋体"/>
          <w:kern w:val="0"/>
          <w:sz w:val="24"/>
          <w:szCs w:val="21"/>
        </w:rPr>
      </w:pPr>
      <w:r>
        <w:rPr>
          <w:rFonts w:hint="eastAsia" w:ascii="宋体" w:hAnsi="宋体" w:cs="宋体"/>
          <w:kern w:val="0"/>
          <w:sz w:val="24"/>
          <w:szCs w:val="21"/>
        </w:rPr>
        <w:t>（3） 不具备招标文件中规定的资格要求的；</w:t>
      </w:r>
    </w:p>
    <w:p>
      <w:pPr>
        <w:pStyle w:val="40"/>
        <w:autoSpaceDE w:val="0"/>
        <w:autoSpaceDN w:val="0"/>
        <w:spacing w:line="360" w:lineRule="auto"/>
        <w:ind w:left="426" w:firstLine="0" w:firstLineChars="0"/>
        <w:contextualSpacing/>
        <w:rPr>
          <w:rFonts w:ascii="宋体" w:hAnsi="宋体" w:cs="宋体"/>
          <w:kern w:val="0"/>
          <w:sz w:val="24"/>
          <w:szCs w:val="21"/>
        </w:rPr>
      </w:pPr>
      <w:r>
        <w:rPr>
          <w:rFonts w:hint="eastAsia" w:ascii="宋体" w:hAnsi="宋体" w:cs="宋体"/>
          <w:kern w:val="0"/>
          <w:sz w:val="24"/>
          <w:szCs w:val="21"/>
        </w:rPr>
        <w:t>（4） 报价超过招标文件中规定的预算金额或者最高限价的；</w:t>
      </w:r>
    </w:p>
    <w:p>
      <w:pPr>
        <w:pStyle w:val="40"/>
        <w:autoSpaceDE w:val="0"/>
        <w:autoSpaceDN w:val="0"/>
        <w:spacing w:line="360" w:lineRule="auto"/>
        <w:ind w:left="426" w:firstLine="0" w:firstLineChars="0"/>
        <w:contextualSpacing/>
        <w:rPr>
          <w:rFonts w:ascii="宋体" w:hAnsi="宋体" w:cs="宋体"/>
          <w:kern w:val="0"/>
          <w:sz w:val="24"/>
          <w:szCs w:val="21"/>
        </w:rPr>
      </w:pPr>
      <w:r>
        <w:rPr>
          <w:rFonts w:hint="eastAsia" w:ascii="宋体" w:hAnsi="宋体" w:cs="宋体"/>
          <w:kern w:val="0"/>
          <w:sz w:val="24"/>
          <w:szCs w:val="21"/>
        </w:rPr>
        <w:t xml:space="preserve">（5） </w:t>
      </w:r>
      <w:r>
        <w:rPr>
          <w:rFonts w:ascii="宋体" w:hAnsi="宋体" w:cs="宋体"/>
          <w:kern w:val="0"/>
          <w:sz w:val="24"/>
          <w:szCs w:val="21"/>
        </w:rPr>
        <w:t>投标文件含有采购人不能接受的附加条件的</w:t>
      </w:r>
      <w:r>
        <w:rPr>
          <w:rFonts w:hint="eastAsia" w:ascii="宋体" w:hAnsi="宋体" w:cs="宋体"/>
          <w:kern w:val="0"/>
          <w:sz w:val="24"/>
          <w:szCs w:val="21"/>
        </w:rPr>
        <w:t>。</w:t>
      </w:r>
    </w:p>
    <w:p>
      <w:pPr>
        <w:pStyle w:val="40"/>
        <w:autoSpaceDE w:val="0"/>
        <w:autoSpaceDN w:val="0"/>
        <w:spacing w:line="360" w:lineRule="auto"/>
        <w:ind w:left="426" w:firstLine="0" w:firstLineChars="0"/>
        <w:contextualSpacing/>
        <w:rPr>
          <w:rFonts w:ascii="宋体" w:hAnsi="宋体" w:cs="宋体"/>
          <w:kern w:val="0"/>
          <w:sz w:val="24"/>
          <w:szCs w:val="21"/>
        </w:rPr>
      </w:pPr>
      <w:r>
        <w:rPr>
          <w:rFonts w:hint="eastAsia" w:ascii="宋体" w:hAnsi="宋体" w:cs="宋体"/>
          <w:kern w:val="0"/>
          <w:sz w:val="24"/>
          <w:szCs w:val="21"/>
        </w:rPr>
        <w:t>30.2 有下列情形之一的，视为投标人串通投标，其投标无效：</w:t>
      </w:r>
    </w:p>
    <w:p>
      <w:pPr>
        <w:pStyle w:val="40"/>
        <w:autoSpaceDE w:val="0"/>
        <w:autoSpaceDN w:val="0"/>
        <w:spacing w:line="360" w:lineRule="auto"/>
        <w:ind w:left="426" w:firstLine="0" w:firstLineChars="0"/>
        <w:contextualSpacing/>
        <w:rPr>
          <w:rFonts w:ascii="宋体" w:hAnsi="宋体" w:cs="宋体"/>
          <w:kern w:val="0"/>
          <w:sz w:val="24"/>
          <w:szCs w:val="21"/>
        </w:rPr>
      </w:pPr>
      <w:r>
        <w:rPr>
          <w:rFonts w:hint="eastAsia" w:ascii="宋体" w:hAnsi="宋体" w:cs="宋体"/>
          <w:kern w:val="0"/>
          <w:sz w:val="24"/>
          <w:szCs w:val="21"/>
        </w:rPr>
        <w:t>（1）不同投标人的投标文件由同一单位或者个人编制；</w:t>
      </w:r>
    </w:p>
    <w:p>
      <w:pPr>
        <w:pStyle w:val="40"/>
        <w:autoSpaceDE w:val="0"/>
        <w:autoSpaceDN w:val="0"/>
        <w:spacing w:line="360" w:lineRule="auto"/>
        <w:ind w:left="426" w:firstLine="0" w:firstLineChars="0"/>
        <w:contextualSpacing/>
        <w:rPr>
          <w:rFonts w:ascii="宋体" w:hAnsi="宋体" w:cs="宋体"/>
          <w:kern w:val="0"/>
          <w:sz w:val="24"/>
          <w:szCs w:val="21"/>
        </w:rPr>
      </w:pPr>
      <w:r>
        <w:rPr>
          <w:rFonts w:hint="eastAsia" w:ascii="宋体" w:hAnsi="宋体" w:cs="宋体"/>
          <w:kern w:val="0"/>
          <w:sz w:val="24"/>
          <w:szCs w:val="21"/>
        </w:rPr>
        <w:t>（2）不同投标人委托同一单位或者个人办理投标事宜；</w:t>
      </w:r>
    </w:p>
    <w:p>
      <w:pPr>
        <w:pStyle w:val="40"/>
        <w:autoSpaceDE w:val="0"/>
        <w:autoSpaceDN w:val="0"/>
        <w:spacing w:line="360" w:lineRule="auto"/>
        <w:ind w:left="426" w:firstLine="0" w:firstLineChars="0"/>
        <w:contextualSpacing/>
        <w:rPr>
          <w:rFonts w:ascii="宋体" w:hAnsi="宋体" w:cs="宋体"/>
          <w:kern w:val="0"/>
          <w:sz w:val="24"/>
          <w:szCs w:val="21"/>
        </w:rPr>
      </w:pPr>
      <w:r>
        <w:rPr>
          <w:rFonts w:hint="eastAsia" w:ascii="宋体" w:hAnsi="宋体" w:cs="宋体"/>
          <w:kern w:val="0"/>
          <w:sz w:val="24"/>
          <w:szCs w:val="21"/>
        </w:rPr>
        <w:t>（3）不同投标人的投标文件载明的项目管理成员或者联系人员为同一人；</w:t>
      </w:r>
    </w:p>
    <w:p>
      <w:pPr>
        <w:pStyle w:val="40"/>
        <w:autoSpaceDE w:val="0"/>
        <w:autoSpaceDN w:val="0"/>
        <w:spacing w:line="360" w:lineRule="auto"/>
        <w:ind w:left="426" w:firstLine="0" w:firstLineChars="0"/>
        <w:contextualSpacing/>
        <w:rPr>
          <w:rFonts w:ascii="宋体" w:hAnsi="宋体" w:cs="宋体"/>
          <w:kern w:val="0"/>
          <w:sz w:val="24"/>
          <w:szCs w:val="21"/>
        </w:rPr>
      </w:pPr>
      <w:r>
        <w:rPr>
          <w:rFonts w:hint="eastAsia" w:ascii="宋体" w:hAnsi="宋体" w:cs="宋体"/>
          <w:kern w:val="0"/>
          <w:sz w:val="24"/>
          <w:szCs w:val="21"/>
        </w:rPr>
        <w:t>（4）不同投标人的投标文件异常一致或者投标报价呈规律性差异；</w:t>
      </w:r>
    </w:p>
    <w:p>
      <w:pPr>
        <w:pStyle w:val="40"/>
        <w:autoSpaceDE w:val="0"/>
        <w:autoSpaceDN w:val="0"/>
        <w:spacing w:line="360" w:lineRule="auto"/>
        <w:ind w:left="426" w:firstLine="0" w:firstLineChars="0"/>
        <w:contextualSpacing/>
        <w:rPr>
          <w:rFonts w:ascii="宋体" w:hAnsi="宋体" w:cs="宋体"/>
          <w:kern w:val="0"/>
          <w:sz w:val="24"/>
          <w:szCs w:val="21"/>
        </w:rPr>
      </w:pPr>
      <w:r>
        <w:rPr>
          <w:rFonts w:hint="eastAsia" w:ascii="宋体" w:hAnsi="宋体" w:cs="宋体"/>
          <w:kern w:val="0"/>
          <w:sz w:val="24"/>
          <w:szCs w:val="21"/>
        </w:rPr>
        <w:t>（5）不同投标人的投标文件相互混装。</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30.4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30.5按照《关于推进全流程电子化交易和在线监管工作有关问题的通知》（许公管办[2019]3号）规定，不同投标人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30.6法律、法规和招标文件规定的其他无效情形。</w:t>
      </w:r>
    </w:p>
    <w:p>
      <w:pPr>
        <w:pStyle w:val="40"/>
        <w:autoSpaceDE w:val="0"/>
        <w:autoSpaceDN w:val="0"/>
        <w:spacing w:line="360" w:lineRule="auto"/>
        <w:ind w:firstLine="0" w:firstLineChars="0"/>
        <w:contextualSpacing/>
        <w:rPr>
          <w:rFonts w:ascii="宋体" w:hAnsi="宋体" w:cs="宋体"/>
          <w:b/>
          <w:kern w:val="0"/>
          <w:sz w:val="22"/>
          <w:szCs w:val="21"/>
        </w:rPr>
      </w:pPr>
      <w:r>
        <w:rPr>
          <w:rFonts w:hint="eastAsia" w:ascii="宋体" w:hAnsi="宋体" w:cs="宋体"/>
          <w:b/>
          <w:kern w:val="0"/>
          <w:sz w:val="22"/>
          <w:szCs w:val="21"/>
        </w:rPr>
        <w:t>31.相同品牌投标人的认定</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0"/>
        <w:autoSpaceDE w:val="0"/>
        <w:autoSpaceDN w:val="0"/>
        <w:spacing w:line="360" w:lineRule="auto"/>
        <w:ind w:firstLine="0" w:firstLineChars="0"/>
        <w:contextualSpacing/>
        <w:rPr>
          <w:rFonts w:ascii="宋体" w:hAnsi="宋体" w:cs="宋体"/>
          <w:b/>
          <w:kern w:val="0"/>
          <w:sz w:val="22"/>
          <w:szCs w:val="21"/>
        </w:rPr>
      </w:pPr>
      <w:r>
        <w:rPr>
          <w:rFonts w:hint="eastAsia" w:ascii="宋体" w:hAnsi="宋体" w:cs="宋体"/>
          <w:b/>
          <w:kern w:val="0"/>
          <w:sz w:val="22"/>
          <w:szCs w:val="21"/>
        </w:rPr>
        <w:t>32.投标文件的比较与评价</w:t>
      </w:r>
    </w:p>
    <w:p>
      <w:pPr>
        <w:autoSpaceDE w:val="0"/>
        <w:autoSpaceDN w:val="0"/>
        <w:spacing w:line="360" w:lineRule="auto"/>
        <w:ind w:firstLine="480" w:firstLineChars="200"/>
        <w:contextualSpacing/>
        <w:rPr>
          <w:rFonts w:ascii="宋体" w:hAnsi="宋体" w:cs="宋体"/>
          <w:kern w:val="0"/>
          <w:sz w:val="22"/>
          <w:szCs w:val="21"/>
        </w:rPr>
      </w:pPr>
      <w:r>
        <w:rPr>
          <w:rFonts w:hint="eastAsia" w:ascii="宋体" w:hAnsi="宋体" w:cs="宋体"/>
          <w:kern w:val="0"/>
          <w:sz w:val="24"/>
          <w:szCs w:val="21"/>
        </w:rPr>
        <w:t>评标委员会按照招标文件中规定的评标方法和标准，对符合性审查合格的投标文件进行商务和技术评估，综合比较与评价</w:t>
      </w:r>
      <w:r>
        <w:rPr>
          <w:rFonts w:hint="eastAsia" w:ascii="宋体" w:hAnsi="宋体" w:cs="宋体"/>
          <w:kern w:val="0"/>
          <w:sz w:val="22"/>
          <w:szCs w:val="21"/>
        </w:rPr>
        <w:t>。</w:t>
      </w:r>
    </w:p>
    <w:p>
      <w:pPr>
        <w:pStyle w:val="40"/>
        <w:autoSpaceDE w:val="0"/>
        <w:autoSpaceDN w:val="0"/>
        <w:spacing w:line="360" w:lineRule="auto"/>
        <w:ind w:firstLine="0" w:firstLineChars="0"/>
        <w:contextualSpacing/>
        <w:rPr>
          <w:rFonts w:ascii="宋体" w:hAnsi="宋体" w:cs="宋体"/>
          <w:b/>
          <w:kern w:val="0"/>
          <w:sz w:val="22"/>
          <w:szCs w:val="21"/>
        </w:rPr>
      </w:pPr>
      <w:r>
        <w:rPr>
          <w:rFonts w:hint="eastAsia" w:ascii="宋体" w:hAnsi="宋体" w:cs="宋体"/>
          <w:b/>
          <w:kern w:val="0"/>
          <w:sz w:val="22"/>
          <w:szCs w:val="21"/>
        </w:rPr>
        <w:t>33.评标方法、评标标准</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33.1 评标方法分为最低评标价法和综合评分法。</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（1）最低评标价法</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a. 最低评标价法，是指投标文件满足招标文件全部实质性要求，且投标报价最低的投标人为中标候选人的评标方法。</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b. 采用最低评标价法评标时，除了算术修正和落实政府采购政策需进行的价格扣除外，不能对投标人的投标价格进行任何调整。</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（2） 综合评分法，是指投标文件满足招标文件全部实质性要求，且按照评审因素的量化指标评审得分最高的投标人为中标候选人的评标方法。</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33.2  价格分</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投标报价得分=(评标基准价/投标报价)×100</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评标总得分=F1×A1+F2×A2+……+Fn×An</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F1、F2……Fn分别为各项评审因素的得分;</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A1、A2、……An 分别为各项评审因素所占的权重(A1+A2+……+An=1)。</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（2）评标过程中，不得去掉报价中的最高报价和最低报价。</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（3）因落实政府采购政策进行价格调整的，以调整后的价格计算评标基准价和投标报价。</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33.3 本次评标具体评标方法、评标标准见（第六章 资格审查与评标）。</w:t>
      </w:r>
    </w:p>
    <w:p>
      <w:pPr>
        <w:pStyle w:val="40"/>
        <w:autoSpaceDE w:val="0"/>
        <w:autoSpaceDN w:val="0"/>
        <w:spacing w:line="360" w:lineRule="auto"/>
        <w:ind w:firstLine="0" w:firstLineChars="0"/>
        <w:contextualSpacing/>
        <w:rPr>
          <w:rFonts w:ascii="宋体" w:hAnsi="宋体" w:cs="宋体"/>
          <w:b/>
          <w:kern w:val="0"/>
          <w:sz w:val="22"/>
          <w:szCs w:val="21"/>
        </w:rPr>
      </w:pPr>
      <w:r>
        <w:rPr>
          <w:rFonts w:hint="eastAsia" w:ascii="宋体" w:hAnsi="宋体" w:cs="宋体"/>
          <w:b/>
          <w:kern w:val="0"/>
          <w:sz w:val="22"/>
          <w:szCs w:val="21"/>
        </w:rPr>
        <w:t>34.推荐中标候选人</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34.1采用最低评标价法的，评标结果按投标报价由低到高顺序排列。投标报价相同的并列。投标文件满足招标文件全部实质性要求且投标报价最低的投标人为排名第一的中标候选人。</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34.2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0"/>
        <w:autoSpaceDE w:val="0"/>
        <w:autoSpaceDN w:val="0"/>
        <w:spacing w:line="360" w:lineRule="auto"/>
        <w:ind w:firstLine="0" w:firstLineChars="0"/>
        <w:contextualSpacing/>
        <w:rPr>
          <w:rFonts w:ascii="宋体" w:hAnsi="宋体" w:cs="宋体"/>
          <w:b/>
          <w:kern w:val="0"/>
          <w:sz w:val="22"/>
          <w:szCs w:val="21"/>
        </w:rPr>
      </w:pPr>
      <w:r>
        <w:rPr>
          <w:rFonts w:hint="eastAsia" w:ascii="宋体" w:hAnsi="宋体" w:cs="宋体"/>
          <w:b/>
          <w:kern w:val="0"/>
          <w:sz w:val="22"/>
          <w:szCs w:val="21"/>
        </w:rPr>
        <w:t>35.评审意见无效情形</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评标委员会及其成员有下列行为之一的，其评审意见无效：</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（1）确定参与评标至评标结束前私自接触投标人；</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（2）接受投标人提出的与投标文件不一致的澄清或者说明，《投标人须知》26条规定的情形除外；</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（3）违反评标纪律发表倾向性意见或者征询采购人的倾向性意见；</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（4）对需要专业判断的主观评审因素协商评分；</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（5）在评标过程中擅离职守，影响评标程序正常进行的；</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（6）记录、复制或者带走任何评标资料；</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（7）其他不遵守评标纪律的行为。</w:t>
      </w:r>
    </w:p>
    <w:p>
      <w:pPr>
        <w:pStyle w:val="40"/>
        <w:autoSpaceDE w:val="0"/>
        <w:autoSpaceDN w:val="0"/>
        <w:spacing w:line="360" w:lineRule="auto"/>
        <w:ind w:firstLine="0" w:firstLineChars="0"/>
        <w:contextualSpacing/>
        <w:rPr>
          <w:rFonts w:ascii="宋体" w:hAnsi="宋体" w:cs="宋体"/>
          <w:b/>
          <w:kern w:val="0"/>
          <w:sz w:val="22"/>
          <w:szCs w:val="21"/>
        </w:rPr>
      </w:pPr>
      <w:r>
        <w:rPr>
          <w:rFonts w:hint="eastAsia" w:ascii="宋体" w:hAnsi="宋体" w:cs="宋体"/>
          <w:b/>
          <w:kern w:val="0"/>
          <w:sz w:val="22"/>
          <w:szCs w:val="21"/>
        </w:rPr>
        <w:t>36.保密</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36.1 评审专家应当遵守评审工作纪律，不得泄露评审文件、评审情况和评审中获悉的商业秘密。</w:t>
      </w:r>
    </w:p>
    <w:p>
      <w:pPr>
        <w:pStyle w:val="40"/>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36.2采购人、采购集中采购机构应当采取必要措施，保证评标在严格保密的情况下进  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hAnsi="宋体" w:cs="宋体"/>
          <w:b/>
          <w:kern w:val="0"/>
          <w:sz w:val="22"/>
          <w:szCs w:val="21"/>
        </w:rPr>
      </w:pPr>
      <w:r>
        <w:rPr>
          <w:rFonts w:hint="eastAsia" w:ascii="宋体" w:hAnsi="宋体" w:cs="宋体"/>
          <w:b/>
          <w:kern w:val="0"/>
          <w:sz w:val="22"/>
          <w:szCs w:val="21"/>
        </w:rPr>
        <w:t>六、定标和授予合同</w:t>
      </w:r>
    </w:p>
    <w:p>
      <w:pPr>
        <w:pStyle w:val="40"/>
        <w:autoSpaceDE w:val="0"/>
        <w:autoSpaceDN w:val="0"/>
        <w:spacing w:line="360" w:lineRule="auto"/>
        <w:ind w:firstLine="0" w:firstLineChars="0"/>
        <w:contextualSpacing/>
        <w:rPr>
          <w:rFonts w:ascii="宋体" w:hAnsi="宋体" w:cs="宋体"/>
          <w:b/>
          <w:kern w:val="0"/>
          <w:sz w:val="22"/>
          <w:szCs w:val="21"/>
        </w:rPr>
      </w:pPr>
      <w:r>
        <w:rPr>
          <w:rFonts w:hint="eastAsia" w:ascii="宋体" w:hAnsi="宋体" w:cs="宋体"/>
          <w:b/>
          <w:kern w:val="0"/>
          <w:sz w:val="22"/>
          <w:szCs w:val="21"/>
        </w:rPr>
        <w:t>37.确定中标人</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37.1 采购人应当自收到评标报告之日起5个工作日内，在评标报告确定的中标候选人名单中按顺序确定中标人。中标候选人并列的，由采购人采取随机抽取的方式确定。</w:t>
      </w:r>
    </w:p>
    <w:p>
      <w:pPr>
        <w:pStyle w:val="40"/>
        <w:autoSpaceDE w:val="0"/>
        <w:autoSpaceDN w:val="0"/>
        <w:spacing w:line="360" w:lineRule="auto"/>
        <w:ind w:firstLine="480"/>
        <w:contextualSpacing/>
        <w:rPr>
          <w:rFonts w:ascii="宋体" w:hAnsi="宋体" w:cs="宋体"/>
          <w:kern w:val="0"/>
          <w:sz w:val="22"/>
          <w:szCs w:val="21"/>
        </w:rPr>
      </w:pPr>
      <w:r>
        <w:rPr>
          <w:rFonts w:hint="eastAsia" w:ascii="宋体" w:hAnsi="宋体" w:cs="宋体"/>
          <w:kern w:val="0"/>
          <w:sz w:val="24"/>
          <w:szCs w:val="21"/>
        </w:rPr>
        <w:t>37.2采购人在收到评标报告5个工作日内未按评标报告推荐的中标候选人顺序确 定中 标人，又不能说明合法理由的，视同按评标报告推荐的顺序确定排名第一的中标候选人为中标人。</w:t>
      </w:r>
    </w:p>
    <w:p>
      <w:pPr>
        <w:pStyle w:val="40"/>
        <w:autoSpaceDE w:val="0"/>
        <w:autoSpaceDN w:val="0"/>
        <w:spacing w:line="360" w:lineRule="auto"/>
        <w:ind w:firstLine="0" w:firstLineChars="0"/>
        <w:contextualSpacing/>
        <w:rPr>
          <w:rFonts w:ascii="宋体" w:hAnsi="宋体" w:cs="宋体"/>
          <w:b/>
          <w:kern w:val="0"/>
          <w:sz w:val="22"/>
          <w:szCs w:val="21"/>
        </w:rPr>
      </w:pPr>
      <w:r>
        <w:rPr>
          <w:rFonts w:hint="eastAsia" w:ascii="宋体" w:hAnsi="宋体" w:cs="宋体"/>
          <w:b/>
          <w:kern w:val="0"/>
          <w:sz w:val="22"/>
          <w:szCs w:val="21"/>
        </w:rPr>
        <w:t>38.中标公告、发出中标通知书</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38.1 采购人确认中标人后，招标人在公告中标结果的同时，向中标人发出中标通知书。</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38.2 中标通知书发出后，采购人不得违法改变中标结果，中标人无正当理由不得放弃中标。</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38.3 中标人在接到中标通知时，须向集中采购机构发送投标报价及分项报价一览表（包含主要中标标的的名称、规格型号、数量、单价、服务要求等）电子文档，并同时通知集中采购机构联系人。</w:t>
      </w:r>
    </w:p>
    <w:p>
      <w:pPr>
        <w:pStyle w:val="40"/>
        <w:autoSpaceDE w:val="0"/>
        <w:autoSpaceDN w:val="0"/>
        <w:spacing w:line="360" w:lineRule="auto"/>
        <w:ind w:firstLine="0" w:firstLineChars="0"/>
        <w:contextualSpacing/>
        <w:rPr>
          <w:rFonts w:ascii="宋体" w:hAnsi="宋体" w:cs="宋体"/>
          <w:b/>
          <w:kern w:val="0"/>
          <w:sz w:val="22"/>
          <w:szCs w:val="21"/>
        </w:rPr>
      </w:pPr>
      <w:r>
        <w:rPr>
          <w:rFonts w:hint="eastAsia" w:ascii="宋体" w:hAnsi="宋体" w:cs="宋体"/>
          <w:b/>
          <w:kern w:val="0"/>
          <w:sz w:val="22"/>
          <w:szCs w:val="21"/>
        </w:rPr>
        <w:t>39.质疑提出与答复</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39.1 供应商认为采购文件、采购过程和中标结果使自己的权益受到损害的，可以依法向采购人、采购集中采购机构提出质疑。提出质疑的供应商应当是参与本项目采购活动的供应商。</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对采购文件提出质疑的，潜在投标人应已依法获取采购文件，且应当在获取采购文件或者采购文件公告期限届满之日起7个工作日内通过《全国公共资源交易平台（河南省·许昌市）》一次性提出，如未提出视为全面接受；</w:t>
      </w:r>
      <w:r>
        <w:rPr>
          <w:rFonts w:hint="eastAsia" w:ascii="宋体" w:hAnsi="宋体" w:cs="宋体"/>
          <w:kern w:val="0"/>
          <w:sz w:val="24"/>
          <w:szCs w:val="21"/>
        </w:rPr>
        <w:br w:type="textWrapping"/>
      </w:r>
      <w:r>
        <w:rPr>
          <w:rFonts w:hint="eastAsia" w:ascii="宋体" w:hAnsi="宋体" w:cs="宋体"/>
          <w:kern w:val="0"/>
          <w:sz w:val="24"/>
          <w:szCs w:val="21"/>
        </w:rPr>
        <w:t>（2）对采购过程提出质疑的，为各采购程序环节结束之日起七个工作日内，以书面形式向采购人和采购集中采购机构一次性提出；</w:t>
      </w:r>
      <w:r>
        <w:rPr>
          <w:rFonts w:hint="eastAsia" w:ascii="宋体" w:hAnsi="宋体" w:cs="宋体"/>
          <w:kern w:val="0"/>
          <w:sz w:val="24"/>
          <w:szCs w:val="21"/>
        </w:rPr>
        <w:br w:type="textWrapping"/>
      </w:r>
      <w:r>
        <w:rPr>
          <w:rFonts w:hint="eastAsia" w:ascii="宋体" w:hAnsi="宋体" w:cs="宋体"/>
          <w:kern w:val="0"/>
          <w:sz w:val="24"/>
          <w:szCs w:val="21"/>
        </w:rPr>
        <w:t>（3）对中标结果提出质疑的，为中标结果公告期限届满之日起七个工作日内，以书面形式向采购人和采购集中采购机构一次性提出。</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39.2 采购人、采购集中采购机构认为供应商质疑不成立，或者成立但未对中标结果构成影响的，继续开展采购活动；认为供应商质疑成立且影响或者可能影响中标结果的，按照下列情况处理：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（2）对采购过程、中标结果提出的质疑，合格供应商符合法定数量时，可以从合格的中标候选人中另行确定中标供应商的，应当依法另行确定中标供应商；否则应当重新开展采购活动。</w:t>
      </w:r>
    </w:p>
    <w:p>
      <w:pPr>
        <w:pStyle w:val="40"/>
        <w:autoSpaceDE w:val="0"/>
        <w:autoSpaceDN w:val="0"/>
        <w:spacing w:line="360" w:lineRule="auto"/>
        <w:ind w:firstLine="0" w:firstLineChars="0"/>
        <w:contextualSpacing/>
        <w:rPr>
          <w:rFonts w:ascii="宋体" w:hAnsi="宋体" w:cs="宋体"/>
          <w:b/>
          <w:kern w:val="0"/>
          <w:sz w:val="22"/>
          <w:szCs w:val="21"/>
        </w:rPr>
      </w:pPr>
      <w:r>
        <w:rPr>
          <w:rFonts w:hint="eastAsia" w:ascii="宋体" w:hAnsi="宋体" w:cs="宋体"/>
          <w:b/>
          <w:kern w:val="0"/>
          <w:sz w:val="22"/>
          <w:szCs w:val="21"/>
        </w:rPr>
        <w:t>40.签订合同</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采购人应当自中标通知书发出之日起30日内，按照招标文件和中标人投标文件的规定，与中标人签订书面合同。所签订的合同不得对招标文件确定的事项和中标人投标文件作实质性修改。</w:t>
      </w:r>
    </w:p>
    <w:p>
      <w:pPr>
        <w:pStyle w:val="40"/>
        <w:autoSpaceDE w:val="0"/>
        <w:autoSpaceDN w:val="0"/>
        <w:spacing w:line="360" w:lineRule="auto"/>
        <w:ind w:firstLine="0" w:firstLineChars="0"/>
        <w:contextualSpacing/>
        <w:rPr>
          <w:rFonts w:ascii="宋体" w:hAnsi="宋体" w:cs="宋体"/>
          <w:b/>
          <w:kern w:val="0"/>
          <w:sz w:val="22"/>
          <w:szCs w:val="21"/>
        </w:rPr>
      </w:pPr>
      <w:r>
        <w:rPr>
          <w:rFonts w:hint="eastAsia" w:ascii="宋体" w:hAnsi="宋体" w:cs="宋体"/>
          <w:b/>
          <w:kern w:val="0"/>
          <w:sz w:val="22"/>
          <w:szCs w:val="21"/>
        </w:rPr>
        <w:t>41.履约担保</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“投标人须知前附表”中规定中标人提交履约担保的，中标人应当以支票、汇票、      本票或者金融机构、担保机构出具的保函等非现金形式向采购人提交。履约担保的数额不得超过政府采购合同金额的10%。</w:t>
      </w:r>
    </w:p>
    <w:p>
      <w:pPr>
        <w:autoSpaceDE w:val="0"/>
        <w:autoSpaceDN w:val="0"/>
        <w:spacing w:line="360" w:lineRule="auto"/>
        <w:ind w:left="210" w:leftChars="100" w:firstLine="181" w:firstLineChars="50"/>
        <w:contextualSpacing/>
        <w:jc w:val="center"/>
        <w:rPr>
          <w:rFonts w:ascii="宋体" w:hAnsi="宋体" w:cs="宋体"/>
          <w:b/>
          <w:kern w:val="0"/>
          <w:sz w:val="36"/>
          <w:szCs w:val="32"/>
        </w:rPr>
      </w:pPr>
    </w:p>
    <w:p>
      <w:pPr>
        <w:pStyle w:val="23"/>
        <w:ind w:firstLine="340"/>
      </w:pPr>
    </w:p>
    <w:p>
      <w:pPr>
        <w:pStyle w:val="23"/>
        <w:ind w:firstLine="340"/>
      </w:pPr>
    </w:p>
    <w:p>
      <w:pPr>
        <w:pStyle w:val="23"/>
        <w:ind w:firstLine="340"/>
      </w:pPr>
    </w:p>
    <w:p>
      <w:pPr>
        <w:autoSpaceDE w:val="0"/>
        <w:autoSpaceDN w:val="0"/>
        <w:spacing w:line="360" w:lineRule="auto"/>
        <w:ind w:left="210" w:leftChars="100" w:firstLine="181" w:firstLineChars="50"/>
        <w:contextualSpacing/>
        <w:jc w:val="center"/>
        <w:rPr>
          <w:rFonts w:ascii="宋体" w:hAnsi="宋体" w:cs="宋体"/>
          <w:b/>
          <w:kern w:val="0"/>
          <w:sz w:val="40"/>
          <w:szCs w:val="36"/>
        </w:rPr>
      </w:pPr>
      <w:r>
        <w:rPr>
          <w:rFonts w:hint="eastAsia" w:ascii="宋体" w:hAnsi="宋体" w:cs="宋体"/>
          <w:b/>
          <w:kern w:val="0"/>
          <w:sz w:val="36"/>
          <w:szCs w:val="32"/>
        </w:rPr>
        <w:t>第五章 政府采购政策功能</w:t>
      </w:r>
    </w:p>
    <w:p>
      <w:pPr>
        <w:spacing w:line="360" w:lineRule="auto"/>
        <w:ind w:firstLine="480" w:firstLineChars="200"/>
        <w:contextualSpacing/>
        <w:rPr>
          <w:rFonts w:ascii="宋体" w:hAnsi="宋体" w:cs="仿宋_GB2312"/>
          <w:sz w:val="24"/>
          <w:szCs w:val="21"/>
          <w:lang w:val="zh-CN"/>
        </w:rPr>
      </w:pPr>
      <w:r>
        <w:rPr>
          <w:rFonts w:hint="eastAsia" w:ascii="宋体" w:hAnsi="宋体" w:cs="仿宋_GB2312"/>
          <w:sz w:val="24"/>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6"/>
        <w:spacing w:line="360" w:lineRule="auto"/>
        <w:ind w:firstLine="442" w:firstLineChars="200"/>
        <w:contextualSpacing/>
        <w:rPr>
          <w:rFonts w:ascii="宋体" w:hAnsi="宋体" w:cs="仿宋_GB2312"/>
          <w:b/>
          <w:sz w:val="22"/>
          <w:szCs w:val="21"/>
          <w:lang w:val="zh-CN"/>
        </w:rPr>
      </w:pPr>
      <w:r>
        <w:rPr>
          <w:rFonts w:hint="eastAsia" w:ascii="宋体" w:hAnsi="宋体" w:cs="仿宋_GB2312"/>
          <w:b/>
          <w:sz w:val="22"/>
          <w:szCs w:val="21"/>
          <w:lang w:val="zh-CN"/>
        </w:rPr>
        <w:t>一、促进中小企业发展（不含民办非企业）</w:t>
      </w:r>
    </w:p>
    <w:p>
      <w:pPr>
        <w:topLinePunct/>
        <w:spacing w:line="360" w:lineRule="auto"/>
        <w:ind w:firstLine="480" w:firstLineChars="200"/>
        <w:contextualSpacing/>
        <w:rPr>
          <w:rFonts w:ascii="宋体" w:hAnsi="宋体" w:cs="仿宋_GB2312"/>
          <w:sz w:val="24"/>
          <w:szCs w:val="21"/>
          <w:lang w:val="zh-CN"/>
        </w:rPr>
      </w:pPr>
      <w:r>
        <w:rPr>
          <w:rFonts w:hint="eastAsia" w:ascii="宋体" w:hAnsi="宋体" w:cs="仿宋_GB2312"/>
          <w:sz w:val="24"/>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80" w:firstLineChars="200"/>
        <w:contextualSpacing/>
        <w:rPr>
          <w:rFonts w:ascii="宋体" w:hAnsi="宋体" w:cs="仿宋_GB2312"/>
          <w:sz w:val="24"/>
          <w:szCs w:val="21"/>
          <w:lang w:val="zh-CN"/>
        </w:rPr>
      </w:pPr>
      <w:r>
        <w:rPr>
          <w:rFonts w:hint="eastAsia" w:ascii="宋体" w:hAnsi="宋体" w:cs="仿宋_GB2312"/>
          <w:sz w:val="24"/>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cs="仿宋_GB2312"/>
          <w:sz w:val="24"/>
          <w:szCs w:val="21"/>
          <w:lang w:val="zh-CN"/>
        </w:rPr>
      </w:pPr>
      <w:r>
        <w:rPr>
          <w:rFonts w:hint="eastAsia" w:ascii="宋体" w:hAnsi="宋体" w:cs="仿宋_GB2312"/>
          <w:sz w:val="24"/>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cs="仿宋_GB2312"/>
          <w:sz w:val="24"/>
          <w:szCs w:val="21"/>
          <w:lang w:val="zh-CN"/>
        </w:rPr>
      </w:pPr>
      <w:r>
        <w:rPr>
          <w:rFonts w:hint="eastAsia" w:ascii="宋体" w:hAnsi="宋体" w:cs="仿宋_GB2312"/>
          <w:sz w:val="24"/>
          <w:szCs w:val="21"/>
          <w:lang w:val="zh-CN"/>
        </w:rPr>
        <w:t>4、中小企业投标应提供《中小企业声明函》，如为联合投标的，联合体各方需分别填写《中小企业声明函》。</w:t>
      </w:r>
    </w:p>
    <w:p>
      <w:pPr>
        <w:topLinePunct/>
        <w:spacing w:line="360" w:lineRule="auto"/>
        <w:ind w:firstLine="442" w:firstLineChars="200"/>
        <w:contextualSpacing/>
        <w:rPr>
          <w:rFonts w:ascii="宋体" w:hAnsi="宋体" w:cs="仿宋_GB2312"/>
          <w:b/>
          <w:sz w:val="22"/>
          <w:szCs w:val="21"/>
          <w:lang w:val="zh-CN"/>
        </w:rPr>
      </w:pPr>
      <w:r>
        <w:rPr>
          <w:rFonts w:hint="eastAsia" w:ascii="宋体" w:hAnsi="宋体" w:cs="仿宋_GB2312"/>
          <w:b/>
          <w:sz w:val="22"/>
          <w:szCs w:val="21"/>
          <w:lang w:val="zh-CN"/>
        </w:rPr>
        <w:t>二、支持监狱企业发展</w:t>
      </w:r>
    </w:p>
    <w:p>
      <w:pPr>
        <w:spacing w:line="360" w:lineRule="auto"/>
        <w:ind w:firstLine="480" w:firstLineChars="200"/>
        <w:contextualSpacing/>
        <w:rPr>
          <w:rFonts w:ascii="宋体" w:hAnsi="宋体" w:cs="仿宋_GB2312"/>
          <w:sz w:val="24"/>
          <w:szCs w:val="21"/>
          <w:lang w:val="zh-CN"/>
        </w:rPr>
      </w:pPr>
      <w:r>
        <w:rPr>
          <w:rFonts w:hint="eastAsia" w:ascii="宋体" w:hAnsi="宋体" w:cs="仿宋_GB2312"/>
          <w:sz w:val="24"/>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42" w:firstLineChars="200"/>
        <w:contextualSpacing/>
        <w:rPr>
          <w:rFonts w:ascii="宋体" w:hAnsi="宋体" w:cs="仿宋_GB2312"/>
          <w:b/>
          <w:sz w:val="22"/>
          <w:szCs w:val="21"/>
          <w:lang w:val="zh-CN"/>
        </w:rPr>
      </w:pPr>
      <w:r>
        <w:rPr>
          <w:rFonts w:hint="eastAsia" w:ascii="宋体" w:hAnsi="宋体" w:cs="仿宋_GB2312"/>
          <w:b/>
          <w:sz w:val="22"/>
          <w:szCs w:val="21"/>
          <w:lang w:val="zh-CN"/>
        </w:rPr>
        <w:t>三、促进残疾人就业</w:t>
      </w:r>
    </w:p>
    <w:p>
      <w:pPr>
        <w:spacing w:line="360" w:lineRule="auto"/>
        <w:ind w:firstLine="480" w:firstLineChars="200"/>
        <w:contextualSpacing/>
        <w:rPr>
          <w:rFonts w:ascii="宋体" w:hAnsi="宋体" w:cs="仿宋_GB2312"/>
          <w:sz w:val="24"/>
          <w:szCs w:val="21"/>
          <w:lang w:val="zh-CN"/>
        </w:rPr>
      </w:pPr>
      <w:r>
        <w:rPr>
          <w:rFonts w:hint="eastAsia" w:ascii="宋体" w:hAnsi="宋体" w:cs="仿宋_GB2312"/>
          <w:sz w:val="24"/>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spacing w:line="360" w:lineRule="auto"/>
        <w:ind w:firstLine="480" w:firstLineChars="200"/>
        <w:contextualSpacing/>
        <w:rPr>
          <w:rFonts w:ascii="宋体" w:hAnsi="宋体" w:cs="仿宋_GB2312"/>
          <w:sz w:val="24"/>
          <w:szCs w:val="21"/>
          <w:lang w:val="zh-CN"/>
        </w:rPr>
      </w:pPr>
      <w:r>
        <w:rPr>
          <w:rFonts w:hint="eastAsia" w:ascii="宋体" w:hAnsi="宋体" w:cs="仿宋_GB2312"/>
          <w:sz w:val="24"/>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80" w:firstLineChars="200"/>
        <w:contextualSpacing/>
        <w:rPr>
          <w:rFonts w:ascii="宋体" w:hAnsi="宋体" w:cs="仿宋_GB2312"/>
          <w:sz w:val="24"/>
          <w:szCs w:val="21"/>
          <w:lang w:val="zh-CN"/>
        </w:rPr>
      </w:pPr>
      <w:r>
        <w:rPr>
          <w:rFonts w:hint="eastAsia" w:ascii="宋体" w:hAnsi="宋体" w:cs="仿宋_GB2312"/>
          <w:sz w:val="24"/>
          <w:szCs w:val="21"/>
          <w:lang w:val="zh-CN"/>
        </w:rPr>
        <w:t>3、中标人为残疾人福利性单位的，招标人应当随中标结果同时公告其《残疾人福利性单位声明函》，接受社会监督。</w:t>
      </w:r>
    </w:p>
    <w:p>
      <w:pPr>
        <w:pStyle w:val="16"/>
        <w:spacing w:line="360" w:lineRule="auto"/>
        <w:ind w:left="345" w:hanging="345" w:hangingChars="78"/>
        <w:contextualSpacing/>
        <w:jc w:val="center"/>
        <w:rPr>
          <w:rFonts w:ascii="宋体" w:hAnsi="宋体" w:cs="宋体"/>
          <w:b/>
          <w:kern w:val="0"/>
          <w:sz w:val="44"/>
          <w:szCs w:val="36"/>
        </w:rPr>
      </w:pPr>
    </w:p>
    <w:p>
      <w:pPr>
        <w:pageBreakBefore/>
        <w:tabs>
          <w:tab w:val="left" w:pos="1260"/>
        </w:tabs>
        <w:autoSpaceDE w:val="0"/>
        <w:autoSpaceDN w:val="0"/>
        <w:adjustRightInd w:val="0"/>
        <w:spacing w:line="360" w:lineRule="auto"/>
        <w:contextualSpacing/>
        <w:jc w:val="center"/>
        <w:rPr>
          <w:rFonts w:ascii="宋体" w:hAnsi="宋体" w:cs="仿宋_GB2312"/>
        </w:rPr>
      </w:pPr>
      <w:r>
        <w:rPr>
          <w:rFonts w:hint="eastAsia" w:ascii="宋体" w:hAnsi="宋体" w:cs="宋体"/>
          <w:b/>
          <w:kern w:val="0"/>
          <w:sz w:val="32"/>
          <w:szCs w:val="32"/>
        </w:rPr>
        <w:t>第六章资格审查与评标</w:t>
      </w:r>
    </w:p>
    <w:p>
      <w:pPr>
        <w:pStyle w:val="16"/>
        <w:spacing w:line="360" w:lineRule="auto"/>
        <w:contextualSpacing/>
        <w:rPr>
          <w:rFonts w:ascii="宋体" w:hAnsi="宋体"/>
          <w:bCs/>
          <w:sz w:val="22"/>
          <w:szCs w:val="21"/>
        </w:rPr>
      </w:pPr>
      <w:r>
        <w:rPr>
          <w:rFonts w:ascii="宋体" w:hAnsi="宋体" w:cs="仿宋_GB2312"/>
          <w:b/>
          <w:sz w:val="22"/>
          <w:szCs w:val="21"/>
          <w:lang w:val="zh-CN"/>
        </w:rPr>
        <w:t>一、资格审查</w:t>
      </w:r>
    </w:p>
    <w:p>
      <w:pPr>
        <w:spacing w:line="360" w:lineRule="auto"/>
        <w:ind w:right="420" w:rightChars="200" w:firstLine="480" w:firstLineChars="200"/>
        <w:contextualSpacing/>
        <w:rPr>
          <w:rFonts w:hAnsi="宋体"/>
          <w:kern w:val="0"/>
          <w:sz w:val="24"/>
          <w:szCs w:val="21"/>
        </w:rPr>
      </w:pPr>
      <w:r>
        <w:rPr>
          <w:rFonts w:hint="eastAsia" w:hAnsi="宋体"/>
          <w:kern w:val="0"/>
          <w:sz w:val="24"/>
          <w:szCs w:val="21"/>
        </w:rPr>
        <w:t>（一）</w:t>
      </w:r>
      <w:r>
        <w:rPr>
          <w:rFonts w:hAnsi="宋体"/>
          <w:kern w:val="0"/>
          <w:sz w:val="24"/>
          <w:szCs w:val="21"/>
        </w:rPr>
        <w:t>开标结束后，</w:t>
      </w:r>
      <w:r>
        <w:rPr>
          <w:rFonts w:hint="eastAsia" w:hAnsi="宋体"/>
          <w:kern w:val="0"/>
          <w:sz w:val="24"/>
          <w:szCs w:val="21"/>
        </w:rPr>
        <w:t>采购人依法对投标人资格进行审查</w:t>
      </w:r>
      <w:r>
        <w:rPr>
          <w:rFonts w:hAnsi="宋体"/>
          <w:kern w:val="0"/>
          <w:sz w:val="24"/>
          <w:szCs w:val="21"/>
        </w:rPr>
        <w:t>。</w:t>
      </w:r>
      <w:r>
        <w:rPr>
          <w:rFonts w:hint="eastAsia" w:hAnsi="宋体"/>
          <w:kern w:val="0"/>
          <w:sz w:val="24"/>
          <w:szCs w:val="21"/>
        </w:rPr>
        <w:t>确定符合资格的投标人不少于3家的，将组织评标委员会进行评标。</w:t>
      </w:r>
    </w:p>
    <w:p>
      <w:pPr>
        <w:spacing w:line="360" w:lineRule="auto"/>
        <w:ind w:right="420" w:rightChars="200" w:firstLine="480" w:firstLineChars="200"/>
        <w:contextualSpacing/>
        <w:rPr>
          <w:rFonts w:hAnsi="宋体"/>
          <w:kern w:val="0"/>
          <w:sz w:val="24"/>
          <w:szCs w:val="21"/>
        </w:rPr>
      </w:pPr>
      <w:r>
        <w:rPr>
          <w:rFonts w:hint="eastAsia" w:hAnsi="宋体"/>
          <w:kern w:val="0"/>
          <w:sz w:val="24"/>
          <w:szCs w:val="21"/>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hAnsi="宋体"/>
          <w:kern w:val="0"/>
          <w:sz w:val="24"/>
          <w:szCs w:val="21"/>
        </w:rPr>
      </w:pPr>
      <w:r>
        <w:rPr>
          <w:rFonts w:hint="eastAsia" w:hAnsi="宋体"/>
          <w:kern w:val="0"/>
          <w:sz w:val="24"/>
          <w:szCs w:val="21"/>
        </w:rPr>
        <w:t>（三）资格审查中所涉及到的证书及材料，均须在电子投标文件中提供原件扫描件（或图片）。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序号</w:t>
            </w:r>
          </w:p>
        </w:tc>
        <w:tc>
          <w:tcPr>
            <w:tcW w:w="2410" w:type="dxa"/>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1</w:t>
            </w:r>
          </w:p>
        </w:tc>
        <w:tc>
          <w:tcPr>
            <w:tcW w:w="2410" w:type="dxa"/>
            <w:vAlign w:val="center"/>
          </w:tcPr>
          <w:p>
            <w:pPr>
              <w:spacing w:line="360" w:lineRule="auto"/>
              <w:jc w:val="center"/>
              <w:rPr>
                <w:rFonts w:ascii="宋体" w:hAnsi="宋体"/>
                <w:b/>
                <w:szCs w:val="21"/>
              </w:rPr>
            </w:pPr>
            <w:r>
              <w:rPr>
                <w:rFonts w:hint="eastAsia" w:ascii="宋体" w:hAnsi="宋体"/>
                <w:b/>
                <w:szCs w:val="21"/>
              </w:rPr>
              <w:t>投标函</w:t>
            </w:r>
          </w:p>
        </w:tc>
        <w:tc>
          <w:tcPr>
            <w:tcW w:w="5954" w:type="dxa"/>
            <w:vAlign w:val="center"/>
          </w:tcPr>
          <w:p>
            <w:pPr>
              <w:spacing w:line="360" w:lineRule="auto"/>
              <w:rPr>
                <w:rFonts w:ascii="宋体" w:hAnsi="宋体"/>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2</w:t>
            </w:r>
          </w:p>
        </w:tc>
        <w:tc>
          <w:tcPr>
            <w:tcW w:w="2410" w:type="dxa"/>
            <w:vAlign w:val="center"/>
          </w:tcPr>
          <w:p>
            <w:pPr>
              <w:spacing w:line="360" w:lineRule="auto"/>
              <w:rPr>
                <w:rFonts w:ascii="宋体" w:hAnsi="宋体"/>
                <w:b/>
                <w:szCs w:val="21"/>
              </w:rPr>
            </w:pPr>
            <w:r>
              <w:rPr>
                <w:rFonts w:hint="eastAsia" w:ascii="宋体" w:hAnsi="宋体"/>
                <w:b/>
                <w:bCs/>
                <w:szCs w:val="21"/>
              </w:rPr>
              <w:t>法人或者其他组织的营业执照等证明文件，自然人的身份证明</w:t>
            </w:r>
          </w:p>
        </w:tc>
        <w:tc>
          <w:tcPr>
            <w:tcW w:w="5954" w:type="dxa"/>
            <w:vAlign w:val="center"/>
          </w:tcPr>
          <w:p>
            <w:pPr>
              <w:spacing w:line="360" w:lineRule="auto"/>
              <w:jc w:val="left"/>
              <w:rPr>
                <w:rFonts w:ascii="宋体" w:hAnsi="宋体"/>
                <w:bCs/>
                <w:szCs w:val="21"/>
              </w:rPr>
            </w:pPr>
            <w:r>
              <w:rPr>
                <w:rFonts w:hint="eastAsia" w:ascii="宋体" w:hAnsi="宋体"/>
                <w:bCs/>
                <w:szCs w:val="21"/>
              </w:rPr>
              <w:t>（1）企业法人营业执照或营业执照。（企业投标提供）</w:t>
            </w:r>
          </w:p>
          <w:p>
            <w:pPr>
              <w:spacing w:line="360" w:lineRule="auto"/>
              <w:jc w:val="left"/>
              <w:rPr>
                <w:rFonts w:ascii="宋体" w:hAnsi="宋体"/>
                <w:bCs/>
                <w:szCs w:val="21"/>
              </w:rPr>
            </w:pPr>
            <w:r>
              <w:rPr>
                <w:rFonts w:hint="eastAsia" w:ascii="宋体" w:hAnsi="宋体"/>
                <w:bCs/>
                <w:szCs w:val="21"/>
              </w:rPr>
              <w:t>（2）事业单位法人证书。（事业单位投标提供）</w:t>
            </w:r>
          </w:p>
          <w:p>
            <w:pPr>
              <w:spacing w:line="360" w:lineRule="auto"/>
              <w:jc w:val="left"/>
              <w:rPr>
                <w:rFonts w:ascii="宋体" w:hAnsi="宋体"/>
                <w:bCs/>
                <w:szCs w:val="21"/>
              </w:rPr>
            </w:pPr>
            <w:r>
              <w:rPr>
                <w:rFonts w:hint="eastAsia" w:ascii="宋体" w:hAnsi="宋体"/>
                <w:bCs/>
                <w:szCs w:val="21"/>
              </w:rPr>
              <w:t>（3）执业许可证。（非企业专业服务机构投标提供）</w:t>
            </w:r>
          </w:p>
          <w:p>
            <w:pPr>
              <w:spacing w:line="360" w:lineRule="auto"/>
              <w:jc w:val="left"/>
              <w:rPr>
                <w:rFonts w:ascii="宋体" w:hAnsi="宋体"/>
                <w:bCs/>
                <w:szCs w:val="21"/>
              </w:rPr>
            </w:pPr>
            <w:r>
              <w:rPr>
                <w:rFonts w:hint="eastAsia" w:ascii="宋体" w:hAnsi="宋体"/>
                <w:bCs/>
                <w:szCs w:val="21"/>
              </w:rPr>
              <w:t>（4）个体工商户营业执照。（个体工商户投标提供）</w:t>
            </w:r>
          </w:p>
          <w:p>
            <w:pPr>
              <w:spacing w:line="360" w:lineRule="auto"/>
              <w:jc w:val="left"/>
              <w:rPr>
                <w:rFonts w:ascii="宋体" w:hAnsi="宋体"/>
                <w:bCs/>
                <w:szCs w:val="21"/>
              </w:rPr>
            </w:pPr>
            <w:r>
              <w:rPr>
                <w:rFonts w:hint="eastAsia" w:ascii="宋体" w:hAnsi="宋体"/>
                <w:bCs/>
                <w:szCs w:val="21"/>
              </w:rPr>
              <w:t>（5）自然人身份证明。（自然人投标提供）</w:t>
            </w:r>
          </w:p>
          <w:p>
            <w:pPr>
              <w:spacing w:line="360" w:lineRule="auto"/>
              <w:jc w:val="left"/>
              <w:rPr>
                <w:rFonts w:ascii="宋体" w:hAnsi="宋体"/>
                <w:b/>
                <w:bCs/>
                <w:szCs w:val="21"/>
              </w:rPr>
            </w:pPr>
            <w:r>
              <w:rPr>
                <w:rFonts w:hint="eastAsia" w:ascii="宋体" w:hAnsi="宋体"/>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3</w:t>
            </w:r>
          </w:p>
        </w:tc>
        <w:tc>
          <w:tcPr>
            <w:tcW w:w="2410" w:type="dxa"/>
            <w:vAlign w:val="center"/>
          </w:tcPr>
          <w:p>
            <w:pPr>
              <w:spacing w:line="360" w:lineRule="auto"/>
              <w:rPr>
                <w:rFonts w:ascii="宋体" w:hAnsi="宋体"/>
                <w:b/>
                <w:szCs w:val="21"/>
              </w:rPr>
            </w:pPr>
            <w:r>
              <w:rPr>
                <w:rFonts w:hint="eastAsia" w:ascii="宋体" w:hAnsi="宋体"/>
                <w:b/>
                <w:bCs/>
                <w:szCs w:val="21"/>
              </w:rPr>
              <w:t>财务状况报告相关材料</w:t>
            </w:r>
          </w:p>
        </w:tc>
        <w:tc>
          <w:tcPr>
            <w:tcW w:w="5954" w:type="dxa"/>
            <w:vAlign w:val="top"/>
          </w:tcPr>
          <w:p>
            <w:pPr>
              <w:spacing w:line="360" w:lineRule="auto"/>
              <w:rPr>
                <w:rFonts w:ascii="宋体" w:hAnsi="宋体"/>
                <w:bCs/>
                <w:szCs w:val="21"/>
              </w:rPr>
            </w:pPr>
            <w:r>
              <w:rPr>
                <w:rFonts w:hint="eastAsia" w:ascii="宋体" w:hAnsi="宋体"/>
                <w:bCs/>
                <w:szCs w:val="21"/>
              </w:rPr>
              <w:t>（1）投标人是法人（法人包括企业法人、机关法人、事业单位法人和社会团体法人），提供本单位：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①2016、2017、2018年度经审计的财务报告，包括资产负债表、利润表、现金流量表、所有者权益变动表及其附注；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lang w:val="zh-CN"/>
              </w:rPr>
              <w:t>注：仅需提供序号</w:t>
            </w:r>
            <w:r>
              <w:rPr>
                <w:rFonts w:hint="eastAsia" w:ascii="楷体" w:hAnsi="楷体" w:eastAsia="楷体"/>
                <w:color w:val="000000"/>
              </w:rPr>
              <w:t>①～③其中之一即可。</w:t>
            </w:r>
          </w:p>
          <w:p>
            <w:pPr>
              <w:spacing w:line="360" w:lineRule="auto"/>
              <w:rPr>
                <w:rFonts w:ascii="宋体" w:hAnsi="宋体"/>
                <w:bCs/>
                <w:szCs w:val="21"/>
              </w:rPr>
            </w:pPr>
            <w:r>
              <w:rPr>
                <w:rFonts w:hint="eastAsia" w:ascii="宋体" w:hAnsi="宋体"/>
                <w:bCs/>
                <w:szCs w:val="21"/>
              </w:rPr>
              <w:t>（2）投标人（其他组织和自然人）提供本单位：</w:t>
            </w:r>
          </w:p>
          <w:p>
            <w:pPr>
              <w:spacing w:line="360" w:lineRule="auto"/>
              <w:rPr>
                <w:rFonts w:ascii="宋体" w:hAnsi="宋体"/>
                <w:bCs/>
                <w:szCs w:val="21"/>
              </w:rPr>
            </w:pPr>
            <w:r>
              <w:rPr>
                <w:rFonts w:hint="eastAsia" w:ascii="宋体" w:hAnsi="宋体"/>
                <w:bCs/>
                <w:szCs w:val="21"/>
              </w:rPr>
              <w:t>①2016、2017、2018年度经审计的财务报告，包括资产负债表、利润表、现金流量表、所有者权益变动表及其附注；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
                <w:bCs/>
                <w:szCs w:val="21"/>
              </w:rPr>
            </w:pPr>
            <w:r>
              <w:rPr>
                <w:rFonts w:hint="eastAsia" w:ascii="楷体" w:hAnsi="楷体" w:eastAsia="楷体" w:cs="仿宋_GB2312"/>
                <w:lang w:val="zh-CN"/>
              </w:rPr>
              <w:t>注：仅需提供序号</w:t>
            </w:r>
            <w:r>
              <w:rPr>
                <w:rFonts w:hint="eastAsia" w:ascii="楷体" w:hAnsi="楷体" w:eastAsia="楷体"/>
                <w:color w:val="000000"/>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4</w:t>
            </w:r>
          </w:p>
        </w:tc>
        <w:tc>
          <w:tcPr>
            <w:tcW w:w="2410" w:type="dxa"/>
            <w:vAlign w:val="center"/>
          </w:tcPr>
          <w:p>
            <w:pPr>
              <w:spacing w:line="360" w:lineRule="auto"/>
              <w:rPr>
                <w:rFonts w:ascii="宋体" w:hAnsi="宋体"/>
                <w:b/>
                <w:szCs w:val="21"/>
              </w:rPr>
            </w:pPr>
            <w:r>
              <w:rPr>
                <w:rFonts w:hint="eastAsia" w:ascii="宋体" w:hAnsi="宋体"/>
                <w:b/>
                <w:bCs/>
                <w:szCs w:val="21"/>
              </w:rPr>
              <w:t>依法缴纳税收相关材料</w:t>
            </w:r>
          </w:p>
        </w:tc>
        <w:tc>
          <w:tcPr>
            <w:tcW w:w="5954" w:type="dxa"/>
            <w:vAlign w:val="top"/>
          </w:tcPr>
          <w:p>
            <w:pPr>
              <w:spacing w:line="360" w:lineRule="auto"/>
              <w:rPr>
                <w:rFonts w:ascii="宋体" w:hAnsi="宋体"/>
                <w:b/>
                <w:bCs/>
                <w:szCs w:val="21"/>
              </w:rPr>
            </w:pPr>
            <w:r>
              <w:rPr>
                <w:rFonts w:hint="eastAsia" w:ascii="宋体" w:hAnsi="宋体" w:cs="微软雅黑"/>
                <w:bCs/>
                <w:szCs w:val="21"/>
              </w:rPr>
              <w:t>投标人提供参加本次政府采购项目</w:t>
            </w:r>
            <w:r>
              <w:rPr>
                <w:rFonts w:hint="eastAsia" w:ascii="宋体" w:hAnsi="宋体"/>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5</w:t>
            </w:r>
          </w:p>
        </w:tc>
        <w:tc>
          <w:tcPr>
            <w:tcW w:w="2410" w:type="dxa"/>
            <w:vAlign w:val="center"/>
          </w:tcPr>
          <w:p>
            <w:pPr>
              <w:spacing w:line="360" w:lineRule="auto"/>
              <w:rPr>
                <w:rFonts w:ascii="宋体" w:hAnsi="宋体"/>
                <w:bCs/>
                <w:szCs w:val="21"/>
              </w:rPr>
            </w:pPr>
            <w:r>
              <w:rPr>
                <w:rFonts w:hint="eastAsia" w:ascii="宋体" w:hAnsi="宋体"/>
                <w:b/>
                <w:bCs/>
                <w:szCs w:val="21"/>
              </w:rPr>
              <w:t>依法缴纳社会保障资金的证明材料</w:t>
            </w:r>
          </w:p>
        </w:tc>
        <w:tc>
          <w:tcPr>
            <w:tcW w:w="5954" w:type="dxa"/>
            <w:vAlign w:val="top"/>
          </w:tcPr>
          <w:p>
            <w:pPr>
              <w:spacing w:line="360" w:lineRule="auto"/>
              <w:rPr>
                <w:rFonts w:ascii="宋体" w:hAnsi="宋体"/>
                <w:b/>
                <w:bCs/>
                <w:szCs w:val="21"/>
              </w:rPr>
            </w:pPr>
            <w:r>
              <w:rPr>
                <w:rFonts w:hint="eastAsia" w:ascii="宋体" w:hAnsi="宋体" w:cs="微软雅黑"/>
                <w:bCs/>
                <w:szCs w:val="21"/>
              </w:rPr>
              <w:t>投标人提供参加本次政府采购项目</w:t>
            </w:r>
            <w:r>
              <w:rPr>
                <w:rFonts w:hint="eastAsia" w:ascii="宋体" w:hAnsi="宋体"/>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6</w:t>
            </w:r>
          </w:p>
        </w:tc>
        <w:tc>
          <w:tcPr>
            <w:tcW w:w="2410" w:type="dxa"/>
            <w:vAlign w:val="center"/>
          </w:tcPr>
          <w:p>
            <w:pPr>
              <w:spacing w:line="360" w:lineRule="auto"/>
              <w:rPr>
                <w:rFonts w:ascii="宋体" w:hAnsi="宋体"/>
                <w:b/>
                <w:szCs w:val="21"/>
              </w:rPr>
            </w:pPr>
            <w:r>
              <w:rPr>
                <w:rFonts w:hint="eastAsia" w:ascii="宋体" w:hAnsi="宋体"/>
                <w:b/>
                <w:bCs/>
                <w:szCs w:val="21"/>
              </w:rPr>
              <w:t>履行合同所必须的设备和专业技术能力的证明材料</w:t>
            </w:r>
          </w:p>
        </w:tc>
        <w:tc>
          <w:tcPr>
            <w:tcW w:w="5954" w:type="dxa"/>
            <w:vAlign w:val="top"/>
          </w:tcPr>
          <w:p>
            <w:pPr>
              <w:spacing w:line="360" w:lineRule="auto"/>
              <w:rPr>
                <w:rFonts w:ascii="宋体" w:hAnsi="宋体"/>
                <w:bCs/>
                <w:szCs w:val="21"/>
              </w:rPr>
            </w:pPr>
            <w:r>
              <w:rPr>
                <w:rFonts w:hint="eastAsia" w:ascii="宋体" w:hAnsi="宋体"/>
                <w:bCs/>
                <w:szCs w:val="21"/>
              </w:rPr>
              <w:t>①与本项目投标相关设备的购置发票、专业技术人员职称证书、用工合同等；</w:t>
            </w:r>
          </w:p>
          <w:p>
            <w:pPr>
              <w:spacing w:line="360" w:lineRule="auto"/>
              <w:rPr>
                <w:rFonts w:ascii="宋体" w:hAnsi="宋体"/>
                <w:bCs/>
                <w:szCs w:val="21"/>
              </w:rPr>
            </w:pPr>
            <w:r>
              <w:rPr>
                <w:rFonts w:hint="eastAsia" w:ascii="宋体" w:hAnsi="宋体"/>
                <w:bCs/>
                <w:szCs w:val="21"/>
              </w:rPr>
              <w:t>②投标人具备履行合同所必须的设备和专业技术能力承诺函或声明（承诺函或声明格式自拟）。</w:t>
            </w:r>
          </w:p>
          <w:p>
            <w:pPr>
              <w:spacing w:line="360" w:lineRule="auto"/>
              <w:rPr>
                <w:rFonts w:ascii="宋体" w:hAnsi="宋体"/>
                <w:b/>
                <w:bCs/>
                <w:szCs w:val="21"/>
              </w:rPr>
            </w:pPr>
            <w:r>
              <w:rPr>
                <w:rFonts w:hint="eastAsia" w:ascii="楷体" w:hAnsi="楷体" w:eastAsia="楷体" w:cs="仿宋_GB2312"/>
                <w:lang w:val="zh-CN"/>
              </w:rPr>
              <w:t>注：仅需提供序号</w:t>
            </w:r>
            <w:r>
              <w:rPr>
                <w:rFonts w:hint="eastAsia" w:ascii="楷体" w:hAnsi="楷体" w:eastAsia="楷体"/>
                <w:color w:val="000000"/>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7</w:t>
            </w:r>
          </w:p>
        </w:tc>
        <w:tc>
          <w:tcPr>
            <w:tcW w:w="2410" w:type="dxa"/>
            <w:vAlign w:val="center"/>
          </w:tcPr>
          <w:p>
            <w:pPr>
              <w:spacing w:line="360" w:lineRule="auto"/>
              <w:rPr>
                <w:rFonts w:ascii="宋体" w:hAnsi="宋体"/>
                <w:bCs/>
                <w:szCs w:val="21"/>
              </w:rPr>
            </w:pPr>
            <w:r>
              <w:rPr>
                <w:rFonts w:hint="eastAsia" w:ascii="宋体" w:hAnsi="宋体"/>
                <w:b/>
                <w:bCs/>
                <w:szCs w:val="21"/>
              </w:rPr>
              <w:t>参加政府采购活动前3年内在经营活动中没有重大违法记录的声明</w:t>
            </w:r>
          </w:p>
        </w:tc>
        <w:tc>
          <w:tcPr>
            <w:tcW w:w="5954" w:type="dxa"/>
            <w:vAlign w:val="center"/>
          </w:tcPr>
          <w:p>
            <w:pPr>
              <w:spacing w:line="360" w:lineRule="auto"/>
              <w:jc w:val="left"/>
              <w:rPr>
                <w:rFonts w:ascii="宋体" w:hAnsi="宋体"/>
                <w:b/>
                <w:bCs/>
                <w:szCs w:val="21"/>
              </w:rPr>
            </w:pPr>
            <w:r>
              <w:rPr>
                <w:rFonts w:hint="eastAsia" w:ascii="宋体" w:hAnsi="宋体" w:cs="微软雅黑"/>
                <w:bCs/>
                <w:szCs w:val="21"/>
              </w:rPr>
              <w:t>按照招标文件提供格式填写。</w:t>
            </w:r>
            <w:r>
              <w:rPr>
                <w:rFonts w:hint="eastAsia" w:ascii="宋体" w:hAnsi="宋体"/>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8</w:t>
            </w:r>
          </w:p>
        </w:tc>
        <w:tc>
          <w:tcPr>
            <w:tcW w:w="2410" w:type="dxa"/>
            <w:vAlign w:val="center"/>
          </w:tcPr>
          <w:p>
            <w:pPr>
              <w:spacing w:line="360" w:lineRule="auto"/>
              <w:rPr>
                <w:rFonts w:ascii="宋体" w:hAnsi="宋体"/>
                <w:bCs/>
                <w:szCs w:val="21"/>
              </w:rPr>
            </w:pPr>
            <w:r>
              <w:rPr>
                <w:rFonts w:hint="eastAsia" w:ascii="宋体" w:hAnsi="宋体"/>
                <w:b/>
                <w:bCs/>
                <w:szCs w:val="21"/>
              </w:rPr>
              <w:t>信用记录查询及使用</w:t>
            </w:r>
          </w:p>
        </w:tc>
        <w:tc>
          <w:tcPr>
            <w:tcW w:w="5954" w:type="dxa"/>
            <w:vAlign w:val="top"/>
          </w:tcPr>
          <w:p>
            <w:pPr>
              <w:spacing w:line="360" w:lineRule="auto"/>
              <w:rPr>
                <w:rFonts w:ascii="宋体"/>
                <w:bCs/>
                <w:szCs w:val="21"/>
              </w:rPr>
            </w:pPr>
            <w:r>
              <w:rPr>
                <w:rFonts w:hint="eastAsia" w:ascii="宋体" w:hAnsi="宋体"/>
                <w:b/>
                <w:bCs/>
                <w:szCs w:val="21"/>
              </w:rPr>
              <w:t>未被列入“信用中国”网站(www.creditchina.gov.cn)失信被执行人、重大税收违法案件当事人名单；“中国政府采购网” (www.ccgp.gov.cn)政府采购严重违法失信行为记录名单的投标人；</w:t>
            </w:r>
            <w:r>
              <w:rPr>
                <w:rFonts w:hint="eastAsia" w:ascii="宋体" w:hAnsi="宋体"/>
                <w:bCs/>
                <w:szCs w:val="21"/>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spacing w:line="360" w:lineRule="auto"/>
              <w:rPr>
                <w:rFonts w:ascii="宋体" w:hAnsi="宋体"/>
                <w:bCs/>
                <w:color w:val="000000"/>
                <w:szCs w:val="21"/>
              </w:rPr>
            </w:pPr>
            <w:r>
              <w:rPr>
                <w:rFonts w:hint="eastAsia" w:ascii="宋体" w:hAnsi="宋体"/>
                <w:bCs/>
                <w:szCs w:val="21"/>
              </w:rPr>
              <w:t>（</w:t>
            </w:r>
            <w:r>
              <w:rPr>
                <w:rFonts w:ascii="宋体" w:hAnsi="宋体"/>
                <w:bCs/>
                <w:szCs w:val="21"/>
              </w:rPr>
              <w:t>1</w:t>
            </w:r>
            <w:r>
              <w:rPr>
                <w:rFonts w:hint="eastAsia" w:ascii="宋体" w:hAnsi="宋体"/>
                <w:bCs/>
                <w:szCs w:val="21"/>
              </w:rPr>
              <w:t>）</w:t>
            </w:r>
            <w:r>
              <w:rPr>
                <w:rFonts w:hint="eastAsia" w:ascii="宋体" w:hAnsi="宋体"/>
                <w:bCs/>
                <w:color w:val="000000"/>
                <w:szCs w:val="21"/>
              </w:rPr>
              <w:t>查询渠道：“信用中国”网站（</w:t>
            </w:r>
            <w:r>
              <w:rPr>
                <w:rFonts w:ascii="宋体" w:hAnsi="宋体"/>
                <w:bCs/>
                <w:color w:val="000000"/>
                <w:szCs w:val="21"/>
              </w:rPr>
              <w:t>www.creditchina.gov.cn</w:t>
            </w:r>
            <w:r>
              <w:rPr>
                <w:rFonts w:hint="eastAsia" w:ascii="宋体" w:hAnsi="宋体"/>
                <w:bCs/>
                <w:color w:val="000000"/>
                <w:szCs w:val="21"/>
              </w:rPr>
              <w:t>）、“中国政府采购网”（</w:t>
            </w:r>
            <w:r>
              <w:fldChar w:fldCharType="begin"/>
            </w:r>
            <w:r>
              <w:instrText xml:space="preserve">HYPERLINK "http://www.ccgp.gov.cn/" </w:instrText>
            </w:r>
            <w:r>
              <w:fldChar w:fldCharType="separate"/>
            </w:r>
            <w:r>
              <w:t>www.ccgp.gov.cn</w:t>
            </w:r>
            <w:r>
              <w:fldChar w:fldCharType="end"/>
            </w:r>
            <w:r>
              <w:rPr>
                <w:rFonts w:hint="eastAsia" w:ascii="宋体" w:hAnsi="宋体"/>
                <w:bCs/>
                <w:szCs w:val="21"/>
              </w:rPr>
              <w:t>）</w:t>
            </w:r>
          </w:p>
          <w:p>
            <w:pPr>
              <w:spacing w:line="360" w:lineRule="auto"/>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）截止时间：同投标截止时间；</w:t>
            </w:r>
          </w:p>
          <w:p>
            <w:pPr>
              <w:spacing w:line="360" w:lineRule="auto"/>
              <w:rPr>
                <w:rFonts w:ascii="宋体"/>
                <w:bCs/>
                <w:szCs w:val="21"/>
              </w:rPr>
            </w:pPr>
            <w:r>
              <w:rPr>
                <w:rFonts w:hint="eastAsia" w:ascii="宋体" w:hAnsi="宋体"/>
                <w:bCs/>
                <w:szCs w:val="21"/>
              </w:rPr>
              <w:t>（</w:t>
            </w:r>
            <w:r>
              <w:rPr>
                <w:rFonts w:ascii="宋体" w:hAnsi="宋体"/>
                <w:bCs/>
                <w:szCs w:val="21"/>
              </w:rPr>
              <w:t>3</w:t>
            </w:r>
            <w:r>
              <w:rPr>
                <w:rFonts w:hint="eastAsia" w:ascii="宋体" w:hAnsi="宋体"/>
                <w:bCs/>
                <w:szCs w:val="21"/>
              </w:rPr>
              <w:t>）信用信息查询记录和证据留存具体方式：经采购人确认的查询结果网页截图作为查询记录和证据，与其他采购文件一并保存；</w:t>
            </w:r>
          </w:p>
          <w:p>
            <w:pPr>
              <w:spacing w:line="360" w:lineRule="auto"/>
              <w:rPr>
                <w:rFonts w:hint="eastAsia" w:ascii="宋体" w:hAnsi="宋体"/>
                <w:bCs/>
                <w:szCs w:val="21"/>
              </w:rPr>
            </w:pPr>
            <w:r>
              <w:rPr>
                <w:rFonts w:hint="eastAsia" w:ascii="宋体" w:hAnsi="宋体"/>
                <w:bCs/>
                <w:szCs w:val="21"/>
              </w:rPr>
              <w:t>（</w:t>
            </w:r>
            <w:r>
              <w:rPr>
                <w:rFonts w:ascii="宋体" w:hAnsi="宋体"/>
                <w:bCs/>
                <w:szCs w:val="21"/>
              </w:rPr>
              <w:t>4</w:t>
            </w:r>
            <w:r>
              <w:rPr>
                <w:rFonts w:hint="eastAsia" w:ascii="宋体" w:hAnsi="宋体"/>
                <w:bCs/>
                <w:szCs w:val="21"/>
              </w:rPr>
              <w:t>）信用信息的使用原则：经采购人认定的被列入失信被执行人、重大税收违法案件当事人名单、政府采购严重违法失信行为记录名单的投标人，将拒绝其参与政府采购活动。</w:t>
            </w:r>
          </w:p>
          <w:p>
            <w:pPr>
              <w:spacing w:line="360" w:lineRule="auto"/>
              <w:rPr>
                <w:rFonts w:ascii="宋体" w:hAnsi="宋体"/>
                <w:b/>
                <w:bCs/>
                <w:szCs w:val="21"/>
              </w:rPr>
            </w:pPr>
            <w:r>
              <w:rPr>
                <w:rFonts w:hint="eastAsia" w:ascii="宋体" w:hAnsi="宋体" w:cs="宋体"/>
                <w:kern w:val="0"/>
                <w:szCs w:val="21"/>
                <w:lang w:eastAsia="zh-CN"/>
              </w:rPr>
              <w:t>（</w:t>
            </w:r>
            <w:r>
              <w:rPr>
                <w:rFonts w:hint="eastAsia" w:ascii="宋体" w:hAnsi="宋体" w:cs="宋体"/>
                <w:kern w:val="0"/>
                <w:szCs w:val="21"/>
                <w:lang w:val="en-US" w:eastAsia="zh-CN"/>
              </w:rPr>
              <w:t>5</w:t>
            </w:r>
            <w:r>
              <w:rPr>
                <w:rFonts w:hint="eastAsia" w:ascii="宋体" w:hAnsi="宋体" w:cs="宋体"/>
                <w:kern w:val="0"/>
                <w:szCs w:val="21"/>
                <w:lang w:eastAsia="zh-CN"/>
              </w:rPr>
              <w:t>）</w:t>
            </w:r>
            <w:r>
              <w:rPr>
                <w:rFonts w:hint="eastAsia" w:ascii="宋体" w:hAnsi="宋体" w:cs="宋体"/>
                <w:kern w:val="0"/>
                <w:szCs w:val="21"/>
              </w:rPr>
              <w:t>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9</w:t>
            </w:r>
          </w:p>
        </w:tc>
        <w:tc>
          <w:tcPr>
            <w:tcW w:w="2410" w:type="dxa"/>
            <w:vAlign w:val="center"/>
          </w:tcPr>
          <w:p>
            <w:pPr>
              <w:spacing w:line="360" w:lineRule="auto"/>
              <w:rPr>
                <w:rFonts w:ascii="宋体" w:hAnsi="宋体"/>
                <w:b/>
                <w:bCs/>
                <w:szCs w:val="21"/>
              </w:rPr>
            </w:pPr>
            <w:r>
              <w:rPr>
                <w:rFonts w:hint="eastAsia" w:ascii="宋体" w:hAnsi="宋体"/>
                <w:b/>
                <w:szCs w:val="21"/>
              </w:rPr>
              <w:t>投标人须具备的特殊资质证书</w:t>
            </w:r>
          </w:p>
        </w:tc>
        <w:tc>
          <w:tcPr>
            <w:tcW w:w="5954" w:type="dxa"/>
            <w:vAlign w:val="center"/>
          </w:tcPr>
          <w:p>
            <w:pPr>
              <w:spacing w:line="360" w:lineRule="auto"/>
              <w:rPr>
                <w:rFonts w:ascii="宋体" w:hAnsi="宋体"/>
                <w:b/>
                <w:bCs/>
                <w:szCs w:val="21"/>
              </w:rPr>
            </w:pPr>
            <w:r>
              <w:rPr>
                <w:rFonts w:hint="eastAsia" w:ascii="宋体" w:hAnsi="宋体"/>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10</w:t>
            </w:r>
          </w:p>
        </w:tc>
        <w:tc>
          <w:tcPr>
            <w:tcW w:w="2410" w:type="dxa"/>
            <w:vAlign w:val="center"/>
          </w:tcPr>
          <w:p>
            <w:pPr>
              <w:spacing w:line="360" w:lineRule="auto"/>
              <w:rPr>
                <w:rFonts w:ascii="宋体" w:hAnsi="宋体"/>
                <w:b/>
                <w:bCs/>
                <w:szCs w:val="21"/>
              </w:rPr>
            </w:pPr>
            <w:r>
              <w:rPr>
                <w:rFonts w:hint="eastAsia" w:ascii="宋体" w:hAnsi="宋体"/>
                <w:b/>
                <w:bCs/>
                <w:szCs w:val="21"/>
              </w:rPr>
              <w:t>投标</w:t>
            </w:r>
            <w:r>
              <w:rPr>
                <w:rFonts w:hint="eastAsia" w:ascii="宋体" w:hAnsi="宋体" w:cs="仿宋_GB2312"/>
                <w:b/>
                <w:szCs w:val="21"/>
                <w:lang w:val="zh-CN"/>
              </w:rPr>
              <w:t>报价</w:t>
            </w:r>
          </w:p>
        </w:tc>
        <w:tc>
          <w:tcPr>
            <w:tcW w:w="5954" w:type="dxa"/>
            <w:vAlign w:val="top"/>
          </w:tcPr>
          <w:p>
            <w:pPr>
              <w:spacing w:line="360" w:lineRule="auto"/>
              <w:rPr>
                <w:rFonts w:ascii="宋体" w:hAnsi="宋体"/>
                <w:b/>
                <w:bCs/>
                <w:szCs w:val="21"/>
              </w:rPr>
            </w:pPr>
            <w:r>
              <w:rPr>
                <w:rFonts w:hint="eastAsia" w:ascii="宋体" w:hAnsi="宋体" w:cs="仿宋_GB2312"/>
                <w:szCs w:val="21"/>
                <w:lang w:val="zh-CN"/>
              </w:rPr>
              <w:t>投标报价是否超出招标文件中规定的预算金额，超出预算金额的投标无效。如投标人须知前附表规定最高限价，则</w:t>
            </w:r>
            <w:r>
              <w:rPr>
                <w:rFonts w:hint="eastAsia" w:ascii="宋体" w:hAnsi="宋体"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11</w:t>
            </w:r>
          </w:p>
        </w:tc>
        <w:tc>
          <w:tcPr>
            <w:tcW w:w="2410" w:type="dxa"/>
            <w:vAlign w:val="center"/>
          </w:tcPr>
          <w:p>
            <w:pPr>
              <w:spacing w:line="360" w:lineRule="auto"/>
              <w:rPr>
                <w:rFonts w:ascii="宋体" w:hAnsi="宋体"/>
                <w:szCs w:val="21"/>
              </w:rPr>
            </w:pPr>
            <w:r>
              <w:rPr>
                <w:rFonts w:hint="eastAsia" w:ascii="宋体" w:hAnsi="宋体"/>
                <w:b/>
                <w:bCs/>
                <w:szCs w:val="21"/>
                <w:lang w:val="zh-CN"/>
              </w:rPr>
              <w:t>投标承诺函</w:t>
            </w:r>
          </w:p>
        </w:tc>
        <w:tc>
          <w:tcPr>
            <w:tcW w:w="5954" w:type="dxa"/>
            <w:vAlign w:val="center"/>
          </w:tcPr>
          <w:p>
            <w:pPr>
              <w:spacing w:line="360" w:lineRule="auto"/>
              <w:rPr>
                <w:rFonts w:ascii="宋体" w:hAnsi="宋体"/>
                <w:b/>
                <w:szCs w:val="21"/>
              </w:rPr>
            </w:pPr>
            <w:r>
              <w:rPr>
                <w:rFonts w:hint="eastAsia" w:ascii="宋体" w:hAnsi="宋体"/>
                <w:szCs w:val="21"/>
              </w:rPr>
              <w:t>见投标文件有关格式。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szCs w:val="21"/>
              </w:rPr>
            </w:pPr>
            <w:r>
              <w:rPr>
                <w:rFonts w:hint="eastAsia" w:ascii="宋体" w:hAnsi="宋体"/>
                <w:b/>
                <w:szCs w:val="21"/>
              </w:rPr>
              <w:t>12</w:t>
            </w:r>
          </w:p>
        </w:tc>
        <w:tc>
          <w:tcPr>
            <w:tcW w:w="2410" w:type="dxa"/>
            <w:vAlign w:val="center"/>
          </w:tcPr>
          <w:p>
            <w:pPr>
              <w:spacing w:line="360" w:lineRule="auto"/>
              <w:rPr>
                <w:rFonts w:ascii="宋体" w:hAnsi="宋体"/>
                <w:b/>
                <w:bCs/>
                <w:szCs w:val="21"/>
              </w:rPr>
            </w:pPr>
            <w:r>
              <w:rPr>
                <w:rFonts w:hint="eastAsia" w:ascii="宋体" w:hAnsi="宋体"/>
                <w:b/>
                <w:bCs/>
                <w:szCs w:val="21"/>
              </w:rPr>
              <w:t>联合体协议</w:t>
            </w:r>
          </w:p>
        </w:tc>
        <w:tc>
          <w:tcPr>
            <w:tcW w:w="5954" w:type="dxa"/>
            <w:vAlign w:val="top"/>
          </w:tcPr>
          <w:p>
            <w:pPr>
              <w:spacing w:line="360" w:lineRule="auto"/>
              <w:rPr>
                <w:rFonts w:ascii="宋体" w:hAnsi="宋体"/>
                <w:b/>
                <w:bCs/>
                <w:szCs w:val="21"/>
              </w:rPr>
            </w:pPr>
            <w:r>
              <w:rPr>
                <w:rFonts w:hint="eastAsia" w:ascii="宋体" w:hAnsi="宋体"/>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13</w:t>
            </w:r>
          </w:p>
        </w:tc>
        <w:tc>
          <w:tcPr>
            <w:tcW w:w="2410" w:type="dxa"/>
            <w:vAlign w:val="center"/>
          </w:tcPr>
          <w:p>
            <w:pPr>
              <w:spacing w:line="360" w:lineRule="auto"/>
              <w:contextualSpacing/>
              <w:rPr>
                <w:rFonts w:ascii="宋体" w:hAnsi="宋体"/>
                <w:b/>
                <w:szCs w:val="21"/>
              </w:rPr>
            </w:pPr>
            <w:r>
              <w:rPr>
                <w:rFonts w:hint="eastAsia" w:ascii="宋体" w:hAnsi="宋体"/>
                <w:b/>
                <w:szCs w:val="21"/>
              </w:rPr>
              <w:t>投标人身份证明及授权</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（1）法定代表人身份证明或提供法定代表人授权委托书及被授权人身份证明。（法人投标提供）</w:t>
            </w:r>
          </w:p>
          <w:p>
            <w:pPr>
              <w:spacing w:line="360" w:lineRule="auto"/>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lang w:val="zh-CN"/>
              </w:rPr>
            </w:pPr>
            <w:r>
              <w:rPr>
                <w:rFonts w:hint="eastAsia" w:ascii="楷体" w:hAnsi="楷体" w:eastAsia="楷体" w:cs="仿宋_GB2312"/>
                <w:b/>
                <w:sz w:val="24"/>
                <w:lang w:val="zh-CN"/>
              </w:rPr>
              <w:t>注：</w:t>
            </w:r>
          </w:p>
          <w:p>
            <w:pPr>
              <w:spacing w:line="360" w:lineRule="auto"/>
              <w:rPr>
                <w:rFonts w:ascii="宋体" w:hAnsi="宋体"/>
                <w:b/>
                <w:sz w:val="24"/>
              </w:rPr>
            </w:pPr>
            <w:r>
              <w:rPr>
                <w:rFonts w:hint="eastAsia" w:ascii="楷体" w:hAnsi="楷体" w:eastAsia="楷体"/>
                <w:color w:val="000000"/>
                <w:sz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rPr>
            </w:pPr>
            <w:r>
              <w:rPr>
                <w:rFonts w:hint="eastAsia" w:ascii="楷体" w:hAnsi="楷体" w:eastAsia="楷体"/>
                <w:color w:val="000000"/>
                <w:sz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rPr>
                <w:rFonts w:ascii="宋体" w:hAnsi="宋体" w:cs="仿宋_GB2312"/>
                <w:szCs w:val="21"/>
                <w:lang w:val="zh-CN"/>
              </w:rPr>
            </w:pPr>
            <w:r>
              <w:rPr>
                <w:rFonts w:hint="eastAsia" w:ascii="楷体" w:hAnsi="楷体" w:eastAsia="楷体"/>
                <w:color w:val="000000"/>
                <w:sz w:val="24"/>
              </w:rPr>
              <w:t>③</w:t>
            </w:r>
            <w:r>
              <w:rPr>
                <w:rFonts w:hint="eastAsia" w:ascii="楷体" w:hAnsi="楷体" w:eastAsia="楷体"/>
                <w:color w:val="000000"/>
                <w:kern w:val="0"/>
                <w:sz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14</w:t>
            </w:r>
          </w:p>
        </w:tc>
        <w:tc>
          <w:tcPr>
            <w:tcW w:w="2410" w:type="dxa"/>
            <w:vAlign w:val="center"/>
          </w:tcPr>
          <w:p>
            <w:pPr>
              <w:spacing w:line="360" w:lineRule="auto"/>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15</w:t>
            </w:r>
          </w:p>
        </w:tc>
        <w:tc>
          <w:tcPr>
            <w:tcW w:w="2410" w:type="dxa"/>
            <w:vAlign w:val="center"/>
          </w:tcPr>
          <w:p>
            <w:pPr>
              <w:spacing w:line="360" w:lineRule="auto"/>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投标人</w:t>
            </w:r>
            <w:bookmarkStart w:id="1" w:name="baidusnap2"/>
            <w:bookmarkEnd w:id="1"/>
            <w:r>
              <w:rPr>
                <w:rFonts w:hint="eastAsia" w:ascii="宋体" w:hAnsi="宋体" w:cs="仿宋_GB2312"/>
                <w:szCs w:val="21"/>
                <w:lang w:val="zh-CN"/>
              </w:rPr>
              <w:t>提供未为本项目提供整体设计、</w:t>
            </w:r>
            <w:bookmarkStart w:id="2" w:name="baidusnap9"/>
            <w:bookmarkEnd w:id="2"/>
            <w:r>
              <w:rPr>
                <w:rFonts w:hint="eastAsia" w:ascii="宋体" w:hAnsi="宋体" w:cs="仿宋_GB2312"/>
                <w:szCs w:val="21"/>
                <w:lang w:val="zh-CN"/>
              </w:rPr>
              <w:t>规范编制或者项目管理、监理、检测等服务承诺函（承诺函格式自拟）。</w:t>
            </w:r>
          </w:p>
        </w:tc>
      </w:tr>
    </w:tbl>
    <w:p>
      <w:pPr>
        <w:pStyle w:val="16"/>
        <w:spacing w:line="360" w:lineRule="auto"/>
        <w:contextualSpacing/>
        <w:rPr>
          <w:rFonts w:ascii="宋体" w:hAnsi="宋体" w:cs="仿宋_GB2312"/>
          <w:b/>
          <w:sz w:val="22"/>
          <w:szCs w:val="21"/>
          <w:lang w:val="zh-CN"/>
        </w:rPr>
      </w:pPr>
      <w:r>
        <w:rPr>
          <w:rFonts w:hint="eastAsia" w:ascii="宋体" w:hAnsi="宋体" w:cs="仿宋_GB2312"/>
          <w:b/>
          <w:sz w:val="22"/>
          <w:szCs w:val="21"/>
          <w:lang w:val="zh-CN"/>
        </w:rPr>
        <w:t>二、评标</w:t>
      </w:r>
    </w:p>
    <w:p>
      <w:pPr>
        <w:pStyle w:val="16"/>
        <w:spacing w:line="360" w:lineRule="auto"/>
        <w:ind w:firstLine="442" w:firstLineChars="200"/>
        <w:contextualSpacing/>
        <w:rPr>
          <w:rFonts w:ascii="宋体" w:hAnsi="宋体" w:cs="仿宋_GB2312"/>
          <w:b/>
          <w:sz w:val="22"/>
          <w:szCs w:val="21"/>
          <w:lang w:val="zh-CN"/>
        </w:rPr>
      </w:pPr>
      <w:r>
        <w:rPr>
          <w:rFonts w:hint="eastAsia" w:ascii="宋体" w:hAnsi="宋体" w:cs="仿宋_GB2312"/>
          <w:b/>
          <w:sz w:val="22"/>
          <w:szCs w:val="21"/>
          <w:lang w:val="zh-CN"/>
        </w:rPr>
        <w:t>（一）评标方法</w:t>
      </w:r>
    </w:p>
    <w:p>
      <w:pPr>
        <w:pStyle w:val="3"/>
        <w:spacing w:before="0" w:after="0" w:line="400" w:lineRule="exact"/>
        <w:ind w:firstLine="562" w:firstLineChars="200"/>
        <w:rPr>
          <w:sz w:val="28"/>
          <w:szCs w:val="24"/>
        </w:rPr>
      </w:pPr>
      <w:r>
        <w:rPr>
          <w:rFonts w:hint="eastAsia"/>
          <w:sz w:val="28"/>
          <w:szCs w:val="24"/>
        </w:rPr>
        <w:t>采用综合评分法，满分100分。</w:t>
      </w:r>
    </w:p>
    <w:p>
      <w:pPr>
        <w:pStyle w:val="16"/>
        <w:spacing w:line="360" w:lineRule="auto"/>
        <w:ind w:firstLine="482" w:firstLineChars="200"/>
        <w:contextualSpacing/>
        <w:rPr>
          <w:rFonts w:ascii="宋体" w:hAnsi="宋体" w:cs="仿宋_GB2312"/>
          <w:b/>
          <w:sz w:val="24"/>
          <w:szCs w:val="21"/>
          <w:lang w:val="zh-CN"/>
        </w:rPr>
      </w:pPr>
      <w:r>
        <w:rPr>
          <w:rFonts w:hint="eastAsia" w:ascii="宋体" w:hAnsi="宋体" w:cs="仿宋_GB2312"/>
          <w:b/>
          <w:sz w:val="24"/>
          <w:szCs w:val="21"/>
          <w:lang w:val="zh-CN"/>
        </w:rPr>
        <w:t>（二）</w:t>
      </w:r>
      <w:r>
        <w:rPr>
          <w:rFonts w:ascii="宋体" w:hAnsi="宋体" w:cs="仿宋_GB2312"/>
          <w:b/>
          <w:sz w:val="24"/>
          <w:szCs w:val="21"/>
          <w:lang w:val="zh-CN"/>
        </w:rPr>
        <w:t>评标委员会负责具体评标事务，并独立履行下列职责</w:t>
      </w:r>
    </w:p>
    <w:p>
      <w:pPr>
        <w:pStyle w:val="16"/>
        <w:spacing w:line="360" w:lineRule="auto"/>
        <w:ind w:firstLine="482" w:firstLineChars="200"/>
        <w:contextualSpacing/>
        <w:jc w:val="left"/>
        <w:rPr>
          <w:rFonts w:ascii="宋体" w:hAnsi="宋体" w:cs="仿宋_GB2312"/>
          <w:b/>
          <w:sz w:val="22"/>
          <w:szCs w:val="21"/>
          <w:lang w:val="zh-CN"/>
        </w:rPr>
      </w:pPr>
      <w:r>
        <w:rPr>
          <w:rFonts w:hint="eastAsia" w:ascii="宋体" w:hAnsi="宋体" w:cs="仿宋_GB2312"/>
          <w:b/>
          <w:sz w:val="24"/>
          <w:szCs w:val="21"/>
          <w:lang w:val="zh-CN"/>
        </w:rPr>
        <w:t>1、</w:t>
      </w:r>
      <w:r>
        <w:rPr>
          <w:rFonts w:ascii="宋体" w:hAnsi="宋体" w:cs="仿宋_GB2312"/>
          <w:b/>
          <w:sz w:val="24"/>
          <w:szCs w:val="21"/>
          <w:lang w:val="zh-CN"/>
        </w:rPr>
        <w:t>审查、评价投标文件是否符合招标文件的商务、技术等实质性要求；</w:t>
      </w:r>
    </w:p>
    <w:p>
      <w:pPr>
        <w:pStyle w:val="16"/>
        <w:spacing w:line="360" w:lineRule="auto"/>
        <w:ind w:firstLine="480" w:firstLineChars="200"/>
        <w:contextualSpacing/>
        <w:jc w:val="left"/>
        <w:rPr>
          <w:rFonts w:ascii="Times New Roman" w:hAnsi="宋体"/>
          <w:kern w:val="0"/>
          <w:sz w:val="24"/>
          <w:szCs w:val="21"/>
        </w:rPr>
      </w:pPr>
      <w:r>
        <w:rPr>
          <w:rFonts w:hint="eastAsia" w:ascii="Times New Roman" w:hAnsi="宋体"/>
          <w:kern w:val="0"/>
          <w:sz w:val="24"/>
          <w:szCs w:val="21"/>
        </w:rPr>
        <w:t>评标委员会对符合资格的投标人的投标文件进行符合性审查，以确定其是否满足招标文件的商务、技术等实质性要求。</w:t>
      </w:r>
    </w:p>
    <w:p>
      <w:pPr>
        <w:pStyle w:val="16"/>
        <w:spacing w:line="360" w:lineRule="auto"/>
        <w:ind w:firstLine="480" w:firstLineChars="200"/>
        <w:contextualSpacing/>
        <w:jc w:val="left"/>
        <w:rPr>
          <w:rFonts w:ascii="Times New Roman" w:hAnsi="宋体"/>
          <w:kern w:val="0"/>
          <w:sz w:val="24"/>
          <w:szCs w:val="21"/>
        </w:rPr>
      </w:pPr>
      <w:r>
        <w:rPr>
          <w:rFonts w:hint="eastAsia" w:ascii="Times New Roman" w:hAnsi="宋体"/>
          <w:kern w:val="0"/>
          <w:sz w:val="24"/>
          <w:szCs w:val="21"/>
        </w:rPr>
        <w:t>注：符合性审查中所涉及到的证书及材料，均应在电子投标文件中提供原件扫描件（或图片）。</w:t>
      </w:r>
    </w:p>
    <w:p>
      <w:pPr>
        <w:pStyle w:val="16"/>
        <w:spacing w:line="360" w:lineRule="auto"/>
        <w:ind w:firstLine="482" w:firstLineChars="200"/>
        <w:contextualSpacing/>
        <w:rPr>
          <w:rFonts w:ascii="宋体" w:hAnsi="宋体" w:cs="仿宋_GB2312"/>
          <w:b/>
          <w:sz w:val="24"/>
          <w:szCs w:val="21"/>
          <w:lang w:val="zh-CN"/>
        </w:rPr>
      </w:pPr>
      <w:r>
        <w:rPr>
          <w:rFonts w:hint="eastAsia" w:ascii="宋体" w:hAnsi="宋体" w:cs="仿宋_GB2312"/>
          <w:b/>
          <w:sz w:val="24"/>
          <w:szCs w:val="21"/>
          <w:lang w:val="zh-CN"/>
        </w:rPr>
        <w:t>2、</w:t>
      </w:r>
      <w:r>
        <w:rPr>
          <w:rFonts w:ascii="宋体" w:hAnsi="宋体" w:cs="仿宋_GB2312"/>
          <w:b/>
          <w:sz w:val="24"/>
          <w:szCs w:val="21"/>
          <w:lang w:val="zh-CN"/>
        </w:rPr>
        <w:t>要求投标人对投标文件有关事项作出澄清或者说明；</w:t>
      </w:r>
    </w:p>
    <w:p>
      <w:pPr>
        <w:pStyle w:val="16"/>
        <w:spacing w:line="360" w:lineRule="auto"/>
        <w:ind w:firstLine="480" w:firstLineChars="200"/>
        <w:contextualSpacing/>
        <w:rPr>
          <w:rFonts w:ascii="Times New Roman" w:hAnsi="宋体"/>
          <w:kern w:val="0"/>
          <w:sz w:val="24"/>
          <w:szCs w:val="21"/>
        </w:rPr>
      </w:pPr>
      <w:r>
        <w:rPr>
          <w:rFonts w:ascii="Times New Roman" w:hAnsi="宋体"/>
          <w:kern w:val="0"/>
          <w:sz w:val="24"/>
          <w:szCs w:val="21"/>
        </w:rPr>
        <w:t>对于投标文件中含义不明确、同类问题表述不一致或者有明显文字和计算错误的内容，评标委员会应当以书面形式要求投标人作出必要的澄清、说明或者补正。</w:t>
      </w:r>
    </w:p>
    <w:p>
      <w:pPr>
        <w:pStyle w:val="16"/>
        <w:spacing w:line="360" w:lineRule="auto"/>
        <w:ind w:firstLine="480" w:firstLineChars="200"/>
        <w:contextualSpacing/>
        <w:rPr>
          <w:rFonts w:ascii="Times New Roman" w:hAnsi="宋体"/>
          <w:kern w:val="0"/>
          <w:sz w:val="24"/>
          <w:szCs w:val="21"/>
        </w:rPr>
      </w:pPr>
      <w:r>
        <w:rPr>
          <w:rFonts w:ascii="Times New Roman" w:hAnsi="宋体"/>
          <w:kern w:val="0"/>
          <w:sz w:val="24"/>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16"/>
        <w:spacing w:line="360" w:lineRule="auto"/>
        <w:ind w:firstLine="465"/>
        <w:contextualSpacing/>
        <w:jc w:val="left"/>
        <w:rPr>
          <w:rFonts w:ascii="宋体" w:hAnsi="宋体" w:cs="仿宋_GB2312"/>
          <w:b/>
          <w:sz w:val="24"/>
          <w:szCs w:val="21"/>
          <w:lang w:val="zh-CN"/>
        </w:rPr>
      </w:pPr>
      <w:r>
        <w:rPr>
          <w:rFonts w:hint="eastAsia" w:ascii="宋体" w:hAnsi="宋体" w:cs="仿宋_GB2312"/>
          <w:b/>
          <w:sz w:val="24"/>
          <w:szCs w:val="21"/>
          <w:lang w:val="zh-CN"/>
        </w:rPr>
        <w:t>3、</w:t>
      </w:r>
      <w:r>
        <w:rPr>
          <w:rFonts w:ascii="宋体" w:hAnsi="宋体" w:cs="仿宋_GB2312"/>
          <w:b/>
          <w:sz w:val="24"/>
          <w:szCs w:val="21"/>
          <w:lang w:val="zh-CN"/>
        </w:rPr>
        <w:t>对投标文件进行比较和评价；</w:t>
      </w:r>
    </w:p>
    <w:p>
      <w:pPr>
        <w:pStyle w:val="16"/>
        <w:spacing w:line="360" w:lineRule="auto"/>
        <w:ind w:firstLine="480" w:firstLineChars="200"/>
        <w:contextualSpacing/>
        <w:rPr>
          <w:rFonts w:ascii="Times New Roman" w:hAnsi="宋体"/>
          <w:kern w:val="0"/>
          <w:sz w:val="24"/>
          <w:szCs w:val="21"/>
        </w:rPr>
      </w:pPr>
      <w:r>
        <w:rPr>
          <w:rFonts w:hint="eastAsia" w:ascii="Times New Roman" w:hAnsi="宋体"/>
          <w:kern w:val="0"/>
          <w:sz w:val="24"/>
          <w:szCs w:val="21"/>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6"/>
        <w:spacing w:line="360" w:lineRule="auto"/>
        <w:ind w:firstLine="480" w:firstLineChars="200"/>
        <w:contextualSpacing/>
        <w:rPr>
          <w:rFonts w:ascii="Times New Roman" w:hAnsi="宋体"/>
          <w:kern w:val="0"/>
          <w:sz w:val="24"/>
          <w:szCs w:val="21"/>
        </w:rPr>
      </w:pPr>
      <w:r>
        <w:rPr>
          <w:rFonts w:hint="eastAsia" w:ascii="Times New Roman" w:hAnsi="宋体"/>
          <w:kern w:val="0"/>
          <w:sz w:val="24"/>
          <w:szCs w:val="21"/>
        </w:rPr>
        <w:t>注：评标标准中所涉及到的证书及材料，均应在电子投标文件中提供原件扫描件（或图片）。</w:t>
      </w:r>
    </w:p>
    <w:p>
      <w:pPr>
        <w:pStyle w:val="16"/>
        <w:spacing w:line="360" w:lineRule="auto"/>
        <w:ind w:firstLine="482" w:firstLineChars="200"/>
        <w:contextualSpacing/>
        <w:rPr>
          <w:rFonts w:ascii="宋体" w:hAnsi="宋体" w:cs="仿宋_GB2312"/>
          <w:b/>
          <w:sz w:val="24"/>
          <w:szCs w:val="21"/>
          <w:lang w:val="zh-CN"/>
        </w:rPr>
      </w:pPr>
      <w:r>
        <w:rPr>
          <w:rFonts w:hint="eastAsia" w:ascii="宋体" w:hAnsi="宋体" w:cs="仿宋_GB2312"/>
          <w:b/>
          <w:sz w:val="24"/>
          <w:szCs w:val="21"/>
          <w:lang w:val="zh-CN"/>
        </w:rPr>
        <w:t>（1）价格分计算</w:t>
      </w:r>
    </w:p>
    <w:p>
      <w:pPr>
        <w:pStyle w:val="16"/>
        <w:spacing w:line="360" w:lineRule="auto"/>
        <w:ind w:firstLine="480" w:firstLineChars="200"/>
        <w:contextualSpacing/>
        <w:rPr>
          <w:rFonts w:ascii="Times New Roman" w:hAnsi="宋体"/>
          <w:kern w:val="0"/>
          <w:sz w:val="24"/>
          <w:szCs w:val="21"/>
        </w:rPr>
      </w:pPr>
      <w:r>
        <w:rPr>
          <w:rFonts w:ascii="Times New Roman" w:hAnsi="宋体"/>
          <w:kern w:val="0"/>
          <w:sz w:val="24"/>
          <w:szCs w:val="21"/>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6"/>
        <w:spacing w:line="360" w:lineRule="auto"/>
        <w:ind w:firstLine="480" w:firstLineChars="200"/>
        <w:contextualSpacing/>
        <w:rPr>
          <w:rFonts w:ascii="Times New Roman" w:hAnsi="宋体"/>
          <w:kern w:val="0"/>
          <w:sz w:val="24"/>
          <w:szCs w:val="21"/>
        </w:rPr>
      </w:pPr>
      <w:r>
        <w:rPr>
          <w:rFonts w:hint="eastAsia" w:ascii="Times New Roman" w:hAnsi="宋体"/>
          <w:kern w:val="0"/>
          <w:sz w:val="24"/>
          <w:szCs w:val="21"/>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6"/>
        <w:spacing w:line="360" w:lineRule="auto"/>
        <w:ind w:firstLine="480" w:firstLineChars="200"/>
        <w:contextualSpacing/>
        <w:rPr>
          <w:rFonts w:ascii="Times New Roman" w:hAnsi="宋体"/>
          <w:kern w:val="0"/>
          <w:sz w:val="24"/>
          <w:szCs w:val="21"/>
        </w:rPr>
      </w:pPr>
      <w:r>
        <w:rPr>
          <w:rFonts w:hint="eastAsia" w:ascii="Times New Roman" w:hAnsi="宋体"/>
          <w:kern w:val="0"/>
          <w:sz w:val="24"/>
          <w:szCs w:val="21"/>
        </w:rPr>
        <w:t>小型和微型企业不包含民办非企业单位。</w:t>
      </w:r>
    </w:p>
    <w:p>
      <w:pPr>
        <w:pStyle w:val="16"/>
        <w:spacing w:line="360" w:lineRule="auto"/>
        <w:ind w:firstLine="480" w:firstLineChars="200"/>
        <w:contextualSpacing/>
        <w:rPr>
          <w:rFonts w:ascii="Times New Roman" w:hAnsi="宋体"/>
          <w:kern w:val="0"/>
          <w:sz w:val="24"/>
          <w:szCs w:val="21"/>
        </w:rPr>
      </w:pPr>
      <w:r>
        <w:rPr>
          <w:rFonts w:hint="eastAsia" w:ascii="Times New Roman" w:hAnsi="宋体"/>
          <w:kern w:val="0"/>
          <w:sz w:val="24"/>
          <w:szCs w:val="21"/>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6"/>
        <w:spacing w:line="360" w:lineRule="auto"/>
        <w:ind w:firstLine="480" w:firstLineChars="200"/>
        <w:contextualSpacing/>
        <w:rPr>
          <w:rFonts w:ascii="Times New Roman" w:hAnsi="宋体"/>
          <w:kern w:val="0"/>
          <w:sz w:val="24"/>
          <w:szCs w:val="21"/>
        </w:rPr>
      </w:pPr>
      <w:r>
        <w:rPr>
          <w:rFonts w:hint="eastAsia" w:ascii="Times New Roman" w:hAnsi="宋体"/>
          <w:kern w:val="0"/>
          <w:sz w:val="24"/>
          <w:szCs w:val="21"/>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pStyle w:val="16"/>
        <w:spacing w:line="360" w:lineRule="auto"/>
        <w:ind w:firstLine="482" w:firstLineChars="200"/>
        <w:contextualSpacing/>
        <w:rPr>
          <w:rFonts w:ascii="宋体" w:hAnsi="宋体" w:cs="仿宋_GB2312"/>
          <w:b/>
          <w:sz w:val="24"/>
          <w:szCs w:val="21"/>
          <w:lang w:val="zh-CN"/>
        </w:rPr>
      </w:pPr>
      <w:r>
        <w:rPr>
          <w:rFonts w:hint="eastAsia" w:ascii="宋体" w:hAnsi="宋体"/>
          <w:b/>
          <w:color w:val="000000"/>
          <w:sz w:val="24"/>
          <w:szCs w:val="21"/>
        </w:rPr>
        <w:t>（2）</w:t>
      </w:r>
      <w:r>
        <w:rPr>
          <w:rFonts w:ascii="宋体" w:hAnsi="宋体" w:cs="仿宋_GB2312"/>
          <w:b/>
          <w:sz w:val="24"/>
          <w:szCs w:val="21"/>
          <w:lang w:val="zh-CN"/>
        </w:rPr>
        <w:t>关于相同品牌产品</w:t>
      </w:r>
      <w:r>
        <w:rPr>
          <w:rFonts w:ascii="宋体" w:hAnsi="宋体" w:cs="仿宋_GB2312"/>
          <w:b/>
          <w:bCs/>
          <w:sz w:val="24"/>
          <w:szCs w:val="21"/>
          <w:lang w:val="zh-CN"/>
        </w:rPr>
        <w:t>（服务类项目不适用本条款规定）</w:t>
      </w:r>
    </w:p>
    <w:p>
      <w:pPr>
        <w:pStyle w:val="16"/>
        <w:spacing w:line="360" w:lineRule="auto"/>
        <w:ind w:firstLine="480" w:firstLineChars="200"/>
        <w:contextualSpacing/>
        <w:rPr>
          <w:rFonts w:ascii="Times New Roman" w:hAnsi="宋体"/>
          <w:kern w:val="0"/>
          <w:sz w:val="24"/>
          <w:szCs w:val="21"/>
        </w:rPr>
      </w:pPr>
      <w:r>
        <w:rPr>
          <w:rFonts w:ascii="Times New Roman" w:hAnsi="宋体"/>
          <w:kern w:val="0"/>
          <w:sz w:val="24"/>
          <w:szCs w:val="21"/>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Times New Roman" w:hAnsi="宋体"/>
          <w:kern w:val="0"/>
          <w:sz w:val="24"/>
          <w:szCs w:val="21"/>
        </w:rPr>
        <w:t>采取随机抽取</w:t>
      </w:r>
      <w:r>
        <w:rPr>
          <w:rFonts w:ascii="Times New Roman" w:hAnsi="宋体"/>
          <w:kern w:val="0"/>
          <w:sz w:val="24"/>
          <w:szCs w:val="21"/>
        </w:rPr>
        <w:t>方式确定一个参加评标的投标人，其他投标无效。</w:t>
      </w:r>
    </w:p>
    <w:p>
      <w:pPr>
        <w:pStyle w:val="16"/>
        <w:spacing w:line="360" w:lineRule="auto"/>
        <w:ind w:firstLine="480" w:firstLineChars="200"/>
        <w:contextualSpacing/>
        <w:rPr>
          <w:rFonts w:ascii="Times New Roman" w:hAnsi="宋体"/>
          <w:kern w:val="0"/>
          <w:sz w:val="24"/>
          <w:szCs w:val="21"/>
        </w:rPr>
      </w:pPr>
      <w:r>
        <w:rPr>
          <w:rFonts w:ascii="Times New Roman" w:hAnsi="宋体"/>
          <w:kern w:val="0"/>
          <w:sz w:val="24"/>
          <w:szCs w:val="21"/>
        </w:rPr>
        <w:t>采用综合评分法的，提供相同品牌产品</w:t>
      </w:r>
      <w:r>
        <w:rPr>
          <w:rFonts w:hint="eastAsia" w:ascii="Times New Roman" w:hAnsi="宋体"/>
          <w:kern w:val="0"/>
          <w:sz w:val="24"/>
          <w:szCs w:val="21"/>
        </w:rPr>
        <w:t>（</w:t>
      </w:r>
      <w:r>
        <w:rPr>
          <w:rFonts w:ascii="Times New Roman" w:hAnsi="宋体"/>
          <w:kern w:val="0"/>
          <w:sz w:val="24"/>
          <w:szCs w:val="21"/>
        </w:rPr>
        <w:t>非单一产品采购项目，多家投标人提供的核心产品品牌相同</w:t>
      </w:r>
      <w:r>
        <w:rPr>
          <w:rFonts w:hint="eastAsia" w:ascii="Times New Roman" w:hAnsi="宋体"/>
          <w:kern w:val="0"/>
          <w:sz w:val="24"/>
          <w:szCs w:val="21"/>
        </w:rPr>
        <w:t>）</w:t>
      </w:r>
      <w:r>
        <w:rPr>
          <w:rFonts w:ascii="Times New Roman" w:hAnsi="宋体"/>
          <w:kern w:val="0"/>
          <w:sz w:val="24"/>
          <w:szCs w:val="21"/>
        </w:rPr>
        <w:t>且通过资格审查、符合性审查的不同投标人参加同一合同项下投标的，按一家投标人计算，评审后得分最高的同品牌投标人作为中标候选人推荐；评审得分相同的，</w:t>
      </w:r>
      <w:r>
        <w:rPr>
          <w:rFonts w:hint="eastAsia" w:ascii="Times New Roman" w:hAnsi="宋体"/>
          <w:kern w:val="0"/>
          <w:sz w:val="24"/>
          <w:szCs w:val="21"/>
        </w:rPr>
        <w:t>由采购人或者采购人委托评标委员会</w:t>
      </w:r>
      <w:r>
        <w:rPr>
          <w:rFonts w:ascii="Times New Roman" w:hAnsi="宋体"/>
          <w:kern w:val="0"/>
          <w:sz w:val="24"/>
          <w:szCs w:val="21"/>
        </w:rPr>
        <w:t>采取随机抽取方式确定</w:t>
      </w:r>
      <w:r>
        <w:rPr>
          <w:rFonts w:hint="eastAsia" w:ascii="Times New Roman" w:hAnsi="宋体"/>
          <w:kern w:val="0"/>
          <w:sz w:val="24"/>
          <w:szCs w:val="21"/>
        </w:rPr>
        <w:t>一个投标人获得中标人推荐资格</w:t>
      </w:r>
      <w:r>
        <w:rPr>
          <w:rFonts w:ascii="Times New Roman" w:hAnsi="宋体"/>
          <w:kern w:val="0"/>
          <w:sz w:val="24"/>
          <w:szCs w:val="21"/>
        </w:rPr>
        <w:t>，其他同品牌投标人不作为中标候选人。</w:t>
      </w:r>
    </w:p>
    <w:p>
      <w:pPr>
        <w:pStyle w:val="16"/>
        <w:spacing w:line="360" w:lineRule="auto"/>
        <w:ind w:firstLine="465"/>
        <w:contextualSpacing/>
        <w:jc w:val="left"/>
        <w:rPr>
          <w:rFonts w:ascii="宋体" w:hAnsi="宋体" w:cs="仿宋_GB2312"/>
          <w:b/>
          <w:sz w:val="22"/>
          <w:szCs w:val="21"/>
          <w:lang w:val="zh-CN"/>
        </w:rPr>
      </w:pPr>
      <w:r>
        <w:rPr>
          <w:rFonts w:hint="eastAsia" w:ascii="宋体" w:hAnsi="宋体" w:cs="仿宋_GB2312"/>
          <w:b/>
          <w:sz w:val="22"/>
          <w:szCs w:val="21"/>
          <w:lang w:val="zh-CN"/>
        </w:rPr>
        <w:t>（3）关于强制性产品认证</w:t>
      </w:r>
    </w:p>
    <w:p>
      <w:pPr>
        <w:spacing w:line="360" w:lineRule="auto"/>
        <w:ind w:firstLine="480" w:firstLineChars="200"/>
        <w:contextualSpacing/>
        <w:rPr>
          <w:rFonts w:hAnsi="宋体"/>
          <w:kern w:val="0"/>
          <w:sz w:val="24"/>
          <w:szCs w:val="21"/>
        </w:rPr>
      </w:pPr>
      <w:r>
        <w:rPr>
          <w:rFonts w:hint="eastAsia" w:hAnsi="宋体"/>
          <w:kern w:val="0"/>
          <w:sz w:val="24"/>
          <w:szCs w:val="21"/>
        </w:rPr>
        <w:t>1）如投标人所投产品属于“中国强制性产品认证”（3C认证）范围内,则必须承诺采用</w:t>
      </w:r>
      <w:r>
        <w:rPr>
          <w:rFonts w:hAnsi="宋体"/>
          <w:kern w:val="0"/>
          <w:sz w:val="24"/>
          <w:szCs w:val="21"/>
        </w:rPr>
        <w:t>《中华人民共和国实施强制性产品认证的产品目录》</w:t>
      </w:r>
      <w:r>
        <w:rPr>
          <w:rFonts w:hint="eastAsia" w:hAnsi="宋体"/>
          <w:kern w:val="0"/>
          <w:sz w:val="24"/>
          <w:szCs w:val="21"/>
        </w:rPr>
        <w:t>并在有效期内的产品，应在投标文件中提供“所投产品符合国家强制性要求承诺函”并加盖投标人公章，否则将承担其投标被视为非实质性响应投标的风险。</w:t>
      </w:r>
    </w:p>
    <w:p>
      <w:pPr>
        <w:tabs>
          <w:tab w:val="left" w:pos="1260"/>
        </w:tabs>
        <w:autoSpaceDE w:val="0"/>
        <w:autoSpaceDN w:val="0"/>
        <w:spacing w:line="360" w:lineRule="auto"/>
        <w:ind w:firstLine="442" w:firstLineChars="200"/>
        <w:contextualSpacing/>
        <w:rPr>
          <w:rFonts w:ascii="宋体" w:hAnsi="宋体" w:cs="仿宋_GB2312"/>
          <w:b/>
          <w:sz w:val="22"/>
          <w:szCs w:val="21"/>
          <w:lang w:val="zh-CN"/>
        </w:rPr>
      </w:pPr>
      <w:r>
        <w:rPr>
          <w:rFonts w:hint="eastAsia" w:ascii="宋体" w:hAnsi="宋体" w:cs="仿宋_GB2312"/>
          <w:b/>
          <w:sz w:val="22"/>
          <w:szCs w:val="21"/>
          <w:lang w:val="zh-CN"/>
        </w:rPr>
        <w:t>（4）投标无效情形</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2）符合性审查资料未按招标文件要求签署、盖章的；</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3）有下列情形之一的，视为投标人串通投标，其投标无效：</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a.不同投标人的投标文件由同一单位或者个人编制；</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b.不同投标人委托同一单位或者个人办理投标事宜；</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e.不同投标人的投标文件相互混装；</w:t>
      </w:r>
    </w:p>
    <w:p>
      <w:pPr>
        <w:spacing w:line="360" w:lineRule="auto"/>
        <w:ind w:firstLine="480" w:firstLineChars="200"/>
        <w:contextualSpacing/>
        <w:rPr>
          <w:rFonts w:hAnsi="宋体"/>
          <w:kern w:val="0"/>
          <w:sz w:val="24"/>
          <w:szCs w:val="21"/>
        </w:rPr>
      </w:pPr>
      <w:r>
        <w:rPr>
          <w:rFonts w:hint="eastAsia" w:hAnsi="宋体"/>
          <w:kern w:val="0"/>
          <w:sz w:val="24"/>
          <w:szCs w:val="21"/>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ascii="宋体" w:hAnsi="宋体" w:cs="仿宋_GB2312"/>
          <w:b/>
          <w:sz w:val="28"/>
          <w:szCs w:val="21"/>
          <w:lang w:val="zh-CN"/>
        </w:rPr>
      </w:pPr>
      <w:r>
        <w:rPr>
          <w:rFonts w:hint="eastAsia" w:hAnsi="宋体"/>
          <w:kern w:val="0"/>
          <w:sz w:val="24"/>
          <w:szCs w:val="21"/>
        </w:rPr>
        <w:t>5）</w:t>
      </w:r>
      <w:r>
        <w:rPr>
          <w:rFonts w:hAnsi="宋体"/>
          <w:kern w:val="0"/>
          <w:sz w:val="24"/>
          <w:szCs w:val="21"/>
        </w:rPr>
        <w:t>法律、法规和招标文件规定的其他无效情形。</w:t>
      </w:r>
    </w:p>
    <w:p>
      <w:pPr>
        <w:ind w:firstLine="422" w:firstLineChars="150"/>
      </w:pPr>
      <w:r>
        <w:rPr>
          <w:rFonts w:hint="eastAsia" w:ascii="宋体" w:hAnsi="宋体" w:cs="仿宋_GB2312"/>
          <w:b/>
          <w:sz w:val="28"/>
          <w:szCs w:val="21"/>
          <w:lang w:val="zh-CN"/>
        </w:rPr>
        <w:t>评标标准</w:t>
      </w:r>
    </w:p>
    <w:tbl>
      <w:tblPr>
        <w:tblStyle w:val="25"/>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560"/>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634" w:type="dxa"/>
            <w:gridSpan w:val="2"/>
            <w:vAlign w:val="center"/>
          </w:tcPr>
          <w:p>
            <w:pPr>
              <w:jc w:val="center"/>
              <w:rPr>
                <w:rFonts w:ascii="宋体" w:hAnsi="宋体" w:cs="宋体"/>
                <w:szCs w:val="21"/>
              </w:rPr>
            </w:pPr>
            <w:r>
              <w:rPr>
                <w:rFonts w:hint="eastAsia" w:ascii="宋体" w:hAnsi="宋体" w:cs="宋体"/>
                <w:szCs w:val="21"/>
              </w:rPr>
              <w:t>分值构成</w:t>
            </w:r>
          </w:p>
          <w:p>
            <w:pPr>
              <w:snapToGrid w:val="0"/>
              <w:jc w:val="center"/>
              <w:rPr>
                <w:rFonts w:ascii="宋体" w:hAnsi="宋体" w:cs="宋体"/>
                <w:b/>
                <w:szCs w:val="21"/>
              </w:rPr>
            </w:pPr>
            <w:r>
              <w:rPr>
                <w:rFonts w:hint="eastAsia" w:ascii="宋体" w:hAnsi="宋体" w:cs="宋体"/>
                <w:szCs w:val="21"/>
              </w:rPr>
              <w:t>(总分100分)</w:t>
            </w:r>
          </w:p>
        </w:tc>
        <w:tc>
          <w:tcPr>
            <w:tcW w:w="6660" w:type="dxa"/>
            <w:vAlign w:val="center"/>
          </w:tcPr>
          <w:p>
            <w:pPr>
              <w:jc w:val="left"/>
            </w:pPr>
            <w:r>
              <w:rPr>
                <w:rFonts w:hint="eastAsia"/>
                <w:b/>
                <w:bCs/>
              </w:rPr>
              <w:t>A</w:t>
            </w:r>
            <w:r>
              <w:rPr>
                <w:rFonts w:hint="eastAsia" w:ascii="宋体" w:hAnsi="宋体"/>
                <w:b/>
                <w:kern w:val="0"/>
                <w:szCs w:val="21"/>
              </w:rPr>
              <w:t>价格部分40分</w:t>
            </w:r>
          </w:p>
          <w:p>
            <w:pPr>
              <w:jc w:val="left"/>
              <w:rPr>
                <w:b/>
                <w:bCs/>
              </w:rPr>
            </w:pPr>
            <w:r>
              <w:rPr>
                <w:rFonts w:hint="eastAsia"/>
                <w:b/>
                <w:bCs/>
              </w:rPr>
              <w:t>B</w:t>
            </w:r>
            <w:r>
              <w:rPr>
                <w:rFonts w:hint="eastAsia" w:ascii="宋体" w:hAnsi="宋体"/>
                <w:b/>
                <w:kern w:val="0"/>
                <w:szCs w:val="21"/>
              </w:rPr>
              <w:t>商务部分40分</w:t>
            </w:r>
          </w:p>
          <w:p>
            <w:pPr>
              <w:rPr>
                <w:rFonts w:ascii="宋体" w:hAnsi="宋体" w:cs="宋体"/>
                <w:b/>
                <w:szCs w:val="21"/>
              </w:rPr>
            </w:pPr>
            <w:r>
              <w:rPr>
                <w:rFonts w:hint="eastAsia"/>
                <w:b/>
                <w:bCs/>
              </w:rPr>
              <w:t>C技术部</w:t>
            </w:r>
            <w:r>
              <w:rPr>
                <w:rFonts w:hint="eastAsia" w:ascii="宋体" w:hAnsi="宋体"/>
                <w:b/>
                <w:kern w:val="0"/>
                <w:szCs w:val="21"/>
              </w:rPr>
              <w:t>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074" w:type="dxa"/>
            <w:vAlign w:val="center"/>
          </w:tcPr>
          <w:p>
            <w:pPr>
              <w:snapToGrid w:val="0"/>
              <w:jc w:val="center"/>
              <w:rPr>
                <w:rFonts w:ascii="宋体" w:hAnsi="宋体" w:cs="宋体"/>
                <w:b/>
                <w:szCs w:val="21"/>
              </w:rPr>
            </w:pPr>
            <w:r>
              <w:rPr>
                <w:rFonts w:hint="eastAsia" w:ascii="宋体" w:hAnsi="宋体" w:cs="宋体"/>
                <w:b/>
                <w:szCs w:val="21"/>
              </w:rPr>
              <w:t>评审项</w:t>
            </w:r>
          </w:p>
        </w:tc>
        <w:tc>
          <w:tcPr>
            <w:tcW w:w="1560" w:type="dxa"/>
            <w:vAlign w:val="center"/>
          </w:tcPr>
          <w:p>
            <w:pPr>
              <w:snapToGrid w:val="0"/>
              <w:jc w:val="center"/>
              <w:rPr>
                <w:rFonts w:ascii="宋体" w:hAnsi="宋体" w:cs="宋体"/>
                <w:b/>
                <w:szCs w:val="21"/>
              </w:rPr>
            </w:pPr>
            <w:r>
              <w:rPr>
                <w:rFonts w:hint="eastAsia" w:ascii="宋体" w:hAnsi="宋体" w:cs="宋体"/>
                <w:b/>
                <w:szCs w:val="21"/>
              </w:rPr>
              <w:t>评分因素</w:t>
            </w:r>
          </w:p>
        </w:tc>
        <w:tc>
          <w:tcPr>
            <w:tcW w:w="6660" w:type="dxa"/>
            <w:vAlign w:val="center"/>
          </w:tcPr>
          <w:p>
            <w:pPr>
              <w:snapToGrid w:val="0"/>
              <w:jc w:val="center"/>
              <w:rPr>
                <w:rFonts w:ascii="宋体" w:hAnsi="宋体" w:cs="宋体"/>
                <w:b/>
                <w:szCs w:val="21"/>
              </w:rPr>
            </w:pPr>
            <w:r>
              <w:rPr>
                <w:rFonts w:hint="eastAsia" w:ascii="宋体" w:hAnsi="宋体" w:cs="宋体"/>
                <w:b/>
                <w:szCs w:val="21"/>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trPr>
        <w:tc>
          <w:tcPr>
            <w:tcW w:w="1074" w:type="dxa"/>
            <w:vAlign w:val="center"/>
          </w:tcPr>
          <w:p>
            <w:pPr>
              <w:widowControl/>
              <w:snapToGrid w:val="0"/>
              <w:ind w:leftChars="-2" w:hanging="4" w:hangingChars="2"/>
              <w:jc w:val="center"/>
              <w:rPr>
                <w:rFonts w:ascii="宋体" w:hAnsi="宋体" w:cs="宋体"/>
              </w:rPr>
            </w:pPr>
            <w:r>
              <w:rPr>
                <w:rFonts w:hint="eastAsia" w:ascii="宋体" w:hAnsi="宋体" w:cs="宋体"/>
                <w:szCs w:val="21"/>
              </w:rPr>
              <w:t>报价部分</w:t>
            </w:r>
          </w:p>
          <w:p>
            <w:pPr>
              <w:widowControl/>
              <w:snapToGrid w:val="0"/>
              <w:ind w:leftChars="-2" w:hanging="4" w:hangingChars="2"/>
              <w:jc w:val="center"/>
              <w:rPr>
                <w:rFonts w:ascii="宋体" w:hAnsi="宋体" w:cs="宋体"/>
                <w:szCs w:val="21"/>
              </w:rPr>
            </w:pPr>
            <w:r>
              <w:rPr>
                <w:rFonts w:hint="eastAsia" w:ascii="宋体" w:hAnsi="宋体" w:cs="宋体"/>
                <w:szCs w:val="21"/>
              </w:rPr>
              <w:t>（</w:t>
            </w:r>
            <w:r>
              <w:rPr>
                <w:rFonts w:hint="eastAsia" w:ascii="宋体" w:hAnsi="宋体" w:cs="宋体"/>
                <w:kern w:val="0"/>
                <w:szCs w:val="21"/>
                <w:u w:val="single"/>
              </w:rPr>
              <w:t>40</w:t>
            </w:r>
            <w:r>
              <w:rPr>
                <w:rFonts w:hint="eastAsia" w:ascii="宋体" w:hAnsi="宋体" w:cs="宋体"/>
                <w:szCs w:val="21"/>
              </w:rPr>
              <w:t>分）</w:t>
            </w:r>
          </w:p>
        </w:tc>
        <w:tc>
          <w:tcPr>
            <w:tcW w:w="1560" w:type="dxa"/>
            <w:vAlign w:val="center"/>
          </w:tcPr>
          <w:p>
            <w:pPr>
              <w:widowControl/>
              <w:snapToGrid w:val="0"/>
              <w:jc w:val="center"/>
              <w:rPr>
                <w:rFonts w:ascii="宋体" w:hAnsi="宋体" w:cs="宋体"/>
              </w:rPr>
            </w:pPr>
            <w:r>
              <w:rPr>
                <w:rFonts w:hint="eastAsia" w:ascii="宋体" w:hAnsi="宋体" w:cs="宋体"/>
                <w:szCs w:val="21"/>
              </w:rPr>
              <w:t>报价</w:t>
            </w:r>
          </w:p>
          <w:p>
            <w:pPr>
              <w:widowControl/>
              <w:snapToGrid w:val="0"/>
              <w:jc w:val="center"/>
              <w:rPr>
                <w:rFonts w:ascii="宋体" w:hAnsi="宋体" w:cs="宋体"/>
                <w:szCs w:val="21"/>
              </w:rPr>
            </w:pPr>
            <w:r>
              <w:rPr>
                <w:rFonts w:hint="eastAsia" w:ascii="宋体" w:hAnsi="宋体" w:cs="宋体"/>
                <w:szCs w:val="21"/>
              </w:rPr>
              <w:t>（</w:t>
            </w:r>
            <w:r>
              <w:rPr>
                <w:rFonts w:hint="eastAsia" w:ascii="宋体" w:hAnsi="宋体" w:cs="宋体"/>
                <w:kern w:val="0"/>
                <w:szCs w:val="21"/>
                <w:u w:val="single"/>
              </w:rPr>
              <w:t>40</w:t>
            </w:r>
            <w:r>
              <w:rPr>
                <w:rFonts w:hint="eastAsia" w:ascii="宋体" w:hAnsi="宋体" w:cs="宋体"/>
                <w:szCs w:val="21"/>
              </w:rPr>
              <w:t>分）</w:t>
            </w:r>
          </w:p>
        </w:tc>
        <w:tc>
          <w:tcPr>
            <w:tcW w:w="6660" w:type="dxa"/>
            <w:vAlign w:val="center"/>
          </w:tcPr>
          <w:p>
            <w:pPr>
              <w:widowControl/>
              <w:jc w:val="left"/>
              <w:rPr>
                <w:rFonts w:ascii="宋体" w:hAnsi="宋体"/>
                <w:szCs w:val="21"/>
              </w:rPr>
            </w:pPr>
            <w:r>
              <w:rPr>
                <w:rFonts w:hint="eastAsia" w:ascii="宋体" w:hAnsi="宋体"/>
                <w:szCs w:val="21"/>
              </w:rPr>
              <w:t>评标基准价：满足招标文件要求的有效投标报价中，最低的投标报价为评标基准价。</w:t>
            </w:r>
          </w:p>
          <w:p>
            <w:pPr>
              <w:widowControl/>
              <w:jc w:val="left"/>
              <w:rPr>
                <w:rFonts w:ascii="宋体" w:hAnsi="宋体"/>
                <w:szCs w:val="21"/>
              </w:rPr>
            </w:pPr>
            <w:r>
              <w:rPr>
                <w:rFonts w:hint="eastAsia" w:ascii="宋体" w:hAnsi="宋体"/>
                <w:szCs w:val="21"/>
              </w:rPr>
              <w:t>投标报价得分=（评标基准价/投标报价）×40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074" w:type="dxa"/>
            <w:vMerge w:val="restart"/>
            <w:vAlign w:val="center"/>
          </w:tcPr>
          <w:p>
            <w:pPr>
              <w:widowControl/>
              <w:snapToGrid w:val="0"/>
              <w:ind w:leftChars="-2" w:hanging="4" w:hangingChars="2"/>
              <w:jc w:val="center"/>
              <w:rPr>
                <w:rFonts w:ascii="宋体" w:hAnsi="宋体" w:cs="宋体"/>
              </w:rPr>
            </w:pPr>
            <w:bookmarkStart w:id="3" w:name="OLE_LINK1"/>
            <w:bookmarkStart w:id="4" w:name="OLE_LINK2"/>
            <w:r>
              <w:rPr>
                <w:rFonts w:hint="eastAsia" w:ascii="宋体" w:hAnsi="宋体" w:cs="宋体"/>
                <w:szCs w:val="21"/>
              </w:rPr>
              <w:t>商务部分</w:t>
            </w:r>
          </w:p>
          <w:bookmarkEnd w:id="3"/>
          <w:bookmarkEnd w:id="4"/>
          <w:p>
            <w:pPr>
              <w:widowControl/>
              <w:snapToGrid w:val="0"/>
              <w:ind w:leftChars="-2" w:hanging="4" w:hangingChars="2"/>
              <w:jc w:val="center"/>
              <w:rPr>
                <w:rFonts w:ascii="宋体" w:hAnsi="宋体" w:cs="宋体"/>
                <w:szCs w:val="21"/>
              </w:rPr>
            </w:pPr>
            <w:r>
              <w:rPr>
                <w:rFonts w:hint="eastAsia" w:ascii="宋体" w:hAnsi="宋体" w:cs="宋体"/>
                <w:szCs w:val="21"/>
              </w:rPr>
              <w:t>（</w:t>
            </w:r>
            <w:r>
              <w:rPr>
                <w:rFonts w:hint="eastAsia" w:ascii="宋体" w:hAnsi="宋体" w:cs="宋体"/>
                <w:kern w:val="0"/>
                <w:szCs w:val="21"/>
                <w:u w:val="single"/>
              </w:rPr>
              <w:t>40</w:t>
            </w:r>
            <w:r>
              <w:rPr>
                <w:rFonts w:hint="eastAsia" w:ascii="宋体" w:hAnsi="宋体" w:cs="宋体"/>
                <w:szCs w:val="21"/>
              </w:rPr>
              <w:t>分）</w:t>
            </w:r>
          </w:p>
        </w:tc>
        <w:tc>
          <w:tcPr>
            <w:tcW w:w="1560" w:type="dxa"/>
            <w:vAlign w:val="center"/>
          </w:tcPr>
          <w:p>
            <w:pPr>
              <w:jc w:val="center"/>
              <w:rPr>
                <w:rFonts w:ascii="宋体" w:hAnsi="宋体" w:cs="宋体"/>
              </w:rPr>
            </w:pPr>
            <w:r>
              <w:rPr>
                <w:rFonts w:hint="eastAsia" w:ascii="宋体" w:hAnsi="宋体" w:cs="宋体"/>
              </w:rPr>
              <w:t>业绩</w:t>
            </w:r>
          </w:p>
          <w:p>
            <w:pPr>
              <w:jc w:val="center"/>
              <w:rPr>
                <w:rFonts w:ascii="宋体" w:hAnsi="宋体" w:cs="宋体"/>
              </w:rPr>
            </w:pPr>
            <w:r>
              <w:rPr>
                <w:rFonts w:hint="eastAsia" w:ascii="宋体" w:hAnsi="宋体" w:cs="宋体"/>
              </w:rPr>
              <w:t>（</w:t>
            </w:r>
            <w:r>
              <w:rPr>
                <w:rFonts w:hint="eastAsia" w:ascii="宋体" w:hAnsi="宋体" w:cs="宋体"/>
                <w:u w:val="single"/>
              </w:rPr>
              <w:t>15</w:t>
            </w:r>
            <w:r>
              <w:rPr>
                <w:rFonts w:hint="eastAsia" w:ascii="宋体" w:hAnsi="宋体" w:cs="宋体"/>
              </w:rPr>
              <w:t>分）</w:t>
            </w:r>
          </w:p>
        </w:tc>
        <w:tc>
          <w:tcPr>
            <w:tcW w:w="6660" w:type="dxa"/>
            <w:vAlign w:val="center"/>
          </w:tcPr>
          <w:p>
            <w:pPr>
              <w:widowControl/>
              <w:jc w:val="left"/>
              <w:rPr>
                <w:rFonts w:ascii="宋体" w:hAnsi="宋体"/>
                <w:szCs w:val="21"/>
              </w:rPr>
            </w:pPr>
            <w:r>
              <w:rPr>
                <w:rFonts w:hint="eastAsia" w:ascii="宋体" w:hAnsi="宋体"/>
                <w:szCs w:val="21"/>
              </w:rPr>
              <w:t>2016年以来承担的同类项目证明，合同要素齐全者</w:t>
            </w:r>
            <w:r>
              <w:rPr>
                <w:rFonts w:hint="eastAsia" w:ascii="宋体" w:hAnsi="宋体"/>
                <w:szCs w:val="21"/>
                <w:lang w:eastAsia="zh-CN"/>
              </w:rPr>
              <w:t>每份</w:t>
            </w:r>
            <w:r>
              <w:rPr>
                <w:rFonts w:hint="eastAsia" w:ascii="宋体" w:hAnsi="宋体"/>
                <w:szCs w:val="21"/>
              </w:rPr>
              <w:t>得5分，最高得15分；</w:t>
            </w:r>
          </w:p>
          <w:p>
            <w:pPr>
              <w:widowControl/>
              <w:jc w:val="left"/>
              <w:rPr>
                <w:rFonts w:ascii="宋体" w:hAnsi="宋体"/>
                <w:szCs w:val="21"/>
              </w:rPr>
            </w:pPr>
            <w:r>
              <w:rPr>
                <w:rFonts w:hint="eastAsia" w:ascii="宋体" w:hAnsi="宋体"/>
                <w:szCs w:val="21"/>
              </w:rPr>
              <w:t>注：提供项目中标公示截图、中标通知书及合同原件扫描件。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1074" w:type="dxa"/>
            <w:vMerge w:val="continue"/>
            <w:vAlign w:val="center"/>
          </w:tcPr>
          <w:p>
            <w:pPr>
              <w:rPr>
                <w:rFonts w:ascii="宋体" w:hAnsi="宋体" w:cs="宋体"/>
                <w:szCs w:val="21"/>
              </w:rPr>
            </w:pPr>
          </w:p>
        </w:tc>
        <w:tc>
          <w:tcPr>
            <w:tcW w:w="1560" w:type="dxa"/>
            <w:vAlign w:val="center"/>
          </w:tcPr>
          <w:p>
            <w:pPr>
              <w:jc w:val="center"/>
              <w:rPr>
                <w:rFonts w:ascii="宋体" w:hAnsi="宋体" w:cs="宋体"/>
              </w:rPr>
            </w:pPr>
            <w:r>
              <w:rPr>
                <w:rFonts w:hint="eastAsia" w:ascii="宋体" w:hAnsi="宋体" w:cs="宋体"/>
              </w:rPr>
              <w:t>体系认证</w:t>
            </w:r>
          </w:p>
          <w:p>
            <w:pPr>
              <w:jc w:val="center"/>
              <w:rPr>
                <w:rFonts w:ascii="宋体" w:hAnsi="宋体" w:cs="宋体"/>
              </w:rPr>
            </w:pPr>
            <w:r>
              <w:rPr>
                <w:rFonts w:hint="eastAsia" w:ascii="宋体" w:hAnsi="宋体" w:cs="宋体"/>
              </w:rPr>
              <w:t>（</w:t>
            </w:r>
            <w:r>
              <w:rPr>
                <w:rFonts w:hint="eastAsia" w:ascii="宋体" w:hAnsi="宋体" w:cs="宋体"/>
                <w:u w:val="single"/>
              </w:rPr>
              <w:t>6</w:t>
            </w:r>
            <w:r>
              <w:rPr>
                <w:rFonts w:hint="eastAsia" w:ascii="宋体" w:hAnsi="宋体" w:cs="宋体"/>
              </w:rPr>
              <w:t>分）</w:t>
            </w:r>
          </w:p>
        </w:tc>
        <w:tc>
          <w:tcPr>
            <w:tcW w:w="6660" w:type="dxa"/>
            <w:vAlign w:val="center"/>
          </w:tcPr>
          <w:p>
            <w:r>
              <w:rPr>
                <w:rFonts w:hint="eastAsia" w:ascii="宋体" w:hAnsi="宋体"/>
                <w:szCs w:val="21"/>
              </w:rPr>
              <w:t>投标人提供质量管理体系认证证书得2分，提供环境管理体系认证证书得2分，提供职业健康安全管理体系认证证书得2分，最高得6分。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1074" w:type="dxa"/>
            <w:vMerge w:val="continue"/>
            <w:vAlign w:val="center"/>
          </w:tcPr>
          <w:p>
            <w:pPr>
              <w:rPr>
                <w:rFonts w:ascii="宋体" w:hAnsi="宋体" w:cs="宋体"/>
                <w:szCs w:val="21"/>
              </w:rPr>
            </w:pPr>
          </w:p>
        </w:tc>
        <w:tc>
          <w:tcPr>
            <w:tcW w:w="1560" w:type="dxa"/>
            <w:vAlign w:val="center"/>
          </w:tcPr>
          <w:p>
            <w:pPr>
              <w:jc w:val="center"/>
              <w:rPr>
                <w:rFonts w:ascii="宋体" w:hAnsi="宋体" w:cs="宋体"/>
              </w:rPr>
            </w:pPr>
            <w:r>
              <w:rPr>
                <w:rFonts w:hint="eastAsia" w:ascii="宋体" w:hAnsi="宋体" w:cs="宋体"/>
                <w:kern w:val="0"/>
                <w:szCs w:val="21"/>
              </w:rPr>
              <w:t>信用等级证书</w:t>
            </w:r>
            <w:r>
              <w:rPr>
                <w:rFonts w:hint="eastAsia" w:ascii="宋体" w:hAnsi="宋体" w:cs="宋体"/>
              </w:rPr>
              <w:t>（</w:t>
            </w:r>
            <w:r>
              <w:rPr>
                <w:rFonts w:hint="eastAsia" w:ascii="宋体" w:hAnsi="宋体" w:cs="宋体"/>
                <w:u w:val="single"/>
              </w:rPr>
              <w:t>3</w:t>
            </w:r>
            <w:r>
              <w:rPr>
                <w:rFonts w:hint="eastAsia" w:ascii="宋体" w:hAnsi="宋体" w:cs="宋体"/>
              </w:rPr>
              <w:t>分）</w:t>
            </w:r>
          </w:p>
        </w:tc>
        <w:tc>
          <w:tcPr>
            <w:tcW w:w="6660" w:type="dxa"/>
            <w:vAlign w:val="center"/>
          </w:tcPr>
          <w:p>
            <w:r>
              <w:rPr>
                <w:rFonts w:hint="eastAsia" w:ascii="宋体" w:hAnsi="宋体"/>
                <w:szCs w:val="21"/>
              </w:rPr>
              <w:t>投标人具有企业信用等级证书，AAA级得3分，AA级得2分，A级得1分。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1074" w:type="dxa"/>
            <w:vMerge w:val="continue"/>
            <w:vAlign w:val="center"/>
          </w:tcPr>
          <w:p>
            <w:pPr>
              <w:rPr>
                <w:rFonts w:ascii="宋体" w:hAnsi="宋体" w:cs="宋体"/>
                <w:szCs w:val="21"/>
              </w:rPr>
            </w:pPr>
          </w:p>
        </w:tc>
        <w:tc>
          <w:tcPr>
            <w:tcW w:w="1560" w:type="dxa"/>
            <w:vAlign w:val="center"/>
          </w:tcPr>
          <w:p>
            <w:pPr>
              <w:jc w:val="center"/>
            </w:pPr>
            <w:r>
              <w:rPr>
                <w:rFonts w:hint="eastAsia"/>
              </w:rPr>
              <w:t>企业荣誉</w:t>
            </w:r>
          </w:p>
          <w:p>
            <w:pPr>
              <w:jc w:val="center"/>
            </w:pPr>
            <w:r>
              <w:rPr>
                <w:rFonts w:hint="eastAsia"/>
              </w:rPr>
              <w:t>（</w:t>
            </w:r>
            <w:r>
              <w:rPr>
                <w:rFonts w:hint="eastAsia" w:ascii="宋体" w:hAnsi="宋体" w:cs="宋体"/>
                <w:u w:val="single"/>
              </w:rPr>
              <w:t>4分</w:t>
            </w:r>
            <w:r>
              <w:rPr>
                <w:rFonts w:hint="eastAsia"/>
              </w:rPr>
              <w:t>）</w:t>
            </w:r>
          </w:p>
        </w:tc>
        <w:tc>
          <w:tcPr>
            <w:tcW w:w="6660" w:type="dxa"/>
            <w:vAlign w:val="center"/>
          </w:tcPr>
          <w:p>
            <w:pPr>
              <w:rPr>
                <w:rFonts w:ascii="宋体" w:hAnsi="宋体"/>
                <w:szCs w:val="21"/>
              </w:rPr>
            </w:pPr>
            <w:r>
              <w:rPr>
                <w:rFonts w:hint="eastAsia" w:ascii="宋体" w:hAnsi="宋体" w:cs="宋体"/>
                <w:kern w:val="0"/>
                <w:szCs w:val="21"/>
              </w:rPr>
              <w:t>投标人具备重合同守信用证书得4分。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0" w:hRule="atLeast"/>
        </w:trPr>
        <w:tc>
          <w:tcPr>
            <w:tcW w:w="1074" w:type="dxa"/>
            <w:vMerge w:val="continue"/>
            <w:vAlign w:val="center"/>
          </w:tcPr>
          <w:p>
            <w:pPr>
              <w:rPr>
                <w:rFonts w:ascii="宋体" w:hAnsi="宋体" w:cs="宋体"/>
                <w:szCs w:val="21"/>
              </w:rPr>
            </w:pPr>
          </w:p>
        </w:tc>
        <w:tc>
          <w:tcPr>
            <w:tcW w:w="1560" w:type="dxa"/>
            <w:vAlign w:val="center"/>
          </w:tcPr>
          <w:p>
            <w:pPr>
              <w:ind w:firstLine="210" w:firstLineChars="100"/>
            </w:pPr>
            <w:r>
              <w:rPr>
                <w:rFonts w:hint="eastAsia"/>
              </w:rPr>
              <w:t>售后服务</w:t>
            </w:r>
          </w:p>
          <w:p>
            <w:pPr>
              <w:ind w:firstLine="210" w:firstLineChars="100"/>
            </w:pPr>
            <w:r>
              <w:rPr>
                <w:rFonts w:hint="eastAsia" w:ascii="宋体" w:hAnsi="宋体" w:cs="宋体"/>
              </w:rPr>
              <w:t>（</w:t>
            </w:r>
            <w:r>
              <w:rPr>
                <w:rFonts w:hint="eastAsia" w:ascii="宋体" w:hAnsi="宋体" w:cs="宋体"/>
                <w:u w:val="single"/>
              </w:rPr>
              <w:t>12</w:t>
            </w:r>
            <w:r>
              <w:rPr>
                <w:rFonts w:hint="eastAsia" w:ascii="宋体" w:hAnsi="宋体" w:cs="宋体"/>
              </w:rPr>
              <w:t>分）</w:t>
            </w:r>
          </w:p>
          <w:p>
            <w:pPr>
              <w:jc w:val="center"/>
              <w:rPr>
                <w:rFonts w:ascii="宋体" w:hAnsi="宋体" w:cs="宋体"/>
              </w:rPr>
            </w:pPr>
          </w:p>
        </w:tc>
        <w:tc>
          <w:tcPr>
            <w:tcW w:w="6660" w:type="dxa"/>
            <w:vAlign w:val="center"/>
          </w:tcPr>
          <w:p>
            <w:r>
              <w:rPr>
                <w:rFonts w:hint="eastAsia"/>
              </w:rPr>
              <w:t>售后服务</w:t>
            </w:r>
          </w:p>
          <w:p>
            <w:r>
              <w:rPr>
                <w:rFonts w:hint="eastAsia"/>
              </w:rPr>
              <w:t>1、提供完善的售后服务方案（综合对比分为二挡打分，一档4分，二挡2分）；</w:t>
            </w:r>
          </w:p>
          <w:p>
            <w:r>
              <w:rPr>
                <w:rFonts w:hint="eastAsia"/>
              </w:rPr>
              <w:t>2、提供完善的培训计划（综合对比分为二挡打分，一档4分，二挡2分）；</w:t>
            </w:r>
          </w:p>
          <w:p>
            <w:pPr>
              <w:rPr>
                <w:rFonts w:ascii="宋体" w:hAnsi="宋体"/>
                <w:szCs w:val="21"/>
              </w:rPr>
            </w:pPr>
            <w:r>
              <w:rPr>
                <w:rFonts w:hint="eastAsia"/>
              </w:rPr>
              <w:t>3、提供其他实质性的优惠承诺（综合对比分为二挡打分，一档4分，二挡2分）。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3" w:hRule="atLeast"/>
        </w:trPr>
        <w:tc>
          <w:tcPr>
            <w:tcW w:w="1074" w:type="dxa"/>
            <w:tcBorders>
              <w:right w:val="single" w:color="auto" w:sz="4" w:space="0"/>
            </w:tcBorders>
            <w:vAlign w:val="center"/>
          </w:tcPr>
          <w:p>
            <w:pPr>
              <w:widowControl/>
              <w:snapToGrid w:val="0"/>
              <w:jc w:val="center"/>
              <w:rPr>
                <w:rFonts w:ascii="宋体" w:hAnsi="宋体" w:cs="宋体"/>
                <w:szCs w:val="21"/>
              </w:rPr>
            </w:pPr>
            <w:r>
              <w:rPr>
                <w:rFonts w:hint="eastAsia" w:ascii="宋体" w:hAnsi="宋体" w:cs="宋体"/>
                <w:szCs w:val="21"/>
              </w:rPr>
              <w:t>技术部分</w:t>
            </w:r>
          </w:p>
          <w:p>
            <w:pPr>
              <w:widowControl/>
              <w:snapToGrid w:val="0"/>
              <w:jc w:val="center"/>
              <w:rPr>
                <w:rFonts w:ascii="宋体" w:hAnsi="宋体" w:cs="宋体"/>
                <w:szCs w:val="21"/>
              </w:rPr>
            </w:pPr>
            <w:r>
              <w:rPr>
                <w:rFonts w:hint="eastAsia" w:ascii="宋体" w:hAnsi="宋体" w:cs="宋体"/>
                <w:szCs w:val="21"/>
              </w:rPr>
              <w:t>（</w:t>
            </w:r>
            <w:r>
              <w:rPr>
                <w:rFonts w:hint="eastAsia" w:ascii="宋体" w:hAnsi="宋体" w:cs="宋体"/>
                <w:kern w:val="0"/>
                <w:szCs w:val="21"/>
                <w:u w:val="single"/>
              </w:rPr>
              <w:t>20</w:t>
            </w:r>
            <w:r>
              <w:rPr>
                <w:rFonts w:hint="eastAsia" w:ascii="宋体" w:hAnsi="宋体" w:cs="宋体"/>
                <w:szCs w:val="21"/>
              </w:rPr>
              <w:t>分）</w:t>
            </w:r>
          </w:p>
        </w:tc>
        <w:tc>
          <w:tcPr>
            <w:tcW w:w="8220" w:type="dxa"/>
            <w:gridSpan w:val="2"/>
            <w:tcBorders>
              <w:right w:val="single" w:color="auto" w:sz="4" w:space="0"/>
            </w:tcBorders>
            <w:vAlign w:val="center"/>
          </w:tcPr>
          <w:p>
            <w:pPr>
              <w:pStyle w:val="38"/>
            </w:pPr>
            <w:r>
              <w:rPr>
                <w:rFonts w:hint="eastAsia"/>
              </w:rPr>
              <w:t>1、评委根据投标文件内容及所投产品打分。供应商所投产品参数及功能要求不得低于招标文件技术参数及功能要求，低于招标文要求的按废标处理。</w:t>
            </w:r>
          </w:p>
          <w:p>
            <w:pPr>
              <w:pStyle w:val="38"/>
            </w:pPr>
            <w:r>
              <w:rPr>
                <w:rFonts w:hint="eastAsia"/>
              </w:rPr>
              <w:t>2、供应商所投产品优于招标文件要求的一项加2分，最高加10分。</w:t>
            </w:r>
          </w:p>
          <w:p>
            <w:pPr>
              <w:pStyle w:val="38"/>
            </w:pPr>
            <w:r>
              <w:rPr>
                <w:rFonts w:hint="eastAsia"/>
              </w:rPr>
              <w:t>3、由评委综合比较各投标人投标产品的设计水平、制造工艺、稳定性、先进性、质量等进行综合评议分析比较内分为三类进行打分。第一类10分，第二类7分，第三类3分。</w:t>
            </w:r>
          </w:p>
        </w:tc>
      </w:tr>
    </w:tbl>
    <w:p>
      <w:pPr>
        <w:spacing w:line="360" w:lineRule="auto"/>
        <w:ind w:firstLine="422" w:firstLineChars="200"/>
        <w:rPr>
          <w:rFonts w:ascii="宋体" w:hAnsi="宋体" w:cs="仿宋_GB2312"/>
          <w:b/>
          <w:szCs w:val="21"/>
          <w:lang w:val="zh-CN"/>
        </w:rPr>
      </w:pPr>
      <w:r>
        <w:rPr>
          <w:rFonts w:hint="eastAsia" w:ascii="宋体" w:hAnsi="宋体" w:cs="仿宋_GB2312"/>
          <w:b/>
          <w:szCs w:val="21"/>
          <w:lang w:val="zh-CN"/>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rPr>
            </w:pPr>
            <w:r>
              <w:rPr>
                <w:rFonts w:hint="eastAsia" w:ascii="宋体" w:hAnsi="宋体"/>
                <w:b/>
                <w:color w:val="000000"/>
                <w:szCs w:val="21"/>
              </w:rPr>
              <w:t>序号</w:t>
            </w:r>
          </w:p>
        </w:tc>
        <w:tc>
          <w:tcPr>
            <w:tcW w:w="2823" w:type="dxa"/>
            <w:vAlign w:val="center"/>
          </w:tcPr>
          <w:p>
            <w:pPr>
              <w:jc w:val="center"/>
              <w:rPr>
                <w:rFonts w:ascii="宋体" w:hAnsi="宋体"/>
                <w:b/>
                <w:color w:val="000000"/>
                <w:szCs w:val="21"/>
              </w:rPr>
            </w:pPr>
            <w:r>
              <w:rPr>
                <w:rFonts w:hint="eastAsia" w:ascii="宋体" w:hAnsi="宋体"/>
                <w:b/>
                <w:color w:val="000000"/>
                <w:szCs w:val="21"/>
              </w:rPr>
              <w:t>情形</w:t>
            </w:r>
          </w:p>
        </w:tc>
        <w:tc>
          <w:tcPr>
            <w:tcW w:w="2552" w:type="dxa"/>
            <w:vAlign w:val="center"/>
          </w:tcPr>
          <w:p>
            <w:pPr>
              <w:jc w:val="center"/>
              <w:rPr>
                <w:rFonts w:ascii="宋体" w:hAnsi="宋体"/>
                <w:b/>
                <w:color w:val="000000"/>
                <w:szCs w:val="21"/>
              </w:rPr>
            </w:pPr>
            <w:r>
              <w:rPr>
                <w:rFonts w:hint="eastAsia" w:ascii="宋体" w:hAnsi="宋体"/>
                <w:b/>
                <w:color w:val="000000"/>
                <w:szCs w:val="21"/>
              </w:rPr>
              <w:t>价格扣除比例</w:t>
            </w:r>
          </w:p>
        </w:tc>
        <w:tc>
          <w:tcPr>
            <w:tcW w:w="2835" w:type="dxa"/>
            <w:vAlign w:val="center"/>
          </w:tcPr>
          <w:p>
            <w:pPr>
              <w:jc w:val="center"/>
              <w:rPr>
                <w:rFonts w:ascii="宋体" w:hAnsi="宋体"/>
                <w:b/>
                <w:color w:val="000000"/>
                <w:szCs w:val="21"/>
              </w:rPr>
            </w:pPr>
            <w:r>
              <w:rPr>
                <w:rFonts w:hint="eastAsia" w:ascii="宋体" w:hAnsi="宋体"/>
                <w:b/>
                <w:color w:val="000000"/>
                <w:szCs w:val="21"/>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721" w:type="dxa"/>
            <w:vAlign w:val="center"/>
          </w:tcPr>
          <w:p>
            <w:pPr>
              <w:jc w:val="center"/>
              <w:rPr>
                <w:rFonts w:ascii="宋体" w:hAnsi="宋体"/>
                <w:b/>
                <w:color w:val="000000"/>
                <w:szCs w:val="21"/>
              </w:rPr>
            </w:pPr>
            <w:r>
              <w:rPr>
                <w:rFonts w:hint="eastAsia" w:ascii="宋体" w:hAnsi="宋体"/>
                <w:b/>
                <w:color w:val="000000"/>
                <w:szCs w:val="21"/>
              </w:rPr>
              <w:t>1</w:t>
            </w:r>
          </w:p>
        </w:tc>
        <w:tc>
          <w:tcPr>
            <w:tcW w:w="2823" w:type="dxa"/>
            <w:vAlign w:val="center"/>
          </w:tcPr>
          <w:p>
            <w:pPr>
              <w:jc w:val="center"/>
              <w:rPr>
                <w:rFonts w:ascii="宋体" w:hAnsi="宋体"/>
                <w:b/>
                <w:color w:val="000000"/>
                <w:szCs w:val="21"/>
              </w:rPr>
            </w:pPr>
            <w:r>
              <w:rPr>
                <w:rFonts w:hint="eastAsia" w:ascii="宋体" w:hAnsi="宋体"/>
                <w:color w:val="000000"/>
                <w:szCs w:val="21"/>
              </w:rPr>
              <w:t>非联合体投标人</w:t>
            </w:r>
          </w:p>
        </w:tc>
        <w:tc>
          <w:tcPr>
            <w:tcW w:w="2552" w:type="dxa"/>
            <w:vAlign w:val="center"/>
          </w:tcPr>
          <w:p>
            <w:pPr>
              <w:jc w:val="center"/>
              <w:rPr>
                <w:rFonts w:ascii="宋体" w:hAnsi="宋体"/>
                <w:b/>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vAlign w:val="center"/>
          </w:tcPr>
          <w:p>
            <w:pPr>
              <w:jc w:val="center"/>
              <w:rPr>
                <w:color w:val="000000"/>
                <w:szCs w:val="21"/>
              </w:rPr>
            </w:pPr>
            <w:r>
              <w:rPr>
                <w:rFonts w:hint="eastAsia"/>
                <w:color w:val="000000"/>
                <w:szCs w:val="21"/>
              </w:rPr>
              <w:t>评标价格＝投标报价—小型和微型企业产品的价格</w:t>
            </w:r>
            <w:r>
              <w:rPr>
                <w:rFonts w:hint="eastAsia" w:ascii="宋体" w:hAnsi="宋体"/>
                <w:color w:val="000000"/>
                <w:szCs w:val="21"/>
              </w:rPr>
              <w:t>×</w:t>
            </w:r>
            <w:r>
              <w:rPr>
                <w:rFonts w:hint="eastAsia"/>
                <w:color w:val="000000"/>
                <w:szCs w:val="21"/>
              </w:rPr>
              <w:t>6%</w:t>
            </w:r>
          </w:p>
          <w:p>
            <w:pPr>
              <w:jc w:val="center"/>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721" w:type="dxa"/>
            <w:vAlign w:val="center"/>
          </w:tcPr>
          <w:p>
            <w:pPr>
              <w:jc w:val="center"/>
              <w:rPr>
                <w:rFonts w:ascii="宋体" w:hAnsi="宋体"/>
                <w:b/>
                <w:color w:val="000000"/>
                <w:szCs w:val="21"/>
              </w:rPr>
            </w:pPr>
            <w:r>
              <w:rPr>
                <w:rFonts w:hint="eastAsia" w:ascii="宋体" w:hAnsi="宋体"/>
                <w:b/>
                <w:color w:val="000000"/>
                <w:szCs w:val="21"/>
              </w:rPr>
              <w:t>2</w:t>
            </w:r>
          </w:p>
        </w:tc>
        <w:tc>
          <w:tcPr>
            <w:tcW w:w="2823" w:type="dxa"/>
            <w:vAlign w:val="center"/>
          </w:tcPr>
          <w:p>
            <w:pPr>
              <w:jc w:val="center"/>
              <w:rPr>
                <w:rFonts w:ascii="宋体" w:hAnsi="宋体"/>
                <w:b/>
                <w:color w:val="000000"/>
                <w:szCs w:val="21"/>
              </w:rPr>
            </w:pPr>
            <w:r>
              <w:rPr>
                <w:rFonts w:hint="eastAsia" w:ascii="宋体" w:hAnsi="宋体"/>
                <w:color w:val="000000"/>
                <w:szCs w:val="21"/>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rPr>
            </w:pPr>
            <w:r>
              <w:rPr>
                <w:rFonts w:hint="eastAsia" w:ascii="宋体" w:hAnsi="宋体"/>
                <w:szCs w:val="21"/>
              </w:rPr>
              <w:t>（不再享受序号3的价格折扣）</w:t>
            </w:r>
          </w:p>
        </w:tc>
        <w:tc>
          <w:tcPr>
            <w:tcW w:w="2835" w:type="dxa"/>
            <w:vMerge w:val="continue"/>
            <w:vAlign w:val="top"/>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rPr>
            </w:pPr>
            <w:r>
              <w:rPr>
                <w:rFonts w:hint="eastAsia" w:ascii="宋体" w:hAnsi="宋体"/>
                <w:b/>
                <w:color w:val="000000"/>
                <w:szCs w:val="21"/>
              </w:rPr>
              <w:t>3</w:t>
            </w:r>
          </w:p>
        </w:tc>
        <w:tc>
          <w:tcPr>
            <w:tcW w:w="2823" w:type="dxa"/>
            <w:vAlign w:val="center"/>
          </w:tcPr>
          <w:p>
            <w:pPr>
              <w:jc w:val="center"/>
              <w:rPr>
                <w:rFonts w:ascii="宋体" w:hAnsi="宋体"/>
                <w:b/>
                <w:color w:val="000000"/>
                <w:szCs w:val="21"/>
              </w:rPr>
            </w:pPr>
            <w:r>
              <w:rPr>
                <w:rFonts w:hint="eastAsia" w:ascii="宋体" w:hAnsi="宋体"/>
                <w:color w:val="000000"/>
                <w:szCs w:val="21"/>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rPr>
            </w:pPr>
            <w:r>
              <w:rPr>
                <w:rFonts w:hint="eastAsia" w:ascii="宋体" w:hAnsi="宋体"/>
                <w:color w:val="000000"/>
                <w:szCs w:val="21"/>
              </w:rPr>
              <w:t>对联合体总金额扣除</w:t>
            </w:r>
          </w:p>
          <w:p>
            <w:pPr>
              <w:jc w:val="center"/>
              <w:rPr>
                <w:rFonts w:ascii="宋体" w:hAnsi="宋体"/>
                <w:b/>
                <w:szCs w:val="21"/>
              </w:rPr>
            </w:pPr>
            <w:r>
              <w:rPr>
                <w:rFonts w:ascii="宋体" w:hAnsi="宋体"/>
                <w:szCs w:val="21"/>
                <w:u w:val="single"/>
              </w:rPr>
              <w:t>2</w:t>
            </w:r>
            <w:r>
              <w:rPr>
                <w:rFonts w:hint="eastAsia" w:ascii="宋体" w:hAnsi="宋体"/>
                <w:szCs w:val="21"/>
              </w:rPr>
              <w:t>%</w:t>
            </w:r>
          </w:p>
        </w:tc>
        <w:tc>
          <w:tcPr>
            <w:tcW w:w="2835" w:type="dxa"/>
            <w:vAlign w:val="center"/>
          </w:tcPr>
          <w:p>
            <w:pPr>
              <w:jc w:val="center"/>
              <w:rPr>
                <w:rFonts w:ascii="宋体" w:hAnsi="宋体"/>
                <w:color w:val="FF0000"/>
                <w:szCs w:val="21"/>
                <w:u w:val="single"/>
              </w:rPr>
            </w:pPr>
            <w:r>
              <w:rPr>
                <w:rFonts w:hint="eastAsia" w:ascii="宋体" w:hAnsi="宋体"/>
                <w:color w:val="000000"/>
                <w:szCs w:val="21"/>
              </w:rPr>
              <w:t>评标价格＝投标报价×(1-</w:t>
            </w:r>
            <w:r>
              <w:rPr>
                <w:rFonts w:ascii="宋体" w:hAnsi="宋体"/>
                <w:color w:val="000000"/>
                <w:szCs w:val="21"/>
                <w:u w:val="single"/>
              </w:rPr>
              <w:t>2</w:t>
            </w:r>
            <w:r>
              <w:rPr>
                <w:rFonts w:hint="eastAsia" w:ascii="宋体" w:hAnsi="宋体"/>
                <w:color w:val="000000"/>
                <w:szCs w:val="21"/>
                <w:u w:val="single"/>
              </w:rPr>
              <w:t>%)</w:t>
            </w:r>
          </w:p>
          <w:p>
            <w:pPr>
              <w:jc w:val="center"/>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rPr>
            </w:pPr>
            <w:r>
              <w:rPr>
                <w:rFonts w:hint="eastAsia" w:ascii="宋体" w:hAnsi="宋体"/>
                <w:b/>
                <w:color w:val="000000"/>
                <w:szCs w:val="21"/>
              </w:rPr>
              <w:t>4</w:t>
            </w:r>
          </w:p>
        </w:tc>
        <w:tc>
          <w:tcPr>
            <w:tcW w:w="2823" w:type="dxa"/>
            <w:vAlign w:val="center"/>
          </w:tcPr>
          <w:p>
            <w:pPr>
              <w:jc w:val="center"/>
              <w:rPr>
                <w:rFonts w:ascii="宋体" w:hAnsi="宋体"/>
                <w:color w:val="000000"/>
                <w:szCs w:val="21"/>
              </w:rPr>
            </w:pPr>
            <w:r>
              <w:rPr>
                <w:rFonts w:hint="eastAsia" w:ascii="宋体" w:hAnsi="宋体"/>
                <w:color w:val="000000"/>
                <w:szCs w:val="21"/>
              </w:rPr>
              <w:t>监狱企业</w:t>
            </w:r>
          </w:p>
        </w:tc>
        <w:tc>
          <w:tcPr>
            <w:tcW w:w="2552" w:type="dxa"/>
            <w:vAlign w:val="center"/>
          </w:tcPr>
          <w:p>
            <w:pPr>
              <w:jc w:val="center"/>
              <w:rPr>
                <w:rFonts w:ascii="宋体" w:hAnsi="宋体"/>
                <w:color w:val="000000"/>
                <w:szCs w:val="21"/>
              </w:rPr>
            </w:pPr>
            <w:r>
              <w:rPr>
                <w:rFonts w:hint="eastAsia" w:ascii="宋体" w:hAnsi="宋体"/>
                <w:color w:val="000000"/>
                <w:szCs w:val="21"/>
              </w:rPr>
              <w:t>视同小型、微型企业</w:t>
            </w:r>
          </w:p>
          <w:p>
            <w:pPr>
              <w:jc w:val="center"/>
              <w:rPr>
                <w:rFonts w:ascii="宋体" w:hAnsi="宋体"/>
                <w:color w:val="000000"/>
                <w:szCs w:val="21"/>
              </w:rPr>
            </w:pPr>
            <w:r>
              <w:rPr>
                <w:rFonts w:hint="eastAsia" w:ascii="宋体" w:hAnsi="宋体"/>
                <w:color w:val="000000"/>
                <w:szCs w:val="21"/>
              </w:rPr>
              <w:t>对监狱企业产品价格扣除</w:t>
            </w:r>
            <w:r>
              <w:rPr>
                <w:rFonts w:ascii="宋体" w:hAnsi="宋体"/>
                <w:szCs w:val="21"/>
                <w:u w:val="single"/>
              </w:rPr>
              <w:t>6</w:t>
            </w:r>
            <w:r>
              <w:rPr>
                <w:rFonts w:hint="eastAsia" w:ascii="宋体" w:hAnsi="宋体"/>
                <w:szCs w:val="21"/>
              </w:rPr>
              <w:t>%</w:t>
            </w:r>
          </w:p>
        </w:tc>
        <w:tc>
          <w:tcPr>
            <w:tcW w:w="2835" w:type="dxa"/>
            <w:vAlign w:val="center"/>
          </w:tcPr>
          <w:p>
            <w:pPr>
              <w:jc w:val="center"/>
              <w:rPr>
                <w:rFonts w:ascii="宋体" w:hAnsi="宋体"/>
                <w:color w:val="000000"/>
                <w:szCs w:val="21"/>
              </w:rPr>
            </w:pPr>
            <w:r>
              <w:rPr>
                <w:rFonts w:hint="eastAsia"/>
                <w:color w:val="000000"/>
                <w:szCs w:val="21"/>
              </w:rPr>
              <w:t>评标价格＝投标报价—监狱企业产品的价格</w:t>
            </w:r>
            <w:r>
              <w:rPr>
                <w:rFonts w:hint="eastAsia" w:ascii="宋体" w:hAnsi="宋体"/>
                <w:color w:val="000000"/>
                <w:szCs w:val="21"/>
              </w:rPr>
              <w:t>×</w:t>
            </w:r>
            <w:r>
              <w:rPr>
                <w:rFonts w:hint="eastAsia"/>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rPr>
            </w:pPr>
            <w:r>
              <w:rPr>
                <w:rFonts w:hint="eastAsia" w:ascii="宋体" w:hAnsi="宋体"/>
                <w:b/>
                <w:color w:val="000000"/>
                <w:szCs w:val="21"/>
              </w:rPr>
              <w:t>5</w:t>
            </w:r>
          </w:p>
        </w:tc>
        <w:tc>
          <w:tcPr>
            <w:tcW w:w="2823" w:type="dxa"/>
            <w:vAlign w:val="center"/>
          </w:tcPr>
          <w:p>
            <w:pPr>
              <w:jc w:val="center"/>
              <w:rPr>
                <w:rFonts w:ascii="宋体" w:hAnsi="宋体"/>
                <w:color w:val="000000"/>
                <w:szCs w:val="21"/>
              </w:rPr>
            </w:pPr>
            <w:r>
              <w:rPr>
                <w:rFonts w:hint="eastAsia" w:ascii="宋体" w:hAnsi="宋体"/>
                <w:color w:val="000000"/>
                <w:szCs w:val="21"/>
              </w:rPr>
              <w:t>残疾人福利性单位</w:t>
            </w:r>
          </w:p>
        </w:tc>
        <w:tc>
          <w:tcPr>
            <w:tcW w:w="2552" w:type="dxa"/>
            <w:vAlign w:val="center"/>
          </w:tcPr>
          <w:p>
            <w:pPr>
              <w:jc w:val="center"/>
              <w:rPr>
                <w:rFonts w:ascii="宋体" w:hAnsi="宋体"/>
                <w:color w:val="000000"/>
                <w:szCs w:val="21"/>
              </w:rPr>
            </w:pPr>
            <w:r>
              <w:rPr>
                <w:rFonts w:hint="eastAsia" w:ascii="宋体" w:hAnsi="宋体"/>
                <w:color w:val="000000"/>
                <w:szCs w:val="21"/>
              </w:rPr>
              <w:t>视同小型、微型企业</w:t>
            </w:r>
          </w:p>
          <w:p>
            <w:pPr>
              <w:jc w:val="center"/>
              <w:rPr>
                <w:rFonts w:ascii="宋体" w:hAnsi="宋体"/>
                <w:color w:val="000000"/>
                <w:szCs w:val="21"/>
              </w:rPr>
            </w:pPr>
            <w:r>
              <w:rPr>
                <w:rFonts w:hint="eastAsia" w:ascii="宋体" w:hAnsi="宋体"/>
                <w:color w:val="000000"/>
                <w:szCs w:val="21"/>
              </w:rPr>
              <w:t>对残疾人福利性单位产品价格扣除</w:t>
            </w:r>
            <w:r>
              <w:rPr>
                <w:rFonts w:ascii="宋体" w:hAnsi="宋体"/>
                <w:szCs w:val="21"/>
                <w:u w:val="single"/>
              </w:rPr>
              <w:t>6</w:t>
            </w:r>
            <w:r>
              <w:rPr>
                <w:rFonts w:hint="eastAsia" w:ascii="宋体" w:hAnsi="宋体"/>
                <w:szCs w:val="21"/>
              </w:rPr>
              <w:t>%</w:t>
            </w:r>
          </w:p>
        </w:tc>
        <w:tc>
          <w:tcPr>
            <w:tcW w:w="2835" w:type="dxa"/>
            <w:vAlign w:val="center"/>
          </w:tcPr>
          <w:p>
            <w:pPr>
              <w:jc w:val="center"/>
              <w:rPr>
                <w:color w:val="000000"/>
                <w:szCs w:val="21"/>
              </w:rPr>
            </w:pPr>
            <w:r>
              <w:rPr>
                <w:rFonts w:hint="eastAsia"/>
                <w:color w:val="000000"/>
                <w:szCs w:val="21"/>
              </w:rPr>
              <w:t>评标价格＝投标报价—残疾人福利性单位产品的价格</w:t>
            </w:r>
            <w:r>
              <w:rPr>
                <w:rFonts w:hint="eastAsia" w:ascii="宋体" w:hAnsi="宋体"/>
                <w:color w:val="000000"/>
                <w:szCs w:val="21"/>
              </w:rPr>
              <w:t>×</w:t>
            </w:r>
            <w:r>
              <w:rPr>
                <w:rFonts w:hint="eastAsia"/>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8931" w:type="dxa"/>
            <w:gridSpan w:val="4"/>
            <w:vAlign w:val="center"/>
          </w:tcPr>
          <w:p>
            <w:pPr>
              <w:widowControl/>
              <w:adjustRightInd w:val="0"/>
              <w:ind w:left="-2" w:firstLine="420" w:firstLineChars="200"/>
              <w:jc w:val="left"/>
              <w:rPr>
                <w:rFonts w:ascii="宋体" w:hAnsi="宋体" w:cs="宋体"/>
                <w:szCs w:val="21"/>
                <w:lang w:val="zh-CN"/>
              </w:rPr>
            </w:pPr>
            <w:r>
              <w:rPr>
                <w:rFonts w:hint="eastAsia" w:ascii="宋体" w:hAnsi="宋体" w:cs="宋体"/>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ind w:left="-2" w:firstLine="420" w:firstLineChars="200"/>
              <w:jc w:val="left"/>
              <w:rPr>
                <w:rFonts w:ascii="宋体" w:hAnsi="宋体" w:cs="宋体"/>
                <w:szCs w:val="21"/>
                <w:lang w:val="zh-CN"/>
              </w:rPr>
            </w:pPr>
            <w:r>
              <w:rPr>
                <w:rFonts w:hint="eastAsia" w:ascii="宋体" w:hAnsi="宋体" w:cs="宋体"/>
                <w:szCs w:val="21"/>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ind w:left="-88" w:leftChars="-42" w:firstLine="449" w:firstLineChars="214"/>
              <w:jc w:val="left"/>
              <w:rPr>
                <w:rFonts w:ascii="宋体" w:hAnsi="宋体" w:cs="宋体"/>
                <w:szCs w:val="21"/>
                <w:lang w:val="zh-CN"/>
              </w:rPr>
            </w:pPr>
            <w:r>
              <w:rPr>
                <w:rFonts w:hint="eastAsia" w:ascii="宋体" w:hAnsi="宋体" w:cs="宋体"/>
                <w:szCs w:val="21"/>
                <w:lang w:val="zh-CN"/>
              </w:rPr>
              <w:t>评标基准价=评标价格的最低价</w:t>
            </w:r>
          </w:p>
          <w:p>
            <w:pPr>
              <w:adjustRightInd w:val="0"/>
              <w:ind w:left="-88" w:leftChars="-42" w:firstLine="449" w:firstLineChars="214"/>
              <w:jc w:val="left"/>
              <w:rPr>
                <w:rFonts w:ascii="宋体" w:hAnsi="宋体" w:cs="仿宋_GB2312"/>
                <w:szCs w:val="21"/>
                <w:lang w:val="zh-CN"/>
              </w:rPr>
            </w:pPr>
            <w:r>
              <w:rPr>
                <w:rFonts w:hint="eastAsia" w:ascii="宋体" w:hAnsi="宋体" w:cs="宋体"/>
                <w:szCs w:val="21"/>
                <w:lang w:val="zh-CN"/>
              </w:rPr>
              <w:t>其他投标报价得分=（评标基准价/评标价格）×评标标准中价格分值</w:t>
            </w:r>
          </w:p>
        </w:tc>
      </w:tr>
    </w:tbl>
    <w:p>
      <w:pPr>
        <w:tabs>
          <w:tab w:val="left" w:pos="660"/>
        </w:tabs>
      </w:pP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备注：</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a、不接受联合体投标的项目，本表中第2项、第3项情形不适用。</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b、小型和微型企业产品包括货物及其提供的服务与工程。</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d、残疾人福利性单位属于小型、微型企业的，不重复享受政策。</w:t>
      </w:r>
    </w:p>
    <w:p>
      <w:pPr>
        <w:pStyle w:val="16"/>
        <w:spacing w:line="360" w:lineRule="auto"/>
        <w:ind w:firstLine="482" w:firstLineChars="200"/>
        <w:contextualSpacing/>
        <w:rPr>
          <w:rFonts w:ascii="宋体" w:hAnsi="宋体" w:cs="仿宋_GB2312"/>
          <w:sz w:val="24"/>
          <w:szCs w:val="21"/>
          <w:lang w:val="zh-CN"/>
        </w:rPr>
      </w:pPr>
      <w:r>
        <w:rPr>
          <w:rFonts w:hint="eastAsia" w:ascii="宋体" w:hAnsi="宋体" w:cs="仿宋_GB2312"/>
          <w:b/>
          <w:sz w:val="24"/>
          <w:szCs w:val="21"/>
          <w:lang w:val="zh-CN"/>
        </w:rPr>
        <w:t>（5）</w:t>
      </w:r>
      <w:r>
        <w:rPr>
          <w:rFonts w:ascii="宋体" w:hAnsi="宋体" w:cs="仿宋_GB2312"/>
          <w:b/>
          <w:sz w:val="24"/>
          <w:szCs w:val="21"/>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 xml:space="preserve">1） </w:t>
      </w:r>
      <w:r>
        <w:rPr>
          <w:rFonts w:hAnsi="宋体"/>
          <w:kern w:val="0"/>
          <w:sz w:val="24"/>
          <w:szCs w:val="21"/>
        </w:rPr>
        <w:t>分值汇总计算错误的；</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 xml:space="preserve">2） </w:t>
      </w:r>
      <w:r>
        <w:rPr>
          <w:rFonts w:hAnsi="宋体"/>
          <w:kern w:val="0"/>
          <w:sz w:val="24"/>
          <w:szCs w:val="21"/>
        </w:rPr>
        <w:t>分项评分超出评分标准范围的；</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 xml:space="preserve">3） </w:t>
      </w:r>
      <w:r>
        <w:rPr>
          <w:rFonts w:hAnsi="宋体"/>
          <w:kern w:val="0"/>
          <w:sz w:val="24"/>
          <w:szCs w:val="21"/>
        </w:rPr>
        <w:t>评标委员会成员对客观评审因素评分不一致的；</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 xml:space="preserve">4） </w:t>
      </w:r>
      <w:r>
        <w:rPr>
          <w:rFonts w:hAnsi="宋体"/>
          <w:kern w:val="0"/>
          <w:sz w:val="24"/>
          <w:szCs w:val="21"/>
        </w:rPr>
        <w:t>经评标委员会认定评分畸高、畸低的。</w:t>
      </w:r>
    </w:p>
    <w:p>
      <w:pPr>
        <w:tabs>
          <w:tab w:val="left" w:pos="1260"/>
        </w:tabs>
        <w:autoSpaceDE w:val="0"/>
        <w:autoSpaceDN w:val="0"/>
        <w:spacing w:line="360" w:lineRule="auto"/>
        <w:ind w:firstLine="480" w:firstLineChars="200"/>
        <w:contextualSpacing/>
        <w:rPr>
          <w:rFonts w:hAnsi="宋体"/>
          <w:kern w:val="0"/>
          <w:sz w:val="24"/>
          <w:szCs w:val="21"/>
        </w:rPr>
      </w:pPr>
      <w:r>
        <w:rPr>
          <w:rFonts w:hAnsi="宋体"/>
          <w:kern w:val="0"/>
          <w:sz w:val="24"/>
          <w:szCs w:val="21"/>
        </w:rPr>
        <w:t>评标报告签署前，经复核发现存在以上情形之一的，评标委员会应当当场修改评标结果，并在评标报告中记载；评标报告签署后，采购人或者采购</w:t>
      </w:r>
      <w:r>
        <w:rPr>
          <w:rFonts w:hint="eastAsia" w:hAnsi="宋体"/>
          <w:kern w:val="0"/>
          <w:sz w:val="24"/>
          <w:szCs w:val="21"/>
        </w:rPr>
        <w:t>集中采购机构</w:t>
      </w:r>
      <w:r>
        <w:rPr>
          <w:rFonts w:hAnsi="宋体"/>
          <w:kern w:val="0"/>
          <w:sz w:val="24"/>
          <w:szCs w:val="21"/>
        </w:rPr>
        <w:t>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hAnsi="宋体"/>
          <w:kern w:val="0"/>
          <w:sz w:val="24"/>
          <w:szCs w:val="21"/>
        </w:rPr>
      </w:pPr>
      <w:r>
        <w:rPr>
          <w:rFonts w:hAnsi="宋体"/>
          <w:kern w:val="0"/>
          <w:sz w:val="24"/>
          <w:szCs w:val="21"/>
        </w:rPr>
        <w:t>投标人对本条第一款情形提出质疑的，采购人或者采购</w:t>
      </w:r>
      <w:r>
        <w:rPr>
          <w:rFonts w:hint="eastAsia" w:hAnsi="宋体"/>
          <w:kern w:val="0"/>
          <w:sz w:val="24"/>
          <w:szCs w:val="21"/>
        </w:rPr>
        <w:t>集中采购机构</w:t>
      </w:r>
      <w:r>
        <w:rPr>
          <w:rFonts w:hAnsi="宋体"/>
          <w:kern w:val="0"/>
          <w:sz w:val="24"/>
          <w:szCs w:val="21"/>
        </w:rPr>
        <w:t>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cs="仿宋_GB2312"/>
          <w:b/>
          <w:sz w:val="24"/>
          <w:szCs w:val="21"/>
          <w:lang w:val="zh-CN"/>
        </w:rPr>
      </w:pPr>
      <w:r>
        <w:rPr>
          <w:rFonts w:hint="eastAsia" w:ascii="宋体" w:hAnsi="宋体" w:cs="仿宋_GB2312"/>
          <w:b/>
          <w:sz w:val="24"/>
          <w:szCs w:val="21"/>
          <w:lang w:val="zh-CN"/>
        </w:rPr>
        <w:t>（6）</w:t>
      </w:r>
      <w:r>
        <w:rPr>
          <w:rFonts w:ascii="宋体" w:hAnsi="宋体" w:cs="仿宋_GB2312"/>
          <w:b/>
          <w:sz w:val="24"/>
          <w:szCs w:val="21"/>
          <w:lang w:val="zh-CN"/>
        </w:rPr>
        <w:t>评标委员会</w:t>
      </w:r>
      <w:r>
        <w:rPr>
          <w:rFonts w:hint="eastAsia" w:ascii="宋体" w:hAnsi="宋体" w:cs="仿宋_GB2312"/>
          <w:b/>
          <w:sz w:val="24"/>
          <w:szCs w:val="21"/>
          <w:lang w:val="zh-CN"/>
        </w:rPr>
        <w:t>争议处理</w:t>
      </w:r>
    </w:p>
    <w:p>
      <w:pPr>
        <w:tabs>
          <w:tab w:val="left" w:pos="1260"/>
        </w:tabs>
        <w:autoSpaceDE w:val="0"/>
        <w:autoSpaceDN w:val="0"/>
        <w:spacing w:line="360" w:lineRule="auto"/>
        <w:ind w:firstLine="480" w:firstLineChars="200"/>
        <w:contextualSpacing/>
        <w:rPr>
          <w:rFonts w:hAnsi="宋体"/>
          <w:kern w:val="0"/>
          <w:sz w:val="24"/>
          <w:szCs w:val="21"/>
        </w:rPr>
      </w:pPr>
      <w:r>
        <w:rPr>
          <w:rFonts w:hAnsi="宋体"/>
          <w:kern w:val="0"/>
          <w:sz w:val="24"/>
          <w:szCs w:val="21"/>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cs="仿宋_GB2312"/>
          <w:b/>
          <w:sz w:val="24"/>
          <w:szCs w:val="21"/>
          <w:lang w:val="zh-CN"/>
        </w:rPr>
      </w:pPr>
      <w:r>
        <w:rPr>
          <w:rFonts w:hint="eastAsia" w:ascii="宋体" w:hAnsi="宋体" w:cs="仿宋_GB2312"/>
          <w:b/>
          <w:sz w:val="24"/>
          <w:szCs w:val="21"/>
          <w:lang w:val="zh-CN"/>
        </w:rPr>
        <w:t>4、</w:t>
      </w:r>
      <w:r>
        <w:rPr>
          <w:rFonts w:ascii="宋体" w:hAnsi="宋体" w:cs="仿宋_GB2312"/>
          <w:b/>
          <w:sz w:val="24"/>
          <w:szCs w:val="21"/>
          <w:lang w:val="zh-CN"/>
        </w:rPr>
        <w:t>确定中标候选人名单，以及根据采购人委托直接确定中标人</w:t>
      </w:r>
      <w:r>
        <w:rPr>
          <w:rFonts w:hint="eastAsia" w:ascii="宋体" w:hAnsi="宋体" w:cs="仿宋_GB2312"/>
          <w:b/>
          <w:sz w:val="24"/>
          <w:szCs w:val="21"/>
          <w:lang w:val="zh-CN"/>
        </w:rPr>
        <w:t>。</w:t>
      </w:r>
    </w:p>
    <w:p>
      <w:pPr>
        <w:spacing w:line="400" w:lineRule="exact"/>
        <w:ind w:firstLine="422" w:firstLineChars="200"/>
        <w:rPr>
          <w:b/>
          <w:bCs/>
        </w:rPr>
      </w:pPr>
    </w:p>
    <w:p>
      <w:pPr>
        <w:pageBreakBefore/>
        <w:tabs>
          <w:tab w:val="left" w:pos="1260"/>
        </w:tabs>
        <w:autoSpaceDE w:val="0"/>
        <w:autoSpaceDN w:val="0"/>
        <w:adjustRightInd w:val="0"/>
        <w:spacing w:line="360" w:lineRule="auto"/>
        <w:contextualSpacing/>
        <w:jc w:val="center"/>
        <w:rPr>
          <w:rFonts w:ascii="宋体" w:cs="宋体"/>
          <w:b/>
          <w:kern w:val="0"/>
          <w:sz w:val="36"/>
          <w:szCs w:val="32"/>
        </w:rPr>
      </w:pPr>
      <w:r>
        <w:rPr>
          <w:rFonts w:hint="eastAsia" w:ascii="宋体" w:hAnsi="宋体" w:cs="宋体"/>
          <w:b/>
          <w:kern w:val="0"/>
          <w:sz w:val="36"/>
          <w:szCs w:val="32"/>
        </w:rPr>
        <w:t>第七章合同条款及格式</w:t>
      </w:r>
    </w:p>
    <w:p>
      <w:pPr>
        <w:spacing w:line="360" w:lineRule="auto"/>
        <w:jc w:val="center"/>
        <w:rPr>
          <w:rFonts w:ascii="宋体" w:cs="微软雅黑"/>
          <w:b/>
          <w:bCs/>
          <w:sz w:val="22"/>
          <w:szCs w:val="21"/>
        </w:rPr>
      </w:pPr>
      <w:r>
        <w:rPr>
          <w:rFonts w:hint="eastAsia" w:ascii="宋体" w:hAnsi="宋体" w:cs="微软雅黑"/>
          <w:b/>
          <w:bCs/>
          <w:sz w:val="22"/>
          <w:szCs w:val="21"/>
        </w:rPr>
        <w:t>（此合同仅供参考。以最终采购人与中标人签定的合同条款为准进行公示，</w:t>
      </w:r>
    </w:p>
    <w:p>
      <w:pPr>
        <w:spacing w:line="360" w:lineRule="auto"/>
        <w:jc w:val="center"/>
        <w:rPr>
          <w:rFonts w:ascii="宋体" w:cs="微软雅黑"/>
          <w:b/>
          <w:bCs/>
          <w:sz w:val="22"/>
          <w:szCs w:val="21"/>
        </w:rPr>
      </w:pPr>
      <w:r>
        <w:rPr>
          <w:rFonts w:hint="eastAsia" w:ascii="宋体" w:hAnsi="宋体" w:cs="微软雅黑"/>
          <w:b/>
          <w:bCs/>
          <w:sz w:val="22"/>
          <w:szCs w:val="21"/>
        </w:rPr>
        <w:t>最终签定合同的主要条款不能与招标文件有冲突）</w:t>
      </w:r>
    </w:p>
    <w:p>
      <w:pPr>
        <w:pStyle w:val="22"/>
        <w:spacing w:before="0" w:beforeAutospacing="0" w:after="0" w:afterAutospacing="0" w:line="360" w:lineRule="auto"/>
        <w:rPr>
          <w:rFonts w:ascii="宋体" w:hAnsi="宋体" w:cs="宋体"/>
          <w:kern w:val="2"/>
          <w:szCs w:val="21"/>
          <w:lang w:val="zh-CN"/>
        </w:rPr>
      </w:pPr>
      <w:r>
        <w:rPr>
          <w:rFonts w:hint="eastAsia" w:ascii="宋体" w:hAnsi="宋体" w:cs="宋体"/>
          <w:kern w:val="2"/>
          <w:szCs w:val="21"/>
          <w:lang w:val="zh-CN"/>
        </w:rPr>
        <w:t>甲方：</w:t>
      </w:r>
      <w:r>
        <w:rPr>
          <w:rFonts w:hint="eastAsia" w:ascii="宋体" w:hAnsi="宋体" w:cs="宋体"/>
          <w:kern w:val="2"/>
          <w:szCs w:val="21"/>
          <w:u w:val="single"/>
          <w:lang w:val="zh-CN"/>
        </w:rPr>
        <w:t>（采购人全称）</w:t>
      </w:r>
    </w:p>
    <w:p>
      <w:pPr>
        <w:pStyle w:val="22"/>
        <w:spacing w:before="0" w:beforeAutospacing="0" w:after="0" w:afterAutospacing="0" w:line="360" w:lineRule="auto"/>
        <w:rPr>
          <w:rFonts w:ascii="宋体" w:hAnsi="宋体" w:cs="宋体"/>
          <w:color w:val="000000"/>
          <w:szCs w:val="21"/>
        </w:rPr>
      </w:pPr>
      <w:r>
        <w:rPr>
          <w:rFonts w:hint="eastAsia" w:ascii="宋体" w:hAnsi="宋体" w:cs="宋体"/>
          <w:kern w:val="2"/>
          <w:szCs w:val="21"/>
          <w:lang w:val="zh-CN"/>
        </w:rPr>
        <w:t>乙方：</w:t>
      </w:r>
      <w:r>
        <w:rPr>
          <w:rFonts w:hint="eastAsia" w:ascii="宋体" w:hAnsi="宋体" w:cs="宋体"/>
          <w:kern w:val="2"/>
          <w:szCs w:val="21"/>
          <w:u w:val="single"/>
          <w:lang w:val="zh-CN"/>
        </w:rPr>
        <w:t>（中标人全称）</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根据招标编号为</w:t>
      </w:r>
      <w:r>
        <w:rPr>
          <w:rFonts w:hint="eastAsia" w:ascii="宋体" w:hAnsi="宋体" w:cs="宋体"/>
          <w:color w:val="000000"/>
          <w:szCs w:val="21"/>
          <w:u w:val="single"/>
        </w:rPr>
        <w:t>            </w:t>
      </w:r>
      <w:r>
        <w:rPr>
          <w:rFonts w:hint="eastAsia" w:ascii="宋体" w:hAnsi="宋体" w:cs="宋体"/>
          <w:color w:val="000000"/>
          <w:szCs w:val="21"/>
        </w:rPr>
        <w:t>的</w:t>
      </w:r>
      <w:r>
        <w:rPr>
          <w:rFonts w:hint="eastAsia" w:ascii="宋体" w:hAnsi="宋体" w:cs="宋体"/>
          <w:color w:val="000000"/>
          <w:szCs w:val="21"/>
          <w:u w:val="single"/>
        </w:rPr>
        <w:t>（填写“项目名称”）</w:t>
      </w:r>
      <w:r>
        <w:rPr>
          <w:rFonts w:hint="eastAsia" w:ascii="宋体" w:hAnsi="宋体" w:cs="宋体"/>
          <w:color w:val="000000"/>
          <w:szCs w:val="21"/>
        </w:rPr>
        <w:t>项目（以下简称：“本项目”）的招标结果，乙方为中标人。现经甲乙双方友好协商，就以下事项达成一致并签订本合同：</w:t>
      </w:r>
    </w:p>
    <w:p>
      <w:pPr>
        <w:pStyle w:val="22"/>
        <w:spacing w:before="0" w:beforeAutospacing="0" w:after="0" w:afterAutospacing="0" w:line="360" w:lineRule="auto"/>
        <w:ind w:firstLine="482"/>
        <w:rPr>
          <w:rFonts w:ascii="宋体" w:hAnsi="宋体" w:cs="宋体"/>
          <w:kern w:val="2"/>
          <w:szCs w:val="21"/>
        </w:rPr>
      </w:pPr>
      <w:r>
        <w:rPr>
          <w:rFonts w:hint="eastAsia" w:ascii="宋体" w:hAnsi="宋体" w:cs="宋体"/>
          <w:kern w:val="2"/>
          <w:szCs w:val="21"/>
        </w:rPr>
        <w:t>1</w:t>
      </w:r>
      <w:r>
        <w:rPr>
          <w:rFonts w:hint="eastAsia" w:ascii="宋体" w:hAnsi="宋体" w:cs="宋体"/>
          <w:kern w:val="2"/>
          <w:szCs w:val="21"/>
          <w:lang w:val="zh-CN"/>
        </w:rPr>
        <w:t>、下列合同文件是构成本合同不可分割的部分</w:t>
      </w:r>
      <w:r>
        <w:rPr>
          <w:rFonts w:hint="eastAsia" w:ascii="宋体" w:hAnsi="宋体" w:cs="宋体"/>
          <w:kern w:val="2"/>
          <w:szCs w:val="21"/>
        </w:rPr>
        <w:t>：</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1.1合同条款；</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1.2招标文件、乙方的投标文件；</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1.3其他文件或材料：□无。□</w:t>
      </w:r>
      <w:r>
        <w:rPr>
          <w:rFonts w:hint="eastAsia" w:ascii="宋体" w:hAnsi="宋体" w:cs="宋体"/>
          <w:color w:val="000000"/>
          <w:szCs w:val="21"/>
          <w:u w:val="single"/>
        </w:rPr>
        <w:t>（按照实际情况编制填写需要增加的内容）</w:t>
      </w:r>
      <w:r>
        <w:rPr>
          <w:rFonts w:hint="eastAsia" w:ascii="宋体" w:hAnsi="宋体" w:cs="宋体"/>
          <w:color w:val="000000"/>
          <w:szCs w:val="21"/>
        </w:rPr>
        <w:t>。</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2、合同标的</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u w:val="single"/>
        </w:rPr>
        <w:t>（按照实际情况编制填写，可以是表格或文字描述）</w:t>
      </w:r>
      <w:r>
        <w:rPr>
          <w:rFonts w:hint="eastAsia" w:ascii="宋体" w:hAnsi="宋体" w:cs="宋体"/>
          <w:color w:val="000000"/>
          <w:szCs w:val="21"/>
        </w:rPr>
        <w:t>。</w:t>
      </w:r>
    </w:p>
    <w:p>
      <w:pPr>
        <w:pStyle w:val="22"/>
        <w:spacing w:before="0" w:beforeAutospacing="0" w:after="0" w:afterAutospacing="0" w:line="360" w:lineRule="auto"/>
        <w:ind w:firstLine="482"/>
        <w:rPr>
          <w:rFonts w:ascii="宋体" w:hAnsi="宋体" w:cs="宋体"/>
          <w:kern w:val="2"/>
          <w:szCs w:val="21"/>
          <w:lang w:val="zh-CN"/>
        </w:rPr>
      </w:pPr>
      <w:r>
        <w:rPr>
          <w:rFonts w:hint="eastAsia" w:ascii="宋体" w:hAnsi="宋体" w:cs="宋体"/>
          <w:kern w:val="2"/>
          <w:szCs w:val="21"/>
          <w:lang w:val="zh-CN"/>
        </w:rPr>
        <w:t>3、合同总金额</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3.1合同总金额为人民币大写：</w:t>
      </w:r>
      <w:r>
        <w:rPr>
          <w:rFonts w:hint="eastAsia" w:ascii="宋体" w:hAnsi="宋体" w:cs="宋体"/>
          <w:color w:val="000000"/>
          <w:szCs w:val="21"/>
          <w:u w:val="single"/>
        </w:rPr>
        <w:t>           </w:t>
      </w:r>
      <w:r>
        <w:rPr>
          <w:rFonts w:hint="eastAsia" w:ascii="宋体" w:hAnsi="宋体" w:cs="宋体"/>
          <w:color w:val="000000"/>
          <w:szCs w:val="21"/>
        </w:rPr>
        <w:t>元（￥</w:t>
      </w:r>
      <w:r>
        <w:rPr>
          <w:rFonts w:hint="eastAsia" w:ascii="宋体" w:hAnsi="宋体" w:cs="宋体"/>
          <w:color w:val="000000"/>
          <w:szCs w:val="21"/>
          <w:u w:val="single"/>
        </w:rPr>
        <w:t>          </w:t>
      </w:r>
      <w:r>
        <w:rPr>
          <w:rFonts w:hint="eastAsia" w:ascii="宋体" w:hAnsi="宋体" w:cs="宋体"/>
          <w:color w:val="000000"/>
          <w:szCs w:val="21"/>
        </w:rPr>
        <w:t>）。</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4、合同标的交付时间、地点和条件</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4.1交付时间：</w:t>
      </w:r>
      <w:r>
        <w:rPr>
          <w:rFonts w:hint="eastAsia" w:ascii="宋体" w:hAnsi="宋体" w:cs="宋体"/>
          <w:color w:val="000000"/>
          <w:szCs w:val="21"/>
          <w:u w:val="single"/>
        </w:rPr>
        <w:t>                     </w:t>
      </w:r>
      <w:r>
        <w:rPr>
          <w:rFonts w:hint="eastAsia" w:ascii="宋体" w:hAnsi="宋体" w:cs="宋体"/>
          <w:color w:val="000000"/>
          <w:szCs w:val="21"/>
        </w:rPr>
        <w:t>；</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4.2交付地点：</w:t>
      </w:r>
      <w:r>
        <w:rPr>
          <w:rFonts w:hint="eastAsia" w:ascii="宋体" w:hAnsi="宋体" w:cs="宋体"/>
          <w:color w:val="000000"/>
          <w:szCs w:val="21"/>
          <w:u w:val="single"/>
        </w:rPr>
        <w:t>                     </w:t>
      </w:r>
      <w:r>
        <w:rPr>
          <w:rFonts w:hint="eastAsia" w:ascii="宋体" w:hAnsi="宋体" w:cs="宋体"/>
          <w:color w:val="000000"/>
          <w:szCs w:val="21"/>
        </w:rPr>
        <w:t>；</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4.3交付条件：</w:t>
      </w:r>
      <w:r>
        <w:rPr>
          <w:rFonts w:hint="eastAsia" w:ascii="宋体" w:hAnsi="宋体" w:cs="宋体"/>
          <w:color w:val="000000"/>
          <w:szCs w:val="21"/>
          <w:u w:val="single"/>
        </w:rPr>
        <w:t>                     </w:t>
      </w:r>
      <w:r>
        <w:rPr>
          <w:rFonts w:hint="eastAsia" w:ascii="宋体" w:hAnsi="宋体" w:cs="宋体"/>
          <w:color w:val="000000"/>
          <w:szCs w:val="21"/>
        </w:rPr>
        <w:t>。</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5、合同标的应符合招标文件、乙方投标文件的规定或约定，具体如下：</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u w:val="single"/>
        </w:rPr>
        <w:t>（按照实际情况编制填写，可以是表格或文字描述）</w:t>
      </w:r>
      <w:r>
        <w:rPr>
          <w:rFonts w:hint="eastAsia" w:ascii="宋体" w:hAnsi="宋体" w:cs="宋体"/>
          <w:color w:val="000000"/>
          <w:szCs w:val="21"/>
        </w:rPr>
        <w:t>。</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6、验收</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6.1验收应按照招标文件、乙方投标文件的规定或约定进行，具体如下：</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u w:val="single"/>
        </w:rPr>
        <w:t>（按照实际情况编制填写，可以是表格或文字描述）</w:t>
      </w:r>
      <w:r>
        <w:rPr>
          <w:rFonts w:hint="eastAsia" w:ascii="宋体" w:hAnsi="宋体" w:cs="宋体"/>
          <w:color w:val="000000"/>
          <w:szCs w:val="21"/>
        </w:rPr>
        <w:t>。</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6.2本项目是否邀请其他投标人参与验收：</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□不邀请。□邀请，具体如下：</w:t>
      </w:r>
      <w:r>
        <w:rPr>
          <w:rFonts w:hint="eastAsia" w:ascii="宋体" w:hAnsi="宋体" w:cs="宋体"/>
          <w:color w:val="000000"/>
          <w:szCs w:val="21"/>
          <w:u w:val="single"/>
        </w:rPr>
        <w:t>（按照招标文件规定填写）</w:t>
      </w:r>
      <w:r>
        <w:rPr>
          <w:rFonts w:hint="eastAsia" w:ascii="宋体" w:hAnsi="宋体" w:cs="宋体"/>
          <w:color w:val="000000"/>
          <w:szCs w:val="21"/>
        </w:rPr>
        <w:t>。</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7、合同款项的支付应按照招标文件的规定进行，具体如下：</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u w:val="single"/>
        </w:rPr>
        <w:t>（按照实际情况编制填写，可以是表格或文字描述，包括一次性支付或分期支付等）</w:t>
      </w:r>
      <w:r>
        <w:rPr>
          <w:rFonts w:hint="eastAsia" w:ascii="宋体" w:hAnsi="宋体" w:cs="宋体"/>
          <w:color w:val="000000"/>
          <w:szCs w:val="21"/>
        </w:rPr>
        <w:t>。</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8、履约担保</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□无。□有，具体如下：</w:t>
      </w:r>
      <w:r>
        <w:rPr>
          <w:rFonts w:hint="eastAsia" w:ascii="宋体" w:hAnsi="宋体" w:cs="宋体"/>
          <w:color w:val="000000"/>
          <w:szCs w:val="21"/>
          <w:u w:val="single"/>
        </w:rPr>
        <w:t>（按照招标文件规定填写）</w:t>
      </w:r>
      <w:r>
        <w:rPr>
          <w:rFonts w:hint="eastAsia" w:ascii="宋体" w:hAnsi="宋体" w:cs="宋体"/>
          <w:color w:val="000000"/>
          <w:szCs w:val="21"/>
        </w:rPr>
        <w:t>。</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9、合同有效期</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u w:val="single"/>
        </w:rPr>
        <w:t>（按照实际情况编制填写，可以是表格或文字描述）</w:t>
      </w:r>
      <w:r>
        <w:rPr>
          <w:rFonts w:hint="eastAsia" w:ascii="宋体" w:hAnsi="宋体" w:cs="宋体"/>
          <w:color w:val="000000"/>
          <w:szCs w:val="21"/>
        </w:rPr>
        <w:t>。</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10、违约责任</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u w:val="single"/>
        </w:rPr>
        <w:t>（按照实际情况编制填写，可以是表格或文字描述）</w:t>
      </w:r>
      <w:r>
        <w:rPr>
          <w:rFonts w:hint="eastAsia" w:ascii="宋体" w:hAnsi="宋体" w:cs="宋体"/>
          <w:color w:val="000000"/>
          <w:szCs w:val="21"/>
        </w:rPr>
        <w:t>。</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11、知识产权</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color w:val="000000"/>
          <w:szCs w:val="21"/>
          <w:u w:val="single"/>
        </w:rPr>
        <w:t>（按照实际情况编制填写）</w:t>
      </w:r>
      <w:r>
        <w:rPr>
          <w:rFonts w:hint="eastAsia" w:ascii="宋体" w:hAnsi="宋体" w:cs="宋体"/>
          <w:color w:val="000000"/>
          <w:szCs w:val="21"/>
        </w:rPr>
        <w:t>。</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12、解决争议的方法</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12.1甲、乙双方协商解决。</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12.2若协商解决不成，则通过下列途径之一解决：</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□提交仲裁委员会仲裁，具体如下：</w:t>
      </w:r>
      <w:r>
        <w:rPr>
          <w:rFonts w:hint="eastAsia" w:ascii="宋体" w:hAnsi="宋体" w:cs="宋体"/>
          <w:color w:val="000000"/>
          <w:szCs w:val="21"/>
          <w:u w:val="single"/>
        </w:rPr>
        <w:t>（按照实际情况编制填写）</w:t>
      </w:r>
      <w:r>
        <w:rPr>
          <w:rFonts w:hint="eastAsia" w:ascii="宋体" w:hAnsi="宋体" w:cs="宋体"/>
          <w:color w:val="000000"/>
          <w:szCs w:val="21"/>
        </w:rPr>
        <w:t>。</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□向人民法院提起诉讼，具体如下：</w:t>
      </w:r>
      <w:r>
        <w:rPr>
          <w:rFonts w:hint="eastAsia" w:ascii="宋体" w:hAnsi="宋体" w:cs="宋体"/>
          <w:color w:val="000000"/>
          <w:szCs w:val="21"/>
          <w:u w:val="single"/>
        </w:rPr>
        <w:t>（按照实际情况编制填写）</w:t>
      </w:r>
      <w:r>
        <w:rPr>
          <w:rFonts w:hint="eastAsia" w:ascii="宋体" w:hAnsi="宋体" w:cs="宋体"/>
          <w:color w:val="000000"/>
          <w:szCs w:val="21"/>
        </w:rPr>
        <w:t>。</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13、不可抗力</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14、合同条款</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u w:val="single"/>
        </w:rPr>
        <w:t>（按照实际情况编制填写。招标文件第五章已有规定的，双方均不得变更或调整；招标文件第五章未作规定的，双方可通过友好协商进行约定）</w:t>
      </w:r>
      <w:r>
        <w:rPr>
          <w:rFonts w:hint="eastAsia" w:ascii="宋体" w:hAnsi="宋体" w:cs="宋体"/>
          <w:color w:val="000000"/>
          <w:szCs w:val="21"/>
        </w:rPr>
        <w:t>。</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15、其他约定</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15.1合同文件与本合同具有同等法律效力。</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15.2本合同未尽事宜，双方可另行补充。</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15.3合同生效：自签订之日起生效。</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15.4本合同一式</w:t>
      </w:r>
      <w:r>
        <w:rPr>
          <w:rFonts w:hint="eastAsia" w:ascii="宋体" w:hAnsi="宋体" w:cs="宋体"/>
          <w:color w:val="000000"/>
          <w:szCs w:val="21"/>
          <w:u w:val="single"/>
        </w:rPr>
        <w:t>（填写具体份数）</w:t>
      </w:r>
      <w:r>
        <w:rPr>
          <w:rFonts w:hint="eastAsia" w:ascii="宋体" w:hAnsi="宋体" w:cs="宋体"/>
          <w:color w:val="000000"/>
          <w:szCs w:val="21"/>
        </w:rPr>
        <w:t>份，经双方授权代表签字并盖章后生效。甲方、乙方各执</w:t>
      </w:r>
      <w:r>
        <w:rPr>
          <w:rFonts w:hint="eastAsia" w:ascii="宋体" w:hAnsi="宋体" w:cs="宋体"/>
          <w:color w:val="000000"/>
          <w:szCs w:val="21"/>
          <w:u w:val="single"/>
        </w:rPr>
        <w:t>（填写具体份数）</w:t>
      </w:r>
      <w:r>
        <w:rPr>
          <w:rFonts w:hint="eastAsia" w:ascii="宋体" w:hAnsi="宋体" w:cs="宋体"/>
          <w:color w:val="000000"/>
          <w:szCs w:val="21"/>
        </w:rPr>
        <w:t>份，送</w:t>
      </w:r>
      <w:r>
        <w:rPr>
          <w:rFonts w:hint="eastAsia" w:ascii="宋体" w:hAnsi="宋体" w:cs="宋体"/>
          <w:color w:val="000000"/>
          <w:szCs w:val="21"/>
          <w:u w:val="single"/>
        </w:rPr>
        <w:t>（填写需要备案的监管部门的全称）</w:t>
      </w:r>
      <w:r>
        <w:rPr>
          <w:rFonts w:hint="eastAsia" w:ascii="宋体" w:hAnsi="宋体" w:cs="宋体"/>
          <w:color w:val="000000"/>
          <w:szCs w:val="21"/>
        </w:rPr>
        <w:t>备案</w:t>
      </w:r>
      <w:r>
        <w:rPr>
          <w:rFonts w:hint="eastAsia" w:ascii="宋体" w:hAnsi="宋体" w:cs="宋体"/>
          <w:color w:val="000000"/>
          <w:szCs w:val="21"/>
          <w:u w:val="single"/>
        </w:rPr>
        <w:t>（填写具体份数）</w:t>
      </w:r>
      <w:r>
        <w:rPr>
          <w:rFonts w:hint="eastAsia" w:ascii="宋体" w:hAnsi="宋体" w:cs="宋体"/>
          <w:color w:val="000000"/>
          <w:szCs w:val="21"/>
        </w:rPr>
        <w:t>份，具有同等效力。</w:t>
      </w:r>
    </w:p>
    <w:p>
      <w:pPr>
        <w:pStyle w:val="22"/>
        <w:spacing w:before="0" w:beforeAutospacing="0" w:after="0" w:afterAutospacing="0" w:line="360" w:lineRule="auto"/>
        <w:ind w:firstLine="482"/>
        <w:rPr>
          <w:rFonts w:ascii="宋体" w:hAnsi="宋体" w:cs="宋体"/>
          <w:color w:val="000000"/>
          <w:szCs w:val="21"/>
        </w:rPr>
      </w:pPr>
      <w:r>
        <w:rPr>
          <w:rFonts w:hint="eastAsia" w:ascii="宋体" w:hAnsi="宋体" w:cs="宋体"/>
          <w:color w:val="000000"/>
          <w:szCs w:val="21"/>
        </w:rPr>
        <w:t>15.5其他：□无。□</w:t>
      </w:r>
      <w:r>
        <w:rPr>
          <w:rFonts w:hint="eastAsia" w:ascii="宋体" w:hAnsi="宋体" w:cs="宋体"/>
          <w:color w:val="000000"/>
          <w:szCs w:val="21"/>
          <w:u w:val="single"/>
        </w:rPr>
        <w:t>（按照实际情况编制填写需要增加的内容）</w:t>
      </w:r>
      <w:r>
        <w:rPr>
          <w:rFonts w:hint="eastAsia" w:ascii="宋体" w:hAnsi="宋体" w:cs="宋体"/>
          <w:color w:val="000000"/>
          <w:szCs w:val="21"/>
        </w:rPr>
        <w:t>。</w:t>
      </w:r>
    </w:p>
    <w:p>
      <w:pPr>
        <w:pStyle w:val="22"/>
        <w:spacing w:before="0" w:beforeAutospacing="0" w:after="0" w:afterAutospacing="0" w:line="360" w:lineRule="auto"/>
        <w:rPr>
          <w:rFonts w:ascii="宋体" w:hAnsi="宋体" w:cs="宋体"/>
          <w:color w:val="000000"/>
          <w:szCs w:val="21"/>
        </w:rPr>
      </w:pPr>
      <w:r>
        <w:rPr>
          <w:rFonts w:hint="eastAsia" w:ascii="宋体" w:hAnsi="宋体" w:cs="宋体"/>
          <w:color w:val="000000"/>
          <w:szCs w:val="21"/>
        </w:rPr>
        <w:t> </w:t>
      </w:r>
    </w:p>
    <w:p>
      <w:pPr>
        <w:pStyle w:val="22"/>
        <w:spacing w:before="0" w:beforeAutospacing="0" w:after="0" w:afterAutospacing="0" w:line="360" w:lineRule="auto"/>
        <w:rPr>
          <w:rFonts w:ascii="宋体" w:hAnsi="宋体" w:cs="宋体"/>
          <w:color w:val="000000"/>
          <w:szCs w:val="21"/>
        </w:rPr>
      </w:pPr>
      <w:r>
        <w:rPr>
          <w:rFonts w:hint="eastAsia" w:ascii="宋体" w:hAnsi="宋体" w:cs="宋体"/>
          <w:color w:val="000000"/>
          <w:szCs w:val="21"/>
        </w:rPr>
        <w:t> </w:t>
      </w:r>
    </w:p>
    <w:p>
      <w:pPr>
        <w:pStyle w:val="22"/>
        <w:spacing w:before="0" w:beforeAutospacing="0" w:after="0" w:afterAutospacing="0" w:line="360" w:lineRule="auto"/>
        <w:rPr>
          <w:rFonts w:ascii="宋体" w:hAnsi="宋体" w:cs="宋体"/>
          <w:color w:val="000000"/>
          <w:szCs w:val="21"/>
        </w:rPr>
      </w:pPr>
      <w:r>
        <w:rPr>
          <w:rFonts w:hint="eastAsia" w:ascii="宋体" w:hAnsi="宋体" w:cs="宋体"/>
          <w:color w:val="000000"/>
          <w:szCs w:val="21"/>
        </w:rPr>
        <w:t>甲方：                        乙方：</w:t>
      </w:r>
    </w:p>
    <w:p>
      <w:pPr>
        <w:pStyle w:val="22"/>
        <w:spacing w:before="0" w:beforeAutospacing="0" w:after="0" w:afterAutospacing="0" w:line="360" w:lineRule="auto"/>
        <w:rPr>
          <w:rFonts w:ascii="宋体" w:hAnsi="宋体" w:cs="宋体"/>
          <w:color w:val="000000"/>
          <w:szCs w:val="21"/>
        </w:rPr>
      </w:pPr>
      <w:r>
        <w:rPr>
          <w:rFonts w:hint="eastAsia" w:ascii="宋体" w:hAnsi="宋体" w:cs="宋体"/>
          <w:color w:val="000000"/>
          <w:szCs w:val="21"/>
        </w:rPr>
        <w:t>住所：                        住所：</w:t>
      </w:r>
    </w:p>
    <w:p>
      <w:pPr>
        <w:pStyle w:val="22"/>
        <w:spacing w:before="0" w:beforeAutospacing="0" w:after="0" w:afterAutospacing="0" w:line="360" w:lineRule="auto"/>
        <w:rPr>
          <w:rFonts w:ascii="宋体" w:hAnsi="宋体" w:cs="宋体"/>
          <w:color w:val="000000"/>
          <w:szCs w:val="21"/>
        </w:rPr>
      </w:pPr>
      <w:r>
        <w:rPr>
          <w:rFonts w:hint="eastAsia" w:ascii="宋体" w:hAnsi="宋体" w:cs="宋体"/>
          <w:color w:val="000000"/>
          <w:szCs w:val="21"/>
        </w:rPr>
        <w:t>法定代表人（单位负责人）：              法定代表人（单位负责人）：</w:t>
      </w:r>
    </w:p>
    <w:p>
      <w:pPr>
        <w:pStyle w:val="22"/>
        <w:spacing w:before="0" w:beforeAutospacing="0" w:after="0" w:afterAutospacing="0" w:line="360" w:lineRule="auto"/>
        <w:rPr>
          <w:rFonts w:ascii="宋体" w:hAnsi="宋体" w:cs="宋体"/>
          <w:color w:val="000000"/>
          <w:szCs w:val="21"/>
        </w:rPr>
      </w:pPr>
      <w:r>
        <w:rPr>
          <w:rFonts w:hint="eastAsia" w:ascii="宋体" w:hAnsi="宋体" w:cs="宋体"/>
          <w:color w:val="000000"/>
          <w:szCs w:val="21"/>
        </w:rPr>
        <w:t>联系方法：                      联系方法：</w:t>
      </w:r>
    </w:p>
    <w:p>
      <w:pPr>
        <w:pStyle w:val="22"/>
        <w:spacing w:before="0" w:beforeAutospacing="0" w:after="0" w:afterAutospacing="0" w:line="360" w:lineRule="auto"/>
        <w:rPr>
          <w:rFonts w:ascii="宋体" w:hAnsi="宋体" w:cs="宋体"/>
          <w:color w:val="000000"/>
          <w:szCs w:val="21"/>
        </w:rPr>
      </w:pPr>
      <w:r>
        <w:rPr>
          <w:rFonts w:hint="eastAsia" w:ascii="宋体" w:hAnsi="宋体" w:cs="宋体"/>
          <w:color w:val="000000"/>
          <w:szCs w:val="21"/>
        </w:rPr>
        <w:t>开户银行：                      开户银行：</w:t>
      </w:r>
    </w:p>
    <w:p>
      <w:pPr>
        <w:pStyle w:val="22"/>
        <w:spacing w:before="0" w:beforeAutospacing="0" w:after="0" w:afterAutospacing="0" w:line="360" w:lineRule="auto"/>
        <w:rPr>
          <w:rFonts w:ascii="宋体" w:hAnsi="宋体" w:cs="宋体"/>
          <w:color w:val="000000"/>
          <w:szCs w:val="21"/>
        </w:rPr>
      </w:pPr>
      <w:r>
        <w:rPr>
          <w:rFonts w:hint="eastAsia" w:ascii="宋体" w:hAnsi="宋体" w:cs="宋体"/>
          <w:color w:val="000000"/>
          <w:szCs w:val="21"/>
        </w:rPr>
        <w:t>账号：                        账号：</w:t>
      </w:r>
    </w:p>
    <w:p>
      <w:pPr>
        <w:pStyle w:val="22"/>
        <w:spacing w:before="0" w:beforeAutospacing="0" w:after="0" w:afterAutospacing="0" w:line="360" w:lineRule="auto"/>
        <w:rPr>
          <w:rFonts w:ascii="宋体" w:hAnsi="宋体" w:cs="宋体"/>
          <w:color w:val="000000"/>
          <w:szCs w:val="21"/>
        </w:rPr>
      </w:pPr>
      <w:r>
        <w:rPr>
          <w:rFonts w:hint="eastAsia" w:ascii="宋体" w:hAnsi="宋体" w:cs="宋体"/>
          <w:color w:val="000000"/>
          <w:szCs w:val="21"/>
        </w:rPr>
        <w:t> </w:t>
      </w:r>
    </w:p>
    <w:p>
      <w:pPr>
        <w:pStyle w:val="22"/>
        <w:spacing w:before="0" w:beforeAutospacing="0" w:after="0" w:afterAutospacing="0" w:line="360" w:lineRule="auto"/>
        <w:rPr>
          <w:rFonts w:ascii="宋体" w:hAnsi="宋体" w:cs="宋体"/>
          <w:color w:val="000000"/>
          <w:szCs w:val="21"/>
        </w:rPr>
      </w:pPr>
      <w:r>
        <w:rPr>
          <w:rFonts w:hint="eastAsia" w:ascii="宋体" w:hAnsi="宋体" w:cs="宋体"/>
          <w:color w:val="000000"/>
          <w:szCs w:val="21"/>
        </w:rPr>
        <w:t> </w:t>
      </w:r>
    </w:p>
    <w:p>
      <w:pPr>
        <w:pStyle w:val="22"/>
        <w:spacing w:before="0" w:beforeAutospacing="0" w:after="0" w:afterAutospacing="0" w:line="360" w:lineRule="auto"/>
        <w:rPr>
          <w:rFonts w:ascii="宋体" w:hAnsi="宋体" w:cs="宋体"/>
          <w:color w:val="000000"/>
          <w:szCs w:val="21"/>
        </w:rPr>
      </w:pPr>
      <w:r>
        <w:rPr>
          <w:rFonts w:hint="eastAsia" w:ascii="宋体" w:hAnsi="宋体" w:cs="宋体"/>
          <w:color w:val="000000"/>
          <w:szCs w:val="21"/>
        </w:rPr>
        <w:t>签订地点：</w:t>
      </w:r>
      <w:r>
        <w:rPr>
          <w:rFonts w:hint="eastAsia" w:ascii="宋体" w:hAnsi="宋体" w:cs="宋体"/>
          <w:color w:val="000000"/>
          <w:szCs w:val="21"/>
          <w:u w:val="single"/>
        </w:rPr>
        <w:t>                </w:t>
      </w:r>
    </w:p>
    <w:p>
      <w:pPr>
        <w:pStyle w:val="22"/>
        <w:spacing w:before="0" w:beforeAutospacing="0" w:after="0" w:afterAutospacing="0" w:line="360" w:lineRule="auto"/>
        <w:rPr>
          <w:rFonts w:ascii="宋体" w:hAnsi="宋体" w:cs="宋体"/>
          <w:color w:val="000000"/>
          <w:szCs w:val="21"/>
        </w:rPr>
      </w:pPr>
      <w:r>
        <w:rPr>
          <w:rFonts w:hint="eastAsia" w:ascii="宋体" w:hAnsi="宋体" w:cs="宋体"/>
          <w:color w:val="000000"/>
          <w:szCs w:val="21"/>
        </w:rPr>
        <w:t>签订日期：</w:t>
      </w:r>
      <w:r>
        <w:rPr>
          <w:rFonts w:hint="eastAsia" w:ascii="宋体" w:hAnsi="宋体" w:cs="宋体"/>
          <w:color w:val="000000"/>
          <w:szCs w:val="21"/>
          <w:u w:val="single"/>
        </w:rPr>
        <w:t>    </w:t>
      </w:r>
      <w:r>
        <w:rPr>
          <w:rFonts w:hint="eastAsia" w:ascii="宋体" w:hAnsi="宋体" w:cs="宋体"/>
          <w:color w:val="000000"/>
          <w:szCs w:val="21"/>
        </w:rPr>
        <w:t>年</w:t>
      </w:r>
      <w:r>
        <w:rPr>
          <w:rFonts w:hint="eastAsia" w:ascii="宋体" w:hAnsi="宋体" w:cs="宋体"/>
          <w:color w:val="000000"/>
          <w:szCs w:val="21"/>
          <w:u w:val="single"/>
        </w:rPr>
        <w:t>   </w:t>
      </w:r>
      <w:r>
        <w:rPr>
          <w:rFonts w:hint="eastAsia" w:ascii="宋体" w:hAnsi="宋体" w:cs="宋体"/>
          <w:color w:val="000000"/>
          <w:szCs w:val="21"/>
        </w:rPr>
        <w:t>月</w:t>
      </w:r>
      <w:r>
        <w:rPr>
          <w:rFonts w:hint="eastAsia" w:ascii="宋体" w:hAnsi="宋体" w:cs="宋体"/>
          <w:color w:val="000000"/>
          <w:szCs w:val="21"/>
          <w:u w:val="single"/>
        </w:rPr>
        <w:t>   </w:t>
      </w:r>
      <w:r>
        <w:rPr>
          <w:rFonts w:hint="eastAsia" w:ascii="宋体" w:hAnsi="宋体" w:cs="宋体"/>
          <w:color w:val="000000"/>
          <w:szCs w:val="21"/>
        </w:rPr>
        <w:t>日</w:t>
      </w:r>
    </w:p>
    <w:p>
      <w:pPr>
        <w:autoSpaceDE w:val="0"/>
        <w:autoSpaceDN w:val="0"/>
        <w:spacing w:line="360" w:lineRule="auto"/>
        <w:contextualSpacing/>
        <w:rPr>
          <w:rFonts w:ascii="宋体" w:hAnsi="宋体" w:cs="宋体"/>
          <w:kern w:val="0"/>
          <w:sz w:val="24"/>
          <w:szCs w:val="21"/>
        </w:rPr>
      </w:pPr>
    </w:p>
    <w:p>
      <w:pPr>
        <w:autoSpaceDE w:val="0"/>
        <w:autoSpaceDN w:val="0"/>
        <w:spacing w:line="360" w:lineRule="auto"/>
        <w:contextualSpacing/>
        <w:rPr>
          <w:rFonts w:ascii="宋体" w:hAnsi="宋体" w:cs="宋体"/>
          <w:kern w:val="0"/>
          <w:sz w:val="24"/>
          <w:szCs w:val="21"/>
        </w:rPr>
      </w:pPr>
    </w:p>
    <w:p>
      <w:pPr>
        <w:autoSpaceDE w:val="0"/>
        <w:autoSpaceDN w:val="0"/>
        <w:spacing w:line="360" w:lineRule="auto"/>
        <w:contextualSpacing/>
        <w:rPr>
          <w:rFonts w:ascii="宋体" w:hAnsi="宋体" w:cs="宋体"/>
          <w:kern w:val="0"/>
          <w:sz w:val="24"/>
          <w:szCs w:val="21"/>
        </w:rPr>
      </w:pPr>
    </w:p>
    <w:p>
      <w:pPr>
        <w:autoSpaceDE w:val="0"/>
        <w:autoSpaceDN w:val="0"/>
        <w:spacing w:line="360" w:lineRule="auto"/>
        <w:contextualSpacing/>
        <w:rPr>
          <w:rFonts w:ascii="宋体" w:hAnsi="宋体" w:cs="宋体"/>
          <w:kern w:val="0"/>
          <w:sz w:val="24"/>
          <w:szCs w:val="21"/>
        </w:rPr>
      </w:pPr>
    </w:p>
    <w:p>
      <w:pPr>
        <w:tabs>
          <w:tab w:val="left" w:pos="1260"/>
          <w:tab w:val="left" w:pos="2025"/>
        </w:tabs>
        <w:autoSpaceDE w:val="0"/>
        <w:autoSpaceDN w:val="0"/>
        <w:spacing w:line="360" w:lineRule="auto"/>
        <w:contextualSpacing/>
        <w:rPr>
          <w:rFonts w:ascii="宋体" w:hAnsi="宋体" w:cs="宋体"/>
          <w:b/>
          <w:kern w:val="0"/>
          <w:sz w:val="24"/>
          <w:szCs w:val="21"/>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第八章 投标文件有关格式</w:t>
      </w:r>
    </w:p>
    <w:p>
      <w:pPr>
        <w:jc w:val="right"/>
        <w:rPr>
          <w:rStyle w:val="51"/>
          <w:rFonts w:ascii="宋体" w:hAnsi="宋体"/>
        </w:rPr>
      </w:pPr>
    </w:p>
    <w:p>
      <w:pPr>
        <w:jc w:val="right"/>
        <w:rPr>
          <w:rStyle w:val="51"/>
          <w:rFonts w:ascii="宋体" w:hAnsi="宋体"/>
        </w:rPr>
      </w:pPr>
      <w:r>
        <w:rPr>
          <w:rStyle w:val="51"/>
          <w:rFonts w:hint="eastAsia" w:ascii="宋体" w:hAnsi="宋体"/>
        </w:rPr>
        <w:t>正本/副本</w:t>
      </w:r>
    </w:p>
    <w:p>
      <w:pPr>
        <w:jc w:val="left"/>
        <w:rPr>
          <w:rStyle w:val="51"/>
          <w:rFonts w:ascii="宋体" w:hAnsi="宋体"/>
        </w:rPr>
      </w:pPr>
    </w:p>
    <w:p>
      <w:pPr>
        <w:rPr>
          <w:rFonts w:ascii="宋体" w:hAnsi="宋体" w:cs="微软雅黑"/>
          <w:sz w:val="28"/>
          <w:szCs w:val="28"/>
          <w:u w:val="single"/>
        </w:rPr>
      </w:pPr>
    </w:p>
    <w:p>
      <w:pPr>
        <w:spacing w:line="276" w:lineRule="auto"/>
        <w:jc w:val="center"/>
        <w:rPr>
          <w:rFonts w:ascii="宋体" w:hAnsi="宋体" w:cs="宋体"/>
          <w:b/>
          <w:bCs/>
          <w:sz w:val="40"/>
          <w:szCs w:val="40"/>
          <w:u w:val="single"/>
        </w:rPr>
      </w:pPr>
      <w:r>
        <w:rPr>
          <w:rFonts w:hint="eastAsia" w:ascii="宋体" w:hAnsi="宋体" w:cs="宋体"/>
          <w:b/>
          <w:bCs/>
          <w:sz w:val="40"/>
          <w:szCs w:val="40"/>
          <w:u w:val="single"/>
        </w:rPr>
        <w:t>（项目名称）</w:t>
      </w:r>
    </w:p>
    <w:p>
      <w:pPr>
        <w:jc w:val="cente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投 标 文 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pStyle w:val="23"/>
        <w:ind w:firstLine="0" w:firstLineChars="0"/>
        <w:rPr>
          <w:rFonts w:hAnsi="宋体"/>
        </w:rPr>
      </w:pPr>
    </w:p>
    <w:p>
      <w:pPr>
        <w:pStyle w:val="23"/>
        <w:ind w:firstLine="0" w:firstLineChars="0"/>
        <w:rPr>
          <w:rFonts w:hAnsi="宋体"/>
        </w:rPr>
      </w:pPr>
    </w:p>
    <w:p>
      <w:pPr>
        <w:pStyle w:val="23"/>
        <w:ind w:firstLine="0" w:firstLineChars="0"/>
        <w:rPr>
          <w:rFonts w:hAnsi="宋体"/>
        </w:rPr>
      </w:pPr>
    </w:p>
    <w:p>
      <w:pPr>
        <w:rPr>
          <w:rFonts w:ascii="宋体" w:hAnsi="宋体" w:cs="微软雅黑"/>
          <w:sz w:val="28"/>
          <w:szCs w:val="28"/>
        </w:rPr>
      </w:pPr>
    </w:p>
    <w:p>
      <w:pPr>
        <w:pStyle w:val="23"/>
        <w:ind w:firstLine="280"/>
        <w:rPr>
          <w:rFonts w:hAnsi="宋体" w:cs="微软雅黑"/>
          <w:sz w:val="28"/>
          <w:szCs w:val="28"/>
        </w:rPr>
      </w:pPr>
    </w:p>
    <w:p>
      <w:pPr>
        <w:ind w:left="1079" w:leftChars="514" w:firstLine="1400" w:firstLineChars="500"/>
        <w:jc w:val="left"/>
        <w:rPr>
          <w:rFonts w:ascii="宋体" w:hAnsi="宋体" w:cs="微软雅黑"/>
          <w:sz w:val="28"/>
          <w:szCs w:val="28"/>
          <w:u w:val="single"/>
        </w:rPr>
      </w:pPr>
      <w:r>
        <w:rPr>
          <w:rFonts w:hint="eastAsia" w:ascii="宋体" w:hAnsi="宋体" w:cs="微软雅黑"/>
          <w:sz w:val="28"/>
          <w:szCs w:val="28"/>
        </w:rPr>
        <w:t>投  标  人：（盖单位章）</w:t>
      </w:r>
    </w:p>
    <w:p>
      <w:pPr>
        <w:ind w:left="1079" w:leftChars="514"/>
        <w:jc w:val="left"/>
        <w:rPr>
          <w:rFonts w:ascii="宋体" w:hAnsi="宋体" w:cs="微软雅黑"/>
          <w:sz w:val="28"/>
          <w:szCs w:val="28"/>
        </w:rPr>
      </w:pPr>
      <w:r>
        <w:rPr>
          <w:rFonts w:hint="eastAsia" w:ascii="宋体" w:hAnsi="宋体" w:cs="微软雅黑"/>
          <w:sz w:val="28"/>
          <w:szCs w:val="28"/>
        </w:rPr>
        <w:t>法定代表人或其委托代理人：（签字或盖章）</w:t>
      </w:r>
    </w:p>
    <w:p>
      <w:pPr>
        <w:ind w:firstLine="3360" w:firstLineChars="1200"/>
        <w:rPr>
          <w:rFonts w:ascii="宋体" w:hAnsi="宋体"/>
          <w:b/>
          <w:snapToGrid w:val="0"/>
          <w:kern w:val="0"/>
          <w:sz w:val="36"/>
          <w:szCs w:val="36"/>
        </w:rPr>
      </w:pPr>
      <w:r>
        <w:rPr>
          <w:rFonts w:hint="eastAsia" w:ascii="宋体" w:hAnsi="宋体" w:cs="微软雅黑"/>
          <w:sz w:val="28"/>
          <w:szCs w:val="28"/>
        </w:rPr>
        <w:t>年    月    日</w:t>
      </w:r>
    </w:p>
    <w:p>
      <w:pPr>
        <w:jc w:val="center"/>
        <w:rPr>
          <w:rFonts w:ascii="方正小标宋简体" w:hAnsi="方正小标宋简体" w:eastAsia="方正小标宋简体" w:cs="方正小标宋简体"/>
          <w:sz w:val="32"/>
          <w:szCs w:val="32"/>
        </w:rPr>
      </w:pPr>
    </w:p>
    <w:p>
      <w:pPr>
        <w:pStyle w:val="47"/>
        <w:numPr>
          <w:ilvl w:val="0"/>
          <w:numId w:val="0"/>
        </w:numPr>
        <w:tabs>
          <w:tab w:val="left" w:pos="660"/>
        </w:tabs>
        <w:snapToGrid w:val="0"/>
        <w:spacing w:before="0" w:line="400" w:lineRule="exact"/>
        <w:rPr>
          <w:rFonts w:cs="黑体"/>
          <w:color w:val="auto"/>
          <w:sz w:val="28"/>
          <w:szCs w:val="28"/>
        </w:rPr>
      </w:pPr>
      <w:r>
        <w:rPr>
          <w:rFonts w:hint="eastAsia" w:cs="黑体"/>
          <w:color w:val="auto"/>
          <w:sz w:val="28"/>
          <w:szCs w:val="28"/>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84"/>
        <w:gridCol w:w="1984"/>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rPr>
            </w:pPr>
            <w:r>
              <w:rPr>
                <w:rFonts w:hint="eastAsia" w:ascii="宋体" w:hAnsi="宋体" w:cs="微软雅黑"/>
                <w:b/>
              </w:rPr>
              <w:t>序号</w:t>
            </w:r>
          </w:p>
        </w:tc>
        <w:tc>
          <w:tcPr>
            <w:tcW w:w="3751" w:type="dxa"/>
            <w:gridSpan w:val="4"/>
            <w:vAlign w:val="center"/>
          </w:tcPr>
          <w:p>
            <w:pPr>
              <w:snapToGrid w:val="0"/>
              <w:spacing w:line="400" w:lineRule="exact"/>
              <w:jc w:val="center"/>
              <w:rPr>
                <w:rFonts w:ascii="宋体" w:hAnsi="宋体" w:cs="微软雅黑"/>
                <w:b/>
              </w:rPr>
            </w:pPr>
            <w:r>
              <w:rPr>
                <w:rFonts w:hint="eastAsia" w:ascii="宋体" w:hAnsi="宋体" w:cs="微软雅黑"/>
                <w:b/>
              </w:rPr>
              <w:t>项  目</w:t>
            </w:r>
          </w:p>
        </w:tc>
        <w:tc>
          <w:tcPr>
            <w:tcW w:w="1559" w:type="dxa"/>
            <w:vAlign w:val="center"/>
          </w:tcPr>
          <w:p>
            <w:pPr>
              <w:snapToGrid w:val="0"/>
              <w:spacing w:line="400" w:lineRule="exact"/>
              <w:jc w:val="center"/>
              <w:rPr>
                <w:rFonts w:ascii="宋体" w:hAnsi="宋体" w:cs="微软雅黑"/>
                <w:b/>
              </w:rPr>
            </w:pPr>
            <w:r>
              <w:rPr>
                <w:rFonts w:hint="eastAsia" w:ascii="宋体" w:hAnsi="宋体" w:cs="微软雅黑"/>
                <w:b/>
              </w:rPr>
              <w:t>供应商应答</w:t>
            </w:r>
          </w:p>
          <w:p>
            <w:pPr>
              <w:snapToGrid w:val="0"/>
              <w:spacing w:line="400" w:lineRule="exact"/>
              <w:jc w:val="center"/>
              <w:rPr>
                <w:rFonts w:ascii="宋体" w:hAnsi="宋体" w:cs="微软雅黑"/>
                <w:b/>
              </w:rPr>
            </w:pPr>
            <w:r>
              <w:rPr>
                <w:rFonts w:hint="eastAsia" w:ascii="宋体" w:hAnsi="宋体" w:cs="微软雅黑"/>
                <w:b/>
              </w:rPr>
              <w:t>（有/没有）</w:t>
            </w:r>
          </w:p>
        </w:tc>
        <w:tc>
          <w:tcPr>
            <w:tcW w:w="1560" w:type="dxa"/>
            <w:vAlign w:val="center"/>
          </w:tcPr>
          <w:p>
            <w:pPr>
              <w:snapToGrid w:val="0"/>
              <w:spacing w:line="400" w:lineRule="exact"/>
              <w:jc w:val="center"/>
              <w:rPr>
                <w:rFonts w:ascii="宋体" w:hAnsi="宋体" w:cs="微软雅黑"/>
                <w:b/>
              </w:rPr>
            </w:pPr>
            <w:r>
              <w:rPr>
                <w:rFonts w:hint="eastAsia" w:ascii="宋体" w:hAnsi="宋体" w:cs="微软雅黑"/>
                <w:b/>
              </w:rPr>
              <w:t>投标文件中所在页码</w:t>
            </w:r>
          </w:p>
        </w:tc>
        <w:tc>
          <w:tcPr>
            <w:tcW w:w="2018" w:type="dxa"/>
            <w:vAlign w:val="center"/>
          </w:tcPr>
          <w:p>
            <w:pPr>
              <w:snapToGrid w:val="0"/>
              <w:spacing w:line="400" w:lineRule="exact"/>
              <w:jc w:val="center"/>
              <w:rPr>
                <w:rFonts w:ascii="宋体" w:hAnsi="宋体" w:cs="微软雅黑"/>
                <w:b/>
              </w:rPr>
            </w:pPr>
            <w:r>
              <w:rPr>
                <w:rFonts w:hint="eastAsia" w:ascii="宋体" w:hAnsi="宋体" w:cs="微软雅黑"/>
                <w:b/>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1</w:t>
            </w:r>
          </w:p>
        </w:tc>
        <w:tc>
          <w:tcPr>
            <w:tcW w:w="3751" w:type="dxa"/>
            <w:gridSpan w:val="4"/>
            <w:vAlign w:val="center"/>
          </w:tcPr>
          <w:p>
            <w:pPr>
              <w:pStyle w:val="16"/>
              <w:kinsoku w:val="0"/>
              <w:overflowPunct w:val="0"/>
              <w:autoSpaceDE w:val="0"/>
              <w:autoSpaceDN w:val="0"/>
              <w:spacing w:line="320" w:lineRule="exact"/>
              <w:rPr>
                <w:rFonts w:hAnsi="宋体" w:cs="微软雅黑"/>
                <w:sz w:val="21"/>
                <w:szCs w:val="21"/>
              </w:rPr>
            </w:pPr>
            <w:r>
              <w:rPr>
                <w:rFonts w:hint="eastAsia" w:hAnsi="宋体" w:cs="Courier New"/>
                <w:sz w:val="21"/>
                <w:szCs w:val="21"/>
              </w:rPr>
              <w:t>供应商应答索引表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2</w:t>
            </w:r>
          </w:p>
        </w:tc>
        <w:tc>
          <w:tcPr>
            <w:tcW w:w="3751" w:type="dxa"/>
            <w:gridSpan w:val="4"/>
            <w:vAlign w:val="center"/>
          </w:tcPr>
          <w:p>
            <w:pPr>
              <w:pStyle w:val="16"/>
              <w:kinsoku w:val="0"/>
              <w:overflowPunct w:val="0"/>
              <w:autoSpaceDE w:val="0"/>
              <w:autoSpaceDN w:val="0"/>
              <w:spacing w:line="320" w:lineRule="exact"/>
              <w:rPr>
                <w:rFonts w:hAnsi="宋体" w:cs="Courier New"/>
                <w:sz w:val="21"/>
                <w:szCs w:val="21"/>
              </w:rPr>
            </w:pPr>
            <w:r>
              <w:rPr>
                <w:rFonts w:hint="eastAsia" w:hAnsi="宋体" w:cs="Courier New"/>
                <w:sz w:val="21"/>
                <w:szCs w:val="21"/>
              </w:rPr>
              <w:t>报价一览表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3</w:t>
            </w:r>
          </w:p>
        </w:tc>
        <w:tc>
          <w:tcPr>
            <w:tcW w:w="3751" w:type="dxa"/>
            <w:gridSpan w:val="4"/>
            <w:vAlign w:val="center"/>
          </w:tcPr>
          <w:p>
            <w:pPr>
              <w:pStyle w:val="16"/>
              <w:kinsoku w:val="0"/>
              <w:overflowPunct w:val="0"/>
              <w:autoSpaceDE w:val="0"/>
              <w:autoSpaceDN w:val="0"/>
              <w:spacing w:line="320" w:lineRule="exact"/>
              <w:rPr>
                <w:rFonts w:hAnsi="宋体" w:cs="Courier New"/>
                <w:sz w:val="21"/>
                <w:szCs w:val="21"/>
              </w:rPr>
            </w:pPr>
            <w:r>
              <w:rPr>
                <w:rFonts w:hint="eastAsia" w:hAnsi="宋体" w:cs="Courier New"/>
                <w:sz w:val="21"/>
                <w:szCs w:val="21"/>
              </w:rPr>
              <w:t>投标函</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4</w:t>
            </w:r>
          </w:p>
        </w:tc>
        <w:tc>
          <w:tcPr>
            <w:tcW w:w="3751" w:type="dxa"/>
            <w:gridSpan w:val="4"/>
            <w:vAlign w:val="center"/>
          </w:tcPr>
          <w:p>
            <w:pPr>
              <w:pStyle w:val="16"/>
              <w:kinsoku w:val="0"/>
              <w:overflowPunct w:val="0"/>
              <w:autoSpaceDE w:val="0"/>
              <w:autoSpaceDN w:val="0"/>
              <w:spacing w:line="320" w:lineRule="exact"/>
              <w:rPr>
                <w:rFonts w:hAnsi="宋体" w:cs="Courier New"/>
                <w:sz w:val="21"/>
                <w:szCs w:val="21"/>
              </w:rPr>
            </w:pPr>
            <w:r>
              <w:rPr>
                <w:rFonts w:hint="eastAsia" w:hAnsi="宋体" w:cs="宋体"/>
                <w:sz w:val="21"/>
                <w:szCs w:val="21"/>
              </w:rPr>
              <w:t>法定代表人（单位负责人）</w:t>
            </w:r>
            <w:r>
              <w:rPr>
                <w:rFonts w:hAnsi="宋体" w:cs="宋体"/>
                <w:sz w:val="21"/>
                <w:szCs w:val="21"/>
              </w:rPr>
              <w:t>资</w:t>
            </w:r>
            <w:r>
              <w:rPr>
                <w:rFonts w:hint="eastAsia" w:hAnsi="宋体" w:cs="宋体"/>
                <w:sz w:val="21"/>
                <w:szCs w:val="21"/>
              </w:rPr>
              <w:t>格</w:t>
            </w:r>
            <w:r>
              <w:rPr>
                <w:rFonts w:hAnsi="宋体" w:cs="宋体"/>
                <w:sz w:val="21"/>
                <w:szCs w:val="21"/>
              </w:rPr>
              <w:t>证</w:t>
            </w:r>
            <w:r>
              <w:rPr>
                <w:rFonts w:hint="eastAsia" w:hAnsi="宋体" w:cs="宋体"/>
                <w:sz w:val="21"/>
                <w:szCs w:val="21"/>
              </w:rPr>
              <w:t>明</w:t>
            </w:r>
            <w:r>
              <w:rPr>
                <w:rFonts w:hAnsi="宋体" w:cs="宋体"/>
                <w:sz w:val="21"/>
                <w:szCs w:val="21"/>
              </w:rPr>
              <w:t>书</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5</w:t>
            </w:r>
          </w:p>
        </w:tc>
        <w:tc>
          <w:tcPr>
            <w:tcW w:w="3751" w:type="dxa"/>
            <w:gridSpan w:val="4"/>
            <w:vAlign w:val="center"/>
          </w:tcPr>
          <w:p>
            <w:pPr>
              <w:pStyle w:val="16"/>
              <w:kinsoku w:val="0"/>
              <w:overflowPunct w:val="0"/>
              <w:autoSpaceDE w:val="0"/>
              <w:autoSpaceDN w:val="0"/>
              <w:spacing w:line="320" w:lineRule="exact"/>
              <w:rPr>
                <w:rFonts w:hAnsi="宋体" w:cs="Courier New"/>
                <w:sz w:val="21"/>
                <w:szCs w:val="21"/>
              </w:rPr>
            </w:pPr>
            <w:r>
              <w:rPr>
                <w:rFonts w:hint="eastAsia" w:hAnsi="宋体" w:cs="Courier New"/>
                <w:sz w:val="21"/>
                <w:szCs w:val="21"/>
              </w:rPr>
              <w:t>法定代表人（单位负责人）授权书</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6</w:t>
            </w:r>
          </w:p>
        </w:tc>
        <w:tc>
          <w:tcPr>
            <w:tcW w:w="3751" w:type="dxa"/>
            <w:gridSpan w:val="4"/>
            <w:vAlign w:val="center"/>
          </w:tcPr>
          <w:p>
            <w:pPr>
              <w:pStyle w:val="16"/>
              <w:kinsoku w:val="0"/>
              <w:overflowPunct w:val="0"/>
              <w:autoSpaceDE w:val="0"/>
              <w:autoSpaceDN w:val="0"/>
              <w:spacing w:line="320" w:lineRule="exact"/>
              <w:rPr>
                <w:rFonts w:hAnsi="宋体" w:cs="Courier New"/>
                <w:sz w:val="21"/>
                <w:szCs w:val="21"/>
              </w:rPr>
            </w:pPr>
            <w:r>
              <w:rPr>
                <w:rFonts w:hint="eastAsia" w:hAnsi="宋体" w:cs="Courier New"/>
                <w:sz w:val="21"/>
                <w:szCs w:val="21"/>
              </w:rPr>
              <w:t>营业执照等证明</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7</w:t>
            </w:r>
          </w:p>
        </w:tc>
        <w:tc>
          <w:tcPr>
            <w:tcW w:w="3751" w:type="dxa"/>
            <w:gridSpan w:val="4"/>
            <w:vAlign w:val="center"/>
          </w:tcPr>
          <w:p>
            <w:pPr>
              <w:pStyle w:val="16"/>
              <w:kinsoku w:val="0"/>
              <w:overflowPunct w:val="0"/>
              <w:autoSpaceDE w:val="0"/>
              <w:autoSpaceDN w:val="0"/>
              <w:spacing w:line="320" w:lineRule="exact"/>
              <w:rPr>
                <w:rFonts w:hAnsi="宋体" w:cs="Courier New"/>
                <w:sz w:val="21"/>
                <w:szCs w:val="21"/>
              </w:rPr>
            </w:pPr>
            <w:r>
              <w:rPr>
                <w:rFonts w:hint="eastAsia" w:hAnsi="宋体" w:cs="Courier New"/>
                <w:sz w:val="21"/>
                <w:szCs w:val="21"/>
              </w:rPr>
              <w:t>依法纳税凭据复印件</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snapToGrid w:val="0"/>
              <w:spacing w:line="400" w:lineRule="exact"/>
              <w:jc w:val="center"/>
              <w:rPr>
                <w:rFonts w:ascii="宋体" w:hAnsi="宋体" w:cs="微软雅黑"/>
              </w:rPr>
            </w:pPr>
            <w:r>
              <w:rPr>
                <w:rFonts w:hint="eastAsia" w:ascii="宋体" w:hAnsi="宋体" w:cs="微软雅黑"/>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rPr>
            </w:pPr>
            <w:r>
              <w:rPr>
                <w:rFonts w:hint="eastAsia" w:ascii="宋体" w:hAnsi="宋体" w:cs="微软雅黑"/>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rPr>
            </w:pPr>
            <w:r>
              <w:rPr>
                <w:rFonts w:hint="eastAsia" w:ascii="宋体" w:hAnsi="宋体" w:cs="微软雅黑"/>
              </w:rPr>
              <w:t>经审计财务报告</w:t>
            </w:r>
          </w:p>
        </w:tc>
        <w:tc>
          <w:tcPr>
            <w:tcW w:w="2268" w:type="dxa"/>
            <w:gridSpan w:val="2"/>
            <w:tcBorders>
              <w:left w:val="single" w:color="auto" w:sz="6" w:space="0"/>
            </w:tcBorders>
            <w:vAlign w:val="center"/>
          </w:tcPr>
          <w:p>
            <w:pPr>
              <w:snapToGrid w:val="0"/>
              <w:spacing w:line="400" w:lineRule="exact"/>
              <w:rPr>
                <w:rFonts w:ascii="宋体" w:hAnsi="宋体" w:cs="微软雅黑"/>
              </w:rPr>
            </w:pPr>
            <w:r>
              <w:rPr>
                <w:rFonts w:hint="eastAsia" w:ascii="宋体" w:hAnsi="宋体" w:cs="微软雅黑"/>
              </w:rPr>
              <w:t>资产负债表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tc>
        <w:tc>
          <w:tcPr>
            <w:tcW w:w="774" w:type="dxa"/>
            <w:vMerge w:val="continue"/>
            <w:tcBorders>
              <w:right w:val="single" w:color="auto" w:sz="4" w:space="0"/>
            </w:tcBorders>
            <w:vAlign w:val="center"/>
          </w:tcPr>
          <w:p/>
        </w:tc>
        <w:tc>
          <w:tcPr>
            <w:tcW w:w="709" w:type="dxa"/>
            <w:vMerge w:val="continue"/>
            <w:tcBorders>
              <w:left w:val="single" w:color="auto" w:sz="4" w:space="0"/>
              <w:right w:val="single" w:color="auto" w:sz="6" w:space="0"/>
            </w:tcBorders>
            <w:vAlign w:val="center"/>
          </w:tcPr>
          <w:p/>
        </w:tc>
        <w:tc>
          <w:tcPr>
            <w:tcW w:w="2268" w:type="dxa"/>
            <w:gridSpan w:val="2"/>
            <w:tcBorders>
              <w:left w:val="single" w:color="auto" w:sz="6" w:space="0"/>
            </w:tcBorders>
            <w:vAlign w:val="center"/>
          </w:tcPr>
          <w:p>
            <w:pPr>
              <w:snapToGrid w:val="0"/>
              <w:spacing w:line="400" w:lineRule="exact"/>
              <w:rPr>
                <w:rFonts w:ascii="宋体" w:hAnsi="宋体" w:cs="微软雅黑"/>
              </w:rPr>
            </w:pPr>
            <w:r>
              <w:rPr>
                <w:rFonts w:hint="eastAsia" w:ascii="宋体" w:hAnsi="宋体" w:cs="微软雅黑"/>
              </w:rPr>
              <w:t>利润表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tc>
        <w:tc>
          <w:tcPr>
            <w:tcW w:w="774" w:type="dxa"/>
            <w:vMerge w:val="continue"/>
            <w:tcBorders>
              <w:right w:val="single" w:color="auto" w:sz="4" w:space="0"/>
            </w:tcBorders>
            <w:vAlign w:val="center"/>
          </w:tcPr>
          <w:p/>
        </w:tc>
        <w:tc>
          <w:tcPr>
            <w:tcW w:w="709" w:type="dxa"/>
            <w:vMerge w:val="continue"/>
            <w:tcBorders>
              <w:left w:val="single" w:color="auto" w:sz="4" w:space="0"/>
              <w:right w:val="single" w:color="auto" w:sz="6" w:space="0"/>
            </w:tcBorders>
            <w:vAlign w:val="center"/>
          </w:tcPr>
          <w:p/>
        </w:tc>
        <w:tc>
          <w:tcPr>
            <w:tcW w:w="2268" w:type="dxa"/>
            <w:gridSpan w:val="2"/>
            <w:tcBorders>
              <w:left w:val="single" w:color="auto" w:sz="6" w:space="0"/>
            </w:tcBorders>
            <w:vAlign w:val="center"/>
          </w:tcPr>
          <w:p>
            <w:pPr>
              <w:snapToGrid w:val="0"/>
              <w:spacing w:line="400" w:lineRule="exact"/>
              <w:rPr>
                <w:rFonts w:ascii="宋体" w:hAnsi="宋体" w:cs="微软雅黑"/>
              </w:rPr>
            </w:pPr>
            <w:r>
              <w:rPr>
                <w:rFonts w:hint="eastAsia" w:ascii="宋体" w:hAnsi="宋体" w:cs="微软雅黑"/>
              </w:rPr>
              <w:t>现金流量表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tc>
        <w:tc>
          <w:tcPr>
            <w:tcW w:w="774" w:type="dxa"/>
            <w:vMerge w:val="continue"/>
            <w:tcBorders>
              <w:right w:val="single" w:color="auto" w:sz="4" w:space="0"/>
            </w:tcBorders>
            <w:vAlign w:val="center"/>
          </w:tcPr>
          <w:p/>
        </w:tc>
        <w:tc>
          <w:tcPr>
            <w:tcW w:w="709" w:type="dxa"/>
            <w:vMerge w:val="continue"/>
            <w:tcBorders>
              <w:left w:val="single" w:color="auto" w:sz="4" w:space="0"/>
              <w:right w:val="single" w:color="auto" w:sz="6" w:space="0"/>
            </w:tcBorders>
            <w:vAlign w:val="center"/>
          </w:tcPr>
          <w:p/>
        </w:tc>
        <w:tc>
          <w:tcPr>
            <w:tcW w:w="2268" w:type="dxa"/>
            <w:gridSpan w:val="2"/>
            <w:tcBorders>
              <w:left w:val="single" w:color="auto" w:sz="6" w:space="0"/>
            </w:tcBorders>
            <w:vAlign w:val="center"/>
          </w:tcPr>
          <w:p>
            <w:pPr>
              <w:snapToGrid w:val="0"/>
              <w:spacing w:line="400" w:lineRule="exact"/>
              <w:rPr>
                <w:rFonts w:ascii="宋体" w:hAnsi="宋体" w:cs="微软雅黑"/>
              </w:rPr>
            </w:pPr>
            <w:r>
              <w:rPr>
                <w:rFonts w:hint="eastAsia" w:ascii="宋体" w:hAnsi="宋体" w:cs="微软雅黑"/>
              </w:rPr>
              <w:t>所有者权益变动表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tc>
        <w:tc>
          <w:tcPr>
            <w:tcW w:w="774" w:type="dxa"/>
            <w:vMerge w:val="continue"/>
            <w:tcBorders>
              <w:right w:val="single" w:color="auto" w:sz="4" w:space="0"/>
            </w:tcBorders>
            <w:vAlign w:val="center"/>
          </w:tcPr>
          <w:p/>
        </w:tc>
        <w:tc>
          <w:tcPr>
            <w:tcW w:w="709" w:type="dxa"/>
            <w:vMerge w:val="continue"/>
            <w:tcBorders>
              <w:left w:val="single" w:color="auto" w:sz="4" w:space="0"/>
              <w:right w:val="single" w:color="auto" w:sz="6" w:space="0"/>
            </w:tcBorders>
            <w:vAlign w:val="center"/>
          </w:tcPr>
          <w:p/>
        </w:tc>
        <w:tc>
          <w:tcPr>
            <w:tcW w:w="2268" w:type="dxa"/>
            <w:gridSpan w:val="2"/>
            <w:tcBorders>
              <w:left w:val="single" w:color="auto" w:sz="6" w:space="0"/>
            </w:tcBorders>
            <w:vAlign w:val="center"/>
          </w:tcPr>
          <w:p>
            <w:pPr>
              <w:snapToGrid w:val="0"/>
              <w:spacing w:line="400" w:lineRule="exact"/>
              <w:rPr>
                <w:rFonts w:ascii="宋体" w:hAnsi="宋体" w:cs="微软雅黑"/>
              </w:rPr>
            </w:pPr>
            <w:r>
              <w:rPr>
                <w:rFonts w:hint="eastAsia" w:ascii="宋体" w:hAnsi="宋体" w:cs="微软雅黑"/>
              </w:rPr>
              <w:t>附注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tc>
        <w:tc>
          <w:tcPr>
            <w:tcW w:w="774" w:type="dxa"/>
            <w:vMerge w:val="continue"/>
            <w:tcBorders>
              <w:right w:val="single" w:color="auto" w:sz="4" w:space="0"/>
            </w:tcBorders>
            <w:vAlign w:val="center"/>
          </w:tcPr>
          <w:p/>
        </w:tc>
        <w:tc>
          <w:tcPr>
            <w:tcW w:w="2977" w:type="dxa"/>
            <w:gridSpan w:val="3"/>
            <w:tcBorders>
              <w:left w:val="single" w:color="auto" w:sz="4" w:space="0"/>
            </w:tcBorders>
            <w:vAlign w:val="center"/>
          </w:tcPr>
          <w:p>
            <w:pPr>
              <w:snapToGrid w:val="0"/>
              <w:spacing w:line="400" w:lineRule="exact"/>
              <w:rPr>
                <w:rFonts w:ascii="宋体" w:hAnsi="宋体" w:cs="微软雅黑"/>
              </w:rPr>
            </w:pPr>
            <w:r>
              <w:rPr>
                <w:rFonts w:hint="eastAsia" w:ascii="宋体" w:hAnsi="宋体" w:cs="微软雅黑"/>
              </w:rPr>
              <w:t>基本开户银行资信证明</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tc>
        <w:tc>
          <w:tcPr>
            <w:tcW w:w="774" w:type="dxa"/>
            <w:vMerge w:val="continue"/>
            <w:tcBorders>
              <w:right w:val="single" w:color="auto" w:sz="4" w:space="0"/>
            </w:tcBorders>
            <w:vAlign w:val="center"/>
          </w:tcPr>
          <w:p/>
        </w:tc>
        <w:tc>
          <w:tcPr>
            <w:tcW w:w="2977" w:type="dxa"/>
            <w:gridSpan w:val="3"/>
            <w:tcBorders>
              <w:left w:val="single" w:color="auto" w:sz="4" w:space="0"/>
            </w:tcBorders>
            <w:vAlign w:val="center"/>
          </w:tcPr>
          <w:p>
            <w:pPr>
              <w:snapToGrid w:val="0"/>
              <w:spacing w:line="400" w:lineRule="exact"/>
              <w:rPr>
                <w:rFonts w:ascii="宋体" w:hAnsi="宋体" w:cs="微软雅黑"/>
              </w:rPr>
            </w:pPr>
            <w:r>
              <w:rPr>
                <w:rFonts w:hint="eastAsia" w:ascii="宋体" w:hAnsi="宋体" w:cs="微软雅黑"/>
              </w:rPr>
              <w:t>银行资信证明</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tc>
        <w:tc>
          <w:tcPr>
            <w:tcW w:w="774" w:type="dxa"/>
            <w:vMerge w:val="continue"/>
            <w:tcBorders>
              <w:right w:val="single" w:color="auto" w:sz="4" w:space="0"/>
            </w:tcBorders>
            <w:vAlign w:val="center"/>
          </w:tcPr>
          <w:p/>
        </w:tc>
        <w:tc>
          <w:tcPr>
            <w:tcW w:w="2977" w:type="dxa"/>
            <w:gridSpan w:val="3"/>
            <w:tcBorders>
              <w:left w:val="single" w:color="auto" w:sz="4" w:space="0"/>
            </w:tcBorders>
            <w:vAlign w:val="center"/>
          </w:tcPr>
          <w:p>
            <w:pPr>
              <w:snapToGrid w:val="0"/>
              <w:spacing w:line="400" w:lineRule="exact"/>
              <w:rPr>
                <w:rFonts w:ascii="宋体" w:hAnsi="宋体" w:cs="微软雅黑"/>
              </w:rPr>
            </w:pPr>
            <w:r>
              <w:rPr>
                <w:rFonts w:hint="eastAsia" w:ascii="宋体" w:hAnsi="宋体" w:cs="微软雅黑"/>
              </w:rPr>
              <w:t>政府采购投标担保函</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9</w:t>
            </w:r>
          </w:p>
        </w:tc>
        <w:tc>
          <w:tcPr>
            <w:tcW w:w="3751" w:type="dxa"/>
            <w:gridSpan w:val="4"/>
            <w:vAlign w:val="center"/>
          </w:tcPr>
          <w:p>
            <w:pPr>
              <w:snapToGrid w:val="0"/>
              <w:spacing w:line="400" w:lineRule="exact"/>
              <w:rPr>
                <w:rFonts w:ascii="宋体" w:hAnsi="宋体" w:cs="微软雅黑"/>
              </w:rPr>
            </w:pPr>
            <w:r>
              <w:rPr>
                <w:rFonts w:hint="eastAsia" w:ascii="宋体" w:hAnsi="宋体"/>
              </w:rPr>
              <w:t>依法缴纳社会保险凭据复印件</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snapToGrid w:val="0"/>
              <w:spacing w:line="400" w:lineRule="exact"/>
              <w:jc w:val="center"/>
              <w:rPr>
                <w:rFonts w:ascii="宋体" w:hAnsi="宋体" w:cs="微软雅黑"/>
              </w:rPr>
            </w:pPr>
            <w:r>
              <w:rPr>
                <w:rFonts w:hint="eastAsia" w:ascii="宋体" w:hAnsi="宋体" w:cs="微软雅黑"/>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rPr>
            </w:pPr>
            <w:r>
              <w:rPr>
                <w:rFonts w:hint="eastAsia" w:ascii="宋体" w:hAnsi="宋体" w:cs="微软雅黑"/>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hAnsi="宋体" w:cs="微软雅黑"/>
              </w:rPr>
            </w:pPr>
            <w:r>
              <w:rPr>
                <w:rFonts w:hint="eastAsia" w:ascii="宋体" w:hAnsi="宋体" w:cs="微软雅黑"/>
              </w:rPr>
              <w:t>证明材料</w:t>
            </w:r>
          </w:p>
        </w:tc>
        <w:tc>
          <w:tcPr>
            <w:tcW w:w="2268" w:type="dxa"/>
            <w:gridSpan w:val="2"/>
            <w:tcBorders>
              <w:left w:val="single" w:color="auto" w:sz="6" w:space="0"/>
            </w:tcBorders>
            <w:vAlign w:val="center"/>
          </w:tcPr>
          <w:p>
            <w:pPr>
              <w:snapToGrid w:val="0"/>
              <w:spacing w:line="400" w:lineRule="exact"/>
              <w:rPr>
                <w:rFonts w:ascii="宋体" w:hAnsi="宋体" w:cs="微软雅黑"/>
              </w:rPr>
            </w:pPr>
            <w:r>
              <w:rPr>
                <w:rFonts w:hint="eastAsia" w:ascii="宋体" w:hAnsi="宋体" w:cs="微软雅黑"/>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tc>
        <w:tc>
          <w:tcPr>
            <w:tcW w:w="774" w:type="dxa"/>
            <w:vMerge w:val="continue"/>
            <w:tcBorders>
              <w:right w:val="single" w:color="auto" w:sz="6" w:space="0"/>
            </w:tcBorders>
            <w:vAlign w:val="center"/>
          </w:tcPr>
          <w:p/>
        </w:tc>
        <w:tc>
          <w:tcPr>
            <w:tcW w:w="709" w:type="dxa"/>
            <w:vMerge w:val="continue"/>
            <w:tcBorders>
              <w:left w:val="single" w:color="auto" w:sz="6" w:space="0"/>
              <w:right w:val="single" w:color="auto" w:sz="6" w:space="0"/>
            </w:tcBorders>
            <w:vAlign w:val="center"/>
          </w:tcPr>
          <w:p/>
        </w:tc>
        <w:tc>
          <w:tcPr>
            <w:tcW w:w="2268" w:type="dxa"/>
            <w:gridSpan w:val="2"/>
            <w:tcBorders>
              <w:left w:val="single" w:color="auto" w:sz="6" w:space="0"/>
            </w:tcBorders>
            <w:vAlign w:val="center"/>
          </w:tcPr>
          <w:p>
            <w:pPr>
              <w:pStyle w:val="16"/>
              <w:kinsoku w:val="0"/>
              <w:overflowPunct w:val="0"/>
              <w:autoSpaceDE w:val="0"/>
              <w:autoSpaceDN w:val="0"/>
              <w:spacing w:line="320" w:lineRule="exact"/>
              <w:rPr>
                <w:rFonts w:hAnsi="宋体" w:cs="微软雅黑"/>
                <w:sz w:val="21"/>
                <w:szCs w:val="21"/>
              </w:rPr>
            </w:pPr>
            <w:r>
              <w:rPr>
                <w:rFonts w:hint="eastAsia" w:hAnsi="宋体" w:cs="微软雅黑"/>
                <w:sz w:val="21"/>
                <w:szCs w:val="21"/>
              </w:rPr>
              <w:t>技术人员职称证书</w:t>
            </w:r>
          </w:p>
        </w:tc>
        <w:tc>
          <w:tcPr>
            <w:tcW w:w="1559" w:type="dxa"/>
            <w:vAlign w:val="center"/>
          </w:tcPr>
          <w:p>
            <w:pPr>
              <w:pStyle w:val="16"/>
              <w:rPr>
                <w:rFonts w:cs="Courier New"/>
                <w:sz w:val="21"/>
                <w:szCs w:val="21"/>
              </w:rPr>
            </w:pPr>
          </w:p>
        </w:tc>
        <w:tc>
          <w:tcPr>
            <w:tcW w:w="1560" w:type="dxa"/>
            <w:vAlign w:val="center"/>
          </w:tcPr>
          <w:p>
            <w:pPr>
              <w:snapToGrid w:val="0"/>
              <w:spacing w:line="400" w:lineRule="exact"/>
              <w:rPr>
                <w:rFonts w:ascii="宋体" w:hAnsi="宋体" w:cs="微软雅黑"/>
              </w:rPr>
            </w:pPr>
          </w:p>
        </w:tc>
        <w:tc>
          <w:tcPr>
            <w:tcW w:w="2018" w:type="dxa"/>
            <w:vAlign w:val="center"/>
          </w:tcPr>
          <w:p>
            <w:pPr>
              <w:pStyle w:val="16"/>
              <w:kinsoku w:val="0"/>
              <w:overflowPunct w:val="0"/>
              <w:autoSpaceDE w:val="0"/>
              <w:autoSpaceDN w:val="0"/>
              <w:spacing w:line="320" w:lineRule="exact"/>
              <w:rPr>
                <w:rFonts w:hAnsi="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tc>
        <w:tc>
          <w:tcPr>
            <w:tcW w:w="774" w:type="dxa"/>
            <w:vMerge w:val="continue"/>
            <w:tcBorders>
              <w:right w:val="single" w:color="auto" w:sz="6" w:space="0"/>
            </w:tcBorders>
            <w:vAlign w:val="center"/>
          </w:tcPr>
          <w:p/>
        </w:tc>
        <w:tc>
          <w:tcPr>
            <w:tcW w:w="709" w:type="dxa"/>
            <w:vMerge w:val="continue"/>
            <w:tcBorders>
              <w:left w:val="single" w:color="auto" w:sz="6" w:space="0"/>
              <w:right w:val="single" w:color="auto" w:sz="6" w:space="0"/>
            </w:tcBorders>
            <w:vAlign w:val="center"/>
          </w:tcPr>
          <w:p/>
        </w:tc>
        <w:tc>
          <w:tcPr>
            <w:tcW w:w="2268" w:type="dxa"/>
            <w:gridSpan w:val="2"/>
            <w:tcBorders>
              <w:left w:val="single" w:color="auto" w:sz="6" w:space="0"/>
            </w:tcBorders>
            <w:vAlign w:val="center"/>
          </w:tcPr>
          <w:p>
            <w:pPr>
              <w:pStyle w:val="16"/>
              <w:kinsoku w:val="0"/>
              <w:overflowPunct w:val="0"/>
              <w:autoSpaceDE w:val="0"/>
              <w:autoSpaceDN w:val="0"/>
              <w:spacing w:line="320" w:lineRule="exact"/>
              <w:rPr>
                <w:rFonts w:hAnsi="宋体" w:cs="微软雅黑"/>
                <w:sz w:val="21"/>
                <w:szCs w:val="21"/>
              </w:rPr>
            </w:pPr>
            <w:r>
              <w:rPr>
                <w:rFonts w:hint="eastAsia" w:hAnsi="宋体" w:cs="微软雅黑"/>
                <w:sz w:val="21"/>
                <w:szCs w:val="21"/>
              </w:rPr>
              <w:t>用工合同</w:t>
            </w:r>
          </w:p>
        </w:tc>
        <w:tc>
          <w:tcPr>
            <w:tcW w:w="1559" w:type="dxa"/>
            <w:vAlign w:val="center"/>
          </w:tcPr>
          <w:p>
            <w:pPr>
              <w:pStyle w:val="16"/>
              <w:rPr>
                <w:rFonts w:cs="Courier New"/>
                <w:sz w:val="21"/>
                <w:szCs w:val="21"/>
              </w:rPr>
            </w:pPr>
          </w:p>
        </w:tc>
        <w:tc>
          <w:tcPr>
            <w:tcW w:w="1560" w:type="dxa"/>
            <w:vAlign w:val="center"/>
          </w:tcPr>
          <w:p>
            <w:pPr>
              <w:snapToGrid w:val="0"/>
              <w:spacing w:line="400" w:lineRule="exact"/>
              <w:rPr>
                <w:rFonts w:ascii="宋体" w:hAnsi="宋体" w:cs="微软雅黑"/>
              </w:rPr>
            </w:pPr>
          </w:p>
        </w:tc>
        <w:tc>
          <w:tcPr>
            <w:tcW w:w="2018" w:type="dxa"/>
            <w:vAlign w:val="center"/>
          </w:tcPr>
          <w:p>
            <w:pPr>
              <w:pStyle w:val="16"/>
              <w:kinsoku w:val="0"/>
              <w:overflowPunct w:val="0"/>
              <w:autoSpaceDE w:val="0"/>
              <w:autoSpaceDN w:val="0"/>
              <w:spacing w:line="320" w:lineRule="exact"/>
              <w:rPr>
                <w:rFonts w:hAnsi="宋体" w:cs="微软雅黑"/>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tc>
        <w:tc>
          <w:tcPr>
            <w:tcW w:w="774" w:type="dxa"/>
            <w:vMerge w:val="continue"/>
            <w:tcBorders>
              <w:right w:val="single" w:color="auto" w:sz="6" w:space="0"/>
            </w:tcBorders>
            <w:vAlign w:val="center"/>
          </w:tcPr>
          <w:p/>
        </w:tc>
        <w:tc>
          <w:tcPr>
            <w:tcW w:w="2977" w:type="dxa"/>
            <w:gridSpan w:val="3"/>
            <w:tcBorders>
              <w:left w:val="single" w:color="auto" w:sz="6" w:space="0"/>
            </w:tcBorders>
            <w:vAlign w:val="center"/>
          </w:tcPr>
          <w:p>
            <w:pPr>
              <w:pStyle w:val="16"/>
              <w:kinsoku w:val="0"/>
              <w:overflowPunct w:val="0"/>
              <w:autoSpaceDE w:val="0"/>
              <w:autoSpaceDN w:val="0"/>
              <w:spacing w:line="320" w:lineRule="exact"/>
              <w:rPr>
                <w:rFonts w:hAnsi="宋体" w:cs="微软雅黑"/>
                <w:sz w:val="21"/>
                <w:szCs w:val="21"/>
              </w:rPr>
            </w:pPr>
            <w:r>
              <w:rPr>
                <w:rFonts w:hint="eastAsia" w:hAnsi="宋体" w:cs="Courier New"/>
                <w:sz w:val="21"/>
                <w:szCs w:val="21"/>
              </w:rPr>
              <w:t>供应商相关承诺函或声明</w:t>
            </w:r>
          </w:p>
        </w:tc>
        <w:tc>
          <w:tcPr>
            <w:tcW w:w="1559" w:type="dxa"/>
            <w:vAlign w:val="center"/>
          </w:tcPr>
          <w:p>
            <w:pPr>
              <w:pStyle w:val="16"/>
              <w:rPr>
                <w:rFonts w:cs="Courier New"/>
                <w:sz w:val="21"/>
                <w:szCs w:val="21"/>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11</w:t>
            </w:r>
          </w:p>
        </w:tc>
        <w:tc>
          <w:tcPr>
            <w:tcW w:w="3751" w:type="dxa"/>
            <w:gridSpan w:val="4"/>
            <w:vAlign w:val="center"/>
          </w:tcPr>
          <w:p>
            <w:pPr>
              <w:pStyle w:val="16"/>
              <w:kinsoku w:val="0"/>
              <w:overflowPunct w:val="0"/>
              <w:autoSpaceDE w:val="0"/>
              <w:autoSpaceDN w:val="0"/>
              <w:spacing w:line="320" w:lineRule="exact"/>
              <w:rPr>
                <w:rFonts w:hAnsi="宋体" w:cs="微软雅黑"/>
                <w:sz w:val="21"/>
                <w:szCs w:val="21"/>
              </w:rPr>
            </w:pPr>
            <w:r>
              <w:rPr>
                <w:rFonts w:hint="eastAsia" w:hAnsi="宋体" w:cs="Courier New"/>
                <w:sz w:val="21"/>
                <w:szCs w:val="21"/>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12</w:t>
            </w:r>
          </w:p>
        </w:tc>
        <w:tc>
          <w:tcPr>
            <w:tcW w:w="3751" w:type="dxa"/>
            <w:gridSpan w:val="4"/>
            <w:vAlign w:val="center"/>
          </w:tcPr>
          <w:p>
            <w:pPr>
              <w:pStyle w:val="16"/>
              <w:kinsoku w:val="0"/>
              <w:overflowPunct w:val="0"/>
              <w:autoSpaceDE w:val="0"/>
              <w:autoSpaceDN w:val="0"/>
              <w:spacing w:line="320" w:lineRule="exact"/>
              <w:rPr>
                <w:rFonts w:hAnsi="宋体" w:cs="Courier New"/>
                <w:sz w:val="21"/>
                <w:szCs w:val="21"/>
              </w:rPr>
            </w:pPr>
            <w:r>
              <w:rPr>
                <w:rFonts w:hint="eastAsia" w:hAnsi="宋体" w:cs="微软雅黑"/>
                <w:sz w:val="21"/>
                <w:szCs w:val="21"/>
              </w:rPr>
              <w:t>供应商须具备的特殊资质证书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13</w:t>
            </w:r>
          </w:p>
        </w:tc>
        <w:tc>
          <w:tcPr>
            <w:tcW w:w="3751" w:type="dxa"/>
            <w:gridSpan w:val="4"/>
            <w:vAlign w:val="center"/>
          </w:tcPr>
          <w:p>
            <w:pPr>
              <w:pStyle w:val="16"/>
              <w:kinsoku w:val="0"/>
              <w:overflowPunct w:val="0"/>
              <w:autoSpaceDE w:val="0"/>
              <w:autoSpaceDN w:val="0"/>
              <w:spacing w:line="320" w:lineRule="exact"/>
              <w:rPr>
                <w:rFonts w:hAnsi="宋体" w:cs="微软雅黑"/>
                <w:sz w:val="21"/>
                <w:szCs w:val="21"/>
              </w:rPr>
            </w:pPr>
            <w:r>
              <w:rPr>
                <w:rFonts w:hint="eastAsia" w:hAnsi="宋体" w:cs="宋体"/>
                <w:sz w:val="21"/>
                <w:szCs w:val="21"/>
              </w:rPr>
              <w:t>投标承诺函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宋体"/>
              </w:rPr>
            </w:pPr>
            <w:r>
              <w:rPr>
                <w:rFonts w:hint="eastAsia" w:ascii="宋体" w:hAnsi="宋体" w:cs="宋体"/>
              </w:rPr>
              <w:t>14</w:t>
            </w:r>
          </w:p>
        </w:tc>
        <w:tc>
          <w:tcPr>
            <w:tcW w:w="3751" w:type="dxa"/>
            <w:gridSpan w:val="4"/>
            <w:vAlign w:val="center"/>
          </w:tcPr>
          <w:p>
            <w:pPr>
              <w:pStyle w:val="16"/>
              <w:kinsoku w:val="0"/>
              <w:overflowPunct w:val="0"/>
              <w:autoSpaceDE w:val="0"/>
              <w:autoSpaceDN w:val="0"/>
              <w:spacing w:line="320" w:lineRule="exact"/>
              <w:rPr>
                <w:rFonts w:hAnsi="宋体" w:cs="宋体"/>
                <w:sz w:val="21"/>
                <w:szCs w:val="21"/>
              </w:rPr>
            </w:pPr>
            <w:r>
              <w:rPr>
                <w:rFonts w:hint="eastAsia" w:hAnsi="宋体" w:cs="宋体"/>
                <w:sz w:val="21"/>
                <w:szCs w:val="21"/>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宋体"/>
              </w:rPr>
            </w:pPr>
            <w:r>
              <w:rPr>
                <w:rFonts w:hint="eastAsia" w:ascii="宋体" w:hAnsi="宋体" w:cs="宋体"/>
              </w:rPr>
              <w:t>15</w:t>
            </w:r>
          </w:p>
        </w:tc>
        <w:tc>
          <w:tcPr>
            <w:tcW w:w="3751" w:type="dxa"/>
            <w:gridSpan w:val="4"/>
            <w:vAlign w:val="center"/>
          </w:tcPr>
          <w:p>
            <w:pPr>
              <w:pStyle w:val="16"/>
              <w:kinsoku w:val="0"/>
              <w:overflowPunct w:val="0"/>
              <w:autoSpaceDE w:val="0"/>
              <w:autoSpaceDN w:val="0"/>
              <w:spacing w:line="320" w:lineRule="exact"/>
              <w:rPr>
                <w:rFonts w:hAnsi="宋体" w:cs="宋体"/>
                <w:sz w:val="21"/>
                <w:szCs w:val="21"/>
              </w:rPr>
            </w:pPr>
            <w:r>
              <w:rPr>
                <w:rFonts w:hint="eastAsia" w:hAnsi="宋体" w:cs="宋体"/>
                <w:sz w:val="21"/>
                <w:szCs w:val="21"/>
              </w:rPr>
              <w:t>供应商与参加本项目投标的其他供应商之间，单位负责人不为同一人并且不存在直接控股、管理关系承诺函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宋体"/>
              </w:rPr>
            </w:pPr>
            <w:r>
              <w:rPr>
                <w:rFonts w:hint="eastAsia" w:ascii="宋体" w:hAnsi="宋体" w:cs="宋体"/>
              </w:rPr>
              <w:t>16</w:t>
            </w:r>
          </w:p>
        </w:tc>
        <w:tc>
          <w:tcPr>
            <w:tcW w:w="3751" w:type="dxa"/>
            <w:gridSpan w:val="4"/>
            <w:vAlign w:val="center"/>
          </w:tcPr>
          <w:p>
            <w:pPr>
              <w:pStyle w:val="16"/>
              <w:kinsoku w:val="0"/>
              <w:overflowPunct w:val="0"/>
              <w:autoSpaceDE w:val="0"/>
              <w:autoSpaceDN w:val="0"/>
              <w:spacing w:line="320" w:lineRule="exact"/>
              <w:rPr>
                <w:rFonts w:hAnsi="宋体" w:cs="宋体"/>
                <w:sz w:val="21"/>
                <w:szCs w:val="21"/>
              </w:rPr>
            </w:pPr>
            <w:r>
              <w:rPr>
                <w:rFonts w:hint="eastAsia" w:hAnsi="宋体" w:cs="宋体"/>
                <w:sz w:val="21"/>
                <w:szCs w:val="21"/>
              </w:rPr>
              <w:t>供应商未为本项目提供整体设计、规范编制或者项目管理、监理、检测等服务承诺函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snapToGrid w:val="0"/>
              <w:spacing w:line="400" w:lineRule="exact"/>
              <w:jc w:val="center"/>
              <w:rPr>
                <w:rFonts w:ascii="宋体" w:hAnsi="宋体" w:cs="微软雅黑"/>
              </w:rPr>
            </w:pPr>
            <w:r>
              <w:rPr>
                <w:rFonts w:hint="eastAsia" w:ascii="宋体" w:hAnsi="宋体" w:cs="微软雅黑"/>
              </w:rPr>
              <w:t>17</w:t>
            </w:r>
          </w:p>
        </w:tc>
        <w:tc>
          <w:tcPr>
            <w:tcW w:w="3751" w:type="dxa"/>
            <w:gridSpan w:val="4"/>
            <w:tcBorders>
              <w:top w:val="double" w:color="auto" w:sz="4" w:space="0"/>
            </w:tcBorders>
            <w:vAlign w:val="center"/>
          </w:tcPr>
          <w:p>
            <w:pPr>
              <w:pStyle w:val="16"/>
              <w:kinsoku w:val="0"/>
              <w:overflowPunct w:val="0"/>
              <w:autoSpaceDE w:val="0"/>
              <w:autoSpaceDN w:val="0"/>
              <w:spacing w:line="320" w:lineRule="exact"/>
              <w:rPr>
                <w:rFonts w:hAnsi="宋体" w:cs="宋体"/>
                <w:sz w:val="21"/>
                <w:szCs w:val="21"/>
              </w:rPr>
            </w:pPr>
            <w:r>
              <w:rPr>
                <w:rFonts w:hint="eastAsia" w:hAnsi="宋体" w:cs="宋体"/>
                <w:sz w:val="21"/>
                <w:szCs w:val="21"/>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rPr>
            </w:pPr>
          </w:p>
        </w:tc>
        <w:tc>
          <w:tcPr>
            <w:tcW w:w="2018" w:type="dxa"/>
            <w:tcBorders>
              <w:top w:val="double" w:color="auto" w:sz="4"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18</w:t>
            </w:r>
          </w:p>
        </w:tc>
        <w:tc>
          <w:tcPr>
            <w:tcW w:w="3751" w:type="dxa"/>
            <w:gridSpan w:val="4"/>
            <w:vAlign w:val="center"/>
          </w:tcPr>
          <w:p>
            <w:pPr>
              <w:pStyle w:val="16"/>
              <w:kinsoku w:val="0"/>
              <w:overflowPunct w:val="0"/>
              <w:autoSpaceDE w:val="0"/>
              <w:autoSpaceDN w:val="0"/>
              <w:spacing w:line="320" w:lineRule="exact"/>
              <w:rPr>
                <w:rFonts w:hAnsi="宋体" w:cs="宋体"/>
                <w:sz w:val="21"/>
                <w:szCs w:val="21"/>
              </w:rPr>
            </w:pPr>
            <w:r>
              <w:rPr>
                <w:rFonts w:hint="eastAsia" w:hAnsi="宋体" w:cs="宋体"/>
                <w:sz w:val="21"/>
                <w:szCs w:val="21"/>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19</w:t>
            </w:r>
          </w:p>
        </w:tc>
        <w:tc>
          <w:tcPr>
            <w:tcW w:w="3751" w:type="dxa"/>
            <w:gridSpan w:val="4"/>
            <w:vAlign w:val="center"/>
          </w:tcPr>
          <w:p>
            <w:pPr>
              <w:pStyle w:val="16"/>
              <w:kinsoku w:val="0"/>
              <w:overflowPunct w:val="0"/>
              <w:autoSpaceDE w:val="0"/>
              <w:autoSpaceDN w:val="0"/>
              <w:spacing w:line="320" w:lineRule="exact"/>
              <w:rPr>
                <w:rFonts w:hAnsi="宋体" w:cs="宋体"/>
                <w:sz w:val="21"/>
                <w:szCs w:val="21"/>
              </w:rPr>
            </w:pPr>
            <w:r>
              <w:rPr>
                <w:rFonts w:hint="eastAsia" w:hAnsi="宋体" w:cs="宋体"/>
                <w:sz w:val="21"/>
                <w:szCs w:val="21"/>
              </w:rPr>
              <w:t>技术方案（演出方案）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20</w:t>
            </w:r>
          </w:p>
        </w:tc>
        <w:tc>
          <w:tcPr>
            <w:tcW w:w="3751" w:type="dxa"/>
            <w:gridSpan w:val="4"/>
            <w:vAlign w:val="center"/>
          </w:tcPr>
          <w:p>
            <w:pPr>
              <w:pStyle w:val="16"/>
              <w:kinsoku w:val="0"/>
              <w:overflowPunct w:val="0"/>
              <w:autoSpaceDE w:val="0"/>
              <w:autoSpaceDN w:val="0"/>
              <w:spacing w:line="320" w:lineRule="exact"/>
              <w:rPr>
                <w:rFonts w:hAnsi="宋体" w:cs="宋体"/>
                <w:sz w:val="21"/>
                <w:szCs w:val="21"/>
              </w:rPr>
            </w:pPr>
            <w:r>
              <w:rPr>
                <w:rFonts w:hint="eastAsia" w:hAnsi="宋体" w:cs="宋体"/>
                <w:sz w:val="21"/>
                <w:szCs w:val="21"/>
              </w:rPr>
              <w:t>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21</w:t>
            </w:r>
          </w:p>
        </w:tc>
        <w:tc>
          <w:tcPr>
            <w:tcW w:w="3751" w:type="dxa"/>
            <w:gridSpan w:val="4"/>
            <w:vAlign w:val="center"/>
          </w:tcPr>
          <w:p>
            <w:pPr>
              <w:pStyle w:val="16"/>
              <w:kinsoku w:val="0"/>
              <w:overflowPunct w:val="0"/>
              <w:autoSpaceDE w:val="0"/>
              <w:autoSpaceDN w:val="0"/>
              <w:spacing w:line="320" w:lineRule="exact"/>
              <w:rPr>
                <w:rFonts w:hAnsi="宋体" w:cs="宋体"/>
                <w:sz w:val="21"/>
                <w:szCs w:val="21"/>
              </w:rPr>
            </w:pPr>
            <w:r>
              <w:rPr>
                <w:rFonts w:hint="eastAsia" w:hAnsi="宋体" w:cs="宋体"/>
                <w:sz w:val="21"/>
                <w:szCs w:val="21"/>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22</w:t>
            </w:r>
          </w:p>
        </w:tc>
        <w:tc>
          <w:tcPr>
            <w:tcW w:w="3751" w:type="dxa"/>
            <w:gridSpan w:val="4"/>
            <w:vAlign w:val="center"/>
          </w:tcPr>
          <w:p>
            <w:pPr>
              <w:pStyle w:val="16"/>
              <w:kinsoku w:val="0"/>
              <w:overflowPunct w:val="0"/>
              <w:autoSpaceDE w:val="0"/>
              <w:autoSpaceDN w:val="0"/>
              <w:spacing w:line="320" w:lineRule="exact"/>
              <w:rPr>
                <w:rFonts w:hAnsi="宋体" w:cs="宋体"/>
                <w:sz w:val="21"/>
                <w:szCs w:val="21"/>
              </w:rPr>
            </w:pPr>
            <w:r>
              <w:rPr>
                <w:rFonts w:hint="eastAsia" w:hAnsi="宋体" w:cs="宋体"/>
                <w:sz w:val="21"/>
                <w:szCs w:val="21"/>
              </w:rPr>
              <w:t>政府强制采购节能产品品目清单情况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23</w:t>
            </w:r>
          </w:p>
        </w:tc>
        <w:tc>
          <w:tcPr>
            <w:tcW w:w="3751" w:type="dxa"/>
            <w:gridSpan w:val="4"/>
            <w:vAlign w:val="center"/>
          </w:tcPr>
          <w:p>
            <w:pPr>
              <w:pStyle w:val="16"/>
              <w:kinsoku w:val="0"/>
              <w:overflowPunct w:val="0"/>
              <w:autoSpaceDE w:val="0"/>
              <w:autoSpaceDN w:val="0"/>
              <w:spacing w:line="320" w:lineRule="exact"/>
              <w:rPr>
                <w:rFonts w:hAnsi="宋体" w:cs="宋体"/>
                <w:sz w:val="21"/>
                <w:szCs w:val="21"/>
              </w:rPr>
            </w:pPr>
            <w:r>
              <w:rPr>
                <w:rFonts w:hint="eastAsia" w:hAnsi="宋体" w:cs="宋体"/>
                <w:sz w:val="21"/>
                <w:szCs w:val="21"/>
              </w:rPr>
              <w:t>优先采购节能产品政府采购品目清单情况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微软雅黑"/>
              </w:rPr>
            </w:pPr>
            <w:r>
              <w:rPr>
                <w:rFonts w:hint="eastAsia" w:ascii="宋体" w:hAnsi="宋体" w:cs="微软雅黑"/>
              </w:rPr>
              <w:t>24</w:t>
            </w:r>
          </w:p>
        </w:tc>
        <w:tc>
          <w:tcPr>
            <w:tcW w:w="3751" w:type="dxa"/>
            <w:gridSpan w:val="4"/>
            <w:vAlign w:val="center"/>
          </w:tcPr>
          <w:p>
            <w:pPr>
              <w:pStyle w:val="16"/>
              <w:kinsoku w:val="0"/>
              <w:overflowPunct w:val="0"/>
              <w:autoSpaceDE w:val="0"/>
              <w:autoSpaceDN w:val="0"/>
              <w:spacing w:line="320" w:lineRule="exact"/>
              <w:rPr>
                <w:rFonts w:hAnsi="宋体" w:cs="宋体"/>
                <w:sz w:val="21"/>
                <w:szCs w:val="21"/>
              </w:rPr>
            </w:pPr>
            <w:r>
              <w:rPr>
                <w:rFonts w:hint="eastAsia" w:hAnsi="宋体" w:cs="宋体"/>
                <w:sz w:val="21"/>
                <w:szCs w:val="21"/>
              </w:rPr>
              <w:t>优先采购环境标志产品政府采购品目清单情况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宋体"/>
              </w:rPr>
            </w:pPr>
            <w:r>
              <w:rPr>
                <w:rFonts w:hint="eastAsia" w:ascii="宋体" w:hAnsi="宋体" w:cs="宋体"/>
              </w:rPr>
              <w:t>25</w:t>
            </w:r>
          </w:p>
        </w:tc>
        <w:tc>
          <w:tcPr>
            <w:tcW w:w="3751" w:type="dxa"/>
            <w:gridSpan w:val="4"/>
            <w:vAlign w:val="center"/>
          </w:tcPr>
          <w:p>
            <w:pPr>
              <w:pStyle w:val="16"/>
              <w:kinsoku w:val="0"/>
              <w:overflowPunct w:val="0"/>
              <w:autoSpaceDE w:val="0"/>
              <w:autoSpaceDN w:val="0"/>
              <w:spacing w:line="320" w:lineRule="exact"/>
              <w:rPr>
                <w:rFonts w:hAnsi="宋体" w:cs="宋体"/>
                <w:sz w:val="21"/>
                <w:szCs w:val="21"/>
              </w:rPr>
            </w:pPr>
            <w:r>
              <w:rPr>
                <w:rFonts w:hint="eastAsia" w:hAnsi="宋体" w:cs="宋体"/>
                <w:sz w:val="21"/>
                <w:szCs w:val="21"/>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宋体"/>
              </w:rPr>
            </w:pPr>
            <w:r>
              <w:rPr>
                <w:rFonts w:hint="eastAsia" w:ascii="宋体" w:hAnsi="宋体" w:cs="宋体"/>
              </w:rPr>
              <w:t>26</w:t>
            </w:r>
          </w:p>
        </w:tc>
        <w:tc>
          <w:tcPr>
            <w:tcW w:w="3751" w:type="dxa"/>
            <w:gridSpan w:val="4"/>
            <w:vAlign w:val="center"/>
          </w:tcPr>
          <w:p>
            <w:pPr>
              <w:pStyle w:val="16"/>
              <w:kinsoku w:val="0"/>
              <w:overflowPunct w:val="0"/>
              <w:autoSpaceDE w:val="0"/>
              <w:autoSpaceDN w:val="0"/>
              <w:spacing w:line="320" w:lineRule="exact"/>
              <w:rPr>
                <w:rFonts w:hAnsi="宋体" w:cs="宋体"/>
                <w:sz w:val="21"/>
                <w:szCs w:val="21"/>
              </w:rPr>
            </w:pPr>
            <w:r>
              <w:rPr>
                <w:rFonts w:hint="eastAsia" w:hAnsi="宋体" w:cs="宋体"/>
                <w:sz w:val="21"/>
                <w:szCs w:val="21"/>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宋体"/>
              </w:rPr>
            </w:pPr>
            <w:r>
              <w:rPr>
                <w:rFonts w:hint="eastAsia" w:ascii="宋体" w:hAnsi="宋体" w:cs="宋体"/>
              </w:rPr>
              <w:t>27</w:t>
            </w:r>
          </w:p>
        </w:tc>
        <w:tc>
          <w:tcPr>
            <w:tcW w:w="3751" w:type="dxa"/>
            <w:gridSpan w:val="4"/>
            <w:vAlign w:val="center"/>
          </w:tcPr>
          <w:p>
            <w:pPr>
              <w:pStyle w:val="16"/>
              <w:kinsoku w:val="0"/>
              <w:overflowPunct w:val="0"/>
              <w:autoSpaceDE w:val="0"/>
              <w:autoSpaceDN w:val="0"/>
              <w:spacing w:line="320" w:lineRule="exact"/>
              <w:rPr>
                <w:rFonts w:hAnsi="宋体" w:cs="宋体"/>
                <w:sz w:val="21"/>
                <w:szCs w:val="21"/>
              </w:rPr>
            </w:pPr>
            <w:r>
              <w:rPr>
                <w:rFonts w:hint="eastAsia" w:hAnsi="宋体" w:cs="宋体"/>
                <w:sz w:val="21"/>
                <w:szCs w:val="21"/>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宋体"/>
              </w:rPr>
            </w:pPr>
            <w:r>
              <w:rPr>
                <w:rFonts w:hint="eastAsia" w:ascii="宋体" w:hAnsi="宋体" w:cs="宋体"/>
              </w:rPr>
              <w:t>28</w:t>
            </w:r>
          </w:p>
        </w:tc>
        <w:tc>
          <w:tcPr>
            <w:tcW w:w="3751" w:type="dxa"/>
            <w:gridSpan w:val="4"/>
            <w:vAlign w:val="center"/>
          </w:tcPr>
          <w:p>
            <w:pPr>
              <w:pStyle w:val="16"/>
              <w:kinsoku w:val="0"/>
              <w:overflowPunct w:val="0"/>
              <w:autoSpaceDE w:val="0"/>
              <w:autoSpaceDN w:val="0"/>
              <w:spacing w:line="320" w:lineRule="exact"/>
              <w:rPr>
                <w:rFonts w:hAnsi="宋体" w:cs="宋体"/>
                <w:sz w:val="21"/>
                <w:szCs w:val="21"/>
              </w:rPr>
            </w:pPr>
            <w:r>
              <w:rPr>
                <w:rFonts w:hint="eastAsia" w:hAnsi="宋体" w:cs="宋体"/>
                <w:sz w:val="21"/>
                <w:szCs w:val="21"/>
              </w:rPr>
              <w:t>CCC强制性产品认证</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5" w:hRule="atLeast"/>
        </w:trPr>
        <w:tc>
          <w:tcPr>
            <w:tcW w:w="468" w:type="dxa"/>
            <w:vMerge w:val="restart"/>
            <w:vAlign w:val="center"/>
          </w:tcPr>
          <w:p>
            <w:pPr>
              <w:snapToGrid w:val="0"/>
              <w:spacing w:line="400" w:lineRule="exact"/>
              <w:jc w:val="center"/>
              <w:rPr>
                <w:rFonts w:ascii="宋体" w:hAnsi="宋体" w:cs="微软雅黑"/>
              </w:rPr>
            </w:pPr>
            <w:r>
              <w:rPr>
                <w:rFonts w:hint="eastAsia" w:ascii="宋体" w:hAnsi="宋体" w:cs="微软雅黑"/>
              </w:rPr>
              <w:t>29</w:t>
            </w:r>
          </w:p>
        </w:tc>
        <w:tc>
          <w:tcPr>
            <w:tcW w:w="1767" w:type="dxa"/>
            <w:gridSpan w:val="3"/>
            <w:vMerge w:val="restart"/>
            <w:vAlign w:val="center"/>
          </w:tcPr>
          <w:p>
            <w:r>
              <w:rPr>
                <w:rFonts w:ascii="宋体" w:hAnsi="宋体" w:cs="宋体"/>
              </w:rPr>
              <w:t>信息安全产品强制性认证</w:t>
            </w:r>
          </w:p>
        </w:tc>
        <w:tc>
          <w:tcPr>
            <w:tcW w:w="1984" w:type="dxa"/>
            <w:vAlign w:val="center"/>
          </w:tcPr>
          <w:p>
            <w:pPr>
              <w:pStyle w:val="16"/>
              <w:kinsoku w:val="0"/>
              <w:overflowPunct w:val="0"/>
              <w:autoSpaceDE w:val="0"/>
              <w:autoSpaceDN w:val="0"/>
              <w:spacing w:line="320" w:lineRule="exact"/>
              <w:rPr>
                <w:rFonts w:hAnsi="宋体" w:cs="宋体"/>
                <w:sz w:val="21"/>
                <w:szCs w:val="21"/>
              </w:rPr>
            </w:pPr>
            <w:r>
              <w:rPr>
                <w:rFonts w:hint="eastAsia" w:hAnsi="宋体" w:cs="宋体"/>
                <w:sz w:val="21"/>
                <w:szCs w:val="21"/>
              </w:rPr>
              <w:t>认证机构颁发的认证证书</w:t>
            </w:r>
          </w:p>
        </w:tc>
        <w:tc>
          <w:tcPr>
            <w:tcW w:w="1559" w:type="dxa"/>
            <w:vMerge w:val="restart"/>
            <w:vAlign w:val="center"/>
          </w:tcPr>
          <w:p>
            <w:pPr>
              <w:jc w:val="center"/>
            </w:pPr>
          </w:p>
        </w:tc>
        <w:tc>
          <w:tcPr>
            <w:tcW w:w="1560" w:type="dxa"/>
            <w:vMerge w:val="restart"/>
            <w:tcBorders>
              <w:top w:val="single" w:color="auto" w:sz="4" w:space="0"/>
            </w:tcBorders>
            <w:vAlign w:val="center"/>
          </w:tcPr>
          <w:p>
            <w:pPr>
              <w:snapToGrid w:val="0"/>
              <w:spacing w:line="400" w:lineRule="exact"/>
              <w:rPr>
                <w:rFonts w:ascii="宋体" w:hAnsi="宋体" w:cs="微软雅黑"/>
              </w:rPr>
            </w:pPr>
          </w:p>
        </w:tc>
        <w:tc>
          <w:tcPr>
            <w:tcW w:w="2018" w:type="dxa"/>
            <w:vMerge w:val="restart"/>
            <w:tcBorders>
              <w:top w:val="single" w:color="auto" w:sz="4"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5" w:hRule="atLeast"/>
        </w:trPr>
        <w:tc>
          <w:tcPr>
            <w:tcW w:w="468" w:type="dxa"/>
            <w:vMerge w:val="continue"/>
            <w:vAlign w:val="center"/>
          </w:tcPr>
          <w:p/>
        </w:tc>
        <w:tc>
          <w:tcPr>
            <w:tcW w:w="1767" w:type="dxa"/>
            <w:gridSpan w:val="3"/>
            <w:vMerge w:val="continue"/>
            <w:vAlign w:val="center"/>
          </w:tcPr>
          <w:p/>
        </w:tc>
        <w:tc>
          <w:tcPr>
            <w:tcW w:w="1984" w:type="dxa"/>
            <w:vAlign w:val="center"/>
          </w:tcPr>
          <w:p>
            <w:pPr>
              <w:pStyle w:val="16"/>
              <w:kinsoku w:val="0"/>
              <w:overflowPunct w:val="0"/>
              <w:autoSpaceDE w:val="0"/>
              <w:autoSpaceDN w:val="0"/>
              <w:spacing w:line="320" w:lineRule="exact"/>
              <w:rPr>
                <w:rFonts w:hAnsi="宋体" w:cs="宋体"/>
                <w:sz w:val="21"/>
                <w:szCs w:val="21"/>
              </w:rPr>
            </w:pPr>
            <w:r>
              <w:rPr>
                <w:rFonts w:hint="eastAsia" w:hAnsi="宋体" w:cs="宋体"/>
                <w:sz w:val="21"/>
                <w:szCs w:val="21"/>
              </w:rPr>
              <w:t>中国信息安全认证中心官网产品查询结果截图</w:t>
            </w:r>
          </w:p>
        </w:tc>
        <w:tc>
          <w:tcPr>
            <w:tcW w:w="1559" w:type="dxa"/>
            <w:vMerge w:val="continue"/>
            <w:vAlign w:val="center"/>
          </w:tcPr>
          <w:p/>
        </w:tc>
        <w:tc>
          <w:tcPr>
            <w:tcW w:w="1560" w:type="dxa"/>
            <w:vMerge w:val="continue"/>
            <w:tcBorders>
              <w:top w:val="single" w:color="auto" w:sz="4" w:space="0"/>
            </w:tcBorders>
            <w:vAlign w:val="center"/>
          </w:tcPr>
          <w:p/>
        </w:tc>
        <w:tc>
          <w:tcPr>
            <w:tcW w:w="2018" w:type="dxa"/>
            <w:vMerge w:val="continue"/>
            <w:tcBorders>
              <w:top w:val="single" w:color="auto" w:sz="4" w:space="0"/>
            </w:tcBorders>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宋体"/>
              </w:rPr>
            </w:pPr>
            <w:r>
              <w:rPr>
                <w:rFonts w:hint="eastAsia" w:ascii="宋体" w:hAnsi="宋体" w:cs="宋体"/>
              </w:rPr>
              <w:t>30</w:t>
            </w:r>
          </w:p>
        </w:tc>
        <w:tc>
          <w:tcPr>
            <w:tcW w:w="3751" w:type="dxa"/>
            <w:gridSpan w:val="4"/>
            <w:vAlign w:val="center"/>
          </w:tcPr>
          <w:p>
            <w:pPr>
              <w:pStyle w:val="16"/>
              <w:kinsoku w:val="0"/>
              <w:overflowPunct w:val="0"/>
              <w:autoSpaceDE w:val="0"/>
              <w:autoSpaceDN w:val="0"/>
              <w:spacing w:line="320" w:lineRule="exact"/>
              <w:rPr>
                <w:rFonts w:hAnsi="宋体" w:cs="宋体"/>
                <w:sz w:val="21"/>
                <w:szCs w:val="21"/>
              </w:rPr>
            </w:pPr>
            <w:r>
              <w:rPr>
                <w:rFonts w:hint="eastAsia" w:hAnsi="宋体" w:cs="宋体"/>
                <w:sz w:val="21"/>
                <w:szCs w:val="21"/>
              </w:rPr>
              <w:t>国家级贫困县域注册地证明材料</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宋体"/>
              </w:rPr>
            </w:pPr>
            <w:r>
              <w:rPr>
                <w:rFonts w:hint="eastAsia" w:ascii="宋体" w:hAnsi="宋体" w:cs="宋体"/>
              </w:rPr>
              <w:t>31</w:t>
            </w:r>
          </w:p>
        </w:tc>
        <w:tc>
          <w:tcPr>
            <w:tcW w:w="3751" w:type="dxa"/>
            <w:gridSpan w:val="4"/>
            <w:vAlign w:val="center"/>
          </w:tcPr>
          <w:p>
            <w:pPr>
              <w:pStyle w:val="16"/>
              <w:kinsoku w:val="0"/>
              <w:overflowPunct w:val="0"/>
              <w:autoSpaceDE w:val="0"/>
              <w:autoSpaceDN w:val="0"/>
              <w:spacing w:line="320" w:lineRule="exact"/>
              <w:rPr>
                <w:rFonts w:hAnsi="宋体" w:cs="宋体"/>
                <w:sz w:val="21"/>
                <w:szCs w:val="21"/>
              </w:rPr>
            </w:pPr>
            <w:r>
              <w:rPr>
                <w:rFonts w:hint="eastAsia" w:hAnsi="宋体" w:cs="宋体"/>
                <w:sz w:val="21"/>
                <w:szCs w:val="21"/>
              </w:rPr>
              <w:t>扶贫部门出具的聘用建档立卡贫困人员身份证明</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宋体"/>
              </w:rPr>
            </w:pPr>
            <w:r>
              <w:rPr>
                <w:rFonts w:hint="eastAsia" w:ascii="宋体" w:hAnsi="宋体" w:cs="宋体"/>
              </w:rPr>
              <w:t>32</w:t>
            </w:r>
          </w:p>
        </w:tc>
        <w:tc>
          <w:tcPr>
            <w:tcW w:w="3751" w:type="dxa"/>
            <w:gridSpan w:val="4"/>
            <w:vAlign w:val="center"/>
          </w:tcPr>
          <w:p>
            <w:pPr>
              <w:pStyle w:val="16"/>
              <w:kinsoku w:val="0"/>
              <w:overflowPunct w:val="0"/>
              <w:autoSpaceDE w:val="0"/>
              <w:autoSpaceDN w:val="0"/>
              <w:spacing w:line="320" w:lineRule="exact"/>
              <w:rPr>
                <w:rFonts w:hAnsi="宋体" w:cs="宋体"/>
                <w:sz w:val="21"/>
                <w:szCs w:val="21"/>
              </w:rPr>
            </w:pPr>
            <w:r>
              <w:rPr>
                <w:rFonts w:hint="eastAsia" w:hAnsi="宋体" w:cs="宋体"/>
                <w:sz w:val="21"/>
                <w:szCs w:val="21"/>
              </w:rPr>
              <w:t>建档立卡贫困人员社保材料</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snapToGrid w:val="0"/>
              <w:spacing w:line="400" w:lineRule="exact"/>
              <w:jc w:val="center"/>
              <w:rPr>
                <w:rFonts w:ascii="宋体" w:hAnsi="宋体" w:cs="宋体"/>
              </w:rPr>
            </w:pPr>
            <w:r>
              <w:rPr>
                <w:rFonts w:hint="eastAsia" w:ascii="宋体" w:hAnsi="宋体" w:cs="宋体"/>
              </w:rPr>
              <w:t>33</w:t>
            </w:r>
          </w:p>
        </w:tc>
        <w:tc>
          <w:tcPr>
            <w:tcW w:w="3751" w:type="dxa"/>
            <w:gridSpan w:val="4"/>
            <w:vAlign w:val="center"/>
          </w:tcPr>
          <w:p>
            <w:pPr>
              <w:pStyle w:val="16"/>
              <w:kinsoku w:val="0"/>
              <w:overflowPunct w:val="0"/>
              <w:autoSpaceDE w:val="0"/>
              <w:autoSpaceDN w:val="0"/>
              <w:spacing w:line="320" w:lineRule="exact"/>
              <w:rPr>
                <w:rFonts w:hAnsi="宋体" w:cs="宋体"/>
                <w:sz w:val="21"/>
                <w:szCs w:val="21"/>
              </w:rPr>
            </w:pPr>
            <w:r>
              <w:rPr>
                <w:rFonts w:hint="eastAsia" w:hAnsi="宋体" w:cs="宋体"/>
                <w:sz w:val="21"/>
                <w:szCs w:val="21"/>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bl>
    <w:p>
      <w:pPr>
        <w:tabs>
          <w:tab w:val="left" w:pos="1260"/>
        </w:tabs>
        <w:autoSpaceDE w:val="0"/>
        <w:autoSpaceDN w:val="0"/>
        <w:spacing w:line="360" w:lineRule="auto"/>
        <w:ind w:left="420" w:hanging="422"/>
        <w:contextualSpacing/>
        <w:rPr>
          <w:rFonts w:ascii="楷体" w:hAnsi="楷体" w:eastAsia="楷体"/>
          <w:sz w:val="24"/>
          <w:szCs w:val="24"/>
        </w:rPr>
      </w:pPr>
      <w:r>
        <w:rPr>
          <w:rFonts w:hint="eastAsia" w:ascii="楷体" w:hAnsi="楷体" w:eastAsia="楷体"/>
          <w:color w:val="000000"/>
          <w:sz w:val="24"/>
          <w:szCs w:val="24"/>
        </w:rPr>
        <w:t>注：</w:t>
      </w:r>
      <w:r>
        <w:rPr>
          <w:rFonts w:hint="eastAsia" w:ascii="楷体" w:hAnsi="楷体" w:eastAsia="楷体"/>
          <w:sz w:val="24"/>
          <w:szCs w:val="24"/>
        </w:rPr>
        <w:t>①本表序号8请按照本采购文件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spacing w:line="360" w:lineRule="auto"/>
        <w:ind w:left="424"/>
        <w:contextualSpacing/>
        <w:rPr>
          <w:rFonts w:ascii="楷体" w:hAnsi="楷体" w:eastAsia="楷体"/>
          <w:sz w:val="24"/>
          <w:szCs w:val="24"/>
        </w:rPr>
      </w:pPr>
      <w:r>
        <w:rPr>
          <w:rFonts w:hint="eastAsia" w:ascii="楷体" w:hAnsi="楷体" w:eastAsia="楷体"/>
          <w:sz w:val="24"/>
          <w:szCs w:val="24"/>
        </w:rPr>
        <w:t>②本表序号10请按照本采购文件 “第六章资格审查与评标”资格审查表中序号6要求提供，根据所提供证明材料或承诺函（声明）情况填写其中一项即可。</w:t>
      </w:r>
    </w:p>
    <w:p>
      <w:pPr>
        <w:tabs>
          <w:tab w:val="left" w:pos="1260"/>
        </w:tabs>
        <w:autoSpaceDE w:val="0"/>
        <w:autoSpaceDN w:val="0"/>
        <w:spacing w:line="360" w:lineRule="auto"/>
        <w:ind w:left="424"/>
        <w:contextualSpacing/>
        <w:rPr>
          <w:rFonts w:ascii="楷体" w:hAnsi="楷体" w:eastAsia="楷体"/>
          <w:sz w:val="24"/>
          <w:szCs w:val="24"/>
        </w:rPr>
      </w:pPr>
      <w:r>
        <w:rPr>
          <w:rFonts w:hint="eastAsia" w:ascii="楷体" w:hAnsi="楷体" w:eastAsia="楷体"/>
          <w:sz w:val="24"/>
          <w:szCs w:val="24"/>
        </w:rPr>
        <w:t>③本表序号29请根据所投产品提供证书或截图情况填写其中一项即可。</w:t>
      </w:r>
    </w:p>
    <w:p>
      <w:pPr>
        <w:tabs>
          <w:tab w:val="left" w:pos="1260"/>
        </w:tabs>
        <w:autoSpaceDE w:val="0"/>
        <w:autoSpaceDN w:val="0"/>
        <w:spacing w:line="360" w:lineRule="auto"/>
        <w:ind w:left="424"/>
        <w:contextualSpacing/>
        <w:rPr>
          <w:rFonts w:ascii="楷体" w:hAnsi="楷体" w:eastAsia="楷体"/>
          <w:sz w:val="24"/>
          <w:szCs w:val="24"/>
        </w:rPr>
      </w:pPr>
      <w:r>
        <w:rPr>
          <w:rFonts w:ascii="楷体" w:hAnsi="楷体" w:eastAsia="楷体"/>
          <w:sz w:val="24"/>
          <w:szCs w:val="24"/>
        </w:rPr>
        <w:fldChar w:fldCharType="begin"/>
      </w:r>
      <w:r>
        <w:rPr>
          <w:rFonts w:hint="eastAsia" w:ascii="楷体" w:hAnsi="楷体" w:eastAsia="楷体"/>
          <w:sz w:val="24"/>
          <w:szCs w:val="24"/>
        </w:rPr>
        <w:instrText xml:space="preserve">= 4 \* GB3</w:instrText>
      </w:r>
      <w:r>
        <w:fldChar w:fldCharType="separate"/>
      </w:r>
      <w:r>
        <w:rPr>
          <w:rFonts w:hint="eastAsia" w:ascii="楷体" w:hAnsi="楷体" w:eastAsia="楷体"/>
          <w:sz w:val="24"/>
          <w:szCs w:val="24"/>
        </w:rPr>
        <w:t>④</w:t>
      </w:r>
      <w:r>
        <w:rPr>
          <w:rFonts w:ascii="楷体" w:hAnsi="楷体" w:eastAsia="楷体"/>
          <w:sz w:val="24"/>
          <w:szCs w:val="24"/>
        </w:rPr>
        <w:fldChar w:fldCharType="end"/>
      </w:r>
      <w:r>
        <w:rPr>
          <w:rFonts w:hint="eastAsia" w:ascii="楷体" w:hAnsi="楷体" w:eastAsia="楷体"/>
          <w:sz w:val="24"/>
          <w:szCs w:val="24"/>
        </w:rPr>
        <w:t>本表序号30-32仅适用于物业项目。</w:t>
      </w:r>
    </w:p>
    <w:p>
      <w:pPr>
        <w:tabs>
          <w:tab w:val="left" w:pos="1260"/>
        </w:tabs>
        <w:autoSpaceDE w:val="0"/>
        <w:autoSpaceDN w:val="0"/>
        <w:adjustRightInd w:val="0"/>
        <w:ind w:left="424" w:leftChars="202"/>
        <w:contextualSpacing/>
        <w:rPr>
          <w:rFonts w:ascii="楷体" w:hAnsi="楷体" w:eastAsia="楷体"/>
          <w:color w:val="000000"/>
          <w:sz w:val="24"/>
        </w:rPr>
      </w:pPr>
    </w:p>
    <w:p>
      <w:pPr>
        <w:pStyle w:val="16"/>
        <w:spacing w:line="360" w:lineRule="auto"/>
        <w:jc w:val="center"/>
        <w:rPr>
          <w:rFonts w:ascii="宋体" w:hAnsi="宋体"/>
          <w:b/>
          <w:snapToGrid w:val="0"/>
          <w:kern w:val="0"/>
          <w:sz w:val="28"/>
          <w:szCs w:val="28"/>
        </w:rPr>
      </w:pPr>
    </w:p>
    <w:p>
      <w:pPr>
        <w:pStyle w:val="16"/>
        <w:spacing w:line="360" w:lineRule="auto"/>
        <w:jc w:val="center"/>
        <w:rPr>
          <w:rFonts w:ascii="宋体" w:hAnsi="宋体"/>
          <w:b/>
          <w:snapToGrid w:val="0"/>
          <w:kern w:val="0"/>
          <w:sz w:val="28"/>
          <w:szCs w:val="28"/>
        </w:rPr>
      </w:pPr>
    </w:p>
    <w:p>
      <w:pPr>
        <w:pStyle w:val="16"/>
        <w:spacing w:line="360" w:lineRule="auto"/>
        <w:jc w:val="center"/>
        <w:rPr>
          <w:rFonts w:ascii="宋体" w:hAnsi="宋体"/>
          <w:b/>
          <w:snapToGrid w:val="0"/>
          <w:kern w:val="0"/>
          <w:sz w:val="28"/>
          <w:szCs w:val="28"/>
        </w:rPr>
      </w:pPr>
    </w:p>
    <w:p>
      <w:pPr>
        <w:pStyle w:val="16"/>
        <w:spacing w:line="360" w:lineRule="auto"/>
        <w:jc w:val="center"/>
        <w:rPr>
          <w:rFonts w:ascii="宋体" w:hAnsi="宋体"/>
          <w:b/>
          <w:snapToGrid w:val="0"/>
          <w:kern w:val="0"/>
          <w:sz w:val="28"/>
          <w:szCs w:val="28"/>
        </w:rPr>
      </w:pPr>
    </w:p>
    <w:p>
      <w:pPr>
        <w:pStyle w:val="16"/>
        <w:spacing w:line="360" w:lineRule="auto"/>
        <w:jc w:val="center"/>
        <w:rPr>
          <w:rFonts w:ascii="宋体" w:hAnsi="宋体"/>
          <w:b/>
          <w:snapToGrid w:val="0"/>
          <w:kern w:val="0"/>
          <w:sz w:val="28"/>
          <w:szCs w:val="28"/>
        </w:rPr>
      </w:pPr>
    </w:p>
    <w:p>
      <w:pPr>
        <w:pStyle w:val="16"/>
        <w:spacing w:line="360" w:lineRule="auto"/>
        <w:jc w:val="center"/>
        <w:rPr>
          <w:rFonts w:ascii="宋体" w:hAnsi="宋体"/>
          <w:b/>
          <w:snapToGrid w:val="0"/>
          <w:kern w:val="0"/>
          <w:sz w:val="28"/>
          <w:szCs w:val="28"/>
        </w:rPr>
      </w:pPr>
    </w:p>
    <w:p>
      <w:pPr>
        <w:pStyle w:val="16"/>
        <w:spacing w:line="360" w:lineRule="auto"/>
        <w:jc w:val="center"/>
        <w:rPr>
          <w:rFonts w:ascii="宋体" w:hAnsi="宋体"/>
          <w:b/>
          <w:snapToGrid w:val="0"/>
          <w:kern w:val="0"/>
          <w:sz w:val="28"/>
          <w:szCs w:val="28"/>
        </w:rPr>
      </w:pPr>
    </w:p>
    <w:p>
      <w:pPr>
        <w:pStyle w:val="16"/>
        <w:spacing w:line="360" w:lineRule="auto"/>
        <w:jc w:val="center"/>
        <w:rPr>
          <w:rFonts w:ascii="宋体" w:hAnsi="宋体"/>
          <w:b/>
          <w:snapToGrid w:val="0"/>
          <w:kern w:val="0"/>
          <w:sz w:val="28"/>
          <w:szCs w:val="28"/>
        </w:rPr>
      </w:pPr>
    </w:p>
    <w:p>
      <w:pPr>
        <w:pStyle w:val="16"/>
        <w:spacing w:line="360" w:lineRule="auto"/>
        <w:jc w:val="center"/>
        <w:rPr>
          <w:rFonts w:hint="eastAsia" w:ascii="宋体" w:hAnsi="宋体"/>
          <w:b/>
          <w:snapToGrid w:val="0"/>
          <w:kern w:val="0"/>
          <w:sz w:val="28"/>
          <w:szCs w:val="28"/>
        </w:rPr>
      </w:pPr>
    </w:p>
    <w:p>
      <w:pPr>
        <w:pStyle w:val="16"/>
        <w:spacing w:line="360" w:lineRule="auto"/>
        <w:jc w:val="center"/>
        <w:rPr>
          <w:rFonts w:hint="eastAsia" w:ascii="宋体" w:hAnsi="宋体"/>
          <w:b/>
          <w:snapToGrid w:val="0"/>
          <w:kern w:val="0"/>
          <w:sz w:val="28"/>
          <w:szCs w:val="28"/>
        </w:rPr>
      </w:pPr>
    </w:p>
    <w:p>
      <w:pPr>
        <w:pStyle w:val="16"/>
        <w:spacing w:line="360" w:lineRule="auto"/>
        <w:jc w:val="center"/>
        <w:rPr>
          <w:rFonts w:hint="eastAsia" w:ascii="宋体" w:hAnsi="宋体"/>
          <w:b/>
          <w:snapToGrid w:val="0"/>
          <w:kern w:val="0"/>
          <w:sz w:val="28"/>
          <w:szCs w:val="28"/>
        </w:rPr>
      </w:pPr>
    </w:p>
    <w:p>
      <w:pPr>
        <w:pStyle w:val="16"/>
        <w:spacing w:line="360" w:lineRule="auto"/>
        <w:jc w:val="center"/>
        <w:rPr>
          <w:rFonts w:hint="eastAsia" w:ascii="宋体" w:hAnsi="宋体"/>
          <w:b/>
          <w:snapToGrid w:val="0"/>
          <w:kern w:val="0"/>
          <w:sz w:val="28"/>
          <w:szCs w:val="28"/>
        </w:rPr>
      </w:pPr>
    </w:p>
    <w:p>
      <w:pPr>
        <w:pStyle w:val="16"/>
        <w:spacing w:line="360" w:lineRule="auto"/>
        <w:jc w:val="center"/>
        <w:rPr>
          <w:rFonts w:hint="eastAsia" w:ascii="宋体" w:hAnsi="宋体"/>
          <w:b/>
          <w:snapToGrid w:val="0"/>
          <w:kern w:val="0"/>
          <w:sz w:val="28"/>
          <w:szCs w:val="28"/>
        </w:rPr>
      </w:pPr>
    </w:p>
    <w:p>
      <w:pPr>
        <w:pStyle w:val="16"/>
        <w:spacing w:line="360" w:lineRule="auto"/>
        <w:jc w:val="center"/>
        <w:rPr>
          <w:rFonts w:hint="eastAsia" w:ascii="宋体" w:hAnsi="宋体"/>
          <w:b/>
          <w:snapToGrid w:val="0"/>
          <w:kern w:val="0"/>
          <w:sz w:val="28"/>
          <w:szCs w:val="28"/>
        </w:rPr>
      </w:pPr>
    </w:p>
    <w:p>
      <w:pPr>
        <w:pStyle w:val="16"/>
        <w:spacing w:line="360" w:lineRule="auto"/>
        <w:jc w:val="center"/>
        <w:rPr>
          <w:rFonts w:hint="eastAsia" w:ascii="宋体" w:hAnsi="宋体"/>
          <w:b/>
          <w:snapToGrid w:val="0"/>
          <w:kern w:val="0"/>
          <w:sz w:val="28"/>
          <w:szCs w:val="28"/>
        </w:rPr>
      </w:pPr>
    </w:p>
    <w:p>
      <w:pPr>
        <w:pStyle w:val="16"/>
        <w:spacing w:line="360" w:lineRule="auto"/>
        <w:jc w:val="center"/>
        <w:rPr>
          <w:rFonts w:hint="eastAsia" w:ascii="宋体" w:hAnsi="宋体"/>
          <w:b/>
          <w:snapToGrid w:val="0"/>
          <w:kern w:val="0"/>
          <w:sz w:val="28"/>
          <w:szCs w:val="28"/>
        </w:rPr>
      </w:pPr>
    </w:p>
    <w:p>
      <w:pPr>
        <w:pStyle w:val="16"/>
        <w:spacing w:line="360" w:lineRule="auto"/>
        <w:jc w:val="center"/>
        <w:rPr>
          <w:rFonts w:hint="eastAsia" w:ascii="宋体" w:hAnsi="宋体"/>
          <w:b/>
          <w:snapToGrid w:val="0"/>
          <w:kern w:val="0"/>
          <w:sz w:val="28"/>
          <w:szCs w:val="28"/>
        </w:rPr>
      </w:pPr>
    </w:p>
    <w:p>
      <w:pPr>
        <w:pStyle w:val="16"/>
        <w:spacing w:line="360" w:lineRule="auto"/>
        <w:jc w:val="center"/>
        <w:rPr>
          <w:rFonts w:hint="eastAsia" w:ascii="宋体" w:hAnsi="宋体"/>
          <w:b/>
          <w:snapToGrid w:val="0"/>
          <w:kern w:val="0"/>
          <w:sz w:val="28"/>
          <w:szCs w:val="28"/>
        </w:rPr>
      </w:pPr>
    </w:p>
    <w:p>
      <w:pPr>
        <w:pStyle w:val="16"/>
        <w:spacing w:line="360" w:lineRule="auto"/>
        <w:jc w:val="center"/>
        <w:rPr>
          <w:rFonts w:hint="eastAsia" w:ascii="宋体" w:hAnsi="宋体"/>
          <w:b/>
          <w:snapToGrid w:val="0"/>
          <w:kern w:val="0"/>
          <w:sz w:val="28"/>
          <w:szCs w:val="28"/>
        </w:rPr>
      </w:pPr>
    </w:p>
    <w:p>
      <w:pPr>
        <w:pStyle w:val="16"/>
        <w:spacing w:line="360" w:lineRule="auto"/>
        <w:jc w:val="center"/>
        <w:rPr>
          <w:rFonts w:ascii="宋体" w:hAnsi="宋体"/>
          <w:b/>
          <w:snapToGrid w:val="0"/>
          <w:kern w:val="0"/>
          <w:sz w:val="28"/>
          <w:szCs w:val="28"/>
        </w:rPr>
      </w:pPr>
      <w:r>
        <w:rPr>
          <w:rFonts w:hint="eastAsia" w:ascii="宋体" w:hAnsi="宋体"/>
          <w:b/>
          <w:snapToGrid w:val="0"/>
          <w:kern w:val="0"/>
          <w:sz w:val="28"/>
          <w:szCs w:val="28"/>
        </w:rPr>
        <w:t>二、开标一览表</w:t>
      </w:r>
    </w:p>
    <w:p>
      <w:pPr>
        <w:pStyle w:val="16"/>
        <w:spacing w:line="360" w:lineRule="auto"/>
        <w:jc w:val="center"/>
        <w:rPr>
          <w:rFonts w:ascii="宋体" w:hAnsi="宋体"/>
          <w:b/>
          <w:snapToGrid w:val="0"/>
          <w:kern w:val="0"/>
          <w:sz w:val="28"/>
          <w:szCs w:val="28"/>
        </w:rPr>
      </w:pPr>
    </w:p>
    <w:p>
      <w:pPr>
        <w:spacing w:before="50" w:afterLines="50" w:line="360" w:lineRule="auto"/>
        <w:contextualSpacing/>
        <w:jc w:val="left"/>
        <w:rPr>
          <w:rFonts w:ascii="宋体" w:hAnsi="宋体"/>
          <w:szCs w:val="21"/>
        </w:rPr>
      </w:pPr>
      <w:r>
        <w:rPr>
          <w:rFonts w:hint="eastAsia" w:ascii="宋体" w:hAnsi="宋体"/>
          <w:szCs w:val="21"/>
        </w:rPr>
        <w:t>项目编号：</w:t>
      </w:r>
    </w:p>
    <w:p>
      <w:pPr>
        <w:spacing w:line="360" w:lineRule="auto"/>
        <w:contextualSpacing/>
        <w:rPr>
          <w:rFonts w:ascii="宋体" w:hAnsi="宋体"/>
          <w:szCs w:val="21"/>
        </w:rPr>
      </w:pPr>
      <w:r>
        <w:rPr>
          <w:rFonts w:hint="eastAsia" w:ascii="宋体" w:hAnsi="宋体"/>
          <w:szCs w:val="21"/>
        </w:rPr>
        <w:t xml:space="preserve">项目名称：                                               </w:t>
      </w:r>
      <w:r>
        <w:rPr>
          <w:rFonts w:hint="eastAsia" w:ascii="宋体" w:hAnsi="宋体" w:cs="Arial"/>
          <w:szCs w:val="21"/>
        </w:rPr>
        <w:t>单位：元（人民币）</w:t>
      </w:r>
    </w:p>
    <w:tbl>
      <w:tblPr>
        <w:tblStyle w:val="25"/>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843"/>
        <w:gridCol w:w="3685"/>
        <w:gridCol w:w="184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r>
              <w:rPr>
                <w:rFonts w:ascii="宋体" w:hAnsi="宋体" w:cs="Arial"/>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r>
    </w:tbl>
    <w:p>
      <w:pPr>
        <w:autoSpaceDE w:val="0"/>
        <w:autoSpaceDN w:val="0"/>
        <w:adjustRightInd w:val="0"/>
        <w:spacing w:line="480" w:lineRule="auto"/>
        <w:rPr>
          <w:rFonts w:ascii="宋体" w:hAnsi="宋体" w:cs="宋体"/>
          <w:sz w:val="24"/>
          <w:szCs w:val="21"/>
          <w:lang w:val="zh-CN"/>
        </w:rPr>
      </w:pPr>
      <w:r>
        <w:rPr>
          <w:rFonts w:hint="eastAsia" w:ascii="宋体" w:hAnsi="宋体" w:cs="宋体"/>
          <w:sz w:val="24"/>
          <w:szCs w:val="21"/>
          <w:lang w:val="zh-CN"/>
        </w:rPr>
        <w:t>投标人名称：</w:t>
      </w:r>
      <w:r>
        <w:rPr>
          <w:rFonts w:hint="eastAsia" w:ascii="宋体" w:hAnsi="宋体" w:cs="宋体"/>
          <w:sz w:val="24"/>
          <w:szCs w:val="21"/>
          <w:u w:val="single"/>
          <w:lang w:val="zh-CN"/>
        </w:rPr>
        <w:t xml:space="preserve">     （全称）   </w:t>
      </w:r>
      <w:r>
        <w:rPr>
          <w:rFonts w:hint="eastAsia" w:ascii="宋体" w:hAnsi="宋体" w:cs="宋体"/>
          <w:sz w:val="24"/>
          <w:szCs w:val="21"/>
          <w:lang w:val="zh-CN"/>
        </w:rPr>
        <w:t>（公章）：</w:t>
      </w:r>
    </w:p>
    <w:p>
      <w:pPr>
        <w:autoSpaceDE w:val="0"/>
        <w:autoSpaceDN w:val="0"/>
        <w:adjustRightInd w:val="0"/>
        <w:spacing w:line="480" w:lineRule="auto"/>
        <w:rPr>
          <w:rFonts w:ascii="宋体" w:hAnsi="宋体" w:cs="宋体"/>
          <w:sz w:val="24"/>
          <w:szCs w:val="21"/>
          <w:lang w:val="zh-CN"/>
        </w:rPr>
      </w:pPr>
      <w:r>
        <w:rPr>
          <w:rFonts w:hint="eastAsia" w:ascii="宋体" w:hAnsi="宋体" w:cs="宋体"/>
          <w:sz w:val="24"/>
          <w:szCs w:val="21"/>
          <w:lang w:val="zh-CN"/>
        </w:rPr>
        <w:t>投标人法定代表人（单位负责人）或授权代表签字：</w:t>
      </w:r>
    </w:p>
    <w:p>
      <w:pPr>
        <w:autoSpaceDE w:val="0"/>
        <w:autoSpaceDN w:val="0"/>
        <w:adjustRightInd w:val="0"/>
        <w:spacing w:line="480" w:lineRule="auto"/>
        <w:rPr>
          <w:rFonts w:ascii="宋体" w:hAnsi="宋体" w:cs="宋体"/>
          <w:sz w:val="24"/>
          <w:szCs w:val="21"/>
          <w:lang w:val="zh-CN"/>
        </w:rPr>
      </w:pPr>
      <w:r>
        <w:rPr>
          <w:rFonts w:hint="eastAsia" w:ascii="宋体" w:hAnsi="宋体" w:cs="宋体"/>
          <w:sz w:val="24"/>
          <w:szCs w:val="21"/>
          <w:lang w:val="zh-CN"/>
        </w:rPr>
        <w:t>日期：年月日</w:t>
      </w:r>
    </w:p>
    <w:p>
      <w:pPr>
        <w:autoSpaceDE w:val="0"/>
        <w:autoSpaceDN w:val="0"/>
        <w:adjustRightInd w:val="0"/>
        <w:spacing w:line="480" w:lineRule="auto"/>
        <w:rPr>
          <w:rFonts w:ascii="宋体" w:hAnsi="宋体" w:cs="宋体"/>
          <w:sz w:val="24"/>
          <w:szCs w:val="21"/>
          <w:lang w:val="zh-CN"/>
        </w:rPr>
      </w:pPr>
      <w:r>
        <w:rPr>
          <w:rFonts w:hint="eastAsia" w:ascii="宋体" w:hAnsi="宋体" w:cs="宋体"/>
          <w:sz w:val="24"/>
          <w:szCs w:val="21"/>
          <w:lang w:val="zh-CN"/>
        </w:rPr>
        <w:t>注：1、交付日期指完成该项目的最终时间（日历天）。</w:t>
      </w:r>
    </w:p>
    <w:p>
      <w:pPr>
        <w:autoSpaceDE w:val="0"/>
        <w:autoSpaceDN w:val="0"/>
        <w:adjustRightInd w:val="0"/>
        <w:spacing w:line="480" w:lineRule="auto"/>
        <w:ind w:firstLine="480" w:firstLineChars="200"/>
        <w:rPr>
          <w:rFonts w:ascii="宋体" w:hAnsi="宋体" w:cs="宋体"/>
          <w:sz w:val="24"/>
          <w:szCs w:val="21"/>
          <w:lang w:val="zh-CN"/>
        </w:rPr>
      </w:pPr>
      <w:r>
        <w:rPr>
          <w:rFonts w:hint="eastAsia" w:ascii="宋体" w:hAnsi="宋体" w:cs="宋体"/>
          <w:sz w:val="24"/>
          <w:szCs w:val="21"/>
          <w:lang w:val="zh-CN"/>
        </w:rPr>
        <w:t>2、如招标公告明确项目交付日期以年为单位，本表应填写完成该项目的年限。</w:t>
      </w:r>
    </w:p>
    <w:p>
      <w:pPr>
        <w:autoSpaceDE w:val="0"/>
        <w:autoSpaceDN w:val="0"/>
        <w:adjustRightInd w:val="0"/>
        <w:spacing w:line="360" w:lineRule="auto"/>
        <w:rPr>
          <w:rFonts w:ascii="宋体" w:cs="宋体"/>
          <w:lang w:val="zh-CN"/>
        </w:rPr>
      </w:pPr>
    </w:p>
    <w:p>
      <w:pPr>
        <w:autoSpaceDE w:val="0"/>
        <w:autoSpaceDN w:val="0"/>
        <w:adjustRightInd w:val="0"/>
        <w:spacing w:line="360" w:lineRule="auto"/>
        <w:rPr>
          <w:rFonts w:ascii="宋体" w:cs="宋体"/>
          <w:lang w:val="zh-CN"/>
        </w:rPr>
      </w:pPr>
    </w:p>
    <w:p>
      <w:pPr>
        <w:autoSpaceDE w:val="0"/>
        <w:autoSpaceDN w:val="0"/>
        <w:adjustRightInd w:val="0"/>
        <w:spacing w:line="360" w:lineRule="auto"/>
        <w:rPr>
          <w:rFonts w:ascii="宋体" w:hAnsi="宋体" w:cs="黑体"/>
          <w:b/>
          <w:bCs/>
          <w:sz w:val="44"/>
          <w:szCs w:val="44"/>
          <w:lang w:val="zh-CN"/>
        </w:rPr>
      </w:pPr>
    </w:p>
    <w:p>
      <w:pPr>
        <w:rPr>
          <w:rFonts w:ascii="宋体" w:hAnsi="宋体" w:cs="黑体"/>
          <w:b/>
          <w:bCs/>
          <w:sz w:val="28"/>
          <w:szCs w:val="28"/>
          <w:lang w:val="zh-CN"/>
        </w:rPr>
      </w:pPr>
      <w:r>
        <w:rPr>
          <w:rFonts w:hint="eastAsia" w:ascii="宋体" w:hAnsi="宋体" w:cs="黑体"/>
          <w:b/>
          <w:bCs/>
          <w:sz w:val="28"/>
          <w:szCs w:val="28"/>
          <w:lang w:val="zh-CN"/>
        </w:rPr>
        <w:br w:type="page"/>
      </w:r>
    </w:p>
    <w:p>
      <w:pPr>
        <w:tabs>
          <w:tab w:val="left" w:pos="2820"/>
          <w:tab w:val="center" w:pos="4422"/>
        </w:tabs>
        <w:autoSpaceDE w:val="0"/>
        <w:autoSpaceDN w:val="0"/>
        <w:adjustRightInd w:val="0"/>
        <w:spacing w:line="360" w:lineRule="auto"/>
        <w:jc w:val="left"/>
        <w:rPr>
          <w:rFonts w:ascii="宋体" w:hAnsi="宋体"/>
          <w:b/>
          <w:snapToGrid w:val="0"/>
          <w:kern w:val="0"/>
          <w:sz w:val="22"/>
        </w:rPr>
      </w:pPr>
      <w:r>
        <w:rPr>
          <w:rFonts w:ascii="宋体" w:hAnsi="宋体" w:cs="黑体"/>
          <w:b/>
          <w:bCs/>
          <w:sz w:val="28"/>
          <w:szCs w:val="28"/>
          <w:lang w:val="zh-CN"/>
        </w:rPr>
        <w:tab/>
      </w:r>
      <w:r>
        <w:rPr>
          <w:rFonts w:ascii="宋体" w:hAnsi="宋体" w:cs="黑体"/>
          <w:b/>
          <w:bCs/>
          <w:sz w:val="32"/>
          <w:szCs w:val="28"/>
          <w:lang w:val="zh-CN"/>
        </w:rPr>
        <w:tab/>
      </w:r>
      <w:r>
        <w:rPr>
          <w:rFonts w:hint="eastAsia" w:ascii="宋体" w:hAnsi="宋体" w:cs="黑体"/>
          <w:b/>
          <w:bCs/>
          <w:sz w:val="32"/>
          <w:szCs w:val="28"/>
          <w:lang w:val="zh-CN"/>
        </w:rPr>
        <w:t>三、资格审查证明材料</w:t>
      </w:r>
    </w:p>
    <w:p>
      <w:pPr>
        <w:pStyle w:val="16"/>
        <w:spacing w:line="360" w:lineRule="auto"/>
        <w:jc w:val="center"/>
        <w:rPr>
          <w:rFonts w:ascii="宋体" w:hAnsi="宋体"/>
          <w:b/>
          <w:snapToGrid w:val="0"/>
          <w:kern w:val="0"/>
          <w:sz w:val="24"/>
          <w:szCs w:val="24"/>
        </w:rPr>
      </w:pPr>
      <w:r>
        <w:rPr>
          <w:rFonts w:hint="eastAsia" w:ascii="宋体" w:hAnsi="宋体"/>
          <w:b/>
          <w:snapToGrid w:val="0"/>
          <w:kern w:val="0"/>
          <w:sz w:val="24"/>
          <w:szCs w:val="24"/>
        </w:rPr>
        <w:t>3.1 投 标 函</w:t>
      </w:r>
    </w:p>
    <w:p>
      <w:pPr>
        <w:pStyle w:val="16"/>
        <w:spacing w:line="360" w:lineRule="auto"/>
        <w:jc w:val="center"/>
        <w:rPr>
          <w:rFonts w:ascii="宋体" w:hAnsi="宋体"/>
          <w:b/>
          <w:snapToGrid w:val="0"/>
          <w:kern w:val="0"/>
          <w:sz w:val="36"/>
          <w:szCs w:val="28"/>
        </w:rPr>
      </w:pPr>
    </w:p>
    <w:p>
      <w:pPr>
        <w:adjustRightInd w:val="0"/>
        <w:spacing w:line="360" w:lineRule="auto"/>
        <w:contextualSpacing/>
        <w:rPr>
          <w:rFonts w:ascii="宋体" w:hAnsi="宋体"/>
          <w:b/>
          <w:snapToGrid w:val="0"/>
          <w:kern w:val="0"/>
          <w:sz w:val="24"/>
          <w:szCs w:val="21"/>
        </w:rPr>
      </w:pPr>
      <w:r>
        <w:rPr>
          <w:rFonts w:hint="eastAsia" w:ascii="宋体" w:hAnsi="宋体"/>
          <w:snapToGrid w:val="0"/>
          <w:kern w:val="0"/>
          <w:sz w:val="24"/>
          <w:szCs w:val="21"/>
        </w:rPr>
        <w:t>致：</w:t>
      </w:r>
      <w:r>
        <w:rPr>
          <w:rFonts w:hint="eastAsia" w:ascii="宋体" w:hAnsi="宋体"/>
          <w:b/>
          <w:snapToGrid w:val="0"/>
          <w:kern w:val="0"/>
          <w:sz w:val="24"/>
          <w:szCs w:val="21"/>
        </w:rPr>
        <w:t>（采购人）</w:t>
      </w:r>
    </w:p>
    <w:p>
      <w:pPr>
        <w:adjustRightInd w:val="0"/>
        <w:spacing w:line="360" w:lineRule="auto"/>
        <w:ind w:firstLine="480" w:firstLineChars="200"/>
        <w:contextualSpacing/>
        <w:outlineLvl w:val="0"/>
        <w:rPr>
          <w:rFonts w:ascii="宋体" w:hAnsi="宋体"/>
          <w:snapToGrid w:val="0"/>
          <w:kern w:val="0"/>
          <w:sz w:val="24"/>
          <w:szCs w:val="21"/>
          <w:u w:val="single"/>
        </w:rPr>
      </w:pPr>
      <w:r>
        <w:rPr>
          <w:rFonts w:hint="eastAsia" w:ascii="宋体" w:hAnsi="宋体"/>
          <w:snapToGrid w:val="0"/>
          <w:kern w:val="0"/>
          <w:sz w:val="24"/>
          <w:szCs w:val="21"/>
        </w:rPr>
        <w:t>根据贵方</w:t>
      </w:r>
      <w:r>
        <w:rPr>
          <w:rFonts w:hint="eastAsia" w:ascii="宋体" w:hAnsi="宋体"/>
          <w:snapToGrid w:val="0"/>
          <w:kern w:val="0"/>
          <w:sz w:val="24"/>
          <w:szCs w:val="21"/>
          <w:u w:val="single"/>
        </w:rPr>
        <w:t>（项目名称、招标编号）</w:t>
      </w:r>
      <w:r>
        <w:rPr>
          <w:rFonts w:hint="eastAsia" w:ascii="宋体" w:hAnsi="宋体"/>
          <w:snapToGrid w:val="0"/>
          <w:kern w:val="0"/>
          <w:sz w:val="24"/>
          <w:szCs w:val="21"/>
        </w:rPr>
        <w:t>采购的招标公告及投标邀请，</w:t>
      </w:r>
      <w:r>
        <w:rPr>
          <w:rFonts w:hint="eastAsia" w:ascii="宋体" w:hAnsi="宋体"/>
          <w:snapToGrid w:val="0"/>
          <w:kern w:val="0"/>
          <w:sz w:val="24"/>
          <w:szCs w:val="21"/>
          <w:u w:val="single"/>
        </w:rPr>
        <w:t>（姓名和职务）</w:t>
      </w:r>
      <w:r>
        <w:rPr>
          <w:rFonts w:hint="eastAsia" w:ascii="宋体" w:hAnsi="宋体"/>
          <w:snapToGrid w:val="0"/>
          <w:kern w:val="0"/>
          <w:sz w:val="24"/>
          <w:szCs w:val="21"/>
        </w:rPr>
        <w:t>被正式授权并代表投标人</w:t>
      </w:r>
      <w:r>
        <w:rPr>
          <w:rFonts w:hint="eastAsia" w:ascii="宋体" w:hAnsi="宋体"/>
          <w:snapToGrid w:val="0"/>
          <w:kern w:val="0"/>
          <w:sz w:val="24"/>
          <w:szCs w:val="21"/>
          <w:u w:val="single"/>
        </w:rPr>
        <w:t>（投标人名称、地址）</w:t>
      </w:r>
      <w:r>
        <w:rPr>
          <w:rFonts w:hint="eastAsia" w:ascii="宋体" w:hAnsi="宋体"/>
          <w:snapToGrid w:val="0"/>
          <w:kern w:val="0"/>
          <w:sz w:val="24"/>
          <w:szCs w:val="21"/>
        </w:rPr>
        <w:t>提交。</w:t>
      </w:r>
    </w:p>
    <w:p>
      <w:pPr>
        <w:pStyle w:val="16"/>
        <w:adjustRightInd w:val="0"/>
        <w:spacing w:line="360" w:lineRule="auto"/>
        <w:ind w:firstLine="480" w:firstLineChars="200"/>
        <w:contextualSpacing/>
        <w:rPr>
          <w:rFonts w:ascii="宋体" w:hAnsi="宋体"/>
          <w:snapToGrid w:val="0"/>
          <w:kern w:val="0"/>
          <w:sz w:val="24"/>
          <w:szCs w:val="21"/>
        </w:rPr>
      </w:pPr>
      <w:r>
        <w:rPr>
          <w:rFonts w:hint="eastAsia" w:ascii="宋体" w:hAnsi="宋体"/>
          <w:snapToGrid w:val="0"/>
          <w:kern w:val="0"/>
          <w:sz w:val="24"/>
          <w:szCs w:val="21"/>
        </w:rPr>
        <w:t>我方确认收到贵方提供的</w:t>
      </w:r>
      <w:r>
        <w:rPr>
          <w:rFonts w:hint="eastAsia" w:ascii="宋体" w:hAnsi="宋体"/>
          <w:snapToGrid w:val="0"/>
          <w:kern w:val="0"/>
          <w:sz w:val="24"/>
          <w:szCs w:val="21"/>
          <w:u w:val="single"/>
        </w:rPr>
        <w:t xml:space="preserve">            （</w:t>
      </w:r>
      <w:r>
        <w:rPr>
          <w:rFonts w:hint="eastAsia" w:ascii="宋体" w:hAnsi="宋体"/>
          <w:snapToGrid w:val="0"/>
          <w:kern w:val="0"/>
          <w:sz w:val="24"/>
          <w:szCs w:val="21"/>
        </w:rPr>
        <w:t>项目名称、招标编号）招标文件的全部内容。</w:t>
      </w:r>
    </w:p>
    <w:p>
      <w:pPr>
        <w:pStyle w:val="16"/>
        <w:adjustRightInd w:val="0"/>
        <w:spacing w:line="360" w:lineRule="auto"/>
        <w:ind w:firstLine="480" w:firstLineChars="200"/>
        <w:contextualSpacing/>
        <w:rPr>
          <w:rFonts w:ascii="宋体" w:hAnsi="宋体"/>
          <w:snapToGrid w:val="0"/>
          <w:kern w:val="0"/>
          <w:sz w:val="24"/>
          <w:szCs w:val="21"/>
        </w:rPr>
      </w:pPr>
      <w:r>
        <w:rPr>
          <w:rFonts w:hint="eastAsia" w:ascii="宋体" w:hAnsi="宋体"/>
          <w:snapToGrid w:val="0"/>
          <w:kern w:val="0"/>
          <w:sz w:val="24"/>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 w:val="24"/>
          <w:szCs w:val="21"/>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snapToGrid w:val="0"/>
          <w:kern w:val="0"/>
          <w:sz w:val="24"/>
          <w:szCs w:val="21"/>
        </w:rPr>
      </w:pPr>
      <w:r>
        <w:rPr>
          <w:rFonts w:hint="eastAsia" w:ascii="宋体" w:hAnsi="宋体"/>
          <w:i/>
          <w:snapToGrid w:val="0"/>
          <w:kern w:val="0"/>
          <w:sz w:val="24"/>
          <w:szCs w:val="21"/>
          <w:u w:val="single"/>
        </w:rPr>
        <w:t xml:space="preserve">(投标人名称)     </w:t>
      </w:r>
      <w:r>
        <w:rPr>
          <w:rFonts w:hint="eastAsia" w:ascii="宋体" w:hAnsi="宋体"/>
          <w:snapToGrid w:val="0"/>
          <w:kern w:val="0"/>
          <w:sz w:val="24"/>
          <w:szCs w:val="21"/>
        </w:rPr>
        <w:t>作为投标人正式授权</w:t>
      </w:r>
      <w:r>
        <w:rPr>
          <w:rFonts w:hint="eastAsia" w:ascii="宋体" w:hAnsi="宋体"/>
          <w:i/>
          <w:snapToGrid w:val="0"/>
          <w:kern w:val="0"/>
          <w:sz w:val="24"/>
          <w:szCs w:val="21"/>
          <w:u w:val="single"/>
        </w:rPr>
        <w:t xml:space="preserve">(授权代表全名, 职务)       </w:t>
      </w:r>
      <w:r>
        <w:rPr>
          <w:rFonts w:hint="eastAsia" w:ascii="宋体" w:hAnsi="宋体"/>
          <w:snapToGrid w:val="0"/>
          <w:kern w:val="0"/>
          <w:sz w:val="24"/>
          <w:szCs w:val="21"/>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1"/>
        </w:rPr>
      </w:pPr>
      <w:r>
        <w:rPr>
          <w:rFonts w:hint="eastAsia" w:ascii="宋体" w:hAnsi="宋体"/>
          <w:snapToGrid w:val="0"/>
          <w:kern w:val="0"/>
          <w:sz w:val="24"/>
          <w:szCs w:val="21"/>
        </w:rPr>
        <w:t>在此提交的投标文件，正本一份，副本份,电子版文件份。</w:t>
      </w:r>
    </w:p>
    <w:p>
      <w:pPr>
        <w:adjustRightInd w:val="0"/>
        <w:spacing w:line="360" w:lineRule="auto"/>
        <w:ind w:firstLine="480" w:firstLineChars="200"/>
        <w:contextualSpacing/>
        <w:rPr>
          <w:rFonts w:ascii="宋体" w:hAnsi="宋体" w:cs="Courier New"/>
          <w:sz w:val="24"/>
          <w:szCs w:val="21"/>
        </w:rPr>
      </w:pPr>
      <w:r>
        <w:rPr>
          <w:rFonts w:hint="eastAsia" w:ascii="宋体" w:hAnsi="宋体" w:cs="Courier New"/>
          <w:sz w:val="24"/>
          <w:szCs w:val="21"/>
        </w:rPr>
        <w:t>我方已完全明白招标文件的所有条款要求，并申明如下：</w:t>
      </w:r>
    </w:p>
    <w:p>
      <w:pPr>
        <w:adjustRightInd w:val="0"/>
        <w:spacing w:line="360" w:lineRule="auto"/>
        <w:ind w:firstLine="480" w:firstLineChars="200"/>
        <w:contextualSpacing/>
        <w:rPr>
          <w:rFonts w:ascii="宋体" w:hAnsi="宋体" w:cs="Courier New"/>
          <w:sz w:val="24"/>
          <w:szCs w:val="21"/>
        </w:rPr>
      </w:pPr>
      <w:r>
        <w:rPr>
          <w:rFonts w:hint="eastAsia" w:ascii="宋体" w:hAnsi="宋体" w:cs="Courier New"/>
          <w:sz w:val="24"/>
          <w:szCs w:val="21"/>
        </w:rPr>
        <w:t xml:space="preserve">一、按招标文件提供的全部货物与相关服务的投标总报价大写，小写。        </w:t>
      </w:r>
    </w:p>
    <w:p>
      <w:pPr>
        <w:adjustRightInd w:val="0"/>
        <w:spacing w:line="360" w:lineRule="auto"/>
        <w:ind w:firstLine="480" w:firstLineChars="200"/>
        <w:contextualSpacing/>
        <w:rPr>
          <w:rFonts w:ascii="宋体" w:hAnsi="宋体" w:cs="Courier New"/>
          <w:sz w:val="24"/>
          <w:szCs w:val="21"/>
        </w:rPr>
      </w:pPr>
      <w:r>
        <w:rPr>
          <w:rFonts w:hint="eastAsia" w:ascii="宋体" w:hAnsi="宋体" w:cs="Courier New"/>
          <w:sz w:val="24"/>
          <w:szCs w:val="21"/>
        </w:rPr>
        <w:t>二、本投标文件的有效期为投标截止时间起</w:t>
      </w:r>
      <w:r>
        <w:rPr>
          <w:rFonts w:hint="eastAsia" w:ascii="宋体" w:hAnsi="宋体"/>
          <w:snapToGrid w:val="0"/>
          <w:kern w:val="0"/>
          <w:sz w:val="24"/>
          <w:szCs w:val="21"/>
        </w:rPr>
        <w:t>天。</w:t>
      </w:r>
      <w:r>
        <w:rPr>
          <w:rFonts w:hint="eastAsia" w:ascii="宋体" w:hAnsi="宋体" w:cs="Courier New"/>
          <w:sz w:val="24"/>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80" w:firstLineChars="200"/>
        <w:contextualSpacing/>
        <w:rPr>
          <w:rFonts w:ascii="宋体" w:hAnsi="宋体" w:cs="Courier New"/>
          <w:szCs w:val="21"/>
        </w:rPr>
      </w:pPr>
      <w:r>
        <w:rPr>
          <w:rFonts w:hint="eastAsia" w:ascii="宋体" w:hAnsi="宋体" w:cs="Courier New"/>
          <w:szCs w:val="21"/>
        </w:rPr>
        <w:t>三、我方明白并同意，在规定的开标日之后，投标有效期之内撤销投标的，则我方承担违背投标承诺的责任追究。</w:t>
      </w:r>
    </w:p>
    <w:p>
      <w:pPr>
        <w:pStyle w:val="22"/>
        <w:adjustRightInd w:val="0"/>
        <w:spacing w:line="360" w:lineRule="auto"/>
        <w:ind w:firstLine="480" w:firstLineChars="200"/>
        <w:contextualSpacing/>
        <w:rPr>
          <w:rFonts w:ascii="宋体" w:hAnsi="宋体" w:cs="Courier New"/>
          <w:szCs w:val="21"/>
        </w:rPr>
      </w:pPr>
      <w:r>
        <w:rPr>
          <w:rFonts w:hint="eastAsia" w:ascii="宋体" w:hAnsi="宋体" w:cs="Courier New"/>
          <w:szCs w:val="21"/>
        </w:rPr>
        <w:t>四、我方同意按照贵方可能提出的要求而提供与投标有关的任何其它数据、信息或资料。</w:t>
      </w:r>
    </w:p>
    <w:p>
      <w:pPr>
        <w:pStyle w:val="22"/>
        <w:adjustRightInd w:val="0"/>
        <w:spacing w:line="360" w:lineRule="auto"/>
        <w:ind w:firstLine="480" w:firstLineChars="200"/>
        <w:contextualSpacing/>
        <w:rPr>
          <w:rFonts w:ascii="宋体" w:hAnsi="宋体" w:cs="Courier New"/>
          <w:szCs w:val="21"/>
        </w:rPr>
      </w:pPr>
      <w:r>
        <w:rPr>
          <w:rFonts w:hint="eastAsia" w:ascii="宋体" w:hAnsi="宋体" w:cs="Courier New"/>
          <w:szCs w:val="21"/>
        </w:rPr>
        <w:t>五、我方理解贵方不一定接受最低投标价或任何贵方可能收到的投标。</w:t>
      </w:r>
    </w:p>
    <w:p>
      <w:pPr>
        <w:pStyle w:val="22"/>
        <w:adjustRightInd w:val="0"/>
        <w:spacing w:line="360" w:lineRule="auto"/>
        <w:ind w:firstLine="480" w:firstLineChars="200"/>
        <w:contextualSpacing/>
        <w:rPr>
          <w:rFonts w:ascii="宋体" w:hAnsi="宋体" w:cs="Courier New"/>
          <w:szCs w:val="21"/>
        </w:rPr>
      </w:pPr>
      <w:r>
        <w:rPr>
          <w:rFonts w:hint="eastAsia" w:ascii="宋体" w:hAnsi="宋体" w:cs="Courier New"/>
          <w:szCs w:val="21"/>
        </w:rPr>
        <w:t>六、我方如果中标，将保证履行招标文件及其澄清、修改文件（如果有）中的全部责任和义务，按质、按量、按期完成《项目需求》及《合同书》中的全部任务。</w:t>
      </w:r>
    </w:p>
    <w:p>
      <w:pPr>
        <w:pStyle w:val="22"/>
        <w:adjustRightInd w:val="0"/>
        <w:spacing w:line="360" w:lineRule="auto"/>
        <w:ind w:firstLine="480" w:firstLineChars="200"/>
        <w:contextualSpacing/>
        <w:rPr>
          <w:rFonts w:ascii="宋体" w:hAnsi="宋体" w:cs="Courier New"/>
          <w:szCs w:val="21"/>
        </w:rPr>
      </w:pPr>
      <w:r>
        <w:rPr>
          <w:rFonts w:hint="eastAsia" w:ascii="宋体" w:hAnsi="宋体" w:cs="Courier New"/>
          <w:szCs w:val="21"/>
        </w:rPr>
        <w:t>七、我方在此保证所提交的所有文件和全部说明是真实的和正确的。</w:t>
      </w:r>
    </w:p>
    <w:p>
      <w:pPr>
        <w:pStyle w:val="22"/>
        <w:adjustRightInd w:val="0"/>
        <w:spacing w:line="360" w:lineRule="auto"/>
        <w:ind w:firstLine="480" w:firstLineChars="200"/>
        <w:contextualSpacing/>
        <w:rPr>
          <w:rFonts w:ascii="宋体" w:hAnsi="宋体" w:cs="宋体"/>
          <w:szCs w:val="21"/>
        </w:rPr>
      </w:pPr>
      <w:r>
        <w:rPr>
          <w:rFonts w:hint="eastAsia" w:ascii="宋体" w:hAnsi="宋体"/>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80" w:firstLineChars="200"/>
        <w:contextualSpacing/>
        <w:rPr>
          <w:rFonts w:ascii="宋体" w:hAnsi="宋体" w:cs="Arial"/>
          <w:sz w:val="24"/>
          <w:szCs w:val="21"/>
        </w:rPr>
      </w:pPr>
      <w:r>
        <w:rPr>
          <w:rFonts w:hint="eastAsia" w:ascii="宋体" w:hAnsi="宋体" w:cs="Arial"/>
          <w:sz w:val="24"/>
          <w:szCs w:val="21"/>
        </w:rPr>
        <w:t>九、我方具备《政府采购法》第二十二条规定的条件；承诺如下：</w:t>
      </w:r>
    </w:p>
    <w:p>
      <w:pPr>
        <w:pStyle w:val="16"/>
        <w:adjustRightInd w:val="0"/>
        <w:spacing w:line="360" w:lineRule="auto"/>
        <w:ind w:firstLine="480" w:firstLineChars="200"/>
        <w:contextualSpacing/>
        <w:rPr>
          <w:rFonts w:ascii="宋体" w:hAnsi="宋体" w:cs="Arial"/>
          <w:sz w:val="24"/>
          <w:szCs w:val="21"/>
        </w:rPr>
      </w:pPr>
      <w:r>
        <w:rPr>
          <w:rFonts w:hint="eastAsia" w:ascii="宋体" w:hAnsi="宋体" w:cs="Arial"/>
          <w:sz w:val="24"/>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szCs w:val="21"/>
        </w:rPr>
      </w:pPr>
      <w:r>
        <w:rPr>
          <w:rFonts w:hint="eastAsia" w:ascii="宋体" w:hAnsi="宋体" w:cs="Arial"/>
          <w:sz w:val="24"/>
          <w:szCs w:val="21"/>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sz w:val="24"/>
          <w:szCs w:val="21"/>
        </w:rPr>
      </w:pPr>
      <w:r>
        <w:rPr>
          <w:rFonts w:hint="eastAsia" w:ascii="宋体" w:hAnsi="宋体" w:cs="Arial"/>
          <w:sz w:val="24"/>
          <w:szCs w:val="21"/>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szCs w:val="21"/>
        </w:rPr>
      </w:pPr>
      <w:r>
        <w:rPr>
          <w:rFonts w:hint="eastAsia" w:ascii="宋体" w:hAnsi="宋体" w:cs="Arial"/>
          <w:sz w:val="24"/>
          <w:szCs w:val="21"/>
        </w:rPr>
        <w:t>（4）参加政府采购活动前三年内，在经营活动中没有重大违法记录。</w:t>
      </w:r>
    </w:p>
    <w:p>
      <w:pPr>
        <w:adjustRightInd w:val="0"/>
        <w:spacing w:line="360" w:lineRule="auto"/>
        <w:ind w:firstLine="504" w:firstLineChars="210"/>
        <w:contextualSpacing/>
        <w:rPr>
          <w:rFonts w:ascii="宋体" w:hAnsi="宋体" w:cs="Arial"/>
          <w:sz w:val="24"/>
          <w:szCs w:val="21"/>
        </w:rPr>
      </w:pPr>
      <w:r>
        <w:rPr>
          <w:rFonts w:hint="eastAsia" w:ascii="宋体" w:hAnsi="宋体" w:cs="Arial"/>
          <w:sz w:val="24"/>
          <w:szCs w:val="21"/>
        </w:rPr>
        <w:t>（5）符合法律、行政法规规定的其他条件。</w:t>
      </w:r>
    </w:p>
    <w:p>
      <w:pPr>
        <w:adjustRightInd w:val="0"/>
        <w:spacing w:line="360" w:lineRule="auto"/>
        <w:ind w:firstLine="504" w:firstLineChars="210"/>
        <w:contextualSpacing/>
        <w:rPr>
          <w:rFonts w:ascii="宋体" w:hAnsi="宋体" w:cs="Arial"/>
          <w:sz w:val="24"/>
          <w:szCs w:val="21"/>
        </w:rPr>
      </w:pPr>
      <w:r>
        <w:rPr>
          <w:rFonts w:hint="eastAsia" w:ascii="宋体" w:hAnsi="宋体" w:cs="宋体"/>
          <w:sz w:val="24"/>
          <w:szCs w:val="21"/>
        </w:rPr>
        <w:t>以上内容如有虚假或与事实不符的，评审委员会可将</w:t>
      </w:r>
      <w:r>
        <w:rPr>
          <w:rFonts w:hint="eastAsia" w:ascii="宋体" w:hAnsi="宋体" w:cs="Arial"/>
          <w:sz w:val="24"/>
          <w:szCs w:val="21"/>
        </w:rPr>
        <w:t>我方做无效投标处理，我方愿意承担相应的法律责任。</w:t>
      </w:r>
    </w:p>
    <w:p>
      <w:pPr>
        <w:pStyle w:val="16"/>
        <w:adjustRightInd w:val="0"/>
        <w:spacing w:line="360" w:lineRule="auto"/>
        <w:ind w:firstLine="480" w:firstLineChars="200"/>
        <w:contextualSpacing/>
        <w:rPr>
          <w:rFonts w:ascii="宋体" w:hAnsi="宋体"/>
          <w:sz w:val="24"/>
          <w:szCs w:val="21"/>
        </w:rPr>
      </w:pPr>
      <w:r>
        <w:rPr>
          <w:rFonts w:hint="eastAsia" w:ascii="宋体" w:hAnsi="宋体"/>
          <w:sz w:val="24"/>
          <w:szCs w:val="21"/>
        </w:rPr>
        <w:t>十、我方具备履行合同所必需的设备和专业技术能力。</w:t>
      </w:r>
    </w:p>
    <w:p>
      <w:pPr>
        <w:pStyle w:val="16"/>
        <w:adjustRightInd w:val="0"/>
        <w:spacing w:line="360" w:lineRule="auto"/>
        <w:ind w:firstLine="480" w:firstLineChars="200"/>
        <w:contextualSpacing/>
        <w:rPr>
          <w:rFonts w:ascii="宋体" w:hAnsi="宋体"/>
          <w:sz w:val="24"/>
          <w:szCs w:val="21"/>
        </w:rPr>
      </w:pPr>
      <w:r>
        <w:rPr>
          <w:rFonts w:hint="eastAsia" w:ascii="宋体" w:hAnsi="宋体"/>
          <w:snapToGrid w:val="0"/>
          <w:kern w:val="0"/>
          <w:sz w:val="24"/>
          <w:szCs w:val="21"/>
        </w:rPr>
        <w:t>十一、</w:t>
      </w:r>
      <w:r>
        <w:rPr>
          <w:rFonts w:hint="eastAsia" w:ascii="宋体" w:hAnsi="宋体"/>
          <w:sz w:val="24"/>
          <w:szCs w:val="21"/>
        </w:rPr>
        <w:t>我方对在本函及投标文件中所作的所有承诺承担法律责任。</w:t>
      </w:r>
    </w:p>
    <w:p>
      <w:pPr>
        <w:pStyle w:val="16"/>
        <w:tabs>
          <w:tab w:val="left" w:pos="3375"/>
        </w:tabs>
        <w:adjustRightInd w:val="0"/>
        <w:snapToGrid w:val="0"/>
        <w:spacing w:line="360" w:lineRule="auto"/>
        <w:rPr>
          <w:rFonts w:ascii="宋体" w:hAnsi="宋体"/>
          <w:sz w:val="24"/>
          <w:szCs w:val="21"/>
        </w:rPr>
      </w:pPr>
      <w:r>
        <w:rPr>
          <w:rFonts w:ascii="宋体" w:hAnsi="宋体"/>
          <w:sz w:val="24"/>
          <w:szCs w:val="21"/>
        </w:rPr>
        <w:tab/>
      </w:r>
    </w:p>
    <w:p>
      <w:pPr>
        <w:pStyle w:val="16"/>
        <w:adjustRightInd w:val="0"/>
        <w:snapToGrid w:val="0"/>
        <w:spacing w:line="360" w:lineRule="auto"/>
        <w:rPr>
          <w:rFonts w:ascii="宋体" w:hAnsi="宋体"/>
          <w:sz w:val="24"/>
          <w:szCs w:val="21"/>
        </w:rPr>
      </w:pPr>
      <w:r>
        <w:rPr>
          <w:rFonts w:hint="eastAsia" w:ascii="宋体" w:hAnsi="宋体"/>
          <w:sz w:val="24"/>
          <w:szCs w:val="21"/>
        </w:rPr>
        <w:t>所有与本招标有关的一切正式往来请寄：</w:t>
      </w:r>
    </w:p>
    <w:p>
      <w:pPr>
        <w:pStyle w:val="16"/>
        <w:adjustRightInd w:val="0"/>
        <w:spacing w:line="360" w:lineRule="auto"/>
        <w:ind w:firstLine="480" w:firstLineChars="200"/>
        <w:contextualSpacing/>
        <w:rPr>
          <w:rFonts w:ascii="宋体" w:hAnsi="宋体"/>
          <w:sz w:val="24"/>
          <w:szCs w:val="21"/>
        </w:rPr>
      </w:pPr>
      <w:r>
        <w:rPr>
          <w:rFonts w:hint="eastAsia" w:ascii="宋体" w:hAnsi="宋体"/>
          <w:sz w:val="24"/>
          <w:szCs w:val="21"/>
        </w:rPr>
        <w:t>地    址：.  邮政编码： .</w:t>
      </w:r>
    </w:p>
    <w:p>
      <w:pPr>
        <w:pStyle w:val="16"/>
        <w:adjustRightInd w:val="0"/>
        <w:spacing w:line="360" w:lineRule="auto"/>
        <w:ind w:firstLine="480" w:firstLineChars="200"/>
        <w:contextualSpacing/>
        <w:rPr>
          <w:rFonts w:ascii="宋体" w:hAnsi="宋体"/>
          <w:sz w:val="24"/>
          <w:szCs w:val="21"/>
        </w:rPr>
      </w:pPr>
      <w:r>
        <w:rPr>
          <w:rFonts w:hint="eastAsia" w:ascii="宋体" w:hAnsi="宋体"/>
          <w:sz w:val="24"/>
          <w:szCs w:val="21"/>
        </w:rPr>
        <w:t>电    话： .  传    真：  .</w:t>
      </w:r>
    </w:p>
    <w:p>
      <w:pPr>
        <w:pStyle w:val="16"/>
        <w:adjustRightInd w:val="0"/>
        <w:spacing w:line="360" w:lineRule="auto"/>
        <w:ind w:firstLine="480" w:firstLineChars="200"/>
        <w:contextualSpacing/>
        <w:rPr>
          <w:rFonts w:ascii="宋体" w:hAnsi="宋体"/>
          <w:sz w:val="24"/>
          <w:szCs w:val="21"/>
        </w:rPr>
      </w:pPr>
      <w:r>
        <w:rPr>
          <w:rFonts w:hint="eastAsia" w:ascii="宋体" w:hAnsi="宋体"/>
          <w:sz w:val="24"/>
          <w:szCs w:val="21"/>
        </w:rPr>
        <w:t>投标人代表姓名：.  职    务： .</w:t>
      </w:r>
    </w:p>
    <w:p>
      <w:pPr>
        <w:pStyle w:val="16"/>
        <w:adjustRightInd w:val="0"/>
        <w:spacing w:line="360" w:lineRule="auto"/>
        <w:ind w:firstLine="480" w:firstLineChars="200"/>
        <w:contextualSpacing/>
        <w:rPr>
          <w:rFonts w:ascii="宋体" w:hAnsi="宋体"/>
          <w:sz w:val="24"/>
          <w:szCs w:val="21"/>
        </w:rPr>
      </w:pPr>
    </w:p>
    <w:p>
      <w:pPr>
        <w:pStyle w:val="16"/>
        <w:adjustRightInd w:val="0"/>
        <w:spacing w:line="360" w:lineRule="auto"/>
        <w:contextualSpacing/>
        <w:rPr>
          <w:rFonts w:ascii="宋体" w:hAnsi="宋体"/>
          <w:sz w:val="24"/>
          <w:szCs w:val="21"/>
        </w:rPr>
      </w:pPr>
      <w:r>
        <w:rPr>
          <w:rFonts w:hint="eastAsia" w:ascii="宋体" w:hAnsi="宋体"/>
          <w:sz w:val="24"/>
          <w:szCs w:val="21"/>
        </w:rPr>
        <w:t xml:space="preserve">投标人法定代表人（或法定代表人授权代表）签字或盖章：         </w:t>
      </w:r>
    </w:p>
    <w:p>
      <w:pPr>
        <w:pStyle w:val="16"/>
        <w:adjustRightInd w:val="0"/>
        <w:spacing w:line="360" w:lineRule="auto"/>
        <w:contextualSpacing/>
        <w:rPr>
          <w:rFonts w:ascii="宋体" w:hAnsi="宋体"/>
          <w:sz w:val="24"/>
          <w:szCs w:val="21"/>
        </w:rPr>
      </w:pPr>
      <w:r>
        <w:rPr>
          <w:rFonts w:hint="eastAsia" w:ascii="宋体" w:hAnsi="宋体"/>
          <w:sz w:val="24"/>
          <w:szCs w:val="21"/>
        </w:rPr>
        <w:t xml:space="preserve">投标人名称（盖章）：            </w:t>
      </w:r>
    </w:p>
    <w:p>
      <w:pPr>
        <w:adjustRightInd w:val="0"/>
        <w:snapToGrid w:val="0"/>
        <w:spacing w:line="360" w:lineRule="auto"/>
        <w:rPr>
          <w:rFonts w:ascii="宋体" w:hAnsi="宋体" w:cs="宋体"/>
          <w:sz w:val="24"/>
          <w:szCs w:val="21"/>
        </w:rPr>
      </w:pPr>
    </w:p>
    <w:p>
      <w:pPr>
        <w:adjustRightInd w:val="0"/>
        <w:snapToGrid w:val="0"/>
        <w:spacing w:line="360" w:lineRule="auto"/>
        <w:ind w:firstLine="4920" w:firstLineChars="2050"/>
        <w:rPr>
          <w:rFonts w:ascii="宋体" w:hAnsi="宋体" w:cs="宋体"/>
          <w:sz w:val="24"/>
          <w:szCs w:val="21"/>
        </w:rPr>
      </w:pPr>
    </w:p>
    <w:p>
      <w:pPr>
        <w:adjustRightInd w:val="0"/>
        <w:snapToGrid w:val="0"/>
        <w:spacing w:line="360" w:lineRule="auto"/>
        <w:jc w:val="right"/>
        <w:rPr>
          <w:rFonts w:ascii="宋体" w:hAnsi="宋体" w:cs="宋体"/>
          <w:sz w:val="24"/>
          <w:szCs w:val="21"/>
        </w:rPr>
      </w:pPr>
      <w:r>
        <w:rPr>
          <w:rFonts w:hint="eastAsia" w:ascii="宋体" w:hAnsi="宋体" w:cs="宋体"/>
          <w:sz w:val="24"/>
          <w:szCs w:val="21"/>
        </w:rPr>
        <w:t>日期：    年    月    日</w:t>
      </w:r>
    </w:p>
    <w:p>
      <w:pPr>
        <w:spacing w:line="480" w:lineRule="exact"/>
        <w:jc w:val="center"/>
        <w:rPr>
          <w:rFonts w:ascii="宋体" w:hAnsi="宋体"/>
          <w:b/>
          <w:bCs/>
          <w:sz w:val="24"/>
        </w:rPr>
      </w:pPr>
      <w:r>
        <w:rPr>
          <w:rFonts w:hint="eastAsia" w:ascii="宋体" w:hAnsi="宋体"/>
          <w:b/>
          <w:bCs/>
          <w:sz w:val="24"/>
        </w:rPr>
        <w:t>3.2 法定代表人（单位负责人）</w:t>
      </w:r>
      <w:r>
        <w:rPr>
          <w:rFonts w:ascii="宋体" w:hAnsi="宋体"/>
          <w:b/>
          <w:bCs/>
          <w:sz w:val="24"/>
        </w:rPr>
        <w:t>资</w:t>
      </w:r>
      <w:r>
        <w:rPr>
          <w:rFonts w:hint="eastAsia" w:ascii="宋体" w:hAnsi="宋体"/>
          <w:b/>
          <w:bCs/>
          <w:sz w:val="24"/>
        </w:rPr>
        <w:t>格</w:t>
      </w:r>
      <w:r>
        <w:rPr>
          <w:rFonts w:ascii="宋体" w:hAnsi="宋体"/>
          <w:b/>
          <w:bCs/>
          <w:sz w:val="24"/>
        </w:rPr>
        <w:t>证</w:t>
      </w:r>
      <w:r>
        <w:rPr>
          <w:rFonts w:hint="eastAsia" w:ascii="宋体" w:hAnsi="宋体"/>
          <w:b/>
          <w:bCs/>
          <w:sz w:val="24"/>
        </w:rPr>
        <w:t>明</w:t>
      </w:r>
      <w:r>
        <w:rPr>
          <w:rFonts w:ascii="宋体" w:hAnsi="宋体"/>
          <w:b/>
          <w:bCs/>
          <w:sz w:val="24"/>
        </w:rPr>
        <w:t>书</w:t>
      </w:r>
    </w:p>
    <w:p>
      <w:pPr>
        <w:autoSpaceDE w:val="0"/>
        <w:autoSpaceDN w:val="0"/>
        <w:adjustRightInd w:val="0"/>
        <w:spacing w:line="480" w:lineRule="auto"/>
        <w:ind w:firstLine="616" w:firstLineChars="257"/>
        <w:rPr>
          <w:rFonts w:ascii="宋体" w:hAnsi="宋体"/>
          <w:sz w:val="24"/>
        </w:rPr>
      </w:pPr>
    </w:p>
    <w:p>
      <w:pPr>
        <w:pStyle w:val="44"/>
        <w:spacing w:line="480" w:lineRule="auto"/>
        <w:ind w:firstLine="540" w:firstLineChars="225"/>
        <w:jc w:val="left"/>
        <w:rPr>
          <w:rFonts w:hAnsi="宋体"/>
          <w:szCs w:val="21"/>
        </w:rPr>
      </w:pPr>
      <w:r>
        <w:rPr>
          <w:rFonts w:hAnsi="宋体"/>
          <w:szCs w:val="21"/>
        </w:rPr>
        <w:t>单</w:t>
      </w:r>
      <w:r>
        <w:rPr>
          <w:rFonts w:hint="eastAsia" w:hAnsi="宋体"/>
          <w:szCs w:val="21"/>
        </w:rPr>
        <w:t>位名</w:t>
      </w:r>
      <w:r>
        <w:rPr>
          <w:rFonts w:hAnsi="宋体"/>
          <w:szCs w:val="21"/>
        </w:rPr>
        <w:t>称</w:t>
      </w:r>
      <w:r>
        <w:rPr>
          <w:rFonts w:hint="eastAsia" w:hAnsi="宋体"/>
          <w:szCs w:val="21"/>
        </w:rPr>
        <w:t>：</w:t>
      </w:r>
    </w:p>
    <w:p>
      <w:pPr>
        <w:pStyle w:val="44"/>
        <w:spacing w:line="480" w:lineRule="auto"/>
        <w:ind w:firstLine="540" w:firstLineChars="225"/>
        <w:jc w:val="left"/>
        <w:rPr>
          <w:rFonts w:hAnsi="宋体"/>
          <w:szCs w:val="21"/>
        </w:rPr>
      </w:pPr>
      <w:r>
        <w:rPr>
          <w:rFonts w:hint="eastAsia" w:hAnsi="宋体"/>
          <w:szCs w:val="21"/>
        </w:rPr>
        <w:t>地址：</w:t>
      </w:r>
    </w:p>
    <w:p>
      <w:pPr>
        <w:pStyle w:val="44"/>
        <w:spacing w:line="480" w:lineRule="auto"/>
        <w:ind w:firstLine="540" w:firstLineChars="225"/>
        <w:jc w:val="left"/>
        <w:rPr>
          <w:rFonts w:hAnsi="宋体"/>
          <w:szCs w:val="21"/>
        </w:rPr>
      </w:pPr>
      <w:r>
        <w:rPr>
          <w:rFonts w:hint="eastAsia" w:hAnsi="宋体"/>
          <w:szCs w:val="21"/>
        </w:rPr>
        <w:t>姓名：       性</w:t>
      </w:r>
      <w:r>
        <w:rPr>
          <w:rFonts w:hAnsi="宋体"/>
          <w:szCs w:val="21"/>
        </w:rPr>
        <w:t>别</w:t>
      </w:r>
      <w:r>
        <w:rPr>
          <w:rFonts w:hint="eastAsia" w:hAnsi="宋体"/>
          <w:szCs w:val="21"/>
        </w:rPr>
        <w:t>：     年</w:t>
      </w:r>
      <w:r>
        <w:rPr>
          <w:rFonts w:hAnsi="宋体"/>
          <w:szCs w:val="21"/>
        </w:rPr>
        <w:t>龄</w:t>
      </w:r>
      <w:r>
        <w:rPr>
          <w:rFonts w:hint="eastAsia" w:hAnsi="宋体"/>
          <w:szCs w:val="21"/>
        </w:rPr>
        <w:t>：</w:t>
      </w:r>
      <w:r>
        <w:rPr>
          <w:rFonts w:hAnsi="宋体"/>
          <w:szCs w:val="21"/>
        </w:rPr>
        <w:t xml:space="preserve">     职务</w:t>
      </w:r>
      <w:r>
        <w:rPr>
          <w:rFonts w:hint="eastAsia" w:hAnsi="宋体"/>
          <w:szCs w:val="21"/>
        </w:rPr>
        <w:t xml:space="preserve">：        </w:t>
      </w:r>
    </w:p>
    <w:p>
      <w:pPr>
        <w:pStyle w:val="44"/>
        <w:spacing w:line="480" w:lineRule="auto"/>
        <w:ind w:firstLine="540" w:firstLineChars="225"/>
        <w:jc w:val="left"/>
        <w:rPr>
          <w:rFonts w:hAnsi="宋体"/>
          <w:szCs w:val="21"/>
        </w:rPr>
      </w:pPr>
      <w:r>
        <w:rPr>
          <w:rFonts w:hint="eastAsia" w:hAnsi="宋体"/>
          <w:szCs w:val="21"/>
        </w:rPr>
        <w:t>本人系</w:t>
      </w:r>
      <w:r>
        <w:rPr>
          <w:rFonts w:hint="eastAsia" w:hAnsi="宋体"/>
          <w:i/>
          <w:snapToGrid w:val="0"/>
          <w:szCs w:val="21"/>
          <w:u w:val="single"/>
        </w:rPr>
        <w:t>投</w:t>
      </w:r>
      <w:r>
        <w:rPr>
          <w:rFonts w:hAnsi="宋体"/>
          <w:i/>
          <w:snapToGrid w:val="0"/>
          <w:szCs w:val="21"/>
          <w:u w:val="single"/>
        </w:rPr>
        <w:t>标</w:t>
      </w:r>
      <w:r>
        <w:rPr>
          <w:rFonts w:hint="eastAsia" w:hAnsi="宋体"/>
          <w:i/>
          <w:snapToGrid w:val="0"/>
          <w:szCs w:val="21"/>
          <w:u w:val="single"/>
        </w:rPr>
        <w:t>人名</w:t>
      </w:r>
      <w:r>
        <w:rPr>
          <w:rFonts w:hAnsi="宋体"/>
          <w:i/>
          <w:snapToGrid w:val="0"/>
          <w:szCs w:val="21"/>
          <w:u w:val="single"/>
        </w:rPr>
        <w:t>称</w:t>
      </w:r>
      <w:r>
        <w:rPr>
          <w:rFonts w:hint="eastAsia" w:hAnsi="宋体"/>
          <w:szCs w:val="21"/>
        </w:rPr>
        <w:t>的法定代表人（单位负责人）。就</w:t>
      </w:r>
      <w:r>
        <w:rPr>
          <w:rFonts w:hAnsi="宋体"/>
          <w:szCs w:val="21"/>
        </w:rPr>
        <w:t>参</w:t>
      </w:r>
      <w:r>
        <w:rPr>
          <w:rFonts w:hint="eastAsia" w:hAnsi="宋体"/>
          <w:szCs w:val="21"/>
        </w:rPr>
        <w:t>加贵方招</w:t>
      </w:r>
      <w:r>
        <w:rPr>
          <w:rFonts w:hAnsi="宋体"/>
          <w:szCs w:val="21"/>
        </w:rPr>
        <w:t>标编号为</w:t>
      </w:r>
      <w:r>
        <w:rPr>
          <w:rFonts w:hAnsi="宋体"/>
          <w:i/>
          <w:szCs w:val="21"/>
          <w:u w:val="single"/>
        </w:rPr>
        <w:t>项目编号</w:t>
      </w:r>
      <w:r>
        <w:rPr>
          <w:rFonts w:hint="eastAsia" w:hAnsi="宋体"/>
          <w:szCs w:val="21"/>
        </w:rPr>
        <w:t>的</w:t>
      </w:r>
      <w:r>
        <w:rPr>
          <w:rFonts w:hAnsi="宋体"/>
          <w:i/>
          <w:szCs w:val="21"/>
          <w:u w:val="single"/>
        </w:rPr>
        <w:t>项目</w:t>
      </w:r>
      <w:r>
        <w:rPr>
          <w:rFonts w:hint="eastAsia" w:hAnsi="宋体"/>
          <w:i/>
          <w:szCs w:val="21"/>
          <w:u w:val="single"/>
        </w:rPr>
        <w:t>名</w:t>
      </w:r>
      <w:r>
        <w:rPr>
          <w:rFonts w:hAnsi="宋体"/>
          <w:i/>
          <w:szCs w:val="21"/>
          <w:u w:val="single"/>
        </w:rPr>
        <w:t>称</w:t>
      </w:r>
      <w:r>
        <w:rPr>
          <w:rFonts w:hint="eastAsia" w:hAnsi="宋体"/>
          <w:szCs w:val="21"/>
        </w:rPr>
        <w:t>公</w:t>
      </w:r>
      <w:r>
        <w:rPr>
          <w:rFonts w:hAnsi="宋体"/>
          <w:szCs w:val="21"/>
        </w:rPr>
        <w:t>开</w:t>
      </w:r>
      <w:r>
        <w:rPr>
          <w:rFonts w:hint="eastAsia" w:hAnsi="宋体"/>
          <w:szCs w:val="21"/>
        </w:rPr>
        <w:t>招</w:t>
      </w:r>
      <w:r>
        <w:rPr>
          <w:rFonts w:hAnsi="宋体"/>
          <w:szCs w:val="21"/>
        </w:rPr>
        <w:t>标项目</w:t>
      </w:r>
      <w:r>
        <w:rPr>
          <w:rFonts w:hint="eastAsia" w:hAnsi="宋体"/>
          <w:szCs w:val="21"/>
        </w:rPr>
        <w:t>的投</w:t>
      </w:r>
      <w:r>
        <w:rPr>
          <w:rFonts w:hAnsi="宋体"/>
          <w:szCs w:val="21"/>
        </w:rPr>
        <w:t>标报价</w:t>
      </w:r>
      <w:r>
        <w:rPr>
          <w:rFonts w:hint="eastAsia" w:hAnsi="宋体"/>
          <w:szCs w:val="21"/>
        </w:rPr>
        <w:t>，</w:t>
      </w:r>
      <w:r>
        <w:rPr>
          <w:rFonts w:hAnsi="宋体"/>
          <w:szCs w:val="21"/>
        </w:rPr>
        <w:t>签</w:t>
      </w:r>
      <w:r>
        <w:rPr>
          <w:rFonts w:hint="eastAsia" w:hAnsi="宋体"/>
          <w:szCs w:val="21"/>
        </w:rPr>
        <w:t>署上</w:t>
      </w:r>
      <w:r>
        <w:rPr>
          <w:rFonts w:hAnsi="宋体"/>
          <w:szCs w:val="21"/>
        </w:rPr>
        <w:t>述项目</w:t>
      </w:r>
      <w:r>
        <w:rPr>
          <w:rFonts w:hint="eastAsia" w:hAnsi="宋体"/>
          <w:szCs w:val="21"/>
        </w:rPr>
        <w:t>的投</w:t>
      </w:r>
      <w:r>
        <w:rPr>
          <w:rFonts w:hAnsi="宋体"/>
          <w:szCs w:val="21"/>
        </w:rPr>
        <w:t>标</w:t>
      </w:r>
      <w:r>
        <w:rPr>
          <w:rFonts w:hint="eastAsia" w:hAnsi="宋体"/>
          <w:szCs w:val="21"/>
        </w:rPr>
        <w:t>文件及合同的</w:t>
      </w:r>
      <w:r>
        <w:rPr>
          <w:rFonts w:hAnsi="宋体"/>
          <w:szCs w:val="21"/>
        </w:rPr>
        <w:t>执</w:t>
      </w:r>
      <w:r>
        <w:rPr>
          <w:rFonts w:hint="eastAsia" w:hAnsi="宋体"/>
          <w:szCs w:val="21"/>
        </w:rPr>
        <w:t>行、完成、服</w:t>
      </w:r>
      <w:r>
        <w:rPr>
          <w:rFonts w:hAnsi="宋体"/>
          <w:szCs w:val="21"/>
        </w:rPr>
        <w:t>务</w:t>
      </w:r>
      <w:r>
        <w:rPr>
          <w:rFonts w:hint="eastAsia" w:hAnsi="宋体"/>
          <w:szCs w:val="21"/>
        </w:rPr>
        <w:t>和保修，</w:t>
      </w:r>
      <w:r>
        <w:rPr>
          <w:rFonts w:hAnsi="宋体"/>
          <w:szCs w:val="21"/>
        </w:rPr>
        <w:t>签</w:t>
      </w:r>
      <w:r>
        <w:rPr>
          <w:rFonts w:hint="eastAsia" w:hAnsi="宋体"/>
          <w:szCs w:val="21"/>
        </w:rPr>
        <w:t>署合同和</w:t>
      </w:r>
      <w:r>
        <w:rPr>
          <w:rFonts w:hAnsi="宋体"/>
          <w:szCs w:val="21"/>
        </w:rPr>
        <w:t>处</w:t>
      </w:r>
      <w:r>
        <w:rPr>
          <w:rFonts w:hint="eastAsia" w:hAnsi="宋体"/>
          <w:szCs w:val="21"/>
        </w:rPr>
        <w:t>理与之有</w:t>
      </w:r>
      <w:r>
        <w:rPr>
          <w:rFonts w:hAnsi="宋体"/>
          <w:szCs w:val="21"/>
        </w:rPr>
        <w:t>关的</w:t>
      </w:r>
      <w:r>
        <w:rPr>
          <w:rFonts w:hint="eastAsia" w:hAnsi="宋体"/>
          <w:szCs w:val="21"/>
        </w:rPr>
        <w:t>一切事</w:t>
      </w:r>
      <w:r>
        <w:rPr>
          <w:rFonts w:hAnsi="宋体"/>
          <w:szCs w:val="21"/>
        </w:rPr>
        <w:t>务</w:t>
      </w:r>
      <w:r>
        <w:rPr>
          <w:rFonts w:hint="eastAsia" w:hAnsi="宋体"/>
          <w:szCs w:val="21"/>
        </w:rPr>
        <w:t>。</w:t>
      </w:r>
    </w:p>
    <w:p>
      <w:pPr>
        <w:pStyle w:val="44"/>
        <w:spacing w:line="480" w:lineRule="auto"/>
        <w:ind w:firstLine="540" w:firstLineChars="225"/>
        <w:jc w:val="left"/>
        <w:rPr>
          <w:rFonts w:hAnsi="宋体"/>
          <w:szCs w:val="21"/>
        </w:rPr>
      </w:pPr>
      <w:r>
        <w:rPr>
          <w:rFonts w:hint="eastAsia" w:hAnsi="宋体"/>
          <w:szCs w:val="21"/>
        </w:rPr>
        <w:t>特此</w:t>
      </w:r>
      <w:r>
        <w:rPr>
          <w:rFonts w:hAnsi="宋体"/>
          <w:szCs w:val="21"/>
        </w:rPr>
        <w:t>证</w:t>
      </w:r>
      <w:r>
        <w:rPr>
          <w:rFonts w:hint="eastAsia" w:hAnsi="宋体"/>
          <w:szCs w:val="21"/>
        </w:rPr>
        <w:t>明。</w:t>
      </w:r>
    </w:p>
    <w:p>
      <w:pPr>
        <w:pStyle w:val="44"/>
        <w:spacing w:line="480" w:lineRule="auto"/>
        <w:ind w:firstLine="540" w:firstLineChars="225"/>
        <w:jc w:val="left"/>
        <w:rPr>
          <w:rFonts w:hAnsi="宋体"/>
          <w:szCs w:val="21"/>
        </w:rPr>
      </w:pPr>
    </w:p>
    <w:p>
      <w:pPr>
        <w:pStyle w:val="44"/>
        <w:spacing w:line="480" w:lineRule="auto"/>
        <w:ind w:firstLine="540" w:firstLineChars="225"/>
        <w:jc w:val="left"/>
        <w:rPr>
          <w:rFonts w:hAnsi="宋体"/>
          <w:szCs w:val="21"/>
        </w:rPr>
      </w:pPr>
    </w:p>
    <w:p>
      <w:pPr>
        <w:pStyle w:val="44"/>
        <w:spacing w:line="480" w:lineRule="auto"/>
        <w:ind w:left="-538" w:leftChars="-256" w:firstLine="616" w:firstLineChars="257"/>
        <w:jc w:val="center"/>
        <w:rPr>
          <w:rFonts w:hAnsi="宋体"/>
          <w:bCs/>
          <w:szCs w:val="21"/>
        </w:rPr>
      </w:pPr>
      <w:r>
        <w:rPr>
          <w:rFonts w:hint="eastAsia" w:hAnsi="宋体"/>
          <w:bCs/>
          <w:szCs w:val="21"/>
        </w:rPr>
        <w:t>【此</w:t>
      </w:r>
      <w:r>
        <w:rPr>
          <w:rFonts w:hAnsi="宋体"/>
          <w:bCs/>
          <w:szCs w:val="21"/>
        </w:rPr>
        <w:t>处请</w:t>
      </w:r>
      <w:r>
        <w:rPr>
          <w:rFonts w:hint="eastAsia" w:hAnsi="宋体"/>
          <w:bCs/>
          <w:szCs w:val="21"/>
        </w:rPr>
        <w:t>粘</w:t>
      </w:r>
      <w:r>
        <w:rPr>
          <w:rFonts w:hAnsi="宋体"/>
          <w:bCs/>
          <w:szCs w:val="21"/>
        </w:rPr>
        <w:t>贴</w:t>
      </w:r>
      <w:r>
        <w:rPr>
          <w:rFonts w:hint="eastAsia" w:hAnsi="宋体"/>
          <w:bCs/>
          <w:szCs w:val="21"/>
        </w:rPr>
        <w:t>法定代表人（单位负责人）身份</w:t>
      </w:r>
      <w:r>
        <w:rPr>
          <w:rFonts w:hAnsi="宋体"/>
          <w:bCs/>
          <w:szCs w:val="21"/>
        </w:rPr>
        <w:t>证复</w:t>
      </w:r>
      <w:r>
        <w:rPr>
          <w:rFonts w:hint="eastAsia" w:hAnsi="宋体"/>
          <w:bCs/>
          <w:szCs w:val="21"/>
        </w:rPr>
        <w:t>印件，需清晰反映身份证有效期限】</w:t>
      </w:r>
    </w:p>
    <w:p>
      <w:pPr>
        <w:pStyle w:val="44"/>
        <w:spacing w:line="480" w:lineRule="auto"/>
        <w:ind w:left="-538" w:leftChars="-256" w:firstLine="616" w:firstLineChars="257"/>
        <w:jc w:val="center"/>
        <w:rPr>
          <w:rFonts w:hAnsi="宋体"/>
          <w:bCs/>
          <w:szCs w:val="21"/>
        </w:rPr>
      </w:pPr>
    </w:p>
    <w:p>
      <w:pPr>
        <w:autoSpaceDE w:val="0"/>
        <w:autoSpaceDN w:val="0"/>
        <w:adjustRightInd w:val="0"/>
        <w:spacing w:line="360" w:lineRule="auto"/>
        <w:ind w:right="-11"/>
        <w:rPr>
          <w:rFonts w:ascii="宋体" w:hAnsi="宋体" w:cs="宋体"/>
          <w:sz w:val="24"/>
          <w:szCs w:val="21"/>
          <w:lang w:val="zh-CN"/>
        </w:rPr>
      </w:pPr>
    </w:p>
    <w:p>
      <w:pPr>
        <w:autoSpaceDE w:val="0"/>
        <w:autoSpaceDN w:val="0"/>
        <w:adjustRightInd w:val="0"/>
        <w:spacing w:line="360" w:lineRule="auto"/>
        <w:ind w:right="-11"/>
        <w:rPr>
          <w:rFonts w:ascii="宋体" w:hAnsi="宋体" w:cs="宋体"/>
          <w:sz w:val="24"/>
          <w:szCs w:val="21"/>
          <w:lang w:val="zh-CN"/>
        </w:rPr>
      </w:pPr>
    </w:p>
    <w:p>
      <w:pPr>
        <w:autoSpaceDE w:val="0"/>
        <w:autoSpaceDN w:val="0"/>
        <w:adjustRightInd w:val="0"/>
        <w:spacing w:line="360" w:lineRule="auto"/>
        <w:ind w:right="-11"/>
        <w:rPr>
          <w:rFonts w:ascii="宋体" w:hAnsi="宋体" w:cs="宋体"/>
          <w:sz w:val="24"/>
          <w:szCs w:val="21"/>
          <w:lang w:val="zh-CN"/>
        </w:rPr>
      </w:pPr>
    </w:p>
    <w:p>
      <w:pPr>
        <w:spacing w:line="480" w:lineRule="auto"/>
        <w:ind w:firstLine="4500" w:firstLineChars="1875"/>
        <w:rPr>
          <w:rFonts w:ascii="宋体" w:hAnsi="宋体" w:cs="Arial"/>
          <w:sz w:val="24"/>
          <w:szCs w:val="21"/>
          <w:u w:val="single"/>
        </w:rPr>
      </w:pPr>
      <w:r>
        <w:rPr>
          <w:rFonts w:hint="eastAsia" w:ascii="宋体" w:hAnsi="宋体" w:cs="Arial"/>
          <w:sz w:val="24"/>
          <w:szCs w:val="21"/>
        </w:rPr>
        <w:t>投标人名称（并加盖公章）：</w:t>
      </w:r>
    </w:p>
    <w:p>
      <w:pPr>
        <w:pStyle w:val="42"/>
        <w:spacing w:before="60" w:line="480" w:lineRule="auto"/>
        <w:ind w:firstLine="4500" w:firstLineChars="1875"/>
        <w:rPr>
          <w:rFonts w:ascii="宋体" w:hAnsi="宋体" w:cs="Arial"/>
          <w:szCs w:val="21"/>
        </w:rPr>
      </w:pPr>
      <w:r>
        <w:rPr>
          <w:rFonts w:hint="eastAsia" w:ascii="宋体" w:hAnsi="宋体" w:cs="Arial"/>
          <w:szCs w:val="21"/>
        </w:rPr>
        <w:t>签署日期：   年   月  日</w:t>
      </w:r>
    </w:p>
    <w:p>
      <w:pPr>
        <w:pStyle w:val="33"/>
        <w:spacing w:line="480" w:lineRule="auto"/>
        <w:rPr>
          <w:rFonts w:ascii="宋体" w:hAnsi="宋体" w:cs="Arial"/>
          <w:szCs w:val="21"/>
        </w:rPr>
      </w:pPr>
    </w:p>
    <w:p>
      <w:pPr>
        <w:rPr>
          <w:sz w:val="24"/>
          <w:szCs w:val="21"/>
        </w:rPr>
      </w:pPr>
    </w:p>
    <w:p>
      <w:pPr>
        <w:spacing w:line="320" w:lineRule="exact"/>
        <w:ind w:firstLine="480" w:firstLineChars="200"/>
        <w:rPr>
          <w:rFonts w:ascii="宋体" w:hAnsi="宋体"/>
          <w:b/>
          <w:bCs/>
          <w:sz w:val="44"/>
          <w:szCs w:val="36"/>
        </w:rPr>
      </w:pPr>
      <w:r>
        <w:rPr>
          <w:rFonts w:hint="eastAsia" w:ascii="宋体" w:hAnsi="宋体"/>
          <w:bCs/>
          <w:kern w:val="12"/>
          <w:sz w:val="24"/>
          <w:szCs w:val="21"/>
        </w:rPr>
        <w:t>说明：法定代表人（单位负责人）</w:t>
      </w:r>
      <w:r>
        <w:rPr>
          <w:rFonts w:ascii="宋体" w:hAnsi="宋体"/>
          <w:bCs/>
          <w:kern w:val="12"/>
          <w:sz w:val="24"/>
          <w:szCs w:val="21"/>
        </w:rPr>
        <w:t>参</w:t>
      </w:r>
      <w:r>
        <w:rPr>
          <w:rFonts w:hint="eastAsia" w:ascii="宋体" w:hAnsi="宋体"/>
          <w:bCs/>
          <w:kern w:val="12"/>
          <w:sz w:val="24"/>
          <w:szCs w:val="21"/>
        </w:rPr>
        <w:t>加本招</w:t>
      </w:r>
      <w:r>
        <w:rPr>
          <w:rFonts w:ascii="宋体" w:hAnsi="宋体"/>
          <w:bCs/>
          <w:kern w:val="12"/>
          <w:sz w:val="24"/>
          <w:szCs w:val="21"/>
        </w:rPr>
        <w:t>标项目</w:t>
      </w:r>
      <w:r>
        <w:rPr>
          <w:rFonts w:hint="eastAsia" w:ascii="宋体" w:hAnsi="宋体"/>
          <w:bCs/>
          <w:kern w:val="12"/>
          <w:sz w:val="24"/>
          <w:szCs w:val="21"/>
        </w:rPr>
        <w:t>投</w:t>
      </w:r>
      <w:r>
        <w:rPr>
          <w:rFonts w:ascii="宋体" w:hAnsi="宋体"/>
          <w:bCs/>
          <w:kern w:val="12"/>
          <w:sz w:val="24"/>
          <w:szCs w:val="21"/>
        </w:rPr>
        <w:t>标</w:t>
      </w:r>
      <w:r>
        <w:rPr>
          <w:rFonts w:hint="eastAsia" w:ascii="宋体" w:hAnsi="宋体"/>
          <w:bCs/>
          <w:kern w:val="12"/>
          <w:sz w:val="24"/>
          <w:szCs w:val="21"/>
        </w:rPr>
        <w:t>的，</w:t>
      </w:r>
      <w:r>
        <w:rPr>
          <w:rFonts w:ascii="宋体" w:hAnsi="宋体"/>
          <w:bCs/>
          <w:kern w:val="12"/>
          <w:sz w:val="24"/>
          <w:szCs w:val="21"/>
        </w:rPr>
        <w:t>仅须</w:t>
      </w:r>
      <w:r>
        <w:rPr>
          <w:rFonts w:hint="eastAsia" w:ascii="宋体" w:hAnsi="宋体"/>
          <w:bCs/>
          <w:kern w:val="12"/>
          <w:sz w:val="24"/>
          <w:szCs w:val="21"/>
        </w:rPr>
        <w:t>出具此</w:t>
      </w:r>
      <w:r>
        <w:rPr>
          <w:rFonts w:ascii="宋体" w:hAnsi="宋体"/>
          <w:bCs/>
          <w:kern w:val="12"/>
          <w:sz w:val="24"/>
          <w:szCs w:val="21"/>
        </w:rPr>
        <w:t>证</w:t>
      </w:r>
      <w:r>
        <w:rPr>
          <w:rFonts w:hint="eastAsia" w:ascii="宋体" w:hAnsi="宋体"/>
          <w:bCs/>
          <w:kern w:val="12"/>
          <w:sz w:val="24"/>
          <w:szCs w:val="21"/>
        </w:rPr>
        <w:t>明</w:t>
      </w:r>
      <w:r>
        <w:rPr>
          <w:rFonts w:ascii="宋体" w:hAnsi="宋体"/>
          <w:bCs/>
          <w:kern w:val="12"/>
          <w:sz w:val="24"/>
          <w:szCs w:val="21"/>
        </w:rPr>
        <w:t>书</w:t>
      </w:r>
      <w:r>
        <w:rPr>
          <w:rFonts w:hint="eastAsia" w:ascii="宋体" w:hAnsi="宋体"/>
          <w:bCs/>
          <w:kern w:val="12"/>
          <w:sz w:val="24"/>
          <w:szCs w:val="21"/>
        </w:rPr>
        <w:t>。</w:t>
      </w:r>
    </w:p>
    <w:p>
      <w:pPr>
        <w:jc w:val="center"/>
        <w:rPr>
          <w:rFonts w:ascii="方正小标宋简体" w:hAnsi="方正小标宋简体" w:eastAsia="方正小标宋简体" w:cs="方正小标宋简体"/>
          <w:sz w:val="40"/>
          <w:szCs w:val="32"/>
        </w:rPr>
      </w:pPr>
    </w:p>
    <w:p>
      <w:pPr>
        <w:pStyle w:val="23"/>
        <w:ind w:firstLine="340"/>
      </w:pPr>
    </w:p>
    <w:p>
      <w:pPr>
        <w:tabs>
          <w:tab w:val="left" w:pos="1615"/>
          <w:tab w:val="center" w:pos="4422"/>
        </w:tabs>
        <w:spacing w:line="480" w:lineRule="exact"/>
        <w:jc w:val="center"/>
        <w:rPr>
          <w:rFonts w:ascii="宋体" w:hAnsi="宋体"/>
          <w:b/>
          <w:bCs/>
          <w:sz w:val="24"/>
        </w:rPr>
      </w:pPr>
      <w:r>
        <w:rPr>
          <w:rFonts w:hint="eastAsia" w:ascii="宋体" w:hAnsi="宋体"/>
          <w:b/>
          <w:bCs/>
          <w:sz w:val="24"/>
        </w:rPr>
        <w:t>3.3 法定代表人（单位负责人）授权书</w:t>
      </w:r>
    </w:p>
    <w:p>
      <w:pPr>
        <w:spacing w:line="480" w:lineRule="exact"/>
        <w:jc w:val="center"/>
        <w:rPr>
          <w:rFonts w:ascii="宋体" w:hAnsi="宋体"/>
          <w:b/>
          <w:bCs/>
          <w:sz w:val="44"/>
          <w:szCs w:val="36"/>
        </w:rPr>
      </w:pPr>
    </w:p>
    <w:p>
      <w:pPr>
        <w:adjustRightInd w:val="0"/>
        <w:spacing w:line="360" w:lineRule="auto"/>
        <w:ind w:firstLine="504" w:firstLineChars="210"/>
        <w:contextualSpacing/>
        <w:rPr>
          <w:rFonts w:ascii="宋体" w:hAnsi="宋体" w:cs="Arial"/>
          <w:sz w:val="24"/>
          <w:szCs w:val="21"/>
        </w:rPr>
      </w:pPr>
      <w:r>
        <w:rPr>
          <w:rFonts w:hint="eastAsia" w:ascii="宋体" w:hAnsi="宋体" w:cs="Arial"/>
          <w:sz w:val="24"/>
          <w:szCs w:val="21"/>
        </w:rPr>
        <w:t>本人</w:t>
      </w:r>
      <w:r>
        <w:rPr>
          <w:rFonts w:hint="eastAsia" w:ascii="宋体" w:hAnsi="宋体" w:cs="Arial"/>
          <w:sz w:val="24"/>
          <w:szCs w:val="21"/>
          <w:u w:val="single"/>
        </w:rPr>
        <w:t xml:space="preserve">　 </w:t>
      </w:r>
      <w:r>
        <w:rPr>
          <w:rFonts w:hint="eastAsia" w:ascii="宋体" w:hAnsi="宋体"/>
          <w:i/>
          <w:snapToGrid w:val="0"/>
          <w:sz w:val="24"/>
          <w:szCs w:val="21"/>
          <w:u w:val="single"/>
        </w:rPr>
        <w:t xml:space="preserve">法人姓名 </w:t>
      </w:r>
      <w:r>
        <w:rPr>
          <w:rFonts w:hint="eastAsia" w:ascii="宋体" w:hAnsi="宋体" w:cs="Arial"/>
          <w:sz w:val="24"/>
          <w:szCs w:val="21"/>
        </w:rPr>
        <w:t>系</w:t>
      </w:r>
      <w:r>
        <w:rPr>
          <w:rFonts w:hint="eastAsia" w:ascii="宋体" w:hAnsi="宋体" w:cs="Arial"/>
          <w:sz w:val="24"/>
          <w:szCs w:val="21"/>
          <w:u w:val="single"/>
        </w:rPr>
        <w:t>　</w:t>
      </w:r>
      <w:r>
        <w:rPr>
          <w:rFonts w:hint="eastAsia" w:ascii="宋体" w:hAnsi="宋体"/>
          <w:i/>
          <w:snapToGrid w:val="0"/>
          <w:sz w:val="24"/>
          <w:szCs w:val="21"/>
          <w:u w:val="single"/>
        </w:rPr>
        <w:t xml:space="preserve">投标人名称  </w:t>
      </w:r>
      <w:r>
        <w:rPr>
          <w:rFonts w:hint="eastAsia" w:ascii="宋体" w:hAnsi="宋体" w:cs="Arial"/>
          <w:sz w:val="24"/>
          <w:szCs w:val="21"/>
        </w:rPr>
        <w:t>的法定代表人（单位负责人），现委托</w:t>
      </w:r>
      <w:r>
        <w:rPr>
          <w:rFonts w:hint="eastAsia" w:ascii="宋体" w:hAnsi="宋体" w:cs="Arial"/>
          <w:sz w:val="24"/>
          <w:szCs w:val="21"/>
          <w:u w:val="single"/>
        </w:rPr>
        <w:t xml:space="preserve">　 </w:t>
      </w:r>
      <w:r>
        <w:rPr>
          <w:rFonts w:hint="eastAsia" w:ascii="宋体" w:hAnsi="宋体"/>
          <w:i/>
          <w:snapToGrid w:val="0"/>
          <w:sz w:val="24"/>
          <w:szCs w:val="21"/>
          <w:u w:val="single"/>
        </w:rPr>
        <w:t>姓名，职务</w:t>
      </w:r>
      <w:r>
        <w:rPr>
          <w:rFonts w:hint="eastAsia" w:ascii="宋体" w:hAnsi="宋体" w:cs="Arial"/>
          <w:sz w:val="24"/>
          <w:szCs w:val="21"/>
        </w:rPr>
        <w:t>以我方的名义参加贵方项目的投标活动，并代表我方全权办理针对上述项目的投标、开标、投标文件澄清、签约等一切具体事务和签署相关文件。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1"/>
        </w:rPr>
      </w:pPr>
      <w:r>
        <w:rPr>
          <w:rFonts w:hint="eastAsia" w:ascii="宋体" w:hAnsi="宋体" w:cs="Arial"/>
          <w:sz w:val="24"/>
          <w:szCs w:val="21"/>
        </w:rPr>
        <w:t>我方对被授权人的签名事项负全部责任。</w:t>
      </w:r>
    </w:p>
    <w:p>
      <w:pPr>
        <w:adjustRightInd w:val="0"/>
        <w:spacing w:line="360" w:lineRule="auto"/>
        <w:ind w:firstLine="504" w:firstLineChars="210"/>
        <w:contextualSpacing/>
        <w:rPr>
          <w:rFonts w:ascii="宋体" w:hAnsi="宋体" w:cs="Arial"/>
          <w:sz w:val="24"/>
          <w:szCs w:val="21"/>
        </w:rPr>
      </w:pPr>
      <w:r>
        <w:rPr>
          <w:rFonts w:hint="eastAsia" w:ascii="宋体" w:hAnsi="宋体" w:cs="Arial"/>
          <w:sz w:val="24"/>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1"/>
        </w:rPr>
      </w:pPr>
      <w:r>
        <w:rPr>
          <w:rFonts w:hint="eastAsia" w:ascii="宋体" w:hAnsi="宋体" w:cs="Arial"/>
          <w:sz w:val="24"/>
          <w:szCs w:val="21"/>
        </w:rPr>
        <w:t>被授权人无转委托权，特此委托。</w:t>
      </w:r>
    </w:p>
    <w:p>
      <w:pPr>
        <w:spacing w:line="480" w:lineRule="auto"/>
        <w:ind w:firstLine="480" w:firstLineChars="200"/>
        <w:rPr>
          <w:rFonts w:ascii="宋体" w:hAnsi="宋体" w:cs="Arial"/>
          <w:sz w:val="24"/>
          <w:szCs w:val="21"/>
        </w:rPr>
      </w:pPr>
      <w:r>
        <w:rPr>
          <w:rFonts w:hint="eastAsia" w:ascii="宋体" w:hAnsi="宋体" w:cs="Arial"/>
          <w:sz w:val="24"/>
          <w:szCs w:val="21"/>
        </w:rPr>
        <w:t>投标人名称：        （全称）        （盖单位公章）</w:t>
      </w:r>
    </w:p>
    <w:p>
      <w:pPr>
        <w:spacing w:line="480" w:lineRule="auto"/>
        <w:ind w:firstLine="480" w:firstLineChars="200"/>
        <w:rPr>
          <w:rFonts w:ascii="宋体" w:hAnsi="宋体" w:cs="Arial"/>
          <w:sz w:val="24"/>
          <w:szCs w:val="21"/>
        </w:rPr>
      </w:pPr>
      <w:r>
        <w:rPr>
          <w:rFonts w:hint="eastAsia" w:ascii="宋体" w:hAnsi="宋体" w:cs="Arial"/>
          <w:sz w:val="24"/>
          <w:szCs w:val="21"/>
        </w:rPr>
        <w:t>法定代表人：                 （签字或加盖名章）</w:t>
      </w:r>
    </w:p>
    <w:p>
      <w:pPr>
        <w:spacing w:line="480" w:lineRule="auto"/>
        <w:ind w:firstLine="480" w:firstLineChars="200"/>
        <w:rPr>
          <w:rFonts w:ascii="宋体" w:hAnsi="宋体" w:cs="Arial"/>
          <w:sz w:val="24"/>
          <w:szCs w:val="21"/>
        </w:rPr>
      </w:pPr>
      <w:r>
        <w:rPr>
          <w:rFonts w:hint="eastAsia" w:ascii="宋体" w:hAnsi="宋体" w:cs="Arial"/>
          <w:sz w:val="24"/>
          <w:szCs w:val="21"/>
        </w:rPr>
        <w:t>法定代表人授权代表：                （签字或加盖名章）</w:t>
      </w:r>
    </w:p>
    <w:tbl>
      <w:tblPr>
        <w:tblStyle w:val="25"/>
        <w:tblW w:w="891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5"/>
        <w:gridCol w:w="4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6" w:hRule="atLeast"/>
        </w:trPr>
        <w:tc>
          <w:tcPr>
            <w:tcW w:w="4425" w:type="dxa"/>
            <w:vAlign w:val="center"/>
          </w:tcPr>
          <w:p>
            <w:pPr>
              <w:jc w:val="center"/>
              <w:rPr>
                <w:rFonts w:ascii="宋体" w:hAnsi="宋体" w:cs="Arial"/>
                <w:sz w:val="24"/>
                <w:szCs w:val="21"/>
              </w:rPr>
            </w:pPr>
            <w:r>
              <w:rPr>
                <w:rFonts w:hint="eastAsia" w:ascii="宋体" w:hAnsi="宋体" w:cs="Arial"/>
                <w:sz w:val="24"/>
                <w:szCs w:val="21"/>
              </w:rPr>
              <w:t>法定代表人</w:t>
            </w:r>
            <w:r>
              <w:rPr>
                <w:rFonts w:hint="eastAsia" w:ascii="宋体" w:hAnsi="宋体"/>
                <w:sz w:val="22"/>
                <w:szCs w:val="21"/>
              </w:rPr>
              <w:t>（单位负责人）</w:t>
            </w:r>
            <w:r>
              <w:rPr>
                <w:rFonts w:hint="eastAsia" w:ascii="宋体" w:hAnsi="宋体" w:cs="Arial"/>
                <w:sz w:val="24"/>
                <w:szCs w:val="21"/>
              </w:rPr>
              <w:t>身份证（正面）</w:t>
            </w:r>
          </w:p>
        </w:tc>
        <w:tc>
          <w:tcPr>
            <w:tcW w:w="4486" w:type="dxa"/>
            <w:vAlign w:val="center"/>
          </w:tcPr>
          <w:p>
            <w:pPr>
              <w:jc w:val="center"/>
              <w:rPr>
                <w:rFonts w:ascii="宋体" w:hAnsi="宋体" w:cs="Arial"/>
                <w:sz w:val="24"/>
                <w:szCs w:val="21"/>
              </w:rPr>
            </w:pPr>
            <w:r>
              <w:rPr>
                <w:rFonts w:hint="eastAsia" w:ascii="宋体" w:hAnsi="宋体" w:cs="Arial"/>
                <w:sz w:val="24"/>
                <w:szCs w:val="21"/>
              </w:rPr>
              <w:t>法定代表人</w:t>
            </w:r>
            <w:r>
              <w:rPr>
                <w:rFonts w:hint="eastAsia" w:ascii="宋体" w:hAnsi="宋体"/>
                <w:sz w:val="22"/>
                <w:szCs w:val="21"/>
              </w:rPr>
              <w:t>（单位负责人）</w:t>
            </w:r>
            <w:r>
              <w:rPr>
                <w:rFonts w:hint="eastAsia" w:ascii="宋体" w:hAnsi="宋体" w:cs="Arial"/>
                <w:sz w:val="24"/>
                <w:szCs w:val="21"/>
              </w:rPr>
              <w:t>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25" w:type="dxa"/>
            <w:vAlign w:val="center"/>
          </w:tcPr>
          <w:p>
            <w:pPr>
              <w:jc w:val="center"/>
              <w:rPr>
                <w:rFonts w:ascii="宋体" w:hAnsi="宋体" w:cs="Arial"/>
                <w:sz w:val="24"/>
                <w:szCs w:val="21"/>
              </w:rPr>
            </w:pPr>
            <w:bookmarkStart w:id="5" w:name="_资格证明文件"/>
            <w:bookmarkEnd w:id="5"/>
            <w:bookmarkStart w:id="6" w:name="_Toc364329026"/>
            <w:r>
              <w:rPr>
                <w:rFonts w:hint="eastAsia" w:ascii="宋体" w:hAnsi="宋体" w:cs="Arial"/>
                <w:sz w:val="24"/>
                <w:szCs w:val="21"/>
              </w:rPr>
              <w:t>法定代表人</w:t>
            </w:r>
            <w:r>
              <w:rPr>
                <w:rFonts w:hint="eastAsia" w:ascii="宋体" w:hAnsi="宋体"/>
                <w:sz w:val="22"/>
                <w:szCs w:val="21"/>
              </w:rPr>
              <w:t>（单位负责人）</w:t>
            </w:r>
            <w:r>
              <w:rPr>
                <w:rFonts w:hint="eastAsia" w:ascii="宋体" w:hAnsi="宋体" w:cs="Arial"/>
                <w:sz w:val="24"/>
                <w:szCs w:val="21"/>
              </w:rPr>
              <w:t>授权代表身份证</w:t>
            </w:r>
          </w:p>
          <w:p>
            <w:pPr>
              <w:jc w:val="center"/>
              <w:rPr>
                <w:rFonts w:ascii="宋体" w:hAnsi="宋体" w:cs="Arial"/>
                <w:sz w:val="24"/>
                <w:szCs w:val="21"/>
              </w:rPr>
            </w:pPr>
            <w:r>
              <w:rPr>
                <w:rFonts w:hint="eastAsia" w:ascii="宋体" w:hAnsi="宋体" w:cs="Arial"/>
                <w:sz w:val="24"/>
                <w:szCs w:val="21"/>
              </w:rPr>
              <w:t>（正面）</w:t>
            </w:r>
            <w:bookmarkEnd w:id="6"/>
          </w:p>
        </w:tc>
        <w:tc>
          <w:tcPr>
            <w:tcW w:w="4486" w:type="dxa"/>
            <w:vAlign w:val="center"/>
          </w:tcPr>
          <w:p>
            <w:pPr>
              <w:jc w:val="center"/>
              <w:rPr>
                <w:rFonts w:ascii="宋体" w:hAnsi="宋体" w:cs="Arial"/>
                <w:sz w:val="24"/>
                <w:szCs w:val="21"/>
              </w:rPr>
            </w:pPr>
            <w:bookmarkStart w:id="7" w:name="_Toc364329027"/>
            <w:r>
              <w:rPr>
                <w:rFonts w:hint="eastAsia" w:ascii="宋体" w:hAnsi="宋体" w:cs="Arial"/>
                <w:sz w:val="24"/>
                <w:szCs w:val="21"/>
              </w:rPr>
              <w:t>法定代表人</w:t>
            </w:r>
            <w:r>
              <w:rPr>
                <w:rFonts w:hint="eastAsia" w:ascii="宋体" w:hAnsi="宋体"/>
                <w:sz w:val="22"/>
                <w:szCs w:val="21"/>
              </w:rPr>
              <w:t>（单位负责人）</w:t>
            </w:r>
            <w:r>
              <w:rPr>
                <w:rFonts w:hint="eastAsia" w:ascii="宋体" w:hAnsi="宋体" w:cs="Arial"/>
                <w:sz w:val="24"/>
                <w:szCs w:val="21"/>
              </w:rPr>
              <w:t>授权代表身份证</w:t>
            </w:r>
          </w:p>
          <w:p>
            <w:pPr>
              <w:jc w:val="center"/>
              <w:rPr>
                <w:rFonts w:ascii="宋体" w:hAnsi="宋体" w:cs="Arial"/>
                <w:sz w:val="24"/>
                <w:szCs w:val="21"/>
              </w:rPr>
            </w:pPr>
            <w:r>
              <w:rPr>
                <w:rFonts w:hint="eastAsia" w:ascii="宋体" w:hAnsi="宋体" w:cs="Arial"/>
                <w:sz w:val="24"/>
                <w:szCs w:val="21"/>
              </w:rPr>
              <w:t>（反面）</w:t>
            </w:r>
            <w:bookmarkEnd w:id="7"/>
          </w:p>
        </w:tc>
      </w:tr>
    </w:tbl>
    <w:p>
      <w:pPr>
        <w:jc w:val="center"/>
        <w:rPr>
          <w:rFonts w:ascii="方正小标宋简体" w:hAnsi="方正小标宋简体" w:eastAsia="方正小标宋简体" w:cs="方正小标宋简体"/>
          <w:sz w:val="40"/>
          <w:szCs w:val="32"/>
        </w:rPr>
      </w:pPr>
    </w:p>
    <w:p>
      <w:pPr>
        <w:widowControl/>
        <w:spacing w:before="100" w:beforeAutospacing="1" w:after="100" w:afterAutospacing="1" w:line="360" w:lineRule="auto"/>
        <w:jc w:val="center"/>
        <w:rPr>
          <w:rFonts w:ascii="宋体" w:hAnsi="宋体"/>
          <w:b/>
          <w:bCs/>
          <w:sz w:val="24"/>
        </w:rPr>
      </w:pPr>
    </w:p>
    <w:p>
      <w:pPr>
        <w:widowControl/>
        <w:spacing w:before="100" w:beforeAutospacing="1" w:after="100" w:afterAutospacing="1" w:line="360" w:lineRule="auto"/>
        <w:jc w:val="center"/>
        <w:rPr>
          <w:rFonts w:ascii="宋体" w:hAnsi="宋体"/>
          <w:b/>
          <w:bCs/>
          <w:sz w:val="24"/>
        </w:rPr>
      </w:pPr>
      <w:r>
        <w:rPr>
          <w:rFonts w:hint="eastAsia" w:ascii="宋体" w:hAnsi="宋体"/>
          <w:b/>
          <w:bCs/>
          <w:sz w:val="24"/>
        </w:rPr>
        <w:t>3.4 没有重大违法记录的声明</w:t>
      </w:r>
    </w:p>
    <w:p>
      <w:pPr>
        <w:spacing w:beforeLines="50" w:afterLines="50"/>
        <w:jc w:val="center"/>
        <w:rPr>
          <w:rFonts w:ascii="宋体" w:hAnsi="宋体" w:cs="Arial"/>
          <w:kern w:val="0"/>
          <w:sz w:val="36"/>
          <w:szCs w:val="28"/>
        </w:rPr>
      </w:pPr>
      <w:r>
        <w:rPr>
          <w:rFonts w:hint="eastAsia" w:ascii="宋体" w:hAnsi="宋体" w:cs="Arial"/>
          <w:kern w:val="0"/>
          <w:sz w:val="36"/>
          <w:szCs w:val="28"/>
        </w:rPr>
        <w:t>声　   明</w:t>
      </w:r>
    </w:p>
    <w:p>
      <w:pPr>
        <w:spacing w:beforeLines="50" w:afterLines="50" w:line="360" w:lineRule="auto"/>
        <w:ind w:firstLine="480" w:firstLineChars="200"/>
        <w:rPr>
          <w:rFonts w:ascii="宋体" w:hAnsi="宋体" w:cs="宋体"/>
          <w:sz w:val="24"/>
          <w:szCs w:val="21"/>
          <w:lang w:val="zh-CN"/>
        </w:rPr>
      </w:pPr>
      <w:r>
        <w:rPr>
          <w:rFonts w:hint="eastAsia" w:ascii="宋体" w:hAnsi="宋体" w:cs="宋体"/>
          <w:sz w:val="24"/>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80" w:firstLineChars="200"/>
        <w:rPr>
          <w:rFonts w:ascii="宋体" w:hAnsi="宋体" w:cs="宋体"/>
          <w:sz w:val="24"/>
          <w:szCs w:val="21"/>
          <w:lang w:val="zh-CN"/>
        </w:rPr>
      </w:pPr>
      <w:r>
        <w:rPr>
          <w:rFonts w:hint="eastAsia" w:ascii="宋体" w:hAnsi="宋体" w:cs="宋体"/>
          <w:sz w:val="24"/>
          <w:szCs w:val="21"/>
          <w:lang w:val="zh-CN"/>
        </w:rPr>
        <w:t>特此声明。</w:t>
      </w:r>
    </w:p>
    <w:p>
      <w:pPr>
        <w:spacing w:beforeLines="50" w:afterLines="50" w:line="360" w:lineRule="auto"/>
        <w:ind w:firstLine="480" w:firstLineChars="200"/>
        <w:rPr>
          <w:rFonts w:ascii="宋体" w:hAnsi="宋体" w:cs="宋体"/>
          <w:sz w:val="24"/>
          <w:szCs w:val="21"/>
          <w:lang w:val="zh-CN"/>
        </w:rPr>
      </w:pPr>
      <w:r>
        <w:rPr>
          <w:rFonts w:hint="eastAsia" w:ascii="宋体" w:hAnsi="宋体" w:cs="宋体"/>
          <w:sz w:val="24"/>
          <w:szCs w:val="21"/>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1"/>
          <w:lang w:val="zh-CN"/>
        </w:rPr>
      </w:pPr>
    </w:p>
    <w:p>
      <w:pPr>
        <w:spacing w:beforeLines="50" w:afterLines="50" w:line="360" w:lineRule="auto"/>
        <w:ind w:right="420" w:firstLine="5486" w:firstLineChars="2286"/>
        <w:rPr>
          <w:rFonts w:ascii="宋体" w:hAnsi="宋体" w:cs="宋体"/>
          <w:sz w:val="24"/>
          <w:szCs w:val="21"/>
          <w:lang w:val="zh-CN"/>
        </w:rPr>
      </w:pPr>
      <w:r>
        <w:rPr>
          <w:rFonts w:hint="eastAsia" w:ascii="宋体" w:hAnsi="宋体" w:cs="宋体"/>
          <w:sz w:val="24"/>
          <w:szCs w:val="21"/>
          <w:lang w:val="zh-CN"/>
        </w:rPr>
        <w:t>单位名称（盖章）：</w:t>
      </w:r>
    </w:p>
    <w:p>
      <w:pPr>
        <w:spacing w:beforeLines="50" w:afterLines="50" w:line="360" w:lineRule="auto"/>
        <w:ind w:right="420"/>
        <w:jc w:val="right"/>
        <w:rPr>
          <w:rFonts w:ascii="宋体" w:hAnsi="宋体" w:cs="宋体"/>
          <w:sz w:val="24"/>
          <w:szCs w:val="21"/>
          <w:lang w:val="zh-CN"/>
        </w:rPr>
      </w:pPr>
      <w:r>
        <w:rPr>
          <w:rFonts w:hint="eastAsia" w:ascii="宋体" w:hAnsi="宋体" w:cs="宋体"/>
          <w:sz w:val="24"/>
          <w:szCs w:val="21"/>
          <w:lang w:val="zh-CN"/>
        </w:rPr>
        <w:t xml:space="preserve">日    期：     </w:t>
      </w:r>
      <w:r>
        <w:rPr>
          <w:rFonts w:hint="eastAsia" w:ascii="宋体" w:hAnsi="宋体" w:cs="宋体"/>
          <w:sz w:val="24"/>
          <w:szCs w:val="21"/>
        </w:rPr>
        <w:t>年    月    日</w:t>
      </w:r>
    </w:p>
    <w:p>
      <w:pPr>
        <w:spacing w:beforeLines="50" w:afterLines="50" w:line="360" w:lineRule="auto"/>
        <w:ind w:right="420" w:firstLine="5486" w:firstLineChars="2286"/>
        <w:rPr>
          <w:rFonts w:ascii="宋体" w:hAnsi="宋体" w:cs="宋体"/>
          <w:sz w:val="24"/>
          <w:lang w:val="zh-CN"/>
        </w:rPr>
      </w:pPr>
    </w:p>
    <w:p>
      <w:pPr>
        <w:spacing w:beforeLines="50" w:afterLines="50" w:line="360" w:lineRule="auto"/>
        <w:ind w:right="420" w:firstLine="5486" w:firstLineChars="2286"/>
        <w:rPr>
          <w:rFonts w:ascii="宋体" w:hAnsi="宋体" w:cs="宋体"/>
          <w:sz w:val="24"/>
          <w:lang w:val="zh-CN"/>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lang w:val="zh-CN"/>
        </w:rPr>
      </w:pPr>
      <w:r>
        <w:rPr>
          <w:rFonts w:hint="eastAsia" w:ascii="宋体" w:hAnsi="宋体"/>
          <w:b/>
          <w:bCs/>
          <w:sz w:val="24"/>
        </w:rPr>
        <w:t xml:space="preserve">3.5 </w:t>
      </w:r>
      <w:r>
        <w:rPr>
          <w:rFonts w:hint="eastAsia" w:ascii="宋体" w:hAnsi="宋体"/>
          <w:b/>
          <w:bCs/>
          <w:sz w:val="24"/>
          <w:lang w:val="zh-CN"/>
        </w:rPr>
        <w:t>投标承诺函</w:t>
      </w:r>
    </w:p>
    <w:p>
      <w:pPr>
        <w:pStyle w:val="22"/>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本企业郑重承诺：</w:t>
      </w:r>
    </w:p>
    <w:p>
      <w:pPr>
        <w:pStyle w:val="22"/>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一、将遵循公开、公平、公正和诚实信用的原则参加(具体政府采购项目名称）的投标;</w:t>
      </w:r>
    </w:p>
    <w:p>
      <w:pPr>
        <w:pStyle w:val="22"/>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 xml:space="preserve">二、本次投标所提供的一切材料都是真实、有效、合法的; </w:t>
      </w:r>
    </w:p>
    <w:p>
      <w:pPr>
        <w:pStyle w:val="22"/>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三、不与其他投标人相互串通投标报价，不排挤其他投标人的公平竞争，不损害采购人或其他投标人的合法权益;</w:t>
      </w:r>
    </w:p>
    <w:p>
      <w:pPr>
        <w:pStyle w:val="22"/>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四、不与采购人或集中采购机构串通投标，不损害国家利益、社会公共利益或者他人的合法权益;</w:t>
      </w:r>
    </w:p>
    <w:p>
      <w:pPr>
        <w:pStyle w:val="22"/>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五、不向采购人或者</w:t>
      </w:r>
      <w:r>
        <w:fldChar w:fldCharType="begin"/>
      </w:r>
      <w:r>
        <w:instrText xml:space="preserve">HYPERLINK "http://www.cbi360.net/hyjd/1zt102.html" \t "https://www.cbi360.net/hyjd/20170619/_blank" </w:instrText>
      </w:r>
      <w:r>
        <w:fldChar w:fldCharType="separate"/>
      </w:r>
      <w:r>
        <w:rPr>
          <w:rStyle w:val="31"/>
          <w:rFonts w:hint="eastAsia" w:ascii="宋体" w:hAnsi="宋体"/>
          <w:color w:val="auto"/>
          <w:szCs w:val="21"/>
          <w:u w:val="none"/>
          <w:shd w:val="clear" w:color="auto" w:fill="FFFFFF"/>
        </w:rPr>
        <w:t>评标</w:t>
      </w:r>
      <w:r>
        <w:fldChar w:fldCharType="end"/>
      </w:r>
      <w:r>
        <w:rPr>
          <w:rFonts w:hint="eastAsia" w:ascii="宋体" w:hAnsi="宋体"/>
          <w:sz w:val="21"/>
          <w:szCs w:val="21"/>
          <w:shd w:val="clear" w:color="auto" w:fill="FFFFFF"/>
        </w:rPr>
        <w:t>委员会成员行贿以牟取</w:t>
      </w:r>
      <w:r>
        <w:fldChar w:fldCharType="begin"/>
      </w:r>
      <w:r>
        <w:instrText xml:space="preserve">HYPERLINK "http://hhb.cbi360.net/TenderBangSoso.aspx" \t "https://www.cbi360.net/hyjd/20170619/_blank" </w:instrText>
      </w:r>
      <w:r>
        <w:fldChar w:fldCharType="separate"/>
      </w:r>
      <w:r>
        <w:rPr>
          <w:rStyle w:val="31"/>
          <w:rFonts w:hint="eastAsia" w:ascii="宋体" w:hAnsi="宋体"/>
          <w:color w:val="auto"/>
          <w:szCs w:val="21"/>
          <w:u w:val="none"/>
          <w:shd w:val="clear" w:color="auto" w:fill="FFFFFF"/>
        </w:rPr>
        <w:t>中标</w:t>
      </w:r>
      <w:r>
        <w:fldChar w:fldCharType="end"/>
      </w:r>
      <w:r>
        <w:rPr>
          <w:rFonts w:hint="eastAsia" w:ascii="宋体" w:hAnsi="宋体"/>
          <w:sz w:val="21"/>
          <w:szCs w:val="21"/>
          <w:shd w:val="clear" w:color="auto" w:fill="FFFFFF"/>
        </w:rPr>
        <w:t>;</w:t>
      </w:r>
    </w:p>
    <w:p>
      <w:pPr>
        <w:pStyle w:val="22"/>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六、不以他人名义投标或者以其他方式弄虚作假，骗取中标;</w:t>
      </w:r>
    </w:p>
    <w:p>
      <w:pPr>
        <w:pStyle w:val="22"/>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七、不扰乱长葛市政府采购市场秩序;</w:t>
      </w:r>
    </w:p>
    <w:p>
      <w:pPr>
        <w:pStyle w:val="22"/>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八、不在</w:t>
      </w:r>
      <w:r>
        <w:fldChar w:fldCharType="begin"/>
      </w:r>
      <w:r>
        <w:instrText xml:space="preserve">HYPERLINK "http://www.cbi360.net/hyjd/1zt99.html" \t "https://www.cbi360.net/hyjd/20170619/_blank" </w:instrText>
      </w:r>
      <w:r>
        <w:fldChar w:fldCharType="separate"/>
      </w:r>
      <w:r>
        <w:rPr>
          <w:rStyle w:val="31"/>
          <w:rFonts w:hint="eastAsia" w:ascii="宋体" w:hAnsi="宋体"/>
          <w:color w:val="auto"/>
          <w:szCs w:val="21"/>
          <w:u w:val="none"/>
          <w:shd w:val="clear" w:color="auto" w:fill="FFFFFF"/>
        </w:rPr>
        <w:t>开标</w:t>
      </w:r>
      <w:r>
        <w:fldChar w:fldCharType="end"/>
      </w:r>
      <w:r>
        <w:rPr>
          <w:rFonts w:hint="eastAsia" w:ascii="宋体" w:hAnsi="宋体"/>
          <w:sz w:val="21"/>
          <w:szCs w:val="21"/>
          <w:shd w:val="clear" w:color="auto" w:fill="FFFFFF"/>
        </w:rPr>
        <w:t>后进行虚假恶意投诉;</w:t>
      </w:r>
    </w:p>
    <w:p>
      <w:pPr>
        <w:pStyle w:val="22"/>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九、中标后不得将</w:t>
      </w:r>
      <w:r>
        <w:fldChar w:fldCharType="begin"/>
      </w:r>
      <w:r>
        <w:instrText xml:space="preserve">HYPERLINK "http://www.cbi360.net/hyjd/1zt49.html" \t "https://www.cbi360.net/hyjd/20170619/_blank" </w:instrText>
      </w:r>
      <w:r>
        <w:fldChar w:fldCharType="separate"/>
      </w:r>
      <w:r>
        <w:rPr>
          <w:rStyle w:val="31"/>
          <w:rFonts w:hint="eastAsia" w:ascii="宋体" w:hAnsi="宋体"/>
          <w:color w:val="auto"/>
          <w:szCs w:val="21"/>
          <w:u w:val="none"/>
          <w:shd w:val="clear" w:color="auto" w:fill="FFFFFF"/>
        </w:rPr>
        <w:t>招标文件</w:t>
      </w:r>
      <w:r>
        <w:fldChar w:fldCharType="end"/>
      </w:r>
      <w:r>
        <w:rPr>
          <w:rFonts w:hint="eastAsia" w:ascii="宋体" w:hAnsi="宋体"/>
          <w:sz w:val="21"/>
          <w:szCs w:val="21"/>
          <w:shd w:val="clear" w:color="auto" w:fill="FFFFFF"/>
        </w:rPr>
        <w:t>规定不予转包、分包的项目转包、分包于他人。</w:t>
      </w:r>
    </w:p>
    <w:p>
      <w:pPr>
        <w:pStyle w:val="22"/>
        <w:widowControl/>
        <w:shd w:val="clear" w:color="auto" w:fill="FFFFFF"/>
        <w:spacing w:after="300" w:afterAutospacing="0" w:line="360" w:lineRule="auto"/>
        <w:ind w:firstLine="420" w:firstLineChars="200"/>
        <w:rPr>
          <w:rFonts w:ascii="宋体" w:hAnsi="宋体"/>
          <w:sz w:val="21"/>
          <w:szCs w:val="21"/>
          <w:shd w:val="clear" w:color="auto" w:fill="FFFFFF"/>
        </w:rPr>
      </w:pPr>
      <w:r>
        <w:rPr>
          <w:rFonts w:hint="eastAsia" w:ascii="宋体" w:hAnsi="宋体"/>
          <w:sz w:val="21"/>
          <w:szCs w:val="21"/>
          <w:shd w:val="clear" w:color="auto" w:fill="FFFFFF"/>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pStyle w:val="22"/>
        <w:widowControl/>
        <w:shd w:val="clear" w:color="auto" w:fill="FFFFFF"/>
        <w:spacing w:after="300" w:afterAutospacing="0" w:line="336" w:lineRule="atLeast"/>
        <w:rPr>
          <w:rFonts w:ascii="宋体" w:hAnsi="宋体"/>
          <w:sz w:val="21"/>
          <w:szCs w:val="21"/>
          <w:shd w:val="clear" w:color="auto" w:fill="FFFFFF"/>
        </w:rPr>
      </w:pPr>
    </w:p>
    <w:p>
      <w:pPr>
        <w:pStyle w:val="22"/>
        <w:widowControl/>
        <w:shd w:val="clear" w:color="auto" w:fill="FFFFFF"/>
        <w:spacing w:after="300" w:afterAutospacing="0" w:line="336" w:lineRule="atLeast"/>
        <w:ind w:firstLine="3570" w:firstLineChars="1700"/>
        <w:rPr>
          <w:rFonts w:ascii="宋体" w:hAnsi="宋体"/>
          <w:sz w:val="21"/>
          <w:szCs w:val="21"/>
          <w:shd w:val="clear" w:color="auto" w:fill="FFFFFF"/>
        </w:rPr>
      </w:pPr>
      <w:r>
        <w:rPr>
          <w:rFonts w:hint="eastAsia" w:ascii="宋体" w:hAnsi="宋体"/>
          <w:sz w:val="21"/>
          <w:szCs w:val="21"/>
          <w:shd w:val="clear" w:color="auto" w:fill="FFFFFF"/>
        </w:rPr>
        <w:t>法定代表人或者被委托人（签字)：</w:t>
      </w:r>
    </w:p>
    <w:p>
      <w:pPr>
        <w:pStyle w:val="22"/>
        <w:widowControl/>
        <w:shd w:val="clear" w:color="auto" w:fill="FFFFFF"/>
        <w:spacing w:after="300" w:afterAutospacing="0" w:line="336" w:lineRule="atLeast"/>
        <w:ind w:firstLine="3570" w:firstLineChars="1700"/>
        <w:rPr>
          <w:rFonts w:ascii="宋体" w:hAnsi="宋体"/>
          <w:sz w:val="21"/>
          <w:szCs w:val="21"/>
          <w:shd w:val="clear" w:color="auto" w:fill="FFFFFF"/>
        </w:rPr>
      </w:pPr>
      <w:r>
        <w:rPr>
          <w:rFonts w:hint="eastAsia" w:ascii="宋体" w:hAnsi="宋体"/>
          <w:sz w:val="21"/>
          <w:szCs w:val="21"/>
          <w:shd w:val="clear" w:color="auto" w:fill="FFFFFF"/>
        </w:rPr>
        <w:t>投标商名称(盖章)：</w:t>
      </w:r>
    </w:p>
    <w:p>
      <w:pPr>
        <w:pStyle w:val="22"/>
        <w:widowControl/>
        <w:shd w:val="clear" w:color="auto" w:fill="FFFFFF"/>
        <w:spacing w:after="300" w:afterAutospacing="0" w:line="336" w:lineRule="atLeast"/>
        <w:ind w:firstLine="6300" w:firstLineChars="3000"/>
        <w:rPr>
          <w:rFonts w:ascii="宋体" w:hAnsi="宋体"/>
          <w:sz w:val="21"/>
          <w:szCs w:val="21"/>
          <w:shd w:val="clear" w:color="auto" w:fill="FFFFFF"/>
        </w:rPr>
      </w:pPr>
      <w:r>
        <w:rPr>
          <w:rFonts w:hint="eastAsia" w:ascii="宋体" w:hAnsi="宋体"/>
          <w:sz w:val="21"/>
          <w:szCs w:val="21"/>
          <w:shd w:val="clear" w:color="auto" w:fill="FFFFFF"/>
        </w:rPr>
        <w:t>年月日</w:t>
      </w:r>
    </w:p>
    <w:p>
      <w:pPr>
        <w:autoSpaceDE w:val="0"/>
        <w:autoSpaceDN w:val="0"/>
        <w:adjustRightInd w:val="0"/>
        <w:spacing w:line="360" w:lineRule="auto"/>
        <w:jc w:val="center"/>
        <w:rPr>
          <w:rFonts w:ascii="宋体" w:cs="宋体"/>
          <w:sz w:val="24"/>
          <w:szCs w:val="21"/>
          <w:lang w:val="zh-CN"/>
        </w:rPr>
      </w:pPr>
    </w:p>
    <w:p>
      <w:pPr>
        <w:autoSpaceDE w:val="0"/>
        <w:autoSpaceDN w:val="0"/>
        <w:adjustRightInd w:val="0"/>
        <w:spacing w:line="360" w:lineRule="auto"/>
        <w:ind w:right="-11"/>
        <w:rPr>
          <w:rFonts w:ascii="宋体" w:cs="宋体"/>
          <w:sz w:val="24"/>
          <w:szCs w:val="21"/>
          <w:lang w:val="zh-CN"/>
        </w:rPr>
      </w:pPr>
    </w:p>
    <w:p>
      <w:pPr>
        <w:autoSpaceDE w:val="0"/>
        <w:autoSpaceDN w:val="0"/>
        <w:adjustRightInd w:val="0"/>
        <w:spacing w:line="360" w:lineRule="auto"/>
        <w:jc w:val="center"/>
        <w:rPr>
          <w:rFonts w:ascii="宋体" w:hAnsi="宋体" w:cs="宋体"/>
          <w:sz w:val="22"/>
          <w:lang w:val="zh-CN"/>
        </w:rPr>
      </w:pPr>
    </w:p>
    <w:p>
      <w:pPr>
        <w:autoSpaceDE w:val="0"/>
        <w:autoSpaceDN w:val="0"/>
        <w:adjustRightInd w:val="0"/>
        <w:spacing w:line="360" w:lineRule="auto"/>
        <w:jc w:val="center"/>
        <w:rPr>
          <w:rFonts w:ascii="宋体" w:hAnsi="宋体" w:cs="宋体"/>
          <w:sz w:val="22"/>
          <w:lang w:val="zh-CN"/>
        </w:rPr>
      </w:pPr>
    </w:p>
    <w:p>
      <w:pPr>
        <w:autoSpaceDE w:val="0"/>
        <w:autoSpaceDN w:val="0"/>
        <w:adjustRightInd w:val="0"/>
        <w:spacing w:line="360" w:lineRule="auto"/>
        <w:outlineLvl w:val="0"/>
        <w:rPr>
          <w:rFonts w:ascii="宋体" w:cs="宋体"/>
          <w:lang w:val="zh-CN"/>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r>
        <w:rPr>
          <w:rFonts w:hint="eastAsia" w:ascii="宋体" w:hAnsi="宋体"/>
          <w:b/>
          <w:bCs/>
          <w:sz w:val="24"/>
        </w:rPr>
        <w:t xml:space="preserve">3.6 其他资格证书或材料 </w:t>
      </w:r>
    </w:p>
    <w:p>
      <w:pPr>
        <w:jc w:val="center"/>
        <w:rPr>
          <w:rFonts w:hAnsi="宋体"/>
          <w:b/>
          <w:snapToGrid w:val="0"/>
          <w:kern w:val="0"/>
          <w:sz w:val="44"/>
          <w:szCs w:val="36"/>
        </w:rPr>
      </w:pPr>
      <w:r>
        <w:rPr>
          <w:rFonts w:hint="eastAsia" w:ascii="宋体" w:hAnsi="宋体" w:cs="黑体"/>
          <w:b/>
          <w:bCs/>
          <w:sz w:val="28"/>
          <w:szCs w:val="28"/>
          <w:lang w:val="zh-CN"/>
        </w:rPr>
        <w:br w:type="page"/>
      </w:r>
      <w:r>
        <w:rPr>
          <w:rFonts w:hint="eastAsia" w:ascii="宋体" w:hAnsi="宋体" w:cs="黑体"/>
          <w:b/>
          <w:bCs/>
          <w:sz w:val="36"/>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4.1 投标分项报价表</w:t>
      </w:r>
    </w:p>
    <w:p>
      <w:pPr>
        <w:spacing w:before="50" w:afterLines="50" w:line="360" w:lineRule="auto"/>
        <w:contextualSpacing/>
        <w:jc w:val="left"/>
        <w:rPr>
          <w:rFonts w:ascii="宋体" w:hAnsi="宋体"/>
          <w:color w:val="000000"/>
          <w:sz w:val="24"/>
          <w:szCs w:val="21"/>
        </w:rPr>
      </w:pPr>
      <w:r>
        <w:rPr>
          <w:rFonts w:hint="eastAsia" w:ascii="宋体" w:hAnsi="宋体"/>
          <w:color w:val="000000"/>
          <w:sz w:val="24"/>
          <w:szCs w:val="21"/>
        </w:rPr>
        <w:t>项目编号：</w:t>
      </w:r>
    </w:p>
    <w:p>
      <w:pPr>
        <w:autoSpaceDE w:val="0"/>
        <w:autoSpaceDN w:val="0"/>
        <w:adjustRightInd w:val="0"/>
        <w:spacing w:line="360" w:lineRule="auto"/>
        <w:outlineLvl w:val="0"/>
        <w:rPr>
          <w:rFonts w:hAnsi="宋体"/>
          <w:b/>
          <w:snapToGrid w:val="0"/>
          <w:kern w:val="0"/>
          <w:sz w:val="24"/>
          <w:szCs w:val="21"/>
        </w:rPr>
      </w:pPr>
      <w:r>
        <w:rPr>
          <w:rFonts w:hint="eastAsia" w:ascii="宋体" w:hAnsi="宋体"/>
          <w:color w:val="000000"/>
          <w:sz w:val="24"/>
          <w:szCs w:val="21"/>
        </w:rPr>
        <w:t xml:space="preserve">项目名称：   </w:t>
      </w:r>
    </w:p>
    <w:tbl>
      <w:tblPr>
        <w:tblStyle w:val="25"/>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1134"/>
        <w:gridCol w:w="1417"/>
        <w:gridCol w:w="1343"/>
        <w:gridCol w:w="783"/>
        <w:gridCol w:w="851"/>
        <w:gridCol w:w="1066"/>
        <w:gridCol w:w="1080"/>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cs="宋体"/>
                <w:b/>
                <w:sz w:val="24"/>
                <w:szCs w:val="21"/>
                <w:lang w:val="zh-CN"/>
              </w:rPr>
            </w:pPr>
            <w:r>
              <w:rPr>
                <w:rFonts w:hint="eastAsia" w:ascii="宋体" w:hAnsi="宋体" w:cs="宋体"/>
                <w:b/>
                <w:sz w:val="24"/>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1"/>
                <w:lang w:val="zh-CN"/>
              </w:rPr>
            </w:pPr>
            <w:r>
              <w:rPr>
                <w:rFonts w:hint="eastAsia" w:ascii="宋体" w:hAnsi="宋体" w:cs="宋体"/>
                <w:b/>
                <w:sz w:val="24"/>
                <w:szCs w:val="21"/>
                <w:lang w:val="zh-CN"/>
              </w:rPr>
              <w:t>名称</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rPr>
                <w:rFonts w:ascii="宋体" w:hAnsi="宋体" w:cs="宋体"/>
                <w:b/>
                <w:sz w:val="24"/>
                <w:szCs w:val="21"/>
                <w:lang w:val="zh-CN"/>
              </w:rPr>
            </w:pPr>
            <w:r>
              <w:rPr>
                <w:rFonts w:hint="eastAsia" w:ascii="宋体" w:hAnsi="宋体" w:cs="宋体"/>
                <w:b/>
                <w:sz w:val="24"/>
                <w:szCs w:val="21"/>
                <w:lang w:val="zh-CN"/>
              </w:rPr>
              <w:t>规格型号</w:t>
            </w:r>
          </w:p>
        </w:tc>
        <w:tc>
          <w:tcPr>
            <w:tcW w:w="13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1"/>
                <w:lang w:val="zh-CN"/>
              </w:rPr>
            </w:pPr>
            <w:r>
              <w:rPr>
                <w:rFonts w:hint="eastAsia" w:ascii="宋体" w:hAnsi="宋体" w:cs="宋体"/>
                <w:b/>
                <w:sz w:val="24"/>
                <w:szCs w:val="21"/>
                <w:lang w:val="zh-CN"/>
              </w:rPr>
              <w:t>技术</w:t>
            </w:r>
          </w:p>
          <w:p>
            <w:pPr>
              <w:autoSpaceDE w:val="0"/>
              <w:autoSpaceDN w:val="0"/>
              <w:adjustRightInd w:val="0"/>
              <w:spacing w:line="360" w:lineRule="auto"/>
              <w:jc w:val="center"/>
              <w:rPr>
                <w:rFonts w:ascii="宋体" w:hAnsi="宋体" w:cs="宋体"/>
                <w:b/>
                <w:sz w:val="24"/>
                <w:szCs w:val="21"/>
                <w:lang w:val="zh-CN"/>
              </w:rPr>
            </w:pPr>
            <w:r>
              <w:rPr>
                <w:rFonts w:hint="eastAsia" w:ascii="宋体" w:hAnsi="宋体" w:cs="宋体"/>
                <w:b/>
                <w:sz w:val="24"/>
                <w:szCs w:val="21"/>
                <w:lang w:val="zh-CN"/>
              </w:rPr>
              <w:t>参数</w:t>
            </w:r>
          </w:p>
        </w:tc>
        <w:tc>
          <w:tcPr>
            <w:tcW w:w="78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1"/>
                <w:lang w:val="zh-CN"/>
              </w:rPr>
            </w:pPr>
            <w:r>
              <w:rPr>
                <w:rFonts w:hint="eastAsia" w:ascii="宋体" w:hAnsi="宋体" w:cs="宋体"/>
                <w:b/>
                <w:sz w:val="24"/>
                <w:szCs w:val="21"/>
                <w:lang w:val="zh-CN"/>
              </w:rPr>
              <w:t>单位</w:t>
            </w:r>
          </w:p>
        </w:tc>
        <w:tc>
          <w:tcPr>
            <w:tcW w:w="851"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1"/>
                <w:lang w:val="zh-CN"/>
              </w:rPr>
            </w:pPr>
            <w:r>
              <w:rPr>
                <w:rFonts w:hint="eastAsia" w:ascii="宋体" w:hAnsi="宋体" w:cs="宋体"/>
                <w:b/>
                <w:sz w:val="24"/>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1"/>
                <w:lang w:val="zh-CN"/>
              </w:rPr>
            </w:pPr>
            <w:r>
              <w:rPr>
                <w:rFonts w:hint="eastAsia" w:ascii="宋体" w:hAnsi="宋体" w:cs="宋体"/>
                <w:b/>
                <w:sz w:val="24"/>
                <w:szCs w:val="21"/>
                <w:lang w:val="zh-CN"/>
              </w:rPr>
              <w:t>单价（元）</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 w:val="24"/>
                <w:szCs w:val="21"/>
                <w:lang w:val="zh-CN"/>
              </w:rPr>
            </w:pPr>
            <w:r>
              <w:rPr>
                <w:rFonts w:hint="eastAsia" w:ascii="宋体" w:hAnsi="宋体" w:cs="宋体"/>
                <w:b/>
                <w:sz w:val="24"/>
                <w:szCs w:val="21"/>
                <w:lang w:val="zh-CN"/>
              </w:rPr>
              <w:t>金额（元）</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宋体" w:hAnsi="宋体" w:cs="宋体"/>
                <w:b/>
                <w:sz w:val="24"/>
                <w:szCs w:val="21"/>
                <w:lang w:val="zh-CN"/>
              </w:rPr>
            </w:pPr>
            <w:r>
              <w:rPr>
                <w:rFonts w:hint="eastAsia" w:ascii="宋体" w:hAnsi="宋体" w:cs="宋体"/>
                <w:b/>
                <w:sz w:val="24"/>
                <w:szCs w:val="21"/>
                <w:lang w:val="zh-CN"/>
              </w:rPr>
              <w:t>产地及</w:t>
            </w:r>
          </w:p>
          <w:p>
            <w:pPr>
              <w:autoSpaceDE w:val="0"/>
              <w:autoSpaceDN w:val="0"/>
              <w:adjustRightInd w:val="0"/>
              <w:spacing w:line="360" w:lineRule="auto"/>
              <w:ind w:left="120" w:hanging="120"/>
              <w:jc w:val="center"/>
              <w:rPr>
                <w:rFonts w:ascii="宋体" w:hAnsi="宋体" w:cs="宋体"/>
                <w:b/>
                <w:sz w:val="24"/>
                <w:szCs w:val="21"/>
                <w:lang w:val="zh-CN"/>
              </w:rPr>
            </w:pPr>
            <w:r>
              <w:rPr>
                <w:rFonts w:hint="eastAsia" w:ascii="宋体" w:hAnsi="宋体" w:cs="宋体"/>
                <w:b/>
                <w:sz w:val="24"/>
                <w:szCs w:val="21"/>
                <w:lang w:val="zh-CN"/>
              </w:rPr>
              <w:t>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6"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szCs w:val="21"/>
              </w:rPr>
            </w:pPr>
            <w:r>
              <w:rPr>
                <w:rFonts w:hint="eastAsia" w:ascii="宋体" w:hAnsi="宋体"/>
                <w:sz w:val="24"/>
                <w:szCs w:val="21"/>
              </w:rPr>
              <w:t>1</w:t>
            </w:r>
          </w:p>
        </w:tc>
        <w:tc>
          <w:tcPr>
            <w:tcW w:w="1134" w:type="dxa"/>
            <w:tcBorders>
              <w:top w:val="single" w:color="auto" w:sz="6" w:space="0"/>
              <w:left w:val="single" w:color="auto" w:sz="6" w:space="0"/>
              <w:bottom w:val="single" w:color="auto" w:sz="6" w:space="0"/>
              <w:right w:val="single" w:color="auto" w:sz="6" w:space="0"/>
            </w:tcBorders>
            <w:vAlign w:val="center"/>
          </w:tcPr>
          <w:p>
            <w:pPr>
              <w:pStyle w:val="22"/>
              <w:widowControl/>
              <w:jc w:val="center"/>
              <w:rPr>
                <w:rFonts w:ascii="宋体" w:hAnsi="宋体" w:cs="宋体"/>
                <w:b/>
                <w:color w:val="000000"/>
                <w:sz w:val="32"/>
                <w:szCs w:val="28"/>
              </w:rPr>
            </w:pPr>
          </w:p>
        </w:tc>
        <w:tc>
          <w:tcPr>
            <w:tcW w:w="1417" w:type="dxa"/>
            <w:tcBorders>
              <w:top w:val="single" w:color="auto" w:sz="6" w:space="0"/>
              <w:left w:val="single" w:color="auto" w:sz="6" w:space="0"/>
              <w:bottom w:val="single" w:color="auto" w:sz="6" w:space="0"/>
              <w:right w:val="single" w:color="auto" w:sz="6" w:space="0"/>
            </w:tcBorders>
            <w:vAlign w:val="center"/>
          </w:tcPr>
          <w:p>
            <w:pPr>
              <w:pStyle w:val="22"/>
              <w:widowControl/>
              <w:jc w:val="center"/>
              <w:rPr>
                <w:rFonts w:ascii="宋体" w:hAnsi="宋体" w:cs="宋体"/>
                <w:b/>
                <w:color w:val="000000"/>
                <w:sz w:val="32"/>
                <w:szCs w:val="28"/>
              </w:rPr>
            </w:pPr>
          </w:p>
        </w:tc>
        <w:tc>
          <w:tcPr>
            <w:tcW w:w="1343" w:type="dxa"/>
            <w:tcBorders>
              <w:top w:val="single" w:color="auto" w:sz="6" w:space="0"/>
              <w:left w:val="single" w:color="auto" w:sz="6" w:space="0"/>
              <w:bottom w:val="single" w:color="auto" w:sz="6" w:space="0"/>
              <w:right w:val="single" w:color="auto" w:sz="6" w:space="0"/>
            </w:tcBorders>
            <w:vAlign w:val="center"/>
          </w:tcPr>
          <w:p>
            <w:pPr>
              <w:pStyle w:val="22"/>
              <w:widowControl/>
              <w:jc w:val="center"/>
              <w:rPr>
                <w:rFonts w:ascii="宋体" w:hAnsi="宋体" w:cs="宋体"/>
                <w:b/>
                <w:color w:val="000000"/>
                <w:sz w:val="32"/>
                <w:szCs w:val="28"/>
              </w:rPr>
            </w:pPr>
          </w:p>
        </w:tc>
        <w:tc>
          <w:tcPr>
            <w:tcW w:w="783" w:type="dxa"/>
            <w:tcBorders>
              <w:top w:val="single" w:color="auto" w:sz="6" w:space="0"/>
              <w:left w:val="single" w:color="auto" w:sz="6" w:space="0"/>
              <w:bottom w:val="single" w:color="auto" w:sz="6" w:space="0"/>
              <w:right w:val="single" w:color="auto" w:sz="6" w:space="0"/>
            </w:tcBorders>
            <w:vAlign w:val="center"/>
          </w:tcPr>
          <w:p>
            <w:pPr>
              <w:pStyle w:val="22"/>
              <w:widowControl/>
              <w:jc w:val="center"/>
              <w:rPr>
                <w:rFonts w:ascii="宋体" w:hAnsi="宋体" w:cs="宋体"/>
                <w:b/>
                <w:color w:val="000000"/>
                <w:sz w:val="32"/>
                <w:szCs w:val="28"/>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22"/>
              <w:widowControl/>
              <w:jc w:val="center"/>
              <w:rPr>
                <w:rFonts w:ascii="宋体" w:hAnsi="宋体" w:cs="宋体"/>
                <w:b/>
                <w:color w:val="000000"/>
                <w:sz w:val="32"/>
                <w:szCs w:val="28"/>
              </w:rPr>
            </w:pPr>
          </w:p>
        </w:tc>
        <w:tc>
          <w:tcPr>
            <w:tcW w:w="1066" w:type="dxa"/>
            <w:tcBorders>
              <w:top w:val="single" w:color="auto" w:sz="6" w:space="0"/>
              <w:left w:val="single" w:color="auto" w:sz="6" w:space="0"/>
              <w:bottom w:val="single" w:color="auto" w:sz="6" w:space="0"/>
              <w:right w:val="single" w:color="auto" w:sz="6" w:space="0"/>
            </w:tcBorders>
            <w:vAlign w:val="center"/>
          </w:tcPr>
          <w:p>
            <w:pPr>
              <w:pStyle w:val="22"/>
              <w:widowControl/>
              <w:jc w:val="center"/>
              <w:rPr>
                <w:rFonts w:ascii="宋体" w:hAnsi="宋体" w:cs="宋体"/>
                <w:b/>
                <w:color w:val="000000"/>
                <w:sz w:val="32"/>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pStyle w:val="22"/>
              <w:widowControl/>
              <w:jc w:val="center"/>
              <w:rPr>
                <w:rFonts w:ascii="宋体" w:hAnsi="宋体" w:cs="宋体"/>
                <w:b/>
                <w:color w:val="000000"/>
                <w:sz w:val="32"/>
                <w:szCs w:val="28"/>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2"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szCs w:val="21"/>
              </w:rPr>
            </w:pPr>
            <w:r>
              <w:rPr>
                <w:rFonts w:hint="eastAsia" w:ascii="宋体" w:hAnsi="宋体"/>
                <w:sz w:val="24"/>
                <w:szCs w:val="21"/>
              </w:rPr>
              <w:t>…</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1"/>
              </w:rPr>
            </w:pPr>
          </w:p>
        </w:tc>
        <w:tc>
          <w:tcPr>
            <w:tcW w:w="141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1"/>
              </w:rPr>
            </w:pPr>
          </w:p>
        </w:tc>
        <w:tc>
          <w:tcPr>
            <w:tcW w:w="134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1"/>
              </w:rPr>
            </w:pPr>
          </w:p>
        </w:tc>
        <w:tc>
          <w:tcPr>
            <w:tcW w:w="78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1"/>
              </w:rPr>
            </w:pPr>
          </w:p>
        </w:tc>
        <w:tc>
          <w:tcPr>
            <w:tcW w:w="8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1"/>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1"/>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1"/>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1"/>
              </w:rPr>
            </w:pPr>
            <w:r>
              <w:rPr>
                <w:rFonts w:hint="eastAsia" w:ascii="宋体" w:hAnsi="宋体" w:cs="宋体"/>
                <w:sz w:val="24"/>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ascii="宋体" w:hAnsi="宋体" w:cs="宋体"/>
                <w:sz w:val="24"/>
                <w:szCs w:val="21"/>
                <w:lang w:val="zh-CN"/>
              </w:rPr>
            </w:pPr>
            <w:r>
              <w:rPr>
                <w:rFonts w:hint="eastAsia" w:ascii="宋体" w:hAnsi="宋体" w:cs="宋体"/>
                <w:sz w:val="24"/>
                <w:szCs w:val="21"/>
                <w:lang w:val="zh-CN"/>
              </w:rPr>
              <w:t>大写：　　　　　　小写：</w:t>
            </w:r>
          </w:p>
        </w:tc>
      </w:tr>
    </w:tbl>
    <w:p>
      <w:pPr>
        <w:autoSpaceDE w:val="0"/>
        <w:autoSpaceDN w:val="0"/>
        <w:adjustRightInd w:val="0"/>
        <w:spacing w:line="480" w:lineRule="auto"/>
        <w:rPr>
          <w:rFonts w:ascii="宋体" w:hAnsi="宋体" w:cs="宋体"/>
          <w:sz w:val="24"/>
          <w:szCs w:val="21"/>
          <w:lang w:val="zh-CN"/>
        </w:rPr>
      </w:pPr>
      <w:r>
        <w:rPr>
          <w:rFonts w:hint="eastAsia" w:ascii="宋体" w:hAnsi="宋体" w:cs="宋体"/>
          <w:sz w:val="24"/>
          <w:szCs w:val="21"/>
          <w:lang w:val="zh-CN"/>
        </w:rPr>
        <w:t>投标人（公章）：</w:t>
      </w:r>
    </w:p>
    <w:p>
      <w:pPr>
        <w:autoSpaceDE w:val="0"/>
        <w:autoSpaceDN w:val="0"/>
        <w:adjustRightInd w:val="0"/>
        <w:spacing w:line="480" w:lineRule="auto"/>
        <w:rPr>
          <w:rFonts w:ascii="宋体" w:hAnsi="宋体" w:cs="宋体"/>
          <w:sz w:val="24"/>
          <w:lang w:val="zh-CN"/>
        </w:rPr>
      </w:pPr>
      <w:r>
        <w:rPr>
          <w:rFonts w:hint="eastAsia" w:ascii="宋体" w:hAnsi="宋体" w:cs="宋体"/>
          <w:sz w:val="24"/>
          <w:szCs w:val="21"/>
          <w:lang w:val="zh-CN"/>
        </w:rPr>
        <w:t>投标人法定代表人（或授权代表）签字：</w:t>
      </w:r>
    </w:p>
    <w:p>
      <w:pPr>
        <w:spacing w:line="300" w:lineRule="exact"/>
        <w:rPr>
          <w:rFonts w:ascii="宋体" w:hAnsi="宋体"/>
          <w:color w:val="000000"/>
          <w:sz w:val="24"/>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4.2 技术规格偏离表</w:t>
      </w:r>
    </w:p>
    <w:p>
      <w:pPr>
        <w:spacing w:before="50" w:afterLines="50" w:line="360" w:lineRule="auto"/>
        <w:contextualSpacing/>
        <w:jc w:val="left"/>
        <w:rPr>
          <w:rFonts w:ascii="宋体" w:hAnsi="宋体"/>
          <w:color w:val="000000"/>
          <w:sz w:val="24"/>
          <w:szCs w:val="21"/>
        </w:rPr>
      </w:pPr>
      <w:r>
        <w:rPr>
          <w:rFonts w:hint="eastAsia" w:ascii="宋体" w:hAnsi="宋体"/>
          <w:color w:val="000000"/>
          <w:sz w:val="24"/>
          <w:szCs w:val="21"/>
        </w:rPr>
        <w:t>项目编号：</w:t>
      </w:r>
    </w:p>
    <w:p>
      <w:pPr>
        <w:autoSpaceDE w:val="0"/>
        <w:autoSpaceDN w:val="0"/>
        <w:adjustRightInd w:val="0"/>
        <w:spacing w:line="360" w:lineRule="auto"/>
        <w:outlineLvl w:val="0"/>
        <w:rPr>
          <w:rFonts w:hAnsi="宋体"/>
          <w:b/>
          <w:snapToGrid w:val="0"/>
          <w:kern w:val="0"/>
          <w:sz w:val="24"/>
          <w:szCs w:val="21"/>
        </w:rPr>
      </w:pPr>
      <w:r>
        <w:rPr>
          <w:rFonts w:hint="eastAsia" w:ascii="宋体" w:hAnsi="宋体"/>
          <w:color w:val="000000"/>
          <w:sz w:val="24"/>
          <w:szCs w:val="21"/>
        </w:rPr>
        <w:t xml:space="preserve">项目名称：   </w:t>
      </w:r>
    </w:p>
    <w:tbl>
      <w:tblPr>
        <w:tblStyle w:val="25"/>
        <w:tblW w:w="9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宋体" w:hAnsi="宋体" w:eastAsia="宋体" w:cs="宋体"/>
                <w:b/>
                <w:bCs/>
                <w:sz w:val="24"/>
                <w:szCs w:val="21"/>
              </w:rPr>
            </w:pPr>
            <w:r>
              <w:rPr>
                <w:rFonts w:hint="eastAsia" w:ascii="宋体" w:hAnsi="宋体" w:eastAsia="宋体" w:cs="宋体"/>
                <w:b/>
                <w:bCs/>
                <w:sz w:val="24"/>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宋体" w:hAnsi="宋体" w:eastAsia="宋体" w:cs="宋体"/>
                <w:b/>
                <w:bCs/>
                <w:sz w:val="24"/>
                <w:szCs w:val="21"/>
              </w:rPr>
            </w:pPr>
            <w:r>
              <w:rPr>
                <w:rFonts w:hint="eastAsia" w:ascii="宋体" w:hAnsi="宋体" w:eastAsia="宋体" w:cs="宋体"/>
                <w:b/>
                <w:bCs/>
                <w:sz w:val="24"/>
                <w:szCs w:val="21"/>
              </w:rPr>
              <w:t>货物服务</w:t>
            </w:r>
          </w:p>
          <w:p>
            <w:pPr>
              <w:pStyle w:val="9"/>
              <w:jc w:val="center"/>
              <w:rPr>
                <w:rFonts w:ascii="宋体" w:hAnsi="宋体" w:eastAsia="宋体" w:cs="宋体"/>
                <w:b/>
                <w:bCs/>
                <w:sz w:val="24"/>
                <w:szCs w:val="21"/>
              </w:rPr>
            </w:pPr>
            <w:r>
              <w:rPr>
                <w:rFonts w:hint="eastAsia" w:ascii="宋体" w:hAnsi="宋体" w:eastAsia="宋体" w:cs="宋体"/>
                <w:b/>
                <w:bCs/>
                <w:sz w:val="24"/>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宋体" w:hAnsi="宋体" w:eastAsia="宋体" w:cs="宋体"/>
                <w:b/>
                <w:bCs/>
                <w:sz w:val="24"/>
                <w:szCs w:val="21"/>
              </w:rPr>
            </w:pPr>
            <w:r>
              <w:rPr>
                <w:rFonts w:hint="eastAsia" w:ascii="宋体" w:hAnsi="宋体" w:eastAsia="宋体" w:cs="宋体"/>
                <w:b/>
                <w:bCs/>
                <w:sz w:val="24"/>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宋体" w:hAnsi="宋体" w:eastAsia="宋体" w:cs="宋体"/>
                <w:b/>
                <w:bCs/>
                <w:sz w:val="24"/>
                <w:szCs w:val="21"/>
              </w:rPr>
            </w:pPr>
            <w:r>
              <w:rPr>
                <w:rFonts w:hint="eastAsia" w:ascii="宋体" w:hAnsi="宋体" w:eastAsia="宋体" w:cs="宋体"/>
                <w:b/>
                <w:bCs/>
                <w:sz w:val="24"/>
                <w:szCs w:val="21"/>
              </w:rPr>
              <w:t>招标文件</w:t>
            </w:r>
          </w:p>
          <w:p>
            <w:pPr>
              <w:pStyle w:val="9"/>
              <w:jc w:val="center"/>
              <w:rPr>
                <w:rFonts w:ascii="宋体" w:hAnsi="宋体" w:eastAsia="宋体" w:cs="宋体"/>
                <w:b/>
                <w:bCs/>
                <w:sz w:val="24"/>
                <w:szCs w:val="21"/>
              </w:rPr>
            </w:pPr>
            <w:r>
              <w:rPr>
                <w:rFonts w:hint="eastAsia" w:ascii="宋体" w:hAnsi="宋体" w:eastAsia="宋体" w:cs="宋体"/>
                <w:b/>
                <w:bCs/>
                <w:sz w:val="24"/>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宋体" w:hAnsi="宋体" w:eastAsia="宋体" w:cs="宋体"/>
                <w:b/>
                <w:bCs/>
                <w:sz w:val="24"/>
                <w:szCs w:val="21"/>
              </w:rPr>
            </w:pPr>
            <w:r>
              <w:rPr>
                <w:rFonts w:hint="eastAsia" w:ascii="宋体" w:hAnsi="宋体" w:eastAsia="宋体" w:cs="宋体"/>
                <w:b/>
                <w:bCs/>
                <w:sz w:val="24"/>
                <w:szCs w:val="21"/>
              </w:rPr>
              <w:t>投标技术</w:t>
            </w:r>
          </w:p>
          <w:p>
            <w:pPr>
              <w:pStyle w:val="9"/>
              <w:jc w:val="center"/>
              <w:rPr>
                <w:rFonts w:ascii="宋体" w:hAnsi="宋体" w:eastAsia="宋体" w:cs="宋体"/>
                <w:b/>
                <w:bCs/>
                <w:sz w:val="24"/>
                <w:szCs w:val="21"/>
              </w:rPr>
            </w:pPr>
            <w:r>
              <w:rPr>
                <w:rFonts w:hint="eastAsia" w:ascii="宋体" w:hAnsi="宋体" w:eastAsia="宋体" w:cs="宋体"/>
                <w:b/>
                <w:bCs/>
                <w:sz w:val="24"/>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宋体" w:hAnsi="宋体" w:eastAsia="宋体" w:cs="宋体"/>
                <w:b/>
                <w:bCs/>
                <w:sz w:val="24"/>
                <w:szCs w:val="21"/>
              </w:rPr>
            </w:pPr>
            <w:r>
              <w:rPr>
                <w:rFonts w:hint="eastAsia" w:ascii="宋体" w:hAnsi="宋体" w:eastAsia="宋体" w:cs="宋体"/>
                <w:b/>
                <w:bCs/>
                <w:sz w:val="24"/>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宋体" w:hAnsi="宋体" w:eastAsia="宋体" w:cs="宋体"/>
                <w:b/>
                <w:bCs/>
                <w:sz w:val="24"/>
                <w:szCs w:val="21"/>
              </w:rPr>
            </w:pPr>
            <w:r>
              <w:rPr>
                <w:rFonts w:hint="eastAsia" w:ascii="宋体" w:hAnsi="宋体" w:eastAsia="宋体" w:cs="宋体"/>
                <w:b/>
                <w:bCs/>
                <w:sz w:val="24"/>
                <w:szCs w:val="21"/>
              </w:rPr>
              <w:t>偏离情况说明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8"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 w:val="24"/>
                <w:szCs w:val="21"/>
              </w:rPr>
            </w:pPr>
            <w:r>
              <w:rPr>
                <w:rFonts w:hint="eastAsia" w:ascii="宋体" w:hAnsi="宋体"/>
                <w:bCs/>
                <w:sz w:val="24"/>
                <w:szCs w:val="21"/>
              </w:rPr>
              <w:t>1</w:t>
            </w:r>
          </w:p>
        </w:tc>
        <w:tc>
          <w:tcPr>
            <w:tcW w:w="126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1"/>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1"/>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1"/>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1"/>
              </w:rPr>
            </w:pP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5"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 w:val="24"/>
                <w:szCs w:val="21"/>
              </w:rPr>
            </w:pPr>
            <w:r>
              <w:rPr>
                <w:rFonts w:hint="eastAsia" w:ascii="宋体" w:hAnsi="宋体"/>
                <w:sz w:val="24"/>
                <w:szCs w:val="21"/>
              </w:rPr>
              <w:t>…</w:t>
            </w:r>
          </w:p>
        </w:tc>
        <w:tc>
          <w:tcPr>
            <w:tcW w:w="126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1"/>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1"/>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1"/>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1"/>
              </w:rPr>
            </w:pP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1"/>
              </w:rPr>
            </w:pPr>
          </w:p>
        </w:tc>
      </w:tr>
    </w:tbl>
    <w:p>
      <w:pPr>
        <w:autoSpaceDE w:val="0"/>
        <w:autoSpaceDN w:val="0"/>
        <w:adjustRightInd w:val="0"/>
        <w:spacing w:line="480" w:lineRule="auto"/>
        <w:rPr>
          <w:rFonts w:ascii="宋体" w:hAnsi="宋体" w:cs="宋体"/>
          <w:sz w:val="24"/>
          <w:szCs w:val="21"/>
          <w:lang w:val="zh-CN"/>
        </w:rPr>
      </w:pPr>
      <w:r>
        <w:rPr>
          <w:rFonts w:hint="eastAsia" w:ascii="宋体" w:hAnsi="宋体" w:cs="宋体"/>
          <w:sz w:val="24"/>
          <w:szCs w:val="21"/>
          <w:lang w:val="zh-CN"/>
        </w:rPr>
        <w:t>投标人（公章）：</w:t>
      </w:r>
    </w:p>
    <w:p>
      <w:pPr>
        <w:autoSpaceDE w:val="0"/>
        <w:autoSpaceDN w:val="0"/>
        <w:adjustRightInd w:val="0"/>
        <w:spacing w:line="480" w:lineRule="auto"/>
        <w:rPr>
          <w:rFonts w:ascii="宋体" w:hAnsi="宋体" w:cs="宋体"/>
          <w:sz w:val="24"/>
          <w:szCs w:val="21"/>
          <w:lang w:val="zh-CN"/>
        </w:rPr>
      </w:pPr>
      <w:r>
        <w:rPr>
          <w:rFonts w:hint="eastAsia" w:ascii="宋体" w:hAnsi="宋体" w:cs="宋体"/>
          <w:sz w:val="24"/>
          <w:szCs w:val="21"/>
          <w:lang w:val="zh-CN"/>
        </w:rPr>
        <w:t>投标人法定代表人（或授权代表）签字：</w:t>
      </w:r>
    </w:p>
    <w:p>
      <w:pPr>
        <w:autoSpaceDE w:val="0"/>
        <w:autoSpaceDN w:val="0"/>
        <w:adjustRightInd w:val="0"/>
        <w:spacing w:line="480" w:lineRule="auto"/>
        <w:rPr>
          <w:rFonts w:ascii="宋体" w:hAnsi="宋体" w:cs="宋体"/>
          <w:sz w:val="24"/>
          <w:szCs w:val="21"/>
          <w:lang w:val="zh-CN"/>
        </w:rPr>
      </w:pPr>
    </w:p>
    <w:p>
      <w:pPr>
        <w:autoSpaceDE w:val="0"/>
        <w:autoSpaceDN w:val="0"/>
        <w:adjustRightInd w:val="0"/>
        <w:spacing w:line="360" w:lineRule="auto"/>
        <w:jc w:val="center"/>
        <w:outlineLvl w:val="0"/>
        <w:rPr>
          <w:rFonts w:ascii="宋体" w:hAnsi="宋体"/>
          <w:b/>
          <w:bCs/>
          <w:color w:val="000000"/>
          <w:sz w:val="24"/>
        </w:rPr>
      </w:pPr>
    </w:p>
    <w:p>
      <w:pPr>
        <w:jc w:val="center"/>
        <w:rPr>
          <w:rFonts w:ascii="方正小标宋简体" w:hAnsi="方正小标宋简体" w:eastAsia="方正小标宋简体" w:cs="方正小标宋简体"/>
          <w:sz w:val="40"/>
          <w:szCs w:val="32"/>
        </w:rPr>
      </w:pPr>
    </w:p>
    <w:p>
      <w:pPr>
        <w:jc w:val="center"/>
        <w:rPr>
          <w:rFonts w:ascii="方正小标宋简体" w:hAnsi="方正小标宋简体" w:eastAsia="方正小标宋简体" w:cs="方正小标宋简体"/>
          <w:sz w:val="36"/>
          <w:szCs w:val="32"/>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4.3 技术方案（实施方案）</w:t>
      </w:r>
    </w:p>
    <w:p>
      <w:pPr>
        <w:snapToGrid w:val="0"/>
        <w:spacing w:line="360" w:lineRule="auto"/>
        <w:jc w:val="center"/>
        <w:rPr>
          <w:rFonts w:hAnsi="宋体"/>
          <w:b/>
          <w:snapToGrid w:val="0"/>
          <w:kern w:val="0"/>
          <w:sz w:val="44"/>
          <w:szCs w:val="36"/>
        </w:rPr>
      </w:pPr>
    </w:p>
    <w:p>
      <w:pPr>
        <w:autoSpaceDE w:val="0"/>
        <w:autoSpaceDN w:val="0"/>
        <w:adjustRightInd w:val="0"/>
        <w:spacing w:line="360" w:lineRule="auto"/>
        <w:jc w:val="center"/>
        <w:rPr>
          <w:rFonts w:ascii="宋体" w:hAnsi="宋体" w:cs="宋体"/>
          <w:sz w:val="24"/>
          <w:szCs w:val="21"/>
          <w:lang w:val="zh-CN"/>
        </w:rPr>
      </w:pPr>
      <w:r>
        <w:rPr>
          <w:rFonts w:hint="eastAsia" w:ascii="宋体" w:hAnsi="宋体" w:cs="宋体"/>
          <w:sz w:val="24"/>
          <w:szCs w:val="21"/>
          <w:lang w:val="zh-CN"/>
        </w:rPr>
        <w:t>（投标人根据招标文件要求自行编制）</w:t>
      </w:r>
    </w:p>
    <w:p>
      <w:pPr>
        <w:snapToGrid w:val="0"/>
        <w:spacing w:line="360" w:lineRule="auto"/>
        <w:rPr>
          <w:rFonts w:hAnsi="宋体"/>
          <w:b/>
          <w:snapToGrid w:val="0"/>
          <w:kern w:val="0"/>
          <w:sz w:val="44"/>
          <w:szCs w:val="36"/>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4.4 业绩情况表</w:t>
      </w:r>
    </w:p>
    <w:p>
      <w:pPr>
        <w:autoSpaceDE w:val="0"/>
        <w:autoSpaceDN w:val="0"/>
        <w:adjustRightInd w:val="0"/>
        <w:spacing w:line="360" w:lineRule="auto"/>
        <w:jc w:val="center"/>
        <w:outlineLvl w:val="0"/>
        <w:rPr>
          <w:rFonts w:ascii="宋体" w:hAnsi="宋体"/>
          <w:b/>
          <w:bCs/>
          <w:color w:val="000000"/>
          <w:sz w:val="36"/>
          <w:szCs w:val="28"/>
        </w:rPr>
      </w:pPr>
    </w:p>
    <w:p>
      <w:pPr>
        <w:spacing w:before="50" w:afterLines="50" w:line="360" w:lineRule="auto"/>
        <w:contextualSpacing/>
        <w:jc w:val="left"/>
        <w:rPr>
          <w:rFonts w:ascii="宋体" w:hAnsi="宋体"/>
          <w:color w:val="000000"/>
          <w:sz w:val="24"/>
          <w:szCs w:val="21"/>
        </w:rPr>
      </w:pPr>
      <w:r>
        <w:rPr>
          <w:rFonts w:hint="eastAsia" w:ascii="宋体" w:hAnsi="宋体"/>
          <w:color w:val="000000"/>
          <w:sz w:val="24"/>
          <w:szCs w:val="21"/>
        </w:rPr>
        <w:t>项目编号：</w:t>
      </w:r>
    </w:p>
    <w:p>
      <w:pPr>
        <w:snapToGrid w:val="0"/>
        <w:spacing w:line="360" w:lineRule="auto"/>
        <w:rPr>
          <w:rFonts w:hAnsi="宋体"/>
          <w:b/>
          <w:snapToGrid w:val="0"/>
          <w:kern w:val="0"/>
          <w:sz w:val="24"/>
          <w:szCs w:val="21"/>
        </w:rPr>
      </w:pPr>
      <w:r>
        <w:rPr>
          <w:rFonts w:hint="eastAsia" w:ascii="宋体" w:hAnsi="宋体"/>
          <w:color w:val="000000"/>
          <w:sz w:val="24"/>
          <w:szCs w:val="21"/>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1"/>
              </w:rPr>
            </w:pPr>
            <w:r>
              <w:rPr>
                <w:rFonts w:hint="eastAsia" w:ascii="宋体" w:hAnsi="宋体" w:eastAsia="宋体" w:cs="宋体"/>
                <w:b/>
                <w:bCs/>
                <w:sz w:val="24"/>
                <w:szCs w:val="21"/>
              </w:rPr>
              <w:t>序号</w:t>
            </w:r>
          </w:p>
        </w:tc>
        <w:tc>
          <w:tcPr>
            <w:tcW w:w="1808" w:type="dxa"/>
            <w:shd w:val="clear" w:color="auto" w:fill="F3F3F3"/>
            <w:vAlign w:val="center"/>
          </w:tcPr>
          <w:p>
            <w:pPr>
              <w:pStyle w:val="9"/>
              <w:jc w:val="center"/>
              <w:rPr>
                <w:rFonts w:ascii="宋体" w:hAnsi="宋体" w:eastAsia="宋体" w:cs="Times New Roman"/>
                <w:b/>
                <w:bCs/>
                <w:sz w:val="24"/>
                <w:szCs w:val="21"/>
              </w:rPr>
            </w:pPr>
            <w:r>
              <w:rPr>
                <w:rFonts w:hint="eastAsia" w:ascii="宋体" w:hAnsi="宋体" w:eastAsia="宋体" w:cs="宋体"/>
                <w:b/>
                <w:bCs/>
                <w:sz w:val="24"/>
                <w:szCs w:val="21"/>
              </w:rPr>
              <w:t>客户单位名称</w:t>
            </w:r>
          </w:p>
        </w:tc>
        <w:tc>
          <w:tcPr>
            <w:tcW w:w="3579" w:type="dxa"/>
            <w:shd w:val="clear" w:color="auto" w:fill="F3F3F3"/>
            <w:vAlign w:val="center"/>
          </w:tcPr>
          <w:p>
            <w:pPr>
              <w:pStyle w:val="9"/>
              <w:jc w:val="center"/>
              <w:rPr>
                <w:rFonts w:ascii="宋体" w:hAnsi="宋体" w:eastAsia="宋体" w:cs="Times New Roman"/>
                <w:b/>
                <w:bCs/>
                <w:sz w:val="24"/>
                <w:szCs w:val="21"/>
              </w:rPr>
            </w:pPr>
            <w:r>
              <w:rPr>
                <w:rFonts w:hint="eastAsia" w:ascii="宋体" w:hAnsi="宋体" w:eastAsia="宋体" w:cs="宋体"/>
                <w:b/>
                <w:bCs/>
                <w:sz w:val="24"/>
                <w:szCs w:val="21"/>
              </w:rPr>
              <w:t>项目名称及主要内容</w:t>
            </w:r>
          </w:p>
        </w:tc>
        <w:tc>
          <w:tcPr>
            <w:tcW w:w="1440" w:type="dxa"/>
            <w:shd w:val="clear" w:color="auto" w:fill="F3F3F3"/>
            <w:vAlign w:val="center"/>
          </w:tcPr>
          <w:p>
            <w:pPr>
              <w:pStyle w:val="9"/>
              <w:jc w:val="center"/>
              <w:rPr>
                <w:rFonts w:ascii="宋体" w:hAnsi="宋体" w:eastAsia="宋体" w:cs="宋体"/>
                <w:b/>
                <w:bCs/>
                <w:sz w:val="24"/>
                <w:szCs w:val="21"/>
              </w:rPr>
            </w:pPr>
            <w:r>
              <w:rPr>
                <w:rFonts w:hint="eastAsia" w:ascii="宋体" w:hAnsi="宋体" w:eastAsia="宋体" w:cs="宋体"/>
                <w:b/>
                <w:bCs/>
                <w:sz w:val="24"/>
                <w:szCs w:val="21"/>
              </w:rPr>
              <w:t>合同金额</w:t>
            </w:r>
          </w:p>
          <w:p>
            <w:pPr>
              <w:pStyle w:val="9"/>
              <w:jc w:val="center"/>
              <w:rPr>
                <w:rFonts w:ascii="宋体" w:hAnsi="宋体" w:eastAsia="宋体" w:cs="Times New Roman"/>
                <w:b/>
                <w:bCs/>
                <w:sz w:val="24"/>
                <w:szCs w:val="21"/>
              </w:rPr>
            </w:pPr>
            <w:r>
              <w:rPr>
                <w:rFonts w:hint="eastAsia" w:ascii="宋体" w:hAnsi="宋体" w:eastAsia="宋体" w:cs="宋体"/>
                <w:b/>
                <w:bCs/>
                <w:sz w:val="24"/>
                <w:szCs w:val="21"/>
              </w:rPr>
              <w:t>（万元）</w:t>
            </w:r>
          </w:p>
        </w:tc>
        <w:tc>
          <w:tcPr>
            <w:tcW w:w="1706" w:type="dxa"/>
            <w:shd w:val="clear" w:color="auto" w:fill="F3F3F3"/>
            <w:vAlign w:val="center"/>
          </w:tcPr>
          <w:p>
            <w:pPr>
              <w:pStyle w:val="9"/>
              <w:jc w:val="center"/>
              <w:rPr>
                <w:rFonts w:ascii="宋体" w:hAnsi="宋体" w:eastAsia="宋体" w:cs="Times New Roman"/>
                <w:b/>
                <w:bCs/>
                <w:sz w:val="24"/>
                <w:szCs w:val="21"/>
              </w:rPr>
            </w:pPr>
            <w:r>
              <w:rPr>
                <w:rFonts w:hint="eastAsia" w:ascii="宋体" w:hAnsi="宋体" w:eastAsia="宋体" w:cs="宋体"/>
                <w:b/>
                <w:bCs/>
                <w:sz w:val="24"/>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1"/>
              </w:rPr>
            </w:pPr>
            <w:r>
              <w:rPr>
                <w:rFonts w:ascii="宋体" w:hAnsi="宋体" w:eastAsia="宋体" w:cs="宋体"/>
                <w:sz w:val="24"/>
                <w:szCs w:val="21"/>
              </w:rPr>
              <w:t>1</w:t>
            </w:r>
          </w:p>
        </w:tc>
        <w:tc>
          <w:tcPr>
            <w:tcW w:w="1808" w:type="dxa"/>
            <w:vAlign w:val="center"/>
          </w:tcPr>
          <w:p>
            <w:pPr>
              <w:pStyle w:val="9"/>
              <w:spacing w:line="360" w:lineRule="auto"/>
              <w:rPr>
                <w:rFonts w:ascii="宋体" w:hAnsi="宋体" w:eastAsia="宋体" w:cs="Times New Roman"/>
                <w:sz w:val="24"/>
                <w:szCs w:val="21"/>
              </w:rPr>
            </w:pPr>
          </w:p>
        </w:tc>
        <w:tc>
          <w:tcPr>
            <w:tcW w:w="3579" w:type="dxa"/>
            <w:vAlign w:val="center"/>
          </w:tcPr>
          <w:p>
            <w:pPr>
              <w:pStyle w:val="9"/>
              <w:spacing w:line="360" w:lineRule="auto"/>
              <w:rPr>
                <w:rFonts w:ascii="宋体" w:hAnsi="宋体" w:eastAsia="宋体" w:cs="Times New Roman"/>
                <w:sz w:val="24"/>
                <w:szCs w:val="21"/>
              </w:rPr>
            </w:pPr>
          </w:p>
        </w:tc>
        <w:tc>
          <w:tcPr>
            <w:tcW w:w="1440" w:type="dxa"/>
            <w:vAlign w:val="center"/>
          </w:tcPr>
          <w:p>
            <w:pPr>
              <w:pStyle w:val="9"/>
              <w:spacing w:line="360" w:lineRule="auto"/>
              <w:rPr>
                <w:rFonts w:ascii="宋体" w:hAnsi="宋体" w:eastAsia="宋体" w:cs="Times New Roman"/>
                <w:sz w:val="24"/>
                <w:szCs w:val="21"/>
              </w:rPr>
            </w:pPr>
          </w:p>
        </w:tc>
        <w:tc>
          <w:tcPr>
            <w:tcW w:w="1706" w:type="dxa"/>
            <w:vAlign w:val="center"/>
          </w:tcPr>
          <w:p>
            <w:pPr>
              <w:pStyle w:val="9"/>
              <w:spacing w:line="360" w:lineRule="auto"/>
              <w:rPr>
                <w:rFonts w:ascii="宋体" w:hAnsi="宋体" w:eastAsia="宋体"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1"/>
              </w:rPr>
            </w:pPr>
            <w:r>
              <w:rPr>
                <w:rFonts w:ascii="宋体" w:hAnsi="宋体" w:eastAsia="宋体" w:cs="宋体"/>
                <w:sz w:val="24"/>
                <w:szCs w:val="21"/>
              </w:rPr>
              <w:t>2</w:t>
            </w:r>
          </w:p>
        </w:tc>
        <w:tc>
          <w:tcPr>
            <w:tcW w:w="1808" w:type="dxa"/>
            <w:vAlign w:val="center"/>
          </w:tcPr>
          <w:p>
            <w:pPr>
              <w:pStyle w:val="9"/>
              <w:spacing w:line="360" w:lineRule="auto"/>
              <w:rPr>
                <w:rFonts w:ascii="宋体" w:hAnsi="宋体" w:eastAsia="宋体" w:cs="Times New Roman"/>
                <w:sz w:val="24"/>
                <w:szCs w:val="21"/>
              </w:rPr>
            </w:pPr>
          </w:p>
        </w:tc>
        <w:tc>
          <w:tcPr>
            <w:tcW w:w="3579" w:type="dxa"/>
            <w:vAlign w:val="center"/>
          </w:tcPr>
          <w:p>
            <w:pPr>
              <w:pStyle w:val="9"/>
              <w:spacing w:line="360" w:lineRule="auto"/>
              <w:rPr>
                <w:rFonts w:ascii="宋体" w:hAnsi="宋体" w:eastAsia="宋体" w:cs="Times New Roman"/>
                <w:sz w:val="24"/>
                <w:szCs w:val="21"/>
              </w:rPr>
            </w:pPr>
          </w:p>
        </w:tc>
        <w:tc>
          <w:tcPr>
            <w:tcW w:w="1440" w:type="dxa"/>
            <w:vAlign w:val="center"/>
          </w:tcPr>
          <w:p>
            <w:pPr>
              <w:pStyle w:val="9"/>
              <w:spacing w:line="360" w:lineRule="auto"/>
              <w:rPr>
                <w:rFonts w:ascii="宋体" w:hAnsi="宋体" w:eastAsia="宋体" w:cs="Times New Roman"/>
                <w:sz w:val="24"/>
                <w:szCs w:val="21"/>
              </w:rPr>
            </w:pPr>
          </w:p>
        </w:tc>
        <w:tc>
          <w:tcPr>
            <w:tcW w:w="1706" w:type="dxa"/>
            <w:vAlign w:val="center"/>
          </w:tcPr>
          <w:p>
            <w:pPr>
              <w:pStyle w:val="9"/>
              <w:spacing w:line="360" w:lineRule="auto"/>
              <w:rPr>
                <w:rFonts w:ascii="宋体" w:hAnsi="宋体" w:eastAsia="宋体"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1"/>
              </w:rPr>
            </w:pPr>
            <w:r>
              <w:rPr>
                <w:rFonts w:ascii="宋体" w:hAnsi="宋体" w:eastAsia="宋体" w:cs="宋体"/>
                <w:sz w:val="24"/>
                <w:szCs w:val="21"/>
              </w:rPr>
              <w:t>3</w:t>
            </w:r>
          </w:p>
        </w:tc>
        <w:tc>
          <w:tcPr>
            <w:tcW w:w="1808" w:type="dxa"/>
            <w:vAlign w:val="center"/>
          </w:tcPr>
          <w:p>
            <w:pPr>
              <w:pStyle w:val="9"/>
              <w:spacing w:line="360" w:lineRule="auto"/>
              <w:rPr>
                <w:rFonts w:ascii="宋体" w:hAnsi="宋体" w:eastAsia="宋体" w:cs="Times New Roman"/>
                <w:sz w:val="24"/>
                <w:szCs w:val="21"/>
              </w:rPr>
            </w:pPr>
          </w:p>
        </w:tc>
        <w:tc>
          <w:tcPr>
            <w:tcW w:w="3579" w:type="dxa"/>
            <w:vAlign w:val="center"/>
          </w:tcPr>
          <w:p>
            <w:pPr>
              <w:pStyle w:val="9"/>
              <w:spacing w:line="360" w:lineRule="auto"/>
              <w:rPr>
                <w:rFonts w:ascii="宋体" w:hAnsi="宋体" w:eastAsia="宋体" w:cs="Times New Roman"/>
                <w:sz w:val="24"/>
                <w:szCs w:val="21"/>
              </w:rPr>
            </w:pPr>
          </w:p>
        </w:tc>
        <w:tc>
          <w:tcPr>
            <w:tcW w:w="1440" w:type="dxa"/>
            <w:vAlign w:val="center"/>
          </w:tcPr>
          <w:p>
            <w:pPr>
              <w:pStyle w:val="9"/>
              <w:spacing w:line="360" w:lineRule="auto"/>
              <w:rPr>
                <w:rFonts w:ascii="宋体" w:hAnsi="宋体" w:eastAsia="宋体" w:cs="Times New Roman"/>
                <w:sz w:val="24"/>
                <w:szCs w:val="21"/>
              </w:rPr>
            </w:pPr>
          </w:p>
        </w:tc>
        <w:tc>
          <w:tcPr>
            <w:tcW w:w="1706" w:type="dxa"/>
            <w:vAlign w:val="center"/>
          </w:tcPr>
          <w:p>
            <w:pPr>
              <w:pStyle w:val="9"/>
              <w:spacing w:line="360" w:lineRule="auto"/>
              <w:rPr>
                <w:rFonts w:ascii="宋体" w:hAnsi="宋体" w:eastAsia="宋体"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1"/>
              </w:rPr>
            </w:pPr>
            <w:r>
              <w:rPr>
                <w:rFonts w:ascii="宋体" w:hAnsi="宋体" w:eastAsia="宋体" w:cs="宋体"/>
                <w:sz w:val="24"/>
                <w:szCs w:val="21"/>
              </w:rPr>
              <w:t>4</w:t>
            </w:r>
          </w:p>
        </w:tc>
        <w:tc>
          <w:tcPr>
            <w:tcW w:w="1808" w:type="dxa"/>
            <w:vAlign w:val="center"/>
          </w:tcPr>
          <w:p>
            <w:pPr>
              <w:rPr>
                <w:rFonts w:ascii="宋体"/>
                <w:sz w:val="24"/>
                <w:szCs w:val="21"/>
              </w:rPr>
            </w:pPr>
          </w:p>
        </w:tc>
        <w:tc>
          <w:tcPr>
            <w:tcW w:w="3579" w:type="dxa"/>
            <w:vAlign w:val="center"/>
          </w:tcPr>
          <w:p>
            <w:pPr>
              <w:rPr>
                <w:rFonts w:ascii="宋体"/>
                <w:sz w:val="24"/>
                <w:szCs w:val="21"/>
              </w:rPr>
            </w:pPr>
          </w:p>
        </w:tc>
        <w:tc>
          <w:tcPr>
            <w:tcW w:w="1440" w:type="dxa"/>
            <w:vAlign w:val="center"/>
          </w:tcPr>
          <w:p>
            <w:pPr>
              <w:rPr>
                <w:rFonts w:ascii="宋体"/>
                <w:sz w:val="24"/>
                <w:szCs w:val="21"/>
              </w:rPr>
            </w:pPr>
          </w:p>
        </w:tc>
        <w:tc>
          <w:tcPr>
            <w:tcW w:w="1706" w:type="dxa"/>
            <w:vAlign w:val="center"/>
          </w:tcPr>
          <w:p>
            <w:pPr>
              <w:rPr>
                <w:rFonts w:asci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1"/>
              </w:rPr>
            </w:pPr>
            <w:r>
              <w:rPr>
                <w:rFonts w:hint="eastAsia" w:ascii="宋体" w:hAnsi="宋体" w:eastAsia="宋体" w:cs="宋体"/>
                <w:sz w:val="24"/>
                <w:szCs w:val="21"/>
              </w:rPr>
              <w:t>……</w:t>
            </w:r>
          </w:p>
        </w:tc>
        <w:tc>
          <w:tcPr>
            <w:tcW w:w="1808" w:type="dxa"/>
            <w:vAlign w:val="center"/>
          </w:tcPr>
          <w:p>
            <w:pPr>
              <w:rPr>
                <w:rFonts w:ascii="宋体"/>
                <w:sz w:val="24"/>
                <w:szCs w:val="21"/>
              </w:rPr>
            </w:pPr>
          </w:p>
        </w:tc>
        <w:tc>
          <w:tcPr>
            <w:tcW w:w="3579" w:type="dxa"/>
            <w:vAlign w:val="center"/>
          </w:tcPr>
          <w:p>
            <w:pPr>
              <w:rPr>
                <w:rFonts w:ascii="宋体"/>
                <w:sz w:val="24"/>
                <w:szCs w:val="21"/>
              </w:rPr>
            </w:pPr>
          </w:p>
        </w:tc>
        <w:tc>
          <w:tcPr>
            <w:tcW w:w="1440" w:type="dxa"/>
            <w:vAlign w:val="center"/>
          </w:tcPr>
          <w:p>
            <w:pPr>
              <w:rPr>
                <w:rFonts w:ascii="宋体"/>
                <w:sz w:val="24"/>
                <w:szCs w:val="21"/>
              </w:rPr>
            </w:pPr>
          </w:p>
        </w:tc>
        <w:tc>
          <w:tcPr>
            <w:tcW w:w="1706" w:type="dxa"/>
            <w:vAlign w:val="center"/>
          </w:tcPr>
          <w:p>
            <w:pPr>
              <w:rPr>
                <w:rFonts w:ascii="宋体"/>
                <w:sz w:val="24"/>
                <w:szCs w:val="21"/>
              </w:rPr>
            </w:pPr>
          </w:p>
        </w:tc>
      </w:tr>
    </w:tbl>
    <w:p>
      <w:pPr>
        <w:autoSpaceDE w:val="0"/>
        <w:autoSpaceDN w:val="0"/>
        <w:adjustRightInd w:val="0"/>
        <w:spacing w:line="480" w:lineRule="auto"/>
        <w:rPr>
          <w:rFonts w:ascii="宋体" w:hAnsi="宋体" w:cs="宋体"/>
          <w:sz w:val="24"/>
          <w:szCs w:val="21"/>
          <w:lang w:val="zh-CN"/>
        </w:rPr>
      </w:pPr>
      <w:r>
        <w:rPr>
          <w:rFonts w:hint="eastAsia" w:ascii="宋体" w:hAnsi="宋体" w:cs="宋体"/>
          <w:sz w:val="24"/>
          <w:szCs w:val="21"/>
          <w:lang w:val="zh-CN"/>
        </w:rPr>
        <w:t>投标人（公章）：</w:t>
      </w:r>
    </w:p>
    <w:p>
      <w:pPr>
        <w:autoSpaceDE w:val="0"/>
        <w:autoSpaceDN w:val="0"/>
        <w:adjustRightInd w:val="0"/>
        <w:spacing w:line="480" w:lineRule="auto"/>
        <w:rPr>
          <w:rFonts w:ascii="宋体" w:hAnsi="宋体" w:cs="宋体"/>
          <w:sz w:val="24"/>
          <w:szCs w:val="21"/>
          <w:lang w:val="zh-CN"/>
        </w:rPr>
      </w:pPr>
      <w:r>
        <w:rPr>
          <w:rFonts w:hint="eastAsia" w:ascii="宋体" w:hAnsi="宋体" w:cs="宋体"/>
          <w:sz w:val="24"/>
          <w:szCs w:val="21"/>
          <w:lang w:val="zh-CN"/>
        </w:rPr>
        <w:t>投标人法定代表人（或授权代表）签字：</w:t>
      </w:r>
    </w:p>
    <w:p>
      <w:pPr>
        <w:autoSpaceDE w:val="0"/>
        <w:autoSpaceDN w:val="0"/>
        <w:adjustRightInd w:val="0"/>
        <w:spacing w:line="480" w:lineRule="auto"/>
        <w:rPr>
          <w:rFonts w:ascii="宋体" w:hAnsi="宋体" w:cs="宋体"/>
          <w:sz w:val="24"/>
          <w:lang w:val="zh-CN"/>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4.5 售后服务方案</w:t>
      </w:r>
    </w:p>
    <w:p>
      <w:pPr>
        <w:autoSpaceDE w:val="0"/>
        <w:autoSpaceDN w:val="0"/>
        <w:adjustRightInd w:val="0"/>
        <w:spacing w:line="360" w:lineRule="auto"/>
        <w:jc w:val="center"/>
        <w:outlineLvl w:val="0"/>
        <w:rPr>
          <w:rFonts w:ascii="宋体" w:hAnsi="宋体"/>
          <w:b/>
          <w:bCs/>
          <w:color w:val="000000"/>
          <w:sz w:val="44"/>
          <w:szCs w:val="36"/>
        </w:rPr>
      </w:pPr>
    </w:p>
    <w:p>
      <w:pPr>
        <w:autoSpaceDE w:val="0"/>
        <w:autoSpaceDN w:val="0"/>
        <w:adjustRightInd w:val="0"/>
        <w:spacing w:line="360" w:lineRule="auto"/>
        <w:jc w:val="center"/>
        <w:rPr>
          <w:rFonts w:ascii="宋体" w:hAnsi="宋体" w:cs="宋体"/>
          <w:sz w:val="24"/>
          <w:szCs w:val="21"/>
          <w:lang w:val="zh-CN"/>
        </w:rPr>
      </w:pPr>
      <w:r>
        <w:rPr>
          <w:rFonts w:hint="eastAsia" w:ascii="宋体" w:hAnsi="宋体" w:cs="宋体"/>
          <w:sz w:val="24"/>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44"/>
          <w:szCs w:val="36"/>
        </w:rPr>
      </w:pPr>
    </w:p>
    <w:p>
      <w:pPr>
        <w:jc w:val="center"/>
        <w:rPr>
          <w:rFonts w:ascii="方正小标宋简体" w:hAnsi="方正小标宋简体" w:eastAsia="方正小标宋简体" w:cs="方正小标宋简体"/>
          <w:sz w:val="40"/>
          <w:szCs w:val="32"/>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4.6 中小企业声明函</w:t>
      </w:r>
    </w:p>
    <w:p>
      <w:pPr>
        <w:spacing w:line="360" w:lineRule="auto"/>
        <w:jc w:val="center"/>
        <w:rPr>
          <w:rFonts w:ascii="宋体" w:hAnsi="宋体"/>
          <w:b/>
          <w:bCs/>
          <w:color w:val="000000"/>
          <w:sz w:val="24"/>
          <w:szCs w:val="21"/>
        </w:rPr>
      </w:pPr>
    </w:p>
    <w:p>
      <w:pPr>
        <w:widowControl/>
        <w:spacing w:before="100" w:beforeAutospacing="1" w:after="100" w:afterAutospacing="1" w:line="360" w:lineRule="auto"/>
        <w:ind w:firstLine="420"/>
        <w:contextualSpacing/>
        <w:jc w:val="left"/>
        <w:rPr>
          <w:rFonts w:ascii="宋体" w:hAnsi="宋体" w:cs="Arial"/>
          <w:color w:val="000000"/>
          <w:kern w:val="0"/>
          <w:sz w:val="24"/>
          <w:szCs w:val="21"/>
        </w:rPr>
      </w:pPr>
      <w:r>
        <w:rPr>
          <w:rFonts w:hint="eastAsia" w:ascii="宋体" w:hAnsi="宋体" w:cs="Arial"/>
          <w:color w:val="000000"/>
          <w:kern w:val="0"/>
          <w:sz w:val="24"/>
          <w:szCs w:val="21"/>
        </w:rPr>
        <w:t>本公司郑重声明，根据《政府采购促进中小企业发展暂行办法》（财库[2011]181号）的规定，本公司为（请填写：中型、小型、微型）企业。即，本公司同时满足以下条件：</w:t>
      </w:r>
      <w:r>
        <w:rPr>
          <w:rFonts w:hint="eastAsia" w:ascii="宋体" w:hAnsi="宋体" w:cs="Arial"/>
          <w:color w:val="000000"/>
          <w:kern w:val="0"/>
          <w:sz w:val="24"/>
          <w:szCs w:val="21"/>
        </w:rPr>
        <w:br w:type="textWrapping"/>
      </w:r>
      <w:r>
        <w:rPr>
          <w:rFonts w:hint="eastAsia" w:ascii="宋体" w:hAnsi="宋体" w:cs="Arial"/>
          <w:color w:val="000000"/>
          <w:kern w:val="0"/>
          <w:sz w:val="24"/>
          <w:szCs w:val="21"/>
        </w:rPr>
        <w:t>　　根据《工业和信息化部、国家统计局、国家发展和改革委员会、财政部关于印发中小企业划型标准规定的通知》（工信部联企业[2011]300号）规定的划分标准，</w:t>
      </w:r>
      <w:r>
        <w:rPr>
          <w:rFonts w:hint="eastAsia"/>
          <w:color w:val="000000"/>
          <w:sz w:val="24"/>
          <w:szCs w:val="21"/>
        </w:rPr>
        <w:t>按照《国家统计局关于印发统计上大中小微型企业划分办法的通知》（国统字</w:t>
      </w:r>
      <w:r>
        <w:rPr>
          <w:color w:val="000000"/>
          <w:sz w:val="24"/>
          <w:szCs w:val="21"/>
        </w:rPr>
        <w:t>[2011] 75</w:t>
      </w:r>
      <w:r>
        <w:rPr>
          <w:rFonts w:hint="eastAsia"/>
          <w:color w:val="000000"/>
          <w:sz w:val="24"/>
          <w:szCs w:val="21"/>
        </w:rPr>
        <w:t>号）规定，本公司所属行业为，截至上一财年末，公司资产总额万元，营业收入万元，从业人员人，</w:t>
      </w:r>
      <w:r>
        <w:rPr>
          <w:rFonts w:hint="eastAsia" w:ascii="宋体" w:hAnsi="宋体" w:cs="Arial"/>
          <w:color w:val="000000"/>
          <w:kern w:val="0"/>
          <w:sz w:val="24"/>
          <w:szCs w:val="21"/>
        </w:rPr>
        <w:t>本公司为（请填写：中型、小型、微型）企业。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1"/>
        </w:rPr>
      </w:pPr>
      <w:r>
        <w:rPr>
          <w:rFonts w:hint="eastAsia" w:ascii="宋体" w:hAnsi="宋体" w:cs="Arial"/>
          <w:color w:val="000000"/>
          <w:kern w:val="0"/>
          <w:sz w:val="24"/>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1"/>
        </w:rPr>
      </w:pPr>
    </w:p>
    <w:p>
      <w:pPr>
        <w:widowControl/>
        <w:spacing w:before="100" w:beforeAutospacing="1" w:after="100" w:afterAutospacing="1" w:line="360" w:lineRule="auto"/>
        <w:ind w:left="3885" w:leftChars="1850"/>
        <w:jc w:val="left"/>
        <w:rPr>
          <w:rFonts w:ascii="宋体" w:hAnsi="宋体" w:cs="Arial"/>
          <w:color w:val="000000"/>
          <w:kern w:val="0"/>
          <w:sz w:val="24"/>
          <w:szCs w:val="21"/>
        </w:rPr>
      </w:pPr>
    </w:p>
    <w:p>
      <w:pPr>
        <w:widowControl/>
        <w:spacing w:before="100" w:beforeAutospacing="1" w:after="100" w:afterAutospacing="1" w:line="360" w:lineRule="auto"/>
        <w:ind w:left="3885" w:leftChars="1850"/>
        <w:jc w:val="left"/>
        <w:rPr>
          <w:rFonts w:ascii="宋体" w:hAnsi="宋体" w:cs="Arial"/>
          <w:color w:val="000000"/>
          <w:kern w:val="0"/>
          <w:sz w:val="24"/>
          <w:szCs w:val="21"/>
        </w:rPr>
      </w:pPr>
      <w:r>
        <w:rPr>
          <w:rFonts w:hint="eastAsia" w:ascii="宋体" w:hAnsi="宋体" w:cs="Arial"/>
          <w:color w:val="000000"/>
          <w:kern w:val="0"/>
          <w:sz w:val="24"/>
          <w:szCs w:val="21"/>
        </w:rPr>
        <w:t>企业名称（盖章）：　　　　　　　　　</w:t>
      </w:r>
      <w:r>
        <w:rPr>
          <w:rFonts w:hint="eastAsia" w:ascii="宋体" w:hAnsi="宋体" w:cs="Arial"/>
          <w:color w:val="000000"/>
          <w:kern w:val="0"/>
          <w:sz w:val="24"/>
          <w:szCs w:val="21"/>
        </w:rPr>
        <w:br w:type="textWrapping"/>
      </w:r>
      <w:r>
        <w:rPr>
          <w:rFonts w:hint="eastAsia" w:ascii="宋体" w:hAnsi="宋体" w:cs="Arial"/>
          <w:color w:val="000000"/>
          <w:kern w:val="0"/>
          <w:sz w:val="24"/>
          <w:szCs w:val="21"/>
        </w:rPr>
        <w:t xml:space="preserve">日　  期：      </w:t>
      </w:r>
      <w:r>
        <w:rPr>
          <w:rFonts w:hint="eastAsia" w:ascii="宋体" w:hAnsi="宋体" w:cs="宋体"/>
          <w:sz w:val="24"/>
          <w:szCs w:val="21"/>
        </w:rPr>
        <w:t>年    月    日</w:t>
      </w:r>
    </w:p>
    <w:p>
      <w:pPr>
        <w:widowControl/>
        <w:spacing w:before="100" w:beforeAutospacing="1" w:after="100" w:afterAutospacing="1" w:line="360" w:lineRule="auto"/>
        <w:jc w:val="left"/>
        <w:rPr>
          <w:rFonts w:ascii="宋体" w:hAnsi="宋体"/>
          <w:color w:val="000000"/>
          <w:sz w:val="24"/>
          <w:szCs w:val="21"/>
        </w:rPr>
      </w:pPr>
    </w:p>
    <w:p>
      <w:pPr>
        <w:widowControl/>
        <w:spacing w:before="100" w:beforeAutospacing="1" w:after="100" w:afterAutospacing="1" w:line="360" w:lineRule="auto"/>
        <w:jc w:val="left"/>
        <w:rPr>
          <w:rFonts w:ascii="宋体" w:hAnsi="宋体"/>
          <w:color w:val="000000"/>
          <w:sz w:val="24"/>
          <w:szCs w:val="21"/>
        </w:rPr>
      </w:pPr>
    </w:p>
    <w:p>
      <w:pPr>
        <w:widowControl/>
        <w:spacing w:before="100" w:beforeAutospacing="1" w:after="100" w:afterAutospacing="1" w:line="360" w:lineRule="auto"/>
        <w:contextualSpacing/>
        <w:jc w:val="left"/>
        <w:rPr>
          <w:rFonts w:ascii="宋体" w:hAnsi="宋体"/>
          <w:color w:val="000000"/>
          <w:sz w:val="24"/>
          <w:szCs w:val="21"/>
        </w:rPr>
      </w:pPr>
      <w:r>
        <w:rPr>
          <w:rFonts w:hint="eastAsia" w:ascii="宋体" w:hAnsi="宋体"/>
          <w:color w:val="000000"/>
          <w:sz w:val="24"/>
          <w:szCs w:val="21"/>
        </w:rPr>
        <w:t>说明：</w:t>
      </w:r>
    </w:p>
    <w:p>
      <w:pPr>
        <w:widowControl/>
        <w:spacing w:before="100" w:beforeAutospacing="1" w:after="100" w:afterAutospacing="1" w:line="360" w:lineRule="auto"/>
        <w:contextualSpacing/>
        <w:jc w:val="left"/>
        <w:rPr>
          <w:rFonts w:ascii="宋体" w:hAnsi="宋体" w:cs="Arial"/>
          <w:color w:val="000000"/>
          <w:kern w:val="0"/>
          <w:sz w:val="24"/>
          <w:szCs w:val="21"/>
        </w:rPr>
      </w:pPr>
      <w:r>
        <w:rPr>
          <w:rFonts w:hint="eastAsia" w:ascii="宋体" w:hAnsi="宋体" w:cs="Arial"/>
          <w:color w:val="000000"/>
          <w:kern w:val="0"/>
          <w:sz w:val="24"/>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1"/>
        </w:rPr>
      </w:pPr>
      <w:r>
        <w:rPr>
          <w:rFonts w:hint="eastAsia" w:ascii="宋体" w:hAnsi="宋体" w:cs="Arial"/>
          <w:color w:val="000000"/>
          <w:kern w:val="0"/>
          <w:sz w:val="24"/>
          <w:szCs w:val="21"/>
        </w:rPr>
        <w:t>2、如投标人为联合投标的，联合投标人需分别填写上述《中小企业声明函》。</w:t>
      </w:r>
    </w:p>
    <w:p>
      <w:pPr>
        <w:jc w:val="center"/>
        <w:rPr>
          <w:rFonts w:ascii="方正小标宋简体" w:hAnsi="方正小标宋简体" w:eastAsia="方正小标宋简体" w:cs="方正小标宋简体"/>
          <w:sz w:val="40"/>
          <w:szCs w:val="32"/>
        </w:rPr>
      </w:pPr>
    </w:p>
    <w:p>
      <w:pPr>
        <w:jc w:val="center"/>
        <w:rPr>
          <w:rFonts w:ascii="方正小标宋简体" w:hAnsi="方正小标宋简体" w:eastAsia="方正小标宋简体" w:cs="方正小标宋简体"/>
          <w:sz w:val="36"/>
          <w:szCs w:val="32"/>
        </w:rPr>
      </w:pPr>
    </w:p>
    <w:p>
      <w:pPr>
        <w:jc w:val="center"/>
        <w:rPr>
          <w:rFonts w:ascii="方正小标宋简体" w:hAnsi="方正小标宋简体" w:eastAsia="方正小标宋简体" w:cs="方正小标宋简体"/>
          <w:sz w:val="36"/>
          <w:szCs w:val="32"/>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4.7 残疾人福利性单位声明函</w:t>
      </w:r>
    </w:p>
    <w:p>
      <w:pPr>
        <w:spacing w:line="360" w:lineRule="auto"/>
        <w:rPr>
          <w:rFonts w:ascii="宋体" w:hAnsi="宋体"/>
          <w:sz w:val="24"/>
          <w:szCs w:val="21"/>
        </w:rPr>
      </w:pPr>
    </w:p>
    <w:p>
      <w:pPr>
        <w:spacing w:line="360" w:lineRule="auto"/>
        <w:ind w:firstLine="480" w:firstLineChars="200"/>
        <w:rPr>
          <w:rFonts w:ascii="宋体" w:hAnsi="宋体"/>
          <w:sz w:val="24"/>
          <w:szCs w:val="21"/>
        </w:rPr>
      </w:pPr>
      <w:r>
        <w:rPr>
          <w:rFonts w:hint="eastAsia" w:ascii="宋体" w:hAnsi="宋体"/>
          <w:sz w:val="24"/>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1"/>
        </w:rPr>
      </w:pPr>
      <w:r>
        <w:rPr>
          <w:rFonts w:hint="eastAsia" w:ascii="宋体" w:hAnsi="宋体"/>
          <w:sz w:val="24"/>
          <w:szCs w:val="21"/>
        </w:rPr>
        <w:t>本单位对上述声明的真实性负责。如有虚假，将依法承担相应责任。</w:t>
      </w:r>
    </w:p>
    <w:p>
      <w:pPr>
        <w:spacing w:line="360" w:lineRule="auto"/>
        <w:rPr>
          <w:rFonts w:ascii="宋体" w:hAnsi="宋体"/>
          <w:sz w:val="24"/>
          <w:szCs w:val="21"/>
        </w:rPr>
      </w:pPr>
    </w:p>
    <w:p>
      <w:pPr>
        <w:spacing w:line="360" w:lineRule="auto"/>
        <w:rPr>
          <w:rFonts w:ascii="宋体" w:hAnsi="宋体"/>
          <w:sz w:val="24"/>
          <w:szCs w:val="21"/>
        </w:rPr>
      </w:pPr>
    </w:p>
    <w:p>
      <w:pPr>
        <w:spacing w:line="360" w:lineRule="auto"/>
        <w:rPr>
          <w:rFonts w:ascii="宋体" w:hAnsi="宋体"/>
          <w:sz w:val="24"/>
          <w:szCs w:val="21"/>
        </w:rPr>
      </w:pPr>
      <w:r>
        <w:rPr>
          <w:rFonts w:hint="eastAsia" w:ascii="宋体" w:hAnsi="宋体"/>
          <w:sz w:val="24"/>
          <w:szCs w:val="21"/>
        </w:rPr>
        <w:t xml:space="preserve">                                    单位名称（盖章）：</w:t>
      </w:r>
    </w:p>
    <w:p>
      <w:pPr>
        <w:spacing w:line="360" w:lineRule="auto"/>
        <w:rPr>
          <w:rFonts w:ascii="宋体" w:hAnsi="宋体"/>
          <w:sz w:val="24"/>
          <w:szCs w:val="21"/>
        </w:rPr>
      </w:pPr>
      <w:r>
        <w:rPr>
          <w:rFonts w:hint="eastAsia" w:ascii="宋体" w:hAnsi="宋体"/>
          <w:sz w:val="24"/>
          <w:szCs w:val="21"/>
        </w:rPr>
        <w:t xml:space="preserve">                                    日    期：      </w:t>
      </w:r>
      <w:r>
        <w:rPr>
          <w:rFonts w:hint="eastAsia" w:ascii="宋体" w:hAnsi="宋体" w:cs="宋体"/>
          <w:sz w:val="24"/>
          <w:szCs w:val="21"/>
        </w:rPr>
        <w:t>年    月    日</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36"/>
          <w:szCs w:val="28"/>
        </w:rPr>
      </w:pPr>
    </w:p>
    <w:p>
      <w:pPr>
        <w:spacing w:line="360" w:lineRule="auto"/>
        <w:jc w:val="center"/>
        <w:rPr>
          <w:rFonts w:ascii="宋体" w:hAnsi="宋体" w:cs="Arial"/>
          <w:color w:val="000000"/>
          <w:kern w:val="0"/>
          <w:sz w:val="24"/>
          <w:szCs w:val="21"/>
        </w:rPr>
      </w:pPr>
      <w:r>
        <w:rPr>
          <w:rFonts w:hint="eastAsia" w:ascii="宋体" w:hAnsi="宋体" w:cs="Arial"/>
          <w:color w:val="000000"/>
          <w:kern w:val="0"/>
          <w:sz w:val="24"/>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44"/>
          <w:szCs w:val="36"/>
        </w:rPr>
      </w:pPr>
    </w:p>
    <w:p>
      <w:pPr>
        <w:jc w:val="center"/>
        <w:rPr>
          <w:rFonts w:ascii="方正小标宋简体" w:hAnsi="方正小标宋简体" w:eastAsia="方正小标宋简体" w:cs="方正小标宋简体"/>
          <w:sz w:val="40"/>
          <w:szCs w:val="32"/>
        </w:rPr>
      </w:pPr>
    </w:p>
    <w:p>
      <w:pPr>
        <w:jc w:val="center"/>
        <w:rPr>
          <w:rFonts w:ascii="方正小标宋简体" w:hAnsi="方正小标宋简体" w:eastAsia="方正小标宋简体" w:cs="方正小标宋简体"/>
          <w:sz w:val="40"/>
          <w:szCs w:val="32"/>
        </w:rPr>
      </w:pPr>
    </w:p>
    <w:p>
      <w:pPr>
        <w:jc w:val="center"/>
        <w:rPr>
          <w:rFonts w:ascii="方正小标宋简体" w:hAnsi="方正小标宋简体" w:eastAsia="方正小标宋简体" w:cs="方正小标宋简体"/>
          <w:sz w:val="36"/>
          <w:szCs w:val="32"/>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sectPr>
      <w:footerReference r:id="rId4" w:type="default"/>
      <w:pgSz w:w="11906" w:h="16838"/>
      <w:pgMar w:top="1440" w:right="1486" w:bottom="1440" w:left="138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imesNewRomanPSMT">
    <w:altName w:val="宋体"/>
    <w:panose1 w:val="00000000000000000000"/>
    <w:charset w:val="00"/>
    <w:family w:val="auto"/>
    <w:pitch w:val="default"/>
    <w:sig w:usb0="00000000" w:usb1="00000000" w:usb2="00000010" w:usb3="00000000" w:csb0="00040001" w:csb1="00000000"/>
  </w:font>
  <w:font w:name="新宋体">
    <w:panose1 w:val="02010609030101010101"/>
    <w:charset w:val="86"/>
    <w:family w:val="auto"/>
    <w:pitch w:val="default"/>
    <w:sig w:usb0="00000003" w:usb1="288F0000" w:usb2="00000006" w:usb3="00000000" w:csb0="00040001" w:csb1="00000000"/>
  </w:font>
  <w:font w:name="ˎ̥">
    <w:altName w:val="Times New Roman"/>
    <w:panose1 w:val="00000000000000000000"/>
    <w:charset w:val="01"/>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ascii="Calibri" w:hAnsi="Calibri" w:eastAsia="宋体" w:cs="Times New Roman"/>
        <w:kern w:val="0"/>
        <w:sz w:val="18"/>
        <w:szCs w:val="24"/>
        <w:lang w:val="en-US" w:eastAsia="zh-CN" w:bidi="ar-SA"/>
      </w:rPr>
      <w:pict>
        <v:rect id="文本框 4" o:spid="_x0000_s4097" o:spt="1" style="position:absolute;left:0pt;margin-left:0pt;margin-top:0pt;height:10.35pt;width:9.05pt;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ascii="Calibri" w:hAnsi="Calibri" w:eastAsia="宋体" w:cs="Times New Roman"/>
        <w:kern w:val="0"/>
        <w:sz w:val="18"/>
        <w:szCs w:val="24"/>
        <w:lang w:val="en-US" w:eastAsia="zh-CN" w:bidi="ar-SA"/>
      </w:rPr>
      <w:pict>
        <v:rect id="文本框 6" o:spid="_x0000_s4098" o:spt="1" style="position:absolute;left:0pt;margin-top:2.25pt;height:12.05pt;width:10.55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p>
            </w:txbxContent>
          </v:textbox>
        </v:rect>
      </w:pict>
    </w:r>
    <w:r>
      <w:rPr>
        <w:rFonts w:ascii="Calibri" w:hAnsi="Calibri" w:eastAsia="宋体" w:cs="Times New Roman"/>
        <w:kern w:val="0"/>
        <w:sz w:val="18"/>
        <w:szCs w:val="24"/>
        <w:lang w:val="en-US" w:eastAsia="zh-CN" w:bidi="ar-SA"/>
      </w:rPr>
      <w:pict>
        <v:rect id="文本框 7" o:spid="_x0000_s4099" o:spt="1" style="position:absolute;left:0pt;margin-left:0pt;margin-top:0pt;height:10.35pt;width:9.05pt;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0B89D"/>
    <w:multiLevelType w:val="singleLevel"/>
    <w:tmpl w:val="0CD0B89D"/>
    <w:lvl w:ilvl="0" w:tentative="0">
      <w:start w:val="1"/>
      <w:numFmt w:val="chineseCounting"/>
      <w:suff w:val="nothing"/>
      <w:lvlText w:val="%1、"/>
      <w:lvlJc w:val="left"/>
      <w:rPr>
        <w:rFonts w:hint="eastAsia"/>
      </w:rPr>
    </w:lvl>
  </w:abstractNum>
  <w:abstractNum w:abstractNumId="1">
    <w:nsid w:val="20B8E44B"/>
    <w:multiLevelType w:val="singleLevel"/>
    <w:tmpl w:val="20B8E44B"/>
    <w:lvl w:ilvl="0" w:tentative="0">
      <w:start w:val="1"/>
      <w:numFmt w:val="chineseCounting"/>
      <w:suff w:val="nothing"/>
      <w:lvlText w:val="%1、"/>
      <w:lvlJc w:val="left"/>
      <w:rPr>
        <w:rFonts w:hint="eastAsia"/>
      </w:rPr>
    </w:lvl>
  </w:abstractNum>
  <w:abstractNum w:abstractNumId="2">
    <w:nsid w:val="41E82009"/>
    <w:multiLevelType w:val="multilevel"/>
    <w:tmpl w:val="41E82009"/>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9F817C2"/>
    <w:multiLevelType w:val="singleLevel"/>
    <w:tmpl w:val="59F817C2"/>
    <w:lvl w:ilvl="0" w:tentative="0">
      <w:start w:val="2"/>
      <w:numFmt w:val="chineseCounting"/>
      <w:suff w:val="space"/>
      <w:lvlText w:val="第%1章"/>
      <w:lvlJc w:val="left"/>
      <w:rPr>
        <w:rFonts w:cs="Times New Roman"/>
      </w:rPr>
    </w:lvl>
  </w:abstractNum>
  <w:abstractNum w:abstractNumId="4">
    <w:nsid w:val="59F817E8"/>
    <w:multiLevelType w:val="singleLevel"/>
    <w:tmpl w:val="59F817E8"/>
    <w:lvl w:ilvl="0" w:tentative="0">
      <w:start w:val="1"/>
      <w:numFmt w:val="chineseCounting"/>
      <w:pStyle w:val="47"/>
      <w:suff w:val="nothing"/>
      <w:lvlText w:val="%1、"/>
      <w:lvlJc w:val="left"/>
      <w:rPr>
        <w:rFonts w:cs="Times New Roman"/>
      </w:rPr>
    </w:lvl>
  </w:abstractNum>
  <w:abstractNum w:abstractNumId="5">
    <w:nsid w:val="7D9B67D0"/>
    <w:multiLevelType w:val="multilevel"/>
    <w:tmpl w:val="7D9B67D0"/>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180" w:firstLine="0"/>
      </w:pPr>
      <w:rPr>
        <w:rFonts w:hint="eastAsia"/>
      </w:rPr>
    </w:lvl>
    <w:lvl w:ilvl="2" w:tentative="0">
      <w:start w:val="1"/>
      <w:numFmt w:val="chineseCountingThousand"/>
      <w:suff w:val="nothing"/>
      <w:lvlText w:val="(%3)"/>
      <w:lvlJc w:val="left"/>
      <w:pPr>
        <w:ind w:left="36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pStyle w:val="7"/>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0804717"/>
    <w:rsid w:val="1BCD0F90"/>
    <w:rsid w:val="1FB153FA"/>
    <w:rsid w:val="342B3EFA"/>
    <w:rsid w:val="38710E9C"/>
    <w:rsid w:val="421523DE"/>
    <w:rsid w:val="5D0C0F30"/>
    <w:rsid w:val="5F5D5655"/>
    <w:rsid w:val="66AE783D"/>
    <w:rsid w:val="70B328D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iPriority="99" w:semiHidden="0" w:name="Message Header"/>
    <w:lsdException w:qFormat="1" w:unhideWhenUsed="0" w:uiPriority="11" w:semiHidden="0" w:name="Subtitle"/>
    <w:lsdException w:uiPriority="0" w:name="Salutation"/>
    <w:lsdException w:uiPriority="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iPriority="99" w:name="Body Text Indent 2"/>
    <w:lsdException w:uiPriority="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qFormat/>
    <w:uiPriority w:val="0"/>
    <w:pPr>
      <w:keepNext/>
      <w:keepLines/>
      <w:spacing w:before="340" w:after="330" w:line="578" w:lineRule="auto"/>
      <w:outlineLvl w:val="0"/>
    </w:pPr>
    <w:rPr>
      <w:b/>
      <w:bCs/>
      <w:kern w:val="44"/>
      <w:sz w:val="44"/>
      <w:szCs w:val="44"/>
    </w:rPr>
  </w:style>
  <w:style w:type="paragraph" w:styleId="4">
    <w:name w:val="heading 2"/>
    <w:basedOn w:val="1"/>
    <w:next w:val="5"/>
    <w:link w:val="51"/>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52"/>
    <w:qFormat/>
    <w:uiPriority w:val="0"/>
    <w:pPr>
      <w:keepNext/>
      <w:keepLines/>
      <w:spacing w:before="260" w:after="260" w:line="415" w:lineRule="auto"/>
      <w:outlineLvl w:val="2"/>
    </w:pPr>
    <w:rPr>
      <w:b/>
      <w:bCs/>
      <w:sz w:val="32"/>
      <w:szCs w:val="32"/>
    </w:rPr>
  </w:style>
  <w:style w:type="paragraph" w:styleId="7">
    <w:name w:val="heading 5"/>
    <w:basedOn w:val="1"/>
    <w:next w:val="1"/>
    <w:link w:val="53"/>
    <w:qFormat/>
    <w:uiPriority w:val="0"/>
    <w:pPr>
      <w:keepNext/>
      <w:keepLines/>
      <w:numPr>
        <w:ilvl w:val="4"/>
        <w:numId w:val="1"/>
      </w:numPr>
      <w:adjustRightInd w:val="0"/>
      <w:spacing w:before="280" w:after="290" w:line="376" w:lineRule="atLeast"/>
      <w:jc w:val="left"/>
      <w:textAlignment w:val="baseline"/>
      <w:outlineLvl w:val="4"/>
    </w:pPr>
    <w:rPr>
      <w:b/>
      <w:bCs/>
      <w:sz w:val="28"/>
      <w:szCs w:val="28"/>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next w:val="1"/>
    <w:link w:val="89"/>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customStyle="1" w:styleId="5">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styleId="8">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9">
    <w:name w:val="caption"/>
    <w:basedOn w:val="1"/>
    <w:next w:val="1"/>
    <w:qFormat/>
    <w:uiPriority w:val="99"/>
    <w:rPr>
      <w:rFonts w:ascii="Arial" w:hAnsi="Arial" w:eastAsia="黑体" w:cs="Arial"/>
      <w:sz w:val="20"/>
      <w:szCs w:val="20"/>
    </w:rPr>
  </w:style>
  <w:style w:type="paragraph" w:styleId="10">
    <w:name w:val="Document Map"/>
    <w:basedOn w:val="1"/>
    <w:link w:val="88"/>
    <w:qFormat/>
    <w:uiPriority w:val="0"/>
    <w:rPr>
      <w:rFonts w:ascii="宋体"/>
      <w:sz w:val="18"/>
      <w:szCs w:val="18"/>
    </w:rPr>
  </w:style>
  <w:style w:type="paragraph" w:styleId="11">
    <w:name w:val="annotation text"/>
    <w:basedOn w:val="1"/>
    <w:link w:val="95"/>
    <w:qFormat/>
    <w:uiPriority w:val="0"/>
    <w:pPr>
      <w:jc w:val="left"/>
    </w:pPr>
  </w:style>
  <w:style w:type="paragraph" w:styleId="12">
    <w:name w:val="Body Text 3"/>
    <w:basedOn w:val="1"/>
    <w:link w:val="97"/>
    <w:qFormat/>
    <w:uiPriority w:val="0"/>
    <w:rPr>
      <w:rFonts w:ascii="宋体"/>
      <w:sz w:val="24"/>
      <w:szCs w:val="20"/>
    </w:rPr>
  </w:style>
  <w:style w:type="paragraph" w:styleId="13">
    <w:name w:val="Body Text"/>
    <w:basedOn w:val="1"/>
    <w:link w:val="90"/>
    <w:unhideWhenUsed/>
    <w:qFormat/>
    <w:uiPriority w:val="99"/>
    <w:pPr>
      <w:spacing w:after="120"/>
    </w:pPr>
  </w:style>
  <w:style w:type="paragraph" w:styleId="14">
    <w:name w:val="Body Text Indent"/>
    <w:basedOn w:val="1"/>
    <w:qFormat/>
    <w:uiPriority w:val="0"/>
    <w:pPr>
      <w:spacing w:line="360" w:lineRule="auto"/>
      <w:ind w:firstLine="480" w:firstLineChars="200"/>
    </w:pPr>
    <w:rPr>
      <w:rFonts w:ascii="宋体"/>
      <w:sz w:val="24"/>
      <w:szCs w:val="20"/>
    </w:rPr>
  </w:style>
  <w:style w:type="paragraph" w:styleId="15">
    <w:name w:val="Block Text"/>
    <w:basedOn w:val="1"/>
    <w:qFormat/>
    <w:uiPriority w:val="0"/>
    <w:pPr>
      <w:spacing w:after="120"/>
      <w:ind w:left="1440" w:leftChars="700" w:right="700" w:rightChars="700"/>
    </w:pPr>
  </w:style>
  <w:style w:type="paragraph" w:styleId="16">
    <w:name w:val="Plain Text"/>
    <w:basedOn w:val="1"/>
    <w:link w:val="87"/>
    <w:qFormat/>
    <w:uiPriority w:val="99"/>
    <w:rPr>
      <w:rFonts w:ascii="Courier New" w:hAnsi="Courier New"/>
      <w:szCs w:val="20"/>
    </w:rPr>
  </w:style>
  <w:style w:type="paragraph" w:styleId="17">
    <w:name w:val="Body Text Indent 2"/>
    <w:basedOn w:val="1"/>
    <w:link w:val="98"/>
    <w:semiHidden/>
    <w:unhideWhenUsed/>
    <w:qFormat/>
    <w:uiPriority w:val="99"/>
    <w:pPr>
      <w:spacing w:after="120" w:line="480" w:lineRule="auto"/>
      <w:ind w:left="420" w:leftChars="200"/>
    </w:pPr>
  </w:style>
  <w:style w:type="paragraph" w:styleId="18">
    <w:name w:val="footer"/>
    <w:basedOn w:val="1"/>
    <w:link w:val="94"/>
    <w:qFormat/>
    <w:uiPriority w:val="0"/>
    <w:pPr>
      <w:tabs>
        <w:tab w:val="center" w:pos="4153"/>
        <w:tab w:val="right" w:pos="8306"/>
      </w:tabs>
      <w:snapToGrid w:val="0"/>
      <w:jc w:val="left"/>
    </w:pPr>
    <w:rPr>
      <w:rFonts w:ascii="Calibri" w:hAnsi="Calibri"/>
      <w:kern w:val="0"/>
      <w:sz w:val="18"/>
    </w:rPr>
  </w:style>
  <w:style w:type="paragraph" w:styleId="19">
    <w:name w:val="header"/>
    <w:basedOn w:val="1"/>
    <w:link w:val="9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kern w:val="0"/>
      <w:sz w:val="18"/>
    </w:rPr>
  </w:style>
  <w:style w:type="paragraph" w:styleId="20">
    <w:name w:val="Body Text 2"/>
    <w:basedOn w:val="1"/>
    <w:link w:val="93"/>
    <w:qFormat/>
    <w:uiPriority w:val="0"/>
    <w:pPr>
      <w:spacing w:after="120" w:line="480" w:lineRule="auto"/>
    </w:pPr>
    <w:rPr>
      <w:rFonts w:ascii="Calibri" w:hAnsi="Calibri"/>
      <w:kern w:val="0"/>
      <w:sz w:val="20"/>
    </w:rPr>
  </w:style>
  <w:style w:type="paragraph" w:styleId="21">
    <w:name w:val="HTML Preformatted"/>
    <w:basedOn w:val="1"/>
    <w:link w:val="9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2">
    <w:name w:val="Normal (Web)"/>
    <w:basedOn w:val="1"/>
    <w:qFormat/>
    <w:uiPriority w:val="0"/>
    <w:pPr>
      <w:spacing w:before="100" w:beforeAutospacing="1" w:after="100" w:afterAutospacing="1"/>
      <w:jc w:val="left"/>
    </w:pPr>
    <w:rPr>
      <w:kern w:val="0"/>
      <w:sz w:val="24"/>
    </w:rPr>
  </w:style>
  <w:style w:type="paragraph" w:styleId="23">
    <w:name w:val="Body Text First Indent"/>
    <w:basedOn w:val="13"/>
    <w:next w:val="1"/>
    <w:link w:val="91"/>
    <w:qFormat/>
    <w:uiPriority w:val="0"/>
    <w:pPr>
      <w:ind w:firstLine="420" w:firstLineChars="100"/>
    </w:pPr>
    <w:rPr>
      <w:rFonts w:ascii="宋体"/>
      <w:kern w:val="0"/>
      <w:sz w:val="34"/>
      <w:szCs w:val="20"/>
    </w:rPr>
  </w:style>
  <w:style w:type="paragraph" w:styleId="24">
    <w:name w:val="Body Text First Indent 2"/>
    <w:basedOn w:val="14"/>
    <w:qFormat/>
    <w:uiPriority w:val="99"/>
    <w:pPr>
      <w:tabs>
        <w:tab w:val="left" w:pos="945"/>
        <w:tab w:val="left" w:pos="1155"/>
      </w:tabs>
      <w:spacing w:after="120"/>
      <w:ind w:left="420" w:leftChars="200" w:firstLine="420"/>
    </w:pPr>
  </w:style>
  <w:style w:type="character" w:styleId="27">
    <w:name w:val="Strong"/>
    <w:qFormat/>
    <w:uiPriority w:val="0"/>
    <w:rPr>
      <w:rFonts w:ascii="Times New Roman" w:hAnsi="Times New Roman" w:cs="Times New Roman"/>
      <w:b/>
      <w:bCs/>
      <w:sz w:val="21"/>
      <w:szCs w:val="20"/>
    </w:rPr>
  </w:style>
  <w:style w:type="character" w:styleId="28">
    <w:name w:val="page number"/>
    <w:basedOn w:val="26"/>
    <w:qFormat/>
    <w:uiPriority w:val="0"/>
    <w:rPr>
      <w:rFonts w:ascii="Times New Roman" w:hAnsi="Times New Roman"/>
      <w:sz w:val="21"/>
      <w:szCs w:val="20"/>
    </w:rPr>
  </w:style>
  <w:style w:type="character" w:styleId="29">
    <w:name w:val="FollowedHyperlink"/>
    <w:qFormat/>
    <w:uiPriority w:val="99"/>
    <w:rPr>
      <w:rFonts w:ascii="Times New Roman" w:hAnsi="Times New Roman"/>
      <w:color w:val="000000"/>
      <w:sz w:val="21"/>
      <w:szCs w:val="20"/>
      <w:u w:val="none"/>
    </w:rPr>
  </w:style>
  <w:style w:type="character" w:styleId="30">
    <w:name w:val="Emphasis"/>
    <w:qFormat/>
    <w:uiPriority w:val="0"/>
    <w:rPr>
      <w:rFonts w:ascii="Times New Roman" w:hAnsi="Times New Roman" w:cs="Times New Roman"/>
      <w:color w:val="CC0000"/>
      <w:sz w:val="21"/>
      <w:szCs w:val="20"/>
    </w:rPr>
  </w:style>
  <w:style w:type="character" w:styleId="31">
    <w:name w:val="Hyperlink"/>
    <w:basedOn w:val="26"/>
    <w:qFormat/>
    <w:uiPriority w:val="99"/>
    <w:rPr>
      <w:rFonts w:ascii="Times New Roman" w:hAnsi="Times New Roman"/>
      <w:color w:val="0000FF"/>
      <w:sz w:val="21"/>
      <w:szCs w:val="20"/>
      <w:u w:val="single"/>
    </w:rPr>
  </w:style>
  <w:style w:type="paragraph" w:customStyle="1" w:styleId="32">
    <w:name w:val="列出段落1"/>
    <w:basedOn w:val="1"/>
    <w:qFormat/>
    <w:uiPriority w:val="0"/>
    <w:pPr>
      <w:ind w:firstLine="420" w:firstLineChars="200"/>
    </w:pPr>
    <w:rPr>
      <w:szCs w:val="20"/>
    </w:rPr>
  </w:style>
  <w:style w:type="paragraph" w:customStyle="1" w:styleId="33">
    <w:name w:val="日期1"/>
    <w:basedOn w:val="1"/>
    <w:next w:val="1"/>
    <w:link w:val="100"/>
    <w:qFormat/>
    <w:uiPriority w:val="0"/>
    <w:rPr>
      <w:kern w:val="0"/>
      <w:sz w:val="24"/>
    </w:rPr>
  </w:style>
  <w:style w:type="paragraph" w:customStyle="1" w:styleId="34">
    <w:name w:val="Char Char Char Char Char Char Char"/>
    <w:basedOn w:val="10"/>
    <w:qFormat/>
    <w:uiPriority w:val="0"/>
    <w:pPr>
      <w:shd w:val="clear" w:color="auto" w:fill="000080"/>
    </w:pPr>
    <w:rPr>
      <w:rFonts w:ascii="Times New Roman"/>
      <w:sz w:val="21"/>
      <w:szCs w:val="20"/>
    </w:rPr>
  </w:style>
  <w:style w:type="paragraph" w:customStyle="1" w:styleId="35">
    <w:name w:val="列出段落2"/>
    <w:basedOn w:val="1"/>
    <w:qFormat/>
    <w:uiPriority w:val="34"/>
    <w:pPr>
      <w:ind w:firstLine="420" w:firstLineChars="200"/>
    </w:pPr>
    <w:rPr>
      <w:rFonts w:ascii="Calibri" w:hAnsi="Calibri"/>
    </w:rPr>
  </w:style>
  <w:style w:type="paragraph" w:customStyle="1" w:styleId="36">
    <w:name w:val="Char1 Char Char Char Char Char Char"/>
    <w:basedOn w:val="1"/>
    <w:qFormat/>
    <w:uiPriority w:val="0"/>
  </w:style>
  <w:style w:type="paragraph" w:customStyle="1" w:styleId="37">
    <w:name w:val="列出段落3"/>
    <w:basedOn w:val="1"/>
    <w:unhideWhenUsed/>
    <w:qFormat/>
    <w:uiPriority w:val="0"/>
    <w:pPr>
      <w:ind w:firstLine="420" w:firstLineChars="200"/>
    </w:pPr>
    <w:rPr>
      <w:rFonts w:ascii="Calibri" w:hAnsi="Calibri"/>
      <w:szCs w:val="22"/>
    </w:rPr>
  </w:style>
  <w:style w:type="paragraph" w:customStyle="1" w:styleId="38">
    <w:name w:val="p0"/>
    <w:basedOn w:val="1"/>
    <w:qFormat/>
    <w:uiPriority w:val="0"/>
    <w:pPr>
      <w:widowControl/>
    </w:pPr>
    <w:rPr>
      <w:kern w:val="0"/>
      <w:szCs w:val="21"/>
    </w:rPr>
  </w:style>
  <w:style w:type="paragraph" w:customStyle="1" w:styleId="39">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40">
    <w:name w:val="列出段落4"/>
    <w:basedOn w:val="1"/>
    <w:qFormat/>
    <w:uiPriority w:val="99"/>
    <w:pPr>
      <w:ind w:firstLine="420" w:firstLineChars="200"/>
    </w:pPr>
  </w:style>
  <w:style w:type="paragraph" w:customStyle="1" w:styleId="41">
    <w:name w:val="Char1"/>
    <w:basedOn w:val="1"/>
    <w:qFormat/>
    <w:uiPriority w:val="0"/>
    <w:rPr>
      <w:rFonts w:ascii="仿宋_GB2312" w:eastAsia="仿宋_GB2312"/>
      <w:b/>
      <w:sz w:val="32"/>
      <w:szCs w:val="32"/>
    </w:rPr>
  </w:style>
  <w:style w:type="paragraph" w:customStyle="1" w:styleId="42">
    <w:name w:val="正文缩进1"/>
    <w:basedOn w:val="1"/>
    <w:qFormat/>
    <w:uiPriority w:val="0"/>
    <w:pPr>
      <w:adjustRightInd w:val="0"/>
      <w:spacing w:line="360" w:lineRule="atLeast"/>
      <w:ind w:firstLine="420" w:firstLineChars="200"/>
      <w:jc w:val="left"/>
      <w:textAlignment w:val="baseline"/>
    </w:pPr>
    <w:rPr>
      <w:kern w:val="0"/>
      <w:sz w:val="24"/>
      <w:szCs w:val="20"/>
    </w:rPr>
  </w:style>
  <w:style w:type="paragraph" w:customStyle="1" w:styleId="43">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4">
    <w:name w:val="正文文本缩进1"/>
    <w:basedOn w:val="1"/>
    <w:link w:val="99"/>
    <w:qFormat/>
    <w:uiPriority w:val="0"/>
    <w:pPr>
      <w:spacing w:line="360" w:lineRule="auto"/>
      <w:ind w:firstLine="480" w:firstLineChars="200"/>
    </w:pPr>
    <w:rPr>
      <w:rFonts w:ascii="宋体"/>
      <w:kern w:val="0"/>
      <w:sz w:val="24"/>
    </w:rPr>
  </w:style>
  <w:style w:type="paragraph" w:customStyle="1" w:styleId="45">
    <w:name w:val="列出段落31"/>
    <w:basedOn w:val="1"/>
    <w:qFormat/>
    <w:uiPriority w:val="99"/>
    <w:pPr>
      <w:ind w:firstLine="420" w:firstLineChars="200"/>
    </w:pPr>
    <w:rPr>
      <w:rFonts w:ascii="Calibri" w:hAnsi="Calibri"/>
    </w:rPr>
  </w:style>
  <w:style w:type="paragraph" w:customStyle="1" w:styleId="46">
    <w:name w:val="普通(网站)1"/>
    <w:basedOn w:val="1"/>
    <w:qFormat/>
    <w:uiPriority w:val="0"/>
    <w:pPr>
      <w:spacing w:beforeAutospacing="1" w:afterAutospacing="1"/>
      <w:jc w:val="left"/>
    </w:pPr>
    <w:rPr>
      <w:rFonts w:cs="黑体"/>
      <w:kern w:val="0"/>
      <w:sz w:val="24"/>
    </w:rPr>
  </w:style>
  <w:style w:type="paragraph" w:customStyle="1" w:styleId="47">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cs="宋体"/>
      <w:b/>
      <w:bCs/>
      <w:color w:val="000000"/>
      <w:kern w:val="0"/>
      <w:sz w:val="24"/>
      <w:szCs w:val="20"/>
    </w:rPr>
  </w:style>
  <w:style w:type="paragraph" w:customStyle="1" w:styleId="48">
    <w:name w:val="Table Paragraph"/>
    <w:basedOn w:val="1"/>
    <w:qFormat/>
    <w:uiPriority w:val="1"/>
    <w:rPr>
      <w:rFonts w:ascii="Calibri" w:hAnsi="Calibri" w:cs="黑体"/>
      <w:szCs w:val="22"/>
    </w:rPr>
  </w:style>
  <w:style w:type="paragraph" w:customStyle="1" w:styleId="49">
    <w:name w:val="List Paragraph"/>
    <w:basedOn w:val="1"/>
    <w:unhideWhenUsed/>
    <w:qFormat/>
    <w:uiPriority w:val="99"/>
    <w:pPr>
      <w:ind w:firstLine="420" w:firstLineChars="200"/>
    </w:pPr>
  </w:style>
  <w:style w:type="character" w:customStyle="1" w:styleId="50">
    <w:name w:val="标题 1 Char Char"/>
    <w:basedOn w:val="26"/>
    <w:link w:val="3"/>
    <w:qFormat/>
    <w:uiPriority w:val="0"/>
    <w:rPr>
      <w:rFonts w:ascii="Times New Roman" w:hAnsi="Times New Roman" w:eastAsia="宋体" w:cs="Times New Roman"/>
      <w:b/>
      <w:bCs/>
      <w:kern w:val="44"/>
      <w:sz w:val="44"/>
      <w:szCs w:val="44"/>
    </w:rPr>
  </w:style>
  <w:style w:type="character" w:customStyle="1" w:styleId="51">
    <w:name w:val="标题 2 Char Char"/>
    <w:basedOn w:val="26"/>
    <w:link w:val="4"/>
    <w:qFormat/>
    <w:uiPriority w:val="0"/>
    <w:rPr>
      <w:rFonts w:ascii="Arial" w:hAnsi="Arial" w:eastAsia="黑体" w:cs="Times New Roman"/>
      <w:b/>
      <w:bCs/>
      <w:sz w:val="32"/>
      <w:szCs w:val="32"/>
    </w:rPr>
  </w:style>
  <w:style w:type="character" w:customStyle="1" w:styleId="52">
    <w:name w:val="标题 3 Char Char"/>
    <w:basedOn w:val="26"/>
    <w:link w:val="6"/>
    <w:qFormat/>
    <w:uiPriority w:val="0"/>
    <w:rPr>
      <w:rFonts w:ascii="Times New Roman" w:hAnsi="Times New Roman" w:eastAsia="宋体" w:cs="Times New Roman"/>
      <w:b/>
      <w:bCs/>
      <w:sz w:val="32"/>
      <w:szCs w:val="32"/>
    </w:rPr>
  </w:style>
  <w:style w:type="character" w:customStyle="1" w:styleId="53">
    <w:name w:val="标题 5 Char Char"/>
    <w:basedOn w:val="26"/>
    <w:link w:val="7"/>
    <w:qFormat/>
    <w:uiPriority w:val="0"/>
    <w:rPr>
      <w:rFonts w:ascii="Times New Roman" w:hAnsi="Times New Roman" w:eastAsia="宋体" w:cs="Times New Roman"/>
      <w:b/>
      <w:bCs/>
      <w:sz w:val="28"/>
      <w:szCs w:val="28"/>
    </w:rPr>
  </w:style>
  <w:style w:type="character" w:customStyle="1" w:styleId="54">
    <w:name w:val="font41"/>
    <w:qFormat/>
    <w:uiPriority w:val="0"/>
    <w:rPr>
      <w:rFonts w:hint="eastAsia" w:ascii="宋体" w:hAnsi="宋体" w:eastAsia="宋体"/>
      <w:color w:val="000000"/>
      <w:sz w:val="32"/>
      <w:szCs w:val="32"/>
      <w:u w:val="none"/>
    </w:rPr>
  </w:style>
  <w:style w:type="character" w:customStyle="1" w:styleId="55">
    <w:name w:val="hover25"/>
    <w:basedOn w:val="26"/>
    <w:qFormat/>
    <w:uiPriority w:val="0"/>
    <w:rPr>
      <w:rFonts w:ascii="Times New Roman" w:hAnsi="Times New Roman"/>
      <w:sz w:val="21"/>
      <w:szCs w:val="20"/>
    </w:rPr>
  </w:style>
  <w:style w:type="character" w:customStyle="1" w:styleId="56">
    <w:name w:val="tit1"/>
    <w:basedOn w:val="26"/>
    <w:qFormat/>
    <w:uiPriority w:val="0"/>
    <w:rPr>
      <w:rFonts w:ascii="Times New Roman" w:hAnsi="Times New Roman"/>
      <w:sz w:val="21"/>
      <w:szCs w:val="20"/>
    </w:rPr>
  </w:style>
  <w:style w:type="character" w:customStyle="1" w:styleId="57">
    <w:name w:val="页眉 Char Char"/>
    <w:qFormat/>
    <w:uiPriority w:val="0"/>
    <w:rPr>
      <w:sz w:val="18"/>
      <w:szCs w:val="24"/>
    </w:rPr>
  </w:style>
  <w:style w:type="character" w:customStyle="1" w:styleId="58">
    <w:name w:val="red3"/>
    <w:qFormat/>
    <w:uiPriority w:val="0"/>
    <w:rPr>
      <w:rFonts w:ascii="Times New Roman" w:hAnsi="Times New Roman"/>
      <w:color w:val="FF0000"/>
      <w:sz w:val="21"/>
      <w:szCs w:val="20"/>
    </w:rPr>
  </w:style>
  <w:style w:type="character" w:customStyle="1" w:styleId="59">
    <w:name w:val="font91"/>
    <w:qFormat/>
    <w:uiPriority w:val="0"/>
    <w:rPr>
      <w:rFonts w:hint="default" w:ascii="Times New Roman" w:hAnsi="Times New Roman" w:cs="Times New Roman"/>
      <w:color w:val="000000"/>
      <w:sz w:val="20"/>
      <w:szCs w:val="20"/>
      <w:u w:val="none"/>
    </w:rPr>
  </w:style>
  <w:style w:type="character" w:customStyle="1" w:styleId="60">
    <w:name w:val="red1"/>
    <w:qFormat/>
    <w:uiPriority w:val="0"/>
    <w:rPr>
      <w:rFonts w:ascii="Times New Roman" w:hAnsi="Times New Roman"/>
      <w:color w:val="FF0000"/>
      <w:sz w:val="18"/>
      <w:szCs w:val="18"/>
    </w:rPr>
  </w:style>
  <w:style w:type="character" w:customStyle="1" w:styleId="61">
    <w:name w:val="font81"/>
    <w:qFormat/>
    <w:uiPriority w:val="0"/>
    <w:rPr>
      <w:rFonts w:ascii="Symbol" w:hAnsi="Symbol" w:cs="Symbol"/>
      <w:color w:val="000000"/>
      <w:sz w:val="20"/>
      <w:szCs w:val="20"/>
      <w:u w:val="none"/>
    </w:rPr>
  </w:style>
  <w:style w:type="character" w:customStyle="1" w:styleId="62">
    <w:name w:val="right"/>
    <w:qFormat/>
    <w:uiPriority w:val="0"/>
    <w:rPr>
      <w:rFonts w:ascii="Times New Roman" w:hAnsi="Times New Roman"/>
      <w:color w:val="999999"/>
      <w:sz w:val="18"/>
      <w:szCs w:val="18"/>
    </w:rPr>
  </w:style>
  <w:style w:type="character" w:customStyle="1" w:styleId="63">
    <w:name w:val="sl"/>
    <w:basedOn w:val="26"/>
    <w:qFormat/>
    <w:uiPriority w:val="0"/>
    <w:rPr>
      <w:rFonts w:ascii="Times New Roman" w:hAnsi="Times New Roman"/>
      <w:sz w:val="21"/>
      <w:szCs w:val="20"/>
    </w:rPr>
  </w:style>
  <w:style w:type="character" w:customStyle="1" w:styleId="64">
    <w:name w:val="font01"/>
    <w:qFormat/>
    <w:uiPriority w:val="0"/>
    <w:rPr>
      <w:rFonts w:hint="eastAsia" w:ascii="宋体" w:hAnsi="宋体" w:eastAsia="宋体"/>
      <w:color w:val="000000"/>
      <w:sz w:val="24"/>
      <w:szCs w:val="24"/>
      <w:u w:val="none"/>
    </w:rPr>
  </w:style>
  <w:style w:type="character" w:customStyle="1" w:styleId="65">
    <w:name w:val="页脚 Char Char"/>
    <w:uiPriority w:val="0"/>
    <w:rPr>
      <w:sz w:val="18"/>
      <w:szCs w:val="24"/>
    </w:rPr>
  </w:style>
  <w:style w:type="character" w:customStyle="1" w:styleId="66">
    <w:name w:val="blue"/>
    <w:qFormat/>
    <w:uiPriority w:val="0"/>
    <w:rPr>
      <w:rFonts w:ascii="Times New Roman" w:hAnsi="Times New Roman"/>
      <w:color w:val="0371C6"/>
      <w:sz w:val="21"/>
      <w:szCs w:val="21"/>
    </w:rPr>
  </w:style>
  <w:style w:type="character" w:customStyle="1" w:styleId="67">
    <w:name w:val="red"/>
    <w:qFormat/>
    <w:uiPriority w:val="0"/>
    <w:rPr>
      <w:rFonts w:ascii="Times New Roman" w:hAnsi="Times New Roman"/>
      <w:color w:val="FF0000"/>
      <w:sz w:val="18"/>
      <w:szCs w:val="18"/>
    </w:rPr>
  </w:style>
  <w:style w:type="character" w:customStyle="1" w:styleId="68">
    <w:name w:val="font51"/>
    <w:qFormat/>
    <w:uiPriority w:val="0"/>
    <w:rPr>
      <w:rFonts w:hint="eastAsia" w:ascii="宋体" w:hAnsi="宋体" w:eastAsia="宋体" w:cs="宋体"/>
      <w:color w:val="000000"/>
      <w:sz w:val="21"/>
      <w:szCs w:val="21"/>
      <w:u w:val="none"/>
    </w:rPr>
  </w:style>
  <w:style w:type="character" w:customStyle="1" w:styleId="69">
    <w:name w:val="apple-style-span"/>
    <w:qFormat/>
    <w:uiPriority w:val="0"/>
  </w:style>
  <w:style w:type="character" w:customStyle="1" w:styleId="70">
    <w:name w:val="font61"/>
    <w:qFormat/>
    <w:uiPriority w:val="0"/>
    <w:rPr>
      <w:rFonts w:hint="eastAsia" w:ascii="宋体" w:hAnsi="宋体" w:eastAsia="宋体" w:cs="宋体"/>
      <w:color w:val="000000"/>
      <w:sz w:val="20"/>
      <w:szCs w:val="20"/>
      <w:u w:val="none"/>
    </w:rPr>
  </w:style>
  <w:style w:type="character" w:customStyle="1" w:styleId="71">
    <w:name w:val="tit"/>
    <w:basedOn w:val="26"/>
    <w:qFormat/>
    <w:uiPriority w:val="0"/>
    <w:rPr>
      <w:rFonts w:ascii="Times New Roman" w:hAnsi="Times New Roman"/>
      <w:sz w:val="21"/>
      <w:szCs w:val="20"/>
    </w:rPr>
  </w:style>
  <w:style w:type="character" w:customStyle="1" w:styleId="72">
    <w:name w:val="font71"/>
    <w:qFormat/>
    <w:uiPriority w:val="0"/>
    <w:rPr>
      <w:rFonts w:hint="eastAsia" w:ascii="宋体" w:hAnsi="宋体" w:eastAsia="宋体" w:cs="宋体"/>
      <w:color w:val="000000"/>
      <w:sz w:val="20"/>
      <w:szCs w:val="20"/>
      <w:u w:val="none"/>
    </w:rPr>
  </w:style>
  <w:style w:type="character" w:customStyle="1" w:styleId="73">
    <w:name w:val="gb-jt"/>
    <w:basedOn w:val="26"/>
    <w:qFormat/>
    <w:uiPriority w:val="0"/>
    <w:rPr>
      <w:rFonts w:ascii="Times New Roman" w:hAnsi="Times New Roman"/>
      <w:sz w:val="21"/>
      <w:szCs w:val="20"/>
    </w:rPr>
  </w:style>
  <w:style w:type="character" w:customStyle="1" w:styleId="74">
    <w:name w:val="red2"/>
    <w:qFormat/>
    <w:uiPriority w:val="0"/>
    <w:rPr>
      <w:rFonts w:ascii="Times New Roman" w:hAnsi="Times New Roman"/>
      <w:color w:val="CC0000"/>
      <w:sz w:val="21"/>
      <w:szCs w:val="20"/>
    </w:rPr>
  </w:style>
  <w:style w:type="character" w:customStyle="1" w:styleId="75">
    <w:name w:val="font21"/>
    <w:qFormat/>
    <w:uiPriority w:val="0"/>
    <w:rPr>
      <w:rFonts w:hint="eastAsia" w:ascii="仿宋_GB2312" w:hAnsi="Times New Roman" w:eastAsia="仿宋_GB2312" w:cs="仿宋_GB2312"/>
      <w:color w:val="000000"/>
      <w:sz w:val="22"/>
      <w:szCs w:val="22"/>
      <w:u w:val="none"/>
    </w:rPr>
  </w:style>
  <w:style w:type="character" w:customStyle="1" w:styleId="76">
    <w:name w:val="lsl"/>
    <w:basedOn w:val="26"/>
    <w:qFormat/>
    <w:uiPriority w:val="0"/>
    <w:rPr>
      <w:rFonts w:ascii="Times New Roman" w:hAnsi="Times New Roman"/>
      <w:sz w:val="21"/>
      <w:szCs w:val="20"/>
    </w:rPr>
  </w:style>
  <w:style w:type="character" w:customStyle="1" w:styleId="77">
    <w:name w:val="lsr"/>
    <w:basedOn w:val="26"/>
    <w:qFormat/>
    <w:uiPriority w:val="0"/>
    <w:rPr>
      <w:rFonts w:ascii="Times New Roman" w:hAnsi="Times New Roman"/>
      <w:sz w:val="21"/>
      <w:szCs w:val="20"/>
    </w:rPr>
  </w:style>
  <w:style w:type="character" w:customStyle="1" w:styleId="78">
    <w:name w:val="hover"/>
    <w:basedOn w:val="26"/>
    <w:qFormat/>
    <w:uiPriority w:val="0"/>
    <w:rPr>
      <w:rFonts w:ascii="Times New Roman" w:hAnsi="Times New Roman"/>
      <w:sz w:val="21"/>
      <w:szCs w:val="20"/>
    </w:rPr>
  </w:style>
  <w:style w:type="character" w:customStyle="1" w:styleId="79">
    <w:name w:val="正文文本 2 Char Char"/>
    <w:uiPriority w:val="0"/>
    <w:rPr>
      <w:szCs w:val="24"/>
    </w:rPr>
  </w:style>
  <w:style w:type="character" w:customStyle="1" w:styleId="80">
    <w:name w:val="ca-161"/>
    <w:qFormat/>
    <w:uiPriority w:val="0"/>
    <w:rPr>
      <w:rFonts w:hint="eastAsia" w:ascii="宋体" w:hAnsi="宋体" w:eastAsia="宋体"/>
      <w:spacing w:val="0"/>
      <w:sz w:val="21"/>
      <w:szCs w:val="21"/>
    </w:rPr>
  </w:style>
  <w:style w:type="character" w:customStyle="1" w:styleId="81">
    <w:name w:val="hover24"/>
    <w:basedOn w:val="26"/>
    <w:uiPriority w:val="0"/>
    <w:rPr>
      <w:rFonts w:ascii="Times New Roman" w:hAnsi="Times New Roman"/>
      <w:sz w:val="21"/>
      <w:szCs w:val="20"/>
    </w:rPr>
  </w:style>
  <w:style w:type="character" w:customStyle="1" w:styleId="82">
    <w:name w:val="green1"/>
    <w:qFormat/>
    <w:uiPriority w:val="0"/>
    <w:rPr>
      <w:rFonts w:ascii="Times New Roman" w:hAnsi="Times New Roman"/>
      <w:color w:val="66AE00"/>
      <w:sz w:val="18"/>
      <w:szCs w:val="18"/>
    </w:rPr>
  </w:style>
  <w:style w:type="character" w:customStyle="1" w:styleId="83">
    <w:name w:val="font11"/>
    <w:qFormat/>
    <w:uiPriority w:val="0"/>
    <w:rPr>
      <w:rFonts w:hint="default" w:ascii="Times New Roman" w:hAnsi="Times New Roman" w:cs="Times New Roman"/>
      <w:color w:val="000000"/>
      <w:sz w:val="32"/>
      <w:szCs w:val="32"/>
      <w:u w:val="none"/>
    </w:rPr>
  </w:style>
  <w:style w:type="character" w:customStyle="1" w:styleId="84">
    <w:name w:val="sr"/>
    <w:basedOn w:val="26"/>
    <w:qFormat/>
    <w:uiPriority w:val="0"/>
    <w:rPr>
      <w:rFonts w:ascii="Times New Roman" w:hAnsi="Times New Roman"/>
      <w:sz w:val="21"/>
      <w:szCs w:val="20"/>
    </w:rPr>
  </w:style>
  <w:style w:type="character" w:customStyle="1" w:styleId="85">
    <w:name w:val="green"/>
    <w:qFormat/>
    <w:uiPriority w:val="0"/>
    <w:rPr>
      <w:rFonts w:ascii="Times New Roman" w:hAnsi="Times New Roman"/>
      <w:color w:val="66AE00"/>
      <w:sz w:val="18"/>
      <w:szCs w:val="18"/>
    </w:rPr>
  </w:style>
  <w:style w:type="character" w:customStyle="1" w:styleId="86">
    <w:name w:val="down"/>
    <w:qFormat/>
    <w:uiPriority w:val="0"/>
    <w:rPr>
      <w:rFonts w:ascii="Times New Roman" w:hAnsi="Times New Roman"/>
      <w:sz w:val="21"/>
      <w:szCs w:val="20"/>
      <w:shd w:val="clear" w:color="auto" w:fill="DAEEF9"/>
    </w:rPr>
  </w:style>
  <w:style w:type="character" w:customStyle="1" w:styleId="87">
    <w:name w:val="纯文本 Char Char"/>
    <w:basedOn w:val="26"/>
    <w:link w:val="16"/>
    <w:qFormat/>
    <w:uiPriority w:val="99"/>
    <w:rPr>
      <w:rFonts w:ascii="Courier New" w:hAnsi="Courier New" w:eastAsia="宋体" w:cs="Times New Roman"/>
      <w:szCs w:val="20"/>
    </w:rPr>
  </w:style>
  <w:style w:type="character" w:customStyle="1" w:styleId="88">
    <w:name w:val="文档结构图 Char Char"/>
    <w:basedOn w:val="26"/>
    <w:link w:val="10"/>
    <w:qFormat/>
    <w:uiPriority w:val="0"/>
    <w:rPr>
      <w:rFonts w:ascii="宋体" w:hAnsi="Times New Roman" w:eastAsia="宋体" w:cs="Times New Roman"/>
      <w:sz w:val="18"/>
      <w:szCs w:val="18"/>
    </w:rPr>
  </w:style>
  <w:style w:type="character" w:customStyle="1" w:styleId="89">
    <w:name w:val="信息标题 Char Char"/>
    <w:basedOn w:val="26"/>
    <w:link w:val="2"/>
    <w:qFormat/>
    <w:uiPriority w:val="99"/>
    <w:rPr>
      <w:rFonts w:ascii="Arial" w:hAnsi="Arial" w:eastAsia="宋体" w:cs="Times New Roman"/>
      <w:sz w:val="24"/>
      <w:szCs w:val="24"/>
      <w:shd w:val="pct20" w:color="auto" w:fill="auto"/>
    </w:rPr>
  </w:style>
  <w:style w:type="character" w:customStyle="1" w:styleId="90">
    <w:name w:val="正文文本 Char Char"/>
    <w:basedOn w:val="26"/>
    <w:link w:val="13"/>
    <w:uiPriority w:val="99"/>
    <w:rPr>
      <w:rFonts w:ascii="Times New Roman" w:hAnsi="Times New Roman" w:eastAsia="宋体" w:cs="Times New Roman"/>
      <w:szCs w:val="24"/>
    </w:rPr>
  </w:style>
  <w:style w:type="character" w:customStyle="1" w:styleId="91">
    <w:name w:val="正文首行缩进 Char Char"/>
    <w:basedOn w:val="90"/>
    <w:link w:val="23"/>
    <w:uiPriority w:val="0"/>
    <w:rPr>
      <w:rFonts w:ascii="宋体"/>
      <w:kern w:val="0"/>
      <w:sz w:val="34"/>
      <w:szCs w:val="20"/>
    </w:rPr>
  </w:style>
  <w:style w:type="character" w:customStyle="1" w:styleId="92">
    <w:name w:val="页眉 Char Char Char"/>
    <w:basedOn w:val="26"/>
    <w:link w:val="19"/>
    <w:qFormat/>
    <w:uiPriority w:val="99"/>
    <w:rPr>
      <w:rFonts w:ascii="Times New Roman" w:hAnsi="Times New Roman" w:eastAsia="宋体" w:cs="Times New Roman"/>
      <w:sz w:val="18"/>
      <w:szCs w:val="18"/>
    </w:rPr>
  </w:style>
  <w:style w:type="character" w:customStyle="1" w:styleId="93">
    <w:name w:val="正文文本 2 Char Char Char"/>
    <w:basedOn w:val="26"/>
    <w:link w:val="20"/>
    <w:qFormat/>
    <w:uiPriority w:val="99"/>
    <w:rPr>
      <w:rFonts w:ascii="Times New Roman" w:hAnsi="Times New Roman" w:eastAsia="宋体" w:cs="Times New Roman"/>
      <w:szCs w:val="24"/>
    </w:rPr>
  </w:style>
  <w:style w:type="character" w:customStyle="1" w:styleId="94">
    <w:name w:val="页脚 Char Char Char"/>
    <w:basedOn w:val="26"/>
    <w:link w:val="18"/>
    <w:qFormat/>
    <w:uiPriority w:val="99"/>
    <w:rPr>
      <w:rFonts w:ascii="Times New Roman" w:hAnsi="Times New Roman" w:eastAsia="宋体" w:cs="Times New Roman"/>
      <w:sz w:val="18"/>
      <w:szCs w:val="18"/>
    </w:rPr>
  </w:style>
  <w:style w:type="character" w:customStyle="1" w:styleId="95">
    <w:name w:val="批注文字 Char Char"/>
    <w:basedOn w:val="26"/>
    <w:link w:val="11"/>
    <w:qFormat/>
    <w:uiPriority w:val="0"/>
    <w:rPr>
      <w:rFonts w:ascii="Times New Roman" w:hAnsi="Times New Roman" w:eastAsia="宋体" w:cs="Times New Roman"/>
      <w:szCs w:val="24"/>
    </w:rPr>
  </w:style>
  <w:style w:type="character" w:customStyle="1" w:styleId="96">
    <w:name w:val="HTML 预设格式 Char Char"/>
    <w:basedOn w:val="26"/>
    <w:link w:val="21"/>
    <w:qFormat/>
    <w:uiPriority w:val="0"/>
    <w:rPr>
      <w:rFonts w:ascii="宋体" w:hAnsi="宋体" w:eastAsia="宋体" w:cs="Times New Roman"/>
      <w:kern w:val="0"/>
      <w:sz w:val="24"/>
      <w:szCs w:val="24"/>
    </w:rPr>
  </w:style>
  <w:style w:type="character" w:customStyle="1" w:styleId="97">
    <w:name w:val="正文文本 3 Char Char"/>
    <w:basedOn w:val="26"/>
    <w:link w:val="12"/>
    <w:uiPriority w:val="0"/>
    <w:rPr>
      <w:rFonts w:ascii="宋体" w:hAnsi="Times New Roman" w:eastAsia="宋体" w:cs="Times New Roman"/>
      <w:sz w:val="24"/>
      <w:szCs w:val="20"/>
    </w:rPr>
  </w:style>
  <w:style w:type="character" w:customStyle="1" w:styleId="98">
    <w:name w:val="正文文本缩进 2 Char Char"/>
    <w:basedOn w:val="26"/>
    <w:link w:val="17"/>
    <w:uiPriority w:val="99"/>
    <w:rPr>
      <w:rFonts w:ascii="Times New Roman" w:hAnsi="Times New Roman" w:eastAsia="宋体" w:cs="Times New Roman"/>
      <w:szCs w:val="24"/>
    </w:rPr>
  </w:style>
  <w:style w:type="character" w:customStyle="1" w:styleId="99">
    <w:name w:val="正文文本缩进 Char Char"/>
    <w:link w:val="44"/>
    <w:qFormat/>
    <w:uiPriority w:val="0"/>
    <w:rPr>
      <w:rFonts w:ascii="宋体" w:hAnsi="Times New Roman" w:eastAsia="宋体" w:cs="Times New Roman"/>
      <w:sz w:val="24"/>
      <w:szCs w:val="24"/>
    </w:rPr>
  </w:style>
  <w:style w:type="character" w:customStyle="1" w:styleId="100">
    <w:name w:val="日期 Char Char"/>
    <w:link w:val="33"/>
    <w:qFormat/>
    <w:uiPriority w:val="0"/>
    <w:rPr>
      <w:rFonts w:ascii="Times New Roman" w:hAnsi="Times New Roman" w:eastAsia="宋体" w:cs="Times New Roman"/>
      <w:sz w:val="24"/>
      <w:szCs w:val="24"/>
    </w:rPr>
  </w:style>
  <w:style w:type="character" w:customStyle="1" w:styleId="101">
    <w:name w:val="标题 2 Char1"/>
    <w:basedOn w:val="26"/>
    <w:qFormat/>
    <w:uiPriority w:val="0"/>
    <w:rPr>
      <w:rFonts w:ascii="Arial" w:hAnsi="Arial" w:eastAsia="黑体" w:cs="Times New Roman"/>
      <w:b/>
      <w:bCs/>
      <w:kern w:val="0"/>
      <w:sz w:val="32"/>
      <w:szCs w:val="32"/>
    </w:rPr>
  </w:style>
  <w:style w:type="character" w:customStyle="1" w:styleId="102">
    <w:name w:val="font31"/>
    <w:basedOn w:val="26"/>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63</Pages>
  <Words>5810</Words>
  <Characters>33117</Characters>
  <Lines>275</Lines>
  <Paragraphs>77</Paragraphs>
  <TotalTime>6</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2019-07-24T01:05:00Z</dcterms:created>
  <dc:creator>Administrator</dc:creator>
  <cp:lastModifiedBy>长葛市公共资源交易中心:李田博</cp:lastModifiedBy>
  <cp:lastPrinted>2019-07-24T07:12:00Z</cp:lastPrinted>
  <dcterms:modified xsi:type="dcterms:W3CDTF">2020-03-27T07:05:20Z</dcterms:modified>
  <dc:title>长葛市公安局刑事技术勘察设备采购项目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