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="226"/>
        <w:rPr>
          <w:rFonts w:ascii="仿宋_GB2312" w:hAnsi="微软雅黑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FFFFFF"/>
        </w:rPr>
        <w:t>四标段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FFFFFF"/>
          <w:lang w:eastAsia="zh-CN"/>
        </w:rPr>
        <w:t>附件</w:t>
      </w:r>
      <w:r>
        <w:rPr>
          <w:rFonts w:hint="eastAsia" w:ascii="仿宋_GB2312" w:hAnsi="微软雅黑" w:eastAsia="仿宋_GB2312" w:cs="仿宋_GB2312"/>
          <w:color w:val="000000"/>
          <w:sz w:val="28"/>
          <w:szCs w:val="28"/>
          <w:shd w:val="clear" w:color="auto" w:fill="FFFFFF"/>
        </w:rPr>
        <w:t>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6188075"/>
            <wp:effectExtent l="0" t="0" r="8890" b="3175"/>
            <wp:docPr id="1" name="图片 1" descr="60499546ab438d857779becf19be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0499546ab438d857779becf19be17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18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7926705" cy="5544185"/>
            <wp:effectExtent l="0" t="0" r="18415" b="17145"/>
            <wp:docPr id="2" name="图片 2" descr="a1fa87a590bac2c544eec9f382f3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1fa87a590bac2c544eec9f382f30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926705" cy="554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A67D8E"/>
    <w:rsid w:val="4FA67D8E"/>
    <w:rsid w:val="7C00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Body Text First Indent"/>
    <w:basedOn w:val="2"/>
    <w:next w:val="4"/>
    <w:qFormat/>
    <w:uiPriority w:val="0"/>
    <w:pPr>
      <w:ind w:firstLine="420" w:firstLineChars="100"/>
    </w:pPr>
    <w:rPr>
      <w:rFonts w:ascii="宋体"/>
      <w:kern w:val="0"/>
      <w:sz w:val="34"/>
      <w:szCs w:val="20"/>
    </w:rPr>
  </w:style>
  <w:style w:type="paragraph" w:customStyle="1" w:styleId="4">
    <w:name w:val="List Paragraph1"/>
    <w:basedOn w:val="1"/>
    <w:next w:val="1"/>
    <w:qFormat/>
    <w:uiPriority w:val="0"/>
    <w:pPr>
      <w:ind w:left="420" w:firstLine="3748"/>
    </w:p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2020-04-16T10:19:00Z</dcterms:created>
  <dc:creator>中建卓越建设管理有限公司:崔培涛</dc:creator>
  <cp:lastModifiedBy>中建卓越建设管理有限公司:崔培涛</cp:lastModifiedBy>
  <dcterms:modified xsi:type="dcterms:W3CDTF">2020-04-16T10:27:16Z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