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1E" w:rsidRPr="009A17C5" w:rsidRDefault="0018091E" w:rsidP="0018091E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建安建工公字〔2020〕21号</w:t>
      </w:r>
    </w:p>
    <w:p w:rsidR="0018091E" w:rsidRPr="009A17C5" w:rsidRDefault="0018091E" w:rsidP="0018091E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许昌市建安区交通运输局</w:t>
      </w:r>
    </w:p>
    <w:p w:rsidR="0018091E" w:rsidRDefault="0018091E" w:rsidP="0018091E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2020年建安区行业部门扶贫资金项目（1-3标段）</w:t>
      </w:r>
    </w:p>
    <w:bookmarkEnd w:id="0"/>
    <w:p w:rsidR="00983AA8" w:rsidRDefault="00FE5CC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中标公告</w:t>
      </w:r>
    </w:p>
    <w:p w:rsidR="00983AA8" w:rsidRDefault="0018091E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一</w:t>
      </w:r>
      <w:r w:rsidR="00FE5CCB"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标段：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674"/>
        <w:gridCol w:w="1372"/>
        <w:gridCol w:w="2532"/>
      </w:tblGrid>
      <w:tr w:rsidR="00983AA8" w:rsidTr="0018091E">
        <w:trPr>
          <w:trHeight w:val="704"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70E9A" w:rsidRPr="00F70E9A" w:rsidRDefault="0018091E" w:rsidP="00F70E9A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70E9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2020年建安区行业部门扶贫资金项目（1-3标段）</w:t>
            </w:r>
          </w:p>
        </w:tc>
      </w:tr>
      <w:tr w:rsidR="00983AA8" w:rsidTr="0018091E">
        <w:trPr>
          <w:trHeight w:val="61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</w:t>
            </w:r>
            <w:r w:rsid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</w:tr>
      <w:tr w:rsidR="00983AA8" w:rsidTr="0018091E">
        <w:trPr>
          <w:trHeight w:val="612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983AA8" w:rsidTr="0018091E">
        <w:trPr>
          <w:trHeight w:val="55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FE5CCB" w:rsidRDefault="0018091E" w:rsidP="00FE5CCB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一标</w:t>
            </w: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：2108801.00元</w:t>
            </w:r>
            <w:r w:rsidR="00FE5CCB" w:rsidRP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  </w:t>
            </w:r>
          </w:p>
        </w:tc>
      </w:tr>
      <w:tr w:rsidR="00983AA8" w:rsidTr="0018091E">
        <w:trPr>
          <w:trHeight w:val="73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</w:t>
            </w:r>
            <w:r w:rsid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 w:rsid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日9时30分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983AA8" w:rsidTr="0018091E">
        <w:trPr>
          <w:trHeight w:val="105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18091E" w:rsidRDefault="00F70E9A" w:rsidP="005A3F94">
            <w:pPr>
              <w:widowControl/>
              <w:spacing w:line="28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一标段：陈曹乡史庄村村内道路建设项目；陈曹乡俭南村村内道路建设项目</w:t>
            </w:r>
            <w:r w:rsidR="0018091E"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</w:tr>
      <w:tr w:rsidR="00983AA8" w:rsidTr="0018091E">
        <w:trPr>
          <w:trHeight w:val="57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B2B0D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983AA8" w:rsidTr="0018091E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5D13E0" w:rsidP="0018091E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刘国林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（评委主任）、</w:t>
            </w:r>
            <w:r w:rsidR="0018091E"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王雯霞</w:t>
            </w:r>
            <w:r w:rsid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18091E"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刘红皋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、陈民权、</w:t>
            </w:r>
            <w:r w:rsidR="0018091E"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宋晓辉</w:t>
            </w:r>
            <w:r w:rsid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(业主代表)</w:t>
            </w:r>
          </w:p>
        </w:tc>
      </w:tr>
      <w:tr w:rsidR="00983AA8" w:rsidTr="0018091E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983AA8" w:rsidTr="0018091E">
        <w:trPr>
          <w:trHeight w:val="66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5A3F94" w:rsidRDefault="0018091E" w:rsidP="005A3F94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河南正百合建筑工程有限公司</w:t>
            </w:r>
          </w:p>
        </w:tc>
      </w:tr>
      <w:tr w:rsidR="00983AA8" w:rsidTr="0018091E">
        <w:trPr>
          <w:trHeight w:val="717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276080" w:rsidRDefault="0018091E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公路施工总承包叁级</w:t>
            </w:r>
          </w:p>
        </w:tc>
      </w:tr>
      <w:tr w:rsidR="00983AA8" w:rsidTr="0018091E">
        <w:trPr>
          <w:trHeight w:val="62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18091E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2105915.00元</w:t>
            </w:r>
          </w:p>
        </w:tc>
      </w:tr>
      <w:tr w:rsidR="00983AA8" w:rsidTr="0018091E">
        <w:trPr>
          <w:trHeight w:val="86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983AA8" w:rsidTr="0018091E">
        <w:trPr>
          <w:trHeight w:val="6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3B3515" w:rsidRDefault="00B869E2" w:rsidP="003B3515">
            <w:pPr>
              <w:widowControl/>
              <w:shd w:val="clear" w:color="auto" w:fill="FFFFFF"/>
              <w:spacing w:line="360" w:lineRule="atLeast"/>
              <w:ind w:firstLineChars="800" w:firstLine="19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</w:t>
            </w:r>
            <w:r w:rsidR="0018091E"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彩琴</w:t>
            </w:r>
            <w:r w:rsidR="003B351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 w:rsidR="003B3515" w:rsidRPr="003B3515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豫241151583196</w:t>
            </w:r>
          </w:p>
        </w:tc>
      </w:tr>
      <w:tr w:rsidR="00983AA8" w:rsidTr="0018091E">
        <w:trPr>
          <w:trHeight w:val="789"/>
          <w:jc w:val="center"/>
        </w:trPr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983AA8" w:rsidRDefault="00FE5CC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18091E" w:rsidRDefault="0018091E" w:rsidP="0018091E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lastRenderedPageBreak/>
        <w:t>二标段：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668"/>
        <w:gridCol w:w="1369"/>
        <w:gridCol w:w="2546"/>
      </w:tblGrid>
      <w:tr w:rsidR="0018091E" w:rsidTr="008F50E2">
        <w:trPr>
          <w:trHeight w:val="704"/>
          <w:jc w:val="center"/>
        </w:trPr>
        <w:tc>
          <w:tcPr>
            <w:tcW w:w="1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Pr="00F70E9A" w:rsidRDefault="0018091E" w:rsidP="00F70E9A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70E9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2020年建安区行业部门扶贫资金项目（1-3标段）</w:t>
            </w:r>
          </w:p>
        </w:tc>
      </w:tr>
      <w:tr w:rsidR="0018091E" w:rsidTr="008F50E2">
        <w:trPr>
          <w:trHeight w:val="613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建安建工公字〔2020〕21号</w:t>
            </w:r>
          </w:p>
        </w:tc>
      </w:tr>
      <w:tr w:rsidR="0018091E" w:rsidTr="008F50E2">
        <w:trPr>
          <w:trHeight w:val="612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18091E" w:rsidTr="008F50E2">
        <w:trPr>
          <w:trHeight w:val="558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Pr="00FE5CCB" w:rsidRDefault="008F50E2" w:rsidP="00A9665B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二标</w:t>
            </w: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：1258849.00元</w:t>
            </w:r>
            <w:r w:rsidR="0018091E" w:rsidRP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  </w:t>
            </w:r>
          </w:p>
        </w:tc>
      </w:tr>
      <w:tr w:rsidR="0018091E" w:rsidTr="008F50E2">
        <w:trPr>
          <w:trHeight w:val="730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2020年4月1日9时30分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18091E" w:rsidTr="008F50E2">
        <w:trPr>
          <w:trHeight w:val="1050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Pr="00F70E9A" w:rsidRDefault="00F70E9A" w:rsidP="00F70E9A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二标段：灵井镇小庄杨村村内道路建设项目；灵井镇李井村村内道路建设项目；灵井镇灵北村村内道路建设项目</w:t>
            </w:r>
            <w:r w:rsidR="008F50E2"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。 </w:t>
            </w:r>
          </w:p>
        </w:tc>
      </w:tr>
      <w:tr w:rsidR="0018091E" w:rsidTr="008F50E2">
        <w:trPr>
          <w:trHeight w:val="573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18091E" w:rsidTr="008F50E2">
        <w:trPr>
          <w:trHeight w:val="595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5D13E0" w:rsidP="00A9665B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刘国林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（评委主任）、</w:t>
            </w: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刘红皋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、陈民权、</w:t>
            </w: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宋晓辉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(业主代表)</w:t>
            </w:r>
          </w:p>
        </w:tc>
      </w:tr>
      <w:tr w:rsidR="0018091E" w:rsidTr="008F50E2">
        <w:trPr>
          <w:trHeight w:val="595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18091E" w:rsidTr="008F50E2">
        <w:trPr>
          <w:trHeight w:val="665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Pr="00F70E9A" w:rsidRDefault="008F50E2" w:rsidP="00F70E9A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河南基安建设集团有限公司</w:t>
            </w:r>
          </w:p>
        </w:tc>
      </w:tr>
      <w:tr w:rsidR="0018091E" w:rsidTr="008F50E2">
        <w:trPr>
          <w:trHeight w:val="717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Pr="00276080" w:rsidRDefault="008F50E2" w:rsidP="00F70E9A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公路施工总承包贰级</w:t>
            </w:r>
          </w:p>
        </w:tc>
      </w:tr>
      <w:tr w:rsidR="0018091E" w:rsidTr="008F50E2">
        <w:trPr>
          <w:trHeight w:val="624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8F50E2" w:rsidP="00F70E9A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124625</w:t>
            </w:r>
            <w:r w:rsidR="00B869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.79元</w:t>
            </w:r>
          </w:p>
        </w:tc>
      </w:tr>
      <w:tr w:rsidR="0018091E" w:rsidTr="008F50E2">
        <w:trPr>
          <w:trHeight w:val="863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18091E" w:rsidTr="008F50E2">
        <w:trPr>
          <w:trHeight w:val="648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Pr="005F6544" w:rsidRDefault="008F50E2" w:rsidP="005F6544">
            <w:pPr>
              <w:widowControl/>
              <w:shd w:val="clear" w:color="auto" w:fill="FFFFFF"/>
              <w:spacing w:line="360" w:lineRule="atLeast"/>
              <w:ind w:firstLineChars="800" w:firstLine="192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娄新胜</w:t>
            </w:r>
            <w:r w:rsidR="005F654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 w:rsidR="005F6544" w:rsidRPr="005F6544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豫241151569407</w:t>
            </w:r>
          </w:p>
        </w:tc>
      </w:tr>
      <w:tr w:rsidR="0018091E" w:rsidTr="008F50E2">
        <w:trPr>
          <w:trHeight w:val="789"/>
          <w:jc w:val="center"/>
        </w:trPr>
        <w:tc>
          <w:tcPr>
            <w:tcW w:w="10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91E" w:rsidRDefault="0018091E" w:rsidP="00A9665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18091E" w:rsidRDefault="0018091E" w:rsidP="00A9665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18091E" w:rsidRDefault="0018091E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8F50E2" w:rsidRDefault="008F50E2" w:rsidP="008F50E2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</w:p>
    <w:p w:rsidR="00F70E9A" w:rsidRDefault="00F70E9A" w:rsidP="00F70E9A">
      <w:pPr>
        <w:pStyle w:val="a0"/>
        <w:ind w:firstLine="340"/>
      </w:pPr>
    </w:p>
    <w:p w:rsidR="00F70E9A" w:rsidRPr="00F70E9A" w:rsidRDefault="00F70E9A" w:rsidP="00F70E9A">
      <w:pPr>
        <w:pStyle w:val="2"/>
        <w:ind w:left="420" w:firstLine="420"/>
        <w:rPr>
          <w:rFonts w:hint="default"/>
          <w:lang w:eastAsia="zh-CN"/>
        </w:rPr>
      </w:pPr>
    </w:p>
    <w:p w:rsidR="008F50E2" w:rsidRDefault="008F50E2" w:rsidP="008F50E2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lastRenderedPageBreak/>
        <w:t>三标段：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668"/>
        <w:gridCol w:w="1369"/>
        <w:gridCol w:w="2546"/>
      </w:tblGrid>
      <w:tr w:rsidR="008F50E2" w:rsidTr="00A9665B">
        <w:trPr>
          <w:trHeight w:val="704"/>
          <w:jc w:val="center"/>
        </w:trPr>
        <w:tc>
          <w:tcPr>
            <w:tcW w:w="1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Pr="0018091E" w:rsidRDefault="008F50E2" w:rsidP="0038787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38787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2020年建安区行业部门扶贫资金项目（1-3标段）</w:t>
            </w:r>
          </w:p>
        </w:tc>
      </w:tr>
      <w:tr w:rsidR="008F50E2" w:rsidTr="00A9665B">
        <w:trPr>
          <w:trHeight w:val="613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建安建工公字〔2020〕21号</w:t>
            </w:r>
          </w:p>
        </w:tc>
      </w:tr>
      <w:tr w:rsidR="008F50E2" w:rsidTr="00A9665B">
        <w:trPr>
          <w:trHeight w:val="612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8F50E2" w:rsidTr="00A9665B">
        <w:trPr>
          <w:trHeight w:val="558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Pr="00FE5CCB" w:rsidRDefault="008F50E2" w:rsidP="00A9665B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三标</w:t>
            </w: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：3008277.00元</w:t>
            </w:r>
            <w:r w:rsidRP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  </w:t>
            </w:r>
          </w:p>
        </w:tc>
      </w:tr>
      <w:tr w:rsidR="008F50E2" w:rsidTr="00A9665B">
        <w:trPr>
          <w:trHeight w:val="730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2020年4月1日9时30分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8F50E2" w:rsidTr="00A9665B">
        <w:trPr>
          <w:trHeight w:val="1050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Pr="00F70E9A" w:rsidRDefault="00F70E9A" w:rsidP="0038787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三标段：五女店镇北街村村内道路项目；陈曹乡屈庄村村内道路建设项目；陈曹乡后柏杨村道路建设项目。</w:t>
            </w:r>
          </w:p>
        </w:tc>
      </w:tr>
      <w:tr w:rsidR="008F50E2" w:rsidTr="00A9665B">
        <w:trPr>
          <w:trHeight w:val="573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8F50E2" w:rsidTr="00A9665B">
        <w:trPr>
          <w:trHeight w:val="595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5D13E0" w:rsidP="00A9665B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刘国林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（评委主任）、</w:t>
            </w: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刘红皋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、陈民权、</w:t>
            </w:r>
            <w:r w:rsidRP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宋晓辉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(业主代表)</w:t>
            </w:r>
          </w:p>
        </w:tc>
      </w:tr>
      <w:tr w:rsidR="008F50E2" w:rsidTr="00A9665B">
        <w:trPr>
          <w:trHeight w:val="595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8F50E2" w:rsidTr="00A9665B">
        <w:trPr>
          <w:trHeight w:val="665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Pr="0038787F" w:rsidRDefault="008F50E2" w:rsidP="0038787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河南林正建设工程有限公司</w:t>
            </w:r>
          </w:p>
        </w:tc>
      </w:tr>
      <w:tr w:rsidR="008F50E2" w:rsidTr="00A9665B">
        <w:trPr>
          <w:trHeight w:val="717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Pr="00276080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F50E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公路施工总承包叁级</w:t>
            </w:r>
          </w:p>
        </w:tc>
      </w:tr>
      <w:tr w:rsidR="008F50E2" w:rsidTr="00A9665B">
        <w:trPr>
          <w:trHeight w:val="624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C80615" w:rsidP="0038787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8061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3002753.00</w:t>
            </w:r>
            <w:r w:rsidR="0038787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元</w:t>
            </w:r>
          </w:p>
        </w:tc>
      </w:tr>
      <w:tr w:rsidR="008F50E2" w:rsidTr="00A9665B">
        <w:trPr>
          <w:trHeight w:val="863"/>
          <w:jc w:val="center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8F50E2" w:rsidTr="00A9665B">
        <w:trPr>
          <w:trHeight w:val="648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D94063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C80615" w:rsidRPr="00C8061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王战华</w:t>
            </w:r>
            <w:r w:rsidR="003007D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Pr="00D94063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豫241171837999</w:t>
            </w:r>
          </w:p>
        </w:tc>
      </w:tr>
      <w:tr w:rsidR="008F50E2" w:rsidTr="00A9665B">
        <w:trPr>
          <w:trHeight w:val="789"/>
          <w:jc w:val="center"/>
        </w:trPr>
        <w:tc>
          <w:tcPr>
            <w:tcW w:w="10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0E2" w:rsidRDefault="008F50E2" w:rsidP="00A9665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8F50E2" w:rsidRDefault="008F50E2" w:rsidP="00A9665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F50E2" w:rsidRDefault="008F50E2" w:rsidP="00A9665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8F50E2" w:rsidRDefault="008F50E2" w:rsidP="008F50E2">
      <w:pPr>
        <w:widowControl/>
        <w:shd w:val="clear" w:color="auto" w:fill="FFFFFF"/>
        <w:spacing w:line="400" w:lineRule="atLeast"/>
      </w:pPr>
    </w:p>
    <w:p w:rsidR="00983AA8" w:rsidRDefault="00983AA8" w:rsidP="0018091E">
      <w:pPr>
        <w:widowControl/>
        <w:shd w:val="clear" w:color="auto" w:fill="FFFFFF"/>
        <w:spacing w:line="400" w:lineRule="atLeast"/>
      </w:pPr>
    </w:p>
    <w:sectPr w:rsidR="00983AA8" w:rsidSect="0098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F9" w:rsidRDefault="000B06F9" w:rsidP="00FE5CCB">
      <w:r>
        <w:separator/>
      </w:r>
    </w:p>
  </w:endnote>
  <w:endnote w:type="continuationSeparator" w:id="0">
    <w:p w:rsidR="000B06F9" w:rsidRDefault="000B06F9" w:rsidP="00F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F9" w:rsidRDefault="000B06F9" w:rsidP="00FE5CCB">
      <w:r>
        <w:separator/>
      </w:r>
    </w:p>
  </w:footnote>
  <w:footnote w:type="continuationSeparator" w:id="0">
    <w:p w:rsidR="000B06F9" w:rsidRDefault="000B06F9" w:rsidP="00FE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3AA8"/>
    <w:rsid w:val="000B06F9"/>
    <w:rsid w:val="0018091E"/>
    <w:rsid w:val="001E79A3"/>
    <w:rsid w:val="00267339"/>
    <w:rsid w:val="00276080"/>
    <w:rsid w:val="003007DB"/>
    <w:rsid w:val="003408DF"/>
    <w:rsid w:val="0038787F"/>
    <w:rsid w:val="003B3515"/>
    <w:rsid w:val="005A3F94"/>
    <w:rsid w:val="005D13E0"/>
    <w:rsid w:val="005F6544"/>
    <w:rsid w:val="00610ED2"/>
    <w:rsid w:val="00861174"/>
    <w:rsid w:val="00861FF4"/>
    <w:rsid w:val="00871946"/>
    <w:rsid w:val="00871FF6"/>
    <w:rsid w:val="008F50E2"/>
    <w:rsid w:val="00983AA8"/>
    <w:rsid w:val="00B869E2"/>
    <w:rsid w:val="00C80615"/>
    <w:rsid w:val="00CA3B53"/>
    <w:rsid w:val="00CF6DA0"/>
    <w:rsid w:val="00D53543"/>
    <w:rsid w:val="00D77C07"/>
    <w:rsid w:val="00D94063"/>
    <w:rsid w:val="00DC0F1D"/>
    <w:rsid w:val="00E41855"/>
    <w:rsid w:val="00F70E9A"/>
    <w:rsid w:val="00FA5049"/>
    <w:rsid w:val="00FB2B0D"/>
    <w:rsid w:val="00FE5CCB"/>
    <w:rsid w:val="17C82969"/>
    <w:rsid w:val="20451380"/>
    <w:rsid w:val="6B8122F5"/>
    <w:rsid w:val="7A5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3A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rsid w:val="00983AA8"/>
    <w:pPr>
      <w:ind w:firstLineChars="100" w:firstLine="420"/>
    </w:pPr>
  </w:style>
  <w:style w:type="paragraph" w:styleId="a4">
    <w:name w:val="Body Text"/>
    <w:basedOn w:val="a"/>
    <w:rsid w:val="00983AA8"/>
    <w:rPr>
      <w:rFonts w:ascii="宋体"/>
      <w:sz w:val="34"/>
    </w:rPr>
  </w:style>
  <w:style w:type="paragraph" w:styleId="2">
    <w:name w:val="Body Text First Indent 2"/>
    <w:basedOn w:val="a5"/>
    <w:qFormat/>
    <w:rsid w:val="00983AA8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5">
    <w:name w:val="Body Text Indent"/>
    <w:basedOn w:val="a"/>
    <w:qFormat/>
    <w:rsid w:val="00983AA8"/>
    <w:pPr>
      <w:spacing w:after="120"/>
      <w:ind w:leftChars="200" w:left="420"/>
    </w:pPr>
  </w:style>
  <w:style w:type="paragraph" w:styleId="a6">
    <w:name w:val="header"/>
    <w:basedOn w:val="a"/>
    <w:link w:val="Char"/>
    <w:rsid w:val="00FE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FE5C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E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FE5C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Administrator.USER-20191205YS</dc:creator>
  <cp:lastModifiedBy>河南申信工程管理有限公司:黄玲霞</cp:lastModifiedBy>
  <cp:revision>12</cp:revision>
  <dcterms:created xsi:type="dcterms:W3CDTF">2020-04-02T09:34:00Z</dcterms:created>
  <dcterms:modified xsi:type="dcterms:W3CDTF">2020-04-14T00:36:00Z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