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禹州市郭连镇区生活污水处理设备运营项目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变 更 </w:t>
      </w:r>
      <w:r>
        <w:rPr>
          <w:rFonts w:hint="eastAsia" w:ascii="仿宋" w:hAnsi="仿宋" w:eastAsia="仿宋"/>
          <w:b/>
          <w:bCs/>
          <w:sz w:val="44"/>
          <w:szCs w:val="44"/>
        </w:rPr>
        <w:t>公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44"/>
          <w:szCs w:val="44"/>
        </w:rPr>
        <w:t>告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1、采购人：禹州市郭连镇人民政府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2、项目名称：禹州市郭连镇区生活污水处理设备运营项目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3、采购编号：YZCG-T2020060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4、采购预算：64.885239万元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5、变更内容：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原谈判文件“第二章 采购需求 一、（2）概况：禹州市郭连镇镇区污水处理设施运营项目设计处理量为800t/d，”变更为：概况：禹州市郭连镇镇区污水处理设施运营项目设计处理量为200t/d，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原谈判文件“第二章 采购需求 二、采购内容”变更如下</w:t>
      </w:r>
    </w:p>
    <w:tbl>
      <w:tblPr>
        <w:tblStyle w:val="5"/>
        <w:tblpPr w:leftFromText="180" w:rightFromText="180" w:vertAnchor="text" w:horzAnchor="page" w:tblpX="1314" w:tblpY="1746"/>
        <w:tblOverlap w:val="never"/>
        <w:tblW w:w="100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15"/>
        <w:gridCol w:w="65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服务项目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技术要求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bookmarkStart w:id="0" w:name="_GoBack" w:colFirst="2" w:colLast="2"/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配套进线电源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项目原设计配电总柜到电源总结点并配套电表、电杆等附件,根据现场实测为185m，单价按照20元/m计算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配套自来水水源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因水源较远，自建无塔供水设备一套，打自备水井一眼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配套进场道路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按照宽度4m厂区道路设计，采用C25混凝土综合厚度250mm厚，按照每平米170元计算；根据现场测量需要进场道路230m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配套进出水管网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根据现场情况，原设计出水管排到原有河道内，现河道内为美丽乡村项目管网，需增加S1双壁波纹管DN500管道连接到道路管网中,长度为500m，价格按照500元/m计算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填料更换费用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原有填料拆除并采购安装更换新填料，按照200元/m³计算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前期调试运行费用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项目联机试车、运行调试费用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电费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总表机功率为40.1kw,综合运行功率为8.8kw，按照0.56元/度计算；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职工工资及社保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工作人员两名（含工资及社保）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实验室质控药剂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日常进行COD、氨氮、总磷、总氮、SS、BOD、 pH、MLSS、 污泥含水率等项目的化验，需药品、仪器、试剂等的耗用和采购，其他消毒药剂等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污泥及垃圾处理费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污泥、沉淀池及厂区进水垃圾等处置运输、湿地植物收割，按照每天0.2吨，每吨处置费用240元计算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检验费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根据环保部门的要求，企业必须委托第三方化验监测机构对污水处理厂出水水质、泥质进行第三方跟踪监督检测，检测费用暂按2万元/年，以检测部门出具发票为准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管理费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管理费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日常检修维护费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主要包含零星及维护耗材等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center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大修理基金</w:t>
            </w:r>
          </w:p>
        </w:tc>
        <w:tc>
          <w:tcPr>
            <w:tcW w:w="6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jc w:val="left"/>
              <w:textAlignment w:val="auto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  <w:t>主要包含设备故障、电机及仪器、滤料等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default" w:ascii="仿宋" w:hAnsi="仿宋" w:eastAsia="仿宋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</w:rPr>
        <w:t>6、其他内容不变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ind w:left="60"/>
        <w:textAlignment w:val="auto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exact"/>
        <w:textAlignment w:val="auto"/>
        <w:rPr>
          <w:rFonts w:ascii="仿宋" w:hAnsi="仿宋" w:eastAsia="仿宋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left="62"/>
        <w:jc w:val="right"/>
        <w:textAlignment w:val="auto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禹州市郭连镇人民政府</w:t>
      </w:r>
      <w:r>
        <w:rPr>
          <w:rFonts w:ascii="仿宋" w:hAnsi="仿宋" w:eastAsia="仿宋" w:cs="仿宋_GB2312"/>
          <w:sz w:val="28"/>
          <w:szCs w:val="28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  <w:r>
        <w:rPr>
          <w:rFonts w:ascii="仿宋" w:hAnsi="仿宋" w:eastAsia="仿宋" w:cs="仿宋_GB2312"/>
          <w:sz w:val="28"/>
          <w:szCs w:val="28"/>
        </w:rPr>
        <w:t>20</w:t>
      </w:r>
      <w:r>
        <w:rPr>
          <w:rFonts w:hint="eastAsia" w:ascii="仿宋" w:hAnsi="仿宋" w:eastAsia="仿宋" w:cs="仿宋_GB2312"/>
          <w:sz w:val="28"/>
          <w:szCs w:val="28"/>
        </w:rPr>
        <w:t>20年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_GB2312"/>
          <w:sz w:val="28"/>
          <w:szCs w:val="28"/>
        </w:rPr>
        <w:t>日</w:t>
      </w:r>
    </w:p>
    <w:p>
      <w:pPr>
        <w:rPr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BAE"/>
    <w:rsid w:val="000B1043"/>
    <w:rsid w:val="001161CE"/>
    <w:rsid w:val="001845DD"/>
    <w:rsid w:val="001B68D4"/>
    <w:rsid w:val="001D0377"/>
    <w:rsid w:val="001F403A"/>
    <w:rsid w:val="001F61EC"/>
    <w:rsid w:val="002A18DA"/>
    <w:rsid w:val="00323B43"/>
    <w:rsid w:val="00325353"/>
    <w:rsid w:val="00346D86"/>
    <w:rsid w:val="00357AAA"/>
    <w:rsid w:val="003B6048"/>
    <w:rsid w:val="003D37D8"/>
    <w:rsid w:val="003E07B6"/>
    <w:rsid w:val="003F4573"/>
    <w:rsid w:val="004171B1"/>
    <w:rsid w:val="00426133"/>
    <w:rsid w:val="004358AB"/>
    <w:rsid w:val="00445B42"/>
    <w:rsid w:val="0046112B"/>
    <w:rsid w:val="004669AD"/>
    <w:rsid w:val="00491332"/>
    <w:rsid w:val="004D7015"/>
    <w:rsid w:val="005D57C5"/>
    <w:rsid w:val="005F2C79"/>
    <w:rsid w:val="006332DB"/>
    <w:rsid w:val="006455B9"/>
    <w:rsid w:val="00646F12"/>
    <w:rsid w:val="00655FCA"/>
    <w:rsid w:val="006A4C7A"/>
    <w:rsid w:val="006B5406"/>
    <w:rsid w:val="006F2CF9"/>
    <w:rsid w:val="0073442C"/>
    <w:rsid w:val="007541BD"/>
    <w:rsid w:val="00763D99"/>
    <w:rsid w:val="007A0D27"/>
    <w:rsid w:val="007A7CFF"/>
    <w:rsid w:val="007B1756"/>
    <w:rsid w:val="007C0517"/>
    <w:rsid w:val="007E4A29"/>
    <w:rsid w:val="00803414"/>
    <w:rsid w:val="008B7726"/>
    <w:rsid w:val="008D31BD"/>
    <w:rsid w:val="008E58C8"/>
    <w:rsid w:val="008F295F"/>
    <w:rsid w:val="00907F1D"/>
    <w:rsid w:val="00914555"/>
    <w:rsid w:val="009377F5"/>
    <w:rsid w:val="0096136E"/>
    <w:rsid w:val="00975961"/>
    <w:rsid w:val="009E0350"/>
    <w:rsid w:val="00A31050"/>
    <w:rsid w:val="00A35A16"/>
    <w:rsid w:val="00A362C8"/>
    <w:rsid w:val="00A450A2"/>
    <w:rsid w:val="00A577C5"/>
    <w:rsid w:val="00A8774F"/>
    <w:rsid w:val="00AC0B5E"/>
    <w:rsid w:val="00AD7EED"/>
    <w:rsid w:val="00AF3C70"/>
    <w:rsid w:val="00B806ED"/>
    <w:rsid w:val="00B84983"/>
    <w:rsid w:val="00B8792B"/>
    <w:rsid w:val="00BB0314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75AF7"/>
    <w:rsid w:val="00E92A38"/>
    <w:rsid w:val="00EB75FD"/>
    <w:rsid w:val="00EC5CD0"/>
    <w:rsid w:val="00F1734B"/>
    <w:rsid w:val="00F22DBA"/>
    <w:rsid w:val="00F515E5"/>
    <w:rsid w:val="00F6344F"/>
    <w:rsid w:val="040C083A"/>
    <w:rsid w:val="0B0560D7"/>
    <w:rsid w:val="0E125A0E"/>
    <w:rsid w:val="1B7A72A9"/>
    <w:rsid w:val="23BC156F"/>
    <w:rsid w:val="25DD28CA"/>
    <w:rsid w:val="261724D7"/>
    <w:rsid w:val="2AE44DBE"/>
    <w:rsid w:val="32F72BE0"/>
    <w:rsid w:val="34181E64"/>
    <w:rsid w:val="384B3995"/>
    <w:rsid w:val="3DB96CC8"/>
    <w:rsid w:val="3ED52F0B"/>
    <w:rsid w:val="3F470BEB"/>
    <w:rsid w:val="47145CC9"/>
    <w:rsid w:val="52721F3E"/>
    <w:rsid w:val="54FF4B8F"/>
    <w:rsid w:val="597F08C4"/>
    <w:rsid w:val="5ECB315D"/>
    <w:rsid w:val="62C27BCC"/>
    <w:rsid w:val="6A5C6BFE"/>
    <w:rsid w:val="6D4C7C6E"/>
    <w:rsid w:val="6E903BE9"/>
    <w:rsid w:val="71BD2402"/>
    <w:rsid w:val="724836AF"/>
    <w:rsid w:val="736C5754"/>
    <w:rsid w:val="756E789B"/>
    <w:rsid w:val="75D81AC7"/>
    <w:rsid w:val="76443AA0"/>
    <w:rsid w:val="76D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kern w:val="0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7</TotalTime>
  <ScaleCrop>false</ScaleCrop>
  <LinksUpToDate>false</LinksUpToDate>
  <CharactersWithSpaces>419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禹州市公共资源交易中心:艾明辉</cp:lastModifiedBy>
  <cp:lastPrinted>2020-04-13T02:43:34Z</cp:lastPrinted>
  <dcterms:modified xsi:type="dcterms:W3CDTF">2020-04-13T02:44:41Z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