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1325" w:firstLineChars="300"/>
        <w:rPr>
          <w:rFonts w:asciiTheme="majorEastAsia" w:hAnsiTheme="majorEastAsia" w:eastAsiaTheme="majorEastAsia" w:cstheme="majorEastAsia"/>
          <w:b/>
          <w:bCs/>
          <w:sz w:val="44"/>
          <w:szCs w:val="44"/>
        </w:rPr>
      </w:pPr>
    </w:p>
    <w:p>
      <w:pPr>
        <w:jc w:val="center"/>
        <w:rPr>
          <w:rFonts w:asciiTheme="majorEastAsia" w:hAnsiTheme="majorEastAsia" w:eastAsiaTheme="majorEastAsia"/>
          <w:b/>
          <w:sz w:val="48"/>
          <w:szCs w:val="48"/>
          <w:u w:val="single"/>
        </w:rPr>
      </w:pPr>
      <w:r>
        <w:rPr>
          <w:rFonts w:hint="eastAsia" w:cs="仿宋" w:asciiTheme="majorEastAsia" w:hAnsiTheme="majorEastAsia" w:eastAsiaTheme="majorEastAsia"/>
          <w:b/>
          <w:sz w:val="48"/>
          <w:szCs w:val="48"/>
        </w:rPr>
        <w:t>襄城县农产品质量追溯示范点建设项目（二次）</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jc w:val="center"/>
        <w:rPr>
          <w:rFonts w:asciiTheme="majorEastAsia" w:hAnsiTheme="majorEastAsia" w:eastAsiaTheme="majorEastAsia"/>
          <w:sz w:val="110"/>
          <w:szCs w:val="110"/>
        </w:rPr>
      </w:pPr>
      <w:r>
        <w:rPr>
          <w:rFonts w:hint="eastAsia" w:asciiTheme="majorEastAsia" w:hAnsiTheme="majorEastAsia" w:eastAsiaTheme="majorEastAsia"/>
          <w:sz w:val="110"/>
          <w:szCs w:val="110"/>
        </w:rPr>
        <w:t>询价文件</w:t>
      </w: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微软简隶书" w:eastAsia="微软简隶书"/>
        </w:rPr>
      </w:pPr>
    </w:p>
    <w:p>
      <w:pPr>
        <w:rPr>
          <w:rFonts w:ascii="宋体" w:hAnsi="宋体" w:eastAsia="宋体" w:cstheme="majorEastAsia"/>
          <w:bCs/>
          <w:sz w:val="36"/>
          <w:szCs w:val="36"/>
        </w:rPr>
      </w:pPr>
      <w:r>
        <w:rPr>
          <w:rFonts w:hint="eastAsia" w:asciiTheme="majorEastAsia" w:hAnsiTheme="majorEastAsia" w:eastAsiaTheme="majorEastAsia" w:cstheme="majorEastAsia"/>
          <w:b/>
          <w:bCs/>
          <w:sz w:val="36"/>
          <w:szCs w:val="36"/>
        </w:rPr>
        <w:t xml:space="preserve">      </w:t>
      </w:r>
      <w:r>
        <w:rPr>
          <w:rFonts w:hint="eastAsia" w:asciiTheme="majorEastAsia" w:hAnsiTheme="majorEastAsia" w:eastAsiaTheme="majorEastAsia" w:cstheme="majorEastAsia"/>
          <w:bCs/>
          <w:sz w:val="36"/>
          <w:szCs w:val="36"/>
        </w:rPr>
        <w:t>项目编号</w:t>
      </w:r>
      <w:r>
        <w:rPr>
          <w:rFonts w:hint="eastAsia" w:ascii="宋体" w:hAnsi="宋体" w:eastAsia="宋体" w:cstheme="majorEastAsia"/>
          <w:bCs/>
          <w:sz w:val="36"/>
          <w:szCs w:val="36"/>
        </w:rPr>
        <w:t>：</w:t>
      </w:r>
      <w:r>
        <w:rPr>
          <w:rFonts w:hint="eastAsia" w:ascii="宋体" w:hAnsi="宋体" w:eastAsia="宋体" w:cs="仿宋"/>
          <w:sz w:val="36"/>
          <w:szCs w:val="36"/>
        </w:rPr>
        <w:t>襄财询价采购-2020-4</w:t>
      </w:r>
    </w:p>
    <w:p>
      <w:pPr>
        <w:ind w:firstLine="1080" w:firstLineChars="300"/>
        <w:rPr>
          <w:rFonts w:ascii="宋体" w:hAnsi="宋体" w:eastAsia="宋体" w:cstheme="majorEastAsia"/>
          <w:bCs/>
          <w:sz w:val="36"/>
          <w:szCs w:val="36"/>
        </w:rPr>
      </w:pPr>
      <w:r>
        <w:rPr>
          <w:rFonts w:hint="eastAsia" w:ascii="宋体" w:hAnsi="宋体" w:eastAsia="宋体" w:cstheme="majorEastAsia"/>
          <w:bCs/>
          <w:sz w:val="36"/>
          <w:szCs w:val="36"/>
        </w:rPr>
        <w:t>采购单位：</w:t>
      </w:r>
      <w:r>
        <w:rPr>
          <w:rFonts w:hint="eastAsia" w:ascii="宋体" w:hAnsi="宋体" w:eastAsia="宋体" w:cs="仿宋"/>
          <w:sz w:val="36"/>
          <w:szCs w:val="36"/>
          <w:shd w:val="clear" w:color="auto" w:fill="FFFFFF"/>
        </w:rPr>
        <w:t>襄城县农业农村局</w:t>
      </w:r>
    </w:p>
    <w:p>
      <w:pPr>
        <w:ind w:firstLine="1080" w:firstLineChars="300"/>
        <w:rPr>
          <w:rFonts w:ascii="宋体" w:hAnsi="宋体" w:eastAsia="宋体" w:cstheme="majorEastAsia"/>
          <w:bCs/>
          <w:sz w:val="36"/>
          <w:szCs w:val="36"/>
        </w:rPr>
      </w:pPr>
      <w:r>
        <w:rPr>
          <w:rFonts w:hint="eastAsia" w:ascii="宋体" w:hAnsi="宋体" w:eastAsia="宋体" w:cstheme="majorEastAsia"/>
          <w:bCs/>
          <w:sz w:val="36"/>
          <w:szCs w:val="36"/>
        </w:rPr>
        <w:t>代理机构：襄城县政府采购中心</w:t>
      </w:r>
    </w:p>
    <w:p>
      <w:pPr>
        <w:rPr>
          <w:rFonts w:asciiTheme="majorEastAsia" w:hAnsiTheme="majorEastAsia" w:eastAsiaTheme="majorEastAsia" w:cstheme="majorEastAsia"/>
          <w:b/>
          <w:bCs/>
          <w:sz w:val="36"/>
          <w:szCs w:val="36"/>
        </w:rPr>
      </w:pPr>
    </w:p>
    <w:p>
      <w:pPr>
        <w:rPr>
          <w:rFonts w:asciiTheme="majorEastAsia" w:hAnsiTheme="majorEastAsia" w:eastAsiaTheme="majorEastAsia" w:cstheme="majorEastAsia"/>
          <w:b/>
          <w:bCs/>
          <w:sz w:val="36"/>
          <w:szCs w:val="36"/>
        </w:rPr>
      </w:pPr>
    </w:p>
    <w:p>
      <w:pPr>
        <w:ind w:firstLine="2520" w:firstLineChars="700"/>
        <w:rPr>
          <w:rFonts w:asciiTheme="majorEastAsia" w:hAnsiTheme="majorEastAsia" w:eastAsiaTheme="majorEastAsia" w:cstheme="majorEastAsia"/>
          <w:bCs/>
          <w:sz w:val="36"/>
          <w:szCs w:val="36"/>
        </w:rPr>
      </w:pPr>
      <w:r>
        <w:rPr>
          <w:rFonts w:hint="eastAsia" w:asciiTheme="majorEastAsia" w:hAnsiTheme="majorEastAsia" w:eastAsiaTheme="majorEastAsia" w:cstheme="majorEastAsia"/>
          <w:bCs/>
          <w:sz w:val="36"/>
          <w:szCs w:val="36"/>
        </w:rPr>
        <w:t>二0二0年四月一日</w:t>
      </w:r>
    </w:p>
    <w:p>
      <w:pPr>
        <w:widowControl/>
        <w:jc w:val="center"/>
        <w:rPr>
          <w:rFonts w:cs="黑体" w:asciiTheme="minorEastAsia" w:hAnsiTheme="minorEastAsia"/>
          <w:b/>
          <w:bCs/>
          <w:sz w:val="44"/>
          <w:szCs w:val="44"/>
          <w:lang w:val="zh-CN"/>
        </w:rPr>
      </w:pPr>
      <w:r>
        <w:rPr>
          <w:rFonts w:cs="黑体" w:asciiTheme="minorEastAsia" w:hAnsiTheme="minorEastAsia"/>
          <w:b/>
          <w:bCs/>
          <w:sz w:val="44"/>
          <w:szCs w:val="44"/>
          <w:lang w:val="zh-CN"/>
        </w:rPr>
        <w:br w:type="page"/>
      </w:r>
      <w:r>
        <w:rPr>
          <w:rFonts w:hint="eastAsia" w:cs="黑体" w:asciiTheme="minorEastAsia" w:hAnsiTheme="minorEastAsia"/>
          <w:b/>
          <w:bCs/>
          <w:sz w:val="44"/>
          <w:szCs w:val="44"/>
          <w:lang w:val="zh-CN"/>
        </w:rPr>
        <w:t>目    录</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第一章 采购邀请</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第二章 采购需求</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第三章 </w:t>
      </w:r>
      <w:r>
        <w:rPr>
          <w:rFonts w:hint="eastAsia" w:asciiTheme="majorEastAsia" w:hAnsiTheme="majorEastAsia" w:eastAsiaTheme="majorEastAsia" w:cstheme="majorEastAsia"/>
          <w:b/>
          <w:kern w:val="0"/>
          <w:sz w:val="32"/>
          <w:szCs w:val="32"/>
        </w:rPr>
        <w:t>供应商须知前附表</w:t>
      </w:r>
    </w:p>
    <w:p>
      <w:pPr>
        <w:autoSpaceDE w:val="0"/>
        <w:autoSpaceDN w:val="0"/>
        <w:adjustRightInd w:val="0"/>
        <w:spacing w:line="700" w:lineRule="exact"/>
        <w:ind w:firstLine="560"/>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第四章 </w:t>
      </w:r>
      <w:r>
        <w:rPr>
          <w:rFonts w:hint="eastAsia" w:asciiTheme="majorEastAsia" w:hAnsiTheme="majorEastAsia" w:eastAsiaTheme="majorEastAsia" w:cstheme="majorEastAsia"/>
          <w:b/>
          <w:kern w:val="0"/>
          <w:sz w:val="32"/>
          <w:szCs w:val="32"/>
        </w:rPr>
        <w:t>供应商须知</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一、概念释义</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二、采购文件说明</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三、响应文件的编制</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四、响应文件的递交</w:t>
      </w:r>
    </w:p>
    <w:p>
      <w:pPr>
        <w:autoSpaceDE w:val="0"/>
        <w:autoSpaceDN w:val="0"/>
        <w:adjustRightInd w:val="0"/>
        <w:spacing w:line="700" w:lineRule="exact"/>
        <w:ind w:firstLine="560"/>
        <w:rPr>
          <w:rFonts w:asciiTheme="majorEastAsia" w:hAnsiTheme="majorEastAsia" w:eastAsiaTheme="majorEastAsia" w:cstheme="majorEastAsia"/>
          <w:sz w:val="30"/>
          <w:szCs w:val="30"/>
          <w:lang w:val="zh-CN"/>
        </w:rPr>
      </w:pPr>
      <w:r>
        <w:rPr>
          <w:rFonts w:hint="eastAsia" w:asciiTheme="majorEastAsia" w:hAnsiTheme="majorEastAsia" w:eastAsiaTheme="majorEastAsia" w:cstheme="majorEastAsia"/>
          <w:sz w:val="30"/>
          <w:szCs w:val="30"/>
          <w:lang w:val="zh-CN"/>
        </w:rPr>
        <w:t>五、开标和评审</w:t>
      </w:r>
    </w:p>
    <w:p>
      <w:pPr>
        <w:autoSpaceDE w:val="0"/>
        <w:autoSpaceDN w:val="0"/>
        <w:adjustRightInd w:val="0"/>
        <w:spacing w:line="700" w:lineRule="exact"/>
        <w:ind w:firstLine="551"/>
        <w:rPr>
          <w:rFonts w:asciiTheme="majorEastAsia" w:hAnsiTheme="majorEastAsia" w:eastAsiaTheme="majorEastAsia" w:cstheme="majorEastAsia"/>
          <w:b/>
          <w:bCs/>
          <w:sz w:val="30"/>
          <w:szCs w:val="30"/>
          <w:lang w:val="zh-CN"/>
        </w:rPr>
      </w:pPr>
      <w:r>
        <w:rPr>
          <w:rFonts w:hint="eastAsia" w:asciiTheme="majorEastAsia" w:hAnsiTheme="majorEastAsia" w:eastAsiaTheme="majorEastAsia" w:cstheme="majorEastAsia"/>
          <w:sz w:val="30"/>
          <w:szCs w:val="30"/>
          <w:lang w:val="zh-CN"/>
        </w:rPr>
        <w:t>六、确认成交供应商和授予合同</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第五章 </w:t>
      </w:r>
      <w:r>
        <w:rPr>
          <w:rFonts w:hint="eastAsia" w:asciiTheme="majorEastAsia" w:hAnsiTheme="majorEastAsia" w:eastAsiaTheme="majorEastAsia" w:cstheme="majorEastAsia"/>
          <w:b/>
          <w:kern w:val="0"/>
          <w:sz w:val="32"/>
          <w:szCs w:val="32"/>
        </w:rPr>
        <w:t>政府采购政策功能</w:t>
      </w:r>
    </w:p>
    <w:p>
      <w:pPr>
        <w:autoSpaceDE w:val="0"/>
        <w:autoSpaceDN w:val="0"/>
        <w:adjustRightInd w:val="0"/>
        <w:spacing w:line="700" w:lineRule="exact"/>
        <w:ind w:firstLine="551"/>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第六章 </w:t>
      </w:r>
      <w:r>
        <w:rPr>
          <w:rFonts w:hint="eastAsia" w:asciiTheme="majorEastAsia" w:hAnsiTheme="majorEastAsia" w:eastAsiaTheme="majorEastAsia" w:cstheme="majorEastAsia"/>
          <w:b/>
          <w:kern w:val="0"/>
          <w:sz w:val="32"/>
          <w:szCs w:val="32"/>
        </w:rPr>
        <w:t>资格审查与评审</w:t>
      </w:r>
    </w:p>
    <w:p>
      <w:pPr>
        <w:autoSpaceDE w:val="0"/>
        <w:autoSpaceDN w:val="0"/>
        <w:adjustRightInd w:val="0"/>
        <w:spacing w:line="700" w:lineRule="exact"/>
        <w:ind w:firstLine="551"/>
        <w:outlineLvl w:val="0"/>
        <w:rPr>
          <w:rFonts w:asciiTheme="majorEastAsia" w:hAnsiTheme="majorEastAsia" w:eastAsiaTheme="majorEastAsia" w:cstheme="majorEastAsia"/>
          <w:b/>
          <w:bCs/>
          <w:sz w:val="32"/>
          <w:szCs w:val="32"/>
          <w:lang w:val="zh-CN"/>
        </w:rPr>
      </w:pPr>
      <w:r>
        <w:rPr>
          <w:rFonts w:hint="eastAsia" w:asciiTheme="majorEastAsia" w:hAnsiTheme="majorEastAsia" w:eastAsiaTheme="majorEastAsia" w:cstheme="majorEastAsia"/>
          <w:b/>
          <w:bCs/>
          <w:sz w:val="32"/>
          <w:szCs w:val="32"/>
          <w:lang w:val="zh-CN"/>
        </w:rPr>
        <w:t xml:space="preserve">第七章 </w:t>
      </w:r>
      <w:r>
        <w:rPr>
          <w:rFonts w:hint="eastAsia" w:asciiTheme="majorEastAsia" w:hAnsiTheme="majorEastAsia" w:eastAsiaTheme="majorEastAsia" w:cstheme="majorEastAsia"/>
          <w:b/>
          <w:kern w:val="0"/>
          <w:sz w:val="30"/>
          <w:szCs w:val="30"/>
        </w:rPr>
        <w:t>合同书格式及合同条款</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r>
        <w:rPr>
          <w:rFonts w:hint="eastAsia" w:asciiTheme="majorEastAsia" w:hAnsiTheme="majorEastAsia" w:eastAsiaTheme="majorEastAsia" w:cstheme="majorEastAsia"/>
          <w:b/>
          <w:bCs/>
          <w:sz w:val="32"/>
          <w:szCs w:val="32"/>
          <w:lang w:val="zh-CN"/>
        </w:rPr>
        <w:t xml:space="preserve">第八章 </w:t>
      </w:r>
      <w:r>
        <w:rPr>
          <w:rFonts w:hint="eastAsia" w:asciiTheme="majorEastAsia" w:hAnsiTheme="majorEastAsia" w:eastAsiaTheme="majorEastAsia" w:cstheme="majorEastAsia"/>
          <w:b/>
          <w:kern w:val="0"/>
          <w:sz w:val="32"/>
          <w:szCs w:val="32"/>
        </w:rPr>
        <w:t>响应文件有关格式</w:t>
      </w:r>
    </w:p>
    <w:p>
      <w:pPr>
        <w:autoSpaceDE w:val="0"/>
        <w:autoSpaceDN w:val="0"/>
        <w:adjustRightInd w:val="0"/>
        <w:spacing w:line="700" w:lineRule="exact"/>
        <w:ind w:firstLine="551"/>
        <w:rPr>
          <w:rFonts w:asciiTheme="majorEastAsia" w:hAnsiTheme="majorEastAsia" w:eastAsiaTheme="majorEastAsia" w:cstheme="majorEastAsia"/>
          <w:b/>
          <w:kern w:val="0"/>
          <w:sz w:val="32"/>
          <w:szCs w:val="32"/>
        </w:rPr>
      </w:pPr>
    </w:p>
    <w:p>
      <w:pPr>
        <w:widowControl/>
        <w:jc w:val="left"/>
        <w:rPr>
          <w:rFonts w:ascii="宋体" w:hAnsi="宋体" w:eastAsia="宋体" w:cs="宋体"/>
          <w:b/>
          <w:sz w:val="36"/>
          <w:szCs w:val="36"/>
          <w:shd w:val="clear" w:color="auto" w:fill="FFFFFF"/>
        </w:rPr>
      </w:pPr>
      <w:r>
        <w:rPr>
          <w:rFonts w:ascii="宋体" w:hAnsi="宋体" w:cs="宋体"/>
          <w:b/>
          <w:sz w:val="36"/>
          <w:szCs w:val="36"/>
          <w:shd w:val="clear" w:color="auto" w:fill="FFFFFF"/>
        </w:rPr>
        <w:br w:type="page"/>
      </w: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第一章 采购邀请</w:t>
      </w:r>
    </w:p>
    <w:p>
      <w:pPr>
        <w:pStyle w:val="20"/>
        <w:widowControl/>
        <w:shd w:val="clear" w:color="auto" w:fill="FFFFFF"/>
        <w:spacing w:line="360" w:lineRule="auto"/>
        <w:contextualSpacing/>
        <w:jc w:val="left"/>
        <w:rPr>
          <w:rFonts w:cs="仿宋_GB2312" w:asciiTheme="minorEastAsia" w:hAnsiTheme="minorEastAsia" w:eastAsiaTheme="minorEastAsia"/>
          <w:sz w:val="21"/>
          <w:szCs w:val="21"/>
          <w:shd w:val="clear" w:color="auto" w:fill="FFFFFF"/>
        </w:rPr>
      </w:pPr>
    </w:p>
    <w:p>
      <w:pPr>
        <w:spacing w:line="360" w:lineRule="auto"/>
        <w:jc w:val="left"/>
        <w:rPr>
          <w:rFonts w:cs="仿宋" w:asciiTheme="minorEastAsia" w:hAnsiTheme="minorEastAsia"/>
          <w:sz w:val="24"/>
          <w:szCs w:val="24"/>
        </w:rPr>
      </w:pPr>
      <w:r>
        <w:rPr>
          <w:rFonts w:hint="eastAsia" w:cs="仿宋" w:asciiTheme="minorEastAsia" w:hAnsiTheme="minorEastAsia"/>
          <w:sz w:val="24"/>
          <w:szCs w:val="24"/>
        </w:rPr>
        <w:t>　　襄城县政府采购中心受</w:t>
      </w:r>
      <w:r>
        <w:rPr>
          <w:rFonts w:hint="eastAsia" w:cs="仿宋" w:asciiTheme="minorEastAsia" w:hAnsiTheme="minorEastAsia"/>
          <w:sz w:val="24"/>
          <w:szCs w:val="24"/>
          <w:shd w:val="clear" w:color="auto" w:fill="FFFFFF"/>
        </w:rPr>
        <w:t>襄城县农业农村局</w:t>
      </w:r>
      <w:r>
        <w:rPr>
          <w:rFonts w:hint="eastAsia" w:cs="仿宋" w:asciiTheme="minorEastAsia" w:hAnsiTheme="minorEastAsia"/>
          <w:sz w:val="24"/>
          <w:szCs w:val="24"/>
        </w:rPr>
        <w:t>的委托，对“</w:t>
      </w:r>
      <w:r>
        <w:rPr>
          <w:rFonts w:hint="eastAsia" w:ascii="宋体" w:hAnsi="宋体" w:cs="仿宋"/>
          <w:sz w:val="24"/>
          <w:szCs w:val="24"/>
        </w:rPr>
        <w:t>襄城县农产品质量追溯示范点建设项目（二次）</w:t>
      </w:r>
      <w:r>
        <w:rPr>
          <w:rFonts w:hint="eastAsia" w:cs="仿宋" w:asciiTheme="minorEastAsia" w:hAnsiTheme="minorEastAsia"/>
          <w:sz w:val="24"/>
          <w:szCs w:val="24"/>
        </w:rPr>
        <w:t>”进行询价采购，欢迎符合条件的供应商参加。</w:t>
      </w:r>
    </w:p>
    <w:p>
      <w:pPr>
        <w:pStyle w:val="20"/>
        <w:widowControl/>
        <w:shd w:val="clear" w:color="auto" w:fill="FFFFFF"/>
        <w:spacing w:line="360" w:lineRule="auto"/>
        <w:contextualSpacing/>
        <w:jc w:val="left"/>
        <w:rPr>
          <w:rFonts w:cs="黑体" w:asciiTheme="minorEastAsia" w:hAnsiTheme="minorEastAsia" w:eastAsiaTheme="minorEastAsia"/>
          <w:b/>
          <w:bCs/>
        </w:rPr>
      </w:pPr>
      <w:r>
        <w:rPr>
          <w:rFonts w:hint="eastAsia" w:cs="黑体" w:asciiTheme="minorEastAsia" w:hAnsiTheme="minorEastAsia" w:eastAsiaTheme="minorEastAsia"/>
          <w:b/>
          <w:bCs/>
          <w:shd w:val="clear" w:color="auto" w:fill="FFFFFF"/>
        </w:rPr>
        <w:t>　　一、项目基本情况</w:t>
      </w:r>
    </w:p>
    <w:p>
      <w:pPr>
        <w:pStyle w:val="20"/>
        <w:widowControl/>
        <w:shd w:val="clear" w:color="auto" w:fill="FFFFFF"/>
        <w:spacing w:line="360" w:lineRule="auto"/>
        <w:ind w:firstLine="420"/>
        <w:contextualSpacing/>
        <w:jc w:val="left"/>
        <w:rPr>
          <w:rFonts w:ascii="宋体" w:hAnsi="宋体" w:cs="仿宋"/>
        </w:rPr>
      </w:pPr>
      <w:r>
        <w:rPr>
          <w:rFonts w:hint="eastAsia" w:cs="仿宋_GB2312" w:asciiTheme="minorEastAsia" w:hAnsiTheme="minorEastAsia" w:eastAsiaTheme="minorEastAsia"/>
          <w:shd w:val="clear" w:color="auto" w:fill="FFFFFF"/>
        </w:rPr>
        <w:t>（一）项目名称：</w:t>
      </w:r>
      <w:r>
        <w:rPr>
          <w:rFonts w:hint="eastAsia" w:ascii="宋体" w:hAnsi="宋体" w:cs="仿宋"/>
        </w:rPr>
        <w:t>襄城县农产品质量追溯示范点建设项目（二次）</w:t>
      </w:r>
    </w:p>
    <w:p>
      <w:pPr>
        <w:pStyle w:val="20"/>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（二）项目编号：</w:t>
      </w:r>
      <w:r>
        <w:rPr>
          <w:rFonts w:hint="eastAsia" w:ascii="宋体" w:hAnsi="宋体" w:cs="仿宋"/>
        </w:rPr>
        <w:t>襄财询价采购-2020-4</w:t>
      </w:r>
      <w:r>
        <w:rPr>
          <w:rFonts w:hint="eastAsia" w:ascii="宋体" w:hAnsi="宋体" w:cs="仿宋_GB2312"/>
          <w:shd w:val="clear" w:color="auto" w:fill="FFFFFF"/>
        </w:rPr>
        <w:t xml:space="preserve">    </w:t>
      </w:r>
    </w:p>
    <w:p>
      <w:pPr>
        <w:pStyle w:val="20"/>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 xml:space="preserve">（三）采购方式：询价                                                                                                                         </w:t>
      </w:r>
    </w:p>
    <w:p>
      <w:pPr>
        <w:pStyle w:val="20"/>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（四）项目主要内容、数量及简要规格描述或项目基本概况介绍：</w:t>
      </w:r>
      <w:r>
        <w:rPr>
          <w:rFonts w:hint="eastAsia" w:ascii="宋体" w:hAnsi="宋体" w:cs="仿宋"/>
        </w:rPr>
        <w:t>农药残留检测追溯一体机、农资终端一体机等</w:t>
      </w:r>
      <w:r>
        <w:rPr>
          <w:rFonts w:ascii="宋体" w:hAnsi="宋体" w:cs="宋体"/>
          <w:kern w:val="0"/>
        </w:rPr>
        <w:t xml:space="preserve"> </w:t>
      </w:r>
      <w:r>
        <w:rPr>
          <w:rFonts w:ascii="宋体" w:hAnsi="宋体" w:cs="仿宋_GB2312"/>
          <w:shd w:val="clear" w:color="auto" w:fill="FFFFFF"/>
        </w:rPr>
        <w:t xml:space="preserve"> </w:t>
      </w:r>
    </w:p>
    <w:p>
      <w:pPr>
        <w:pStyle w:val="20"/>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（五）预算金额（最高限价）：160000元。</w:t>
      </w:r>
    </w:p>
    <w:p>
      <w:pPr>
        <w:pStyle w:val="20"/>
        <w:widowControl/>
        <w:shd w:val="clear" w:color="auto" w:fill="FFFFFF"/>
        <w:spacing w:line="360" w:lineRule="auto"/>
        <w:ind w:firstLine="420"/>
        <w:contextualSpacing/>
        <w:jc w:val="left"/>
        <w:rPr>
          <w:rFonts w:ascii="宋体" w:hAnsi="宋体" w:cs="仿宋_GB2312"/>
          <w:shd w:val="clear" w:color="auto" w:fill="FFFFFF"/>
        </w:rPr>
      </w:pPr>
      <w:r>
        <w:rPr>
          <w:rFonts w:hint="eastAsia" w:ascii="宋体" w:hAnsi="宋体" w:cs="仿宋_GB2312"/>
          <w:shd w:val="clear" w:color="auto" w:fill="FFFFFF"/>
        </w:rPr>
        <w:t>（六）交付（服务、完工）时间 ：</w:t>
      </w:r>
      <w:r>
        <w:rPr>
          <w:rFonts w:hint="eastAsia" w:ascii="宋体" w:hAnsi="宋体" w:cs="仿宋"/>
        </w:rPr>
        <w:t>自签订合同之日起20日历天内完成供货及安装</w:t>
      </w:r>
      <w:r>
        <w:rPr>
          <w:rFonts w:hint="eastAsia" w:ascii="宋体" w:hAnsi="宋体"/>
        </w:rPr>
        <w:t>。</w:t>
      </w:r>
    </w:p>
    <w:p>
      <w:pPr>
        <w:pStyle w:val="20"/>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（七）交付（服务、完工）地点：襄城县</w:t>
      </w:r>
    </w:p>
    <w:p>
      <w:pPr>
        <w:pStyle w:val="20"/>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（八）进口产品：不允许。</w:t>
      </w:r>
    </w:p>
    <w:p>
      <w:pPr>
        <w:pStyle w:val="20"/>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（九）分包：不允许。</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二、需要落实的政府采购政策</w:t>
      </w:r>
    </w:p>
    <w:p>
      <w:pPr>
        <w:pStyle w:val="20"/>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本项目落实</w:t>
      </w:r>
      <w:r>
        <w:rPr>
          <w:rFonts w:hint="eastAsia" w:ascii="宋体" w:hAnsi="宋体" w:cs="宋体"/>
          <w:color w:val="000000"/>
          <w:kern w:val="0"/>
          <w:shd w:val="clear" w:color="040000" w:fill="FFFFFF"/>
        </w:rPr>
        <w:t>节能环保、</w:t>
      </w:r>
      <w:r>
        <w:rPr>
          <w:rFonts w:hint="eastAsia" w:cs="仿宋_GB2312" w:asciiTheme="minorEastAsia" w:hAnsiTheme="minorEastAsia" w:eastAsiaTheme="minorEastAsia"/>
          <w:shd w:val="clear" w:color="auto" w:fill="FFFFFF"/>
        </w:rPr>
        <w:t>中小微型企业、监狱企业、残疾人福利性单位扶持等相关政府采购政策。</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三、供应商资格条件</w:t>
      </w:r>
    </w:p>
    <w:p>
      <w:pPr>
        <w:widowControl/>
        <w:shd w:val="clear" w:color="auto" w:fill="FFFFFF"/>
        <w:spacing w:line="360" w:lineRule="auto"/>
        <w:ind w:firstLine="566"/>
        <w:jc w:val="left"/>
        <w:rPr>
          <w:rFonts w:cs="宋体" w:asciiTheme="minorEastAsia" w:hAnsiTheme="minorEastAsia"/>
          <w:kern w:val="0"/>
          <w:sz w:val="24"/>
          <w:szCs w:val="24"/>
        </w:rPr>
      </w:pPr>
      <w:r>
        <w:rPr>
          <w:rFonts w:hint="eastAsia" w:cs="仿宋_GB2312" w:asciiTheme="minorEastAsia" w:hAnsiTheme="minorEastAsia"/>
          <w:sz w:val="24"/>
          <w:szCs w:val="24"/>
          <w:shd w:val="clear" w:color="auto" w:fill="FFFFFF"/>
        </w:rPr>
        <w:t>（一）</w:t>
      </w:r>
      <w:r>
        <w:rPr>
          <w:rFonts w:hint="eastAsia" w:cs="宋体" w:asciiTheme="minorEastAsia" w:hAnsiTheme="minorEastAsia"/>
          <w:kern w:val="0"/>
          <w:sz w:val="24"/>
          <w:szCs w:val="24"/>
        </w:rPr>
        <w:t>具备《政府采购法》第二十二条之规定。</w:t>
      </w:r>
    </w:p>
    <w:p>
      <w:pPr>
        <w:pStyle w:val="20"/>
        <w:spacing w:line="360" w:lineRule="auto"/>
        <w:ind w:firstLine="420"/>
        <w:contextualSpacing/>
        <w:rPr>
          <w:rFonts w:cs="仿宋_GB2312" w:asciiTheme="minorEastAsia" w:hAnsiTheme="minorEastAsia" w:eastAsiaTheme="minorEastAsia"/>
          <w:shd w:val="clear" w:color="auto" w:fill="FFFFFF"/>
        </w:rPr>
      </w:pPr>
      <w:r>
        <w:rPr>
          <w:rFonts w:hint="eastAsia" w:cs="宋体" w:asciiTheme="minorEastAsia" w:hAnsiTheme="minorEastAsia" w:eastAsiaTheme="minorEastAsia"/>
          <w:kern w:val="0"/>
        </w:rPr>
        <w:t>（二）</w:t>
      </w:r>
      <w:r>
        <w:rPr>
          <w:rFonts w:cs="仿宋_GB2312" w:asciiTheme="minorEastAsia" w:hAnsiTheme="minorEastAsia" w:eastAsiaTheme="minorEastAsia"/>
          <w:color w:val="000000"/>
          <w:shd w:val="clear" w:color="auto" w:fill="FFFFFF"/>
        </w:rPr>
        <w:t>未被列入“信用中国”网站(www.creditchina.gov.cn)失信被执行人、重大税收违法案件当事人名单、</w:t>
      </w:r>
      <w:r>
        <w:rPr>
          <w:rFonts w:hint="eastAsia" w:cs="仿宋_GB2312" w:asciiTheme="minorEastAsia" w:hAnsiTheme="minorEastAsia" w:eastAsiaTheme="minorEastAsia"/>
          <w:color w:val="000000"/>
          <w:shd w:val="clear" w:color="auto" w:fill="FFFFFF"/>
        </w:rPr>
        <w:t>企业经营异常名录</w:t>
      </w:r>
      <w:r>
        <w:rPr>
          <w:rFonts w:cs="仿宋_GB2312" w:asciiTheme="minorEastAsia" w:hAnsiTheme="minorEastAsia" w:eastAsiaTheme="minorEastAsia"/>
          <w:color w:val="000000"/>
          <w:shd w:val="clear" w:color="auto" w:fill="FFFFFF"/>
        </w:rPr>
        <w:t>的</w:t>
      </w:r>
      <w:r>
        <w:rPr>
          <w:rFonts w:hint="eastAsia" w:cs="仿宋_GB2312" w:asciiTheme="minorEastAsia" w:hAnsiTheme="minorEastAsia" w:eastAsiaTheme="minorEastAsia"/>
          <w:color w:val="000000"/>
          <w:shd w:val="clear" w:color="auto" w:fill="FFFFFF"/>
        </w:rPr>
        <w:t>供应商</w:t>
      </w:r>
      <w:r>
        <w:rPr>
          <w:rFonts w:cs="仿宋_GB2312" w:asciiTheme="minorEastAsia" w:hAnsiTheme="minorEastAsia" w:eastAsiaTheme="minorEastAsia"/>
          <w:color w:val="000000"/>
          <w:shd w:val="clear" w:color="auto" w:fill="FFFFFF"/>
        </w:rPr>
        <w:t>；</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中国政府采购网</w:t>
      </w:r>
      <w:r>
        <w:rPr>
          <w:rFonts w:hint="eastAsia" w:cs="仿宋_GB2312" w:asciiTheme="minorEastAsia" w:hAnsiTheme="minorEastAsia" w:eastAsiaTheme="minorEastAsia"/>
          <w:color w:val="000000"/>
          <w:shd w:val="clear" w:color="auto" w:fill="FFFFFF"/>
        </w:rPr>
        <w:t>”</w:t>
      </w:r>
      <w:r>
        <w:rPr>
          <w:rFonts w:cs="仿宋_GB2312" w:asciiTheme="minorEastAsia" w:hAnsiTheme="minorEastAsia" w:eastAsiaTheme="minorEastAsia"/>
          <w:color w:val="000000"/>
          <w:shd w:val="clear" w:color="auto" w:fill="FFFFFF"/>
        </w:rPr>
        <w:t xml:space="preserve"> (www.ccgp.gov.cn)政府采购严重违法失信行为记录名单的</w:t>
      </w:r>
      <w:r>
        <w:rPr>
          <w:rFonts w:hint="eastAsia" w:cs="仿宋_GB2312" w:asciiTheme="minorEastAsia" w:hAnsiTheme="minorEastAsia" w:eastAsiaTheme="minorEastAsia"/>
          <w:color w:val="000000"/>
          <w:shd w:val="clear" w:color="auto" w:fill="FFFFFF"/>
        </w:rPr>
        <w:t>供应商；“中国社会组织公共服务平台”网站（</w:t>
      </w:r>
      <w:r>
        <w:rPr>
          <w:rFonts w:cs="仿宋_GB2312" w:asciiTheme="minorEastAsia" w:hAnsiTheme="minorEastAsia" w:eastAsiaTheme="minorEastAsia"/>
          <w:color w:val="000000"/>
          <w:shd w:val="clear" w:color="auto" w:fill="FFFFFF"/>
        </w:rPr>
        <w:t>www.chinanpo.gov.cn</w:t>
      </w:r>
      <w:r>
        <w:rPr>
          <w:rFonts w:hint="eastAsia" w:cs="仿宋_GB2312" w:asciiTheme="minorEastAsia" w:hAnsiTheme="minorEastAsia" w:eastAsiaTheme="minorEastAsia"/>
          <w:color w:val="000000"/>
          <w:shd w:val="clear" w:color="auto" w:fill="FFFFFF"/>
        </w:rPr>
        <w:t>）严重违法失信名单的社会组织；上述查询结果页面</w:t>
      </w:r>
      <w:r>
        <w:rPr>
          <w:rFonts w:cs="仿宋_GB2312" w:asciiTheme="minorEastAsia" w:hAnsiTheme="minorEastAsia" w:eastAsiaTheme="minorEastAsia"/>
          <w:color w:val="000000"/>
          <w:shd w:val="clear" w:color="auto" w:fill="FFFFFF"/>
        </w:rPr>
        <w:t>截图查询时间应在本公告发布</w:t>
      </w:r>
      <w:r>
        <w:rPr>
          <w:rFonts w:hint="eastAsia" w:cs="仿宋_GB2312" w:asciiTheme="minorEastAsia" w:hAnsiTheme="minorEastAsia" w:eastAsiaTheme="minorEastAsia"/>
          <w:color w:val="000000"/>
          <w:shd w:val="clear" w:color="auto" w:fill="FFFFFF"/>
        </w:rPr>
        <w:t>之</w:t>
      </w:r>
      <w:r>
        <w:rPr>
          <w:rFonts w:cs="仿宋_GB2312" w:asciiTheme="minorEastAsia" w:hAnsiTheme="minorEastAsia" w:eastAsiaTheme="minorEastAsia"/>
          <w:color w:val="000000"/>
          <w:shd w:val="clear" w:color="auto" w:fill="FFFFFF"/>
        </w:rPr>
        <w:t>日起至开</w:t>
      </w:r>
      <w:r>
        <w:rPr>
          <w:rFonts w:hint="eastAsia" w:cs="仿宋_GB2312" w:asciiTheme="minorEastAsia" w:hAnsiTheme="minorEastAsia" w:eastAsiaTheme="minorEastAsia"/>
          <w:color w:val="000000"/>
          <w:shd w:val="clear" w:color="auto" w:fill="FFFFFF"/>
        </w:rPr>
        <w:t>标前。</w:t>
      </w:r>
    </w:p>
    <w:p>
      <w:pPr>
        <w:pStyle w:val="20"/>
        <w:widowControl/>
        <w:shd w:val="clear" w:color="auto" w:fill="FFFFFF"/>
        <w:spacing w:line="360" w:lineRule="auto"/>
        <w:ind w:firstLine="420"/>
        <w:contextualSpacing/>
        <w:jc w:val="left"/>
        <w:rPr>
          <w:rFonts w:ascii="宋体" w:hAnsi="宋体" w:cs="宋体"/>
          <w:kern w:val="0"/>
        </w:rPr>
      </w:pPr>
      <w:r>
        <w:rPr>
          <w:rFonts w:hint="eastAsia" w:cs="仿宋_GB2312" w:asciiTheme="minorEastAsia" w:hAnsiTheme="minorEastAsia" w:eastAsiaTheme="minorEastAsia"/>
          <w:shd w:val="clear" w:color="auto" w:fill="FFFFFF"/>
        </w:rPr>
        <w:t>（三）</w:t>
      </w:r>
      <w:r>
        <w:rPr>
          <w:rFonts w:hint="eastAsia" w:cs="宋体" w:asciiTheme="minorEastAsia" w:hAnsiTheme="minorEastAsia" w:eastAsiaTheme="minorEastAsia"/>
          <w:kern w:val="0"/>
        </w:rPr>
        <w:t>本次招标不接受联合体响应。</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四、询价文件的获取</w:t>
      </w:r>
    </w:p>
    <w:p>
      <w:pPr>
        <w:pStyle w:val="20"/>
        <w:widowControl/>
        <w:shd w:val="clear" w:color="auto" w:fill="FFFFFF"/>
        <w:spacing w:line="360" w:lineRule="auto"/>
        <w:ind w:firstLine="480" w:firstLineChars="20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pPr>
        <w:pStyle w:val="20"/>
        <w:widowControl/>
        <w:shd w:val="clear" w:color="auto" w:fill="FFFFFF"/>
        <w:spacing w:line="360" w:lineRule="auto"/>
        <w:ind w:firstLine="480" w:firstLineChars="20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shd w:val="clear" w:color="auto" w:fill="FFFFFF"/>
        </w:rPr>
        <w:t>（二）在投标截止时间前均可登录《全国公共资源交易平台（河南省·许昌市）》“投标人/供应商登录”入口（http://221.14.6.70:8088/ggzy/）自行下载询价文件（详见“常见问题解答-交易系统操作手册”）。</w:t>
      </w:r>
    </w:p>
    <w:p>
      <w:pPr>
        <w:widowControl/>
        <w:shd w:val="clear" w:color="auto" w:fill="FFFFFF"/>
        <w:spacing w:line="360" w:lineRule="auto"/>
        <w:ind w:firstLine="562"/>
        <w:jc w:val="left"/>
        <w:rPr>
          <w:rFonts w:cs="仿宋_GB2312" w:asciiTheme="minorEastAsia" w:hAnsiTheme="minorEastAsia"/>
          <w:sz w:val="24"/>
          <w:szCs w:val="24"/>
          <w:shd w:val="clear" w:color="auto" w:fill="FFFFFF"/>
        </w:rPr>
      </w:pPr>
      <w:r>
        <w:rPr>
          <w:rFonts w:hint="eastAsia" w:cs="仿宋_GB2312" w:asciiTheme="minorEastAsia" w:hAnsiTheme="minorEastAsia"/>
          <w:sz w:val="24"/>
          <w:szCs w:val="24"/>
          <w:shd w:val="clear" w:color="auto" w:fill="FFFFFF"/>
        </w:rPr>
        <w:t>（三）询价文件售价：供应商在递交询价响应文件同时缴纳询价文件费用100元（售后不退），否则拒绝投标文件。</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五、</w:t>
      </w:r>
      <w:r>
        <w:rPr>
          <w:rFonts w:hint="eastAsia" w:cs="仿宋_GB2312" w:asciiTheme="minorEastAsia" w:hAnsiTheme="minorEastAsia" w:eastAsiaTheme="minorEastAsia"/>
          <w:b/>
          <w:shd w:val="clear" w:color="auto" w:fill="FFFFFF"/>
        </w:rPr>
        <w:t>投标文件提交截止时间</w:t>
      </w:r>
      <w:r>
        <w:rPr>
          <w:rFonts w:hint="eastAsia" w:cs="黑体" w:asciiTheme="minorEastAsia" w:hAnsiTheme="minorEastAsia" w:eastAsiaTheme="minorEastAsia"/>
          <w:b/>
          <w:bCs/>
          <w:shd w:val="clear" w:color="auto" w:fill="FFFFFF"/>
        </w:rPr>
        <w:t>及询价响应截止时间、询价时间</w:t>
      </w:r>
    </w:p>
    <w:p>
      <w:pPr>
        <w:pStyle w:val="20"/>
        <w:widowControl/>
        <w:shd w:val="clear" w:color="auto" w:fill="FFFFFF"/>
        <w:spacing w:line="360" w:lineRule="auto"/>
        <w:ind w:firstLine="420"/>
        <w:contextualSpacing/>
        <w:jc w:val="left"/>
        <w:rPr>
          <w:rFonts w:ascii="宋体" w:hAnsi="宋体" w:cs="微软雅黑"/>
        </w:rPr>
      </w:pPr>
      <w:r>
        <w:rPr>
          <w:rFonts w:hint="eastAsia" w:cs="仿宋_GB2312" w:asciiTheme="minorEastAsia" w:hAnsiTheme="minorEastAsia" w:eastAsiaTheme="minorEastAsia"/>
          <w:shd w:val="clear" w:color="auto" w:fill="FFFFFF"/>
        </w:rPr>
        <w:t>（一）响应文件提交截止时间及</w:t>
      </w:r>
      <w:r>
        <w:rPr>
          <w:rFonts w:hint="eastAsia" w:cs="仿宋_GB2312" w:asciiTheme="minorEastAsia" w:hAnsiTheme="minorEastAsia" w:eastAsiaTheme="minorEastAsia"/>
        </w:rPr>
        <w:t>询价响应截止时间、询价时间：2020年4月13日15时（北京时间），逾期送达或不符合规定的响应文件</w:t>
      </w:r>
      <w:r>
        <w:rPr>
          <w:rFonts w:hint="eastAsia" w:ascii="宋体" w:hAnsi="宋体" w:cs="微软雅黑"/>
        </w:rPr>
        <w:t>不予接受。</w:t>
      </w:r>
    </w:p>
    <w:p>
      <w:pPr>
        <w:pStyle w:val="20"/>
        <w:widowControl/>
        <w:shd w:val="clear" w:color="auto" w:fill="FFFFFF"/>
        <w:spacing w:line="360" w:lineRule="auto"/>
        <w:ind w:firstLine="420"/>
        <w:contextualSpacing/>
        <w:jc w:val="left"/>
        <w:rPr>
          <w:rFonts w:cs="仿宋_GB2312" w:asciiTheme="minorEastAsia" w:hAnsiTheme="minorEastAsia" w:eastAsiaTheme="minorEastAsia"/>
          <w:shd w:val="clear" w:color="auto" w:fill="FFFFFF"/>
        </w:rPr>
      </w:pPr>
      <w:r>
        <w:rPr>
          <w:rFonts w:hint="eastAsia" w:cs="仿宋_GB2312" w:asciiTheme="minorEastAsia" w:hAnsiTheme="minorEastAsia" w:eastAsiaTheme="minorEastAsia"/>
        </w:rPr>
        <w:t>（二）响应文件开启时间：</w:t>
      </w:r>
      <w:r>
        <w:rPr>
          <w:rFonts w:hint="eastAsia" w:cs="仿宋_GB2312" w:asciiTheme="minorEastAsia" w:hAnsiTheme="minorEastAsia" w:eastAsiaTheme="minorEastAsia"/>
          <w:shd w:val="clear" w:color="auto" w:fill="FFFFFF"/>
        </w:rPr>
        <w:t>同响应文件提交截止时间。</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六、询价响应文件递交及开启地点、询价地点：</w:t>
      </w:r>
    </w:p>
    <w:p>
      <w:pPr>
        <w:pStyle w:val="20"/>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（一）询价响应文件递交地点：襄城县公共资源交易中心（</w:t>
      </w:r>
      <w:r>
        <w:rPr>
          <w:rFonts w:hint="eastAsia" w:cs="Arial" w:asciiTheme="minorEastAsia" w:hAnsiTheme="minorEastAsia" w:eastAsiaTheme="minorEastAsia"/>
        </w:rPr>
        <w:t>八</w:t>
      </w:r>
      <w:r>
        <w:rPr>
          <w:rFonts w:cs="Arial" w:asciiTheme="minorEastAsia" w:hAnsiTheme="minorEastAsia" w:eastAsiaTheme="minorEastAsia"/>
        </w:rPr>
        <w:t>七路东段电子商务产业园</w:t>
      </w:r>
      <w:r>
        <w:rPr>
          <w:rFonts w:hint="eastAsia" w:cs="仿宋_GB2312" w:asciiTheme="minorEastAsia" w:hAnsiTheme="minorEastAsia" w:eastAsiaTheme="minorEastAsia"/>
        </w:rPr>
        <w:t>）十二楼开标一室。</w:t>
      </w:r>
    </w:p>
    <w:p>
      <w:pPr>
        <w:pStyle w:val="20"/>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（二）询价响应文件开启地点及询价地点：襄城县公共资源交易中心（</w:t>
      </w:r>
      <w:r>
        <w:rPr>
          <w:rFonts w:hint="eastAsia" w:cs="Arial" w:asciiTheme="minorEastAsia" w:hAnsiTheme="minorEastAsia" w:eastAsiaTheme="minorEastAsia"/>
        </w:rPr>
        <w:t>八</w:t>
      </w:r>
      <w:r>
        <w:rPr>
          <w:rFonts w:cs="Arial" w:asciiTheme="minorEastAsia" w:hAnsiTheme="minorEastAsia" w:eastAsiaTheme="minorEastAsia"/>
        </w:rPr>
        <w:t>七路东段电子商务产业园</w:t>
      </w:r>
      <w:r>
        <w:rPr>
          <w:rFonts w:hint="eastAsia" w:cs="仿宋_GB2312" w:asciiTheme="minorEastAsia" w:hAnsiTheme="minorEastAsia" w:eastAsiaTheme="minorEastAsia"/>
        </w:rPr>
        <w:t>）十三楼评标二室。</w:t>
      </w:r>
    </w:p>
    <w:p>
      <w:pPr>
        <w:pStyle w:val="20"/>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（三） 本项目为全流程电子化交易项目，供应商须提交电子响应文件和纸质响应文件。</w:t>
      </w:r>
    </w:p>
    <w:p>
      <w:pPr>
        <w:pStyle w:val="20"/>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1、加密电子响应文件</w:t>
      </w:r>
      <w:r>
        <w:rPr>
          <w:rFonts w:hint="eastAsia" w:cs="宋体" w:asciiTheme="minorEastAsia" w:hAnsiTheme="minorEastAsia"/>
        </w:rPr>
        <w:t>（</w:t>
      </w:r>
      <w:r>
        <w:rPr>
          <w:rFonts w:asciiTheme="minorEastAsia" w:hAnsiTheme="minorEastAsia" w:eastAsiaTheme="minorEastAsia"/>
        </w:rPr>
        <w:t>.file</w:t>
      </w:r>
      <w:r>
        <w:rPr>
          <w:rFonts w:hint="eastAsia" w:cs="宋体" w:asciiTheme="minorEastAsia" w:hAnsiTheme="minorEastAsia"/>
        </w:rPr>
        <w:t>格式）须</w:t>
      </w:r>
      <w:r>
        <w:rPr>
          <w:rFonts w:hint="eastAsia" w:cs="仿宋_GB2312" w:asciiTheme="minorEastAsia" w:hAnsiTheme="minorEastAsia" w:eastAsiaTheme="minorEastAsia"/>
        </w:rPr>
        <w:t>在询价响应截止时间前通过《全国公共资源交易平台(河南省</w:t>
      </w:r>
      <w:r>
        <w:rPr>
          <w:rFonts w:hint="eastAsia" w:ascii="MS Mincho" w:hAnsi="MS Mincho" w:eastAsia="MS Mincho" w:cs="MS Mincho"/>
        </w:rPr>
        <w:t>▪</w:t>
      </w:r>
      <w:r>
        <w:rPr>
          <w:rFonts w:hint="eastAsia" w:ascii="宋体" w:hAnsi="宋体" w:cs="宋体"/>
        </w:rPr>
        <w:t>许昌市</w:t>
      </w:r>
      <w:r>
        <w:rPr>
          <w:rFonts w:hint="eastAsia" w:cs="仿宋_GB2312" w:asciiTheme="minorEastAsia" w:hAnsiTheme="minorEastAsia" w:eastAsiaTheme="minorEastAsia"/>
        </w:rPr>
        <w:t>)》公共资源交易系统成功上传。</w:t>
      </w:r>
    </w:p>
    <w:p>
      <w:pPr>
        <w:pStyle w:val="20"/>
        <w:widowControl/>
        <w:shd w:val="clear" w:color="auto" w:fill="FFFFFF"/>
        <w:spacing w:line="360" w:lineRule="auto"/>
        <w:ind w:firstLine="420"/>
        <w:contextualSpacing/>
        <w:jc w:val="left"/>
        <w:rPr>
          <w:rFonts w:cs="仿宋_GB2312" w:asciiTheme="minorEastAsia" w:hAnsiTheme="minorEastAsia" w:eastAsiaTheme="minorEastAsia"/>
          <w:shd w:val="pct10" w:color="auto" w:fill="FFFFFF"/>
        </w:rPr>
      </w:pPr>
      <w:r>
        <w:rPr>
          <w:rFonts w:hint="eastAsia" w:cs="仿宋_GB2312" w:asciiTheme="minorEastAsia" w:hAnsiTheme="minorEastAsia" w:eastAsiaTheme="minorEastAsia"/>
        </w:rPr>
        <w:t>2、纸质响应文件（正本、副本各1份）和备份文件1份</w:t>
      </w:r>
      <w:r>
        <w:rPr>
          <w:rFonts w:hint="eastAsia" w:hAnsi="宋体"/>
        </w:rPr>
        <w:t>（使用电子介质存储）</w:t>
      </w:r>
      <w:r>
        <w:rPr>
          <w:rFonts w:hint="eastAsia" w:cs="仿宋_GB2312" w:asciiTheme="minorEastAsia" w:hAnsiTheme="minorEastAsia" w:eastAsiaTheme="minorEastAsia"/>
        </w:rPr>
        <w:t>在询价响应截止时间前须一并递交。</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七、公告媒体</w:t>
      </w:r>
    </w:p>
    <w:p>
      <w:pPr>
        <w:pStyle w:val="20"/>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本次采购公告同时在《河南省政府采购网》、《许昌市政府采购网》、《全国公共资源交易平台（河南省·许昌市）》发布。</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黑体" w:asciiTheme="minorEastAsia" w:hAnsiTheme="minorEastAsia" w:eastAsiaTheme="minorEastAsia"/>
          <w:b/>
          <w:bCs/>
          <w:shd w:val="clear" w:color="auto" w:fill="FFFFFF"/>
        </w:rPr>
        <w:t>八、公告期限</w:t>
      </w:r>
    </w:p>
    <w:p>
      <w:pPr>
        <w:pStyle w:val="20"/>
        <w:widowControl/>
        <w:shd w:val="clear" w:color="auto" w:fill="FFFFFF"/>
        <w:spacing w:line="360" w:lineRule="auto"/>
        <w:ind w:firstLine="420"/>
        <w:contextualSpacing/>
        <w:jc w:val="left"/>
        <w:rPr>
          <w:rFonts w:cs="仿宋_GB2312" w:asciiTheme="minorEastAsia" w:hAnsiTheme="minorEastAsia" w:eastAsiaTheme="minorEastAsia"/>
        </w:rPr>
      </w:pPr>
      <w:r>
        <w:rPr>
          <w:rFonts w:hint="eastAsia" w:cs="仿宋_GB2312" w:asciiTheme="minorEastAsia" w:hAnsiTheme="minorEastAsia" w:eastAsiaTheme="minorEastAsia"/>
        </w:rPr>
        <w:t>本公告自发布之日起公告期限为3个工作日。</w:t>
      </w:r>
    </w:p>
    <w:p>
      <w:pPr>
        <w:pStyle w:val="20"/>
        <w:widowControl/>
        <w:shd w:val="clear" w:color="auto" w:fill="FFFFFF"/>
        <w:spacing w:line="360" w:lineRule="auto"/>
        <w:ind w:firstLine="420"/>
        <w:contextualSpacing/>
        <w:jc w:val="left"/>
        <w:rPr>
          <w:rFonts w:cs="黑体" w:asciiTheme="minorEastAsia" w:hAnsiTheme="minorEastAsia" w:eastAsiaTheme="minorEastAsia"/>
          <w:b/>
          <w:bCs/>
        </w:rPr>
      </w:pPr>
      <w:r>
        <w:rPr>
          <w:rFonts w:hint="eastAsia" w:cs="黑体" w:asciiTheme="minorEastAsia" w:hAnsiTheme="minorEastAsia" w:eastAsiaTheme="minorEastAsia"/>
          <w:b/>
          <w:bCs/>
        </w:rPr>
        <w:t>九、联系方式</w:t>
      </w:r>
    </w:p>
    <w:p>
      <w:pPr>
        <w:widowControl/>
        <w:shd w:val="clear" w:color="auto" w:fill="FFFFFF"/>
        <w:topLinePunct/>
        <w:spacing w:line="360" w:lineRule="auto"/>
        <w:ind w:firstLine="640"/>
        <w:jc w:val="left"/>
        <w:rPr>
          <w:rFonts w:ascii="宋体" w:hAnsi="宋体" w:eastAsia="宋体" w:cs="宋体"/>
          <w:kern w:val="0"/>
          <w:sz w:val="24"/>
          <w:szCs w:val="24"/>
        </w:rPr>
      </w:pPr>
      <w:r>
        <w:rPr>
          <w:rFonts w:hint="eastAsia" w:ascii="宋体" w:hAnsi="宋体" w:eastAsia="宋体"/>
          <w:b/>
          <w:sz w:val="24"/>
          <w:szCs w:val="24"/>
        </w:rPr>
        <w:t>采购人：</w:t>
      </w:r>
      <w:r>
        <w:rPr>
          <w:rFonts w:hint="eastAsia" w:ascii="宋体" w:hAnsi="宋体" w:eastAsia="宋体" w:cs="仿宋"/>
          <w:sz w:val="24"/>
          <w:szCs w:val="24"/>
          <w:shd w:val="clear" w:color="auto" w:fill="FFFFFF"/>
        </w:rPr>
        <w:t>襄城县农业农村局</w:t>
      </w:r>
    </w:p>
    <w:p>
      <w:pPr>
        <w:widowControl/>
        <w:shd w:val="clear" w:color="auto" w:fill="FFFFFF"/>
        <w:topLinePunct/>
        <w:spacing w:line="360" w:lineRule="auto"/>
        <w:ind w:firstLine="640"/>
        <w:jc w:val="left"/>
        <w:rPr>
          <w:rFonts w:ascii="宋体" w:hAnsi="宋体" w:eastAsia="宋体" w:cs="宋体"/>
          <w:kern w:val="0"/>
          <w:sz w:val="24"/>
          <w:szCs w:val="24"/>
        </w:rPr>
      </w:pPr>
      <w:r>
        <w:rPr>
          <w:rFonts w:hint="eastAsia" w:ascii="宋体" w:hAnsi="宋体" w:eastAsia="宋体" w:cs="宋体"/>
          <w:kern w:val="0"/>
          <w:sz w:val="24"/>
          <w:szCs w:val="24"/>
        </w:rPr>
        <w:t>地址：</w:t>
      </w:r>
      <w:r>
        <w:rPr>
          <w:rFonts w:hint="eastAsia" w:ascii="宋体" w:hAnsi="宋体" w:eastAsia="宋体" w:cs="宋体"/>
          <w:kern w:val="0"/>
          <w:sz w:val="24"/>
          <w:szCs w:val="24"/>
          <w:shd w:val="clear" w:color="auto" w:fill="FFFFFF"/>
        </w:rPr>
        <w:t>襄城县</w:t>
      </w:r>
    </w:p>
    <w:p>
      <w:pPr>
        <w:adjustRightInd w:val="0"/>
        <w:spacing w:line="360" w:lineRule="auto"/>
        <w:ind w:firstLine="720" w:firstLineChars="300"/>
        <w:contextualSpacing/>
        <w:jc w:val="left"/>
        <w:rPr>
          <w:rFonts w:ascii="宋体" w:hAnsi="宋体" w:eastAsia="宋体" w:cs="仿宋_GB2312"/>
          <w:sz w:val="24"/>
          <w:szCs w:val="24"/>
          <w:shd w:val="clear" w:color="auto" w:fill="FFFFFF"/>
        </w:rPr>
      </w:pPr>
      <w:r>
        <w:rPr>
          <w:rFonts w:hint="eastAsia" w:ascii="宋体" w:hAnsi="宋体" w:eastAsia="宋体" w:cs="宋体"/>
          <w:kern w:val="0"/>
          <w:sz w:val="24"/>
          <w:szCs w:val="24"/>
        </w:rPr>
        <w:t>联系人：张先生　    </w:t>
      </w:r>
      <w:r>
        <w:rPr>
          <w:rFonts w:hint="eastAsia" w:ascii="宋体" w:hAnsi="宋体" w:eastAsia="宋体" w:cs="仿宋"/>
          <w:kern w:val="0"/>
          <w:sz w:val="24"/>
          <w:szCs w:val="24"/>
        </w:rPr>
        <w:t xml:space="preserve"> </w:t>
      </w:r>
      <w:r>
        <w:rPr>
          <w:rFonts w:hint="eastAsia" w:ascii="宋体" w:hAnsi="宋体" w:eastAsia="宋体" w:cs="宋体"/>
          <w:kern w:val="0"/>
          <w:sz w:val="24"/>
          <w:szCs w:val="24"/>
        </w:rPr>
        <w:t>联系电话：13523749966</w:t>
      </w:r>
    </w:p>
    <w:p>
      <w:pPr>
        <w:adjustRightInd w:val="0"/>
        <w:spacing w:line="360" w:lineRule="auto"/>
        <w:ind w:firstLine="723" w:firstLineChars="300"/>
        <w:contextualSpacing/>
        <w:jc w:val="left"/>
        <w:rPr>
          <w:rFonts w:ascii="宋体" w:hAnsi="宋体"/>
          <w:sz w:val="24"/>
          <w:szCs w:val="24"/>
        </w:rPr>
      </w:pPr>
      <w:r>
        <w:rPr>
          <w:rFonts w:hint="eastAsia" w:ascii="宋体" w:hAnsi="宋体"/>
          <w:b/>
          <w:sz w:val="24"/>
          <w:szCs w:val="24"/>
        </w:rPr>
        <w:t>集中采购机构</w:t>
      </w:r>
      <w:r>
        <w:rPr>
          <w:rFonts w:hint="eastAsia" w:ascii="宋体" w:hAnsi="宋体"/>
          <w:sz w:val="24"/>
          <w:szCs w:val="24"/>
        </w:rPr>
        <w:t xml:space="preserve">：襄城县政府采购中心 </w:t>
      </w:r>
    </w:p>
    <w:p>
      <w:pPr>
        <w:adjustRightInd w:val="0"/>
        <w:spacing w:line="360" w:lineRule="auto"/>
        <w:ind w:firstLine="720" w:firstLineChars="300"/>
        <w:contextualSpacing/>
        <w:jc w:val="left"/>
        <w:rPr>
          <w:rFonts w:ascii="宋体" w:hAnsi="宋体"/>
          <w:sz w:val="24"/>
          <w:szCs w:val="24"/>
        </w:rPr>
      </w:pPr>
      <w:r>
        <w:rPr>
          <w:rFonts w:hint="eastAsia" w:ascii="宋体" w:hAnsi="宋体"/>
          <w:sz w:val="24"/>
          <w:szCs w:val="24"/>
        </w:rPr>
        <w:t>地址：襄城县八七路东段电子商务产业园12楼1204室</w:t>
      </w:r>
    </w:p>
    <w:p>
      <w:pPr>
        <w:adjustRightInd w:val="0"/>
        <w:spacing w:line="360" w:lineRule="auto"/>
        <w:ind w:firstLine="720" w:firstLineChars="300"/>
        <w:contextualSpacing/>
        <w:jc w:val="left"/>
        <w:rPr>
          <w:rFonts w:ascii="宋体" w:hAnsi="宋体"/>
          <w:sz w:val="24"/>
          <w:szCs w:val="24"/>
        </w:rPr>
      </w:pPr>
      <w:r>
        <w:rPr>
          <w:rFonts w:hint="eastAsia" w:ascii="宋体" w:hAnsi="宋体"/>
          <w:sz w:val="24"/>
          <w:szCs w:val="24"/>
        </w:rPr>
        <w:t>联系人：温女士            联系电话：</w:t>
      </w:r>
      <w:bookmarkStart w:id="0" w:name="联系人电话"/>
      <w:r>
        <w:rPr>
          <w:rFonts w:ascii="宋体" w:hAnsi="宋体"/>
          <w:sz w:val="24"/>
          <w:szCs w:val="24"/>
        </w:rPr>
        <w:t>0</w:t>
      </w:r>
      <w:bookmarkEnd w:id="0"/>
      <w:r>
        <w:rPr>
          <w:rFonts w:hint="eastAsia" w:ascii="宋体" w:hAnsi="宋体"/>
          <w:sz w:val="24"/>
          <w:szCs w:val="24"/>
        </w:rPr>
        <w:t>374-3998026</w:t>
      </w:r>
    </w:p>
    <w:p>
      <w:pPr>
        <w:adjustRightInd w:val="0"/>
        <w:spacing w:line="360" w:lineRule="auto"/>
        <w:ind w:firstLine="960" w:firstLineChars="400"/>
        <w:contextualSpacing/>
        <w:jc w:val="left"/>
        <w:rPr>
          <w:rFonts w:ascii="宋体" w:hAnsi="宋体"/>
          <w:sz w:val="24"/>
          <w:szCs w:val="24"/>
        </w:rPr>
      </w:pPr>
    </w:p>
    <w:p>
      <w:pPr>
        <w:adjustRightInd w:val="0"/>
        <w:spacing w:line="360" w:lineRule="auto"/>
        <w:ind w:firstLine="960" w:firstLineChars="400"/>
        <w:contextualSpacing/>
        <w:jc w:val="left"/>
        <w:rPr>
          <w:rFonts w:ascii="宋体" w:hAnsi="宋体"/>
          <w:sz w:val="24"/>
          <w:szCs w:val="24"/>
        </w:rPr>
      </w:pPr>
    </w:p>
    <w:p>
      <w:pPr>
        <w:adjustRightInd w:val="0"/>
        <w:spacing w:line="360" w:lineRule="auto"/>
        <w:ind w:firstLine="960" w:firstLineChars="400"/>
        <w:contextualSpacing/>
        <w:jc w:val="left"/>
        <w:rPr>
          <w:rFonts w:cs="仿宋_GB2312" w:asciiTheme="minorEastAsia" w:hAnsiTheme="minorEastAsia"/>
          <w:sz w:val="24"/>
          <w:szCs w:val="24"/>
          <w:shd w:val="clear" w:color="auto" w:fill="FFFFFF"/>
        </w:rPr>
      </w:pPr>
      <w:r>
        <w:rPr>
          <w:rFonts w:hint="eastAsia" w:cs="仿宋_GB2312" w:asciiTheme="minorEastAsia" w:hAnsiTheme="minorEastAsia"/>
          <w:sz w:val="24"/>
          <w:szCs w:val="24"/>
          <w:shd w:val="clear" w:color="auto" w:fill="FFFFFF"/>
        </w:rPr>
        <w:t>　　　　　　　　　　　　　　　　   襄城县政府采购中心</w:t>
      </w:r>
    </w:p>
    <w:p>
      <w:pPr>
        <w:adjustRightInd w:val="0"/>
        <w:spacing w:line="360" w:lineRule="auto"/>
        <w:ind w:firstLine="960" w:firstLineChars="400"/>
        <w:contextualSpacing/>
        <w:jc w:val="left"/>
        <w:rPr>
          <w:rFonts w:cs="仿宋_GB2312" w:asciiTheme="minorEastAsia" w:hAnsiTheme="minorEastAsia"/>
          <w:sz w:val="24"/>
          <w:szCs w:val="24"/>
          <w:shd w:val="clear" w:color="auto" w:fill="FFFFFF"/>
        </w:rPr>
      </w:pPr>
      <w:r>
        <w:rPr>
          <w:rFonts w:hint="eastAsia" w:cs="仿宋_GB2312" w:asciiTheme="minorEastAsia" w:hAnsiTheme="minorEastAsia"/>
          <w:sz w:val="24"/>
          <w:szCs w:val="24"/>
          <w:shd w:val="clear" w:color="auto" w:fill="FFFFFF"/>
        </w:rPr>
        <w:t>　　　　　　　　　　　　　　　    二0二0年四月一日</w:t>
      </w:r>
    </w:p>
    <w:p>
      <w:pPr>
        <w:adjustRightInd w:val="0"/>
        <w:snapToGrid w:val="0"/>
        <w:spacing w:line="360" w:lineRule="auto"/>
        <w:ind w:firstLine="960" w:firstLineChars="400"/>
        <w:jc w:val="left"/>
        <w:rPr>
          <w:rFonts w:ascii="宋体" w:hAnsi="宋体"/>
          <w:sz w:val="24"/>
          <w:szCs w:val="24"/>
        </w:rPr>
      </w:pPr>
    </w:p>
    <w:p>
      <w:pPr>
        <w:spacing w:line="360" w:lineRule="auto"/>
        <w:rPr>
          <w:rFonts w:hAnsi="宋体"/>
          <w:b/>
          <w:sz w:val="24"/>
          <w:szCs w:val="24"/>
        </w:rPr>
      </w:pPr>
      <w:r>
        <w:rPr>
          <w:rFonts w:hint="eastAsia" w:hAnsi="宋体"/>
          <w:b/>
          <w:sz w:val="24"/>
          <w:szCs w:val="24"/>
        </w:rPr>
        <w:t>温馨提示：</w:t>
      </w:r>
    </w:p>
    <w:p>
      <w:pPr>
        <w:spacing w:line="360" w:lineRule="auto"/>
        <w:ind w:firstLine="482" w:firstLineChars="200"/>
        <w:rPr>
          <w:rFonts w:hAnsi="宋体"/>
          <w:b/>
          <w:sz w:val="24"/>
          <w:szCs w:val="24"/>
        </w:rPr>
      </w:pPr>
      <w:r>
        <w:rPr>
          <w:rFonts w:hint="eastAsia" w:hAnsi="宋体"/>
          <w:b/>
          <w:sz w:val="24"/>
          <w:szCs w:val="24"/>
        </w:rPr>
        <w:t>本项目为全流程电子化交易项目，请认真阅读询价文件，并注意以下事项。</w:t>
      </w:r>
    </w:p>
    <w:p>
      <w:pPr>
        <w:pStyle w:val="21"/>
        <w:ind w:firstLine="240"/>
        <w:rPr>
          <w:rFonts w:ascii="仿宋_GB2312" w:eastAsia="仿宋_GB2312"/>
          <w:b/>
          <w:sz w:val="24"/>
          <w:szCs w:val="24"/>
        </w:rPr>
      </w:pP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1.</w:t>
      </w:r>
      <w:r>
        <w:rPr>
          <w:rFonts w:hint="eastAsia" w:hAnsi="宋体"/>
          <w:b/>
          <w:sz w:val="24"/>
          <w:szCs w:val="24"/>
        </w:rPr>
        <w:t>供应商应按询价文件规定编制、提交电子响应文件和纸质响应文件。询价响应文件递交地点、询价现场不接受供应商递交的备份电子响应文件和纸质响应文件以外的其他资料。</w:t>
      </w:r>
    </w:p>
    <w:p>
      <w:pPr>
        <w:tabs>
          <w:tab w:val="left" w:pos="7095"/>
        </w:tabs>
        <w:spacing w:line="360" w:lineRule="auto"/>
        <w:ind w:firstLine="482" w:firstLineChars="200"/>
        <w:contextualSpacing/>
        <w:rPr>
          <w:rFonts w:hAnsi="宋体"/>
          <w:b/>
          <w:sz w:val="24"/>
          <w:szCs w:val="24"/>
        </w:rPr>
      </w:pPr>
      <w:r>
        <w:rPr>
          <w:rFonts w:hint="eastAsia" w:asciiTheme="minorEastAsia" w:hAnsiTheme="minorEastAsia"/>
          <w:b/>
          <w:sz w:val="24"/>
          <w:szCs w:val="24"/>
        </w:rPr>
        <w:t>2</w:t>
      </w:r>
      <w:r>
        <w:rPr>
          <w:rFonts w:asciiTheme="minorEastAsia" w:hAnsiTheme="minorEastAsia"/>
          <w:b/>
          <w:sz w:val="24"/>
          <w:szCs w:val="24"/>
        </w:rPr>
        <w:t>.</w:t>
      </w:r>
      <w:r>
        <w:rPr>
          <w:rFonts w:hint="eastAsia" w:hAnsi="宋体"/>
          <w:b/>
          <w:sz w:val="24"/>
          <w:szCs w:val="24"/>
        </w:rPr>
        <w:t>电子文件下载、制作、提交期间和询价响应文件递交（</w:t>
      </w:r>
      <w:r>
        <w:rPr>
          <w:rFonts w:hint="eastAsia" w:hAnsi="宋体"/>
          <w:sz w:val="24"/>
          <w:szCs w:val="24"/>
        </w:rPr>
        <w:t>电子响应文件的解密</w:t>
      </w:r>
      <w:r>
        <w:rPr>
          <w:rFonts w:hint="eastAsia" w:hAnsi="宋体"/>
          <w:b/>
          <w:sz w:val="24"/>
          <w:szCs w:val="24"/>
        </w:rPr>
        <w:t>）环节，供应商须使用</w:t>
      </w:r>
      <w:r>
        <w:rPr>
          <w:rFonts w:hAnsi="宋体"/>
          <w:b/>
          <w:sz w:val="24"/>
          <w:szCs w:val="24"/>
        </w:rPr>
        <w:t>CA数字证书</w:t>
      </w:r>
      <w:r>
        <w:rPr>
          <w:rFonts w:hint="eastAsia" w:hAnsi="宋体"/>
          <w:b/>
          <w:sz w:val="24"/>
          <w:szCs w:val="24"/>
        </w:rPr>
        <w:t>（证书须在有效期内）</w:t>
      </w:r>
      <w:r>
        <w:rPr>
          <w:rFonts w:hAnsi="宋体"/>
          <w:b/>
          <w:sz w:val="24"/>
          <w:szCs w:val="24"/>
        </w:rPr>
        <w:t>。</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3</w:t>
      </w:r>
      <w:r>
        <w:rPr>
          <w:rFonts w:hint="eastAsia" w:asciiTheme="minorEastAsia" w:hAnsiTheme="minorEastAsia"/>
          <w:b/>
          <w:sz w:val="24"/>
          <w:szCs w:val="24"/>
        </w:rPr>
        <w:t>.</w:t>
      </w:r>
      <w:r>
        <w:rPr>
          <w:rFonts w:hint="eastAsia" w:hAnsi="宋体"/>
          <w:b/>
          <w:sz w:val="24"/>
          <w:szCs w:val="24"/>
        </w:rPr>
        <w:t>电子响应文件的制作</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.1</w:t>
      </w:r>
      <w:r>
        <w:rPr>
          <w:rFonts w:hint="eastAsia" w:hAnsi="宋体"/>
          <w:sz w:val="24"/>
          <w:szCs w:val="24"/>
        </w:rPr>
        <w:t xml:space="preserve"> 供应商登录《全国公共资源交易平台</w:t>
      </w:r>
      <w:r>
        <w:rPr>
          <w:rFonts w:hint="eastAsia" w:asciiTheme="majorEastAsia" w:hAnsiTheme="majorEastAsia" w:eastAsiaTheme="majorEastAsia"/>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ascii="宋体" w:hAnsi="宋体" w:eastAsia="宋体" w:cs="宋体"/>
          <w:sz w:val="24"/>
          <w:szCs w:val="24"/>
        </w:rPr>
        <w:t>许昌市</w:t>
      </w:r>
      <w:r>
        <w:rPr>
          <w:rFonts w:hint="eastAsia" w:asciiTheme="minorEastAsia" w:hAnsiTheme="minorEastAsia"/>
          <w:sz w:val="24"/>
          <w:szCs w:val="24"/>
        </w:rPr>
        <w:t>)</w:t>
      </w:r>
      <w:r>
        <w:rPr>
          <w:rFonts w:hint="eastAsia" w:hAnsi="宋体"/>
          <w:sz w:val="24"/>
          <w:szCs w:val="24"/>
        </w:rPr>
        <w:t>》公共资源交易系统（</w:t>
      </w:r>
      <w:r>
        <w:rPr>
          <w:sz w:val="24"/>
          <w:szCs w:val="24"/>
        </w:rPr>
        <w:fldChar w:fldCharType="begin"/>
      </w:r>
      <w:r>
        <w:rPr>
          <w:sz w:val="24"/>
          <w:szCs w:val="24"/>
        </w:rPr>
        <w:instrText xml:space="preserve">HYPERLINK "http://221.14.6.70:8088/ggzy/"</w:instrText>
      </w:r>
      <w:r>
        <w:rPr>
          <w:sz w:val="24"/>
          <w:szCs w:val="24"/>
        </w:rPr>
        <w:fldChar w:fldCharType="separate"/>
      </w:r>
      <w:r>
        <w:rPr>
          <w:rStyle w:val="28"/>
          <w:rFonts w:hAnsi="宋体"/>
          <w:color w:val="auto"/>
          <w:sz w:val="24"/>
          <w:szCs w:val="24"/>
        </w:rPr>
        <w:t>http://221.14.6.70:8088/ggzy/</w:t>
      </w:r>
      <w:r>
        <w:rPr>
          <w:sz w:val="24"/>
          <w:szCs w:val="24"/>
        </w:rPr>
        <w:fldChar w:fldCharType="end"/>
      </w:r>
      <w:r>
        <w:rPr>
          <w:rFonts w:hint="eastAsia" w:hAnsi="宋体"/>
          <w:sz w:val="24"/>
          <w:szCs w:val="24"/>
        </w:rPr>
        <w:t>）下载“许昌投标文件制作系统SEARUN 最新版本”，按询价文件要求制作电子响应文件。</w:t>
      </w:r>
    </w:p>
    <w:p>
      <w:pPr>
        <w:tabs>
          <w:tab w:val="left" w:pos="7095"/>
        </w:tabs>
        <w:spacing w:line="360" w:lineRule="auto"/>
        <w:ind w:firstLine="480" w:firstLineChars="200"/>
        <w:contextualSpacing/>
        <w:rPr>
          <w:rFonts w:hAnsi="宋体"/>
          <w:sz w:val="24"/>
          <w:szCs w:val="24"/>
        </w:rPr>
      </w:pPr>
      <w:r>
        <w:rPr>
          <w:rFonts w:hint="eastAsia" w:hAnsi="宋体"/>
          <w:sz w:val="24"/>
          <w:szCs w:val="24"/>
        </w:rPr>
        <w:t>电子响应文件的制作，参考《全国公共资源交易平台</w:t>
      </w:r>
      <w:r>
        <w:rPr>
          <w:rFonts w:hint="eastAsia" w:asciiTheme="minorEastAsia" w:hAnsiTheme="minorEastAsia"/>
          <w:sz w:val="24"/>
          <w:szCs w:val="24"/>
        </w:rPr>
        <w:t>(</w:t>
      </w:r>
      <w:r>
        <w:rPr>
          <w:rFonts w:hint="eastAsia" w:hAnsi="宋体"/>
          <w:sz w:val="24"/>
          <w:szCs w:val="24"/>
        </w:rPr>
        <w:t>河南省</w:t>
      </w:r>
      <w:r>
        <w:rPr>
          <w:rFonts w:hint="eastAsia" w:ascii="MS Mincho" w:hAnsi="MS Mincho" w:eastAsia="MS Mincho" w:cs="MS Mincho"/>
          <w:sz w:val="24"/>
          <w:szCs w:val="24"/>
        </w:rPr>
        <w:t>▪</w:t>
      </w:r>
      <w:r>
        <w:rPr>
          <w:rFonts w:hint="eastAsia" w:ascii="宋体" w:hAnsi="宋体" w:eastAsia="宋体" w:cs="宋体"/>
          <w:sz w:val="24"/>
          <w:szCs w:val="24"/>
        </w:rPr>
        <w:t>许昌市</w:t>
      </w:r>
      <w:r>
        <w:rPr>
          <w:rFonts w:hint="eastAsia" w:asciiTheme="minorEastAsia" w:hAnsiTheme="minorEastAsia"/>
          <w:sz w:val="24"/>
          <w:szCs w:val="24"/>
        </w:rPr>
        <w:t>)</w:t>
      </w:r>
      <w:r>
        <w:rPr>
          <w:rFonts w:hint="eastAsia" w:hAnsi="宋体"/>
          <w:sz w:val="24"/>
          <w:szCs w:val="24"/>
        </w:rPr>
        <w:t>》公共资源交易系统——组件下载——交易系统操作手册（投标人、供应商）。</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w:t>
      </w:r>
      <w:r>
        <w:rPr>
          <w:rFonts w:hint="eastAsia" w:asciiTheme="minorEastAsia" w:hAnsiTheme="minorEastAsia"/>
          <w:sz w:val="24"/>
          <w:szCs w:val="24"/>
        </w:rPr>
        <w:t>.</w:t>
      </w:r>
      <w:r>
        <w:rPr>
          <w:rFonts w:asciiTheme="minorEastAsia" w:hAnsiTheme="minorEastAsia"/>
          <w:sz w:val="24"/>
          <w:szCs w:val="24"/>
        </w:rPr>
        <w:t>2</w:t>
      </w:r>
      <w:r>
        <w:rPr>
          <w:rFonts w:hint="eastAsia" w:hAnsi="宋体"/>
          <w:sz w:val="24"/>
          <w:szCs w:val="24"/>
        </w:rPr>
        <w:t xml:space="preserve"> 供应商须将询价文件要求的资质、业绩、荣誉及相关人员证明材料等资料原件扫描件（或图片）制作到所提交的电子响应文件中。</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3.3</w:t>
      </w:r>
      <w:r>
        <w:rPr>
          <w:rFonts w:hint="eastAsia" w:hAnsi="宋体"/>
          <w:sz w:val="24"/>
          <w:szCs w:val="24"/>
        </w:rPr>
        <w:t>供应商对同一项目多个标段进行报价的，应分别下载所响应标段的询价文件，按标段制作电子响应文件，并</w:t>
      </w:r>
      <w:r>
        <w:rPr>
          <w:rFonts w:hAnsi="宋体"/>
          <w:sz w:val="24"/>
          <w:szCs w:val="24"/>
        </w:rPr>
        <w:t>按</w:t>
      </w:r>
      <w:r>
        <w:rPr>
          <w:rFonts w:hint="eastAsia" w:hAnsi="宋体"/>
          <w:sz w:val="24"/>
          <w:szCs w:val="24"/>
        </w:rPr>
        <w:t>询价文件</w:t>
      </w:r>
      <w:r>
        <w:rPr>
          <w:rFonts w:hAnsi="宋体"/>
          <w:sz w:val="24"/>
          <w:szCs w:val="24"/>
        </w:rPr>
        <w:t>要求在相应位置加盖</w:t>
      </w:r>
      <w:r>
        <w:rPr>
          <w:rFonts w:hint="eastAsia" w:hAnsi="宋体"/>
          <w:sz w:val="24"/>
          <w:szCs w:val="24"/>
        </w:rPr>
        <w:t>供应商</w:t>
      </w:r>
      <w:r>
        <w:rPr>
          <w:rFonts w:hAnsi="宋体"/>
          <w:sz w:val="24"/>
          <w:szCs w:val="24"/>
        </w:rPr>
        <w:t>电子印章</w:t>
      </w:r>
      <w:r>
        <w:rPr>
          <w:rFonts w:hint="eastAsia" w:hAnsi="宋体"/>
          <w:sz w:val="24"/>
          <w:szCs w:val="24"/>
        </w:rPr>
        <w:t>和法人电子印章。</w:t>
      </w:r>
    </w:p>
    <w:p>
      <w:pPr>
        <w:tabs>
          <w:tab w:val="left" w:pos="7095"/>
        </w:tabs>
        <w:spacing w:line="360" w:lineRule="auto"/>
        <w:ind w:left="105" w:leftChars="50" w:firstLine="360" w:firstLineChars="150"/>
        <w:contextualSpacing/>
        <w:rPr>
          <w:rFonts w:hAnsi="宋体"/>
          <w:sz w:val="24"/>
          <w:szCs w:val="24"/>
        </w:rPr>
      </w:pPr>
      <w:r>
        <w:rPr>
          <w:rFonts w:hint="eastAsia" w:hAnsi="宋体"/>
          <w:sz w:val="24"/>
          <w:szCs w:val="24"/>
        </w:rPr>
        <w:t>一个标段对应生成一个文件夹（xxxx项目xx标段）, 其中包含2个文件和1个文件夹。后缀名为“</w:t>
      </w:r>
      <w:r>
        <w:rPr>
          <w:rFonts w:hAnsi="宋体"/>
          <w:sz w:val="24"/>
          <w:szCs w:val="24"/>
        </w:rPr>
        <w:t>.file</w:t>
      </w:r>
      <w:r>
        <w:rPr>
          <w:rFonts w:hint="eastAsia" w:hAnsi="宋体"/>
          <w:sz w:val="24"/>
          <w:szCs w:val="24"/>
        </w:rPr>
        <w:t>”的文件用于电子响应使用，后缀名为“.PDF”的文件用于打印纸质响应文件，名称为“备份”的文件夹使用电子介质存储，供询价响应文件递交现场备用。</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4</w:t>
      </w:r>
      <w:r>
        <w:rPr>
          <w:rFonts w:hint="eastAsia" w:asciiTheme="minorEastAsia" w:hAnsiTheme="minorEastAsia"/>
          <w:b/>
          <w:sz w:val="24"/>
          <w:szCs w:val="24"/>
        </w:rPr>
        <w:t>.加密</w:t>
      </w:r>
      <w:r>
        <w:rPr>
          <w:rFonts w:hint="eastAsia" w:hAnsi="宋体"/>
          <w:b/>
          <w:sz w:val="24"/>
          <w:szCs w:val="24"/>
        </w:rPr>
        <w:t>电子响应文件的提交</w:t>
      </w:r>
    </w:p>
    <w:p>
      <w:pPr>
        <w:tabs>
          <w:tab w:val="left" w:pos="7095"/>
        </w:tabs>
        <w:spacing w:line="360" w:lineRule="auto"/>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.1加密</w:t>
      </w:r>
      <w:r>
        <w:rPr>
          <w:rFonts w:hint="eastAsia" w:hAnsi="宋体"/>
          <w:sz w:val="24"/>
          <w:szCs w:val="24"/>
        </w:rPr>
        <w:t>电子响应文件应在询价文件规定的询价响应截止时间之前成功提交至《全国公共资源交易平台(河南省</w:t>
      </w:r>
      <w:r>
        <w:rPr>
          <w:rFonts w:hint="eastAsia" w:ascii="MS Mincho" w:hAnsi="MS Mincho" w:eastAsia="MS Mincho" w:cs="MS Mincho"/>
          <w:sz w:val="24"/>
          <w:szCs w:val="24"/>
        </w:rPr>
        <w:t>▪</w:t>
      </w:r>
      <w:r>
        <w:rPr>
          <w:rFonts w:hint="eastAsia" w:ascii="宋体" w:hAnsi="宋体" w:eastAsia="宋体" w:cs="宋体"/>
          <w:sz w:val="24"/>
          <w:szCs w:val="24"/>
        </w:rPr>
        <w:t>许昌市</w:t>
      </w:r>
      <w:r>
        <w:rPr>
          <w:rFonts w:hint="eastAsia" w:hAnsi="宋体"/>
          <w:sz w:val="24"/>
          <w:szCs w:val="24"/>
        </w:rPr>
        <w:t>)》公共资源交易系统（</w:t>
      </w:r>
      <w:r>
        <w:rPr>
          <w:sz w:val="24"/>
          <w:szCs w:val="24"/>
        </w:rPr>
        <w:fldChar w:fldCharType="begin"/>
      </w:r>
      <w:r>
        <w:rPr>
          <w:sz w:val="24"/>
          <w:szCs w:val="24"/>
        </w:rPr>
        <w:instrText xml:space="preserve">HYPERLINK "http://221.14.6.70:8088/ggzy/"</w:instrText>
      </w:r>
      <w:r>
        <w:rPr>
          <w:sz w:val="24"/>
          <w:szCs w:val="24"/>
        </w:rPr>
        <w:fldChar w:fldCharType="separate"/>
      </w:r>
      <w:r>
        <w:rPr>
          <w:rStyle w:val="28"/>
          <w:rFonts w:hAnsi="宋体"/>
          <w:color w:val="auto"/>
          <w:sz w:val="24"/>
          <w:szCs w:val="24"/>
        </w:rPr>
        <w:t>http://221.14.6.70:8088/ggzy/</w:t>
      </w:r>
      <w:r>
        <w:rPr>
          <w:sz w:val="24"/>
          <w:szCs w:val="24"/>
        </w:rPr>
        <w:fldChar w:fldCharType="end"/>
      </w:r>
      <w:r>
        <w:rPr>
          <w:rFonts w:hint="eastAsia" w:hAnsi="宋体"/>
          <w:sz w:val="24"/>
          <w:szCs w:val="24"/>
        </w:rPr>
        <w:t>）。</w:t>
      </w:r>
    </w:p>
    <w:p>
      <w:pPr>
        <w:tabs>
          <w:tab w:val="left" w:pos="7095"/>
        </w:tabs>
        <w:spacing w:line="360" w:lineRule="auto"/>
        <w:ind w:firstLine="480" w:firstLineChars="200"/>
        <w:contextualSpacing/>
        <w:rPr>
          <w:rFonts w:hAnsi="宋体"/>
          <w:sz w:val="24"/>
          <w:szCs w:val="24"/>
        </w:rPr>
      </w:pPr>
      <w:r>
        <w:rPr>
          <w:rFonts w:hint="eastAsia" w:hAnsi="宋体"/>
          <w:sz w:val="24"/>
          <w:szCs w:val="24"/>
        </w:rPr>
        <w:t>供应商应充分考虑并预留技术处理和上传数据所需时间。</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 xml:space="preserve">2 </w:t>
      </w:r>
      <w:r>
        <w:rPr>
          <w:rFonts w:hint="eastAsia" w:hAnsi="宋体"/>
          <w:sz w:val="24"/>
          <w:szCs w:val="24"/>
        </w:rPr>
        <w:t>供应商对同一项目多个标段进行报价的，加密电子响应文件应按标段分别提交。</w:t>
      </w:r>
    </w:p>
    <w:p>
      <w:pPr>
        <w:tabs>
          <w:tab w:val="left" w:pos="7095"/>
        </w:tabs>
        <w:spacing w:line="360" w:lineRule="auto"/>
        <w:ind w:firstLine="480" w:firstLineChars="200"/>
        <w:contextualSpacing/>
        <w:rPr>
          <w:rFonts w:hAnsi="宋体"/>
          <w:sz w:val="24"/>
          <w:szCs w:val="24"/>
        </w:rPr>
      </w:pPr>
      <w:r>
        <w:rPr>
          <w:rFonts w:asciiTheme="minorEastAsia" w:hAnsiTheme="minorEastAsia"/>
          <w:sz w:val="24"/>
          <w:szCs w:val="24"/>
        </w:rPr>
        <w:t>4</w:t>
      </w:r>
      <w:r>
        <w:rPr>
          <w:rFonts w:hint="eastAsia" w:asciiTheme="minorEastAsia" w:hAnsiTheme="minorEastAsia"/>
          <w:sz w:val="24"/>
          <w:szCs w:val="24"/>
        </w:rPr>
        <w:t>.</w:t>
      </w:r>
      <w:r>
        <w:rPr>
          <w:rFonts w:asciiTheme="minorEastAsia" w:hAnsiTheme="minorEastAsia"/>
          <w:sz w:val="24"/>
          <w:szCs w:val="24"/>
        </w:rPr>
        <w:t>3</w:t>
      </w:r>
      <w:r>
        <w:rPr>
          <w:rFonts w:hint="eastAsia" w:asciiTheme="minorEastAsia" w:hAnsiTheme="minorEastAsia"/>
          <w:sz w:val="24"/>
          <w:szCs w:val="24"/>
        </w:rPr>
        <w:t xml:space="preserve"> 加密</w:t>
      </w:r>
      <w:r>
        <w:rPr>
          <w:rFonts w:hint="eastAsia" w:hAnsi="宋体"/>
          <w:sz w:val="24"/>
          <w:szCs w:val="24"/>
        </w:rPr>
        <w:t>电子响应文件成功提交后，供应商应打印“投标文件提交回执单”供询价响应文件递交现场备查。</w:t>
      </w:r>
    </w:p>
    <w:p>
      <w:pPr>
        <w:tabs>
          <w:tab w:val="left" w:pos="7095"/>
        </w:tabs>
        <w:spacing w:line="360" w:lineRule="auto"/>
        <w:ind w:firstLine="482" w:firstLineChars="200"/>
        <w:contextualSpacing/>
        <w:rPr>
          <w:rFonts w:hAnsi="宋体"/>
          <w:b/>
          <w:sz w:val="24"/>
          <w:szCs w:val="24"/>
        </w:rPr>
      </w:pPr>
      <w:r>
        <w:rPr>
          <w:rFonts w:asciiTheme="minorEastAsia" w:hAnsiTheme="minorEastAsia"/>
          <w:b/>
          <w:sz w:val="24"/>
          <w:szCs w:val="24"/>
        </w:rPr>
        <w:t>5</w:t>
      </w:r>
      <w:r>
        <w:rPr>
          <w:rFonts w:hint="eastAsia" w:asciiTheme="minorEastAsia" w:hAnsiTheme="minorEastAsia"/>
          <w:b/>
          <w:sz w:val="24"/>
          <w:szCs w:val="24"/>
        </w:rPr>
        <w:t>.</w:t>
      </w:r>
      <w:r>
        <w:rPr>
          <w:rFonts w:hint="eastAsia" w:hAnsi="宋体"/>
          <w:b/>
          <w:sz w:val="24"/>
          <w:szCs w:val="24"/>
        </w:rPr>
        <w:t>评审依据</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5.1</w:t>
      </w:r>
      <w:r>
        <w:rPr>
          <w:rFonts w:hint="eastAsia" w:hAnsi="宋体"/>
          <w:sz w:val="24"/>
          <w:szCs w:val="24"/>
        </w:rPr>
        <w:t>采用全流程电子化交易评审时，询价小组以电子响应文件为依据评审。</w:t>
      </w:r>
    </w:p>
    <w:p>
      <w:pPr>
        <w:tabs>
          <w:tab w:val="left" w:pos="7095"/>
        </w:tabs>
        <w:spacing w:line="360" w:lineRule="auto"/>
        <w:ind w:firstLine="480" w:firstLineChars="200"/>
        <w:contextualSpacing/>
        <w:rPr>
          <w:rFonts w:hAnsi="宋体"/>
          <w:sz w:val="24"/>
          <w:szCs w:val="24"/>
        </w:rPr>
      </w:pPr>
      <w:r>
        <w:rPr>
          <w:rFonts w:hint="eastAsia" w:asciiTheme="minorEastAsia" w:hAnsiTheme="minorEastAsia"/>
          <w:sz w:val="24"/>
          <w:szCs w:val="24"/>
        </w:rPr>
        <w:t>5.2</w:t>
      </w:r>
      <w:r>
        <w:rPr>
          <w:rFonts w:hint="eastAsia" w:hAnsi="宋体"/>
          <w:sz w:val="24"/>
          <w:szCs w:val="24"/>
        </w:rPr>
        <w:t>全流程电子化交易如因系统异常情况无法完成，将以人工方式进行。询价小组以纸质响应文件为依据评审。</w:t>
      </w:r>
    </w:p>
    <w:p>
      <w:pPr>
        <w:tabs>
          <w:tab w:val="left" w:pos="7095"/>
        </w:tabs>
        <w:spacing w:line="360" w:lineRule="auto"/>
        <w:contextualSpacing/>
        <w:rPr>
          <w:rFonts w:hAnsi="宋体"/>
          <w:sz w:val="24"/>
          <w:szCs w:val="24"/>
        </w:rPr>
        <w:sectPr>
          <w:footerReference r:id="rId3" w:type="default"/>
          <w:pgSz w:w="11906" w:h="16838"/>
          <w:pgMar w:top="2098" w:right="1474" w:bottom="1928" w:left="1588" w:header="851" w:footer="992" w:gutter="0"/>
          <w:cols w:space="425" w:num="1"/>
          <w:docGrid w:type="lines" w:linePitch="312" w:charSpace="0"/>
        </w:sectPr>
      </w:pPr>
      <w:r>
        <w:rPr>
          <w:rFonts w:hint="eastAsia" w:hAnsi="宋体"/>
          <w:sz w:val="24"/>
          <w:szCs w:val="24"/>
        </w:rPr>
        <w:t xml:space="preserve">                                                                          </w:t>
      </w:r>
    </w:p>
    <w:p>
      <w:pPr>
        <w:tabs>
          <w:tab w:val="left" w:pos="7095"/>
        </w:tabs>
        <w:spacing w:line="360" w:lineRule="auto"/>
        <w:contextualSpacing/>
        <w:rPr>
          <w:rFonts w:hAnsi="宋体"/>
          <w:sz w:val="24"/>
          <w:szCs w:val="24"/>
        </w:rPr>
      </w:pPr>
    </w:p>
    <w:p>
      <w:pPr>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第二章 采购需求</w:t>
      </w:r>
    </w:p>
    <w:p>
      <w:pPr>
        <w:rPr>
          <w:rFonts w:cs="宋体" w:asciiTheme="majorEastAsia" w:hAnsiTheme="majorEastAsia" w:eastAsiaTheme="majorEastAsia"/>
          <w:b/>
          <w:kern w:val="0"/>
          <w:sz w:val="32"/>
          <w:szCs w:val="32"/>
        </w:rPr>
      </w:pP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一、本项目需实现的功能或者目标</w:t>
      </w:r>
    </w:p>
    <w:p>
      <w:pPr>
        <w:autoSpaceDN w:val="0"/>
        <w:spacing w:line="360" w:lineRule="auto"/>
        <w:ind w:firstLine="480" w:firstLineChars="200"/>
        <w:rPr>
          <w:rFonts w:cs="仿宋_GB2312" w:asciiTheme="minorEastAsia" w:hAnsiTheme="minorEastAsia"/>
          <w:sz w:val="24"/>
          <w:szCs w:val="24"/>
          <w:shd w:val="clear" w:color="auto" w:fill="FFFFFF"/>
        </w:rPr>
      </w:pPr>
      <w:r>
        <w:rPr>
          <w:rFonts w:hint="eastAsia" w:ascii="宋体" w:hAnsi="宋体" w:eastAsia="宋体" w:cs="仿宋"/>
          <w:sz w:val="24"/>
          <w:szCs w:val="24"/>
        </w:rPr>
        <w:t>襄城县农产品质量追溯示范点建设项目</w:t>
      </w:r>
      <w:r>
        <w:rPr>
          <w:rFonts w:hint="eastAsia" w:ascii="宋体" w:hAnsi="宋体" w:cs="仿宋"/>
          <w:sz w:val="24"/>
          <w:szCs w:val="24"/>
        </w:rPr>
        <w:t>（二次）</w:t>
      </w:r>
      <w:r>
        <w:rPr>
          <w:rFonts w:hint="eastAsia" w:cs="仿宋" w:asciiTheme="minorEastAsia" w:hAnsiTheme="minorEastAsia"/>
          <w:sz w:val="24"/>
          <w:szCs w:val="24"/>
        </w:rPr>
        <w:t>采购农药残留检测追溯一体机、农资终端一体机等设备。</w:t>
      </w:r>
    </w:p>
    <w:p>
      <w:pPr>
        <w:widowControl/>
        <w:shd w:val="clear" w:color="auto" w:fill="FFFFFF"/>
        <w:spacing w:line="360" w:lineRule="auto"/>
        <w:ind w:firstLine="482" w:firstLineChars="200"/>
        <w:contextualSpacing/>
        <w:jc w:val="left"/>
        <w:rPr>
          <w:rFonts w:cs="黑体" w:asciiTheme="minorEastAsia" w:hAnsiTheme="minorEastAsia"/>
          <w:b/>
          <w:bCs/>
          <w:sz w:val="24"/>
          <w:szCs w:val="24"/>
          <w:shd w:val="clear" w:color="auto" w:fill="FFFFFF"/>
        </w:rPr>
      </w:pPr>
      <w:r>
        <w:rPr>
          <w:rFonts w:hint="eastAsia" w:cs="黑体" w:asciiTheme="minorEastAsia" w:hAnsiTheme="minorEastAsia"/>
          <w:b/>
          <w:bCs/>
          <w:sz w:val="24"/>
          <w:szCs w:val="24"/>
          <w:shd w:val="clear" w:color="auto" w:fill="FFFFFF"/>
        </w:rPr>
        <w:t>二、采购清单（详细参数）</w:t>
      </w:r>
    </w:p>
    <w:tbl>
      <w:tblPr>
        <w:tblStyle w:val="23"/>
        <w:tblW w:w="144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6"/>
        <w:gridCol w:w="1973"/>
        <w:gridCol w:w="2587"/>
        <w:gridCol w:w="918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418" w:type="dxa"/>
            <w:gridSpan w:val="4"/>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种植基地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序号</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设备名称</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数量</w:t>
            </w:r>
          </w:p>
        </w:tc>
        <w:tc>
          <w:tcPr>
            <w:tcW w:w="9182"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农药残留检测追溯一体机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1、采用5寸或以上彩色液晶触摸屏全中文显示，界面直观，操作便捷,带中英文输入。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2、带有60种以上常规蔬菜和水果样品名，直接点击选择, 样品名数据库可通彩色触摸屏幕直接编辑修改和软件批量导入功能。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3、带有嵌入式微型打印机，直接打印每个检测通道的测试报告，报告详细直观，内容包含通道号、抑制率、结果、中文样品名、检测单位、检验员、检测日期。检验员和检测单位可直接在仪器上中文编辑。</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4、自动识别通道内是否有检测样品功能，有样品通道自动检测，无样品通道不检测不打印。</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5、仪器采用光路自校正系统，实现开机自校，省略校0和100的步骤。</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6、仪器可在同一屏幕窗口显示各通道吸光值和透光值，便于开展其它实验使用。</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7、仪器具有保存检测结果，并能随意查询保存的记录和打印。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8、吸光值显示范围：0.000-4.000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9、透光值显示范围：0.00-100.00%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10、透光值分辨率：0.01%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11、吸光值分辨率：0.001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*12、透射比准确度：±2.0%（需提供省级或以上国家计量部门对仪器每个通道进行测试的详细测试报告、原件备查）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*13、透射比重复性：≤0.2%（需提供省级或以上国家计量部门对仪器每个通道进行测试的详细测试报告、原件备查）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*14、光电流漂移（稳定性）：≤0.2%（3分钟） （需提供省级或以上国家计量部门对仪器每个通道进行测试的详细测试报告、原件备查）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*15、农药检出限（以下浓度标准农药检测时,抑制率应≥50%）：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甲胺磷农药检出限：0.8 mg/L（需提供省级或以上国家计量部门对仪器每个通道进行测试的详细测试报告、原件备查）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灭多威农药检出限：0. 02 mg/L（需提供省级或以上国家计量部门对仪器每个通道进行测试的详细测试报告、原件备查）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甲萘威农药检出限：0.1 mg/L（需提供省级或以上国家计量部门对仪器每个通道进行测试的详细测试报告、原件备查）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克百威农药检出限：0.002 mg/L（需提供省级或以上国家计量部门对仪器每个通道进行测试的详细测试报告、原件备查）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异丙威农药检出限：0.05mg/L（需提供省级或以上国家计量部门对仪器每个通道进行测试的详细测试报告、原件备查）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敌敌畏农药检出限：0.05 mg/L（需提供省级或以上国家计量部门对仪器每个通道进行测试的详细测试报告、原件备查）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马拉硫磷农药检出限：0.15mg/L（需提供省级或以上国家计量部门对仪器每个道进行测试的详细测试报告、原件备查）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*16、抑制率重复性：≤5%（需提供省级或以上国家计量部门对仪器每个通道进行测试的详细测试报告、原件备查）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17、检测通道：≥10个;</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18、波长：410m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19、通讯接口：RS232</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20、工作电源：220V±10%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21、配套农残检测试剂技术要求</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21.1.采用乙酰胆碱酯酶，△A0值＞0.3以上。</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*21.2、试剂对以下农药的敏感度需达到以下标准：（需提供省级或以上质量检测机构对以下农药敏感度（抑制率）的检测报告、原件备查）</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0.85 mg/L甲胺磷农药检测抑制率≥70%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0. 02 mg/L灭多威农药检测抑制率≥70%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0.1 mg/L甲萘威农药检测抑制率≥70%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0.002 mg/L克百威药检测抑制率≥80%</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0.05mg/L敌敌畏农药检测抑制率≥80%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条码打印机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1、打印方式：热敏/热转印，</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2、打印分辨率：≥200DPI</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3、打印宽度：≥108mm（Max）</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4、打印速度：≥5ips</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5、通讯接口：标准USB、以太网、串口</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6、内存：≥16MB SDRAM；Flash：≥4MB；</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7、打印各种常用一维码，二维码：PDF417、QR、MAXICODE码等二维码；</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8、内置常用单字节字体，FONTO到FONT8，6种ASD smooth字体，8种Courier字体，支持用户自定义字体、图形下载，具备字符放大、字符旋转和旋转打印功能；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9、纸张类型：连续纸、标签纸、打孔纸、标记纸、折叠纸等，</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10、纸卷外径：127mm（Max），纸卷内经：12.7/25.4mm。</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11、与软件匹配无间隙对接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台式电脑</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1、主板:平台英特尔（Intel）；</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2、操作系统:Windows7；</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3、CPU型号：“奔腾双核”“内存容量4G”；</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4、主频：3.5GHz；</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5、缓存3MB</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6、核心/线程数双核心；</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7、内存：内存容量4G；</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8、硬盘：硬盘容量500GB，接口类型：SATA 串行，硬盘转速7200转；</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9、显卡芯片集成显卡；</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10、屏幕：屏幕规格19.5英寸，屏幕比例16:9，背光技术LED；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扫描枪</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*1、扫描速度:300次/秒。</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*2、读码精度：≥3mil。</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3、读码距离:2.5-35cm；倾 角:65度；仰 角:65度。</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4、温 度:操作温度-20-60度；储藏温度:-40-70度；湿 度:操作湿度（93±2）%，储藏湿度（93±2）%。</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5、工作电流：140mA±5 mA，接触放电电压：±8KV，空气放电电压：±15KV。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*6、IP等级：IP54以上。</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*7、跌落高度：2米，六面，每个面跌落1次，跌落表面：水泥地。</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*8、产品认证：ROHS。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半球网络摄像机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在1920x1080 @ 30fps下，码率设定为2Mbps，RJ45输出，清晰度不小于1100TVL。</w:t>
            </w:r>
          </w:p>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最低照度彩色：0.001 lx，黑白：0.0001 lx。</w:t>
            </w:r>
            <w:r>
              <w:rPr>
                <w:rFonts w:hint="eastAsia" w:cs="仿宋" w:asciiTheme="minorEastAsia" w:hAnsiTheme="minorEastAsia" w:eastAsiaTheme="minorEastAsia"/>
                <w:sz w:val="24"/>
                <w:szCs w:val="24"/>
              </w:rPr>
              <w:tab/>
            </w:r>
          </w:p>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支持H.265、H.264、MJPEG视频编码格式，其中H.264支持Baseline/Main/High Profile。</w:t>
            </w:r>
          </w:p>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支持三码流技术，主码流最高1920x1080@30fps，第三码流最大1920x1080 @ 30fps，子码流704x480@30fps。</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5、支持帧率动态控制功能，当触发报警时，视频录像帧率应自动调整至设定值。</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6、灰度等级不小于11级，信噪比不小于58dB。</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7、需具不小于105dB宽动态，红外补光距离不小于50米。</w:t>
            </w:r>
            <w:r>
              <w:rPr>
                <w:rFonts w:hint="eastAsia" w:cs="仿宋" w:asciiTheme="minorEastAsia" w:hAnsiTheme="minorEastAsia" w:eastAsiaTheme="minorEastAsia"/>
                <w:sz w:val="24"/>
                <w:szCs w:val="24"/>
              </w:rPr>
              <w:tab/>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8、在IE浏览器下，具有亮度，对比度，饱和度，锐度，gamma设置选项</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9、支持10行字符叠加，叠加位置可设，具有图片叠加到视频画面功能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10、支持通过IE浏览器设置录像时段和存储路径，并能通过客户端和IE浏览器对录像文件进行回放；</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11、具备移动侦测、区域入侵、拌线入侵、物体遗留/消失、徘徊检测等智能行为分析功能；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12、具备人脸侦测、人脸增强、遮挡检测、场景变更侦测、虚焦侦测、故障报警等功能；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13、具有感兴趣区域、SVC可伸缩编码、自动增益、背光补偿、数字降噪、强光抑制、透雾、断电保护、智能红外、用户管理、用户登录锁定、日志检索、配置保存等功能；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14、支持WEB界面可设置FTP存储、NAS存储。具有网络中断、设备故障和报警联动等录像方式，也可通过IE浏览器和客户端软件手动录像； </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*15、</w:t>
            </w:r>
            <w:r>
              <w:rPr>
                <w:rFonts w:hint="eastAsia" w:cs="仿宋" w:asciiTheme="minorEastAsia" w:hAnsiTheme="minorEastAsia" w:eastAsiaTheme="minorEastAsia"/>
                <w:kern w:val="0"/>
                <w:sz w:val="24"/>
                <w:szCs w:val="24"/>
              </w:rPr>
              <w:t>所投安防监控设备制造商获得ITSS信息技术服务运行维护标准符合性证书</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*16、</w:t>
            </w:r>
            <w:r>
              <w:rPr>
                <w:rFonts w:hint="eastAsia" w:cs="仿宋" w:asciiTheme="minorEastAsia" w:hAnsiTheme="minorEastAsia" w:eastAsiaTheme="minorEastAsia"/>
                <w:kern w:val="0"/>
                <w:sz w:val="24"/>
                <w:szCs w:val="24"/>
              </w:rPr>
              <w:t>所投安防监控设备制造商获得标准化良好行为证书（AAAAA级）</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（提供公安部检测报告原件或复印件证明，并加盖原厂商公章或投标专用章）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硬盘录像机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8路网络压缩视频输入，56Mbps，支持VGA/HDMI视频同源输出，H.265，1080P</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支持硬盘、外接USB存储设备（如普通U盘、移动硬盘）</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1个内置SATA接口，最大单盘容量支持8TB</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2个外置USB3.0接口，</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1个10/100Mbps自适应以太网口，RJ45接口</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w:t>
            </w:r>
            <w:r>
              <w:rPr>
                <w:rFonts w:hint="eastAsia" w:cs="仿宋" w:asciiTheme="minorEastAsia" w:hAnsiTheme="minorEastAsia" w:eastAsiaTheme="minorEastAsia"/>
                <w:kern w:val="0"/>
                <w:sz w:val="24"/>
                <w:szCs w:val="24"/>
              </w:rPr>
              <w:t>所投安防监控设备制造商获得ITSS信息技术服务运行维护标准符合性证书</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w:t>
            </w:r>
            <w:r>
              <w:rPr>
                <w:rFonts w:hint="eastAsia" w:cs="仿宋" w:asciiTheme="minorEastAsia" w:hAnsiTheme="minorEastAsia" w:eastAsiaTheme="minorEastAsia"/>
                <w:kern w:val="0"/>
                <w:sz w:val="24"/>
                <w:szCs w:val="24"/>
              </w:rPr>
              <w:t>所投安防监控设备制造商获得标准化良好行为证书（AAAAA级）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无线路由器</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300Mbps，WAN口1个，Lan口4个，支持Qos限速功能，IEEE 802.11b/g/n，2.4GHZ，TCP/IP协议 ；WPA-PSK/WPA2-PSK混合。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8口百兆交换机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IEEE802.3、IEEE802.3u、IEEE802.3x；8 个</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100M 以上 自适应 RJ45 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冰箱</w:t>
            </w:r>
          </w:p>
        </w:tc>
        <w:tc>
          <w:tcPr>
            <w:tcW w:w="2587" w:type="dxa"/>
            <w:vAlign w:val="center"/>
          </w:tcPr>
          <w:p>
            <w:pPr>
              <w:widowControl/>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tcPr>
          <w:p>
            <w:pPr>
              <w:pStyle w:val="21"/>
              <w:numPr>
                <w:ilvl w:val="0"/>
                <w:numId w:val="5"/>
              </w:numPr>
              <w:spacing w:after="0"/>
              <w:ind w:firstLine="240"/>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类别：单门</w:t>
            </w:r>
          </w:p>
          <w:p>
            <w:pPr>
              <w:pStyle w:val="21"/>
              <w:numPr>
                <w:ilvl w:val="0"/>
                <w:numId w:val="5"/>
              </w:numPr>
              <w:spacing w:after="0"/>
              <w:ind w:firstLine="24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总容量50L</w:t>
            </w:r>
          </w:p>
          <w:p>
            <w:pPr>
              <w:pStyle w:val="21"/>
              <w:numPr>
                <w:ilvl w:val="0"/>
                <w:numId w:val="5"/>
              </w:numPr>
              <w:spacing w:after="0"/>
              <w:ind w:firstLine="24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制冷方式直冷</w:t>
            </w:r>
          </w:p>
          <w:p>
            <w:pPr>
              <w:pStyle w:val="21"/>
              <w:numPr>
                <w:ilvl w:val="0"/>
                <w:numId w:val="5"/>
              </w:numPr>
              <w:spacing w:after="0"/>
              <w:ind w:firstLine="24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控制方式：机械</w:t>
            </w:r>
          </w:p>
          <w:p>
            <w:pPr>
              <w:pStyle w:val="21"/>
              <w:numPr>
                <w:ilvl w:val="0"/>
                <w:numId w:val="5"/>
              </w:numPr>
              <w:spacing w:after="0"/>
              <w:ind w:firstLine="0" w:firstLineChars="0"/>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能效等级：1级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辅材</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包含水晶头，网线，线卡，胶带等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切换器</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接口类型：VGA </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端口数：3个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13</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桌子</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1、单张台面60*120cm；</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2、可折叠。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418" w:type="dxa"/>
            <w:gridSpan w:val="4"/>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农资店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农资终端一体机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1、主板:平台英特尔（Intel）；</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2、操作系统:Windows7；</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3、CPU型号：“奔腾双核”“内存容量4G”；</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4、主频：3.5GHz；</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5、缓存3MB；</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6、核心/线程数双核心；</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7、内存：内存容量4G；</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8、硬盘：硬盘容量500GB，接口类型：SATA 串行，硬盘转速7200转；</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9、显卡芯片集成显卡；</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10、屏幕：屏幕规格19.5英寸，屏幕比例16:9，背光技术LED；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二维码条码打印机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1、打印方式：热敏/热转印，</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2、打印分辨率：≥200DPI</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3、打印宽度：≥108mm（Max）</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4、打印速度：≥5ips</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5、通讯接口：标准USB、以太网、串口</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6、内存：≥16MB SDRAM；Flash：≥4MB；</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7、打印各种常用一维码，二维码：PDF417、QR、MAXICODE码等二维码；</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8、内置常用单字节字体，FONTO到FONT8，6种ASD smooth字体，8种Courier字体，支持用户自定义字体、图形下载，具备字符放大、字符旋转和旋转打印功能；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9、纸张类型：连续纸、标签纸、打孔纸、标记纸、折叠纸等，</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10、纸卷外径：127mm（Max），纸卷内经：12.7/25.4mm。</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11、与软件匹配无间隙对接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扫描枪</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*1、扫描速度:300次/秒。</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*2、读码精度：≥3mil。</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3、读码距离:2.5-35cm；倾 角:65度；仰 角:65度。</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4、温 度:操作温度-20-60度；储藏温度:-40-70度；湿 度:操作湿度（93±2）%，储藏湿度（93±2）%。</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5、工作电流：140mA±5 mA，接触放电电压：±8KV，空气放电电压：±15KV。 </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*6、IP等级：IP54以上。</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*7、跌落高度：2米，六面，每个面跌落1次，跌落表面：水泥地。</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*8、产品认证：ROHS。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4</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身份证识别仪</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 读取二代身份证芯片个人信息上传至计算机，并完成解码、显示、存储、查询和自动录入等功能；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 识别二代身份证真伪；</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3、13.56MHz±7KHz；USB接口；阅读距离：0-75px；支持win7/winxp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半球网络摄像机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在1920x1080 @ 30fps下，码率设定为2Mbps，RJ45输出，清晰度不小于1100TVL。</w:t>
            </w:r>
          </w:p>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最低照度彩色：0.001 lx，黑白：0.0001 lx。</w:t>
            </w:r>
            <w:r>
              <w:rPr>
                <w:rFonts w:hint="eastAsia" w:cs="仿宋" w:asciiTheme="minorEastAsia" w:hAnsiTheme="minorEastAsia" w:eastAsiaTheme="minorEastAsia"/>
                <w:sz w:val="24"/>
                <w:szCs w:val="24"/>
              </w:rPr>
              <w:tab/>
            </w:r>
          </w:p>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支持H.265、H.264、MJPEG视频编码格式，其中H.264支持Baseline/Main/High Profile。</w:t>
            </w:r>
          </w:p>
          <w:p>
            <w:pPr>
              <w:numPr>
                <w:ilvl w:val="0"/>
                <w:numId w:val="4"/>
              </w:num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支持三码流技术，主码流最高1920x1080@30fps，第三码流最大1920x1080 @ 30fps，子码流704x480@30fps。</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5、支持帧率动态控制功能，当触发报警时，视频录像帧率应自动调整至设定值。</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6、灰度等级不小于11级，信噪比不小于58dB。</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7、需具不小于105dB宽动态，红外补光距离不小于50米。。</w:t>
            </w:r>
            <w:r>
              <w:rPr>
                <w:rFonts w:hint="eastAsia" w:cs="仿宋" w:asciiTheme="minorEastAsia" w:hAnsiTheme="minorEastAsia" w:eastAsiaTheme="minorEastAsia"/>
                <w:sz w:val="24"/>
                <w:szCs w:val="24"/>
              </w:rPr>
              <w:tab/>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8、在IE浏览器下，具有亮度，对比度，饱和度，锐度，gamma设置选项</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9、支持10行字符叠加，叠加位置可设，具有图片叠加到视频画面功能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10、支持通过IE浏览器设置录像时段和存储路径，并能通过客户端和IE浏览器对录像文件进行回放；</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11、具备移动侦测、区域入侵、拌线入侵、物体遗留/消失、徘徊检测等智能行为分析功能；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12、具备人脸侦测、人脸增强、遮挡检测、场景变更侦测、虚焦侦测、故障报警等功能；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13、具有感兴趣区域、SVC可伸缩编码、自动增益、背光补偿、数字降噪、强光抑制、透雾、断电保护、智能红外、用户管理、用户登录锁定、日志检索、配置保存等功能；</w:t>
            </w:r>
          </w:p>
          <w:p>
            <w:pP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 xml:space="preserve">14、支持WEB界面可设置FTP存储、NAS存储。具有网络中断、设备故障和报警联动等录像方式，也可通过IE浏览器和客户端软件手动录像； </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*15、</w:t>
            </w:r>
            <w:r>
              <w:rPr>
                <w:rFonts w:hint="eastAsia" w:cs="仿宋" w:asciiTheme="minorEastAsia" w:hAnsiTheme="minorEastAsia" w:eastAsiaTheme="minorEastAsia"/>
                <w:kern w:val="0"/>
                <w:sz w:val="24"/>
                <w:szCs w:val="24"/>
              </w:rPr>
              <w:t>所投安防监控设备制造商获得ITSS信息技术服务运行维护标准符合性证书</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*16、</w:t>
            </w:r>
            <w:r>
              <w:rPr>
                <w:rFonts w:hint="eastAsia" w:cs="仿宋" w:asciiTheme="minorEastAsia" w:hAnsiTheme="minorEastAsia" w:eastAsiaTheme="minorEastAsia"/>
                <w:kern w:val="0"/>
                <w:sz w:val="24"/>
                <w:szCs w:val="24"/>
              </w:rPr>
              <w:t>所投安防监控设备制造商获得标准化良好行为证书（AAAAA级）</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（提供公安部检测报告原件或复印件证明，并加盖原厂商公章或投标专用章）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kern w:val="0"/>
                <w:sz w:val="24"/>
                <w:szCs w:val="24"/>
              </w:rPr>
              <w:t>硬盘录像机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8路网络压缩视频输入，56Mbps，支持VGA/HDMI视频同源输出，H.265，1080P</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支持硬盘、外接USB存储设备（如普通U盘、移动硬盘）</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1个内置SATA接口，最大单盘容量支持8TB</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2个外置USB3.0接口，</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1个10/100Mbps自适应以太网口，RJ45接口</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w:t>
            </w:r>
            <w:r>
              <w:rPr>
                <w:rFonts w:hint="eastAsia" w:cs="仿宋" w:asciiTheme="minorEastAsia" w:hAnsiTheme="minorEastAsia" w:eastAsiaTheme="minorEastAsia"/>
                <w:kern w:val="0"/>
                <w:sz w:val="24"/>
                <w:szCs w:val="24"/>
              </w:rPr>
              <w:t>所投安防监控设备制造商获得ITSS信息技术服务运行维护标准符合性证书</w:t>
            </w:r>
          </w:p>
          <w:p>
            <w:pPr>
              <w:jc w:val="left"/>
              <w:rPr>
                <w:rFonts w:cs="仿宋" w:asciiTheme="minorEastAsia" w:hAnsiTheme="minorEastAsia" w:eastAsiaTheme="minorEastAsia"/>
                <w:kern w:val="0"/>
                <w:sz w:val="24"/>
                <w:szCs w:val="24"/>
              </w:rPr>
            </w:pPr>
            <w:r>
              <w:rPr>
                <w:rFonts w:hint="eastAsia" w:cs="仿宋" w:asciiTheme="minorEastAsia" w:hAnsiTheme="minorEastAsia" w:eastAsiaTheme="minorEastAsia"/>
                <w:sz w:val="24"/>
                <w:szCs w:val="24"/>
              </w:rPr>
              <w:t>*</w:t>
            </w:r>
            <w:r>
              <w:rPr>
                <w:rFonts w:hint="eastAsia" w:cs="仿宋" w:asciiTheme="minorEastAsia" w:hAnsiTheme="minorEastAsia" w:eastAsiaTheme="minorEastAsia"/>
                <w:kern w:val="0"/>
                <w:sz w:val="24"/>
                <w:szCs w:val="24"/>
              </w:rPr>
              <w:t>所投安防监控设备制造商获得标准化良好行为证书（AAAAA级）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7</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无线路由器</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300Mbps，WAN口1个，Lan口4个，支持Qos限速功能，IEEE 802.11b/g/n，2.4GHZ，TCP/IP协议 ；WPA-PSK/WPA2-PSK混合。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8口百兆交换机</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IEEE802.3、IEEE802.3u、IEEE802.3x；8 个</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100M 以上 自适应 RJ45 端口。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9</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USBkey密钥</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接口类型：USB</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配备系统：主机监控审计系统；支持多种windows操作系统</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采用智能卡2005标准协议CCID协议</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功率＜100mW</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10</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农资追溯标签纸</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80*60mm(500枚）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11</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桌子</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1、单张台面60*120cm；</w:t>
            </w:r>
          </w:p>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2、可折叠。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6"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12</w:t>
            </w:r>
          </w:p>
        </w:tc>
        <w:tc>
          <w:tcPr>
            <w:tcW w:w="1973"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辅材</w:t>
            </w:r>
          </w:p>
        </w:tc>
        <w:tc>
          <w:tcPr>
            <w:tcW w:w="2587" w:type="dxa"/>
            <w:vAlign w:val="center"/>
          </w:tcPr>
          <w:p>
            <w:pPr>
              <w:jc w:val="center"/>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6</w:t>
            </w:r>
          </w:p>
        </w:tc>
        <w:tc>
          <w:tcPr>
            <w:tcW w:w="9182" w:type="dxa"/>
            <w:vAlign w:val="center"/>
          </w:tcPr>
          <w:p>
            <w:pPr>
              <w:jc w:val="left"/>
              <w:rPr>
                <w:rFonts w:cs="仿宋" w:asciiTheme="minorEastAsia" w:hAnsiTheme="minorEastAsia" w:eastAsiaTheme="minorEastAsia"/>
                <w:sz w:val="24"/>
                <w:szCs w:val="24"/>
              </w:rPr>
            </w:pPr>
            <w:r>
              <w:rPr>
                <w:rFonts w:hint="eastAsia" w:cs="仿宋" w:asciiTheme="minorEastAsia" w:hAnsiTheme="minorEastAsia" w:eastAsiaTheme="minorEastAsia"/>
                <w:sz w:val="24"/>
                <w:szCs w:val="24"/>
              </w:rPr>
              <w:t>包含水晶头，网线，线卡，胶带等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4418" w:type="dxa"/>
            <w:gridSpan w:val="4"/>
            <w:vAlign w:val="center"/>
          </w:tcPr>
          <w:p>
            <w:pPr>
              <w:jc w:val="left"/>
              <w:rPr>
                <w:rFonts w:hint="default" w:eastAsiaTheme="minorEastAsia"/>
                <w:color w:val="000000"/>
                <w:sz w:val="22"/>
                <w:lang w:val="en-US" w:eastAsia="zh-CN"/>
              </w:rPr>
            </w:pPr>
            <w:r>
              <w:rPr>
                <w:rFonts w:hint="eastAsia"/>
                <w:color w:val="000000"/>
                <w:sz w:val="22"/>
                <w:lang w:val="en-US" w:eastAsia="zh-CN"/>
              </w:rPr>
              <w:t>备注：</w:t>
            </w:r>
          </w:p>
          <w:p>
            <w:pPr>
              <w:jc w:val="left"/>
              <w:rPr>
                <w:color w:val="000000"/>
                <w:sz w:val="22"/>
              </w:rPr>
            </w:pPr>
            <w:r>
              <w:rPr>
                <w:rFonts w:hint="eastAsia"/>
                <w:color w:val="000000"/>
                <w:sz w:val="22"/>
              </w:rPr>
              <w:t>1、投标人提供的所有技术参数，必须真实有效；在评标过程中或中标结果公示期内，如发现投标人提供虚假资料，将取消其投标资格或中标结果；并追究法律责任。</w:t>
            </w:r>
          </w:p>
          <w:p>
            <w:pPr>
              <w:jc w:val="left"/>
              <w:rPr>
                <w:color w:val="000000"/>
                <w:sz w:val="22"/>
              </w:rPr>
            </w:pPr>
            <w:r>
              <w:rPr>
                <w:rFonts w:hint="eastAsia"/>
                <w:color w:val="000000"/>
                <w:sz w:val="22"/>
              </w:rPr>
              <w:t>2、投标结果公示期内潜在中标供应商所投相关产品需提供样机进行比对及操作演示，中标人在接到通知的五天内不配合进行测试或最终测试结果不满足招标要求和技术参数的则视为虚假应标，采购人有权认定验收不通过，并保留追究法律责任。</w:t>
            </w:r>
          </w:p>
          <w:p>
            <w:pPr>
              <w:spacing w:line="300" w:lineRule="atLeast"/>
              <w:rPr>
                <w:rFonts w:asciiTheme="minorEastAsia" w:hAnsiTheme="minorEastAsia"/>
                <w:color w:val="000000"/>
                <w:sz w:val="22"/>
              </w:rPr>
            </w:pPr>
            <w:r>
              <w:rPr>
                <w:rFonts w:hint="eastAsia"/>
                <w:color w:val="000000"/>
                <w:sz w:val="22"/>
              </w:rPr>
              <w:t>3</w:t>
            </w:r>
            <w:r>
              <w:rPr>
                <w:rFonts w:hint="eastAsia" w:asciiTheme="minorEastAsia" w:hAnsiTheme="minorEastAsia"/>
                <w:color w:val="000000"/>
                <w:sz w:val="22"/>
              </w:rPr>
              <w:t>、</w:t>
            </w:r>
            <w:r>
              <w:rPr>
                <w:rFonts w:hint="eastAsia" w:ascii="宋体" w:hAnsi="宋体"/>
                <w:color w:val="000000"/>
                <w:szCs w:val="21"/>
              </w:rPr>
              <w:t>报价必须含全新产品的价格，及各项税金，其他[如运输、装卸、安装、调试、培训、技术支持、售后服务]。</w:t>
            </w:r>
            <w:r>
              <w:rPr>
                <w:rFonts w:hint="eastAsia" w:asciiTheme="minorEastAsia" w:hAnsiTheme="minorEastAsia"/>
                <w:color w:val="000000"/>
                <w:sz w:val="22"/>
              </w:rPr>
              <w:t>投标人除承担运输、安装、调试、验收与培训等义务外，还将为采购方提供技术支持，包括保修期外的修理及技术指导、配件供应等。</w:t>
            </w:r>
          </w:p>
          <w:p>
            <w:pPr>
              <w:jc w:val="left"/>
              <w:rPr>
                <w:rFonts w:hint="eastAsia" w:cs="仿宋" w:asciiTheme="minorEastAsia" w:hAnsiTheme="minorEastAsia" w:eastAsiaTheme="minorEastAsia"/>
                <w:sz w:val="24"/>
                <w:szCs w:val="24"/>
                <w:lang w:eastAsia="zh-CN"/>
              </w:rPr>
            </w:pPr>
            <w:r>
              <w:rPr>
                <w:rFonts w:hint="eastAsia"/>
                <w:color w:val="000000"/>
                <w:sz w:val="22"/>
              </w:rPr>
              <w:t>4、投标产品按国家有关产品“三包”规定执行“三包”，交货验收合格之日起所有货物、需提供</w:t>
            </w:r>
            <w:r>
              <w:rPr>
                <w:rFonts w:hint="eastAsia"/>
                <w:color w:val="000000"/>
                <w:sz w:val="22"/>
                <w:lang w:val="en-US" w:eastAsia="zh-CN"/>
              </w:rPr>
              <w:t>1</w:t>
            </w:r>
            <w:r>
              <w:rPr>
                <w:rFonts w:hint="eastAsia"/>
                <w:color w:val="000000"/>
                <w:sz w:val="22"/>
              </w:rPr>
              <w:t>年的免费质保；终身维修，保修期内不收取任何配件费、维修费；中标供应商</w:t>
            </w:r>
            <w:r>
              <w:rPr>
                <w:rFonts w:hint="eastAsia"/>
                <w:color w:val="000000"/>
                <w:sz w:val="22"/>
                <w:lang w:eastAsia="zh-CN"/>
              </w:rPr>
              <w:t>。</w:t>
            </w:r>
            <w:bookmarkStart w:id="1" w:name="_GoBack"/>
            <w:bookmarkEnd w:id="1"/>
          </w:p>
        </w:tc>
      </w:tr>
    </w:tbl>
    <w:p>
      <w:pPr>
        <w:pStyle w:val="44"/>
        <w:spacing w:line="360" w:lineRule="auto"/>
        <w:ind w:left="480" w:firstLine="0" w:firstLineChars="0"/>
        <w:contextualSpacing/>
        <w:rPr>
          <w:rFonts w:ascii="宋体" w:hAnsi="宋体" w:eastAsia="宋体" w:cstheme="majorEastAsia"/>
          <w:sz w:val="24"/>
          <w:szCs w:val="24"/>
        </w:rPr>
      </w:pPr>
    </w:p>
    <w:p>
      <w:pPr>
        <w:pStyle w:val="44"/>
        <w:spacing w:line="360" w:lineRule="auto"/>
        <w:ind w:left="480" w:firstLine="0" w:firstLineChars="0"/>
        <w:contextualSpacing/>
        <w:rPr>
          <w:rFonts w:ascii="宋体" w:hAnsi="宋体" w:eastAsia="宋体" w:cs="微软雅黑"/>
          <w:b/>
          <w:bCs/>
          <w:sz w:val="24"/>
          <w:szCs w:val="24"/>
        </w:rPr>
      </w:pPr>
      <w:r>
        <w:rPr>
          <w:rFonts w:hint="eastAsia" w:ascii="宋体" w:hAnsi="宋体" w:eastAsia="宋体" w:cs="微软雅黑"/>
          <w:b/>
          <w:bCs/>
          <w:sz w:val="24"/>
          <w:szCs w:val="24"/>
        </w:rPr>
        <w:t>本采购清单中所列技术规格或主要参数为最低要求，不允许负偏离，否则为无效投标。</w:t>
      </w:r>
    </w:p>
    <w:p>
      <w:pPr>
        <w:spacing w:line="360" w:lineRule="auto"/>
        <w:ind w:firstLine="422" w:firstLineChars="200"/>
        <w:contextualSpacing/>
        <w:rPr>
          <w:rFonts w:cs="宋体" w:asciiTheme="minorEastAsia" w:hAnsiTheme="minorEastAsia"/>
          <w:b/>
          <w:kern w:val="0"/>
          <w:sz w:val="24"/>
          <w:szCs w:val="24"/>
          <w:lang w:val="zh-CN"/>
        </w:rPr>
      </w:pPr>
      <w:r>
        <w:rPr>
          <w:rFonts w:hint="eastAsia" w:cs="微软雅黑" w:asciiTheme="minorEastAsia" w:hAnsiTheme="minorEastAsia"/>
          <w:b/>
        </w:rPr>
        <w:t>★</w:t>
      </w:r>
      <w:r>
        <w:rPr>
          <w:rFonts w:hint="eastAsia" w:cs="宋体" w:asciiTheme="minorEastAsia" w:hAnsiTheme="minorEastAsia"/>
          <w:b/>
          <w:kern w:val="0"/>
          <w:sz w:val="24"/>
          <w:szCs w:val="24"/>
          <w:lang w:val="zh-CN"/>
        </w:rPr>
        <w:t>三、采购标的的其他技术、服务等要求</w:t>
      </w:r>
    </w:p>
    <w:p>
      <w:pPr>
        <w:wordWrap w:val="0"/>
        <w:topLinePunct/>
        <w:spacing w:line="360" w:lineRule="auto"/>
        <w:ind w:firstLine="480" w:firstLineChars="200"/>
        <w:rPr>
          <w:rFonts w:ascii="宋体" w:cs="宋体"/>
          <w:sz w:val="24"/>
          <w:szCs w:val="24"/>
          <w:lang w:val="zh-CN"/>
        </w:rPr>
      </w:pPr>
      <w:r>
        <w:rPr>
          <w:rFonts w:hint="eastAsia" w:ascii="宋体" w:cs="宋体"/>
          <w:sz w:val="24"/>
          <w:szCs w:val="24"/>
          <w:lang w:val="zh-CN"/>
        </w:rPr>
        <w:t>1、供应商须明确响应产品的厂家、产地、品牌、型号、详细参数，</w:t>
      </w:r>
      <w:r>
        <w:rPr>
          <w:rFonts w:hint="eastAsia" w:ascii="宋体" w:cs="宋体"/>
          <w:sz w:val="24"/>
          <w:szCs w:val="24"/>
          <w:lang w:val="en-US" w:eastAsia="zh-CN"/>
        </w:rPr>
        <w:t>标注</w:t>
      </w:r>
      <w:r>
        <w:rPr>
          <w:rFonts w:hint="eastAsia" w:cs="仿宋" w:asciiTheme="minorEastAsia" w:hAnsiTheme="minorEastAsia" w:eastAsiaTheme="minorEastAsia"/>
          <w:sz w:val="24"/>
          <w:szCs w:val="24"/>
        </w:rPr>
        <w:t>*</w:t>
      </w:r>
      <w:r>
        <w:rPr>
          <w:rFonts w:hint="eastAsia" w:cs="仿宋" w:asciiTheme="minorEastAsia" w:hAnsiTheme="minorEastAsia"/>
          <w:sz w:val="24"/>
          <w:szCs w:val="24"/>
          <w:lang w:val="en-US" w:eastAsia="zh-CN"/>
        </w:rPr>
        <w:t>为核心参数和要求须满足，</w:t>
      </w:r>
      <w:r>
        <w:rPr>
          <w:rFonts w:hint="eastAsia" w:ascii="宋体" w:cs="宋体"/>
          <w:b/>
          <w:sz w:val="24"/>
          <w:szCs w:val="24"/>
          <w:lang w:val="zh-CN"/>
        </w:rPr>
        <w:t>否则为无效响应。</w:t>
      </w:r>
    </w:p>
    <w:p>
      <w:pPr>
        <w:wordWrap w:val="0"/>
        <w:topLinePunct/>
        <w:autoSpaceDE w:val="0"/>
        <w:autoSpaceDN w:val="0"/>
        <w:adjustRightInd w:val="0"/>
        <w:spacing w:line="360" w:lineRule="auto"/>
        <w:ind w:firstLine="482"/>
        <w:rPr>
          <w:rFonts w:ascii="宋体" w:cs="宋体"/>
          <w:b/>
          <w:sz w:val="24"/>
          <w:szCs w:val="24"/>
          <w:lang w:val="zh-CN"/>
        </w:rPr>
      </w:pPr>
      <w:r>
        <w:rPr>
          <w:rFonts w:hint="eastAsia" w:ascii="宋体" w:cs="宋体"/>
          <w:sz w:val="24"/>
          <w:szCs w:val="24"/>
          <w:lang w:val="zh-CN"/>
        </w:rPr>
        <w:t>2、供应商应就本项目（每包或者标段）完整响应，</w:t>
      </w:r>
      <w:r>
        <w:rPr>
          <w:rFonts w:hint="eastAsia" w:ascii="宋体" w:cs="宋体"/>
          <w:b/>
          <w:sz w:val="24"/>
          <w:szCs w:val="24"/>
          <w:lang w:val="zh-CN"/>
        </w:rPr>
        <w:t>否则为无效响应。</w:t>
      </w:r>
    </w:p>
    <w:p>
      <w:pPr>
        <w:wordWrap w:val="0"/>
        <w:topLinePunct/>
        <w:spacing w:line="360" w:lineRule="auto"/>
        <w:ind w:firstLine="480" w:firstLineChars="200"/>
        <w:rPr>
          <w:rFonts w:ascii="宋体" w:cs="宋体"/>
          <w:sz w:val="24"/>
          <w:szCs w:val="24"/>
          <w:lang w:val="zh-CN"/>
        </w:rPr>
      </w:pPr>
      <w:r>
        <w:rPr>
          <w:rFonts w:hint="eastAsia" w:ascii="宋体" w:cs="宋体"/>
          <w:sz w:val="24"/>
          <w:szCs w:val="24"/>
          <w:lang w:val="zh-CN"/>
        </w:rPr>
        <w:t>3、所响应产品必须符合国家质量检测标准和本询价文件规定标准的全新正品现货。</w:t>
      </w:r>
    </w:p>
    <w:p>
      <w:pPr>
        <w:widowControl/>
        <w:shd w:val="clear" w:color="auto" w:fill="FFFFFF"/>
        <w:spacing w:line="360" w:lineRule="auto"/>
        <w:ind w:firstLine="422" w:firstLineChars="200"/>
        <w:contextualSpacing/>
        <w:jc w:val="left"/>
        <w:rPr>
          <w:rFonts w:ascii="楷体" w:hAnsi="楷体" w:eastAsia="楷体" w:cs="宋体"/>
          <w:kern w:val="0"/>
          <w:sz w:val="24"/>
          <w:szCs w:val="24"/>
          <w:lang w:val="zh-CN"/>
        </w:rPr>
      </w:pPr>
      <w:r>
        <w:rPr>
          <w:rFonts w:hint="eastAsia" w:cs="微软雅黑" w:asciiTheme="minorEastAsia" w:hAnsiTheme="minorEastAsia"/>
          <w:b/>
        </w:rPr>
        <w:t>★</w:t>
      </w:r>
      <w:r>
        <w:rPr>
          <w:rFonts w:hint="eastAsia" w:cs="宋体" w:asciiTheme="minorEastAsia" w:hAnsiTheme="minorEastAsia"/>
          <w:b/>
          <w:kern w:val="0"/>
          <w:sz w:val="24"/>
          <w:szCs w:val="24"/>
          <w:lang w:val="zh-CN"/>
        </w:rPr>
        <w:t>四、验收标准</w:t>
      </w:r>
    </w:p>
    <w:p>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hint="eastAsia" w:ascii="宋体" w:cs="宋体"/>
          <w:sz w:val="24"/>
          <w:szCs w:val="24"/>
          <w:lang w:val="zh-CN"/>
        </w:rPr>
        <w:t>。</w:t>
      </w:r>
    </w:p>
    <w:p>
      <w:pPr>
        <w:pStyle w:val="20"/>
        <w:widowControl/>
        <w:shd w:val="clear" w:color="auto" w:fill="FFFFFF"/>
        <w:spacing w:line="360" w:lineRule="auto"/>
        <w:ind w:firstLine="420"/>
        <w:contextualSpacing/>
        <w:jc w:val="left"/>
        <w:rPr>
          <w:rFonts w:cs="黑体" w:asciiTheme="minorEastAsia" w:hAnsiTheme="minorEastAsia" w:eastAsiaTheme="minorEastAsia"/>
          <w:b/>
          <w:bCs/>
          <w:shd w:val="clear" w:color="auto" w:fill="FFFFFF"/>
        </w:rPr>
      </w:pPr>
      <w:r>
        <w:rPr>
          <w:rFonts w:hint="eastAsia" w:cs="微软雅黑" w:asciiTheme="minorEastAsia" w:hAnsiTheme="minorEastAsia" w:eastAsiaTheme="minorEastAsia"/>
          <w:b/>
        </w:rPr>
        <w:t>★五</w:t>
      </w:r>
      <w:r>
        <w:rPr>
          <w:rFonts w:hint="eastAsia" w:cs="黑体" w:asciiTheme="minorEastAsia" w:hAnsiTheme="minorEastAsia" w:eastAsiaTheme="minorEastAsia"/>
          <w:b/>
          <w:bCs/>
          <w:shd w:val="clear" w:color="auto" w:fill="FFFFFF"/>
        </w:rPr>
        <w:t>、本项目预算金额160000元。</w:t>
      </w:r>
      <w:r>
        <w:rPr>
          <w:rFonts w:hint="eastAsia" w:cs="宋体" w:asciiTheme="minorEastAsia" w:hAnsiTheme="minorEastAsia" w:eastAsiaTheme="minorEastAsia"/>
          <w:b/>
          <w:kern w:val="0"/>
          <w:lang w:val="zh-CN"/>
        </w:rPr>
        <w:t>超出预算金额的投标无效。</w:t>
      </w:r>
    </w:p>
    <w:p>
      <w:pPr>
        <w:widowControl/>
        <w:shd w:val="clear" w:color="auto" w:fill="FFFFFF"/>
        <w:spacing w:line="360" w:lineRule="auto"/>
        <w:ind w:firstLine="482" w:firstLineChars="200"/>
        <w:contextualSpacing/>
        <w:jc w:val="left"/>
        <w:rPr>
          <w:rFonts w:cs="宋体" w:asciiTheme="minorEastAsia" w:hAnsiTheme="minorEastAsia"/>
          <w:b/>
          <w:kern w:val="0"/>
          <w:sz w:val="24"/>
          <w:szCs w:val="24"/>
          <w:lang w:val="zh-CN"/>
        </w:rPr>
      </w:pPr>
      <w:r>
        <w:rPr>
          <w:rFonts w:hint="eastAsia" w:cs="微软雅黑" w:asciiTheme="minorEastAsia" w:hAnsiTheme="minorEastAsia"/>
          <w:b/>
          <w:sz w:val="24"/>
          <w:szCs w:val="24"/>
        </w:rPr>
        <w:t>★</w:t>
      </w:r>
      <w:r>
        <w:rPr>
          <w:rFonts w:hint="eastAsia" w:cs="宋体" w:asciiTheme="minorEastAsia" w:hAnsiTheme="minorEastAsia"/>
          <w:b/>
          <w:kern w:val="0"/>
          <w:sz w:val="24"/>
          <w:szCs w:val="24"/>
          <w:lang w:val="zh-CN"/>
        </w:rPr>
        <w:t>六、资金支付</w:t>
      </w:r>
    </w:p>
    <w:p>
      <w:pPr>
        <w:widowControl/>
        <w:spacing w:line="360" w:lineRule="auto"/>
        <w:ind w:firstLine="480" w:firstLineChars="200"/>
        <w:contextualSpacing/>
        <w:jc w:val="left"/>
        <w:rPr>
          <w:rFonts w:cs="宋体" w:asciiTheme="minorEastAsia" w:hAnsiTheme="minorEastAsia"/>
          <w:kern w:val="0"/>
          <w:sz w:val="24"/>
          <w:szCs w:val="24"/>
        </w:rPr>
      </w:pPr>
      <w:r>
        <w:rPr>
          <w:rFonts w:hint="eastAsia" w:cs="宋体" w:asciiTheme="minorEastAsia" w:hAnsiTheme="minorEastAsia"/>
          <w:kern w:val="0"/>
          <w:sz w:val="24"/>
          <w:szCs w:val="24"/>
          <w:lang w:val="zh-CN"/>
        </w:rPr>
        <w:t>1、支付方式：</w:t>
      </w:r>
      <w:r>
        <w:rPr>
          <w:rFonts w:hint="eastAsia" w:cs="宋体" w:asciiTheme="minorEastAsia" w:hAnsiTheme="minorEastAsia"/>
          <w:kern w:val="0"/>
          <w:sz w:val="24"/>
          <w:szCs w:val="24"/>
        </w:rPr>
        <w:t>银行转账支付。</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r>
        <w:rPr>
          <w:rFonts w:hint="eastAsia" w:cs="宋体" w:asciiTheme="minorEastAsia" w:hAnsiTheme="minorEastAsia"/>
          <w:kern w:val="0"/>
          <w:sz w:val="24"/>
          <w:szCs w:val="24"/>
          <w:lang w:val="zh-CN"/>
        </w:rPr>
        <w:t>2、支付时间及条件：</w:t>
      </w:r>
      <w:r>
        <w:rPr>
          <w:rFonts w:hint="eastAsia" w:ascii="宋体" w:hAnsi="宋体" w:eastAsia="宋体" w:cs="仿宋"/>
          <w:color w:val="000000"/>
          <w:kern w:val="0"/>
          <w:sz w:val="24"/>
          <w:szCs w:val="24"/>
          <w:shd w:val="clear" w:color="auto" w:fill="FFFFFF"/>
          <w:lang w:val="zh-CN"/>
        </w:rPr>
        <w:t>验收合格后支付合同价款的</w:t>
      </w:r>
      <w:r>
        <w:rPr>
          <w:rFonts w:hint="eastAsia" w:ascii="宋体" w:hAnsi="宋体" w:eastAsia="宋体" w:cs="仿宋"/>
          <w:color w:val="000000"/>
          <w:kern w:val="0"/>
          <w:sz w:val="24"/>
          <w:szCs w:val="24"/>
          <w:shd w:val="clear" w:color="auto" w:fill="FFFFFF"/>
        </w:rPr>
        <w:t>95</w:t>
      </w:r>
      <w:r>
        <w:rPr>
          <w:rFonts w:hint="eastAsia" w:ascii="宋体" w:hAnsi="宋体" w:eastAsia="宋体" w:cs="仿宋"/>
          <w:color w:val="000000"/>
          <w:kern w:val="0"/>
          <w:sz w:val="24"/>
          <w:szCs w:val="24"/>
          <w:shd w:val="clear" w:color="auto" w:fill="FFFFFF"/>
          <w:lang w:val="zh-CN"/>
        </w:rPr>
        <w:t>%，剩余尾款一年内付清。</w:t>
      </w:r>
    </w:p>
    <w:p>
      <w:pPr>
        <w:widowControl/>
        <w:shd w:val="clear" w:color="auto" w:fill="FFFFFF"/>
        <w:spacing w:line="360" w:lineRule="auto"/>
        <w:ind w:firstLine="480" w:firstLineChars="200"/>
        <w:contextualSpacing/>
        <w:jc w:val="left"/>
        <w:rPr>
          <w:rFonts w:cs="宋体" w:asciiTheme="minorEastAsia" w:hAnsiTheme="minorEastAsia"/>
          <w:kern w:val="0"/>
          <w:sz w:val="24"/>
          <w:szCs w:val="24"/>
          <w:lang w:val="zh-CN"/>
        </w:rPr>
      </w:pPr>
    </w:p>
    <w:p>
      <w:pPr>
        <w:autoSpaceDE w:val="0"/>
        <w:autoSpaceDN w:val="0"/>
        <w:adjustRightInd w:val="0"/>
        <w:rPr>
          <w:rFonts w:cs="宋体" w:asciiTheme="majorEastAsia" w:hAnsiTheme="majorEastAsia" w:eastAsiaTheme="majorEastAsia"/>
          <w:b/>
          <w:kern w:val="0"/>
          <w:sz w:val="32"/>
          <w:szCs w:val="32"/>
        </w:rPr>
        <w:sectPr>
          <w:pgSz w:w="16838" w:h="11906" w:orient="landscape"/>
          <w:pgMar w:top="1474" w:right="1928" w:bottom="1588" w:left="2098" w:header="851" w:footer="992" w:gutter="0"/>
          <w:cols w:space="425" w:num="1"/>
          <w:docGrid w:type="lines" w:linePitch="312" w:charSpace="0"/>
        </w:sectPr>
      </w:pPr>
      <w:r>
        <w:rPr>
          <w:rFonts w:hint="eastAsia" w:cs="宋体" w:asciiTheme="majorEastAsia" w:hAnsiTheme="majorEastAsia" w:eastAsiaTheme="majorEastAsia"/>
          <w:b/>
          <w:kern w:val="0"/>
          <w:sz w:val="32"/>
          <w:szCs w:val="32"/>
        </w:rPr>
        <w:t xml:space="preserve">                               </w:t>
      </w:r>
    </w:p>
    <w:p>
      <w:pPr>
        <w:autoSpaceDE w:val="0"/>
        <w:autoSpaceDN w:val="0"/>
        <w:adjustRightInd w:val="0"/>
        <w:ind w:firstLine="2731" w:firstLineChars="850"/>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第三章 供应商须知前附表</w:t>
      </w:r>
    </w:p>
    <w:p>
      <w:pPr>
        <w:autoSpaceDE w:val="0"/>
        <w:autoSpaceDN w:val="0"/>
        <w:adjustRightInd w:val="0"/>
        <w:spacing w:line="360" w:lineRule="auto"/>
        <w:ind w:right="-11"/>
        <w:jc w:val="left"/>
        <w:rPr>
          <w:rFonts w:cs="宋体" w:asciiTheme="minorEastAsia" w:hAnsiTheme="minorEastAsia"/>
          <w:b/>
          <w:kern w:val="0"/>
          <w:sz w:val="24"/>
          <w:szCs w:val="24"/>
        </w:rPr>
      </w:pPr>
      <w:r>
        <w:rPr>
          <w:rFonts w:hint="eastAsia" w:cs="微软雅黑"/>
          <w:b/>
          <w:sz w:val="24"/>
          <w:szCs w:val="24"/>
        </w:rPr>
        <w:t>询价文件中凡标有</w:t>
      </w:r>
      <w:r>
        <w:rPr>
          <w:rFonts w:hint="eastAsia" w:cs="微软雅黑" w:asciiTheme="minorEastAsia" w:hAnsiTheme="minorEastAsia"/>
          <w:b/>
          <w:sz w:val="24"/>
          <w:szCs w:val="24"/>
        </w:rPr>
        <w:t>★</w:t>
      </w:r>
      <w:r>
        <w:rPr>
          <w:rFonts w:hint="eastAsia" w:cs="微软雅黑"/>
          <w:b/>
          <w:sz w:val="24"/>
          <w:szCs w:val="24"/>
        </w:rPr>
        <w:t>条款均为实质性要求条款，响应文件须完全响应，未实质响应的，按照无效报价处理。</w:t>
      </w:r>
    </w:p>
    <w:tbl>
      <w:tblPr>
        <w:tblStyle w:val="22"/>
        <w:tblW w:w="988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06"/>
        <w:gridCol w:w="2268"/>
        <w:gridCol w:w="68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6" w:hRule="atLeast"/>
          <w:jc w:val="center"/>
        </w:trPr>
        <w:tc>
          <w:tcPr>
            <w:tcW w:w="806"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序号</w:t>
            </w:r>
          </w:p>
        </w:tc>
        <w:tc>
          <w:tcPr>
            <w:tcW w:w="2268"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条款名称</w:t>
            </w:r>
          </w:p>
        </w:tc>
        <w:tc>
          <w:tcPr>
            <w:tcW w:w="6813" w:type="dxa"/>
            <w:vAlign w:val="center"/>
          </w:tcPr>
          <w:p>
            <w:pPr>
              <w:autoSpaceDE w:val="0"/>
              <w:autoSpaceDN w:val="0"/>
              <w:adjustRightInd w:val="0"/>
              <w:spacing w:line="276" w:lineRule="auto"/>
              <w:jc w:val="center"/>
              <w:rPr>
                <w:rFonts w:cs="仿宋_GB2312" w:asciiTheme="minorEastAsia" w:hAnsiTheme="minorEastAsia"/>
                <w:b/>
                <w:sz w:val="24"/>
                <w:szCs w:val="24"/>
              </w:rPr>
            </w:pPr>
            <w:r>
              <w:rPr>
                <w:rFonts w:hint="eastAsia" w:cs="仿宋_GB2312" w:asciiTheme="minorEastAsia" w:hAnsiTheme="minorEastAsia"/>
                <w:b/>
                <w:sz w:val="24"/>
                <w:szCs w:val="24"/>
              </w:rPr>
              <w:t>说明和要求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8"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采购项目</w:t>
            </w:r>
          </w:p>
        </w:tc>
        <w:tc>
          <w:tcPr>
            <w:tcW w:w="6813" w:type="dxa"/>
          </w:tcPr>
          <w:p>
            <w:pPr>
              <w:autoSpaceDE w:val="0"/>
              <w:autoSpaceDN w:val="0"/>
              <w:adjustRightInd w:val="0"/>
              <w:spacing w:line="360" w:lineRule="auto"/>
              <w:jc w:val="left"/>
              <w:rPr>
                <w:rFonts w:cs="仿宋_GB2312" w:asciiTheme="minorEastAsia" w:hAnsiTheme="minorEastAsia"/>
                <w:sz w:val="24"/>
                <w:szCs w:val="24"/>
              </w:rPr>
            </w:pPr>
            <w:r>
              <w:rPr>
                <w:rFonts w:hint="eastAsia" w:ascii="宋体" w:hAnsi="宋体" w:eastAsia="宋体" w:cs="仿宋_GB2312"/>
                <w:sz w:val="24"/>
                <w:szCs w:val="24"/>
              </w:rPr>
              <w:t>项目名称：</w:t>
            </w:r>
            <w:r>
              <w:rPr>
                <w:rFonts w:hint="eastAsia" w:cs="仿宋" w:asciiTheme="minorEastAsia" w:hAnsiTheme="minorEastAsia"/>
                <w:sz w:val="24"/>
                <w:szCs w:val="24"/>
              </w:rPr>
              <w:t>襄城县农产品质量追溯示范点建设项目</w:t>
            </w:r>
            <w:r>
              <w:rPr>
                <w:rFonts w:hint="eastAsia" w:ascii="宋体" w:hAnsi="宋体" w:cs="仿宋"/>
                <w:sz w:val="24"/>
                <w:szCs w:val="24"/>
              </w:rPr>
              <w:t>（二次）</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项目编号：</w:t>
            </w:r>
            <w:r>
              <w:rPr>
                <w:rFonts w:hint="eastAsia" w:cs="仿宋" w:asciiTheme="minorEastAsia" w:hAnsiTheme="minorEastAsia"/>
                <w:sz w:val="24"/>
                <w:szCs w:val="24"/>
              </w:rPr>
              <w:t>襄财询价采购-2020-4</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项目内容：</w:t>
            </w:r>
            <w:r>
              <w:rPr>
                <w:rFonts w:hint="eastAsia" w:cs="仿宋" w:asciiTheme="minorEastAsia" w:hAnsiTheme="minorEastAsia"/>
                <w:sz w:val="24"/>
                <w:szCs w:val="24"/>
              </w:rPr>
              <w:t>农药残留检测追溯一体机、农资终端一体机等。</w:t>
            </w:r>
            <w:r>
              <w:rPr>
                <w:rFonts w:cs="仿宋_GB2312" w:asciiTheme="minorEastAsia" w:hAnsiTheme="minorEastAsia"/>
                <w:sz w:val="24"/>
                <w:szCs w:val="24"/>
              </w:rPr>
              <w:t xml:space="preserve"> </w:t>
            </w:r>
          </w:p>
          <w:p>
            <w:pPr>
              <w:autoSpaceDE w:val="0"/>
              <w:autoSpaceDN w:val="0"/>
              <w:adjustRightInd w:val="0"/>
              <w:spacing w:line="360" w:lineRule="auto"/>
              <w:jc w:val="left"/>
              <w:rPr>
                <w:rFonts w:cs="仿宋_GB2312" w:asciiTheme="minorEastAsia" w:hAnsiTheme="minorEastAsia"/>
                <w:sz w:val="24"/>
                <w:szCs w:val="24"/>
              </w:rPr>
            </w:pPr>
            <w:r>
              <w:rPr>
                <w:rFonts w:hint="eastAsia" w:ascii="宋体" w:hAnsi="宋体" w:eastAsia="宋体" w:cs="仿宋_GB2312"/>
                <w:sz w:val="24"/>
                <w:szCs w:val="24"/>
              </w:rPr>
              <w:t>项目地址：襄城县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1"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w:t>
            </w:r>
          </w:p>
        </w:tc>
        <w:tc>
          <w:tcPr>
            <w:tcW w:w="6813" w:type="dxa"/>
            <w:vAlign w:val="center"/>
          </w:tcPr>
          <w:p>
            <w:pPr>
              <w:autoSpaceDE w:val="0"/>
              <w:autoSpaceDN w:val="0"/>
              <w:adjustRightInd w:val="0"/>
              <w:spacing w:line="360" w:lineRule="auto"/>
              <w:jc w:val="left"/>
              <w:rPr>
                <w:rFonts w:ascii="宋体" w:hAnsi="宋体" w:eastAsia="宋体" w:cs="仿宋_GB2312"/>
                <w:sz w:val="24"/>
                <w:szCs w:val="24"/>
              </w:rPr>
            </w:pPr>
            <w:r>
              <w:rPr>
                <w:rFonts w:hint="eastAsia" w:cs="仿宋_GB2312" w:asciiTheme="minorEastAsia" w:hAnsiTheme="minorEastAsia"/>
                <w:sz w:val="24"/>
                <w:szCs w:val="24"/>
              </w:rPr>
              <w:t>名称：</w:t>
            </w:r>
            <w:r>
              <w:rPr>
                <w:rFonts w:hint="eastAsia" w:ascii="宋体" w:hAnsi="宋体" w:eastAsia="宋体" w:cs="仿宋"/>
                <w:sz w:val="24"/>
                <w:szCs w:val="24"/>
                <w:shd w:val="clear" w:color="auto" w:fill="FFFFFF"/>
              </w:rPr>
              <w:t>襄城县农业农村局</w:t>
            </w:r>
          </w:p>
          <w:p>
            <w:pPr>
              <w:autoSpaceDE w:val="0"/>
              <w:autoSpaceDN w:val="0"/>
              <w:adjustRightInd w:val="0"/>
              <w:spacing w:line="360" w:lineRule="auto"/>
              <w:jc w:val="left"/>
              <w:rPr>
                <w:rFonts w:ascii="宋体" w:hAnsi="宋体" w:eastAsia="宋体" w:cs="仿宋_GB2312"/>
                <w:sz w:val="24"/>
                <w:szCs w:val="24"/>
              </w:rPr>
            </w:pPr>
            <w:r>
              <w:rPr>
                <w:rFonts w:hint="eastAsia" w:ascii="宋体" w:hAnsi="宋体" w:eastAsia="宋体" w:cs="仿宋_GB2312"/>
                <w:sz w:val="24"/>
                <w:szCs w:val="24"/>
              </w:rPr>
              <w:t>地址：襄城县</w:t>
            </w:r>
          </w:p>
          <w:p>
            <w:pPr>
              <w:autoSpaceDE w:val="0"/>
              <w:autoSpaceDN w:val="0"/>
              <w:adjustRightInd w:val="0"/>
              <w:spacing w:line="360" w:lineRule="auto"/>
              <w:jc w:val="left"/>
              <w:rPr>
                <w:rFonts w:ascii="宋体" w:hAnsi="宋体" w:eastAsia="宋体" w:cs="仿宋_GB2312"/>
                <w:sz w:val="24"/>
                <w:szCs w:val="24"/>
              </w:rPr>
            </w:pPr>
            <w:r>
              <w:rPr>
                <w:rFonts w:hint="eastAsia" w:ascii="宋体" w:hAnsi="宋体" w:eastAsia="宋体" w:cs="宋体"/>
                <w:kern w:val="0"/>
                <w:sz w:val="24"/>
                <w:szCs w:val="24"/>
              </w:rPr>
              <w:t>联系人：张先生　    </w:t>
            </w:r>
            <w:r>
              <w:rPr>
                <w:rFonts w:hint="eastAsia" w:ascii="宋体" w:hAnsi="宋体" w:eastAsia="宋体" w:cs="仿宋"/>
                <w:kern w:val="0"/>
                <w:sz w:val="24"/>
                <w:szCs w:val="24"/>
              </w:rPr>
              <w:t xml:space="preserve"> </w:t>
            </w:r>
            <w:r>
              <w:rPr>
                <w:rFonts w:hint="eastAsia" w:ascii="宋体" w:hAnsi="宋体" w:eastAsia="宋体" w:cs="宋体"/>
                <w:kern w:val="0"/>
                <w:sz w:val="24"/>
                <w:szCs w:val="24"/>
              </w:rPr>
              <w:t>联系电话：13523749966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23"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3</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集中采购机构</w:t>
            </w:r>
          </w:p>
        </w:tc>
        <w:tc>
          <w:tcPr>
            <w:tcW w:w="6813" w:type="dxa"/>
            <w:vAlign w:val="center"/>
          </w:tcPr>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名称：襄城县政府采购中心</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地址：襄城县八七路东段电子商务产业园12楼1204室</w:t>
            </w:r>
          </w:p>
          <w:p>
            <w:pPr>
              <w:autoSpaceDE w:val="0"/>
              <w:autoSpaceDN w:val="0"/>
              <w:adjustRightInd w:val="0"/>
              <w:spacing w:line="360" w:lineRule="auto"/>
              <w:jc w:val="left"/>
              <w:rPr>
                <w:rFonts w:cs="仿宋_GB2312" w:asciiTheme="minorEastAsia" w:hAnsiTheme="minorEastAsia"/>
                <w:sz w:val="24"/>
                <w:szCs w:val="24"/>
              </w:rPr>
            </w:pPr>
            <w:r>
              <w:rPr>
                <w:rFonts w:hint="eastAsia" w:cs="仿宋_GB2312" w:asciiTheme="minorEastAsia" w:hAnsiTheme="minorEastAsia"/>
                <w:sz w:val="24"/>
                <w:szCs w:val="24"/>
              </w:rPr>
              <w:t>联系人：温女士             电话：0374-3998026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4</w:t>
            </w:r>
          </w:p>
        </w:tc>
        <w:tc>
          <w:tcPr>
            <w:tcW w:w="2268" w:type="dxa"/>
            <w:vAlign w:val="center"/>
          </w:tcPr>
          <w:p>
            <w:pPr>
              <w:autoSpaceDE w:val="0"/>
              <w:autoSpaceDN w:val="0"/>
              <w:adjustRightInd w:val="0"/>
              <w:spacing w:line="276" w:lineRule="auto"/>
              <w:jc w:val="center"/>
              <w:rPr>
                <w:rFonts w:cs="仿宋_GB2312" w:asciiTheme="minorEastAsia" w:hAnsiTheme="minorEastAsia"/>
                <w:color w:val="FF0000"/>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供应商资格</w:t>
            </w:r>
          </w:p>
        </w:tc>
        <w:tc>
          <w:tcPr>
            <w:tcW w:w="6813" w:type="dxa"/>
            <w:vAlign w:val="center"/>
          </w:tcPr>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一、</w:t>
            </w:r>
            <w:r>
              <w:rPr>
                <w:rFonts w:cs="宋体" w:asciiTheme="minorEastAsia" w:hAnsiTheme="minorEastAsia"/>
                <w:b/>
                <w:bCs/>
                <w:sz w:val="24"/>
                <w:szCs w:val="24"/>
                <w:lang w:val="zh-CN"/>
              </w:rPr>
              <w:t>法人或者其他组织的营业执照等证明文件，自然人的身份证明</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1、企业法人营业执照或营业执照。（企业提供）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2、事业单位法人证书。（事业单位提供）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3、执业许可证。（非企业专业服务机构提供）</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宋体" w:asciiTheme="minorEastAsia" w:hAnsiTheme="minorEastAsia"/>
                <w:bCs/>
                <w:sz w:val="24"/>
                <w:szCs w:val="24"/>
                <w:lang w:val="zh-CN"/>
              </w:rPr>
              <w:t>4、个体工商户营业执照。（个体工商户提供）</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5、自然人身份证明。（自然人提供）</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6、民办非企业单位登记证书。（民办非企业单位提供）</w:t>
            </w:r>
          </w:p>
          <w:p>
            <w:pPr>
              <w:autoSpaceDE w:val="0"/>
              <w:autoSpaceDN w:val="0"/>
              <w:adjustRightInd w:val="0"/>
              <w:spacing w:line="360" w:lineRule="auto"/>
              <w:jc w:val="left"/>
              <w:rPr>
                <w:rFonts w:cs="仿宋_GB2312" w:asciiTheme="minorEastAsia" w:hAnsiTheme="minorEastAsia"/>
                <w:b/>
                <w:sz w:val="24"/>
                <w:szCs w:val="24"/>
              </w:rPr>
            </w:pPr>
            <w:r>
              <w:rPr>
                <w:rFonts w:hint="eastAsia" w:cs="仿宋_GB2312" w:asciiTheme="minorEastAsia" w:hAnsiTheme="minorEastAsia"/>
                <w:b/>
                <w:sz w:val="24"/>
                <w:szCs w:val="24"/>
              </w:rPr>
              <w:t>二、财务状况报告相关材料</w:t>
            </w:r>
          </w:p>
          <w:p>
            <w:pPr>
              <w:spacing w:line="360" w:lineRule="auto"/>
              <w:rPr>
                <w:rFonts w:asciiTheme="minorEastAsia" w:hAnsiTheme="minorEastAsia"/>
                <w:bCs/>
                <w:sz w:val="24"/>
                <w:szCs w:val="24"/>
              </w:rPr>
            </w:pPr>
            <w:r>
              <w:rPr>
                <w:rFonts w:hint="eastAsia" w:asciiTheme="minorEastAsia" w:hAnsiTheme="minorEastAsia"/>
                <w:bCs/>
                <w:sz w:val="24"/>
                <w:szCs w:val="24"/>
              </w:rPr>
              <w:t>（1）供应商是法人（法人包括企业法人、机关法人、事业单位法人和社会团体法人），提供本单位：</w:t>
            </w:r>
          </w:p>
          <w:p>
            <w:pPr>
              <w:spacing w:line="360" w:lineRule="auto"/>
              <w:rPr>
                <w:rFonts w:asciiTheme="minorEastAsia" w:hAnsiTheme="minorEastAsia"/>
                <w:bCs/>
                <w:sz w:val="24"/>
                <w:szCs w:val="24"/>
              </w:rPr>
            </w:pPr>
            <w:r>
              <w:rPr>
                <w:rFonts w:hint="eastAsia" w:asciiTheme="minorEastAsia" w:hAnsiTheme="minorEastAsia"/>
                <w:bCs/>
                <w:sz w:val="24"/>
                <w:szCs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pPr>
              <w:spacing w:line="360" w:lineRule="auto"/>
              <w:rPr>
                <w:rFonts w:asciiTheme="minorEastAsia" w:hAnsiTheme="minorEastAsia"/>
                <w:bCs/>
                <w:sz w:val="24"/>
                <w:szCs w:val="24"/>
              </w:rPr>
            </w:pPr>
            <w:r>
              <w:rPr>
                <w:rFonts w:hint="eastAsia" w:asciiTheme="minorEastAsia" w:hAnsiTheme="minorEastAsia"/>
                <w:bCs/>
                <w:sz w:val="24"/>
                <w:szCs w:val="24"/>
              </w:rPr>
              <w:t>（2）供应商（其他组织和自然人）提供本单位：</w:t>
            </w:r>
          </w:p>
          <w:p>
            <w:pPr>
              <w:spacing w:line="360" w:lineRule="auto"/>
              <w:rPr>
                <w:rFonts w:asciiTheme="minorEastAsia" w:hAnsiTheme="minorEastAsia"/>
                <w:bCs/>
                <w:sz w:val="24"/>
                <w:szCs w:val="24"/>
              </w:rPr>
            </w:pPr>
            <w:r>
              <w:rPr>
                <w:rFonts w:hint="eastAsia" w:asciiTheme="minorEastAsia" w:hAnsiTheme="minorEastAsia"/>
                <w:bCs/>
                <w:sz w:val="24"/>
                <w:szCs w:val="24"/>
              </w:rPr>
              <w:t>2018年度经审计的财务报告，包括资产负债表、利润表、现金流量表、所有者权益变动表及其附注；或银行出具的资信证明；</w:t>
            </w:r>
          </w:p>
          <w:p>
            <w:pPr>
              <w:spacing w:line="360" w:lineRule="auto"/>
              <w:rPr>
                <w:rFonts w:asciiTheme="minorEastAsia" w:hAnsiTheme="minorEastAsia"/>
                <w:bCs/>
                <w:sz w:val="24"/>
                <w:szCs w:val="24"/>
              </w:rPr>
            </w:pPr>
            <w:r>
              <w:rPr>
                <w:rFonts w:hint="eastAsia" w:asciiTheme="minorEastAsia" w:hAnsiTheme="minorEastAsia"/>
                <w:bCs/>
                <w:sz w:val="24"/>
                <w:szCs w:val="24"/>
              </w:rPr>
              <w:t>或财政部门认可的政府采购专业担保机构的证明文件和担保机构出具的投标担保函。</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cs="仿宋_GB2312" w:asciiTheme="minorEastAsia" w:hAnsiTheme="minorEastAsia"/>
                <w:b/>
                <w:sz w:val="24"/>
                <w:szCs w:val="24"/>
              </w:rPr>
              <w:t>三、依法缴纳税收相关材料</w:t>
            </w:r>
          </w:p>
          <w:p>
            <w:pPr>
              <w:autoSpaceDE w:val="0"/>
              <w:autoSpaceDN w:val="0"/>
              <w:adjustRightInd w:val="0"/>
              <w:spacing w:line="360" w:lineRule="auto"/>
              <w:ind w:right="-11"/>
              <w:rPr>
                <w:rFonts w:ascii="宋体" w:hAnsi="宋体" w:eastAsia="宋体" w:cs="宋体"/>
                <w:bCs/>
                <w:sz w:val="24"/>
                <w:szCs w:val="24"/>
                <w:lang w:val="zh-CN"/>
              </w:rPr>
            </w:pPr>
            <w:r>
              <w:rPr>
                <w:rFonts w:hint="eastAsia" w:cs="宋体" w:asciiTheme="minorEastAsia" w:hAnsiTheme="minorEastAsia"/>
                <w:bCs/>
                <w:sz w:val="24"/>
                <w:szCs w:val="24"/>
                <w:lang w:val="zh-CN"/>
              </w:rPr>
              <w:t>参加本次政府采购项目询价响应</w:t>
            </w:r>
            <w:r>
              <w:rPr>
                <w:rFonts w:hint="eastAsia" w:ascii="宋体" w:hAnsi="宋体" w:eastAsia="宋体" w:cs="仿宋"/>
                <w:sz w:val="24"/>
                <w:szCs w:val="24"/>
              </w:rPr>
              <w:t>2019年1月以来任意三个月</w:t>
            </w:r>
            <w:r>
              <w:rPr>
                <w:rFonts w:hint="eastAsia" w:ascii="宋体" w:hAnsi="宋体" w:eastAsia="宋体" w:cs="宋体"/>
                <w:bCs/>
                <w:sz w:val="24"/>
                <w:szCs w:val="24"/>
                <w:lang w:val="zh-CN"/>
              </w:rPr>
              <w:t>缴纳税收凭据。（依法免税的供应商，应提供相应文件证明依法免税）</w:t>
            </w:r>
          </w:p>
          <w:p>
            <w:pPr>
              <w:autoSpaceDE w:val="0"/>
              <w:autoSpaceDN w:val="0"/>
              <w:adjustRightInd w:val="0"/>
              <w:spacing w:line="360" w:lineRule="auto"/>
              <w:ind w:right="-11"/>
              <w:rPr>
                <w:rFonts w:ascii="宋体" w:hAnsi="宋体" w:eastAsia="宋体" w:cs="宋体"/>
                <w:b/>
                <w:bCs/>
                <w:sz w:val="24"/>
                <w:szCs w:val="24"/>
                <w:lang w:val="zh-CN"/>
              </w:rPr>
            </w:pPr>
            <w:r>
              <w:rPr>
                <w:rFonts w:hint="eastAsia" w:ascii="宋体" w:hAnsi="宋体" w:eastAsia="宋体" w:cs="宋体"/>
                <w:b/>
                <w:bCs/>
                <w:sz w:val="24"/>
                <w:szCs w:val="24"/>
                <w:lang w:val="zh-CN"/>
              </w:rPr>
              <w:t>四、依法缴纳社会保障资金的证明材料</w:t>
            </w:r>
          </w:p>
          <w:p>
            <w:pPr>
              <w:autoSpaceDE w:val="0"/>
              <w:autoSpaceDN w:val="0"/>
              <w:adjustRightInd w:val="0"/>
              <w:spacing w:line="360" w:lineRule="auto"/>
              <w:ind w:right="-11"/>
              <w:rPr>
                <w:rFonts w:cs="宋体" w:asciiTheme="minorEastAsia" w:hAnsiTheme="minorEastAsia"/>
                <w:bCs/>
                <w:sz w:val="24"/>
                <w:szCs w:val="24"/>
                <w:lang w:val="zh-CN"/>
              </w:rPr>
            </w:pPr>
            <w:r>
              <w:rPr>
                <w:rFonts w:hint="eastAsia" w:ascii="宋体" w:hAnsi="宋体" w:eastAsia="宋体" w:cs="宋体"/>
                <w:bCs/>
                <w:sz w:val="24"/>
                <w:szCs w:val="24"/>
                <w:lang w:val="zh-CN"/>
              </w:rPr>
              <w:t>参加本次政府采购项目询价响应</w:t>
            </w:r>
            <w:r>
              <w:rPr>
                <w:rFonts w:hint="eastAsia" w:ascii="宋体" w:hAnsi="宋体" w:eastAsia="宋体" w:cs="仿宋"/>
                <w:sz w:val="24"/>
                <w:szCs w:val="24"/>
              </w:rPr>
              <w:t>2019年1月以来任意三个月</w:t>
            </w:r>
            <w:r>
              <w:rPr>
                <w:rFonts w:hint="eastAsia" w:ascii="宋体" w:hAnsi="宋体" w:eastAsia="宋体" w:cs="宋体"/>
                <w:bCs/>
                <w:sz w:val="24"/>
                <w:szCs w:val="24"/>
                <w:lang w:val="zh-CN"/>
              </w:rPr>
              <w:t>缴纳社会保险凭据。（依法不需要缴纳社</w:t>
            </w:r>
            <w:r>
              <w:rPr>
                <w:rFonts w:hint="eastAsia" w:cs="宋体" w:asciiTheme="minorEastAsia" w:hAnsiTheme="minorEastAsia"/>
                <w:bCs/>
                <w:sz w:val="24"/>
                <w:szCs w:val="24"/>
                <w:lang w:val="zh-CN"/>
              </w:rPr>
              <w:t>会保障资金的供应商，应提供相应文件证明依法不需要缴纳社会保障资金）</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bCs/>
                <w:sz w:val="24"/>
                <w:szCs w:val="24"/>
                <w:lang w:val="zh-CN"/>
              </w:rPr>
              <w:t>五、履行合同所必须的设备和专业技术能力的证明材料</w:t>
            </w:r>
          </w:p>
          <w:p>
            <w:pPr>
              <w:autoSpaceDE w:val="0"/>
              <w:autoSpaceDN w:val="0"/>
              <w:adjustRightInd w:val="0"/>
              <w:spacing w:line="360" w:lineRule="auto"/>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相关设备的购置发票、专业技术人员职称证书、用工合同等；</w:t>
            </w:r>
            <w:r>
              <w:rPr>
                <w:rFonts w:hint="eastAsia" w:asciiTheme="minorEastAsia" w:hAnsiTheme="minorEastAsia"/>
                <w:bCs/>
                <w:sz w:val="24"/>
                <w:szCs w:val="24"/>
              </w:rPr>
              <w:t>或供应商具备履行合同所必须的设备和专业技术能力承诺函或声明（承诺函或声明格式自拟）。</w:t>
            </w:r>
          </w:p>
          <w:p>
            <w:pPr>
              <w:autoSpaceDE w:val="0"/>
              <w:autoSpaceDN w:val="0"/>
              <w:adjustRightInd w:val="0"/>
              <w:spacing w:line="360" w:lineRule="auto"/>
              <w:ind w:right="-11"/>
              <w:rPr>
                <w:rFonts w:cs="宋体" w:asciiTheme="minorEastAsia" w:hAnsiTheme="minorEastAsia"/>
                <w:b/>
                <w:bCs/>
                <w:sz w:val="24"/>
                <w:szCs w:val="24"/>
                <w:lang w:val="zh-CN"/>
              </w:rPr>
            </w:pPr>
            <w:r>
              <w:rPr>
                <w:rFonts w:hint="eastAsia" w:cs="宋体" w:asciiTheme="minorEastAsia" w:hAnsiTheme="minorEastAsia"/>
                <w:b/>
                <w:kern w:val="0"/>
                <w:sz w:val="24"/>
                <w:szCs w:val="24"/>
              </w:rPr>
              <w:t>六、</w:t>
            </w:r>
            <w:r>
              <w:rPr>
                <w:rFonts w:cs="宋体" w:asciiTheme="minorEastAsia" w:hAnsiTheme="minorEastAsia"/>
                <w:b/>
                <w:bCs/>
                <w:sz w:val="24"/>
                <w:szCs w:val="24"/>
                <w:lang w:val="zh-CN"/>
              </w:rPr>
              <w:t>参加政府采购活动前3年内在经营活动中没有重大违法记录的声明</w:t>
            </w:r>
          </w:p>
          <w:p>
            <w:pPr>
              <w:autoSpaceDE w:val="0"/>
              <w:autoSpaceDN w:val="0"/>
              <w:spacing w:line="360" w:lineRule="auto"/>
              <w:contextualSpacing/>
              <w:jc w:val="left"/>
              <w:rPr>
                <w:rFonts w:cs="宋体" w:asciiTheme="minorEastAsia" w:hAnsiTheme="minorEastAsia"/>
                <w:bCs/>
                <w:sz w:val="24"/>
                <w:szCs w:val="24"/>
                <w:lang w:val="zh-CN"/>
              </w:rPr>
            </w:pPr>
            <w:r>
              <w:rPr>
                <w:rFonts w:hint="eastAsia" w:cs="宋体" w:asciiTheme="minorEastAsia" w:hAnsiTheme="minorEastAsia"/>
                <w:bCs/>
                <w:sz w:val="24"/>
                <w:szCs w:val="24"/>
                <w:lang w:val="zh-CN"/>
              </w:rPr>
              <w:t>供应商“</w:t>
            </w:r>
            <w:r>
              <w:rPr>
                <w:rFonts w:cs="宋体" w:asciiTheme="minorEastAsia" w:hAnsiTheme="minorEastAsia"/>
                <w:bCs/>
                <w:sz w:val="24"/>
                <w:szCs w:val="24"/>
                <w:lang w:val="zh-CN"/>
              </w:rPr>
              <w:t>参加政府采购活动前3年内在经营活动中没有重大违法记录的书面声明</w:t>
            </w:r>
            <w:r>
              <w:rPr>
                <w:rFonts w:hint="eastAsia" w:cs="宋体" w:asciiTheme="minorEastAsia" w:hAnsiTheme="minorEastAsia"/>
                <w:bCs/>
                <w:sz w:val="24"/>
                <w:szCs w:val="24"/>
                <w:lang w:val="zh-CN"/>
              </w:rPr>
              <w:t>”。 重大违法记录，是指供应商因违法经营受到刑事处罚或者责令停产停业、吊销许可证或者执照、较大数额罚款等行政处罚。</w:t>
            </w:r>
          </w:p>
          <w:p>
            <w:pPr>
              <w:pStyle w:val="20"/>
              <w:widowControl/>
              <w:shd w:val="clear" w:color="auto" w:fill="FFFFFF"/>
              <w:spacing w:line="360" w:lineRule="auto"/>
              <w:contextualSpacing/>
              <w:jc w:val="left"/>
              <w:rPr>
                <w:rFonts w:cs="仿宋_GB2312" w:asciiTheme="minorEastAsia" w:hAnsiTheme="minorEastAsia"/>
                <w:b/>
                <w:shd w:val="clear" w:color="auto" w:fill="FFFFFF"/>
              </w:rPr>
            </w:pPr>
            <w:r>
              <w:rPr>
                <w:rFonts w:hint="eastAsia" w:cs="宋体" w:asciiTheme="minorEastAsia" w:hAnsiTheme="minorEastAsia"/>
                <w:b/>
                <w:bCs/>
                <w:szCs w:val="21"/>
                <w:lang w:val="zh-CN"/>
              </w:rPr>
              <w:t>七、</w:t>
            </w:r>
            <w:r>
              <w:rPr>
                <w:rFonts w:cs="仿宋_GB2312" w:asciiTheme="minorEastAsia" w:hAnsiTheme="minorEastAsia"/>
                <w:b/>
                <w:color w:val="000000"/>
                <w:szCs w:val="21"/>
                <w:shd w:val="clear" w:color="auto" w:fill="FFFFFF"/>
              </w:rPr>
              <w:t>未被列入“信用中国”网站(www.creditchina.gov.cn)失信被执行人、</w:t>
            </w:r>
            <w:r>
              <w:rPr>
                <w:rFonts w:hint="eastAsia" w:cs="仿宋_GB2312" w:asciiTheme="minorEastAsia" w:hAnsiTheme="minorEastAsia"/>
                <w:b/>
                <w:color w:val="000000"/>
                <w:szCs w:val="21"/>
                <w:shd w:val="clear" w:color="auto" w:fill="FFFFFF"/>
              </w:rPr>
              <w:t>企业经营异常名录、</w:t>
            </w:r>
            <w:r>
              <w:rPr>
                <w:rFonts w:cs="仿宋_GB2312" w:asciiTheme="minorEastAsia" w:hAnsiTheme="minorEastAsia"/>
                <w:b/>
                <w:color w:val="000000"/>
                <w:szCs w:val="21"/>
                <w:shd w:val="clear" w:color="auto" w:fill="FFFFFF"/>
              </w:rPr>
              <w:t>重大税收违法案件当事人名单的</w:t>
            </w:r>
            <w:r>
              <w:rPr>
                <w:rFonts w:hint="eastAsia" w:cs="仿宋_GB2312" w:asciiTheme="minorEastAsia" w:hAnsiTheme="minorEastAsia"/>
                <w:b/>
                <w:color w:val="000000"/>
                <w:szCs w:val="21"/>
                <w:shd w:val="clear" w:color="auto" w:fill="FFFFFF"/>
              </w:rPr>
              <w:t>供应商</w:t>
            </w:r>
            <w:r>
              <w:rPr>
                <w:rFonts w:cs="仿宋_GB2312" w:asciiTheme="minorEastAsia" w:hAnsiTheme="minorEastAsia"/>
                <w:b/>
                <w:color w:val="000000"/>
                <w:szCs w:val="21"/>
                <w:shd w:val="clear" w:color="auto" w:fill="FFFFFF"/>
              </w:rPr>
              <w:t>；</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中国政府采购网</w:t>
            </w:r>
            <w:r>
              <w:rPr>
                <w:rFonts w:hint="eastAsia" w:cs="仿宋_GB2312" w:asciiTheme="minorEastAsia" w:hAnsiTheme="minorEastAsia"/>
                <w:b/>
                <w:color w:val="000000"/>
                <w:szCs w:val="21"/>
                <w:shd w:val="clear" w:color="auto" w:fill="FFFFFF"/>
              </w:rPr>
              <w:t>”</w:t>
            </w:r>
            <w:r>
              <w:rPr>
                <w:rFonts w:cs="仿宋_GB2312" w:asciiTheme="minorEastAsia" w:hAnsiTheme="minorEastAsia"/>
                <w:b/>
                <w:color w:val="000000"/>
                <w:szCs w:val="21"/>
                <w:shd w:val="clear" w:color="auto" w:fill="FFFFFF"/>
              </w:rPr>
              <w:t xml:space="preserve"> (www.ccgp.gov.cn)政府采购严重违法失信行为记录名单的</w:t>
            </w:r>
            <w:r>
              <w:rPr>
                <w:rFonts w:hint="eastAsia" w:cs="仿宋_GB2312" w:asciiTheme="minorEastAsia" w:hAnsiTheme="minorEastAsia"/>
                <w:b/>
                <w:color w:val="000000"/>
                <w:szCs w:val="21"/>
                <w:shd w:val="clear" w:color="auto" w:fill="FFFFFF"/>
              </w:rPr>
              <w:t>供应商</w:t>
            </w:r>
            <w:r>
              <w:rPr>
                <w:rFonts w:hint="eastAsia" w:cs="宋体" w:asciiTheme="minorEastAsia" w:hAnsiTheme="minorEastAsia"/>
                <w:b/>
                <w:bCs/>
                <w:szCs w:val="21"/>
                <w:lang w:val="zh-CN"/>
              </w:rPr>
              <w:t>；</w:t>
            </w:r>
            <w:r>
              <w:rPr>
                <w:rFonts w:hint="eastAsia" w:cs="仿宋_GB2312" w:asciiTheme="minorEastAsia" w:hAnsiTheme="minorEastAsia"/>
                <w:b/>
                <w:color w:val="000000"/>
                <w:szCs w:val="21"/>
                <w:shd w:val="clear" w:color="auto" w:fill="FFFFFF"/>
              </w:rPr>
              <w:t xml:space="preserve"> “中国社会组织公共服务平台”网站（</w:t>
            </w:r>
            <w:r>
              <w:rPr>
                <w:rFonts w:cs="仿宋_GB2312" w:asciiTheme="minorEastAsia" w:hAnsiTheme="minorEastAsia"/>
                <w:b/>
                <w:color w:val="000000"/>
                <w:szCs w:val="21"/>
                <w:shd w:val="clear" w:color="auto" w:fill="FFFFFF"/>
              </w:rPr>
              <w:t>www.chinanpo.gov.cn</w:t>
            </w:r>
            <w:r>
              <w:rPr>
                <w:rFonts w:hint="eastAsia" w:cs="仿宋_GB2312" w:asciiTheme="minorEastAsia" w:hAnsiTheme="minorEastAsia"/>
                <w:b/>
                <w:color w:val="000000"/>
                <w:szCs w:val="21"/>
                <w:shd w:val="clear" w:color="auto" w:fill="FFFFFF"/>
              </w:rPr>
              <w:t>）严重违法失信社会组织名单的社会组织；</w:t>
            </w:r>
            <w:r>
              <w:rPr>
                <w:rFonts w:hint="eastAsia" w:cs="仿宋_GB2312" w:asciiTheme="minorEastAsia" w:hAnsiTheme="minorEastAsia"/>
                <w:shd w:val="clear" w:color="auto" w:fill="FFFFFF"/>
              </w:rPr>
              <w:t>上述查询结果页面</w:t>
            </w:r>
            <w:r>
              <w:rPr>
                <w:rFonts w:cs="仿宋_GB2312" w:asciiTheme="minorEastAsia" w:hAnsiTheme="minorEastAsia"/>
                <w:shd w:val="clear" w:color="auto" w:fill="FFFFFF"/>
              </w:rPr>
              <w:t>截图查询时间应在本公告发布之</w:t>
            </w:r>
            <w:r>
              <w:rPr>
                <w:rFonts w:hint="eastAsia" w:cs="仿宋_GB2312" w:asciiTheme="minorEastAsia" w:hAnsiTheme="minorEastAsia"/>
                <w:shd w:val="clear" w:color="auto" w:fill="FFFFFF"/>
              </w:rPr>
              <w:t>日起</w:t>
            </w:r>
            <w:r>
              <w:rPr>
                <w:rFonts w:cs="仿宋_GB2312" w:asciiTheme="minorEastAsia" w:hAnsiTheme="minorEastAsia"/>
                <w:shd w:val="clear" w:color="auto" w:fill="FFFFFF"/>
              </w:rPr>
              <w:t>至开</w:t>
            </w:r>
            <w:r>
              <w:rPr>
                <w:rFonts w:hint="eastAsia" w:cs="仿宋_GB2312" w:asciiTheme="minorEastAsia" w:hAnsiTheme="minorEastAsia"/>
                <w:shd w:val="clear" w:color="auto" w:fill="FFFFFF"/>
              </w:rPr>
              <w:t>标前。</w:t>
            </w:r>
            <w:r>
              <w:rPr>
                <w:rFonts w:hint="eastAsia" w:cs="仿宋_GB2312" w:asciiTheme="minorEastAsia" w:hAnsiTheme="minorEastAsia"/>
                <w:b/>
                <w:shd w:val="clear" w:color="auto" w:fill="FFFFFF"/>
              </w:rPr>
              <w:t>（</w:t>
            </w:r>
            <w:r>
              <w:rPr>
                <w:rFonts w:hint="eastAsia" w:cs="宋体" w:asciiTheme="minorEastAsia" w:hAnsiTheme="minorEastAsia"/>
                <w:kern w:val="0"/>
              </w:rPr>
              <w:t>联合体形式响应的，联合体成员存在不良信用记录，视同联合体存在不良信用记录）。</w:t>
            </w:r>
          </w:p>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1、查询渠道：</w:t>
            </w:r>
          </w:p>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①“信用中国”网站（</w:t>
            </w:r>
            <w:r>
              <w:fldChar w:fldCharType="begin"/>
            </w:r>
            <w:r>
              <w:instrText xml:space="preserve"> HYPERLINK "http://www.creditchina.gov.cn" </w:instrText>
            </w:r>
            <w:r>
              <w:fldChar w:fldCharType="separate"/>
            </w:r>
            <w:r>
              <w:rPr>
                <w:rFonts w:hint="eastAsia" w:eastAsia="宋体" w:cs="宋体" w:asciiTheme="minorEastAsia" w:hAnsiTheme="minorEastAsia"/>
                <w:kern w:val="0"/>
                <w:sz w:val="24"/>
                <w:szCs w:val="24"/>
              </w:rPr>
              <w:t>www.creditchina.gov.cn</w:t>
            </w:r>
            <w:r>
              <w:rPr>
                <w:rFonts w:hint="eastAsia" w:eastAsia="宋体" w:cs="宋体" w:asciiTheme="minorEastAsia" w:hAnsiTheme="minorEastAsia"/>
                <w:kern w:val="0"/>
                <w:sz w:val="24"/>
                <w:szCs w:val="24"/>
              </w:rPr>
              <w:fldChar w:fldCharType="end"/>
            </w:r>
            <w:r>
              <w:rPr>
                <w:rFonts w:hint="eastAsia" w:eastAsia="宋体" w:cs="宋体" w:asciiTheme="minorEastAsia" w:hAnsiTheme="minorEastAsia"/>
                <w:kern w:val="0"/>
                <w:sz w:val="24"/>
                <w:szCs w:val="24"/>
              </w:rPr>
              <w:t>）</w:t>
            </w:r>
          </w:p>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②“中国政府采购网”（www.ccgp.gov.cn）</w:t>
            </w:r>
          </w:p>
          <w:p>
            <w:pPr>
              <w:spacing w:line="360" w:lineRule="auto"/>
              <w:rPr>
                <w:rFonts w:eastAsia="宋体" w:cs="宋体" w:asciiTheme="minorEastAsia" w:hAnsiTheme="minorEastAsia"/>
                <w:kern w:val="0"/>
                <w:sz w:val="24"/>
                <w:szCs w:val="24"/>
              </w:rPr>
            </w:pPr>
            <w:r>
              <w:rPr>
                <w:rFonts w:hint="eastAsia" w:eastAsia="宋体" w:cs="宋体" w:asciiTheme="minorEastAsia" w:hAnsiTheme="minorEastAsia"/>
                <w:kern w:val="0"/>
                <w:sz w:val="24"/>
                <w:szCs w:val="24"/>
              </w:rPr>
              <w:t>③“中国社会组织公共服务平台”网站（</w:t>
            </w:r>
            <w:r>
              <w:rPr>
                <w:rFonts w:eastAsia="宋体" w:cs="宋体" w:asciiTheme="minorEastAsia" w:hAnsiTheme="minorEastAsia"/>
                <w:kern w:val="0"/>
                <w:sz w:val="24"/>
                <w:szCs w:val="24"/>
              </w:rPr>
              <w:t>www.chinanpo.gov.cn</w:t>
            </w:r>
            <w:r>
              <w:rPr>
                <w:rFonts w:hint="eastAsia" w:eastAsia="宋体" w:cs="宋体" w:asciiTheme="minorEastAsia" w:hAnsiTheme="minorEastAsia"/>
                <w:kern w:val="0"/>
                <w:sz w:val="24"/>
                <w:szCs w:val="24"/>
              </w:rPr>
              <w:t>）（仅查询社会组织）；</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2、截止时间：同询价响应截止时间；</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w:t>
            </w:r>
            <w:r>
              <w:rPr>
                <w:rFonts w:hint="eastAsia" w:cs="宋体" w:asciiTheme="minorEastAsia" w:hAnsiTheme="minorEastAsia"/>
                <w:sz w:val="24"/>
                <w:szCs w:val="21"/>
              </w:rPr>
              <w:t>查询时要将查询网页内容进行截图，截图内容要完整清晰；</w:t>
            </w:r>
            <w:r>
              <w:rPr>
                <w:rFonts w:hint="eastAsia" w:cs="宋体" w:asciiTheme="minorEastAsia" w:hAnsiTheme="minorEastAsia"/>
                <w:kern w:val="0"/>
                <w:sz w:val="24"/>
                <w:szCs w:val="24"/>
              </w:rPr>
              <w:t>经询价小组确认的查询结果网页截图作为查询记录和证据，与其他采购文件一并保存；</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cs="宋体" w:asciiTheme="minorEastAsia" w:hAnsiTheme="minorEastAsia"/>
                <w:kern w:val="0"/>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5</w:t>
            </w:r>
          </w:p>
        </w:tc>
        <w:tc>
          <w:tcPr>
            <w:tcW w:w="2268" w:type="dxa"/>
            <w:vAlign w:val="center"/>
          </w:tcPr>
          <w:p>
            <w:pPr>
              <w:autoSpaceDE w:val="0"/>
              <w:autoSpaceDN w:val="0"/>
              <w:adjustRightInd w:val="0"/>
              <w:spacing w:line="276" w:lineRule="auto"/>
              <w:jc w:val="center"/>
              <w:rPr>
                <w:rFonts w:cs="宋体" w:asciiTheme="minorEastAsia" w:hAnsiTheme="minorEastAsia"/>
                <w:bCs/>
                <w:color w:val="FF0000"/>
                <w:sz w:val="24"/>
                <w:szCs w:val="24"/>
                <w:lang w:val="zh-CN"/>
              </w:rPr>
            </w:pPr>
            <w:r>
              <w:rPr>
                <w:rFonts w:hint="eastAsia" w:cs="宋体" w:asciiTheme="minorEastAsia" w:hAnsiTheme="minorEastAsia"/>
                <w:bCs/>
                <w:color w:val="000000" w:themeColor="text1"/>
                <w:sz w:val="24"/>
                <w:szCs w:val="24"/>
                <w:lang w:val="zh-CN"/>
                <w14:textFill>
                  <w14:solidFill>
                    <w14:schemeClr w14:val="tx1"/>
                  </w14:solidFill>
                </w14:textFill>
              </w:rPr>
              <w:t>联合体响应</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kern w:val="0"/>
                <w:sz w:val="24"/>
                <w:szCs w:val="24"/>
              </w:rPr>
              <w:t>本项目</w:t>
            </w: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kern w:val="0"/>
                <w:sz w:val="24"/>
                <w:szCs w:val="24"/>
              </w:rPr>
              <w:t>不接受</w:t>
            </w:r>
            <w:r>
              <w:rPr>
                <w:rFonts w:hint="eastAsia" w:cs="宋体" w:asciiTheme="minorEastAsia" w:hAnsiTheme="minorEastAsia"/>
                <w:bCs/>
                <w:sz w:val="24"/>
                <w:szCs w:val="24"/>
                <w:lang w:val="zh-CN"/>
              </w:rPr>
              <w:t>□接受</w:t>
            </w:r>
            <w:r>
              <w:rPr>
                <w:rFonts w:hint="eastAsia" w:cs="宋体" w:asciiTheme="minorEastAsia" w:hAnsiTheme="minorEastAsia"/>
                <w:kern w:val="0"/>
                <w:sz w:val="24"/>
                <w:szCs w:val="24"/>
              </w:rPr>
              <w:t>联合体响应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6</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微软雅黑" w:asciiTheme="minorEastAsia" w:hAnsiTheme="minorEastAsia"/>
                <w:b/>
                <w:color w:val="FF0000"/>
                <w:sz w:val="24"/>
                <w:szCs w:val="24"/>
              </w:rPr>
              <w:t>★</w:t>
            </w:r>
            <w:r>
              <w:rPr>
                <w:rFonts w:hint="eastAsia" w:cs="宋体" w:asciiTheme="minorEastAsia" w:hAnsiTheme="minorEastAsia"/>
                <w:bCs/>
                <w:sz w:val="24"/>
                <w:szCs w:val="24"/>
                <w:lang w:val="zh-CN"/>
              </w:rPr>
              <w:t>预算金额</w:t>
            </w:r>
          </w:p>
        </w:tc>
        <w:tc>
          <w:tcPr>
            <w:tcW w:w="6813" w:type="dxa"/>
            <w:vAlign w:val="center"/>
          </w:tcPr>
          <w:p>
            <w:pPr>
              <w:autoSpaceDE w:val="0"/>
              <w:autoSpaceDN w:val="0"/>
              <w:adjustRightInd w:val="0"/>
              <w:spacing w:line="276"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160000元，超出预算金额的响应无效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7</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cs="宋体" w:asciiTheme="minorEastAsia" w:hAnsiTheme="minorEastAsia"/>
                <w:bCs/>
                <w:sz w:val="24"/>
                <w:szCs w:val="24"/>
                <w:lang w:val="zh-CN"/>
              </w:rPr>
              <w:t>现场考察</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不组织</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bCs/>
                <w:sz w:val="24"/>
                <w:szCs w:val="24"/>
                <w:lang w:val="zh-CN"/>
              </w:rPr>
              <w:t>组织，时间：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7"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8</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询价</w:t>
            </w:r>
            <w:r>
              <w:rPr>
                <w:rFonts w:cs="宋体" w:asciiTheme="minorEastAsia" w:hAnsiTheme="minorEastAsia"/>
                <w:bCs/>
                <w:sz w:val="24"/>
                <w:szCs w:val="24"/>
                <w:lang w:val="zh-CN"/>
              </w:rPr>
              <w:t>前答疑会</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不召开</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□召开，时间：      地点：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9</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进口产品参与</w:t>
            </w:r>
          </w:p>
        </w:tc>
        <w:tc>
          <w:tcPr>
            <w:tcW w:w="6813" w:type="dxa"/>
            <w:vAlign w:val="center"/>
          </w:tcPr>
          <w:p>
            <w:pPr>
              <w:autoSpaceDE w:val="0"/>
              <w:autoSpaceDN w:val="0"/>
              <w:adjustRightInd w:val="0"/>
              <w:spacing w:line="276" w:lineRule="auto"/>
              <w:rPr>
                <w:rFonts w:asciiTheme="minorEastAsia" w:hAnsiTheme="minorEastAsia"/>
                <w:sz w:val="24"/>
                <w:szCs w:val="24"/>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10</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微软雅黑" w:asciiTheme="minorEastAsia" w:hAnsiTheme="minorEastAsia"/>
                <w:b/>
                <w:color w:val="FF0000"/>
                <w:sz w:val="24"/>
                <w:szCs w:val="24"/>
              </w:rPr>
              <w:t>★</w:t>
            </w:r>
            <w:r>
              <w:rPr>
                <w:rFonts w:hint="eastAsia" w:cs="仿宋_GB2312" w:asciiTheme="minorEastAsia" w:hAnsiTheme="minorEastAsia"/>
                <w:sz w:val="24"/>
                <w:szCs w:val="24"/>
              </w:rPr>
              <w:t>询价有效期</w:t>
            </w:r>
          </w:p>
        </w:tc>
        <w:tc>
          <w:tcPr>
            <w:tcW w:w="6813"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rPr>
              <w:t>90天（自</w:t>
            </w:r>
            <w:r>
              <w:rPr>
                <w:rFonts w:hint="eastAsia" w:cs="宋体" w:asciiTheme="minorEastAsia" w:hAnsiTheme="minorEastAsia"/>
                <w:kern w:val="0"/>
                <w:sz w:val="24"/>
                <w:szCs w:val="24"/>
              </w:rPr>
              <w:t>提交询价响应文件的截止之日起算</w:t>
            </w:r>
            <w:r>
              <w:rPr>
                <w:rFonts w:hint="eastAsia" w:cs="仿宋_GB2312" w:asciiTheme="minorEastAsia" w:hAnsiTheme="minorEastAsia"/>
                <w:sz w:val="24"/>
                <w:szCs w:val="24"/>
              </w:rPr>
              <w:t>）</w:t>
            </w:r>
          </w:p>
          <w:p>
            <w:pPr>
              <w:autoSpaceDE w:val="0"/>
              <w:autoSpaceDN w:val="0"/>
              <w:adjustRightInd w:val="0"/>
              <w:spacing w:line="360" w:lineRule="auto"/>
              <w:rPr>
                <w:rFonts w:cs="仿宋_GB2312" w:asciiTheme="minorEastAsia" w:hAnsiTheme="minorEastAsia"/>
                <w:sz w:val="24"/>
                <w:szCs w:val="24"/>
              </w:rPr>
            </w:pPr>
            <w:r>
              <w:rPr>
                <w:rFonts w:hint="eastAsia" w:cs="仿宋_GB2312" w:asciiTheme="minorEastAsia" w:hAnsiTheme="minorEastAsia"/>
                <w:sz w:val="24"/>
                <w:szCs w:val="24"/>
                <w:lang w:val="zh-CN"/>
              </w:rPr>
              <w:t>成交供应商询价</w:t>
            </w:r>
            <w:r>
              <w:rPr>
                <w:rFonts w:cs="仿宋_GB2312" w:asciiTheme="minorEastAsia" w:hAnsiTheme="minorEastAsia"/>
                <w:sz w:val="24"/>
                <w:szCs w:val="24"/>
                <w:lang w:val="zh-CN"/>
              </w:rPr>
              <w:t>有效期延</w:t>
            </w:r>
            <w:r>
              <w:rPr>
                <w:rFonts w:hint="eastAsia" w:cs="仿宋_GB2312" w:asciiTheme="minorEastAsia" w:hAnsiTheme="minorEastAsia"/>
                <w:sz w:val="24"/>
                <w:szCs w:val="24"/>
                <w:lang w:val="zh-CN"/>
              </w:rPr>
              <w:t>至合同</w:t>
            </w:r>
            <w:r>
              <w:rPr>
                <w:rFonts w:cs="仿宋_GB2312" w:asciiTheme="minorEastAsia" w:hAnsiTheme="minorEastAsia"/>
                <w:sz w:val="24"/>
                <w:szCs w:val="24"/>
                <w:lang w:val="zh-CN"/>
              </w:rPr>
              <w:t>验收之日</w:t>
            </w:r>
            <w:r>
              <w:rPr>
                <w:rFonts w:hint="eastAsia" w:cs="仿宋_GB2312" w:asciiTheme="minorEastAsia" w:hAnsiTheme="minorEastAsia"/>
                <w:sz w:val="24"/>
                <w:szCs w:val="24"/>
                <w:lang w:val="zh-CN"/>
              </w:rPr>
              <w:t>，</w:t>
            </w:r>
            <w:r>
              <w:rPr>
                <w:rFonts w:hint="eastAsia" w:cs="宋体" w:asciiTheme="minorEastAsia" w:hAnsiTheme="minorEastAsia"/>
                <w:kern w:val="0"/>
                <w:sz w:val="24"/>
                <w:szCs w:val="24"/>
              </w:rPr>
              <w:t>成交供应商全部合同义务履行完毕为止。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11</w:t>
            </w:r>
          </w:p>
        </w:tc>
        <w:tc>
          <w:tcPr>
            <w:tcW w:w="2268" w:type="dxa"/>
            <w:vAlign w:val="center"/>
          </w:tcPr>
          <w:p>
            <w:pPr>
              <w:autoSpaceDE w:val="0"/>
              <w:autoSpaceDN w:val="0"/>
              <w:adjustRightInd w:val="0"/>
              <w:spacing w:line="360" w:lineRule="auto"/>
              <w:rPr>
                <w:rFonts w:cs="仿宋_GB2312" w:asciiTheme="minorEastAsia" w:hAnsiTheme="minorEastAsia"/>
                <w:sz w:val="24"/>
                <w:szCs w:val="24"/>
              </w:rPr>
            </w:pPr>
            <w:r>
              <w:rPr>
                <w:rFonts w:hint="eastAsia" w:cs="宋体" w:asciiTheme="minorEastAsia" w:hAnsiTheme="minorEastAsia"/>
                <w:bCs/>
                <w:sz w:val="24"/>
                <w:szCs w:val="24"/>
                <w:lang w:val="zh-CN"/>
              </w:rPr>
              <w:t>成交供应商</w:t>
            </w:r>
            <w:r>
              <w:rPr>
                <w:rFonts w:cs="宋体" w:asciiTheme="minorEastAsia" w:hAnsiTheme="minorEastAsia"/>
                <w:bCs/>
                <w:sz w:val="24"/>
                <w:szCs w:val="24"/>
                <w:lang w:val="zh-CN"/>
              </w:rPr>
              <w:t>将本项目非主体、非关键性工作分包</w:t>
            </w:r>
          </w:p>
        </w:tc>
        <w:tc>
          <w:tcPr>
            <w:tcW w:w="6813" w:type="dxa"/>
            <w:vAlign w:val="center"/>
          </w:tcPr>
          <w:p>
            <w:pPr>
              <w:autoSpaceDE w:val="0"/>
              <w:autoSpaceDN w:val="0"/>
              <w:adjustRightInd w:val="0"/>
              <w:spacing w:line="276" w:lineRule="auto"/>
              <w:rPr>
                <w:rFonts w:cs="仿宋_GB2312" w:asciiTheme="minorEastAsia" w:hAnsiTheme="minorEastAsia"/>
                <w:sz w:val="24"/>
                <w:szCs w:val="24"/>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 xml:space="preserve">不允许   </w:t>
            </w:r>
            <w:r>
              <w:rPr>
                <w:rFonts w:hint="eastAsia" w:cs="宋体" w:asciiTheme="minorEastAsia" w:hAnsiTheme="minorEastAsia"/>
                <w:b/>
                <w:bCs/>
                <w:sz w:val="24"/>
                <w:szCs w:val="24"/>
                <w:lang w:val="zh-CN"/>
              </w:rPr>
              <w:t>□</w:t>
            </w:r>
            <w:r>
              <w:rPr>
                <w:rFonts w:hint="eastAsia" w:cs="仿宋_GB2312" w:asciiTheme="minorEastAsia" w:hAnsiTheme="minorEastAsia"/>
                <w:sz w:val="24"/>
                <w:szCs w:val="24"/>
              </w:rPr>
              <w:t>允许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仿宋_GB2312" w:asciiTheme="minorEastAsia" w:hAnsiTheme="minorEastAsia"/>
                <w:sz w:val="24"/>
                <w:szCs w:val="24"/>
                <w:shd w:val="clear" w:color="auto" w:fill="FFFFFF"/>
              </w:rPr>
              <w:t>响应文件提交截止、</w:t>
            </w:r>
            <w:r>
              <w:rPr>
                <w:rFonts w:hint="eastAsia" w:cs="宋体" w:asciiTheme="minorEastAsia" w:hAnsiTheme="minorEastAsia"/>
                <w:bCs/>
                <w:sz w:val="24"/>
                <w:szCs w:val="24"/>
                <w:lang w:val="zh-CN"/>
              </w:rPr>
              <w:t>询价响应截止及询价时间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2020年4月13日15时（北京时间）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13</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递交询价响应文件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及开启地点、询价地点</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1、</w:t>
            </w:r>
            <w:r>
              <w:rPr>
                <w:rFonts w:hint="eastAsia" w:cs="仿宋_GB2312" w:asciiTheme="minorEastAsia" w:hAnsiTheme="minorEastAsia"/>
                <w:sz w:val="24"/>
                <w:szCs w:val="24"/>
              </w:rPr>
              <w:t>响应文件递交地点：</w:t>
            </w:r>
            <w:r>
              <w:rPr>
                <w:rFonts w:hint="eastAsia" w:cs="宋体" w:asciiTheme="minorEastAsia" w:hAnsiTheme="minorEastAsia"/>
                <w:bCs/>
                <w:sz w:val="24"/>
                <w:szCs w:val="24"/>
                <w:lang w:val="zh-CN"/>
              </w:rPr>
              <w:t>襄城县公共资源交易中心十二楼开标一室；</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rPr>
              <w:t>2、开启及询价地点：襄城县公共资源交易中心十三楼评标二室。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4"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14</w:t>
            </w:r>
          </w:p>
        </w:tc>
        <w:tc>
          <w:tcPr>
            <w:tcW w:w="2268" w:type="dxa"/>
            <w:vAlign w:val="center"/>
          </w:tcPr>
          <w:p>
            <w:pPr>
              <w:autoSpaceDE w:val="0"/>
              <w:autoSpaceDN w:val="0"/>
              <w:adjustRightInd w:val="0"/>
              <w:spacing w:line="276" w:lineRule="auto"/>
              <w:jc w:val="center"/>
              <w:rPr>
                <w:rFonts w:cs="宋体" w:asciiTheme="minorEastAsia" w:hAnsiTheme="minorEastAsia"/>
                <w:bCs/>
                <w:sz w:val="24"/>
                <w:szCs w:val="24"/>
                <w:lang w:val="zh-CN"/>
              </w:rPr>
            </w:pPr>
            <w:r>
              <w:rPr>
                <w:rFonts w:hint="eastAsia" w:cs="宋体" w:asciiTheme="minorEastAsia" w:hAnsiTheme="minorEastAsia"/>
                <w:kern w:val="0"/>
                <w:sz w:val="24"/>
                <w:szCs w:val="24"/>
              </w:rPr>
              <w:t>投标保证金</w:t>
            </w:r>
          </w:p>
        </w:tc>
        <w:tc>
          <w:tcPr>
            <w:tcW w:w="6813" w:type="dxa"/>
            <w:vAlign w:val="center"/>
          </w:tcPr>
          <w:p>
            <w:pPr>
              <w:tabs>
                <w:tab w:val="left" w:pos="1260"/>
              </w:tabs>
              <w:autoSpaceDE w:val="0"/>
              <w:autoSpaceDN w:val="0"/>
              <w:spacing w:line="360" w:lineRule="auto"/>
              <w:contextualSpacing/>
              <w:rPr>
                <w:rFonts w:cs="仿宋_GB2312" w:asciiTheme="minorEastAsia" w:hAnsiTheme="minorEastAsia"/>
                <w:sz w:val="24"/>
                <w:szCs w:val="24"/>
              </w:rPr>
            </w:pPr>
            <w:r>
              <w:rPr>
                <w:rFonts w:hint="eastAsia" w:cs="仿宋_GB2312" w:asciiTheme="minorEastAsia" w:hAnsiTheme="minorEastAsia"/>
                <w:sz w:val="24"/>
                <w:szCs w:val="24"/>
              </w:rPr>
              <w:t>本项目不收取。</w:t>
            </w:r>
          </w:p>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rPr>
              <w:t>投标人应提供投标承诺函。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15</w:t>
            </w:r>
          </w:p>
        </w:tc>
        <w:tc>
          <w:tcPr>
            <w:tcW w:w="2268" w:type="dxa"/>
            <w:vAlign w:val="center"/>
          </w:tcPr>
          <w:p>
            <w:pPr>
              <w:autoSpaceDE w:val="0"/>
              <w:autoSpaceDN w:val="0"/>
              <w:adjustRightInd w:val="0"/>
              <w:spacing w:line="276" w:lineRule="auto"/>
              <w:jc w:val="center"/>
              <w:rPr>
                <w:rFonts w:cs="仿宋_GB2312" w:asciiTheme="minorEastAsia" w:hAnsiTheme="minorEastAsia"/>
                <w:sz w:val="24"/>
                <w:szCs w:val="24"/>
              </w:rPr>
            </w:pPr>
            <w:r>
              <w:rPr>
                <w:rFonts w:hint="eastAsia" w:cs="仿宋_GB2312" w:asciiTheme="minorEastAsia" w:hAnsiTheme="minorEastAsia"/>
                <w:sz w:val="24"/>
                <w:szCs w:val="24"/>
              </w:rPr>
              <w:t>公告发布</w:t>
            </w:r>
          </w:p>
        </w:tc>
        <w:tc>
          <w:tcPr>
            <w:tcW w:w="6813" w:type="dxa"/>
            <w:tcBorders>
              <w:top w:val="single" w:color="auto" w:sz="4" w:space="0"/>
            </w:tcBorders>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sz w:val="24"/>
                <w:szCs w:val="24"/>
              </w:rPr>
              <w:t>询价公告、成交公告、变更（更正）公告、现场勘察答复等相关信息同时在以下网站发布：《河南省政府采购网》、《许昌市政府采购网》、《全国公共资源交易平台（河南省·许昌市）》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16</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仿宋_GB2312" w:asciiTheme="minorEastAsia" w:hAnsiTheme="minorEastAsia"/>
                <w:sz w:val="24"/>
                <w:szCs w:val="24"/>
              </w:rPr>
              <w:t>采购人澄清或修改</w:t>
            </w:r>
          </w:p>
          <w:p>
            <w:pPr>
              <w:autoSpaceDE w:val="0"/>
              <w:autoSpaceDN w:val="0"/>
              <w:adjustRightInd w:val="0"/>
              <w:spacing w:line="360" w:lineRule="auto"/>
              <w:jc w:val="center"/>
              <w:rPr>
                <w:rFonts w:cs="黑体" w:asciiTheme="minorEastAsia" w:hAnsiTheme="minorEastAsia"/>
                <w:sz w:val="24"/>
                <w:szCs w:val="24"/>
              </w:rPr>
            </w:pPr>
            <w:r>
              <w:rPr>
                <w:rFonts w:hint="eastAsia" w:cs="仿宋_GB2312" w:asciiTheme="minorEastAsia" w:hAnsiTheme="minorEastAsia"/>
                <w:sz w:val="24"/>
                <w:szCs w:val="24"/>
              </w:rPr>
              <w:t>询价文件时间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Cs/>
                <w:sz w:val="24"/>
                <w:szCs w:val="24"/>
                <w:lang w:val="zh-CN"/>
              </w:rPr>
              <w:t>询价响应截止时间3个工作日前（</w:t>
            </w:r>
            <w:r>
              <w:rPr>
                <w:rFonts w:hint="eastAsia" w:cs="仿宋_GB2312" w:asciiTheme="minorEastAsia" w:hAnsiTheme="minorEastAsia"/>
                <w:sz w:val="24"/>
                <w:szCs w:val="24"/>
                <w:lang w:val="zh-CN"/>
              </w:rPr>
              <w:t>澄清内容可能影响询价响应文件编制的）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17</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供应商对采购文件</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质疑截止时间</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ascii="宋体" w:hAnsi="宋体" w:cs="宋体"/>
                <w:kern w:val="0"/>
                <w:sz w:val="24"/>
                <w:szCs w:val="24"/>
              </w:rPr>
              <w:t>询价响应截止时间前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18</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响应文件份数</w:t>
            </w:r>
          </w:p>
        </w:tc>
        <w:tc>
          <w:tcPr>
            <w:tcW w:w="6813" w:type="dxa"/>
            <w:vAlign w:val="center"/>
          </w:tcPr>
          <w:p>
            <w:pPr>
              <w:autoSpaceDE w:val="0"/>
              <w:autoSpaceDN w:val="0"/>
              <w:adjustRightInd w:val="0"/>
              <w:spacing w:line="360" w:lineRule="auto"/>
              <w:rPr>
                <w:rFonts w:cs="宋体" w:asciiTheme="minorEastAsia" w:hAnsiTheme="minorEastAsia"/>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电子响应文件：成功上传至《全国公共资源交易平台（河南省·许昌市）》公共资源交易系统加密电子响应文件1份</w:t>
            </w:r>
            <w:r>
              <w:rPr>
                <w:rFonts w:hint="eastAsia" w:hAnsi="宋体" w:cs="宋体"/>
                <w:sz w:val="24"/>
                <w:szCs w:val="24"/>
                <w:lang w:val="zh-CN"/>
              </w:rPr>
              <w:t>（文件格式为： XXX公司XXX项目编号.file）。</w:t>
            </w:r>
            <w:r>
              <w:rPr>
                <w:rFonts w:hint="eastAsia" w:ascii="新宋体" w:hAnsi="新宋体" w:eastAsia="新宋体"/>
                <w:sz w:val="24"/>
                <w:szCs w:val="24"/>
              </w:rPr>
              <w:t>使用电子介质存储的备份文件1份（文件格式为：名称为“备份”的文件夹）。</w:t>
            </w:r>
          </w:p>
          <w:p>
            <w:pPr>
              <w:autoSpaceDE w:val="0"/>
              <w:autoSpaceDN w:val="0"/>
              <w:adjustRightInd w:val="0"/>
              <w:spacing w:line="360" w:lineRule="auto"/>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w:t>
            </w:r>
            <w:r>
              <w:rPr>
                <w:rFonts w:hint="eastAsia" w:cs="仿宋_GB2312" w:asciiTheme="minorEastAsia" w:hAnsiTheme="minorEastAsia"/>
                <w:sz w:val="24"/>
                <w:szCs w:val="24"/>
              </w:rPr>
              <w:t>正本</w:t>
            </w:r>
            <w:r>
              <w:rPr>
                <w:rFonts w:hint="eastAsia" w:cs="仿宋_GB2312" w:asciiTheme="minorEastAsia" w:hAnsiTheme="minorEastAsia"/>
                <w:b/>
                <w:sz w:val="24"/>
                <w:szCs w:val="24"/>
              </w:rPr>
              <w:t>一</w:t>
            </w:r>
            <w:r>
              <w:rPr>
                <w:rFonts w:hint="eastAsia" w:cs="仿宋_GB2312" w:asciiTheme="minorEastAsia" w:hAnsiTheme="minorEastAsia"/>
                <w:sz w:val="24"/>
                <w:szCs w:val="24"/>
              </w:rPr>
              <w:t>份，副本一份。使用</w:t>
            </w:r>
            <w:r>
              <w:rPr>
                <w:rFonts w:hint="eastAsia" w:ascii="新宋体" w:hAnsi="新宋体" w:eastAsia="新宋体"/>
                <w:sz w:val="24"/>
                <w:szCs w:val="24"/>
              </w:rPr>
              <w:t>格式为“投标文件（供打印）.PDF”的文件</w:t>
            </w:r>
          </w:p>
          <w:p>
            <w:pPr>
              <w:autoSpaceDE w:val="0"/>
              <w:autoSpaceDN w:val="0"/>
              <w:adjustRightInd w:val="0"/>
              <w:spacing w:line="360" w:lineRule="auto"/>
              <w:rPr>
                <w:rFonts w:cs="宋体" w:asciiTheme="minorEastAsia" w:hAnsiTheme="minorEastAsia"/>
                <w:bCs/>
                <w:sz w:val="24"/>
                <w:szCs w:val="24"/>
                <w:lang w:val="zh-CN"/>
              </w:rPr>
            </w:pPr>
            <w:r>
              <w:rPr>
                <w:rFonts w:hint="eastAsia" w:ascii="新宋体" w:hAnsi="新宋体" w:eastAsia="新宋体"/>
                <w:sz w:val="24"/>
                <w:szCs w:val="24"/>
              </w:rPr>
              <w:t>电子响应文件和纸质响应文件的内容、格式、水印码、签章应一致。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19</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响应文件的</w:t>
            </w:r>
          </w:p>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签署盖章</w:t>
            </w:r>
          </w:p>
        </w:tc>
        <w:tc>
          <w:tcPr>
            <w:tcW w:w="6813" w:type="dxa"/>
            <w:vAlign w:val="center"/>
          </w:tcPr>
          <w:p>
            <w:pPr>
              <w:autoSpaceDE w:val="0"/>
              <w:autoSpaceDN w:val="0"/>
              <w:adjustRightInd w:val="0"/>
              <w:spacing w:line="420" w:lineRule="exact"/>
              <w:rPr>
                <w:rFonts w:ascii="新宋体" w:hAnsi="新宋体" w:eastAsia="新宋体"/>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电子响应文件：按询价文件要求加盖供应商电子印章和法人电子印章。</w:t>
            </w:r>
          </w:p>
          <w:p>
            <w:pPr>
              <w:autoSpaceDE w:val="0"/>
              <w:autoSpaceDN w:val="0"/>
              <w:adjustRightInd w:val="0"/>
              <w:spacing w:line="420" w:lineRule="exact"/>
              <w:rPr>
                <w:rFonts w:cs="仿宋_GB2312" w:asciiTheme="minorEastAsia" w:hAnsiTheme="minorEastAsia"/>
                <w:sz w:val="24"/>
                <w:szCs w:val="24"/>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ascii="新宋体" w:hAnsi="新宋体" w:eastAsia="新宋体"/>
                <w:sz w:val="24"/>
                <w:szCs w:val="24"/>
              </w:rPr>
              <w:t>纸质响应文件：投标文件封面加盖供应商公章（响应文件是指供应商电子响应文件制作完成后生成的后缀名为</w:t>
            </w:r>
            <w:r>
              <w:rPr>
                <w:rFonts w:hint="eastAsia" w:hAnsi="宋体"/>
                <w:sz w:val="24"/>
                <w:szCs w:val="24"/>
              </w:rPr>
              <w:t>“.PDF”的文件</w:t>
            </w:r>
            <w:r>
              <w:rPr>
                <w:rFonts w:hint="eastAsia" w:ascii="新宋体" w:hAnsi="新宋体" w:eastAsia="新宋体"/>
                <w:sz w:val="24"/>
                <w:szCs w:val="24"/>
              </w:rPr>
              <w:t>打印的纸质响应文件）。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20</w:t>
            </w:r>
          </w:p>
        </w:tc>
        <w:tc>
          <w:tcPr>
            <w:tcW w:w="2268" w:type="dxa"/>
            <w:vAlign w:val="center"/>
          </w:tcPr>
          <w:p>
            <w:pPr>
              <w:autoSpaceDE w:val="0"/>
              <w:autoSpaceDN w:val="0"/>
              <w:adjustRightInd w:val="0"/>
              <w:spacing w:line="360" w:lineRule="auto"/>
              <w:jc w:val="center"/>
              <w:rPr>
                <w:rFonts w:cs="仿宋_GB2312" w:asciiTheme="minorEastAsia" w:hAnsiTheme="minorEastAsia"/>
                <w:sz w:val="24"/>
                <w:szCs w:val="24"/>
              </w:rPr>
            </w:pPr>
            <w:r>
              <w:rPr>
                <w:rFonts w:hint="eastAsia" w:cs="黑体" w:asciiTheme="minorEastAsia" w:hAnsiTheme="minorEastAsia"/>
                <w:sz w:val="24"/>
                <w:szCs w:val="24"/>
              </w:rPr>
              <w:t>询价小组组建</w:t>
            </w:r>
          </w:p>
        </w:tc>
        <w:tc>
          <w:tcPr>
            <w:tcW w:w="6813" w:type="dxa"/>
            <w:vAlign w:val="center"/>
          </w:tcPr>
          <w:p>
            <w:pPr>
              <w:autoSpaceDE w:val="0"/>
              <w:autoSpaceDN w:val="0"/>
              <w:adjustRightInd w:val="0"/>
              <w:spacing w:line="360" w:lineRule="auto"/>
              <w:rPr>
                <w:rFonts w:cs="仿宋_GB2312" w:asciiTheme="minorEastAsia" w:hAnsiTheme="minorEastAsia"/>
                <w:sz w:val="24"/>
                <w:szCs w:val="24"/>
                <w:lang w:val="zh-CN"/>
              </w:rPr>
            </w:pPr>
            <w:r>
              <w:rPr>
                <w:rFonts w:ascii="新宋体" w:hAnsi="新宋体" w:eastAsia="新宋体"/>
                <w:b/>
                <w:sz w:val="24"/>
                <w:szCs w:val="24"/>
              </w:rPr>
              <w:fldChar w:fldCharType="begin"/>
            </w:r>
            <w:r>
              <w:rPr>
                <w:rFonts w:hint="eastAsia" w:ascii="新宋体" w:hAnsi="新宋体" w:eastAsia="新宋体"/>
                <w:b/>
                <w:sz w:val="24"/>
                <w:szCs w:val="24"/>
              </w:rPr>
              <w:instrText xml:space="preserve">eq \o\ac(□,√)</w:instrText>
            </w:r>
            <w:r>
              <w:rPr>
                <w:rFonts w:ascii="新宋体" w:hAnsi="新宋体" w:eastAsia="新宋体"/>
                <w:b/>
                <w:sz w:val="24"/>
                <w:szCs w:val="24"/>
              </w:rPr>
              <w:fldChar w:fldCharType="end"/>
            </w:r>
            <w:r>
              <w:rPr>
                <w:rFonts w:hint="eastAsia" w:cs="仿宋_GB2312" w:asciiTheme="minorEastAsia" w:hAnsiTheme="minorEastAsia"/>
                <w:sz w:val="24"/>
                <w:szCs w:val="24"/>
                <w:lang w:val="zh-CN"/>
              </w:rPr>
              <w:t>由采购人代表和评审专家组成，其中评审专家的人数不少于询价小组成员总数的三分之二。评审专家从政府采购评审专家库中随机抽取。</w:t>
            </w:r>
          </w:p>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□由评审专家组成。评审专家从政府采购评审专家库中随机抽取。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TimesNewRomanPSMT" w:asciiTheme="minorEastAsia" w:hAnsiTheme="minorEastAsia"/>
                <w:sz w:val="24"/>
                <w:szCs w:val="24"/>
              </w:rPr>
            </w:pPr>
            <w:r>
              <w:rPr>
                <w:rFonts w:hint="eastAsia" w:cs="TimesNewRomanPSMT" w:asciiTheme="minorEastAsia" w:hAnsiTheme="minorEastAsia"/>
                <w:sz w:val="24"/>
                <w:szCs w:val="24"/>
              </w:rPr>
              <w:t>21</w:t>
            </w:r>
          </w:p>
        </w:tc>
        <w:tc>
          <w:tcPr>
            <w:tcW w:w="2268" w:type="dxa"/>
            <w:vAlign w:val="center"/>
          </w:tcPr>
          <w:p>
            <w:pPr>
              <w:autoSpaceDE w:val="0"/>
              <w:autoSpaceDN w:val="0"/>
              <w:adjustRightInd w:val="0"/>
              <w:spacing w:line="360" w:lineRule="auto"/>
              <w:jc w:val="center"/>
              <w:rPr>
                <w:rFonts w:cs="黑体" w:asciiTheme="minorEastAsia" w:hAnsiTheme="minorEastAsia"/>
                <w:sz w:val="24"/>
                <w:szCs w:val="24"/>
              </w:rPr>
            </w:pPr>
            <w:r>
              <w:rPr>
                <w:rFonts w:hint="eastAsia" w:cs="黑体" w:asciiTheme="minorEastAsia" w:hAnsiTheme="minorEastAsia"/>
                <w:sz w:val="24"/>
                <w:szCs w:val="24"/>
              </w:rPr>
              <w:t>评审方法</w:t>
            </w:r>
          </w:p>
        </w:tc>
        <w:tc>
          <w:tcPr>
            <w:tcW w:w="6813" w:type="dxa"/>
            <w:vAlign w:val="center"/>
          </w:tcPr>
          <w:p>
            <w:pPr>
              <w:autoSpaceDE w:val="0"/>
              <w:autoSpaceDN w:val="0"/>
              <w:adjustRightInd w:val="0"/>
              <w:spacing w:line="360" w:lineRule="auto"/>
              <w:rPr>
                <w:rFonts w:ascii="新宋体" w:hAnsi="新宋体" w:eastAsia="新宋体"/>
                <w:sz w:val="24"/>
                <w:szCs w:val="24"/>
              </w:rPr>
            </w:pPr>
            <w:r>
              <w:rPr>
                <w:rFonts w:hint="eastAsia"/>
                <w:sz w:val="24"/>
                <w:szCs w:val="24"/>
              </w:rPr>
              <w:t>质量和服务均能满足询价文件实质性响应要求且最后报价最低的原则确定成交供应商</w:t>
            </w:r>
            <w:r>
              <w:rPr>
                <w:rFonts w:hint="eastAsia" w:ascii="新宋体" w:hAnsi="新宋体" w:eastAsia="新宋体"/>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9"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22</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授权函</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cs="仿宋_GB2312" w:asciiTheme="minorEastAsia" w:hAnsiTheme="minorEastAsia"/>
                <w:sz w:val="24"/>
                <w:szCs w:val="24"/>
                <w:lang w:val="zh-CN"/>
              </w:rPr>
              <w:t>采购单位委派代表参加询价小组的，须向集中采购机构出具授权函。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23</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履约保证金</w:t>
            </w:r>
          </w:p>
        </w:tc>
        <w:tc>
          <w:tcPr>
            <w:tcW w:w="6813" w:type="dxa"/>
            <w:vAlign w:val="center"/>
          </w:tcPr>
          <w:p>
            <w:pPr>
              <w:autoSpaceDE w:val="0"/>
              <w:autoSpaceDN w:val="0"/>
              <w:adjustRightInd w:val="0"/>
              <w:spacing w:line="360" w:lineRule="auto"/>
              <w:rPr>
                <w:rFonts w:cs="宋体" w:asciiTheme="minorEastAsia" w:hAnsiTheme="minorEastAsia"/>
                <w:kern w:val="0"/>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无要求</w:t>
            </w:r>
          </w:p>
          <w:p>
            <w:pPr>
              <w:autoSpaceDE w:val="0"/>
              <w:autoSpaceDN w:val="0"/>
              <w:adjustRightInd w:val="0"/>
              <w:spacing w:line="360" w:lineRule="auto"/>
              <w:rPr>
                <w:rFonts w:cs="宋体" w:asciiTheme="minorEastAsia" w:hAnsiTheme="minorEastAsia"/>
                <w:bCs/>
                <w:sz w:val="24"/>
                <w:szCs w:val="24"/>
                <w:lang w:val="zh-CN"/>
              </w:rPr>
            </w:pPr>
            <w:r>
              <w:rPr>
                <w:rFonts w:hint="eastAsia" w:cs="宋体" w:asciiTheme="minorEastAsia" w:hAnsiTheme="minorEastAsia"/>
                <w:b/>
                <w:bCs/>
                <w:sz w:val="24"/>
                <w:szCs w:val="24"/>
                <w:lang w:val="zh-CN"/>
              </w:rPr>
              <w:t>□</w:t>
            </w:r>
            <w:r>
              <w:rPr>
                <w:rFonts w:hint="eastAsia" w:cs="宋体" w:asciiTheme="minorEastAsia" w:hAnsiTheme="minorEastAsia"/>
                <w:sz w:val="24"/>
                <w:szCs w:val="24"/>
              </w:rPr>
              <w:t>要求提交。履约保证金的数额为合同金额</w:t>
            </w:r>
            <w:r>
              <w:rPr>
                <w:rFonts w:hint="eastAsia" w:ascii="新宋体" w:hAnsi="新宋体" w:eastAsia="新宋体"/>
                <w:sz w:val="24"/>
                <w:szCs w:val="24"/>
              </w:rPr>
              <w:t>的10%</w:t>
            </w:r>
            <w:r>
              <w:rPr>
                <w:rFonts w:hint="eastAsia" w:cs="宋体" w:asciiTheme="minorEastAsia" w:hAnsiTheme="minorEastAsia"/>
                <w:sz w:val="24"/>
                <w:szCs w:val="24"/>
              </w:rPr>
              <w:t>。成交供应商以支票、汇票、本票或者金融机构、担保机构出具的保函等非现金形式向采购人提交。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24</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代理服务费</w:t>
            </w:r>
          </w:p>
        </w:tc>
        <w:tc>
          <w:tcPr>
            <w:tcW w:w="6813" w:type="dxa"/>
            <w:vAlign w:val="center"/>
          </w:tcPr>
          <w:p>
            <w:pPr>
              <w:autoSpaceDE w:val="0"/>
              <w:autoSpaceDN w:val="0"/>
              <w:spacing w:line="360" w:lineRule="auto"/>
              <w:contextualSpacing/>
              <w:rPr>
                <w:rFonts w:cs="宋体" w:asciiTheme="minorEastAsia" w:hAnsiTheme="minorEastAsia"/>
                <w:bCs/>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不收取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25</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成交供应商需提交</w:t>
            </w:r>
          </w:p>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的资料</w:t>
            </w:r>
          </w:p>
        </w:tc>
        <w:tc>
          <w:tcPr>
            <w:tcW w:w="6813" w:type="dxa"/>
            <w:vAlign w:val="center"/>
          </w:tcPr>
          <w:p>
            <w:pPr>
              <w:autoSpaceDE w:val="0"/>
              <w:autoSpaceDN w:val="0"/>
              <w:adjustRightInd w:val="0"/>
              <w:spacing w:line="360" w:lineRule="auto"/>
              <w:rPr>
                <w:rFonts w:cs="宋体" w:asciiTheme="minorEastAsia" w:hAnsiTheme="minorEastAsia"/>
                <w:bCs/>
                <w:sz w:val="24"/>
                <w:szCs w:val="24"/>
                <w:lang w:val="zh-CN"/>
              </w:rPr>
            </w:pPr>
            <w:r>
              <w:rPr>
                <w:rFonts w:hint="eastAsia" w:ascii="宋体" w:hAnsi="宋体" w:cs="宋体"/>
                <w:bCs/>
                <w:sz w:val="24"/>
                <w:lang w:val="zh-CN"/>
              </w:rPr>
              <w:t>成交供应商须在评标结束之时24小时内</w:t>
            </w:r>
            <w:r>
              <w:rPr>
                <w:rFonts w:hint="eastAsia" w:cs="宋体" w:asciiTheme="minorEastAsia" w:hAnsiTheme="minorEastAsia"/>
                <w:bCs/>
                <w:sz w:val="24"/>
                <w:szCs w:val="24"/>
                <w:lang w:val="zh-CN"/>
              </w:rPr>
              <w:t>，</w:t>
            </w:r>
            <w:r>
              <w:rPr>
                <w:rFonts w:hint="eastAsia" w:ascii="新宋体" w:hAnsi="新宋体" w:eastAsia="新宋体"/>
                <w:sz w:val="24"/>
                <w:szCs w:val="24"/>
              </w:rPr>
              <w:t>向襄城县公共资源交易中心业务二室发</w:t>
            </w:r>
            <w:r>
              <w:rPr>
                <w:rFonts w:hint="eastAsia" w:cs="宋体" w:asciiTheme="minorEastAsia" w:hAnsiTheme="minorEastAsia"/>
                <w:bCs/>
                <w:sz w:val="24"/>
                <w:szCs w:val="24"/>
                <w:lang w:val="zh-CN"/>
              </w:rPr>
              <w:t>送响应报价及分项报价一览表（包含主要成交标的的名称、规格型号、数量、单价、服务要求等）电子文档，并同时电话告知工作人员。联系电话：0374-3998026；邮箱：zfcgg456@163.com。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26</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电子化采购模式</w:t>
            </w:r>
          </w:p>
        </w:tc>
        <w:tc>
          <w:tcPr>
            <w:tcW w:w="6813" w:type="dxa"/>
            <w:vAlign w:val="center"/>
          </w:tcPr>
          <w:p>
            <w:pPr>
              <w:autoSpaceDE w:val="0"/>
              <w:autoSpaceDN w:val="0"/>
              <w:adjustRightInd w:val="0"/>
              <w:spacing w:line="360" w:lineRule="auto"/>
              <w:contextualSpacing/>
              <w:rPr>
                <w:rFonts w:hAnsi="宋体" w:cs="宋体"/>
                <w:sz w:val="24"/>
                <w:szCs w:val="24"/>
                <w:lang w:val="zh-CN"/>
              </w:rPr>
            </w:pPr>
            <w:r>
              <w:rPr>
                <w:rFonts w:cs="宋体" w:asciiTheme="minorEastAsia" w:hAnsiTheme="minorEastAsia"/>
                <w:b/>
                <w:kern w:val="0"/>
                <w:sz w:val="24"/>
                <w:szCs w:val="24"/>
                <w:lang w:val="zh-CN"/>
              </w:rPr>
              <w:fldChar w:fldCharType="begin"/>
            </w:r>
            <w:r>
              <w:rPr>
                <w:rFonts w:hint="eastAsia" w:cs="宋体" w:asciiTheme="minorEastAsia" w:hAnsiTheme="minorEastAsia"/>
                <w:b/>
                <w:kern w:val="0"/>
                <w:sz w:val="24"/>
                <w:szCs w:val="24"/>
                <w:lang w:val="zh-CN"/>
              </w:rPr>
              <w:instrText xml:space="preserve">eq \o\ac(□,</w:instrText>
            </w:r>
            <w:r>
              <w:rPr>
                <w:rFonts w:hint="eastAsia" w:cs="宋体" w:asciiTheme="minorEastAsia" w:hAnsiTheme="minorEastAsia"/>
                <w:b/>
                <w:kern w:val="0"/>
                <w:position w:val="2"/>
                <w:sz w:val="24"/>
                <w:szCs w:val="24"/>
                <w:lang w:val="zh-CN"/>
              </w:rPr>
              <w:instrText xml:space="preserve">√</w:instrText>
            </w:r>
            <w:r>
              <w:rPr>
                <w:rFonts w:hint="eastAsia" w:cs="宋体" w:asciiTheme="minorEastAsia" w:hAnsiTheme="minorEastAsia"/>
                <w:b/>
                <w:kern w:val="0"/>
                <w:sz w:val="24"/>
                <w:szCs w:val="24"/>
                <w:lang w:val="zh-CN"/>
              </w:rPr>
              <w:instrText xml:space="preserve">)</w:instrText>
            </w:r>
            <w:r>
              <w:rPr>
                <w:rFonts w:cs="宋体" w:asciiTheme="minorEastAsia" w:hAnsiTheme="minorEastAsia"/>
                <w:b/>
                <w:kern w:val="0"/>
                <w:sz w:val="24"/>
                <w:szCs w:val="24"/>
                <w:lang w:val="zh-CN"/>
              </w:rPr>
              <w:fldChar w:fldCharType="end"/>
            </w:r>
            <w:r>
              <w:rPr>
                <w:rFonts w:hint="eastAsia" w:cs="宋体" w:asciiTheme="minorEastAsia" w:hAnsiTheme="minorEastAsia"/>
                <w:bCs/>
                <w:sz w:val="24"/>
                <w:szCs w:val="24"/>
                <w:lang w:val="zh-CN"/>
              </w:rPr>
              <w:t>是。</w:t>
            </w:r>
            <w:r>
              <w:rPr>
                <w:rFonts w:hint="eastAsia" w:hAnsi="宋体" w:cs="宋体"/>
                <w:sz w:val="24"/>
                <w:szCs w:val="24"/>
                <w:lang w:val="zh-CN"/>
              </w:rPr>
              <w:t>供应商响应时须提供加密电子响应文件、备份文件（使用电子介质存储）、纸质响应文件。供应商资质、业绩、荣誉及相关人员证明材料等资料原件询价响应文件递交现场不再提供（本询价文件第六章另有要求提供原件的除外）。</w:t>
            </w:r>
          </w:p>
          <w:p>
            <w:pPr>
              <w:autoSpaceDE w:val="0"/>
              <w:autoSpaceDN w:val="0"/>
              <w:adjustRightInd w:val="0"/>
              <w:spacing w:line="360" w:lineRule="auto"/>
              <w:contextualSpacing/>
              <w:rPr>
                <w:rFonts w:cs="宋体" w:asciiTheme="minorEastAsia" w:hAnsiTheme="minorEastAsia"/>
                <w:bCs/>
                <w:sz w:val="24"/>
                <w:szCs w:val="24"/>
                <w:lang w:val="zh-CN"/>
              </w:rPr>
            </w:pPr>
            <w:r>
              <w:rPr>
                <w:rFonts w:hint="eastAsia" w:hAnsi="宋体" w:cs="宋体"/>
                <w:sz w:val="24"/>
                <w:szCs w:val="24"/>
                <w:lang w:val="zh-CN"/>
              </w:rPr>
              <w:t>□否。供应商响应时须提供纸质响应文件。供应商资质、业绩、荣誉及相关人员证明材料等资料原件根据询价文件要求提供。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806" w:type="dxa"/>
            <w:vAlign w:val="center"/>
          </w:tcPr>
          <w:p>
            <w:pPr>
              <w:autoSpaceDE w:val="0"/>
              <w:autoSpaceDN w:val="0"/>
              <w:adjustRightInd w:val="0"/>
              <w:spacing w:line="276" w:lineRule="auto"/>
              <w:jc w:val="center"/>
              <w:rPr>
                <w:rFonts w:cs="黑体" w:asciiTheme="minorEastAsia" w:hAnsiTheme="minorEastAsia"/>
                <w:sz w:val="24"/>
                <w:szCs w:val="24"/>
              </w:rPr>
            </w:pPr>
            <w:r>
              <w:rPr>
                <w:rFonts w:hint="eastAsia" w:cs="黑体" w:asciiTheme="minorEastAsia" w:hAnsiTheme="minorEastAsia"/>
                <w:sz w:val="24"/>
                <w:szCs w:val="24"/>
              </w:rPr>
              <w:t>27</w:t>
            </w:r>
          </w:p>
        </w:tc>
        <w:tc>
          <w:tcPr>
            <w:tcW w:w="2268" w:type="dxa"/>
            <w:vAlign w:val="center"/>
          </w:tcPr>
          <w:p>
            <w:pPr>
              <w:autoSpaceDE w:val="0"/>
              <w:autoSpaceDN w:val="0"/>
              <w:adjustRightInd w:val="0"/>
              <w:spacing w:line="360" w:lineRule="auto"/>
              <w:jc w:val="center"/>
              <w:rPr>
                <w:rFonts w:cs="宋体" w:asciiTheme="minorEastAsia" w:hAnsiTheme="minorEastAsia"/>
                <w:bCs/>
                <w:sz w:val="24"/>
                <w:szCs w:val="24"/>
                <w:lang w:val="zh-CN"/>
              </w:rPr>
            </w:pPr>
            <w:r>
              <w:rPr>
                <w:rFonts w:hint="eastAsia" w:cs="宋体" w:asciiTheme="minorEastAsia" w:hAnsiTheme="minorEastAsia"/>
                <w:bCs/>
                <w:sz w:val="24"/>
                <w:szCs w:val="24"/>
                <w:lang w:val="zh-CN"/>
              </w:rPr>
              <w:t>特别提示</w:t>
            </w:r>
          </w:p>
        </w:tc>
        <w:tc>
          <w:tcPr>
            <w:tcW w:w="6813" w:type="dxa"/>
            <w:vAlign w:val="center"/>
          </w:tcPr>
          <w:p>
            <w:pPr>
              <w:autoSpaceDE w:val="0"/>
              <w:autoSpaceDN w:val="0"/>
              <w:adjustRightInd w:val="0"/>
              <w:spacing w:line="360" w:lineRule="auto"/>
              <w:contextualSpacing/>
              <w:rPr>
                <w:rFonts w:asciiTheme="minorEastAsia" w:hAnsiTheme="minorEastAsia"/>
                <w:sz w:val="24"/>
              </w:rPr>
            </w:pPr>
            <w:r>
              <w:rPr>
                <w:rFonts w:hint="eastAsia" w:asciiTheme="minorEastAsia" w:hAnsiTheme="minorEastAsia"/>
                <w:sz w:val="24"/>
              </w:rPr>
              <w:t>按照《关于推进全流程电子化交易和在线监管工作有关问题的通知》规定：</w:t>
            </w:r>
          </w:p>
          <w:p>
            <w:pPr>
              <w:autoSpaceDE w:val="0"/>
              <w:autoSpaceDN w:val="0"/>
              <w:adjustRightInd w:val="0"/>
              <w:spacing w:line="360" w:lineRule="auto"/>
              <w:contextualSpacing/>
              <w:rPr>
                <w:rFonts w:asciiTheme="minorEastAsia" w:hAnsiTheme="minorEastAsia"/>
                <w:sz w:val="24"/>
              </w:rPr>
            </w:pPr>
            <w:r>
              <w:rPr>
                <w:rFonts w:hint="eastAsia" w:asciiTheme="minorEastAsia" w:hAnsiTheme="minorEastAsia"/>
                <w:sz w:val="24"/>
              </w:rPr>
              <w:t>不同投标人电子投标文件记录的网卡MAC地址、CPU序号、硬盘序列号等硬件特征码均相同时，视为‘</w:t>
            </w:r>
            <w:r>
              <w:rPr>
                <w:rFonts w:asciiTheme="minorEastAsia" w:hAnsiTheme="minorEastAsia"/>
                <w:sz w:val="24"/>
              </w:rPr>
              <w:t>不同</w:t>
            </w:r>
            <w:r>
              <w:rPr>
                <w:rFonts w:hint="eastAsia" w:asciiTheme="minorEastAsia" w:hAnsiTheme="minorEastAsia"/>
                <w:sz w:val="24"/>
              </w:rPr>
              <w:t>投标人的投标</w:t>
            </w:r>
            <w:r>
              <w:rPr>
                <w:rFonts w:asciiTheme="minorEastAsia" w:hAnsiTheme="minorEastAsia"/>
                <w:sz w:val="24"/>
              </w:rPr>
              <w:t>文件由同一单位或者个人编制</w:t>
            </w:r>
            <w:r>
              <w:rPr>
                <w:rFonts w:hint="eastAsia" w:asciiTheme="minorEastAsia" w:hAnsiTheme="minorEastAsia"/>
                <w:sz w:val="24"/>
              </w:rPr>
              <w:t>’或‘</w:t>
            </w:r>
            <w:r>
              <w:rPr>
                <w:rFonts w:asciiTheme="minorEastAsia" w:hAnsiTheme="minorEastAsia"/>
                <w:sz w:val="24"/>
              </w:rPr>
              <w:t>不同</w:t>
            </w:r>
            <w:r>
              <w:rPr>
                <w:rFonts w:hint="eastAsia" w:asciiTheme="minorEastAsia" w:hAnsiTheme="minorEastAsia"/>
                <w:sz w:val="24"/>
              </w:rPr>
              <w:t>投标人</w:t>
            </w:r>
            <w:r>
              <w:rPr>
                <w:rFonts w:asciiTheme="minorEastAsia" w:hAnsiTheme="minorEastAsia"/>
                <w:sz w:val="24"/>
              </w:rPr>
              <w:t>委托同一单位或者个人办理</w:t>
            </w:r>
            <w:r>
              <w:rPr>
                <w:rFonts w:hint="eastAsia" w:asciiTheme="minorEastAsia" w:hAnsiTheme="minorEastAsia"/>
                <w:sz w:val="24"/>
              </w:rPr>
              <w:t>响应</w:t>
            </w:r>
            <w:r>
              <w:rPr>
                <w:rFonts w:asciiTheme="minorEastAsia" w:hAnsiTheme="minorEastAsia"/>
                <w:sz w:val="24"/>
              </w:rPr>
              <w:t>事宜</w:t>
            </w:r>
            <w:r>
              <w:rPr>
                <w:rFonts w:hint="eastAsia" w:asciiTheme="minorEastAsia" w:hAnsiTheme="minorEastAsia"/>
                <w:sz w:val="24"/>
              </w:rPr>
              <w:t>’，其投标无效。</w:t>
            </w:r>
          </w:p>
          <w:p>
            <w:pPr>
              <w:autoSpaceDE w:val="0"/>
              <w:autoSpaceDN w:val="0"/>
              <w:adjustRightInd w:val="0"/>
              <w:spacing w:line="360" w:lineRule="auto"/>
              <w:contextualSpacing/>
              <w:rPr>
                <w:rFonts w:cs="宋体" w:asciiTheme="minorEastAsia" w:hAnsiTheme="minorEastAsia"/>
                <w:b/>
                <w:kern w:val="0"/>
                <w:sz w:val="24"/>
                <w:szCs w:val="24"/>
                <w:lang w:val="zh-CN"/>
              </w:rPr>
            </w:pPr>
            <w:r>
              <w:rPr>
                <w:rFonts w:hint="eastAsia" w:asciiTheme="minorEastAsia" w:hAnsiTheme="minorEastAsia"/>
                <w:sz w:val="24"/>
              </w:rPr>
              <w:t>评审专家应严格按照要求查看“硬件特征码” 相关信息并进行评审，在评审报告中显示“不同投标人电子投标文件制作硬件特征码”是否雷同的分析及判定结果。</w:t>
            </w:r>
          </w:p>
        </w:tc>
      </w:tr>
    </w:tbl>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第四章 供应商须知</w:t>
      </w:r>
    </w:p>
    <w:p>
      <w:pPr>
        <w:tabs>
          <w:tab w:val="left" w:pos="1260"/>
        </w:tabs>
        <w:autoSpaceDE w:val="0"/>
        <w:autoSpaceDN w:val="0"/>
        <w:adjustRightInd w:val="0"/>
        <w:spacing w:line="360" w:lineRule="auto"/>
        <w:contextualSpacing/>
        <w:jc w:val="center"/>
        <w:rPr>
          <w:rFonts w:cs="宋体" w:asciiTheme="minorEastAsia" w:hAnsiTheme="minorEastAsia"/>
          <w:b/>
          <w:kern w:val="0"/>
          <w:szCs w:val="21"/>
        </w:rPr>
      </w:pPr>
    </w:p>
    <w:p>
      <w:pPr>
        <w:tabs>
          <w:tab w:val="left" w:pos="1260"/>
        </w:tabs>
        <w:autoSpaceDE w:val="0"/>
        <w:autoSpaceDN w:val="0"/>
        <w:adjustRightInd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一、概念释义</w:t>
      </w:r>
    </w:p>
    <w:p>
      <w:pPr>
        <w:pStyle w:val="44"/>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适用范围</w:t>
      </w:r>
    </w:p>
    <w:p>
      <w:pPr>
        <w:pStyle w:val="44"/>
        <w:numPr>
          <w:ilvl w:val="0"/>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本询价文件仅适用于本次“采购邀请”</w:t>
      </w:r>
      <w:r>
        <w:rPr>
          <w:rFonts w:hint="eastAsia" w:ascii="宋体" w:hAnsi="宋体"/>
          <w:sz w:val="24"/>
          <w:szCs w:val="24"/>
        </w:rPr>
        <w:t xml:space="preserve"> 和“供应商须知前附表”中所述采购项目的采购。</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本询价文件解释权属于“采购邀请”</w:t>
      </w:r>
      <w:r>
        <w:rPr>
          <w:rFonts w:hint="eastAsia" w:ascii="宋体" w:hAnsi="宋体"/>
          <w:sz w:val="24"/>
          <w:szCs w:val="24"/>
        </w:rPr>
        <w:t xml:space="preserve"> 和“供应商须知前附表”</w:t>
      </w:r>
      <w:r>
        <w:rPr>
          <w:rFonts w:hint="eastAsia" w:cs="宋体" w:asciiTheme="minorEastAsia" w:hAnsiTheme="minorEastAsia"/>
          <w:kern w:val="0"/>
          <w:sz w:val="24"/>
          <w:szCs w:val="24"/>
        </w:rPr>
        <w:t>所述的采购人、集中采购机构。</w:t>
      </w:r>
    </w:p>
    <w:p>
      <w:pPr>
        <w:pStyle w:val="44"/>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定义</w:t>
      </w:r>
    </w:p>
    <w:p>
      <w:pPr>
        <w:pStyle w:val="44"/>
        <w:numPr>
          <w:ilvl w:val="0"/>
          <w:numId w:val="7"/>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“采购项目”：</w:t>
      </w:r>
      <w:r>
        <w:rPr>
          <w:rFonts w:hint="eastAsia" w:ascii="宋体" w:hAnsi="宋体"/>
          <w:sz w:val="24"/>
          <w:szCs w:val="24"/>
        </w:rPr>
        <w:t xml:space="preserve"> 系指</w:t>
      </w:r>
      <w:r>
        <w:rPr>
          <w:rFonts w:hint="eastAsia" w:cs="宋体" w:asciiTheme="minorEastAsia" w:hAnsiTheme="minorEastAsia"/>
          <w:kern w:val="0"/>
          <w:sz w:val="24"/>
          <w:szCs w:val="24"/>
        </w:rPr>
        <w:t>“供应商须知前附表”中所述的采购项目。</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“采购人、集中采购机构”：</w:t>
      </w:r>
      <w:r>
        <w:rPr>
          <w:rFonts w:hint="eastAsia" w:ascii="宋体" w:hAnsi="宋体"/>
          <w:sz w:val="24"/>
          <w:szCs w:val="24"/>
        </w:rPr>
        <w:t>系指“供应商须知前附表”中所述的组织本次采购的集中采购机构和采购人。</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ascii="宋体" w:hAnsi="宋体"/>
          <w:sz w:val="24"/>
          <w:szCs w:val="24"/>
        </w:rPr>
        <w:t>“供应商”系指从采购人、集中采购机构处按规定获取询价文件，并按照询价文件向采购人、集中采购机构提交响应文件的供应商。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ascii="宋体" w:hAnsi="宋体"/>
          <w:sz w:val="24"/>
          <w:szCs w:val="24"/>
        </w:rPr>
        <w:t>“成交供应商”系指成交的供应商。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ascii="宋体" w:hAnsi="宋体"/>
          <w:sz w:val="24"/>
          <w:szCs w:val="24"/>
        </w:rPr>
        <w:t>“甲方”系指采购人。</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ascii="宋体" w:hAnsi="宋体"/>
          <w:sz w:val="24"/>
          <w:szCs w:val="24"/>
        </w:rPr>
        <w:t>“乙方”系指成交并向采购人提供服务的供应商。</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ascii="宋体" w:hAnsi="宋体"/>
          <w:sz w:val="24"/>
          <w:szCs w:val="24"/>
        </w:rPr>
        <w:t>“服务”系指询价文件规定的供应商为完成采购项目所需承担的全部义务。</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2.8“进口产品”：是指通过中国海关报关验放进入中国境内且产自关境外的产品，包括已经进入中国境内的进口产品。详见《</w:t>
      </w:r>
      <w:r>
        <w:rPr>
          <w:rFonts w:cs="宋体" w:asciiTheme="minorEastAsia" w:hAnsiTheme="minorEastAsia"/>
          <w:kern w:val="0"/>
          <w:sz w:val="24"/>
          <w:szCs w:val="24"/>
        </w:rPr>
        <w:t>关于政府采购进口产品管理有关问题的通知</w:t>
      </w:r>
      <w:r>
        <w:rPr>
          <w:rFonts w:hint="eastAsia" w:cs="宋体" w:asciiTheme="minorEastAsia" w:hAnsiTheme="minorEastAsia"/>
          <w:kern w:val="0"/>
          <w:sz w:val="24"/>
          <w:szCs w:val="24"/>
        </w:rPr>
        <w:t>》(财库[2007]119号)、《关于政府采购进口产品管理有关问题的通知》（财办库［</w:t>
      </w:r>
      <w:r>
        <w:rPr>
          <w:rFonts w:cs="宋体" w:asciiTheme="minorEastAsia" w:hAnsiTheme="minorEastAsia"/>
          <w:kern w:val="0"/>
          <w:sz w:val="24"/>
          <w:szCs w:val="24"/>
        </w:rPr>
        <w:t>2008</w:t>
      </w:r>
      <w:r>
        <w:rPr>
          <w:rFonts w:hint="eastAsia" w:cs="宋体" w:asciiTheme="minorEastAsia" w:hAnsiTheme="minorEastAsia"/>
          <w:kern w:val="0"/>
          <w:sz w:val="24"/>
          <w:szCs w:val="24"/>
        </w:rPr>
        <w:t>］</w:t>
      </w:r>
      <w:r>
        <w:rPr>
          <w:rFonts w:cs="宋体" w:asciiTheme="minorEastAsia" w:hAnsiTheme="minorEastAsia"/>
          <w:kern w:val="0"/>
          <w:sz w:val="24"/>
          <w:szCs w:val="24"/>
        </w:rPr>
        <w:t xml:space="preserve">248 </w:t>
      </w:r>
      <w:r>
        <w:rPr>
          <w:rFonts w:hint="eastAsia" w:cs="宋体" w:asciiTheme="minorEastAsia" w:hAnsiTheme="minorEastAsia"/>
          <w:kern w:val="0"/>
          <w:sz w:val="24"/>
          <w:szCs w:val="24"/>
        </w:rPr>
        <w:t>号）。</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2.8.1  询价文件</w:t>
      </w:r>
      <w:r>
        <w:rPr>
          <w:rFonts w:cs="宋体" w:asciiTheme="minorEastAsia" w:hAnsiTheme="minorEastAsia"/>
          <w:kern w:val="0"/>
          <w:sz w:val="24"/>
          <w:szCs w:val="24"/>
        </w:rPr>
        <w:t>列明不允许或未列明允许进口产品参加</w:t>
      </w:r>
      <w:r>
        <w:rPr>
          <w:rFonts w:hint="eastAsia" w:cs="宋体" w:asciiTheme="minorEastAsia" w:hAnsiTheme="minorEastAsia"/>
          <w:kern w:val="0"/>
          <w:sz w:val="24"/>
          <w:szCs w:val="24"/>
        </w:rPr>
        <w:t>响应</w:t>
      </w:r>
      <w:r>
        <w:rPr>
          <w:rFonts w:cs="宋体" w:asciiTheme="minorEastAsia" w:hAnsiTheme="minorEastAsia"/>
          <w:kern w:val="0"/>
          <w:sz w:val="24"/>
          <w:szCs w:val="24"/>
        </w:rPr>
        <w:t>的，均视为拒绝进口产品参加</w:t>
      </w:r>
      <w:r>
        <w:rPr>
          <w:rFonts w:hint="eastAsia" w:cs="宋体" w:asciiTheme="minorEastAsia" w:hAnsiTheme="minorEastAsia"/>
          <w:kern w:val="0"/>
          <w:sz w:val="24"/>
          <w:szCs w:val="24"/>
        </w:rPr>
        <w:t>响应</w:t>
      </w:r>
      <w:r>
        <w:rPr>
          <w:rFonts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2.8.2  </w:t>
      </w:r>
      <w:r>
        <w:rPr>
          <w:rFonts w:cs="宋体" w:asciiTheme="minorEastAsia" w:hAnsiTheme="minorEastAsia"/>
          <w:kern w:val="0"/>
          <w:sz w:val="24"/>
          <w:szCs w:val="24"/>
        </w:rPr>
        <w:t>如</w:t>
      </w:r>
      <w:r>
        <w:rPr>
          <w:rFonts w:hint="eastAsia" w:cs="宋体" w:asciiTheme="minorEastAsia" w:hAnsiTheme="minorEastAsia"/>
          <w:kern w:val="0"/>
          <w:sz w:val="24"/>
          <w:szCs w:val="24"/>
        </w:rPr>
        <w:t>响应</w:t>
      </w:r>
      <w:r>
        <w:rPr>
          <w:rFonts w:cs="宋体" w:asciiTheme="minorEastAsia" w:hAnsiTheme="minorEastAsia"/>
          <w:kern w:val="0"/>
          <w:sz w:val="24"/>
          <w:szCs w:val="24"/>
        </w:rPr>
        <w:t>文件中已说明，经财政部门审核同意，允许部分或全部产品采购进口产品，</w:t>
      </w:r>
      <w:r>
        <w:rPr>
          <w:rFonts w:hint="eastAsia" w:cs="宋体" w:asciiTheme="minorEastAsia" w:hAnsiTheme="minorEastAsia"/>
          <w:kern w:val="0"/>
          <w:sz w:val="24"/>
          <w:szCs w:val="24"/>
        </w:rPr>
        <w:t>供应商</w:t>
      </w:r>
      <w:r>
        <w:rPr>
          <w:rFonts w:cs="宋体" w:asciiTheme="minorEastAsia" w:hAnsiTheme="minorEastAsia"/>
          <w:kern w:val="0"/>
          <w:sz w:val="24"/>
          <w:szCs w:val="24"/>
        </w:rPr>
        <w:t>既可提供本国产品，也可以提供进口产品。</w:t>
      </w:r>
    </w:p>
    <w:p>
      <w:pPr>
        <w:pStyle w:val="44"/>
        <w:numPr>
          <w:ilvl w:val="1"/>
          <w:numId w:val="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询价文件中凡标有“★”的条款均系实质性要求条款。</w:t>
      </w:r>
    </w:p>
    <w:p>
      <w:pPr>
        <w:pStyle w:val="44"/>
        <w:numPr>
          <w:ilvl w:val="0"/>
          <w:numId w:val="6"/>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合格的供应商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3.1 在中华人民共和国境内注册，具有本项目生产、制造、供应或实施能力，符合、承认并承诺履行本磋商文件各项规定的法人、其他组织或者自然人。</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3.2 符合本项目“采购邀请”和“供应商须知前附表”中规定的合格供应商所必须具备的条件。</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3.3 政府采购活动中查询及使用响应人信用记录的具体要求为：响应人未被列入失信被执行人、重大税收违法案件当事人名单、</w:t>
      </w:r>
      <w:r>
        <w:rPr>
          <w:rFonts w:cs="宋体" w:asciiTheme="minorEastAsia" w:hAnsiTheme="minorEastAsia"/>
          <w:kern w:val="0"/>
          <w:sz w:val="24"/>
          <w:szCs w:val="24"/>
        </w:rPr>
        <w:t>政府采购严重违法失信名单</w:t>
      </w:r>
      <w:r>
        <w:rPr>
          <w:rFonts w:hint="eastAsia" w:cs="宋体" w:asciiTheme="minorEastAsia" w:hAnsiTheme="minorEastAsia"/>
          <w:kern w:val="0"/>
          <w:sz w:val="24"/>
          <w:szCs w:val="24"/>
        </w:rPr>
        <w:t>、政府采购严重违法失信行为记录名单、严重违法失信社会组织名单（联合体形式响应的，联合体成员存在不良信用记录，视同联合体存在不良信用记录）。</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（1）查询渠道：“信用中国”网站（</w:t>
      </w:r>
      <w:r>
        <w:rPr>
          <w:rFonts w:cs="宋体" w:asciiTheme="minorEastAsia" w:hAnsiTheme="minorEastAsia"/>
          <w:kern w:val="0"/>
          <w:sz w:val="24"/>
          <w:szCs w:val="24"/>
        </w:rPr>
        <w:t>www.creditchina.gov.cn</w:t>
      </w:r>
      <w:r>
        <w:rPr>
          <w:rFonts w:hint="eastAsia" w:cs="宋体" w:asciiTheme="minorEastAsia" w:hAnsiTheme="minorEastAsia"/>
          <w:kern w:val="0"/>
          <w:sz w:val="24"/>
          <w:szCs w:val="24"/>
        </w:rPr>
        <w:t>）、“中国政府采购网”（</w:t>
      </w:r>
      <w:r>
        <w:rPr>
          <w:rFonts w:cs="宋体" w:asciiTheme="minorEastAsia" w:hAnsiTheme="minorEastAsia"/>
          <w:kern w:val="0"/>
          <w:sz w:val="24"/>
          <w:szCs w:val="24"/>
        </w:rPr>
        <w:t>www.ccgp.gov.cn</w:t>
      </w:r>
      <w:r>
        <w:rPr>
          <w:rFonts w:hint="eastAsia" w:cs="宋体" w:asciiTheme="minorEastAsia" w:hAnsiTheme="minorEastAsia"/>
          <w:kern w:val="0"/>
          <w:sz w:val="24"/>
          <w:szCs w:val="24"/>
        </w:rPr>
        <w:t>）、“中国社会组织公共服务平台”网站（</w:t>
      </w:r>
      <w:r>
        <w:rPr>
          <w:rFonts w:cs="宋体" w:asciiTheme="minorEastAsia" w:hAnsiTheme="minorEastAsia"/>
          <w:kern w:val="0"/>
          <w:sz w:val="24"/>
          <w:szCs w:val="24"/>
        </w:rPr>
        <w:t>www.chinanpo.gov.cn</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（2）截止时间：同响应截止时间。</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（3）信用信息查询记录和证据留存具体方式：经询价小组确认的查询结果网页截图作为查询记录和证据，与其他采购文件一并保存。</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3.4 单位负责人为同一人或者存在直接控股、管理关系的不同供应商，不得同时参加本项目报价。违反规定的，相关响应均无效。</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3.5 为采购项目提供整体设计、规范编制或者项目管理、监理、检测等服务的供应商，不得再参加该采购项目的其他采购活动。</w:t>
      </w:r>
    </w:p>
    <w:p>
      <w:pPr>
        <w:pStyle w:val="44"/>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“采购邀请”和“供应商须知前附表”规定接受联合体响应的，除应符合本章第</w:t>
      </w:r>
      <w:r>
        <w:rPr>
          <w:rFonts w:cs="宋体" w:asciiTheme="minorEastAsia" w:hAnsiTheme="minorEastAsia"/>
          <w:kern w:val="0"/>
          <w:sz w:val="24"/>
          <w:szCs w:val="24"/>
        </w:rPr>
        <w:t>3.1</w:t>
      </w:r>
      <w:r>
        <w:rPr>
          <w:rFonts w:hint="eastAsia" w:cs="宋体" w:asciiTheme="minorEastAsia" w:hAnsiTheme="minorEastAsia"/>
          <w:kern w:val="0"/>
          <w:sz w:val="24"/>
          <w:szCs w:val="24"/>
        </w:rPr>
        <w:t>项和3.2项要求外，还应遵守以下规定：</w:t>
      </w:r>
    </w:p>
    <w:p>
      <w:pPr>
        <w:pStyle w:val="44"/>
        <w:autoSpaceDE w:val="0"/>
        <w:autoSpaceDN w:val="0"/>
        <w:spacing w:line="360" w:lineRule="auto"/>
        <w:ind w:left="464" w:leftChars="221"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3.6.1  在响应文件中向采购人提交联合体协议书，明确联合体各方承担的工作和义务；</w:t>
      </w:r>
    </w:p>
    <w:p>
      <w:pPr>
        <w:pStyle w:val="44"/>
        <w:autoSpaceDE w:val="0"/>
        <w:autoSpaceDN w:val="0"/>
        <w:spacing w:line="360" w:lineRule="auto"/>
        <w:ind w:left="464" w:leftChars="221"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3.6.2  联合体中有同类资质的供应商按联合体分工承担相同工作的，应当按照资质等级较低的供应商确定资质等级；</w:t>
      </w:r>
    </w:p>
    <w:p>
      <w:pPr>
        <w:pStyle w:val="44"/>
        <w:autoSpaceDE w:val="0"/>
        <w:autoSpaceDN w:val="0"/>
        <w:spacing w:line="360" w:lineRule="auto"/>
        <w:ind w:left="464" w:leftChars="221"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3.6.3  采购人根据采购项目的特殊要求规定供应商特定条件的，联合体各方中至少应当有一方符合采购规定的特定条件。</w:t>
      </w:r>
    </w:p>
    <w:p>
      <w:pPr>
        <w:pStyle w:val="44"/>
        <w:autoSpaceDE w:val="0"/>
        <w:autoSpaceDN w:val="0"/>
        <w:spacing w:line="360" w:lineRule="auto"/>
        <w:ind w:left="464" w:leftChars="221"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3.6.4  联合体各方不得再单独参加或者与其他供应商另外组成联合体参加同一合同项下的政府采购活动。</w:t>
      </w:r>
    </w:p>
    <w:p>
      <w:pPr>
        <w:pStyle w:val="44"/>
        <w:autoSpaceDE w:val="0"/>
        <w:autoSpaceDN w:val="0"/>
        <w:spacing w:line="360" w:lineRule="auto"/>
        <w:ind w:left="464" w:leftChars="221"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3.6.5  </w:t>
      </w:r>
      <w:r>
        <w:rPr>
          <w:rFonts w:cs="宋体" w:asciiTheme="minorEastAsia" w:hAnsiTheme="minorEastAsia"/>
          <w:kern w:val="0"/>
          <w:sz w:val="24"/>
          <w:szCs w:val="24"/>
        </w:rPr>
        <w:t>联合体各方应当共同与采购人签订采购合同，就采购合同约定的事项对采购人</w:t>
      </w:r>
      <w:r>
        <w:rPr>
          <w:sz w:val="24"/>
          <w:szCs w:val="24"/>
        </w:rPr>
        <w:fldChar w:fldCharType="begin"/>
      </w:r>
      <w:r>
        <w:rPr>
          <w:sz w:val="24"/>
          <w:szCs w:val="24"/>
        </w:rPr>
        <w:instrText xml:space="preserve">HYPERLINK "https://baike.baidu.com/item/%E6%89%BF%E6%8B%85%E8%BF%9E%E5%B8%A6%E8%B4%A3%E4%BB%BB" \t "_blank"</w:instrText>
      </w:r>
      <w:r>
        <w:rPr>
          <w:sz w:val="24"/>
          <w:szCs w:val="24"/>
        </w:rPr>
        <w:fldChar w:fldCharType="separate"/>
      </w:r>
      <w:r>
        <w:rPr>
          <w:rFonts w:cs="宋体" w:asciiTheme="minorEastAsia" w:hAnsiTheme="minorEastAsia"/>
          <w:kern w:val="0"/>
          <w:sz w:val="24"/>
          <w:szCs w:val="24"/>
        </w:rPr>
        <w:t>承担连带责任</w:t>
      </w:r>
      <w:r>
        <w:rPr>
          <w:sz w:val="24"/>
          <w:szCs w:val="24"/>
        </w:rPr>
        <w:fldChar w:fldCharType="end"/>
      </w:r>
      <w:r>
        <w:rPr>
          <w:rFonts w:cs="宋体" w:asciiTheme="minorEastAsia" w:hAnsiTheme="minorEastAsia"/>
          <w:kern w:val="0"/>
          <w:sz w:val="24"/>
          <w:szCs w:val="24"/>
        </w:rPr>
        <w:t>。</w:t>
      </w:r>
    </w:p>
    <w:p>
      <w:pPr>
        <w:pStyle w:val="44"/>
        <w:numPr>
          <w:ilvl w:val="1"/>
          <w:numId w:val="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法律、行政法规规定的其他条件。 </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4.合格的货物和服务</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4.2 供应商所提供的服务应当没有侵犯任何第三方的知识产权、技术秘密等合法权利。</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4.3 如供应商所投产品被列入</w:t>
      </w:r>
      <w:r>
        <w:rPr>
          <w:rFonts w:cs="宋体" w:asciiTheme="minorEastAsia" w:hAnsiTheme="minorEastAsia"/>
          <w:kern w:val="0"/>
          <w:sz w:val="24"/>
          <w:szCs w:val="24"/>
        </w:rPr>
        <w:t>《中华人民共和国实施强制性产品认证的产品目录》，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具备国家认监委</w:t>
      </w:r>
      <w:r>
        <w:rPr>
          <w:rFonts w:hint="eastAsia" w:cs="宋体" w:asciiTheme="minorEastAsia" w:hAnsiTheme="minorEastAsia"/>
          <w:kern w:val="0"/>
          <w:sz w:val="24"/>
          <w:szCs w:val="24"/>
        </w:rPr>
        <w:t>指定强制性产品认证机构</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《中国</w:t>
      </w:r>
      <w:r>
        <w:rPr>
          <w:rFonts w:hint="eastAsia" w:cs="宋体" w:asciiTheme="minorEastAsia" w:hAnsiTheme="minorEastAsia"/>
          <w:kern w:val="0"/>
          <w:sz w:val="24"/>
          <w:szCs w:val="24"/>
        </w:rPr>
        <w:t>国家</w:t>
      </w:r>
      <w:r>
        <w:rPr>
          <w:rFonts w:cs="宋体" w:asciiTheme="minorEastAsia" w:hAnsiTheme="minorEastAsia"/>
          <w:kern w:val="0"/>
          <w:sz w:val="24"/>
          <w:szCs w:val="24"/>
        </w:rPr>
        <w:t>强制</w:t>
      </w:r>
      <w:r>
        <w:rPr>
          <w:rFonts w:hint="eastAsia" w:cs="宋体" w:asciiTheme="minorEastAsia" w:hAnsiTheme="minorEastAsia"/>
          <w:kern w:val="0"/>
          <w:sz w:val="24"/>
          <w:szCs w:val="24"/>
        </w:rPr>
        <w:t>性产品</w:t>
      </w:r>
      <w:r>
        <w:rPr>
          <w:rFonts w:cs="宋体" w:asciiTheme="minorEastAsia" w:hAnsiTheme="minorEastAsia"/>
          <w:kern w:val="0"/>
          <w:sz w:val="24"/>
          <w:szCs w:val="24"/>
        </w:rPr>
        <w:t>认证</w:t>
      </w:r>
      <w:r>
        <w:rPr>
          <w:rFonts w:hint="eastAsia" w:cs="宋体" w:asciiTheme="minorEastAsia" w:hAnsiTheme="minorEastAsia"/>
          <w:kern w:val="0"/>
          <w:sz w:val="24"/>
          <w:szCs w:val="24"/>
        </w:rPr>
        <w:t>证书</w:t>
      </w:r>
      <w:r>
        <w:rPr>
          <w:rFonts w:cs="宋体" w:asciiTheme="minorEastAsia" w:hAnsiTheme="minorEastAsia"/>
          <w:kern w:val="0"/>
          <w:sz w:val="24"/>
          <w:szCs w:val="24"/>
        </w:rPr>
        <w:t>》（CCC 认证）。</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4.4 供应商所投产品如被列入</w:t>
      </w:r>
      <w:r>
        <w:rPr>
          <w:rFonts w:cs="宋体" w:asciiTheme="minorEastAsia" w:hAnsiTheme="minorEastAsia"/>
          <w:kern w:val="0"/>
          <w:sz w:val="24"/>
          <w:szCs w:val="24"/>
        </w:rPr>
        <w:t>《信息安全产品强制性认证目录》，</w:t>
      </w:r>
      <w:r>
        <w:rPr>
          <w:rFonts w:hint="eastAsia" w:cs="宋体" w:asciiTheme="minorEastAsia" w:hAnsiTheme="minorEastAsia"/>
          <w:kern w:val="0"/>
          <w:sz w:val="24"/>
          <w:szCs w:val="24"/>
        </w:rPr>
        <w:t>则该产品应</w:t>
      </w:r>
      <w:r>
        <w:rPr>
          <w:rFonts w:cs="宋体" w:asciiTheme="minorEastAsia" w:hAnsiTheme="minorEastAsia"/>
          <w:kern w:val="0"/>
          <w:sz w:val="24"/>
          <w:szCs w:val="24"/>
        </w:rPr>
        <w:t>具备</w:t>
      </w:r>
      <w:r>
        <w:rPr>
          <w:rFonts w:hint="eastAsia" w:cs="宋体" w:asciiTheme="minorEastAsia" w:hAnsiTheme="minorEastAsia"/>
          <w:kern w:val="0"/>
          <w:sz w:val="24"/>
          <w:szCs w:val="24"/>
        </w:rPr>
        <w:t>中国信息安全认证中心</w:t>
      </w:r>
      <w:r>
        <w:rPr>
          <w:rFonts w:cs="宋体" w:asciiTheme="minorEastAsia" w:hAnsiTheme="minorEastAsia"/>
          <w:kern w:val="0"/>
          <w:sz w:val="24"/>
          <w:szCs w:val="24"/>
        </w:rPr>
        <w:t>颁</w:t>
      </w:r>
      <w:r>
        <w:rPr>
          <w:rFonts w:hint="eastAsia" w:cs="宋体" w:asciiTheme="minorEastAsia" w:hAnsiTheme="minorEastAsia"/>
          <w:kern w:val="0"/>
          <w:sz w:val="24"/>
          <w:szCs w:val="24"/>
        </w:rPr>
        <w:t>发的</w:t>
      </w:r>
      <w:r>
        <w:rPr>
          <w:rFonts w:cs="宋体" w:asciiTheme="minorEastAsia" w:hAnsiTheme="minorEastAsia"/>
          <w:kern w:val="0"/>
          <w:sz w:val="24"/>
          <w:szCs w:val="24"/>
        </w:rPr>
        <w:t>《</w:t>
      </w:r>
      <w:r>
        <w:fldChar w:fldCharType="begin"/>
      </w:r>
      <w:r>
        <w:instrText xml:space="preserve"> HYPERLINK "http://www.cnca.gov.cn/cnca/zwxx/ggxx/images/2010/07/19/A6C32D2A507AC2A38326896013A67542.doc" \t "_blank" </w:instrText>
      </w:r>
      <w:r>
        <w:fldChar w:fldCharType="separate"/>
      </w:r>
      <w:r>
        <w:rPr>
          <w:rFonts w:hint="eastAsia" w:cs="宋体" w:asciiTheme="minorEastAsia" w:hAnsiTheme="minorEastAsia"/>
          <w:kern w:val="0"/>
          <w:sz w:val="24"/>
          <w:szCs w:val="24"/>
        </w:rPr>
        <w:t>中国国家信息安全产品认证证书</w:t>
      </w:r>
      <w:r>
        <w:rPr>
          <w:rFonts w:hint="eastAsia" w:cs="宋体" w:asciiTheme="minorEastAsia" w:hAnsiTheme="minorEastAsia"/>
          <w:kern w:val="0"/>
          <w:sz w:val="24"/>
          <w:szCs w:val="24"/>
        </w:rPr>
        <w:fldChar w:fldCharType="end"/>
      </w:r>
      <w:r>
        <w:rPr>
          <w:rFonts w:cs="宋体" w:asciiTheme="minorEastAsia" w:hAnsiTheme="minorEastAsia"/>
          <w:kern w:val="0"/>
          <w:sz w:val="24"/>
          <w:szCs w:val="24"/>
        </w:rPr>
        <w:t>》。</w:t>
      </w:r>
      <w:r>
        <w:rPr>
          <w:rFonts w:hint="eastAsia" w:cs="宋体" w:asciiTheme="minorEastAsia" w:hAnsiTheme="minorEastAsia"/>
          <w:kern w:val="0"/>
          <w:sz w:val="24"/>
          <w:szCs w:val="24"/>
        </w:rPr>
        <w:t>供应商</w:t>
      </w:r>
      <w:r>
        <w:rPr>
          <w:rFonts w:cs="宋体" w:asciiTheme="minorEastAsia" w:hAnsiTheme="minorEastAsia"/>
          <w:kern w:val="0"/>
          <w:sz w:val="24"/>
          <w:szCs w:val="24"/>
        </w:rPr>
        <w:t>不能提供超出此目录范畴外的替代品</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rPr>
        <w:t>4.5  根据《财政部、发展改革委、生态环境部、市场监管总局关于调整优化节能产品、环境标志产品政府采购执行机制的通知》（财库〔2019〕9号）要求，采购属于政府强制采购产品类别的，该产品必须具有国家确定的认证机构出具的、处于有效期之内的节能产品或环境标志产品认证证书，否则其投标将被拒绝。</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5.  投标费用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不论采购的结果如何，供应商均应自行承担所有与投标有关的全部费用，采购人、集中采购机构在任何情况下均无义务和责任承担这些费用。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6 . 信息发布</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7. 代理费用</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微软雅黑"/>
          <w:sz w:val="24"/>
          <w:szCs w:val="24"/>
        </w:rPr>
        <w:t>集中采购机构提供询价文件自行下载或获取，在递交询价响价文件同时缴纳询价文件工本费</w:t>
      </w:r>
      <w:r>
        <w:rPr>
          <w:rFonts w:hint="eastAsia" w:ascii="宋体" w:hAnsi="宋体" w:eastAsia="宋体" w:cs="微软雅黑"/>
          <w:sz w:val="24"/>
          <w:szCs w:val="24"/>
        </w:rPr>
        <w:t>100</w:t>
      </w:r>
      <w:r>
        <w:rPr>
          <w:rFonts w:hint="eastAsia" w:cs="微软雅黑"/>
          <w:sz w:val="24"/>
          <w:szCs w:val="24"/>
        </w:rPr>
        <w:t>元（现金），不收取成交服务费</w:t>
      </w:r>
      <w:r>
        <w:rPr>
          <w:rFonts w:hint="eastAsia" w:cs="宋体" w:asciiTheme="minorEastAsia" w:hAnsiTheme="minorEastAsia"/>
          <w:kern w:val="0"/>
          <w:sz w:val="24"/>
          <w:szCs w:val="24"/>
        </w:rPr>
        <w:t>。</w:t>
      </w:r>
    </w:p>
    <w:p>
      <w:pPr>
        <w:pStyle w:val="44"/>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其他</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pPr>
        <w:autoSpaceDE w:val="0"/>
        <w:autoSpaceDN w:val="0"/>
        <w:spacing w:line="360" w:lineRule="auto"/>
        <w:contextualSpacing/>
        <w:rPr>
          <w:rFonts w:cs="宋体" w:asciiTheme="minorEastAsia" w:hAnsiTheme="minorEastAsia"/>
          <w:kern w:val="0"/>
          <w:sz w:val="24"/>
          <w:szCs w:val="24"/>
        </w:rPr>
      </w:pPr>
    </w:p>
    <w:p>
      <w:pPr>
        <w:pStyle w:val="44"/>
        <w:numPr>
          <w:ilvl w:val="1"/>
          <w:numId w:val="9"/>
        </w:numPr>
        <w:tabs>
          <w:tab w:val="left" w:pos="1260"/>
        </w:tabs>
        <w:autoSpaceDE w:val="0"/>
        <w:autoSpaceDN w:val="0"/>
        <w:spacing w:line="360" w:lineRule="auto"/>
        <w:ind w:firstLineChars="0"/>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询价文件说明</w:t>
      </w:r>
    </w:p>
    <w:p>
      <w:pPr>
        <w:pStyle w:val="44"/>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 xml:space="preserve"> 询价文件构成</w:t>
      </w:r>
    </w:p>
    <w:p>
      <w:pPr>
        <w:pStyle w:val="44"/>
        <w:numPr>
          <w:ilvl w:val="0"/>
          <w:numId w:val="1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询价文件由以下部分组成：</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（1）采购邀请（采购公告）</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（2）采购需求</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（3）供应商须知前附表</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（4）供应商须知</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（5）政府采购政策功能</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（6）资格审查与评审</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（7）合同书格式及合同条款</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（8）响应文件有关格式</w:t>
      </w:r>
    </w:p>
    <w:p>
      <w:pPr>
        <w:autoSpaceDE w:val="0"/>
        <w:autoSpaceDN w:val="0"/>
        <w:spacing w:line="360" w:lineRule="auto"/>
        <w:ind w:left="964"/>
        <w:contextualSpacing/>
        <w:rPr>
          <w:rFonts w:cs="宋体" w:asciiTheme="minorEastAsia" w:hAnsiTheme="minorEastAsia"/>
          <w:kern w:val="0"/>
          <w:sz w:val="24"/>
          <w:szCs w:val="24"/>
        </w:rPr>
      </w:pPr>
      <w:r>
        <w:rPr>
          <w:rFonts w:hint="eastAsia" w:cs="宋体" w:asciiTheme="minorEastAsia" w:hAnsiTheme="minorEastAsia"/>
          <w:kern w:val="0"/>
          <w:sz w:val="24"/>
          <w:szCs w:val="24"/>
        </w:rPr>
        <w:t>（9）本项目询价文件的澄清、答复、修改、补充内容（如有的话）</w:t>
      </w:r>
    </w:p>
    <w:p>
      <w:pPr>
        <w:pStyle w:val="44"/>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pPr>
        <w:pStyle w:val="44"/>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pPr>
        <w:pStyle w:val="44"/>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询价文件的澄清或修改</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10.1 在询价响应截止期前，无论出于何种原因，采购人可主动地或在解答供应商提出的澄清问题时对询价文件进行修改。</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10.3 澄清或修改公告的内容为询价文件的组成部分，并对供应商具有约束力。当询价文件与澄清或修改公告就同一内容的表述不一致时，以最后发出的文件内容为准。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10.4 如果澄清或者修改发出的时间距规定的询价响应截止时间不足3个工作日的，采购人、集中采购机构将顺延提交响应文件的截止时间。</w:t>
      </w:r>
    </w:p>
    <w:p>
      <w:pPr>
        <w:autoSpaceDE w:val="0"/>
        <w:autoSpaceDN w:val="0"/>
        <w:spacing w:line="360" w:lineRule="auto"/>
        <w:ind w:left="420"/>
        <w:contextualSpacing/>
        <w:rPr>
          <w:rFonts w:cs="宋体" w:asciiTheme="minorEastAsia" w:hAnsiTheme="minorEastAsia"/>
          <w:kern w:val="0"/>
          <w:sz w:val="24"/>
          <w:szCs w:val="24"/>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三、响应文件的编制</w:t>
      </w:r>
    </w:p>
    <w:p>
      <w:pPr>
        <w:pStyle w:val="44"/>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响应文件的语言及计量单位</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11.2 响应文件计量单位，询价文件已有明确规定的，使用询价文件规定的计量单位；询价文件没有规定的，一律采用中华人民共和国法定计量单位。</w:t>
      </w:r>
    </w:p>
    <w:p>
      <w:pPr>
        <w:pStyle w:val="44"/>
        <w:numPr>
          <w:ilvl w:val="0"/>
          <w:numId w:val="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报价</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12.1 本次采购项目的报价均以人民币为计算单位。</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12.2 采购人不得向供应商索要或者接受其给予的赠品、回扣或者与采购无关的其他商品、服务。</w:t>
      </w:r>
    </w:p>
    <w:p>
      <w:pPr>
        <w:pStyle w:val="44"/>
        <w:numPr>
          <w:ilvl w:val="1"/>
          <w:numId w:val="12"/>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供应商应对项目要求的全部内容进行报价，少报漏报将导致其响应为非实质性响应予以拒绝。</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12.5 本项目所涉及的运输、施工、安装、集成、调试、验收、备品和工具等费用均包含在响应报价中。</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12.6  报价不得高于本项目预算金额，且不低于成本价。供应商的响应报价高于预算金额（项目控制金额上限）的，该供应商的响应文件将被视为非实质性响应予以拒绝。</w:t>
      </w:r>
    </w:p>
    <w:p>
      <w:pPr>
        <w:pStyle w:val="44"/>
        <w:numPr>
          <w:ilvl w:val="1"/>
          <w:numId w:val="13"/>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最低报价不能做为成交的保证。</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13.响应文件有效期</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13.1 响应文件有效期从提交响应文件的截止之日起算。本项目响应文件有效期详见供应商须知前附表。响应文件中承诺的有效期应当不少于“供应商须知前附表”载明的响应文件有效期。响应文件有效期比询价文件规定短的属于非实质性响应，将被认定为报价无效。</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13.2 采购人</w:t>
      </w:r>
      <w:r>
        <w:rPr>
          <w:rFonts w:hint="eastAsia" w:cs="微软雅黑"/>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13.3成交供应商的响应文件作为项目合同的附件，其有效期至成交供应商全部合同义务履行完毕为止。</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14.响应文件构成</w:t>
      </w:r>
    </w:p>
    <w:p>
      <w:pPr>
        <w:pStyle w:val="44"/>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响应文件的构成应符合法律法规及询价文件的要求。</w:t>
      </w:r>
    </w:p>
    <w:p>
      <w:pPr>
        <w:pStyle w:val="44"/>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供应商应当按照询价文件的要求编制响应文件。响应文件应当对询价文件提出的要求和条件作出明确响应。</w:t>
      </w:r>
    </w:p>
    <w:p>
      <w:pPr>
        <w:pStyle w:val="44"/>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响应文件由资格证明材料、符合性证明材料、其它材料等组成。</w:t>
      </w:r>
    </w:p>
    <w:p>
      <w:pPr>
        <w:pStyle w:val="44"/>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pPr>
        <w:pStyle w:val="44"/>
        <w:numPr>
          <w:ilvl w:val="1"/>
          <w:numId w:val="14"/>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cs="宋体" w:asciiTheme="minorEastAsia" w:hAnsiTheme="minorEastAsia"/>
          <w:kern w:val="0"/>
          <w:sz w:val="24"/>
          <w:szCs w:val="24"/>
        </w:rPr>
        <w:t>.file</w:t>
      </w:r>
      <w:r>
        <w:rPr>
          <w:rFonts w:hint="eastAsia" w:cs="宋体" w:asciiTheme="minorEastAsia" w:hAnsiTheme="minorEastAsia"/>
          <w:kern w:val="0"/>
          <w:sz w:val="24"/>
          <w:szCs w:val="24"/>
        </w:rPr>
        <w:t>”的文件用于电子响应使用，后缀名为“.PDF”的文件用于打印纸质响应文件，名称为“备份”的文件夹使用电子介质存储，供询价响应文件递交现场备用。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电子响应文件制作技术咨询：</w:t>
      </w:r>
      <w:r>
        <w:rPr>
          <w:rFonts w:hint="eastAsia" w:cs="宋体" w:asciiTheme="minorEastAsia" w:hAnsiTheme="minorEastAsia"/>
          <w:b/>
          <w:kern w:val="0"/>
          <w:sz w:val="24"/>
          <w:szCs w:val="24"/>
        </w:rPr>
        <w:t>0374-2961598</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15.响应文件格式</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正本/副本、所投项目名称、项目编号、供应商名称、日期等字样。</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15.2  供应商应按询价文件提供的格式编写响应文件。询价文件未提供标准格式的供应商可自行拟定。</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16.投标保证金</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16.1  本项目不收取投标保证金。</w:t>
      </w:r>
    </w:p>
    <w:p>
      <w:pPr>
        <w:pStyle w:val="44"/>
        <w:numPr>
          <w:ilvl w:val="1"/>
          <w:numId w:val="15"/>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投标人应提供投标承诺函。</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17.询价文件的数量和签署盖章</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17.1  供应商应提交响应文件份数见“供应商须知前附表”。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17.2  在询价文件中已明示需盖章及签名之处，电子响应文件应按询价文件要求加盖供应商电子印章和法人电子印章或授权代表电子印章。</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17.3  纸质响应文件是指供应商电子响应文件制作完成后生成的后缀名为“.PDF”的文件打印的响应文件。纸质响应文件正本和副本封面上应清楚标明</w:t>
      </w:r>
      <w:r>
        <w:rPr>
          <w:rFonts w:cs="宋体" w:asciiTheme="minorEastAsia" w:hAnsiTheme="minorEastAsia"/>
          <w:kern w:val="0"/>
          <w:sz w:val="24"/>
          <w:szCs w:val="24"/>
        </w:rPr>
        <w:t>“</w:t>
      </w:r>
      <w:r>
        <w:rPr>
          <w:rFonts w:hint="eastAsia" w:cs="宋体" w:asciiTheme="minorEastAsia" w:hAnsiTheme="minorEastAsia"/>
          <w:kern w:val="0"/>
          <w:sz w:val="24"/>
          <w:szCs w:val="24"/>
        </w:rPr>
        <w:t>正本</w:t>
      </w:r>
      <w:r>
        <w:rPr>
          <w:rFonts w:cs="宋体" w:asciiTheme="minorEastAsia" w:hAnsiTheme="minorEastAsia"/>
          <w:kern w:val="0"/>
          <w:sz w:val="24"/>
          <w:szCs w:val="24"/>
        </w:rPr>
        <w:t>”</w:t>
      </w:r>
      <w:r>
        <w:rPr>
          <w:rFonts w:hint="eastAsia" w:cs="宋体" w:asciiTheme="minorEastAsia" w:hAnsiTheme="minorEastAsia"/>
          <w:kern w:val="0"/>
          <w:sz w:val="24"/>
          <w:szCs w:val="24"/>
        </w:rPr>
        <w:t>或</w:t>
      </w:r>
      <w:r>
        <w:rPr>
          <w:rFonts w:cs="宋体" w:asciiTheme="minorEastAsia" w:hAnsiTheme="minorEastAsia"/>
          <w:kern w:val="0"/>
          <w:sz w:val="24"/>
          <w:szCs w:val="24"/>
        </w:rPr>
        <w:t>“</w:t>
      </w:r>
      <w:r>
        <w:rPr>
          <w:rFonts w:hint="eastAsia" w:cs="宋体" w:asciiTheme="minorEastAsia" w:hAnsiTheme="minorEastAsia"/>
          <w:kern w:val="0"/>
          <w:sz w:val="24"/>
          <w:szCs w:val="24"/>
        </w:rPr>
        <w:t>副本</w:t>
      </w:r>
      <w:r>
        <w:rPr>
          <w:rFonts w:cs="宋体" w:asciiTheme="minorEastAsia" w:hAnsiTheme="minorEastAsia"/>
          <w:kern w:val="0"/>
          <w:sz w:val="24"/>
          <w:szCs w:val="24"/>
        </w:rPr>
        <w:t>”</w:t>
      </w:r>
      <w:r>
        <w:rPr>
          <w:rFonts w:hint="eastAsia" w:cs="宋体" w:asciiTheme="minorEastAsia" w:hAnsiTheme="minorEastAsia"/>
          <w:kern w:val="0"/>
          <w:sz w:val="24"/>
          <w:szCs w:val="24"/>
        </w:rPr>
        <w:t>字样；一旦正本和副本内容不一致时，以正本为准。纸质响应文件的正本及所有副本的封面均须由供应商加盖供应商公章。</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17.4  纸质响应文件副本可以是纸质响应文件的正本复印而成。</w:t>
      </w:r>
    </w:p>
    <w:p>
      <w:pPr>
        <w:tabs>
          <w:tab w:val="left" w:pos="1260"/>
        </w:tabs>
        <w:autoSpaceDE w:val="0"/>
        <w:autoSpaceDN w:val="0"/>
        <w:spacing w:line="360" w:lineRule="auto"/>
        <w:contextualSpacing/>
        <w:rPr>
          <w:rFonts w:cs="仿宋_GB2312" w:asciiTheme="minorEastAsia" w:hAnsiTheme="minorEastAsia"/>
          <w:sz w:val="28"/>
          <w:szCs w:val="28"/>
          <w:lang w:val="zh-CN"/>
        </w:rPr>
      </w:pPr>
    </w:p>
    <w:p>
      <w:pPr>
        <w:tabs>
          <w:tab w:val="left" w:pos="1260"/>
        </w:tabs>
        <w:autoSpaceDE w:val="0"/>
        <w:autoSpaceDN w:val="0"/>
        <w:spacing w:line="360" w:lineRule="auto"/>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四、响应文件的递交</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18.响应文件的密封</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18.1  供应商应将纸质响应文件“正本”、“ 副本”密封包装</w:t>
      </w:r>
      <w:r>
        <w:rPr>
          <w:rFonts w:hint="eastAsia" w:ascii="宋体" w:hAnsi="宋体" w:cs="仿宋_GB2312"/>
          <w:sz w:val="24"/>
          <w:lang w:val="zh-CN"/>
        </w:rPr>
        <w:t>。</w:t>
      </w:r>
      <w:r>
        <w:rPr>
          <w:rFonts w:hint="eastAsia" w:cs="宋体" w:asciiTheme="minorEastAsia" w:hAnsiTheme="minorEastAsia"/>
          <w:kern w:val="0"/>
          <w:sz w:val="24"/>
          <w:szCs w:val="24"/>
        </w:rPr>
        <w:t>使用电子介质存储的响应文件单独密封包装，并随纸质响应文件一并提交。</w:t>
      </w:r>
    </w:p>
    <w:p>
      <w:pPr>
        <w:pStyle w:val="44"/>
        <w:numPr>
          <w:ilvl w:val="1"/>
          <w:numId w:val="16"/>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响应文件如果未按规定密封，采购人、集中采购机构将拒绝接收。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19. 询价响应截止时间</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19.1  供应商必须在“采购邀请”和“供应商须知前附表”中规定的询价响应文件截止时间前，将所有响应文件送达询价文件指定的地点。</w:t>
      </w:r>
      <w:r>
        <w:rPr>
          <w:rFonts w:hint="eastAsia" w:cs="微软雅黑"/>
          <w:sz w:val="24"/>
          <w:szCs w:val="24"/>
        </w:rPr>
        <w:t>在递交截止时间以后送达的响应文件，</w:t>
      </w:r>
      <w:r>
        <w:rPr>
          <w:rFonts w:hint="eastAsia" w:cs="宋体" w:asciiTheme="minorEastAsia" w:hAnsiTheme="minorEastAsia"/>
          <w:kern w:val="0"/>
          <w:sz w:val="24"/>
          <w:szCs w:val="24"/>
        </w:rPr>
        <w:t>采购人、集中采购机构</w:t>
      </w:r>
      <w:r>
        <w:rPr>
          <w:rFonts w:hint="eastAsia" w:cs="微软雅黑"/>
          <w:sz w:val="24"/>
          <w:szCs w:val="24"/>
        </w:rPr>
        <w:t>将予以拒绝。</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19.2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20.迟交的响应文件</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询价响应文件截止时间之后送达/上传的响应文件，采购人、集中采购机构将拒绝接收。</w:t>
      </w:r>
    </w:p>
    <w:p>
      <w:pPr>
        <w:pStyle w:val="44"/>
        <w:numPr>
          <w:ilvl w:val="0"/>
          <w:numId w:val="17"/>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响应文件的修改和撤回</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21.1 供应商在询价响应截止时间前，对所递交的纸质响应文件进行补充、修改或者撤回的，须书面通知采购人和集中采购机构。</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供应商应当在询价响应截止时间前完成电子响应文件的提交，可以补充、修改或撤回。询价响应截止时间前未完成电子响应文件提交、取得“投标文件提交回执单”的，视为撤回响应文件。</w:t>
      </w:r>
    </w:p>
    <w:p>
      <w:pPr>
        <w:autoSpaceDE w:val="0"/>
        <w:autoSpaceDN w:val="0"/>
        <w:spacing w:line="360" w:lineRule="auto"/>
        <w:ind w:firstLine="240" w:firstLineChars="1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21.2  供应商补充、修改的内容并作为响应文件的组成部分。补充或修改应当按询价文件要求签署、盖章、密封、递交，并应注明“修改</w:t>
      </w:r>
      <w:r>
        <w:rPr>
          <w:rFonts w:cs="宋体" w:asciiTheme="minorEastAsia" w:hAnsiTheme="minorEastAsia"/>
          <w:kern w:val="0"/>
          <w:sz w:val="24"/>
          <w:szCs w:val="24"/>
        </w:rPr>
        <w:t>”</w:t>
      </w:r>
      <w:r>
        <w:rPr>
          <w:rFonts w:hint="eastAsia" w:cs="宋体" w:asciiTheme="minorEastAsia" w:hAnsiTheme="minorEastAsia"/>
          <w:kern w:val="0"/>
          <w:sz w:val="24"/>
          <w:szCs w:val="24"/>
        </w:rPr>
        <w:t>或“补充</w:t>
      </w:r>
      <w:r>
        <w:rPr>
          <w:rFonts w:cs="宋体" w:asciiTheme="minorEastAsia" w:hAnsiTheme="minorEastAsia"/>
          <w:kern w:val="0"/>
          <w:sz w:val="24"/>
          <w:szCs w:val="24"/>
        </w:rPr>
        <w:t>”</w:t>
      </w:r>
      <w:r>
        <w:rPr>
          <w:rFonts w:hint="eastAsia" w:cs="宋体" w:asciiTheme="minorEastAsia" w:hAnsiTheme="minorEastAsia"/>
          <w:kern w:val="0"/>
          <w:sz w:val="24"/>
          <w:szCs w:val="24"/>
        </w:rPr>
        <w:t>字样。</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21.3 供应商不得在投标有效期内撤销响应文件，</w:t>
      </w:r>
      <w:r>
        <w:rPr>
          <w:rFonts w:hint="eastAsia" w:ascii="宋体" w:hAnsi="宋体" w:cs="仿宋_GB2312"/>
          <w:sz w:val="24"/>
          <w:lang w:val="zh-CN"/>
        </w:rPr>
        <w:t>否则投标人将承担违背投标承诺函的责任追究。</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22.除供应商须知前附表另有规定外，供应商所提交的电子响应文件、纸质响应文件及电子介质存储的备份文件不予退还。</w:t>
      </w:r>
    </w:p>
    <w:p>
      <w:pPr>
        <w:autoSpaceDE w:val="0"/>
        <w:autoSpaceDN w:val="0"/>
        <w:spacing w:line="360" w:lineRule="auto"/>
        <w:contextualSpacing/>
        <w:rPr>
          <w:rFonts w:cs="宋体" w:asciiTheme="minorEastAsia" w:hAnsiTheme="minorEastAsia"/>
          <w:kern w:val="0"/>
          <w:sz w:val="24"/>
          <w:szCs w:val="24"/>
        </w:rPr>
      </w:pPr>
    </w:p>
    <w:p>
      <w:pPr>
        <w:pStyle w:val="44"/>
        <w:numPr>
          <w:ilvl w:val="3"/>
          <w:numId w:val="11"/>
        </w:numPr>
        <w:tabs>
          <w:tab w:val="left" w:pos="1260"/>
        </w:tabs>
        <w:autoSpaceDE w:val="0"/>
        <w:autoSpaceDN w:val="0"/>
        <w:spacing w:line="360" w:lineRule="auto"/>
        <w:ind w:firstLineChars="0"/>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开标和评审</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23.响应文件密封情况检查及解密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rPr>
        <w:t>23.1  询价响应截止时间</w:t>
      </w:r>
      <w:r>
        <w:rPr>
          <w:rFonts w:hint="eastAsia" w:cs="宋体" w:asciiTheme="minorEastAsia" w:hAnsiTheme="minorEastAsia"/>
          <w:kern w:val="0"/>
          <w:sz w:val="24"/>
          <w:szCs w:val="24"/>
        </w:rPr>
        <w:t>，由供应商或者其推选的代表检查纸质询价文件和备份文件（使用电子介质存储）的密封情况；经确认无误后进行电子询价文件的解密。解密后宣布供应商名称、修改和撤回响应的通知（如有的话）和询价文件规定的需要宣布的其他内容。</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（1）电子询价文件的解密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全流程电子化交易项目电子询价文件采用双重加密。解密需分标段进行两次解密。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a. 供应商解密：供应商使用本单位CA数字证书远程或现场进行解密。需递交响应文件现场使用一体机进行解密的，请在集中采购机构引导下进行。</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b. 集中采购机构解密：集中采购机构</w:t>
      </w:r>
      <w:r>
        <w:rPr>
          <w:rFonts w:cs="宋体" w:asciiTheme="minorEastAsia" w:hAnsiTheme="minorEastAsia"/>
          <w:kern w:val="0"/>
          <w:sz w:val="24"/>
          <w:szCs w:val="24"/>
        </w:rPr>
        <w:t>按</w:t>
      </w:r>
      <w:r>
        <w:rPr>
          <w:rFonts w:hint="eastAsia" w:cs="宋体" w:asciiTheme="minorEastAsia" w:hAnsiTheme="minorEastAsia"/>
          <w:kern w:val="0"/>
          <w:sz w:val="24"/>
          <w:szCs w:val="24"/>
        </w:rPr>
        <w:t>电子响应文件到达交易系统</w:t>
      </w:r>
      <w:r>
        <w:rPr>
          <w:rFonts w:cs="宋体" w:asciiTheme="minorEastAsia" w:hAnsiTheme="minorEastAsia"/>
          <w:kern w:val="0"/>
          <w:sz w:val="24"/>
          <w:szCs w:val="24"/>
        </w:rPr>
        <w:t>的先后顺序</w:t>
      </w:r>
      <w:r>
        <w:rPr>
          <w:rFonts w:hint="eastAsia" w:cs="宋体" w:asciiTheme="minorEastAsia" w:hAnsiTheme="minorEastAsia"/>
          <w:kern w:val="0"/>
          <w:sz w:val="24"/>
          <w:szCs w:val="24"/>
        </w:rPr>
        <w:t>，使用本单位CA数字证书进行再次解密。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（2） 电子响应文件解密异常情况处理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a. 因电子交易系统异常无法解密电子响应文件的，使用纸质响应文件以人工方式进行。</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b. 因供应商原因电子响应文件解密失败的，由交易系统技术人员协助供应商将备份文件（电子介质存储）导入系统。若备份文件（电子介质存储）无法导入系统或导入系统仍无法解密的，其响应将被拒绝。</w:t>
      </w:r>
    </w:p>
    <w:p>
      <w:pPr>
        <w:pStyle w:val="44"/>
        <w:numPr>
          <w:ilvl w:val="1"/>
          <w:numId w:val="18"/>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供应商不足3家的，本项目询价活动终止。</w:t>
      </w:r>
    </w:p>
    <w:p>
      <w:pPr>
        <w:pStyle w:val="44"/>
        <w:numPr>
          <w:ilvl w:val="0"/>
          <w:numId w:val="18"/>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询价小组组成</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24.1  采购人将依法组建询价小组，询价小组</w:t>
      </w:r>
      <w:r>
        <w:rPr>
          <w:rFonts w:ascii="ˎ̥" w:hAnsi="ˎ̥"/>
          <w:sz w:val="24"/>
          <w:szCs w:val="24"/>
        </w:rPr>
        <w:t>由采购人代表和评审专家共3人以上单数组成，其中评审专家人数不得少于询价小组成员总数</w:t>
      </w:r>
      <w:r>
        <w:rPr>
          <w:rFonts w:hint="eastAsia" w:cs="宋体" w:asciiTheme="minorEastAsia" w:hAnsiTheme="minorEastAsia"/>
          <w:kern w:val="0"/>
          <w:sz w:val="24"/>
          <w:szCs w:val="24"/>
        </w:rPr>
        <w:t>的三分之二。评审专家依法从政府采购评审专家库中随机抽取。</w:t>
      </w:r>
    </w:p>
    <w:p>
      <w:pPr>
        <w:autoSpaceDE w:val="0"/>
        <w:autoSpaceDN w:val="0"/>
        <w:spacing w:line="360" w:lineRule="auto"/>
        <w:contextualSpacing/>
        <w:jc w:val="left"/>
        <w:rPr>
          <w:rFonts w:cs="宋体" w:asciiTheme="minorEastAsia" w:hAnsiTheme="minorEastAsia"/>
          <w:kern w:val="0"/>
          <w:sz w:val="24"/>
          <w:szCs w:val="24"/>
        </w:rPr>
      </w:pPr>
      <w:r>
        <w:rPr>
          <w:rFonts w:hint="eastAsia" w:cs="宋体" w:asciiTheme="minorEastAsia" w:hAnsiTheme="minorEastAsia"/>
          <w:kern w:val="0"/>
          <w:sz w:val="24"/>
          <w:szCs w:val="24"/>
        </w:rPr>
        <w:t>24.1.1  采购人将依法组建询价小组，询价小组由评审专家组成，成员人数应当为</w:t>
      </w:r>
      <w:r>
        <w:rPr>
          <w:rFonts w:ascii="ˎ̥" w:hAnsi="ˎ̥"/>
          <w:sz w:val="24"/>
          <w:szCs w:val="24"/>
        </w:rPr>
        <w:t>3人以上单数组成</w:t>
      </w:r>
      <w:r>
        <w:rPr>
          <w:rFonts w:hint="eastAsia" w:cs="宋体" w:asciiTheme="minorEastAsia" w:hAnsiTheme="minorEastAsia"/>
          <w:kern w:val="0"/>
          <w:sz w:val="24"/>
          <w:szCs w:val="24"/>
        </w:rPr>
        <w:t>。评审专家依法从政府采购评审专家库中随机抽取。</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24.1.2  </w:t>
      </w:r>
      <w:r>
        <w:rPr>
          <w:rFonts w:ascii="ˎ̥" w:hAnsi="ˎ̥"/>
          <w:sz w:val="24"/>
          <w:szCs w:val="24"/>
        </w:rPr>
        <w:t>达到公开招标数额标准的货物或者服务采购项目，或者达到招标规模标准的政府采购工程，询价小组应当由5人以上单数组成</w:t>
      </w:r>
      <w:r>
        <w:rPr>
          <w:rFonts w:hint="eastAsia" w:ascii="ˎ̥" w:hAnsi="ˎ̥"/>
          <w:sz w:val="24"/>
          <w:szCs w:val="24"/>
        </w:rPr>
        <w:t>。</w:t>
      </w:r>
    </w:p>
    <w:p>
      <w:pPr>
        <w:pStyle w:val="44"/>
        <w:numPr>
          <w:ilvl w:val="1"/>
          <w:numId w:val="18"/>
        </w:numPr>
        <w:autoSpaceDE w:val="0"/>
        <w:autoSpaceDN w:val="0"/>
        <w:spacing w:line="360" w:lineRule="auto"/>
        <w:ind w:firstLineChars="0"/>
        <w:contextualSpacing/>
        <w:rPr>
          <w:rFonts w:ascii="ˎ̥" w:hAnsi="ˎ̥"/>
          <w:vanish/>
          <w:sz w:val="24"/>
          <w:szCs w:val="24"/>
        </w:rPr>
      </w:pPr>
    </w:p>
    <w:p>
      <w:pPr>
        <w:autoSpaceDE w:val="0"/>
        <w:autoSpaceDN w:val="0"/>
        <w:spacing w:line="360" w:lineRule="auto"/>
        <w:contextualSpacing/>
        <w:rPr>
          <w:rFonts w:cs="宋体" w:asciiTheme="minorEastAsia" w:hAnsiTheme="minorEastAsia"/>
          <w:kern w:val="0"/>
          <w:sz w:val="24"/>
          <w:szCs w:val="24"/>
        </w:rPr>
      </w:pPr>
      <w:r>
        <w:rPr>
          <w:rFonts w:hint="eastAsia" w:ascii="ˎ̥" w:hAnsi="ˎ̥"/>
          <w:sz w:val="24"/>
          <w:szCs w:val="24"/>
        </w:rPr>
        <w:t xml:space="preserve">24.2  </w:t>
      </w:r>
      <w:r>
        <w:rPr>
          <w:rFonts w:ascii="ˎ̥" w:hAnsi="ˎ̥"/>
          <w:sz w:val="24"/>
          <w:szCs w:val="24"/>
        </w:rPr>
        <w:t>采购人不得以评审专家身份参加本部门或本单位采购项目的评审</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24.3  询价小组成员与供应商存在下列利害关系之一的,应当回避:</w:t>
      </w:r>
    </w:p>
    <w:p>
      <w:pPr>
        <w:autoSpaceDE w:val="0"/>
        <w:autoSpaceDN w:val="0"/>
        <w:spacing w:line="360" w:lineRule="auto"/>
        <w:contextualSpacing/>
        <w:rPr>
          <w:rFonts w:ascii="ˎ̥" w:hAnsi="ˎ̥"/>
          <w:sz w:val="24"/>
          <w:szCs w:val="24"/>
        </w:rPr>
      </w:pPr>
      <w:r>
        <w:rPr>
          <w:rFonts w:hint="eastAsia" w:cs="宋体" w:asciiTheme="minorEastAsia" w:hAnsiTheme="minorEastAsia"/>
          <w:kern w:val="0"/>
          <w:sz w:val="24"/>
          <w:szCs w:val="24"/>
        </w:rPr>
        <w:t xml:space="preserve">24.3.1  </w:t>
      </w:r>
      <w:r>
        <w:rPr>
          <w:rFonts w:hint="eastAsia" w:ascii="ˎ̥" w:hAnsi="ˎ̥"/>
          <w:sz w:val="24"/>
          <w:szCs w:val="24"/>
        </w:rPr>
        <w:t>参加采购活动前三年内,与供应商存在劳动关系,或者担任过供应商的董事、监事,或者是供应商的控股股东或实际控制人；</w:t>
      </w:r>
    </w:p>
    <w:p>
      <w:pPr>
        <w:autoSpaceDE w:val="0"/>
        <w:autoSpaceDN w:val="0"/>
        <w:spacing w:line="360" w:lineRule="auto"/>
        <w:contextualSpacing/>
        <w:rPr>
          <w:rFonts w:ascii="ˎ̥" w:hAnsi="ˎ̥"/>
          <w:sz w:val="24"/>
          <w:szCs w:val="24"/>
        </w:rPr>
      </w:pPr>
      <w:r>
        <w:rPr>
          <w:rFonts w:hint="eastAsia" w:cs="宋体" w:asciiTheme="minorEastAsia" w:hAnsiTheme="minorEastAsia"/>
          <w:kern w:val="0"/>
          <w:sz w:val="24"/>
          <w:szCs w:val="24"/>
        </w:rPr>
        <w:t xml:space="preserve">24.3.2  </w:t>
      </w:r>
      <w:r>
        <w:rPr>
          <w:rFonts w:hint="eastAsia" w:ascii="ˎ̥" w:hAnsi="ˎ̥"/>
          <w:sz w:val="24"/>
          <w:szCs w:val="24"/>
        </w:rPr>
        <w:t>与供应商的法定代表人或者负责人有夫妻、直系血亲、三代以内旁系血亲或者近姻亲关系；</w:t>
      </w:r>
    </w:p>
    <w:p>
      <w:pPr>
        <w:autoSpaceDE w:val="0"/>
        <w:autoSpaceDN w:val="0"/>
        <w:spacing w:line="360" w:lineRule="auto"/>
        <w:contextualSpacing/>
        <w:rPr>
          <w:rFonts w:ascii="ˎ̥" w:hAnsi="ˎ̥"/>
          <w:sz w:val="24"/>
          <w:szCs w:val="24"/>
        </w:rPr>
      </w:pPr>
      <w:r>
        <w:rPr>
          <w:rFonts w:hint="eastAsia" w:cs="宋体" w:asciiTheme="minorEastAsia" w:hAnsiTheme="minorEastAsia"/>
          <w:kern w:val="0"/>
          <w:sz w:val="24"/>
          <w:szCs w:val="24"/>
        </w:rPr>
        <w:t xml:space="preserve">24.3.3 </w:t>
      </w:r>
      <w:r>
        <w:rPr>
          <w:rFonts w:hint="eastAsia" w:ascii="ˎ̥" w:hAnsi="ˎ̥"/>
          <w:sz w:val="24"/>
          <w:szCs w:val="24"/>
        </w:rPr>
        <w:t>与供应商有其他可能影响政府采购活动公平、公正进行的关系。</w:t>
      </w: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24.4  评审专家发现本人与参加采购活动的供应商有利害关系的,应当主动提出回避。采购人或者集中采购机构发现评审专家与参加采购活动的供应商有利害关系的,应当要求其回避。</w:t>
      </w:r>
    </w:p>
    <w:p>
      <w:pPr>
        <w:pStyle w:val="44"/>
        <w:numPr>
          <w:ilvl w:val="1"/>
          <w:numId w:val="1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采购人不得担任询价小组组长。</w:t>
      </w:r>
    </w:p>
    <w:p>
      <w:pPr>
        <w:pStyle w:val="44"/>
        <w:numPr>
          <w:ilvl w:val="1"/>
          <w:numId w:val="19"/>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询价小组成员名单在成交结果公告前应当保密。</w:t>
      </w:r>
    </w:p>
    <w:p>
      <w:pPr>
        <w:pStyle w:val="44"/>
        <w:numPr>
          <w:ilvl w:val="0"/>
          <w:numId w:val="19"/>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资格审查和符合性审查</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资格审查：询价小组依据有关法律法规和询价文件的规定对供应商的资格进行审查。</w:t>
      </w:r>
    </w:p>
    <w:p>
      <w:pPr>
        <w:autoSpaceDE w:val="0"/>
        <w:autoSpaceDN w:val="0"/>
        <w:spacing w:line="360" w:lineRule="auto"/>
        <w:ind w:firstLine="482" w:firstLineChars="200"/>
        <w:contextualSpacing/>
        <w:rPr>
          <w:rFonts w:cs="宋体" w:asciiTheme="minorEastAsia" w:hAnsiTheme="minorEastAsia"/>
          <w:kern w:val="0"/>
          <w:sz w:val="24"/>
          <w:szCs w:val="24"/>
        </w:rPr>
      </w:pPr>
      <w:r>
        <w:rPr>
          <w:rFonts w:hint="eastAsia" w:cs="宋体" w:asciiTheme="minorEastAsia" w:hAnsiTheme="minorEastAsia"/>
          <w:b/>
          <w:kern w:val="0"/>
          <w:sz w:val="24"/>
          <w:szCs w:val="24"/>
        </w:rPr>
        <w:t>本项目具体资格审查详见（第六章 资格审查与评审）</w:t>
      </w:r>
      <w:r>
        <w:rPr>
          <w:rFonts w:hint="eastAsia" w:cs="宋体" w:asciiTheme="minorEastAsia" w:hAnsiTheme="minorEastAsia"/>
          <w:kern w:val="0"/>
          <w:sz w:val="24"/>
          <w:szCs w:val="24"/>
        </w:rPr>
        <w:t>。</w:t>
      </w:r>
    </w:p>
    <w:p>
      <w:pPr>
        <w:pStyle w:val="44"/>
        <w:numPr>
          <w:ilvl w:val="0"/>
          <w:numId w:val="21"/>
        </w:numPr>
        <w:autoSpaceDE w:val="0"/>
        <w:autoSpaceDN w:val="0"/>
        <w:spacing w:line="360" w:lineRule="auto"/>
        <w:ind w:firstLineChars="0"/>
        <w:contextualSpacing/>
        <w:rPr>
          <w:rFonts w:cs="宋体" w:asciiTheme="minorEastAsia" w:hAnsiTheme="minorEastAsia"/>
          <w:vanish/>
          <w:kern w:val="0"/>
          <w:sz w:val="24"/>
          <w:szCs w:val="24"/>
        </w:rPr>
      </w:pPr>
    </w:p>
    <w:p>
      <w:pPr>
        <w:pStyle w:val="44"/>
        <w:numPr>
          <w:ilvl w:val="0"/>
          <w:numId w:val="21"/>
        </w:numPr>
        <w:autoSpaceDE w:val="0"/>
        <w:autoSpaceDN w:val="0"/>
        <w:spacing w:line="360" w:lineRule="auto"/>
        <w:ind w:firstLineChars="0"/>
        <w:contextualSpacing/>
        <w:rPr>
          <w:rFonts w:cs="宋体" w:asciiTheme="minorEastAsia" w:hAnsiTheme="minorEastAsia"/>
          <w:vanish/>
          <w:kern w:val="0"/>
          <w:sz w:val="24"/>
          <w:szCs w:val="24"/>
        </w:rPr>
      </w:pP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符合性审查：</w:t>
      </w:r>
      <w:r>
        <w:rPr>
          <w:rFonts w:hint="eastAsia" w:ascii="宋体" w:hAnsi="宋体" w:cs="微软雅黑"/>
          <w:sz w:val="24"/>
          <w:szCs w:val="24"/>
        </w:rPr>
        <w:t>依据询价文件的规定，从响应文件的有效性、完整性和对询价文件的响应程度进行审查，以确定是否对询价文件的全部实质性要求作出响应。</w:t>
      </w:r>
    </w:p>
    <w:p>
      <w:pPr>
        <w:pStyle w:val="44"/>
        <w:numPr>
          <w:ilvl w:val="0"/>
          <w:numId w:val="2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响应文件的澄清</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ascii="ˎ̥" w:hAnsi="ˎ̥"/>
          <w:sz w:val="24"/>
          <w:szCs w:val="24"/>
        </w:rPr>
        <w:t xml:space="preserve"> </w:t>
      </w:r>
      <w:r>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Pr>
          <w:rFonts w:hint="eastAsia" w:cs="宋体" w:asciiTheme="minorEastAsia" w:hAnsiTheme="minorEastAsia"/>
          <w:kern w:val="0"/>
          <w:sz w:val="24"/>
          <w:szCs w:val="24"/>
        </w:rPr>
        <w:t>。</w:t>
      </w:r>
      <w:r>
        <w:rPr>
          <w:rFonts w:ascii="ˎ̥" w:hAnsi="ˎ̥"/>
          <w:sz w:val="24"/>
          <w:szCs w:val="24"/>
        </w:rPr>
        <w:t>供应商的澄清、说明或者更正不得超出响应文件的范围或者改变响应文件的实质性内容</w:t>
      </w:r>
    </w:p>
    <w:p>
      <w:pPr>
        <w:pStyle w:val="44"/>
        <w:numPr>
          <w:ilvl w:val="1"/>
          <w:numId w:val="20"/>
        </w:numPr>
        <w:autoSpaceDE w:val="0"/>
        <w:autoSpaceDN w:val="0"/>
        <w:spacing w:line="360" w:lineRule="auto"/>
        <w:ind w:firstLineChars="0"/>
        <w:contextualSpacing/>
        <w:rPr>
          <w:rFonts w:cs="宋体" w:asciiTheme="minorEastAsia" w:hAnsiTheme="minorEastAsia"/>
          <w:vanish/>
          <w:kern w:val="0"/>
          <w:sz w:val="24"/>
          <w:szCs w:val="24"/>
        </w:rPr>
      </w:pPr>
    </w:p>
    <w:p>
      <w:pPr>
        <w:autoSpaceDE w:val="0"/>
        <w:autoSpaceDN w:val="0"/>
        <w:spacing w:line="360" w:lineRule="auto"/>
        <w:contextualSpacing/>
        <w:rPr>
          <w:rFonts w:cs="宋体" w:asciiTheme="minorEastAsia" w:hAnsiTheme="minorEastAsia"/>
          <w:kern w:val="0"/>
          <w:sz w:val="24"/>
          <w:szCs w:val="24"/>
        </w:rPr>
      </w:pPr>
      <w:r>
        <w:rPr>
          <w:rFonts w:hint="eastAsia" w:cs="宋体" w:asciiTheme="minorEastAsia" w:hAnsiTheme="minorEastAsia"/>
          <w:kern w:val="0"/>
          <w:sz w:val="24"/>
          <w:szCs w:val="24"/>
        </w:rPr>
        <w:t>26.2  投标人的澄清、说明或者更正应当采用书面</w:t>
      </w:r>
      <w:r>
        <w:rPr>
          <w:rFonts w:hint="eastAsia" w:ascii="ˎ̥" w:hAnsi="ˎ̥"/>
          <w:sz w:val="24"/>
          <w:szCs w:val="24"/>
        </w:rPr>
        <w:t>形式，</w:t>
      </w:r>
      <w:r>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Pr>
          <w:rFonts w:hint="eastAsia" w:ascii="ˎ̥" w:hAnsi="ˎ̥"/>
          <w:sz w:val="24"/>
          <w:szCs w:val="24"/>
        </w:rPr>
        <w:t>。投标人的澄清、说明或者补正不得超出</w:t>
      </w:r>
      <w:r>
        <w:rPr>
          <w:rFonts w:hint="eastAsia" w:cs="宋体" w:asciiTheme="minorEastAsia" w:hAnsiTheme="minorEastAsia"/>
          <w:kern w:val="0"/>
          <w:sz w:val="24"/>
          <w:szCs w:val="24"/>
        </w:rPr>
        <w:t>投标文件的范围或者改变投标文件的实质性内容。</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供应商的澄清文件是其响应文件的组成部分。</w:t>
      </w:r>
    </w:p>
    <w:p>
      <w:pPr>
        <w:pStyle w:val="44"/>
        <w:numPr>
          <w:ilvl w:val="0"/>
          <w:numId w:val="2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响应文件报价出现前后不一致的修正</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大写金额和小写金额不一致的，以大写金额为准；</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单价金额小数点或者百分比有明显错位的，以开标一览表的总价为准，并修改单价；</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总价金额与按单价汇总金额不一致的，以单价金额计算结果为准。同时出现两种以上不一致的，按照前款规定的顺序修正。修正后的报价按照“供应商须知”26.2规定经供应商确认后产生约束力，供应商不确认的，为无效报价。</w:t>
      </w:r>
    </w:p>
    <w:p>
      <w:pPr>
        <w:pStyle w:val="44"/>
        <w:numPr>
          <w:ilvl w:val="0"/>
          <w:numId w:val="2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.响应无效情形</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响应文件属下列情况之一的，按照无效响应处理：</w:t>
      </w: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numPr>
          <w:ilvl w:val="0"/>
          <w:numId w:val="22"/>
        </w:numPr>
        <w:autoSpaceDE w:val="0"/>
        <w:autoSpaceDN w:val="0"/>
        <w:spacing w:line="360" w:lineRule="auto"/>
        <w:ind w:firstLine="0" w:firstLineChars="0"/>
        <w:contextualSpacing/>
        <w:rPr>
          <w:rFonts w:cs="宋体" w:asciiTheme="minorEastAsia" w:hAnsiTheme="minorEastAsia"/>
          <w:vanish/>
          <w:kern w:val="0"/>
          <w:sz w:val="24"/>
          <w:szCs w:val="24"/>
        </w:rPr>
      </w:pP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28.1.1 未按照询价文件的规定提交投标承诺函的；</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28.1.2 响应文件未按招标文件要求签署、盖章的；</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28.1.3 不具备询价文件中规定的资格要求的；</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28.1.4 报价超过询价文件中规定的预算金额的；</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28.1.5 响应</w:t>
      </w:r>
      <w:r>
        <w:rPr>
          <w:rFonts w:cs="宋体" w:asciiTheme="minorEastAsia" w:hAnsiTheme="minorEastAsia"/>
          <w:kern w:val="0"/>
          <w:sz w:val="24"/>
          <w:szCs w:val="24"/>
        </w:rPr>
        <w:t>文件含有采购人不能接受的附加条件的</w:t>
      </w:r>
      <w:r>
        <w:rPr>
          <w:rFonts w:hint="eastAsia" w:cs="宋体" w:asciiTheme="minorEastAsia" w:hAnsiTheme="minorEastAsia"/>
          <w:kern w:val="0"/>
          <w:sz w:val="24"/>
          <w:szCs w:val="24"/>
        </w:rPr>
        <w:t>。</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有下列情形之一的，视为供应商串通投标，其响应无效：</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28.2.1 不同供应商的响应文件由同一单位或者个人编制；</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28.2.2 不同供应商委托同一单位或者个人办理响应事宜；</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28.2.3 不同供应商的响应文件载明的项目管理成员或者联系人员为同一人；</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28.2.4 不同供应商的响应文件异常一致或者响应报价呈规律性差异；</w:t>
      </w:r>
    </w:p>
    <w:p>
      <w:pPr>
        <w:pStyle w:val="44"/>
        <w:autoSpaceDE w:val="0"/>
        <w:autoSpaceDN w:val="0"/>
        <w:spacing w:line="360" w:lineRule="auto"/>
        <w:ind w:left="964" w:firstLine="0"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28.2.5 不同供应商的响应文件相互混装；</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pPr>
        <w:pStyle w:val="44"/>
        <w:numPr>
          <w:ilvl w:val="1"/>
          <w:numId w:val="20"/>
        </w:numPr>
        <w:autoSpaceDE w:val="0"/>
        <w:autoSpaceDN w:val="0"/>
        <w:spacing w:line="360" w:lineRule="auto"/>
        <w:ind w:firstLineChars="0"/>
        <w:contextualSpacing/>
        <w:rPr>
          <w:rFonts w:cs="宋体" w:asciiTheme="minorEastAsia" w:hAnsiTheme="minorEastAsia"/>
          <w:b/>
          <w:kern w:val="0"/>
          <w:sz w:val="24"/>
          <w:szCs w:val="24"/>
        </w:rPr>
      </w:pPr>
      <w:r>
        <w:rPr>
          <w:rFonts w:hint="eastAsia" w:asciiTheme="minorEastAsia" w:hAnsiTheme="minor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hint="eastAsia" w:asciiTheme="minorEastAsia" w:hAnsiTheme="minorEastAsia"/>
          <w:sz w:val="24"/>
        </w:rPr>
        <w:t>投标人的投标</w:t>
      </w:r>
      <w:r>
        <w:rPr>
          <w:rFonts w:asciiTheme="minorEastAsia" w:hAnsiTheme="minorEastAsia"/>
          <w:sz w:val="24"/>
        </w:rPr>
        <w:t>文件由同一单位或者个人编制</w:t>
      </w:r>
      <w:r>
        <w:rPr>
          <w:rFonts w:hint="eastAsia" w:asciiTheme="minorEastAsia" w:hAnsiTheme="minorEastAsia"/>
          <w:sz w:val="24"/>
        </w:rPr>
        <w:t>’或‘</w:t>
      </w:r>
      <w:r>
        <w:rPr>
          <w:rFonts w:asciiTheme="minorEastAsia" w:hAnsiTheme="minorEastAsia"/>
          <w:sz w:val="24"/>
        </w:rPr>
        <w:t>不同</w:t>
      </w:r>
      <w:r>
        <w:rPr>
          <w:rFonts w:hint="eastAsia" w:asciiTheme="minorEastAsia" w:hAnsiTheme="minorEastAsia"/>
          <w:sz w:val="24"/>
        </w:rPr>
        <w:t>投标人</w:t>
      </w:r>
      <w:r>
        <w:rPr>
          <w:rFonts w:asciiTheme="minorEastAsia" w:hAnsiTheme="minorEastAsia"/>
          <w:sz w:val="24"/>
        </w:rPr>
        <w:t>委托同一单位或者个人办理</w:t>
      </w:r>
      <w:r>
        <w:rPr>
          <w:rFonts w:hint="eastAsia" w:asciiTheme="minorEastAsia" w:hAnsiTheme="minorEastAsia"/>
          <w:sz w:val="24"/>
        </w:rPr>
        <w:t>响应</w:t>
      </w:r>
      <w:r>
        <w:rPr>
          <w:rFonts w:asciiTheme="minorEastAsia" w:hAnsiTheme="minorEastAsia"/>
          <w:sz w:val="24"/>
        </w:rPr>
        <w:t>事宜</w:t>
      </w:r>
      <w:r>
        <w:rPr>
          <w:rFonts w:hint="eastAsia" w:asciiTheme="minorEastAsia" w:hAnsiTheme="minorEastAsia"/>
          <w:sz w:val="24"/>
        </w:rPr>
        <w:t>’，其投标无效。</w:t>
      </w:r>
    </w:p>
    <w:p>
      <w:pPr>
        <w:pStyle w:val="44"/>
        <w:numPr>
          <w:ilvl w:val="1"/>
          <w:numId w:val="20"/>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法律、法规和</w:t>
      </w:r>
      <w:r>
        <w:rPr>
          <w:rFonts w:hint="eastAsia" w:cs="宋体" w:asciiTheme="minorEastAsia" w:hAnsiTheme="minorEastAsia"/>
          <w:kern w:val="0"/>
          <w:sz w:val="24"/>
          <w:szCs w:val="24"/>
        </w:rPr>
        <w:t>响应</w:t>
      </w:r>
      <w:r>
        <w:rPr>
          <w:rFonts w:cs="宋体" w:asciiTheme="minorEastAsia" w:hAnsiTheme="minorEastAsia"/>
          <w:kern w:val="0"/>
          <w:sz w:val="24"/>
          <w:szCs w:val="24"/>
        </w:rPr>
        <w:t>文件规定的其他无效情形。</w:t>
      </w:r>
    </w:p>
    <w:p>
      <w:pPr>
        <w:pStyle w:val="44"/>
        <w:numPr>
          <w:ilvl w:val="0"/>
          <w:numId w:val="20"/>
        </w:numPr>
        <w:autoSpaceDE w:val="0"/>
        <w:autoSpaceDN w:val="0"/>
        <w:spacing w:line="360" w:lineRule="auto"/>
        <w:ind w:firstLineChars="0"/>
        <w:contextualSpacing/>
        <w:rPr>
          <w:rFonts w:cs="宋体" w:asciiTheme="minorEastAsia" w:hAnsiTheme="minorEastAsia"/>
          <w:b/>
          <w:kern w:val="0"/>
          <w:sz w:val="24"/>
          <w:szCs w:val="24"/>
        </w:rPr>
      </w:pPr>
      <w:r>
        <w:rPr>
          <w:rFonts w:hint="eastAsia" w:cs="宋体" w:asciiTheme="minorEastAsia" w:hAnsiTheme="minorEastAsia"/>
          <w:b/>
          <w:kern w:val="0"/>
          <w:sz w:val="24"/>
          <w:szCs w:val="24"/>
        </w:rPr>
        <w:t>评审方法与提出成交候选人</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ascii="ˎ̥" w:hAnsi="ˎ̥"/>
          <w:sz w:val="24"/>
          <w:szCs w:val="24"/>
        </w:rPr>
        <w:t>询价小组应当从质量和服务均能满足采购文件实质性响应要求的供应商中，按照报价由低到高的顺序提出3名以上成交候选人，并编写评审报告。</w:t>
      </w:r>
    </w:p>
    <w:p>
      <w:pPr>
        <w:tabs>
          <w:tab w:val="left" w:pos="1260"/>
        </w:tabs>
        <w:autoSpaceDE w:val="0"/>
        <w:autoSpaceDN w:val="0"/>
        <w:spacing w:line="360" w:lineRule="auto"/>
        <w:contextualSpacing/>
        <w:rPr>
          <w:rFonts w:cs="宋体" w:asciiTheme="minorEastAsia" w:hAnsiTheme="minorEastAsia"/>
          <w:b/>
          <w:kern w:val="0"/>
          <w:sz w:val="24"/>
          <w:szCs w:val="24"/>
        </w:rPr>
      </w:pPr>
    </w:p>
    <w:p>
      <w:pPr>
        <w:pStyle w:val="44"/>
        <w:numPr>
          <w:ilvl w:val="3"/>
          <w:numId w:val="11"/>
        </w:numPr>
        <w:tabs>
          <w:tab w:val="left" w:pos="1260"/>
        </w:tabs>
        <w:autoSpaceDE w:val="0"/>
        <w:autoSpaceDN w:val="0"/>
        <w:spacing w:line="360" w:lineRule="auto"/>
        <w:ind w:firstLineChars="0"/>
        <w:contextualSpacing/>
        <w:jc w:val="center"/>
        <w:rPr>
          <w:rFonts w:cs="宋体" w:asciiTheme="minorEastAsia" w:hAnsiTheme="minorEastAsia"/>
          <w:b/>
          <w:kern w:val="0"/>
          <w:sz w:val="28"/>
          <w:szCs w:val="28"/>
        </w:rPr>
      </w:pPr>
      <w:r>
        <w:rPr>
          <w:rFonts w:hint="eastAsia" w:cs="宋体" w:asciiTheme="minorEastAsia" w:hAnsiTheme="minorEastAsia"/>
          <w:b/>
          <w:kern w:val="0"/>
          <w:sz w:val="28"/>
          <w:szCs w:val="28"/>
        </w:rPr>
        <w:t>确定成交供应商和授予合同</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30. 确定成交供应商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ascii="ˎ̥" w:hAnsi="ˎ̥"/>
          <w:sz w:val="24"/>
          <w:szCs w:val="24"/>
        </w:rPr>
        <w:t xml:space="preserve">30.1 </w:t>
      </w:r>
      <w:r>
        <w:rPr>
          <w:rFonts w:ascii="ˎ̥" w:hAnsi="ˎ̥"/>
          <w:sz w:val="24"/>
          <w:szCs w:val="24"/>
        </w:rPr>
        <w:t>采购人应当在收到评审报告后5个工作日内，从评审报告提出的成交候选人中，根据质量和服务均能满足采购文件实质性响应要求且报价最低的原则确定成交供应商</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ascii="ˎ̥" w:hAnsi="ˎ̥"/>
          <w:sz w:val="24"/>
          <w:szCs w:val="24"/>
        </w:rPr>
      </w:pPr>
      <w:r>
        <w:rPr>
          <w:rFonts w:hint="eastAsia" w:ascii="ˎ̥" w:hAnsi="ˎ̥"/>
          <w:sz w:val="24"/>
          <w:szCs w:val="24"/>
        </w:rPr>
        <w:t xml:space="preserve">30.2 </w:t>
      </w:r>
      <w:r>
        <w:rPr>
          <w:rFonts w:ascii="ˎ̥" w:hAnsi="ˎ̥"/>
          <w:sz w:val="24"/>
          <w:szCs w:val="24"/>
        </w:rPr>
        <w:t>采购人逾期未确定成交供应商且不提出异议的，视为确定评审报告提出的报价最低的供应商为成交供应商</w:t>
      </w:r>
      <w:r>
        <w:rPr>
          <w:rFonts w:hint="eastAsia" w:ascii="ˎ̥" w:hAnsi="ˎ̥"/>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 xml:space="preserve">31. </w:t>
      </w:r>
      <w:r>
        <w:rPr>
          <w:rFonts w:hint="eastAsia" w:cs="微软雅黑"/>
          <w:sz w:val="24"/>
          <w:szCs w:val="24"/>
        </w:rPr>
        <w:t>在询价采购中，出现下列情形之一的，采购人应当终止询价采购活动，发布项目终止公告并说明原因，重新开展采购活动：</w:t>
      </w:r>
    </w:p>
    <w:p>
      <w:pPr>
        <w:pStyle w:val="44"/>
        <w:numPr>
          <w:ilvl w:val="0"/>
          <w:numId w:val="11"/>
        </w:numPr>
        <w:autoSpaceDE w:val="0"/>
        <w:autoSpaceDN w:val="0"/>
        <w:spacing w:line="360" w:lineRule="auto"/>
        <w:ind w:firstLineChars="0"/>
        <w:contextualSpacing/>
        <w:rPr>
          <w:rFonts w:cs="宋体" w:asciiTheme="minorEastAsia" w:hAnsiTheme="minorEastAsia"/>
          <w:vanish/>
          <w:kern w:val="0"/>
          <w:sz w:val="24"/>
          <w:szCs w:val="24"/>
        </w:rPr>
      </w:pPr>
    </w:p>
    <w:p>
      <w:pPr>
        <w:pStyle w:val="44"/>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因情况变化，不再符合规定的</w:t>
      </w:r>
      <w:r>
        <w:rPr>
          <w:rFonts w:hint="eastAsia" w:cs="宋体" w:asciiTheme="minorEastAsia" w:hAnsiTheme="minorEastAsia"/>
          <w:kern w:val="0"/>
          <w:sz w:val="24"/>
          <w:szCs w:val="24"/>
        </w:rPr>
        <w:t>询价</w:t>
      </w:r>
      <w:r>
        <w:rPr>
          <w:rFonts w:cs="宋体" w:asciiTheme="minorEastAsia" w:hAnsiTheme="minorEastAsia"/>
          <w:kern w:val="0"/>
          <w:sz w:val="24"/>
          <w:szCs w:val="24"/>
        </w:rPr>
        <w:t>采购方式适用情形的；</w:t>
      </w:r>
    </w:p>
    <w:p>
      <w:pPr>
        <w:pStyle w:val="44"/>
        <w:numPr>
          <w:ilvl w:val="1"/>
          <w:numId w:val="11"/>
        </w:numPr>
        <w:autoSpaceDE w:val="0"/>
        <w:autoSpaceDN w:val="0"/>
        <w:spacing w:line="360" w:lineRule="auto"/>
        <w:ind w:firstLineChars="0"/>
        <w:contextualSpacing/>
        <w:rPr>
          <w:rFonts w:cs="宋体" w:asciiTheme="minorEastAsia" w:hAnsiTheme="minorEastAsia"/>
          <w:kern w:val="0"/>
          <w:sz w:val="24"/>
          <w:szCs w:val="24"/>
        </w:rPr>
      </w:pPr>
      <w:r>
        <w:rPr>
          <w:rFonts w:cs="宋体" w:asciiTheme="minorEastAsia" w:hAnsiTheme="minorEastAsia"/>
          <w:kern w:val="0"/>
          <w:sz w:val="24"/>
          <w:szCs w:val="24"/>
        </w:rPr>
        <w:t>出现影响采购公正的违法、违规行为的</w:t>
      </w:r>
      <w:r>
        <w:rPr>
          <w:rFonts w:hint="eastAsia" w:cs="宋体" w:asciiTheme="minorEastAsia" w:hAnsiTheme="minorEastAsia"/>
          <w:kern w:val="0"/>
          <w:sz w:val="24"/>
          <w:szCs w:val="24"/>
        </w:rPr>
        <w:t>；</w:t>
      </w:r>
    </w:p>
    <w:p>
      <w:pPr>
        <w:pStyle w:val="44"/>
        <w:numPr>
          <w:ilvl w:val="1"/>
          <w:numId w:val="11"/>
        </w:numPr>
        <w:autoSpaceDE w:val="0"/>
        <w:autoSpaceDN w:val="0"/>
        <w:spacing w:line="360" w:lineRule="auto"/>
        <w:ind w:firstLineChars="0"/>
        <w:contextualSpacing/>
        <w:rPr>
          <w:rFonts w:ascii="ˎ̥" w:hAnsi="ˎ̥"/>
          <w:sz w:val="24"/>
          <w:szCs w:val="24"/>
        </w:rPr>
      </w:pPr>
      <w:r>
        <w:rPr>
          <w:rFonts w:hint="eastAsia" w:ascii="ˎ̥" w:hAnsi="ˎ̥"/>
          <w:sz w:val="24"/>
          <w:szCs w:val="24"/>
        </w:rPr>
        <w:t>在采购过程中符合竞争要求的供应商或者报价未超过采购预算的供应商不足3家的。</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32.成交公告、发出成交通知书</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32.1  采购人确认成交供应商后，采购人在公告成交结果的同时，向成交供应商发出成交通知书。</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32.2  成交通知书发出后，采购人不得违法改变成交结果，成交供应商无正当理由不得放弃成交。</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ascii="宋体" w:hAnsi="宋体" w:cs="宋体"/>
          <w:bCs/>
          <w:sz w:val="24"/>
        </w:rPr>
        <w:t xml:space="preserve">32.3  </w:t>
      </w:r>
      <w:r>
        <w:rPr>
          <w:rFonts w:hint="eastAsia" w:ascii="宋体" w:hAnsi="宋体" w:cs="宋体"/>
          <w:bCs/>
          <w:sz w:val="24"/>
          <w:lang w:val="zh-CN"/>
        </w:rPr>
        <w:t>成交</w:t>
      </w:r>
      <w:r>
        <w:rPr>
          <w:rFonts w:hint="eastAsia" w:cs="宋体" w:asciiTheme="minorEastAsia" w:hAnsiTheme="minorEastAsia"/>
          <w:kern w:val="0"/>
          <w:sz w:val="24"/>
          <w:szCs w:val="24"/>
        </w:rPr>
        <w:t>供应商</w:t>
      </w:r>
      <w:r>
        <w:rPr>
          <w:rFonts w:hint="eastAsia" w:ascii="宋体" w:hAnsi="宋体" w:cs="宋体"/>
          <w:bCs/>
          <w:sz w:val="24"/>
          <w:lang w:val="zh-CN"/>
        </w:rPr>
        <w:t>须在评标结束之时24小时内</w:t>
      </w:r>
      <w:r>
        <w:rPr>
          <w:rFonts w:hint="eastAsia" w:cs="宋体" w:asciiTheme="minorEastAsia" w:hAnsiTheme="minorEastAsia"/>
          <w:bCs/>
          <w:sz w:val="24"/>
          <w:szCs w:val="24"/>
          <w:lang w:val="zh-CN"/>
        </w:rPr>
        <w:t>，</w:t>
      </w:r>
      <w:r>
        <w:rPr>
          <w:rFonts w:hint="eastAsia" w:cs="宋体" w:asciiTheme="minorEastAsia" w:hAnsiTheme="minorEastAsia"/>
          <w:kern w:val="0"/>
          <w:sz w:val="24"/>
          <w:szCs w:val="24"/>
        </w:rPr>
        <w:t>向集中采购机构发送响应报价及分项报价一览表（包含主要成交标的的名称、规格型号、数量、单价、服务要求等）电子文档，并同时电话告知集中采购机构联系人。</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33.质疑提出与答复</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33.1 供应商认为询价文件、采购过程和成交结果使自己的权益受到损害的，可以按照《政府采购质疑和投诉办法》（财政部令第94号）提出质疑。</w:t>
      </w:r>
      <w:r>
        <w:rPr>
          <w:rFonts w:cs="宋体" w:asciiTheme="minorEastAsia" w:hAnsiTheme="minorEastAsia"/>
          <w:kern w:val="0"/>
          <w:sz w:val="24"/>
          <w:szCs w:val="24"/>
        </w:rPr>
        <w:t>提出质疑的供应商应当是参与</w:t>
      </w:r>
      <w:r>
        <w:rPr>
          <w:rFonts w:hint="eastAsia" w:cs="宋体" w:asciiTheme="minorEastAsia" w:hAnsiTheme="minorEastAsia"/>
          <w:kern w:val="0"/>
          <w:sz w:val="24"/>
          <w:szCs w:val="24"/>
        </w:rPr>
        <w:t>本</w:t>
      </w:r>
      <w:r>
        <w:rPr>
          <w:rFonts w:cs="宋体" w:asciiTheme="minorEastAsia" w:hAnsiTheme="minorEastAsia"/>
          <w:kern w:val="0"/>
          <w:sz w:val="24"/>
          <w:szCs w:val="24"/>
        </w:rPr>
        <w:t>项目采购活动的供应商。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33.1.1 对询价文件提出质疑的，供应商应</w:t>
      </w:r>
      <w:r>
        <w:rPr>
          <w:rFonts w:cs="宋体" w:asciiTheme="minorEastAsia" w:hAnsiTheme="minorEastAsia"/>
          <w:kern w:val="0"/>
          <w:sz w:val="24"/>
          <w:szCs w:val="24"/>
        </w:rPr>
        <w:t>已依法获取</w:t>
      </w:r>
      <w:r>
        <w:rPr>
          <w:rFonts w:hint="eastAsia" w:cs="宋体" w:asciiTheme="minorEastAsia" w:hAnsiTheme="minorEastAsia"/>
          <w:kern w:val="0"/>
          <w:sz w:val="24"/>
          <w:szCs w:val="24"/>
        </w:rPr>
        <w:t>询价文件，且应当在</w:t>
      </w:r>
      <w:r>
        <w:rPr>
          <w:rFonts w:hint="eastAsia" w:ascii="宋体" w:hAnsi="宋体" w:cs="宋体"/>
          <w:kern w:val="0"/>
          <w:sz w:val="24"/>
          <w:szCs w:val="24"/>
        </w:rPr>
        <w:t>询价响应截止时间前</w:t>
      </w:r>
      <w:r>
        <w:rPr>
          <w:rFonts w:hint="eastAsia" w:cs="宋体" w:asciiTheme="minorEastAsia" w:hAnsiTheme="minorEastAsia"/>
          <w:kern w:val="0"/>
          <w:sz w:val="24"/>
          <w:szCs w:val="24"/>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33.1.2 对采购过程提出质疑的，为各采购程序环节结束之日起七个工作日内，以书面形式向采购人和采购代理机构一次性提出；</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33.1.3 对成交结果提出质疑的，为成交结果公告期限届满之日起七个工作日内，以书面形式向采购人和采购代理机构一次性提出。</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33.2 </w:t>
      </w:r>
      <w:r>
        <w:rPr>
          <w:rFonts w:cs="宋体" w:asciiTheme="minorEastAsia" w:hAnsiTheme="minorEastAsia"/>
          <w:kern w:val="0"/>
          <w:sz w:val="24"/>
          <w:szCs w:val="24"/>
        </w:rPr>
        <w:t>采购人、采购代理机构认为供应商质疑不成立，或者成立但未对</w:t>
      </w:r>
      <w:r>
        <w:rPr>
          <w:rFonts w:hint="eastAsia" w:cs="宋体" w:asciiTheme="minorEastAsia" w:hAnsiTheme="minorEastAsia"/>
          <w:kern w:val="0"/>
          <w:sz w:val="24"/>
          <w:szCs w:val="24"/>
        </w:rPr>
        <w:t>成交</w:t>
      </w:r>
      <w:r>
        <w:rPr>
          <w:rFonts w:cs="宋体" w:asciiTheme="minorEastAsia" w:hAnsiTheme="minorEastAsia"/>
          <w:kern w:val="0"/>
          <w:sz w:val="24"/>
          <w:szCs w:val="24"/>
        </w:rPr>
        <w:t>结果构成影响的，继续开展采购活动；认为供应商质疑成立且影响或者可能影响成交结果的，按照下列情况处理：</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33.2.1 </w:t>
      </w:r>
      <w:r>
        <w:rPr>
          <w:rFonts w:cs="宋体" w:asciiTheme="minorEastAsia" w:hAnsiTheme="minorEastAsia"/>
          <w:kern w:val="0"/>
          <w:sz w:val="24"/>
          <w:szCs w:val="24"/>
        </w:rPr>
        <w:t>对</w:t>
      </w:r>
      <w:r>
        <w:rPr>
          <w:rFonts w:hint="eastAsia" w:cs="宋体" w:asciiTheme="minorEastAsia" w:hAnsiTheme="minorEastAsia"/>
          <w:kern w:val="0"/>
          <w:sz w:val="24"/>
          <w:szCs w:val="24"/>
        </w:rPr>
        <w:t>询价文件</w:t>
      </w:r>
      <w:r>
        <w:rPr>
          <w:rFonts w:cs="宋体" w:asciiTheme="minorEastAsia" w:hAnsiTheme="minorEastAsia"/>
          <w:kern w:val="0"/>
          <w:sz w:val="24"/>
          <w:szCs w:val="24"/>
        </w:rPr>
        <w:t>提出的质疑，依法通过澄清或者修改可以继续开展采购活动的，澄清或者修改</w:t>
      </w:r>
      <w:r>
        <w:rPr>
          <w:rFonts w:hint="eastAsia" w:cs="宋体" w:asciiTheme="minorEastAsia" w:hAnsiTheme="minorEastAsia"/>
          <w:kern w:val="0"/>
          <w:sz w:val="24"/>
          <w:szCs w:val="24"/>
        </w:rPr>
        <w:t>询价文件</w:t>
      </w:r>
      <w:r>
        <w:rPr>
          <w:rFonts w:cs="宋体" w:asciiTheme="minorEastAsia" w:hAnsiTheme="minorEastAsia"/>
          <w:kern w:val="0"/>
          <w:sz w:val="24"/>
          <w:szCs w:val="24"/>
        </w:rPr>
        <w:t>后继续开展采购活动；否则应当修改</w:t>
      </w:r>
      <w:r>
        <w:rPr>
          <w:rFonts w:hint="eastAsia" w:cs="宋体" w:asciiTheme="minorEastAsia" w:hAnsiTheme="minorEastAsia"/>
          <w:kern w:val="0"/>
          <w:sz w:val="24"/>
          <w:szCs w:val="24"/>
        </w:rPr>
        <w:t>询价文件</w:t>
      </w:r>
      <w:r>
        <w:rPr>
          <w:rFonts w:cs="宋体" w:asciiTheme="minorEastAsia" w:hAnsiTheme="minorEastAsia"/>
          <w:kern w:val="0"/>
          <w:sz w:val="24"/>
          <w:szCs w:val="24"/>
        </w:rPr>
        <w:t>后重新开展采购活动。</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33.2.2 </w:t>
      </w:r>
      <w:r>
        <w:rPr>
          <w:rFonts w:cs="宋体" w:asciiTheme="minorEastAsia" w:hAnsiTheme="minorEastAsia"/>
          <w:kern w:val="0"/>
          <w:sz w:val="24"/>
          <w:szCs w:val="24"/>
        </w:rPr>
        <w:t>对采购过程、</w:t>
      </w:r>
      <w:r>
        <w:rPr>
          <w:rFonts w:hint="eastAsia" w:cs="宋体" w:asciiTheme="minorEastAsia" w:hAnsiTheme="minorEastAsia"/>
          <w:kern w:val="0"/>
          <w:sz w:val="24"/>
          <w:szCs w:val="24"/>
        </w:rPr>
        <w:t>成交</w:t>
      </w:r>
      <w:r>
        <w:rPr>
          <w:rFonts w:cs="宋体" w:asciiTheme="minorEastAsia" w:hAnsiTheme="minorEastAsia"/>
          <w:kern w:val="0"/>
          <w:sz w:val="24"/>
          <w:szCs w:val="24"/>
        </w:rPr>
        <w:t>结果提出的质疑，合格供应商符合法定数量时，可以从合格的</w:t>
      </w:r>
      <w:r>
        <w:rPr>
          <w:rFonts w:hint="eastAsia" w:cs="宋体" w:asciiTheme="minorEastAsia" w:hAnsiTheme="minorEastAsia"/>
          <w:kern w:val="0"/>
          <w:sz w:val="24"/>
          <w:szCs w:val="24"/>
        </w:rPr>
        <w:t>成交候选人</w:t>
      </w:r>
      <w:r>
        <w:rPr>
          <w:rFonts w:cs="宋体" w:asciiTheme="minorEastAsia" w:hAnsiTheme="minorEastAsia"/>
          <w:kern w:val="0"/>
          <w:sz w:val="24"/>
          <w:szCs w:val="24"/>
        </w:rPr>
        <w:t>中另行确定</w:t>
      </w:r>
      <w:r>
        <w:rPr>
          <w:rFonts w:hint="eastAsia" w:cs="宋体" w:asciiTheme="minorEastAsia" w:hAnsiTheme="minorEastAsia"/>
          <w:kern w:val="0"/>
          <w:sz w:val="24"/>
          <w:szCs w:val="24"/>
        </w:rPr>
        <w:t>成交</w:t>
      </w:r>
      <w:r>
        <w:rPr>
          <w:rFonts w:cs="宋体" w:asciiTheme="minorEastAsia" w:hAnsiTheme="minorEastAsia"/>
          <w:kern w:val="0"/>
          <w:sz w:val="24"/>
          <w:szCs w:val="24"/>
        </w:rPr>
        <w:t>供应商的，应当依法另行确定</w:t>
      </w:r>
      <w:r>
        <w:rPr>
          <w:rFonts w:hint="eastAsia" w:cs="宋体" w:asciiTheme="minorEastAsia" w:hAnsiTheme="minorEastAsia"/>
          <w:kern w:val="0"/>
          <w:sz w:val="24"/>
          <w:szCs w:val="24"/>
        </w:rPr>
        <w:t>成交</w:t>
      </w:r>
      <w:r>
        <w:rPr>
          <w:rFonts w:cs="宋体" w:asciiTheme="minorEastAsia" w:hAnsiTheme="minorEastAsia"/>
          <w:kern w:val="0"/>
          <w:sz w:val="24"/>
          <w:szCs w:val="24"/>
        </w:rPr>
        <w:t>供应商；否则应当重新开展采购活动。</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34.签订合同</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34.1  </w:t>
      </w:r>
      <w:r>
        <w:rPr>
          <w:rFonts w:cs="宋体" w:asciiTheme="minorEastAsia" w:hAnsiTheme="minorEastAsia"/>
          <w:kern w:val="0"/>
          <w:sz w:val="24"/>
          <w:szCs w:val="24"/>
        </w:rPr>
        <w:t>采购人与成交供应商应当在成交通知书发出之日起30日内，按照</w:t>
      </w:r>
      <w:r>
        <w:rPr>
          <w:rFonts w:hint="eastAsia" w:cs="宋体" w:asciiTheme="minorEastAsia" w:hAnsiTheme="minorEastAsia"/>
          <w:kern w:val="0"/>
          <w:sz w:val="24"/>
          <w:szCs w:val="24"/>
        </w:rPr>
        <w:t>询价文件</w:t>
      </w:r>
      <w:r>
        <w:rPr>
          <w:rFonts w:cs="宋体" w:asciiTheme="minorEastAsia" w:hAnsiTheme="minorEastAsia"/>
          <w:kern w:val="0"/>
          <w:sz w:val="24"/>
          <w:szCs w:val="24"/>
        </w:rPr>
        <w:t>确定的合同文本以及采购标的、规格型号、采购金额、采购数量、技术和服务要求等事项签订政府采购合同</w:t>
      </w:r>
      <w:r>
        <w:rPr>
          <w:rFonts w:hint="eastAsia" w:cs="宋体" w:asciiTheme="minorEastAsia" w:hAnsiTheme="minorEastAsia"/>
          <w:kern w:val="0"/>
          <w:sz w:val="24"/>
          <w:szCs w:val="24"/>
        </w:rPr>
        <w:t>。</w:t>
      </w:r>
    </w:p>
    <w:p>
      <w:pPr>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 xml:space="preserve">34.2  </w:t>
      </w:r>
      <w:r>
        <w:rPr>
          <w:rFonts w:cs="宋体" w:asciiTheme="minorEastAsia" w:hAnsiTheme="minorEastAsia"/>
          <w:kern w:val="0"/>
          <w:sz w:val="24"/>
          <w:szCs w:val="24"/>
        </w:rPr>
        <w:t>采购人不得向成交供应商提出超出采购文件以外的任何要求作为签订合同的条件，不得与成交供应商订立背离</w:t>
      </w:r>
      <w:r>
        <w:rPr>
          <w:rFonts w:hint="eastAsia" w:cs="宋体" w:asciiTheme="minorEastAsia" w:hAnsiTheme="minorEastAsia"/>
          <w:kern w:val="0"/>
          <w:sz w:val="24"/>
          <w:szCs w:val="24"/>
        </w:rPr>
        <w:t>询价文件</w:t>
      </w:r>
      <w:r>
        <w:rPr>
          <w:rFonts w:cs="宋体" w:asciiTheme="minorEastAsia" w:hAnsiTheme="minorEastAsia"/>
          <w:kern w:val="0"/>
          <w:sz w:val="24"/>
          <w:szCs w:val="24"/>
        </w:rPr>
        <w:t>确定的合同文本以及采购标的、规格型号、采购金额、采购数量、技术和服务要求等实质性内容的协议</w:t>
      </w:r>
      <w:r>
        <w:rPr>
          <w:rFonts w:hint="eastAsia" w:cs="宋体" w:asciiTheme="minorEastAsia" w:hAnsiTheme="minorEastAsia"/>
          <w:kern w:val="0"/>
          <w:sz w:val="24"/>
          <w:szCs w:val="24"/>
        </w:rPr>
        <w:t>。</w:t>
      </w:r>
    </w:p>
    <w:p>
      <w:pPr>
        <w:autoSpaceDE w:val="0"/>
        <w:autoSpaceDN w:val="0"/>
        <w:spacing w:line="360" w:lineRule="auto"/>
        <w:contextualSpacing/>
        <w:rPr>
          <w:rFonts w:cs="宋体" w:asciiTheme="minorEastAsia" w:hAnsiTheme="minorEastAsia"/>
          <w:b/>
          <w:kern w:val="0"/>
          <w:sz w:val="24"/>
          <w:szCs w:val="24"/>
        </w:rPr>
      </w:pPr>
      <w:r>
        <w:rPr>
          <w:rFonts w:hint="eastAsia" w:cs="宋体" w:asciiTheme="minorEastAsia" w:hAnsiTheme="minorEastAsia"/>
          <w:b/>
          <w:kern w:val="0"/>
          <w:sz w:val="24"/>
          <w:szCs w:val="24"/>
        </w:rPr>
        <w:t>35.履约保证金</w:t>
      </w:r>
    </w:p>
    <w:p>
      <w:pPr>
        <w:autoSpaceDE w:val="0"/>
        <w:autoSpaceDN w:val="0"/>
        <w:spacing w:line="360" w:lineRule="auto"/>
        <w:ind w:firstLine="480" w:firstLineChars="200"/>
        <w:contextualSpacing/>
        <w:rPr>
          <w:rFonts w:cs="宋体" w:asciiTheme="majorEastAsia" w:hAnsiTheme="majorEastAsia" w:eastAsiaTheme="majorEastAsia"/>
          <w:b/>
          <w:kern w:val="0"/>
          <w:sz w:val="36"/>
          <w:szCs w:val="36"/>
        </w:rPr>
      </w:pPr>
      <w:r>
        <w:rPr>
          <w:rFonts w:hint="eastAsia" w:cs="宋体" w:asciiTheme="minorEastAsia" w:hAnsiTheme="minor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hint="eastAsia" w:ascii="宋体" w:hAnsi="宋体" w:eastAsia="宋体" w:cs="宋体"/>
          <w:sz w:val="24"/>
          <w:szCs w:val="24"/>
        </w:rPr>
        <w:br w:type="textWrapping"/>
      </w: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第五章 政府采购政策功能</w:t>
      </w:r>
    </w:p>
    <w:p>
      <w:pPr>
        <w:jc w:val="center"/>
        <w:rPr>
          <w:rFonts w:cs="宋体" w:asciiTheme="majorEastAsia" w:hAnsiTheme="majorEastAsia" w:eastAsiaTheme="majorEastAsia"/>
          <w:b/>
          <w:kern w:val="0"/>
          <w:sz w:val="36"/>
          <w:szCs w:val="36"/>
        </w:rPr>
      </w:pP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一、节能能源、保护环境</w:t>
      </w:r>
    </w:p>
    <w:p>
      <w:pPr>
        <w:pStyle w:val="13"/>
        <w:spacing w:line="360" w:lineRule="auto"/>
        <w:ind w:firstLine="480" w:firstLineChars="200"/>
        <w:contextualSpacing/>
        <w:rPr>
          <w:rFonts w:hAnsi="宋体" w:cs="仿宋_GB2312"/>
          <w:szCs w:val="24"/>
          <w:lang w:val="zh-CN"/>
        </w:rPr>
      </w:pPr>
      <w:r>
        <w:rPr>
          <w:rFonts w:hint="eastAsia" w:hAnsi="宋体" w:cs="仿宋_GB2312"/>
          <w:szCs w:val="24"/>
          <w:lang w:val="zh-CN"/>
        </w:rPr>
        <w:t>按照《财政部、发展改革委、生态环境部、市场监管总局关于调整优化节能产品、环境标志产品政府采购执行机制的通知》（财库〔2019〕9号）和财政部、生态环境部《关于印发环境标志产品政府采购品目清单的通知》（财库[2019]18号）以及财政部、发展改革委《关于印发节能产品政府采购品目清单的通知》（财库[2019]19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pPr>
        <w:pStyle w:val="13"/>
        <w:spacing w:line="360" w:lineRule="auto"/>
        <w:ind w:firstLine="482" w:firstLineChars="200"/>
        <w:contextualSpacing/>
        <w:rPr>
          <w:rFonts w:cs="仿宋_GB2312" w:asciiTheme="minorEastAsia" w:hAnsiTheme="minorEastAsia"/>
          <w:b/>
          <w:szCs w:val="24"/>
          <w:lang w:val="zh-CN"/>
        </w:rPr>
      </w:pPr>
      <w:r>
        <w:rPr>
          <w:rFonts w:hint="eastAsia" w:hAnsi="宋体" w:cs="仿宋_GB2312"/>
          <w:b/>
          <w:szCs w:val="24"/>
          <w:lang w:val="zh-CN"/>
        </w:rPr>
        <w:t>二、</w:t>
      </w:r>
      <w:r>
        <w:rPr>
          <w:rFonts w:hint="eastAsia" w:cs="仿宋_GB2312" w:asciiTheme="minorEastAsia" w:hAnsiTheme="minorEastAsia"/>
          <w:b/>
          <w:szCs w:val="24"/>
          <w:lang w:val="zh-CN"/>
        </w:rPr>
        <w:t>促进中小企业发展（不含民办非企业）</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3、联合体各方均为小型或微型企业的，联合体视同为小型、微型企业。组成联合体的大中型企业或者其他自然人、法人或其他组织，与小型、微型企业之间不得存在投资关系。</w:t>
      </w:r>
    </w:p>
    <w:p>
      <w:pPr>
        <w:topLinePunct/>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4、中小企业投标应提供《中小企业声明函》，如为联合投标的，联合体各方需分别填写《中小企业声明函》。</w:t>
      </w:r>
    </w:p>
    <w:p>
      <w:pPr>
        <w:topLinePunct/>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三、支持监狱企业发展</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按照财政部、司法部发布的《关于政府采购支持监狱企业发展有关问题的通知》（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pPr>
        <w:spacing w:line="360" w:lineRule="auto"/>
        <w:ind w:firstLine="482" w:firstLineChars="200"/>
        <w:contextualSpacing/>
        <w:rPr>
          <w:rFonts w:cs="仿宋_GB2312" w:asciiTheme="minorEastAsia" w:hAnsiTheme="minorEastAsia"/>
          <w:b/>
          <w:sz w:val="24"/>
          <w:szCs w:val="24"/>
          <w:lang w:val="zh-CN"/>
        </w:rPr>
      </w:pPr>
      <w:r>
        <w:rPr>
          <w:rFonts w:hint="eastAsia" w:cs="仿宋_GB2312" w:asciiTheme="minorEastAsia" w:hAnsiTheme="minorEastAsia"/>
          <w:b/>
          <w:sz w:val="24"/>
          <w:szCs w:val="24"/>
          <w:lang w:val="zh-CN"/>
        </w:rPr>
        <w:t>四、促进残疾人就业</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hint="eastAsia" w:asciiTheme="minorEastAsia" w:hAnsiTheme="minorEastAsia" w:eastAsiaTheme="minorEastAsia"/>
          <w:szCs w:val="24"/>
        </w:rPr>
        <w:t>残疾人福利性单位属于小型、微型企业的，不重复享受政策。</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3、成交人为残疾人福利性单位的，招标人应当随成交结果同时公告其《残疾人福利性单位声明函》，接受社会监督。</w:t>
      </w: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ind w:left="282" w:hanging="282" w:hangingChars="78"/>
        <w:contextualSpacing/>
        <w:jc w:val="center"/>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pStyle w:val="13"/>
        <w:spacing w:line="360" w:lineRule="auto"/>
        <w:contextualSpacing/>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第六章 资格审查与评标</w:t>
      </w:r>
    </w:p>
    <w:p>
      <w:pPr>
        <w:pStyle w:val="13"/>
        <w:spacing w:line="360" w:lineRule="auto"/>
        <w:contextualSpacing/>
        <w:rPr>
          <w:rFonts w:cs="仿宋_GB2312" w:asciiTheme="minorEastAsia" w:hAnsiTheme="minorEastAsia"/>
          <w:lang w:val="zh-CN"/>
        </w:rPr>
      </w:pPr>
    </w:p>
    <w:p>
      <w:pPr>
        <w:pStyle w:val="13"/>
        <w:spacing w:line="360" w:lineRule="auto"/>
        <w:contextualSpacing/>
        <w:rPr>
          <w:rFonts w:asciiTheme="minorEastAsia" w:hAnsiTheme="minorEastAsia" w:eastAsiaTheme="minorEastAsia"/>
          <w:bCs/>
          <w:szCs w:val="24"/>
        </w:rPr>
      </w:pPr>
      <w:r>
        <w:rPr>
          <w:rFonts w:cs="仿宋_GB2312" w:asciiTheme="minorEastAsia" w:hAnsiTheme="minorEastAsia" w:eastAsiaTheme="minorEastAsia"/>
          <w:b/>
          <w:szCs w:val="24"/>
          <w:lang w:val="zh-CN"/>
        </w:rPr>
        <w:t>一、资格审查</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asciiTheme="minorEastAsia" w:hAnsiTheme="minorEastAsia"/>
          <w:bCs/>
          <w:sz w:val="24"/>
          <w:szCs w:val="24"/>
        </w:rPr>
        <w:t>（一）询价小组依法对供应商资格进行审查</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确定符合资格的供应商不少于3家，将</w:t>
      </w:r>
      <w:r>
        <w:rPr>
          <w:rFonts w:ascii="ˎ̥" w:hAnsi="ˎ̥"/>
          <w:sz w:val="24"/>
          <w:szCs w:val="24"/>
        </w:rPr>
        <w:t>对响应文件的有效性、完整性和响应程度进行审查</w:t>
      </w:r>
      <w:r>
        <w:rPr>
          <w:rFonts w:hint="eastAsia" w:ascii="ˎ̥" w:hAnsi="ˎ̥"/>
          <w:sz w:val="24"/>
          <w:szCs w:val="24"/>
        </w:rPr>
        <w:t>并对响应文件进行评审</w:t>
      </w:r>
      <w:r>
        <w:rPr>
          <w:rFonts w:hint="eastAsia" w:cs="仿宋_GB2312" w:asciiTheme="minorEastAsia" w:hAnsiTheme="minorEastAsia"/>
          <w:sz w:val="24"/>
          <w:szCs w:val="24"/>
          <w:lang w:val="zh-CN"/>
        </w:rPr>
        <w:t>。</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（二）资格证明材料（本栏所列内容为本项目的资格审查条件，如有一项不符合要求，则不能进入下一步评审）。</w:t>
      </w:r>
    </w:p>
    <w:p>
      <w:pPr>
        <w:spacing w:line="360" w:lineRule="auto"/>
        <w:ind w:right="420" w:rightChars="200"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（三）资格审查中所涉及到的证书及材料，均须在电子投标文件中提供原件扫描件（或图片）。</w:t>
      </w:r>
    </w:p>
    <w:tbl>
      <w:tblPr>
        <w:tblStyle w:val="22"/>
        <w:tblW w:w="903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2410"/>
        <w:gridCol w:w="5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序号</w:t>
            </w:r>
          </w:p>
        </w:tc>
        <w:tc>
          <w:tcPr>
            <w:tcW w:w="2410"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资格审查</w:t>
            </w:r>
            <w:r>
              <w:rPr>
                <w:rFonts w:asciiTheme="minorEastAsia" w:hAnsiTheme="minorEastAsia"/>
                <w:b/>
                <w:sz w:val="24"/>
                <w:szCs w:val="24"/>
              </w:rPr>
              <w:t>因素</w:t>
            </w:r>
          </w:p>
        </w:tc>
        <w:tc>
          <w:tcPr>
            <w:tcW w:w="5954"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说明与要求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1</w:t>
            </w:r>
          </w:p>
        </w:tc>
        <w:tc>
          <w:tcPr>
            <w:tcW w:w="2410"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投标函</w:t>
            </w:r>
          </w:p>
        </w:tc>
        <w:tc>
          <w:tcPr>
            <w:tcW w:w="5954" w:type="dxa"/>
            <w:vAlign w:val="center"/>
          </w:tcPr>
          <w:p>
            <w:pPr>
              <w:spacing w:line="360" w:lineRule="auto"/>
              <w:rPr>
                <w:rFonts w:asciiTheme="minorEastAsia" w:hAnsiTheme="minorEastAsia"/>
                <w:b/>
                <w:sz w:val="24"/>
                <w:szCs w:val="24"/>
              </w:rPr>
            </w:pPr>
            <w:r>
              <w:rPr>
                <w:rFonts w:hint="eastAsia" w:ascii="宋体" w:hAnsi="宋体" w:cs="微软雅黑"/>
                <w:bCs/>
                <w:sz w:val="24"/>
                <w:szCs w:val="24"/>
              </w:rPr>
              <w:t>参考招标文件第八章3.1格式填写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2</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法人或者其他组织的营业执照等证明文件，自然人的身份证明</w:t>
            </w:r>
          </w:p>
        </w:tc>
        <w:tc>
          <w:tcPr>
            <w:tcW w:w="5954" w:type="dxa"/>
            <w:vAlign w:val="center"/>
          </w:tcPr>
          <w:p>
            <w:pPr>
              <w:spacing w:line="360" w:lineRule="auto"/>
              <w:jc w:val="left"/>
              <w:rPr>
                <w:rFonts w:asciiTheme="minorEastAsia" w:hAnsiTheme="minorEastAsia"/>
                <w:bCs/>
                <w:sz w:val="24"/>
                <w:szCs w:val="24"/>
              </w:rPr>
            </w:pPr>
            <w:r>
              <w:rPr>
                <w:rFonts w:hint="eastAsia" w:asciiTheme="minorEastAsia" w:hAnsiTheme="minorEastAsia"/>
                <w:bCs/>
                <w:sz w:val="24"/>
                <w:szCs w:val="24"/>
              </w:rPr>
              <w:t>（1）企业法人营业执照或营业执照。（企业提供）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（2）事业单位法人证书。（事业单位提供）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（3）执业许可证。（非企业专业服务机构提供）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（4）个体工商户营业执照。（个体工商户提供）</w:t>
            </w:r>
          </w:p>
          <w:p>
            <w:pPr>
              <w:spacing w:line="360" w:lineRule="auto"/>
              <w:jc w:val="left"/>
              <w:rPr>
                <w:rFonts w:asciiTheme="minorEastAsia" w:hAnsiTheme="minorEastAsia"/>
                <w:bCs/>
                <w:sz w:val="24"/>
                <w:szCs w:val="24"/>
              </w:rPr>
            </w:pPr>
            <w:r>
              <w:rPr>
                <w:rFonts w:hint="eastAsia" w:asciiTheme="minorEastAsia" w:hAnsiTheme="minorEastAsia"/>
                <w:bCs/>
                <w:sz w:val="24"/>
                <w:szCs w:val="24"/>
              </w:rPr>
              <w:t>（5）自然人身份证明。（自然人提供）</w:t>
            </w:r>
          </w:p>
          <w:p>
            <w:pPr>
              <w:spacing w:line="360" w:lineRule="auto"/>
              <w:jc w:val="left"/>
              <w:rPr>
                <w:rFonts w:asciiTheme="minorEastAsia" w:hAnsiTheme="minorEastAsia"/>
                <w:b/>
                <w:bCs/>
                <w:sz w:val="24"/>
                <w:szCs w:val="24"/>
              </w:rPr>
            </w:pPr>
            <w:r>
              <w:rPr>
                <w:rFonts w:hint="eastAsia" w:asciiTheme="minorEastAsia" w:hAnsiTheme="minorEastAsia"/>
                <w:bCs/>
                <w:sz w:val="24"/>
                <w:szCs w:val="24"/>
              </w:rPr>
              <w:t>（6）民办非企业单位登记证书。（民办非企业单位提供）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3</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财务状况报告相关材料</w:t>
            </w:r>
          </w:p>
        </w:tc>
        <w:tc>
          <w:tcPr>
            <w:tcW w:w="5954" w:type="dxa"/>
          </w:tcPr>
          <w:p>
            <w:pPr>
              <w:spacing w:line="360" w:lineRule="auto"/>
              <w:rPr>
                <w:rFonts w:asciiTheme="minorEastAsia" w:hAnsiTheme="minorEastAsia"/>
                <w:bCs/>
                <w:sz w:val="24"/>
                <w:szCs w:val="24"/>
              </w:rPr>
            </w:pPr>
            <w:r>
              <w:rPr>
                <w:rFonts w:hint="eastAsia" w:asciiTheme="minorEastAsia" w:hAnsiTheme="minorEastAsia"/>
                <w:bCs/>
                <w:sz w:val="24"/>
                <w:szCs w:val="24"/>
              </w:rPr>
              <w:t>（1）供应商是法人（法人包括企业法人、机关法人、事业单位法人和社会团体法人），提供本单位：</w:t>
            </w:r>
          </w:p>
          <w:p>
            <w:pPr>
              <w:spacing w:line="360" w:lineRule="auto"/>
              <w:rPr>
                <w:rFonts w:asciiTheme="minorEastAsia" w:hAnsiTheme="minorEastAsia"/>
                <w:bCs/>
                <w:sz w:val="24"/>
                <w:szCs w:val="24"/>
              </w:rPr>
            </w:pPr>
            <w:r>
              <w:rPr>
                <w:rFonts w:hint="eastAsia" w:asciiTheme="minorEastAsia" w:hAnsiTheme="minorEastAsia"/>
                <w:bCs/>
                <w:sz w:val="24"/>
                <w:szCs w:val="24"/>
              </w:rPr>
              <w:t>2018年度经审计的财务报告，包括资产负债表、利润表、现金流量表、所有者权益变动表及其附注；或基本开户银行出具的资信证明；或财政部门认可的政府采购专业担保机构的证明文件和担保机构出具的投标担保函。</w:t>
            </w:r>
          </w:p>
          <w:p>
            <w:pPr>
              <w:spacing w:line="360" w:lineRule="auto"/>
              <w:rPr>
                <w:rFonts w:asciiTheme="minorEastAsia" w:hAnsiTheme="minorEastAsia"/>
                <w:bCs/>
                <w:sz w:val="24"/>
                <w:szCs w:val="24"/>
              </w:rPr>
            </w:pPr>
            <w:r>
              <w:rPr>
                <w:rFonts w:hint="eastAsia" w:asciiTheme="minorEastAsia" w:hAnsiTheme="minorEastAsia"/>
                <w:bCs/>
                <w:sz w:val="24"/>
                <w:szCs w:val="24"/>
              </w:rPr>
              <w:t>（2）供应商（其他组织和自然人）提供本单位：</w:t>
            </w:r>
          </w:p>
          <w:p>
            <w:pPr>
              <w:spacing w:line="360" w:lineRule="auto"/>
              <w:rPr>
                <w:rFonts w:asciiTheme="minorEastAsia" w:hAnsiTheme="minorEastAsia"/>
                <w:bCs/>
                <w:sz w:val="24"/>
                <w:szCs w:val="24"/>
              </w:rPr>
            </w:pPr>
            <w:r>
              <w:rPr>
                <w:rFonts w:hint="eastAsia" w:asciiTheme="minorEastAsia" w:hAnsiTheme="minorEastAsia"/>
                <w:bCs/>
                <w:sz w:val="24"/>
                <w:szCs w:val="24"/>
              </w:rPr>
              <w:t>2018年度经审计的财务报告，包括资产负债表、利润表、现金流量表、所有者权益变动表及其附注；或银行出具的资信证明；或财政部门认可的政府采购专业担保机构的证明文件和担保机构出具的投标担保函。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4</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依法缴纳税收相关材料</w:t>
            </w:r>
          </w:p>
        </w:tc>
        <w:tc>
          <w:tcPr>
            <w:tcW w:w="5954" w:type="dxa"/>
          </w:tcPr>
          <w:p>
            <w:pPr>
              <w:spacing w:line="360" w:lineRule="auto"/>
              <w:rPr>
                <w:rFonts w:ascii="宋体" w:hAnsi="宋体" w:eastAsia="宋体"/>
                <w:b/>
                <w:bCs/>
                <w:sz w:val="24"/>
                <w:szCs w:val="24"/>
              </w:rPr>
            </w:pPr>
            <w:r>
              <w:rPr>
                <w:rFonts w:hint="eastAsia" w:ascii="宋体" w:hAnsi="宋体" w:eastAsia="宋体" w:cs="微软雅黑"/>
                <w:bCs/>
                <w:sz w:val="24"/>
                <w:szCs w:val="24"/>
              </w:rPr>
              <w:t>供应商提供</w:t>
            </w:r>
            <w:r>
              <w:rPr>
                <w:rFonts w:hint="eastAsia" w:ascii="宋体" w:hAnsi="宋体" w:eastAsia="宋体" w:cs="仿宋"/>
                <w:sz w:val="24"/>
                <w:szCs w:val="24"/>
              </w:rPr>
              <w:t>2019年1月以来任意三个月</w:t>
            </w:r>
            <w:r>
              <w:rPr>
                <w:rFonts w:hint="eastAsia" w:ascii="宋体" w:hAnsi="宋体" w:eastAsia="宋体"/>
                <w:bCs/>
                <w:sz w:val="24"/>
                <w:szCs w:val="24"/>
              </w:rPr>
              <w:t>缴纳税收凭据。（依法免税的供应商，应提供相应文件证明依法免税）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5</w:t>
            </w:r>
          </w:p>
        </w:tc>
        <w:tc>
          <w:tcPr>
            <w:tcW w:w="2410"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依法缴纳社会保障资金的证明材料</w:t>
            </w:r>
          </w:p>
        </w:tc>
        <w:tc>
          <w:tcPr>
            <w:tcW w:w="5954" w:type="dxa"/>
          </w:tcPr>
          <w:p>
            <w:pPr>
              <w:spacing w:line="360" w:lineRule="auto"/>
              <w:rPr>
                <w:rFonts w:ascii="宋体" w:hAnsi="宋体" w:eastAsia="宋体"/>
                <w:b/>
                <w:bCs/>
                <w:sz w:val="24"/>
                <w:szCs w:val="24"/>
              </w:rPr>
            </w:pPr>
            <w:r>
              <w:rPr>
                <w:rFonts w:hint="eastAsia" w:ascii="宋体" w:hAnsi="宋体" w:eastAsia="宋体" w:cs="微软雅黑"/>
                <w:bCs/>
                <w:sz w:val="24"/>
                <w:szCs w:val="24"/>
              </w:rPr>
              <w:t>供应商提供</w:t>
            </w:r>
            <w:r>
              <w:rPr>
                <w:rFonts w:hint="eastAsia" w:ascii="宋体" w:hAnsi="宋体" w:eastAsia="宋体" w:cs="仿宋"/>
                <w:sz w:val="24"/>
                <w:szCs w:val="24"/>
              </w:rPr>
              <w:t>2019年1月以来任意三个月</w:t>
            </w:r>
            <w:r>
              <w:rPr>
                <w:rFonts w:hint="eastAsia" w:ascii="宋体" w:hAnsi="宋体" w:eastAsia="宋体"/>
                <w:bCs/>
                <w:sz w:val="24"/>
                <w:szCs w:val="24"/>
              </w:rPr>
              <w:t>缴纳社会保险凭据。（依法不需要缴纳社会保障资金的供应商，应提供相应文件证明依法不需要缴纳社会保障资金）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6</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bCs/>
                <w:sz w:val="24"/>
                <w:szCs w:val="24"/>
              </w:rPr>
              <w:t>履行合同所必须的设备和专业技术能力的证明材料</w:t>
            </w:r>
          </w:p>
        </w:tc>
        <w:tc>
          <w:tcPr>
            <w:tcW w:w="5954" w:type="dxa"/>
          </w:tcPr>
          <w:p>
            <w:pPr>
              <w:spacing w:line="360" w:lineRule="auto"/>
              <w:rPr>
                <w:rFonts w:asciiTheme="minorEastAsia" w:hAnsiTheme="minorEastAsia"/>
                <w:bCs/>
                <w:sz w:val="24"/>
                <w:szCs w:val="24"/>
              </w:rPr>
            </w:pPr>
            <w:r>
              <w:rPr>
                <w:rFonts w:hint="eastAsia" w:asciiTheme="minorEastAsia" w:hAnsiTheme="minorEastAsia"/>
                <w:bCs/>
                <w:sz w:val="24"/>
                <w:szCs w:val="24"/>
              </w:rPr>
              <w:t>与本项目投标相关设备的购置发票、专业技术人员职称证书、用工合同等；或供应商具备履行合同所必须的设备和专业技术能力承诺函或声明（承诺函或声明格式自拟）。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7</w:t>
            </w:r>
          </w:p>
        </w:tc>
        <w:tc>
          <w:tcPr>
            <w:tcW w:w="2410"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参加政府采购活动前3年内在经营活动中没有重大违法记录的声明</w:t>
            </w:r>
          </w:p>
        </w:tc>
        <w:tc>
          <w:tcPr>
            <w:tcW w:w="5954" w:type="dxa"/>
            <w:vAlign w:val="center"/>
          </w:tcPr>
          <w:p>
            <w:pPr>
              <w:spacing w:line="360" w:lineRule="auto"/>
              <w:jc w:val="left"/>
              <w:rPr>
                <w:rFonts w:ascii="宋体" w:hAnsi="宋体" w:cs="微软雅黑"/>
                <w:bCs/>
                <w:sz w:val="24"/>
                <w:szCs w:val="24"/>
              </w:rPr>
            </w:pPr>
            <w:r>
              <w:rPr>
                <w:rFonts w:hint="eastAsia" w:ascii="宋体" w:hAnsi="宋体" w:cs="微软雅黑"/>
                <w:bCs/>
                <w:sz w:val="24"/>
                <w:szCs w:val="24"/>
              </w:rPr>
              <w:t>如无重大违法记录请按照询价文件提供格式填写。</w:t>
            </w:r>
          </w:p>
          <w:p>
            <w:pPr>
              <w:spacing w:line="360" w:lineRule="auto"/>
              <w:jc w:val="left"/>
              <w:rPr>
                <w:rFonts w:asciiTheme="minorEastAsia" w:hAnsiTheme="minorEastAsia"/>
                <w:b/>
                <w:bCs/>
                <w:sz w:val="24"/>
                <w:szCs w:val="24"/>
              </w:rPr>
            </w:pPr>
            <w:r>
              <w:rPr>
                <w:rFonts w:hint="eastAsia" w:asciiTheme="minorEastAsia" w:hAnsiTheme="minor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8</w:t>
            </w:r>
          </w:p>
        </w:tc>
        <w:tc>
          <w:tcPr>
            <w:tcW w:w="2410" w:type="dxa"/>
            <w:vAlign w:val="center"/>
          </w:tcPr>
          <w:p>
            <w:pPr>
              <w:spacing w:line="360" w:lineRule="auto"/>
              <w:rPr>
                <w:rFonts w:asciiTheme="minorEastAsia" w:hAnsiTheme="minorEastAsia"/>
                <w:bCs/>
                <w:sz w:val="24"/>
                <w:szCs w:val="24"/>
              </w:rPr>
            </w:pPr>
            <w:r>
              <w:rPr>
                <w:rFonts w:hint="eastAsia" w:asciiTheme="minorEastAsia" w:hAnsiTheme="minorEastAsia"/>
                <w:b/>
                <w:bCs/>
                <w:sz w:val="24"/>
                <w:szCs w:val="24"/>
              </w:rPr>
              <w:t>信用记录查询及使用</w:t>
            </w:r>
          </w:p>
        </w:tc>
        <w:tc>
          <w:tcPr>
            <w:tcW w:w="5954" w:type="dxa"/>
          </w:tcPr>
          <w:p>
            <w:pPr>
              <w:widowControl/>
              <w:shd w:val="clear" w:color="auto" w:fill="FFFFFF"/>
              <w:spacing w:line="360" w:lineRule="auto"/>
              <w:rPr>
                <w:rFonts w:ascii="宋体" w:hAnsi="宋体" w:cs="宋体"/>
                <w:b/>
                <w:kern w:val="0"/>
                <w:sz w:val="24"/>
                <w:szCs w:val="24"/>
              </w:rPr>
            </w:pPr>
            <w:r>
              <w:rPr>
                <w:rFonts w:hint="eastAsia" w:asciiTheme="minorEastAsia" w:hAnsiTheme="minorEastAsia"/>
                <w:bCs/>
                <w:sz w:val="24"/>
                <w:szCs w:val="24"/>
              </w:rPr>
              <w:t>供应商未被列入</w:t>
            </w:r>
            <w:r>
              <w:rPr>
                <w:rFonts w:asciiTheme="minorEastAsia" w:hAnsiTheme="minorEastAsia"/>
                <w:bCs/>
                <w:sz w:val="24"/>
                <w:szCs w:val="24"/>
              </w:rPr>
              <w:t>“信用中国”网站</w:t>
            </w:r>
            <w:r>
              <w:rPr>
                <w:rFonts w:hint="eastAsia" w:asciiTheme="minorEastAsia" w:hAnsiTheme="minorEastAsia"/>
                <w:bCs/>
                <w:sz w:val="24"/>
                <w:szCs w:val="24"/>
              </w:rPr>
              <w:t>失信被执行人、重大税收违法案件当事人名单、企业经营异常名录、“</w:t>
            </w:r>
            <w:r>
              <w:rPr>
                <w:rFonts w:asciiTheme="minorEastAsia" w:hAnsiTheme="minorEastAsia"/>
                <w:bCs/>
                <w:sz w:val="24"/>
                <w:szCs w:val="24"/>
              </w:rPr>
              <w:t>中国政府采购网</w:t>
            </w:r>
            <w:r>
              <w:rPr>
                <w:rFonts w:hint="eastAsia" w:asciiTheme="minorEastAsia" w:hAnsiTheme="minor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hint="eastAsia" w:asciiTheme="minorEastAsia" w:hAnsiTheme="minorEastAsia"/>
                <w:bCs/>
                <w:sz w:val="24"/>
                <w:szCs w:val="24"/>
              </w:rPr>
              <w:t>）严重违法失信社会组织名单的供应商；</w:t>
            </w:r>
            <w:r>
              <w:rPr>
                <w:rFonts w:hint="eastAsia" w:ascii="宋体" w:hAnsi="宋体" w:cs="宋体"/>
                <w:kern w:val="0"/>
                <w:sz w:val="24"/>
                <w:szCs w:val="24"/>
              </w:rPr>
              <w:t>上述查询结果页面</w:t>
            </w:r>
            <w:r>
              <w:rPr>
                <w:rFonts w:ascii="宋体" w:hAnsi="宋体" w:cs="宋体"/>
                <w:kern w:val="0"/>
                <w:sz w:val="24"/>
                <w:szCs w:val="24"/>
              </w:rPr>
              <w:t>截图查询时间应在本公告发布之日起至开</w:t>
            </w:r>
            <w:r>
              <w:rPr>
                <w:rFonts w:hint="eastAsia" w:ascii="宋体" w:hAnsi="宋体" w:cs="宋体"/>
                <w:kern w:val="0"/>
                <w:sz w:val="24"/>
                <w:szCs w:val="24"/>
              </w:rPr>
              <w:t>标前</w:t>
            </w:r>
            <w:r>
              <w:rPr>
                <w:rFonts w:hint="eastAsia" w:asciiTheme="minorEastAsia" w:hAnsiTheme="minorEastAsia"/>
                <w:bCs/>
                <w:sz w:val="24"/>
                <w:szCs w:val="24"/>
              </w:rPr>
              <w:t>（联合体形式投标的，联合体成员存在不良信用记录，视同联合体存在不良信用记录）。</w:t>
            </w:r>
          </w:p>
          <w:p>
            <w:pPr>
              <w:widowControl/>
              <w:shd w:val="clear" w:color="auto" w:fill="FFFFFF"/>
              <w:spacing w:line="360" w:lineRule="auto"/>
              <w:rPr>
                <w:rFonts w:ascii="宋体" w:hAnsi="宋体" w:cs="宋体"/>
                <w:b/>
                <w:kern w:val="0"/>
                <w:sz w:val="24"/>
                <w:szCs w:val="24"/>
              </w:rPr>
            </w:pPr>
            <w:r>
              <w:rPr>
                <w:rFonts w:hint="eastAsia" w:asciiTheme="minorEastAsia" w:hAnsiTheme="minorEastAsia"/>
                <w:bCs/>
                <w:sz w:val="24"/>
                <w:szCs w:val="24"/>
              </w:rPr>
              <w:t>（1）查询渠道：</w:t>
            </w:r>
          </w:p>
          <w:p>
            <w:pPr>
              <w:spacing w:line="360" w:lineRule="auto"/>
              <w:rPr>
                <w:rFonts w:asciiTheme="minorEastAsia" w:hAnsiTheme="minorEastAsia"/>
                <w:bCs/>
                <w:sz w:val="24"/>
                <w:szCs w:val="24"/>
              </w:rPr>
            </w:pPr>
            <w:r>
              <w:rPr>
                <w:rFonts w:hint="eastAsia" w:asciiTheme="minorEastAsia" w:hAnsiTheme="minorEastAsia"/>
                <w:bCs/>
                <w:sz w:val="24"/>
                <w:szCs w:val="24"/>
              </w:rPr>
              <w:t>①“信用中国”网站（</w:t>
            </w:r>
            <w:r>
              <w:fldChar w:fldCharType="begin"/>
            </w:r>
            <w:r>
              <w:instrText xml:space="preserve"> HYPERLINK "http://www.creditchina.gov.cn" </w:instrText>
            </w:r>
            <w:r>
              <w:fldChar w:fldCharType="separate"/>
            </w:r>
            <w:r>
              <w:rPr>
                <w:rStyle w:val="28"/>
                <w:rFonts w:hint="eastAsia" w:asciiTheme="minorEastAsia" w:hAnsiTheme="minorEastAsia"/>
                <w:color w:val="auto"/>
                <w:sz w:val="24"/>
                <w:szCs w:val="24"/>
              </w:rPr>
              <w:t>www.creditchina.gov.cn</w:t>
            </w:r>
            <w:r>
              <w:rPr>
                <w:rStyle w:val="28"/>
                <w:rFonts w:hint="eastAsia" w:asciiTheme="minorEastAsia" w:hAnsiTheme="minorEastAsia"/>
                <w:color w:val="auto"/>
                <w:sz w:val="24"/>
                <w:szCs w:val="24"/>
              </w:rPr>
              <w:fldChar w:fldCharType="end"/>
            </w:r>
            <w:r>
              <w:rPr>
                <w:rFonts w:hint="eastAsia" w:asciiTheme="minorEastAsia" w:hAnsiTheme="minorEastAsia"/>
                <w:bCs/>
                <w:sz w:val="24"/>
                <w:szCs w:val="24"/>
              </w:rPr>
              <w:t>）</w:t>
            </w:r>
          </w:p>
          <w:p>
            <w:pPr>
              <w:spacing w:line="360" w:lineRule="auto"/>
              <w:rPr>
                <w:rFonts w:asciiTheme="minorEastAsia" w:hAnsiTheme="minorEastAsia"/>
                <w:bCs/>
                <w:sz w:val="24"/>
                <w:szCs w:val="24"/>
              </w:rPr>
            </w:pPr>
            <w:r>
              <w:rPr>
                <w:rFonts w:hint="eastAsia" w:asciiTheme="minorEastAsia" w:hAnsiTheme="minorEastAsia"/>
                <w:bCs/>
                <w:sz w:val="24"/>
                <w:szCs w:val="24"/>
              </w:rPr>
              <w:t>②“中国政府采购网”（www.ccgp.gov.cn）</w:t>
            </w:r>
          </w:p>
          <w:p>
            <w:pPr>
              <w:spacing w:line="360" w:lineRule="auto"/>
              <w:rPr>
                <w:rFonts w:asciiTheme="minorEastAsia" w:hAnsiTheme="minorEastAsia"/>
                <w:bCs/>
                <w:sz w:val="24"/>
                <w:szCs w:val="24"/>
              </w:rPr>
            </w:pPr>
            <w:r>
              <w:rPr>
                <w:rFonts w:hint="eastAsia" w:asciiTheme="minorEastAsia" w:hAnsiTheme="minorEastAsia"/>
                <w:bCs/>
                <w:sz w:val="24"/>
                <w:szCs w:val="24"/>
              </w:rPr>
              <w:t>③“中国社会组织公共服务平台”网站（</w:t>
            </w:r>
            <w:r>
              <w:rPr>
                <w:rFonts w:asciiTheme="minorEastAsia" w:hAnsiTheme="minorEastAsia"/>
                <w:bCs/>
                <w:sz w:val="24"/>
                <w:szCs w:val="24"/>
              </w:rPr>
              <w:t>www.chinanpo.gov.cn</w:t>
            </w:r>
            <w:r>
              <w:rPr>
                <w:rFonts w:hint="eastAsia" w:asciiTheme="minorEastAsia" w:hAnsiTheme="minorEastAsia"/>
                <w:bCs/>
                <w:sz w:val="24"/>
                <w:szCs w:val="24"/>
              </w:rPr>
              <w:t>）（仅查询社会组织）；</w:t>
            </w:r>
          </w:p>
          <w:p>
            <w:pPr>
              <w:spacing w:line="360" w:lineRule="auto"/>
              <w:rPr>
                <w:rFonts w:asciiTheme="minorEastAsia" w:hAnsiTheme="minorEastAsia"/>
                <w:bCs/>
                <w:sz w:val="24"/>
                <w:szCs w:val="24"/>
              </w:rPr>
            </w:pPr>
            <w:r>
              <w:rPr>
                <w:rFonts w:hint="eastAsia" w:asciiTheme="minorEastAsia" w:hAnsiTheme="minorEastAsia"/>
                <w:bCs/>
                <w:sz w:val="24"/>
                <w:szCs w:val="24"/>
              </w:rPr>
              <w:t>（2）截止时间：同投标截止时间；</w:t>
            </w:r>
          </w:p>
          <w:p>
            <w:pPr>
              <w:spacing w:line="360" w:lineRule="auto"/>
              <w:rPr>
                <w:rFonts w:asciiTheme="minorEastAsia" w:hAnsiTheme="minorEastAsia"/>
                <w:bCs/>
                <w:sz w:val="24"/>
                <w:szCs w:val="24"/>
              </w:rPr>
            </w:pPr>
            <w:r>
              <w:rPr>
                <w:rFonts w:hint="eastAsia" w:asciiTheme="minorEastAsia" w:hAnsiTheme="minorEastAsia"/>
                <w:bCs/>
                <w:sz w:val="24"/>
                <w:szCs w:val="24"/>
              </w:rPr>
              <w:t>（3）信用信息查询记录和证据留存具体方式：查询时要将查询网页内容进行截图，截图内容要完整清晰，经</w:t>
            </w:r>
            <w:r>
              <w:rPr>
                <w:rFonts w:hint="eastAsia" w:cs="宋体" w:asciiTheme="minorEastAsia" w:hAnsiTheme="minorEastAsia"/>
                <w:kern w:val="0"/>
                <w:sz w:val="24"/>
                <w:szCs w:val="24"/>
              </w:rPr>
              <w:t>询价小组</w:t>
            </w:r>
            <w:r>
              <w:rPr>
                <w:rFonts w:hint="eastAsia" w:asciiTheme="minorEastAsia" w:hAnsiTheme="minorEastAsia"/>
                <w:bCs/>
                <w:sz w:val="24"/>
                <w:szCs w:val="24"/>
              </w:rPr>
              <w:t>确认的查询结果网页截图作为查询记录和证据，与其他采购文件一并保存；</w:t>
            </w:r>
          </w:p>
          <w:p>
            <w:pPr>
              <w:spacing w:line="360" w:lineRule="auto"/>
              <w:rPr>
                <w:rFonts w:asciiTheme="minorEastAsia" w:hAnsiTheme="minorEastAsia"/>
                <w:b/>
                <w:bCs/>
                <w:sz w:val="24"/>
                <w:szCs w:val="24"/>
              </w:rPr>
            </w:pPr>
            <w:r>
              <w:rPr>
                <w:rFonts w:hint="eastAsia" w:asciiTheme="minorEastAsia" w:hAnsiTheme="minorEastAsia"/>
                <w:bCs/>
                <w:sz w:val="24"/>
                <w:szCs w:val="24"/>
              </w:rPr>
              <w:t>（4）信用信息的使用原则：经</w:t>
            </w:r>
            <w:r>
              <w:rPr>
                <w:rFonts w:hint="eastAsia" w:cs="宋体" w:asciiTheme="minorEastAsia" w:hAnsiTheme="minorEastAsia"/>
                <w:kern w:val="0"/>
                <w:sz w:val="24"/>
                <w:szCs w:val="24"/>
              </w:rPr>
              <w:t>询价小组</w:t>
            </w:r>
            <w:r>
              <w:rPr>
                <w:rFonts w:hint="eastAsia" w:asciiTheme="minorEastAsia" w:hAnsiTheme="minorEastAsia"/>
                <w:bCs/>
                <w:sz w:val="24"/>
                <w:szCs w:val="24"/>
              </w:rPr>
              <w:t>确认认定的被列入失信被执行人、重大税收违法案件当事人名单、企业经营异常名录的供应商，严重违法失信社会组织名单的社会组织，将拒绝其参与本次政府采购活动。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9</w:t>
            </w:r>
          </w:p>
        </w:tc>
        <w:tc>
          <w:tcPr>
            <w:tcW w:w="2410" w:type="dxa"/>
            <w:vAlign w:val="center"/>
          </w:tcPr>
          <w:p>
            <w:pPr>
              <w:spacing w:line="360" w:lineRule="auto"/>
              <w:rPr>
                <w:rFonts w:asciiTheme="minorEastAsia" w:hAnsiTheme="minorEastAsia"/>
                <w:b/>
                <w:sz w:val="24"/>
                <w:szCs w:val="24"/>
              </w:rPr>
            </w:pPr>
            <w:r>
              <w:rPr>
                <w:rFonts w:hint="eastAsia" w:asciiTheme="minorEastAsia" w:hAnsiTheme="minorEastAsia"/>
                <w:b/>
                <w:sz w:val="24"/>
                <w:szCs w:val="24"/>
              </w:rPr>
              <w:t>供应商须具备的特殊</w:t>
            </w:r>
          </w:p>
          <w:p>
            <w:pPr>
              <w:spacing w:line="360" w:lineRule="auto"/>
              <w:rPr>
                <w:rFonts w:asciiTheme="minorEastAsia" w:hAnsiTheme="minorEastAsia"/>
                <w:b/>
                <w:bCs/>
                <w:sz w:val="24"/>
                <w:szCs w:val="24"/>
              </w:rPr>
            </w:pPr>
            <w:r>
              <w:rPr>
                <w:rFonts w:hint="eastAsia" w:asciiTheme="minorEastAsia" w:hAnsiTheme="minorEastAsia"/>
                <w:b/>
                <w:sz w:val="24"/>
                <w:szCs w:val="24"/>
              </w:rPr>
              <w:t>资质证书</w:t>
            </w:r>
          </w:p>
        </w:tc>
        <w:tc>
          <w:tcPr>
            <w:tcW w:w="5954" w:type="dxa"/>
            <w:vAlign w:val="center"/>
          </w:tcPr>
          <w:p>
            <w:pPr>
              <w:spacing w:line="360" w:lineRule="auto"/>
              <w:rPr>
                <w:rFonts w:ascii="宋体" w:hAnsi="宋体" w:eastAsia="宋体"/>
                <w:b/>
                <w:bCs/>
                <w:sz w:val="24"/>
                <w:szCs w:val="24"/>
              </w:rPr>
            </w:pPr>
            <w:r>
              <w:rPr>
                <w:rFonts w:hint="eastAsia" w:ascii="宋体" w:hAnsi="宋体" w:eastAsia="宋体"/>
                <w:b/>
                <w:bCs/>
                <w:sz w:val="24"/>
                <w:szCs w:val="24"/>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10</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响应报价</w:t>
            </w:r>
          </w:p>
        </w:tc>
        <w:tc>
          <w:tcPr>
            <w:tcW w:w="5954" w:type="dxa"/>
          </w:tcPr>
          <w:p>
            <w:pPr>
              <w:spacing w:line="360" w:lineRule="auto"/>
              <w:rPr>
                <w:rFonts w:asciiTheme="minorEastAsia" w:hAnsiTheme="minorEastAsia"/>
                <w:b/>
                <w:bCs/>
                <w:sz w:val="24"/>
                <w:szCs w:val="24"/>
              </w:rPr>
            </w:pPr>
            <w:r>
              <w:rPr>
                <w:rFonts w:hint="eastAsia" w:cs="仿宋_GB2312" w:asciiTheme="minorEastAsia" w:hAnsiTheme="minorEastAsia"/>
                <w:sz w:val="24"/>
                <w:szCs w:val="24"/>
                <w:lang w:val="zh-CN"/>
              </w:rPr>
              <w:t>响应报价是否超出询价文件中规定的预算金额，超出预算金额的报价无效。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bCs/>
                <w:sz w:val="24"/>
                <w:szCs w:val="24"/>
              </w:rPr>
            </w:pPr>
            <w:r>
              <w:rPr>
                <w:rFonts w:hint="eastAsia" w:asciiTheme="minorEastAsia" w:hAnsiTheme="minorEastAsia"/>
                <w:b/>
                <w:bCs/>
                <w:sz w:val="24"/>
                <w:szCs w:val="24"/>
              </w:rPr>
              <w:t>11</w:t>
            </w:r>
          </w:p>
        </w:tc>
        <w:tc>
          <w:tcPr>
            <w:tcW w:w="2410" w:type="dxa"/>
            <w:vAlign w:val="center"/>
          </w:tcPr>
          <w:p>
            <w:pPr>
              <w:spacing w:line="360" w:lineRule="auto"/>
              <w:rPr>
                <w:rFonts w:asciiTheme="minorEastAsia" w:hAnsiTheme="minorEastAsia"/>
                <w:sz w:val="24"/>
                <w:szCs w:val="24"/>
              </w:rPr>
            </w:pPr>
            <w:r>
              <w:rPr>
                <w:rFonts w:hint="eastAsia" w:asciiTheme="minorEastAsia" w:hAnsiTheme="minorEastAsia"/>
                <w:b/>
                <w:sz w:val="24"/>
                <w:szCs w:val="24"/>
              </w:rPr>
              <w:t>投标保证金</w:t>
            </w:r>
          </w:p>
        </w:tc>
        <w:tc>
          <w:tcPr>
            <w:tcW w:w="5954" w:type="dxa"/>
            <w:vAlign w:val="center"/>
          </w:tcPr>
          <w:p>
            <w:pPr>
              <w:spacing w:line="360" w:lineRule="auto"/>
              <w:rPr>
                <w:rFonts w:asciiTheme="minorEastAsia" w:hAnsiTheme="minorEastAsia"/>
                <w:b/>
                <w:sz w:val="24"/>
                <w:szCs w:val="24"/>
              </w:rPr>
            </w:pPr>
            <w:r>
              <w:rPr>
                <w:rFonts w:hint="eastAsia" w:cs="仿宋_GB2312" w:asciiTheme="minorEastAsia" w:hAnsiTheme="minorEastAsia"/>
                <w:sz w:val="24"/>
                <w:szCs w:val="24"/>
                <w:lang w:val="zh-CN"/>
              </w:rPr>
              <w:t>投标人以投标承诺函的形式替代投标保证金。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675" w:type="dxa"/>
            <w:vAlign w:val="center"/>
          </w:tcPr>
          <w:p>
            <w:pPr>
              <w:spacing w:line="360" w:lineRule="auto"/>
              <w:jc w:val="center"/>
              <w:rPr>
                <w:rFonts w:asciiTheme="minorEastAsia" w:hAnsiTheme="minorEastAsia"/>
                <w:b/>
                <w:sz w:val="24"/>
                <w:szCs w:val="24"/>
              </w:rPr>
            </w:pPr>
            <w:r>
              <w:rPr>
                <w:rFonts w:hint="eastAsia" w:asciiTheme="minorEastAsia" w:hAnsiTheme="minorEastAsia"/>
                <w:b/>
                <w:sz w:val="24"/>
                <w:szCs w:val="24"/>
              </w:rPr>
              <w:t>12</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联合体协议</w:t>
            </w:r>
          </w:p>
        </w:tc>
        <w:tc>
          <w:tcPr>
            <w:tcW w:w="5954" w:type="dxa"/>
          </w:tcPr>
          <w:p>
            <w:pPr>
              <w:spacing w:line="360" w:lineRule="auto"/>
              <w:rPr>
                <w:rFonts w:asciiTheme="minorEastAsia" w:hAnsiTheme="minorEastAsia"/>
                <w:b/>
                <w:bCs/>
                <w:sz w:val="24"/>
                <w:szCs w:val="24"/>
              </w:rPr>
            </w:pPr>
            <w:r>
              <w:rPr>
                <w:rFonts w:hint="eastAsia" w:asciiTheme="minorEastAsia" w:hAnsiTheme="minorEastAsia"/>
                <w:bCs/>
                <w:sz w:val="24"/>
                <w:szCs w:val="24"/>
              </w:rPr>
              <w:t>询价文件接受联合体投标且供应商为联合体的，供应商应提供本协议；否则无须提供。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 w:val="24"/>
                <w:szCs w:val="24"/>
              </w:rPr>
            </w:pPr>
            <w:r>
              <w:rPr>
                <w:rFonts w:hint="eastAsia" w:asciiTheme="minorEastAsia" w:hAnsiTheme="minorEastAsia"/>
                <w:b/>
                <w:sz w:val="24"/>
                <w:szCs w:val="24"/>
              </w:rPr>
              <w:t>13</w:t>
            </w:r>
          </w:p>
        </w:tc>
        <w:tc>
          <w:tcPr>
            <w:tcW w:w="2410" w:type="dxa"/>
            <w:vAlign w:val="center"/>
          </w:tcPr>
          <w:p>
            <w:pPr>
              <w:spacing w:line="360" w:lineRule="auto"/>
              <w:contextualSpacing/>
              <w:rPr>
                <w:rFonts w:asciiTheme="minorEastAsia" w:hAnsiTheme="minorEastAsia"/>
                <w:b/>
                <w:sz w:val="24"/>
                <w:szCs w:val="24"/>
              </w:rPr>
            </w:pPr>
            <w:r>
              <w:rPr>
                <w:rFonts w:hint="eastAsia" w:asciiTheme="minorEastAsia" w:hAnsiTheme="minorEastAsia"/>
                <w:b/>
                <w:sz w:val="24"/>
                <w:szCs w:val="24"/>
              </w:rPr>
              <w:t>供应商身份证明及授权</w:t>
            </w:r>
          </w:p>
        </w:tc>
        <w:tc>
          <w:tcPr>
            <w:tcW w:w="5954" w:type="dxa"/>
          </w:tcPr>
          <w:p>
            <w:pPr>
              <w:spacing w:line="360" w:lineRule="auto"/>
              <w:rPr>
                <w:rFonts w:asciiTheme="minorEastAsia" w:hAnsiTheme="minorEastAsia"/>
                <w:bCs/>
                <w:sz w:val="24"/>
                <w:szCs w:val="24"/>
              </w:rPr>
            </w:pPr>
            <w:r>
              <w:rPr>
                <w:rFonts w:hint="eastAsia" w:asciiTheme="minorEastAsia" w:hAnsiTheme="minorEastAsia"/>
                <w:bCs/>
                <w:sz w:val="24"/>
                <w:szCs w:val="24"/>
              </w:rPr>
              <w:t>（1）法定代表人身份证明或提供法定代表人授权委托书及被授权人身份证明。（法人提供）</w:t>
            </w:r>
          </w:p>
          <w:p>
            <w:pPr>
              <w:spacing w:line="360" w:lineRule="auto"/>
              <w:rPr>
                <w:rFonts w:asciiTheme="minorEastAsia" w:hAnsiTheme="minorEastAsia"/>
                <w:bCs/>
                <w:sz w:val="24"/>
                <w:szCs w:val="24"/>
              </w:rPr>
            </w:pPr>
            <w:r>
              <w:rPr>
                <w:rFonts w:hint="eastAsia" w:asciiTheme="minorEastAsia" w:hAnsiTheme="minorEastAsia"/>
                <w:bCs/>
                <w:sz w:val="24"/>
                <w:szCs w:val="24"/>
              </w:rPr>
              <w:t>（2）单位负责人身份证明或提供单位负责人授权委托书及被授权人身份证明。（非法人提供）</w:t>
            </w:r>
          </w:p>
          <w:p>
            <w:pPr>
              <w:spacing w:line="360" w:lineRule="auto"/>
              <w:rPr>
                <w:rFonts w:asciiTheme="minorEastAsia" w:hAnsiTheme="minorEastAsia"/>
                <w:bCs/>
                <w:sz w:val="24"/>
                <w:szCs w:val="24"/>
              </w:rPr>
            </w:pPr>
            <w:r>
              <w:rPr>
                <w:rFonts w:hint="eastAsia" w:asciiTheme="minorEastAsia" w:hAnsiTheme="minorEastAsia"/>
                <w:bCs/>
                <w:sz w:val="24"/>
                <w:szCs w:val="24"/>
              </w:rPr>
              <w:t>注：</w:t>
            </w:r>
          </w:p>
          <w:p>
            <w:pPr>
              <w:spacing w:line="360" w:lineRule="auto"/>
              <w:rPr>
                <w:rFonts w:asciiTheme="minorEastAsia" w:hAnsiTheme="minorEastAsia"/>
                <w:bCs/>
                <w:sz w:val="24"/>
                <w:szCs w:val="24"/>
              </w:rPr>
            </w:pPr>
            <w:r>
              <w:rPr>
                <w:rFonts w:hint="eastAsia" w:asciiTheme="minorEastAsia" w:hAnsiTheme="minorEastAsia"/>
                <w:bCs/>
                <w:sz w:val="24"/>
                <w:szCs w:val="24"/>
              </w:rPr>
              <w:t>①企业（银行、保险、石油石化、电力、电信等行业除外）、事业单位和社会团体以法人身份参加投标的，法定代表人应与实际提交的“营业执照等证明文件”载明的一致。</w:t>
            </w:r>
          </w:p>
          <w:p>
            <w:pPr>
              <w:spacing w:line="360" w:lineRule="auto"/>
              <w:contextualSpacing/>
              <w:rPr>
                <w:rFonts w:asciiTheme="minorEastAsia" w:hAnsiTheme="minorEastAsia"/>
                <w:bCs/>
                <w:sz w:val="24"/>
                <w:szCs w:val="24"/>
              </w:rPr>
            </w:pPr>
            <w:r>
              <w:rPr>
                <w:rFonts w:hint="eastAsia" w:asciiTheme="minorEastAsia" w:hAnsiTheme="minor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pPr>
              <w:spacing w:line="360" w:lineRule="auto"/>
              <w:rPr>
                <w:rFonts w:cs="仿宋_GB2312" w:asciiTheme="minorEastAsia" w:hAnsiTheme="minorEastAsia"/>
                <w:sz w:val="24"/>
                <w:szCs w:val="24"/>
                <w:lang w:val="zh-CN"/>
              </w:rPr>
            </w:pPr>
            <w:r>
              <w:rPr>
                <w:rFonts w:hint="eastAsia" w:asciiTheme="minorEastAsia" w:hAnsiTheme="minorEastAsia"/>
                <w:bCs/>
                <w:sz w:val="24"/>
                <w:szCs w:val="24"/>
              </w:rPr>
              <w:t>③供应商为自然人的，无需填写法定代表人授权书。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 w:val="24"/>
                <w:szCs w:val="24"/>
              </w:rPr>
            </w:pPr>
            <w:r>
              <w:rPr>
                <w:rFonts w:hint="eastAsia" w:asciiTheme="minorEastAsia" w:hAnsiTheme="minorEastAsia"/>
                <w:b/>
                <w:sz w:val="24"/>
                <w:szCs w:val="24"/>
              </w:rPr>
              <w:t>14</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单位负责人为同一人或者存在直接控股、管理关系的不同供应商，不得参加同一合同项下的政府采购活动</w:t>
            </w:r>
          </w:p>
        </w:tc>
        <w:tc>
          <w:tcPr>
            <w:tcW w:w="5954" w:type="dxa"/>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供应商提供与参加本项目投标的其他供应商之间，单位负责人不为同一人并且不存在直接控股、管理关系承诺函（承诺函格式自拟）。</w:t>
            </w:r>
          </w:p>
          <w:p>
            <w:pPr>
              <w:spacing w:line="360" w:lineRule="auto"/>
              <w:rPr>
                <w:rFonts w:cs="仿宋_GB2312" w:asciiTheme="minorEastAsia" w:hAnsiTheme="minorEastAsia"/>
                <w:sz w:val="24"/>
                <w:szCs w:val="24"/>
                <w:lang w:val="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675" w:type="dxa"/>
            <w:vAlign w:val="center"/>
          </w:tcPr>
          <w:p>
            <w:pPr>
              <w:spacing w:line="360" w:lineRule="auto"/>
              <w:contextualSpacing/>
              <w:jc w:val="center"/>
              <w:rPr>
                <w:rFonts w:asciiTheme="minorEastAsia" w:hAnsiTheme="minorEastAsia"/>
                <w:b/>
                <w:sz w:val="24"/>
                <w:szCs w:val="24"/>
              </w:rPr>
            </w:pPr>
            <w:r>
              <w:rPr>
                <w:rFonts w:hint="eastAsia" w:asciiTheme="minorEastAsia" w:hAnsiTheme="minorEastAsia"/>
                <w:b/>
                <w:sz w:val="24"/>
                <w:szCs w:val="24"/>
              </w:rPr>
              <w:t>15</w:t>
            </w:r>
          </w:p>
        </w:tc>
        <w:tc>
          <w:tcPr>
            <w:tcW w:w="2410" w:type="dxa"/>
            <w:vAlign w:val="center"/>
          </w:tcPr>
          <w:p>
            <w:pPr>
              <w:spacing w:line="360" w:lineRule="auto"/>
              <w:rPr>
                <w:rFonts w:asciiTheme="minorEastAsia" w:hAnsiTheme="minorEastAsia"/>
                <w:b/>
                <w:bCs/>
                <w:sz w:val="24"/>
                <w:szCs w:val="24"/>
              </w:rPr>
            </w:pPr>
            <w:r>
              <w:rPr>
                <w:rFonts w:hint="eastAsia" w:asciiTheme="minorEastAsia" w:hAnsiTheme="minorEastAsia"/>
                <w:b/>
                <w:bCs/>
                <w:sz w:val="24"/>
                <w:szCs w:val="24"/>
              </w:rPr>
              <w:t>为本项目提供整体设计、规范编制或者项目管理、监理、检测等服务的供应商不得参加本项目投标</w:t>
            </w:r>
          </w:p>
        </w:tc>
        <w:tc>
          <w:tcPr>
            <w:tcW w:w="5954" w:type="dxa"/>
          </w:tcPr>
          <w:p>
            <w:pPr>
              <w:spacing w:line="360" w:lineRule="auto"/>
              <w:rPr>
                <w:rFonts w:cs="仿宋_GB2312" w:asciiTheme="minorEastAsia" w:hAnsiTheme="minorEastAsia"/>
                <w:sz w:val="24"/>
                <w:szCs w:val="24"/>
                <w:lang w:val="zh-CN"/>
              </w:rPr>
            </w:pPr>
            <w:r>
              <w:rPr>
                <w:rFonts w:hint="eastAsia" w:cs="仿宋_GB2312" w:asciiTheme="minorEastAsia" w:hAnsiTheme="minorEastAsia"/>
                <w:sz w:val="24"/>
                <w:szCs w:val="24"/>
                <w:lang w:val="zh-CN"/>
              </w:rPr>
              <w:t>供应商提供未为本项目提供整体设计、规范编制或者项目管理、监理、检测等服务承诺函（承诺函格式自拟）。</w:t>
            </w:r>
          </w:p>
          <w:p>
            <w:pPr>
              <w:spacing w:line="360" w:lineRule="auto"/>
              <w:rPr>
                <w:rFonts w:asciiTheme="minorEastAsia" w:hAnsiTheme="minorEastAsia"/>
                <w:bCs/>
                <w:sz w:val="24"/>
                <w:szCs w:val="24"/>
              </w:rPr>
            </w:pPr>
          </w:p>
        </w:tc>
      </w:tr>
    </w:tbl>
    <w:p>
      <w:pPr>
        <w:pStyle w:val="13"/>
        <w:spacing w:line="360" w:lineRule="auto"/>
        <w:ind w:firstLine="482" w:firstLineChars="200"/>
        <w:contextualSpacing/>
        <w:rPr>
          <w:rFonts w:cs="仿宋_GB2312" w:asciiTheme="minorEastAsia" w:hAnsiTheme="minorEastAsia" w:eastAsiaTheme="minorEastAsia"/>
          <w:b/>
          <w:szCs w:val="24"/>
          <w:lang w:val="zh-CN"/>
        </w:rPr>
      </w:pPr>
    </w:p>
    <w:p>
      <w:pPr>
        <w:pStyle w:val="13"/>
        <w:spacing w:line="360" w:lineRule="auto"/>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二、评审</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（一）评审方法</w:t>
      </w:r>
    </w:p>
    <w:p>
      <w:pPr>
        <w:pStyle w:val="13"/>
        <w:spacing w:line="360" w:lineRule="auto"/>
        <w:ind w:firstLine="480" w:firstLineChars="200"/>
        <w:contextualSpacing/>
        <w:jc w:val="left"/>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从质量和服务均能满足采购文件实质性响应要求的供应商中，按照报价由低到高的顺序提出</w:t>
      </w:r>
      <w:r>
        <w:rPr>
          <w:rFonts w:cs="仿宋_GB2312" w:asciiTheme="minorEastAsia" w:hAnsiTheme="minorEastAsia" w:eastAsiaTheme="minorEastAsia"/>
          <w:szCs w:val="24"/>
          <w:lang w:val="zh-CN"/>
        </w:rPr>
        <w:t>3</w:t>
      </w:r>
      <w:r>
        <w:rPr>
          <w:rFonts w:hint="eastAsia" w:cs="仿宋_GB2312" w:asciiTheme="minorEastAsia" w:hAnsiTheme="minorEastAsia" w:eastAsiaTheme="minorEastAsia"/>
          <w:szCs w:val="24"/>
          <w:lang w:val="zh-CN"/>
        </w:rPr>
        <w:t>名成交候选人。根据规定</w:t>
      </w:r>
      <w:r>
        <w:rPr>
          <w:rFonts w:cs="仿宋_GB2312" w:asciiTheme="minorEastAsia" w:hAnsiTheme="minorEastAsia" w:eastAsiaTheme="minorEastAsia"/>
          <w:szCs w:val="24"/>
          <w:lang w:val="zh-CN"/>
        </w:rPr>
        <w:t>,</w:t>
      </w:r>
      <w:r>
        <w:rPr>
          <w:rFonts w:hint="eastAsia" w:cs="仿宋_GB2312" w:asciiTheme="minorEastAsia" w:hAnsiTheme="minorEastAsia" w:eastAsiaTheme="minorEastAsia"/>
          <w:szCs w:val="24"/>
          <w:lang w:val="zh-CN"/>
        </w:rPr>
        <w:t>采购人按照成交候选人排名顺序确定成交供应商。</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（二）落实政府采购政策及强制性认证</w:t>
      </w:r>
    </w:p>
    <w:p>
      <w:pPr>
        <w:pStyle w:val="13"/>
        <w:spacing w:line="360" w:lineRule="auto"/>
        <w:ind w:firstLine="482" w:firstLineChars="200"/>
        <w:contextualSpacing/>
        <w:jc w:val="left"/>
        <w:rPr>
          <w:rFonts w:cs="仿宋_GB2312" w:asciiTheme="minorEastAsia" w:hAnsiTheme="minorEastAsia"/>
          <w:szCs w:val="24"/>
          <w:lang w:val="zh-CN"/>
        </w:rPr>
      </w:pPr>
      <w:r>
        <w:rPr>
          <w:rFonts w:hint="eastAsia" w:cs="仿宋_GB2312" w:asciiTheme="minorEastAsia" w:hAnsiTheme="minorEastAsia" w:eastAsiaTheme="minorEastAsia"/>
          <w:b/>
          <w:szCs w:val="24"/>
          <w:lang w:val="zh-CN"/>
        </w:rPr>
        <w:t>1、</w:t>
      </w:r>
      <w:r>
        <w:rPr>
          <w:rFonts w:cs="仿宋_GB2312" w:asciiTheme="minorEastAsia" w:hAnsiTheme="minorEastAsia" w:eastAsiaTheme="minorEastAsia"/>
          <w:b/>
          <w:szCs w:val="24"/>
          <w:lang w:val="zh-CN"/>
        </w:rPr>
        <w:t>因落实政府采购政策进行价格调整的，以调整后的价格计算报价。</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小型和微型企业不包含民办非企业单位。</w:t>
      </w:r>
    </w:p>
    <w:p>
      <w:pPr>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pPr>
        <w:pStyle w:val="13"/>
        <w:spacing w:line="360" w:lineRule="auto"/>
        <w:ind w:firstLine="480" w:firstLineChars="200"/>
        <w:contextualSpacing/>
        <w:rPr>
          <w:rFonts w:asciiTheme="minorEastAsia" w:hAnsiTheme="minorEastAsia" w:eastAsiaTheme="minorEastAsia"/>
          <w:szCs w:val="24"/>
        </w:rPr>
      </w:pPr>
      <w:r>
        <w:rPr>
          <w:rFonts w:hint="eastAsia" w:cs="仿宋_GB2312" w:asciiTheme="minorEastAsia" w:hAnsiTheme="minorEastAsia" w:eastAsiaTheme="minor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hint="eastAsia" w:asciiTheme="minorEastAsia" w:hAnsiTheme="minorEastAsia" w:eastAsiaTheme="minorEastAsia"/>
          <w:szCs w:val="24"/>
        </w:rPr>
        <w:t>残疾人福利性单位属于小型、微型企业的，不重复享受政策。</w:t>
      </w:r>
    </w:p>
    <w:p>
      <w:pPr>
        <w:spacing w:line="360" w:lineRule="auto"/>
        <w:ind w:firstLine="482" w:firstLineChars="200"/>
        <w:rPr>
          <w:rFonts w:cs="仿宋_GB2312" w:asciiTheme="minorEastAsia" w:hAnsiTheme="minorEastAsia"/>
          <w:b/>
          <w:sz w:val="24"/>
          <w:szCs w:val="24"/>
          <w:lang w:val="zh-CN"/>
        </w:rPr>
      </w:pPr>
      <w:r>
        <w:rPr>
          <w:rFonts w:hint="eastAsia" w:cs="仿宋_GB2312" w:asciiTheme="minorEastAsia" w:hAnsiTheme="minorEastAsia"/>
          <w:b/>
          <w:sz w:val="24"/>
          <w:szCs w:val="24"/>
          <w:lang w:val="zh-CN"/>
        </w:rPr>
        <w:t>落实政府采购政策计算报价</w:t>
      </w:r>
    </w:p>
    <w:tbl>
      <w:tblPr>
        <w:tblStyle w:val="22"/>
        <w:tblW w:w="8931"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1"/>
        <w:gridCol w:w="2823"/>
        <w:gridCol w:w="2552"/>
        <w:gridCol w:w="2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序号</w:t>
            </w:r>
          </w:p>
        </w:tc>
        <w:tc>
          <w:tcPr>
            <w:tcW w:w="2823" w:type="dxa"/>
            <w:vAlign w:val="center"/>
          </w:tcPr>
          <w:p>
            <w:pPr>
              <w:jc w:val="center"/>
              <w:rPr>
                <w:rFonts w:ascii="宋体" w:hAnsi="宋体"/>
                <w:b/>
                <w:sz w:val="24"/>
                <w:szCs w:val="24"/>
                <w:lang w:val="en-GB"/>
              </w:rPr>
            </w:pPr>
            <w:r>
              <w:rPr>
                <w:rFonts w:hint="eastAsia" w:ascii="宋体" w:hAnsi="宋体"/>
                <w:b/>
                <w:sz w:val="24"/>
                <w:szCs w:val="24"/>
                <w:lang w:val="en-GB"/>
              </w:rPr>
              <w:t>情形</w:t>
            </w:r>
          </w:p>
        </w:tc>
        <w:tc>
          <w:tcPr>
            <w:tcW w:w="2552" w:type="dxa"/>
            <w:vAlign w:val="center"/>
          </w:tcPr>
          <w:p>
            <w:pPr>
              <w:jc w:val="center"/>
              <w:rPr>
                <w:rFonts w:ascii="宋体" w:hAnsi="宋体"/>
                <w:b/>
                <w:sz w:val="24"/>
                <w:szCs w:val="24"/>
                <w:lang w:val="en-GB"/>
              </w:rPr>
            </w:pPr>
            <w:r>
              <w:rPr>
                <w:rFonts w:hint="eastAsia" w:ascii="宋体" w:hAnsi="宋体"/>
                <w:b/>
                <w:sz w:val="24"/>
                <w:szCs w:val="24"/>
              </w:rPr>
              <w:t>价格扣除</w:t>
            </w:r>
            <w:r>
              <w:rPr>
                <w:rFonts w:hint="eastAsia" w:ascii="宋体" w:hAnsi="宋体"/>
                <w:b/>
                <w:sz w:val="24"/>
                <w:szCs w:val="24"/>
                <w:lang w:val="en-GB"/>
              </w:rPr>
              <w:t>比例</w:t>
            </w:r>
          </w:p>
        </w:tc>
        <w:tc>
          <w:tcPr>
            <w:tcW w:w="2835" w:type="dxa"/>
            <w:vAlign w:val="center"/>
          </w:tcPr>
          <w:p>
            <w:pPr>
              <w:jc w:val="center"/>
              <w:rPr>
                <w:rFonts w:ascii="宋体" w:hAnsi="宋体"/>
                <w:b/>
                <w:sz w:val="24"/>
                <w:szCs w:val="24"/>
                <w:lang w:val="en-GB"/>
              </w:rPr>
            </w:pPr>
            <w:r>
              <w:rPr>
                <w:rFonts w:hint="eastAsia" w:ascii="宋体" w:hAnsi="宋体"/>
                <w:b/>
                <w:sz w:val="24"/>
                <w:szCs w:val="24"/>
                <w:lang w:val="en-GB"/>
              </w:rPr>
              <w:t>计算公式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1"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1</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非联合体供应商</w:t>
            </w:r>
          </w:p>
        </w:tc>
        <w:tc>
          <w:tcPr>
            <w:tcW w:w="2552" w:type="dxa"/>
            <w:vAlign w:val="center"/>
          </w:tcPr>
          <w:p>
            <w:pPr>
              <w:jc w:val="center"/>
              <w:rPr>
                <w:rFonts w:ascii="宋体" w:hAnsi="宋体"/>
                <w:b/>
                <w:sz w:val="24"/>
                <w:szCs w:val="24"/>
                <w:lang w:val="en-GB"/>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tc>
        <w:tc>
          <w:tcPr>
            <w:tcW w:w="2835" w:type="dxa"/>
            <w:vMerge w:val="restart"/>
            <w:shd w:val="clear" w:color="auto" w:fill="auto"/>
            <w:vAlign w:val="center"/>
          </w:tcPr>
          <w:p>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hint="eastAsia" w:ascii="宋体" w:hAnsi="宋体"/>
                <w:sz w:val="24"/>
                <w:szCs w:val="24"/>
                <w:lang w:val="en-GB"/>
              </w:rPr>
              <w:t>×</w:t>
            </w:r>
            <w:r>
              <w:rPr>
                <w:rFonts w:hint="eastAsia"/>
                <w:sz w:val="24"/>
                <w:szCs w:val="24"/>
                <w:lang w:val="en-GB"/>
              </w:rPr>
              <w:t>6%</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4"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2</w:t>
            </w:r>
          </w:p>
        </w:tc>
        <w:tc>
          <w:tcPr>
            <w:tcW w:w="2823" w:type="dxa"/>
            <w:vAlign w:val="center"/>
          </w:tcPr>
          <w:p>
            <w:pPr>
              <w:jc w:val="center"/>
              <w:rPr>
                <w:rFonts w:ascii="宋体" w:hAnsi="宋体"/>
                <w:b/>
                <w:sz w:val="24"/>
                <w:szCs w:val="24"/>
              </w:rPr>
            </w:pPr>
            <w:r>
              <w:rPr>
                <w:rFonts w:hint="eastAsia" w:ascii="宋体" w:hAnsi="宋体"/>
                <w:sz w:val="24"/>
                <w:szCs w:val="24"/>
                <w:lang w:val="en-GB"/>
              </w:rPr>
              <w:t>联合体各方均为小型、微型企业</w:t>
            </w:r>
          </w:p>
        </w:tc>
        <w:tc>
          <w:tcPr>
            <w:tcW w:w="2552" w:type="dxa"/>
            <w:vAlign w:val="center"/>
          </w:tcPr>
          <w:p>
            <w:pPr>
              <w:jc w:val="center"/>
              <w:rPr>
                <w:rFonts w:ascii="宋体" w:hAnsi="宋体"/>
                <w:sz w:val="24"/>
                <w:szCs w:val="24"/>
              </w:rPr>
            </w:pPr>
            <w:r>
              <w:rPr>
                <w:rFonts w:hint="eastAsia" w:ascii="宋体" w:hAnsi="宋体"/>
                <w:sz w:val="24"/>
                <w:szCs w:val="24"/>
              </w:rPr>
              <w:t>对小型和微型企业产品的价格扣除</w:t>
            </w:r>
            <w:r>
              <w:rPr>
                <w:rFonts w:ascii="宋体" w:hAnsi="宋体"/>
                <w:sz w:val="24"/>
                <w:szCs w:val="24"/>
                <w:u w:val="single"/>
              </w:rPr>
              <w:t>6</w:t>
            </w:r>
            <w:r>
              <w:rPr>
                <w:rFonts w:hint="eastAsia" w:ascii="宋体" w:hAnsi="宋体"/>
                <w:sz w:val="24"/>
                <w:szCs w:val="24"/>
              </w:rPr>
              <w:t>%</w:t>
            </w:r>
          </w:p>
          <w:p>
            <w:pPr>
              <w:jc w:val="center"/>
              <w:rPr>
                <w:rFonts w:ascii="宋体" w:hAnsi="宋体"/>
                <w:b/>
                <w:sz w:val="24"/>
                <w:szCs w:val="24"/>
                <w:lang w:val="en-GB"/>
              </w:rPr>
            </w:pPr>
            <w:r>
              <w:rPr>
                <w:rFonts w:hint="eastAsia" w:ascii="宋体" w:hAnsi="宋体"/>
                <w:sz w:val="24"/>
                <w:szCs w:val="24"/>
              </w:rPr>
              <w:t>（不再享受序号3的价格折扣）</w:t>
            </w:r>
          </w:p>
        </w:tc>
        <w:tc>
          <w:tcPr>
            <w:tcW w:w="2835" w:type="dxa"/>
            <w:vMerge w:val="continue"/>
            <w:shd w:val="clear" w:color="auto" w:fill="auto"/>
          </w:tcPr>
          <w:p>
            <w:pPr>
              <w:rPr>
                <w:rFonts w:ascii="宋体" w:hAnsi="宋体"/>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3</w:t>
            </w:r>
          </w:p>
        </w:tc>
        <w:tc>
          <w:tcPr>
            <w:tcW w:w="2823" w:type="dxa"/>
            <w:vAlign w:val="center"/>
          </w:tcPr>
          <w:p>
            <w:pPr>
              <w:jc w:val="center"/>
              <w:rPr>
                <w:rFonts w:ascii="宋体" w:hAnsi="宋体"/>
                <w:b/>
                <w:sz w:val="24"/>
                <w:szCs w:val="24"/>
                <w:lang w:val="en-GB"/>
              </w:rPr>
            </w:pPr>
            <w:r>
              <w:rPr>
                <w:rFonts w:hint="eastAsia" w:ascii="宋体" w:hAnsi="宋体"/>
                <w:sz w:val="24"/>
                <w:szCs w:val="24"/>
                <w:lang w:val="en-GB"/>
              </w:rPr>
              <w:t>联合体一方为小型、微型企业且小型、微型企业协议合同金额占联合体协议合同总金额30%以上的</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对联合体总金额扣除</w:t>
            </w:r>
          </w:p>
          <w:p>
            <w:pPr>
              <w:jc w:val="center"/>
              <w:rPr>
                <w:rFonts w:ascii="宋体" w:hAnsi="宋体"/>
                <w:b/>
                <w:sz w:val="24"/>
                <w:szCs w:val="24"/>
                <w:lang w:val="en-GB"/>
              </w:rPr>
            </w:pPr>
            <w:r>
              <w:rPr>
                <w:rFonts w:ascii="宋体" w:hAnsi="宋体"/>
                <w:sz w:val="24"/>
                <w:szCs w:val="24"/>
                <w:u w:val="single"/>
              </w:rPr>
              <w:t>2</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u w:val="single"/>
              </w:rPr>
            </w:pPr>
            <w:r>
              <w:rPr>
                <w:rFonts w:hint="eastAsia" w:ascii="宋体" w:hAnsi="宋体"/>
                <w:sz w:val="24"/>
                <w:szCs w:val="24"/>
                <w:lang w:val="en-GB"/>
              </w:rPr>
              <w:t>评审价格＝响应报价×</w:t>
            </w:r>
            <w:r>
              <w:rPr>
                <w:rFonts w:hint="eastAsia" w:ascii="宋体" w:hAnsi="宋体"/>
                <w:sz w:val="24"/>
                <w:szCs w:val="24"/>
              </w:rPr>
              <w:t>(1-</w:t>
            </w:r>
            <w:r>
              <w:rPr>
                <w:rFonts w:ascii="宋体" w:hAnsi="宋体"/>
                <w:sz w:val="24"/>
                <w:szCs w:val="24"/>
                <w:u w:val="single"/>
              </w:rPr>
              <w:t>2</w:t>
            </w:r>
            <w:r>
              <w:rPr>
                <w:rFonts w:hint="eastAsia" w:ascii="宋体" w:hAnsi="宋体"/>
                <w:sz w:val="24"/>
                <w:szCs w:val="24"/>
                <w:u w:val="single"/>
              </w:rPr>
              <w:t>%)</w:t>
            </w:r>
          </w:p>
          <w:p>
            <w:pPr>
              <w:jc w:val="center"/>
              <w:rPr>
                <w:rFonts w:ascii="宋体" w:hAnsi="宋体"/>
                <w:b/>
                <w:sz w:val="24"/>
                <w:szCs w:val="24"/>
                <w:lang w:val="en-GB"/>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4</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监狱企业</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对监狱企业产品价格扣除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7" w:hRule="atLeast"/>
        </w:trPr>
        <w:tc>
          <w:tcPr>
            <w:tcW w:w="721" w:type="dxa"/>
            <w:vAlign w:val="center"/>
          </w:tcPr>
          <w:p>
            <w:pPr>
              <w:jc w:val="center"/>
              <w:rPr>
                <w:rFonts w:ascii="宋体" w:hAnsi="宋体"/>
                <w:b/>
                <w:sz w:val="24"/>
                <w:szCs w:val="24"/>
                <w:lang w:val="en-GB"/>
              </w:rPr>
            </w:pPr>
            <w:r>
              <w:rPr>
                <w:rFonts w:hint="eastAsia" w:ascii="宋体" w:hAnsi="宋体"/>
                <w:b/>
                <w:sz w:val="24"/>
                <w:szCs w:val="24"/>
                <w:lang w:val="en-GB"/>
              </w:rPr>
              <w:t>5</w:t>
            </w:r>
          </w:p>
        </w:tc>
        <w:tc>
          <w:tcPr>
            <w:tcW w:w="2823" w:type="dxa"/>
            <w:vAlign w:val="center"/>
          </w:tcPr>
          <w:p>
            <w:pPr>
              <w:jc w:val="center"/>
              <w:rPr>
                <w:rFonts w:ascii="宋体" w:hAnsi="宋体"/>
                <w:sz w:val="24"/>
                <w:szCs w:val="24"/>
                <w:lang w:val="en-GB"/>
              </w:rPr>
            </w:pPr>
            <w:r>
              <w:rPr>
                <w:rFonts w:hint="eastAsia" w:ascii="宋体" w:hAnsi="宋体"/>
                <w:sz w:val="24"/>
                <w:szCs w:val="24"/>
                <w:lang w:val="en-GB"/>
              </w:rPr>
              <w:t>残疾人福利性单位</w:t>
            </w:r>
          </w:p>
        </w:tc>
        <w:tc>
          <w:tcPr>
            <w:tcW w:w="2552" w:type="dxa"/>
            <w:vAlign w:val="center"/>
          </w:tcPr>
          <w:p>
            <w:pPr>
              <w:jc w:val="center"/>
              <w:rPr>
                <w:rFonts w:ascii="宋体" w:hAnsi="宋体"/>
                <w:sz w:val="24"/>
                <w:szCs w:val="24"/>
                <w:lang w:val="en-GB"/>
              </w:rPr>
            </w:pPr>
            <w:r>
              <w:rPr>
                <w:rFonts w:hint="eastAsia" w:ascii="宋体" w:hAnsi="宋体"/>
                <w:sz w:val="24"/>
                <w:szCs w:val="24"/>
                <w:lang w:val="en-GB"/>
              </w:rPr>
              <w:t>视同小型、微型企业</w:t>
            </w:r>
          </w:p>
          <w:p>
            <w:pPr>
              <w:jc w:val="center"/>
              <w:rPr>
                <w:rFonts w:ascii="宋体" w:hAnsi="宋体"/>
                <w:sz w:val="24"/>
                <w:szCs w:val="24"/>
                <w:lang w:val="en-GB"/>
              </w:rPr>
            </w:pPr>
            <w:r>
              <w:rPr>
                <w:rFonts w:hint="eastAsia" w:ascii="宋体" w:hAnsi="宋体"/>
                <w:sz w:val="24"/>
                <w:szCs w:val="24"/>
                <w:lang w:val="en-GB"/>
              </w:rPr>
              <w:t>对残疾人福利性单位产品价格扣除</w:t>
            </w:r>
            <w:r>
              <w:rPr>
                <w:rFonts w:ascii="宋体" w:hAnsi="宋体"/>
                <w:sz w:val="24"/>
                <w:szCs w:val="24"/>
                <w:u w:val="single"/>
              </w:rPr>
              <w:t>6</w:t>
            </w:r>
            <w:r>
              <w:rPr>
                <w:rFonts w:hint="eastAsia" w:ascii="宋体" w:hAnsi="宋体"/>
                <w:sz w:val="24"/>
                <w:szCs w:val="24"/>
              </w:rPr>
              <w:t>%</w:t>
            </w:r>
          </w:p>
        </w:tc>
        <w:tc>
          <w:tcPr>
            <w:tcW w:w="2835" w:type="dxa"/>
            <w:shd w:val="clear" w:color="auto" w:fill="auto"/>
            <w:vAlign w:val="center"/>
          </w:tcPr>
          <w:p>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hint="eastAsia" w:ascii="宋体" w:hAnsi="宋体"/>
                <w:sz w:val="24"/>
                <w:szCs w:val="24"/>
                <w:lang w:val="en-GB"/>
              </w:rPr>
              <w:t>×</w:t>
            </w:r>
            <w:r>
              <w:rPr>
                <w:rFonts w:hint="eastAsia"/>
                <w:sz w:val="24"/>
                <w:szCs w:val="24"/>
                <w:lang w:val="en-GB"/>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82" w:hRule="atLeast"/>
        </w:trPr>
        <w:tc>
          <w:tcPr>
            <w:tcW w:w="8931" w:type="dxa"/>
            <w:gridSpan w:val="4"/>
            <w:vAlign w:val="center"/>
          </w:tcPr>
          <w:p>
            <w:pPr>
              <w:widowControl/>
              <w:adjustRightInd w:val="0"/>
              <w:spacing w:line="360" w:lineRule="auto"/>
              <w:ind w:left="-2" w:leftChars="-1" w:firstLine="480" w:firstLineChars="200"/>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pPr>
              <w:adjustRightInd w:val="0"/>
              <w:spacing w:line="360" w:lineRule="auto"/>
              <w:ind w:left="-88" w:leftChars="-42" w:firstLine="513" w:firstLineChars="214"/>
              <w:jc w:val="left"/>
              <w:rPr>
                <w:rFonts w:cs="仿宋_GB2312" w:asciiTheme="minorEastAsia" w:hAnsiTheme="minorEastAsia"/>
                <w:sz w:val="24"/>
                <w:szCs w:val="24"/>
                <w:lang w:val="zh-CN"/>
              </w:rPr>
            </w:pPr>
            <w:r>
              <w:rPr>
                <w:rFonts w:hint="eastAsia" w:cs="仿宋_GB2312" w:asciiTheme="minorEastAsia" w:hAnsiTheme="minorEastAsia"/>
                <w:sz w:val="24"/>
                <w:szCs w:val="24"/>
                <w:lang w:val="zh-CN"/>
              </w:rPr>
              <w:t>2、</w:t>
            </w:r>
            <w:r>
              <w:rPr>
                <w:rFonts w:cs="仿宋_GB2312" w:asciiTheme="minorEastAsia" w:hAnsiTheme="minorEastAsia"/>
                <w:sz w:val="24"/>
                <w:szCs w:val="24"/>
                <w:lang w:val="zh-CN"/>
              </w:rPr>
              <w:t>经</w:t>
            </w:r>
            <w:r>
              <w:rPr>
                <w:rFonts w:hint="eastAsia" w:cs="仿宋_GB2312" w:asciiTheme="minorEastAsia" w:hAnsiTheme="minorEastAsia"/>
                <w:sz w:val="24"/>
                <w:szCs w:val="24"/>
                <w:lang w:val="zh-CN"/>
              </w:rPr>
              <w:t>询价小组审查、评价</w:t>
            </w:r>
            <w:r>
              <w:rPr>
                <w:rFonts w:cs="仿宋_GB2312" w:asciiTheme="minorEastAsia" w:hAnsiTheme="minorEastAsia"/>
                <w:sz w:val="24"/>
                <w:szCs w:val="24"/>
                <w:lang w:val="zh-CN"/>
              </w:rPr>
              <w:t>，</w:t>
            </w:r>
            <w:r>
              <w:rPr>
                <w:rFonts w:hint="eastAsia" w:cs="仿宋_GB2312" w:asciiTheme="minorEastAsia" w:hAnsiTheme="minorEastAsia"/>
                <w:sz w:val="24"/>
                <w:szCs w:val="24"/>
                <w:lang w:val="zh-CN"/>
              </w:rPr>
              <w:t>响应文件符合询价文件实质性</w:t>
            </w:r>
            <w:r>
              <w:rPr>
                <w:rFonts w:cs="仿宋_GB2312" w:asciiTheme="minorEastAsia" w:hAnsiTheme="minorEastAsia"/>
                <w:sz w:val="24"/>
                <w:szCs w:val="24"/>
                <w:lang w:val="zh-CN"/>
              </w:rPr>
              <w:t>要求且</w:t>
            </w:r>
            <w:r>
              <w:rPr>
                <w:rFonts w:hint="eastAsia" w:cs="仿宋_GB2312" w:asciiTheme="minorEastAsia" w:hAnsiTheme="minorEastAsia"/>
                <w:sz w:val="24"/>
                <w:szCs w:val="24"/>
                <w:lang w:val="zh-CN"/>
              </w:rPr>
              <w:t>进行了政策性价格扣除后，</w:t>
            </w:r>
            <w:r>
              <w:rPr>
                <w:rFonts w:cs="仿宋_GB2312" w:asciiTheme="minorEastAsia" w:hAnsiTheme="minorEastAsia"/>
                <w:sz w:val="24"/>
                <w:szCs w:val="24"/>
                <w:lang w:val="zh-CN"/>
              </w:rPr>
              <w:t>以</w:t>
            </w:r>
            <w:r>
              <w:rPr>
                <w:rFonts w:hint="eastAsia" w:cs="仿宋_GB2312" w:asciiTheme="minorEastAsia" w:hAnsiTheme="minorEastAsia"/>
                <w:sz w:val="24"/>
                <w:szCs w:val="24"/>
                <w:lang w:val="zh-CN"/>
              </w:rPr>
              <w:t>评审价格由低到高的顺序提出</w:t>
            </w:r>
            <w:r>
              <w:rPr>
                <w:rFonts w:cs="仿宋_GB2312" w:asciiTheme="minorEastAsia" w:hAnsiTheme="minorEastAsia"/>
                <w:sz w:val="24"/>
                <w:szCs w:val="24"/>
                <w:lang w:val="zh-CN"/>
              </w:rPr>
              <w:t>3</w:t>
            </w:r>
            <w:r>
              <w:rPr>
                <w:rFonts w:hint="eastAsia" w:cs="仿宋_GB2312" w:asciiTheme="minorEastAsia" w:hAnsiTheme="minorEastAsia"/>
                <w:sz w:val="24"/>
                <w:szCs w:val="24"/>
                <w:lang w:val="zh-CN"/>
              </w:rPr>
              <w:t>名成交候选人。</w:t>
            </w:r>
          </w:p>
        </w:tc>
      </w:tr>
    </w:tbl>
    <w:p>
      <w:pPr>
        <w:tabs>
          <w:tab w:val="left" w:pos="1260"/>
        </w:tabs>
        <w:autoSpaceDE w:val="0"/>
        <w:autoSpaceDN w:val="0"/>
        <w:spacing w:line="360" w:lineRule="auto"/>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备注：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a、不接受联合体响应的项目，本表中第2项、第3项情形不适用。</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b、小型和微型企业产品包括货物及其提供的服务与工程。</w:t>
      </w:r>
    </w:p>
    <w:p>
      <w:pPr>
        <w:tabs>
          <w:tab w:val="left" w:pos="1260"/>
        </w:tabs>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仿宋_GB2312" w:asciiTheme="minorEastAsia" w:hAnsiTheme="minorEastAsia"/>
          <w:sz w:val="24"/>
          <w:szCs w:val="24"/>
          <w:lang w:val="zh-CN"/>
        </w:rPr>
        <w:t>c、中小企业、残疾人福利性单位提供其他企业制造的货物的，则该货物的制造商也必须为上述企业，否则不能享受价格优惠。</w:t>
      </w:r>
    </w:p>
    <w:p>
      <w:pPr>
        <w:tabs>
          <w:tab w:val="left" w:pos="1260"/>
        </w:tabs>
        <w:autoSpaceDE w:val="0"/>
        <w:autoSpaceDN w:val="0"/>
        <w:spacing w:line="360" w:lineRule="auto"/>
        <w:ind w:firstLine="480" w:firstLineChars="200"/>
        <w:contextualSpacing/>
        <w:rPr>
          <w:rFonts w:ascii="宋体" w:hAnsi="宋体"/>
          <w:bCs/>
          <w:sz w:val="24"/>
          <w:szCs w:val="24"/>
          <w:lang w:val="en-GB"/>
        </w:rPr>
      </w:pPr>
      <w:r>
        <w:rPr>
          <w:rFonts w:hint="eastAsia" w:cs="仿宋_GB2312" w:asciiTheme="minorEastAsia" w:hAnsiTheme="minorEastAsia"/>
          <w:sz w:val="24"/>
          <w:szCs w:val="24"/>
          <w:lang w:val="zh-CN"/>
        </w:rPr>
        <w:t>d、残疾人福利性单位属于小型、微型企业的，不重复享受政策</w:t>
      </w:r>
      <w:r>
        <w:rPr>
          <w:rFonts w:hint="eastAsia" w:ascii="宋体" w:hAnsi="宋体"/>
          <w:bCs/>
          <w:sz w:val="24"/>
          <w:szCs w:val="24"/>
          <w:lang w:val="en-GB"/>
        </w:rPr>
        <w:t>。</w:t>
      </w:r>
    </w:p>
    <w:p>
      <w:pPr>
        <w:spacing w:line="360" w:lineRule="auto"/>
        <w:ind w:firstLine="480" w:firstLineChars="200"/>
        <w:rPr>
          <w:rFonts w:cs="仿宋_GB2312" w:asciiTheme="minorEastAsia" w:hAnsiTheme="minorEastAsia"/>
          <w:sz w:val="24"/>
          <w:szCs w:val="24"/>
          <w:lang w:val="zh-CN"/>
        </w:rPr>
      </w:pPr>
      <w:r>
        <w:rPr>
          <w:rFonts w:cs="仿宋_GB2312" w:asciiTheme="minorEastAsia" w:hAnsiTheme="minorEastAsia"/>
          <w:sz w:val="24"/>
          <w:szCs w:val="24"/>
          <w:lang w:val="zh-CN"/>
        </w:rPr>
        <w:t>E</w:t>
      </w:r>
      <w:r>
        <w:rPr>
          <w:rFonts w:hint="eastAsia" w:cs="仿宋_GB2312" w:asciiTheme="minorEastAsia" w:hAnsiTheme="minorEastAsia"/>
          <w:sz w:val="24"/>
          <w:szCs w:val="24"/>
          <w:lang w:val="zh-CN"/>
        </w:rPr>
        <w:t>、小型和微型企业不包括民办非企业单位。</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szCs w:val="24"/>
        </w:rPr>
        <w:t>2、</w:t>
      </w:r>
      <w:r>
        <w:rPr>
          <w:rFonts w:hint="eastAsia" w:cs="仿宋_GB2312" w:asciiTheme="minorEastAsia" w:hAnsiTheme="minorEastAsia" w:eastAsiaTheme="minorEastAsia"/>
          <w:b/>
          <w:szCs w:val="24"/>
          <w:lang w:val="zh-CN"/>
        </w:rPr>
        <w:t>关于强制性产品认证</w:t>
      </w:r>
    </w:p>
    <w:p>
      <w:pPr>
        <w:spacing w:line="360" w:lineRule="auto"/>
        <w:ind w:firstLine="480" w:firstLineChars="200"/>
        <w:contextualSpacing/>
        <w:rPr>
          <w:rFonts w:cs="宋体" w:asciiTheme="minorEastAsia" w:hAnsiTheme="minorEastAsia"/>
          <w:kern w:val="0"/>
          <w:sz w:val="24"/>
          <w:szCs w:val="24"/>
        </w:rPr>
      </w:pPr>
      <w:r>
        <w:rPr>
          <w:rFonts w:hint="eastAsia" w:cs="仿宋_GB2312" w:asciiTheme="minorEastAsia" w:hAnsiTheme="minorEastAsia"/>
          <w:sz w:val="24"/>
          <w:szCs w:val="24"/>
          <w:lang w:val="zh-CN"/>
        </w:rPr>
        <w:t>（1）如供应商所响应产品属于“中国强制性产品认证”（3C认证）范围内,则必须承诺采用</w:t>
      </w:r>
      <w:r>
        <w:rPr>
          <w:rFonts w:cs="仿宋_GB2312" w:asciiTheme="minorEastAsia" w:hAnsiTheme="minorEastAsia"/>
          <w:sz w:val="24"/>
          <w:szCs w:val="24"/>
          <w:lang w:val="zh-CN"/>
        </w:rPr>
        <w:t>《中华人民共和国实施强制性产品认证的产品目录》</w:t>
      </w:r>
      <w:r>
        <w:rPr>
          <w:rFonts w:hint="eastAsia" w:cs="仿宋_GB2312" w:asciiTheme="minorEastAsia" w:hAnsiTheme="minorEastAsia"/>
          <w:sz w:val="24"/>
          <w:szCs w:val="24"/>
          <w:lang w:val="zh-CN"/>
        </w:rPr>
        <w:t>并在有效期内的产品，应在响应文件中提供“所投产品符合国家强制性要求承诺函”并加盖供应商公章，否则将承担其响应被视为非实质性响应的风险。</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（2）供应商所响应产品如被列入</w:t>
      </w:r>
      <w:r>
        <w:rPr>
          <w:rFonts w:cs="宋体" w:asciiTheme="minorEastAsia" w:hAnsiTheme="minorEastAsia"/>
          <w:kern w:val="0"/>
          <w:sz w:val="24"/>
          <w:szCs w:val="24"/>
        </w:rPr>
        <w:t>《信息安全产品强制性认证目录》，</w:t>
      </w:r>
      <w:r>
        <w:rPr>
          <w:rFonts w:hint="eastAsia" w:cs="仿宋_GB2312" w:asciiTheme="minorEastAsia" w:hAnsiTheme="minorEastAsia"/>
          <w:sz w:val="24"/>
          <w:szCs w:val="24"/>
          <w:lang w:val="zh-CN"/>
        </w:rPr>
        <w:t>则响应文件中应根据本项目询价文件“第二章 采购需求”</w:t>
      </w:r>
      <w:r>
        <w:rPr>
          <w:rFonts w:cs="仿宋_GB2312" w:asciiTheme="minorEastAsia" w:hAnsiTheme="minorEastAsia"/>
          <w:sz w:val="24"/>
          <w:szCs w:val="24"/>
          <w:lang w:val="zh-CN"/>
        </w:rPr>
        <w:t>提供</w:t>
      </w:r>
      <w:r>
        <w:rPr>
          <w:rFonts w:hint="eastAsia" w:cs="仿宋_GB2312" w:asciiTheme="minorEastAsia" w:hAnsiTheme="minorEastAsia"/>
          <w:sz w:val="24"/>
          <w:szCs w:val="24"/>
          <w:lang w:val="zh-CN"/>
        </w:rPr>
        <w:t>：</w:t>
      </w:r>
    </w:p>
    <w:p>
      <w:pPr>
        <w:wordWrap w:val="0"/>
        <w:autoSpaceDE w:val="0"/>
        <w:autoSpaceDN w:val="0"/>
        <w:spacing w:line="360" w:lineRule="auto"/>
        <w:ind w:firstLine="480" w:firstLineChars="200"/>
        <w:contextualSpacing/>
        <w:rPr>
          <w:rFonts w:cs="宋体" w:asciiTheme="minorEastAsia" w:hAnsiTheme="minorEastAsia"/>
          <w:kern w:val="0"/>
          <w:sz w:val="24"/>
          <w:szCs w:val="24"/>
        </w:rPr>
      </w:pPr>
      <w:r>
        <w:rPr>
          <w:rFonts w:hint="eastAsia" w:cs="宋体" w:asciiTheme="minorEastAsia" w:hAnsiTheme="minorEastAsia"/>
          <w:kern w:val="0"/>
          <w:sz w:val="24"/>
          <w:szCs w:val="24"/>
        </w:rPr>
        <w:t>①中国信息安全认证中心官网（</w:t>
      </w:r>
      <w:r>
        <w:rPr>
          <w:rFonts w:cs="宋体" w:asciiTheme="minorEastAsia" w:hAnsiTheme="minorEastAsia"/>
          <w:kern w:val="0"/>
          <w:sz w:val="24"/>
          <w:szCs w:val="24"/>
        </w:rPr>
        <w:t>http://www.isccc.gov.cn/index.shtml</w:t>
      </w:r>
      <w:r>
        <w:rPr>
          <w:rFonts w:hint="eastAsia" w:cs="宋体" w:asciiTheme="minorEastAsia" w:hAnsiTheme="minorEastAsia"/>
          <w:kern w:val="0"/>
          <w:sz w:val="24"/>
          <w:szCs w:val="24"/>
        </w:rPr>
        <w:t>）产品查询结果截图并加盖供应商公章；</w:t>
      </w:r>
    </w:p>
    <w:p>
      <w:pPr>
        <w:wordWrap w:val="0"/>
        <w:autoSpaceDE w:val="0"/>
        <w:autoSpaceDN w:val="0"/>
        <w:spacing w:line="360" w:lineRule="auto"/>
        <w:ind w:firstLine="480" w:firstLineChars="200"/>
        <w:contextualSpacing/>
        <w:rPr>
          <w:rFonts w:cs="仿宋_GB2312" w:asciiTheme="minorEastAsia" w:hAnsiTheme="minorEastAsia"/>
          <w:sz w:val="24"/>
          <w:szCs w:val="24"/>
          <w:lang w:val="zh-CN"/>
        </w:rPr>
      </w:pPr>
      <w:r>
        <w:rPr>
          <w:rFonts w:hint="eastAsia" w:cs="宋体" w:asciiTheme="minorEastAsia" w:hAnsiTheme="minorEastAsia"/>
          <w:kern w:val="0"/>
          <w:sz w:val="24"/>
          <w:szCs w:val="24"/>
        </w:rPr>
        <w:t>②中国信息安全认证中心</w:t>
      </w:r>
      <w:r>
        <w:rPr>
          <w:rFonts w:hint="eastAsia" w:cs="仿宋_GB2312" w:asciiTheme="minorEastAsia" w:hAnsiTheme="minorEastAsia"/>
          <w:sz w:val="24"/>
          <w:szCs w:val="24"/>
          <w:lang w:val="zh-CN"/>
        </w:rPr>
        <w:t>颁发的《中国国家信息安全产品认证证书》加盖供应商公章的原件扫描件（或图片）。</w:t>
      </w:r>
    </w:p>
    <w:p>
      <w:pPr>
        <w:wordWrap w:val="0"/>
        <w:spacing w:line="360" w:lineRule="auto"/>
        <w:ind w:firstLine="480" w:firstLineChars="200"/>
        <w:contextualSpacing/>
        <w:rPr>
          <w:rFonts w:ascii="楷体" w:hAnsi="楷体" w:eastAsia="楷体"/>
          <w:sz w:val="24"/>
          <w:szCs w:val="24"/>
        </w:rPr>
      </w:pPr>
      <w:r>
        <w:rPr>
          <w:rFonts w:hint="eastAsia" w:ascii="楷体" w:hAnsi="楷体" w:eastAsia="楷体" w:cs="仿宋_GB2312"/>
          <w:sz w:val="24"/>
          <w:szCs w:val="24"/>
          <w:lang w:val="zh-CN"/>
        </w:rPr>
        <w:t>注：仅需提供序号</w:t>
      </w:r>
      <w:r>
        <w:rPr>
          <w:rFonts w:hint="eastAsia" w:ascii="楷体" w:hAnsi="楷体" w:eastAsia="楷体"/>
          <w:sz w:val="24"/>
          <w:szCs w:val="24"/>
        </w:rPr>
        <w:t>①～②其中之一即可。</w:t>
      </w:r>
    </w:p>
    <w:p>
      <w:pPr>
        <w:pStyle w:val="13"/>
        <w:spacing w:line="360" w:lineRule="auto"/>
        <w:ind w:firstLine="482" w:firstLineChars="200"/>
        <w:contextualSpacing/>
        <w:rPr>
          <w:rFonts w:cs="仿宋_GB2312" w:asciiTheme="minorEastAsia" w:hAnsiTheme="minorEastAsia" w:eastAsiaTheme="minorEastAsia"/>
          <w:b/>
          <w:szCs w:val="24"/>
          <w:lang w:val="zh-CN"/>
        </w:rPr>
      </w:pPr>
      <w:r>
        <w:rPr>
          <w:rFonts w:hint="eastAsia" w:asciiTheme="minorEastAsia" w:hAnsiTheme="minorEastAsia" w:eastAsiaTheme="minorEastAsia"/>
          <w:b/>
          <w:color w:val="000000"/>
          <w:szCs w:val="24"/>
        </w:rPr>
        <w:t>（3）强制采购节能产品和优先采购节能产品、优先采购环保产品</w:t>
      </w:r>
    </w:p>
    <w:p>
      <w:pPr>
        <w:pStyle w:val="13"/>
        <w:spacing w:line="360" w:lineRule="auto"/>
        <w:ind w:firstLine="465"/>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1）对《节能产品政府采购品目清单》所列的政府强制采购节能产品</w:t>
      </w:r>
      <w:r>
        <w:rPr>
          <w:rFonts w:hint="eastAsia" w:cs="仿宋_GB2312" w:asciiTheme="minorEastAsia" w:hAnsiTheme="minorEastAsia" w:eastAsiaTheme="minorEastAsia"/>
          <w:szCs w:val="24"/>
        </w:rPr>
        <w:t>，</w:t>
      </w:r>
      <w:r>
        <w:rPr>
          <w:rFonts w:hint="eastAsia" w:cs="仿宋_GB2312" w:asciiTheme="minorEastAsia" w:hAnsiTheme="minorEastAsia" w:eastAsiaTheme="minorEastAsia"/>
          <w:szCs w:val="24"/>
          <w:lang w:val="zh-CN"/>
        </w:rPr>
        <w:t>投标人投标文件中应提供具有国家确定的认证机构出具的、处于有效期之内的节能产品或环境标志产品认证证书，否则将承担其投标被视为非实质性响应投标的风险。</w:t>
      </w:r>
    </w:p>
    <w:p>
      <w:pPr>
        <w:pStyle w:val="13"/>
        <w:spacing w:line="360" w:lineRule="auto"/>
        <w:ind w:firstLine="465"/>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投标人所投其他产品若属于《节能产品政府采购品目清单》优先采购产品，</w:t>
      </w:r>
      <w:r>
        <w:rPr>
          <w:rFonts w:hint="eastAsia" w:cs="仿宋_GB2312" w:asciiTheme="minorEastAsia" w:hAnsiTheme="minorEastAsia"/>
          <w:szCs w:val="24"/>
          <w:lang w:val="zh-CN"/>
        </w:rPr>
        <w:t>投标文件中应提供</w:t>
      </w:r>
      <w:r>
        <w:rPr>
          <w:rFonts w:hint="eastAsia" w:cs="仿宋_GB2312" w:asciiTheme="minorEastAsia" w:hAnsiTheme="minorEastAsia" w:eastAsiaTheme="minorEastAsia"/>
          <w:szCs w:val="24"/>
          <w:lang w:val="zh-CN"/>
        </w:rPr>
        <w:t>具有国家确定的认证机构出具的、处于有效期之内的节能产品认证证书</w:t>
      </w:r>
      <w:r>
        <w:rPr>
          <w:rFonts w:hint="eastAsia" w:cs="仿宋_GB2312" w:asciiTheme="minorEastAsia" w:hAnsiTheme="minorEastAsia"/>
          <w:szCs w:val="24"/>
          <w:lang w:val="zh-CN"/>
        </w:rPr>
        <w:t>，评标委员会根据本项目评标标准予以判定并赋分。</w:t>
      </w:r>
    </w:p>
    <w:p>
      <w:pPr>
        <w:pStyle w:val="13"/>
        <w:spacing w:line="360" w:lineRule="auto"/>
        <w:ind w:firstLine="480" w:firstLineChars="200"/>
        <w:contextualSpacing/>
        <w:rPr>
          <w:rFonts w:cs="仿宋_GB2312" w:asciiTheme="minorEastAsia" w:hAnsiTheme="minorEastAsia" w:eastAsiaTheme="minorEastAsia"/>
          <w:szCs w:val="24"/>
          <w:lang w:val="zh-CN"/>
        </w:rPr>
      </w:pPr>
      <w:r>
        <w:rPr>
          <w:rFonts w:hint="eastAsia" w:cs="仿宋_GB2312" w:asciiTheme="minorEastAsia" w:hAnsiTheme="minorEastAsia" w:eastAsiaTheme="minorEastAsia"/>
          <w:szCs w:val="24"/>
          <w:lang w:val="zh-CN"/>
        </w:rPr>
        <w:t>2）</w:t>
      </w:r>
      <w:r>
        <w:rPr>
          <w:rFonts w:hint="eastAsia" w:cs="仿宋_GB2312" w:asciiTheme="minorEastAsia" w:hAnsiTheme="minorEastAsia"/>
          <w:szCs w:val="24"/>
          <w:lang w:val="zh-CN"/>
        </w:rPr>
        <w:t>投标人所投产品若属于《环境标志产品政府采购品目清单》内产品，投标文件中应提供</w:t>
      </w:r>
      <w:r>
        <w:rPr>
          <w:rFonts w:hint="eastAsia" w:cs="仿宋_GB2312" w:asciiTheme="minorEastAsia" w:hAnsiTheme="minorEastAsia" w:eastAsiaTheme="minorEastAsia"/>
          <w:szCs w:val="24"/>
          <w:lang w:val="zh-CN"/>
        </w:rPr>
        <w:t>具有国家确定的认证机构出具的、处于有效期之内的环境标志产品认证证书</w:t>
      </w:r>
      <w:r>
        <w:rPr>
          <w:rFonts w:hint="eastAsia" w:cs="仿宋_GB2312" w:asciiTheme="minorEastAsia" w:hAnsiTheme="minorEastAsia"/>
          <w:szCs w:val="24"/>
          <w:lang w:val="zh-CN"/>
        </w:rPr>
        <w:t>，</w:t>
      </w:r>
      <w:r>
        <w:rPr>
          <w:rFonts w:hint="eastAsia" w:cs="仿宋_GB2312" w:asciiTheme="minorEastAsia" w:hAnsiTheme="minorEastAsia" w:eastAsiaTheme="minorEastAsia"/>
          <w:szCs w:val="24"/>
          <w:lang w:val="zh-CN"/>
        </w:rPr>
        <w:t>评标委员会根据本项目评标标准予以判定并赋分。</w:t>
      </w:r>
    </w:p>
    <w:p>
      <w:pPr>
        <w:pStyle w:val="13"/>
        <w:spacing w:line="360" w:lineRule="auto"/>
        <w:contextualSpacing/>
        <w:rPr>
          <w:rFonts w:cs="仿宋_GB2312" w:asciiTheme="minorEastAsia" w:hAnsiTheme="minorEastAsia" w:eastAsiaTheme="minorEastAsia"/>
          <w:b/>
          <w:szCs w:val="24"/>
          <w:lang w:val="zh-CN"/>
        </w:rPr>
      </w:pPr>
      <w:r>
        <w:rPr>
          <w:rFonts w:hint="eastAsia" w:cs="仿宋_GB2312" w:asciiTheme="minorEastAsia" w:hAnsiTheme="minorEastAsia" w:eastAsiaTheme="minorEastAsia"/>
          <w:b/>
          <w:szCs w:val="24"/>
          <w:lang w:val="zh-CN"/>
        </w:rPr>
        <w:t>三、询价小组编写评审报告。</w:t>
      </w:r>
    </w:p>
    <w:p>
      <w:pPr>
        <w:wordWrap w:val="0"/>
        <w:spacing w:line="360" w:lineRule="auto"/>
        <w:ind w:firstLine="480" w:firstLineChars="200"/>
        <w:contextualSpacing/>
        <w:rPr>
          <w:rFonts w:ascii="华文楷体" w:hAnsi="华文楷体" w:eastAsia="华文楷体" w:cs="仿宋_GB2312"/>
          <w:b/>
          <w:sz w:val="24"/>
          <w:szCs w:val="24"/>
          <w:lang w:val="zh-CN"/>
        </w:rPr>
      </w:pPr>
      <w:r>
        <w:rPr>
          <w:rFonts w:hint="eastAsia" w:ascii="华文楷体" w:hAnsi="华文楷体" w:eastAsia="华文楷体" w:cs="仿宋_GB2312"/>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pPr>
        <w:adjustRightInd w:val="0"/>
        <w:snapToGrid w:val="0"/>
        <w:spacing w:line="360" w:lineRule="auto"/>
        <w:ind w:firstLine="482" w:firstLineChars="200"/>
        <w:rPr>
          <w:rFonts w:ascii="宋体" w:hAnsi="宋体" w:cs="Courier New"/>
          <w:b/>
          <w:sz w:val="24"/>
          <w:szCs w:val="24"/>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第七章 合同条款及格式</w:t>
      </w:r>
    </w:p>
    <w:p>
      <w:pPr>
        <w:pStyle w:val="13"/>
        <w:spacing w:line="360" w:lineRule="auto"/>
        <w:contextualSpacing/>
        <w:jc w:val="center"/>
        <w:rPr>
          <w:rFonts w:cs="宋体" w:asciiTheme="majorEastAsia" w:hAnsiTheme="majorEastAsia" w:eastAsiaTheme="majorEastAsia"/>
          <w:b/>
          <w:kern w:val="0"/>
          <w:sz w:val="36"/>
          <w:szCs w:val="36"/>
        </w:rPr>
      </w:pPr>
    </w:p>
    <w:p>
      <w:pPr>
        <w:spacing w:line="360" w:lineRule="auto"/>
        <w:jc w:val="center"/>
        <w:rPr>
          <w:rFonts w:ascii="宋体" w:hAnsi="宋体" w:cs="微软雅黑"/>
          <w:b/>
          <w:bCs/>
          <w:szCs w:val="21"/>
        </w:rPr>
      </w:pPr>
      <w:r>
        <w:rPr>
          <w:rFonts w:hint="eastAsia" w:ascii="宋体" w:hAnsi="宋体" w:cs="微软雅黑"/>
          <w:b/>
          <w:bCs/>
          <w:szCs w:val="21"/>
        </w:rPr>
        <w:t>（此合同仅供参考。以最终采购人与成交供应商签定的合同条款为准进行公示，</w:t>
      </w:r>
    </w:p>
    <w:p>
      <w:pPr>
        <w:spacing w:line="360" w:lineRule="auto"/>
        <w:jc w:val="center"/>
        <w:rPr>
          <w:rFonts w:ascii="宋体" w:hAnsi="宋体" w:cs="微软雅黑"/>
          <w:b/>
          <w:bCs/>
          <w:szCs w:val="21"/>
        </w:rPr>
      </w:pPr>
      <w:r>
        <w:rPr>
          <w:rFonts w:hint="eastAsia" w:ascii="宋体" w:hAnsi="宋体" w:cs="微软雅黑"/>
          <w:b/>
          <w:bCs/>
          <w:szCs w:val="21"/>
        </w:rPr>
        <w:t>最终签定合同的主要条款不能与询价文件有冲突）</w:t>
      </w:r>
    </w:p>
    <w:p>
      <w:pPr>
        <w:pStyle w:val="20"/>
        <w:spacing w:before="75" w:after="75"/>
        <w:rPr>
          <w:rFonts w:ascii="微软雅黑" w:hAnsi="微软雅黑" w:eastAsia="微软雅黑"/>
          <w:sz w:val="27"/>
          <w:szCs w:val="27"/>
        </w:rPr>
      </w:pPr>
      <w:r>
        <w:rPr>
          <w:rFonts w:ascii="宋体" w:hAnsi="宋体" w:eastAsia="微软雅黑"/>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w:t>
      </w:r>
      <w:r>
        <w:rPr>
          <w:rFonts w:asciiTheme="minorEastAsia" w:hAnsiTheme="minorEastAsia" w:eastAsiaTheme="minorEastAsia"/>
          <w:sz w:val="21"/>
          <w:szCs w:val="21"/>
          <w:u w:val="single"/>
        </w:rPr>
        <w:t>（采购人全称）</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乙方：</w:t>
      </w:r>
      <w:r>
        <w:rPr>
          <w:rFonts w:asciiTheme="minorEastAsia" w:hAnsiTheme="minorEastAsia" w:eastAsiaTheme="minorEastAsia"/>
          <w:sz w:val="21"/>
          <w:szCs w:val="21"/>
          <w:u w:val="single"/>
        </w:rPr>
        <w:t>（</w:t>
      </w:r>
      <w:r>
        <w:rPr>
          <w:rFonts w:hint="eastAsia" w:asciiTheme="minorEastAsia" w:hAnsiTheme="minorEastAsia" w:eastAsiaTheme="minorEastAsia"/>
          <w:sz w:val="21"/>
          <w:szCs w:val="21"/>
          <w:u w:val="single"/>
        </w:rPr>
        <w:t>成交供应商</w:t>
      </w:r>
      <w:r>
        <w:rPr>
          <w:rFonts w:asciiTheme="minorEastAsia" w:hAnsiTheme="minorEastAsia" w:eastAsiaTheme="minorEastAsia"/>
          <w:sz w:val="21"/>
          <w:szCs w:val="21"/>
          <w:u w:val="single"/>
        </w:rPr>
        <w:t>全称）</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根据招标编号为</w:t>
      </w:r>
      <w:r>
        <w:rPr>
          <w:rFonts w:asciiTheme="minorEastAsia" w:hAnsiTheme="minorEastAsia" w:eastAsiaTheme="minorEastAsia"/>
          <w:sz w:val="21"/>
          <w:szCs w:val="21"/>
          <w:u w:val="single"/>
        </w:rPr>
        <w:t>            </w:t>
      </w:r>
      <w:r>
        <w:rPr>
          <w:rFonts w:asciiTheme="minorEastAsia" w:hAnsiTheme="minorEastAsia" w:eastAsiaTheme="minorEastAsia"/>
          <w:sz w:val="21"/>
          <w:szCs w:val="21"/>
        </w:rPr>
        <w:t>的</w:t>
      </w:r>
      <w:r>
        <w:rPr>
          <w:rFonts w:asciiTheme="minorEastAsia" w:hAnsiTheme="minorEastAsia" w:eastAsiaTheme="minorEastAsia"/>
          <w:sz w:val="21"/>
          <w:szCs w:val="21"/>
          <w:u w:val="single"/>
        </w:rPr>
        <w:t>（填写“项目名称”）</w:t>
      </w:r>
      <w:r>
        <w:rPr>
          <w:rFonts w:asciiTheme="minorEastAsia" w:hAnsiTheme="minorEastAsia" w:eastAsiaTheme="minorEastAsia"/>
          <w:sz w:val="21"/>
          <w:szCs w:val="21"/>
        </w:rPr>
        <w:t>项目（以下简称：“本项目”）的招标结果，乙方为</w:t>
      </w:r>
      <w:r>
        <w:rPr>
          <w:rFonts w:hint="eastAsia" w:asciiTheme="minorEastAsia" w:hAnsiTheme="minorEastAsia" w:eastAsiaTheme="minorEastAsia"/>
          <w:sz w:val="21"/>
          <w:szCs w:val="21"/>
        </w:rPr>
        <w:t>成交供应商</w:t>
      </w:r>
      <w:r>
        <w:rPr>
          <w:rFonts w:asciiTheme="minorEastAsia" w:hAnsiTheme="minorEastAsia" w:eastAsiaTheme="minorEastAsia"/>
          <w:sz w:val="21"/>
          <w:szCs w:val="21"/>
        </w:rPr>
        <w:t>。现经甲乙双方友好协商，就以下事项达成一致并签订本合同：</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1、下列合同文件是构成本合同不可分割的部分：</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、乙方的</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1.3其他文件或材料：□无。□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2、合同标的</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3、合同总金额</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3.1合同总金额为人民币大写：</w:t>
      </w:r>
      <w:r>
        <w:rPr>
          <w:rFonts w:asciiTheme="minorEastAsia" w:hAnsiTheme="minorEastAsia" w:eastAsiaTheme="minorEastAsia"/>
          <w:sz w:val="21"/>
          <w:szCs w:val="21"/>
          <w:u w:val="single"/>
        </w:rPr>
        <w:t>           </w:t>
      </w:r>
      <w:r>
        <w:rPr>
          <w:rFonts w:asciiTheme="minorEastAsia" w:hAnsiTheme="minorEastAsia" w:eastAsiaTheme="minorEastAsia"/>
          <w:sz w:val="21"/>
          <w:szCs w:val="21"/>
        </w:rPr>
        <w:t>元（￥</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4、合同标的交付时间、地点和条件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4.1交付时间：</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4.2交付地点：</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4.3交付条件：</w:t>
      </w:r>
      <w:r>
        <w:rPr>
          <w:rFonts w:asciiTheme="minorEastAsia" w:hAnsiTheme="minorEastAsia" w:eastAsiaTheme="minorEastAsia"/>
          <w:sz w:val="21"/>
          <w:szCs w:val="21"/>
          <w:u w:val="single"/>
        </w:rPr>
        <w:t>                     </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5、合同标的应符合</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6.1验收应按照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、乙方</w:t>
      </w:r>
      <w:r>
        <w:rPr>
          <w:rFonts w:hint="eastAsia" w:asciiTheme="minorEastAsia" w:hAnsiTheme="minorEastAsia" w:eastAsiaTheme="minorEastAsia"/>
          <w:sz w:val="21"/>
          <w:szCs w:val="21"/>
        </w:rPr>
        <w:t>响应</w:t>
      </w:r>
      <w:r>
        <w:rPr>
          <w:rFonts w:asciiTheme="minorEastAsia" w:hAnsiTheme="minorEastAsia" w:eastAsiaTheme="minorEastAsia"/>
          <w:sz w:val="21"/>
          <w:szCs w:val="21"/>
        </w:rPr>
        <w:t>文件的规定或约定进行，具体如下：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6.2本项目是否邀请其他</w:t>
      </w:r>
      <w:r>
        <w:rPr>
          <w:rFonts w:hint="eastAsia" w:asciiTheme="minorEastAsia" w:hAnsiTheme="minorEastAsia" w:eastAsiaTheme="minorEastAsia"/>
          <w:sz w:val="21"/>
          <w:szCs w:val="21"/>
        </w:rPr>
        <w:t>供应商</w:t>
      </w:r>
      <w:r>
        <w:rPr>
          <w:rFonts w:asciiTheme="minorEastAsia" w:hAnsiTheme="minorEastAsia" w:eastAsiaTheme="minorEastAsia"/>
          <w:sz w:val="21"/>
          <w:szCs w:val="21"/>
        </w:rPr>
        <w:t>参与验收：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□不邀请。□邀请，具体如下：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7、合同款项的支付应按照</w:t>
      </w:r>
      <w:r>
        <w:rPr>
          <w:rFonts w:hint="eastAsia" w:asciiTheme="minorEastAsia" w:hAnsiTheme="minorEastAsia" w:eastAsiaTheme="minorEastAsia"/>
          <w:sz w:val="21"/>
          <w:szCs w:val="21"/>
        </w:rPr>
        <w:t>询价文件</w:t>
      </w:r>
      <w:r>
        <w:rPr>
          <w:rFonts w:asciiTheme="minorEastAsia" w:hAnsiTheme="minorEastAsia" w:eastAsiaTheme="minorEastAsia"/>
          <w:sz w:val="21"/>
          <w:szCs w:val="21"/>
        </w:rPr>
        <w:t>的规定进行，具体如下：</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（按照实际情况编制填写，可以是表格或文字描述，包括一次性支付或分期支付等）</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8、履约保证金</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□无。□有，具体如下：</w:t>
      </w:r>
      <w:r>
        <w:rPr>
          <w:rFonts w:asciiTheme="minorEastAsia" w:hAnsiTheme="minorEastAsia" w:eastAsiaTheme="minorEastAsia"/>
          <w:sz w:val="21"/>
          <w:szCs w:val="21"/>
          <w:u w:val="single"/>
        </w:rPr>
        <w:t>（按照</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规定填写）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9、合同有效期</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10、违约责任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（按照实际情况编制填写，可以是表格或文字描述）</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11、知识产权</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11.2若乙方提供的采购标的不符合国家知识产权法律、法规的规定或被有关主管机关认定为假冒伪劣品，则乙方</w:t>
      </w:r>
      <w:r>
        <w:rPr>
          <w:rFonts w:hint="eastAsia" w:asciiTheme="minorEastAsia" w:hAnsiTheme="minorEastAsia" w:eastAsiaTheme="minorEastAsia"/>
          <w:sz w:val="21"/>
          <w:szCs w:val="21"/>
        </w:rPr>
        <w:t>成交</w:t>
      </w:r>
      <w:r>
        <w:rPr>
          <w:rFonts w:asciiTheme="minorEastAsia" w:hAnsiTheme="minorEastAsia" w:eastAsiaTheme="minorEastAsia"/>
          <w:sz w:val="21"/>
          <w:szCs w:val="21"/>
        </w:rPr>
        <w:t>资格将被取消；甲方还将按照有关法律、法规和规章的规定进行处理，具体如下：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12、解决争议的方法</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12.1甲、乙双方协商解决。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12.2若协商解决不成，则通过下列途径之一解决：</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□提交仲裁委员会仲裁，具体如下：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□向人民法院提起诉讼，具体如下：</w:t>
      </w:r>
      <w:r>
        <w:rPr>
          <w:rFonts w:asciiTheme="minorEastAsia" w:hAnsiTheme="minorEastAsia" w:eastAsiaTheme="minorEastAsia"/>
          <w:sz w:val="21"/>
          <w:szCs w:val="21"/>
          <w:u w:val="single"/>
        </w:rPr>
        <w:t>（按照实际情况编制填写）</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13、不可抗力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14、合同条款</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u w:val="single"/>
        </w:rPr>
        <w:t>（按照实际情况编制填写。</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已有规定的，双方均不得变更或调整；</w:t>
      </w:r>
      <w:r>
        <w:rPr>
          <w:rFonts w:hint="eastAsia" w:asciiTheme="minorEastAsia" w:hAnsiTheme="minorEastAsia" w:eastAsiaTheme="minorEastAsia"/>
          <w:sz w:val="21"/>
          <w:szCs w:val="21"/>
          <w:u w:val="single"/>
        </w:rPr>
        <w:t>询价文件</w:t>
      </w:r>
      <w:r>
        <w:rPr>
          <w:rFonts w:asciiTheme="minorEastAsia" w:hAnsiTheme="minorEastAsia" w:eastAsiaTheme="minorEastAsia"/>
          <w:sz w:val="21"/>
          <w:szCs w:val="21"/>
          <w:u w:val="single"/>
        </w:rPr>
        <w:t>未作规定的，双方可通过友好协商进行约定）</w:t>
      </w:r>
      <w:r>
        <w:rPr>
          <w:rFonts w:asciiTheme="minorEastAsia" w:hAnsiTheme="minorEastAsia" w:eastAsiaTheme="minorEastAsia"/>
          <w:sz w:val="21"/>
          <w:szCs w:val="21"/>
        </w:rPr>
        <w:t>。</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15、其他约定</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15.1合同文件与本合同具有同等法律效力。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15.2本合同未尽事宜，双方可另行补充。</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15.3合同生效：自签订之日起生效。</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15.4本合同一式</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份，经双方授权代表签字并盖章后生效。甲方、乙方各执</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份，送</w:t>
      </w:r>
      <w:r>
        <w:rPr>
          <w:rFonts w:asciiTheme="minorEastAsia" w:hAnsiTheme="minorEastAsia" w:eastAsiaTheme="minorEastAsia"/>
          <w:sz w:val="21"/>
          <w:szCs w:val="21"/>
          <w:u w:val="single"/>
        </w:rPr>
        <w:t>（填写需要备案的监管部门的全称）</w:t>
      </w:r>
      <w:r>
        <w:rPr>
          <w:rFonts w:asciiTheme="minorEastAsia" w:hAnsiTheme="minorEastAsia" w:eastAsiaTheme="minorEastAsia"/>
          <w:sz w:val="21"/>
          <w:szCs w:val="21"/>
        </w:rPr>
        <w:t>备案</w:t>
      </w:r>
      <w:r>
        <w:rPr>
          <w:rFonts w:asciiTheme="minorEastAsia" w:hAnsiTheme="minorEastAsia" w:eastAsiaTheme="minorEastAsia"/>
          <w:sz w:val="21"/>
          <w:szCs w:val="21"/>
          <w:u w:val="single"/>
        </w:rPr>
        <w:t>（填写具体份数）</w:t>
      </w:r>
      <w:r>
        <w:rPr>
          <w:rFonts w:asciiTheme="minorEastAsia" w:hAnsiTheme="minorEastAsia" w:eastAsiaTheme="minorEastAsia"/>
          <w:sz w:val="21"/>
          <w:szCs w:val="21"/>
        </w:rPr>
        <w:t>份，具有同等效力。</w:t>
      </w:r>
    </w:p>
    <w:p>
      <w:pPr>
        <w:pStyle w:val="20"/>
        <w:spacing w:before="75" w:after="75" w:line="360" w:lineRule="auto"/>
        <w:ind w:firstLine="482"/>
        <w:rPr>
          <w:rFonts w:asciiTheme="minorEastAsia" w:hAnsiTheme="minorEastAsia" w:eastAsiaTheme="minorEastAsia"/>
          <w:sz w:val="21"/>
          <w:szCs w:val="21"/>
        </w:rPr>
      </w:pPr>
      <w:r>
        <w:rPr>
          <w:rFonts w:asciiTheme="minorEastAsia" w:hAnsiTheme="minorEastAsia" w:eastAsiaTheme="minorEastAsia"/>
          <w:sz w:val="21"/>
          <w:szCs w:val="21"/>
        </w:rPr>
        <w:t>15.5其他：□无。□</w:t>
      </w:r>
      <w:r>
        <w:rPr>
          <w:rFonts w:asciiTheme="minorEastAsia" w:hAnsiTheme="minorEastAsia" w:eastAsiaTheme="minorEastAsia"/>
          <w:sz w:val="21"/>
          <w:szCs w:val="21"/>
          <w:u w:val="single"/>
        </w:rPr>
        <w:t>（按照实际情况编制填写需要增加的内容）</w:t>
      </w:r>
      <w:r>
        <w:rPr>
          <w:rFonts w:asciiTheme="minorEastAsia" w:hAnsiTheme="minorEastAsia" w:eastAsiaTheme="minorEastAsia"/>
          <w:sz w:val="21"/>
          <w:szCs w:val="21"/>
        </w:rPr>
        <w:t>。</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甲方：                        乙方：</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住所：                        住所：</w:t>
      </w:r>
    </w:p>
    <w:p>
      <w:pPr>
        <w:pStyle w:val="20"/>
        <w:spacing w:before="75" w:after="75" w:line="360" w:lineRule="auto"/>
        <w:rPr>
          <w:rFonts w:asciiTheme="minorEastAsia" w:hAnsiTheme="minorEastAsia" w:eastAsiaTheme="minorEastAsia"/>
          <w:sz w:val="21"/>
          <w:szCs w:val="21"/>
        </w:rPr>
      </w:pPr>
      <w:r>
        <w:rPr>
          <w:rFonts w:hint="eastAsia" w:asciiTheme="minorEastAsia" w:hAnsiTheme="minorEastAsia" w:eastAsiaTheme="minorEastAsia"/>
          <w:sz w:val="21"/>
          <w:szCs w:val="21"/>
        </w:rPr>
        <w:t>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       </w:t>
      </w:r>
      <w:r>
        <w:rPr>
          <w:rFonts w:hint="eastAsia" w:asciiTheme="minorEastAsia" w:hAnsiTheme="minorEastAsia" w:eastAsiaTheme="minorEastAsia"/>
          <w:sz w:val="21"/>
          <w:szCs w:val="21"/>
        </w:rPr>
        <w:t xml:space="preserve">               法定代表人（</w:t>
      </w:r>
      <w:r>
        <w:rPr>
          <w:rFonts w:asciiTheme="minorEastAsia" w:hAnsiTheme="minorEastAsia" w:eastAsiaTheme="minorEastAsia"/>
          <w:sz w:val="21"/>
          <w:szCs w:val="21"/>
        </w:rPr>
        <w:t>单位负责人</w:t>
      </w:r>
      <w:r>
        <w:rPr>
          <w:rFonts w:hint="eastAsia" w:asciiTheme="minorEastAsia" w:hAnsiTheme="minorEastAsia" w:eastAsiaTheme="minorEastAsia"/>
          <w:sz w:val="21"/>
          <w:szCs w:val="21"/>
        </w:rPr>
        <w:t>）</w:t>
      </w:r>
      <w:r>
        <w:rPr>
          <w:rFonts w:asciiTheme="minorEastAsia" w:hAnsiTheme="minorEastAsia" w:eastAsiaTheme="minorEastAsia"/>
          <w:sz w:val="21"/>
          <w:szCs w:val="21"/>
        </w:rPr>
        <w:t>：</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联系方法：                      联系方法：</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开户银行：                      开户银行：</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账号：                        账号：</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rPr>
          <w:rFonts w:asciiTheme="minorEastAsia" w:hAnsiTheme="minorEastAsia" w:eastAsiaTheme="minorEastAsia"/>
          <w:sz w:val="21"/>
          <w:szCs w:val="21"/>
        </w:rPr>
      </w:pPr>
      <w:r>
        <w:rPr>
          <w:rFonts w:asciiTheme="minorEastAsia" w:hAnsiTheme="minorEastAsia" w:eastAsiaTheme="minorEastAsia"/>
          <w:sz w:val="21"/>
          <w:szCs w:val="21"/>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签订地点：</w:t>
      </w:r>
      <w:r>
        <w:rPr>
          <w:rFonts w:asciiTheme="minorEastAsia" w:hAnsiTheme="minorEastAsia" w:eastAsiaTheme="minorEastAsia"/>
          <w:sz w:val="21"/>
          <w:szCs w:val="21"/>
          <w:u w:val="single"/>
        </w:rPr>
        <w:t>                </w:t>
      </w:r>
    </w:p>
    <w:p>
      <w:pPr>
        <w:pStyle w:val="20"/>
        <w:spacing w:before="75" w:after="75" w:line="360" w:lineRule="auto"/>
        <w:rPr>
          <w:rFonts w:asciiTheme="minorEastAsia" w:hAnsiTheme="minorEastAsia" w:eastAsiaTheme="minorEastAsia"/>
          <w:sz w:val="21"/>
          <w:szCs w:val="21"/>
        </w:rPr>
      </w:pPr>
      <w:r>
        <w:rPr>
          <w:rFonts w:asciiTheme="minorEastAsia" w:hAnsiTheme="minorEastAsia" w:eastAsiaTheme="minorEastAsia"/>
          <w:sz w:val="21"/>
          <w:szCs w:val="21"/>
        </w:rPr>
        <w:t>签订日期：</w:t>
      </w:r>
      <w:r>
        <w:rPr>
          <w:rFonts w:asciiTheme="minorEastAsia" w:hAnsiTheme="minorEastAsia" w:eastAsiaTheme="minorEastAsia"/>
          <w:sz w:val="21"/>
          <w:szCs w:val="21"/>
          <w:u w:val="single"/>
        </w:rPr>
        <w:t>    </w:t>
      </w:r>
      <w:r>
        <w:rPr>
          <w:rFonts w:asciiTheme="minorEastAsia" w:hAnsiTheme="minorEastAsia" w:eastAsiaTheme="minorEastAsia"/>
          <w:sz w:val="21"/>
          <w:szCs w:val="21"/>
        </w:rPr>
        <w:t>年</w:t>
      </w:r>
      <w:r>
        <w:rPr>
          <w:rFonts w:asciiTheme="minorEastAsia" w:hAnsiTheme="minorEastAsia" w:eastAsiaTheme="minorEastAsia"/>
          <w:sz w:val="21"/>
          <w:szCs w:val="21"/>
          <w:u w:val="single"/>
        </w:rPr>
        <w:t>   </w:t>
      </w:r>
      <w:r>
        <w:rPr>
          <w:rFonts w:asciiTheme="minorEastAsia" w:hAnsiTheme="minorEastAsia" w:eastAsiaTheme="minorEastAsia"/>
          <w:sz w:val="21"/>
          <w:szCs w:val="21"/>
        </w:rPr>
        <w:t>月</w:t>
      </w:r>
      <w:r>
        <w:rPr>
          <w:rFonts w:asciiTheme="minorEastAsia" w:hAnsiTheme="minorEastAsia" w:eastAsiaTheme="minorEastAsia"/>
          <w:sz w:val="21"/>
          <w:szCs w:val="21"/>
          <w:u w:val="single"/>
        </w:rPr>
        <w:t>   </w:t>
      </w:r>
      <w:r>
        <w:rPr>
          <w:rFonts w:asciiTheme="minorEastAsia" w:hAnsiTheme="minorEastAsia" w:eastAsiaTheme="minorEastAsia"/>
          <w:sz w:val="21"/>
          <w:szCs w:val="21"/>
        </w:rPr>
        <w:t>日</w:t>
      </w: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pStyle w:val="13"/>
        <w:spacing w:line="360" w:lineRule="auto"/>
        <w:contextualSpacing/>
        <w:jc w:val="center"/>
        <w:rPr>
          <w:rFonts w:cs="宋体" w:asciiTheme="majorEastAsia" w:hAnsiTheme="majorEastAsia" w:eastAsiaTheme="majorEastAsia"/>
          <w:b/>
          <w:kern w:val="0"/>
          <w:sz w:val="36"/>
          <w:szCs w:val="36"/>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p>
    <w:p>
      <w:pPr>
        <w:tabs>
          <w:tab w:val="left" w:pos="1260"/>
        </w:tabs>
        <w:autoSpaceDE w:val="0"/>
        <w:autoSpaceDN w:val="0"/>
        <w:adjustRightInd w:val="0"/>
        <w:spacing w:line="360" w:lineRule="auto"/>
        <w:contextualSpacing/>
        <w:jc w:val="center"/>
        <w:rPr>
          <w:rFonts w:cs="宋体" w:asciiTheme="majorEastAsia" w:hAnsiTheme="majorEastAsia" w:eastAsiaTheme="majorEastAsia"/>
          <w:b/>
          <w:kern w:val="0"/>
          <w:sz w:val="32"/>
          <w:szCs w:val="32"/>
        </w:rPr>
      </w:pPr>
      <w:r>
        <w:rPr>
          <w:rFonts w:hint="eastAsia" w:cs="宋体" w:asciiTheme="majorEastAsia" w:hAnsiTheme="majorEastAsia" w:eastAsiaTheme="majorEastAsia"/>
          <w:b/>
          <w:kern w:val="0"/>
          <w:sz w:val="32"/>
          <w:szCs w:val="32"/>
        </w:rPr>
        <w:t>第八章 响应文件有关格式</w:t>
      </w:r>
    </w:p>
    <w:p>
      <w:pPr>
        <w:autoSpaceDE w:val="0"/>
        <w:autoSpaceDN w:val="0"/>
        <w:adjustRightInd w:val="0"/>
        <w:spacing w:line="700" w:lineRule="exact"/>
        <w:ind w:firstLine="551"/>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（如涉及本项目的提供）</w:t>
      </w:r>
    </w:p>
    <w:p>
      <w:pPr>
        <w:autoSpaceDE w:val="0"/>
        <w:autoSpaceDN w:val="0"/>
        <w:adjustRightInd w:val="0"/>
        <w:spacing w:line="700" w:lineRule="exact"/>
        <w:jc w:val="center"/>
        <w:rPr>
          <w:rFonts w:cs="宋体" w:asciiTheme="majorEastAsia" w:hAnsiTheme="majorEastAsia" w:eastAsiaTheme="majorEastAsia"/>
          <w:b/>
          <w:kern w:val="0"/>
          <w:sz w:val="36"/>
          <w:szCs w:val="36"/>
        </w:rPr>
      </w:pPr>
      <w:r>
        <w:rPr>
          <w:rFonts w:hint="eastAsia" w:cs="宋体" w:asciiTheme="majorEastAsia" w:hAnsiTheme="majorEastAsia" w:eastAsiaTheme="majorEastAsia"/>
          <w:b/>
          <w:kern w:val="0"/>
          <w:sz w:val="36"/>
          <w:szCs w:val="36"/>
        </w:rPr>
        <w:t xml:space="preserve">        </w:t>
      </w: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Fonts w:cs="宋体" w:asciiTheme="majorEastAsia" w:hAnsiTheme="majorEastAsia" w:eastAsiaTheme="majorEastAsia"/>
          <w:b/>
          <w:kern w:val="0"/>
          <w:sz w:val="36"/>
          <w:szCs w:val="36"/>
        </w:rPr>
      </w:pPr>
    </w:p>
    <w:p>
      <w:pPr>
        <w:autoSpaceDE w:val="0"/>
        <w:autoSpaceDN w:val="0"/>
        <w:adjustRightInd w:val="0"/>
        <w:spacing w:line="700" w:lineRule="exact"/>
        <w:jc w:val="center"/>
        <w:rPr>
          <w:rStyle w:val="30"/>
          <w:rFonts w:cs="宋体" w:asciiTheme="majorEastAsia" w:hAnsiTheme="majorEastAsia" w:eastAsiaTheme="majorEastAsia"/>
          <w:sz w:val="36"/>
          <w:szCs w:val="36"/>
        </w:rPr>
      </w:pPr>
      <w:r>
        <w:rPr>
          <w:rFonts w:hint="eastAsia" w:cs="宋体" w:asciiTheme="majorEastAsia" w:hAnsiTheme="majorEastAsia" w:eastAsiaTheme="majorEastAsia"/>
          <w:b/>
          <w:kern w:val="0"/>
          <w:sz w:val="36"/>
          <w:szCs w:val="36"/>
        </w:rPr>
        <w:t xml:space="preserve">                       </w:t>
      </w:r>
      <w:r>
        <w:rPr>
          <w:rStyle w:val="30"/>
          <w:rFonts w:hint="eastAsia" w:ascii="宋体" w:hAnsi="宋体"/>
        </w:rPr>
        <w:t>正本或副本</w:t>
      </w:r>
    </w:p>
    <w:p>
      <w:pPr>
        <w:jc w:val="left"/>
        <w:rPr>
          <w:rStyle w:val="30"/>
          <w:rFonts w:ascii="宋体" w:hAnsi="宋体"/>
        </w:rPr>
      </w:pPr>
    </w:p>
    <w:p>
      <w:pPr>
        <w:rPr>
          <w:rFonts w:ascii="宋体" w:hAnsi="宋体" w:cs="微软雅黑"/>
          <w:sz w:val="28"/>
          <w:szCs w:val="28"/>
          <w:u w:val="single"/>
        </w:rPr>
      </w:pPr>
    </w:p>
    <w:p>
      <w:pPr>
        <w:spacing w:line="276" w:lineRule="auto"/>
        <w:jc w:val="center"/>
        <w:rPr>
          <w:rFonts w:ascii="宋体" w:hAnsi="宋体" w:cs="宋体"/>
          <w:b/>
          <w:bCs/>
          <w:sz w:val="40"/>
          <w:szCs w:val="40"/>
          <w:u w:val="single"/>
        </w:rPr>
      </w:pPr>
      <w:r>
        <w:rPr>
          <w:rFonts w:hint="eastAsia" w:ascii="宋体" w:hAnsi="宋体" w:cs="宋体"/>
          <w:b/>
          <w:bCs/>
          <w:sz w:val="40"/>
          <w:szCs w:val="40"/>
          <w:u w:val="single"/>
        </w:rPr>
        <w:t xml:space="preserve">                      （项目名称）</w:t>
      </w:r>
    </w:p>
    <w:p>
      <w:pPr>
        <w:jc w:val="center"/>
        <w:rPr>
          <w:rFonts w:ascii="宋体" w:hAnsi="宋体" w:cs="微软雅黑"/>
          <w:sz w:val="28"/>
          <w:szCs w:val="28"/>
          <w:u w:val="single"/>
        </w:rPr>
      </w:pPr>
    </w:p>
    <w:p>
      <w:pPr>
        <w:rPr>
          <w:rFonts w:ascii="宋体" w:hAnsi="宋体" w:cs="微软雅黑"/>
          <w:sz w:val="20"/>
          <w:szCs w:val="20"/>
        </w:rPr>
      </w:pPr>
    </w:p>
    <w:p>
      <w:pPr>
        <w:rPr>
          <w:rFonts w:ascii="宋体" w:hAnsi="宋体" w:cs="微软雅黑"/>
          <w:sz w:val="20"/>
          <w:szCs w:val="20"/>
        </w:rPr>
      </w:pPr>
    </w:p>
    <w:p>
      <w:pPr>
        <w:jc w:val="center"/>
        <w:rPr>
          <w:rFonts w:ascii="宋体" w:hAnsi="宋体" w:cs="微软雅黑"/>
          <w:sz w:val="72"/>
          <w:szCs w:val="72"/>
        </w:rPr>
      </w:pPr>
      <w:r>
        <w:rPr>
          <w:rFonts w:hint="eastAsia" w:ascii="宋体" w:hAnsi="宋体" w:cs="微软雅黑"/>
          <w:sz w:val="72"/>
          <w:szCs w:val="72"/>
        </w:rPr>
        <w:t>询价响应文件</w:t>
      </w:r>
    </w:p>
    <w:p>
      <w:pPr>
        <w:rPr>
          <w:rFonts w:ascii="宋体" w:hAnsi="宋体" w:cs="微软雅黑"/>
          <w:sz w:val="28"/>
          <w:szCs w:val="28"/>
        </w:rPr>
      </w:pPr>
    </w:p>
    <w:p>
      <w:pPr>
        <w:ind w:firstLine="3080" w:firstLineChars="1100"/>
        <w:rPr>
          <w:rFonts w:ascii="宋体" w:hAnsi="宋体" w:cs="微软雅黑"/>
          <w:sz w:val="28"/>
          <w:szCs w:val="28"/>
        </w:rPr>
      </w:pPr>
      <w:r>
        <w:rPr>
          <w:rFonts w:hint="eastAsia" w:ascii="宋体" w:hAnsi="宋体" w:cs="微软雅黑"/>
          <w:sz w:val="28"/>
          <w:szCs w:val="28"/>
        </w:rPr>
        <w:t>项目编号：</w:t>
      </w:r>
    </w:p>
    <w:p>
      <w:pPr>
        <w:rPr>
          <w:rFonts w:ascii="宋体" w:hAnsi="宋体" w:cs="微软雅黑"/>
          <w:sz w:val="28"/>
          <w:szCs w:val="28"/>
        </w:rPr>
      </w:pPr>
    </w:p>
    <w:p>
      <w:pPr>
        <w:rPr>
          <w:rFonts w:ascii="宋体" w:hAnsi="宋体" w:cs="微软雅黑"/>
          <w:sz w:val="28"/>
          <w:szCs w:val="28"/>
        </w:rPr>
      </w:pPr>
    </w:p>
    <w:p>
      <w:pPr>
        <w:pStyle w:val="21"/>
        <w:ind w:firstLine="0" w:firstLineChars="0"/>
        <w:rPr>
          <w:rFonts w:hAnsi="宋体" w:cs="微软雅黑"/>
          <w:szCs w:val="28"/>
        </w:rPr>
      </w:pPr>
    </w:p>
    <w:p>
      <w:pPr>
        <w:pStyle w:val="21"/>
        <w:ind w:firstLine="340"/>
        <w:rPr>
          <w:rFonts w:hAnsi="宋体" w:cs="微软雅黑"/>
          <w:szCs w:val="28"/>
        </w:rPr>
      </w:pPr>
    </w:p>
    <w:p>
      <w:pPr>
        <w:ind w:left="1079" w:leftChars="514"/>
        <w:jc w:val="left"/>
        <w:rPr>
          <w:rFonts w:ascii="宋体" w:hAnsi="宋体" w:cs="微软雅黑"/>
          <w:sz w:val="28"/>
          <w:szCs w:val="28"/>
          <w:u w:val="single"/>
        </w:rPr>
      </w:pPr>
      <w:r>
        <w:rPr>
          <w:rFonts w:hint="eastAsia" w:ascii="宋体" w:hAnsi="宋体" w:cs="微软雅黑"/>
          <w:sz w:val="28"/>
          <w:szCs w:val="28"/>
        </w:rPr>
        <w:t>响应人：</w:t>
      </w:r>
      <w:r>
        <w:rPr>
          <w:rFonts w:hint="eastAsia" w:ascii="宋体" w:hAnsi="宋体" w:cs="微软雅黑"/>
          <w:sz w:val="28"/>
          <w:szCs w:val="28"/>
          <w:u w:val="single"/>
        </w:rPr>
        <w:t xml:space="preserve">                            </w:t>
      </w:r>
      <w:r>
        <w:rPr>
          <w:rFonts w:hint="eastAsia" w:ascii="宋体" w:hAnsi="宋体" w:cs="微软雅黑"/>
          <w:sz w:val="28"/>
          <w:szCs w:val="28"/>
        </w:rPr>
        <w:t>（盖单位章）</w:t>
      </w:r>
    </w:p>
    <w:p>
      <w:pPr>
        <w:ind w:left="1079" w:leftChars="514"/>
        <w:jc w:val="left"/>
        <w:rPr>
          <w:rFonts w:ascii="宋体" w:hAnsi="宋体" w:cs="微软雅黑"/>
          <w:sz w:val="28"/>
          <w:szCs w:val="28"/>
        </w:rPr>
      </w:pPr>
      <w:r>
        <w:rPr>
          <w:rFonts w:hint="eastAsia" w:ascii="宋体" w:hAnsi="宋体" w:cs="微软雅黑"/>
          <w:sz w:val="28"/>
          <w:szCs w:val="28"/>
        </w:rPr>
        <w:t>法定代表人（单位负责人）或其委托代理人：</w:t>
      </w:r>
      <w:r>
        <w:rPr>
          <w:rFonts w:hint="eastAsia" w:ascii="宋体" w:hAnsi="宋体" w:cs="微软雅黑"/>
          <w:sz w:val="28"/>
          <w:szCs w:val="28"/>
          <w:u w:val="single"/>
        </w:rPr>
        <w:t xml:space="preserve">          </w:t>
      </w:r>
      <w:r>
        <w:rPr>
          <w:rFonts w:hint="eastAsia" w:ascii="宋体" w:hAnsi="宋体" w:cs="微软雅黑"/>
          <w:sz w:val="28"/>
          <w:szCs w:val="28"/>
        </w:rPr>
        <w:t>（签字）</w:t>
      </w:r>
    </w:p>
    <w:p>
      <w:pPr>
        <w:pStyle w:val="21"/>
        <w:ind w:firstLine="340"/>
      </w:pPr>
    </w:p>
    <w:p>
      <w:pPr>
        <w:ind w:firstLine="3360" w:firstLineChars="1200"/>
        <w:rPr>
          <w:rFonts w:ascii="宋体" w:hAnsi="宋体" w:cs="微软雅黑"/>
          <w:sz w:val="28"/>
          <w:szCs w:val="28"/>
        </w:rPr>
      </w:pPr>
      <w:r>
        <w:rPr>
          <w:rFonts w:hint="eastAsia" w:ascii="宋体" w:hAnsi="宋体" w:cs="微软雅黑"/>
          <w:sz w:val="28"/>
          <w:szCs w:val="28"/>
        </w:rPr>
        <w:t>年   月   日</w:t>
      </w:r>
    </w:p>
    <w:p>
      <w:pPr>
        <w:ind w:firstLine="3360" w:firstLineChars="1200"/>
        <w:rPr>
          <w:rFonts w:ascii="宋体" w:hAnsi="宋体" w:cs="微软雅黑"/>
          <w:sz w:val="28"/>
          <w:szCs w:val="28"/>
        </w:rPr>
      </w:pPr>
    </w:p>
    <w:p>
      <w:pPr>
        <w:ind w:firstLine="3360" w:firstLineChars="1200"/>
        <w:rPr>
          <w:rFonts w:ascii="宋体" w:hAnsi="宋体" w:cs="微软雅黑"/>
          <w:sz w:val="28"/>
          <w:szCs w:val="28"/>
        </w:rPr>
      </w:pPr>
    </w:p>
    <w:p>
      <w:pPr>
        <w:pStyle w:val="54"/>
        <w:numPr>
          <w:ilvl w:val="0"/>
          <w:numId w:val="0"/>
        </w:numPr>
        <w:tabs>
          <w:tab w:val="left" w:pos="660"/>
        </w:tabs>
        <w:snapToGrid w:val="0"/>
        <w:spacing w:before="0" w:line="400" w:lineRule="exact"/>
        <w:rPr>
          <w:rFonts w:cs="黑体" w:asciiTheme="minorEastAsia" w:hAnsiTheme="minorEastAsia" w:eastAsiaTheme="minorEastAsia"/>
          <w:color w:val="auto"/>
          <w:kern w:val="2"/>
          <w:sz w:val="28"/>
          <w:szCs w:val="28"/>
          <w:lang w:val="zh-CN"/>
        </w:rPr>
      </w:pPr>
      <w:r>
        <w:rPr>
          <w:rFonts w:hint="eastAsia" w:cs="黑体" w:asciiTheme="minorEastAsia" w:hAnsiTheme="minorEastAsia" w:eastAsiaTheme="minorEastAsia"/>
          <w:color w:val="auto"/>
          <w:kern w:val="2"/>
          <w:sz w:val="28"/>
          <w:szCs w:val="28"/>
          <w:lang w:val="zh-CN"/>
        </w:rPr>
        <w:t>一、投标人应答索引表</w:t>
      </w:r>
    </w:p>
    <w:tbl>
      <w:tblPr>
        <w:tblStyle w:val="22"/>
        <w:tblW w:w="9356" w:type="dxa"/>
        <w:tblInd w:w="0"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68"/>
        <w:gridCol w:w="774"/>
        <w:gridCol w:w="284"/>
        <w:gridCol w:w="425"/>
        <w:gridCol w:w="2268"/>
        <w:gridCol w:w="1559"/>
        <w:gridCol w:w="1560"/>
        <w:gridCol w:w="201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Ex>
        <w:tc>
          <w:tcPr>
            <w:tcW w:w="46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序号</w:t>
            </w:r>
          </w:p>
        </w:tc>
        <w:tc>
          <w:tcPr>
            <w:tcW w:w="3751" w:type="dxa"/>
            <w:gridSpan w:val="4"/>
            <w:vAlign w:val="center"/>
          </w:tcPr>
          <w:p>
            <w:pPr>
              <w:snapToGrid w:val="0"/>
              <w:spacing w:line="400" w:lineRule="exact"/>
              <w:jc w:val="center"/>
              <w:rPr>
                <w:rFonts w:ascii="宋体" w:hAnsi="宋体" w:cs="微软雅黑"/>
                <w:b/>
                <w:szCs w:val="21"/>
              </w:rPr>
            </w:pPr>
            <w:r>
              <w:rPr>
                <w:rFonts w:hint="eastAsia" w:ascii="宋体" w:hAnsi="宋体" w:cs="微软雅黑"/>
                <w:b/>
                <w:szCs w:val="21"/>
              </w:rPr>
              <w:t>项  目</w:t>
            </w:r>
          </w:p>
        </w:tc>
        <w:tc>
          <w:tcPr>
            <w:tcW w:w="1559"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投标人应答</w:t>
            </w:r>
          </w:p>
          <w:p>
            <w:pPr>
              <w:snapToGrid w:val="0"/>
              <w:spacing w:line="400" w:lineRule="exact"/>
              <w:jc w:val="center"/>
              <w:rPr>
                <w:rFonts w:ascii="宋体" w:hAnsi="宋体" w:cs="微软雅黑"/>
                <w:b/>
                <w:szCs w:val="21"/>
              </w:rPr>
            </w:pPr>
            <w:r>
              <w:rPr>
                <w:rFonts w:hint="eastAsia" w:ascii="宋体" w:hAnsi="宋体" w:cs="微软雅黑"/>
                <w:b/>
                <w:szCs w:val="21"/>
              </w:rPr>
              <w:t>（有/没有）</w:t>
            </w:r>
          </w:p>
        </w:tc>
        <w:tc>
          <w:tcPr>
            <w:tcW w:w="1560"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投标文件中所在页码</w:t>
            </w:r>
          </w:p>
        </w:tc>
        <w:tc>
          <w:tcPr>
            <w:tcW w:w="2018" w:type="dxa"/>
            <w:vAlign w:val="center"/>
          </w:tcPr>
          <w:p>
            <w:pPr>
              <w:snapToGrid w:val="0"/>
              <w:spacing w:line="400" w:lineRule="exact"/>
              <w:jc w:val="center"/>
              <w:rPr>
                <w:rFonts w:ascii="宋体" w:hAnsi="宋体" w:cs="微软雅黑"/>
                <w:b/>
                <w:szCs w:val="21"/>
              </w:rPr>
            </w:pPr>
            <w:r>
              <w:rPr>
                <w:rFonts w:hint="eastAsia" w:ascii="宋体" w:hAnsi="宋体" w:cs="微软雅黑"/>
                <w:b/>
                <w:szCs w:val="21"/>
              </w:rPr>
              <w:t>备注说明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供应商应答索引表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报价一览表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投标函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4</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ajorEastAsia" w:hAnsiTheme="majorEastAsia" w:eastAsiaTheme="majorEastAsia" w:cstheme="majorEastAsia"/>
                <w:bCs/>
                <w:sz w:val="21"/>
                <w:szCs w:val="21"/>
                <w:lang w:val="zh-CN"/>
              </w:rPr>
              <w:t>法定代表人（单位负责人）</w:t>
            </w:r>
            <w:r>
              <w:rPr>
                <w:rFonts w:asciiTheme="majorEastAsia" w:hAnsiTheme="majorEastAsia" w:eastAsiaTheme="majorEastAsia" w:cstheme="majorEastAsia"/>
                <w:bCs/>
                <w:sz w:val="21"/>
                <w:szCs w:val="21"/>
                <w:lang w:val="zh-CN"/>
              </w:rPr>
              <w:t>资</w:t>
            </w:r>
            <w:r>
              <w:rPr>
                <w:rFonts w:hint="eastAsia" w:asciiTheme="majorEastAsia" w:hAnsiTheme="majorEastAsia" w:eastAsiaTheme="majorEastAsia" w:cstheme="majorEastAsia"/>
                <w:bCs/>
                <w:sz w:val="21"/>
                <w:szCs w:val="21"/>
                <w:lang w:val="zh-CN"/>
              </w:rPr>
              <w:t>格</w:t>
            </w:r>
            <w:r>
              <w:rPr>
                <w:rFonts w:asciiTheme="majorEastAsia" w:hAnsiTheme="majorEastAsia" w:eastAsiaTheme="majorEastAsia" w:cstheme="majorEastAsia"/>
                <w:bCs/>
                <w:sz w:val="21"/>
                <w:szCs w:val="21"/>
                <w:lang w:val="zh-CN"/>
              </w:rPr>
              <w:t>证</w:t>
            </w:r>
            <w:r>
              <w:rPr>
                <w:rFonts w:hint="eastAsia" w:asciiTheme="majorEastAsia" w:hAnsiTheme="majorEastAsia" w:eastAsiaTheme="majorEastAsia" w:cstheme="majorEastAsia"/>
                <w:bCs/>
                <w:sz w:val="21"/>
                <w:szCs w:val="21"/>
                <w:lang w:val="zh-CN"/>
              </w:rPr>
              <w:t>明</w:t>
            </w:r>
            <w:r>
              <w:rPr>
                <w:rFonts w:asciiTheme="majorEastAsia" w:hAnsiTheme="majorEastAsia" w:eastAsiaTheme="majorEastAsia" w:cstheme="majorEastAsia"/>
                <w:bCs/>
                <w:sz w:val="21"/>
                <w:szCs w:val="21"/>
                <w:lang w:val="zh-CN"/>
              </w:rPr>
              <w:t>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5</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法定代表人（单位负责人）授权书</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6</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kern w:val="0"/>
                <w:sz w:val="21"/>
                <w:szCs w:val="21"/>
              </w:rPr>
              <w:t>营业执照等证明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7</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asciiTheme="minorEastAsia" w:hAnsiTheme="minorEastAsia"/>
                <w:bCs/>
                <w:sz w:val="21"/>
                <w:szCs w:val="21"/>
              </w:rPr>
              <w:t>依法纳税凭据复印件</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8</w:t>
            </w:r>
          </w:p>
        </w:tc>
        <w:tc>
          <w:tcPr>
            <w:tcW w:w="774" w:type="dxa"/>
            <w:vMerge w:val="restart"/>
            <w:tcBorders>
              <w:right w:val="single" w:color="auto" w:sz="4"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财务状况报告</w:t>
            </w:r>
          </w:p>
        </w:tc>
        <w:tc>
          <w:tcPr>
            <w:tcW w:w="709" w:type="dxa"/>
            <w:gridSpan w:val="2"/>
            <w:vMerge w:val="restart"/>
            <w:tcBorders>
              <w:left w:val="single" w:color="auto" w:sz="4" w:space="0"/>
              <w:righ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经审计财务报告</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资产负债表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利润表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现金流量表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所有者权益变动表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709" w:type="dxa"/>
            <w:gridSpan w:val="2"/>
            <w:vMerge w:val="continue"/>
            <w:tcBorders>
              <w:left w:val="single" w:color="auto" w:sz="4" w:space="0"/>
              <w:right w:val="single" w:color="auto" w:sz="6" w:space="0"/>
            </w:tcBorders>
            <w:vAlign w:val="center"/>
          </w:tcPr>
          <w:p>
            <w:pPr>
              <w:snapToGrid w:val="0"/>
              <w:spacing w:line="400" w:lineRule="exact"/>
              <w:rPr>
                <w:rFonts w:ascii="宋体" w:hAnsi="宋体" w:cs="微软雅黑"/>
                <w:szCs w:val="21"/>
              </w:rPr>
            </w:pP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附注</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基本开户银行资信证明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银行资信证明</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4" w:space="0"/>
            </w:tcBorders>
            <w:vAlign w:val="center"/>
          </w:tcPr>
          <w:p>
            <w:pPr>
              <w:snapToGrid w:val="0"/>
              <w:spacing w:line="400" w:lineRule="exact"/>
              <w:rPr>
                <w:rFonts w:ascii="宋体" w:hAnsi="宋体" w:cs="微软雅黑"/>
                <w:szCs w:val="21"/>
              </w:rPr>
            </w:pPr>
          </w:p>
        </w:tc>
        <w:tc>
          <w:tcPr>
            <w:tcW w:w="2977" w:type="dxa"/>
            <w:gridSpan w:val="3"/>
            <w:tcBorders>
              <w:left w:val="single" w:color="auto" w:sz="4" w:space="0"/>
            </w:tcBorders>
            <w:vAlign w:val="center"/>
          </w:tcPr>
          <w:p>
            <w:pPr>
              <w:snapToGrid w:val="0"/>
              <w:spacing w:line="400" w:lineRule="exact"/>
              <w:rPr>
                <w:rFonts w:ascii="宋体" w:hAnsi="宋体" w:cs="微软雅黑"/>
                <w:szCs w:val="21"/>
              </w:rPr>
            </w:pPr>
            <w:r>
              <w:rPr>
                <w:rFonts w:hint="eastAsia" w:ascii="宋体" w:hAnsi="宋体" w:cs="微软雅黑"/>
                <w:szCs w:val="21"/>
              </w:rPr>
              <w:t>政府采购投标担保函</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exac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9</w:t>
            </w:r>
          </w:p>
        </w:tc>
        <w:tc>
          <w:tcPr>
            <w:tcW w:w="3751" w:type="dxa"/>
            <w:gridSpan w:val="4"/>
            <w:vAlign w:val="center"/>
          </w:tcPr>
          <w:p>
            <w:pPr>
              <w:snapToGrid w:val="0"/>
              <w:spacing w:line="400" w:lineRule="exact"/>
              <w:rPr>
                <w:rFonts w:ascii="宋体" w:hAnsi="宋体" w:cs="微软雅黑"/>
                <w:szCs w:val="21"/>
              </w:rPr>
            </w:pPr>
            <w:r>
              <w:rPr>
                <w:rFonts w:hint="eastAsia" w:asciiTheme="minorEastAsia" w:hAnsiTheme="minorEastAsia"/>
                <w:bCs/>
                <w:szCs w:val="21"/>
              </w:rPr>
              <w:t>依法缴纳社会保险凭据</w:t>
            </w:r>
          </w:p>
        </w:tc>
        <w:tc>
          <w:tcPr>
            <w:tcW w:w="1559" w:type="dxa"/>
            <w:vAlign w:val="center"/>
          </w:tcPr>
          <w:p>
            <w:pPr>
              <w:snapToGrid w:val="0"/>
              <w:spacing w:line="400" w:lineRule="exact"/>
              <w:jc w:val="center"/>
              <w:rPr>
                <w:rFonts w:ascii="宋体" w:hAnsi="宋体" w:cs="微软雅黑"/>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10</w:t>
            </w:r>
          </w:p>
        </w:tc>
        <w:tc>
          <w:tcPr>
            <w:tcW w:w="774" w:type="dxa"/>
            <w:vMerge w:val="restart"/>
            <w:tcBorders>
              <w:right w:val="single" w:color="auto" w:sz="6" w:space="0"/>
            </w:tcBorders>
            <w:vAlign w:val="center"/>
          </w:tcPr>
          <w:p>
            <w:pPr>
              <w:snapToGrid w:val="0"/>
              <w:spacing w:line="400" w:lineRule="exact"/>
              <w:jc w:val="center"/>
              <w:rPr>
                <w:rFonts w:ascii="宋体" w:hAnsi="宋体" w:cs="微软雅黑"/>
                <w:szCs w:val="21"/>
              </w:rPr>
            </w:pPr>
            <w:r>
              <w:rPr>
                <w:rFonts w:hint="eastAsia" w:ascii="宋体" w:hAnsi="宋体" w:cs="微软雅黑"/>
                <w:szCs w:val="21"/>
              </w:rPr>
              <w:t>履行合同能力</w:t>
            </w:r>
          </w:p>
        </w:tc>
        <w:tc>
          <w:tcPr>
            <w:tcW w:w="709" w:type="dxa"/>
            <w:gridSpan w:val="2"/>
            <w:vMerge w:val="restart"/>
            <w:tcBorders>
              <w:left w:val="single" w:color="auto" w:sz="6" w:space="0"/>
              <w:right w:val="single" w:color="auto" w:sz="6" w:space="0"/>
            </w:tcBorders>
            <w:vAlign w:val="center"/>
          </w:tcPr>
          <w:p>
            <w:pPr>
              <w:snapToGrid w:val="0"/>
              <w:spacing w:line="400" w:lineRule="exact"/>
              <w:jc w:val="left"/>
              <w:rPr>
                <w:rFonts w:ascii="宋体" w:hAnsi="宋体" w:cs="微软雅黑"/>
                <w:szCs w:val="21"/>
              </w:rPr>
            </w:pPr>
            <w:r>
              <w:rPr>
                <w:rFonts w:hint="eastAsia" w:ascii="宋体" w:hAnsi="宋体" w:cs="微软雅黑"/>
                <w:szCs w:val="21"/>
              </w:rPr>
              <w:t>证明材料</w:t>
            </w:r>
          </w:p>
        </w:tc>
        <w:tc>
          <w:tcPr>
            <w:tcW w:w="2268" w:type="dxa"/>
            <w:tcBorders>
              <w:left w:val="single" w:color="auto" w:sz="6" w:space="0"/>
            </w:tcBorders>
            <w:vAlign w:val="center"/>
          </w:tcPr>
          <w:p>
            <w:pPr>
              <w:snapToGrid w:val="0"/>
              <w:spacing w:line="400" w:lineRule="exact"/>
              <w:rPr>
                <w:rFonts w:ascii="宋体" w:hAnsi="宋体" w:cs="微软雅黑"/>
                <w:szCs w:val="21"/>
              </w:rPr>
            </w:pPr>
            <w:r>
              <w:rPr>
                <w:rFonts w:hint="eastAsia" w:ascii="宋体" w:hAnsi="宋体" w:cs="微软雅黑"/>
                <w:szCs w:val="21"/>
              </w:rPr>
              <w:t>设备购置发票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技术人员职称证书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709" w:type="dxa"/>
            <w:gridSpan w:val="2"/>
            <w:vMerge w:val="continue"/>
            <w:tcBorders>
              <w:left w:val="single" w:color="auto" w:sz="6" w:space="0"/>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268" w:type="dxa"/>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用工合同</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pStyle w:val="13"/>
              <w:kinsoku w:val="0"/>
              <w:overflowPunct w:val="0"/>
              <w:autoSpaceDE w:val="0"/>
              <w:autoSpaceDN w:val="0"/>
              <w:spacing w:line="320" w:lineRule="exact"/>
              <w:rPr>
                <w:rFonts w:hAnsi="宋体" w:cs="微软雅黑"/>
                <w:bCs/>
                <w:kern w:val="0"/>
                <w:sz w:val="21"/>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c>
          <w:tcPr>
            <w:tcW w:w="468" w:type="dxa"/>
            <w:vMerge w:val="continue"/>
            <w:vAlign w:val="center"/>
          </w:tcPr>
          <w:p>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val="continue"/>
            <w:tcBorders>
              <w:righ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color="auto" w:sz="6"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inorEastAsia" w:hAnsiTheme="minorEastAsia"/>
                <w:bCs/>
                <w:sz w:val="21"/>
                <w:szCs w:val="21"/>
              </w:rPr>
              <w:t>供应商相关承诺函或声明</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kern w:val="0"/>
                <w:sz w:val="21"/>
                <w:szCs w:val="21"/>
              </w:rPr>
              <w:t>没有重大违法记录的声明</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12</w:t>
            </w:r>
          </w:p>
        </w:tc>
        <w:tc>
          <w:tcPr>
            <w:tcW w:w="3751" w:type="dxa"/>
            <w:gridSpan w:val="4"/>
            <w:vAlign w:val="center"/>
          </w:tcPr>
          <w:p>
            <w:pPr>
              <w:pStyle w:val="13"/>
              <w:kinsoku w:val="0"/>
              <w:overflowPunct w:val="0"/>
              <w:autoSpaceDE w:val="0"/>
              <w:autoSpaceDN w:val="0"/>
              <w:spacing w:line="320" w:lineRule="exact"/>
              <w:rPr>
                <w:rFonts w:hAnsi="宋体"/>
                <w:kern w:val="0"/>
                <w:sz w:val="21"/>
                <w:szCs w:val="21"/>
              </w:rPr>
            </w:pPr>
            <w:r>
              <w:rPr>
                <w:rFonts w:hint="eastAsia" w:hAnsi="宋体" w:cs="微软雅黑"/>
                <w:bCs/>
                <w:kern w:val="0"/>
                <w:sz w:val="21"/>
                <w:szCs w:val="21"/>
              </w:rPr>
              <w:t>供应商须具备的特殊资质证书</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投标承诺函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14</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联合体协议</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15</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asciiTheme="majorEastAsia" w:hAnsiTheme="majorEastAsia" w:eastAsiaTheme="majorEastAsia" w:cstheme="majorEastAsia"/>
                <w:bCs/>
                <w:sz w:val="21"/>
                <w:szCs w:val="21"/>
                <w:lang w:val="zh-CN"/>
              </w:rPr>
              <w:t>供应商与参加本项目投标的其他供应商之间，单位负责人不为同一人并且不存在直接控股、管理关系承诺函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Theme="majorEastAsia" w:hAnsiTheme="majorEastAsia" w:eastAsiaTheme="majorEastAsia" w:cstheme="majorEastAsia"/>
                <w:bCs/>
                <w:szCs w:val="21"/>
                <w:lang w:val="zh-CN"/>
              </w:rPr>
            </w:pPr>
            <w:r>
              <w:rPr>
                <w:rFonts w:hint="eastAsia" w:asciiTheme="majorEastAsia" w:hAnsiTheme="majorEastAsia" w:eastAsiaTheme="majorEastAsia" w:cstheme="majorEastAsia"/>
                <w:bCs/>
                <w:szCs w:val="21"/>
                <w:lang w:val="zh-CN"/>
              </w:rPr>
              <w:t>16</w:t>
            </w:r>
          </w:p>
        </w:tc>
        <w:tc>
          <w:tcPr>
            <w:tcW w:w="3751" w:type="dxa"/>
            <w:gridSpan w:val="4"/>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仿宋_GB2312" w:asciiTheme="minorEastAsia" w:hAnsiTheme="minorEastAsia"/>
                <w:sz w:val="21"/>
                <w:szCs w:val="21"/>
                <w:lang w:val="zh-CN"/>
              </w:rPr>
              <w:t>供应商未为本项目提供整体设计、规范编制或者项目管理、监理、检测等服务承诺函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tcBorders>
              <w:top w:val="double" w:color="auto" w:sz="4" w:space="0"/>
            </w:tcBorders>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17</w:t>
            </w:r>
          </w:p>
        </w:tc>
        <w:tc>
          <w:tcPr>
            <w:tcW w:w="3751" w:type="dxa"/>
            <w:gridSpan w:val="4"/>
            <w:tcBorders>
              <w:top w:val="doub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投标分项报价表</w:t>
            </w:r>
          </w:p>
        </w:tc>
        <w:tc>
          <w:tcPr>
            <w:tcW w:w="1559" w:type="dxa"/>
            <w:tcBorders>
              <w:top w:val="double" w:color="auto" w:sz="4" w:space="0"/>
            </w:tcBorders>
            <w:vAlign w:val="center"/>
          </w:tcPr>
          <w:p>
            <w:pPr>
              <w:jc w:val="center"/>
              <w:rPr>
                <w:szCs w:val="21"/>
              </w:rPr>
            </w:pPr>
          </w:p>
        </w:tc>
        <w:tc>
          <w:tcPr>
            <w:tcW w:w="1560" w:type="dxa"/>
            <w:tcBorders>
              <w:top w:val="double" w:color="auto" w:sz="4" w:space="0"/>
            </w:tcBorders>
            <w:vAlign w:val="center"/>
          </w:tcPr>
          <w:p>
            <w:pPr>
              <w:snapToGrid w:val="0"/>
              <w:spacing w:line="400" w:lineRule="exact"/>
              <w:rPr>
                <w:rFonts w:ascii="宋体" w:hAnsi="宋体" w:cs="微软雅黑"/>
                <w:szCs w:val="21"/>
              </w:rPr>
            </w:pPr>
          </w:p>
        </w:tc>
        <w:tc>
          <w:tcPr>
            <w:tcW w:w="2018" w:type="dxa"/>
            <w:tcBorders>
              <w:top w:val="doub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18</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技术规格偏离表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19</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技术方案（实施方案）</w:t>
            </w:r>
          </w:p>
        </w:tc>
        <w:tc>
          <w:tcPr>
            <w:tcW w:w="1559" w:type="dxa"/>
            <w:vAlign w:val="center"/>
          </w:tcPr>
          <w:p>
            <w:pPr>
              <w:jc w:val="center"/>
              <w:rPr>
                <w:szCs w:val="21"/>
              </w:rPr>
            </w:pPr>
          </w:p>
        </w:tc>
        <w:tc>
          <w:tcPr>
            <w:tcW w:w="1560" w:type="dxa"/>
            <w:tcBorders>
              <w:top w:val="single" w:color="auto" w:sz="4" w:space="0"/>
            </w:tcBorders>
            <w:vAlign w:val="center"/>
          </w:tcPr>
          <w:p>
            <w:pPr>
              <w:snapToGrid w:val="0"/>
              <w:spacing w:line="400" w:lineRule="exact"/>
              <w:rPr>
                <w:rFonts w:ascii="宋体" w:hAnsi="宋体" w:cs="微软雅黑"/>
                <w:szCs w:val="21"/>
              </w:rPr>
            </w:pPr>
          </w:p>
        </w:tc>
        <w:tc>
          <w:tcPr>
            <w:tcW w:w="2018" w:type="dxa"/>
            <w:tcBorders>
              <w:top w:val="single" w:color="auto" w:sz="4" w:space="0"/>
            </w:tcBorders>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20</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售后服务方案</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21</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业绩情况表</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22</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中小企业声明函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23</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cs="仿宋_GB2312" w:asciiTheme="minorEastAsia" w:hAnsiTheme="minorEastAsia" w:eastAsiaTheme="minorEastAsia"/>
                <w:sz w:val="21"/>
                <w:szCs w:val="21"/>
                <w:lang w:val="zh-CN"/>
              </w:rPr>
              <w:t>残疾人福利性单位声明函</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24</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监狱企业证明文件</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1089"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25</w:t>
            </w:r>
          </w:p>
        </w:tc>
        <w:tc>
          <w:tcPr>
            <w:tcW w:w="1058" w:type="dxa"/>
            <w:gridSpan w:val="2"/>
            <w:tcBorders>
              <w:righ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CCC强制性产品认证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asciiTheme="majorEastAsia" w:hAnsiTheme="majorEastAsia" w:eastAsiaTheme="majorEastAsia" w:cstheme="majorEastAsia"/>
                <w:bCs/>
                <w:sz w:val="21"/>
                <w:szCs w:val="21"/>
                <w:lang w:val="zh-CN"/>
              </w:rPr>
              <w:t>所投产品符合国家强制性要求承诺函</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restart"/>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26</w:t>
            </w:r>
          </w:p>
        </w:tc>
        <w:tc>
          <w:tcPr>
            <w:tcW w:w="1058" w:type="dxa"/>
            <w:gridSpan w:val="2"/>
            <w:vMerge w:val="restart"/>
            <w:tcBorders>
              <w:right w:val="single" w:color="auto" w:sz="4" w:space="0"/>
            </w:tcBorders>
            <w:vAlign w:val="center"/>
          </w:tcPr>
          <w:p>
            <w:pPr>
              <w:pStyle w:val="13"/>
              <w:kinsoku w:val="0"/>
              <w:overflowPunct w:val="0"/>
              <w:autoSpaceDE w:val="0"/>
              <w:autoSpaceDN w:val="0"/>
              <w:spacing w:line="320" w:lineRule="exact"/>
              <w:rPr>
                <w:rFonts w:cs="宋体" w:asciiTheme="minorEastAsia" w:hAnsiTheme="minorEastAsia"/>
                <w:kern w:val="0"/>
                <w:sz w:val="21"/>
                <w:szCs w:val="21"/>
              </w:rPr>
            </w:pPr>
            <w:r>
              <w:rPr>
                <w:rFonts w:cs="宋体" w:asciiTheme="minorEastAsia" w:hAnsiTheme="minorEastAsia"/>
                <w:kern w:val="0"/>
                <w:sz w:val="21"/>
                <w:szCs w:val="21"/>
              </w:rPr>
              <w:t>信息安全产品强制性认证</w:t>
            </w: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认证机构颁发的认证证书</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Merge w:val="continue"/>
            <w:vAlign w:val="center"/>
          </w:tcPr>
          <w:p>
            <w:pPr>
              <w:adjustRightInd w:val="0"/>
              <w:snapToGrid w:val="0"/>
              <w:spacing w:line="400" w:lineRule="exact"/>
              <w:jc w:val="center"/>
              <w:textAlignment w:val="baseline"/>
              <w:rPr>
                <w:rFonts w:ascii="宋体" w:hAnsi="宋体" w:cs="微软雅黑"/>
                <w:szCs w:val="21"/>
              </w:rPr>
            </w:pPr>
          </w:p>
        </w:tc>
        <w:tc>
          <w:tcPr>
            <w:tcW w:w="1058" w:type="dxa"/>
            <w:gridSpan w:val="2"/>
            <w:vMerge w:val="continue"/>
            <w:tcBorders>
              <w:righ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p>
        </w:tc>
        <w:tc>
          <w:tcPr>
            <w:tcW w:w="2693" w:type="dxa"/>
            <w:gridSpan w:val="2"/>
            <w:tcBorders>
              <w:left w:val="single" w:color="auto" w:sz="4" w:space="0"/>
            </w:tcBorders>
            <w:vAlign w:val="center"/>
          </w:tcPr>
          <w:p>
            <w:pPr>
              <w:pStyle w:val="13"/>
              <w:kinsoku w:val="0"/>
              <w:overflowPunct w:val="0"/>
              <w:autoSpaceDE w:val="0"/>
              <w:autoSpaceDN w:val="0"/>
              <w:spacing w:line="320" w:lineRule="exact"/>
              <w:rPr>
                <w:rFonts w:asciiTheme="majorEastAsia" w:hAnsiTheme="majorEastAsia" w:eastAsiaTheme="majorEastAsia" w:cstheme="majorEastAsia"/>
                <w:bCs/>
                <w:sz w:val="21"/>
                <w:szCs w:val="21"/>
                <w:lang w:val="zh-CN"/>
              </w:rPr>
            </w:pPr>
            <w:r>
              <w:rPr>
                <w:rFonts w:hint="eastAsia" w:cs="宋体" w:asciiTheme="minorEastAsia" w:hAnsiTheme="minorEastAsia"/>
                <w:kern w:val="0"/>
                <w:sz w:val="21"/>
                <w:szCs w:val="21"/>
              </w:rPr>
              <w:t>中国信息安全认证中心官网产品查询结果截图</w:t>
            </w:r>
          </w:p>
        </w:tc>
        <w:tc>
          <w:tcPr>
            <w:tcW w:w="1559" w:type="dxa"/>
            <w:vAlign w:val="center"/>
          </w:tcPr>
          <w:p>
            <w:pPr>
              <w:pStyle w:val="13"/>
              <w:rPr>
                <w:sz w:val="21"/>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10" w:hRule="atLeast"/>
        </w:trPr>
        <w:tc>
          <w:tcPr>
            <w:tcW w:w="468" w:type="dxa"/>
            <w:vAlign w:val="center"/>
          </w:tcPr>
          <w:p>
            <w:pPr>
              <w:adjustRightInd w:val="0"/>
              <w:snapToGrid w:val="0"/>
              <w:spacing w:line="400" w:lineRule="exact"/>
              <w:jc w:val="center"/>
              <w:textAlignment w:val="baseline"/>
              <w:rPr>
                <w:rFonts w:ascii="宋体" w:hAnsi="宋体" w:cs="微软雅黑"/>
                <w:szCs w:val="21"/>
              </w:rPr>
            </w:pPr>
            <w:r>
              <w:rPr>
                <w:rFonts w:hint="eastAsia" w:ascii="宋体" w:hAnsi="宋体" w:cs="微软雅黑"/>
                <w:szCs w:val="21"/>
              </w:rPr>
              <w:t>27</w:t>
            </w:r>
          </w:p>
        </w:tc>
        <w:tc>
          <w:tcPr>
            <w:tcW w:w="3751" w:type="dxa"/>
            <w:gridSpan w:val="4"/>
            <w:vAlign w:val="center"/>
          </w:tcPr>
          <w:p>
            <w:pPr>
              <w:pStyle w:val="13"/>
              <w:kinsoku w:val="0"/>
              <w:overflowPunct w:val="0"/>
              <w:autoSpaceDE w:val="0"/>
              <w:autoSpaceDN w:val="0"/>
              <w:spacing w:line="320" w:lineRule="exact"/>
              <w:rPr>
                <w:rFonts w:hAnsi="宋体" w:cs="微软雅黑"/>
                <w:bCs/>
                <w:kern w:val="0"/>
                <w:sz w:val="21"/>
                <w:szCs w:val="21"/>
              </w:rPr>
            </w:pPr>
            <w:r>
              <w:rPr>
                <w:rFonts w:hint="eastAsia" w:hAnsi="宋体" w:cs="微软雅黑"/>
                <w:bCs/>
                <w:kern w:val="0"/>
                <w:sz w:val="21"/>
                <w:szCs w:val="21"/>
              </w:rPr>
              <w:t>其它资料</w:t>
            </w:r>
          </w:p>
        </w:tc>
        <w:tc>
          <w:tcPr>
            <w:tcW w:w="1559" w:type="dxa"/>
            <w:vAlign w:val="center"/>
          </w:tcPr>
          <w:p>
            <w:pPr>
              <w:jc w:val="center"/>
              <w:rPr>
                <w:szCs w:val="21"/>
              </w:rPr>
            </w:pPr>
          </w:p>
        </w:tc>
        <w:tc>
          <w:tcPr>
            <w:tcW w:w="1560" w:type="dxa"/>
            <w:vAlign w:val="center"/>
          </w:tcPr>
          <w:p>
            <w:pPr>
              <w:snapToGrid w:val="0"/>
              <w:spacing w:line="400" w:lineRule="exact"/>
              <w:rPr>
                <w:rFonts w:ascii="宋体" w:hAnsi="宋体" w:cs="微软雅黑"/>
                <w:szCs w:val="21"/>
              </w:rPr>
            </w:pPr>
          </w:p>
        </w:tc>
        <w:tc>
          <w:tcPr>
            <w:tcW w:w="2018" w:type="dxa"/>
            <w:vAlign w:val="center"/>
          </w:tcPr>
          <w:p>
            <w:pPr>
              <w:snapToGrid w:val="0"/>
              <w:spacing w:line="400" w:lineRule="exact"/>
              <w:rPr>
                <w:rFonts w:ascii="宋体" w:hAnsi="宋体" w:cs="微软雅黑"/>
                <w:szCs w:val="21"/>
              </w:rPr>
            </w:pPr>
          </w:p>
        </w:tc>
      </w:tr>
    </w:tbl>
    <w:p>
      <w:pPr>
        <w:tabs>
          <w:tab w:val="left" w:pos="1260"/>
        </w:tabs>
        <w:autoSpaceDE w:val="0"/>
        <w:autoSpaceDN w:val="0"/>
        <w:adjustRightInd w:val="0"/>
        <w:spacing w:line="360" w:lineRule="auto"/>
        <w:ind w:left="420" w:leftChars="-1" w:hanging="422" w:hangingChars="176"/>
        <w:contextualSpacing/>
        <w:rPr>
          <w:rFonts w:ascii="楷体" w:hAnsi="楷体" w:eastAsia="楷体"/>
          <w:sz w:val="24"/>
          <w:szCs w:val="24"/>
        </w:rPr>
      </w:pPr>
      <w:r>
        <w:rPr>
          <w:rFonts w:hint="eastAsia" w:ascii="楷体" w:hAnsi="楷体" w:eastAsia="楷体"/>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②本表序号10请按照本询价文件 “第六章资格审查与评审”资格审查表中序号6要求提供，根据所提供证明材料或承诺函（声明）情况填写其中一项即可。</w:t>
      </w:r>
    </w:p>
    <w:p>
      <w:pPr>
        <w:tabs>
          <w:tab w:val="left" w:pos="1260"/>
        </w:tabs>
        <w:autoSpaceDE w:val="0"/>
        <w:autoSpaceDN w:val="0"/>
        <w:adjustRightInd w:val="0"/>
        <w:spacing w:line="360" w:lineRule="auto"/>
        <w:ind w:left="424" w:leftChars="202"/>
        <w:contextualSpacing/>
        <w:rPr>
          <w:rFonts w:ascii="楷体" w:hAnsi="楷体" w:eastAsia="楷体"/>
          <w:sz w:val="24"/>
          <w:szCs w:val="24"/>
        </w:rPr>
      </w:pPr>
      <w:r>
        <w:rPr>
          <w:rFonts w:hint="eastAsia" w:ascii="楷体" w:hAnsi="楷体" w:eastAsia="楷体"/>
          <w:sz w:val="24"/>
          <w:szCs w:val="24"/>
        </w:rPr>
        <w:t>③本表序号24请根据所投产品提供证书或截图情况填写其中一项即可。</w:t>
      </w:r>
    </w:p>
    <w:p>
      <w:pPr>
        <w:pStyle w:val="13"/>
        <w:spacing w:line="360" w:lineRule="auto"/>
        <w:jc w:val="center"/>
        <w:rPr>
          <w:rFonts w:asciiTheme="majorEastAsia" w:hAnsiTheme="majorEastAsia" w:eastAsiaTheme="majorEastAsia"/>
          <w:b/>
          <w:snapToGrid w:val="0"/>
          <w:kern w:val="0"/>
          <w:sz w:val="28"/>
          <w:szCs w:val="28"/>
        </w:rPr>
      </w:pPr>
      <w:r>
        <w:rPr>
          <w:rFonts w:hint="eastAsia" w:asciiTheme="majorEastAsia" w:hAnsiTheme="majorEastAsia" w:eastAsiaTheme="majorEastAsia"/>
          <w:b/>
          <w:snapToGrid w:val="0"/>
          <w:kern w:val="0"/>
          <w:sz w:val="28"/>
          <w:szCs w:val="28"/>
        </w:rPr>
        <w:t>二、报价一览表</w:t>
      </w:r>
    </w:p>
    <w:p>
      <w:pPr>
        <w:pStyle w:val="13"/>
        <w:spacing w:line="360" w:lineRule="auto"/>
        <w:jc w:val="center"/>
        <w:rPr>
          <w:rFonts w:asciiTheme="majorEastAsia" w:hAnsiTheme="majorEastAsia" w:eastAsiaTheme="majorEastAsia"/>
          <w:b/>
          <w:snapToGrid w:val="0"/>
          <w:kern w:val="0"/>
          <w:sz w:val="28"/>
          <w:szCs w:val="28"/>
        </w:rPr>
      </w:pPr>
    </w:p>
    <w:p>
      <w:pPr>
        <w:spacing w:before="50" w:afterLines="50" w:line="360" w:lineRule="auto"/>
        <w:contextualSpacing/>
        <w:jc w:val="left"/>
        <w:rPr>
          <w:rFonts w:asciiTheme="minorEastAsia" w:hAnsiTheme="minorEastAsia"/>
          <w:sz w:val="24"/>
          <w:szCs w:val="24"/>
        </w:rPr>
      </w:pPr>
      <w:r>
        <w:rPr>
          <w:rFonts w:hint="eastAsia" w:asciiTheme="minorEastAsia" w:hAnsiTheme="minorEastAsia"/>
          <w:sz w:val="24"/>
          <w:szCs w:val="24"/>
        </w:rPr>
        <w:t>项目编号：</w:t>
      </w:r>
    </w:p>
    <w:p>
      <w:pPr>
        <w:spacing w:line="360" w:lineRule="auto"/>
        <w:contextualSpacing/>
        <w:rPr>
          <w:rFonts w:asciiTheme="minorEastAsia" w:hAnsiTheme="minorEastAsia"/>
          <w:sz w:val="24"/>
          <w:szCs w:val="24"/>
        </w:rPr>
      </w:pPr>
      <w:r>
        <w:rPr>
          <w:rFonts w:hint="eastAsia" w:asciiTheme="minorEastAsia" w:hAnsiTheme="minorEastAsia"/>
          <w:sz w:val="24"/>
          <w:szCs w:val="24"/>
        </w:rPr>
        <w:t xml:space="preserve">项目名称：                                                </w:t>
      </w:r>
      <w:r>
        <w:rPr>
          <w:rFonts w:hint="eastAsia" w:cs="Arial" w:asciiTheme="minorEastAsia" w:hAnsiTheme="minorEastAsia"/>
          <w:sz w:val="24"/>
          <w:szCs w:val="24"/>
        </w:rPr>
        <w:t>单位：元（人民币）</w:t>
      </w:r>
    </w:p>
    <w:tbl>
      <w:tblPr>
        <w:tblStyle w:val="22"/>
        <w:tblW w:w="9180" w:type="dxa"/>
        <w:tblInd w:w="0" w:type="dxa"/>
        <w:tblLayout w:type="fixed"/>
        <w:tblCellMar>
          <w:top w:w="0" w:type="dxa"/>
          <w:left w:w="108" w:type="dxa"/>
          <w:bottom w:w="0" w:type="dxa"/>
          <w:right w:w="108" w:type="dxa"/>
        </w:tblCellMar>
      </w:tblPr>
      <w:tblGrid>
        <w:gridCol w:w="959"/>
        <w:gridCol w:w="1843"/>
        <w:gridCol w:w="3685"/>
        <w:gridCol w:w="1843"/>
        <w:gridCol w:w="850"/>
      </w:tblGrid>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标段</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项目名称</w:t>
            </w:r>
          </w:p>
        </w:tc>
        <w:tc>
          <w:tcPr>
            <w:tcW w:w="368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响应报价</w:t>
            </w:r>
          </w:p>
        </w:tc>
        <w:tc>
          <w:tcPr>
            <w:tcW w:w="1843"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交付日期</w:t>
            </w:r>
          </w:p>
        </w:tc>
        <w:tc>
          <w:tcPr>
            <w:tcW w:w="85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480" w:lineRule="exact"/>
              <w:jc w:val="center"/>
              <w:rPr>
                <w:rFonts w:cs="宋体" w:asciiTheme="minorEastAsia" w:hAnsiTheme="minorEastAsia"/>
                <w:b/>
                <w:sz w:val="24"/>
                <w:szCs w:val="24"/>
                <w:lang w:val="zh-CN"/>
              </w:rPr>
            </w:pPr>
            <w:r>
              <w:rPr>
                <w:rFonts w:hint="eastAsia" w:cs="宋体" w:asciiTheme="minorEastAsia" w:hAnsiTheme="minorEastAsia"/>
                <w:b/>
                <w:sz w:val="24"/>
                <w:szCs w:val="24"/>
                <w:lang w:val="zh-CN"/>
              </w:rPr>
              <w:t>备注</w:t>
            </w: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r>
        <w:tblPrEx>
          <w:tblCellMar>
            <w:top w:w="0" w:type="dxa"/>
            <w:left w:w="108" w:type="dxa"/>
            <w:bottom w:w="0" w:type="dxa"/>
            <w:right w:w="108" w:type="dxa"/>
          </w:tblCellMar>
        </w:tblPrEx>
        <w:trPr>
          <w:trHeight w:val="851" w:hRule="atLeast"/>
        </w:trPr>
        <w:tc>
          <w:tcPr>
            <w:tcW w:w="959"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r>
              <w:rPr>
                <w:rFonts w:cs="Arial" w:asciiTheme="minorEastAsia" w:hAnsiTheme="minorEastAsia"/>
                <w:sz w:val="24"/>
                <w:szCs w:val="24"/>
              </w:rPr>
              <w:t>…</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rPr>
                <w:rFonts w:cs="宋体" w:asciiTheme="minorEastAsia" w:hAnsiTheme="minorEastAsia"/>
                <w:sz w:val="24"/>
                <w:szCs w:val="24"/>
                <w:lang w:val="zh-CN"/>
              </w:rPr>
            </w:pPr>
            <w:r>
              <w:rPr>
                <w:rFonts w:hint="eastAsia" w:cs="宋体" w:asciiTheme="minorEastAsia" w:hAnsiTheme="minorEastAsia"/>
                <w:sz w:val="24"/>
                <w:szCs w:val="24"/>
                <w:lang w:val="zh-CN"/>
              </w:rPr>
              <w:t>大写：　　　　　　小写：</w:t>
            </w:r>
          </w:p>
        </w:tc>
        <w:tc>
          <w:tcPr>
            <w:tcW w:w="1843"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c>
          <w:tcPr>
            <w:tcW w:w="850"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ind w:firstLine="240"/>
              <w:rPr>
                <w:rFonts w:cs="宋体" w:asciiTheme="minorEastAsia" w:hAnsiTheme="minorEastAsia"/>
                <w:sz w:val="24"/>
                <w:szCs w:val="24"/>
                <w:lang w:val="zh-CN"/>
              </w:rPr>
            </w:pPr>
          </w:p>
        </w:tc>
      </w:tr>
    </w:tbl>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供应商名称：</w:t>
      </w:r>
      <w:r>
        <w:rPr>
          <w:rFonts w:hint="eastAsia" w:cs="宋体" w:asciiTheme="minorEastAsia" w:hAnsiTheme="minorEastAsia"/>
          <w:sz w:val="24"/>
          <w:szCs w:val="24"/>
          <w:u w:val="single"/>
          <w:lang w:val="zh-CN"/>
        </w:rPr>
        <w:t xml:space="preserve">     （全称）   </w:t>
      </w:r>
      <w:r>
        <w:rPr>
          <w:rFonts w:hint="eastAsia" w:cs="宋体" w:asciiTheme="minorEastAsia" w:hAnsiTheme="minorEastAsia"/>
          <w:sz w:val="24"/>
          <w:szCs w:val="24"/>
          <w:lang w:val="zh-CN"/>
        </w:rPr>
        <w:t>（公章）：</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日期：年月日</w:t>
      </w:r>
    </w:p>
    <w:p>
      <w:pPr>
        <w:autoSpaceDE w:val="0"/>
        <w:autoSpaceDN w:val="0"/>
        <w:adjustRightInd w:val="0"/>
        <w:spacing w:line="480" w:lineRule="auto"/>
        <w:rPr>
          <w:rFonts w:cs="宋体" w:asciiTheme="minorEastAsia" w:hAnsiTheme="minorEastAsia"/>
          <w:sz w:val="24"/>
          <w:szCs w:val="24"/>
          <w:lang w:val="zh-CN"/>
        </w:rPr>
      </w:pPr>
      <w:r>
        <w:rPr>
          <w:rFonts w:hint="eastAsia" w:cs="宋体" w:asciiTheme="minorEastAsia" w:hAnsiTheme="minorEastAsia"/>
          <w:sz w:val="24"/>
          <w:szCs w:val="24"/>
          <w:lang w:val="zh-CN"/>
        </w:rPr>
        <w:t>注：1、交付日期指完成该项目的最终时间（日历天）。</w:t>
      </w:r>
    </w:p>
    <w:p>
      <w:pPr>
        <w:autoSpaceDE w:val="0"/>
        <w:autoSpaceDN w:val="0"/>
        <w:adjustRightInd w:val="0"/>
        <w:spacing w:line="48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2、如采购公告明确项目交付日期以年为单位，本表应填写完成该项目的年限。</w:t>
      </w: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ascii="宋体" w:cs="宋体"/>
          <w:sz w:val="2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三、资格审查证明材料</w:t>
      </w:r>
    </w:p>
    <w:p>
      <w:pPr>
        <w:pStyle w:val="13"/>
        <w:spacing w:line="360" w:lineRule="auto"/>
        <w:jc w:val="center"/>
        <w:rPr>
          <w:rFonts w:asciiTheme="majorEastAsia" w:hAnsiTheme="majorEastAsia" w:eastAsiaTheme="majorEastAsia"/>
          <w:b/>
          <w:snapToGrid w:val="0"/>
          <w:kern w:val="0"/>
          <w:szCs w:val="24"/>
        </w:rPr>
      </w:pPr>
      <w:r>
        <w:rPr>
          <w:rFonts w:hint="eastAsia" w:asciiTheme="majorEastAsia" w:hAnsiTheme="majorEastAsia" w:eastAsiaTheme="majorEastAsia"/>
          <w:b/>
          <w:snapToGrid w:val="0"/>
          <w:kern w:val="0"/>
          <w:szCs w:val="24"/>
        </w:rPr>
        <w:t>3.1 投 标 函</w:t>
      </w:r>
    </w:p>
    <w:p>
      <w:pPr>
        <w:pStyle w:val="13"/>
        <w:spacing w:line="360" w:lineRule="auto"/>
        <w:jc w:val="center"/>
        <w:rPr>
          <w:rFonts w:asciiTheme="majorEastAsia" w:hAnsiTheme="majorEastAsia" w:eastAsiaTheme="majorEastAsia"/>
          <w:b/>
          <w:snapToGrid w:val="0"/>
          <w:kern w:val="0"/>
          <w:sz w:val="28"/>
          <w:szCs w:val="28"/>
        </w:rPr>
      </w:pPr>
    </w:p>
    <w:p>
      <w:pPr>
        <w:adjustRightInd w:val="0"/>
        <w:spacing w:line="360" w:lineRule="auto"/>
        <w:contextualSpacing/>
        <w:rPr>
          <w:rFonts w:asciiTheme="minorEastAsia" w:hAnsiTheme="minorEastAsia"/>
          <w:b/>
          <w:snapToGrid w:val="0"/>
          <w:kern w:val="0"/>
          <w:sz w:val="24"/>
          <w:szCs w:val="24"/>
        </w:rPr>
      </w:pPr>
      <w:r>
        <w:rPr>
          <w:rFonts w:hint="eastAsia" w:asciiTheme="minorEastAsia" w:hAnsiTheme="minorEastAsia"/>
          <w:snapToGrid w:val="0"/>
          <w:kern w:val="0"/>
          <w:sz w:val="24"/>
          <w:szCs w:val="24"/>
        </w:rPr>
        <w:t>致：</w:t>
      </w:r>
      <w:r>
        <w:rPr>
          <w:rFonts w:hint="eastAsia" w:asciiTheme="minorEastAsia" w:hAnsiTheme="minorEastAsia"/>
          <w:b/>
          <w:snapToGrid w:val="0"/>
          <w:kern w:val="0"/>
          <w:sz w:val="24"/>
          <w:szCs w:val="24"/>
        </w:rPr>
        <w:t>襄城县政府采购中心</w:t>
      </w:r>
    </w:p>
    <w:p>
      <w:pPr>
        <w:adjustRightInd w:val="0"/>
        <w:spacing w:line="360" w:lineRule="auto"/>
        <w:ind w:firstLine="480" w:firstLineChars="200"/>
        <w:contextualSpacing/>
        <w:outlineLvl w:val="0"/>
        <w:rPr>
          <w:rFonts w:asciiTheme="minorEastAsia" w:hAnsiTheme="minorEastAsia"/>
          <w:snapToGrid w:val="0"/>
          <w:kern w:val="0"/>
          <w:sz w:val="24"/>
          <w:szCs w:val="24"/>
        </w:rPr>
      </w:pPr>
      <w:r>
        <w:rPr>
          <w:rFonts w:hint="eastAsia" w:asciiTheme="minorEastAsia" w:hAnsiTheme="minorEastAsia"/>
          <w:snapToGrid w:val="0"/>
          <w:kern w:val="0"/>
          <w:sz w:val="24"/>
          <w:szCs w:val="24"/>
        </w:rPr>
        <w:t>根据贵方_</w:t>
      </w:r>
      <w:r>
        <w:rPr>
          <w:rFonts w:hint="eastAsia" w:asciiTheme="minorEastAsia" w:hAnsiTheme="minorEastAsia"/>
          <w:snapToGrid w:val="0"/>
          <w:kern w:val="0"/>
          <w:sz w:val="24"/>
          <w:szCs w:val="24"/>
          <w:u w:val="single"/>
        </w:rPr>
        <w:t xml:space="preserve">_    </w:t>
      </w:r>
      <w:r>
        <w:rPr>
          <w:rFonts w:hint="eastAsia" w:asciiTheme="minorEastAsia" w:hAnsiTheme="minorEastAsia"/>
          <w:snapToGrid w:val="0"/>
          <w:kern w:val="0"/>
          <w:sz w:val="24"/>
          <w:szCs w:val="24"/>
        </w:rPr>
        <w:t>_（项目名称、招标编号）采购的采购公告及采购邀请，_______（姓名和职务）被正式授权并代表供应商</w:t>
      </w:r>
      <w:r>
        <w:rPr>
          <w:rFonts w:hint="eastAsia" w:asciiTheme="minorEastAsia" w:hAnsiTheme="minorEastAsia"/>
          <w:snapToGrid w:val="0"/>
          <w:kern w:val="0"/>
          <w:sz w:val="24"/>
          <w:szCs w:val="24"/>
          <w:u w:val="single"/>
        </w:rPr>
        <w:t xml:space="preserve">        </w:t>
      </w:r>
      <w:r>
        <w:rPr>
          <w:rFonts w:hint="eastAsia" w:asciiTheme="minorEastAsia" w:hAnsiTheme="minorEastAsia"/>
          <w:snapToGrid w:val="0"/>
          <w:kern w:val="0"/>
          <w:sz w:val="24"/>
          <w:szCs w:val="24"/>
        </w:rPr>
        <w:t>（供应商名称、地址）提交。</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我方确认收到贵方提供的</w:t>
      </w:r>
      <w:r>
        <w:rPr>
          <w:rFonts w:hint="eastAsia" w:asciiTheme="minorEastAsia" w:hAnsiTheme="minorEastAsia" w:eastAsiaTheme="minorEastAsia"/>
          <w:snapToGrid w:val="0"/>
          <w:kern w:val="0"/>
          <w:szCs w:val="24"/>
          <w:u w:val="single"/>
        </w:rPr>
        <w:t xml:space="preserve">       </w:t>
      </w:r>
      <w:r>
        <w:rPr>
          <w:rFonts w:hint="eastAsia" w:asciiTheme="minorEastAsia" w:hAnsiTheme="minorEastAsia" w:eastAsiaTheme="minorEastAsia"/>
          <w:snapToGrid w:val="0"/>
          <w:kern w:val="0"/>
          <w:szCs w:val="24"/>
        </w:rPr>
        <w:t>（项目名称、招标编号）询价文件的全部内容。</w:t>
      </w:r>
    </w:p>
    <w:p>
      <w:pPr>
        <w:pStyle w:val="13"/>
        <w:adjustRightInd w:val="0"/>
        <w:spacing w:line="360" w:lineRule="auto"/>
        <w:ind w:firstLine="480" w:firstLineChars="200"/>
        <w:contextualSpacing/>
        <w:rPr>
          <w:rFonts w:asciiTheme="minorEastAsia" w:hAnsiTheme="minorEastAsia" w:eastAsiaTheme="minorEastAsia"/>
          <w:snapToGrid w:val="0"/>
          <w:kern w:val="0"/>
          <w:szCs w:val="24"/>
        </w:rPr>
      </w:pPr>
      <w:r>
        <w:rPr>
          <w:rFonts w:hint="eastAsia" w:asciiTheme="minorEastAsia" w:hAnsiTheme="minorEastAsia" w:eastAsiaTheme="minor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hint="eastAsia" w:asciiTheme="minorEastAsia" w:hAnsiTheme="minorEastAsia" w:eastAsiaTheme="minorEastAsia"/>
          <w:szCs w:val="24"/>
        </w:rPr>
        <w:t>已完全理解并接受询价文件的各项规定和要求及资金支付规定，对询价文件的合理性、合法性不再有异议。</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i/>
          <w:snapToGrid w:val="0"/>
          <w:kern w:val="0"/>
          <w:sz w:val="24"/>
          <w:szCs w:val="24"/>
          <w:u w:val="single"/>
        </w:rPr>
        <w:t xml:space="preserve">(供应商名称)     </w:t>
      </w:r>
      <w:r>
        <w:rPr>
          <w:rFonts w:hint="eastAsia" w:asciiTheme="minorEastAsia" w:hAnsiTheme="minorEastAsia"/>
          <w:snapToGrid w:val="0"/>
          <w:kern w:val="0"/>
          <w:sz w:val="24"/>
          <w:szCs w:val="24"/>
        </w:rPr>
        <w:t>正式授权</w:t>
      </w:r>
      <w:r>
        <w:rPr>
          <w:rFonts w:hint="eastAsia" w:asciiTheme="minorEastAsia" w:hAnsiTheme="minorEastAsia"/>
          <w:i/>
          <w:snapToGrid w:val="0"/>
          <w:kern w:val="0"/>
          <w:sz w:val="24"/>
          <w:szCs w:val="24"/>
          <w:u w:val="single"/>
        </w:rPr>
        <w:t xml:space="preserve">(授权代表全名, 职务)       </w:t>
      </w:r>
      <w:r>
        <w:rPr>
          <w:rFonts w:hint="eastAsia" w:asciiTheme="minorEastAsia" w:hAnsiTheme="minorEastAsia"/>
          <w:snapToGrid w:val="0"/>
          <w:kern w:val="0"/>
          <w:sz w:val="24"/>
          <w:szCs w:val="24"/>
        </w:rPr>
        <w:t>代表我方全权处理有关本项目询价响应的一切事宜。</w:t>
      </w:r>
    </w:p>
    <w:p>
      <w:pPr>
        <w:adjustRightInd w:val="0"/>
        <w:spacing w:line="360" w:lineRule="auto"/>
        <w:ind w:firstLine="480" w:firstLineChars="200"/>
        <w:contextualSpacing/>
        <w:rPr>
          <w:rFonts w:asciiTheme="minorEastAsia" w:hAnsiTheme="minorEastAsia"/>
          <w:snapToGrid w:val="0"/>
          <w:kern w:val="0"/>
          <w:sz w:val="24"/>
          <w:szCs w:val="24"/>
        </w:rPr>
      </w:pPr>
      <w:r>
        <w:rPr>
          <w:rFonts w:hint="eastAsia" w:asciiTheme="minorEastAsia" w:hAnsiTheme="minorEastAsia"/>
          <w:snapToGrid w:val="0"/>
          <w:kern w:val="0"/>
          <w:sz w:val="24"/>
          <w:szCs w:val="24"/>
        </w:rPr>
        <w:t>在此提交的响应文件，正本一份，副本一份，电子版文件一份。</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我方已完全明白询价文件的所有条款要求，并申明如下：</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一、按询价文件提供的全部货物与相关服务的响应总价</w:t>
      </w:r>
      <w:r>
        <w:rPr>
          <w:rFonts w:hint="eastAsia" w:cs="Arial"/>
          <w:sz w:val="26"/>
          <w:szCs w:val="26"/>
        </w:rPr>
        <w:t>大写</w:t>
      </w:r>
      <w:r>
        <w:rPr>
          <w:rFonts w:hint="eastAsia" w:cs="Arial"/>
          <w:sz w:val="26"/>
          <w:szCs w:val="26"/>
          <w:u w:val="single"/>
        </w:rPr>
        <w:t xml:space="preserve">     </w:t>
      </w:r>
      <w:r>
        <w:rPr>
          <w:rFonts w:hint="eastAsia" w:ascii="宋体" w:hAnsi="宋体" w:cs="Courier New"/>
          <w:sz w:val="24"/>
          <w:szCs w:val="24"/>
        </w:rPr>
        <w:t>,小写</w:t>
      </w:r>
      <w:r>
        <w:rPr>
          <w:rFonts w:hint="eastAsia" w:ascii="宋体" w:hAnsi="宋体" w:cs="Courier New"/>
          <w:sz w:val="24"/>
          <w:szCs w:val="24"/>
          <w:u w:val="single"/>
        </w:rPr>
        <w:t xml:space="preserve">     </w:t>
      </w:r>
      <w:r>
        <w:rPr>
          <w:rFonts w:hint="eastAsia" w:ascii="宋体" w:hAnsi="宋体" w:cs="Courier New"/>
          <w:sz w:val="24"/>
          <w:szCs w:val="24"/>
        </w:rPr>
        <w:t>。</w:t>
      </w:r>
    </w:p>
    <w:p>
      <w:pPr>
        <w:adjustRightInd w:val="0"/>
        <w:spacing w:line="360" w:lineRule="auto"/>
        <w:ind w:firstLine="480" w:firstLineChars="200"/>
        <w:contextualSpacing/>
        <w:rPr>
          <w:rFonts w:cs="Courier New" w:asciiTheme="minorEastAsia" w:hAnsiTheme="minorEastAsia"/>
          <w:sz w:val="24"/>
          <w:szCs w:val="24"/>
        </w:rPr>
      </w:pPr>
      <w:r>
        <w:rPr>
          <w:rFonts w:hint="eastAsia" w:cs="Courier New" w:asciiTheme="minorEastAsia" w:hAnsiTheme="minorEastAsia"/>
          <w:sz w:val="24"/>
          <w:szCs w:val="24"/>
        </w:rPr>
        <w:t>二、本询价文件的有效期为询价响应截止时间起</w:t>
      </w:r>
      <w:r>
        <w:rPr>
          <w:rFonts w:hint="eastAsia" w:asciiTheme="minorEastAsia" w:hAnsiTheme="minorEastAsia"/>
          <w:i/>
          <w:snapToGrid w:val="0"/>
          <w:kern w:val="0"/>
          <w:sz w:val="24"/>
          <w:szCs w:val="24"/>
          <w:u w:val="single"/>
        </w:rPr>
        <w:t xml:space="preserve">    </w:t>
      </w:r>
      <w:r>
        <w:rPr>
          <w:rFonts w:hint="eastAsia" w:cs="Courier New" w:asciiTheme="minorEastAsia" w:hAnsiTheme="minor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三、我方明白并同意，在规定的询价响应时间截止之后，响应有效期之内撤销询价响应的，</w:t>
      </w:r>
      <w:r>
        <w:rPr>
          <w:rFonts w:hint="eastAsia" w:cs="Courier New"/>
        </w:rPr>
        <w:t>则我方承担违背投标承诺的责任追究。</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四、我方同意按照贵方可能提出的要求而提供与询价响应有关的任何其它数据、信息或资料。</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五、我方理解贵方不一定接受最低响应价或任何贵方可能收到的询价响应。</w:t>
      </w:r>
    </w:p>
    <w:p>
      <w:pPr>
        <w:pStyle w:val="20"/>
        <w:adjustRightInd w:val="0"/>
        <w:spacing w:line="360" w:lineRule="auto"/>
        <w:ind w:firstLine="480" w:firstLineChars="200"/>
        <w:contextualSpacing/>
        <w:rPr>
          <w:rFonts w:cs="Courier New" w:asciiTheme="minorEastAsia" w:hAnsiTheme="minorEastAsia" w:eastAsiaTheme="minorEastAsia"/>
        </w:rPr>
      </w:pPr>
      <w:r>
        <w:rPr>
          <w:rFonts w:hint="eastAsia" w:cs="Courier New" w:asciiTheme="minorEastAsia" w:hAnsiTheme="minorEastAsia" w:eastAsiaTheme="minorEastAsia"/>
        </w:rPr>
        <w:t>六、我方如果成交，将保证履行询价文件及其澄清、修改文件（如果有）中的全部责任和义务，按质、按量、按期完成《采购需求》及《合同书》中的全部任务。</w:t>
      </w:r>
    </w:p>
    <w:p>
      <w:pPr>
        <w:pStyle w:val="20"/>
        <w:adjustRightInd w:val="0"/>
        <w:spacing w:line="360" w:lineRule="auto"/>
        <w:ind w:firstLine="480" w:firstLineChars="200"/>
        <w:contextualSpacing/>
        <w:rPr>
          <w:rFonts w:cs="宋体" w:asciiTheme="minorEastAsia" w:hAnsiTheme="minorEastAsia" w:eastAsiaTheme="minorEastAsia"/>
        </w:rPr>
      </w:pPr>
      <w:r>
        <w:rPr>
          <w:rFonts w:hint="eastAsia" w:cs="Courier New" w:asciiTheme="minorEastAsia" w:hAnsiTheme="minorEastAsia" w:eastAsiaTheme="minorEastAsia"/>
        </w:rPr>
        <w:t>七、我方在此保证所提交的所有文件和全部说明是真实的和正确的。</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 xml:space="preserve">八、我方响应报价已包含应向知识产权所有权人支付的所有相关税费，并保证采购人在中国使用我方提供的货物时，如有第三方提出侵犯其知识产权主张的，责任由我方承担。 </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九、我方具备《政府采购法》第二十二条规定的条件；承诺如下：</w:t>
      </w:r>
    </w:p>
    <w:p>
      <w:pPr>
        <w:pStyle w:val="13"/>
        <w:adjustRightInd w:val="0"/>
        <w:spacing w:line="360" w:lineRule="auto"/>
        <w:ind w:firstLine="480" w:firstLineChars="200"/>
        <w:contextualSpacing/>
        <w:rPr>
          <w:rFonts w:cs="Arial" w:asciiTheme="minorEastAsia" w:hAnsiTheme="minorEastAsia" w:eastAsiaTheme="minorEastAsia"/>
          <w:szCs w:val="24"/>
        </w:rPr>
      </w:pPr>
      <w:r>
        <w:rPr>
          <w:rFonts w:hint="eastAsia" w:cs="Arial" w:asciiTheme="minorEastAsia" w:hAnsiTheme="minorEastAsia" w:eastAsiaTheme="minorEastAsia"/>
          <w:szCs w:val="24"/>
        </w:rPr>
        <w:t>1. 具有独立承担民事责任能力的在中华人民共和国境内注册的法人或其他组织或自然人，有效的营业执照（或事业法人登记证或身份证等相关证明）。</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2. 我方已依法缴纳了各项税费及社会保险费用，如有需要，可随时向采购人提供近三个月内的相关缴费证明，以便核查。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3. 我方已依法建立健全的财务会计制度，如有需要，可随时向采购人提供相关证明材料，以便核查。</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4. 参加政府采购活动前三年内，在经营活动中没有重大违法记录。</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5. 符合法律、行政法规规定的其他条件。</w:t>
      </w:r>
    </w:p>
    <w:p>
      <w:pPr>
        <w:adjustRightInd w:val="0"/>
        <w:spacing w:line="360" w:lineRule="auto"/>
        <w:ind w:firstLine="504" w:firstLineChars="210"/>
        <w:contextualSpacing/>
        <w:rPr>
          <w:rFonts w:cs="Arial" w:asciiTheme="minorEastAsia" w:hAnsiTheme="minorEastAsia"/>
          <w:sz w:val="24"/>
          <w:szCs w:val="24"/>
        </w:rPr>
      </w:pPr>
      <w:r>
        <w:rPr>
          <w:rFonts w:hint="eastAsia" w:cs="宋体" w:asciiTheme="minorEastAsia" w:hAnsiTheme="minorEastAsia"/>
          <w:sz w:val="24"/>
          <w:szCs w:val="24"/>
        </w:rPr>
        <w:t>以上内容如有虚假或与事实不符的，询价小组可将</w:t>
      </w:r>
      <w:r>
        <w:rPr>
          <w:rFonts w:hint="eastAsia" w:cs="Arial" w:asciiTheme="minorEastAsia" w:hAnsiTheme="minorEastAsia"/>
          <w:sz w:val="24"/>
          <w:szCs w:val="24"/>
        </w:rPr>
        <w:t>我方做无效投标处理，我方愿意承担相应的法律责任。</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zCs w:val="24"/>
        </w:rPr>
        <w:t>十、我方具备履行合同所必需的设备和专业技术能力。</w:t>
      </w:r>
    </w:p>
    <w:p>
      <w:pPr>
        <w:pStyle w:val="13"/>
        <w:adjustRightInd w:val="0"/>
        <w:spacing w:line="360" w:lineRule="auto"/>
        <w:ind w:firstLine="480" w:firstLineChars="200"/>
        <w:contextualSpacing/>
        <w:rPr>
          <w:rFonts w:asciiTheme="minorEastAsia" w:hAnsiTheme="minorEastAsia" w:eastAsiaTheme="minorEastAsia"/>
          <w:szCs w:val="24"/>
        </w:rPr>
      </w:pPr>
      <w:r>
        <w:rPr>
          <w:rFonts w:hint="eastAsia" w:asciiTheme="minorEastAsia" w:hAnsiTheme="minorEastAsia" w:eastAsiaTheme="minorEastAsia"/>
          <w:snapToGrid w:val="0"/>
          <w:kern w:val="0"/>
          <w:szCs w:val="24"/>
        </w:rPr>
        <w:t>十一、</w:t>
      </w:r>
      <w:r>
        <w:rPr>
          <w:rFonts w:hint="eastAsia" w:asciiTheme="minorEastAsia" w:hAnsiTheme="minorEastAsia" w:eastAsiaTheme="minorEastAsia"/>
          <w:szCs w:val="24"/>
        </w:rPr>
        <w:t>我方对在本函及响应文件中所作的所有承诺承担法律责任。</w:t>
      </w:r>
    </w:p>
    <w:p>
      <w:pPr>
        <w:pStyle w:val="13"/>
        <w:adjustRightInd w:val="0"/>
        <w:snapToGrid w:val="0"/>
        <w:spacing w:line="360" w:lineRule="auto"/>
        <w:rPr>
          <w:rFonts w:asciiTheme="minorEastAsia" w:hAnsiTheme="minorEastAsia" w:eastAsiaTheme="minorEastAsia"/>
          <w:szCs w:val="24"/>
        </w:rPr>
      </w:pPr>
      <w:r>
        <w:rPr>
          <w:rFonts w:hint="eastAsia" w:asciiTheme="minorEastAsia" w:hAnsiTheme="minorEastAsia" w:eastAsiaTheme="minorEastAsia"/>
          <w:szCs w:val="24"/>
        </w:rPr>
        <w:t>所有与本项目招标有关的一切正式往来请寄：</w:t>
      </w:r>
    </w:p>
    <w:p>
      <w:pPr>
        <w:adjustRightInd w:val="0"/>
        <w:snapToGrid w:val="0"/>
        <w:spacing w:line="360" w:lineRule="auto"/>
        <w:rPr>
          <w:rFonts w:ascii="宋体" w:hAnsi="宋体" w:cs="宋体"/>
          <w:sz w:val="24"/>
          <w:szCs w:val="24"/>
        </w:rPr>
      </w:pPr>
      <w:r>
        <w:rPr>
          <w:rFonts w:hint="eastAsia" w:ascii="宋体" w:hAnsi="宋体" w:cs="宋体"/>
          <w:sz w:val="24"/>
          <w:szCs w:val="24"/>
        </w:rPr>
        <w:t>地    址：.  邮政编码：.</w:t>
      </w:r>
    </w:p>
    <w:p>
      <w:pPr>
        <w:adjustRightInd w:val="0"/>
        <w:snapToGrid w:val="0"/>
        <w:spacing w:line="360" w:lineRule="auto"/>
        <w:rPr>
          <w:rFonts w:ascii="宋体" w:hAnsi="宋体" w:cs="宋体"/>
          <w:sz w:val="24"/>
          <w:szCs w:val="24"/>
        </w:rPr>
      </w:pPr>
      <w:r>
        <w:rPr>
          <w:rFonts w:hint="eastAsia" w:ascii="宋体" w:hAnsi="宋体" w:cs="宋体"/>
          <w:sz w:val="24"/>
          <w:szCs w:val="24"/>
        </w:rPr>
        <w:t>电    话：.  传    真：.</w:t>
      </w:r>
    </w:p>
    <w:p>
      <w:pPr>
        <w:adjustRightInd w:val="0"/>
        <w:snapToGrid w:val="0"/>
        <w:spacing w:line="360" w:lineRule="auto"/>
        <w:rPr>
          <w:rFonts w:ascii="宋体" w:hAnsi="宋体" w:cs="宋体"/>
          <w:sz w:val="24"/>
          <w:szCs w:val="24"/>
          <w:u w:val="single"/>
        </w:rPr>
      </w:pPr>
      <w:r>
        <w:rPr>
          <w:rFonts w:hint="eastAsia" w:ascii="宋体" w:hAnsi="宋体" w:cs="宋体"/>
          <w:sz w:val="24"/>
          <w:szCs w:val="24"/>
        </w:rPr>
        <w:t>供应商代表姓名：.  职    务：.</w:t>
      </w:r>
    </w:p>
    <w:p>
      <w:pPr>
        <w:adjustRightInd w:val="0"/>
        <w:snapToGrid w:val="0"/>
        <w:spacing w:line="360" w:lineRule="auto"/>
        <w:rPr>
          <w:rFonts w:ascii="宋体" w:hAnsi="宋体" w:cs="宋体"/>
          <w:sz w:val="24"/>
          <w:szCs w:val="24"/>
        </w:rPr>
      </w:pPr>
      <w:r>
        <w:rPr>
          <w:rFonts w:hint="eastAsia" w:ascii="宋体" w:hAnsi="宋体" w:cs="宋体"/>
          <w:sz w:val="24"/>
          <w:szCs w:val="24"/>
        </w:rPr>
        <w:t>供应商法定代表人（单位负责人</w:t>
      </w:r>
      <w:r>
        <w:rPr>
          <w:rFonts w:ascii="宋体" w:hAnsi="宋体" w:cs="宋体"/>
          <w:sz w:val="24"/>
          <w:szCs w:val="24"/>
        </w:rPr>
        <w:t>）</w:t>
      </w:r>
      <w:r>
        <w:rPr>
          <w:rFonts w:hint="eastAsia" w:ascii="宋体" w:hAnsi="宋体" w:cs="宋体"/>
          <w:sz w:val="24"/>
          <w:szCs w:val="24"/>
        </w:rPr>
        <w:t>或授权代表签字：</w:t>
      </w:r>
    </w:p>
    <w:p>
      <w:pPr>
        <w:adjustRightInd w:val="0"/>
        <w:snapToGrid w:val="0"/>
        <w:spacing w:line="360" w:lineRule="auto"/>
        <w:rPr>
          <w:rFonts w:ascii="宋体" w:hAnsi="宋体" w:cs="宋体"/>
          <w:sz w:val="24"/>
          <w:szCs w:val="24"/>
        </w:rPr>
      </w:pPr>
      <w:r>
        <w:rPr>
          <w:rFonts w:hint="eastAsia" w:ascii="宋体" w:hAnsi="宋体" w:cs="宋体"/>
          <w:sz w:val="24"/>
          <w:szCs w:val="24"/>
        </w:rPr>
        <w:t>供应商名称（盖章）：</w:t>
      </w:r>
    </w:p>
    <w:p>
      <w:pPr>
        <w:adjustRightInd w:val="0"/>
        <w:snapToGrid w:val="0"/>
        <w:spacing w:line="360" w:lineRule="auto"/>
        <w:ind w:firstLine="4305" w:firstLineChars="2050"/>
        <w:rPr>
          <w:rFonts w:cs="宋体" w:asciiTheme="minorEastAsia" w:hAnsiTheme="minorEastAsia"/>
          <w:szCs w:val="21"/>
        </w:rPr>
      </w:pPr>
    </w:p>
    <w:p>
      <w:pPr>
        <w:adjustRightInd w:val="0"/>
        <w:snapToGrid w:val="0"/>
        <w:spacing w:line="360" w:lineRule="auto"/>
        <w:rPr>
          <w:rFonts w:cs="宋体" w:asciiTheme="minorEastAsia" w:hAnsiTheme="minorEastAsia"/>
          <w:szCs w:val="21"/>
        </w:rPr>
      </w:pPr>
    </w:p>
    <w:p>
      <w:pPr>
        <w:adjustRightInd w:val="0"/>
        <w:snapToGrid w:val="0"/>
        <w:spacing w:line="360" w:lineRule="auto"/>
        <w:ind w:firstLine="4935" w:firstLineChars="2350"/>
        <w:rPr>
          <w:rFonts w:cs="宋体" w:asciiTheme="minorEastAsia" w:hAnsiTheme="minorEastAsia"/>
          <w:szCs w:val="21"/>
        </w:rPr>
      </w:pPr>
      <w:r>
        <w:rPr>
          <w:rFonts w:hint="eastAsia" w:cs="宋体" w:asciiTheme="minorEastAsia" w:hAnsiTheme="minorEastAsia"/>
          <w:szCs w:val="21"/>
        </w:rPr>
        <w:t>日期：    年    月    日</w:t>
      </w:r>
    </w:p>
    <w:p>
      <w:pPr>
        <w:spacing w:line="480" w:lineRule="exact"/>
        <w:jc w:val="center"/>
        <w:rPr>
          <w:rFonts w:asciiTheme="majorEastAsia" w:hAnsiTheme="majorEastAsia" w:eastAsiaTheme="majorEastAsia"/>
          <w:b/>
          <w:bCs/>
          <w:sz w:val="24"/>
          <w:szCs w:val="24"/>
        </w:rPr>
      </w:pPr>
      <w:r>
        <w:rPr>
          <w:rFonts w:hint="eastAsia" w:asciiTheme="majorEastAsia" w:hAnsiTheme="majorEastAsia" w:eastAsiaTheme="majorEastAsia"/>
          <w:b/>
          <w:bCs/>
          <w:sz w:val="24"/>
          <w:szCs w:val="24"/>
        </w:rPr>
        <w:t>3.2 法定代表人（单位负责人）</w:t>
      </w:r>
      <w:r>
        <w:rPr>
          <w:rFonts w:asciiTheme="majorEastAsia" w:hAnsiTheme="majorEastAsia" w:eastAsiaTheme="majorEastAsia"/>
          <w:b/>
          <w:bCs/>
          <w:sz w:val="24"/>
          <w:szCs w:val="24"/>
        </w:rPr>
        <w:t>资</w:t>
      </w:r>
      <w:r>
        <w:rPr>
          <w:rFonts w:hint="eastAsia" w:asciiTheme="majorEastAsia" w:hAnsiTheme="majorEastAsia" w:eastAsiaTheme="majorEastAsia"/>
          <w:b/>
          <w:bCs/>
          <w:sz w:val="24"/>
          <w:szCs w:val="24"/>
        </w:rPr>
        <w:t>格</w:t>
      </w:r>
      <w:r>
        <w:rPr>
          <w:rFonts w:asciiTheme="majorEastAsia" w:hAnsiTheme="majorEastAsia" w:eastAsiaTheme="majorEastAsia"/>
          <w:b/>
          <w:bCs/>
          <w:sz w:val="24"/>
          <w:szCs w:val="24"/>
        </w:rPr>
        <w:t>证</w:t>
      </w:r>
      <w:r>
        <w:rPr>
          <w:rFonts w:hint="eastAsia" w:asciiTheme="majorEastAsia" w:hAnsiTheme="majorEastAsia" w:eastAsiaTheme="majorEastAsia"/>
          <w:b/>
          <w:bCs/>
          <w:sz w:val="24"/>
          <w:szCs w:val="24"/>
        </w:rPr>
        <w:t>明</w:t>
      </w:r>
      <w:r>
        <w:rPr>
          <w:rFonts w:asciiTheme="majorEastAsia" w:hAnsiTheme="majorEastAsia" w:eastAsiaTheme="majorEastAsia"/>
          <w:b/>
          <w:bCs/>
          <w:sz w:val="24"/>
          <w:szCs w:val="24"/>
        </w:rPr>
        <w:t>书</w:t>
      </w:r>
    </w:p>
    <w:p>
      <w:pPr>
        <w:autoSpaceDE w:val="0"/>
        <w:autoSpaceDN w:val="0"/>
        <w:adjustRightInd w:val="0"/>
        <w:spacing w:line="480" w:lineRule="auto"/>
        <w:ind w:firstLine="616" w:firstLineChars="257"/>
        <w:rPr>
          <w:rFonts w:ascii="宋体" w:hAnsi="宋体"/>
          <w:sz w:val="24"/>
          <w:szCs w:val="24"/>
        </w:rPr>
      </w:pPr>
    </w:p>
    <w:p>
      <w:pPr>
        <w:pStyle w:val="46"/>
        <w:spacing w:line="480" w:lineRule="auto"/>
        <w:ind w:firstLine="540" w:firstLineChars="225"/>
        <w:jc w:val="left"/>
        <w:rPr>
          <w:rFonts w:asciiTheme="minorEastAsia" w:hAnsiTheme="minorEastAsia"/>
          <w:szCs w:val="24"/>
        </w:rPr>
      </w:pPr>
      <w:r>
        <w:rPr>
          <w:rFonts w:asciiTheme="minorEastAsia" w:hAnsiTheme="minorEastAsia"/>
          <w:szCs w:val="24"/>
        </w:rPr>
        <w:t>单</w:t>
      </w:r>
      <w:r>
        <w:rPr>
          <w:rFonts w:hint="eastAsia" w:asciiTheme="minorEastAsia" w:hAnsiTheme="minorEastAsia"/>
          <w:szCs w:val="24"/>
        </w:rPr>
        <w:t>位名</w:t>
      </w:r>
      <w:r>
        <w:rPr>
          <w:rFonts w:asciiTheme="minorEastAsia" w:hAnsiTheme="minorEastAsia"/>
          <w:szCs w:val="24"/>
        </w:rPr>
        <w:t>称</w:t>
      </w:r>
      <w:r>
        <w:rPr>
          <w:rFonts w:hint="eastAsia" w:asciiTheme="minorEastAsia" w:hAnsiTheme="minorEastAsia"/>
          <w:szCs w:val="24"/>
        </w:rPr>
        <w:t>：</w:t>
      </w:r>
    </w:p>
    <w:p>
      <w:pPr>
        <w:pStyle w:val="46"/>
        <w:spacing w:line="480" w:lineRule="auto"/>
        <w:ind w:firstLine="540" w:firstLineChars="225"/>
        <w:jc w:val="left"/>
        <w:rPr>
          <w:rFonts w:asciiTheme="minorEastAsia" w:hAnsiTheme="minorEastAsia"/>
          <w:szCs w:val="24"/>
        </w:rPr>
      </w:pPr>
      <w:r>
        <w:rPr>
          <w:rFonts w:hint="eastAsia" w:asciiTheme="minorEastAsia" w:hAnsiTheme="minorEastAsia"/>
          <w:szCs w:val="24"/>
        </w:rPr>
        <w:t>地址：</w:t>
      </w:r>
    </w:p>
    <w:p>
      <w:pPr>
        <w:pStyle w:val="46"/>
        <w:spacing w:line="480" w:lineRule="auto"/>
        <w:ind w:firstLine="540" w:firstLineChars="225"/>
        <w:jc w:val="left"/>
        <w:rPr>
          <w:rFonts w:asciiTheme="minorEastAsia" w:hAnsiTheme="minorEastAsia"/>
          <w:szCs w:val="24"/>
        </w:rPr>
      </w:pPr>
      <w:r>
        <w:rPr>
          <w:rFonts w:hint="eastAsia" w:asciiTheme="minorEastAsia" w:hAnsiTheme="minorEastAsia"/>
          <w:szCs w:val="24"/>
        </w:rPr>
        <w:t>姓名：       性</w:t>
      </w:r>
      <w:r>
        <w:rPr>
          <w:rFonts w:asciiTheme="minorEastAsia" w:hAnsiTheme="minorEastAsia"/>
          <w:szCs w:val="24"/>
        </w:rPr>
        <w:t>别</w:t>
      </w:r>
      <w:r>
        <w:rPr>
          <w:rFonts w:hint="eastAsia" w:asciiTheme="minorEastAsia" w:hAnsiTheme="minorEastAsia"/>
          <w:szCs w:val="24"/>
        </w:rPr>
        <w:t>：     年</w:t>
      </w:r>
      <w:r>
        <w:rPr>
          <w:rFonts w:asciiTheme="minorEastAsia" w:hAnsiTheme="minorEastAsia"/>
          <w:szCs w:val="24"/>
        </w:rPr>
        <w:t>龄</w:t>
      </w:r>
      <w:r>
        <w:rPr>
          <w:rFonts w:hint="eastAsia" w:asciiTheme="minorEastAsia" w:hAnsiTheme="minorEastAsia"/>
          <w:szCs w:val="24"/>
        </w:rPr>
        <w:t>：</w:t>
      </w:r>
      <w:r>
        <w:rPr>
          <w:rFonts w:asciiTheme="minorEastAsia" w:hAnsiTheme="minorEastAsia"/>
          <w:szCs w:val="24"/>
        </w:rPr>
        <w:t xml:space="preserve">     职务</w:t>
      </w:r>
      <w:r>
        <w:rPr>
          <w:rFonts w:hint="eastAsia" w:asciiTheme="minorEastAsia" w:hAnsiTheme="minorEastAsia"/>
          <w:szCs w:val="24"/>
        </w:rPr>
        <w:t xml:space="preserve">：        </w:t>
      </w:r>
    </w:p>
    <w:p>
      <w:pPr>
        <w:pStyle w:val="46"/>
        <w:spacing w:line="480" w:lineRule="auto"/>
        <w:ind w:firstLine="540" w:firstLineChars="225"/>
        <w:jc w:val="left"/>
        <w:rPr>
          <w:rFonts w:asciiTheme="minorEastAsia" w:hAnsiTheme="minorEastAsia"/>
          <w:szCs w:val="24"/>
        </w:rPr>
      </w:pPr>
      <w:r>
        <w:rPr>
          <w:rFonts w:hint="eastAsia" w:asciiTheme="minorEastAsia" w:hAnsiTheme="minorEastAsia"/>
          <w:szCs w:val="24"/>
        </w:rPr>
        <w:t>本人系</w:t>
      </w:r>
      <w:r>
        <w:rPr>
          <w:rFonts w:hint="eastAsia" w:asciiTheme="minorEastAsia" w:hAnsiTheme="minorEastAsia"/>
          <w:i/>
          <w:snapToGrid w:val="0"/>
          <w:szCs w:val="24"/>
          <w:u w:val="single"/>
        </w:rPr>
        <w:t>供应商名</w:t>
      </w:r>
      <w:r>
        <w:rPr>
          <w:rFonts w:asciiTheme="minorEastAsia" w:hAnsiTheme="minorEastAsia"/>
          <w:i/>
          <w:snapToGrid w:val="0"/>
          <w:szCs w:val="24"/>
          <w:u w:val="single"/>
        </w:rPr>
        <w:t>称</w:t>
      </w:r>
      <w:r>
        <w:rPr>
          <w:rFonts w:hint="eastAsia" w:asciiTheme="minorEastAsia" w:hAnsiTheme="minorEastAsia"/>
          <w:szCs w:val="24"/>
        </w:rPr>
        <w:t>的法定代表人（单位负责人）。就</w:t>
      </w:r>
      <w:r>
        <w:rPr>
          <w:rFonts w:asciiTheme="minorEastAsia" w:hAnsiTheme="minorEastAsia"/>
          <w:szCs w:val="24"/>
        </w:rPr>
        <w:t>参</w:t>
      </w:r>
      <w:r>
        <w:rPr>
          <w:rFonts w:hint="eastAsia" w:asciiTheme="minorEastAsia" w:hAnsiTheme="minor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hint="eastAsia" w:asciiTheme="minorEastAsia" w:hAnsiTheme="minorEastAsia"/>
          <w:szCs w:val="24"/>
        </w:rPr>
        <w:t>的</w:t>
      </w:r>
      <w:r>
        <w:rPr>
          <w:rFonts w:asciiTheme="minorEastAsia" w:hAnsiTheme="minorEastAsia"/>
          <w:i/>
          <w:szCs w:val="24"/>
          <w:u w:val="single"/>
        </w:rPr>
        <w:t>项目</w:t>
      </w:r>
      <w:r>
        <w:rPr>
          <w:rFonts w:hint="eastAsia" w:asciiTheme="minorEastAsia" w:hAnsiTheme="minorEastAsia"/>
          <w:i/>
          <w:szCs w:val="24"/>
          <w:u w:val="single"/>
        </w:rPr>
        <w:t>名</w:t>
      </w:r>
      <w:r>
        <w:rPr>
          <w:rFonts w:asciiTheme="minorEastAsia" w:hAnsiTheme="minorEastAsia"/>
          <w:i/>
          <w:szCs w:val="24"/>
          <w:u w:val="single"/>
        </w:rPr>
        <w:t>称</w:t>
      </w:r>
      <w:r>
        <w:rPr>
          <w:rFonts w:hint="eastAsia" w:asciiTheme="minorEastAsia" w:hAnsiTheme="minorEastAsia"/>
          <w:szCs w:val="24"/>
        </w:rPr>
        <w:t>询价</w:t>
      </w:r>
      <w:r>
        <w:rPr>
          <w:rFonts w:asciiTheme="minorEastAsia" w:hAnsiTheme="minorEastAsia"/>
          <w:szCs w:val="24"/>
        </w:rPr>
        <w:t>项目</w:t>
      </w:r>
      <w:r>
        <w:rPr>
          <w:rFonts w:hint="eastAsia" w:asciiTheme="minorEastAsia" w:hAnsiTheme="minorEastAsia"/>
          <w:szCs w:val="24"/>
        </w:rPr>
        <w:t>的响应</w:t>
      </w:r>
      <w:r>
        <w:rPr>
          <w:rFonts w:asciiTheme="minorEastAsia" w:hAnsiTheme="minorEastAsia"/>
          <w:szCs w:val="24"/>
        </w:rPr>
        <w:t>报价</w:t>
      </w:r>
      <w:r>
        <w:rPr>
          <w:rFonts w:hint="eastAsia" w:asciiTheme="minorEastAsia" w:hAnsiTheme="minorEastAsia"/>
          <w:szCs w:val="24"/>
        </w:rPr>
        <w:t>，</w:t>
      </w:r>
      <w:r>
        <w:rPr>
          <w:rFonts w:asciiTheme="minorEastAsia" w:hAnsiTheme="minorEastAsia"/>
          <w:szCs w:val="24"/>
        </w:rPr>
        <w:t>签</w:t>
      </w:r>
      <w:r>
        <w:rPr>
          <w:rFonts w:hint="eastAsia" w:asciiTheme="minorEastAsia" w:hAnsiTheme="minorEastAsia"/>
          <w:szCs w:val="24"/>
        </w:rPr>
        <w:t>署上</w:t>
      </w:r>
      <w:r>
        <w:rPr>
          <w:rFonts w:asciiTheme="minorEastAsia" w:hAnsiTheme="minorEastAsia"/>
          <w:szCs w:val="24"/>
        </w:rPr>
        <w:t>述项目</w:t>
      </w:r>
      <w:r>
        <w:rPr>
          <w:rFonts w:hint="eastAsia" w:asciiTheme="minorEastAsia" w:hAnsiTheme="minorEastAsia"/>
          <w:szCs w:val="24"/>
        </w:rPr>
        <w:t>的响应文件及合同的</w:t>
      </w:r>
      <w:r>
        <w:rPr>
          <w:rFonts w:asciiTheme="minorEastAsia" w:hAnsiTheme="minorEastAsia"/>
          <w:szCs w:val="24"/>
        </w:rPr>
        <w:t>执</w:t>
      </w:r>
      <w:r>
        <w:rPr>
          <w:rFonts w:hint="eastAsia" w:asciiTheme="minorEastAsia" w:hAnsiTheme="minorEastAsia"/>
          <w:szCs w:val="24"/>
        </w:rPr>
        <w:t>行、完成、服</w:t>
      </w:r>
      <w:r>
        <w:rPr>
          <w:rFonts w:asciiTheme="minorEastAsia" w:hAnsiTheme="minorEastAsia"/>
          <w:szCs w:val="24"/>
        </w:rPr>
        <w:t>务</w:t>
      </w:r>
      <w:r>
        <w:rPr>
          <w:rFonts w:hint="eastAsia" w:asciiTheme="minorEastAsia" w:hAnsiTheme="minorEastAsia"/>
          <w:szCs w:val="24"/>
        </w:rPr>
        <w:t>和保修，</w:t>
      </w:r>
      <w:r>
        <w:rPr>
          <w:rFonts w:asciiTheme="minorEastAsia" w:hAnsiTheme="minorEastAsia"/>
          <w:szCs w:val="24"/>
        </w:rPr>
        <w:t>签</w:t>
      </w:r>
      <w:r>
        <w:rPr>
          <w:rFonts w:hint="eastAsia" w:asciiTheme="minorEastAsia" w:hAnsiTheme="minorEastAsia"/>
          <w:szCs w:val="24"/>
        </w:rPr>
        <w:t>署合同和</w:t>
      </w:r>
      <w:r>
        <w:rPr>
          <w:rFonts w:asciiTheme="minorEastAsia" w:hAnsiTheme="minorEastAsia"/>
          <w:szCs w:val="24"/>
        </w:rPr>
        <w:t>处</w:t>
      </w:r>
      <w:r>
        <w:rPr>
          <w:rFonts w:hint="eastAsia" w:asciiTheme="minorEastAsia" w:hAnsiTheme="minorEastAsia"/>
          <w:szCs w:val="24"/>
        </w:rPr>
        <w:t>理与之有</w:t>
      </w:r>
      <w:r>
        <w:rPr>
          <w:rFonts w:asciiTheme="minorEastAsia" w:hAnsiTheme="minorEastAsia"/>
          <w:szCs w:val="24"/>
        </w:rPr>
        <w:t>关的</w:t>
      </w:r>
      <w:r>
        <w:rPr>
          <w:rFonts w:hint="eastAsia" w:asciiTheme="minorEastAsia" w:hAnsiTheme="minorEastAsia"/>
          <w:szCs w:val="24"/>
        </w:rPr>
        <w:t>一切事</w:t>
      </w:r>
      <w:r>
        <w:rPr>
          <w:rFonts w:asciiTheme="minorEastAsia" w:hAnsiTheme="minorEastAsia"/>
          <w:szCs w:val="24"/>
        </w:rPr>
        <w:t>务</w:t>
      </w:r>
      <w:r>
        <w:rPr>
          <w:rFonts w:hint="eastAsia" w:asciiTheme="minorEastAsia" w:hAnsiTheme="minorEastAsia"/>
          <w:szCs w:val="24"/>
        </w:rPr>
        <w:t>。</w:t>
      </w:r>
    </w:p>
    <w:p>
      <w:pPr>
        <w:pStyle w:val="46"/>
        <w:spacing w:line="480" w:lineRule="auto"/>
        <w:ind w:firstLine="540" w:firstLineChars="225"/>
        <w:jc w:val="left"/>
        <w:rPr>
          <w:rFonts w:asciiTheme="minorEastAsia" w:hAnsiTheme="minorEastAsia"/>
          <w:szCs w:val="24"/>
        </w:rPr>
      </w:pPr>
      <w:r>
        <w:rPr>
          <w:rFonts w:hint="eastAsia" w:asciiTheme="minorEastAsia" w:hAnsiTheme="minorEastAsia"/>
          <w:szCs w:val="24"/>
        </w:rPr>
        <w:t>特此</w:t>
      </w:r>
      <w:r>
        <w:rPr>
          <w:rFonts w:asciiTheme="minorEastAsia" w:hAnsiTheme="minorEastAsia"/>
          <w:szCs w:val="24"/>
        </w:rPr>
        <w:t>证</w:t>
      </w:r>
      <w:r>
        <w:rPr>
          <w:rFonts w:hint="eastAsia" w:asciiTheme="minorEastAsia" w:hAnsiTheme="minorEastAsia"/>
          <w:szCs w:val="24"/>
        </w:rPr>
        <w:t>明。</w:t>
      </w:r>
    </w:p>
    <w:p>
      <w:pPr>
        <w:pStyle w:val="46"/>
        <w:spacing w:line="480" w:lineRule="auto"/>
        <w:ind w:firstLine="540" w:firstLineChars="225"/>
        <w:jc w:val="left"/>
        <w:rPr>
          <w:rFonts w:asciiTheme="minorEastAsia" w:hAnsiTheme="minorEastAsia"/>
          <w:szCs w:val="24"/>
        </w:rPr>
      </w:pPr>
    </w:p>
    <w:p>
      <w:pPr>
        <w:pStyle w:val="46"/>
        <w:spacing w:line="480" w:lineRule="auto"/>
        <w:ind w:firstLine="540" w:firstLineChars="225"/>
        <w:jc w:val="left"/>
        <w:rPr>
          <w:rFonts w:asciiTheme="minorEastAsia" w:hAnsiTheme="minorEastAsia"/>
          <w:szCs w:val="24"/>
        </w:rPr>
      </w:pPr>
    </w:p>
    <w:p>
      <w:pPr>
        <w:pStyle w:val="46"/>
        <w:spacing w:line="480" w:lineRule="auto"/>
        <w:ind w:left="-538" w:leftChars="-256" w:firstLine="616" w:firstLineChars="257"/>
        <w:jc w:val="center"/>
        <w:rPr>
          <w:rFonts w:asciiTheme="minorEastAsia" w:hAnsiTheme="minorEastAsia"/>
          <w:bCs/>
          <w:szCs w:val="24"/>
        </w:rPr>
      </w:pPr>
      <w:r>
        <w:rPr>
          <w:rFonts w:hint="eastAsia" w:asciiTheme="minorEastAsia" w:hAnsiTheme="minorEastAsia"/>
          <w:bCs/>
          <w:szCs w:val="24"/>
        </w:rPr>
        <w:t>【此</w:t>
      </w:r>
      <w:r>
        <w:rPr>
          <w:rFonts w:asciiTheme="minorEastAsia" w:hAnsiTheme="minorEastAsia"/>
          <w:bCs/>
          <w:szCs w:val="24"/>
        </w:rPr>
        <w:t>处请</w:t>
      </w:r>
      <w:r>
        <w:rPr>
          <w:rFonts w:hint="eastAsia" w:asciiTheme="minorEastAsia" w:hAnsiTheme="minorEastAsia"/>
          <w:bCs/>
          <w:szCs w:val="24"/>
        </w:rPr>
        <w:t>粘</w:t>
      </w:r>
      <w:r>
        <w:rPr>
          <w:rFonts w:asciiTheme="minorEastAsia" w:hAnsiTheme="minorEastAsia"/>
          <w:bCs/>
          <w:szCs w:val="24"/>
        </w:rPr>
        <w:t>贴</w:t>
      </w:r>
      <w:r>
        <w:rPr>
          <w:rFonts w:hint="eastAsia" w:asciiTheme="minorEastAsia" w:hAnsiTheme="minorEastAsia"/>
          <w:bCs/>
          <w:szCs w:val="24"/>
        </w:rPr>
        <w:t>法定代表人（单位负责人）身份</w:t>
      </w:r>
      <w:r>
        <w:rPr>
          <w:rFonts w:asciiTheme="minorEastAsia" w:hAnsiTheme="minorEastAsia"/>
          <w:bCs/>
          <w:szCs w:val="24"/>
        </w:rPr>
        <w:t>证复</w:t>
      </w:r>
      <w:r>
        <w:rPr>
          <w:rFonts w:hint="eastAsia" w:asciiTheme="minorEastAsia" w:hAnsiTheme="minorEastAsia"/>
          <w:bCs/>
          <w:szCs w:val="24"/>
        </w:rPr>
        <w:t>印件，需清晰反映身份证有效期限】</w:t>
      </w:r>
    </w:p>
    <w:p>
      <w:pPr>
        <w:pStyle w:val="46"/>
        <w:spacing w:line="480" w:lineRule="auto"/>
        <w:ind w:left="-538" w:leftChars="-256" w:firstLine="616" w:firstLineChars="257"/>
        <w:jc w:val="center"/>
        <w:rPr>
          <w:rFonts w:asciiTheme="minorEastAsia" w:hAnsiTheme="minorEastAsia"/>
          <w:bCs/>
          <w:szCs w:val="24"/>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autoSpaceDE w:val="0"/>
        <w:autoSpaceDN w:val="0"/>
        <w:adjustRightInd w:val="0"/>
        <w:spacing w:line="360" w:lineRule="auto"/>
        <w:ind w:right="-11"/>
        <w:rPr>
          <w:rFonts w:cs="宋体" w:asciiTheme="minorEastAsia" w:hAnsiTheme="minorEastAsia"/>
          <w:sz w:val="24"/>
          <w:szCs w:val="24"/>
          <w:lang w:val="zh-CN"/>
        </w:rPr>
      </w:pPr>
    </w:p>
    <w:p>
      <w:pPr>
        <w:spacing w:line="480" w:lineRule="auto"/>
        <w:ind w:firstLine="4500" w:firstLineChars="1875"/>
        <w:rPr>
          <w:rFonts w:cs="Arial" w:asciiTheme="minorEastAsia" w:hAnsiTheme="minorEastAsia"/>
          <w:sz w:val="24"/>
          <w:szCs w:val="24"/>
          <w:u w:val="single"/>
        </w:rPr>
      </w:pPr>
      <w:r>
        <w:rPr>
          <w:rFonts w:hint="eastAsia" w:cs="Arial" w:asciiTheme="minorEastAsia" w:hAnsiTheme="minorEastAsia"/>
          <w:sz w:val="24"/>
          <w:szCs w:val="24"/>
        </w:rPr>
        <w:t>供应商名称（并加盖公章）：</w:t>
      </w:r>
    </w:p>
    <w:p>
      <w:pPr>
        <w:pStyle w:val="49"/>
        <w:spacing w:before="60" w:line="480" w:lineRule="auto"/>
        <w:ind w:firstLine="4500" w:firstLineChars="1875"/>
        <w:rPr>
          <w:rFonts w:cs="Arial" w:asciiTheme="minorEastAsia" w:hAnsiTheme="minorEastAsia" w:eastAsiaTheme="minorEastAsia"/>
          <w:szCs w:val="24"/>
        </w:rPr>
      </w:pPr>
      <w:r>
        <w:rPr>
          <w:rFonts w:hint="eastAsia" w:cs="Arial" w:asciiTheme="minorEastAsia" w:hAnsiTheme="minorEastAsia" w:eastAsiaTheme="minorEastAsia"/>
          <w:szCs w:val="24"/>
        </w:rPr>
        <w:t>签署日期：   年   月  日</w:t>
      </w:r>
    </w:p>
    <w:p>
      <w:pPr>
        <w:pStyle w:val="48"/>
        <w:spacing w:line="480" w:lineRule="auto"/>
        <w:rPr>
          <w:rFonts w:cs="Arial" w:asciiTheme="minorEastAsia" w:hAnsiTheme="minorEastAsia"/>
          <w:sz w:val="21"/>
          <w:szCs w:val="21"/>
        </w:rPr>
      </w:pPr>
    </w:p>
    <w:p>
      <w:pPr>
        <w:rPr>
          <w:szCs w:val="21"/>
        </w:rPr>
      </w:pPr>
    </w:p>
    <w:p>
      <w:pPr>
        <w:spacing w:line="320" w:lineRule="exact"/>
        <w:rPr>
          <w:rFonts w:asciiTheme="minorEastAsia" w:hAnsiTheme="minorEastAsia"/>
          <w:bCs/>
          <w:kern w:val="12"/>
          <w:sz w:val="24"/>
          <w:szCs w:val="24"/>
        </w:rPr>
      </w:pPr>
      <w:r>
        <w:rPr>
          <w:rFonts w:hint="eastAsia" w:asciiTheme="minorEastAsia" w:hAnsiTheme="minorEastAsia"/>
          <w:bCs/>
          <w:kern w:val="12"/>
          <w:sz w:val="24"/>
          <w:szCs w:val="24"/>
        </w:rPr>
        <w:t>说明：法定代表人（单位负责人）</w:t>
      </w:r>
      <w:r>
        <w:rPr>
          <w:rFonts w:asciiTheme="minorEastAsia" w:hAnsiTheme="minorEastAsia"/>
          <w:bCs/>
          <w:kern w:val="12"/>
          <w:sz w:val="24"/>
          <w:szCs w:val="24"/>
        </w:rPr>
        <w:t>参</w:t>
      </w:r>
      <w:r>
        <w:rPr>
          <w:rFonts w:hint="eastAsia" w:asciiTheme="minorEastAsia" w:hAnsiTheme="minorEastAsia"/>
          <w:bCs/>
          <w:kern w:val="12"/>
          <w:sz w:val="24"/>
          <w:szCs w:val="24"/>
        </w:rPr>
        <w:t>加本询价</w:t>
      </w:r>
      <w:r>
        <w:rPr>
          <w:rFonts w:asciiTheme="minorEastAsia" w:hAnsiTheme="minorEastAsia"/>
          <w:bCs/>
          <w:kern w:val="12"/>
          <w:sz w:val="24"/>
          <w:szCs w:val="24"/>
        </w:rPr>
        <w:t>项目</w:t>
      </w:r>
      <w:r>
        <w:rPr>
          <w:rFonts w:hint="eastAsia" w:asciiTheme="minorEastAsia" w:hAnsiTheme="minorEastAsia"/>
          <w:bCs/>
          <w:kern w:val="12"/>
          <w:sz w:val="24"/>
          <w:szCs w:val="24"/>
        </w:rPr>
        <w:t>响应的，</w:t>
      </w:r>
      <w:r>
        <w:rPr>
          <w:rFonts w:asciiTheme="minorEastAsia" w:hAnsiTheme="minorEastAsia"/>
          <w:bCs/>
          <w:kern w:val="12"/>
          <w:sz w:val="24"/>
          <w:szCs w:val="24"/>
        </w:rPr>
        <w:t>仅须</w:t>
      </w:r>
      <w:r>
        <w:rPr>
          <w:rFonts w:hint="eastAsia" w:asciiTheme="minorEastAsia" w:hAnsiTheme="minorEastAsia"/>
          <w:bCs/>
          <w:kern w:val="12"/>
          <w:sz w:val="24"/>
          <w:szCs w:val="24"/>
        </w:rPr>
        <w:t>出具此</w:t>
      </w:r>
      <w:r>
        <w:rPr>
          <w:rFonts w:asciiTheme="minorEastAsia" w:hAnsiTheme="minorEastAsia"/>
          <w:bCs/>
          <w:kern w:val="12"/>
          <w:sz w:val="24"/>
          <w:szCs w:val="24"/>
        </w:rPr>
        <w:t>证</w:t>
      </w:r>
      <w:r>
        <w:rPr>
          <w:rFonts w:hint="eastAsia" w:asciiTheme="minorEastAsia" w:hAnsiTheme="minorEastAsia"/>
          <w:bCs/>
          <w:kern w:val="12"/>
          <w:sz w:val="24"/>
          <w:szCs w:val="24"/>
        </w:rPr>
        <w:t>明</w:t>
      </w:r>
      <w:r>
        <w:rPr>
          <w:rFonts w:asciiTheme="minorEastAsia" w:hAnsiTheme="minorEastAsia"/>
          <w:bCs/>
          <w:kern w:val="12"/>
          <w:sz w:val="24"/>
          <w:szCs w:val="24"/>
        </w:rPr>
        <w:t>书</w:t>
      </w:r>
      <w:r>
        <w:rPr>
          <w:rFonts w:hint="eastAsia" w:asciiTheme="minorEastAsia" w:hAnsiTheme="minorEastAsia"/>
          <w:bCs/>
          <w:kern w:val="12"/>
          <w:sz w:val="24"/>
          <w:szCs w:val="24"/>
        </w:rPr>
        <w:t>。</w:t>
      </w:r>
    </w:p>
    <w:p>
      <w:pPr>
        <w:spacing w:line="480" w:lineRule="exact"/>
        <w:jc w:val="center"/>
        <w:rPr>
          <w:rFonts w:ascii="宋体" w:hAnsi="宋体"/>
          <w:b/>
          <w:bCs/>
          <w:sz w:val="36"/>
          <w:szCs w:val="36"/>
        </w:rPr>
      </w:pPr>
    </w:p>
    <w:p>
      <w:pPr>
        <w:spacing w:line="480" w:lineRule="exact"/>
        <w:jc w:val="center"/>
        <w:rPr>
          <w:rFonts w:ascii="宋体" w:hAnsi="宋体"/>
          <w:b/>
          <w:bCs/>
          <w:sz w:val="24"/>
          <w:szCs w:val="24"/>
        </w:rPr>
      </w:pPr>
      <w:r>
        <w:rPr>
          <w:rFonts w:hint="eastAsia" w:ascii="宋体" w:hAnsi="宋体"/>
          <w:b/>
          <w:bCs/>
          <w:sz w:val="24"/>
          <w:szCs w:val="24"/>
        </w:rPr>
        <w:t>3.3 法定代表人（单位负责人）授权书</w:t>
      </w:r>
    </w:p>
    <w:p>
      <w:pPr>
        <w:spacing w:line="480" w:lineRule="exact"/>
        <w:jc w:val="center"/>
        <w:rPr>
          <w:rFonts w:ascii="宋体" w:hAnsi="宋体"/>
          <w:b/>
          <w:bCs/>
          <w:sz w:val="36"/>
          <w:szCs w:val="36"/>
        </w:rPr>
      </w:pP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本人</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法人姓名</w:t>
      </w:r>
      <w:r>
        <w:rPr>
          <w:rFonts w:hint="eastAsia" w:cs="Arial" w:asciiTheme="minorEastAsia" w:hAnsiTheme="minorEastAsia"/>
          <w:sz w:val="24"/>
          <w:szCs w:val="24"/>
        </w:rPr>
        <w:t>系</w:t>
      </w:r>
      <w:r>
        <w:rPr>
          <w:rFonts w:hint="eastAsia" w:cs="Arial" w:asciiTheme="minorEastAsia" w:hAnsiTheme="minorEastAsia"/>
          <w:sz w:val="24"/>
          <w:szCs w:val="24"/>
          <w:u w:val="single"/>
        </w:rPr>
        <w:t>　</w:t>
      </w:r>
      <w:r>
        <w:rPr>
          <w:rFonts w:hint="eastAsia" w:asciiTheme="minorEastAsia" w:hAnsiTheme="minorEastAsia"/>
          <w:i/>
          <w:snapToGrid w:val="0"/>
          <w:sz w:val="24"/>
          <w:szCs w:val="24"/>
          <w:u w:val="single"/>
        </w:rPr>
        <w:t xml:space="preserve">供应商名称  </w:t>
      </w:r>
      <w:r>
        <w:rPr>
          <w:rFonts w:hint="eastAsia" w:cs="Arial" w:asciiTheme="minorEastAsia" w:hAnsiTheme="minorEastAsia"/>
          <w:sz w:val="24"/>
          <w:szCs w:val="24"/>
        </w:rPr>
        <w:t>的法定代表人（单位负责人），现委托</w:t>
      </w:r>
      <w:r>
        <w:rPr>
          <w:rFonts w:hint="eastAsia" w:cs="Arial" w:asciiTheme="minorEastAsia" w:hAnsiTheme="minorEastAsia"/>
          <w:sz w:val="24"/>
          <w:szCs w:val="24"/>
          <w:u w:val="single"/>
        </w:rPr>
        <w:t xml:space="preserve">　 </w:t>
      </w:r>
      <w:r>
        <w:rPr>
          <w:rFonts w:hint="eastAsia" w:asciiTheme="minorEastAsia" w:hAnsiTheme="minorEastAsia"/>
          <w:i/>
          <w:snapToGrid w:val="0"/>
          <w:sz w:val="24"/>
          <w:szCs w:val="24"/>
          <w:u w:val="single"/>
        </w:rPr>
        <w:t>姓名，职务</w:t>
      </w:r>
      <w:r>
        <w:rPr>
          <w:rFonts w:hint="eastAsia" w:cs="Arial" w:asciiTheme="minorEastAsia" w:hAnsiTheme="minorEastAsia"/>
          <w:sz w:val="24"/>
          <w:szCs w:val="24"/>
        </w:rPr>
        <w:t>以我方的名义参加贵方______________________项目的询价响应活动，并代表我方全权办理针对上述项目的投标、开标、响应文件澄清、签约等一切具体事务和签署相关文件。</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我方对被授权人的签名事项负全部责任。</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pPr>
        <w:adjustRightInd w:val="0"/>
        <w:spacing w:line="360" w:lineRule="auto"/>
        <w:ind w:firstLine="504" w:firstLineChars="210"/>
        <w:contextualSpacing/>
        <w:rPr>
          <w:rFonts w:cs="Arial" w:asciiTheme="minorEastAsia" w:hAnsiTheme="minorEastAsia"/>
          <w:sz w:val="24"/>
          <w:szCs w:val="24"/>
        </w:rPr>
      </w:pPr>
      <w:r>
        <w:rPr>
          <w:rFonts w:hint="eastAsia" w:cs="Arial" w:asciiTheme="minorEastAsia" w:hAnsiTheme="minorEastAsia"/>
          <w:sz w:val="24"/>
          <w:szCs w:val="24"/>
        </w:rPr>
        <w:t>被授权人无转委托权，特此委托。</w:t>
      </w:r>
    </w:p>
    <w:p>
      <w:pPr>
        <w:spacing w:line="480" w:lineRule="auto"/>
        <w:ind w:firstLine="480" w:firstLineChars="200"/>
        <w:rPr>
          <w:rFonts w:asciiTheme="minorEastAsia" w:hAnsiTheme="minorEastAsia"/>
          <w:sz w:val="24"/>
          <w:szCs w:val="24"/>
        </w:rPr>
      </w:pPr>
      <w:r>
        <w:rPr>
          <w:rFonts w:hint="eastAsia" w:asciiTheme="minorEastAsia" w:hAnsiTheme="minorEastAsia"/>
          <w:sz w:val="24"/>
          <w:szCs w:val="24"/>
        </w:rPr>
        <w:t xml:space="preserve">投标人名称： </w:t>
      </w:r>
      <w:r>
        <w:rPr>
          <w:rFonts w:hint="eastAsia" w:asciiTheme="minorEastAsia" w:hAnsiTheme="minorEastAsia"/>
          <w:sz w:val="24"/>
          <w:szCs w:val="24"/>
          <w:u w:val="single"/>
        </w:rPr>
        <w:t xml:space="preserve">       （全称）       </w:t>
      </w:r>
      <w:r>
        <w:rPr>
          <w:rFonts w:hint="eastAsia" w:asciiTheme="minorEastAsia" w:hAnsiTheme="minorEastAsia"/>
          <w:sz w:val="24"/>
          <w:szCs w:val="24"/>
        </w:rPr>
        <w:t xml:space="preserve"> （盖单位公章）</w:t>
      </w:r>
    </w:p>
    <w:p>
      <w:pPr>
        <w:spacing w:line="480" w:lineRule="auto"/>
        <w:ind w:firstLine="480" w:firstLineChars="200"/>
        <w:rPr>
          <w:rFonts w:cs="Arial" w:asciiTheme="minorEastAsia" w:hAnsiTheme="minorEastAsia"/>
          <w:sz w:val="24"/>
          <w:szCs w:val="24"/>
        </w:rPr>
      </w:pPr>
      <w:r>
        <w:rPr>
          <w:rFonts w:hint="eastAsia" w:cs="Arial" w:asciiTheme="minorEastAsia" w:hAnsiTheme="minorEastAsia"/>
          <w:sz w:val="24"/>
          <w:szCs w:val="24"/>
        </w:rPr>
        <w:t>法定代表人（单位负责人）：              （签字或加盖名章）</w:t>
      </w:r>
    </w:p>
    <w:p>
      <w:pPr>
        <w:spacing w:line="480" w:lineRule="auto"/>
        <w:ind w:firstLine="480" w:firstLineChars="200"/>
        <w:rPr>
          <w:rFonts w:asciiTheme="minorEastAsia" w:hAnsiTheme="minorEastAsia"/>
          <w:sz w:val="24"/>
          <w:szCs w:val="24"/>
        </w:rPr>
      </w:pPr>
      <w:r>
        <w:rPr>
          <w:rFonts w:hint="eastAsia" w:cs="Arial" w:asciiTheme="minorEastAsia" w:hAnsiTheme="minorEastAsia"/>
          <w:sz w:val="24"/>
          <w:szCs w:val="24"/>
        </w:rPr>
        <w:t>法定代表人（单位负责人）</w:t>
      </w:r>
      <w:r>
        <w:rPr>
          <w:rFonts w:hint="eastAsia" w:asciiTheme="minorEastAsia" w:hAnsiTheme="minorEastAsia"/>
          <w:sz w:val="24"/>
          <w:szCs w:val="24"/>
        </w:rPr>
        <w:t>授权代表：  （签字或加盖名章）</w:t>
      </w:r>
    </w:p>
    <w:tbl>
      <w:tblPr>
        <w:tblStyle w:val="22"/>
        <w:tblW w:w="898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484"/>
        <w:gridCol w:w="7"/>
        <w:gridCol w:w="4478"/>
        <w:gridCol w:w="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 w:type="dxa"/>
          <w:trHeight w:val="2636" w:hRule="atLeast"/>
        </w:trPr>
        <w:tc>
          <w:tcPr>
            <w:tcW w:w="4484" w:type="dxa"/>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法定代表人（单位负责人）身份证（正面）</w:t>
            </w:r>
          </w:p>
        </w:tc>
        <w:tc>
          <w:tcPr>
            <w:tcW w:w="4485"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法定代表人（单位负责人）身份证（反面）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81" w:hRule="atLeast"/>
        </w:trPr>
        <w:tc>
          <w:tcPr>
            <w:tcW w:w="4491"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法定代表人（单位负责人）授权代表身份证（正面）</w:t>
            </w:r>
          </w:p>
        </w:tc>
        <w:tc>
          <w:tcPr>
            <w:tcW w:w="4492" w:type="dxa"/>
            <w:gridSpan w:val="2"/>
            <w:vAlign w:val="center"/>
          </w:tcPr>
          <w:p>
            <w:pPr>
              <w:jc w:val="center"/>
              <w:rPr>
                <w:rFonts w:asciiTheme="minorEastAsia" w:hAnsiTheme="minorEastAsia"/>
                <w:sz w:val="24"/>
                <w:szCs w:val="24"/>
              </w:rPr>
            </w:pPr>
            <w:r>
              <w:rPr>
                <w:rFonts w:hint="eastAsia" w:asciiTheme="minorEastAsia" w:hAnsiTheme="minorEastAsia"/>
                <w:sz w:val="24"/>
                <w:szCs w:val="24"/>
              </w:rPr>
              <w:t>法定代表人（单位负责人）授权代表身份证（反面）</w:t>
            </w:r>
          </w:p>
        </w:tc>
      </w:tr>
    </w:tbl>
    <w:p>
      <w:pPr>
        <w:spacing w:line="320" w:lineRule="exact"/>
        <w:ind w:left="2" w:firstLine="357" w:firstLineChars="149"/>
        <w:rPr>
          <w:rFonts w:cs="Courier New" w:asciiTheme="minorEastAsia" w:hAnsiTheme="minorEastAsia"/>
          <w:sz w:val="24"/>
          <w:szCs w:val="24"/>
        </w:rPr>
      </w:pPr>
    </w:p>
    <w:p>
      <w:pPr>
        <w:widowControl/>
        <w:spacing w:before="100" w:beforeAutospacing="1" w:after="100" w:afterAutospacing="1" w:line="360" w:lineRule="auto"/>
        <w:jc w:val="center"/>
        <w:rPr>
          <w:rFonts w:ascii="宋体" w:hAnsi="宋体"/>
          <w:b/>
          <w:bCs/>
          <w:sz w:val="24"/>
          <w:szCs w:val="24"/>
        </w:rPr>
      </w:pPr>
      <w:r>
        <w:rPr>
          <w:rFonts w:hint="eastAsia" w:ascii="宋体" w:hAnsi="宋体"/>
          <w:b/>
          <w:bCs/>
          <w:sz w:val="24"/>
          <w:szCs w:val="24"/>
        </w:rPr>
        <w:t>3.4 没有重大违法记录的声明</w:t>
      </w:r>
    </w:p>
    <w:p>
      <w:pPr>
        <w:spacing w:beforeLines="50" w:afterLines="50"/>
        <w:jc w:val="center"/>
        <w:rPr>
          <w:rFonts w:ascii="宋体" w:hAnsi="宋体" w:cs="Arial"/>
          <w:b/>
          <w:kern w:val="0"/>
          <w:sz w:val="28"/>
          <w:szCs w:val="28"/>
        </w:rPr>
      </w:pPr>
      <w:r>
        <w:rPr>
          <w:rFonts w:hint="eastAsia" w:ascii="宋体" w:hAnsi="宋体" w:cs="Arial"/>
          <w:b/>
          <w:kern w:val="0"/>
          <w:sz w:val="28"/>
          <w:szCs w:val="28"/>
        </w:rPr>
        <w:t>声　   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特此声明。</w:t>
      </w:r>
    </w:p>
    <w:p>
      <w:pPr>
        <w:spacing w:beforeLines="50" w:afterLines="50" w:line="360" w:lineRule="auto"/>
        <w:ind w:firstLine="480" w:firstLineChars="200"/>
        <w:rPr>
          <w:rFonts w:cs="宋体" w:asciiTheme="minorEastAsia" w:hAnsiTheme="minorEastAsia"/>
          <w:sz w:val="24"/>
          <w:szCs w:val="24"/>
          <w:lang w:val="zh-CN"/>
        </w:rPr>
      </w:pPr>
      <w:r>
        <w:rPr>
          <w:rFonts w:hint="eastAsia" w:cs="宋体" w:asciiTheme="minorEastAsia" w:hAnsiTheme="minorEastAsia"/>
          <w:sz w:val="24"/>
          <w:szCs w:val="24"/>
          <w:lang w:val="zh-CN"/>
        </w:rPr>
        <w:t>本公司对上述声明的真实性负责。如有虚假，将依法承担相应责任。</w:t>
      </w:r>
    </w:p>
    <w:p>
      <w:pPr>
        <w:spacing w:beforeLines="50" w:afterLines="50" w:line="360" w:lineRule="auto"/>
        <w:ind w:firstLine="566" w:firstLineChars="23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r>
        <w:rPr>
          <w:rFonts w:hint="eastAsia" w:cs="宋体" w:asciiTheme="minorEastAsia" w:hAnsiTheme="minorEastAsia"/>
          <w:sz w:val="24"/>
          <w:szCs w:val="24"/>
          <w:lang w:val="zh-CN"/>
        </w:rPr>
        <w:t>单位名称（盖章）：</w:t>
      </w:r>
    </w:p>
    <w:p>
      <w:pPr>
        <w:spacing w:beforeLines="50" w:afterLines="50" w:line="360" w:lineRule="auto"/>
        <w:ind w:right="420" w:firstLine="4800" w:firstLineChars="2000"/>
        <w:rPr>
          <w:rFonts w:cs="宋体" w:asciiTheme="minorEastAsia" w:hAnsiTheme="minorEastAsia"/>
          <w:sz w:val="24"/>
          <w:szCs w:val="24"/>
          <w:lang w:val="zh-CN"/>
        </w:rPr>
      </w:pPr>
      <w:r>
        <w:rPr>
          <w:rFonts w:hint="eastAsia" w:cs="宋体" w:asciiTheme="minorEastAsia" w:hAnsiTheme="minorEastAsia"/>
          <w:sz w:val="24"/>
          <w:szCs w:val="24"/>
          <w:lang w:val="zh-CN"/>
        </w:rPr>
        <w:t xml:space="preserve">日    期：     </w:t>
      </w:r>
      <w:r>
        <w:rPr>
          <w:rFonts w:hint="eastAsia" w:cs="宋体" w:asciiTheme="minorEastAsia" w:hAnsiTheme="minorEastAsia"/>
          <w:sz w:val="24"/>
          <w:szCs w:val="24"/>
        </w:rPr>
        <w:t>年    月    日</w:t>
      </w: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spacing w:beforeLines="50" w:afterLines="50" w:line="360" w:lineRule="auto"/>
        <w:ind w:right="420" w:firstLine="5486" w:firstLineChars="2286"/>
        <w:rPr>
          <w:rFonts w:cs="宋体" w:asciiTheme="minorEastAsia" w:hAnsiTheme="minorEastAsia"/>
          <w:sz w:val="24"/>
          <w:szCs w:val="24"/>
          <w:lang w:val="zh-CN"/>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p>
    <w:p>
      <w:pPr>
        <w:autoSpaceDE w:val="0"/>
        <w:autoSpaceDN w:val="0"/>
        <w:snapToGrid w:val="0"/>
        <w:spacing w:line="360" w:lineRule="auto"/>
        <w:jc w:val="center"/>
        <w:rPr>
          <w:rFonts w:ascii="宋体" w:hAnsi="宋体"/>
          <w:b/>
          <w:bCs/>
          <w:color w:val="000000"/>
          <w:sz w:val="24"/>
          <w:szCs w:val="24"/>
        </w:rPr>
      </w:pPr>
      <w:r>
        <w:rPr>
          <w:rFonts w:hint="eastAsia" w:ascii="宋体" w:hAnsi="宋体"/>
          <w:b/>
          <w:bCs/>
          <w:color w:val="000000"/>
          <w:sz w:val="24"/>
          <w:szCs w:val="24"/>
        </w:rPr>
        <w:t>3.5 投标承诺函</w:t>
      </w:r>
    </w:p>
    <w:p>
      <w:pPr>
        <w:autoSpaceDE w:val="0"/>
        <w:autoSpaceDN w:val="0"/>
        <w:snapToGrid w:val="0"/>
        <w:spacing w:line="360" w:lineRule="auto"/>
        <w:rPr>
          <w:rFonts w:ascii="宋体" w:hAnsi="宋体"/>
          <w:b/>
          <w:bCs/>
          <w:color w:val="000000"/>
          <w:sz w:val="24"/>
        </w:rPr>
      </w:pPr>
    </w:p>
    <w:p>
      <w:pPr>
        <w:spacing w:beforeLines="50" w:afterLines="50" w:line="360" w:lineRule="auto"/>
        <w:contextualSpacing/>
        <w:rPr>
          <w:rFonts w:cs="宋体" w:asciiTheme="minorEastAsia" w:hAnsiTheme="minorEastAsia"/>
          <w:sz w:val="24"/>
          <w:szCs w:val="24"/>
          <w:lang w:val="zh-CN"/>
        </w:rPr>
      </w:pPr>
      <w:r>
        <w:rPr>
          <w:rFonts w:hint="eastAsia" w:cs="宋体" w:asciiTheme="minorEastAsia" w:hAnsiTheme="minorEastAsia"/>
          <w:sz w:val="24"/>
          <w:szCs w:val="24"/>
          <w:u w:val="single"/>
          <w:lang w:val="zh-CN"/>
        </w:rPr>
        <w:t xml:space="preserve">     </w:t>
      </w:r>
      <w:r>
        <w:rPr>
          <w:rFonts w:cs="宋体" w:asciiTheme="minorEastAsia" w:hAnsiTheme="minorEastAsia"/>
          <w:sz w:val="24"/>
          <w:szCs w:val="24"/>
          <w:u w:val="single"/>
          <w:lang w:val="zh-CN"/>
        </w:rPr>
        <w:t xml:space="preserve">     </w:t>
      </w:r>
      <w:r>
        <w:rPr>
          <w:rFonts w:hint="eastAsia" w:cs="宋体" w:asciiTheme="minorEastAsia" w:hAnsiTheme="minorEastAsia"/>
          <w:sz w:val="24"/>
          <w:szCs w:val="24"/>
          <w:u w:val="single"/>
          <w:lang w:val="zh-CN"/>
        </w:rPr>
        <w:t xml:space="preserve">        </w:t>
      </w:r>
      <w:r>
        <w:rPr>
          <w:rFonts w:cs="宋体" w:asciiTheme="minorEastAsia" w:hAnsiTheme="minorEastAsia"/>
          <w:sz w:val="24"/>
          <w:szCs w:val="24"/>
          <w:lang w:val="zh-CN"/>
        </w:rPr>
        <w:t>（</w:t>
      </w:r>
      <w:r>
        <w:rPr>
          <w:rFonts w:hint="eastAsia" w:cs="宋体" w:asciiTheme="minorEastAsia" w:hAnsiTheme="minorEastAsia"/>
          <w:sz w:val="24"/>
          <w:szCs w:val="24"/>
          <w:lang w:val="zh-CN"/>
        </w:rPr>
        <w:t>采购</w:t>
      </w:r>
      <w:r>
        <w:rPr>
          <w:rFonts w:cs="宋体" w:asciiTheme="minorEastAsia" w:hAnsiTheme="minorEastAsia"/>
          <w:sz w:val="24"/>
          <w:szCs w:val="24"/>
          <w:lang w:val="zh-CN"/>
        </w:rPr>
        <w:t>人名称）：</w:t>
      </w:r>
    </w:p>
    <w:p>
      <w:pPr>
        <w:spacing w:beforeLines="50" w:afterLines="50" w:line="360" w:lineRule="auto"/>
        <w:ind w:firstLine="480" w:firstLineChars="200"/>
        <w:contextualSpacing/>
        <w:rPr>
          <w:rFonts w:cs="宋体" w:asciiTheme="minorEastAsia" w:hAnsiTheme="minorEastAsia"/>
          <w:sz w:val="24"/>
          <w:szCs w:val="24"/>
          <w:lang w:val="zh-CN"/>
        </w:rPr>
      </w:pPr>
      <w:r>
        <w:rPr>
          <w:rFonts w:cs="宋体" w:asciiTheme="minorEastAsia" w:hAnsiTheme="minorEastAsia"/>
          <w:sz w:val="24"/>
          <w:szCs w:val="24"/>
          <w:lang w:val="zh-CN"/>
        </w:rPr>
        <w:t>经研究，我</w:t>
      </w:r>
      <w:r>
        <w:rPr>
          <w:rFonts w:hint="eastAsia" w:cs="宋体" w:asciiTheme="minorEastAsia" w:hAnsiTheme="minorEastAsia"/>
          <w:sz w:val="24"/>
          <w:szCs w:val="24"/>
          <w:lang w:val="zh-CN"/>
        </w:rPr>
        <w:t>方自愿参与贵方</w:t>
      </w:r>
      <w:r>
        <w:rPr>
          <w:rFonts w:hint="eastAsia" w:cs="宋体" w:asciiTheme="minorEastAsia" w:hAnsiTheme="minorEastAsia"/>
          <w:sz w:val="24"/>
          <w:szCs w:val="24"/>
          <w:u w:val="single"/>
          <w:lang w:val="zh-CN"/>
        </w:rPr>
        <w:t xml:space="preserve">       </w:t>
      </w:r>
      <w:r>
        <w:rPr>
          <w:rFonts w:cs="宋体" w:asciiTheme="minorEastAsia" w:hAnsiTheme="minorEastAsia"/>
          <w:sz w:val="24"/>
          <w:szCs w:val="24"/>
          <w:lang w:val="zh-CN"/>
        </w:rPr>
        <w:t>年____月</w:t>
      </w:r>
      <w:r>
        <w:rPr>
          <w:rFonts w:hint="eastAsia" w:cs="宋体" w:asciiTheme="minorEastAsia" w:hAnsiTheme="minorEastAsia"/>
          <w:sz w:val="24"/>
          <w:szCs w:val="24"/>
          <w:u w:val="single"/>
          <w:lang w:val="zh-CN"/>
        </w:rPr>
        <w:t xml:space="preserve">    </w:t>
      </w:r>
      <w:r>
        <w:rPr>
          <w:rFonts w:hint="eastAsia" w:cs="宋体" w:asciiTheme="minorEastAsia" w:hAnsiTheme="minorEastAsia"/>
          <w:sz w:val="24"/>
          <w:szCs w:val="24"/>
          <w:lang w:val="zh-CN"/>
        </w:rPr>
        <w:t xml:space="preserve"> </w:t>
      </w:r>
      <w:r>
        <w:rPr>
          <w:rFonts w:cs="宋体" w:asciiTheme="minorEastAsia" w:hAnsiTheme="minorEastAsia"/>
          <w:sz w:val="24"/>
          <w:szCs w:val="24"/>
          <w:lang w:val="zh-CN"/>
        </w:rPr>
        <w:t>日</w:t>
      </w:r>
      <w:r>
        <w:rPr>
          <w:rFonts w:hint="eastAsia" w:cs="宋体" w:asciiTheme="minorEastAsia" w:hAnsiTheme="minorEastAsia"/>
          <w:sz w:val="24"/>
          <w:szCs w:val="24"/>
          <w:lang w:val="zh-CN"/>
        </w:rPr>
        <w:t xml:space="preserve"> </w:t>
      </w:r>
      <w:r>
        <w:rPr>
          <w:rFonts w:hint="eastAsia" w:cs="宋体" w:asciiTheme="minorEastAsia" w:hAnsiTheme="minorEastAsia"/>
          <w:sz w:val="24"/>
          <w:szCs w:val="24"/>
          <w:u w:val="single"/>
          <w:lang w:val="zh-CN"/>
        </w:rPr>
        <w:t xml:space="preserve">                     </w:t>
      </w:r>
      <w:r>
        <w:rPr>
          <w:rFonts w:cs="宋体" w:asciiTheme="minorEastAsia" w:hAnsiTheme="minorEastAsia"/>
          <w:sz w:val="24"/>
          <w:szCs w:val="24"/>
          <w:u w:val="single"/>
          <w:lang w:val="zh-CN"/>
        </w:rPr>
        <w:t>_</w:t>
      </w:r>
      <w:r>
        <w:rPr>
          <w:rFonts w:hint="eastAsia" w:cs="宋体" w:asciiTheme="minorEastAsia" w:hAnsiTheme="minorEastAsia"/>
          <w:sz w:val="24"/>
          <w:szCs w:val="24"/>
          <w:lang w:val="zh-CN"/>
        </w:rPr>
        <w:t>（招标编号、项目名称）的</w:t>
      </w:r>
      <w:r>
        <w:rPr>
          <w:rFonts w:cs="宋体" w:asciiTheme="minorEastAsia" w:hAnsiTheme="minorEastAsia"/>
          <w:sz w:val="24"/>
          <w:szCs w:val="24"/>
          <w:lang w:val="zh-CN"/>
        </w:rPr>
        <w:t>投标，</w:t>
      </w:r>
      <w:r>
        <w:rPr>
          <w:rFonts w:hint="eastAsia" w:cs="宋体" w:asciiTheme="minorEastAsia" w:hAnsiTheme="minorEastAsia"/>
          <w:sz w:val="24"/>
          <w:szCs w:val="24"/>
          <w:lang w:val="zh-CN"/>
        </w:rPr>
        <w:t>将</w:t>
      </w:r>
      <w:r>
        <w:rPr>
          <w:rFonts w:cs="宋体" w:asciiTheme="minorEastAsia" w:hAnsiTheme="minorEastAsia"/>
          <w:sz w:val="24"/>
          <w:szCs w:val="24"/>
          <w:lang w:val="zh-CN"/>
        </w:rPr>
        <w:t>严格</w:t>
      </w:r>
      <w:r>
        <w:rPr>
          <w:rFonts w:hint="eastAsia" w:cs="宋体" w:asciiTheme="minorEastAsia" w:hAnsiTheme="minorEastAsia"/>
          <w:sz w:val="24"/>
          <w:szCs w:val="24"/>
          <w:lang w:val="zh-CN"/>
        </w:rPr>
        <w:t>遵守</w:t>
      </w:r>
      <w:r>
        <w:rPr>
          <w:rFonts w:cs="宋体" w:asciiTheme="minorEastAsia" w:hAnsiTheme="minorEastAsia"/>
          <w:sz w:val="24"/>
          <w:szCs w:val="24"/>
          <w:lang w:val="zh-CN"/>
        </w:rPr>
        <w:t>《</w:t>
      </w:r>
      <w:r>
        <w:rPr>
          <w:rFonts w:hint="eastAsia" w:cs="宋体" w:asciiTheme="minorEastAsia" w:hAnsiTheme="minorEastAsia"/>
          <w:sz w:val="24"/>
          <w:szCs w:val="24"/>
          <w:lang w:val="zh-CN"/>
        </w:rPr>
        <w:t>中华人民共和国政府采购</w:t>
      </w:r>
      <w:r>
        <w:rPr>
          <w:rFonts w:cs="宋体" w:asciiTheme="minorEastAsia" w:hAnsiTheme="minorEastAsia"/>
          <w:sz w:val="24"/>
          <w:szCs w:val="24"/>
          <w:lang w:val="zh-CN"/>
        </w:rPr>
        <w:t>法》等</w:t>
      </w:r>
      <w:r>
        <w:rPr>
          <w:rFonts w:hint="eastAsia" w:cs="宋体" w:asciiTheme="minorEastAsia" w:hAnsiTheme="minorEastAsia"/>
          <w:sz w:val="24"/>
          <w:szCs w:val="24"/>
          <w:lang w:val="zh-CN"/>
        </w:rPr>
        <w:t>相关</w:t>
      </w:r>
      <w:r>
        <w:rPr>
          <w:rFonts w:cs="宋体" w:asciiTheme="minorEastAsia" w:hAnsiTheme="minorEastAsia"/>
          <w:sz w:val="24"/>
          <w:szCs w:val="24"/>
          <w:lang w:val="zh-CN"/>
        </w:rPr>
        <w:t>法律法规</w:t>
      </w:r>
      <w:r>
        <w:rPr>
          <w:rFonts w:hint="eastAsia" w:cs="宋体" w:asciiTheme="minorEastAsia" w:hAnsiTheme="minorEastAsia"/>
          <w:sz w:val="24"/>
          <w:szCs w:val="24"/>
          <w:lang w:val="zh-CN"/>
        </w:rPr>
        <w:t>规定</w:t>
      </w:r>
      <w:r>
        <w:rPr>
          <w:rFonts w:cs="宋体" w:asciiTheme="minorEastAsia" w:hAnsiTheme="minorEastAsia"/>
          <w:sz w:val="24"/>
          <w:szCs w:val="24"/>
          <w:lang w:val="zh-CN"/>
        </w:rPr>
        <w:t>，并无条件地遵守本次采购活动各项规定。我们郑重承诺：</w:t>
      </w:r>
      <w:r>
        <w:rPr>
          <w:rFonts w:hint="eastAsia" w:cs="宋体" w:asciiTheme="minorEastAsia" w:hAnsiTheme="minorEastAsia"/>
          <w:sz w:val="24"/>
          <w:szCs w:val="24"/>
          <w:lang w:val="zh-CN"/>
        </w:rPr>
        <w:t>我方</w:t>
      </w:r>
      <w:r>
        <w:rPr>
          <w:rFonts w:cs="宋体" w:asciiTheme="minorEastAsia" w:hAnsiTheme="minorEastAsia"/>
          <w:sz w:val="24"/>
          <w:szCs w:val="24"/>
          <w:lang w:val="zh-CN"/>
        </w:rPr>
        <w:t>如果在本次</w:t>
      </w:r>
      <w:r>
        <w:rPr>
          <w:rFonts w:hint="eastAsia" w:cs="宋体" w:asciiTheme="minorEastAsia" w:hAnsiTheme="minorEastAsia"/>
          <w:sz w:val="24"/>
          <w:szCs w:val="24"/>
          <w:lang w:val="zh-CN"/>
        </w:rPr>
        <w:t>投标</w:t>
      </w:r>
      <w:r>
        <w:rPr>
          <w:rFonts w:cs="宋体" w:asciiTheme="minorEastAsia" w:hAnsiTheme="minorEastAsia"/>
          <w:sz w:val="24"/>
          <w:szCs w:val="24"/>
          <w:lang w:val="zh-CN"/>
        </w:rPr>
        <w:t>活动中有</w:t>
      </w:r>
      <w:r>
        <w:rPr>
          <w:rFonts w:hint="eastAsia" w:cs="宋体" w:asciiTheme="minorEastAsia" w:hAnsiTheme="minorEastAsia"/>
          <w:sz w:val="24"/>
          <w:szCs w:val="24"/>
          <w:lang w:val="zh-CN"/>
        </w:rPr>
        <w:t>下列</w:t>
      </w:r>
      <w:r>
        <w:rPr>
          <w:rFonts w:cs="宋体" w:asciiTheme="minorEastAsia" w:hAnsiTheme="minorEastAsia"/>
          <w:sz w:val="24"/>
          <w:szCs w:val="24"/>
          <w:lang w:val="zh-CN"/>
        </w:rPr>
        <w:t>情形</w:t>
      </w:r>
      <w:r>
        <w:rPr>
          <w:rFonts w:hint="eastAsia" w:cs="宋体" w:asciiTheme="minorEastAsia" w:hAnsiTheme="minorEastAsia"/>
          <w:sz w:val="24"/>
          <w:szCs w:val="24"/>
          <w:lang w:val="zh-CN"/>
        </w:rPr>
        <w:t>之一</w:t>
      </w:r>
      <w:r>
        <w:rPr>
          <w:rFonts w:cs="宋体" w:asciiTheme="minorEastAsia" w:hAnsiTheme="minorEastAsia"/>
          <w:sz w:val="24"/>
          <w:szCs w:val="24"/>
          <w:lang w:val="zh-CN"/>
        </w:rPr>
        <w:t>的，愿接受政府采购</w:t>
      </w:r>
      <w:r>
        <w:rPr>
          <w:rFonts w:hint="eastAsia" w:cs="宋体" w:asciiTheme="minorEastAsia" w:hAnsiTheme="minorEastAsia"/>
          <w:sz w:val="24"/>
          <w:szCs w:val="24"/>
          <w:lang w:val="zh-CN"/>
        </w:rPr>
        <w:t>监督管理</w:t>
      </w:r>
      <w:r>
        <w:rPr>
          <w:rFonts w:cs="宋体" w:asciiTheme="minorEastAsia" w:hAnsiTheme="minorEastAsia"/>
          <w:sz w:val="24"/>
          <w:szCs w:val="24"/>
          <w:lang w:val="zh-CN"/>
        </w:rPr>
        <w:t>部门给予相关处罚并</w:t>
      </w:r>
      <w:r>
        <w:rPr>
          <w:rFonts w:hint="eastAsia" w:cs="宋体" w:asciiTheme="minorEastAsia" w:hAnsiTheme="minorEastAsia"/>
          <w:sz w:val="24"/>
          <w:szCs w:val="24"/>
          <w:lang w:val="zh-CN"/>
        </w:rPr>
        <w:t>承诺依法</w:t>
      </w:r>
      <w:r>
        <w:rPr>
          <w:rFonts w:cs="宋体" w:asciiTheme="minorEastAsia" w:hAnsiTheme="minorEastAsia"/>
          <w:sz w:val="24"/>
          <w:szCs w:val="24"/>
          <w:lang w:val="zh-CN"/>
        </w:rPr>
        <w:t>承担</w:t>
      </w:r>
      <w:r>
        <w:rPr>
          <w:rFonts w:hint="eastAsia" w:cs="宋体" w:asciiTheme="minorEastAsia" w:hAnsiTheme="minorEastAsia"/>
          <w:sz w:val="24"/>
          <w:szCs w:val="24"/>
          <w:lang w:val="zh-CN"/>
        </w:rPr>
        <w:t>相关的经济赔偿责任和</w:t>
      </w:r>
      <w:r>
        <w:rPr>
          <w:rFonts w:cs="宋体" w:asciiTheme="minorEastAsia" w:hAnsiTheme="minorEastAsia"/>
          <w:sz w:val="24"/>
          <w:szCs w:val="24"/>
          <w:lang w:val="zh-CN"/>
        </w:rPr>
        <w:t>法律责任。</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一、在投标有效期内撤销投标文件；</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二、在投标文件中提供虚假材料；</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三、除因不可抗力或招标文件认可的情形以外，中标后不与采购人签订合同；</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四、与采购人、其他投标人或者采购代理机构恶意串通；</w:t>
      </w:r>
    </w:p>
    <w:p>
      <w:pPr>
        <w:spacing w:beforeLines="50" w:afterLines="50" w:line="360" w:lineRule="auto"/>
        <w:ind w:firstLine="480" w:firstLineChars="200"/>
        <w:contextualSpacing/>
        <w:rPr>
          <w:rFonts w:cs="宋体" w:asciiTheme="minorEastAsia" w:hAnsiTheme="minorEastAsia"/>
          <w:sz w:val="24"/>
          <w:szCs w:val="24"/>
          <w:lang w:val="zh-CN"/>
        </w:rPr>
      </w:pPr>
      <w:r>
        <w:rPr>
          <w:rFonts w:hint="eastAsia" w:cs="宋体" w:asciiTheme="minorEastAsia" w:hAnsiTheme="minorEastAsia"/>
          <w:sz w:val="24"/>
          <w:szCs w:val="24"/>
          <w:lang w:val="zh-CN"/>
        </w:rPr>
        <w:t>五、法律法规及本招标文件规定的其他严重违法行为。</w:t>
      </w:r>
    </w:p>
    <w:p>
      <w:pPr>
        <w:rPr>
          <w:color w:val="000000"/>
          <w:sz w:val="24"/>
          <w:szCs w:val="24"/>
          <w:u w:val="single"/>
        </w:rPr>
      </w:pPr>
    </w:p>
    <w:p>
      <w:pPr>
        <w:widowControl/>
        <w:spacing w:before="100" w:beforeAutospacing="1" w:after="100" w:afterAutospacing="1" w:line="360" w:lineRule="auto"/>
        <w:ind w:left="3885" w:leftChars="1850"/>
        <w:jc w:val="left"/>
        <w:rPr>
          <w:rFonts w:ascii="宋体" w:hAnsi="宋体" w:cs="Arial"/>
          <w:color w:val="000000"/>
          <w:kern w:val="0"/>
          <w:sz w:val="24"/>
          <w:szCs w:val="24"/>
        </w:rPr>
      </w:pPr>
      <w:r>
        <w:rPr>
          <w:rFonts w:hint="eastAsia" w:ascii="宋体" w:hAnsi="宋体" w:cs="Arial"/>
          <w:color w:val="000000"/>
          <w:kern w:val="0"/>
          <w:sz w:val="24"/>
          <w:szCs w:val="24"/>
        </w:rPr>
        <w:t>投标人名称（盖章）：　　　　　　　　　</w:t>
      </w:r>
      <w:r>
        <w:rPr>
          <w:rFonts w:hint="eastAsia" w:ascii="宋体" w:hAnsi="宋体" w:cs="Arial"/>
          <w:color w:val="000000"/>
          <w:kern w:val="0"/>
          <w:sz w:val="24"/>
          <w:szCs w:val="24"/>
        </w:rPr>
        <w:br w:type="textWrapping"/>
      </w:r>
      <w:r>
        <w:rPr>
          <w:rFonts w:hint="eastAsia" w:ascii="宋体" w:hAnsi="宋体" w:cs="Arial"/>
          <w:color w:val="000000"/>
          <w:kern w:val="0"/>
          <w:sz w:val="24"/>
          <w:szCs w:val="24"/>
        </w:rPr>
        <w:t xml:space="preserve">日　  期：      </w:t>
      </w:r>
      <w:r>
        <w:rPr>
          <w:rFonts w:hint="eastAsia" w:cs="宋体" w:asciiTheme="minorEastAsia" w:hAnsiTheme="minorEastAsia"/>
          <w:sz w:val="24"/>
          <w:szCs w:val="24"/>
        </w:rPr>
        <w:t>年    月    日</w:t>
      </w:r>
    </w:p>
    <w:p>
      <w:pPr>
        <w:autoSpaceDE w:val="0"/>
        <w:autoSpaceDN w:val="0"/>
        <w:adjustRightInd w:val="0"/>
        <w:spacing w:line="360" w:lineRule="auto"/>
        <w:ind w:right="-11"/>
        <w:rPr>
          <w:rFonts w:ascii="宋体" w:cs="宋体"/>
          <w:szCs w:val="21"/>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jc w:val="center"/>
        <w:rPr>
          <w:rFonts w:cs="宋体" w:asciiTheme="minorEastAsia" w:hAnsiTheme="minorEastAsia"/>
          <w:sz w:val="24"/>
          <w:szCs w:val="24"/>
          <w:lang w:val="zh-CN"/>
        </w:rPr>
      </w:pPr>
    </w:p>
    <w:p>
      <w:pPr>
        <w:autoSpaceDE w:val="0"/>
        <w:autoSpaceDN w:val="0"/>
        <w:adjustRightInd w:val="0"/>
        <w:spacing w:line="360" w:lineRule="auto"/>
        <w:outlineLvl w:val="0"/>
        <w:rPr>
          <w:rFonts w:ascii="宋体" w:cs="宋体"/>
          <w:sz w:val="24"/>
          <w:lang w:val="zh-CN"/>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3.6 其他资格证书或材料 </w:t>
      </w: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outlineLvl w:val="0"/>
        <w:rPr>
          <w:rFonts w:hAnsi="宋体" w:eastAsia="宋体"/>
          <w:b/>
          <w:snapToGrid w:val="0"/>
          <w:kern w:val="0"/>
          <w:sz w:val="36"/>
          <w:szCs w:val="36"/>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四、符合性审查证明材料</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4.1分项报价表（货物类项目）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400" w:type="dxa"/>
        <w:tblInd w:w="0" w:type="dxa"/>
        <w:tblLayout w:type="fixed"/>
        <w:tblCellMar>
          <w:top w:w="0" w:type="dxa"/>
          <w:left w:w="108" w:type="dxa"/>
          <w:bottom w:w="0" w:type="dxa"/>
          <w:right w:w="108" w:type="dxa"/>
        </w:tblCellMar>
      </w:tblPr>
      <w:tblGrid>
        <w:gridCol w:w="534"/>
        <w:gridCol w:w="1134"/>
        <w:gridCol w:w="1500"/>
        <w:gridCol w:w="1260"/>
        <w:gridCol w:w="642"/>
        <w:gridCol w:w="992"/>
        <w:gridCol w:w="1066"/>
        <w:gridCol w:w="1080"/>
        <w:gridCol w:w="1192"/>
      </w:tblGrid>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280" w:lineRule="exact"/>
              <w:jc w:val="center"/>
              <w:rPr>
                <w:rFonts w:cs="宋体" w:asciiTheme="minorEastAsia" w:hAnsiTheme="minorEastAsia"/>
                <w:b/>
                <w:szCs w:val="21"/>
                <w:lang w:val="zh-CN"/>
              </w:rPr>
            </w:pPr>
            <w:r>
              <w:rPr>
                <w:rFonts w:hint="eastAsia" w:cs="宋体" w:asciiTheme="minorEastAsia" w:hAnsiTheme="minorEastAsia"/>
                <w:b/>
                <w:szCs w:val="21"/>
                <w:lang w:val="zh-CN"/>
              </w:rPr>
              <w:t>序号</w:t>
            </w:r>
          </w:p>
        </w:tc>
        <w:tc>
          <w:tcPr>
            <w:tcW w:w="1134"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名称</w:t>
            </w:r>
          </w:p>
        </w:tc>
        <w:tc>
          <w:tcPr>
            <w:tcW w:w="150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规格型号</w:t>
            </w:r>
          </w:p>
        </w:tc>
        <w:tc>
          <w:tcPr>
            <w:tcW w:w="12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技术</w:t>
            </w:r>
          </w:p>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参数</w:t>
            </w:r>
          </w:p>
        </w:tc>
        <w:tc>
          <w:tcPr>
            <w:tcW w:w="64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单位</w:t>
            </w:r>
          </w:p>
        </w:tc>
        <w:tc>
          <w:tcPr>
            <w:tcW w:w="9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数量</w:t>
            </w:r>
          </w:p>
        </w:tc>
        <w:tc>
          <w:tcPr>
            <w:tcW w:w="106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jc w:val="center"/>
              <w:rPr>
                <w:rFonts w:cs="宋体" w:asciiTheme="minorEastAsia" w:hAnsiTheme="minorEastAsia"/>
                <w:b/>
                <w:szCs w:val="21"/>
                <w:lang w:val="zh-CN"/>
              </w:rPr>
            </w:pPr>
            <w:r>
              <w:rPr>
                <w:rFonts w:hint="eastAsia" w:cs="宋体" w:asciiTheme="minorEastAsia" w:hAnsiTheme="minorEastAsia"/>
                <w:b/>
                <w:szCs w:val="21"/>
                <w:lang w:val="zh-CN"/>
              </w:rPr>
              <w:t>单价</w:t>
            </w:r>
          </w:p>
        </w:tc>
        <w:tc>
          <w:tcPr>
            <w:tcW w:w="108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firstLine="120"/>
              <w:rPr>
                <w:rFonts w:cs="宋体" w:asciiTheme="minorEastAsia" w:hAnsiTheme="minorEastAsia"/>
                <w:b/>
                <w:szCs w:val="21"/>
                <w:lang w:val="zh-CN"/>
              </w:rPr>
            </w:pPr>
            <w:r>
              <w:rPr>
                <w:rFonts w:hint="eastAsia" w:cs="宋体" w:asciiTheme="minorEastAsia" w:hAnsiTheme="minorEastAsia"/>
                <w:b/>
                <w:szCs w:val="21"/>
                <w:lang w:val="zh-CN"/>
              </w:rPr>
              <w:t>总价</w:t>
            </w:r>
          </w:p>
        </w:tc>
        <w:tc>
          <w:tcPr>
            <w:tcW w:w="1192"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产地及</w:t>
            </w:r>
          </w:p>
          <w:p>
            <w:pPr>
              <w:autoSpaceDE w:val="0"/>
              <w:autoSpaceDN w:val="0"/>
              <w:adjustRightInd w:val="0"/>
              <w:spacing w:line="360" w:lineRule="auto"/>
              <w:ind w:left="120" w:hanging="120"/>
              <w:jc w:val="center"/>
              <w:rPr>
                <w:rFonts w:cs="宋体" w:asciiTheme="minorEastAsia" w:hAnsiTheme="minorEastAsia"/>
                <w:b/>
                <w:szCs w:val="21"/>
                <w:lang w:val="zh-CN"/>
              </w:rPr>
            </w:pPr>
            <w:r>
              <w:rPr>
                <w:rFonts w:hint="eastAsia" w:cs="宋体" w:asciiTheme="minorEastAsia" w:hAnsiTheme="minorEastAsia"/>
                <w:b/>
                <w:szCs w:val="21"/>
                <w:lang w:val="zh-CN"/>
              </w:rPr>
              <w:t>厂家</w:t>
            </w: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1</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534"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szCs w:val="21"/>
              </w:rPr>
            </w:pPr>
            <w:r>
              <w:rPr>
                <w:rFonts w:hint="eastAsia" w:asciiTheme="minorEastAsia" w:hAnsiTheme="minorEastAsia"/>
                <w:szCs w:val="21"/>
              </w:rPr>
              <w:t>…</w:t>
            </w:r>
          </w:p>
        </w:tc>
        <w:tc>
          <w:tcPr>
            <w:tcW w:w="1134"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50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2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64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9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6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08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c>
          <w:tcPr>
            <w:tcW w:w="1192"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360" w:lineRule="auto"/>
              <w:rPr>
                <w:rFonts w:asciiTheme="minorEastAsia" w:hAnsiTheme="minorEastAsia"/>
                <w:szCs w:val="21"/>
              </w:rPr>
            </w:pPr>
          </w:p>
        </w:tc>
      </w:tr>
      <w:tr>
        <w:tblPrEx>
          <w:tblCellMar>
            <w:top w:w="0" w:type="dxa"/>
            <w:left w:w="108" w:type="dxa"/>
            <w:bottom w:w="0" w:type="dxa"/>
            <w:right w:w="108" w:type="dxa"/>
          </w:tblCellMar>
        </w:tblPrEx>
        <w:trPr>
          <w:trHeight w:val="851" w:hRule="atLeast"/>
        </w:trPr>
        <w:tc>
          <w:tcPr>
            <w:tcW w:w="1668" w:type="dxa"/>
            <w:gridSpan w:val="2"/>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jc w:val="center"/>
              <w:rPr>
                <w:rFonts w:asciiTheme="minorEastAsia" w:hAnsiTheme="minorEastAsia"/>
                <w:szCs w:val="21"/>
              </w:rPr>
            </w:pPr>
            <w:r>
              <w:rPr>
                <w:rFonts w:hint="eastAsia" w:cs="宋体" w:asciiTheme="minorEastAsia" w:hAnsiTheme="minorEastAsia"/>
                <w:szCs w:val="21"/>
                <w:lang w:val="zh-CN"/>
              </w:rPr>
              <w:t>合计</w:t>
            </w:r>
          </w:p>
        </w:tc>
        <w:tc>
          <w:tcPr>
            <w:tcW w:w="7732" w:type="dxa"/>
            <w:gridSpan w:val="7"/>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360" w:lineRule="auto"/>
              <w:ind w:firstLine="105" w:firstLineChars="50"/>
              <w:rPr>
                <w:rFonts w:cs="宋体" w:asciiTheme="minorEastAsia" w:hAnsiTheme="minorEastAsia"/>
                <w:szCs w:val="21"/>
                <w:lang w:val="zh-CN"/>
              </w:rPr>
            </w:pPr>
            <w:r>
              <w:rPr>
                <w:rFonts w:hint="eastAsia" w:cs="宋体" w:asciiTheme="minorEastAsia" w:hAnsiTheme="minorEastAsia"/>
                <w:szCs w:val="21"/>
                <w:lang w:val="zh-CN"/>
              </w:rPr>
              <w:t>大写：　　　　　　小写：</w:t>
            </w: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spacing w:line="300" w:lineRule="exact"/>
        <w:rPr>
          <w:rFonts w:asciiTheme="minorEastAsia" w:hAnsiTheme="minorEastAsia"/>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4.2 技术规格偏离表（货物类项目）</w:t>
      </w: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autoSpaceDE w:val="0"/>
        <w:autoSpaceDN w:val="0"/>
        <w:adjustRightInd w:val="0"/>
        <w:spacing w:line="360" w:lineRule="auto"/>
        <w:outlineLvl w:val="0"/>
        <w:rPr>
          <w:rFonts w:hAnsi="宋体" w:eastAsia="宋体"/>
          <w:b/>
          <w:snapToGrid w:val="0"/>
          <w:kern w:val="0"/>
          <w:szCs w:val="21"/>
        </w:rPr>
      </w:pPr>
      <w:r>
        <w:rPr>
          <w:rFonts w:hint="eastAsia" w:asciiTheme="minorEastAsia" w:hAnsiTheme="minorEastAsia"/>
          <w:szCs w:val="21"/>
        </w:rPr>
        <w:t xml:space="preserve">项目名称：   </w:t>
      </w:r>
    </w:p>
    <w:tbl>
      <w:tblPr>
        <w:tblStyle w:val="22"/>
        <w:tblW w:w="9322" w:type="dxa"/>
        <w:tblInd w:w="0" w:type="dxa"/>
        <w:tblLayout w:type="fixed"/>
        <w:tblCellMar>
          <w:top w:w="0" w:type="dxa"/>
          <w:left w:w="108" w:type="dxa"/>
          <w:bottom w:w="0" w:type="dxa"/>
          <w:right w:w="108" w:type="dxa"/>
        </w:tblCellMar>
      </w:tblPr>
      <w:tblGrid>
        <w:gridCol w:w="675"/>
        <w:gridCol w:w="1418"/>
        <w:gridCol w:w="1276"/>
        <w:gridCol w:w="1559"/>
        <w:gridCol w:w="1417"/>
        <w:gridCol w:w="1560"/>
        <w:gridCol w:w="1417"/>
      </w:tblGrid>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序号</w:t>
            </w:r>
          </w:p>
        </w:tc>
        <w:tc>
          <w:tcPr>
            <w:tcW w:w="1418"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货物服务</w:t>
            </w:r>
          </w:p>
          <w:p>
            <w:pPr>
              <w:pStyle w:val="7"/>
              <w:jc w:val="center"/>
              <w:rPr>
                <w:rFonts w:ascii="宋体" w:hAnsi="宋体" w:eastAsia="宋体" w:cs="宋体"/>
                <w:b/>
                <w:bCs/>
                <w:sz w:val="21"/>
                <w:szCs w:val="21"/>
              </w:rPr>
            </w:pPr>
            <w:r>
              <w:rPr>
                <w:rFonts w:hint="eastAsia" w:ascii="宋体" w:hAnsi="宋体" w:eastAsia="宋体" w:cs="宋体"/>
                <w:b/>
                <w:bCs/>
                <w:sz w:val="21"/>
                <w:szCs w:val="21"/>
              </w:rPr>
              <w:t>名称</w:t>
            </w:r>
          </w:p>
        </w:tc>
        <w:tc>
          <w:tcPr>
            <w:tcW w:w="1276"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规格型号</w:t>
            </w:r>
          </w:p>
        </w:tc>
        <w:tc>
          <w:tcPr>
            <w:tcW w:w="1559"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招标文件</w:t>
            </w:r>
          </w:p>
          <w:p>
            <w:pPr>
              <w:pStyle w:val="7"/>
              <w:jc w:val="center"/>
              <w:rPr>
                <w:rFonts w:ascii="宋体" w:hAnsi="宋体" w:eastAsia="宋体" w:cs="宋体"/>
                <w:b/>
                <w:bCs/>
                <w:sz w:val="21"/>
                <w:szCs w:val="21"/>
              </w:rPr>
            </w:pPr>
            <w:r>
              <w:rPr>
                <w:rFonts w:hint="eastAsia" w:ascii="宋体" w:hAnsi="宋体" w:eastAsia="宋体" w:cs="宋体"/>
                <w:b/>
                <w:bCs/>
                <w:sz w:val="21"/>
                <w:szCs w:val="21"/>
              </w:rPr>
              <w:t>技术参数</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投标技术</w:t>
            </w:r>
          </w:p>
          <w:p>
            <w:pPr>
              <w:pStyle w:val="7"/>
              <w:jc w:val="center"/>
              <w:rPr>
                <w:rFonts w:ascii="宋体" w:hAnsi="宋体" w:eastAsia="宋体" w:cs="宋体"/>
                <w:b/>
                <w:bCs/>
                <w:sz w:val="21"/>
                <w:szCs w:val="21"/>
              </w:rPr>
            </w:pPr>
            <w:r>
              <w:rPr>
                <w:rFonts w:hint="eastAsia" w:ascii="宋体" w:hAnsi="宋体" w:eastAsia="宋体" w:cs="宋体"/>
                <w:b/>
                <w:bCs/>
                <w:sz w:val="21"/>
                <w:szCs w:val="21"/>
              </w:rPr>
              <w:t>参数</w:t>
            </w:r>
          </w:p>
        </w:tc>
        <w:tc>
          <w:tcPr>
            <w:tcW w:w="1560"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w:t>
            </w:r>
          </w:p>
          <w:p>
            <w:pPr>
              <w:jc w:val="center"/>
              <w:rPr>
                <w:rFonts w:ascii="宋体" w:hAnsi="宋体" w:eastAsia="宋体" w:cs="宋体"/>
                <w:b/>
                <w:bCs/>
                <w:szCs w:val="21"/>
              </w:rPr>
            </w:pPr>
            <w:r>
              <w:rPr>
                <w:rFonts w:hint="eastAsia" w:ascii="宋体" w:hAnsi="宋体" w:eastAsia="宋体" w:cs="宋体"/>
                <w:b/>
                <w:bCs/>
                <w:szCs w:val="21"/>
              </w:rPr>
              <w:t>（无偏离/正偏离/负偏离）</w:t>
            </w:r>
          </w:p>
        </w:tc>
        <w:tc>
          <w:tcPr>
            <w:tcW w:w="1417" w:type="dxa"/>
            <w:tcBorders>
              <w:top w:val="single" w:color="auto" w:sz="6" w:space="0"/>
              <w:left w:val="single" w:color="auto" w:sz="6" w:space="0"/>
              <w:bottom w:val="single" w:color="auto" w:sz="6" w:space="0"/>
              <w:right w:val="single" w:color="auto" w:sz="6" w:space="0"/>
            </w:tcBorders>
            <w:shd w:val="clear" w:color="auto" w:fill="F1F1F1" w:themeFill="background1" w:themeFillShade="F2"/>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偏离内容</w:t>
            </w:r>
          </w:p>
          <w:p>
            <w:pPr>
              <w:pStyle w:val="7"/>
              <w:jc w:val="center"/>
              <w:rPr>
                <w:rFonts w:ascii="宋体" w:hAnsi="宋体" w:eastAsia="宋体" w:cs="宋体"/>
                <w:b/>
                <w:bCs/>
                <w:sz w:val="21"/>
                <w:szCs w:val="21"/>
              </w:rPr>
            </w:pPr>
            <w:r>
              <w:rPr>
                <w:rFonts w:hint="eastAsia" w:ascii="宋体" w:hAnsi="宋体" w:eastAsia="宋体" w:cs="宋体"/>
                <w:b/>
                <w:bCs/>
                <w:sz w:val="21"/>
                <w:szCs w:val="21"/>
              </w:rPr>
              <w:t>说明</w:t>
            </w: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bCs/>
                <w:szCs w:val="21"/>
              </w:rPr>
              <w:t>1</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r>
        <w:tblPrEx>
          <w:tblCellMar>
            <w:top w:w="0" w:type="dxa"/>
            <w:left w:w="108" w:type="dxa"/>
            <w:bottom w:w="0" w:type="dxa"/>
            <w:right w:w="108" w:type="dxa"/>
          </w:tblCellMar>
        </w:tblPrEx>
        <w:trPr>
          <w:trHeight w:val="851" w:hRule="atLeast"/>
        </w:trPr>
        <w:tc>
          <w:tcPr>
            <w:tcW w:w="675"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Cs/>
                <w:szCs w:val="21"/>
              </w:rPr>
            </w:pPr>
            <w:r>
              <w:rPr>
                <w:rFonts w:hint="eastAsia" w:asciiTheme="minorEastAsia" w:hAnsiTheme="minorEastAsia"/>
                <w:szCs w:val="21"/>
              </w:rPr>
              <w:t>…</w:t>
            </w:r>
          </w:p>
        </w:tc>
        <w:tc>
          <w:tcPr>
            <w:tcW w:w="1418"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276"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59"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560" w:type="dxa"/>
            <w:tcBorders>
              <w:top w:val="single" w:color="auto" w:sz="6" w:space="0"/>
              <w:left w:val="single" w:color="auto" w:sz="6" w:space="0"/>
              <w:bottom w:val="single" w:color="auto" w:sz="6" w:space="0"/>
              <w:right w:val="single" w:color="auto" w:sz="6" w:space="0"/>
            </w:tcBorders>
          </w:tcPr>
          <w:p>
            <w:pPr>
              <w:autoSpaceDE w:val="0"/>
              <w:autoSpaceDN w:val="0"/>
              <w:adjustRightInd w:val="0"/>
              <w:spacing w:line="480" w:lineRule="exact"/>
              <w:rPr>
                <w:rFonts w:asciiTheme="minorEastAsia" w:hAnsiTheme="minorEastAsia"/>
                <w:b/>
                <w:bCs/>
                <w:szCs w:val="21"/>
              </w:rPr>
            </w:pPr>
          </w:p>
        </w:tc>
        <w:tc>
          <w:tcPr>
            <w:tcW w:w="1417" w:type="dxa"/>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480" w:lineRule="exact"/>
              <w:jc w:val="center"/>
              <w:rPr>
                <w:rFonts w:asciiTheme="minorEastAsia" w:hAnsiTheme="minorEastAsia"/>
                <w:b/>
                <w:bCs/>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4.3 技术方案（实施方案）</w:t>
      </w: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snapToGrid w:val="0"/>
        <w:spacing w:line="360" w:lineRule="auto"/>
        <w:jc w:val="center"/>
        <w:rPr>
          <w:rFonts w:hAnsi="宋体" w:eastAsia="宋体"/>
          <w:b/>
          <w:snapToGrid w:val="0"/>
          <w:kern w:val="0"/>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4.4 业绩情况表</w:t>
      </w:r>
    </w:p>
    <w:p>
      <w:pPr>
        <w:autoSpaceDE w:val="0"/>
        <w:autoSpaceDN w:val="0"/>
        <w:adjustRightInd w:val="0"/>
        <w:spacing w:line="360" w:lineRule="auto"/>
        <w:jc w:val="center"/>
        <w:outlineLvl w:val="0"/>
        <w:rPr>
          <w:rFonts w:ascii="宋体" w:hAnsi="宋体"/>
          <w:b/>
          <w:bCs/>
          <w:sz w:val="28"/>
          <w:szCs w:val="28"/>
        </w:rPr>
      </w:pPr>
    </w:p>
    <w:p>
      <w:pPr>
        <w:spacing w:before="50" w:afterLines="50" w:line="360" w:lineRule="auto"/>
        <w:contextualSpacing/>
        <w:jc w:val="left"/>
        <w:rPr>
          <w:rFonts w:asciiTheme="minorEastAsia" w:hAnsiTheme="minorEastAsia"/>
          <w:szCs w:val="21"/>
        </w:rPr>
      </w:pPr>
      <w:r>
        <w:rPr>
          <w:rFonts w:hint="eastAsia" w:asciiTheme="minorEastAsia" w:hAnsiTheme="minorEastAsia"/>
          <w:szCs w:val="21"/>
        </w:rPr>
        <w:t>项目编号：</w:t>
      </w:r>
    </w:p>
    <w:p>
      <w:pPr>
        <w:snapToGrid w:val="0"/>
        <w:spacing w:line="360" w:lineRule="auto"/>
        <w:rPr>
          <w:rFonts w:hAnsi="宋体" w:eastAsia="宋体"/>
          <w:b/>
          <w:snapToGrid w:val="0"/>
          <w:kern w:val="0"/>
          <w:szCs w:val="21"/>
        </w:rPr>
      </w:pPr>
      <w:r>
        <w:rPr>
          <w:rFonts w:hint="eastAsia" w:asciiTheme="minorEastAsia" w:hAnsiTheme="minorEastAsia"/>
          <w:szCs w:val="21"/>
        </w:rPr>
        <w:t xml:space="preserve">项目名称：   </w:t>
      </w:r>
    </w:p>
    <w:tbl>
      <w:tblPr>
        <w:tblStyle w:val="22"/>
        <w:tblW w:w="92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2"/>
        <w:gridCol w:w="1808"/>
        <w:gridCol w:w="3579"/>
        <w:gridCol w:w="1440"/>
        <w:gridCol w:w="17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7" w:hRule="atLeast"/>
        </w:trPr>
        <w:tc>
          <w:tcPr>
            <w:tcW w:w="712"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序号</w:t>
            </w:r>
          </w:p>
        </w:tc>
        <w:tc>
          <w:tcPr>
            <w:tcW w:w="1808"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客户单位名称</w:t>
            </w:r>
          </w:p>
        </w:tc>
        <w:tc>
          <w:tcPr>
            <w:tcW w:w="3579"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项目名称及主要内容</w:t>
            </w:r>
          </w:p>
        </w:tc>
        <w:tc>
          <w:tcPr>
            <w:tcW w:w="1440" w:type="dxa"/>
            <w:shd w:val="clear" w:color="auto" w:fill="F3F3F3"/>
            <w:vAlign w:val="center"/>
          </w:tcPr>
          <w:p>
            <w:pPr>
              <w:pStyle w:val="7"/>
              <w:jc w:val="center"/>
              <w:rPr>
                <w:rFonts w:ascii="宋体" w:hAnsi="宋体" w:eastAsia="宋体" w:cs="宋体"/>
                <w:b/>
                <w:bCs/>
                <w:sz w:val="21"/>
                <w:szCs w:val="21"/>
              </w:rPr>
            </w:pPr>
            <w:r>
              <w:rPr>
                <w:rFonts w:hint="eastAsia" w:ascii="宋体" w:hAnsi="宋体" w:eastAsia="宋体" w:cs="宋体"/>
                <w:b/>
                <w:bCs/>
                <w:sz w:val="21"/>
                <w:szCs w:val="21"/>
              </w:rPr>
              <w:t>合同金额</w:t>
            </w:r>
          </w:p>
          <w:p>
            <w:pPr>
              <w:pStyle w:val="7"/>
              <w:jc w:val="center"/>
              <w:rPr>
                <w:rFonts w:ascii="宋体" w:hAnsi="宋体" w:eastAsia="宋体" w:cs="Times New Roman"/>
                <w:b/>
                <w:bCs/>
                <w:sz w:val="21"/>
                <w:szCs w:val="21"/>
              </w:rPr>
            </w:pPr>
            <w:r>
              <w:rPr>
                <w:rFonts w:hint="eastAsia" w:ascii="宋体" w:hAnsi="宋体" w:eastAsia="宋体" w:cs="宋体"/>
                <w:b/>
                <w:bCs/>
                <w:sz w:val="21"/>
                <w:szCs w:val="21"/>
              </w:rPr>
              <w:t>（万元）</w:t>
            </w:r>
          </w:p>
        </w:tc>
        <w:tc>
          <w:tcPr>
            <w:tcW w:w="1706" w:type="dxa"/>
            <w:shd w:val="clear" w:color="auto" w:fill="F3F3F3"/>
            <w:vAlign w:val="center"/>
          </w:tcPr>
          <w:p>
            <w:pPr>
              <w:pStyle w:val="7"/>
              <w:jc w:val="center"/>
              <w:rPr>
                <w:rFonts w:ascii="宋体" w:hAnsi="宋体" w:eastAsia="宋体" w:cs="Times New Roman"/>
                <w:b/>
                <w:bCs/>
                <w:sz w:val="21"/>
                <w:szCs w:val="21"/>
              </w:rPr>
            </w:pPr>
            <w:r>
              <w:rPr>
                <w:rFonts w:hint="eastAsia" w:ascii="宋体" w:hAnsi="宋体" w:eastAsia="宋体" w:cs="宋体"/>
                <w:b/>
                <w:bCs/>
                <w:sz w:val="21"/>
                <w:szCs w:val="21"/>
              </w:rPr>
              <w:t>联系人及电话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1</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2</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3</w:t>
            </w:r>
          </w:p>
        </w:tc>
        <w:tc>
          <w:tcPr>
            <w:tcW w:w="1808" w:type="dxa"/>
            <w:vAlign w:val="center"/>
          </w:tcPr>
          <w:p>
            <w:pPr>
              <w:pStyle w:val="7"/>
              <w:spacing w:line="360" w:lineRule="auto"/>
              <w:rPr>
                <w:rFonts w:ascii="宋体" w:hAnsi="宋体" w:eastAsia="宋体" w:cs="Times New Roman"/>
                <w:sz w:val="21"/>
                <w:szCs w:val="21"/>
              </w:rPr>
            </w:pPr>
          </w:p>
        </w:tc>
        <w:tc>
          <w:tcPr>
            <w:tcW w:w="3579" w:type="dxa"/>
            <w:vAlign w:val="center"/>
          </w:tcPr>
          <w:p>
            <w:pPr>
              <w:pStyle w:val="7"/>
              <w:spacing w:line="360" w:lineRule="auto"/>
              <w:rPr>
                <w:rFonts w:ascii="宋体" w:hAnsi="宋体" w:eastAsia="宋体" w:cs="Times New Roman"/>
                <w:sz w:val="21"/>
                <w:szCs w:val="21"/>
              </w:rPr>
            </w:pPr>
          </w:p>
        </w:tc>
        <w:tc>
          <w:tcPr>
            <w:tcW w:w="1440" w:type="dxa"/>
            <w:vAlign w:val="center"/>
          </w:tcPr>
          <w:p>
            <w:pPr>
              <w:pStyle w:val="7"/>
              <w:spacing w:line="360" w:lineRule="auto"/>
              <w:rPr>
                <w:rFonts w:ascii="宋体" w:hAnsi="宋体" w:eastAsia="宋体" w:cs="Times New Roman"/>
                <w:sz w:val="21"/>
                <w:szCs w:val="21"/>
              </w:rPr>
            </w:pPr>
          </w:p>
        </w:tc>
        <w:tc>
          <w:tcPr>
            <w:tcW w:w="1706" w:type="dxa"/>
            <w:vAlign w:val="center"/>
          </w:tcPr>
          <w:p>
            <w:pPr>
              <w:pStyle w:val="7"/>
              <w:spacing w:line="360" w:lineRule="auto"/>
              <w:rPr>
                <w:rFonts w:ascii="宋体" w:hAnsi="宋体" w:eastAsia="宋体" w:cs="Times New Roman"/>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宋体"/>
                <w:sz w:val="21"/>
                <w:szCs w:val="21"/>
              </w:rPr>
            </w:pPr>
            <w:r>
              <w:rPr>
                <w:rFonts w:ascii="宋体" w:hAnsi="宋体" w:eastAsia="宋体" w:cs="宋体"/>
                <w:sz w:val="21"/>
                <w:szCs w:val="21"/>
              </w:rPr>
              <w:t>4</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712" w:type="dxa"/>
            <w:vAlign w:val="center"/>
          </w:tcPr>
          <w:p>
            <w:pPr>
              <w:pStyle w:val="7"/>
              <w:spacing w:line="360" w:lineRule="auto"/>
              <w:jc w:val="center"/>
              <w:rPr>
                <w:rFonts w:ascii="宋体" w:hAnsi="宋体" w:eastAsia="宋体" w:cs="Times New Roman"/>
                <w:sz w:val="21"/>
                <w:szCs w:val="21"/>
              </w:rPr>
            </w:pPr>
            <w:r>
              <w:rPr>
                <w:rFonts w:hint="eastAsia" w:ascii="宋体" w:hAnsi="宋体" w:eastAsia="宋体" w:cs="宋体"/>
                <w:sz w:val="21"/>
                <w:szCs w:val="21"/>
              </w:rPr>
              <w:t>……</w:t>
            </w:r>
          </w:p>
        </w:tc>
        <w:tc>
          <w:tcPr>
            <w:tcW w:w="1808" w:type="dxa"/>
            <w:vAlign w:val="center"/>
          </w:tcPr>
          <w:p>
            <w:pPr>
              <w:rPr>
                <w:rFonts w:ascii="宋体"/>
                <w:szCs w:val="21"/>
              </w:rPr>
            </w:pPr>
          </w:p>
        </w:tc>
        <w:tc>
          <w:tcPr>
            <w:tcW w:w="3579" w:type="dxa"/>
            <w:vAlign w:val="center"/>
          </w:tcPr>
          <w:p>
            <w:pPr>
              <w:rPr>
                <w:rFonts w:ascii="宋体"/>
                <w:szCs w:val="21"/>
              </w:rPr>
            </w:pPr>
          </w:p>
        </w:tc>
        <w:tc>
          <w:tcPr>
            <w:tcW w:w="1440" w:type="dxa"/>
            <w:vAlign w:val="center"/>
          </w:tcPr>
          <w:p>
            <w:pPr>
              <w:rPr>
                <w:rFonts w:ascii="宋体"/>
                <w:szCs w:val="21"/>
              </w:rPr>
            </w:pPr>
          </w:p>
        </w:tc>
        <w:tc>
          <w:tcPr>
            <w:tcW w:w="1706" w:type="dxa"/>
            <w:vAlign w:val="center"/>
          </w:tcPr>
          <w:p>
            <w:pPr>
              <w:rPr>
                <w:rFonts w:ascii="宋体"/>
                <w:szCs w:val="21"/>
              </w:rPr>
            </w:pPr>
          </w:p>
        </w:tc>
      </w:tr>
    </w:tbl>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供应商（公章）：</w:t>
      </w:r>
    </w:p>
    <w:p>
      <w:pPr>
        <w:autoSpaceDE w:val="0"/>
        <w:autoSpaceDN w:val="0"/>
        <w:adjustRightInd w:val="0"/>
        <w:spacing w:line="480" w:lineRule="auto"/>
        <w:rPr>
          <w:rFonts w:cs="宋体" w:asciiTheme="minorEastAsia" w:hAnsiTheme="minorEastAsia"/>
          <w:szCs w:val="21"/>
          <w:lang w:val="zh-CN"/>
        </w:rPr>
      </w:pPr>
      <w:r>
        <w:rPr>
          <w:rFonts w:hint="eastAsia" w:cs="宋体" w:asciiTheme="minorEastAsia" w:hAnsiTheme="minorEastAsia"/>
          <w:szCs w:val="21"/>
          <w:lang w:val="zh-CN"/>
        </w:rPr>
        <w:t>供应商法定代表人（单位负责人）或授权代表签字：</w:t>
      </w:r>
    </w:p>
    <w:p>
      <w:pPr>
        <w:autoSpaceDE w:val="0"/>
        <w:autoSpaceDN w:val="0"/>
        <w:adjustRightInd w:val="0"/>
        <w:spacing w:line="480" w:lineRule="auto"/>
        <w:rPr>
          <w:rFonts w:cs="宋体" w:asciiTheme="minorEastAsia" w:hAnsiTheme="minorEastAsia"/>
          <w:sz w:val="24"/>
          <w:szCs w:val="24"/>
          <w:lang w:val="zh-CN"/>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4.5 售后服务方案</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rPr>
          <w:rFonts w:cs="宋体" w:asciiTheme="minorEastAsia" w:hAnsiTheme="minorEastAsia"/>
          <w:szCs w:val="21"/>
          <w:lang w:val="zh-CN"/>
        </w:rPr>
      </w:pPr>
      <w:r>
        <w:rPr>
          <w:rFonts w:hint="eastAsia" w:cs="宋体" w:asciiTheme="minorEastAsia" w:hAnsiTheme="minorEastAsia"/>
          <w:szCs w:val="21"/>
          <w:lang w:val="zh-CN"/>
        </w:rPr>
        <w:t>（供应商根据询价文件要求自行编制）</w:t>
      </w:r>
    </w:p>
    <w:p>
      <w:pPr>
        <w:autoSpaceDE w:val="0"/>
        <w:autoSpaceDN w:val="0"/>
        <w:adjustRightInd w:val="0"/>
        <w:spacing w:line="360" w:lineRule="auto"/>
        <w:jc w:val="center"/>
        <w:outlineLvl w:val="0"/>
        <w:rPr>
          <w:rFonts w:ascii="宋体" w:hAnsi="宋体"/>
          <w:b/>
          <w:bCs/>
          <w:sz w:val="36"/>
          <w:szCs w:val="36"/>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4.6 中小企业声明函</w:t>
      </w:r>
    </w:p>
    <w:p>
      <w:pPr>
        <w:spacing w:line="360" w:lineRule="auto"/>
        <w:jc w:val="center"/>
        <w:rPr>
          <w:rFonts w:ascii="宋体" w:hAnsi="宋体"/>
          <w:b/>
          <w:bCs/>
          <w:szCs w:val="21"/>
        </w:rPr>
      </w:pP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本公司郑重声明，根据《政府采购促进中小企业发展暂行办法》（财库[2011]181号）的规定，本公司为______（请填写：中型、小型、微型）企业。即，本公司同时满足以下条件：</w:t>
      </w:r>
      <w:r>
        <w:rPr>
          <w:rFonts w:hint="eastAsia" w:ascii="宋体" w:hAnsi="宋体" w:cs="Arial"/>
          <w:kern w:val="0"/>
          <w:szCs w:val="21"/>
        </w:rPr>
        <w:br w:type="textWrapping"/>
      </w:r>
      <w:r>
        <w:rPr>
          <w:rFonts w:hint="eastAsia" w:ascii="宋体" w:hAnsi="宋体" w:cs="Arial"/>
          <w:kern w:val="0"/>
          <w:szCs w:val="21"/>
        </w:rPr>
        <w:t>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hint="eastAsia" w:ascii="宋体" w:hAnsi="宋体" w:cs="Arial"/>
          <w:kern w:val="0"/>
          <w:szCs w:val="21"/>
        </w:rPr>
        <w:t>本公司为______（请填写：中型、小型、微型）企业。　　</w:t>
      </w:r>
    </w:p>
    <w:p>
      <w:pPr>
        <w:widowControl/>
        <w:spacing w:before="100" w:beforeAutospacing="1" w:after="100" w:afterAutospacing="1" w:line="360" w:lineRule="auto"/>
        <w:ind w:firstLine="420"/>
        <w:contextualSpacing/>
        <w:jc w:val="left"/>
        <w:rPr>
          <w:rFonts w:ascii="宋体" w:hAnsi="宋体" w:cs="Arial"/>
          <w:kern w:val="0"/>
          <w:szCs w:val="21"/>
        </w:rPr>
      </w:pPr>
      <w:r>
        <w:rPr>
          <w:rFonts w:hint="eastAsia" w:ascii="宋体" w:hAnsi="宋体" w:cs="Arial"/>
          <w:kern w:val="0"/>
          <w:szCs w:val="21"/>
        </w:rPr>
        <w:t>本公司对上述声明的真实性负责。如有虚假，将依法承担相应责任。</w:t>
      </w: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p>
    <w:p>
      <w:pPr>
        <w:widowControl/>
        <w:spacing w:before="100" w:beforeAutospacing="1" w:after="100" w:afterAutospacing="1" w:line="360" w:lineRule="auto"/>
        <w:ind w:left="3885" w:leftChars="1850"/>
        <w:jc w:val="left"/>
        <w:rPr>
          <w:rFonts w:ascii="宋体" w:hAnsi="宋体" w:cs="Arial"/>
          <w:kern w:val="0"/>
          <w:szCs w:val="21"/>
        </w:rPr>
      </w:pPr>
      <w:r>
        <w:rPr>
          <w:rFonts w:hint="eastAsia" w:ascii="宋体" w:hAnsi="宋体" w:cs="Arial"/>
          <w:kern w:val="0"/>
          <w:szCs w:val="21"/>
        </w:rPr>
        <w:t>企业名称（盖章）：　　　　　　　　　</w:t>
      </w:r>
      <w:r>
        <w:rPr>
          <w:rFonts w:hint="eastAsia" w:ascii="宋体" w:hAnsi="宋体" w:cs="Arial"/>
          <w:kern w:val="0"/>
          <w:szCs w:val="21"/>
        </w:rPr>
        <w:br w:type="textWrapping"/>
      </w:r>
      <w:r>
        <w:rPr>
          <w:rFonts w:hint="eastAsia" w:ascii="宋体" w:hAnsi="宋体" w:cs="Arial"/>
          <w:kern w:val="0"/>
          <w:szCs w:val="21"/>
        </w:rPr>
        <w:t xml:space="preserve">日　  期：      </w:t>
      </w:r>
      <w:r>
        <w:rPr>
          <w:rFonts w:hint="eastAsia" w:cs="宋体" w:asciiTheme="minorEastAsia" w:hAnsiTheme="minorEastAsia"/>
          <w:szCs w:val="21"/>
        </w:rPr>
        <w:t>年    月    日</w:t>
      </w:r>
    </w:p>
    <w:p>
      <w:pPr>
        <w:widowControl/>
        <w:spacing w:before="100" w:beforeAutospacing="1" w:after="100" w:afterAutospacing="1" w:line="360" w:lineRule="auto"/>
        <w:contextualSpacing/>
        <w:jc w:val="left"/>
        <w:rPr>
          <w:rFonts w:ascii="宋体" w:hAnsi="宋体"/>
          <w:szCs w:val="21"/>
        </w:rPr>
      </w:pPr>
      <w:r>
        <w:rPr>
          <w:rFonts w:hint="eastAsia" w:ascii="宋体" w:hAnsi="宋体"/>
          <w:szCs w:val="21"/>
        </w:rPr>
        <w:t>说明：</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1、不属于中小企业划型标准确定的中小企业，不得按《关于印发中小企业划型标准规定的通知》规定声明为中小微企业，也不适用《政府采购促进中小企业发展暂行办法》。</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2、如供应商为联合投标的，联合供应商需分别填写上述《中小企业声明函》。</w:t>
      </w:r>
    </w:p>
    <w:p>
      <w:pPr>
        <w:widowControl/>
        <w:spacing w:before="100" w:beforeAutospacing="1" w:after="100" w:afterAutospacing="1" w:line="360" w:lineRule="auto"/>
        <w:contextualSpacing/>
        <w:jc w:val="left"/>
        <w:rPr>
          <w:rFonts w:ascii="宋体" w:hAnsi="宋体" w:cs="Arial"/>
          <w:kern w:val="0"/>
          <w:szCs w:val="21"/>
        </w:rPr>
      </w:pPr>
      <w:r>
        <w:rPr>
          <w:rFonts w:hint="eastAsia" w:ascii="宋体" w:hAnsi="宋体" w:cs="Arial"/>
          <w:kern w:val="0"/>
          <w:szCs w:val="21"/>
        </w:rPr>
        <w:t>3、小型和微型企业不包括民办非企业。</w:t>
      </w: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4.7 残疾人福利性单位声明函</w:t>
      </w:r>
    </w:p>
    <w:p>
      <w:pPr>
        <w:spacing w:line="360" w:lineRule="auto"/>
        <w:rPr>
          <w:rFonts w:ascii="宋体" w:hAnsi="宋体"/>
          <w:szCs w:val="21"/>
        </w:rPr>
      </w:pPr>
    </w:p>
    <w:p>
      <w:pPr>
        <w:spacing w:line="360" w:lineRule="auto"/>
        <w:ind w:firstLine="480" w:firstLineChars="200"/>
        <w:rPr>
          <w:rFonts w:ascii="宋体" w:hAnsi="宋体"/>
          <w:sz w:val="24"/>
          <w:szCs w:val="24"/>
        </w:rPr>
      </w:pPr>
      <w:r>
        <w:rPr>
          <w:rFonts w:hint="eastAsia" w:ascii="宋体" w:hAnsi="宋体"/>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pPr>
        <w:spacing w:line="360" w:lineRule="auto"/>
        <w:ind w:firstLine="480" w:firstLineChars="200"/>
        <w:rPr>
          <w:rFonts w:ascii="宋体" w:hAnsi="宋体"/>
          <w:sz w:val="24"/>
          <w:szCs w:val="24"/>
        </w:rPr>
      </w:pPr>
      <w:r>
        <w:rPr>
          <w:rFonts w:hint="eastAsia" w:ascii="宋体" w:hAnsi="宋体"/>
          <w:sz w:val="24"/>
          <w:szCs w:val="24"/>
        </w:rPr>
        <w:t>本单位对上述声明的真实性负责。如有虚假，将依法承担相应责任。</w:t>
      </w:r>
    </w:p>
    <w:p>
      <w:pPr>
        <w:spacing w:line="360" w:lineRule="auto"/>
        <w:rPr>
          <w:rFonts w:ascii="宋体" w:hAnsi="宋体"/>
          <w:sz w:val="24"/>
          <w:szCs w:val="24"/>
        </w:rPr>
      </w:pPr>
    </w:p>
    <w:p>
      <w:pPr>
        <w:spacing w:line="360" w:lineRule="auto"/>
        <w:rPr>
          <w:rFonts w:ascii="宋体" w:hAnsi="宋体"/>
          <w:sz w:val="24"/>
          <w:szCs w:val="24"/>
        </w:rPr>
      </w:pPr>
    </w:p>
    <w:p>
      <w:pPr>
        <w:spacing w:line="360" w:lineRule="auto"/>
        <w:rPr>
          <w:rFonts w:ascii="宋体" w:hAnsi="宋体"/>
          <w:sz w:val="24"/>
          <w:szCs w:val="24"/>
        </w:rPr>
      </w:pPr>
      <w:r>
        <w:rPr>
          <w:rFonts w:hint="eastAsia" w:ascii="宋体" w:hAnsi="宋体"/>
          <w:sz w:val="24"/>
          <w:szCs w:val="24"/>
        </w:rPr>
        <w:t xml:space="preserve">                                    单位名称（盖章）：</w:t>
      </w:r>
    </w:p>
    <w:p>
      <w:pPr>
        <w:spacing w:line="360" w:lineRule="auto"/>
        <w:rPr>
          <w:rFonts w:ascii="宋体" w:hAnsi="宋体"/>
          <w:sz w:val="24"/>
          <w:szCs w:val="24"/>
        </w:rPr>
      </w:pPr>
      <w:r>
        <w:rPr>
          <w:rFonts w:hint="eastAsia" w:ascii="宋体" w:hAnsi="宋体"/>
          <w:sz w:val="24"/>
          <w:szCs w:val="24"/>
        </w:rPr>
        <w:t xml:space="preserve">                                    日    期：      </w:t>
      </w:r>
      <w:r>
        <w:rPr>
          <w:rFonts w:hint="eastAsia" w:cs="宋体" w:asciiTheme="minorEastAsia" w:hAnsiTheme="minorEastAsia"/>
          <w:sz w:val="24"/>
          <w:szCs w:val="24"/>
        </w:rPr>
        <w:t>年    月    日</w:t>
      </w:r>
    </w:p>
    <w:p/>
    <w:p/>
    <w:p/>
    <w:p/>
    <w:p/>
    <w:p/>
    <w:p/>
    <w:p/>
    <w:p>
      <w:pPr>
        <w:autoSpaceDE w:val="0"/>
        <w:autoSpaceDN w:val="0"/>
        <w:adjustRightInd w:val="0"/>
        <w:spacing w:line="360" w:lineRule="auto"/>
        <w:jc w:val="center"/>
        <w:outlineLvl w:val="0"/>
        <w:rPr>
          <w:rFonts w:ascii="宋体" w:hAnsi="宋体"/>
          <w:b/>
          <w:bCs/>
          <w:sz w:val="24"/>
          <w:szCs w:val="24"/>
        </w:rPr>
      </w:pPr>
      <w:r>
        <w:rPr>
          <w:rFonts w:hint="eastAsia" w:ascii="宋体" w:hAnsi="宋体"/>
          <w:b/>
          <w:bCs/>
          <w:sz w:val="24"/>
          <w:szCs w:val="24"/>
        </w:rPr>
        <w:t xml:space="preserve">4.8 所投产品符合国家强制性要求承诺函 </w:t>
      </w:r>
    </w:p>
    <w:p>
      <w:pPr>
        <w:autoSpaceDE w:val="0"/>
        <w:autoSpaceDN w:val="0"/>
        <w:adjustRightInd w:val="0"/>
        <w:spacing w:line="360" w:lineRule="auto"/>
        <w:jc w:val="center"/>
        <w:outlineLvl w:val="0"/>
        <w:rPr>
          <w:rFonts w:ascii="宋体" w:hAnsi="宋体"/>
          <w:b/>
          <w:bCs/>
          <w:sz w:val="28"/>
          <w:szCs w:val="28"/>
        </w:rPr>
      </w:pPr>
    </w:p>
    <w:p>
      <w:pPr>
        <w:spacing w:line="360" w:lineRule="auto"/>
        <w:jc w:val="center"/>
        <w:rPr>
          <w:rFonts w:ascii="宋体" w:hAnsi="宋体" w:cs="Arial"/>
          <w:kern w:val="0"/>
          <w:sz w:val="24"/>
          <w:szCs w:val="24"/>
        </w:rPr>
      </w:pPr>
      <w:r>
        <w:rPr>
          <w:rFonts w:hint="eastAsia" w:ascii="宋体" w:hAnsi="宋体" w:cs="Arial"/>
          <w:kern w:val="0"/>
          <w:sz w:val="24"/>
          <w:szCs w:val="24"/>
        </w:rPr>
        <w:t>供应商所投产品涉及国家有属强制性规定的，须承诺其所投产品符合国家强制性要求（如CCC认证，格式自拟）</w:t>
      </w: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rPr>
          <w:rFonts w:cs="黑体" w:asciiTheme="minorEastAsia" w:hAnsiTheme="minorEastAsia"/>
          <w:b/>
          <w:bCs/>
          <w:sz w:val="44"/>
          <w:szCs w:val="44"/>
          <w:lang w:val="zh-CN"/>
        </w:rPr>
      </w:pPr>
    </w:p>
    <w:p>
      <w:pPr>
        <w:autoSpaceDE w:val="0"/>
        <w:autoSpaceDN w:val="0"/>
        <w:adjustRightInd w:val="0"/>
        <w:spacing w:line="360" w:lineRule="auto"/>
        <w:jc w:val="center"/>
        <w:rPr>
          <w:rFonts w:cs="黑体" w:asciiTheme="minorEastAsia" w:hAnsiTheme="minorEastAsia"/>
          <w:b/>
          <w:bCs/>
          <w:sz w:val="28"/>
          <w:szCs w:val="28"/>
          <w:lang w:val="zh-CN"/>
        </w:rPr>
      </w:pPr>
      <w:r>
        <w:rPr>
          <w:rFonts w:hint="eastAsia" w:cs="黑体" w:asciiTheme="minorEastAsia" w:hAnsiTheme="minorEastAsia"/>
          <w:b/>
          <w:bCs/>
          <w:sz w:val="28"/>
          <w:szCs w:val="28"/>
          <w:lang w:val="zh-CN"/>
        </w:rPr>
        <w:t>五、</w:t>
      </w:r>
      <w:r>
        <w:rPr>
          <w:rFonts w:cs="黑体" w:asciiTheme="minorEastAsia" w:hAnsiTheme="minorEastAsia"/>
          <w:b/>
          <w:bCs/>
          <w:sz w:val="28"/>
          <w:szCs w:val="28"/>
          <w:lang w:val="zh-CN"/>
        </w:rPr>
        <w:t>其他资料（若有）</w:t>
      </w:r>
    </w:p>
    <w:p/>
    <w:p/>
    <w:p/>
    <w:p>
      <w:pPr>
        <w:spacing w:line="360" w:lineRule="auto"/>
        <w:jc w:val="center"/>
        <w:rPr>
          <w:rFonts w:ascii="宋体" w:hAnsi="宋体"/>
          <w:b/>
          <w:bCs/>
          <w:sz w:val="24"/>
          <w:szCs w:val="24"/>
        </w:rPr>
      </w:pPr>
      <w:r>
        <w:rPr>
          <w:rFonts w:ascii="宋体" w:hAnsi="宋体"/>
          <w:b/>
          <w:bCs/>
          <w:sz w:val="24"/>
          <w:szCs w:val="24"/>
        </w:rPr>
        <w:t>除</w:t>
      </w:r>
      <w:r>
        <w:rPr>
          <w:rFonts w:hint="eastAsia" w:ascii="宋体" w:hAnsi="宋体"/>
          <w:b/>
          <w:bCs/>
          <w:sz w:val="24"/>
          <w:szCs w:val="24"/>
        </w:rPr>
        <w:t>询价文件</w:t>
      </w:r>
      <w:r>
        <w:rPr>
          <w:rFonts w:ascii="宋体" w:hAnsi="宋体"/>
          <w:b/>
          <w:bCs/>
          <w:sz w:val="24"/>
          <w:szCs w:val="24"/>
        </w:rPr>
        <w:t>另有规定外，</w:t>
      </w:r>
      <w:r>
        <w:rPr>
          <w:rFonts w:hint="eastAsia" w:ascii="宋体" w:hAnsi="宋体"/>
          <w:b/>
          <w:bCs/>
          <w:sz w:val="24"/>
          <w:szCs w:val="24"/>
        </w:rPr>
        <w:t>供应商</w:t>
      </w:r>
      <w:r>
        <w:rPr>
          <w:rFonts w:ascii="宋体" w:hAnsi="宋体"/>
          <w:b/>
          <w:bCs/>
          <w:sz w:val="24"/>
          <w:szCs w:val="24"/>
        </w:rPr>
        <w:t>认为需要提交的其他证明材料或资料加盖</w:t>
      </w:r>
      <w:r>
        <w:rPr>
          <w:rFonts w:hint="eastAsia" w:ascii="宋体" w:hAnsi="宋体"/>
          <w:b/>
          <w:bCs/>
          <w:sz w:val="24"/>
          <w:szCs w:val="24"/>
        </w:rPr>
        <w:t>供应商</w:t>
      </w:r>
      <w:r>
        <w:rPr>
          <w:rFonts w:ascii="宋体" w:hAnsi="宋体"/>
          <w:b/>
          <w:bCs/>
          <w:sz w:val="24"/>
          <w:szCs w:val="24"/>
        </w:rPr>
        <w:t>公章后应在此项下提交。</w:t>
      </w:r>
    </w:p>
    <w:p>
      <w:pPr>
        <w:spacing w:line="360" w:lineRule="auto"/>
        <w:jc w:val="center"/>
        <w:rPr>
          <w:rFonts w:ascii="宋体" w:hAnsi="宋体"/>
          <w:b/>
          <w:bCs/>
          <w:sz w:val="28"/>
          <w:szCs w:val="28"/>
        </w:rPr>
      </w:pPr>
      <w:r>
        <w:rPr>
          <w:rFonts w:ascii="宋体" w:hAnsi="宋体"/>
          <w:b/>
          <w:bCs/>
          <w:sz w:val="28"/>
          <w:szCs w:val="28"/>
        </w:rPr>
        <w:t> </w:t>
      </w:r>
    </w:p>
    <w:p/>
    <w:p/>
    <w:p/>
    <w:p/>
    <w:p/>
    <w:p/>
    <w:p/>
    <w:p/>
    <w:p/>
    <w:p/>
    <w:p/>
    <w:p/>
    <w:sectPr>
      <w:pgSz w:w="11906" w:h="16838"/>
      <w:pgMar w:top="2098" w:right="1474" w:bottom="192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微软简隶书">
    <w:altName w:val="黑体"/>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MS Mincho">
    <w:panose1 w:val="02020609040205080304"/>
    <w:charset w:val="80"/>
    <w:family w:val="modern"/>
    <w:pitch w:val="default"/>
    <w:sig w:usb0="A00002BF" w:usb1="68C7FCFB" w:usb2="00000010" w:usb3="00000000" w:csb0="4002009F" w:csb1="DFD70000"/>
  </w:font>
  <w:font w:name="楷体">
    <w:panose1 w:val="02010609060101010101"/>
    <w:charset w:val="86"/>
    <w:family w:val="modern"/>
    <w:pitch w:val="default"/>
    <w:sig w:usb0="800002BF" w:usb1="38CF7CFA" w:usb2="00000016" w:usb3="00000000" w:csb0="00040001" w:csb1="00000000"/>
  </w:font>
  <w:font w:name="TimesNewRomanPSMT">
    <w:altName w:val="宋体"/>
    <w:panose1 w:val="00000000000000000000"/>
    <w:charset w:val="00"/>
    <w:family w:val="roman"/>
    <w:pitch w:val="default"/>
    <w:sig w:usb0="00000000" w:usb1="00000000" w:usb2="00000010" w:usb3="00000000" w:csb0="00040001" w:csb1="00000000"/>
  </w:font>
  <w:font w:name="新宋体">
    <w:panose1 w:val="02010609030101010101"/>
    <w:charset w:val="86"/>
    <w:family w:val="modern"/>
    <w:pitch w:val="default"/>
    <w:sig w:usb0="00000283" w:usb1="288F0000" w:usb2="00000006" w:usb3="00000000" w:csb0="00040001" w:csb1="00000000"/>
  </w:font>
  <w:font w:name="ˎ̥">
    <w:altName w:val="Times New Roman"/>
    <w:panose1 w:val="00000000000000000000"/>
    <w:charset w:val="00"/>
    <w:family w:val="roman"/>
    <w:pitch w:val="default"/>
    <w:sig w:usb0="00000000" w:usb1="00000000" w:usb2="00000000" w:usb3="00000000" w:csb0="00040001" w:csb1="00000000"/>
  </w:font>
  <w:font w:name="华文楷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16"/>
                          </w:pPr>
                          <w:r>
                            <w:fldChar w:fldCharType="begin"/>
                          </w:r>
                          <w:r>
                            <w:instrText xml:space="preserve"> PAGE  \* MERGEFORMAT </w:instrText>
                          </w:r>
                          <w:r>
                            <w:fldChar w:fldCharType="separate"/>
                          </w:r>
                          <w:r>
                            <w:t>44</w:t>
                          </w:r>
                          <w:r>
                            <w:fldChar w:fldCharType="end"/>
                          </w:r>
                        </w:p>
                      </w:txbxContent>
                    </wps:txbx>
                    <wps:bodyPr wrap="none" lIns="0" tIns="0" rIns="0" bIns="0" upright="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44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6"/>
    <w:multiLevelType w:val="multilevel"/>
    <w:tmpl w:val="00000006"/>
    <w:lvl w:ilvl="0" w:tentative="0">
      <w:start w:val="1"/>
      <w:numFmt w:val="chineseCountingThousand"/>
      <w:pStyle w:val="2"/>
      <w:suff w:val="nothing"/>
      <w:lvlText w:val="第%1部分"/>
      <w:lvlJc w:val="center"/>
      <w:pPr>
        <w:ind w:left="-288" w:firstLine="288"/>
      </w:pPr>
      <w:rPr>
        <w:rFonts w:hint="eastAsia"/>
        <w:sz w:val="28"/>
        <w:szCs w:val="28"/>
      </w:rPr>
    </w:lvl>
    <w:lvl w:ilvl="1" w:tentative="0">
      <w:start w:val="1"/>
      <w:numFmt w:val="chineseCountingThousand"/>
      <w:pStyle w:val="3"/>
      <w:suff w:val="nothing"/>
      <w:lvlText w:val="%2、"/>
      <w:lvlJc w:val="left"/>
      <w:pPr>
        <w:ind w:left="254" w:firstLine="0"/>
      </w:pPr>
      <w:rPr>
        <w:rFonts w:hint="eastAsia" w:ascii="宋体" w:hAnsi="宋体" w:eastAsia="宋体"/>
        <w:sz w:val="21"/>
        <w:szCs w:val="24"/>
      </w:rPr>
    </w:lvl>
    <w:lvl w:ilvl="2" w:tentative="0">
      <w:start w:val="1"/>
      <w:numFmt w:val="chineseCountingThousand"/>
      <w:suff w:val="nothing"/>
      <w:lvlText w:val="(%3)"/>
      <w:lvlJc w:val="left"/>
      <w:pPr>
        <w:ind w:left="0" w:firstLine="0"/>
      </w:pPr>
      <w:rPr>
        <w:rFonts w:hint="default" w:ascii="Times New Roman" w:hAnsi="Times New Roman" w:eastAsia="宋体"/>
        <w:b/>
        <w:i w:val="0"/>
        <w:spacing w:val="0"/>
        <w:w w:val="100"/>
        <w:position w:val="0"/>
        <w:sz w:val="21"/>
        <w:szCs w:val="21"/>
      </w:rPr>
    </w:lvl>
    <w:lvl w:ilvl="3" w:tentative="0">
      <w:start w:val="1"/>
      <w:numFmt w:val="decimal"/>
      <w:pStyle w:val="5"/>
      <w:suff w:val="nothing"/>
      <w:lvlText w:val="%4、"/>
      <w:lvlJc w:val="left"/>
      <w:pPr>
        <w:ind w:left="0" w:firstLine="0"/>
      </w:pPr>
      <w:rPr>
        <w:rFonts w:hint="eastAsia"/>
      </w:rPr>
    </w:lvl>
    <w:lvl w:ilvl="4" w:tentative="0">
      <w:start w:val="1"/>
      <w:numFmt w:val="upperLetter"/>
      <w:suff w:val="nothing"/>
      <w:lvlText w:val="%5、"/>
      <w:lvlJc w:val="left"/>
      <w:pPr>
        <w:ind w:left="0" w:firstLine="0"/>
      </w:pPr>
      <w:rPr>
        <w:rFonts w:hint="eastAsia"/>
      </w:rPr>
    </w:lvl>
    <w:lvl w:ilvl="5" w:tentative="0">
      <w:start w:val="1"/>
      <w:numFmt w:val="none"/>
      <w:suff w:val="nothing"/>
      <w:lvlText w:val=""/>
      <w:lvlJc w:val="left"/>
      <w:pPr>
        <w:ind w:left="0" w:firstLine="0"/>
      </w:pPr>
      <w:rPr>
        <w:rFonts w:hint="eastAsia"/>
      </w:rPr>
    </w:lvl>
    <w:lvl w:ilvl="6" w:tentative="0">
      <w:start w:val="1"/>
      <w:numFmt w:val="none"/>
      <w:suff w:val="nothing"/>
      <w:lvlText w:val=""/>
      <w:lvlJc w:val="left"/>
      <w:pPr>
        <w:ind w:left="0" w:firstLine="0"/>
      </w:pPr>
      <w:rPr>
        <w:rFonts w:hint="eastAsia"/>
      </w:rPr>
    </w:lvl>
    <w:lvl w:ilvl="7" w:tentative="0">
      <w:start w:val="1"/>
      <w:numFmt w:val="none"/>
      <w:suff w:val="nothing"/>
      <w:lvlText w:val=""/>
      <w:lvlJc w:val="left"/>
      <w:pPr>
        <w:ind w:left="0" w:firstLine="0"/>
      </w:pPr>
      <w:rPr>
        <w:rFonts w:hint="eastAsia"/>
      </w:rPr>
    </w:lvl>
    <w:lvl w:ilvl="8" w:tentative="0">
      <w:start w:val="1"/>
      <w:numFmt w:val="none"/>
      <w:suff w:val="nothing"/>
      <w:lvlText w:val=""/>
      <w:lvlJc w:val="left"/>
      <w:pPr>
        <w:ind w:left="0" w:firstLine="0"/>
      </w:pPr>
      <w:rPr>
        <w:rFonts w:hint="eastAsia"/>
      </w:rPr>
    </w:lvl>
  </w:abstractNum>
  <w:abstractNum w:abstractNumId="1">
    <w:nsid w:val="00000014"/>
    <w:multiLevelType w:val="multilevel"/>
    <w:tmpl w:val="00000014"/>
    <w:lvl w:ilvl="0" w:tentative="0">
      <w:start w:val="1"/>
      <w:numFmt w:val="decimal"/>
      <w:pStyle w:val="50"/>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tentative="0">
      <w:start w:val="21"/>
      <w:numFmt w:val="decimal"/>
      <w:lvlText w:val="%1."/>
      <w:lvlJc w:val="left"/>
      <w:pPr>
        <w:ind w:left="405" w:hanging="405"/>
      </w:pPr>
      <w:rPr>
        <w:rFonts w:hint="default"/>
      </w:rPr>
    </w:lvl>
    <w:lvl w:ilvl="1" w:tentative="0">
      <w:start w:val="1"/>
      <w:numFmt w:val="decimal"/>
      <w:isLgl/>
      <w:lvlText w:val="%1.%2"/>
      <w:lvlJc w:val="left"/>
      <w:pPr>
        <w:ind w:left="480" w:hanging="480"/>
      </w:pPr>
      <w:rPr>
        <w:rFonts w:hint="default"/>
      </w:rPr>
    </w:lvl>
    <w:lvl w:ilvl="2" w:tentative="0">
      <w:start w:val="1"/>
      <w:numFmt w:val="decimal"/>
      <w:isLgl/>
      <w:lvlText w:val="%1.%2.%3"/>
      <w:lvlJc w:val="left"/>
      <w:pPr>
        <w:ind w:left="720" w:hanging="720"/>
      </w:pPr>
      <w:rPr>
        <w:rFonts w:hint="default"/>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800" w:hanging="180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3">
    <w:nsid w:val="0FD46054"/>
    <w:multiLevelType w:val="multilevel"/>
    <w:tmpl w:val="0FD46054"/>
    <w:lvl w:ilvl="0" w:tentative="0">
      <w:start w:val="1"/>
      <w:numFmt w:val="decimal"/>
      <w:lvlText w:val="%1."/>
      <w:lvlJc w:val="left"/>
      <w:pPr>
        <w:tabs>
          <w:tab w:val="left" w:pos="420"/>
        </w:tabs>
        <w:ind w:left="420" w:hanging="420"/>
      </w:p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4">
    <w:nsid w:val="179279D3"/>
    <w:multiLevelType w:val="multilevel"/>
    <w:tmpl w:val="179279D3"/>
    <w:lvl w:ilvl="0" w:tentative="0">
      <w:start w:val="7"/>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20"/>
      <w:numFmt w:val="decimal"/>
      <w:lvlText w:val="%3."/>
      <w:lvlJc w:val="left"/>
      <w:pPr>
        <w:ind w:left="1245" w:hanging="405"/>
      </w:pPr>
      <w:rPr>
        <w:rFonts w:hint="default"/>
      </w:rPr>
    </w:lvl>
    <w:lvl w:ilvl="3" w:tentative="0">
      <w:start w:val="5"/>
      <w:numFmt w:val="japaneseCounting"/>
      <w:lvlText w:val="%4、"/>
      <w:lvlJc w:val="left"/>
      <w:pPr>
        <w:ind w:left="1980" w:hanging="720"/>
      </w:pPr>
      <w:rPr>
        <w:rFonts w:hint="default"/>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18F52A52"/>
    <w:multiLevelType w:val="multilevel"/>
    <w:tmpl w:val="18F52A52"/>
    <w:lvl w:ilvl="0" w:tentative="0">
      <w:start w:val="9"/>
      <w:numFmt w:val="decimal"/>
      <w:lvlText w:val="%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19173EB8"/>
    <w:multiLevelType w:val="multilevel"/>
    <w:tmpl w:val="19173EB8"/>
    <w:lvl w:ilvl="0" w:tentative="0">
      <w:start w:val="25"/>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7">
    <w:nsid w:val="1ED632D1"/>
    <w:multiLevelType w:val="multilevel"/>
    <w:tmpl w:val="1ED632D1"/>
    <w:lvl w:ilvl="0" w:tentative="0">
      <w:start w:val="12"/>
      <w:numFmt w:val="decimal"/>
      <w:lvlText w:val="%1"/>
      <w:lvlJc w:val="left"/>
      <w:pPr>
        <w:ind w:left="480" w:hanging="480"/>
      </w:pPr>
      <w:rPr>
        <w:rFonts w:hint="default"/>
      </w:rPr>
    </w:lvl>
    <w:lvl w:ilvl="1" w:tentative="0">
      <w:start w:val="3"/>
      <w:numFmt w:val="decimal"/>
      <w:lvlText w:val="%1.%2"/>
      <w:lvlJc w:val="left"/>
      <w:pPr>
        <w:ind w:left="960" w:hanging="48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8">
    <w:nsid w:val="214802C3"/>
    <w:multiLevelType w:val="multilevel"/>
    <w:tmpl w:val="214802C3"/>
    <w:lvl w:ilvl="0" w:tentative="0">
      <w:start w:val="1"/>
      <w:numFmt w:val="decimal"/>
      <w:lvlText w:val="%1."/>
      <w:lvlJc w:val="left"/>
      <w:pPr>
        <w:ind w:left="420" w:hanging="420"/>
      </w:pPr>
      <w:rPr>
        <w:rFonts w:hint="eastAsia"/>
      </w:rPr>
    </w:lvl>
    <w:lvl w:ilvl="1" w:tentative="0">
      <w:start w:val="2"/>
      <w:numFmt w:val="decimal"/>
      <w:isLgl/>
      <w:lvlText w:val="%1.%2"/>
      <w:lvlJc w:val="left"/>
      <w:pPr>
        <w:ind w:left="964" w:hanging="544"/>
      </w:pPr>
      <w:rPr>
        <w:rFonts w:hint="default"/>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9">
    <w:nsid w:val="245B7142"/>
    <w:multiLevelType w:val="multilevel"/>
    <w:tmpl w:val="245B7142"/>
    <w:lvl w:ilvl="0" w:tentative="0">
      <w:start w:val="23"/>
      <w:numFmt w:val="decimal"/>
      <w:lvlText w:val="%1."/>
      <w:lvlJc w:val="left"/>
      <w:pPr>
        <w:ind w:left="420" w:hanging="420"/>
      </w:pPr>
      <w:rPr>
        <w:rFonts w:hint="eastAsia"/>
      </w:rPr>
    </w:lvl>
    <w:lvl w:ilvl="1" w:tentative="0">
      <w:start w:val="1"/>
      <w:numFmt w:val="decimal"/>
      <w:isLgl/>
      <w:lvlText w:val="%1.%2"/>
      <w:lvlJc w:val="left"/>
      <w:pPr>
        <w:ind w:left="964" w:hanging="544"/>
      </w:pPr>
      <w:rPr>
        <w:rFonts w:hint="default" w:asciiTheme="minorEastAsia" w:hAnsiTheme="minorEastAsia" w:eastAsiaTheme="minorEastAsia"/>
      </w:rPr>
    </w:lvl>
    <w:lvl w:ilvl="2" w:tentative="0">
      <w:start w:val="1"/>
      <w:numFmt w:val="decimal"/>
      <w:isLgl/>
      <w:lvlText w:val="%1.%2.%3"/>
      <w:lvlJc w:val="left"/>
      <w:pPr>
        <w:ind w:left="1560" w:hanging="720"/>
      </w:pPr>
      <w:rPr>
        <w:rFonts w:hint="default"/>
      </w:rPr>
    </w:lvl>
    <w:lvl w:ilvl="3" w:tentative="0">
      <w:start w:val="1"/>
      <w:numFmt w:val="decimal"/>
      <w:isLgl/>
      <w:lvlText w:val="%1.%2.%3.%4"/>
      <w:lvlJc w:val="left"/>
      <w:pPr>
        <w:ind w:left="2340" w:hanging="1080"/>
      </w:pPr>
      <w:rPr>
        <w:rFonts w:hint="default"/>
      </w:rPr>
    </w:lvl>
    <w:lvl w:ilvl="4" w:tentative="0">
      <w:start w:val="1"/>
      <w:numFmt w:val="decimal"/>
      <w:isLgl/>
      <w:lvlText w:val="%1.%2.%3.%4.%5"/>
      <w:lvlJc w:val="left"/>
      <w:pPr>
        <w:ind w:left="2760" w:hanging="1080"/>
      </w:pPr>
      <w:rPr>
        <w:rFonts w:hint="default"/>
      </w:rPr>
    </w:lvl>
    <w:lvl w:ilvl="5" w:tentative="0">
      <w:start w:val="1"/>
      <w:numFmt w:val="decimal"/>
      <w:isLgl/>
      <w:lvlText w:val="%1.%2.%3.%4.%5.%6"/>
      <w:lvlJc w:val="left"/>
      <w:pPr>
        <w:ind w:left="3540" w:hanging="1440"/>
      </w:pPr>
      <w:rPr>
        <w:rFonts w:hint="default"/>
      </w:rPr>
    </w:lvl>
    <w:lvl w:ilvl="6" w:tentative="0">
      <w:start w:val="1"/>
      <w:numFmt w:val="decimal"/>
      <w:isLgl/>
      <w:lvlText w:val="%1.%2.%3.%4.%5.%6.%7"/>
      <w:lvlJc w:val="left"/>
      <w:pPr>
        <w:ind w:left="3960" w:hanging="1440"/>
      </w:pPr>
      <w:rPr>
        <w:rFonts w:hint="default"/>
      </w:rPr>
    </w:lvl>
    <w:lvl w:ilvl="7" w:tentative="0">
      <w:start w:val="1"/>
      <w:numFmt w:val="decimal"/>
      <w:isLgl/>
      <w:lvlText w:val="%1.%2.%3.%4.%5.%6.%7.%8"/>
      <w:lvlJc w:val="left"/>
      <w:pPr>
        <w:ind w:left="4740" w:hanging="1800"/>
      </w:pPr>
      <w:rPr>
        <w:rFonts w:hint="default"/>
      </w:rPr>
    </w:lvl>
    <w:lvl w:ilvl="8" w:tentative="0">
      <w:start w:val="1"/>
      <w:numFmt w:val="decimal"/>
      <w:isLgl/>
      <w:lvlText w:val="%1.%2.%3.%4.%5.%6.%7.%8.%9"/>
      <w:lvlJc w:val="left"/>
      <w:pPr>
        <w:ind w:left="5160" w:hanging="1800"/>
      </w:pPr>
      <w:rPr>
        <w:rFonts w:hint="default"/>
      </w:rPr>
    </w:lvl>
  </w:abstractNum>
  <w:abstractNum w:abstractNumId="10">
    <w:nsid w:val="271E64F6"/>
    <w:multiLevelType w:val="multilevel"/>
    <w:tmpl w:val="271E64F6"/>
    <w:lvl w:ilvl="0" w:tentative="0">
      <w:start w:val="3"/>
      <w:numFmt w:val="decimal"/>
      <w:lvlText w:val="%1"/>
      <w:lvlJc w:val="left"/>
      <w:pPr>
        <w:ind w:left="360" w:hanging="360"/>
      </w:pPr>
      <w:rPr>
        <w:rFonts w:hint="default"/>
      </w:rPr>
    </w:lvl>
    <w:lvl w:ilvl="1" w:tentative="0">
      <w:start w:val="6"/>
      <w:numFmt w:val="decimal"/>
      <w:lvlText w:val="%1.%2"/>
      <w:lvlJc w:val="left"/>
      <w:pPr>
        <w:ind w:left="840" w:hanging="36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1">
    <w:nsid w:val="2C9C25A4"/>
    <w:multiLevelType w:val="multilevel"/>
    <w:tmpl w:val="2C9C25A4"/>
    <w:lvl w:ilvl="0" w:tentative="0">
      <w:start w:val="12"/>
      <w:numFmt w:val="decimal"/>
      <w:lvlText w:val="%1"/>
      <w:lvlJc w:val="left"/>
      <w:pPr>
        <w:ind w:left="480" w:hanging="480"/>
      </w:pPr>
      <w:rPr>
        <w:rFonts w:hint="default"/>
      </w:rPr>
    </w:lvl>
    <w:lvl w:ilvl="1" w:tentative="0">
      <w:start w:val="7"/>
      <w:numFmt w:val="decimal"/>
      <w:lvlText w:val="%1.%2"/>
      <w:lvlJc w:val="left"/>
      <w:pPr>
        <w:ind w:left="960" w:hanging="48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000" w:hanging="108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160" w:hanging="1800"/>
      </w:pPr>
      <w:rPr>
        <w:rFonts w:hint="default"/>
      </w:rPr>
    </w:lvl>
    <w:lvl w:ilvl="8" w:tentative="0">
      <w:start w:val="1"/>
      <w:numFmt w:val="decimal"/>
      <w:lvlText w:val="%1.%2.%3.%4.%5.%6.%7.%8.%9"/>
      <w:lvlJc w:val="left"/>
      <w:pPr>
        <w:ind w:left="6000" w:hanging="2160"/>
      </w:pPr>
      <w:rPr>
        <w:rFonts w:hint="default"/>
      </w:rPr>
    </w:lvl>
  </w:abstractNum>
  <w:abstractNum w:abstractNumId="12">
    <w:nsid w:val="2E4017AC"/>
    <w:multiLevelType w:val="multilevel"/>
    <w:tmpl w:val="2E4017AC"/>
    <w:lvl w:ilvl="0" w:tentative="0">
      <w:start w:val="16"/>
      <w:numFmt w:val="decimal"/>
      <w:lvlText w:val="%1"/>
      <w:lvlJc w:val="left"/>
      <w:pPr>
        <w:ind w:left="480" w:hanging="480"/>
      </w:pPr>
      <w:rPr>
        <w:rFonts w:hint="default"/>
      </w:rPr>
    </w:lvl>
    <w:lvl w:ilvl="1" w:tentative="0">
      <w:start w:val="2"/>
      <w:numFmt w:val="decimal"/>
      <w:lvlText w:val="%1.%2"/>
      <w:lvlJc w:val="left"/>
      <w:pPr>
        <w:ind w:left="1200" w:hanging="72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360" w:hanging="144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520" w:hanging="2160"/>
      </w:pPr>
      <w:rPr>
        <w:rFonts w:hint="default"/>
      </w:rPr>
    </w:lvl>
    <w:lvl w:ilvl="8" w:tentative="0">
      <w:start w:val="1"/>
      <w:numFmt w:val="decimal"/>
      <w:lvlText w:val="%1.%2.%3.%4.%5.%6.%7.%8.%9"/>
      <w:lvlJc w:val="left"/>
      <w:pPr>
        <w:ind w:left="6000" w:hanging="2160"/>
      </w:pPr>
      <w:rPr>
        <w:rFonts w:hint="default"/>
      </w:rPr>
    </w:lvl>
  </w:abstractNum>
  <w:abstractNum w:abstractNumId="13">
    <w:nsid w:val="32B76231"/>
    <w:multiLevelType w:val="multilevel"/>
    <w:tmpl w:val="32B76231"/>
    <w:lvl w:ilvl="0" w:tentative="0">
      <w:start w:val="24"/>
      <w:numFmt w:val="decimal"/>
      <w:lvlText w:val="%1"/>
      <w:lvlJc w:val="left"/>
      <w:pPr>
        <w:ind w:left="480" w:hanging="480"/>
      </w:pPr>
      <w:rPr>
        <w:rFonts w:hint="default"/>
      </w:rPr>
    </w:lvl>
    <w:lvl w:ilvl="1" w:tentative="0">
      <w:start w:val="5"/>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4">
    <w:nsid w:val="40E26A6F"/>
    <w:multiLevelType w:val="multilevel"/>
    <w:tmpl w:val="40E26A6F"/>
    <w:lvl w:ilvl="0" w:tentative="0">
      <w:start w:val="8"/>
      <w:numFmt w:val="decimal"/>
      <w:lvlText w:val="%1."/>
      <w:lvlJc w:val="left"/>
      <w:pPr>
        <w:ind w:left="360" w:hanging="360"/>
      </w:pPr>
      <w:rPr>
        <w:rFonts w:hint="default"/>
      </w:rPr>
    </w:lvl>
    <w:lvl w:ilvl="1" w:tentative="0">
      <w:start w:val="2"/>
      <w:numFmt w:val="japaneseCounting"/>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5">
    <w:nsid w:val="421022F1"/>
    <w:multiLevelType w:val="multilevel"/>
    <w:tmpl w:val="421022F1"/>
    <w:lvl w:ilvl="0" w:tentative="0">
      <w:start w:val="19"/>
      <w:numFmt w:val="decimal"/>
      <w:lvlText w:val="%1"/>
      <w:lvlJc w:val="left"/>
      <w:pPr>
        <w:ind w:left="480" w:hanging="480"/>
      </w:pPr>
      <w:rPr>
        <w:rFonts w:hint="default"/>
      </w:rPr>
    </w:lvl>
    <w:lvl w:ilvl="1" w:tentative="0">
      <w:start w:val="2"/>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abstractNum w:abstractNumId="16">
    <w:nsid w:val="59F817E8"/>
    <w:multiLevelType w:val="singleLevel"/>
    <w:tmpl w:val="59F817E8"/>
    <w:lvl w:ilvl="0" w:tentative="0">
      <w:start w:val="1"/>
      <w:numFmt w:val="chineseCounting"/>
      <w:pStyle w:val="54"/>
      <w:suff w:val="nothing"/>
      <w:lvlText w:val="%1、"/>
      <w:lvlJc w:val="left"/>
    </w:lvl>
  </w:abstractNum>
  <w:abstractNum w:abstractNumId="17">
    <w:nsid w:val="5C7DCD2C"/>
    <w:multiLevelType w:val="singleLevel"/>
    <w:tmpl w:val="5C7DCD2C"/>
    <w:lvl w:ilvl="0" w:tentative="0">
      <w:start w:val="1"/>
      <w:numFmt w:val="decimal"/>
      <w:suff w:val="nothing"/>
      <w:lvlText w:val="%1、"/>
      <w:lvlJc w:val="left"/>
    </w:lvl>
  </w:abstractNum>
  <w:abstractNum w:abstractNumId="18">
    <w:nsid w:val="64B668DB"/>
    <w:multiLevelType w:val="multilevel"/>
    <w:tmpl w:val="64B668DB"/>
    <w:lvl w:ilvl="0" w:tentative="0">
      <w:start w:val="18"/>
      <w:numFmt w:val="decimal"/>
      <w:lvlText w:val="%1"/>
      <w:lvlJc w:val="left"/>
      <w:pPr>
        <w:ind w:left="480" w:hanging="480"/>
      </w:pPr>
      <w:rPr>
        <w:rFonts w:hint="default"/>
      </w:rPr>
    </w:lvl>
    <w:lvl w:ilvl="1" w:tentative="0">
      <w:start w:val="2"/>
      <w:numFmt w:val="decimal"/>
      <w:lvlText w:val="%1.%2"/>
      <w:lvlJc w:val="left"/>
      <w:pPr>
        <w:ind w:left="1200" w:hanging="720"/>
      </w:pPr>
      <w:rPr>
        <w:rFonts w:hint="default"/>
      </w:rPr>
    </w:lvl>
    <w:lvl w:ilvl="2" w:tentative="0">
      <w:start w:val="1"/>
      <w:numFmt w:val="decimal"/>
      <w:lvlText w:val="%1.%2.%3"/>
      <w:lvlJc w:val="left"/>
      <w:pPr>
        <w:ind w:left="1680" w:hanging="720"/>
      </w:pPr>
      <w:rPr>
        <w:rFonts w:hint="default"/>
      </w:rPr>
    </w:lvl>
    <w:lvl w:ilvl="3" w:tentative="0">
      <w:start w:val="1"/>
      <w:numFmt w:val="decimal"/>
      <w:lvlText w:val="%1.%2.%3.%4"/>
      <w:lvlJc w:val="left"/>
      <w:pPr>
        <w:ind w:left="2520" w:hanging="1080"/>
      </w:pPr>
      <w:rPr>
        <w:rFonts w:hint="default"/>
      </w:rPr>
    </w:lvl>
    <w:lvl w:ilvl="4" w:tentative="0">
      <w:start w:val="1"/>
      <w:numFmt w:val="decimal"/>
      <w:lvlText w:val="%1.%2.%3.%4.%5"/>
      <w:lvlJc w:val="left"/>
      <w:pPr>
        <w:ind w:left="3360" w:hanging="1440"/>
      </w:pPr>
      <w:rPr>
        <w:rFonts w:hint="default"/>
      </w:rPr>
    </w:lvl>
    <w:lvl w:ilvl="5" w:tentative="0">
      <w:start w:val="1"/>
      <w:numFmt w:val="decimal"/>
      <w:lvlText w:val="%1.%2.%3.%4.%5.%6"/>
      <w:lvlJc w:val="left"/>
      <w:pPr>
        <w:ind w:left="3840" w:hanging="1440"/>
      </w:pPr>
      <w:rPr>
        <w:rFonts w:hint="default"/>
      </w:rPr>
    </w:lvl>
    <w:lvl w:ilvl="6" w:tentative="0">
      <w:start w:val="1"/>
      <w:numFmt w:val="decimal"/>
      <w:lvlText w:val="%1.%2.%3.%4.%5.%6.%7"/>
      <w:lvlJc w:val="left"/>
      <w:pPr>
        <w:ind w:left="4680" w:hanging="1800"/>
      </w:pPr>
      <w:rPr>
        <w:rFonts w:hint="default"/>
      </w:rPr>
    </w:lvl>
    <w:lvl w:ilvl="7" w:tentative="0">
      <w:start w:val="1"/>
      <w:numFmt w:val="decimal"/>
      <w:lvlText w:val="%1.%2.%3.%4.%5.%6.%7.%8"/>
      <w:lvlJc w:val="left"/>
      <w:pPr>
        <w:ind w:left="5520" w:hanging="2160"/>
      </w:pPr>
      <w:rPr>
        <w:rFonts w:hint="default"/>
      </w:rPr>
    </w:lvl>
    <w:lvl w:ilvl="8" w:tentative="0">
      <w:start w:val="1"/>
      <w:numFmt w:val="decimal"/>
      <w:lvlText w:val="%1.%2.%3.%4.%5.%6.%7.%8.%9"/>
      <w:lvlJc w:val="left"/>
      <w:pPr>
        <w:ind w:left="6000" w:hanging="2160"/>
      </w:pPr>
      <w:rPr>
        <w:rFonts w:hint="default"/>
      </w:rPr>
    </w:lvl>
  </w:abstractNum>
  <w:abstractNum w:abstractNumId="19">
    <w:nsid w:val="6A7B4455"/>
    <w:multiLevelType w:val="multilevel"/>
    <w:tmpl w:val="6A7B4455"/>
    <w:lvl w:ilvl="0" w:tentative="0">
      <w:start w:val="1"/>
      <w:numFmt w:val="decimal"/>
      <w:lvlText w:val="%1.1 "/>
      <w:lvlJc w:val="left"/>
      <w:pPr>
        <w:ind w:left="964" w:hanging="544"/>
      </w:pPr>
      <w:rPr>
        <w:rFonts w:hint="eastAsia"/>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0">
    <w:nsid w:val="6AAE699A"/>
    <w:multiLevelType w:val="multilevel"/>
    <w:tmpl w:val="6AAE699A"/>
    <w:lvl w:ilvl="0" w:tentative="0">
      <w:start w:val="1"/>
      <w:numFmt w:val="decimal"/>
      <w:lvlText w:val="%1.1.1 "/>
      <w:lvlJc w:val="left"/>
      <w:pPr>
        <w:ind w:left="964" w:hanging="544"/>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6CE72BD7"/>
    <w:multiLevelType w:val="multilevel"/>
    <w:tmpl w:val="6CE72BD7"/>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72E3311A"/>
    <w:multiLevelType w:val="multilevel"/>
    <w:tmpl w:val="72E3311A"/>
    <w:lvl w:ilvl="0" w:tentative="0">
      <w:start w:val="14"/>
      <w:numFmt w:val="decimal"/>
      <w:lvlText w:val="%1"/>
      <w:lvlJc w:val="left"/>
      <w:pPr>
        <w:ind w:left="480" w:hanging="480"/>
      </w:pPr>
      <w:rPr>
        <w:rFonts w:hint="default"/>
      </w:rPr>
    </w:lvl>
    <w:lvl w:ilvl="1" w:tentative="0">
      <w:start w:val="1"/>
      <w:numFmt w:val="decimal"/>
      <w:lvlText w:val="%1.%2"/>
      <w:lvlJc w:val="left"/>
      <w:pPr>
        <w:ind w:left="480" w:hanging="480"/>
      </w:pPr>
      <w:rPr>
        <w:rFonts w:hint="default"/>
      </w:rPr>
    </w:lvl>
    <w:lvl w:ilvl="2" w:tentative="0">
      <w:start w:val="1"/>
      <w:numFmt w:val="decimal"/>
      <w:lvlText w:val="%1.%2.%3"/>
      <w:lvlJc w:val="left"/>
      <w:pPr>
        <w:ind w:left="720" w:hanging="720"/>
      </w:pPr>
      <w:rPr>
        <w:rFonts w:hint="default"/>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800" w:hanging="180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2160" w:hanging="2160"/>
      </w:pPr>
      <w:rPr>
        <w:rFonts w:hint="default"/>
      </w:rPr>
    </w:lvl>
  </w:abstractNum>
  <w:num w:numId="1">
    <w:abstractNumId w:val="0"/>
  </w:num>
  <w:num w:numId="2">
    <w:abstractNumId w:val="1"/>
  </w:num>
  <w:num w:numId="3">
    <w:abstractNumId w:val="16"/>
  </w:num>
  <w:num w:numId="4">
    <w:abstractNumId w:val="21"/>
  </w:num>
  <w:num w:numId="5">
    <w:abstractNumId w:val="17"/>
  </w:num>
  <w:num w:numId="6">
    <w:abstractNumId w:val="8"/>
  </w:num>
  <w:num w:numId="7">
    <w:abstractNumId w:val="19"/>
  </w:num>
  <w:num w:numId="8">
    <w:abstractNumId w:val="10"/>
  </w:num>
  <w:num w:numId="9">
    <w:abstractNumId w:val="14"/>
  </w:num>
  <w:num w:numId="10">
    <w:abstractNumId w:val="5"/>
  </w:num>
  <w:num w:numId="11">
    <w:abstractNumId w:val="4"/>
  </w:num>
  <w:num w:numId="12">
    <w:abstractNumId w:val="7"/>
  </w:num>
  <w:num w:numId="13">
    <w:abstractNumId w:val="11"/>
  </w:num>
  <w:num w:numId="14">
    <w:abstractNumId w:val="22"/>
  </w:num>
  <w:num w:numId="15">
    <w:abstractNumId w:val="12"/>
  </w:num>
  <w:num w:numId="16">
    <w:abstractNumId w:val="18"/>
  </w:num>
  <w:num w:numId="17">
    <w:abstractNumId w:val="2"/>
  </w:num>
  <w:num w:numId="18">
    <w:abstractNumId w:val="9"/>
  </w:num>
  <w:num w:numId="19">
    <w:abstractNumId w:val="13"/>
  </w:num>
  <w:num w:numId="20">
    <w:abstractNumId w:val="6"/>
  </w:num>
  <w:num w:numId="21">
    <w:abstractNumId w:val="15"/>
  </w:num>
  <w:num w:numId="22">
    <w:abstractNumId w:val="20"/>
  </w:num>
  <w:num w:numId="2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hideSpellingErrors/>
  <w:documentProtection w:enforcement="0"/>
  <w:defaultTabStop w:val="420"/>
  <w:drawingGridHorizontalSpacing w:val="105"/>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389"/>
    <w:rsid w:val="00001AAB"/>
    <w:rsid w:val="0000220B"/>
    <w:rsid w:val="000028B5"/>
    <w:rsid w:val="00003C00"/>
    <w:rsid w:val="00003D13"/>
    <w:rsid w:val="00006D15"/>
    <w:rsid w:val="00010A8E"/>
    <w:rsid w:val="00010FAB"/>
    <w:rsid w:val="000159BD"/>
    <w:rsid w:val="00015CB5"/>
    <w:rsid w:val="0001677B"/>
    <w:rsid w:val="00016ECB"/>
    <w:rsid w:val="00020755"/>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30F0"/>
    <w:rsid w:val="000609FD"/>
    <w:rsid w:val="00061CC7"/>
    <w:rsid w:val="00063640"/>
    <w:rsid w:val="0007075F"/>
    <w:rsid w:val="00073DCF"/>
    <w:rsid w:val="00074F84"/>
    <w:rsid w:val="00075875"/>
    <w:rsid w:val="00075EEE"/>
    <w:rsid w:val="000763D3"/>
    <w:rsid w:val="00077FF3"/>
    <w:rsid w:val="0008053A"/>
    <w:rsid w:val="00082C6E"/>
    <w:rsid w:val="00086DE9"/>
    <w:rsid w:val="0008725A"/>
    <w:rsid w:val="000873A9"/>
    <w:rsid w:val="00087641"/>
    <w:rsid w:val="00090FF1"/>
    <w:rsid w:val="00091C3D"/>
    <w:rsid w:val="00092652"/>
    <w:rsid w:val="00092FDB"/>
    <w:rsid w:val="000936D5"/>
    <w:rsid w:val="000939A1"/>
    <w:rsid w:val="00093BD2"/>
    <w:rsid w:val="00094806"/>
    <w:rsid w:val="00094A72"/>
    <w:rsid w:val="00097E57"/>
    <w:rsid w:val="000A2375"/>
    <w:rsid w:val="000A3042"/>
    <w:rsid w:val="000A4532"/>
    <w:rsid w:val="000A6DB7"/>
    <w:rsid w:val="000B04D4"/>
    <w:rsid w:val="000B3FB5"/>
    <w:rsid w:val="000B4684"/>
    <w:rsid w:val="000B4D88"/>
    <w:rsid w:val="000B59E9"/>
    <w:rsid w:val="000B74CC"/>
    <w:rsid w:val="000B7BA2"/>
    <w:rsid w:val="000C05E8"/>
    <w:rsid w:val="000C127F"/>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B2541"/>
    <w:rsid w:val="001B41AD"/>
    <w:rsid w:val="001B4E29"/>
    <w:rsid w:val="001B5E5C"/>
    <w:rsid w:val="001B619B"/>
    <w:rsid w:val="001B7057"/>
    <w:rsid w:val="001B7C18"/>
    <w:rsid w:val="001C0DE9"/>
    <w:rsid w:val="001C0F1B"/>
    <w:rsid w:val="001C10C9"/>
    <w:rsid w:val="001C309B"/>
    <w:rsid w:val="001C5048"/>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B20"/>
    <w:rsid w:val="001F7E43"/>
    <w:rsid w:val="00201BD7"/>
    <w:rsid w:val="002026FE"/>
    <w:rsid w:val="00203A32"/>
    <w:rsid w:val="002057D7"/>
    <w:rsid w:val="00210D73"/>
    <w:rsid w:val="00212036"/>
    <w:rsid w:val="002121A9"/>
    <w:rsid w:val="00212788"/>
    <w:rsid w:val="00216728"/>
    <w:rsid w:val="00216831"/>
    <w:rsid w:val="00217EDF"/>
    <w:rsid w:val="00221389"/>
    <w:rsid w:val="002232E0"/>
    <w:rsid w:val="002237C7"/>
    <w:rsid w:val="00223E42"/>
    <w:rsid w:val="002274E5"/>
    <w:rsid w:val="0023037F"/>
    <w:rsid w:val="00232FCB"/>
    <w:rsid w:val="00235E0B"/>
    <w:rsid w:val="00237179"/>
    <w:rsid w:val="00237336"/>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3C0C"/>
    <w:rsid w:val="00264FDB"/>
    <w:rsid w:val="0026501C"/>
    <w:rsid w:val="00266A53"/>
    <w:rsid w:val="00266F38"/>
    <w:rsid w:val="0027047E"/>
    <w:rsid w:val="002704F0"/>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386D"/>
    <w:rsid w:val="00354B6F"/>
    <w:rsid w:val="00356510"/>
    <w:rsid w:val="00360B35"/>
    <w:rsid w:val="00360DAD"/>
    <w:rsid w:val="003620CD"/>
    <w:rsid w:val="00362359"/>
    <w:rsid w:val="00363FFA"/>
    <w:rsid w:val="003650E5"/>
    <w:rsid w:val="00365286"/>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823"/>
    <w:rsid w:val="003A3878"/>
    <w:rsid w:val="003A4C56"/>
    <w:rsid w:val="003B0268"/>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53B1"/>
    <w:rsid w:val="004C00FF"/>
    <w:rsid w:val="004C15CA"/>
    <w:rsid w:val="004C2A96"/>
    <w:rsid w:val="004C3610"/>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70BD7"/>
    <w:rsid w:val="00572C46"/>
    <w:rsid w:val="00573136"/>
    <w:rsid w:val="00573CF1"/>
    <w:rsid w:val="005754D3"/>
    <w:rsid w:val="005755F7"/>
    <w:rsid w:val="00576428"/>
    <w:rsid w:val="00577000"/>
    <w:rsid w:val="00581FC6"/>
    <w:rsid w:val="005828A9"/>
    <w:rsid w:val="00587160"/>
    <w:rsid w:val="005939AD"/>
    <w:rsid w:val="00594467"/>
    <w:rsid w:val="00594542"/>
    <w:rsid w:val="0059516F"/>
    <w:rsid w:val="005958C1"/>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51415"/>
    <w:rsid w:val="00654027"/>
    <w:rsid w:val="00664B3B"/>
    <w:rsid w:val="00665510"/>
    <w:rsid w:val="006674B6"/>
    <w:rsid w:val="0066760C"/>
    <w:rsid w:val="00671218"/>
    <w:rsid w:val="00672CEE"/>
    <w:rsid w:val="00673D2F"/>
    <w:rsid w:val="006744B2"/>
    <w:rsid w:val="00676FA3"/>
    <w:rsid w:val="006775C1"/>
    <w:rsid w:val="00680403"/>
    <w:rsid w:val="00680B3D"/>
    <w:rsid w:val="006811AB"/>
    <w:rsid w:val="00681601"/>
    <w:rsid w:val="006822AF"/>
    <w:rsid w:val="0068441A"/>
    <w:rsid w:val="0068520A"/>
    <w:rsid w:val="00685CAE"/>
    <w:rsid w:val="00687238"/>
    <w:rsid w:val="0069117B"/>
    <w:rsid w:val="006926FD"/>
    <w:rsid w:val="006951C7"/>
    <w:rsid w:val="006A6509"/>
    <w:rsid w:val="006B04B2"/>
    <w:rsid w:val="006B0B41"/>
    <w:rsid w:val="006B0DF4"/>
    <w:rsid w:val="006B3B14"/>
    <w:rsid w:val="006B6C8E"/>
    <w:rsid w:val="006B6FCC"/>
    <w:rsid w:val="006C0258"/>
    <w:rsid w:val="006C2307"/>
    <w:rsid w:val="006C301B"/>
    <w:rsid w:val="006C33F0"/>
    <w:rsid w:val="006C44E0"/>
    <w:rsid w:val="006C4D95"/>
    <w:rsid w:val="006C575E"/>
    <w:rsid w:val="006C6EAC"/>
    <w:rsid w:val="006C7EC8"/>
    <w:rsid w:val="006D0E37"/>
    <w:rsid w:val="006D1C9F"/>
    <w:rsid w:val="006D24FE"/>
    <w:rsid w:val="006D3FBB"/>
    <w:rsid w:val="006D6526"/>
    <w:rsid w:val="006D7590"/>
    <w:rsid w:val="006D77FA"/>
    <w:rsid w:val="006D7995"/>
    <w:rsid w:val="006E022A"/>
    <w:rsid w:val="006E1073"/>
    <w:rsid w:val="006E14EB"/>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1675"/>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2454"/>
    <w:rsid w:val="008E3ACB"/>
    <w:rsid w:val="008E41C8"/>
    <w:rsid w:val="008E4FDC"/>
    <w:rsid w:val="008E7034"/>
    <w:rsid w:val="008F2CA7"/>
    <w:rsid w:val="00901B12"/>
    <w:rsid w:val="00902012"/>
    <w:rsid w:val="009024C2"/>
    <w:rsid w:val="00903C60"/>
    <w:rsid w:val="009063F6"/>
    <w:rsid w:val="00910FBF"/>
    <w:rsid w:val="00912327"/>
    <w:rsid w:val="009125F1"/>
    <w:rsid w:val="00912E30"/>
    <w:rsid w:val="009130EC"/>
    <w:rsid w:val="00913638"/>
    <w:rsid w:val="00920741"/>
    <w:rsid w:val="00924304"/>
    <w:rsid w:val="00924A26"/>
    <w:rsid w:val="00924BEE"/>
    <w:rsid w:val="00926F8B"/>
    <w:rsid w:val="009270F3"/>
    <w:rsid w:val="0093028A"/>
    <w:rsid w:val="00930E84"/>
    <w:rsid w:val="00932A01"/>
    <w:rsid w:val="00932BA0"/>
    <w:rsid w:val="009332CB"/>
    <w:rsid w:val="0093402B"/>
    <w:rsid w:val="009407DF"/>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319F"/>
    <w:rsid w:val="00B03F40"/>
    <w:rsid w:val="00B04227"/>
    <w:rsid w:val="00B042A9"/>
    <w:rsid w:val="00B04D95"/>
    <w:rsid w:val="00B06717"/>
    <w:rsid w:val="00B06BE5"/>
    <w:rsid w:val="00B11B79"/>
    <w:rsid w:val="00B11F03"/>
    <w:rsid w:val="00B11F7A"/>
    <w:rsid w:val="00B1264C"/>
    <w:rsid w:val="00B14641"/>
    <w:rsid w:val="00B15931"/>
    <w:rsid w:val="00B16327"/>
    <w:rsid w:val="00B17370"/>
    <w:rsid w:val="00B2055A"/>
    <w:rsid w:val="00B2067D"/>
    <w:rsid w:val="00B229A7"/>
    <w:rsid w:val="00B24889"/>
    <w:rsid w:val="00B24B86"/>
    <w:rsid w:val="00B25AF8"/>
    <w:rsid w:val="00B26A6E"/>
    <w:rsid w:val="00B3072F"/>
    <w:rsid w:val="00B30A6C"/>
    <w:rsid w:val="00B3107C"/>
    <w:rsid w:val="00B339F7"/>
    <w:rsid w:val="00B33B63"/>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17CE"/>
    <w:rsid w:val="00BB1EC0"/>
    <w:rsid w:val="00BB4D42"/>
    <w:rsid w:val="00BB4EA2"/>
    <w:rsid w:val="00BB6C07"/>
    <w:rsid w:val="00BB6CC2"/>
    <w:rsid w:val="00BC01E9"/>
    <w:rsid w:val="00BC05E7"/>
    <w:rsid w:val="00BC31B0"/>
    <w:rsid w:val="00BC3FC1"/>
    <w:rsid w:val="00BC45E1"/>
    <w:rsid w:val="00BC4C60"/>
    <w:rsid w:val="00BC7EB4"/>
    <w:rsid w:val="00BD0FE7"/>
    <w:rsid w:val="00BD2AF0"/>
    <w:rsid w:val="00BD2BC9"/>
    <w:rsid w:val="00BD3AFF"/>
    <w:rsid w:val="00BD6C9F"/>
    <w:rsid w:val="00BE10F7"/>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61CC6"/>
    <w:rsid w:val="00C638EC"/>
    <w:rsid w:val="00C63CFB"/>
    <w:rsid w:val="00C658CC"/>
    <w:rsid w:val="00C67B7D"/>
    <w:rsid w:val="00C70AB4"/>
    <w:rsid w:val="00C7189B"/>
    <w:rsid w:val="00C727B1"/>
    <w:rsid w:val="00C731CA"/>
    <w:rsid w:val="00C75A26"/>
    <w:rsid w:val="00C812D9"/>
    <w:rsid w:val="00C8587D"/>
    <w:rsid w:val="00C86AC5"/>
    <w:rsid w:val="00C87210"/>
    <w:rsid w:val="00C87865"/>
    <w:rsid w:val="00C91928"/>
    <w:rsid w:val="00C9258B"/>
    <w:rsid w:val="00C932A1"/>
    <w:rsid w:val="00C94A15"/>
    <w:rsid w:val="00C9518E"/>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4FD6"/>
    <w:rsid w:val="00CC5DB4"/>
    <w:rsid w:val="00CC5EBB"/>
    <w:rsid w:val="00CD16A9"/>
    <w:rsid w:val="00CD4CB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2AD7"/>
    <w:rsid w:val="00DB3A37"/>
    <w:rsid w:val="00DB4C7C"/>
    <w:rsid w:val="00DB723C"/>
    <w:rsid w:val="00DB748A"/>
    <w:rsid w:val="00DC1CA1"/>
    <w:rsid w:val="00DC2987"/>
    <w:rsid w:val="00DC3687"/>
    <w:rsid w:val="00DC3DBB"/>
    <w:rsid w:val="00DC4B4D"/>
    <w:rsid w:val="00DC5A3D"/>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E4"/>
    <w:rsid w:val="00EE4B90"/>
    <w:rsid w:val="00EE51BD"/>
    <w:rsid w:val="00EF0AA9"/>
    <w:rsid w:val="00EF38CD"/>
    <w:rsid w:val="00EF3937"/>
    <w:rsid w:val="00EF40D2"/>
    <w:rsid w:val="00EF43F2"/>
    <w:rsid w:val="00EF444C"/>
    <w:rsid w:val="00EF4CE3"/>
    <w:rsid w:val="00EF56E4"/>
    <w:rsid w:val="00EF5803"/>
    <w:rsid w:val="00EF684F"/>
    <w:rsid w:val="00EF69A2"/>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qFormat="1" w:unhideWhenUsed="0" w:uiPriority="39" w:semiHidden="0" w:name="toc 3"/>
    <w:lsdException w:uiPriority="39" w:name="toc 4"/>
    <w:lsdException w:qFormat="1" w:unhideWhenUsed="0" w:uiPriority="39" w:semiHidden="0" w:name="toc 5"/>
    <w:lsdException w:uiPriority="39" w:name="toc 6"/>
    <w:lsdException w:uiPriority="39" w:name="toc 7"/>
    <w:lsdException w:uiPriority="39" w:name="toc 8"/>
    <w:lsdException w:uiPriority="39" w:name="toc 9"/>
    <w:lsdException w:qFormat="1" w:unhideWhenUsed="0" w:uiPriority="0"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nhideWhenUsed="0" w:uiPriority="0" w:semiHidden="0"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semiHidden="0" w:name="Date"/>
    <w:lsdException w:qFormat="1" w:unhideWhenUsed="0" w:uiPriority="0" w:semiHidden="0" w:name="Body Text First Indent"/>
    <w:lsdException w:uiPriority="99" w:name="Body Text First Indent 2"/>
    <w:lsdException w:uiPriority="99" w:name="Note Heading"/>
    <w:lsdException w:uiPriority="99"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9"/>
    <w:qFormat/>
    <w:uiPriority w:val="0"/>
    <w:pPr>
      <w:keepNext/>
      <w:keepLines/>
      <w:numPr>
        <w:ilvl w:val="0"/>
        <w:numId w:val="1"/>
      </w:numPr>
      <w:adjustRightInd w:val="0"/>
      <w:spacing w:before="340" w:after="330" w:line="578" w:lineRule="atLeast"/>
      <w:ind w:left="0"/>
      <w:jc w:val="left"/>
      <w:textAlignment w:val="baseline"/>
      <w:outlineLvl w:val="0"/>
    </w:pPr>
    <w:rPr>
      <w:rFonts w:ascii="Calibri" w:hAnsi="Calibri" w:eastAsia="宋体" w:cs="Times New Roman"/>
      <w:b/>
      <w:bCs/>
      <w:kern w:val="44"/>
      <w:sz w:val="44"/>
      <w:szCs w:val="44"/>
    </w:rPr>
  </w:style>
  <w:style w:type="paragraph" w:styleId="3">
    <w:name w:val="heading 2"/>
    <w:basedOn w:val="1"/>
    <w:next w:val="1"/>
    <w:link w:val="30"/>
    <w:qFormat/>
    <w:uiPriority w:val="0"/>
    <w:pPr>
      <w:keepNext/>
      <w:keepLines/>
      <w:numPr>
        <w:ilvl w:val="1"/>
        <w:numId w:val="1"/>
      </w:numPr>
      <w:adjustRightInd w:val="0"/>
      <w:spacing w:before="260" w:after="260" w:line="416" w:lineRule="atLeast"/>
      <w:jc w:val="left"/>
      <w:textAlignment w:val="baseline"/>
      <w:outlineLvl w:val="1"/>
    </w:pPr>
    <w:rPr>
      <w:rFonts w:ascii="Arial" w:hAnsi="Arial" w:eastAsia="黑体" w:cs="Times New Roman"/>
      <w:b/>
      <w:bCs/>
      <w:kern w:val="0"/>
      <w:sz w:val="32"/>
      <w:szCs w:val="32"/>
    </w:rPr>
  </w:style>
  <w:style w:type="paragraph" w:styleId="4">
    <w:name w:val="heading 3"/>
    <w:basedOn w:val="1"/>
    <w:next w:val="1"/>
    <w:link w:val="31"/>
    <w:qFormat/>
    <w:uiPriority w:val="0"/>
    <w:pPr>
      <w:autoSpaceDE w:val="0"/>
      <w:autoSpaceDN w:val="0"/>
      <w:adjustRightInd w:val="0"/>
      <w:spacing w:afterLines="50" w:line="360" w:lineRule="auto"/>
      <w:ind w:left="-4"/>
      <w:jc w:val="center"/>
      <w:outlineLvl w:val="2"/>
    </w:pPr>
    <w:rPr>
      <w:rFonts w:ascii="宋体" w:hAnsi="宋体" w:eastAsia="宋体" w:cs="Times New Roman"/>
      <w:b/>
      <w:color w:val="000000"/>
      <w:kern w:val="0"/>
      <w:sz w:val="24"/>
      <w:szCs w:val="20"/>
      <w:lang w:val="en-GB"/>
    </w:rPr>
  </w:style>
  <w:style w:type="paragraph" w:styleId="5">
    <w:name w:val="heading 4"/>
    <w:basedOn w:val="1"/>
    <w:next w:val="1"/>
    <w:link w:val="32"/>
    <w:qFormat/>
    <w:uiPriority w:val="0"/>
    <w:pPr>
      <w:keepNext/>
      <w:keepLines/>
      <w:numPr>
        <w:ilvl w:val="3"/>
        <w:numId w:val="1"/>
      </w:numPr>
      <w:adjustRightInd w:val="0"/>
      <w:spacing w:before="280" w:after="290" w:line="376" w:lineRule="atLeast"/>
      <w:jc w:val="left"/>
      <w:textAlignment w:val="baseline"/>
      <w:outlineLvl w:val="3"/>
    </w:pPr>
    <w:rPr>
      <w:rFonts w:ascii="Arial" w:hAnsi="Arial" w:eastAsia="黑体" w:cs="Times New Roman"/>
      <w:b/>
      <w:bCs/>
      <w:kern w:val="0"/>
      <w:sz w:val="28"/>
      <w:szCs w:val="28"/>
    </w:rPr>
  </w:style>
  <w:style w:type="character" w:default="1" w:styleId="24">
    <w:name w:val="Default Paragraph Font"/>
    <w:semiHidden/>
    <w:unhideWhenUsed/>
    <w:qFormat/>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6">
    <w:name w:val="Normal Indent"/>
    <w:basedOn w:val="1"/>
    <w:qFormat/>
    <w:uiPriority w:val="0"/>
    <w:pPr>
      <w:ind w:firstLine="425"/>
    </w:pPr>
    <w:rPr>
      <w:rFonts w:ascii="Times New Roman" w:hAnsi="Times New Roman" w:eastAsia="宋体" w:cs="Times New Roman"/>
      <w:szCs w:val="20"/>
    </w:rPr>
  </w:style>
  <w:style w:type="paragraph" w:styleId="7">
    <w:name w:val="caption"/>
    <w:basedOn w:val="1"/>
    <w:next w:val="1"/>
    <w:qFormat/>
    <w:uiPriority w:val="0"/>
    <w:rPr>
      <w:rFonts w:ascii="Arial" w:hAnsi="Arial" w:eastAsia="黑体" w:cs="Arial"/>
      <w:sz w:val="20"/>
      <w:szCs w:val="20"/>
    </w:rPr>
  </w:style>
  <w:style w:type="paragraph" w:styleId="8">
    <w:name w:val="Body Text 3"/>
    <w:basedOn w:val="1"/>
    <w:link w:val="33"/>
    <w:qFormat/>
    <w:uiPriority w:val="0"/>
    <w:rPr>
      <w:rFonts w:ascii="Times New Roman" w:hAnsi="Times New Roman" w:eastAsia="宋体" w:cs="Times New Roman"/>
      <w:color w:val="FF0000"/>
      <w:sz w:val="24"/>
      <w:szCs w:val="24"/>
    </w:rPr>
  </w:style>
  <w:style w:type="paragraph" w:styleId="9">
    <w:name w:val="Body Text"/>
    <w:basedOn w:val="1"/>
    <w:link w:val="34"/>
    <w:semiHidden/>
    <w:unhideWhenUsed/>
    <w:qFormat/>
    <w:uiPriority w:val="99"/>
    <w:pPr>
      <w:spacing w:after="120"/>
    </w:pPr>
  </w:style>
  <w:style w:type="paragraph" w:styleId="10">
    <w:name w:val="Body Text Indent"/>
    <w:basedOn w:val="1"/>
    <w:link w:val="56"/>
    <w:qFormat/>
    <w:uiPriority w:val="0"/>
    <w:pPr>
      <w:adjustRightInd w:val="0"/>
      <w:spacing w:after="120" w:line="360" w:lineRule="atLeast"/>
      <w:ind w:left="420" w:leftChars="200"/>
      <w:jc w:val="left"/>
      <w:textAlignment w:val="baseline"/>
    </w:pPr>
    <w:rPr>
      <w:kern w:val="0"/>
      <w:sz w:val="24"/>
      <w:szCs w:val="20"/>
    </w:rPr>
  </w:style>
  <w:style w:type="paragraph" w:styleId="11">
    <w:name w:val="toc 5"/>
    <w:basedOn w:val="1"/>
    <w:next w:val="1"/>
    <w:qFormat/>
    <w:uiPriority w:val="39"/>
    <w:pPr>
      <w:spacing w:line="276" w:lineRule="auto"/>
      <w:ind w:left="960"/>
      <w:jc w:val="center"/>
    </w:pPr>
    <w:rPr>
      <w:rFonts w:ascii="Times New Roman" w:hAnsi="Times New Roman" w:eastAsia="宋体" w:cs="Times New Roman"/>
      <w:b/>
      <w:color w:val="000000"/>
      <w:sz w:val="36"/>
      <w:szCs w:val="36"/>
    </w:rPr>
  </w:style>
  <w:style w:type="paragraph" w:styleId="12">
    <w:name w:val="toc 3"/>
    <w:basedOn w:val="1"/>
    <w:next w:val="1"/>
    <w:qFormat/>
    <w:uiPriority w:val="39"/>
    <w:pPr>
      <w:ind w:left="480"/>
      <w:jc w:val="left"/>
    </w:pPr>
    <w:rPr>
      <w:rFonts w:ascii="Times New Roman" w:hAnsi="Times New Roman" w:eastAsia="宋体" w:cs="Times New Roman"/>
      <w:i/>
      <w:iCs/>
      <w:color w:val="0000FF"/>
      <w:sz w:val="20"/>
      <w:szCs w:val="20"/>
    </w:rPr>
  </w:style>
  <w:style w:type="paragraph" w:styleId="13">
    <w:name w:val="Plain Text"/>
    <w:basedOn w:val="1"/>
    <w:link w:val="35"/>
    <w:qFormat/>
    <w:uiPriority w:val="0"/>
    <w:rPr>
      <w:rFonts w:eastAsia="宋体"/>
      <w:sz w:val="24"/>
    </w:rPr>
  </w:style>
  <w:style w:type="paragraph" w:styleId="14">
    <w:name w:val="Date"/>
    <w:basedOn w:val="1"/>
    <w:next w:val="1"/>
    <w:link w:val="36"/>
    <w:unhideWhenUsed/>
    <w:qFormat/>
    <w:uiPriority w:val="99"/>
    <w:pPr>
      <w:ind w:left="100" w:leftChars="2500"/>
    </w:pPr>
  </w:style>
  <w:style w:type="paragraph" w:styleId="15">
    <w:name w:val="Balloon Text"/>
    <w:basedOn w:val="1"/>
    <w:link w:val="57"/>
    <w:semiHidden/>
    <w:unhideWhenUsed/>
    <w:qFormat/>
    <w:uiPriority w:val="99"/>
    <w:rPr>
      <w:sz w:val="18"/>
      <w:szCs w:val="18"/>
    </w:rPr>
  </w:style>
  <w:style w:type="paragraph" w:styleId="16">
    <w:name w:val="footer"/>
    <w:basedOn w:val="1"/>
    <w:link w:val="37"/>
    <w:unhideWhenUsed/>
    <w:qFormat/>
    <w:uiPriority w:val="99"/>
    <w:pPr>
      <w:tabs>
        <w:tab w:val="center" w:pos="4153"/>
        <w:tab w:val="right" w:pos="8306"/>
      </w:tabs>
      <w:snapToGrid w:val="0"/>
      <w:jc w:val="left"/>
    </w:pPr>
    <w:rPr>
      <w:sz w:val="18"/>
      <w:szCs w:val="18"/>
    </w:rPr>
  </w:style>
  <w:style w:type="paragraph" w:styleId="17">
    <w:name w:val="header"/>
    <w:basedOn w:val="1"/>
    <w:link w:val="38"/>
    <w:unhideWhenUsed/>
    <w:qFormat/>
    <w:uiPriority w:val="99"/>
    <w:pPr>
      <w:pBdr>
        <w:bottom w:val="single" w:color="auto" w:sz="6" w:space="1"/>
      </w:pBdr>
      <w:tabs>
        <w:tab w:val="center" w:pos="4153"/>
        <w:tab w:val="right" w:pos="8306"/>
      </w:tabs>
      <w:snapToGrid w:val="0"/>
      <w:jc w:val="center"/>
    </w:pPr>
    <w:rPr>
      <w:sz w:val="18"/>
      <w:szCs w:val="18"/>
    </w:rPr>
  </w:style>
  <w:style w:type="paragraph" w:styleId="18">
    <w:name w:val="toc 1"/>
    <w:basedOn w:val="1"/>
    <w:next w:val="1"/>
    <w:qFormat/>
    <w:uiPriority w:val="39"/>
    <w:pPr>
      <w:spacing w:before="120" w:after="120"/>
      <w:jc w:val="left"/>
    </w:pPr>
    <w:rPr>
      <w:rFonts w:ascii="Times New Roman" w:hAnsi="Times New Roman" w:eastAsia="宋体" w:cs="Times New Roman"/>
      <w:b/>
      <w:bCs/>
      <w:caps/>
      <w:color w:val="0000FF"/>
      <w:sz w:val="20"/>
      <w:szCs w:val="20"/>
    </w:rPr>
  </w:style>
  <w:style w:type="paragraph" w:styleId="19">
    <w:name w:val="HTML Preformatted"/>
    <w:basedOn w:val="1"/>
    <w:link w:val="39"/>
    <w:semiHidden/>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20">
    <w:name w:val="Normal (Web)"/>
    <w:basedOn w:val="1"/>
    <w:qFormat/>
    <w:uiPriority w:val="99"/>
    <w:rPr>
      <w:rFonts w:ascii="Calibri" w:hAnsi="Calibri" w:eastAsia="宋体" w:cs="Times New Roman"/>
      <w:sz w:val="24"/>
      <w:szCs w:val="24"/>
    </w:rPr>
  </w:style>
  <w:style w:type="paragraph" w:styleId="21">
    <w:name w:val="Body Text First Indent"/>
    <w:basedOn w:val="9"/>
    <w:link w:val="40"/>
    <w:qFormat/>
    <w:uiPriority w:val="0"/>
    <w:pPr>
      <w:ind w:firstLine="420" w:firstLineChars="100"/>
    </w:pPr>
    <w:rPr>
      <w:rFonts w:ascii="宋体" w:hAnsi="Times New Roman" w:eastAsia="宋体" w:cs="Times New Roman"/>
      <w:kern w:val="0"/>
      <w:sz w:val="34"/>
      <w:szCs w:val="20"/>
    </w:rPr>
  </w:style>
  <w:style w:type="table" w:styleId="23">
    <w:name w:val="Table Grid"/>
    <w:basedOn w:val="22"/>
    <w:qFormat/>
    <w:uiPriority w:val="0"/>
    <w:pPr>
      <w:widowControl w:val="0"/>
      <w:jc w:val="both"/>
    </w:pPr>
    <w:rPr>
      <w:rFonts w:ascii="Times New Roman" w:hAnsi="Times New Roman" w:eastAsia="宋体" w:cs="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Strong"/>
    <w:basedOn w:val="24"/>
    <w:qFormat/>
    <w:uiPriority w:val="22"/>
    <w:rPr>
      <w:b/>
      <w:bCs/>
    </w:rPr>
  </w:style>
  <w:style w:type="character" w:styleId="26">
    <w:name w:val="FollowedHyperlink"/>
    <w:basedOn w:val="24"/>
    <w:semiHidden/>
    <w:unhideWhenUsed/>
    <w:qFormat/>
    <w:uiPriority w:val="99"/>
    <w:rPr>
      <w:color w:val="800080" w:themeColor="followedHyperlink"/>
      <w:u w:val="single"/>
      <w14:textFill>
        <w14:solidFill>
          <w14:schemeClr w14:val="folHlink"/>
        </w14:solidFill>
      </w14:textFill>
    </w:rPr>
  </w:style>
  <w:style w:type="character" w:styleId="27">
    <w:name w:val="Emphasis"/>
    <w:basedOn w:val="24"/>
    <w:qFormat/>
    <w:uiPriority w:val="20"/>
    <w:rPr>
      <w:i/>
      <w:iCs/>
    </w:rPr>
  </w:style>
  <w:style w:type="character" w:styleId="28">
    <w:name w:val="Hyperlink"/>
    <w:basedOn w:val="24"/>
    <w:unhideWhenUsed/>
    <w:qFormat/>
    <w:uiPriority w:val="99"/>
    <w:rPr>
      <w:color w:val="0000FF"/>
      <w:u w:val="single"/>
    </w:rPr>
  </w:style>
  <w:style w:type="character" w:customStyle="1" w:styleId="29">
    <w:name w:val="标题 1 Char"/>
    <w:basedOn w:val="24"/>
    <w:link w:val="2"/>
    <w:qFormat/>
    <w:uiPriority w:val="0"/>
    <w:rPr>
      <w:rFonts w:ascii="Calibri" w:hAnsi="Calibri" w:eastAsia="宋体" w:cs="Times New Roman"/>
      <w:b/>
      <w:bCs/>
      <w:kern w:val="44"/>
      <w:sz w:val="44"/>
      <w:szCs w:val="44"/>
    </w:rPr>
  </w:style>
  <w:style w:type="character" w:customStyle="1" w:styleId="30">
    <w:name w:val="标题 2 Char"/>
    <w:basedOn w:val="24"/>
    <w:link w:val="3"/>
    <w:qFormat/>
    <w:uiPriority w:val="0"/>
    <w:rPr>
      <w:rFonts w:ascii="Arial" w:hAnsi="Arial" w:eastAsia="黑体" w:cs="Times New Roman"/>
      <w:b/>
      <w:bCs/>
      <w:sz w:val="32"/>
      <w:szCs w:val="32"/>
    </w:rPr>
  </w:style>
  <w:style w:type="character" w:customStyle="1" w:styleId="31">
    <w:name w:val="标题 3 Char"/>
    <w:basedOn w:val="24"/>
    <w:link w:val="4"/>
    <w:qFormat/>
    <w:uiPriority w:val="0"/>
    <w:rPr>
      <w:rFonts w:ascii="宋体" w:hAnsi="宋体" w:eastAsia="宋体" w:cs="Times New Roman"/>
      <w:b/>
      <w:color w:val="000000"/>
      <w:kern w:val="0"/>
      <w:sz w:val="24"/>
      <w:szCs w:val="20"/>
      <w:lang w:val="en-GB"/>
    </w:rPr>
  </w:style>
  <w:style w:type="character" w:customStyle="1" w:styleId="32">
    <w:name w:val="标题 4 Char"/>
    <w:basedOn w:val="24"/>
    <w:link w:val="5"/>
    <w:qFormat/>
    <w:uiPriority w:val="0"/>
    <w:rPr>
      <w:rFonts w:ascii="Arial" w:hAnsi="Arial" w:eastAsia="黑体" w:cs="Times New Roman"/>
      <w:b/>
      <w:bCs/>
      <w:sz w:val="28"/>
      <w:szCs w:val="28"/>
    </w:rPr>
  </w:style>
  <w:style w:type="character" w:customStyle="1" w:styleId="33">
    <w:name w:val="正文文本 3 Char"/>
    <w:basedOn w:val="24"/>
    <w:link w:val="8"/>
    <w:qFormat/>
    <w:uiPriority w:val="0"/>
    <w:rPr>
      <w:rFonts w:ascii="Times New Roman" w:hAnsi="Times New Roman" w:eastAsia="宋体" w:cs="Times New Roman"/>
      <w:color w:val="FF0000"/>
      <w:sz w:val="24"/>
      <w:szCs w:val="24"/>
    </w:rPr>
  </w:style>
  <w:style w:type="character" w:customStyle="1" w:styleId="34">
    <w:name w:val="正文文本 Char"/>
    <w:basedOn w:val="24"/>
    <w:link w:val="9"/>
    <w:semiHidden/>
    <w:qFormat/>
    <w:uiPriority w:val="99"/>
  </w:style>
  <w:style w:type="character" w:customStyle="1" w:styleId="35">
    <w:name w:val="纯文本 Char"/>
    <w:basedOn w:val="24"/>
    <w:link w:val="13"/>
    <w:qFormat/>
    <w:uiPriority w:val="0"/>
    <w:rPr>
      <w:rFonts w:eastAsia="宋体"/>
      <w:sz w:val="24"/>
    </w:rPr>
  </w:style>
  <w:style w:type="character" w:customStyle="1" w:styleId="36">
    <w:name w:val="日期 Char"/>
    <w:basedOn w:val="24"/>
    <w:link w:val="14"/>
    <w:qFormat/>
    <w:uiPriority w:val="99"/>
  </w:style>
  <w:style w:type="character" w:customStyle="1" w:styleId="37">
    <w:name w:val="页脚 Char"/>
    <w:basedOn w:val="24"/>
    <w:link w:val="16"/>
    <w:qFormat/>
    <w:uiPriority w:val="99"/>
    <w:rPr>
      <w:sz w:val="18"/>
      <w:szCs w:val="18"/>
    </w:rPr>
  </w:style>
  <w:style w:type="character" w:customStyle="1" w:styleId="38">
    <w:name w:val="页眉 Char"/>
    <w:basedOn w:val="24"/>
    <w:link w:val="17"/>
    <w:qFormat/>
    <w:uiPriority w:val="99"/>
    <w:rPr>
      <w:sz w:val="18"/>
      <w:szCs w:val="18"/>
    </w:rPr>
  </w:style>
  <w:style w:type="character" w:customStyle="1" w:styleId="39">
    <w:name w:val="HTML 预设格式 Char"/>
    <w:basedOn w:val="24"/>
    <w:link w:val="19"/>
    <w:semiHidden/>
    <w:qFormat/>
    <w:uiPriority w:val="99"/>
    <w:rPr>
      <w:rFonts w:ascii="宋体" w:hAnsi="宋体" w:eastAsia="宋体" w:cs="宋体"/>
      <w:kern w:val="0"/>
      <w:sz w:val="24"/>
      <w:szCs w:val="24"/>
    </w:rPr>
  </w:style>
  <w:style w:type="character" w:customStyle="1" w:styleId="40">
    <w:name w:val="正文首行缩进 Char"/>
    <w:basedOn w:val="34"/>
    <w:link w:val="21"/>
    <w:qFormat/>
    <w:uiPriority w:val="0"/>
    <w:rPr>
      <w:rFonts w:ascii="宋体" w:hAnsi="Times New Roman" w:eastAsia="宋体" w:cs="Times New Roman"/>
      <w:kern w:val="0"/>
      <w:sz w:val="34"/>
      <w:szCs w:val="20"/>
    </w:rPr>
  </w:style>
  <w:style w:type="character" w:customStyle="1" w:styleId="41">
    <w:name w:val="纯文本 Char1"/>
    <w:qFormat/>
    <w:uiPriority w:val="0"/>
    <w:rPr>
      <w:rFonts w:eastAsia="宋体"/>
      <w:sz w:val="24"/>
    </w:rPr>
  </w:style>
  <w:style w:type="paragraph" w:customStyle="1" w:styleId="42">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paragraph" w:customStyle="1" w:styleId="43">
    <w:name w:val="列出段落1"/>
    <w:basedOn w:val="1"/>
    <w:qFormat/>
    <w:uiPriority w:val="34"/>
    <w:pPr>
      <w:ind w:firstLine="420" w:firstLineChars="200"/>
    </w:pPr>
  </w:style>
  <w:style w:type="paragraph" w:styleId="44">
    <w:name w:val="List Paragraph"/>
    <w:basedOn w:val="1"/>
    <w:unhideWhenUsed/>
    <w:qFormat/>
    <w:uiPriority w:val="99"/>
    <w:pPr>
      <w:ind w:firstLine="420" w:firstLineChars="200"/>
    </w:pPr>
  </w:style>
  <w:style w:type="character" w:customStyle="1" w:styleId="45">
    <w:name w:val="正文文本缩进 Char Char"/>
    <w:link w:val="46"/>
    <w:qFormat/>
    <w:uiPriority w:val="0"/>
    <w:rPr>
      <w:rFonts w:ascii="宋体"/>
      <w:sz w:val="24"/>
    </w:rPr>
  </w:style>
  <w:style w:type="paragraph" w:customStyle="1" w:styleId="46">
    <w:name w:val="正文文本缩进1"/>
    <w:basedOn w:val="1"/>
    <w:link w:val="45"/>
    <w:qFormat/>
    <w:uiPriority w:val="0"/>
    <w:pPr>
      <w:spacing w:line="360" w:lineRule="auto"/>
      <w:ind w:firstLine="480" w:firstLineChars="200"/>
    </w:pPr>
    <w:rPr>
      <w:rFonts w:ascii="宋体"/>
      <w:sz w:val="24"/>
    </w:rPr>
  </w:style>
  <w:style w:type="character" w:customStyle="1" w:styleId="47">
    <w:name w:val="日期 Char Char"/>
    <w:link w:val="48"/>
    <w:qFormat/>
    <w:uiPriority w:val="0"/>
    <w:rPr>
      <w:sz w:val="24"/>
    </w:rPr>
  </w:style>
  <w:style w:type="paragraph" w:customStyle="1" w:styleId="48">
    <w:name w:val="日期1"/>
    <w:basedOn w:val="1"/>
    <w:next w:val="1"/>
    <w:link w:val="47"/>
    <w:qFormat/>
    <w:uiPriority w:val="0"/>
    <w:rPr>
      <w:sz w:val="24"/>
    </w:rPr>
  </w:style>
  <w:style w:type="paragraph" w:customStyle="1" w:styleId="49">
    <w:name w:val="正文缩进1"/>
    <w:basedOn w:val="1"/>
    <w:qFormat/>
    <w:uiPriority w:val="0"/>
    <w:pPr>
      <w:adjustRightInd w:val="0"/>
      <w:spacing w:line="360" w:lineRule="atLeast"/>
      <w:ind w:firstLine="420" w:firstLineChars="200"/>
      <w:jc w:val="left"/>
      <w:textAlignment w:val="baseline"/>
    </w:pPr>
    <w:rPr>
      <w:rFonts w:ascii="Times New Roman" w:hAnsi="Times New Roman" w:eastAsia="宋体" w:cs="Times New Roman"/>
      <w:kern w:val="0"/>
      <w:sz w:val="24"/>
      <w:szCs w:val="20"/>
    </w:rPr>
  </w:style>
  <w:style w:type="paragraph" w:customStyle="1" w:styleId="50">
    <w:name w:val="样式1"/>
    <w:basedOn w:val="1"/>
    <w:qFormat/>
    <w:uiPriority w:val="0"/>
    <w:pPr>
      <w:numPr>
        <w:ilvl w:val="0"/>
        <w:numId w:val="2"/>
      </w:numPr>
      <w:adjustRightInd w:val="0"/>
      <w:textAlignment w:val="baseline"/>
    </w:pPr>
    <w:rPr>
      <w:rFonts w:ascii="宋体" w:hAnsi="宋体" w:eastAsia="宋体" w:cs="Times New Roman"/>
      <w:kern w:val="0"/>
      <w:szCs w:val="21"/>
    </w:rPr>
  </w:style>
  <w:style w:type="paragraph" w:customStyle="1" w:styleId="51">
    <w:name w:val="图"/>
    <w:basedOn w:val="1"/>
    <w:qFormat/>
    <w:uiPriority w:val="0"/>
    <w:pPr>
      <w:keepNext/>
      <w:adjustRightInd w:val="0"/>
      <w:spacing w:before="60" w:after="60" w:line="300" w:lineRule="auto"/>
      <w:jc w:val="center"/>
      <w:textAlignment w:val="center"/>
    </w:pPr>
    <w:rPr>
      <w:rFonts w:ascii="Times New Roman" w:hAnsi="Times New Roman" w:eastAsia="宋体" w:cs="Times New Roman"/>
      <w:snapToGrid w:val="0"/>
      <w:color w:val="0000FF"/>
      <w:spacing w:val="20"/>
      <w:kern w:val="0"/>
      <w:sz w:val="24"/>
      <w:szCs w:val="20"/>
    </w:rPr>
  </w:style>
  <w:style w:type="character" w:customStyle="1" w:styleId="52">
    <w:name w:val="edittexttarea"/>
    <w:basedOn w:val="24"/>
    <w:qFormat/>
    <w:uiPriority w:val="0"/>
  </w:style>
  <w:style w:type="paragraph" w:customStyle="1" w:styleId="53">
    <w:name w:val="样式 标题 1 + 四号 居中 段前: 12 磅 段后: 12 磅 行距: 单倍行距"/>
    <w:basedOn w:val="2"/>
    <w:qFormat/>
    <w:uiPriority w:val="0"/>
    <w:pPr>
      <w:spacing w:before="240" w:after="240" w:line="240" w:lineRule="auto"/>
      <w:ind w:left="-288"/>
      <w:jc w:val="center"/>
    </w:pPr>
    <w:rPr>
      <w:rFonts w:cs="宋体"/>
      <w:sz w:val="28"/>
      <w:szCs w:val="20"/>
    </w:rPr>
  </w:style>
  <w:style w:type="paragraph" w:customStyle="1" w:styleId="54">
    <w:name w:val="样式 样式 样式 样式 标题 2 + 宋体 五号 非加粗 黑色 + 段前: 6 磅 段后: 0 磅 行距: 单倍行距 + 段前:..."/>
    <w:basedOn w:val="1"/>
    <w:qFormat/>
    <w:uiPriority w:val="0"/>
    <w:pPr>
      <w:keepNext/>
      <w:keepLines/>
      <w:numPr>
        <w:ilvl w:val="0"/>
        <w:numId w:val="3"/>
      </w:numPr>
      <w:adjustRightInd w:val="0"/>
      <w:spacing w:before="240"/>
      <w:jc w:val="left"/>
      <w:textAlignment w:val="baseline"/>
      <w:outlineLvl w:val="1"/>
    </w:pPr>
    <w:rPr>
      <w:rFonts w:ascii="宋体" w:hAnsi="宋体" w:eastAsia="宋体" w:cs="宋体"/>
      <w:b/>
      <w:bCs/>
      <w:color w:val="000000"/>
      <w:kern w:val="0"/>
      <w:szCs w:val="20"/>
    </w:rPr>
  </w:style>
  <w:style w:type="character" w:customStyle="1" w:styleId="55">
    <w:name w:val="正文文本缩进 Char"/>
    <w:link w:val="10"/>
    <w:qFormat/>
    <w:uiPriority w:val="0"/>
    <w:rPr>
      <w:sz w:val="24"/>
    </w:rPr>
  </w:style>
  <w:style w:type="character" w:customStyle="1" w:styleId="56">
    <w:name w:val="正文文本缩进 Char1"/>
    <w:basedOn w:val="24"/>
    <w:link w:val="10"/>
    <w:semiHidden/>
    <w:uiPriority w:val="99"/>
    <w:rPr>
      <w:kern w:val="2"/>
      <w:sz w:val="21"/>
      <w:szCs w:val="22"/>
    </w:rPr>
  </w:style>
  <w:style w:type="character" w:customStyle="1" w:styleId="57">
    <w:name w:val="批注框文本 Char"/>
    <w:basedOn w:val="24"/>
    <w:link w:val="15"/>
    <w:semiHidden/>
    <w:uiPriority w:val="99"/>
    <w:rPr>
      <w:kern w:val="2"/>
      <w:sz w:val="18"/>
      <w:szCs w:val="18"/>
    </w:rPr>
  </w:style>
  <w:style w:type="paragraph" w:customStyle="1" w:styleId="58">
    <w:name w:val="BodyText"/>
    <w:basedOn w:val="1"/>
    <w:next w:val="1"/>
    <w:qFormat/>
    <w:uiPriority w:val="0"/>
    <w:pPr>
      <w:widowControl/>
      <w:spacing w:after="120"/>
    </w:pPr>
    <w:rPr>
      <w:rFonts w:ascii="Calibri" w:hAnsi="Calibri" w:eastAsia="宋体"/>
      <w:szCs w:val="24"/>
    </w:rPr>
  </w:style>
  <w:style w:type="character" w:customStyle="1" w:styleId="59">
    <w:name w:val="NormalCharacter"/>
    <w:semiHidden/>
    <w:qFormat/>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29459E1-1325-4107-8574-4FED9D6A9204}">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64</Pages>
  <Words>5514</Words>
  <Characters>31434</Characters>
  <Lines>261</Lines>
  <Paragraphs>73</Paragraphs>
  <TotalTime>2</TotalTime>
  <ScaleCrop>false</ScaleCrop>
  <LinksUpToDate>false</LinksUpToDate>
  <CharactersWithSpaces>36875</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2019-07-03T02:41:00Z</dcterms:created>
  <dc:creator>许昌市公共资源交易中心:孟莉</dc:creator>
  <cp:lastModifiedBy>Lenovo</cp:lastModifiedBy>
  <cp:lastPrinted>2019-08-12T10:21:00Z</cp:lastPrinted>
  <dcterms:modified xsi:type="dcterms:W3CDTF">2020-03-31T08:41:07Z</dcterms:modified>
  <cp:revision>213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