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B1" w:rsidRDefault="00D95E9B">
      <w:pPr>
        <w:rPr>
          <w:rFonts w:ascii="黑体" w:eastAsia="黑体" w:hAnsi="黑体" w:cs="黑体"/>
          <w:b/>
          <w:bCs/>
          <w:color w:val="000000"/>
          <w:sz w:val="58"/>
          <w:szCs w:val="58"/>
          <w:shd w:val="clear" w:color="auto" w:fill="FFFFFF"/>
        </w:rPr>
      </w:pPr>
      <w:r>
        <w:rPr>
          <w:rFonts w:ascii="黑体" w:eastAsia="黑体" w:hAnsi="黑体" w:cs="黑体" w:hint="eastAsia"/>
          <w:b/>
          <w:bCs/>
          <w:color w:val="000000"/>
          <w:sz w:val="58"/>
          <w:szCs w:val="58"/>
          <w:shd w:val="clear" w:color="auto" w:fill="FFFFFF"/>
        </w:rPr>
        <w:t>长葛市学前教育教学设备购置项目</w:t>
      </w:r>
    </w:p>
    <w:p w:rsidR="00AE1DB1" w:rsidRDefault="00AE1DB1">
      <w:pPr>
        <w:rPr>
          <w:rFonts w:ascii="微软简隶书" w:eastAsia="微软简隶书"/>
          <w:color w:val="000000"/>
          <w:u w:val="single"/>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D95E9B">
      <w:pPr>
        <w:jc w:val="center"/>
        <w:rPr>
          <w:rFonts w:asciiTheme="majorEastAsia" w:eastAsiaTheme="majorEastAsia" w:hAnsiTheme="majorEastAsia" w:cstheme="majorEastAsia"/>
          <w:b/>
          <w:color w:val="000000"/>
          <w:w w:val="90"/>
          <w:sz w:val="84"/>
          <w:szCs w:val="84"/>
        </w:rPr>
      </w:pPr>
      <w:r>
        <w:rPr>
          <w:rFonts w:asciiTheme="majorEastAsia" w:eastAsiaTheme="majorEastAsia" w:hAnsiTheme="majorEastAsia" w:cstheme="majorEastAsia" w:hint="eastAsia"/>
          <w:b/>
          <w:color w:val="000000"/>
          <w:w w:val="90"/>
          <w:sz w:val="84"/>
          <w:szCs w:val="84"/>
        </w:rPr>
        <w:t>招标文件</w:t>
      </w: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pStyle w:val="a7"/>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AE1DB1">
      <w:pPr>
        <w:rPr>
          <w:rFonts w:ascii="微软简隶书" w:eastAsia="微软简隶书"/>
          <w:color w:val="000000"/>
        </w:rPr>
      </w:pPr>
    </w:p>
    <w:p w:rsidR="00AE1DB1" w:rsidRDefault="00D95E9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项目编号：长招采公字【2019】085号</w:t>
      </w:r>
    </w:p>
    <w:p w:rsidR="00AE1DB1" w:rsidRDefault="00D95E9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采购单位：长葛市教育体育局</w:t>
      </w:r>
    </w:p>
    <w:p w:rsidR="00AE1DB1" w:rsidRDefault="00D95E9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代理机构：山西文昌工程咨询有限公司</w:t>
      </w:r>
    </w:p>
    <w:p w:rsidR="00AE1DB1" w:rsidRDefault="00AE1DB1">
      <w:pPr>
        <w:rPr>
          <w:rFonts w:asciiTheme="majorEastAsia" w:eastAsiaTheme="majorEastAsia" w:hAnsiTheme="majorEastAsia" w:cstheme="majorEastAsia"/>
          <w:b/>
          <w:bCs/>
          <w:color w:val="000000"/>
          <w:sz w:val="36"/>
          <w:szCs w:val="36"/>
        </w:rPr>
      </w:pPr>
    </w:p>
    <w:p w:rsidR="00AE1DB1" w:rsidRDefault="00D95E9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二0二0年一月</w:t>
      </w:r>
    </w:p>
    <w:p w:rsidR="00AE1DB1" w:rsidRDefault="00AE1DB1">
      <w:pPr>
        <w:rPr>
          <w:rFonts w:asciiTheme="majorEastAsia" w:eastAsiaTheme="majorEastAsia" w:hAnsiTheme="majorEastAsia" w:cstheme="majorEastAsia"/>
          <w:b/>
          <w:bCs/>
          <w:color w:val="000000"/>
          <w:sz w:val="36"/>
          <w:szCs w:val="36"/>
        </w:rPr>
      </w:pPr>
    </w:p>
    <w:p w:rsidR="00AE1DB1" w:rsidRDefault="00AE1DB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sectPr w:rsidR="00AE1DB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28" w:left="1588" w:header="851" w:footer="992" w:gutter="0"/>
          <w:cols w:space="425"/>
          <w:titlePg/>
          <w:docGrid w:type="lines" w:linePitch="312"/>
        </w:sectPr>
      </w:pPr>
    </w:p>
    <w:p w:rsidR="00AE1DB1" w:rsidRDefault="00D95E9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AE1DB1" w:rsidRDefault="00AE1D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1DB1" w:rsidRDefault="00D95E9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AE1DB1" w:rsidRDefault="00D95E9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E1DB1" w:rsidRDefault="00D95E9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E1DB1" w:rsidRDefault="00D95E9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AE1DB1" w:rsidRDefault="00D95E9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E1DB1" w:rsidRDefault="00D95E9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AE1DB1" w:rsidRDefault="00D95E9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AE1DB1" w:rsidRDefault="00D95E9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E1DB1" w:rsidRDefault="00AE1D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1DB1" w:rsidRDefault="00AE1DB1">
      <w:pPr>
        <w:rPr>
          <w:rFonts w:asciiTheme="majorEastAsia" w:eastAsiaTheme="majorEastAsia" w:hAnsiTheme="majorEastAsia" w:cs="宋体"/>
          <w:b/>
          <w:kern w:val="0"/>
          <w:sz w:val="32"/>
          <w:szCs w:val="32"/>
        </w:rPr>
      </w:pPr>
    </w:p>
    <w:p w:rsidR="00AE1DB1" w:rsidRDefault="00D95E9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AE1DB1" w:rsidRDefault="00D95E9B">
      <w:pPr>
        <w:widowControl/>
        <w:spacing w:before="226" w:line="360" w:lineRule="auto"/>
        <w:ind w:firstLineChars="200" w:firstLine="480"/>
        <w:jc w:val="left"/>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山西文昌工程咨询有限公司(以下简称代理机构) 受</w:t>
      </w:r>
      <w:r>
        <w:rPr>
          <w:rFonts w:asciiTheme="minorEastAsia" w:hAnsiTheme="minorEastAsia" w:cs="仿宋_GB2312" w:hint="eastAsia"/>
          <w:color w:val="000000"/>
          <w:sz w:val="24"/>
          <w:szCs w:val="24"/>
          <w:shd w:val="clear" w:color="auto" w:fill="FFFFFF"/>
        </w:rPr>
        <w:t>长葛市教育体育局</w:t>
      </w:r>
      <w:r>
        <w:rPr>
          <w:rFonts w:asciiTheme="minorEastAsia" w:hAnsiTheme="minorEastAsia" w:cs="仿宋_GB2312" w:hint="eastAsia"/>
          <w:color w:val="000000"/>
          <w:sz w:val="24"/>
          <w:szCs w:val="24"/>
          <w:shd w:val="clear" w:color="auto" w:fill="FFFFFF"/>
          <w:lang w:val="zh-CN"/>
        </w:rPr>
        <w:t>的委托，对</w:t>
      </w:r>
      <w:r>
        <w:rPr>
          <w:rFonts w:asciiTheme="minorEastAsia" w:hAnsiTheme="minorEastAsia" w:cs="仿宋_GB2312" w:hint="eastAsia"/>
          <w:color w:val="000000"/>
          <w:sz w:val="24"/>
          <w:szCs w:val="24"/>
          <w:shd w:val="clear" w:color="auto" w:fill="FFFFFF"/>
        </w:rPr>
        <w:t>长葛市学前教育教学设备购置项目</w:t>
      </w:r>
      <w:r>
        <w:rPr>
          <w:rFonts w:asciiTheme="minorEastAsia" w:hAnsiTheme="minorEastAsia" w:cs="仿宋_GB2312" w:hint="eastAsia"/>
          <w:color w:val="000000"/>
          <w:sz w:val="24"/>
          <w:szCs w:val="24"/>
          <w:shd w:val="clear" w:color="auto" w:fill="FFFFFF"/>
          <w:lang w:val="zh-CN"/>
        </w:rPr>
        <w:t>进行公开招标。现邀请符合本招标文件规定条件的投标人前来投标。</w:t>
      </w:r>
    </w:p>
    <w:p w:rsidR="00AE1DB1" w:rsidRDefault="00D95E9B">
      <w:pPr>
        <w:pStyle w:val="ae"/>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w:t>
      </w:r>
      <w:r>
        <w:rPr>
          <w:rFonts w:asciiTheme="minorEastAsia" w:eastAsiaTheme="minorEastAsia" w:hAnsiTheme="minorEastAsia" w:cs="仿宋_GB2312" w:hint="eastAsia"/>
          <w:color w:val="000000"/>
          <w:shd w:val="clear" w:color="auto" w:fill="FFFFFF"/>
          <w:lang w:val="zh-CN"/>
        </w:rPr>
        <w:t>称：</w:t>
      </w:r>
      <w:r>
        <w:rPr>
          <w:rFonts w:asciiTheme="minorEastAsia" w:eastAsiaTheme="minorEastAsia" w:hAnsiTheme="minorEastAsia" w:cs="仿宋_GB2312" w:hint="eastAsia"/>
          <w:color w:val="000000"/>
          <w:shd w:val="clear" w:color="auto" w:fill="FFFFFF"/>
        </w:rPr>
        <w:t>长葛市学前教育教学设备购置项目</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（二）项目编号：长招采公字【</w:t>
      </w:r>
      <w:r>
        <w:rPr>
          <w:rFonts w:asciiTheme="minorEastAsia" w:eastAsiaTheme="minorEastAsia" w:hAnsiTheme="minorEastAsia" w:cs="仿宋_GB2312" w:hint="eastAsia"/>
          <w:color w:val="000000"/>
          <w:shd w:val="clear" w:color="auto" w:fill="FFFFFF"/>
        </w:rPr>
        <w:t>2019</w:t>
      </w:r>
      <w:r>
        <w:rPr>
          <w:rFonts w:asciiTheme="minorEastAsia" w:eastAsiaTheme="minorEastAsia" w:hAnsiTheme="minorEastAsia" w:cs="仿宋_GB2312" w:hint="eastAsia"/>
          <w:color w:val="000000"/>
          <w:shd w:val="clear" w:color="auto" w:fill="FFFFFF"/>
          <w:lang w:val="zh-CN"/>
        </w:rPr>
        <w:t>】</w:t>
      </w:r>
      <w:r>
        <w:rPr>
          <w:rFonts w:asciiTheme="minorEastAsia" w:eastAsiaTheme="minorEastAsia" w:hAnsiTheme="minorEastAsia" w:cs="仿宋_GB2312" w:hint="eastAsia"/>
          <w:color w:val="000000"/>
          <w:shd w:val="clear" w:color="auto" w:fill="FFFFFF"/>
        </w:rPr>
        <w:t>085</w:t>
      </w:r>
      <w:r>
        <w:rPr>
          <w:rFonts w:asciiTheme="minorEastAsia" w:eastAsiaTheme="minorEastAsia" w:hAnsiTheme="minorEastAsia" w:cs="仿宋_GB2312" w:hint="eastAsia"/>
          <w:color w:val="000000"/>
          <w:shd w:val="clear" w:color="auto" w:fill="FFFFFF"/>
          <w:lang w:val="zh-CN"/>
        </w:rPr>
        <w:t xml:space="preserve">号 </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 xml:space="preserve">（三）采购方式：公开招标                                                                                                                         </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（四）项目主要内容、数量及要求：学前教育教学设备购置（大型玩具、木制床、音乐器材、幼儿绘本图书等购置）</w:t>
      </w:r>
      <w:r>
        <w:rPr>
          <w:rFonts w:asciiTheme="minorEastAsia" w:eastAsiaTheme="minorEastAsia" w:hAnsiTheme="minorEastAsia" w:cs="仿宋_GB2312" w:hint="eastAsia"/>
          <w:color w:val="000000"/>
          <w:shd w:val="clear" w:color="auto" w:fill="FFFFFF"/>
        </w:rPr>
        <w:t>，详细参数见采购文件。</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（五）预算金额（最高限价）：</w:t>
      </w:r>
      <w:r>
        <w:rPr>
          <w:rFonts w:asciiTheme="minorEastAsia" w:eastAsiaTheme="minorEastAsia" w:hAnsiTheme="minorEastAsia" w:cs="仿宋_GB2312" w:hint="eastAsia"/>
          <w:color w:val="000000"/>
          <w:shd w:val="clear" w:color="auto" w:fill="FFFFFF"/>
        </w:rPr>
        <w:t>2850000</w:t>
      </w:r>
      <w:r>
        <w:rPr>
          <w:rFonts w:asciiTheme="minorEastAsia" w:eastAsiaTheme="minorEastAsia" w:hAnsiTheme="minorEastAsia" w:cs="仿宋_GB2312" w:hint="eastAsia"/>
          <w:color w:val="000000"/>
          <w:shd w:val="clear" w:color="auto" w:fill="FFFFFF"/>
          <w:lang w:val="zh-CN"/>
        </w:rPr>
        <w:t>元。</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（六）交付（服务、完工）时间 ：</w:t>
      </w:r>
      <w:bookmarkStart w:id="0" w:name="交付日期"/>
      <w:r>
        <w:rPr>
          <w:rFonts w:asciiTheme="minorEastAsia" w:eastAsiaTheme="minorEastAsia" w:hAnsiTheme="minorEastAsia" w:cs="仿宋_GB2312" w:hint="eastAsia"/>
          <w:color w:val="000000"/>
          <w:shd w:val="clear" w:color="auto" w:fill="FFFFFF"/>
        </w:rPr>
        <w:t>合同签后30日历天内完成供货安装</w:t>
      </w:r>
      <w:bookmarkEnd w:id="0"/>
      <w:r>
        <w:rPr>
          <w:rFonts w:asciiTheme="minorEastAsia" w:eastAsiaTheme="minorEastAsia" w:hAnsiTheme="minorEastAsia" w:cs="仿宋_GB2312" w:hint="eastAsia"/>
          <w:color w:val="000000"/>
          <w:shd w:val="clear" w:color="auto" w:fill="FFFFFF"/>
        </w:rPr>
        <w:t>。</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（七）交付（服务、完工）地点：长葛市</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本项目落实中小微型企业、监狱企业、残疾人福利性单位扶持等相关政府采购政策。</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AE1DB1" w:rsidRPr="00E14C03"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E14C03">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二</w:t>
      </w:r>
      <w:r w:rsidRPr="00E14C03">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未被列入</w:t>
      </w:r>
      <w:r w:rsidRPr="00E14C03">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信用中国</w:t>
      </w:r>
      <w:r w:rsidRPr="00E14C03">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网站</w:t>
      </w:r>
      <w:r w:rsidRPr="00E14C03">
        <w:rPr>
          <w:rFonts w:asciiTheme="minorEastAsia" w:eastAsiaTheme="minorEastAsia" w:hAnsiTheme="minorEastAsia" w:cs="仿宋_GB2312" w:hint="eastAsia"/>
          <w:color w:val="000000"/>
          <w:shd w:val="clear" w:color="auto" w:fill="FFFFFF"/>
        </w:rPr>
        <w:t>(www.creditchina.gov.cn)</w:t>
      </w:r>
      <w:r>
        <w:rPr>
          <w:rFonts w:asciiTheme="minorEastAsia" w:eastAsiaTheme="minorEastAsia" w:hAnsiTheme="minorEastAsia" w:cs="仿宋_GB2312" w:hint="eastAsia"/>
          <w:color w:val="000000"/>
          <w:shd w:val="clear" w:color="auto" w:fill="FFFFFF"/>
          <w:lang w:val="zh-CN"/>
        </w:rPr>
        <w:t>失信被执行人、重大税收违法案件当事人名单</w:t>
      </w:r>
      <w:r w:rsidRPr="00E14C03">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lang w:val="zh-CN"/>
        </w:rPr>
        <w:t>中国政府采购网</w:t>
      </w:r>
      <w:r w:rsidRPr="00E14C03">
        <w:rPr>
          <w:rFonts w:asciiTheme="minorEastAsia" w:eastAsiaTheme="minorEastAsia" w:hAnsiTheme="minorEastAsia" w:cs="仿宋_GB2312" w:hint="eastAsia"/>
          <w:color w:val="000000"/>
          <w:shd w:val="clear" w:color="auto" w:fill="FFFFFF"/>
        </w:rPr>
        <w:t>” (www.ccgp.gov.cn)</w:t>
      </w:r>
      <w:r>
        <w:rPr>
          <w:rFonts w:asciiTheme="minorEastAsia" w:eastAsiaTheme="minorEastAsia" w:hAnsiTheme="minorEastAsia" w:cs="仿宋_GB2312" w:hint="eastAsia"/>
          <w:color w:val="000000"/>
          <w:shd w:val="clear" w:color="auto" w:fill="FFFFFF"/>
          <w:lang w:val="zh-CN"/>
        </w:rPr>
        <w:t>政府采购严重违法失信行为记录名单</w:t>
      </w:r>
      <w:r>
        <w:rPr>
          <w:rFonts w:asciiTheme="minorEastAsia" w:eastAsiaTheme="minorEastAsia" w:hAnsiTheme="minorEastAsia" w:cs="仿宋_GB2312" w:hint="eastAsia"/>
          <w:color w:val="000000"/>
          <w:shd w:val="clear" w:color="auto" w:fill="FFFFFF"/>
        </w:rPr>
        <w:t>；“中国社会组织公共服务平台”网站（www.chinanpo.gov.cn）严重违法失信名单</w:t>
      </w:r>
      <w:r>
        <w:rPr>
          <w:rFonts w:asciiTheme="minorEastAsia" w:eastAsiaTheme="minorEastAsia" w:hAnsiTheme="minorEastAsia" w:cs="仿宋_GB2312" w:hint="eastAsia"/>
          <w:color w:val="000000"/>
          <w:shd w:val="clear" w:color="auto" w:fill="FFFFFF"/>
          <w:lang w:val="zh-CN"/>
        </w:rPr>
        <w:t>的投标人</w:t>
      </w:r>
      <w:r w:rsidRPr="00E14C03">
        <w:rPr>
          <w:rFonts w:asciiTheme="minorEastAsia" w:eastAsiaTheme="minorEastAsia" w:hAnsiTheme="minorEastAsia" w:cs="仿宋_GB2312" w:hint="eastAsia"/>
          <w:color w:val="000000"/>
          <w:shd w:val="clear" w:color="auto" w:fill="FFFFFF"/>
        </w:rPr>
        <w:t>；</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（三）本次招标不接受联合体投标。</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（一）投标截止及开标时间：2020年</w:t>
      </w:r>
      <w:r w:rsidR="004E5FCE">
        <w:rPr>
          <w:rFonts w:asciiTheme="minorEastAsia" w:eastAsiaTheme="minorEastAsia" w:hAnsiTheme="minorEastAsia" w:cs="仿宋_GB2312" w:hint="eastAsia"/>
        </w:rPr>
        <w:t>2</w:t>
      </w:r>
      <w:r>
        <w:rPr>
          <w:rFonts w:asciiTheme="minorEastAsia" w:eastAsiaTheme="minorEastAsia" w:hAnsiTheme="minorEastAsia" w:cs="仿宋_GB2312" w:hint="eastAsia"/>
        </w:rPr>
        <w:t>月</w:t>
      </w:r>
      <w:r w:rsidR="004E5FCE">
        <w:rPr>
          <w:rFonts w:asciiTheme="minorEastAsia" w:eastAsiaTheme="minorEastAsia" w:hAnsiTheme="minorEastAsia" w:cs="仿宋_GB2312" w:hint="eastAsia"/>
        </w:rPr>
        <w:t>19</w:t>
      </w:r>
      <w:r>
        <w:rPr>
          <w:rFonts w:asciiTheme="minorEastAsia" w:eastAsiaTheme="minorEastAsia" w:hAnsiTheme="minorEastAsia" w:cs="仿宋_GB2312" w:hint="eastAsia"/>
        </w:rPr>
        <w:t>日</w:t>
      </w:r>
      <w:r w:rsidR="004E5FCE">
        <w:rPr>
          <w:rFonts w:asciiTheme="minorEastAsia" w:eastAsiaTheme="minorEastAsia" w:hAnsiTheme="minorEastAsia" w:cs="仿宋_GB2312" w:hint="eastAsia"/>
        </w:rPr>
        <w:t>09</w:t>
      </w:r>
      <w:r>
        <w:rPr>
          <w:rFonts w:asciiTheme="minorEastAsia" w:eastAsiaTheme="minorEastAsia" w:hAnsiTheme="minorEastAsia" w:cs="仿宋_GB2312" w:hint="eastAsia"/>
        </w:rPr>
        <w:t>时</w:t>
      </w:r>
      <w:r w:rsidR="004E5FCE">
        <w:rPr>
          <w:rFonts w:asciiTheme="minorEastAsia" w:eastAsiaTheme="minorEastAsia" w:hAnsiTheme="minorEastAsia" w:cs="仿宋_GB2312" w:hint="eastAsia"/>
        </w:rPr>
        <w:t>00</w:t>
      </w:r>
      <w:r>
        <w:rPr>
          <w:rFonts w:asciiTheme="minorEastAsia" w:eastAsiaTheme="minorEastAsia" w:hAnsiTheme="minorEastAsia" w:cs="仿宋_GB2312" w:hint="eastAsia"/>
        </w:rPr>
        <w:t>分（北京时间），逾期提交或不符合规定的投标文件不予接受。</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（二）开标地点：长葛市公共资源交易中心开标</w:t>
      </w:r>
      <w:r w:rsidR="004E5FCE">
        <w:rPr>
          <w:rFonts w:asciiTheme="minorEastAsia" w:eastAsiaTheme="minorEastAsia" w:hAnsiTheme="minorEastAsia" w:cs="仿宋_GB2312" w:hint="eastAsia"/>
        </w:rPr>
        <w:t>二</w:t>
      </w:r>
      <w:r>
        <w:rPr>
          <w:rFonts w:asciiTheme="minorEastAsia" w:eastAsiaTheme="minorEastAsia" w:hAnsiTheme="minorEastAsia" w:cs="仿宋_GB2312" w:hint="eastAsia"/>
        </w:rPr>
        <w:t>室（长葛市葛天大道东段商务区6#楼楼</w:t>
      </w:r>
      <w:r w:rsidR="004E5FCE">
        <w:rPr>
          <w:rFonts w:asciiTheme="minorEastAsia" w:eastAsiaTheme="minorEastAsia" w:hAnsiTheme="minorEastAsia" w:cs="仿宋_GB2312" w:hint="eastAsia"/>
        </w:rPr>
        <w:t>409</w:t>
      </w:r>
      <w:r>
        <w:rPr>
          <w:rFonts w:asciiTheme="minorEastAsia" w:eastAsiaTheme="minorEastAsia" w:hAnsiTheme="minorEastAsia" w:cs="仿宋_GB2312" w:hint="eastAsia"/>
        </w:rPr>
        <w:t>室）。</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六、本次招标公告同时在《河南省政府采购网》、《全国公共资源交易平台（河南省·许昌市）》、《长葛市人民政府门户网站》发布。</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AE1DB1" w:rsidRDefault="00D95E9B">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采购人：长葛市教育体育局</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联系人：石科长                      </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联系电话：03746110256  </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地址：长葛市八七路</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代理机构：山西文昌工程咨询有限公司 </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代理机构联系方式：张先生  13271279113</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代理机构地址：郑州市高新区冬青街7号B座1606</w:t>
      </w:r>
    </w:p>
    <w:p w:rsidR="00AE1DB1" w:rsidRDefault="00D95E9B">
      <w:pPr>
        <w:spacing w:line="360" w:lineRule="exact"/>
        <w:ind w:firstLineChars="200" w:firstLine="482"/>
        <w:rPr>
          <w:rFonts w:asciiTheme="minorEastAsia" w:hAnsiTheme="minorEastAsia" w:cs="黑体"/>
          <w:b/>
          <w:bCs/>
          <w:color w:val="000000"/>
          <w:sz w:val="24"/>
          <w:szCs w:val="24"/>
        </w:rPr>
      </w:pPr>
      <w:r>
        <w:rPr>
          <w:rFonts w:asciiTheme="minorEastAsia" w:hAnsiTheme="minorEastAsia" w:cs="黑体" w:hint="eastAsia"/>
          <w:b/>
          <w:bCs/>
          <w:color w:val="000000"/>
          <w:sz w:val="24"/>
          <w:szCs w:val="24"/>
        </w:rPr>
        <w:t>九、特别提示：</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rsidR="00AE1DB1" w:rsidRDefault="00D95E9B">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rsidR="00AE1DB1" w:rsidRDefault="00AE1DB1">
      <w:pPr>
        <w:adjustRightInd w:val="0"/>
        <w:snapToGrid w:val="0"/>
        <w:spacing w:line="360" w:lineRule="auto"/>
        <w:ind w:firstLineChars="400" w:firstLine="840"/>
        <w:jc w:val="left"/>
        <w:rPr>
          <w:rFonts w:ascii="宋体" w:hAnsi="宋体"/>
          <w:szCs w:val="21"/>
        </w:rPr>
      </w:pPr>
    </w:p>
    <w:p w:rsidR="00AE1DB1" w:rsidRDefault="00AE1DB1">
      <w:pPr>
        <w:adjustRightInd w:val="0"/>
        <w:snapToGrid w:val="0"/>
        <w:spacing w:line="360" w:lineRule="auto"/>
        <w:ind w:firstLineChars="400" w:firstLine="840"/>
        <w:jc w:val="left"/>
        <w:rPr>
          <w:rFonts w:ascii="宋体" w:hAnsi="宋体"/>
          <w:szCs w:val="21"/>
        </w:rPr>
      </w:pPr>
    </w:p>
    <w:p w:rsidR="00AE1DB1" w:rsidRDefault="00D95E9B">
      <w:pPr>
        <w:spacing w:line="360" w:lineRule="auto"/>
        <w:rPr>
          <w:rFonts w:hAnsi="宋体"/>
          <w:b/>
          <w:sz w:val="28"/>
          <w:szCs w:val="28"/>
        </w:rPr>
      </w:pPr>
      <w:r>
        <w:rPr>
          <w:rFonts w:hAnsi="宋体" w:hint="eastAsia"/>
          <w:b/>
          <w:sz w:val="28"/>
          <w:szCs w:val="28"/>
        </w:rPr>
        <w:t>温馨提示：</w:t>
      </w:r>
    </w:p>
    <w:p w:rsidR="00AE1DB1" w:rsidRDefault="00D95E9B">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AE1DB1" w:rsidRDefault="00D95E9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AE1DB1" w:rsidRDefault="00D95E9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AE1DB1" w:rsidRDefault="00D95E9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AE1DB1" w:rsidRDefault="00D95E9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5"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AE1DB1" w:rsidRDefault="00D95E9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E1DB1" w:rsidRDefault="00D95E9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AE1DB1" w:rsidRDefault="00D95E9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AE1DB1" w:rsidRDefault="00D95E9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lastRenderedPageBreak/>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AE1DB1" w:rsidRDefault="00D95E9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AE1DB1" w:rsidRDefault="00D95E9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6" w:history="1">
        <w:r>
          <w:rPr>
            <w:rStyle w:val="af3"/>
            <w:rFonts w:hAnsi="宋体"/>
            <w:szCs w:val="21"/>
          </w:rPr>
          <w:t>http://221.14.6.70:8088/ggzy/</w:t>
        </w:r>
      </w:hyperlink>
      <w:r>
        <w:rPr>
          <w:rFonts w:hAnsi="宋体" w:hint="eastAsia"/>
          <w:color w:val="000000"/>
          <w:szCs w:val="21"/>
        </w:rPr>
        <w:t>）。</w:t>
      </w:r>
    </w:p>
    <w:p w:rsidR="00AE1DB1" w:rsidRDefault="00D95E9B">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AE1DB1" w:rsidRDefault="00D95E9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AE1DB1" w:rsidRDefault="00D95E9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AE1DB1" w:rsidRDefault="00D95E9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AE1DB1" w:rsidRDefault="00D95E9B">
      <w:pPr>
        <w:tabs>
          <w:tab w:val="left" w:pos="7095"/>
        </w:tabs>
        <w:spacing w:line="360" w:lineRule="auto"/>
        <w:ind w:firstLineChars="200" w:firstLine="420"/>
        <w:contextualSpacing/>
        <w:rPr>
          <w:rFonts w:hAnsi="宋体"/>
          <w:color w:val="000000"/>
          <w:szCs w:val="21"/>
        </w:rPr>
        <w:sectPr w:rsidR="00AE1DB1">
          <w:footerReference w:type="default" r:id="rId17"/>
          <w:pgSz w:w="11906" w:h="16838"/>
          <w:pgMar w:top="2098" w:right="1474" w:bottom="1928" w:left="1588" w:header="851" w:footer="992" w:gutter="0"/>
          <w:pgNumType w:start="1"/>
          <w:cols w:space="425"/>
          <w:docGrid w:type="lines" w:linePitch="312"/>
        </w:sect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AE1DB1" w:rsidRDefault="00D95E9B">
      <w:pPr>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第二章项目需求</w:t>
      </w:r>
    </w:p>
    <w:p w:rsidR="00AE1DB1" w:rsidRDefault="00D95E9B">
      <w:pPr>
        <w:spacing w:line="360" w:lineRule="auto"/>
        <w:ind w:firstLineChars="175" w:firstLine="420"/>
        <w:rPr>
          <w:rFonts w:ascii="Times New Roman" w:hAnsi="Times New Roman" w:cs="Times New Roman"/>
          <w:sz w:val="24"/>
          <w:szCs w:val="24"/>
        </w:rPr>
      </w:pPr>
      <w:bookmarkStart w:id="1" w:name="_Toc46308687"/>
      <w:bookmarkStart w:id="2" w:name="_Toc46308531"/>
      <w:bookmarkStart w:id="3" w:name="_Toc42313172"/>
      <w:bookmarkStart w:id="4" w:name="_Toc101951263"/>
      <w:bookmarkStart w:id="5" w:name="_Toc41884706"/>
      <w:bookmarkStart w:id="6" w:name="_Toc98579069"/>
      <w:bookmarkStart w:id="7" w:name="_Toc98035089"/>
      <w:bookmarkStart w:id="8" w:name="_Toc42394517"/>
      <w:bookmarkStart w:id="9" w:name="_Toc42394673"/>
      <w:bookmarkStart w:id="10" w:name="_Toc98580293"/>
      <w:bookmarkStart w:id="11" w:name="_Toc175644394"/>
      <w:bookmarkStart w:id="12" w:name="_Toc41723936"/>
      <w:bookmarkStart w:id="13" w:name="_Toc98579610"/>
      <w:bookmarkStart w:id="14" w:name="_Toc272497418"/>
      <w:bookmarkStart w:id="15" w:name="_Toc50276165"/>
      <w:bookmarkStart w:id="16" w:name="_Toc101843125"/>
      <w:bookmarkStart w:id="17" w:name="_Toc98579011"/>
      <w:bookmarkStart w:id="18" w:name="_Toc101771372"/>
      <w:bookmarkStart w:id="19" w:name="_Toc101775125"/>
      <w:bookmarkStart w:id="20" w:name="_Toc50276204"/>
      <w:r>
        <w:rPr>
          <w:rFonts w:ascii="Times New Roman" w:hAnsi="Times New Roman" w:cs="Times New Roman" w:hint="eastAsia"/>
          <w:sz w:val="24"/>
          <w:szCs w:val="24"/>
        </w:rPr>
        <w:t>一、采需求购</w:t>
      </w:r>
    </w:p>
    <w:p w:rsidR="00AE1DB1" w:rsidRDefault="00D95E9B">
      <w:pPr>
        <w:spacing w:line="36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大型玩具为核心产品，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tbl>
      <w:tblPr>
        <w:tblW w:w="8918" w:type="dxa"/>
        <w:tblLayout w:type="fixed"/>
        <w:tblCellMar>
          <w:left w:w="0" w:type="dxa"/>
          <w:right w:w="0" w:type="dxa"/>
        </w:tblCellMar>
        <w:tblLook w:val="04A0"/>
      </w:tblPr>
      <w:tblGrid>
        <w:gridCol w:w="420"/>
        <w:gridCol w:w="290"/>
        <w:gridCol w:w="434"/>
        <w:gridCol w:w="4394"/>
        <w:gridCol w:w="241"/>
        <w:gridCol w:w="395"/>
        <w:gridCol w:w="75"/>
        <w:gridCol w:w="531"/>
        <w:gridCol w:w="1025"/>
        <w:gridCol w:w="841"/>
        <w:gridCol w:w="272"/>
      </w:tblGrid>
      <w:tr w:rsidR="00AE1DB1" w:rsidTr="004E5FCE">
        <w:trPr>
          <w:trHeight w:val="629"/>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序号</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名称</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规格及内容</w:t>
            </w:r>
          </w:p>
        </w:tc>
        <w:tc>
          <w:tcPr>
            <w:tcW w:w="470" w:type="dxa"/>
            <w:gridSpan w:val="2"/>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单位</w:t>
            </w:r>
          </w:p>
        </w:tc>
        <w:tc>
          <w:tcPr>
            <w:tcW w:w="53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数量</w:t>
            </w:r>
          </w:p>
        </w:tc>
        <w:tc>
          <w:tcPr>
            <w:tcW w:w="2138" w:type="dxa"/>
            <w:gridSpan w:val="3"/>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参考图片</w:t>
            </w:r>
          </w:p>
        </w:tc>
      </w:tr>
      <w:tr w:rsidR="00AE1DB1" w:rsidTr="004E5FCE">
        <w:trPr>
          <w:trHeight w:val="2256"/>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大型玩具</w:t>
            </w:r>
          </w:p>
        </w:tc>
        <w:tc>
          <w:tcPr>
            <w:tcW w:w="4635" w:type="dxa"/>
            <w:gridSpan w:val="2"/>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AE1DB1" w:rsidRDefault="00D95E9B">
            <w:pPr>
              <w:widowControl/>
              <w:jc w:val="left"/>
              <w:textAlignment w:val="center"/>
              <w:rPr>
                <w:rStyle w:val="font31"/>
                <w:rFonts w:asciiTheme="minorEastAsia" w:eastAsiaTheme="minorEastAsia" w:hAnsiTheme="minorEastAsia" w:cstheme="minorEastAsia" w:hint="default"/>
                <w:sz w:val="21"/>
                <w:szCs w:val="21"/>
              </w:rPr>
            </w:pPr>
            <w:r>
              <w:rPr>
                <w:rStyle w:val="font31"/>
                <w:rFonts w:asciiTheme="minorEastAsia" w:eastAsiaTheme="minorEastAsia" w:hAnsiTheme="minorEastAsia" w:cstheme="minorEastAsia" w:hint="default"/>
                <w:sz w:val="21"/>
                <w:szCs w:val="21"/>
              </w:rPr>
              <w:t>一、规格：</w:t>
            </w:r>
          </w:p>
          <w:p w:rsidR="00AE1DB1" w:rsidRDefault="00D95E9B">
            <w:pPr>
              <w:widowControl/>
              <w:jc w:val="left"/>
              <w:textAlignment w:val="center"/>
              <w:rPr>
                <w:rStyle w:val="font31"/>
                <w:rFonts w:asciiTheme="minorEastAsia" w:eastAsiaTheme="minorEastAsia" w:hAnsiTheme="minorEastAsia" w:cstheme="minorEastAsia" w:hint="default"/>
                <w:b w:val="0"/>
                <w:bCs/>
                <w:sz w:val="21"/>
                <w:szCs w:val="21"/>
              </w:rPr>
            </w:pPr>
            <w:r>
              <w:rPr>
                <w:rStyle w:val="font31"/>
                <w:rFonts w:asciiTheme="minorEastAsia" w:eastAsiaTheme="minorEastAsia" w:hAnsiTheme="minorEastAsia" w:cstheme="minorEastAsia" w:hint="default"/>
                <w:b w:val="0"/>
                <w:bCs/>
                <w:sz w:val="21"/>
                <w:szCs w:val="21"/>
              </w:rPr>
              <w:t>9.1*6*4.6米，功能：功能：楼梯1组，消防滴滴车造型遮阳顶2个（尺寸：长*宽*高 ：218*198*185CM重量不低于80公斤，尺寸：长*宽*高 ：218*198*180CM重量低于80公斤 ），装饰顶不少于2个（树叶顶一个、蝴蝶顶一个），塑料挡板不少于7块，滑梯不少于3个，单滑（接120cm高平台带门）、S型滑梯带平台、双滑（接90cm高平台带门），带透明玻璃罩三通一组，秋千一组，几何攀爬带扶手一个，立柱不少于14根，平台不少于5块。</w:t>
            </w:r>
          </w:p>
          <w:p w:rsidR="00AE1DB1" w:rsidRDefault="00D95E9B">
            <w:pPr>
              <w:widowControl/>
              <w:jc w:val="left"/>
              <w:textAlignment w:val="center"/>
              <w:rPr>
                <w:rStyle w:val="font31"/>
                <w:rFonts w:asciiTheme="minorEastAsia" w:eastAsiaTheme="minorEastAsia" w:hAnsiTheme="minorEastAsia" w:cstheme="minorEastAsia" w:hint="default"/>
                <w:sz w:val="21"/>
                <w:szCs w:val="21"/>
              </w:rPr>
            </w:pPr>
            <w:r>
              <w:rPr>
                <w:rStyle w:val="font31"/>
                <w:rFonts w:asciiTheme="minorEastAsia" w:eastAsiaTheme="minorEastAsia" w:hAnsiTheme="minorEastAsia" w:cstheme="minorEastAsia" w:hint="default"/>
                <w:sz w:val="21"/>
                <w:szCs w:val="21"/>
              </w:rPr>
              <w:t>二、材质：</w:t>
            </w:r>
          </w:p>
          <w:p w:rsidR="00AE1DB1" w:rsidRDefault="00D95E9B">
            <w:pPr>
              <w:widowControl/>
              <w:jc w:val="left"/>
              <w:textAlignment w:val="center"/>
              <w:rPr>
                <w:rStyle w:val="font31"/>
                <w:rFonts w:asciiTheme="minorEastAsia" w:eastAsiaTheme="minorEastAsia" w:hAnsiTheme="minorEastAsia" w:cstheme="minorEastAsia" w:hint="default"/>
                <w:b w:val="0"/>
                <w:bCs/>
                <w:sz w:val="21"/>
                <w:szCs w:val="21"/>
              </w:rPr>
            </w:pPr>
            <w:r>
              <w:rPr>
                <w:rStyle w:val="font31"/>
                <w:rFonts w:asciiTheme="minorEastAsia" w:eastAsiaTheme="minorEastAsia" w:hAnsiTheme="minorEastAsia" w:cstheme="minorEastAsia" w:hint="default"/>
                <w:b w:val="0"/>
                <w:bCs/>
                <w:sz w:val="21"/>
                <w:szCs w:val="21"/>
              </w:rPr>
              <w:t>1.立柱:采用Ø114mm，壁厚为2.0mm热镀锌钢管经机械抛光，表面用符合欧标的塑粉经静电喷塑，高温加热后，不褪色，不掉色，色彩鲜艳。2.平台和楼梯：平台尺寸1160×1160mm，厚度2mm符合GB/T700-2006要求的冷轧板，焊接采用二氧化碳气体保护焊（符合GB/T8810-1995要求）。经特殊工艺处理表面防滑性能好，冲孔Φ≤6mm，防止儿童游戏时手指受伤，背面X字型承重钢片设计，以增加载重能力。</w:t>
            </w:r>
          </w:p>
          <w:p w:rsidR="00AE1DB1" w:rsidRDefault="00D95E9B">
            <w:pPr>
              <w:widowControl/>
              <w:jc w:val="left"/>
              <w:textAlignment w:val="center"/>
              <w:rPr>
                <w:rStyle w:val="font31"/>
                <w:rFonts w:asciiTheme="minorEastAsia" w:eastAsiaTheme="minorEastAsia" w:hAnsiTheme="minorEastAsia" w:cstheme="minorEastAsia" w:hint="default"/>
                <w:b w:val="0"/>
                <w:bCs/>
                <w:sz w:val="21"/>
                <w:szCs w:val="21"/>
              </w:rPr>
            </w:pPr>
            <w:r>
              <w:rPr>
                <w:rStyle w:val="font31"/>
                <w:rFonts w:asciiTheme="minorEastAsia" w:eastAsiaTheme="minorEastAsia" w:hAnsiTheme="minorEastAsia" w:cstheme="minorEastAsia" w:hint="default"/>
                <w:b w:val="0"/>
                <w:bCs/>
                <w:sz w:val="21"/>
                <w:szCs w:val="21"/>
              </w:rPr>
              <w:t>3.配件：铁件扶手挡板均按照欧标EN1176标准，Φ60、Φ48、Φ38、Φ32，壁厚1.5mm，焊接采用二氧化碳气体保护焊（符合GB/T8810-1995要求）以上铁件经机械抛光后表面用符合欧标的塑粉静电喷塑，高温加热后，不褪色，不掉色，色彩鲜艳。</w:t>
            </w:r>
          </w:p>
          <w:p w:rsidR="00AE1DB1" w:rsidRDefault="00D95E9B">
            <w:pPr>
              <w:widowControl/>
              <w:jc w:val="left"/>
              <w:textAlignment w:val="center"/>
              <w:rPr>
                <w:rFonts w:asciiTheme="minorEastAsia" w:hAnsiTheme="minorEastAsia" w:cstheme="minorEastAsia"/>
                <w:color w:val="000000"/>
                <w:szCs w:val="21"/>
              </w:rPr>
            </w:pPr>
            <w:r>
              <w:rPr>
                <w:rStyle w:val="font31"/>
                <w:rFonts w:asciiTheme="minorEastAsia" w:eastAsiaTheme="minorEastAsia" w:hAnsiTheme="minorEastAsia" w:cstheme="minorEastAsia" w:hint="default"/>
                <w:b w:val="0"/>
                <w:bCs/>
                <w:sz w:val="21"/>
                <w:szCs w:val="21"/>
              </w:rPr>
              <w:t>4.塑料：采用进口食品级LLDPE滚塑644专用塑料粒子，符合GB/T4454-1996要求，无毒无味，渗入抗紫外线，光稳定剂及抗静电剂，高级颜料粉，防</w:t>
            </w:r>
            <w:r>
              <w:rPr>
                <w:rStyle w:val="font31"/>
                <w:rFonts w:asciiTheme="minorEastAsia" w:eastAsiaTheme="minorEastAsia" w:hAnsiTheme="minorEastAsia" w:cstheme="minorEastAsia" w:hint="default"/>
                <w:b w:val="0"/>
                <w:bCs/>
                <w:sz w:val="21"/>
                <w:szCs w:val="21"/>
              </w:rPr>
              <w:lastRenderedPageBreak/>
              <w:t xml:space="preserve">脱色、韧性好、高强度（壁厚≥6mm）、两面光滑、不褪色、磨砂表面滚塑成型。5.连接件及底盘：铝合金材料，外表圆形，造型美观，无棱角，安全牢固，不生锈，经久耐用，经机械抛光，表面用符合欧标的塑粉静电喷塑，高温加热后，不褪色，不掉色，色彩鲜艳。6.五金配件：采用不锈钢螺丝均采用314#材质，外露螺丝均采用半圆头、无棱角处理，具有预防任意调整功能，以维护使用者设施结构的安全。                                                                                                     </w:t>
            </w:r>
          </w:p>
        </w:tc>
        <w:tc>
          <w:tcPr>
            <w:tcW w:w="470" w:type="dxa"/>
            <w:gridSpan w:val="2"/>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套</w:t>
            </w:r>
          </w:p>
        </w:tc>
        <w:tc>
          <w:tcPr>
            <w:tcW w:w="53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w:t>
            </w:r>
          </w:p>
        </w:tc>
        <w:tc>
          <w:tcPr>
            <w:tcW w:w="2138" w:type="dxa"/>
            <w:gridSpan w:val="3"/>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46464" behindDoc="0" locked="0" layoutInCell="1" allowOverlap="1">
                  <wp:simplePos x="0" y="0"/>
                  <wp:positionH relativeFrom="column">
                    <wp:posOffset>13335</wp:posOffset>
                  </wp:positionH>
                  <wp:positionV relativeFrom="paragraph">
                    <wp:posOffset>1697990</wp:posOffset>
                  </wp:positionV>
                  <wp:extent cx="1249680" cy="1356360"/>
                  <wp:effectExtent l="0" t="0" r="0" b="0"/>
                  <wp:wrapNone/>
                  <wp:docPr id="257" name="图片_1"/>
                  <wp:cNvGraphicFramePr/>
                  <a:graphic xmlns:a="http://schemas.openxmlformats.org/drawingml/2006/main">
                    <a:graphicData uri="http://schemas.openxmlformats.org/drawingml/2006/picture">
                      <pic:pic xmlns:pic="http://schemas.openxmlformats.org/drawingml/2006/picture">
                        <pic:nvPicPr>
                          <pic:cNvPr id="257" name="图片_1"/>
                          <pic:cNvPicPr/>
                        </pic:nvPicPr>
                        <pic:blipFill>
                          <a:blip r:embed="rId18"/>
                          <a:stretch>
                            <a:fillRect/>
                          </a:stretch>
                        </pic:blipFill>
                        <pic:spPr>
                          <a:xfrm>
                            <a:off x="0" y="0"/>
                            <a:ext cx="1249680" cy="1356360"/>
                          </a:xfrm>
                          <a:prstGeom prst="rect">
                            <a:avLst/>
                          </a:prstGeom>
                          <a:noFill/>
                          <a:ln>
                            <a:noFill/>
                          </a:ln>
                        </pic:spPr>
                      </pic:pic>
                    </a:graphicData>
                  </a:graphic>
                </wp:anchor>
              </w:drawing>
            </w:r>
          </w:p>
        </w:tc>
      </w:tr>
      <w:tr w:rsidR="00AE1DB1" w:rsidTr="004E5FCE">
        <w:trPr>
          <w:trHeight w:val="2449"/>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木制床</w:t>
            </w:r>
          </w:p>
        </w:tc>
        <w:tc>
          <w:tcPr>
            <w:tcW w:w="4635" w:type="dxa"/>
            <w:gridSpan w:val="2"/>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（1）、规格：138*58*20（厘米）；</w:t>
            </w:r>
            <w:r>
              <w:rPr>
                <w:rFonts w:asciiTheme="minorEastAsia" w:hAnsiTheme="minorEastAsia" w:cstheme="minorEastAsia" w:hint="eastAsia"/>
                <w:color w:val="000000"/>
                <w:kern w:val="0"/>
                <w:szCs w:val="21"/>
              </w:rPr>
              <w:br/>
              <w:t>（2）、材质：松木，床边厚度不低于1.6厘米，床体外露边需铣圆处理，床板厚度不低于1.0厘米，材质为优质赤松木。床板需四面刨光圆角处理。优质五金配件。质保5年；</w:t>
            </w:r>
            <w:r>
              <w:rPr>
                <w:rFonts w:asciiTheme="minorEastAsia" w:hAnsiTheme="minorEastAsia" w:cstheme="minorEastAsia" w:hint="eastAsia"/>
                <w:color w:val="000000"/>
                <w:kern w:val="0"/>
                <w:szCs w:val="21"/>
              </w:rPr>
              <w:br/>
              <w:t>（3）、工艺：铺板赤松、缝不大于1厘米；</w:t>
            </w:r>
            <w:r>
              <w:rPr>
                <w:rFonts w:asciiTheme="minorEastAsia" w:hAnsiTheme="minorEastAsia" w:cstheme="minorEastAsia" w:hint="eastAsia"/>
                <w:color w:val="000000"/>
                <w:kern w:val="0"/>
                <w:szCs w:val="21"/>
              </w:rPr>
              <w:br/>
              <w:t>（4）、油漆工艺要求：透明底漆3遍，面漆2遍，表面光滑无颗粒；</w:t>
            </w:r>
            <w:r>
              <w:rPr>
                <w:rFonts w:asciiTheme="minorEastAsia" w:hAnsiTheme="minorEastAsia" w:cstheme="minorEastAsia" w:hint="eastAsia"/>
                <w:color w:val="000000"/>
                <w:kern w:val="0"/>
                <w:szCs w:val="21"/>
              </w:rPr>
              <w:br/>
              <w:t xml:space="preserve">（5）、油漆材质要求：优质环保名牌油漆，无毒无味。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张</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47488" behindDoc="0" locked="0" layoutInCell="1" allowOverlap="1">
                  <wp:simplePos x="0" y="0"/>
                  <wp:positionH relativeFrom="column">
                    <wp:posOffset>236220</wp:posOffset>
                  </wp:positionH>
                  <wp:positionV relativeFrom="paragraph">
                    <wp:posOffset>114300</wp:posOffset>
                  </wp:positionV>
                  <wp:extent cx="1021080" cy="77724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9"/>
                          <a:stretch>
                            <a:fillRect/>
                          </a:stretch>
                        </pic:blipFill>
                        <pic:spPr>
                          <a:xfrm>
                            <a:off x="0" y="0"/>
                            <a:ext cx="1021080" cy="777240"/>
                          </a:xfrm>
                          <a:prstGeom prst="rect">
                            <a:avLst/>
                          </a:prstGeom>
                          <a:noFill/>
                          <a:ln>
                            <a:noFill/>
                          </a:ln>
                        </pic:spPr>
                      </pic:pic>
                    </a:graphicData>
                  </a:graphic>
                </wp:anchor>
              </w:drawing>
            </w:r>
          </w:p>
        </w:tc>
      </w:tr>
      <w:tr w:rsidR="00AE1DB1" w:rsidTr="004E5FCE">
        <w:trPr>
          <w:trHeight w:val="5180"/>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木制桌椅       （一桌六椅）</w:t>
            </w:r>
          </w:p>
        </w:tc>
        <w:tc>
          <w:tcPr>
            <w:tcW w:w="4635" w:type="dxa"/>
            <w:gridSpan w:val="2"/>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"桌子规格：1200*600*550mm（一桌6椅/套）</w:t>
            </w:r>
            <w:r>
              <w:rPr>
                <w:rFonts w:asciiTheme="minorEastAsia" w:hAnsiTheme="minorEastAsia" w:cstheme="minorEastAsia" w:hint="eastAsia"/>
                <w:color w:val="000000"/>
                <w:kern w:val="0"/>
                <w:szCs w:val="21"/>
              </w:rPr>
              <w:br/>
              <w:t>面板尺寸1200*600*17mm，桌子高度550mm，桌腿尺寸50*50mm，材质：采用优质辐射松，辐射松为自然色，无瑕疵，均经过刨光、砂光、倒角、圆角处理，成品无毛刺、无裂纹，接缝自然，无明显缺口和缝隙；喷漆均匀，表面漆膜平整光亮、无皱皮、发粘和漏漆现象。油漆采用环保净味油漆，三底两面，均为整体喷涂漆面。榫接部分采用环保白乳胶做加固处理， 五金件选用环保五金，安全无毒。符合国家标准规范的要求，钡、铅、镉、锑、硒、铬、汞、砷等重金属含量控制指标完全符合要求。                                                     椅子规格：300*300*570mm（坐高280mm）</w:t>
            </w:r>
            <w:r>
              <w:rPr>
                <w:rFonts w:asciiTheme="minorEastAsia" w:hAnsiTheme="minorEastAsia" w:cstheme="minorEastAsia" w:hint="eastAsia"/>
                <w:color w:val="000000"/>
                <w:kern w:val="0"/>
                <w:szCs w:val="21"/>
              </w:rPr>
              <w:br/>
              <w:t>材质：采用优质辐射松，辐射松为自然色，无瑕疵，均经过刨光、砂光、倒角、圆角处理，成品无毛刺、无裂纹，接缝自然，无明显缺口和缝隙；喷漆均匀，表面漆膜平整光亮、无皱皮、发粘和漏漆现象。油漆采用环保净味油漆，三底两面，均为整体喷涂漆面。榫接部分采用环保白乳胶做加固处理。"</w:t>
            </w:r>
          </w:p>
        </w:tc>
        <w:tc>
          <w:tcPr>
            <w:tcW w:w="470" w:type="dxa"/>
            <w:gridSpan w:val="2"/>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组</w:t>
            </w:r>
          </w:p>
        </w:tc>
        <w:tc>
          <w:tcPr>
            <w:tcW w:w="531"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800</w:t>
            </w:r>
          </w:p>
        </w:tc>
        <w:tc>
          <w:tcPr>
            <w:tcW w:w="2138" w:type="dxa"/>
            <w:gridSpan w:val="3"/>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FF0000"/>
                <w:szCs w:val="21"/>
              </w:rPr>
            </w:pPr>
            <w:r>
              <w:rPr>
                <w:rFonts w:asciiTheme="minorEastAsia" w:hAnsiTheme="minorEastAsia" w:cstheme="minorEastAsia" w:hint="eastAsia"/>
                <w:noProof/>
                <w:color w:val="FF0000"/>
                <w:kern w:val="0"/>
                <w:szCs w:val="21"/>
                <w:bdr w:val="single" w:sz="4" w:space="0" w:color="000000"/>
              </w:rPr>
              <w:drawing>
                <wp:anchor distT="0" distB="0" distL="114300" distR="114300" simplePos="0" relativeHeight="251648512" behindDoc="0" locked="0" layoutInCell="1" allowOverlap="1">
                  <wp:simplePos x="0" y="0"/>
                  <wp:positionH relativeFrom="column">
                    <wp:posOffset>38100</wp:posOffset>
                  </wp:positionH>
                  <wp:positionV relativeFrom="paragraph">
                    <wp:posOffset>480060</wp:posOffset>
                  </wp:positionV>
                  <wp:extent cx="1424940" cy="1082040"/>
                  <wp:effectExtent l="0" t="0" r="7620" b="0"/>
                  <wp:wrapNone/>
                  <wp:docPr id="6" name="图片_2_SpCnt_1"/>
                  <wp:cNvGraphicFramePr/>
                  <a:graphic xmlns:a="http://schemas.openxmlformats.org/drawingml/2006/main">
                    <a:graphicData uri="http://schemas.openxmlformats.org/drawingml/2006/picture">
                      <pic:pic xmlns:pic="http://schemas.openxmlformats.org/drawingml/2006/picture">
                        <pic:nvPicPr>
                          <pic:cNvPr id="6" name="图片_2_SpCnt_1"/>
                          <pic:cNvPicPr/>
                        </pic:nvPicPr>
                        <pic:blipFill>
                          <a:blip r:embed="rId20"/>
                          <a:stretch>
                            <a:fillRect/>
                          </a:stretch>
                        </pic:blipFill>
                        <pic:spPr>
                          <a:xfrm>
                            <a:off x="0" y="0"/>
                            <a:ext cx="1424940" cy="1082040"/>
                          </a:xfrm>
                          <a:prstGeom prst="rect">
                            <a:avLst/>
                          </a:prstGeom>
                          <a:noFill/>
                          <a:ln>
                            <a:noFill/>
                          </a:ln>
                        </pic:spPr>
                      </pic:pic>
                    </a:graphicData>
                  </a:graphic>
                </wp:anchor>
              </w:drawing>
            </w:r>
          </w:p>
        </w:tc>
      </w:tr>
      <w:tr w:rsidR="00AE1DB1" w:rsidTr="004E5FCE">
        <w:trPr>
          <w:trHeight w:val="1449"/>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4</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跷跷板</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材质:食品级工程塑料，环保无毒；</w:t>
            </w:r>
            <w:r>
              <w:rPr>
                <w:rFonts w:asciiTheme="minorEastAsia" w:hAnsiTheme="minorEastAsia" w:cstheme="minorEastAsia" w:hint="eastAsia"/>
                <w:color w:val="000000"/>
                <w:kern w:val="0"/>
                <w:szCs w:val="21"/>
              </w:rPr>
              <w:br/>
              <w:t>采用进口PE为原材料；</w:t>
            </w:r>
            <w:r>
              <w:rPr>
                <w:rFonts w:asciiTheme="minorEastAsia" w:hAnsiTheme="minorEastAsia" w:cstheme="minorEastAsia" w:hint="eastAsia"/>
                <w:color w:val="000000"/>
                <w:kern w:val="0"/>
                <w:szCs w:val="21"/>
              </w:rPr>
              <w:br/>
              <w:t>前后座宽：210mm；</w:t>
            </w:r>
            <w:r>
              <w:rPr>
                <w:rFonts w:asciiTheme="minorEastAsia" w:hAnsiTheme="minorEastAsia" w:cstheme="minorEastAsia" w:hint="eastAsia"/>
                <w:color w:val="000000"/>
                <w:kern w:val="0"/>
                <w:szCs w:val="21"/>
              </w:rPr>
              <w:br/>
              <w:t>规格：1250*400*630mm。</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组</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49536" behindDoc="0" locked="0" layoutInCell="1" allowOverlap="1">
                  <wp:simplePos x="0" y="0"/>
                  <wp:positionH relativeFrom="column">
                    <wp:posOffset>266700</wp:posOffset>
                  </wp:positionH>
                  <wp:positionV relativeFrom="paragraph">
                    <wp:posOffset>60960</wp:posOffset>
                  </wp:positionV>
                  <wp:extent cx="762000" cy="914400"/>
                  <wp:effectExtent l="0" t="0" r="0" b="0"/>
                  <wp:wrapNone/>
                  <wp:docPr id="258" name="图片_138"/>
                  <wp:cNvGraphicFramePr/>
                  <a:graphic xmlns:a="http://schemas.openxmlformats.org/drawingml/2006/main">
                    <a:graphicData uri="http://schemas.openxmlformats.org/drawingml/2006/picture">
                      <pic:pic xmlns:pic="http://schemas.openxmlformats.org/drawingml/2006/picture">
                        <pic:nvPicPr>
                          <pic:cNvPr id="258" name="图片_138"/>
                          <pic:cNvPicPr/>
                        </pic:nvPicPr>
                        <pic:blipFill>
                          <a:blip r:embed="rId21"/>
                          <a:stretch>
                            <a:fillRect/>
                          </a:stretch>
                        </pic:blipFill>
                        <pic:spPr>
                          <a:xfrm>
                            <a:off x="0" y="0"/>
                            <a:ext cx="762000" cy="914400"/>
                          </a:xfrm>
                          <a:prstGeom prst="rect">
                            <a:avLst/>
                          </a:prstGeom>
                          <a:noFill/>
                          <a:ln>
                            <a:noFill/>
                          </a:ln>
                        </pic:spPr>
                      </pic:pic>
                    </a:graphicData>
                  </a:graphic>
                </wp:anchor>
              </w:drawing>
            </w:r>
          </w:p>
        </w:tc>
      </w:tr>
      <w:tr w:rsidR="00AE1DB1" w:rsidTr="004E5FCE">
        <w:trPr>
          <w:trHeight w:val="1260"/>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成套桌面玩具</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220件采用优质的ABS材料更使这款积木的彩色比其他产品亮丽更多，而且带有一定的柔韧性这样使用更安全．你的孩子更喜欢这款。质量非常好，无味无毒，无毛刺，手感舒服，容易抓握。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0560" behindDoc="0" locked="0" layoutInCell="1" allowOverlap="1">
                  <wp:simplePos x="0" y="0"/>
                  <wp:positionH relativeFrom="column">
                    <wp:posOffset>273685</wp:posOffset>
                  </wp:positionH>
                  <wp:positionV relativeFrom="paragraph">
                    <wp:posOffset>182880</wp:posOffset>
                  </wp:positionV>
                  <wp:extent cx="831215" cy="480060"/>
                  <wp:effectExtent l="0" t="0" r="6985" b="7620"/>
                  <wp:wrapNone/>
                  <wp:docPr id="10" name="图片_77"/>
                  <wp:cNvGraphicFramePr/>
                  <a:graphic xmlns:a="http://schemas.openxmlformats.org/drawingml/2006/main">
                    <a:graphicData uri="http://schemas.openxmlformats.org/drawingml/2006/picture">
                      <pic:pic xmlns:pic="http://schemas.openxmlformats.org/drawingml/2006/picture">
                        <pic:nvPicPr>
                          <pic:cNvPr id="10" name="图片_77"/>
                          <pic:cNvPicPr/>
                        </pic:nvPicPr>
                        <pic:blipFill>
                          <a:blip r:embed="rId22"/>
                          <a:stretch>
                            <a:fillRect/>
                          </a:stretch>
                        </pic:blipFill>
                        <pic:spPr>
                          <a:xfrm>
                            <a:off x="0" y="0"/>
                            <a:ext cx="831215" cy="480060"/>
                          </a:xfrm>
                          <a:prstGeom prst="rect">
                            <a:avLst/>
                          </a:prstGeom>
                          <a:noFill/>
                          <a:ln>
                            <a:noFill/>
                          </a:ln>
                        </pic:spPr>
                      </pic:pic>
                    </a:graphicData>
                  </a:graphic>
                </wp:anchor>
              </w:drawing>
            </w:r>
          </w:p>
        </w:tc>
      </w:tr>
      <w:tr w:rsidR="00AE1DB1" w:rsidTr="004E5FCE">
        <w:trPr>
          <w:trHeight w:val="2146"/>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实木玩具柜</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规格：1200*300*800mm</w:t>
            </w:r>
            <w:r>
              <w:rPr>
                <w:rFonts w:asciiTheme="minorEastAsia" w:hAnsiTheme="minorEastAsia" w:cstheme="minorEastAsia" w:hint="eastAsia"/>
                <w:color w:val="000000"/>
                <w:kern w:val="0"/>
                <w:szCs w:val="21"/>
              </w:rPr>
              <w:br/>
              <w:t xml:space="preserve">采用双面无节17mmAAA级优质松木（原木）为自然色指接板，工艺烤漆无瑕疵，均经过刨光、砂光、倒角、圆角处理，成品无毛刺、无裂纹，接缝自然，无明显缺口和缝隙；喷漆均匀，表面漆膜平整光亮、无皱皮、发粘和漏漆现象。油漆采用环保净味油漆，两底三面，均为整体喷涂漆面。榫接部分采用环保白乳胶做加固处理，环保标准：甲醛释放≤1.5mg/L。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组</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1584" behindDoc="0" locked="0" layoutInCell="1" allowOverlap="1">
                  <wp:simplePos x="0" y="0"/>
                  <wp:positionH relativeFrom="column">
                    <wp:posOffset>91440</wp:posOffset>
                  </wp:positionH>
                  <wp:positionV relativeFrom="paragraph">
                    <wp:posOffset>175260</wp:posOffset>
                  </wp:positionV>
                  <wp:extent cx="1112520" cy="716280"/>
                  <wp:effectExtent l="0" t="0" r="0" b="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23"/>
                          <a:stretch>
                            <a:fillRect/>
                          </a:stretch>
                        </pic:blipFill>
                        <pic:spPr>
                          <a:xfrm>
                            <a:off x="0" y="0"/>
                            <a:ext cx="1112520" cy="716280"/>
                          </a:xfrm>
                          <a:prstGeom prst="rect">
                            <a:avLst/>
                          </a:prstGeom>
                          <a:noFill/>
                          <a:ln>
                            <a:noFill/>
                          </a:ln>
                        </pic:spPr>
                      </pic:pic>
                    </a:graphicData>
                  </a:graphic>
                </wp:anchor>
              </w:drawing>
            </w:r>
          </w:p>
        </w:tc>
      </w:tr>
      <w:tr w:rsidR="00AE1DB1" w:rsidTr="004E5FCE">
        <w:trPr>
          <w:trHeight w:val="2753"/>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实木儿童书架</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外径：900*350*900mm</w:t>
            </w:r>
            <w:r>
              <w:rPr>
                <w:rFonts w:asciiTheme="minorEastAsia" w:hAnsiTheme="minorEastAsia" w:cstheme="minorEastAsia" w:hint="eastAsia"/>
                <w:color w:val="000000"/>
                <w:kern w:val="0"/>
                <w:szCs w:val="21"/>
              </w:rPr>
              <w:br/>
              <w:t>材料：指接板，板材厚度：17mm</w:t>
            </w:r>
            <w:r>
              <w:rPr>
                <w:rFonts w:asciiTheme="minorEastAsia" w:hAnsiTheme="minorEastAsia" w:cstheme="minorEastAsia" w:hint="eastAsia"/>
                <w:color w:val="000000"/>
                <w:kern w:val="0"/>
                <w:szCs w:val="21"/>
              </w:rPr>
              <w:br/>
              <w:t>踢脚宽度：60mm，产品整体采用双面无节17mmAAA级优质辐射松木自然色指接板，工艺烤漆无瑕疵，均经过刨光、砂光、倒角、圆角处理，成品无毛刺、无裂纹，接缝自然，无明显缺口和缝隙；喷漆均匀，表面漆膜平整光亮、无皱皮、发粘和漏漆现象。油漆采用环保净味油漆，两底三面，均为整体喷涂漆面。榫接部分采用环保白乳胶做加固处理，环保标准：甲醛释放≤1.5mg/L</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组</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2608" behindDoc="0" locked="0" layoutInCell="1" allowOverlap="1">
                  <wp:simplePos x="0" y="0"/>
                  <wp:positionH relativeFrom="column">
                    <wp:posOffset>350520</wp:posOffset>
                  </wp:positionH>
                  <wp:positionV relativeFrom="paragraph">
                    <wp:posOffset>45720</wp:posOffset>
                  </wp:positionV>
                  <wp:extent cx="647700" cy="685800"/>
                  <wp:effectExtent l="0" t="0" r="7620" b="0"/>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24"/>
                          <a:stretch>
                            <a:fillRect/>
                          </a:stretch>
                        </pic:blipFill>
                        <pic:spPr>
                          <a:xfrm>
                            <a:off x="0" y="0"/>
                            <a:ext cx="647700" cy="685800"/>
                          </a:xfrm>
                          <a:prstGeom prst="rect">
                            <a:avLst/>
                          </a:prstGeom>
                          <a:noFill/>
                          <a:ln>
                            <a:noFill/>
                          </a:ln>
                        </pic:spPr>
                      </pic:pic>
                    </a:graphicData>
                  </a:graphic>
                </wp:anchor>
              </w:drawing>
            </w:r>
          </w:p>
        </w:tc>
      </w:tr>
      <w:tr w:rsidR="00AE1DB1" w:rsidTr="004E5FCE">
        <w:trPr>
          <w:trHeight w:val="2146"/>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成套音乐器材</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含28件打击乐器：1.铃鼓2.拨浪鼓3.铃圈4.手提鼓5.高低梆子6.高中低3音梆子7.单响筒8.节奏棒9.响板10.带绳碰钟大号11.5铃皮手铃12.4铃腕铃13.腰铃14.舞板15.刮棒16.圆头沙锤17.手提8音18.带架三角铁19.大号刻花沙锤20.4铃铃圈21.中号鱼蛙22.3音响筒23.铜锣（10厘米）24.铜叉（15厘米）25.3铃棒叉26.3节雨声27.多音响筒28.红绒摇玲。</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套</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3632" behindDoc="0" locked="0" layoutInCell="1" allowOverlap="1">
                  <wp:simplePos x="0" y="0"/>
                  <wp:positionH relativeFrom="column">
                    <wp:posOffset>358140</wp:posOffset>
                  </wp:positionH>
                  <wp:positionV relativeFrom="paragraph">
                    <wp:posOffset>379095</wp:posOffset>
                  </wp:positionV>
                  <wp:extent cx="685165" cy="541020"/>
                  <wp:effectExtent l="0" t="0" r="635" b="7620"/>
                  <wp:wrapNone/>
                  <wp:docPr id="8" name="图片_131"/>
                  <wp:cNvGraphicFramePr/>
                  <a:graphic xmlns:a="http://schemas.openxmlformats.org/drawingml/2006/main">
                    <a:graphicData uri="http://schemas.openxmlformats.org/drawingml/2006/picture">
                      <pic:pic xmlns:pic="http://schemas.openxmlformats.org/drawingml/2006/picture">
                        <pic:nvPicPr>
                          <pic:cNvPr id="8" name="图片_131"/>
                          <pic:cNvPicPr/>
                        </pic:nvPicPr>
                        <pic:blipFill>
                          <a:blip r:embed="rId25"/>
                          <a:stretch>
                            <a:fillRect/>
                          </a:stretch>
                        </pic:blipFill>
                        <pic:spPr>
                          <a:xfrm>
                            <a:off x="0" y="0"/>
                            <a:ext cx="685165" cy="541020"/>
                          </a:xfrm>
                          <a:prstGeom prst="rect">
                            <a:avLst/>
                          </a:prstGeom>
                          <a:noFill/>
                          <a:ln>
                            <a:noFill/>
                          </a:ln>
                        </pic:spPr>
                      </pic:pic>
                    </a:graphicData>
                  </a:graphic>
                </wp:anchor>
              </w:drawing>
            </w:r>
          </w:p>
        </w:tc>
      </w:tr>
      <w:tr w:rsidR="00AE1DB1" w:rsidTr="004E5FCE">
        <w:trPr>
          <w:trHeight w:val="6091"/>
        </w:trPr>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9</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电子琴</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AE1DB1" w:rsidRDefault="00D95E9B">
            <w:pPr>
              <w:widowControl/>
              <w:jc w:val="left"/>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键盘61键（钢琴外观琴键） </w:t>
            </w:r>
            <w:r>
              <w:rPr>
                <w:rFonts w:asciiTheme="minorEastAsia" w:hAnsiTheme="minorEastAsia" w:cstheme="minorEastAsia" w:hint="eastAsia"/>
                <w:color w:val="000000"/>
                <w:kern w:val="0"/>
                <w:szCs w:val="21"/>
              </w:rPr>
              <w:br/>
              <w:t xml:space="preserve">复音数32 </w:t>
            </w:r>
            <w:r>
              <w:rPr>
                <w:rFonts w:asciiTheme="minorEastAsia" w:hAnsiTheme="minorEastAsia" w:cstheme="minorEastAsia" w:hint="eastAsia"/>
                <w:color w:val="000000"/>
                <w:kern w:val="0"/>
                <w:szCs w:val="21"/>
              </w:rPr>
              <w:br/>
              <w:t xml:space="preserve">音色120 种内置音色 </w:t>
            </w:r>
            <w:r>
              <w:rPr>
                <w:rFonts w:asciiTheme="minorEastAsia" w:hAnsiTheme="minorEastAsia" w:cstheme="minorEastAsia" w:hint="eastAsia"/>
                <w:color w:val="000000"/>
                <w:kern w:val="0"/>
                <w:szCs w:val="21"/>
              </w:rPr>
              <w:br/>
              <w:t xml:space="preserve">节奏/模式70种内置节奏，50种舞曲节奏 </w:t>
            </w:r>
            <w:r>
              <w:rPr>
                <w:rFonts w:asciiTheme="minorEastAsia" w:hAnsiTheme="minorEastAsia" w:cstheme="minorEastAsia" w:hint="eastAsia"/>
                <w:color w:val="000000"/>
                <w:kern w:val="0"/>
                <w:szCs w:val="21"/>
              </w:rPr>
              <w:br/>
              <w:t>自动伴奏模式：卡西欧和弦，多指和弦1、多指和弦2（关6音），多指和弦3（指控低音），全键盘和弦</w:t>
            </w:r>
            <w:r>
              <w:rPr>
                <w:rFonts w:asciiTheme="minorEastAsia" w:hAnsiTheme="minorEastAsia" w:cstheme="minorEastAsia" w:hint="eastAsia"/>
                <w:color w:val="000000"/>
                <w:kern w:val="0"/>
                <w:szCs w:val="21"/>
              </w:rPr>
              <w:br/>
              <w:t xml:space="preserve">控制器：开始/停止，同步/插入 </w:t>
            </w:r>
            <w:r>
              <w:rPr>
                <w:rFonts w:asciiTheme="minorEastAsia" w:hAnsiTheme="minorEastAsia" w:cstheme="minorEastAsia" w:hint="eastAsia"/>
                <w:color w:val="000000"/>
                <w:kern w:val="0"/>
                <w:szCs w:val="21"/>
              </w:rPr>
              <w:br/>
              <w:t xml:space="preserve">内置乐曲100（乐曲库） </w:t>
            </w:r>
            <w:r>
              <w:rPr>
                <w:rFonts w:asciiTheme="minorEastAsia" w:hAnsiTheme="minorEastAsia" w:cstheme="minorEastAsia" w:hint="eastAsia"/>
                <w:color w:val="000000"/>
                <w:kern w:val="0"/>
                <w:szCs w:val="21"/>
              </w:rPr>
              <w:br/>
              <w:t xml:space="preserve">教学功能简易教学声导指法 </w:t>
            </w:r>
            <w:r>
              <w:rPr>
                <w:rFonts w:asciiTheme="minorEastAsia" w:hAnsiTheme="minorEastAsia" w:cstheme="minorEastAsia" w:hint="eastAsia"/>
                <w:color w:val="000000"/>
                <w:kern w:val="0"/>
                <w:szCs w:val="21"/>
              </w:rPr>
              <w:br/>
              <w:t xml:space="preserve">其他功能舞曲模式：乐曲库/节奏控制器 </w:t>
            </w:r>
            <w:r>
              <w:rPr>
                <w:rFonts w:asciiTheme="minorEastAsia" w:hAnsiTheme="minorEastAsia" w:cstheme="minorEastAsia" w:hint="eastAsia"/>
                <w:color w:val="000000"/>
                <w:kern w:val="0"/>
                <w:szCs w:val="21"/>
              </w:rPr>
              <w:br/>
              <w:t xml:space="preserve">移调±1 八度 (-12 to 0 to +12 半音) </w:t>
            </w:r>
            <w:r>
              <w:rPr>
                <w:rFonts w:asciiTheme="minorEastAsia" w:hAnsiTheme="minorEastAsia" w:cstheme="minorEastAsia" w:hint="eastAsia"/>
                <w:color w:val="000000"/>
                <w:kern w:val="0"/>
                <w:szCs w:val="21"/>
              </w:rPr>
              <w:br/>
              <w:t xml:space="preserve">调音A4 = 415.5 to 465.9 Hz (初始默认值: 440.0 Hz) </w:t>
            </w:r>
            <w:r>
              <w:rPr>
                <w:rFonts w:asciiTheme="minorEastAsia" w:hAnsiTheme="minorEastAsia" w:cstheme="minorEastAsia" w:hint="eastAsia"/>
                <w:color w:val="000000"/>
                <w:kern w:val="0"/>
                <w:szCs w:val="21"/>
              </w:rPr>
              <w:br/>
              <w:t xml:space="preserve">扬声器10cm x 2 </w:t>
            </w:r>
            <w:r>
              <w:rPr>
                <w:rFonts w:asciiTheme="minorEastAsia" w:hAnsiTheme="minorEastAsia" w:cstheme="minorEastAsia" w:hint="eastAsia"/>
                <w:color w:val="000000"/>
                <w:kern w:val="0"/>
                <w:szCs w:val="21"/>
              </w:rPr>
              <w:br/>
              <w:t xml:space="preserve">输出功率2W＋2W </w:t>
            </w:r>
            <w:r>
              <w:rPr>
                <w:rFonts w:asciiTheme="minorEastAsia" w:hAnsiTheme="minorEastAsia" w:cstheme="minorEastAsia" w:hint="eastAsia"/>
                <w:color w:val="000000"/>
                <w:kern w:val="0"/>
                <w:szCs w:val="21"/>
              </w:rPr>
              <w:br/>
              <w:t>输入/输出端口耳机（立体声JACK）</w:t>
            </w:r>
            <w:r>
              <w:rPr>
                <w:rFonts w:asciiTheme="minorEastAsia" w:hAnsiTheme="minorEastAsia" w:cstheme="minorEastAsia" w:hint="eastAsia"/>
                <w:color w:val="000000"/>
                <w:kern w:val="0"/>
                <w:szCs w:val="21"/>
              </w:rPr>
              <w:br/>
              <w:t xml:space="preserve">外部电源 </w:t>
            </w:r>
            <w:r>
              <w:rPr>
                <w:rFonts w:asciiTheme="minorEastAsia" w:hAnsiTheme="minorEastAsia" w:cstheme="minorEastAsia" w:hint="eastAsia"/>
                <w:color w:val="000000"/>
                <w:kern w:val="0"/>
                <w:szCs w:val="21"/>
              </w:rPr>
              <w:br/>
              <w:t xml:space="preserve">电源要求电池: AA型 x 6/AC 适配器: AD-E95100L </w:t>
            </w:r>
            <w:r>
              <w:rPr>
                <w:rFonts w:asciiTheme="minorEastAsia" w:hAnsiTheme="minorEastAsia" w:cstheme="minorEastAsia" w:hint="eastAsia"/>
                <w:color w:val="000000"/>
                <w:kern w:val="0"/>
                <w:szCs w:val="21"/>
              </w:rPr>
              <w:br/>
              <w:t xml:space="preserve">尺寸≥946 x 307 x 92 mm（*不含乐谱架及其他部份）  </w:t>
            </w:r>
            <w:r>
              <w:rPr>
                <w:rFonts w:asciiTheme="minorEastAsia" w:hAnsiTheme="minorEastAsia" w:cstheme="minorEastAsia" w:hint="eastAsia"/>
                <w:color w:val="000000"/>
                <w:kern w:val="0"/>
                <w:szCs w:val="21"/>
              </w:rPr>
              <w:br/>
              <w:t xml:space="preserve">颜色黑色 </w:t>
            </w:r>
            <w:r>
              <w:rPr>
                <w:rFonts w:asciiTheme="minorEastAsia" w:hAnsiTheme="minorEastAsia" w:cstheme="minorEastAsia" w:hint="eastAsia"/>
                <w:color w:val="000000"/>
                <w:kern w:val="0"/>
                <w:szCs w:val="21"/>
              </w:rPr>
              <w:br/>
              <w:t>附件配置适配器、琴架及乐谱架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c>
          <w:tcPr>
            <w:tcW w:w="531"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w:t>
            </w:r>
          </w:p>
        </w:tc>
        <w:tc>
          <w:tcPr>
            <w:tcW w:w="21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4656" behindDoc="0" locked="0" layoutInCell="1" allowOverlap="1">
                  <wp:simplePos x="0" y="0"/>
                  <wp:positionH relativeFrom="column">
                    <wp:posOffset>198120</wp:posOffset>
                  </wp:positionH>
                  <wp:positionV relativeFrom="paragraph">
                    <wp:posOffset>1471930</wp:posOffset>
                  </wp:positionV>
                  <wp:extent cx="944880" cy="472440"/>
                  <wp:effectExtent l="0" t="0" r="0" b="0"/>
                  <wp:wrapNone/>
                  <wp:docPr id="7" name="图片_1_SpCnt_1"/>
                  <wp:cNvGraphicFramePr/>
                  <a:graphic xmlns:a="http://schemas.openxmlformats.org/drawingml/2006/main">
                    <a:graphicData uri="http://schemas.openxmlformats.org/drawingml/2006/picture">
                      <pic:pic xmlns:pic="http://schemas.openxmlformats.org/drawingml/2006/picture">
                        <pic:nvPicPr>
                          <pic:cNvPr id="7" name="图片_1_SpCnt_1"/>
                          <pic:cNvPicPr/>
                        </pic:nvPicPr>
                        <pic:blipFill>
                          <a:blip r:embed="rId26"/>
                          <a:stretch>
                            <a:fillRect/>
                          </a:stretch>
                        </pic:blipFill>
                        <pic:spPr>
                          <a:xfrm>
                            <a:off x="0" y="0"/>
                            <a:ext cx="944880" cy="472440"/>
                          </a:xfrm>
                          <a:prstGeom prst="rect">
                            <a:avLst/>
                          </a:prstGeom>
                          <a:noFill/>
                          <a:ln>
                            <a:noFill/>
                          </a:ln>
                        </pic:spPr>
                      </pic:pic>
                    </a:graphicData>
                  </a:graphic>
                </wp:anchor>
              </w:drawing>
            </w:r>
          </w:p>
        </w:tc>
      </w:tr>
      <w:tr w:rsidR="00AE1DB1" w:rsidTr="004E5FCE">
        <w:trPr>
          <w:trHeight w:val="3967"/>
        </w:trPr>
        <w:tc>
          <w:tcPr>
            <w:tcW w:w="420"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w:t>
            </w:r>
          </w:p>
        </w:tc>
        <w:tc>
          <w:tcPr>
            <w:tcW w:w="724" w:type="dxa"/>
            <w:gridSpan w:val="2"/>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液晶电视</w:t>
            </w:r>
          </w:p>
        </w:tc>
        <w:tc>
          <w:tcPr>
            <w:tcW w:w="4635" w:type="dxa"/>
            <w:gridSpan w:val="2"/>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AE1DB1" w:rsidRDefault="00D95E9B">
            <w:pPr>
              <w:widowControl/>
              <w:numPr>
                <w:ilvl w:val="0"/>
                <w:numId w:val="4"/>
              </w:numPr>
              <w:jc w:val="left"/>
              <w:textAlignment w:val="center"/>
            </w:pPr>
            <w:r>
              <w:rPr>
                <w:rFonts w:hint="eastAsia"/>
              </w:rPr>
              <w:t>性能：稳定、采用</w:t>
            </w:r>
            <w:r>
              <w:rPr>
                <w:rFonts w:hint="eastAsia"/>
              </w:rPr>
              <w:t>A</w:t>
            </w:r>
            <w:r>
              <w:rPr>
                <w:rFonts w:hint="eastAsia"/>
              </w:rPr>
              <w:t>规</w:t>
            </w:r>
            <w:r>
              <w:rPr>
                <w:rFonts w:hint="eastAsia"/>
              </w:rPr>
              <w:t>LED</w:t>
            </w:r>
            <w:r>
              <w:rPr>
                <w:rFonts w:hint="eastAsia"/>
              </w:rPr>
              <w:t>液晶屏、节能环保、使用寿命长</w:t>
            </w:r>
            <w:r>
              <w:rPr>
                <w:rFonts w:hint="eastAsia"/>
              </w:rPr>
              <w:br/>
              <w:t>2</w:t>
            </w:r>
            <w:r>
              <w:rPr>
                <w:rFonts w:hint="eastAsia"/>
              </w:rPr>
              <w:t>、专业电视特性：内嵌</w:t>
            </w:r>
            <w:r>
              <w:rPr>
                <w:rFonts w:hint="eastAsia"/>
              </w:rPr>
              <w:t>4mm</w:t>
            </w:r>
            <w:r>
              <w:rPr>
                <w:rFonts w:hint="eastAsia"/>
              </w:rPr>
              <w:t>防爆钢化玻璃，具备：防划、防撞击功能</w:t>
            </w:r>
            <w:r>
              <w:rPr>
                <w:rFonts w:hint="eastAsia"/>
              </w:rPr>
              <w:br/>
              <w:t>3</w:t>
            </w:r>
            <w:r>
              <w:rPr>
                <w:rFonts w:hint="eastAsia"/>
              </w:rPr>
              <w:t>、安装多样化：具有外观绚丽豪华，纵向厚度薄</w:t>
            </w:r>
            <w:r>
              <w:rPr>
                <w:rFonts w:hint="eastAsia"/>
              </w:rPr>
              <w:t>,</w:t>
            </w:r>
            <w:r>
              <w:rPr>
                <w:rFonts w:hint="eastAsia"/>
              </w:rPr>
              <w:t>无缝安装、等特点，同时具备装修元素机器与墙融入一体、机柜，防爆保护等功能。</w:t>
            </w:r>
            <w:r>
              <w:rPr>
                <w:rFonts w:hint="eastAsia"/>
              </w:rPr>
              <w:t xml:space="preserve">                                                                                 4</w:t>
            </w:r>
            <w:r>
              <w:rPr>
                <w:rFonts w:hint="eastAsia"/>
              </w:rPr>
              <w:t>、产品外观：美观，颜色多样化，拉丝工艺、超窄边框设计。</w:t>
            </w:r>
            <w:r>
              <w:rPr>
                <w:rFonts w:hint="eastAsia"/>
              </w:rPr>
              <w:t xml:space="preserve">                                    </w:t>
            </w:r>
            <w:r>
              <w:rPr>
                <w:rFonts w:hint="eastAsia"/>
              </w:rPr>
              <w:br/>
              <w:t>5</w:t>
            </w:r>
            <w:r>
              <w:rPr>
                <w:rFonts w:hint="eastAsia"/>
              </w:rPr>
              <w:t>、显示优势：高分辨率、高亮度、高对比度、色彩逼真</w:t>
            </w:r>
            <w:r>
              <w:rPr>
                <w:rFonts w:hint="eastAsia"/>
              </w:rPr>
              <w:t xml:space="preserve">                                                                                                                                          </w:t>
            </w:r>
            <w:r>
              <w:rPr>
                <w:rFonts w:hint="eastAsia"/>
              </w:rPr>
              <w:br/>
              <w:t>6</w:t>
            </w:r>
            <w:r>
              <w:rPr>
                <w:rFonts w:hint="eastAsia"/>
              </w:rPr>
              <w:t>、接口功能多样化，具备：高清</w:t>
            </w:r>
            <w:r>
              <w:rPr>
                <w:rFonts w:hint="eastAsia"/>
              </w:rPr>
              <w:t>HDMI</w:t>
            </w:r>
            <w:r>
              <w:rPr>
                <w:rFonts w:hint="eastAsia"/>
              </w:rPr>
              <w:t>信号、电视信号、</w:t>
            </w:r>
            <w:r>
              <w:rPr>
                <w:rFonts w:hint="eastAsia"/>
              </w:rPr>
              <w:t>VGA</w:t>
            </w:r>
            <w:r>
              <w:rPr>
                <w:rFonts w:hint="eastAsia"/>
              </w:rPr>
              <w:t>电脑信号、视频信号、</w:t>
            </w:r>
            <w:r>
              <w:rPr>
                <w:rFonts w:hint="eastAsia"/>
              </w:rPr>
              <w:t>USB</w:t>
            </w:r>
            <w:r>
              <w:rPr>
                <w:rFonts w:hint="eastAsia"/>
              </w:rPr>
              <w:t>输入等；</w:t>
            </w:r>
            <w:r>
              <w:rPr>
                <w:rFonts w:hint="eastAsia"/>
              </w:rPr>
              <w:t xml:space="preserve">                                    7</w:t>
            </w:r>
            <w:r>
              <w:rPr>
                <w:rFonts w:hint="eastAsia"/>
              </w:rPr>
              <w:t>、功能：安卓系统、无线上网功能</w:t>
            </w:r>
            <w:r>
              <w:rPr>
                <w:rFonts w:hint="eastAsia"/>
              </w:rPr>
              <w:t xml:space="preserve">                                                                  8.</w:t>
            </w:r>
            <w:r>
              <w:rPr>
                <w:rFonts w:hint="eastAsia"/>
              </w:rPr>
              <w:t>电视机尺寸：</w:t>
            </w:r>
            <w:r>
              <w:rPr>
                <w:rFonts w:ascii="宋体" w:eastAsia="宋体" w:hAnsi="宋体" w:cs="宋体" w:hint="eastAsia"/>
              </w:rPr>
              <w:t>≧</w:t>
            </w:r>
            <w:r>
              <w:rPr>
                <w:rFonts w:hint="eastAsia"/>
              </w:rPr>
              <w:t>50</w:t>
            </w:r>
            <w:r>
              <w:rPr>
                <w:rFonts w:hint="eastAsia"/>
              </w:rPr>
              <w:t>寸</w:t>
            </w:r>
          </w:p>
          <w:p w:rsidR="00AE1DB1" w:rsidRDefault="00D95E9B">
            <w:pPr>
              <w:pStyle w:val="a7"/>
              <w:rPr>
                <w:rFonts w:eastAsia="宋体"/>
              </w:rPr>
            </w:pPr>
            <w:r>
              <w:rPr>
                <w:rFonts w:ascii="宋体" w:eastAsia="宋体" w:hAnsi="宋体" w:cs="宋体" w:hint="eastAsia"/>
              </w:rPr>
              <w:t>（</w:t>
            </w:r>
            <w:r>
              <w:rPr>
                <w:rFonts w:ascii="宋体" w:hAnsi="宋体" w:cs="仿宋_GB2312" w:hint="eastAsia"/>
                <w:szCs w:val="21"/>
                <w:lang w:val="zh-CN"/>
              </w:rPr>
              <w:t>提供节能产品认证证书（有效期内）</w:t>
            </w:r>
            <w:r>
              <w:rPr>
                <w:rFonts w:ascii="宋体" w:hAnsi="宋体" w:cs="仿宋_GB2312" w:hint="eastAsia"/>
                <w:szCs w:val="21"/>
              </w:rPr>
              <w:t>的</w:t>
            </w:r>
            <w:r>
              <w:rPr>
                <w:rFonts w:ascii="宋体" w:hAnsi="宋体" w:cs="仿宋_GB2312" w:hint="eastAsia"/>
                <w:szCs w:val="21"/>
                <w:lang w:val="zh-CN"/>
              </w:rPr>
              <w:t>扫描件）</w:t>
            </w:r>
          </w:p>
        </w:tc>
        <w:tc>
          <w:tcPr>
            <w:tcW w:w="470" w:type="dxa"/>
            <w:gridSpan w:val="2"/>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台</w:t>
            </w:r>
          </w:p>
        </w:tc>
        <w:tc>
          <w:tcPr>
            <w:tcW w:w="531" w:type="dxa"/>
            <w:tcBorders>
              <w:top w:val="single" w:sz="4" w:space="0" w:color="000000"/>
              <w:left w:val="single" w:sz="4" w:space="0" w:color="000000"/>
              <w:bottom w:val="nil"/>
              <w:right w:val="nil"/>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w:t>
            </w:r>
          </w:p>
        </w:tc>
        <w:tc>
          <w:tcPr>
            <w:tcW w:w="2138" w:type="dxa"/>
            <w:gridSpan w:val="3"/>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5680" behindDoc="0" locked="0" layoutInCell="1" allowOverlap="1">
                  <wp:simplePos x="0" y="0"/>
                  <wp:positionH relativeFrom="column">
                    <wp:posOffset>53340</wp:posOffset>
                  </wp:positionH>
                  <wp:positionV relativeFrom="paragraph">
                    <wp:posOffset>767080</wp:posOffset>
                  </wp:positionV>
                  <wp:extent cx="1273175" cy="861060"/>
                  <wp:effectExtent l="0" t="0" r="6985" b="7620"/>
                  <wp:wrapNone/>
                  <wp:docPr id="3" name="图片_18"/>
                  <wp:cNvGraphicFramePr/>
                  <a:graphic xmlns:a="http://schemas.openxmlformats.org/drawingml/2006/main">
                    <a:graphicData uri="http://schemas.openxmlformats.org/drawingml/2006/picture">
                      <pic:pic xmlns:pic="http://schemas.openxmlformats.org/drawingml/2006/picture">
                        <pic:nvPicPr>
                          <pic:cNvPr id="3" name="图片_18"/>
                          <pic:cNvPicPr/>
                        </pic:nvPicPr>
                        <pic:blipFill>
                          <a:blip r:embed="rId27"/>
                          <a:stretch>
                            <a:fillRect/>
                          </a:stretch>
                        </pic:blipFill>
                        <pic:spPr>
                          <a:xfrm>
                            <a:off x="0" y="0"/>
                            <a:ext cx="1273175" cy="861060"/>
                          </a:xfrm>
                          <a:prstGeom prst="rect">
                            <a:avLst/>
                          </a:prstGeom>
                          <a:noFill/>
                          <a:ln>
                            <a:noFill/>
                          </a:ln>
                        </pic:spPr>
                      </pic:pic>
                    </a:graphicData>
                  </a:graphic>
                </wp:anchor>
              </w:drawing>
            </w:r>
          </w:p>
        </w:tc>
      </w:tr>
      <w:tr w:rsidR="00AE1DB1" w:rsidTr="004E5FCE">
        <w:trPr>
          <w:trHeight w:val="1361"/>
        </w:trPr>
        <w:tc>
          <w:tcPr>
            <w:tcW w:w="420"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11</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 幼儿绘本图书</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D95E9B">
            <w:pPr>
              <w:widowControl/>
              <w:jc w:val="left"/>
              <w:textAlignment w:val="center"/>
              <w:rPr>
                <w:rFonts w:asciiTheme="minorEastAsia" w:hAnsiTheme="minorEastAsia" w:cstheme="minorEastAsia"/>
                <w:color w:val="000000"/>
                <w:szCs w:val="21"/>
              </w:rPr>
            </w:pPr>
            <w:r>
              <w:rPr>
                <w:rStyle w:val="font11"/>
                <w:rFonts w:asciiTheme="minorEastAsia" w:eastAsiaTheme="minorEastAsia" w:hAnsiTheme="minorEastAsia" w:cstheme="minorEastAsia" w:hint="default"/>
                <w:sz w:val="21"/>
                <w:szCs w:val="21"/>
              </w:rPr>
              <w:t>益智，启蒙，科学类等语言，数学，逻辑思维，常识，听觉记忆。</w:t>
            </w:r>
            <w:r>
              <w:rPr>
                <w:rStyle w:val="font11"/>
                <w:rFonts w:asciiTheme="minorEastAsia" w:eastAsiaTheme="minorEastAsia" w:hAnsiTheme="minorEastAsia" w:cstheme="minorEastAsia" w:hint="default"/>
                <w:sz w:val="21"/>
                <w:szCs w:val="21"/>
              </w:rPr>
              <w:br/>
              <w:t>左右均衡，全脑开发，有趣游戏，激发潜能提供</w:t>
            </w:r>
          </w:p>
        </w:tc>
        <w:tc>
          <w:tcPr>
            <w:tcW w:w="470" w:type="dxa"/>
            <w:gridSpan w:val="2"/>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册</w:t>
            </w:r>
          </w:p>
        </w:tc>
        <w:tc>
          <w:tcPr>
            <w:tcW w:w="53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4000</w:t>
            </w:r>
          </w:p>
        </w:tc>
        <w:tc>
          <w:tcPr>
            <w:tcW w:w="2138" w:type="dxa"/>
            <w:gridSpan w:val="3"/>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noProof/>
                <w:color w:val="000000"/>
                <w:kern w:val="0"/>
                <w:szCs w:val="21"/>
                <w:bdr w:val="single" w:sz="4" w:space="0" w:color="000000"/>
              </w:rPr>
              <w:drawing>
                <wp:anchor distT="0" distB="0" distL="114300" distR="114300" simplePos="0" relativeHeight="251656704" behindDoc="0" locked="0" layoutInCell="1" allowOverlap="1">
                  <wp:simplePos x="0" y="0"/>
                  <wp:positionH relativeFrom="column">
                    <wp:posOffset>350520</wp:posOffset>
                  </wp:positionH>
                  <wp:positionV relativeFrom="paragraph">
                    <wp:posOffset>15240</wp:posOffset>
                  </wp:positionV>
                  <wp:extent cx="822960" cy="769620"/>
                  <wp:effectExtent l="0" t="0" r="0" b="7620"/>
                  <wp:wrapNone/>
                  <wp:docPr id="4" name="图片_109"/>
                  <wp:cNvGraphicFramePr/>
                  <a:graphic xmlns:a="http://schemas.openxmlformats.org/drawingml/2006/main">
                    <a:graphicData uri="http://schemas.openxmlformats.org/drawingml/2006/picture">
                      <pic:pic xmlns:pic="http://schemas.openxmlformats.org/drawingml/2006/picture">
                        <pic:nvPicPr>
                          <pic:cNvPr id="4" name="图片_109"/>
                          <pic:cNvPicPr/>
                        </pic:nvPicPr>
                        <pic:blipFill>
                          <a:blip r:embed="rId28"/>
                          <a:stretch>
                            <a:fillRect/>
                          </a:stretch>
                        </pic:blipFill>
                        <pic:spPr>
                          <a:xfrm>
                            <a:off x="0" y="0"/>
                            <a:ext cx="822960" cy="769620"/>
                          </a:xfrm>
                          <a:prstGeom prst="rect">
                            <a:avLst/>
                          </a:prstGeom>
                          <a:noFill/>
                          <a:ln>
                            <a:noFill/>
                          </a:ln>
                        </pic:spPr>
                      </pic:pic>
                    </a:graphicData>
                  </a:graphic>
                </wp:anchor>
              </w:drawing>
            </w:r>
          </w:p>
        </w:tc>
      </w:tr>
      <w:tr w:rsidR="00AE1DB1">
        <w:trPr>
          <w:gridAfter w:val="1"/>
          <w:wAfter w:w="272" w:type="dxa"/>
          <w:trHeight w:val="703"/>
        </w:trPr>
        <w:tc>
          <w:tcPr>
            <w:tcW w:w="8646"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57728" behindDoc="0" locked="0" layoutInCell="1" allowOverlap="1">
                  <wp:simplePos x="0" y="0"/>
                  <wp:positionH relativeFrom="column">
                    <wp:posOffset>342900</wp:posOffset>
                  </wp:positionH>
                  <wp:positionV relativeFrom="paragraph">
                    <wp:posOffset>152400</wp:posOffset>
                  </wp:positionV>
                  <wp:extent cx="697230" cy="83820"/>
                  <wp:effectExtent l="0" t="0" r="0" b="0"/>
                  <wp:wrapNone/>
                  <wp:docPr id="14" name="矩形_5"/>
                  <wp:cNvGraphicFramePr/>
                  <a:graphic xmlns:a="http://schemas.openxmlformats.org/drawingml/2006/main">
                    <a:graphicData uri="http://schemas.openxmlformats.org/drawingml/2006/picture">
                      <pic:pic xmlns:pic="http://schemas.openxmlformats.org/drawingml/2006/picture">
                        <pic:nvPicPr>
                          <pic:cNvPr id="14" name="矩形_5"/>
                          <pic:cNvPicPr/>
                        </pic:nvPicPr>
                        <pic:blipFill>
                          <a:blip r:embed="rId29"/>
                          <a:stretch>
                            <a:fillRect/>
                          </a:stretch>
                        </pic:blipFill>
                        <pic:spPr>
                          <a:xfrm>
                            <a:off x="0" y="0"/>
                            <a:ext cx="697230" cy="838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58752" behindDoc="0" locked="0" layoutInCell="1" allowOverlap="1">
                  <wp:simplePos x="0" y="0"/>
                  <wp:positionH relativeFrom="column">
                    <wp:posOffset>342900</wp:posOffset>
                  </wp:positionH>
                  <wp:positionV relativeFrom="paragraph">
                    <wp:posOffset>152400</wp:posOffset>
                  </wp:positionV>
                  <wp:extent cx="697230" cy="83820"/>
                  <wp:effectExtent l="0" t="0" r="0" b="0"/>
                  <wp:wrapNone/>
                  <wp:docPr id="20" name="矩形_5_SpCnt_1"/>
                  <wp:cNvGraphicFramePr/>
                  <a:graphic xmlns:a="http://schemas.openxmlformats.org/drawingml/2006/main">
                    <a:graphicData uri="http://schemas.openxmlformats.org/drawingml/2006/picture">
                      <pic:pic xmlns:pic="http://schemas.openxmlformats.org/drawingml/2006/picture">
                        <pic:nvPicPr>
                          <pic:cNvPr id="20" name="矩形_5_SpCnt_1"/>
                          <pic:cNvPicPr/>
                        </pic:nvPicPr>
                        <pic:blipFill>
                          <a:blip r:embed="rId30"/>
                          <a:stretch>
                            <a:fillRect/>
                          </a:stretch>
                        </pic:blipFill>
                        <pic:spPr>
                          <a:xfrm>
                            <a:off x="0" y="0"/>
                            <a:ext cx="697230" cy="838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59776" behindDoc="0" locked="0" layoutInCell="1" allowOverlap="1">
                  <wp:simplePos x="0" y="0"/>
                  <wp:positionH relativeFrom="column">
                    <wp:posOffset>342900</wp:posOffset>
                  </wp:positionH>
                  <wp:positionV relativeFrom="paragraph">
                    <wp:posOffset>152400</wp:posOffset>
                  </wp:positionV>
                  <wp:extent cx="735330" cy="198120"/>
                  <wp:effectExtent l="0" t="0" r="0" b="0"/>
                  <wp:wrapNone/>
                  <wp:docPr id="21" name="矩形_5_SpCnt_2"/>
                  <wp:cNvGraphicFramePr/>
                  <a:graphic xmlns:a="http://schemas.openxmlformats.org/drawingml/2006/main">
                    <a:graphicData uri="http://schemas.openxmlformats.org/drawingml/2006/picture">
                      <pic:pic xmlns:pic="http://schemas.openxmlformats.org/drawingml/2006/picture">
                        <pic:nvPicPr>
                          <pic:cNvPr id="21" name="矩形_5_SpCnt_2"/>
                          <pic:cNvPicPr/>
                        </pic:nvPicPr>
                        <pic:blipFill>
                          <a:blip r:embed="rId31"/>
                          <a:stretch>
                            <a:fillRect/>
                          </a:stretch>
                        </pic:blipFill>
                        <pic:spPr>
                          <a:xfrm>
                            <a:off x="0" y="0"/>
                            <a:ext cx="73533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0800" behindDoc="0" locked="0" layoutInCell="1" allowOverlap="1">
                  <wp:simplePos x="0" y="0"/>
                  <wp:positionH relativeFrom="column">
                    <wp:posOffset>342900</wp:posOffset>
                  </wp:positionH>
                  <wp:positionV relativeFrom="paragraph">
                    <wp:posOffset>152400</wp:posOffset>
                  </wp:positionV>
                  <wp:extent cx="735330" cy="198120"/>
                  <wp:effectExtent l="0" t="0" r="0" b="0"/>
                  <wp:wrapNone/>
                  <wp:docPr id="17" name="矩形_5_SpCnt_3"/>
                  <wp:cNvGraphicFramePr/>
                  <a:graphic xmlns:a="http://schemas.openxmlformats.org/drawingml/2006/main">
                    <a:graphicData uri="http://schemas.openxmlformats.org/drawingml/2006/picture">
                      <pic:pic xmlns:pic="http://schemas.openxmlformats.org/drawingml/2006/picture">
                        <pic:nvPicPr>
                          <pic:cNvPr id="17" name="矩形_5_SpCnt_3"/>
                          <pic:cNvPicPr/>
                        </pic:nvPicPr>
                        <pic:blipFill>
                          <a:blip r:embed="rId32"/>
                          <a:stretch>
                            <a:fillRect/>
                          </a:stretch>
                        </pic:blipFill>
                        <pic:spPr>
                          <a:xfrm>
                            <a:off x="0" y="0"/>
                            <a:ext cx="73533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1824" behindDoc="0" locked="0" layoutInCell="1" allowOverlap="1">
                  <wp:simplePos x="0" y="0"/>
                  <wp:positionH relativeFrom="column">
                    <wp:posOffset>342900</wp:posOffset>
                  </wp:positionH>
                  <wp:positionV relativeFrom="paragraph">
                    <wp:posOffset>152400</wp:posOffset>
                  </wp:positionV>
                  <wp:extent cx="735330" cy="198120"/>
                  <wp:effectExtent l="0" t="0" r="0" b="0"/>
                  <wp:wrapNone/>
                  <wp:docPr id="16" name="矩形_5_SpCnt_4"/>
                  <wp:cNvGraphicFramePr/>
                  <a:graphic xmlns:a="http://schemas.openxmlformats.org/drawingml/2006/main">
                    <a:graphicData uri="http://schemas.openxmlformats.org/drawingml/2006/picture">
                      <pic:pic xmlns:pic="http://schemas.openxmlformats.org/drawingml/2006/picture">
                        <pic:nvPicPr>
                          <pic:cNvPr id="16" name="矩形_5_SpCnt_4"/>
                          <pic:cNvPicPr/>
                        </pic:nvPicPr>
                        <pic:blipFill>
                          <a:blip r:embed="rId33"/>
                          <a:stretch>
                            <a:fillRect/>
                          </a:stretch>
                        </pic:blipFill>
                        <pic:spPr>
                          <a:xfrm>
                            <a:off x="0" y="0"/>
                            <a:ext cx="73533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2848" behindDoc="0" locked="0" layoutInCell="1" allowOverlap="1">
                  <wp:simplePos x="0" y="0"/>
                  <wp:positionH relativeFrom="column">
                    <wp:posOffset>342900</wp:posOffset>
                  </wp:positionH>
                  <wp:positionV relativeFrom="paragraph">
                    <wp:posOffset>152400</wp:posOffset>
                  </wp:positionV>
                  <wp:extent cx="735330" cy="198120"/>
                  <wp:effectExtent l="0" t="0" r="0" b="0"/>
                  <wp:wrapNone/>
                  <wp:docPr id="13" name="矩形_5_SpCnt_5"/>
                  <wp:cNvGraphicFramePr/>
                  <a:graphic xmlns:a="http://schemas.openxmlformats.org/drawingml/2006/main">
                    <a:graphicData uri="http://schemas.openxmlformats.org/drawingml/2006/picture">
                      <pic:pic xmlns:pic="http://schemas.openxmlformats.org/drawingml/2006/picture">
                        <pic:nvPicPr>
                          <pic:cNvPr id="13" name="矩形_5_SpCnt_5"/>
                          <pic:cNvPicPr/>
                        </pic:nvPicPr>
                        <pic:blipFill>
                          <a:blip r:embed="rId34"/>
                          <a:stretch>
                            <a:fillRect/>
                          </a:stretch>
                        </pic:blipFill>
                        <pic:spPr>
                          <a:xfrm>
                            <a:off x="0" y="0"/>
                            <a:ext cx="73533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3872" behindDoc="0" locked="0" layoutInCell="1" allowOverlap="1">
                  <wp:simplePos x="0" y="0"/>
                  <wp:positionH relativeFrom="column">
                    <wp:posOffset>472440</wp:posOffset>
                  </wp:positionH>
                  <wp:positionV relativeFrom="paragraph">
                    <wp:posOffset>152400</wp:posOffset>
                  </wp:positionV>
                  <wp:extent cx="567690" cy="83820"/>
                  <wp:effectExtent l="0" t="0" r="0" b="0"/>
                  <wp:wrapNone/>
                  <wp:docPr id="18" name="矩形_5_SpCnt_6"/>
                  <wp:cNvGraphicFramePr/>
                  <a:graphic xmlns:a="http://schemas.openxmlformats.org/drawingml/2006/main">
                    <a:graphicData uri="http://schemas.openxmlformats.org/drawingml/2006/picture">
                      <pic:pic xmlns:pic="http://schemas.openxmlformats.org/drawingml/2006/picture">
                        <pic:nvPicPr>
                          <pic:cNvPr id="18" name="矩形_5_SpCnt_6"/>
                          <pic:cNvPicPr/>
                        </pic:nvPicPr>
                        <pic:blipFill>
                          <a:blip r:embed="rId35"/>
                          <a:stretch>
                            <a:fillRect/>
                          </a:stretch>
                        </pic:blipFill>
                        <pic:spPr>
                          <a:xfrm>
                            <a:off x="0" y="0"/>
                            <a:ext cx="567690" cy="838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4896" behindDoc="0" locked="0" layoutInCell="1" allowOverlap="1">
                  <wp:simplePos x="0" y="0"/>
                  <wp:positionH relativeFrom="column">
                    <wp:posOffset>472440</wp:posOffset>
                  </wp:positionH>
                  <wp:positionV relativeFrom="paragraph">
                    <wp:posOffset>152400</wp:posOffset>
                  </wp:positionV>
                  <wp:extent cx="605790" cy="198120"/>
                  <wp:effectExtent l="0" t="0" r="0" b="0"/>
                  <wp:wrapNone/>
                  <wp:docPr id="259" name="矩形_5_SpCnt_7"/>
                  <wp:cNvGraphicFramePr/>
                  <a:graphic xmlns:a="http://schemas.openxmlformats.org/drawingml/2006/main">
                    <a:graphicData uri="http://schemas.openxmlformats.org/drawingml/2006/picture">
                      <pic:pic xmlns:pic="http://schemas.openxmlformats.org/drawingml/2006/picture">
                        <pic:nvPicPr>
                          <pic:cNvPr id="259" name="矩形_5_SpCnt_7"/>
                          <pic:cNvPicPr/>
                        </pic:nvPicPr>
                        <pic:blipFill>
                          <a:blip r:embed="rId36"/>
                          <a:stretch>
                            <a:fillRect/>
                          </a:stretch>
                        </pic:blipFill>
                        <pic:spPr>
                          <a:xfrm>
                            <a:off x="0" y="0"/>
                            <a:ext cx="60579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5920" behindDoc="0" locked="0" layoutInCell="1" allowOverlap="1">
                  <wp:simplePos x="0" y="0"/>
                  <wp:positionH relativeFrom="column">
                    <wp:posOffset>472440</wp:posOffset>
                  </wp:positionH>
                  <wp:positionV relativeFrom="paragraph">
                    <wp:posOffset>152400</wp:posOffset>
                  </wp:positionV>
                  <wp:extent cx="605790" cy="198120"/>
                  <wp:effectExtent l="0" t="0" r="0" b="0"/>
                  <wp:wrapNone/>
                  <wp:docPr id="19" name="矩形_5_SpCnt_8"/>
                  <wp:cNvGraphicFramePr/>
                  <a:graphic xmlns:a="http://schemas.openxmlformats.org/drawingml/2006/main">
                    <a:graphicData uri="http://schemas.openxmlformats.org/drawingml/2006/picture">
                      <pic:pic xmlns:pic="http://schemas.openxmlformats.org/drawingml/2006/picture">
                        <pic:nvPicPr>
                          <pic:cNvPr id="19" name="矩形_5_SpCnt_8"/>
                          <pic:cNvPicPr/>
                        </pic:nvPicPr>
                        <pic:blipFill>
                          <a:blip r:embed="rId36"/>
                          <a:stretch>
                            <a:fillRect/>
                          </a:stretch>
                        </pic:blipFill>
                        <pic:spPr>
                          <a:xfrm>
                            <a:off x="0" y="0"/>
                            <a:ext cx="60579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6944" behindDoc="0" locked="0" layoutInCell="1" allowOverlap="1">
                  <wp:simplePos x="0" y="0"/>
                  <wp:positionH relativeFrom="column">
                    <wp:posOffset>472440</wp:posOffset>
                  </wp:positionH>
                  <wp:positionV relativeFrom="paragraph">
                    <wp:posOffset>152400</wp:posOffset>
                  </wp:positionV>
                  <wp:extent cx="567690" cy="83820"/>
                  <wp:effectExtent l="0" t="0" r="0" b="0"/>
                  <wp:wrapNone/>
                  <wp:docPr id="15" name="矩形_5_SpCnt_9"/>
                  <wp:cNvGraphicFramePr/>
                  <a:graphic xmlns:a="http://schemas.openxmlformats.org/drawingml/2006/main">
                    <a:graphicData uri="http://schemas.openxmlformats.org/drawingml/2006/picture">
                      <pic:pic xmlns:pic="http://schemas.openxmlformats.org/drawingml/2006/picture">
                        <pic:nvPicPr>
                          <pic:cNvPr id="15" name="矩形_5_SpCnt_9"/>
                          <pic:cNvPicPr/>
                        </pic:nvPicPr>
                        <pic:blipFill>
                          <a:blip r:embed="rId37"/>
                          <a:stretch>
                            <a:fillRect/>
                          </a:stretch>
                        </pic:blipFill>
                        <pic:spPr>
                          <a:xfrm>
                            <a:off x="0" y="0"/>
                            <a:ext cx="567690" cy="838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7968" behindDoc="0" locked="0" layoutInCell="1" allowOverlap="1">
                  <wp:simplePos x="0" y="0"/>
                  <wp:positionH relativeFrom="column">
                    <wp:posOffset>472440</wp:posOffset>
                  </wp:positionH>
                  <wp:positionV relativeFrom="paragraph">
                    <wp:posOffset>152400</wp:posOffset>
                  </wp:positionV>
                  <wp:extent cx="605790" cy="198120"/>
                  <wp:effectExtent l="0" t="0" r="0" b="0"/>
                  <wp:wrapNone/>
                  <wp:docPr id="22" name="矩形_5_SpCnt_10"/>
                  <wp:cNvGraphicFramePr/>
                  <a:graphic xmlns:a="http://schemas.openxmlformats.org/drawingml/2006/main">
                    <a:graphicData uri="http://schemas.openxmlformats.org/drawingml/2006/picture">
                      <pic:pic xmlns:pic="http://schemas.openxmlformats.org/drawingml/2006/picture">
                        <pic:nvPicPr>
                          <pic:cNvPr id="22" name="矩形_5_SpCnt_10"/>
                          <pic:cNvPicPr/>
                        </pic:nvPicPr>
                        <pic:blipFill>
                          <a:blip r:embed="rId36"/>
                          <a:stretch>
                            <a:fillRect/>
                          </a:stretch>
                        </pic:blipFill>
                        <pic:spPr>
                          <a:xfrm>
                            <a:off x="0" y="0"/>
                            <a:ext cx="605790" cy="198120"/>
                          </a:xfrm>
                          <a:prstGeom prst="rect">
                            <a:avLst/>
                          </a:prstGeom>
                          <a:noFill/>
                          <a:ln>
                            <a:noFill/>
                          </a:ln>
                        </pic:spPr>
                      </pic:pic>
                    </a:graphicData>
                  </a:graphic>
                </wp:anchor>
              </w:drawing>
            </w:r>
            <w:r>
              <w:rPr>
                <w:rFonts w:asciiTheme="minorEastAsia" w:hAnsiTheme="minorEastAsia" w:cstheme="minorEastAsia" w:hint="eastAsia"/>
                <w:b/>
                <w:noProof/>
                <w:color w:val="000000"/>
                <w:kern w:val="0"/>
                <w:szCs w:val="21"/>
                <w:bdr w:val="single" w:sz="4" w:space="0" w:color="000000"/>
              </w:rPr>
              <w:drawing>
                <wp:anchor distT="0" distB="0" distL="114300" distR="114300" simplePos="0" relativeHeight="251668992" behindDoc="0" locked="0" layoutInCell="1" allowOverlap="1">
                  <wp:simplePos x="0" y="0"/>
                  <wp:positionH relativeFrom="column">
                    <wp:posOffset>472440</wp:posOffset>
                  </wp:positionH>
                  <wp:positionV relativeFrom="paragraph">
                    <wp:posOffset>152400</wp:posOffset>
                  </wp:positionV>
                  <wp:extent cx="605790" cy="198120"/>
                  <wp:effectExtent l="0" t="0" r="0" b="0"/>
                  <wp:wrapNone/>
                  <wp:docPr id="23" name="矩形_5_SpCnt_11"/>
                  <wp:cNvGraphicFramePr/>
                  <a:graphic xmlns:a="http://schemas.openxmlformats.org/drawingml/2006/main">
                    <a:graphicData uri="http://schemas.openxmlformats.org/drawingml/2006/picture">
                      <pic:pic xmlns:pic="http://schemas.openxmlformats.org/drawingml/2006/picture">
                        <pic:nvPicPr>
                          <pic:cNvPr id="23" name="矩形_5_SpCnt_11"/>
                          <pic:cNvPicPr/>
                        </pic:nvPicPr>
                        <pic:blipFill>
                          <a:blip r:embed="rId38"/>
                          <a:stretch>
                            <a:fillRect/>
                          </a:stretch>
                        </pic:blipFill>
                        <pic:spPr>
                          <a:xfrm>
                            <a:off x="0" y="0"/>
                            <a:ext cx="605790" cy="198120"/>
                          </a:xfrm>
                          <a:prstGeom prst="rect">
                            <a:avLst/>
                          </a:prstGeom>
                          <a:noFill/>
                          <a:ln>
                            <a:noFill/>
                          </a:ln>
                        </pic:spPr>
                      </pic:pic>
                    </a:graphicData>
                  </a:graphic>
                </wp:anchor>
              </w:drawing>
            </w:r>
            <w:r>
              <w:rPr>
                <w:rFonts w:asciiTheme="minorEastAsia" w:hAnsiTheme="minorEastAsia" w:cstheme="minorEastAsia" w:hint="eastAsia"/>
                <w:b/>
                <w:color w:val="000000"/>
                <w:kern w:val="0"/>
                <w:szCs w:val="21"/>
              </w:rPr>
              <w:t>幼儿绘本书目录</w:t>
            </w: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序号</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书名</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订数</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出版社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备注</w:t>
            </w:r>
          </w:p>
        </w:tc>
      </w:tr>
      <w:tr w:rsidR="00AE1DB1">
        <w:trPr>
          <w:gridAfter w:val="1"/>
          <w:wAfter w:w="272" w:type="dxa"/>
          <w:trHeight w:val="2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（注音绘本）宝宝好习惯*团结好习惯·自信好习惯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青岛</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2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（注音绘本）宝宝好习惯*助人好习惯·乐观好习惯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青岛</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4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从小玩到大的游戏*五彩玻璃球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成都时代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学前300词*下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38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开饭啦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吉林美术出版社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珍妮又长了一岁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吉林美术出版社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4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宝宝看图讲故事*魔术斗篷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小孩学画*生活游乐场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全新恐龙大揭秘*白垩纪5</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left"/>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找不同系列*快乐西游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widowControl/>
              <w:jc w:val="center"/>
              <w:textAlignment w:val="center"/>
              <w:rPr>
                <w:rFonts w:asciiTheme="minorEastAsia" w:hAnsiTheme="minorEastAsia" w:cstheme="minorEastAsia"/>
                <w:color w:val="000000"/>
                <w:szCs w:val="21"/>
              </w:rPr>
            </w:pPr>
          </w:p>
        </w:tc>
      </w:tr>
      <w:tr w:rsidR="00AE1DB1">
        <w:trPr>
          <w:gridAfter w:val="1"/>
          <w:wAfter w:w="272" w:type="dxa"/>
          <w:trHeight w:val="41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（海心绘本）嗨，宝贝——哦，妈妈*打不破的花瓶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（海心绘本）嗨，宝贝——哦，妈妈*让人头疼的作业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（海心绘本）嗨，宝贝——哦，妈妈*踢球去吧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（海心绘本）嗨，宝贝——哦，妈妈*温暖的冬夜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（海心绘本）嗨，宝贝——哦，妈妈*我可以和你一起睡吗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（海心绘本）嗨，宝贝——哦，妈妈*我们去钓鱼吧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（海心绘本）嗨，宝贝——哦，妈妈*我是主角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（海心绘本）嗨，宝贝——哦，妈妈*新年快乐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（海心绘本）嗨，宝贝——哦，妈妈*永远的爱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（海心绘本）嗨，宝贝——哦，妈妈*最棒的礼物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(引进版双语有声绘本)彼得兔经典故事集*1麦格先生家的菜园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(引进版双语有声绘本)彼得兔经典故事集*2杰里米渔夫的故事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(引进版双语有声绘本)彼得兔经典故事集*3小猫汤姆的故事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(引进版双语有声绘本)彼得兔经典故事集*4小兔子本杰明的故事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(引进版双语有声绘本)彼得兔经典故事集*5水鸭杰迈玛的故事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(引进版双语有声绘本)彼得兔经典故事集*6小耗子点点太太的故事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(引进版双语有声绘本)彼得兔经典故事集*7两只坏老鼠的故事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(引进版双语有声绘本)彼得兔经典故事集*8老裁缝的故事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（双语有声美绘本）爸爸有你真好*爸爸，我错了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（双语有声美绘本）爸爸有你真好*爸爸，我能行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（双语有声美绘本）爸爸有你真好*爸爸教会我包容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（双语有声美绘本）爸爸有你真好*聪明的老爸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（双语有声美绘本）爸爸有你真好*跟着老爸学担当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（双语有声美绘本）爸爸有你真好*和爸爸去探险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（双语有声美绘本）爸爸有你真好*和爸爸一起运动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（双语有声美绘本）爸爸有你真好*老爸，你真棒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（双语有声美绘本）爸爸有你真好*我的万爸爸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（双语有声美绘本）爸爸有你真好*我和爸爸学规则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（绘本）儿童情绪管理与性格培养绘本*我不跟你走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（绘本）儿童情绪管理与性格培养绘本*我不随便发脾气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（绘本）儿童情绪管理与性格培养绘本*我不着急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（绘本）儿童情绪管理与性格培养绘本*我会分享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（绘本）儿童情绪管理与性格培养绘本*我会关心你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（绘本）儿童情绪管理与性格培养绘本*勇敢承认错误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（绘本）儿童情绪管理与性格培养绘本*真正的勇敢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（绘本）儿童情绪管理与性格培养绘本*做最棒的自己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（绘本）好习惯伴我快乐成长*丢失的微笑--喜欢微笑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（绘本）好习惯伴我快乐成长*盒子里的魔术师--废物利用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（绘本）好习惯伴我快乐成长*记性不好的熊宝--我要记住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（绘本）好习惯伴我快乐成长*栗子树下的大合唱--</w:t>
            </w:r>
            <w:r>
              <w:rPr>
                <w:rFonts w:asciiTheme="minorEastAsia" w:hAnsiTheme="minorEastAsia" w:cstheme="minorEastAsia" w:hint="eastAsia"/>
                <w:color w:val="000000"/>
                <w:kern w:val="0"/>
                <w:szCs w:val="21"/>
              </w:rPr>
              <w:lastRenderedPageBreak/>
              <w:t>主动赔偿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（绘本）好习惯伴我快乐成长*谁没长大--我不调皮</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（绘本）好习惯伴我快乐成长*小灰鼠的杂货铺--我会整理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（绘本）好习惯伴我快乐成长*熊宝爱唱歌--我不骄傲</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（绘本）好习惯伴我快乐成长*夜幕中的大灰狼--一个人睡觉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（绘本）好习惯伴我快乐成长*愿望种子--帮助朋友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（绘本）好习惯伴我快乐成长*真棒的早餐--我会分享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（绘本）浣熊品质养成绘本*爱游泳的浣熊（上)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（绘本）浣熊品质养成绘本*爱游泳的浣熊（下)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（绘本）浣熊品质养成绘本*浣熊的飞天梦（上）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（绘本）浣熊品质养成绘本*浣熊的飞天梦（下）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（绘本）浣熊品质养成绘本*会演杂技的浣熊（上）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（绘本）浣熊品质养成绘本*会演杂技的浣熊（下）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（绘本）浣熊品质养成绘本*巨人来袭（上）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（绘本）浣熊品质养成绘本*巨人来袭（下）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（绘本）浣熊品质养成绘本*误入黑森林（上）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（绘本）浣熊品质养成绘本*误入黑森林（下）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小熊乐童绘本馆儿童情商培养绘本*大宝石-物归原主啦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小熊乐童绘本馆儿童情商培养绘本*多眼怪兽-我真了不起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小熊乐童绘本馆儿童情商培养绘本*滚泥巴-我不嫌弃你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小熊乐童绘本馆儿童情商培养绘本*巨大的印章-我们记得你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小熊乐童绘本馆儿童情商培养绘本*魔法珊瑚-我的本领多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小熊乐童绘本馆儿童情商培养绘本*愿望腰带-我会想办法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小熊乐童绘本馆奇奇妙妙动物镇*好吃的礼物—我会选礼物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小熊乐童绘本馆奇奇妙妙动物镇*河流瓶—让我帮帮你！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小熊乐童绘本馆奇奇妙妙动物镇*呼噜球—接受新朋</w:t>
            </w:r>
            <w:r>
              <w:rPr>
                <w:rFonts w:asciiTheme="minorEastAsia" w:hAnsiTheme="minorEastAsia" w:cstheme="minorEastAsia" w:hint="eastAsia"/>
                <w:color w:val="000000"/>
                <w:kern w:val="0"/>
                <w:szCs w:val="21"/>
              </w:rPr>
              <w:lastRenderedPageBreak/>
              <w:t>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小熊乐童绘本馆奇奇妙妙动物镇*秘密通道—我们和好吧！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小熊乐童绘本馆奇奇妙妙动物镇*眼神儿不好—不打坏主意！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小熊乐童绘本馆奇奇妙妙动物镇*长耳朵—学会感恩！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（绘本）大自然的孩子*搬家的小蜗牛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（绘本）大自然的孩子*伙伴们，快来！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（绘本）大自然的孩子*老树爷爷的皱纹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（绘本）大自然的孩子*篱笆上的小喇叭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（绘本）大自然的孩子*我和小花一样美丽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（绘本）大自然的孩子*小草真棒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（绘本）大自然的孩子*小海螺的旅行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（绘本）大自然的孩子*小叶子成长日记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（绘本）大自然的孩子*雪娃娃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（绘本）大自然的孩子*云宝贝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（绘本）小狗汤米环境教育绘本*多彩的世界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（绘本）小狗汤米环境教育绘本*赶走小恶魔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（绘本）小狗汤米环境教育绘本*生活就是这样美好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（绘本）小狗汤米环境教育绘本*四季欢歌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（绘本）小狗汤米环境教育绘本*汤米的朋友们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（绘本）小狗汤米环境教育绘本*汤米旅行记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（绘本）小狗汤米环境教育绘本*汤米在动物园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（绘本）小狗汤米环境教育绘本*我好想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（绘本）小狗汤米环境教育绘本*我希望交个新朋友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（绘本）小狗汤米环境教育绘本*寻找快乐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（绘本）嗨，宝贝——哦，妈妈*道歉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（绘本）嗨，宝贝——哦，妈妈*堆雪人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（绘本）嗨，宝贝——哦，妈妈*家长会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（绘本）嗨，宝贝——哦，妈妈*精彩的演出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（绘本）嗨，宝贝——哦，妈妈*生日蛋糕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（绘本）嗨，宝贝——哦，妈妈*我可以自己吃饭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（绘本）嗨，宝贝——哦，妈妈*我们去爬山吧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（绘本）嗨，宝贝——哦，妈妈*我是最棒的</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（绘本）嗨，宝贝——哦，妈妈*辛苦的爸爸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（绘本）嗨，宝贝——哦，妈妈*运动会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上海科普</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（注音绘本）儿童自然百科系列*别说我是“鱼”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（注音绘本）儿童自然百科系列*不会飞的鸵鸟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（绘本）乖宝贝好习惯故事绘本系列*懒惰的胖青蛙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（绘本）乖宝贝好习惯故事绘本系列*谁在乖乖吃饭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（绘本）乖宝贝好习惯故事绘本系列*我的优点是什么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（绘本）乖宝贝好习惯故事绘本系列*小象找球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（绘本）乖宝贝好习惯故事绘本系列*学画画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（绘本）乖宝贝好习惯故事绘本系列*一瓶蜂蜜的故事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小熊宝宝启蒙认知绘本*把玩具送回家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小熊宝宝启蒙认知绘本*把小熊变回来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小熊宝宝启蒙认知绘本*臭臭大军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小熊宝宝启蒙认知绘本*全都爱吃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小熊宝宝启蒙认知绘本*睡觉了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小熊宝宝启蒙认知绘本*我不哭了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小熊宝宝启蒙认知绘本*我不尿床了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小熊宝宝启蒙认知绘本*我会刷牙了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小熊宝宝启蒙认知绘本*我要自己走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小熊宝宝启蒙认知绘本*自己穿衣服</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（注音绘本）爱的能力*爱的传递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（注音绘本）爱的能力*好朋友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（注音绘本）爱的能力*妈妈我爱你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（注音绘本）爱的能力*我很守信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（注音绘本）儿童成长大本营*不讲卫生的小猪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（注音绘本）儿童成长大本营*胆小的公鸡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（注音绘本）儿童成长大本营*小狗闯祸了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（注音绘本）儿童成长大本营*小松鼠的红鞋子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（注音绘本）儿童成长大本营*修建独木桥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（注音绘本）儿童成长大本营*有趣的生日聚会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老师，我有个问题--老师，爸爸妈妈为什么不陪我？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老师，我有个问题--老师，没人监督就可以插队吗？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老师，我有个问题--老师，什么叫分享？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老师，我有个问题--老师，我必须自己收拾房间吗？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老师，我有个问题--老师，我不敢回答问题怎么办？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老师，我有个问题--老师，我为什么要上幼儿园？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老师，我有个问题--老师，我为什么要学会合作？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老师，我有个问题--老师，我为什么要学会用礼貌用语？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（绘本）小小数学家·小小存钱罐*乘法的秘密*乘法运算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（绘本）小小数学家·小小存钱罐*丁丁学分配*除法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（绘本）小小数学家·小小存钱罐*都是蛀牙若的祸*倍数的启发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（绘本）小小数学家·小小存钱罐*忙碌的运动会*学会估算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（绘本）小小数学家·小小存钱罐*苗苗成长记*乘方运算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（绘本）小小数学家·小小存钱罐*万能的X法*未知数的算法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（绘本）小小数学家·小小存钱罐*小麦的暑假*减法运算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（绘本）小小数学家·小小存钱罐*小小存钱罐*加法运算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（绘本）小小数学家·小小存钱罐*游戏中的秘密*概率的算法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（绘本）小小数学家·小小存钱罐*有迹可循的记忆*乘法口诀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老师，我有个问题（第2季）--老师，穿得漂亮就是美吗？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老师，我有个问题（第2季）--老师，打架是勇敢吗?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老师，我有个问题（第2季）--老师，什么是理想？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老师，我有个问题（第2季）--老师，为什么进行各种比赛？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老师，我有个问题（第2季）--老师，我什么要做值日生？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8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老师，我有个问题（第2季）--老师，我算好生吗?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老师，我有个问题（第2季）--老师，我为什么上课老走神？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老师，我有个问题（第2季）--老师，做“志愿者”赚钱吗？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黑龙江美术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（注音绘本）我爱幼儿园*别欺负我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（注音绘本）我爱幼儿园*和我一起玩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（注音绘本）我爱幼儿园*我爱幼儿园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166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(绘本）新思维绘本之海底大联盟*奔向自由的大海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(绘本）新思维绘本之海底大联盟*第一次逃跑失败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(绘本）新思维绘本之海底大联盟*格鲁斯的新朋友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(绘本）新思维绘本之海底大联盟*格鲁斯遇险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(绘本）新思维绘本之海底大联盟*蓝鱼儿乐队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(绘本）新思维绘本之海底大联盟*热心的朋友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(绘本）新思维绘本之海底大联盟*新的希望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(绘本）新思维绘本之海底大联盟*凶恶的大鲨鱼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（注音绘本）好宝宝行为习惯*我不想说谎</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（注音绘本）好宝宝行为习惯*我不想洗澡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（注音绘本）动物奥运会丛书*动物的武器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（注音绘本）动物奥运会丛书*动物的习惯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乐比悠悠大洋环游记（第一辑）*沙丁鱼大家族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海洋</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幼儿视觉益智游戏捉迷藏*数字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幼儿视觉益智游戏捉迷藏*水果蔬菜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幼儿视觉益智游戏捉迷藏*物品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幼儿视觉益智游戏捉迷藏*颜色形状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幼儿视觉益智游戏捉迷藏*植物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全新恐龙大揭秘*白垩纪5</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北京精神启蒙读本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北京十月文艺</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全脑开发系列*我上托班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内蒙古少儿</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布鲁精灵益智擦写书*艺术创想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布鲁精灵益智擦写书*运笔游戏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布鲁精灵益智擦写书*专注力游戏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玩出专注力*2-3岁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河南科学技术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（注音绘本）幼儿情商启蒙教育系列*盖在壁画里的房子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南方</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功夫熊猫*识字手机书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功夫熊猫*算术手机书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早教第一本16*自然书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精彩填色派*奇幻精灵</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云南教育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精彩填色派*绚彩少女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云南教育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全优宝贝培养计划*宝贝5岁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全优宝贝培养计划*宝贝6岁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数字宝宝*7</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约克猪的故事*馋嘴的小猪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云南教育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折纸大王*动物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折纸大王*交通工具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折纸大王*恐龙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折纸大王*昆虫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找不同系列*出去走走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找不同系列*快乐西游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思维训练*3岁上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思维训练*3岁下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思维训练*4岁上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思维训练*4岁下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思维训练*5岁下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思维训练*6岁上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思维训练*6岁下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山西教育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儿童专注力训练游戏书*找不同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文心文化</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儿童专注力训练游戏书*找一找</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文心出版</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学前300词*上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（引进版绘本）奇妙的身体*了不起的小脚丫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（引进版绘本）奇妙的身体*手指好兄弟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（引进版绘本）奇妙的身体*我要拉臭臭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（引进版绘本）奇妙的身体*小脑瓜，真聪明</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（引进版绘本）奇妙的身体*捉住声音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（引进版绘本）奇妙的城市*藏起来的下水道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（引进版绘本）奇妙的城市*建筑工地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（引进版绘本）奇妙的城市*快餐店真方便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（引进版绘本）奇妙的城市*忙碌的电梯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（引进版绘本）奇妙的城市*美丽的霓虹灯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（引进版绘本）奇妙的城市*奇怪的立交桥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（引进版绘本）奇妙的城市*热闹的步行街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（引进版绘本）奇妙的城市*我要坐飞机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（引进版绘本）奇妙的城市*小火车快快跑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（引进版绘本）奇妙的城市*游乐园里的笑声多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（引进版绘本）奇妙的身体*嘿，鼻涕虫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（引进版绘本）奇妙的身体*会笑的眼睛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（引进版绘本）奇妙的身体*头发不见了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（引进版绘本）奇妙的身体*牙齿爱逃学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（引进版绘本）奇妙的身体*指甲夹夹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（引进版绘本）奇妙的自然*藏猫猫的水滴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（引进版绘本）奇妙的自然*雷电不可怕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（引进版绘本）奇妙的自然*奇妙的自然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（引进版绘本）奇妙的自然*四季换衣裳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（引进版绘本）奇妙的自然*太阳的怪脾气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（引进版绘本）奇妙的自然*小树快快长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（引进版绘本）奇妙的自然*雪儿真美丽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（引进版绘本）奇妙的自然*月亮变胖了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（引进版绘本）奇妙的自然*云儿变变变</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（引进版绘本）奇妙的自然*眨眼睛的小星星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（引进版绘本）三个淘气包*金银岛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东方</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（引进版绘本）三个淘气包*恐龙探险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东方</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（引进版绘本）三个淘气包*快跑，小火车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东方</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（引进版绘本）三个淘气包*捉迷藏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东方</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小鸟3号·多元能力开发主题读本*我爱团结合作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上边图下边涂*男孩版·第二阶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上边图下边涂*男孩版·第一阶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上边图下边涂*女孩版·第二阶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上边图下边涂*女孩版·第一阶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（引进版绘本）小矮人边玩边学系列丛书*思维实战营上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（引进版绘本）小矮人边玩边学系列丛书*思维实战营下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（注音绘本）红黄蓝快乐入学必看*高级读物*爱的教育</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（注音绘本）红黄蓝快乐入学必看*高级读物*大闹天宫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（注音绘本）红黄蓝快乐入学必看*高级读物*飞翔吧，尼尔斯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（注音绘本）红黄蓝快乐入学必看*高级读物*荒石园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（注音绘本）红黄蓝快乐入学必看*高级读物*空城计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（注音绘本）红黄蓝快乐入学必看*高级读物*老爹总是对的</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（注音绘本）大眼蜂自然科学启蒙本*爱跳舞的叶子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（注音绘本）大眼蜂自然科学启蒙本*变色的外衣</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（注音绘本）大眼蜂自然科学启蒙本*不迷路的小鸟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（注音绘本）大眼蜂自然科学启蒙本*会画画的脚掌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（注音绘本）大眼蜂自然科学启蒙本*神奇的眼睛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（注音绘本）大眼蜂自然科学启蒙本*谁的翅膀更漂亮</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（注音绘本）大眼蜂自然科学启蒙本*闻味儿找朋友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（注音绘本）大眼蜂自然科学启蒙本*我有一条小尾巴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（注音绘本）大眼蜂自然科学启蒙本*鱼儿也呼吸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（注音绘本）大眼蜂自然科学启蒙本*种子要发芽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0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（注音绘本）红黄蓝快乐入学必看绘本故事集*阿凡提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81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（注音绘本）红黄蓝快乐入学必看绘本故事集*黑耳朵白耳朵</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（注音绘本）红黄蓝快乐入学必看绘本故事集*猴子和螃蟹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（注音绘本）红黄蓝快乐入学必看绘本故事集*老鼠嫁女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1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（注音绘本）红黄蓝快乐入学必看绘本故事集*列那狐偷鱼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8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（注音绘本）红黄蓝快乐入学必看绘本故事集*小麻雀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北京师范大学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（绘本）宝宝安全教育故事绘本*哎呦！脚崴了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（绘本）宝宝安全教育故事绘本*别想欺负我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（绘本）宝宝安全教育故事绘本*不行！别莽撞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（绘本）宝宝安全教育故事绘本*你别想骗我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（绘本）宝宝安全教育故事绘本*我不跟你走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（绘本）宝宝安全教育故事绘本*我可不开门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（绘本）宝宝安全教育故事绘本*我可不乱动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（绘本）宝宝安全教育故事绘本*小心别烫着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（绘本）海底特战队*剑鱼发威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（绘本）海底特战队*魔鬼鱼发怒了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（绘本）海底特战队*攀爬高手椰子蟹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（绘本）海底特战队*神奇的海癩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（绘本）海底特战队*特战队协同作战</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（绘本）海底特战队*威武的钜鳐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（绘本）海底特战队*勇敢的射水鱼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（绘本）海底特战队*章鱼显身手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（绘本）小猪嘟嘟玩数学*惩罚小狐狸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298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（绘本）小猪嘟嘟玩数学*冠军是我们的</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299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（绘本）小猪嘟嘟玩数学*奇妙的雁群</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（绘本）小猪嘟嘟玩数学*青蛙认输了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（绘本）小猪嘟嘟玩数学*寻找小猴子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（绘本）小猪嘟嘟玩数学*应该这样分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（绘本）小猪嘟嘟玩数学*这可难不住我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（绘本）小猪嘟嘟玩数学*智救小公鸡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（绘本）情绪管理与性格培养绘本*饭团猪学会了分享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（绘本）情绪管理与性格培养绘本*害羞的小野猪团团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（绘本）情绪管理与性格培养绘本*好奇的小鸡开心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（绘本）情绪管理与性格培养绘本*橡皮兔其实很棒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（绘本）情绪管理与性格培养绘本*橡皮兔学会了关心别人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（绘本）情绪管理与性格培养绘本*小鸡开心和她的朋友们很害怕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（绘本）情绪管理与性格培养绘本*小鸡开心很嫉妒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（绘本）情绪管理与性格培养绘本*小鸡开心很紧张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（绘本）情绪管理与性格培养绘本*小鸡开心很沮丧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（绘本）情绪管理与性格培养绘本*小心，生气会“传染”哦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（绘本）宝宝自控力培养绘本*发怒的变形金刚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（绘本）宝宝自控力培养绘本*我不出去玩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（绘本）宝宝自控力培养绘本*我不乱花钱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（绘本）宝宝自控力培养绘本*我不做淘气鬼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（绘本）宝宝自控力培养绘本*我是乖孩子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（绘本）宝宝自控力培养绘本*我是文明小游客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（绘本）宝宝自控力培养绘本*我要去上学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（绘本）宝宝自控力培养绘本*小精灵的礼物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（绘本）好宝宝文明礼仪养成教育绘本*懂谦让才是好孩子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（绘本）好宝宝文明礼仪养成教育绘本*和爸爸妈妈一起吃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（绘本）好宝宝文明礼仪养成教育绘本*托尼的礼物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（绘本）好宝宝文明礼仪养成教育绘本*托尼后悔了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（绘本）好宝宝文明礼仪养成教育绘本*我可不嫉妒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（绘本）好宝宝文明礼仪养成教育绘本*我是文明小读者</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3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329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（绘本）好宝宝文明礼仪养成教育绘本*我是小绅士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（绘本）好宝宝文明礼仪养成教育绘本*谢谢你！叔叔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我的第一本书*认形状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我的第一本书*学数学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（绘本）数学潜能开发图画书*2-3岁上册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（绘本）数学潜能开发图画书*2-3岁下册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（绘本）数学潜能开发图画书*3-4岁上册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（绘本）数学潜能开发图画书*3-4岁下册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（绘本）数学潜能开发图画书*4-5岁上册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（绘本）数学潜能开发图画书*4-5岁下册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（绘本）数学潜能开发图画书*5-6岁上册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（绘本）数学潜能开发图画书*5-6岁下册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（绘本）奇趣益智机敏问答*多彩的地球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（绘本）奇趣益智机敏问答*健康的生活 </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（绘本）奇趣益智机敏问答*可爱的动物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（绘本）奇趣益智机敏问答*可敬的名人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（绘本）奇趣益智机敏问答*美丽的植物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（绘本）奇趣益智机敏问答*神秘的太空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（绘本）奇趣益智机敏问答*神奇的科技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（绘本）奇趣益智机敏问答*消失的恐龙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（注音绘本）阳光宝宝识字启蒙故事绘1</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（注音绘本）阳光宝宝识字启蒙故事绘2</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（注音绘本）阳光宝宝识字启蒙故事绘3</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（注音绘本）阳光宝宝识字启蒙故事绘4</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（注音绘本）阳光宝宝识字启蒙故事绘5</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（注音绘本）阳光宝宝识字启蒙故事绘6</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（注音绘本）阳光宝宝识字启蒙故事绘7</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（注音绘本）阳光宝宝识字启蒙故事绘8</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幼儿室内安全早教系列小鬼当家*10小心碎玻璃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幼儿室内安全早教系列小鬼当家*1不给陌生人开门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幼儿室内安全早教系列小鬼当家*2小心被夹伤</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幼儿室内安全早教系列小鬼当家*3小心被摔伤</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幼儿室内安全早教系列小鬼当家*4小心鱼刺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幼儿室内安全早教系列小鬼当家*5饭前便后要洗手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幼儿室内安全早教系列小鬼当家*6小心溺水和窒息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364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幼儿室内安全早教系列小鬼当家*7用电用气小安全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幼儿室内安全早教系列小鬼当家*8遇到火灾怎么办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幼儿室内安全早教系列小鬼当家*9别用脏手揉眼睛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（注音绘本）最美的世界经典故事第一辑*白雪公主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（注音绘本）最美的世界经典故事第一辑*北风和太阳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（注音绘本）最美的世界经典故事第一辑*不莱梅的音乐家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（注音绘本）最美的世界经典故事第一辑*丑小鸭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（注音绘本）最美的世界经典故事第一辑*龟兔赛跑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（注音绘本）最美的世界经典故事第一辑*猴蟹大战</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（注音绘本）最美的世界经典故事第一辑*三只小熊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（注音绘本）最美的世界经典故事第一辑*三只小猪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8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（注音绘本）最美的世界经典故事第一辑*乡下的老鼠和城里的老鼠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（注音绘本）最美的世界经典故事第一辑*小红帽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新时代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布奇乐乐园游戏总动员*乱七八糟的旅行*挑错（第一季）</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外语教学与研究</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布奇乐乐园游戏总动员*四通八达的道路*迷宫（第一季）</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外语教学与研究</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（绘本）快乐小猪波波飞（第一辑）*鞭炮小猪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（绘本）快乐小猪波波飞（第一辑）*掉牙小猪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（绘本）快乐小猪波波飞（第一辑）*多动症小猪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（绘本）快乐小猪波波飞（第一辑）*过敏小猪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（绘本）快乐小猪波波飞（第一辑）*荷叶小猪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（绘本）快乐小猪波波飞（第一辑）*红眼小猪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（绘本）快乐小猪波波飞（第一辑）*火晶柿子小猪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（绘本）快乐小猪波波飞（第一辑）*减肥小猪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（绘本）快乐小猪波波飞（第一辑）*咳嗽小猪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（绘本）快乐小猪波波飞（第一辑）*毛毛虫小猪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（绘本）快乐小猪波波飞（第一辑）*喷嚏小猪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（绘本）快乐小猪波波飞（第一辑）*伤风小猪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（绘本）快乐小猪波波飞（第一辑）*湿疹小猪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（绘本）快乐小猪波波飞（第一辑）*梧桐小猪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（绘本）快乐小猪波波飞（第一辑）*小猪肚拉拉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（绘本）快乐小猪波波飞（第一辑）*小猪和壁虎</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（绘本）快乐小猪波波飞（第一辑）*小猪和蝴蝶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3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396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（绘本）快乐小猪波波飞（第一辑）*小猪小猪三条腿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（绘本）快乐小猪波波飞（第一辑）*雪花猪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（绘本）快乐小猪波波飞（第一辑）*萤火虫小猪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（绘本）快乐小猪波波飞（第一辑）*羽毛小猪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（绘本）快乐小猪波波飞（第一辑）*痄腮小猪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（绘本）快乐小猪波波飞（第一辑）*账篷小猪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（绘本）快乐小猪波波飞（第一辑）*猪刨胜狗刨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（引进版绘本）小熊泰迪*坏坏小泰迪找麻烦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（引进版绘本）小熊泰迪*酷酷小泰迪找人爱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找不同系列*超级游乐场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找不同系列III*快乐西游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找不同系列III*神奇太空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江西高校</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宝贝找得快！4-6岁幼儿发现力专项训练书*工作真有趣</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人民邮电</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宝贝找得快！4-6岁幼儿发现力专项训练书*恐龙新世界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人民邮电</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（注音绘本）做最好的自己儿童分级阅读桥梁书*变成星星的老姑婆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（注音绘本）做最好的自己儿童分级阅读桥梁书*荡起来吧，小木船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（注音绘本）做最好的自己儿童分级阅读桥梁书*豁豁牙的风筝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（注音绘本）做最好的自己儿童分级阅读桥梁书*肯特，危险！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（注音绘本）做最好的自己儿童分级阅读桥梁书*了不起的妹妹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（注音绘本）做最好的自己儿童分级阅读桥梁书*丽茜的春天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（注音绘本）做最好的自己儿童分级阅读桥梁书*胖墩儿的秘密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（注音绘本）做最好的自己儿童分级阅读桥梁书*我会不会让你失望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（注音绘本）做最好的自己儿童分级阅读桥梁书*巫婆来了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7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（注音绘本）做最好的自己儿童分级阅读桥梁书*小野猪亨吉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（注音绘本）做最好的自己儿童分级阅读桥梁书*一</w:t>
            </w:r>
            <w:r>
              <w:rPr>
                <w:rFonts w:asciiTheme="minorEastAsia" w:hAnsiTheme="minorEastAsia" w:cstheme="minorEastAsia" w:hint="eastAsia"/>
                <w:color w:val="000000"/>
                <w:kern w:val="0"/>
                <w:szCs w:val="21"/>
              </w:rPr>
              <w:lastRenderedPageBreak/>
              <w:t>颗勇敢的心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421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（注音绘本）做最好的自己儿童分级阅读桥梁书*最好的生日礼物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（绘本）快乐小猪波波飞·做健康乐观的自己*掉牙小猪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（绘本）快乐小猪波波飞·做健康乐观的自己*多动症小猪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8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（绘本）快乐小猪波波飞·做健康乐观的自己*过敏小猪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（绘本）快乐小猪波波飞·做健康乐观的自己*红眼小猪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（绘本）快乐小猪波波飞·做健康乐观的自己*减肥小猪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（绘本）快乐小猪波波飞·做健康乐观的自己*咳嗽小猪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（绘本）快乐小猪波波飞·做健康乐观的自己*喷嚏小猪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（绘本）快乐小猪波波飞·做健康乐观的自己*伤风小猪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（绘本）快乐小猪波波飞·做健康乐观的自己*湿疹小猪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3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（绘本）快乐小猪波波飞·做健康乐观的自己*小猪肚拉拉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（绘本）快乐小猪波波飞·做健康乐观的自己*小猪小猪三条腿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（绘本）快乐小猪波波飞·做健康乐观的自己*痄腮小猪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（扫码阅读）快乐小松鼠行为习惯养成绘本*爸爸睡觉我不吵</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（扫码阅读）快乐小松鼠行为习惯养成绘本*不再乱吃零食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（扫码阅读）快乐小松鼠行为习惯养成绘本*第一次去幼儿园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（扫码阅读）快乐小松鼠行为习惯养成绘本*快乐小松鼠去超市</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（扫码阅读）快乐小松鼠行为习惯养成绘本*妈妈，祝您生日快乐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（扫码阅读）快乐小松鼠行为习惯养成绘本*陌生人，</w:t>
            </w:r>
            <w:r>
              <w:rPr>
                <w:rFonts w:asciiTheme="minorEastAsia" w:hAnsiTheme="minorEastAsia" w:cstheme="minorEastAsia" w:hint="eastAsia"/>
                <w:color w:val="000000"/>
                <w:kern w:val="0"/>
                <w:szCs w:val="21"/>
              </w:rPr>
              <w:lastRenderedPageBreak/>
              <w:t>快走开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440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（扫码阅读）快乐小松鼠行为习惯养成绘本*说好了就要去做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（扫码阅读）快乐小松鼠行为习惯养成绘本*我会表达自己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（扫码阅读）快乐小松鼠行为习惯养成绘本*我可不是懒孩子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（扫码阅读）快乐小松鼠行为习惯养成绘本*我要自己穿衣服</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（扫码阅读）快乐小松鼠情绪管理绘本*分享让我更快乐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（扫码阅读）快乐小松鼠情绪管理绘本*关心别人朋友多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（扫码阅读）快乐小松鼠情绪管理绘本*和爸爸妈妈在一起最幸福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（扫码阅读）快乐小松鼠情绪管理绘本*妈妈，我能行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（扫码阅读）快乐小松鼠情绪管理绘本*我不再害羞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（扫码阅读）快乐小松鼠情绪管理绘本*我才是班里最棒的</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（扫码阅读）快乐小松鼠情绪管理绘本*我有小妹妹了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（扫码阅读）快乐小松鼠情绪管理绘本*幼儿园里快乐多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（扫码阅读）快乐小松鼠情绪管理绘本*再见了，坏脾气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（扫码阅读）快乐小松鼠情绪管理绘本*做最勇敢的自己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天津人民美术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（引进版注音绘本）学前必读经典童话绘本*龟兔赛跑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（引进版注音绘本）学前必读经典童话绘本*海的女儿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（引进版注音绘本）学前必读经典童话绘本*亨舍尔和格莱特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（引进版注音绘本）学前必读经典童话绘本*金发姑娘和三只熊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（引进版注音绘本）学前必读经典童话绘本*美女与野兽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（引进版注音绘本）学前必读经典童话绘本*三只小</w:t>
            </w:r>
            <w:r>
              <w:rPr>
                <w:rFonts w:asciiTheme="minorEastAsia" w:hAnsiTheme="minorEastAsia" w:cstheme="minorEastAsia" w:hint="eastAsia"/>
                <w:color w:val="000000"/>
                <w:kern w:val="0"/>
                <w:szCs w:val="21"/>
              </w:rPr>
              <w:lastRenderedPageBreak/>
              <w:t>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460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（引进版注音绘本）学前必读经典童话绘本*豌豆公主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（引进版注音绘本）学前必读经典童话绘本*小红帽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（引进版注音绘本）学前必读经典童话绘本*长发公主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（引进版注音绘本）学前必读经典童话绘本*侏儒怪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长江少年儿童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（绘本）我会更好系列*打开的秘密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（绘本）我会更好系列*分享的果子变甜了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（绘本）我会更好系列*健康精灵的魔法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（绘本）我会更好系列*另外一种陪伴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（绘本）我会更好系列*认识你真好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（绘本）我会更好系列*松果计划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（绘本）我会更好系列*我比昨天更专心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（绘本）我会更好系列*我不哭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（绘本）我会更好系列*我成了最受欢迎的恐龙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（绘本）我会更好系列*我学会了珍惜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（绘本）我会更好系列*我再也不自私了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（绘本）我会更好系列*智慧故事的树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浙江摄影</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（引进版绘本）小熊布迪不焦虑·亲子阅读绘本*帮助好朋友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（引进版绘本）小熊布迪不焦虑·亲子阅读绘本*第一次换牙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3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（引进版绘本）小熊布迪不焦虑·亲子阅读绘本*和好朋友来分享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（引进版绘本）小熊布迪不焦虑·亲子阅读绘本*坏情绪，请走开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（引进版绘本）小熊布迪不焦虑·亲子阅读绘本*快乐地说再见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（引进版绘本）小熊布迪不焦虑·亲子阅读绘本*妈妈不在家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（引进版绘本）小熊布迪不焦虑·亲子阅读绘本*收拾屋子，一点儿不难</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（引进版绘本）小熊布迪不焦虑·亲子阅读绘本*睡不着觉，有办法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（引进版绘本）小熊布迪不焦虑·亲子阅读绘本*这样洗头不害怕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485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（引进版绘本）我的第一本雅诺什*卡斯帕去旅游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（引进版绘本）我的第一本雅诺什*卡斯帕过生日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（引进版绘本）我的第一本雅诺什*卡斯帕去钓鱼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（引进版绘本）我的第一本雅诺什*卡斯帕去动物园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（引进版绘本）我的第一本雅诺什*卡斯帕去上学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（引进版绘本）我的第一本雅诺什*卡斯帕造小车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（引进版绘本）我的第一本雅诺什*开心的聚会</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（引进版绘本）我的第一本雅诺什*请小兔子来做客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（引进版绘本）我的第一本雅诺什*五个好朋友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浙江少年儿童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（引进版绘本）世界绘本精选1*家园阅读指导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武汉梦乐智文化传媒</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（引进版绘本）世界绘本精选3*家园阅读指导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武汉梦乐智文化</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（引进版绘本）世界绘本精选5*家园阅读指导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武汉梦乐智文化传媒</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（绘本）彩色世界童话全集韩国童话*北斗七星的故事①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（绘本）彩色世界童话全集韩国童话*红豆粥婆婆⑧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（绘本）彩色世界童话全集韩国童话*金斧头⑦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（绘本）彩色世界童话全集韩国童话*老虎和柿饼③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（绘本）彩色世界童话全集韩国童话*魔鬼的磨盘⑨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（绘本）彩色世界童话全集韩国童话*神奇的泉水②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（绘本）彩色世界童话全集韩国童话*太阳和月亮④</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（绘本）彩色世界童话全集韩国童话*仙女和樵夫⑥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（绘本）彩色世界童话全集韩国童话*孝女沈青⑩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（绘本）彩色世界童话全集韩国童话*兴夫与诺夫⑤</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中国经典名著绘本手绘西游（二)*棒打蜘蛛精</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中国经典名著绘本手绘西游（二)*比丘国救儿童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中国经典名著绘本手绘西游（二)*车迟国斗法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中国经典名著绘本手绘西游（二)*大战黄袍怪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中国经典名著绘本手绘西游（二)*大战牛魔王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中国经典名著绘本手绘西游（二)*金角和银角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中国经典名著绘本手绘西游（二)*三借芭蕉扇</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中国经典名著绘本手绘西游（二)*狮驼洞降魔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中国经典名著绘本手绘西游（二)*通天河受阻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中国经典名著绘本手绘西游（二)*智取红孩儿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（注音双语绘本）幼儿生活情景教育绘本第1辑*一</w:t>
            </w:r>
            <w:r>
              <w:rPr>
                <w:rFonts w:asciiTheme="minorEastAsia" w:hAnsiTheme="minorEastAsia" w:cstheme="minorEastAsia" w:hint="eastAsia"/>
                <w:color w:val="000000"/>
                <w:kern w:val="0"/>
                <w:szCs w:val="21"/>
              </w:rPr>
              <w:lastRenderedPageBreak/>
              <w:t>起去春游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（注音双语绘本）幼儿生活情景教育绘本第2辑*大狗建筑师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（注音双语绘本）幼儿生活情景教育绘本第2辑*快乐的幼儿园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（注音双语绘本）幼儿生活情景教育绘本第2辑*汽车开来了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1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（注音双语绘本）幼儿生活情景教育绘本第2辑*我们好快活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（注音双语绘本）幼儿生活情景教育绘本第2辑*小刺猬的刺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（注音双语绘本）幼儿生活情景教育绘本第2辑*小猴过马路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71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（注音双语绘本）幼儿生活情景教育绘本第2辑*小猫过生日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（扫码阅读）儿童敏感期系列故事绘本*搬家以后·秩序敏感期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4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（扫码阅读）儿童敏感期系列故事绘本*不睡觉的小狮子·社会规范敏感期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3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（扫码阅读）儿童敏感期系列故事绘本*池塘里的歌唱家·社会规范敏感期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74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（扫码阅读）儿童敏感期系列故事绘本*动听的歌声·细微事物敏感期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7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（扫码阅读）儿童敏感期系列故事绘本*小黄鸭的生日聚会·感官敏感期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（扫码阅读）儿童敏感期系列故事绘本*星空下的音乐舞会·细微事物敏感期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（扫码阅读）儿童敏感期系列故事绘本*这个夏天·感官敏感期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8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（扫码阅读）儿童敏感期系列故事绘本*做大人的感觉-秩序敏感期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（绘本）"共情润心"爱的教育幼儿绘本*打败怪物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（绘本）"共情润心"爱的教育幼儿绘本*恭喜小猪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（绘本）"共情润心"爱的教育幼儿绘本*火车旅行记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（绘本）"共情润心"爱的教育幼儿绘本*可爱的老猪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（绘本）"共情润心"爱的教育幼儿绘本*妈妈的味道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（绘本）"共情润心"爱的教育幼儿绘本*美丽的家园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（绘本）"共情润心"爱的教育幼儿绘本*新朋友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（绘本）"共情润心"爱的教育幼儿绘本*猪猪妹变兔妹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中国妇女</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 *1 小喇叭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布鲁精灵动画故事书*10 变化的云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布鲁精灵动画故事书*2 花朵真美丽</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布鲁精灵动画故事书*3 寻找香蕉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布鲁精灵动画故事书*4 找回勇气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布鲁精灵动画故事书*5 踢球进门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布鲁精灵动画故事书*6 打嗝儿</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布鲁精灵动画故事书*7 鸟宝宝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布鲁精灵动画故事书*8 完美的野餐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布鲁精灵动画故事书*9 模仿游戏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学前启智金卡我最棒系列*数学计算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学前启智金卡我最棒系列*无图识字下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（绘本）走进奇妙的科学*电是什么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（绘本）走进奇妙的科学*二十四节气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（绘本）走进奇妙的科学*牛奶的玈程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（绘本）走进奇妙的科学*钱的秘密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（绘本）走进奇妙的科学*神奇的天然气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（绘本）走进奇妙的科学*生活垃圾去哪了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（绘本）走进奇妙的科学*种出来的衣服</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（绘本）走进奇妙的科学*自来水从哪来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（绘本）宝宝乐读园*爸爸真胆小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（绘本）宝宝乐读园*不爱说话的小熊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（绘本）宝宝乐读园*嘟嘟的耳朵生气了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（绘本）宝宝乐读园*很多加很多等于几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（绘本）宝宝乐读园*蜜糖和冰棒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（绘本）宝宝乐读园*宁宁是一棵树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（绘本）宝宝乐读园*小熊的巴掌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（绘本）宝宝乐读园*爷爷是我的抱抱熊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（绘本）宝宝乐读园*幼儿园，我来啦！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（绘本）宝宝乐读园*只吃星星一角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（绘本）好品格养成图画书*诚信商店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（绘本）好品格养成图画书*感激他人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（绘本）好品格养成图画书*快乐旅行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（绘本）好品格养成图画书*礼貌待人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（绘本）好品格养成图画书*文明公园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（绘本）好品格养成图画书*勇敢超人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（引进版绘本）赠送立体拼插完美性格小公主*温妮的坏脾气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（引进版绘本）赠送立体拼插完美性格小公主*温妮和勇气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（引进版绘本）赠送立体拼插完美性格小公主*温妮说谎话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（引进版绘本）赠送立体拼插完美性格小公主*温妮有些不礼貌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（引进版绘本）赠送立体拼插完美性格小公主*小馋猫温妮</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（引进版绘本）赠送立体拼插小小男子汉朱迪*不专心的朱迪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（引进版绘本）赠送立体拼插小小男子汉朱迪*没规矩的朱迪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（引进版绘本）赠送立体拼插小小男子汉朱迪*任性的朱迪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（引进版绘本）赠送立体拼插小小男子汉朱迪*说谎话的朱迪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（引进版绘本）赠送立体拼插小小男子汉朱迪*朱迪不爱洗澡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中国轻工业</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益智升级翻翻书系列*乘法大比拼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益智升级翻翻书系列*反应特训营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益智升级翻翻书系列*汉字大普查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益智升级翻翻书系列*计算小游戏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益智升级翻翻书系列*迷宫冒险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益智升级翻翻书系列*谁是大赢家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益智升级翻翻书系列*一起学拼音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芭比之天鹅湖*一个关于爱和勇气的故事（中英对照）</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华夏</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（引进版绘本）新概念幼儿情景认知绘本*一年中的城堡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（引进版绘本）新概念幼儿情景认知绘本*一年中的海盗船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（引进版绘本）新概念幼儿情景认知绘本*一年中的建筑工地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（引进版绘本）新概念幼儿情景认知绘本*一年中的恐龙世界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（引进版绘本）新概念幼儿情景认知绘本*一天中的城市</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（引进版绘本）新概念幼儿情景认知绘本*一天中的动物园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（引进版绘本）新概念幼儿情景认知绘本*一天中的飞机场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1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（引进版绘本）新概念幼儿情景认知绘本*一天中的火车站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1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（引进版绘本）新概念幼儿情景认知绘本*一天中的足球场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精编*简笔画大全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视觉拓展翻翻书系列*电器大集合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视觉拓展翻翻书系列*丰收大农场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视觉拓展翻翻书系列*开心大森林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视觉拓展翻翻书系列*乐器集合号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视觉拓展翻翻书系列*美丽植物园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视觉拓展翻翻书系列*四季服饰秀</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视觉拓展翻翻书系列*体育用品展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视觉拓展翻翻书系列*玩具总动员</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视觉拓展翻翻书系列*幸福过家家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（绘本）儿童自然百科系列第二辑*变化万千的气象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（绘本）儿童自然百科系列第二辑*看不见凶手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（绘本）儿童自然百科系列第二辑*可爱的行星宝贝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（绘本）儿童自然百科系列第二辑*可怕的动物毒王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（绘本）儿童自然百科系列第二辑*懒汉的生活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（绘本）儿童自然百科系列第二辑*梦中的太空飞船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（绘本）儿童自然百科系列第二辑*奇妙的仿生学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（绘本）儿童自然百科系列第二辑*神通广大的人造卫星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（绘本）儿童自然百科系列第二辑*通往四方的工具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（绘本）儿童自然百科系列第二辑*伟大的宇航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（绘本）儿童自然百科系列第二辑*星星的秘密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（绘本）儿童自然百科系列第二辑*珍贵的活化石</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上海科学普及</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全脑智力开发训练*3-4岁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全脑智力开发训练*4-5岁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628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全脑智力开发训练*5-6岁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吉林大学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（引进版绘本）大红狗克里弗第一辑*大红狗的第一个秋天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（引进版绘本）大红狗克里弗第一辑*大红狗的夏天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（引进版绘本）大红狗克里弗第一辑*大红狗懂礼貌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（引进版绘本）大红狗克里弗第一辑*大红狗还小的时候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（引进版绘本）大红狗克里弗第一辑*大红狗克里弗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（引进版绘本）大红狗克里弗第一辑*大红狗去旅行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（引进版绘本）大红狗克里弗第一辑*大红狗去上学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（引进版绘本）大红狗克里弗第一辑*大红狗去医院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3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（引进版绘本）大红狗克里弗第一辑*大红狗是冠军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（引进版绘本）大红狗克里弗第一辑*大红狗在马戏团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（引进版绘本）诺贝尔幼儿科学馆*玩转奇奇怪怪的车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小学入学必备能力训练*常识培养*提高认知能力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云南教育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小学入学必备能力训练*听说能力训练*提高听说能力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云南教育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（引进版绘本）大红狗克里弗第二辑*大红狗爱助人</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（引进版绘本）大红狗克里弗第二辑*大红狗大救星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（引进版绘本）大红狗克里弗第二辑*大红狗的快乐冒险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（引进版绘本）大红狗克里弗第二辑*大红狗和爸爸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（引进版绘本）大红狗克里弗第二辑*大红狗开学第一天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（引进版绘本）大红狗克里弗第二辑*大红狗找工作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（引进版绘本）大红狗克里弗第二辑*大红狗最好的朋友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明天社</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8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初级认知翻翻书系列*哺乳动物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初级认知翻翻书系列*交通工具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初级认知翻翻书系列*爬行动物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初级认知翻翻书系列*生活工具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初级认知翻翻书系列*蔬菜水果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新疆青少</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（注音）中国经典神话故事*八仙过海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（注音）中国经典神话故事*宝莲灯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（注音）中国经典神话故事*嫦娥奔月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657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（注音）中国经典神话故事*大闹天宫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（注音）中国经典神话故事*后羿射日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（注音）中国经典神话故事*夸父追日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（注音）中国经典神话故事*鲤鱼咣龙门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（注音）中国经典神话故事*龙的传说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5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（注音）中国经典神话故事*哪吒闹海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（注音）中国经典神话故事*女娲补天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（注音）中国经典神话故事*盘古开天地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（注音）中国经典神话故事*愚公移山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浙江摄影 </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（绘本）阿阿熊*秋高气爽号*上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龙门书局，科学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（绘本）阿阿熊*秋高气爽号*下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龙门书局，科学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（绘本）阿阿熊*阳光暖暖号*上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龙门书局，科学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（绘本）阿阿熊*阳光暖暖号*下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龙门书局，科学</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（引进版绘本）玩美成长第1辑*带动物去上幼儿园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（引进版绘本）玩美成长第1辑*绒布鸭的神奇旅行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（引进版绘本）玩美成长第1辑*兔子神灯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（引进版绘本）玩美成长第1辑*屋檐的长睫毛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（引进版绘本）玩美成长第5辑*核武器专卖店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（引进版绘本）玩美成长第5辑*天空的红色</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（引进版绘本）玩美成长第5辑*我是一条鱼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（引进版绘本）玩美成长第5辑*一枚硬币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亮眼睛学习丛书*提高版*识字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亮眼睛学习丛书*提高版*数学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学前准备创意开发工程*快乐数学:2-3岁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学前准备创意开发工程*快乐数学:3-4岁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学前准备创意开发工程*快乐数学:6-7岁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新全脑开发学前必备丛书全新升级数学*我小班了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新全脑开发学前必备丛书全新升级阅读*我小班了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冠军宝贝启蒙丛书*基础版*果蔬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冠军宝贝启蒙丛书*基础版*交通工具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冠军宝贝启蒙丛书*基础版*物品</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冠军宝贝启蒙丛书*基础版*颜色·形状·比较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小孩大书*常识篇</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小孩大书*国家篇</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小孩大书*认物篇</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北方妇女儿童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(绘本)做最好的自己—儿童性格培养系列*艾迪的独</w:t>
            </w:r>
            <w:r>
              <w:rPr>
                <w:rFonts w:asciiTheme="minorEastAsia" w:hAnsiTheme="minorEastAsia" w:cstheme="minorEastAsia" w:hint="eastAsia"/>
                <w:color w:val="000000"/>
                <w:kern w:val="0"/>
                <w:szCs w:val="21"/>
              </w:rPr>
              <w:lastRenderedPageBreak/>
              <w:t>立日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693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(绘本)做最好的自己—儿童性格培养系列*飞翔的小鳄鱼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(绘本)做最好的自己—儿童性格培养系列*老狐狸开超市</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(绘本)做最好的自己—儿童性格培养系列*洛克去野营</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(绘本)做最好的自己—儿童性格培养系列*树上树下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(绘本)做最好的自己—儿童性格培养系列*托比的红跑车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(绘本)做最好的自己—儿童性格培养系列*小象发脾气</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0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(绘本)做最好的自己—儿童性格培养系列*熊猫圆圆有心事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五洲传播</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（引进版绘本）玩美成长系列第4辑*爸爸你能陪我玩吗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（引进版绘本）玩美成长系列第4辑*布其罗布其罗你在哪里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（引进版绘本）玩美成长系列第4辑*小雨点变戏法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（引进版绘本）玩美成长系列第4辑*最好最好的石头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中国青年</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（注音版）幼儿十万个为什么*哺乳动物和海洋生物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（注音版）幼儿十万个为什么*美丽的大自然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（注音版）幼儿十万个为什么*鸟和昆虫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（注音版）幼儿十万个为什么*奇妙的人体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（注音版）幼儿十万个为什么*身边的科学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709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（注音版）幼儿十万个为什么*神秘的宇宙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（注音版）幼儿十万个为什么*有趣的植物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福建科学技术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（引进版绘本）开动脑筋绘本系列*表达能力*奇迹饼干</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（引进版绘本）开动脑筋绘本系列*创意思考能力*魔女的生日请帖</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（引进版绘本）开动脑筋绘本系列*集中力*神秘的来信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（引进版绘本）开动脑筋绘本系列*记忆力*小老鼠的大计划</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715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（引进版绘本）开动脑筋绘本系列*判断力*怎么办怎么办</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（引进版绘本）开动脑筋绘本系列*人际交往能力*我的雪人朋友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（引进版绘本）开动脑筋绘本系列*想象力*妈妈是我的</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河北少年儿童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5Q全能宝宝培养*★☆☆☆☆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719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5Q全能宝宝培养*★★☆☆☆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5Q全能宝宝培养*★★★☆☆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2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5Q全能宝宝培养*★★★★☆</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（引进版绘本）小鼠宝贝旅行版*爱上幼儿园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（引进版绘本）小鼠宝贝旅行版*不怕去医院</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（引进版绘本）小鼠宝贝旅行版*不要说谎呦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（引进版绘本）小鼠宝贝旅行版*快点，快点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（引进版绘本）小鼠宝贝旅行版*妈妈去上班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（引进版绘本）小鼠宝贝旅行版*美好的旅行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（引进版绘本）小鼠宝贝旅行版*去外公外婆家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729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（引进版绘本）小鼠宝贝旅行版*生日快乐</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（引进版绘本）小鼠宝贝旅行版*听妈妈的话</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（引进版绘本）小鼠宝贝旅行版*晚安，妈妈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（引进版绘本）小鼠宝贝旅行版*我爱鼠表弟</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（引进版绘本）小鼠宝贝旅行版*我把玩具送给你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（引进版绘本）小鼠宝贝旅行版*我不害怕</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（引进版绘本）小鼠宝贝旅行版*我不是胆小鬼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（引进版绘本）小鼠宝贝旅行版*我不想输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1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（引进版绘本）小鼠宝贝旅行版*我能自己玩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（引进版绘本）小鼠宝贝旅行版*我想帮助你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739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（引进版绘本）小鼠宝贝旅行版*洗澡哗啦啦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（引进版绘本）小鼠宝贝旅行版*香香的饭菜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（引进版绘本）小鼠宝贝旅行版*想当哥哥不容易</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（引进版绘本）小鼠宝贝旅行版*牙齿亮晶晶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（引进版绘本）小鼠宝贝旅行版*找朋友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（绘本）叮咚和闪亮地球大冒险第10集*走出大沙漠</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（绘本）叮咚和闪亮地球大冒险第11集*我看到了大海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（绘本）叮咚和闪亮地球大冒险第12集*再见朋友们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747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（绘本）叮咚和闪亮地球大冒险第13集*造一条大船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（绘本）叮咚和闪亮地球大冒险第14集*航向大海</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749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（绘本）叮咚和闪亮地球大冒险第15集*小海豚搁浅了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（绘本）叮咚和闪亮地球大冒险第16集*可怕的大鲨鱼</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（绘本）叮咚和闪亮地球大冒险第17集*蓝鲸，蓝鲸</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（绘本）叮咚和闪亮地球大冒险第18集*海龟背上历险记</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（绘本）叮咚和闪亮地球大冒险第19集*登上龟岛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5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（绘本）叮咚和闪亮地球大冒险第1集*颗神秘的蛋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（绘本）叮咚和闪亮地球大冒险第20集*重新起航</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（绘本）叮咚和闪亮地球大冒险第21集*星岛乐园的秘密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（绘本）叮咚和闪亮地球大冒险第22集*发现宝藏</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（绘本）叮咚和闪亮地球大冒险第23集*又见海盗</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3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759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（绘本）叮咚和闪亮地球大冒险第24集*海底大冒险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（绘本）叮咚和闪亮地球大冒险第25集*海豹博士的家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60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（绘本）叮咚和闪亮地球大冒险第26集*神奇的潜水旅程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（绘本）叮咚和闪亮地球大冒险第27集*企鹅救了我们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（绘本）叮咚和闪亮地球大冒险第28集*飞翔吧，企鹅妹妹</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5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（绘本）叮咚和闪亮地球大冒险第29集*再见，海豹博士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（绘本）叮咚和闪亮地球大冒险第2集*可爱的朋友们</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（绘本）叮咚和闪亮地球大冒险第30集*去嘀嗒博士的城堡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（绘本）叮咚和闪亮地球大冒险第3集*神奇的星岛乐园</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16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（绘本）叮咚和闪亮地球大冒险第4集*闪亮想妈妈</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769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（绘本）叮咚和闪亮地球大冒险第5集*嘀嗒博士的来信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（绘本）叮咚和闪亮地球大冒险第6集*森林之王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771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（绘本）叮咚和闪亮地球大冒险第7集*飞向蓝天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6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（绘本）叮咚和闪亮地球大冒险第8集*山洞探险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（绘本）叮咚和闪亮地球大冒险第9集*草原大营救</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吉林</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看我72变*搞怪卖萌的动物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看我72变*滑稽夸张的怪物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2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看我72变*可爱逗趣的恐龙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看我72变*妙趣横生的人物</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湖北美术</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7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（绘本）不可忽视的儿童期压力口水龙和他的小伙伴*钓猫比赛</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779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（绘本）不可忽视的儿童期压力口水龙和他的小伙伴*奇怪的小家伙</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（绘本）不可忽视的儿童期压力口水龙和他的小伙伴*爸爸为什么不回家</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（绘本）不可忽视的儿童期压力口水龙和他的小伙伴*火山探测器</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（绘本）不可忽视的儿童期压力口水龙和他的小伙伴*小红车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（绘本）不可忽视的儿童期压力口水龙和他的小伙伴*新同学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甘肃少年儿童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5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(引进版绘本)我是马克，我很棒*吃饼干</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(引进版绘本)我是马克，我很棒*漂亮的灯</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(引进版绘本)我是马克，我很棒*谁的奶嘴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(引进版绘本)我是马克，我很棒*推小车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(引进版绘本)我是马克，我很棒*玩具熊</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4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789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(引进版绘本)我是马克，我很棒*玩皮球</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(引进版绘本)我是马克，我很棒*洗澡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(引进版绘本)我是马克，我很棒*小汽车</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8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(引进版绘本)我是马克，我很棒*纸尿裤</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(引进版绘本)我是马克，我很棒*坐便盆</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中国少年儿童</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1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（绘本）我在幼儿园·情商培养系列*学会保护自己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24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795</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（绘本）我在幼儿园·情商培养系列*学会不乱发脾气 </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0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796</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（绘本）我在幼儿园·情商培养系列*学会沟通与合作</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3"/>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797</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（绘本）我在幼儿园·情商培养系列*学会和朋远分享</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71"/>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798</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（绘本）我在幼儿园·情商培养系列*学会讲礼貌</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799</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（绘本）我在幼儿园·情商培养系列*学会交朋友</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9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800</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（绘本）我在幼儿园·情商培养系列*学会倾听与服从</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52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801</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（绘本）我在幼儿园·情商培养系列*学会勇敢地大声说</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中国人口</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4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802</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（绘本）宝宝完美成长经典童话*学会爱人爱己</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北京时代华文书局</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rPr>
                <w:rFonts w:asciiTheme="minorEastAsia" w:hAnsiTheme="minorEastAsia" w:cstheme="minorEastAsia"/>
                <w:color w:val="000000"/>
                <w:szCs w:val="21"/>
              </w:rPr>
            </w:pPr>
          </w:p>
        </w:tc>
      </w:tr>
      <w:tr w:rsidR="00AE1DB1">
        <w:trPr>
          <w:gridAfter w:val="1"/>
          <w:wAfter w:w="272" w:type="dxa"/>
          <w:trHeight w:val="514"/>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803</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（绘本）宝宝完美成长经典童话*学会诚实正义</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北京时代华文书局</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427"/>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804</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AE1DB1" w:rsidRDefault="00D95E9B">
            <w:pPr>
              <w:widowControl/>
              <w:jc w:val="center"/>
              <w:textAlignment w:val="bottom"/>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（绘本）宝宝完美成长经典童话*学会观察想象</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5</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北京时代华文书局</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r w:rsidR="00AE1DB1">
        <w:trPr>
          <w:gridAfter w:val="1"/>
          <w:wAfter w:w="272" w:type="dxa"/>
          <w:trHeight w:val="389"/>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合计</w:t>
            </w:r>
          </w:p>
        </w:tc>
        <w:tc>
          <w:tcPr>
            <w:tcW w:w="482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D95E9B">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4000</w:t>
            </w:r>
          </w:p>
        </w:tc>
        <w:tc>
          <w:tcPr>
            <w:tcW w:w="163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E1DB1" w:rsidRDefault="00AE1DB1">
            <w:pPr>
              <w:jc w:val="center"/>
              <w:rPr>
                <w:rFonts w:asciiTheme="minorEastAsia" w:hAnsiTheme="minorEastAsia" w:cstheme="minorEastAsia"/>
                <w:color w:val="000000"/>
                <w:szCs w:val="21"/>
              </w:rPr>
            </w:pPr>
          </w:p>
        </w:tc>
      </w:tr>
    </w:tbl>
    <w:p w:rsidR="00AE1DB1" w:rsidRDefault="00AE1DB1"/>
    <w:p w:rsidR="00AE1DB1" w:rsidRDefault="00AE1DB1"/>
    <w:p w:rsidR="00AE1DB1" w:rsidRDefault="00AE1DB1"/>
    <w:p w:rsidR="00AE1DB1" w:rsidRDefault="00AE1DB1">
      <w:pPr>
        <w:spacing w:line="360" w:lineRule="auto"/>
        <w:rPr>
          <w:rFonts w:ascii="Times New Roman" w:hAnsi="Times New Roman" w:cs="Times New Roman"/>
          <w:sz w:val="24"/>
          <w:szCs w:val="24"/>
        </w:rPr>
      </w:pPr>
    </w:p>
    <w:p w:rsidR="00AE1DB1" w:rsidRDefault="00AE1DB1">
      <w:pPr>
        <w:spacing w:line="360" w:lineRule="auto"/>
        <w:rPr>
          <w:rFonts w:ascii="宋体" w:eastAsia="宋体" w:hAnsi="宋体" w:cs="宋体"/>
          <w:b/>
          <w:bCs/>
          <w:sz w:val="24"/>
          <w:szCs w:val="24"/>
        </w:rPr>
        <w:sectPr w:rsidR="00AE1DB1">
          <w:pgSz w:w="11906" w:h="16838"/>
          <w:pgMar w:top="2098" w:right="1474" w:bottom="1928" w:left="1587" w:header="851" w:footer="992" w:gutter="0"/>
          <w:cols w:space="0"/>
          <w:docGrid w:type="lines" w:linePitch="315"/>
        </w:sectPr>
      </w:pPr>
    </w:p>
    <w:p w:rsidR="00AE1DB1" w:rsidRDefault="00D95E9B">
      <w:pPr>
        <w:spacing w:line="360" w:lineRule="auto"/>
        <w:ind w:firstLineChars="175" w:firstLine="422"/>
        <w:jc w:val="left"/>
        <w:rPr>
          <w:rFonts w:ascii="宋体" w:eastAsia="宋体" w:hAnsi="宋体" w:cs="宋体"/>
          <w:sz w:val="24"/>
          <w:szCs w:val="24"/>
        </w:rPr>
      </w:pPr>
      <w:r>
        <w:rPr>
          <w:rFonts w:ascii="宋体" w:eastAsia="宋体" w:hAnsi="宋体" w:cs="宋体" w:hint="eastAsia"/>
          <w:b/>
          <w:bCs/>
          <w:sz w:val="24"/>
          <w:szCs w:val="24"/>
        </w:rPr>
        <w:lastRenderedPageBreak/>
        <w:t>二、其他要求</w:t>
      </w:r>
    </w:p>
    <w:p w:rsidR="00AE1DB1" w:rsidRDefault="00D95E9B">
      <w:pPr>
        <w:numPr>
          <w:ilvl w:val="0"/>
          <w:numId w:val="5"/>
        </w:numPr>
        <w:spacing w:line="360" w:lineRule="auto"/>
        <w:ind w:firstLineChars="175" w:firstLine="420"/>
        <w:rPr>
          <w:rFonts w:ascii="Times New Roman" w:hAnsi="Times New Roman" w:cs="Times New Roman"/>
          <w:color w:val="FF0000"/>
          <w:sz w:val="24"/>
          <w:szCs w:val="24"/>
        </w:rPr>
      </w:pPr>
      <w:r>
        <w:rPr>
          <w:rFonts w:ascii="Times New Roman" w:hAnsi="Times New Roman" w:cs="Times New Roman" w:hint="eastAsia"/>
          <w:color w:val="FF0000"/>
          <w:sz w:val="24"/>
          <w:szCs w:val="24"/>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rsidR="00AE1DB1" w:rsidRDefault="00D95E9B">
      <w:pPr>
        <w:numPr>
          <w:ilvl w:val="0"/>
          <w:numId w:val="5"/>
        </w:numPr>
        <w:spacing w:line="360" w:lineRule="auto"/>
        <w:ind w:firstLineChars="175" w:firstLine="420"/>
        <w:rPr>
          <w:rFonts w:ascii="Times New Roman" w:hAnsi="Times New Roman" w:cs="Times New Roman"/>
          <w:color w:val="FF0000"/>
          <w:sz w:val="24"/>
          <w:szCs w:val="24"/>
        </w:rPr>
      </w:pPr>
      <w:r>
        <w:rPr>
          <w:rFonts w:ascii="Times New Roman" w:hAnsi="Times New Roman" w:cs="Times New Roman" w:hint="eastAsia"/>
          <w:color w:val="FF0000"/>
          <w:sz w:val="24"/>
          <w:szCs w:val="24"/>
        </w:rPr>
        <w:t>招标文件中所列产品参数为最低要求</w:t>
      </w:r>
      <w:r>
        <w:rPr>
          <w:rFonts w:ascii="Times New Roman" w:hAnsi="Times New Roman" w:cs="Times New Roman" w:hint="eastAsia"/>
          <w:color w:val="FF0000"/>
          <w:sz w:val="24"/>
          <w:szCs w:val="24"/>
        </w:rPr>
        <w:t>,</w:t>
      </w:r>
      <w:r>
        <w:rPr>
          <w:rFonts w:ascii="Times New Roman" w:hAnsi="Times New Roman" w:cs="Times New Roman" w:hint="eastAsia"/>
          <w:color w:val="FF0000"/>
          <w:sz w:val="24"/>
          <w:szCs w:val="24"/>
        </w:rPr>
        <w:t>投标产品不得低于最低要求，否则为无效投标。</w:t>
      </w:r>
    </w:p>
    <w:p w:rsidR="00AE1DB1" w:rsidRDefault="00D95E9B">
      <w:pPr>
        <w:numPr>
          <w:ilvl w:val="0"/>
          <w:numId w:val="5"/>
        </w:numPr>
        <w:spacing w:line="360" w:lineRule="auto"/>
        <w:ind w:firstLineChars="175" w:firstLine="420"/>
        <w:rPr>
          <w:rFonts w:ascii="Times New Roman" w:hAnsi="Times New Roman" w:cs="Times New Roman"/>
          <w:color w:val="FF0000"/>
          <w:sz w:val="24"/>
          <w:szCs w:val="24"/>
        </w:rPr>
      </w:pPr>
      <w:r>
        <w:rPr>
          <w:rFonts w:ascii="Times New Roman" w:hAnsi="Times New Roman" w:cs="Times New Roman" w:hint="eastAsia"/>
          <w:color w:val="FF0000"/>
          <w:sz w:val="24"/>
          <w:szCs w:val="24"/>
        </w:rPr>
        <w:t>采购单位将从中标人所供货物中抽取一定比例的货物，交由第三方进行质量检测验收，质量检测验收费用由中标人承担，但最高费用不超过投标总价的</w:t>
      </w:r>
      <w:r>
        <w:rPr>
          <w:rFonts w:ascii="Times New Roman" w:hAnsi="Times New Roman" w:cs="Times New Roman" w:hint="eastAsia"/>
          <w:color w:val="FF0000"/>
          <w:sz w:val="24"/>
          <w:szCs w:val="24"/>
        </w:rPr>
        <w:t>2%</w:t>
      </w:r>
      <w:r>
        <w:rPr>
          <w:rFonts w:ascii="Times New Roman" w:hAnsi="Times New Roman" w:cs="Times New Roman" w:hint="eastAsia"/>
          <w:color w:val="FF0000"/>
          <w:sz w:val="24"/>
          <w:szCs w:val="24"/>
        </w:rPr>
        <w:t>，投标报价中须包含该费用。</w:t>
      </w:r>
    </w:p>
    <w:p w:rsidR="00AE1DB1" w:rsidRDefault="00D95E9B">
      <w:pPr>
        <w:numPr>
          <w:ilvl w:val="0"/>
          <w:numId w:val="5"/>
        </w:numPr>
        <w:spacing w:line="360" w:lineRule="auto"/>
        <w:ind w:firstLineChars="175" w:firstLine="420"/>
        <w:rPr>
          <w:rFonts w:ascii="Times New Roman" w:hAnsi="Times New Roman" w:cs="Times New Roman"/>
          <w:color w:val="FF0000"/>
          <w:sz w:val="24"/>
          <w:szCs w:val="24"/>
        </w:rPr>
      </w:pPr>
      <w:r>
        <w:rPr>
          <w:rFonts w:ascii="Times New Roman" w:hAnsi="Times New Roman" w:cs="Times New Roman" w:hint="eastAsia"/>
          <w:color w:val="FF0000"/>
          <w:sz w:val="24"/>
          <w:szCs w:val="24"/>
        </w:rPr>
        <w:t>货物类售后免费服务和保修期为三年，投标时需提供生产厂家售后服务承诺函。未提供的按照无效投标处理</w:t>
      </w:r>
    </w:p>
    <w:p w:rsidR="00AE1DB1" w:rsidRDefault="00D95E9B">
      <w:pPr>
        <w:numPr>
          <w:ilvl w:val="0"/>
          <w:numId w:val="5"/>
        </w:numPr>
        <w:spacing w:line="360" w:lineRule="auto"/>
        <w:ind w:firstLineChars="175" w:firstLine="420"/>
        <w:rPr>
          <w:rFonts w:ascii="Times New Roman" w:hAnsi="Times New Roman" w:cs="Times New Roman"/>
          <w:color w:val="FF0000"/>
          <w:sz w:val="24"/>
          <w:szCs w:val="24"/>
        </w:rPr>
      </w:pPr>
      <w:r>
        <w:rPr>
          <w:rFonts w:ascii="Times New Roman" w:hAnsi="Times New Roman" w:cs="Times New Roman" w:hint="eastAsia"/>
          <w:color w:val="FF0000"/>
          <w:sz w:val="24"/>
          <w:szCs w:val="24"/>
        </w:rPr>
        <w:t>付款方式：经验收合格付合同总价款的</w:t>
      </w:r>
      <w:r>
        <w:rPr>
          <w:rFonts w:ascii="Times New Roman" w:hAnsi="Times New Roman" w:cs="Times New Roman" w:hint="eastAsia"/>
          <w:color w:val="FF0000"/>
          <w:sz w:val="24"/>
          <w:szCs w:val="24"/>
        </w:rPr>
        <w:t>90%</w:t>
      </w:r>
      <w:r>
        <w:rPr>
          <w:rFonts w:ascii="Times New Roman" w:hAnsi="Times New Roman" w:cs="Times New Roman" w:hint="eastAsia"/>
          <w:color w:val="FF0000"/>
          <w:sz w:val="24"/>
          <w:szCs w:val="24"/>
        </w:rPr>
        <w:t>，剩余</w:t>
      </w:r>
      <w:r>
        <w:rPr>
          <w:rFonts w:ascii="Times New Roman" w:hAnsi="Times New Roman" w:cs="Times New Roman" w:hint="eastAsia"/>
          <w:color w:val="FF0000"/>
          <w:sz w:val="24"/>
          <w:szCs w:val="24"/>
        </w:rPr>
        <w:t>10%</w:t>
      </w:r>
      <w:r>
        <w:rPr>
          <w:rFonts w:ascii="Times New Roman" w:hAnsi="Times New Roman" w:cs="Times New Roman" w:hint="eastAsia"/>
          <w:color w:val="FF0000"/>
          <w:sz w:val="24"/>
          <w:szCs w:val="24"/>
        </w:rPr>
        <w:t>满一年无质量问题一次付清。</w:t>
      </w:r>
    </w:p>
    <w:p w:rsidR="00AE1DB1" w:rsidRDefault="00AE1DB1">
      <w:pPr>
        <w:rPr>
          <w:sz w:val="24"/>
          <w:szCs w:val="24"/>
        </w:rPr>
      </w:pPr>
    </w:p>
    <w:p w:rsidR="00AE1DB1" w:rsidRDefault="00AE1DB1"/>
    <w:p w:rsidR="00AE1DB1" w:rsidRDefault="00AE1DB1">
      <w:pPr>
        <w:sectPr w:rsidR="00AE1DB1">
          <w:pgSz w:w="11906" w:h="16838"/>
          <w:pgMar w:top="2098" w:right="1474" w:bottom="1928" w:left="1587" w:header="851" w:footer="992" w:gutter="0"/>
          <w:cols w:space="0"/>
          <w:docGrid w:type="lines" w:linePitch="315"/>
        </w:sect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AE1DB1" w:rsidRDefault="00D95E9B">
      <w:pPr>
        <w:numPr>
          <w:ilvl w:val="0"/>
          <w:numId w:val="6"/>
        </w:numPr>
        <w:autoSpaceDE w:val="0"/>
        <w:autoSpaceDN w:val="0"/>
        <w:adjustRightInd w:val="0"/>
        <w:spacing w:line="360" w:lineRule="auto"/>
        <w:ind w:right="-1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投标人须知前附表</w:t>
      </w:r>
    </w:p>
    <w:p w:rsidR="00AE1DB1" w:rsidRDefault="00D95E9B">
      <w:pPr>
        <w:autoSpaceDE w:val="0"/>
        <w:autoSpaceDN w:val="0"/>
        <w:adjustRightInd w:val="0"/>
        <w:spacing w:line="360" w:lineRule="auto"/>
        <w:ind w:right="-11" w:firstLineChars="200" w:firstLine="422"/>
        <w:jc w:val="left"/>
        <w:rPr>
          <w:rFonts w:asciiTheme="majorEastAsia" w:eastAsiaTheme="majorEastAsia" w:hAnsiTheme="majorEastAsia" w:cs="宋体"/>
          <w:b/>
          <w:kern w:val="0"/>
          <w:sz w:val="32"/>
          <w:szCs w:val="32"/>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1DB1">
        <w:trPr>
          <w:trHeight w:val="636"/>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E1DB1" w:rsidRDefault="00D95E9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E1DB1">
        <w:trPr>
          <w:trHeight w:val="1278"/>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E1DB1" w:rsidRDefault="00D95E9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项目名称：长葛市学前教育教学设备购置项目</w:t>
            </w:r>
          </w:p>
          <w:p w:rsidR="00AE1DB1" w:rsidRDefault="00D95E9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项目编号：长招采公字[2019]085号</w:t>
            </w:r>
          </w:p>
          <w:p w:rsidR="00AE1DB1" w:rsidRDefault="00D95E9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hAnsiTheme="minorEastAsia" w:cs="仿宋_GB2312" w:hint="eastAsia"/>
                <w:szCs w:val="21"/>
              </w:rPr>
              <w:t>项</w:t>
            </w:r>
            <w:r>
              <w:rPr>
                <w:rFonts w:asciiTheme="minorEastAsia" w:eastAsiaTheme="minorEastAsia" w:hAnsiTheme="minorEastAsia" w:cs="仿宋_GB2312" w:hint="eastAsia"/>
                <w:sz w:val="21"/>
                <w:szCs w:val="21"/>
              </w:rPr>
              <w:t>目内容：</w:t>
            </w:r>
            <w:r>
              <w:rPr>
                <w:rFonts w:asciiTheme="minorEastAsia" w:eastAsiaTheme="minorEastAsia" w:hAnsiTheme="minorEastAsia" w:cs="仿宋_GB2312" w:hint="eastAsia"/>
                <w:color w:val="000000"/>
                <w:shd w:val="clear" w:color="auto" w:fill="FFFFFF"/>
                <w:lang w:val="zh-CN"/>
              </w:rPr>
              <w:t>学前教育教学设备购置（大型玩具、木制床、音乐器材、幼儿绘本图书等购置）</w:t>
            </w:r>
            <w:r>
              <w:rPr>
                <w:rFonts w:asciiTheme="minorEastAsia" w:eastAsiaTheme="minorEastAsia" w:hAnsiTheme="minorEastAsia" w:cs="仿宋_GB2312" w:hint="eastAsia"/>
                <w:color w:val="000000"/>
                <w:shd w:val="clear" w:color="auto" w:fill="FFFFFF"/>
              </w:rPr>
              <w:t>，详细参数见采购文件。</w:t>
            </w:r>
          </w:p>
          <w:p w:rsidR="00AE1DB1" w:rsidRDefault="00D95E9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项目地址：长葛市</w:t>
            </w:r>
          </w:p>
        </w:tc>
      </w:tr>
      <w:tr w:rsidR="00AE1DB1">
        <w:trPr>
          <w:trHeight w:val="1421"/>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采购人：长葛市教育体育局</w:t>
            </w:r>
          </w:p>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联系人：石科长                      </w:t>
            </w:r>
          </w:p>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联系电话：03746110256  </w:t>
            </w:r>
          </w:p>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地址：长葛市八七路</w:t>
            </w:r>
          </w:p>
        </w:tc>
      </w:tr>
      <w:tr w:rsidR="00AE1DB1">
        <w:trPr>
          <w:trHeight w:val="323"/>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代理机构：山西文昌工程咨询有限公司 </w:t>
            </w:r>
          </w:p>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代理机构联系方式：张先生  13271279113</w:t>
            </w:r>
          </w:p>
          <w:p w:rsidR="00AE1DB1" w:rsidRDefault="00D95E9B">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代理机构地址：郑州市高新区冬青街7号B座1606</w:t>
            </w:r>
          </w:p>
        </w:tc>
      </w:tr>
      <w:tr w:rsidR="00AE1DB1">
        <w:trPr>
          <w:trHeight w:val="9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AE1DB1" w:rsidRDefault="00D95E9B">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E1DB1" w:rsidRDefault="00D95E9B">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、企业法人营业执照或营业执照。（企业投标提供）</w:t>
            </w:r>
          </w:p>
          <w:p w:rsidR="00AE1DB1" w:rsidRDefault="00D95E9B">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、事业单位法人证书。（事业单位投标提供）</w:t>
            </w:r>
          </w:p>
          <w:p w:rsidR="00AE1DB1" w:rsidRDefault="00D95E9B">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、执业许可证。（非企业专业服务机构投标提供）</w:t>
            </w:r>
          </w:p>
          <w:p w:rsidR="00AE1DB1" w:rsidRDefault="00D95E9B">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、个体工商户营业执照。（个体工商户投标提供）</w:t>
            </w:r>
          </w:p>
          <w:p w:rsidR="00AE1DB1" w:rsidRDefault="00D95E9B">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、自然人身份证明。（自然人投标提供）</w:t>
            </w:r>
          </w:p>
          <w:p w:rsidR="00AE1DB1" w:rsidRDefault="00D95E9B">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、民办非企业单位登记证书。（民办非企业单位投标提供）</w:t>
            </w:r>
          </w:p>
          <w:p w:rsidR="00AE1DB1" w:rsidRDefault="00D95E9B">
            <w:pPr>
              <w:autoSpaceDE w:val="0"/>
              <w:autoSpaceDN w:val="0"/>
              <w:adjustRightInd w:val="0"/>
              <w:spacing w:line="360" w:lineRule="auto"/>
              <w:jc w:val="left"/>
            </w:pPr>
            <w:r>
              <w:rPr>
                <w:rFonts w:hint="eastAsia"/>
              </w:rPr>
              <w:t>二、财务状况报告相关材料</w:t>
            </w:r>
          </w:p>
          <w:p w:rsidR="00AE1DB1" w:rsidRDefault="00D95E9B">
            <w:pPr>
              <w:spacing w:line="360" w:lineRule="auto"/>
            </w:pPr>
            <w:r>
              <w:rPr>
                <w:rFonts w:hint="eastAsia"/>
              </w:rPr>
              <w:t>（</w:t>
            </w:r>
            <w:r>
              <w:rPr>
                <w:rFonts w:hint="eastAsia"/>
              </w:rPr>
              <w:t>1</w:t>
            </w:r>
            <w:r>
              <w:rPr>
                <w:rFonts w:hint="eastAsia"/>
              </w:rPr>
              <w:t>）投标人是法人（法人包括企业法人、机关法人、事业单位法人和社会团体法人），提供本单位：</w:t>
            </w:r>
          </w:p>
          <w:p w:rsidR="00AE1DB1" w:rsidRDefault="00D95E9B">
            <w:pPr>
              <w:spacing w:line="360" w:lineRule="auto"/>
            </w:pPr>
            <w:r>
              <w:rPr>
                <w:rFonts w:hint="eastAsia"/>
              </w:rPr>
              <w:lastRenderedPageBreak/>
              <w:t>①</w:t>
            </w:r>
            <w:r>
              <w:rPr>
                <w:rFonts w:hint="eastAsia"/>
              </w:rPr>
              <w:t>2016</w:t>
            </w:r>
            <w:r>
              <w:rPr>
                <w:rFonts w:hint="eastAsia"/>
              </w:rPr>
              <w:t>年度、</w:t>
            </w:r>
            <w:r>
              <w:rPr>
                <w:rFonts w:hint="eastAsia"/>
              </w:rPr>
              <w:t>2017</w:t>
            </w:r>
            <w:r>
              <w:rPr>
                <w:rFonts w:hint="eastAsia"/>
              </w:rPr>
              <w:t>年度、</w:t>
            </w:r>
            <w:r>
              <w:rPr>
                <w:rFonts w:hint="eastAsia"/>
              </w:rPr>
              <w:t>2018</w:t>
            </w:r>
            <w:r>
              <w:rPr>
                <w:rFonts w:hint="eastAsia"/>
              </w:rPr>
              <w:t>年度经审计的财务报告，包括资产负债表、利润表、现金流量表、所有者权益变动表及其附注；</w:t>
            </w:r>
          </w:p>
          <w:p w:rsidR="00AE1DB1" w:rsidRDefault="00D95E9B">
            <w:pPr>
              <w:spacing w:line="360" w:lineRule="auto"/>
            </w:pPr>
            <w:r>
              <w:rPr>
                <w:rFonts w:hint="eastAsia"/>
              </w:rPr>
              <w:t>②基本开户银行出具的资信证明；</w:t>
            </w:r>
          </w:p>
          <w:p w:rsidR="00AE1DB1" w:rsidRDefault="00D95E9B">
            <w:pPr>
              <w:spacing w:line="360" w:lineRule="auto"/>
            </w:pPr>
            <w:r>
              <w:rPr>
                <w:rFonts w:hint="eastAsia"/>
              </w:rPr>
              <w:t>③财政部门认可的政府采购专业担保机构的证明文件和担保机构出具的投标担保函。</w:t>
            </w:r>
          </w:p>
          <w:p w:rsidR="00AE1DB1" w:rsidRDefault="00D95E9B">
            <w:pPr>
              <w:spacing w:line="360" w:lineRule="auto"/>
            </w:pPr>
            <w:r>
              <w:rPr>
                <w:rFonts w:hint="eastAsia"/>
                <w:lang w:val="zh-CN"/>
              </w:rPr>
              <w:t>注：仅需提供序号</w:t>
            </w:r>
            <w:r>
              <w:rPr>
                <w:rFonts w:hint="eastAsia"/>
              </w:rPr>
              <w:t>①～③其中之一即可。</w:t>
            </w:r>
          </w:p>
          <w:p w:rsidR="00AE1DB1" w:rsidRDefault="00D95E9B">
            <w:pPr>
              <w:spacing w:line="360" w:lineRule="auto"/>
            </w:pPr>
            <w:r>
              <w:rPr>
                <w:rFonts w:hint="eastAsia"/>
              </w:rPr>
              <w:t>（</w:t>
            </w:r>
            <w:r>
              <w:rPr>
                <w:rFonts w:hint="eastAsia"/>
              </w:rPr>
              <w:t>2</w:t>
            </w:r>
            <w:r>
              <w:rPr>
                <w:rFonts w:hint="eastAsia"/>
              </w:rPr>
              <w:t>）投标人（其他组织和自然人）提供本单位：</w:t>
            </w:r>
          </w:p>
          <w:p w:rsidR="00AE1DB1" w:rsidRDefault="00D95E9B">
            <w:pPr>
              <w:spacing w:line="360" w:lineRule="auto"/>
            </w:pPr>
            <w:r>
              <w:rPr>
                <w:rFonts w:hint="eastAsia"/>
              </w:rPr>
              <w:t>①</w:t>
            </w:r>
            <w:r>
              <w:rPr>
                <w:rFonts w:hint="eastAsia"/>
              </w:rPr>
              <w:t>2016</w:t>
            </w:r>
            <w:r>
              <w:rPr>
                <w:rFonts w:hint="eastAsia"/>
              </w:rPr>
              <w:t>年度、</w:t>
            </w:r>
            <w:r>
              <w:rPr>
                <w:rFonts w:hint="eastAsia"/>
              </w:rPr>
              <w:t>2017</w:t>
            </w:r>
            <w:r>
              <w:rPr>
                <w:rFonts w:hint="eastAsia"/>
              </w:rPr>
              <w:t>年度、</w:t>
            </w:r>
            <w:r>
              <w:rPr>
                <w:rFonts w:hint="eastAsia"/>
              </w:rPr>
              <w:t>2018</w:t>
            </w:r>
            <w:r>
              <w:rPr>
                <w:rFonts w:hint="eastAsia"/>
              </w:rPr>
              <w:t>年度经审计的财务报告，包括资产负债表、利润表、现金流量表、所有者权益变动表及其附注；</w:t>
            </w:r>
          </w:p>
          <w:p w:rsidR="00AE1DB1" w:rsidRDefault="00D95E9B">
            <w:pPr>
              <w:spacing w:line="360" w:lineRule="auto"/>
            </w:pPr>
            <w:r>
              <w:rPr>
                <w:rFonts w:hint="eastAsia"/>
              </w:rPr>
              <w:t>②银行出具的资信证明；</w:t>
            </w:r>
          </w:p>
          <w:p w:rsidR="00AE1DB1" w:rsidRDefault="00D95E9B">
            <w:pPr>
              <w:spacing w:line="360" w:lineRule="auto"/>
            </w:pPr>
            <w:r>
              <w:rPr>
                <w:rFonts w:hint="eastAsia"/>
              </w:rPr>
              <w:t>③财政部门认可的政府采购专业担保机构的证明文件和担保机构出具的投标担保函。</w:t>
            </w:r>
          </w:p>
          <w:p w:rsidR="00AE1DB1" w:rsidRDefault="00D95E9B">
            <w:pPr>
              <w:pStyle w:val="a7"/>
            </w:pPr>
            <w:r>
              <w:rPr>
                <w:rFonts w:hint="eastAsia"/>
              </w:rPr>
              <w:t>（新注册公司从注册交纳起计算，不足的视为满足</w:t>
            </w:r>
            <w:r>
              <w:rPr>
                <w:rFonts w:hint="eastAsia"/>
              </w:rPr>
              <w:t>)</w:t>
            </w:r>
          </w:p>
          <w:p w:rsidR="00AE1DB1" w:rsidRDefault="00D95E9B">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E1DB1" w:rsidRDefault="00D95E9B">
            <w:pPr>
              <w:autoSpaceDE w:val="0"/>
              <w:autoSpaceDN w:val="0"/>
              <w:adjustRightInd w:val="0"/>
              <w:spacing w:line="360" w:lineRule="auto"/>
              <w:ind w:right="-11"/>
              <w:rPr>
                <w:lang w:val="zh-CN"/>
              </w:rPr>
            </w:pPr>
            <w:r>
              <w:rPr>
                <w:rFonts w:hint="eastAsia"/>
              </w:rPr>
              <w:t>三、依法缴纳税收相关材料</w:t>
            </w:r>
          </w:p>
          <w:p w:rsidR="00AE1DB1" w:rsidRDefault="00D95E9B">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参加本次政府采购项目投标截止时间前六个月内任意一个月缴纳税收凭据。（依法免税的投标人，应提供相应文件证明依法免税）</w:t>
            </w:r>
          </w:p>
          <w:p w:rsidR="00AE1DB1" w:rsidRDefault="00D95E9B">
            <w:pPr>
              <w:autoSpaceDE w:val="0"/>
              <w:autoSpaceDN w:val="0"/>
              <w:adjustRightInd w:val="0"/>
              <w:spacing w:line="360" w:lineRule="auto"/>
              <w:ind w:right="-11"/>
              <w:rPr>
                <w:lang w:val="zh-CN"/>
              </w:rPr>
            </w:pPr>
            <w:r>
              <w:rPr>
                <w:rFonts w:hint="eastAsia"/>
                <w:lang w:val="zh-CN"/>
              </w:rPr>
              <w:t>四、依法缴纳社会保障资金的证明材料</w:t>
            </w:r>
          </w:p>
          <w:p w:rsidR="00AE1DB1" w:rsidRDefault="00D95E9B">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参加本次政府采购项目投标截止时间前六个月内任意一个月缴纳社会保险凭据。（依法不需要缴纳社会保障资金的投标人，应提供相应文件证明依法不需要缴纳社会保障资金）</w:t>
            </w:r>
          </w:p>
          <w:p w:rsidR="00AE1DB1" w:rsidRDefault="00D95E9B">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E1DB1" w:rsidRDefault="00D95E9B">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E1DB1" w:rsidRDefault="00D95E9B">
            <w:pPr>
              <w:spacing w:line="360" w:lineRule="auto"/>
            </w:pPr>
            <w:r>
              <w:rPr>
                <w:rFonts w:hint="eastAsia"/>
              </w:rPr>
              <w:t>②投标人具备履行合同所必须的设备和专业技术能力承诺函或声明（承诺函或声明格式自拟）。</w:t>
            </w:r>
          </w:p>
          <w:p w:rsidR="00AE1DB1" w:rsidRDefault="00D95E9B">
            <w:pPr>
              <w:autoSpaceDE w:val="0"/>
              <w:autoSpaceDN w:val="0"/>
              <w:adjustRightInd w:val="0"/>
              <w:spacing w:line="360" w:lineRule="auto"/>
              <w:ind w:right="-11"/>
            </w:pPr>
            <w:r>
              <w:rPr>
                <w:rFonts w:hint="eastAsia"/>
                <w:lang w:val="zh-CN"/>
              </w:rPr>
              <w:t>注：仅需提供序号</w:t>
            </w:r>
            <w:r>
              <w:rPr>
                <w:rFonts w:hint="eastAsia"/>
              </w:rPr>
              <w:t>①～②其中之一即可。</w:t>
            </w:r>
          </w:p>
          <w:p w:rsidR="00AE1DB1" w:rsidRDefault="00D95E9B">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E1DB1" w:rsidRDefault="00D95E9B">
            <w:pPr>
              <w:autoSpaceDE w:val="0"/>
              <w:autoSpaceDN w:val="0"/>
              <w:spacing w:line="360" w:lineRule="auto"/>
              <w:contextualSpacing/>
              <w:jc w:val="left"/>
              <w:rPr>
                <w:lang w:val="zh-CN"/>
              </w:rPr>
            </w:pPr>
            <w:r>
              <w:rPr>
                <w:rFonts w:hint="eastAsia"/>
                <w:lang w:val="zh-CN"/>
              </w:rPr>
              <w:lastRenderedPageBreak/>
              <w:t>投标人“</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重大违法记录，是指投标人因违法经营受到刑事处罚或者责令停产停业、吊销许可证或者执照、较大数额罚款等行政处罚。</w:t>
            </w:r>
          </w:p>
          <w:p w:rsidR="00AE1DB1" w:rsidRDefault="00D95E9B">
            <w:pPr>
              <w:widowControl/>
              <w:spacing w:before="226" w:line="360" w:lineRule="auto"/>
              <w:jc w:val="left"/>
            </w:pPr>
            <w:r>
              <w:rPr>
                <w:rFonts w:hint="eastAsia"/>
                <w:lang w:val="zh-CN"/>
              </w:rPr>
              <w:t>七、</w:t>
            </w:r>
            <w:r>
              <w:t>未被列入</w:t>
            </w:r>
            <w:r>
              <w:t>“</w:t>
            </w:r>
            <w:r>
              <w:t>信用中国</w:t>
            </w:r>
            <w:r>
              <w:t>”</w:t>
            </w:r>
            <w:r>
              <w:t>网站</w:t>
            </w:r>
            <w:r>
              <w:t>(www.creditchina.gov.cn)</w:t>
            </w:r>
            <w:r>
              <w:t>失信被执行人、重大税收违法案件当事人名单的投标人；</w:t>
            </w:r>
            <w:r>
              <w:rPr>
                <w:rFonts w:hint="eastAsia"/>
              </w:rPr>
              <w:t>“</w:t>
            </w:r>
            <w:r>
              <w:t>中国政府采购网</w:t>
            </w:r>
            <w:r>
              <w:rPr>
                <w:rFonts w:hint="eastAsia"/>
              </w:rPr>
              <w:t>”</w:t>
            </w:r>
            <w:r>
              <w:t xml:space="preserve"> (www.ccgp.gov.cn)</w:t>
            </w:r>
            <w:r>
              <w:t>政府采购严重违法失信行为记录名单的投标人；</w:t>
            </w:r>
            <w:r>
              <w:t>“</w:t>
            </w:r>
            <w:r>
              <w:t>中国社会组织公共服务平台</w:t>
            </w:r>
            <w:r>
              <w:t>”</w:t>
            </w:r>
            <w:r>
              <w:t>网站（</w:t>
            </w:r>
            <w:r>
              <w:rPr>
                <w:rFonts w:hint="eastAsia"/>
              </w:rPr>
              <w:t>www.chinanpo.gov.cn</w:t>
            </w:r>
            <w:r>
              <w:rPr>
                <w:rFonts w:hint="eastAsia"/>
              </w:rPr>
              <w:t>）严重违法失信名单的投标人。</w:t>
            </w:r>
          </w:p>
          <w:p w:rsidR="00AE1DB1" w:rsidRDefault="00D95E9B">
            <w:pPr>
              <w:autoSpaceDE w:val="0"/>
              <w:autoSpaceDN w:val="0"/>
              <w:spacing w:line="360" w:lineRule="auto"/>
              <w:contextualSpacing/>
              <w:jc w:val="left"/>
            </w:pPr>
            <w:r>
              <w:rPr>
                <w:rFonts w:hint="eastAsia"/>
              </w:rPr>
              <w:t>（联合体形式投标的，联合体成员存在不良信用记录，视同联合体存在不良信用记录）。</w:t>
            </w:r>
          </w:p>
          <w:p w:rsidR="00AE1DB1" w:rsidRDefault="00D95E9B">
            <w:pPr>
              <w:spacing w:line="360" w:lineRule="auto"/>
            </w:pPr>
            <w:r>
              <w:rPr>
                <w:rFonts w:hint="eastAsia"/>
              </w:rPr>
              <w:t>1</w:t>
            </w:r>
            <w:r>
              <w:rPr>
                <w:rFonts w:hint="eastAsia"/>
              </w:rPr>
              <w:t>、查询渠道：</w:t>
            </w:r>
          </w:p>
          <w:p w:rsidR="00AE1DB1" w:rsidRDefault="00D95E9B">
            <w:pPr>
              <w:spacing w:line="360" w:lineRule="auto"/>
            </w:pPr>
            <w:r>
              <w:rPr>
                <w:rFonts w:hint="eastAsia"/>
              </w:rPr>
              <w:t>①“信用中国”网站（</w:t>
            </w:r>
            <w:hyperlink r:id="rId39" w:history="1">
              <w:r>
                <w:rPr>
                  <w:rFonts w:hint="eastAsia"/>
                </w:rPr>
                <w:t>www.creditchina.gov.cn</w:t>
              </w:r>
            </w:hyperlink>
            <w:r>
              <w:rPr>
                <w:rFonts w:hint="eastAsia"/>
              </w:rPr>
              <w:t>）</w:t>
            </w:r>
          </w:p>
          <w:p w:rsidR="00AE1DB1" w:rsidRDefault="00D95E9B">
            <w:pPr>
              <w:spacing w:line="360" w:lineRule="auto"/>
            </w:pPr>
            <w:r>
              <w:rPr>
                <w:rFonts w:hint="eastAsia"/>
              </w:rPr>
              <w:t>②“中国政府采购网”（</w:t>
            </w:r>
            <w:r>
              <w:rPr>
                <w:rFonts w:hint="eastAsia"/>
              </w:rPr>
              <w:t>www.ccgp.gov.cn</w:t>
            </w:r>
            <w:r>
              <w:rPr>
                <w:rFonts w:hint="eastAsia"/>
              </w:rPr>
              <w:t>）</w:t>
            </w:r>
          </w:p>
          <w:p w:rsidR="00AE1DB1" w:rsidRDefault="00D95E9B">
            <w:pPr>
              <w:spacing w:line="360" w:lineRule="auto"/>
            </w:pPr>
            <w:r>
              <w:t>③</w:t>
            </w:r>
            <w:r>
              <w:rPr>
                <w:rFonts w:hint="eastAsia"/>
              </w:rPr>
              <w:t>“中国社会组织公共服务平台”（</w:t>
            </w:r>
            <w:r>
              <w:rPr>
                <w:rFonts w:hint="eastAsia"/>
              </w:rPr>
              <w:t>www.chinanpo.gov.cn</w:t>
            </w:r>
            <w:r>
              <w:rPr>
                <w:rFonts w:hint="eastAsia"/>
              </w:rPr>
              <w:t>）（仅查询社会组织）。</w:t>
            </w:r>
          </w:p>
          <w:p w:rsidR="00AE1DB1" w:rsidRDefault="00D95E9B">
            <w:pPr>
              <w:autoSpaceDE w:val="0"/>
              <w:autoSpaceDN w:val="0"/>
              <w:spacing w:line="360" w:lineRule="auto"/>
              <w:contextualSpacing/>
            </w:pPr>
            <w:r>
              <w:rPr>
                <w:rFonts w:hint="eastAsia"/>
              </w:rPr>
              <w:t>2</w:t>
            </w:r>
            <w:r>
              <w:rPr>
                <w:rFonts w:hint="eastAsia"/>
              </w:rPr>
              <w:t>、截止时间：同投标截止时间；</w:t>
            </w:r>
          </w:p>
          <w:p w:rsidR="00AE1DB1" w:rsidRDefault="00D95E9B">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AE1DB1" w:rsidRDefault="00D95E9B">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、信用信息的使用原则：经采购人认定的被列入失信被执行人、重大税收违法案件当事人名单、政府采购严重违法失信行为记录名单、严重违法失信名单的投标人，将拒绝其参与本次政府采购活动。</w:t>
            </w:r>
          </w:p>
          <w:p w:rsidR="00AE1DB1" w:rsidRDefault="00D95E9B">
            <w:pPr>
              <w:pStyle w:val="ae"/>
              <w:widowControl/>
              <w:shd w:val="clear" w:color="auto" w:fill="FFFFFF"/>
              <w:spacing w:line="360" w:lineRule="auto"/>
              <w:contextualSpacing/>
              <w:jc w:val="left"/>
            </w:pPr>
            <w:r>
              <w:rPr>
                <w:rFonts w:hint="eastAsia"/>
              </w:rPr>
              <w:t>5</w:t>
            </w:r>
            <w:r>
              <w:rPr>
                <w:rFonts w:hint="eastAsia"/>
              </w:rPr>
              <w:t>、</w:t>
            </w:r>
            <w:r>
              <w:rPr>
                <w:rFonts w:asciiTheme="minorHAnsi" w:eastAsiaTheme="minorEastAsia" w:hAnsiTheme="minorHAnsi" w:cstheme="minorBidi" w:hint="eastAsia"/>
                <w:sz w:val="21"/>
                <w:szCs w:val="22"/>
              </w:rPr>
              <w:t>供应商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AE1DB1" w:rsidRDefault="00D95E9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E1DB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E1DB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AE1DB1" w:rsidRDefault="00D95E9B">
            <w:pPr>
              <w:pStyle w:val="ae"/>
              <w:widowControl/>
              <w:rPr>
                <w:rFonts w:asciiTheme="minorEastAsia" w:hAnsiTheme="minorEastAsia" w:cs="宋体"/>
                <w:bCs/>
                <w:szCs w:val="21"/>
                <w:lang w:val="zh-CN"/>
              </w:rPr>
            </w:pPr>
            <w:r>
              <w:rPr>
                <w:rFonts w:asciiTheme="minorEastAsia" w:eastAsiaTheme="minorEastAsia" w:hAnsiTheme="minorEastAsia" w:cs="宋体" w:hint="eastAsia"/>
                <w:bCs/>
                <w:sz w:val="21"/>
                <w:szCs w:val="21"/>
              </w:rPr>
              <w:t>2850000</w:t>
            </w:r>
            <w:r>
              <w:rPr>
                <w:rFonts w:asciiTheme="minorEastAsia" w:eastAsiaTheme="minorEastAsia" w:hAnsiTheme="minorEastAsia" w:cs="宋体" w:hint="eastAsia"/>
                <w:bCs/>
                <w:sz w:val="21"/>
                <w:szCs w:val="21"/>
                <w:lang w:val="zh-CN"/>
              </w:rPr>
              <w:t>元。超出最高限价的投标无效。</w:t>
            </w:r>
          </w:p>
        </w:tc>
      </w:tr>
      <w:tr w:rsidR="00AE1DB1">
        <w:trPr>
          <w:trHeight w:val="907"/>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E1DB1" w:rsidRDefault="00AE1DB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不组织</w:t>
            </w:r>
          </w:p>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E1DB1">
        <w:trPr>
          <w:trHeight w:val="907"/>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AE1DB1" w:rsidRDefault="00AE1DB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不召开</w:t>
            </w:r>
          </w:p>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E1DB1" w:rsidRDefault="00AE1DB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 xml:space="preserve">不允许    </w:t>
            </w:r>
            <w:r w:rsidR="00D95E9B">
              <w:rPr>
                <w:rFonts w:asciiTheme="minorEastAsia" w:hAnsiTheme="minorEastAsia" w:cs="宋体" w:hint="eastAsia"/>
                <w:b/>
                <w:bCs/>
                <w:szCs w:val="21"/>
                <w:lang w:val="zh-CN"/>
              </w:rPr>
              <w:t>□</w:t>
            </w:r>
            <w:r w:rsidR="00D95E9B">
              <w:rPr>
                <w:rFonts w:asciiTheme="minorEastAsia" w:hAnsiTheme="minorEastAsia" w:hint="eastAsia"/>
                <w:szCs w:val="21"/>
              </w:rPr>
              <w:t>允许</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AE1DB1" w:rsidRDefault="00D95E9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AE1DB1" w:rsidRDefault="00D95E9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E1DB1" w:rsidRDefault="00D95E9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AE1DB1" w:rsidRDefault="00AE1DB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 xml:space="preserve">不允许   </w:t>
            </w:r>
            <w:r w:rsidR="00D95E9B">
              <w:rPr>
                <w:rFonts w:asciiTheme="minorEastAsia" w:hAnsiTheme="minorEastAsia" w:cs="宋体" w:hint="eastAsia"/>
                <w:b/>
                <w:bCs/>
                <w:szCs w:val="21"/>
                <w:lang w:val="zh-CN"/>
              </w:rPr>
              <w:t>□</w:t>
            </w:r>
            <w:r w:rsidR="00D95E9B">
              <w:rPr>
                <w:rFonts w:asciiTheme="minorEastAsia" w:hAnsiTheme="minorEastAsia" w:cs="仿宋_GB2312" w:hint="eastAsia"/>
                <w:szCs w:val="21"/>
              </w:rPr>
              <w:t>允许</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AE1DB1" w:rsidRPr="00886C82" w:rsidRDefault="00D95E9B">
            <w:pPr>
              <w:autoSpaceDE w:val="0"/>
              <w:autoSpaceDN w:val="0"/>
              <w:adjustRightInd w:val="0"/>
              <w:spacing w:line="360" w:lineRule="auto"/>
              <w:rPr>
                <w:rFonts w:asciiTheme="minorEastAsia" w:hAnsiTheme="minorEastAsia" w:cs="宋体"/>
                <w:bCs/>
                <w:szCs w:val="21"/>
                <w:lang w:val="zh-CN"/>
              </w:rPr>
            </w:pPr>
            <w:r w:rsidRPr="00886C82">
              <w:rPr>
                <w:rFonts w:ascii="宋体" w:eastAsia="宋体" w:hAnsi="宋体" w:cs="仿宋_GB2312" w:hint="eastAsia"/>
                <w:sz w:val="24"/>
                <w:szCs w:val="24"/>
              </w:rPr>
              <w:t>2020</w:t>
            </w:r>
            <w:r w:rsidRPr="00886C82">
              <w:rPr>
                <w:rFonts w:ascii="宋体" w:eastAsia="宋体" w:hAnsi="宋体" w:cs="仿宋_GB2312" w:hint="eastAsia"/>
                <w:sz w:val="24"/>
                <w:szCs w:val="24"/>
                <w:lang w:val="zh-CN"/>
              </w:rPr>
              <w:t>年</w:t>
            </w:r>
            <w:r w:rsidR="00886C82" w:rsidRPr="00886C82">
              <w:rPr>
                <w:rFonts w:ascii="宋体" w:eastAsia="宋体" w:hAnsi="宋体" w:cs="仿宋_GB2312" w:hint="eastAsia"/>
                <w:sz w:val="24"/>
                <w:szCs w:val="24"/>
                <w:lang w:val="zh-CN"/>
              </w:rPr>
              <w:t>2</w:t>
            </w:r>
            <w:r w:rsidRPr="00886C82">
              <w:rPr>
                <w:rFonts w:ascii="宋体" w:eastAsia="宋体" w:hAnsi="宋体" w:cs="仿宋_GB2312" w:hint="eastAsia"/>
                <w:sz w:val="24"/>
                <w:szCs w:val="24"/>
                <w:lang w:val="zh-CN"/>
              </w:rPr>
              <w:t>月</w:t>
            </w:r>
            <w:r w:rsidR="00886C82" w:rsidRPr="00886C82">
              <w:rPr>
                <w:rFonts w:ascii="宋体" w:eastAsia="宋体" w:hAnsi="宋体" w:cs="仿宋_GB2312" w:hint="eastAsia"/>
                <w:sz w:val="24"/>
                <w:szCs w:val="24"/>
                <w:lang w:val="zh-CN"/>
              </w:rPr>
              <w:t>19</w:t>
            </w:r>
            <w:r w:rsidRPr="00886C82">
              <w:rPr>
                <w:rFonts w:ascii="宋体" w:eastAsia="宋体" w:hAnsi="宋体" w:cs="仿宋_GB2312" w:hint="eastAsia"/>
                <w:sz w:val="24"/>
                <w:szCs w:val="24"/>
                <w:lang w:val="zh-CN"/>
              </w:rPr>
              <w:t>日</w:t>
            </w:r>
            <w:r w:rsidR="00886C82" w:rsidRPr="00886C82">
              <w:rPr>
                <w:rFonts w:ascii="宋体" w:eastAsia="宋体" w:hAnsi="宋体" w:cs="仿宋_GB2312" w:hint="eastAsia"/>
                <w:sz w:val="24"/>
                <w:szCs w:val="24"/>
                <w:lang w:val="zh-CN"/>
              </w:rPr>
              <w:t>09</w:t>
            </w:r>
            <w:r w:rsidRPr="00886C82">
              <w:rPr>
                <w:rFonts w:ascii="宋体" w:eastAsia="宋体" w:hAnsi="宋体" w:cs="仿宋_GB2312" w:hint="eastAsia"/>
                <w:sz w:val="24"/>
                <w:szCs w:val="24"/>
                <w:lang w:val="zh-CN"/>
              </w:rPr>
              <w:t>时</w:t>
            </w:r>
            <w:r w:rsidR="00886C82" w:rsidRPr="00886C82">
              <w:rPr>
                <w:rFonts w:ascii="宋体" w:eastAsia="宋体" w:hAnsi="宋体" w:cs="仿宋_GB2312" w:hint="eastAsia"/>
                <w:sz w:val="24"/>
                <w:szCs w:val="24"/>
                <w:lang w:val="zh-CN"/>
              </w:rPr>
              <w:t>00</w:t>
            </w:r>
            <w:r w:rsidRPr="00886C82">
              <w:rPr>
                <w:rFonts w:ascii="宋体" w:eastAsia="宋体" w:hAnsi="宋体" w:cs="仿宋_GB2312" w:hint="eastAsia"/>
                <w:sz w:val="24"/>
                <w:szCs w:val="24"/>
                <w:lang w:val="zh-CN"/>
              </w:rPr>
              <w:t>分（北京时间）</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AE1DB1" w:rsidRPr="00886C82" w:rsidRDefault="00D95E9B">
            <w:pPr>
              <w:pStyle w:val="ae"/>
              <w:widowControl/>
              <w:shd w:val="clear" w:color="auto" w:fill="FFFFFF"/>
              <w:spacing w:line="360" w:lineRule="auto"/>
              <w:contextualSpacing/>
              <w:jc w:val="left"/>
              <w:rPr>
                <w:rFonts w:asciiTheme="minorEastAsia" w:hAnsiTheme="minorEastAsia" w:cs="宋体"/>
                <w:bCs/>
                <w:szCs w:val="21"/>
                <w:lang w:val="zh-CN"/>
              </w:rPr>
            </w:pPr>
            <w:r w:rsidRPr="00886C82">
              <w:rPr>
                <w:rFonts w:asciiTheme="minorEastAsia" w:hAnsiTheme="minorEastAsia" w:cs="宋体" w:hint="eastAsia"/>
                <w:bCs/>
                <w:szCs w:val="21"/>
                <w:lang w:val="zh-CN"/>
              </w:rPr>
              <w:t>长葛市公共资源交易中心开标室</w:t>
            </w:r>
            <w:r w:rsidRPr="00886C82">
              <w:rPr>
                <w:rFonts w:ascii="宋体" w:hAnsi="宋体" w:cs="仿宋_GB2312" w:hint="eastAsia"/>
              </w:rPr>
              <w:t>（长葛市葛天大道东段商务区6#楼楼</w:t>
            </w:r>
            <w:r w:rsidR="00886C82">
              <w:rPr>
                <w:rFonts w:ascii="宋体" w:hAnsi="宋体" w:cs="仿宋_GB2312" w:hint="eastAsia"/>
              </w:rPr>
              <w:t>409</w:t>
            </w:r>
            <w:r w:rsidRPr="00886C82">
              <w:rPr>
                <w:rFonts w:ascii="宋体" w:hAnsi="宋体" w:cs="仿宋_GB2312" w:hint="eastAsia"/>
              </w:rPr>
              <w:t>室）</w:t>
            </w:r>
          </w:p>
        </w:tc>
      </w:tr>
      <w:tr w:rsidR="00AE1DB1">
        <w:trPr>
          <w:trHeight w:val="504"/>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AE1DB1" w:rsidRDefault="00D95E9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rPr>
              <w:t>按照河南省《关于优化政府采购营商环境有关问题的通知》（豫财购（2019）4号文）的要求，不收取保证金</w:t>
            </w:r>
          </w:p>
        </w:tc>
      </w:tr>
      <w:tr w:rsidR="00AE1DB1">
        <w:trPr>
          <w:trHeight w:val="156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E1DB1" w:rsidRDefault="00D95E9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招标公告、中标公告、变更（更正）公告、现场勘察答复等相关信息同时在以下网站发布：《河南省政府采购网》、《全国公共资源交易平台（河南省·许昌市）》、《</w:t>
            </w:r>
            <w:r>
              <w:rPr>
                <w:rFonts w:ascii="宋体" w:hAnsi="宋体" w:cs="宋体" w:hint="eastAsia"/>
                <w:color w:val="000000"/>
                <w:szCs w:val="21"/>
              </w:rPr>
              <w:t>长葛市人民政府门户网站</w:t>
            </w:r>
            <w:r>
              <w:rPr>
                <w:rFonts w:asciiTheme="minorEastAsia" w:hAnsiTheme="minorEastAsia" w:cs="宋体" w:hint="eastAsia"/>
                <w:color w:val="000000"/>
                <w:szCs w:val="21"/>
              </w:rPr>
              <w:t>》</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AE1DB1" w:rsidRDefault="00AE1DB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95E9B">
              <w:rPr>
                <w:rFonts w:ascii="新宋体" w:eastAsia="新宋体" w:hAnsi="新宋体" w:hint="eastAsia"/>
                <w:b/>
                <w:szCs w:val="21"/>
              </w:rPr>
              <w:instrText>eq \o\ac(□,√)</w:instrText>
            </w:r>
            <w:r>
              <w:rPr>
                <w:rFonts w:ascii="新宋体" w:eastAsia="新宋体" w:hAnsi="新宋体"/>
                <w:b/>
                <w:szCs w:val="21"/>
              </w:rPr>
              <w:fldChar w:fldCharType="end"/>
            </w:r>
            <w:r w:rsidR="00D95E9B">
              <w:rPr>
                <w:rFonts w:ascii="新宋体" w:eastAsia="新宋体" w:hAnsi="新宋体" w:hint="eastAsia"/>
                <w:szCs w:val="21"/>
              </w:rPr>
              <w:t>电子投标文件：成功上传至《全国公共资源交易平台（河南省·许昌市）》公共资源交易系统加密电子投标文件1份</w:t>
            </w:r>
            <w:r w:rsidR="00D95E9B">
              <w:rPr>
                <w:rFonts w:hAnsi="宋体" w:cs="宋体" w:hint="eastAsia"/>
                <w:szCs w:val="21"/>
                <w:lang w:val="zh-CN"/>
              </w:rPr>
              <w:t>（文件格式为：</w:t>
            </w:r>
            <w:r w:rsidR="00D95E9B">
              <w:rPr>
                <w:rFonts w:hAnsi="宋体" w:cs="宋体" w:hint="eastAsia"/>
                <w:szCs w:val="21"/>
                <w:lang w:val="zh-CN"/>
              </w:rPr>
              <w:t xml:space="preserve"> XXX</w:t>
            </w:r>
            <w:r w:rsidR="00D95E9B">
              <w:rPr>
                <w:rFonts w:hAnsi="宋体" w:cs="宋体" w:hint="eastAsia"/>
                <w:szCs w:val="21"/>
                <w:lang w:val="zh-CN"/>
              </w:rPr>
              <w:t>公司</w:t>
            </w:r>
            <w:r w:rsidR="00D95E9B">
              <w:rPr>
                <w:rFonts w:hAnsi="宋体" w:cs="宋体" w:hint="eastAsia"/>
                <w:szCs w:val="21"/>
                <w:lang w:val="zh-CN"/>
              </w:rPr>
              <w:t>XXX</w:t>
            </w:r>
            <w:r w:rsidR="00D95E9B">
              <w:rPr>
                <w:rFonts w:hAnsi="宋体" w:cs="宋体" w:hint="eastAsia"/>
                <w:szCs w:val="21"/>
                <w:lang w:val="zh-CN"/>
              </w:rPr>
              <w:t>项目编号</w:t>
            </w:r>
            <w:r w:rsidR="00D95E9B">
              <w:rPr>
                <w:rFonts w:hAnsi="宋体" w:cs="宋体" w:hint="eastAsia"/>
                <w:szCs w:val="21"/>
                <w:lang w:val="zh-CN"/>
              </w:rPr>
              <w:t>.file</w:t>
            </w:r>
            <w:r w:rsidR="00D95E9B">
              <w:rPr>
                <w:rFonts w:hAnsi="宋体" w:cs="宋体" w:hint="eastAsia"/>
                <w:szCs w:val="21"/>
                <w:lang w:val="zh-CN"/>
              </w:rPr>
              <w:t>）。</w:t>
            </w:r>
            <w:r w:rsidR="00D95E9B">
              <w:rPr>
                <w:rFonts w:ascii="新宋体" w:eastAsia="新宋体" w:hAnsi="新宋体" w:hint="eastAsia"/>
                <w:szCs w:val="21"/>
              </w:rPr>
              <w:t>使用电子介质存储的备份文件1份（文件格式为：名</w:t>
            </w:r>
            <w:r w:rsidR="00D95E9B">
              <w:rPr>
                <w:rFonts w:ascii="新宋体" w:eastAsia="新宋体" w:hAnsi="新宋体" w:hint="eastAsia"/>
                <w:szCs w:val="21"/>
              </w:rPr>
              <w:lastRenderedPageBreak/>
              <w:t>称为“备份”的文件夹）。</w:t>
            </w:r>
          </w:p>
          <w:p w:rsidR="00AE1DB1" w:rsidRDefault="00AE1DB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95E9B">
              <w:rPr>
                <w:rFonts w:ascii="新宋体" w:eastAsia="新宋体" w:hAnsi="新宋体" w:hint="eastAsia"/>
                <w:b/>
                <w:szCs w:val="21"/>
              </w:rPr>
              <w:instrText>eq \o\ac(□,√)</w:instrText>
            </w:r>
            <w:r>
              <w:rPr>
                <w:rFonts w:ascii="新宋体" w:eastAsia="新宋体" w:hAnsi="新宋体"/>
                <w:b/>
                <w:szCs w:val="21"/>
              </w:rPr>
              <w:fldChar w:fldCharType="end"/>
            </w:r>
            <w:r w:rsidR="00D95E9B">
              <w:rPr>
                <w:rFonts w:ascii="新宋体" w:eastAsia="新宋体" w:hAnsi="新宋体" w:hint="eastAsia"/>
                <w:szCs w:val="21"/>
              </w:rPr>
              <w:t>纸质投标文件：</w:t>
            </w:r>
            <w:r w:rsidR="00D95E9B">
              <w:rPr>
                <w:rFonts w:asciiTheme="minorEastAsia" w:hAnsiTheme="minorEastAsia" w:cs="仿宋_GB2312" w:hint="eastAsia"/>
                <w:szCs w:val="21"/>
              </w:rPr>
              <w:t>正本</w:t>
            </w:r>
            <w:r w:rsidR="00D95E9B">
              <w:rPr>
                <w:rFonts w:asciiTheme="minorEastAsia" w:hAnsiTheme="minorEastAsia" w:cs="仿宋_GB2312" w:hint="eastAsia"/>
                <w:b/>
                <w:szCs w:val="21"/>
              </w:rPr>
              <w:t>一</w:t>
            </w:r>
            <w:r w:rsidR="00D95E9B">
              <w:rPr>
                <w:rFonts w:asciiTheme="minorEastAsia" w:hAnsiTheme="minorEastAsia" w:cs="仿宋_GB2312" w:hint="eastAsia"/>
                <w:szCs w:val="21"/>
              </w:rPr>
              <w:t>份，副本一份。使用</w:t>
            </w:r>
            <w:r w:rsidR="00D95E9B">
              <w:rPr>
                <w:rFonts w:ascii="新宋体" w:eastAsia="新宋体" w:hAnsi="新宋体" w:hint="eastAsia"/>
                <w:szCs w:val="21"/>
              </w:rPr>
              <w:t>格式为“投标文件（供打印）.PDF”的文件</w:t>
            </w:r>
          </w:p>
          <w:p w:rsidR="00AE1DB1" w:rsidRDefault="00D95E9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AE1DB1" w:rsidRDefault="00D95E9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E1DB1" w:rsidRDefault="00AE1DB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95E9B">
              <w:rPr>
                <w:rFonts w:ascii="新宋体" w:eastAsia="新宋体" w:hAnsi="新宋体" w:hint="eastAsia"/>
                <w:b/>
                <w:szCs w:val="21"/>
              </w:rPr>
              <w:instrText>eq \o\ac(□,√)</w:instrText>
            </w:r>
            <w:r>
              <w:rPr>
                <w:rFonts w:ascii="新宋体" w:eastAsia="新宋体" w:hAnsi="新宋体"/>
                <w:b/>
                <w:szCs w:val="21"/>
              </w:rPr>
              <w:fldChar w:fldCharType="end"/>
            </w:r>
            <w:r w:rsidR="00D95E9B">
              <w:rPr>
                <w:rFonts w:ascii="新宋体" w:eastAsia="新宋体" w:hAnsi="新宋体" w:hint="eastAsia"/>
                <w:szCs w:val="21"/>
              </w:rPr>
              <w:t>电子投标文件：按招标文件要求加盖投标人电子印章和法人电子印章。</w:t>
            </w:r>
          </w:p>
          <w:p w:rsidR="00AE1DB1" w:rsidRDefault="00AE1DB1">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D95E9B">
              <w:rPr>
                <w:rFonts w:ascii="新宋体" w:eastAsia="新宋体" w:hAnsi="新宋体" w:hint="eastAsia"/>
                <w:b/>
                <w:szCs w:val="21"/>
              </w:rPr>
              <w:instrText>eq \o\ac(□,√)</w:instrText>
            </w:r>
            <w:r>
              <w:rPr>
                <w:rFonts w:ascii="新宋体" w:eastAsia="新宋体" w:hAnsi="新宋体"/>
                <w:b/>
                <w:szCs w:val="21"/>
              </w:rPr>
              <w:fldChar w:fldCharType="end"/>
            </w:r>
            <w:r w:rsidR="00D95E9B">
              <w:rPr>
                <w:rFonts w:ascii="新宋体" w:eastAsia="新宋体" w:hAnsi="新宋体" w:hint="eastAsia"/>
                <w:szCs w:val="21"/>
              </w:rPr>
              <w:t>纸质投标文件：投标文件封面加盖投标人公章（投标文件是指投标人电子投标文件制作完成后生成的后缀名为</w:t>
            </w:r>
            <w:r w:rsidR="00D95E9B">
              <w:rPr>
                <w:rFonts w:hAnsi="宋体" w:hint="eastAsia"/>
                <w:color w:val="000000"/>
                <w:szCs w:val="21"/>
              </w:rPr>
              <w:t>“</w:t>
            </w:r>
            <w:r w:rsidR="00D95E9B">
              <w:rPr>
                <w:rFonts w:hAnsi="宋体" w:hint="eastAsia"/>
                <w:color w:val="000000"/>
                <w:szCs w:val="21"/>
              </w:rPr>
              <w:t>.PDF</w:t>
            </w:r>
            <w:r w:rsidR="00D95E9B">
              <w:rPr>
                <w:rFonts w:hAnsi="宋体" w:hint="eastAsia"/>
                <w:color w:val="000000"/>
                <w:szCs w:val="21"/>
              </w:rPr>
              <w:t>”的文件</w:t>
            </w:r>
            <w:r w:rsidR="00D95E9B">
              <w:rPr>
                <w:rFonts w:ascii="新宋体" w:eastAsia="新宋体" w:hAnsi="新宋体" w:hint="eastAsia"/>
                <w:szCs w:val="21"/>
              </w:rPr>
              <w:t>打印的纸质投标文件）。</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AE1DB1" w:rsidRDefault="00AE1DB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95E9B">
              <w:rPr>
                <w:rFonts w:ascii="新宋体" w:eastAsia="新宋体" w:hAnsi="新宋体" w:hint="eastAsia"/>
                <w:b/>
                <w:szCs w:val="21"/>
              </w:rPr>
              <w:instrText>eq \o\ac(□,√)</w:instrText>
            </w:r>
            <w:r>
              <w:rPr>
                <w:rFonts w:ascii="新宋体" w:eastAsia="新宋体" w:hAnsi="新宋体"/>
                <w:b/>
                <w:szCs w:val="21"/>
              </w:rPr>
              <w:fldChar w:fldCharType="end"/>
            </w:r>
            <w:r w:rsidR="00D95E9B">
              <w:rPr>
                <w:rFonts w:asciiTheme="minorEastAsia" w:hAnsiTheme="minorEastAsia" w:cs="仿宋_GB2312" w:hint="eastAsia"/>
                <w:szCs w:val="21"/>
                <w:lang w:val="zh-CN"/>
              </w:rPr>
              <w:t>由采购人代表</w:t>
            </w:r>
            <w:r w:rsidR="00D95E9B">
              <w:rPr>
                <w:rFonts w:asciiTheme="minorEastAsia" w:hAnsiTheme="minorEastAsia" w:cs="仿宋_GB2312" w:hint="eastAsia"/>
                <w:szCs w:val="21"/>
              </w:rPr>
              <w:t>1人</w:t>
            </w:r>
            <w:r w:rsidR="00D95E9B">
              <w:rPr>
                <w:rFonts w:asciiTheme="minorEastAsia" w:hAnsiTheme="minorEastAsia" w:cs="仿宋_GB2312" w:hint="eastAsia"/>
                <w:szCs w:val="21"/>
                <w:lang w:val="zh-CN"/>
              </w:rPr>
              <w:t>和评审专家</w:t>
            </w:r>
            <w:r w:rsidR="00D95E9B">
              <w:rPr>
                <w:rFonts w:asciiTheme="minorEastAsia" w:hAnsiTheme="minorEastAsia" w:cs="仿宋_GB2312" w:hint="eastAsia"/>
                <w:szCs w:val="21"/>
              </w:rPr>
              <w:t>4人</w:t>
            </w:r>
            <w:r w:rsidR="00D95E9B">
              <w:rPr>
                <w:rFonts w:asciiTheme="minorEastAsia" w:hAnsiTheme="minorEastAsia" w:cs="仿宋_GB2312" w:hint="eastAsia"/>
                <w:szCs w:val="21"/>
                <w:lang w:val="zh-CN"/>
              </w:rPr>
              <w:t>组成，其中评审专家的人数不少于评标委员会成员总数的三分之二。评审专家从政府采购评审专家库中随机抽取。</w:t>
            </w:r>
          </w:p>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AE1DB1" w:rsidRDefault="00AE1D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综合评分法</w:t>
            </w:r>
            <w:r w:rsidR="00D95E9B">
              <w:rPr>
                <w:rFonts w:asciiTheme="minorEastAsia" w:hAnsiTheme="minorEastAsia" w:cs="宋体" w:hint="eastAsia"/>
                <w:b/>
                <w:bCs/>
                <w:szCs w:val="21"/>
                <w:lang w:val="zh-CN"/>
              </w:rPr>
              <w:t>□</w:t>
            </w:r>
            <w:r w:rsidR="00D95E9B">
              <w:rPr>
                <w:rFonts w:asciiTheme="minorEastAsia" w:hAnsiTheme="minorEastAsia" w:cs="仿宋_GB2312" w:hint="eastAsia"/>
                <w:szCs w:val="21"/>
                <w:lang w:val="zh-CN"/>
              </w:rPr>
              <w:t>最低评标价法</w:t>
            </w:r>
          </w:p>
        </w:tc>
      </w:tr>
      <w:tr w:rsidR="00AE1DB1">
        <w:trPr>
          <w:trHeight w:val="1587"/>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招标人代表及监督人员出席开标会议</w:t>
            </w:r>
          </w:p>
        </w:tc>
        <w:tc>
          <w:tcPr>
            <w:tcW w:w="6813"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履约担保</w:t>
            </w:r>
          </w:p>
        </w:tc>
        <w:tc>
          <w:tcPr>
            <w:tcW w:w="6813" w:type="dxa"/>
            <w:vAlign w:val="center"/>
          </w:tcPr>
          <w:p w:rsidR="00AE1DB1" w:rsidRDefault="00D95E9B">
            <w:pPr>
              <w:autoSpaceDE w:val="0"/>
              <w:autoSpaceDN w:val="0"/>
              <w:adjustRightInd w:val="0"/>
              <w:spacing w:line="360" w:lineRule="auto"/>
              <w:rPr>
                <w:lang w:val="zh-CN"/>
              </w:rPr>
            </w:pPr>
            <w:r>
              <w:rPr>
                <w:rFonts w:hint="eastAsia"/>
                <w:lang w:val="zh-CN"/>
              </w:rPr>
              <w:t>开户行：河南长葛农村商业银行股份有限公司营业部</w:t>
            </w:r>
          </w:p>
          <w:p w:rsidR="00AE1DB1" w:rsidRDefault="00D95E9B">
            <w:pPr>
              <w:autoSpaceDE w:val="0"/>
              <w:autoSpaceDN w:val="0"/>
              <w:adjustRightInd w:val="0"/>
              <w:spacing w:line="360" w:lineRule="auto"/>
              <w:rPr>
                <w:lang w:val="zh-CN"/>
              </w:rPr>
            </w:pPr>
            <w:r>
              <w:rPr>
                <w:rFonts w:hint="eastAsia"/>
                <w:lang w:val="zh-CN"/>
              </w:rPr>
              <w:t>户</w:t>
            </w:r>
            <w:r>
              <w:rPr>
                <w:rFonts w:hint="eastAsia"/>
                <w:lang w:val="zh-CN"/>
              </w:rPr>
              <w:t xml:space="preserve">  </w:t>
            </w:r>
            <w:r>
              <w:rPr>
                <w:rFonts w:hint="eastAsia"/>
                <w:lang w:val="zh-CN"/>
              </w:rPr>
              <w:t>名：长葛市公共资源交易中心</w:t>
            </w:r>
          </w:p>
          <w:p w:rsidR="00AE1DB1" w:rsidRDefault="00D95E9B">
            <w:pPr>
              <w:autoSpaceDE w:val="0"/>
              <w:autoSpaceDN w:val="0"/>
              <w:adjustRightInd w:val="0"/>
              <w:spacing w:line="360" w:lineRule="auto"/>
              <w:rPr>
                <w:lang w:val="zh-CN"/>
              </w:rPr>
            </w:pPr>
            <w:r>
              <w:rPr>
                <w:rFonts w:hint="eastAsia"/>
                <w:lang w:val="zh-CN"/>
              </w:rPr>
              <w:t>账</w:t>
            </w:r>
            <w:r>
              <w:rPr>
                <w:rFonts w:hint="eastAsia"/>
                <w:lang w:val="zh-CN"/>
              </w:rPr>
              <w:t xml:space="preserve">  </w:t>
            </w:r>
            <w:r>
              <w:rPr>
                <w:rFonts w:hint="eastAsia"/>
                <w:lang w:val="zh-CN"/>
              </w:rPr>
              <w:t>号：</w:t>
            </w:r>
            <w:r>
              <w:rPr>
                <w:rFonts w:hint="eastAsia"/>
                <w:lang w:val="zh-CN"/>
              </w:rPr>
              <w:t>13201001800000552</w:t>
            </w:r>
          </w:p>
          <w:p w:rsidR="00AE1DB1" w:rsidRDefault="00D95E9B">
            <w:pPr>
              <w:autoSpaceDE w:val="0"/>
              <w:autoSpaceDN w:val="0"/>
              <w:adjustRightInd w:val="0"/>
              <w:spacing w:line="360" w:lineRule="auto"/>
              <w:rPr>
                <w:lang w:val="zh-CN"/>
              </w:rPr>
            </w:pPr>
            <w:r>
              <w:rPr>
                <w:rFonts w:hint="eastAsia"/>
                <w:lang w:val="zh-CN"/>
              </w:rPr>
              <w:t>履约担保的金额：中标金额的</w:t>
            </w:r>
            <w:r>
              <w:rPr>
                <w:rFonts w:hint="eastAsia"/>
                <w:lang w:val="zh-CN"/>
              </w:rPr>
              <w:t>10%</w:t>
            </w:r>
            <w:r>
              <w:rPr>
                <w:rFonts w:hint="eastAsia"/>
                <w:lang w:val="zh-CN"/>
              </w:rPr>
              <w:t>。</w:t>
            </w:r>
          </w:p>
          <w:p w:rsidR="00AE1DB1" w:rsidRDefault="00D95E9B">
            <w:pPr>
              <w:autoSpaceDE w:val="0"/>
              <w:autoSpaceDN w:val="0"/>
              <w:adjustRightInd w:val="0"/>
              <w:spacing w:line="360" w:lineRule="auto"/>
              <w:rPr>
                <w:u w:val="single"/>
              </w:rPr>
            </w:pPr>
            <w:r>
              <w:rPr>
                <w:rFonts w:hint="eastAsia"/>
              </w:rPr>
              <w:t>供应商在汇款时备注部分说明，此为项目编号</w:t>
            </w:r>
            <w:r>
              <w:rPr>
                <w:rFonts w:hint="eastAsia"/>
                <w:u w:val="single"/>
              </w:rPr>
              <w:t>：</w:t>
            </w:r>
            <w:r>
              <w:rPr>
                <w:rFonts w:asciiTheme="minorEastAsia" w:hAnsiTheme="minorEastAsia" w:cs="仿宋_GB2312" w:hint="eastAsia"/>
                <w:szCs w:val="21"/>
                <w:u w:val="single"/>
              </w:rPr>
              <w:t>长招采公字[2019]085号</w:t>
            </w:r>
            <w:r>
              <w:rPr>
                <w:rFonts w:hint="eastAsia"/>
                <w:u w:val="single"/>
              </w:rPr>
              <w:t>的履约担保。</w:t>
            </w:r>
          </w:p>
          <w:p w:rsidR="00AE1DB1" w:rsidRDefault="00D95E9B">
            <w:pPr>
              <w:pStyle w:val="af"/>
              <w:ind w:firstLineChars="0" w:firstLine="0"/>
              <w:rPr>
                <w:lang w:val="zh-CN"/>
              </w:rPr>
            </w:pPr>
            <w:r>
              <w:rPr>
                <w:rFonts w:asciiTheme="minorHAnsi" w:eastAsiaTheme="minorEastAsia" w:hAnsiTheme="minorHAnsi" w:cstheme="minorBidi" w:hint="eastAsia"/>
                <w:kern w:val="2"/>
                <w:sz w:val="21"/>
                <w:szCs w:val="22"/>
              </w:rPr>
              <w:lastRenderedPageBreak/>
              <w:t>中标供应商无正当理由不与招标人订立合同，在签订合同时向招标人提出附加条件或者不按照招标文件要求提交履约担保的，取消其中标资格。</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AE1DB1" w:rsidRDefault="00D95E9B">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lang w:val="zh-CN"/>
              </w:rPr>
              <w:t>代理服务费由中标供应商支付，按照中标价格标准</w:t>
            </w:r>
            <w:r>
              <w:rPr>
                <w:rFonts w:ascii="新宋体" w:eastAsia="新宋体" w:hAnsi="新宋体" w:hint="eastAsia"/>
                <w:szCs w:val="21"/>
              </w:rPr>
              <w:t>100万× 1.5 %+（500万-100万）×1.1%</w:t>
            </w:r>
            <w:r>
              <w:rPr>
                <w:rFonts w:ascii="宋体" w:eastAsia="宋体" w:hAnsi="宋体" w:cs="宋体" w:hint="eastAsia"/>
                <w:lang w:val="zh-CN"/>
              </w:rPr>
              <w:t>。中标通知书发出前，以现金或转账形式交纳。</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AE1DB1" w:rsidRDefault="00D95E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向代理机构发</w:t>
            </w:r>
            <w:r>
              <w:rPr>
                <w:rFonts w:asciiTheme="minorEastAsia" w:hAnsiTheme="minorEastAsia" w:cs="宋体" w:hint="eastAsia"/>
                <w:bCs/>
                <w:szCs w:val="21"/>
                <w:lang w:val="zh-CN"/>
              </w:rPr>
              <w:t>送投标报价及分项报价一览表（包含主要中标标的的名称、规格型号、数量、单价、服务要求等）电子文档，并同时通知代理机构。</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E1DB1" w:rsidRDefault="00AE1DB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95E9B">
              <w:rPr>
                <w:rFonts w:asciiTheme="minorEastAsia" w:hAnsiTheme="minorEastAsia" w:cs="宋体" w:hint="eastAsia"/>
                <w:b/>
                <w:color w:val="000000"/>
                <w:kern w:val="0"/>
                <w:szCs w:val="21"/>
                <w:lang w:val="zh-CN"/>
              </w:rPr>
              <w:instrText>eq \o\ac(□,</w:instrText>
            </w:r>
            <w:r w:rsidR="00D95E9B">
              <w:rPr>
                <w:rFonts w:asciiTheme="minorEastAsia" w:hAnsiTheme="minorEastAsia" w:cs="宋体" w:hint="eastAsia"/>
                <w:b/>
                <w:color w:val="000000"/>
                <w:kern w:val="0"/>
                <w:position w:val="2"/>
                <w:szCs w:val="21"/>
                <w:lang w:val="zh-CN"/>
              </w:rPr>
              <w:instrText>√</w:instrText>
            </w:r>
            <w:r w:rsidR="00D95E9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5E9B">
              <w:rPr>
                <w:rFonts w:asciiTheme="minorEastAsia" w:hAnsiTheme="minorEastAsia" w:cs="宋体" w:hint="eastAsia"/>
                <w:bCs/>
                <w:szCs w:val="21"/>
                <w:lang w:val="zh-CN"/>
              </w:rPr>
              <w:t>是。</w:t>
            </w:r>
            <w:r w:rsidR="00D95E9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AE1DB1" w:rsidRDefault="00D95E9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AE1DB1">
        <w:trPr>
          <w:trHeight w:val="510"/>
          <w:jc w:val="center"/>
        </w:trPr>
        <w:tc>
          <w:tcPr>
            <w:tcW w:w="806" w:type="dxa"/>
            <w:vAlign w:val="center"/>
          </w:tcPr>
          <w:p w:rsidR="00AE1DB1" w:rsidRDefault="00D95E9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AE1DB1" w:rsidRDefault="00D95E9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E1DB1" w:rsidRDefault="00D95E9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E1DB1" w:rsidRDefault="00D95E9B">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E1DB1" w:rsidRDefault="00D95E9B">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相关信息并进行评审，在评审报告中显示“不同投标人电子投标文件制作硬件特征码”是否均一致的分析及判定结果。</w:t>
            </w:r>
          </w:p>
        </w:tc>
      </w:tr>
    </w:tbl>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D95E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AE1DB1" w:rsidRDefault="00AE1D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1DB1" w:rsidRDefault="00D95E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AE1DB1" w:rsidRDefault="00D95E9B">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AE1DB1" w:rsidRDefault="00AE1DB1">
      <w:pPr>
        <w:pStyle w:val="af4"/>
        <w:autoSpaceDE w:val="0"/>
        <w:autoSpaceDN w:val="0"/>
        <w:spacing w:line="360" w:lineRule="auto"/>
        <w:ind w:left="780"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AE1DB1" w:rsidRDefault="00D95E9B">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E1DB1" w:rsidRDefault="00D95E9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AE1DB1" w:rsidRDefault="00D95E9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AE1DB1" w:rsidRDefault="00D95E9B">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AE1DB1" w:rsidRDefault="00D95E9B">
      <w:pPr>
        <w:pStyle w:val="af4"/>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  政府采购活动中查询及使用投标人信用记录的具体要求为：投标人未被列入失信被执行人、重大税收违法案件当事人名单、政府采购严重违法失信行为记录名单、严重违法失信名单。（联合体形式投标的，联合体成员存在不良信用记录，视同联合体存在不良信用记录）。</w:t>
      </w:r>
    </w:p>
    <w:p w:rsidR="00AE1DB1" w:rsidRDefault="00D95E9B">
      <w:pPr>
        <w:pStyle w:val="af4"/>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  （1）查询渠道：“信用中国”网站（www.creditchina.gov.cn）、“中国政府采购网”（www.ccgp.gov.cn）、；“中国社会组织公共服务平台”网站（www.chinanpo.gov.cn）。；</w:t>
      </w:r>
    </w:p>
    <w:p w:rsidR="00AE1DB1" w:rsidRDefault="00D95E9B">
      <w:pPr>
        <w:pStyle w:val="af4"/>
        <w:autoSpaceDE w:val="0"/>
        <w:autoSpaceDN w:val="0"/>
        <w:spacing w:line="360" w:lineRule="auto"/>
        <w:ind w:left="420"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AE1DB1" w:rsidRDefault="00D95E9B">
      <w:pPr>
        <w:pStyle w:val="af4"/>
        <w:autoSpaceDE w:val="0"/>
        <w:autoSpaceDN w:val="0"/>
        <w:spacing w:line="360" w:lineRule="auto"/>
        <w:ind w:left="420"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AE1DB1" w:rsidRDefault="00D95E9B" w:rsidP="00AE1DB1">
      <w:pPr>
        <w:pStyle w:val="af4"/>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（4）信用信息的使用原则：经采购人认定的被列入失信被执行人、重大税收违法案件当事人名单、政府采购严重违法失信行为记录名单的投标人，将拒绝其参与本次政府采购活动。</w:t>
      </w:r>
    </w:p>
    <w:p w:rsidR="00AE1DB1" w:rsidRDefault="00D95E9B">
      <w:pPr>
        <w:pStyle w:val="af4"/>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Pr>
          <w:rFonts w:hint="eastAsia"/>
        </w:rPr>
        <w:t>供应商无须提供信用记录查询结果网页截屏，投标人不良信用记录以采购人在开标现场查询结果为准</w:t>
      </w:r>
      <w:r>
        <w:rPr>
          <w:rFonts w:asciiTheme="minorEastAsia" w:hAnsiTheme="minorEastAsia" w:cs="宋体" w:hint="eastAsia"/>
          <w:kern w:val="0"/>
          <w:szCs w:val="21"/>
        </w:rPr>
        <w:t>，采购人查询之后，网站信息发生的任何变更不再作为评审依据，投标人自行提供的与网站信息不一致的其他证明材料亦不作为评审依据。</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40"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E1DB1" w:rsidRDefault="00D95E9B">
      <w:pPr>
        <w:pStyle w:val="af4"/>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4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AE1DB1" w:rsidRDefault="00D95E9B">
      <w:pPr>
        <w:pStyle w:val="af4"/>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收取标准：收取。详见投标人须知前附表。</w:t>
      </w:r>
    </w:p>
    <w:p w:rsidR="00AE1DB1" w:rsidRDefault="00D95E9B">
      <w:pPr>
        <w:pStyle w:val="af4"/>
        <w:numPr>
          <w:ilvl w:val="1"/>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AE1DB1" w:rsidRDefault="00AE1DB1">
      <w:pPr>
        <w:autoSpaceDE w:val="0"/>
        <w:autoSpaceDN w:val="0"/>
        <w:spacing w:line="360" w:lineRule="auto"/>
        <w:contextualSpacing/>
        <w:rPr>
          <w:rFonts w:asciiTheme="minorEastAsia" w:hAnsiTheme="minorEastAsia" w:cs="宋体"/>
          <w:kern w:val="0"/>
          <w:szCs w:val="21"/>
        </w:rPr>
      </w:pPr>
    </w:p>
    <w:p w:rsidR="00AE1DB1" w:rsidRDefault="00D95E9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AE1DB1" w:rsidRDefault="00D95E9B">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AE1DB1" w:rsidRDefault="00D95E9B">
      <w:pPr>
        <w:pStyle w:val="af4"/>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AE1DB1" w:rsidRDefault="00D95E9B">
      <w:pPr>
        <w:pStyle w:val="af4"/>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AE1DB1" w:rsidRDefault="00AE1DB1">
      <w:pPr>
        <w:autoSpaceDE w:val="0"/>
        <w:autoSpaceDN w:val="0"/>
        <w:spacing w:line="360" w:lineRule="auto"/>
        <w:contextualSpacing/>
        <w:rPr>
          <w:rFonts w:asciiTheme="minorEastAsia" w:hAnsiTheme="minorEastAsia" w:cs="宋体"/>
          <w:kern w:val="0"/>
          <w:szCs w:val="21"/>
        </w:rPr>
      </w:pPr>
    </w:p>
    <w:p w:rsidR="00AE1DB1" w:rsidRDefault="00D95E9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投标有效期内投标人撤销投标文件的，投标人将承担相应责任。</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投标文件由资格证明材料、符合性证明材料、其它材料等组成。</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AE1DB1" w:rsidRDefault="00D95E9B">
      <w:pPr>
        <w:pStyle w:val="af4"/>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不收取</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旦正本和副本内容不一致时，以正本为准。纸质投标文件的正本及所有副本的封面均须由投标人加盖投标人公章。</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AE1DB1" w:rsidRDefault="00AE1DB1">
      <w:pPr>
        <w:tabs>
          <w:tab w:val="left" w:pos="1260"/>
        </w:tabs>
        <w:autoSpaceDE w:val="0"/>
        <w:autoSpaceDN w:val="0"/>
        <w:spacing w:line="360" w:lineRule="auto"/>
        <w:contextualSpacing/>
        <w:rPr>
          <w:rFonts w:asciiTheme="minorEastAsia" w:hAnsiTheme="minorEastAsia" w:cs="仿宋_GB2312"/>
          <w:szCs w:val="21"/>
          <w:lang w:val="zh-CN"/>
        </w:rPr>
      </w:pPr>
    </w:p>
    <w:p w:rsidR="00AE1DB1" w:rsidRDefault="00D95E9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AE1DB1" w:rsidRDefault="00D95E9B">
      <w:pPr>
        <w:pStyle w:val="af4"/>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AE1DB1" w:rsidRDefault="00D95E9B">
      <w:pPr>
        <w:pStyle w:val="af4"/>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w:t>
      </w:r>
      <w:r>
        <w:rPr>
          <w:rFonts w:asciiTheme="minorEastAsia" w:hAnsiTheme="minorEastAsia" w:cs="宋体" w:hint="eastAsia"/>
          <w:kern w:val="0"/>
          <w:szCs w:val="21"/>
        </w:rPr>
        <w:lastRenderedPageBreak/>
        <w:t>文件。</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投标人不得在投标有效期内撤销投标文件，否则投标人将承担相应责任。</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AE1DB1" w:rsidRDefault="00AE1DB1">
      <w:pPr>
        <w:autoSpaceDE w:val="0"/>
        <w:autoSpaceDN w:val="0"/>
        <w:spacing w:line="360" w:lineRule="auto"/>
        <w:contextualSpacing/>
        <w:rPr>
          <w:rFonts w:asciiTheme="minorEastAsia" w:hAnsiTheme="minorEastAsia" w:cs="宋体"/>
          <w:kern w:val="0"/>
          <w:szCs w:val="21"/>
        </w:rPr>
      </w:pPr>
    </w:p>
    <w:p w:rsidR="00AE1DB1" w:rsidRDefault="00D95E9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AE1DB1" w:rsidRDefault="00D95E9B">
      <w:pPr>
        <w:pStyle w:val="af4"/>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 因投标人原因电子投标文件解密失败的，由系统技术人员协助投标人将备份文件（电</w:t>
      </w:r>
      <w:r>
        <w:rPr>
          <w:rFonts w:asciiTheme="minorEastAsia" w:hAnsiTheme="minorEastAsia" w:cs="宋体" w:hint="eastAsia"/>
          <w:kern w:val="0"/>
          <w:szCs w:val="21"/>
        </w:rPr>
        <w:lastRenderedPageBreak/>
        <w:t>子介质存储）导入系统。若备份文件（电子介质存储）无法导入系统或导入系统仍无法解密的，其投标将被拒绝。</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AE1DB1" w:rsidRDefault="00D95E9B">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AE1DB1" w:rsidRDefault="00D95E9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AE1DB1" w:rsidRDefault="00D95E9B">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w:t>
      </w:r>
      <w:r>
        <w:rPr>
          <w:rFonts w:asciiTheme="minorEastAsia" w:hAnsiTheme="minorEastAsia" w:cs="宋体" w:hint="eastAsia"/>
          <w:kern w:val="0"/>
          <w:szCs w:val="21"/>
        </w:rPr>
        <w:lastRenderedPageBreak/>
        <w:t>或者是供应商的控股股东或实际控制人；</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AE1DB1" w:rsidRDefault="00AE1DB1">
      <w:pPr>
        <w:autoSpaceDE w:val="0"/>
        <w:autoSpaceDN w:val="0"/>
        <w:spacing w:line="360" w:lineRule="auto"/>
        <w:ind w:left="42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AE1DB1" w:rsidRDefault="00D95E9B">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AE1DB1" w:rsidRDefault="00D95E9B">
      <w:pPr>
        <w:pStyle w:val="af4"/>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w:t>
      </w:r>
      <w:r>
        <w:rPr>
          <w:rFonts w:asciiTheme="minorEastAsia" w:hAnsiTheme="minorEastAsia" w:cs="宋体" w:hint="eastAsia"/>
          <w:kern w:val="0"/>
          <w:szCs w:val="21"/>
        </w:rPr>
        <w:lastRenderedPageBreak/>
        <w:t>览表(报价表)为准；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AE1DB1" w:rsidRDefault="00D95E9B">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lastRenderedPageBreak/>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AE1DB1" w:rsidRDefault="00D95E9B">
      <w:pPr>
        <w:pStyle w:val="af4"/>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AE1DB1" w:rsidRDefault="00D95E9B">
      <w:pPr>
        <w:pStyle w:val="af4"/>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w:t>
      </w:r>
      <w:r>
        <w:rPr>
          <w:rFonts w:asciiTheme="minorEastAsia" w:hAnsiTheme="minorEastAsia" w:cs="宋体" w:hint="eastAsia"/>
          <w:kern w:val="0"/>
          <w:szCs w:val="21"/>
        </w:rPr>
        <w:lastRenderedPageBreak/>
        <w:t>不能对投标人的投标价格进行任何调整。</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AE1DB1" w:rsidRDefault="00D95E9B">
      <w:pPr>
        <w:pStyle w:val="af4"/>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AE1DB1" w:rsidRDefault="00D95E9B">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AE1DB1" w:rsidRDefault="00AE1DB1">
      <w:pPr>
        <w:tabs>
          <w:tab w:val="left" w:pos="1260"/>
        </w:tabs>
        <w:autoSpaceDE w:val="0"/>
        <w:autoSpaceDN w:val="0"/>
        <w:spacing w:line="360" w:lineRule="auto"/>
        <w:contextualSpacing/>
        <w:rPr>
          <w:rFonts w:asciiTheme="minorEastAsia" w:hAnsiTheme="minorEastAsia" w:cs="仿宋_GB2312"/>
          <w:szCs w:val="21"/>
          <w:lang w:val="zh-CN"/>
        </w:rPr>
      </w:pPr>
    </w:p>
    <w:p w:rsidR="00AE1DB1" w:rsidRDefault="00D95E9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AE1DB1" w:rsidRDefault="00D95E9B">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AE1DB1" w:rsidRDefault="00D95E9B">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AE1DB1" w:rsidRDefault="00AE1DB1">
      <w:pPr>
        <w:pStyle w:val="af4"/>
        <w:autoSpaceDE w:val="0"/>
        <w:autoSpaceDN w:val="0"/>
        <w:spacing w:line="360" w:lineRule="auto"/>
        <w:ind w:left="964" w:firstLineChars="0" w:firstLine="0"/>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AE1DB1" w:rsidRDefault="00D95E9B">
      <w:pPr>
        <w:pStyle w:val="af4"/>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招标代理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AE1DB1" w:rsidRDefault="00D95E9B">
      <w:pPr>
        <w:pStyle w:val="af4"/>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AE1DB1" w:rsidRDefault="00D95E9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AE1DB1" w:rsidRDefault="00AE1DB1">
      <w:pPr>
        <w:autoSpaceDE w:val="0"/>
        <w:autoSpaceDN w:val="0"/>
        <w:spacing w:line="360" w:lineRule="auto"/>
        <w:ind w:left="964"/>
        <w:contextualSpacing/>
        <w:rPr>
          <w:rFonts w:asciiTheme="minorEastAsia" w:hAnsiTheme="minorEastAsia" w:cs="宋体"/>
          <w:kern w:val="0"/>
          <w:szCs w:val="21"/>
        </w:rPr>
      </w:pPr>
    </w:p>
    <w:p w:rsidR="00AE1DB1" w:rsidRDefault="00D95E9B">
      <w:pPr>
        <w:pStyle w:val="af4"/>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AE1DB1" w:rsidRDefault="00D95E9B">
      <w:pPr>
        <w:spacing w:line="400" w:lineRule="exact"/>
        <w:ind w:firstLineChars="400" w:firstLine="840"/>
        <w:rPr>
          <w:rFonts w:ascii="宋体" w:hAnsi="宋体"/>
          <w:szCs w:val="21"/>
        </w:rPr>
      </w:pPr>
      <w:r>
        <w:rPr>
          <w:rFonts w:ascii="宋体" w:hAnsi="宋体" w:hint="eastAsia"/>
          <w:szCs w:val="21"/>
        </w:rPr>
        <w:t>在签订合同前，中标人应按供应商“ 投标人须知前附表”提交履约担保。</w:t>
      </w:r>
    </w:p>
    <w:p w:rsidR="00AE1DB1" w:rsidRDefault="00D95E9B">
      <w:pPr>
        <w:spacing w:line="400" w:lineRule="exact"/>
        <w:rPr>
          <w:szCs w:val="21"/>
        </w:rPr>
      </w:pPr>
      <w:r>
        <w:rPr>
          <w:rFonts w:ascii="宋体" w:hAnsi="宋体" w:hint="eastAsia"/>
          <w:szCs w:val="21"/>
        </w:rPr>
        <w:t>中标人不能按照“ 投标人须知前附表”提交履约担保的，视为放弃中标，给采购人造成的损失的，中标人还应当予以赔偿。</w:t>
      </w:r>
    </w:p>
    <w:p w:rsidR="00AE1DB1" w:rsidRDefault="00D95E9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宋体" w:eastAsia="宋体" w:hAnsi="宋体" w:cs="宋体" w:hint="eastAsia"/>
          <w:color w:val="333333"/>
          <w:sz w:val="24"/>
          <w:szCs w:val="24"/>
        </w:rPr>
        <w:br/>
      </w: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pStyle w:val="af"/>
        <w:ind w:firstLine="340"/>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D95E9B">
      <w:pPr>
        <w:autoSpaceDE w:val="0"/>
        <w:autoSpaceDN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第五章政府采购政策功能</w:t>
      </w:r>
    </w:p>
    <w:p w:rsidR="00AE1DB1" w:rsidRDefault="00AE1DB1">
      <w:pPr>
        <w:jc w:val="center"/>
        <w:rPr>
          <w:rFonts w:ascii="宋体" w:cs="宋体"/>
          <w:b/>
          <w:kern w:val="0"/>
          <w:sz w:val="36"/>
          <w:szCs w:val="36"/>
        </w:rPr>
      </w:pPr>
    </w:p>
    <w:p w:rsidR="00AE1DB1" w:rsidRDefault="00D95E9B">
      <w:pPr>
        <w:pStyle w:val="a9"/>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E1DB1" w:rsidRDefault="00D95E9B">
      <w:pPr>
        <w:pStyle w:val="a9"/>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AE1DB1" w:rsidRDefault="00D95E9B">
      <w:pPr>
        <w:pStyle w:val="a9"/>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E1DB1" w:rsidRDefault="00D95E9B">
      <w:pPr>
        <w:pStyle w:val="a9"/>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二、促进中小企业发展（不含民办非企业）</w:t>
      </w:r>
    </w:p>
    <w:p w:rsidR="00AE1DB1" w:rsidRDefault="00D95E9B">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AE1DB1" w:rsidRDefault="00D95E9B">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AE1DB1" w:rsidRDefault="00D95E9B">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AE1DB1" w:rsidRDefault="00D95E9B">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AE1DB1" w:rsidRDefault="00D95E9B">
      <w:pPr>
        <w:topLinePunct/>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三、支持监狱企业发展</w:t>
      </w:r>
    </w:p>
    <w:p w:rsidR="00AE1DB1" w:rsidRDefault="00D95E9B">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1"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lastRenderedPageBreak/>
        <w:t>号</w:t>
      </w:r>
      <w:bookmarkEnd w:id="2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AE1DB1" w:rsidRDefault="00D95E9B">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四、促进残疾人就业</w:t>
      </w:r>
    </w:p>
    <w:p w:rsidR="00AE1DB1" w:rsidRDefault="00D95E9B">
      <w:pPr>
        <w:pStyle w:val="a9"/>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AE1DB1" w:rsidRDefault="00D95E9B">
      <w:pPr>
        <w:pStyle w:val="a9"/>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E1DB1" w:rsidRDefault="00D95E9B">
      <w:pPr>
        <w:pStyle w:val="a9"/>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AE1DB1" w:rsidRDefault="00D95E9B">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五、支持脱贫攻坚（物业服务采购）</w:t>
      </w:r>
    </w:p>
    <w:p w:rsidR="00AE1DB1" w:rsidRDefault="00D95E9B">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AE1DB1" w:rsidRDefault="00D95E9B">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E1DB1" w:rsidRDefault="00AE1DB1">
      <w:pPr>
        <w:pStyle w:val="a9"/>
        <w:spacing w:line="360" w:lineRule="auto"/>
        <w:contextualSpacing/>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D95E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AE1DB1" w:rsidRDefault="00AE1DB1">
      <w:pPr>
        <w:pStyle w:val="a9"/>
        <w:spacing w:line="360" w:lineRule="auto"/>
        <w:contextualSpacing/>
        <w:rPr>
          <w:rFonts w:asciiTheme="minorEastAsia" w:hAnsiTheme="minorEastAsia" w:cs="仿宋_GB2312"/>
          <w:lang w:val="zh-CN"/>
        </w:rPr>
      </w:pPr>
    </w:p>
    <w:p w:rsidR="00AE1DB1" w:rsidRDefault="00D95E9B">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AE1DB1" w:rsidRDefault="00D95E9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由采购人代表1人（需出具委托书）依法对投标人资格进行审查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AE1DB1" w:rsidRDefault="00D95E9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AE1DB1" w:rsidRDefault="00D95E9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E1DB1">
        <w:trPr>
          <w:trHeight w:val="567"/>
        </w:trPr>
        <w:tc>
          <w:tcPr>
            <w:tcW w:w="675"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E1DB1">
        <w:trPr>
          <w:trHeight w:val="567"/>
        </w:trPr>
        <w:tc>
          <w:tcPr>
            <w:tcW w:w="675"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E1DB1" w:rsidRDefault="00D95E9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E1DB1" w:rsidRDefault="00D95E9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E1DB1" w:rsidRDefault="00D95E9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AE1DB1" w:rsidRDefault="00D95E9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AE1DB1" w:rsidRDefault="00D95E9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AE1DB1" w:rsidRDefault="00D95E9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AE1DB1" w:rsidRDefault="00D95E9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AE1DB1" w:rsidRDefault="00D95E9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E1DB1" w:rsidRDefault="00D95E9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E1DB1" w:rsidRDefault="00D95E9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①2016年度、2017年度、2018年度经审计的财务报告，包括资产负债表、利润表、现金流量表、所有者权益变动表及其附注；</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E1DB1" w:rsidRDefault="00D95E9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lastRenderedPageBreak/>
              <w:t>①2016年度、2017年度、2018年度经审计的财务报告，包括资产负债表、利润表、现金流量表、所有者权益变动表及其附注；</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E1DB1" w:rsidRDefault="00D95E9B">
            <w:pPr>
              <w:spacing w:line="360" w:lineRule="auto"/>
              <w:rPr>
                <w:rFonts w:asciiTheme="minorEastAsia" w:hAnsiTheme="minorEastAsia"/>
                <w:bCs/>
                <w:szCs w:val="21"/>
              </w:rPr>
            </w:pPr>
            <w:r>
              <w:rPr>
                <w:rFonts w:ascii="Times New Roman" w:hAnsi="Times New Roman" w:cs="宋体" w:hint="eastAsia"/>
                <w:szCs w:val="21"/>
              </w:rPr>
              <w:t>（新注册公司从注册交纳起计算，不足的视为满足）</w:t>
            </w:r>
          </w:p>
          <w:p w:rsidR="00AE1DB1" w:rsidRDefault="00D95E9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E1DB1" w:rsidRDefault="00D95E9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E1DB1" w:rsidRDefault="00D95E9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E1DB1" w:rsidRDefault="00D95E9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E1DB1" w:rsidRDefault="00D95E9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E1DB1" w:rsidRDefault="00D95E9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E1DB1" w:rsidRDefault="00D95E9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AE1DB1" w:rsidRDefault="00D95E9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E1DB1" w:rsidRDefault="00D95E9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AE1DB1" w:rsidRDefault="00D95E9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1DB1">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E1DB1" w:rsidRDefault="00D95E9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E1DB1" w:rsidRDefault="00D95E9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”政府采购严重违法失信行为记录名单“中国社会组织公共服务平台”网站</w:t>
            </w:r>
            <w:r>
              <w:rPr>
                <w:rFonts w:asciiTheme="minorEastAsia" w:hAnsiTheme="minorEastAsia" w:hint="eastAsia"/>
                <w:bCs/>
                <w:szCs w:val="21"/>
              </w:rPr>
              <w:lastRenderedPageBreak/>
              <w:t>（</w:t>
            </w:r>
            <w:r>
              <w:rPr>
                <w:rFonts w:asciiTheme="minorEastAsia" w:hAnsiTheme="minorEastAsia"/>
                <w:bCs/>
                <w:szCs w:val="21"/>
              </w:rPr>
              <w:t>www.chinanpo.gov.cn</w:t>
            </w:r>
            <w:r>
              <w:rPr>
                <w:rFonts w:asciiTheme="minorEastAsia" w:hAnsiTheme="minorEastAsia" w:hint="eastAsia"/>
                <w:bCs/>
                <w:szCs w:val="21"/>
              </w:rPr>
              <w:t>）严重违法失信社会组织名单的投标</w:t>
            </w:r>
            <w:r>
              <w:rPr>
                <w:rFonts w:asciiTheme="minorEastAsia" w:hAnsiTheme="minorEastAsia" w:cs="仿宋_GB2312" w:hint="eastAsia"/>
                <w:szCs w:val="21"/>
              </w:rPr>
              <w:t>人</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（1）查询渠道：</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①“信用中国”网站（</w:t>
            </w:r>
            <w:hyperlink r:id="rId42"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AE1DB1" w:rsidRDefault="00D95E9B">
            <w:pPr>
              <w:spacing w:line="360" w:lineRule="auto"/>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AE1DB1" w:rsidRDefault="00D95E9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p w:rsidR="00AE1DB1" w:rsidRDefault="00D95E9B">
            <w:pPr>
              <w:spacing w:line="360" w:lineRule="auto"/>
              <w:rPr>
                <w:rFonts w:asciiTheme="minorEastAsia" w:hAnsiTheme="minorEastAsia"/>
                <w:b/>
                <w:bCs/>
                <w:szCs w:val="21"/>
              </w:rPr>
            </w:pPr>
            <w:r>
              <w:rPr>
                <w:rFonts w:asciiTheme="minorEastAsia" w:eastAsia="宋体" w:hAnsiTheme="minorEastAsia" w:hint="eastAsia"/>
                <w:bCs/>
                <w:szCs w:val="21"/>
              </w:rPr>
              <w:t>（5）</w:t>
            </w:r>
            <w:r>
              <w:rPr>
                <w:rFonts w:asciiTheme="minorEastAsia" w:eastAsia="宋体" w:hAnsiTheme="minorEastAsia" w:cs="宋体" w:hint="eastAsia"/>
              </w:rPr>
              <w:t>供应商</w:t>
            </w:r>
            <w:r>
              <w:rPr>
                <w:rFonts w:hint="eastAsia"/>
              </w:rPr>
              <w:t>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rsidR="00AE1DB1">
        <w:trPr>
          <w:trHeight w:val="624"/>
        </w:trPr>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E1DB1" w:rsidRDefault="00D95E9B">
            <w:pPr>
              <w:spacing w:line="360" w:lineRule="auto"/>
              <w:rPr>
                <w:rFonts w:asciiTheme="minorEastAsia" w:hAnsiTheme="minorEastAsia"/>
                <w:b/>
                <w:szCs w:val="21"/>
              </w:rPr>
            </w:pPr>
            <w:r>
              <w:rPr>
                <w:rFonts w:asciiTheme="minorEastAsia" w:hAnsiTheme="minorEastAsia" w:hint="eastAsia"/>
                <w:b/>
                <w:szCs w:val="21"/>
              </w:rPr>
              <w:t>投标人须具备的特殊</w:t>
            </w:r>
          </w:p>
          <w:p w:rsidR="00AE1DB1" w:rsidRDefault="00D95E9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AE1DB1" w:rsidRDefault="00D95E9B">
            <w:pPr>
              <w:spacing w:line="360" w:lineRule="auto"/>
              <w:rPr>
                <w:rFonts w:asciiTheme="minorEastAsia" w:hAnsiTheme="minorEastAsia"/>
                <w:b/>
                <w:bCs/>
                <w:szCs w:val="21"/>
              </w:rPr>
            </w:pPr>
            <w:r>
              <w:rPr>
                <w:rFonts w:hint="eastAsia"/>
              </w:rPr>
              <w:t>无</w:t>
            </w:r>
          </w:p>
        </w:tc>
      </w:tr>
      <w:tr w:rsidR="00AE1DB1">
        <w:trPr>
          <w:trHeight w:val="624"/>
        </w:trPr>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E1DB1" w:rsidRDefault="00D95E9B">
            <w:pPr>
              <w:spacing w:line="360" w:lineRule="auto"/>
              <w:rPr>
                <w:rFonts w:asciiTheme="minorEastAsia" w:hAnsiTheme="minorEastAsia"/>
                <w:b/>
                <w:szCs w:val="21"/>
              </w:rPr>
            </w:pPr>
            <w:r>
              <w:rPr>
                <w:rFonts w:ascii="宋体" w:hAnsi="宋体" w:hint="eastAsia"/>
                <w:b/>
                <w:bCs/>
                <w:sz w:val="24"/>
                <w:szCs w:val="24"/>
              </w:rPr>
              <w:t>投标承诺函</w:t>
            </w:r>
          </w:p>
        </w:tc>
        <w:tc>
          <w:tcPr>
            <w:tcW w:w="5954" w:type="dxa"/>
            <w:vAlign w:val="center"/>
          </w:tcPr>
          <w:p w:rsidR="00AE1DB1" w:rsidRDefault="00D95E9B">
            <w:pPr>
              <w:spacing w:line="460" w:lineRule="exact"/>
              <w:rPr>
                <w:rFonts w:asciiTheme="minorEastAsia" w:hAnsiTheme="minorEastAsia"/>
                <w:b/>
                <w:bCs/>
                <w:szCs w:val="21"/>
              </w:rPr>
            </w:pPr>
            <w:r>
              <w:rPr>
                <w:rFonts w:ascii="宋体" w:hAnsi="宋体" w:hint="eastAsia"/>
                <w:bCs/>
                <w:sz w:val="24"/>
                <w:szCs w:val="24"/>
              </w:rPr>
              <w:t>参考采购文件第八章格式填写</w:t>
            </w:r>
          </w:p>
        </w:tc>
      </w:tr>
      <w:tr w:rsidR="00AE1DB1">
        <w:trPr>
          <w:trHeight w:val="624"/>
        </w:trPr>
        <w:tc>
          <w:tcPr>
            <w:tcW w:w="675" w:type="dxa"/>
            <w:vAlign w:val="center"/>
          </w:tcPr>
          <w:p w:rsidR="00AE1DB1" w:rsidRDefault="00D95E9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AE1DB1" w:rsidRDefault="00D95E9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AE1DB1" w:rsidRDefault="00D95E9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w:t>
            </w:r>
            <w:r>
              <w:rPr>
                <w:rFonts w:asciiTheme="minorEastAsia" w:hAnsiTheme="minorEastAsia" w:cs="宋体" w:hint="eastAsia"/>
                <w:bCs/>
                <w:szCs w:val="21"/>
                <w:lang w:val="zh-CN"/>
              </w:rPr>
              <w:lastRenderedPageBreak/>
              <w:t>金额和最高限价的投标无效。</w:t>
            </w:r>
          </w:p>
        </w:tc>
      </w:tr>
      <w:tr w:rsidR="00AE1DB1">
        <w:trPr>
          <w:trHeight w:val="624"/>
        </w:trPr>
        <w:tc>
          <w:tcPr>
            <w:tcW w:w="675" w:type="dxa"/>
            <w:vAlign w:val="center"/>
          </w:tcPr>
          <w:p w:rsidR="00AE1DB1" w:rsidRDefault="00D95E9B">
            <w:pPr>
              <w:spacing w:line="360" w:lineRule="auto"/>
              <w:jc w:val="center"/>
              <w:rPr>
                <w:rFonts w:asciiTheme="minorEastAsia" w:hAnsiTheme="minorEastAsia"/>
                <w:b/>
                <w:szCs w:val="21"/>
              </w:rPr>
            </w:pPr>
            <w:r>
              <w:rPr>
                <w:rFonts w:asciiTheme="minorEastAsia" w:hAnsiTheme="minorEastAsia" w:hint="eastAsia"/>
                <w:b/>
                <w:szCs w:val="21"/>
              </w:rPr>
              <w:lastRenderedPageBreak/>
              <w:t>12</w:t>
            </w:r>
          </w:p>
        </w:tc>
        <w:tc>
          <w:tcPr>
            <w:tcW w:w="2410" w:type="dxa"/>
            <w:vAlign w:val="center"/>
          </w:tcPr>
          <w:p w:rsidR="00AE1DB1" w:rsidRDefault="00D95E9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AE1DB1" w:rsidRDefault="00D95E9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AE1DB1">
        <w:trPr>
          <w:trHeight w:val="567"/>
        </w:trPr>
        <w:tc>
          <w:tcPr>
            <w:tcW w:w="675" w:type="dxa"/>
            <w:vAlign w:val="center"/>
          </w:tcPr>
          <w:p w:rsidR="00AE1DB1" w:rsidRDefault="00D95E9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E1DB1" w:rsidRDefault="00D95E9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AE1DB1" w:rsidRDefault="00D95E9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AE1DB1" w:rsidRDefault="00D95E9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AE1DB1" w:rsidRDefault="00D95E9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AE1DB1" w:rsidRDefault="00D95E9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AE1DB1" w:rsidRDefault="00D95E9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E1DB1" w:rsidRDefault="00D95E9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AE1DB1">
        <w:trPr>
          <w:trHeight w:val="567"/>
        </w:trPr>
        <w:tc>
          <w:tcPr>
            <w:tcW w:w="675" w:type="dxa"/>
            <w:vAlign w:val="center"/>
          </w:tcPr>
          <w:p w:rsidR="00AE1DB1" w:rsidRDefault="00D95E9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AE1DB1" w:rsidRDefault="00D95E9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AE1DB1" w:rsidRDefault="00D95E9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AE1DB1" w:rsidRDefault="00AE1DB1">
            <w:pPr>
              <w:spacing w:line="360" w:lineRule="auto"/>
              <w:rPr>
                <w:rFonts w:asciiTheme="minorEastAsia" w:hAnsiTheme="minorEastAsia" w:cs="仿宋_GB2312"/>
                <w:szCs w:val="21"/>
                <w:lang w:val="zh-CN"/>
              </w:rPr>
            </w:pPr>
          </w:p>
        </w:tc>
      </w:tr>
      <w:tr w:rsidR="00AE1DB1">
        <w:trPr>
          <w:trHeight w:val="567"/>
        </w:trPr>
        <w:tc>
          <w:tcPr>
            <w:tcW w:w="675" w:type="dxa"/>
            <w:vAlign w:val="center"/>
          </w:tcPr>
          <w:p w:rsidR="00AE1DB1" w:rsidRDefault="00D95E9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E1DB1" w:rsidRDefault="00D95E9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w:t>
            </w:r>
            <w:r>
              <w:rPr>
                <w:rFonts w:asciiTheme="minorEastAsia" w:hAnsiTheme="minorEastAsia" w:hint="eastAsia"/>
                <w:b/>
                <w:bCs/>
                <w:szCs w:val="21"/>
              </w:rPr>
              <w:lastRenderedPageBreak/>
              <w:t>务的供应商不得参加本项目投标</w:t>
            </w:r>
          </w:p>
        </w:tc>
        <w:tc>
          <w:tcPr>
            <w:tcW w:w="5954" w:type="dxa"/>
          </w:tcPr>
          <w:p w:rsidR="00AE1DB1" w:rsidRDefault="00D95E9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投标人</w:t>
            </w:r>
            <w:bookmarkStart w:id="22" w:name="baidusnap2"/>
            <w:bookmarkEnd w:id="22"/>
            <w:r>
              <w:rPr>
                <w:rFonts w:asciiTheme="minorEastAsia" w:hAnsiTheme="minorEastAsia" w:cs="仿宋_GB2312" w:hint="eastAsia"/>
                <w:szCs w:val="21"/>
                <w:lang w:val="zh-CN"/>
              </w:rPr>
              <w:t>提供未为本项目提供整体设计、</w:t>
            </w:r>
            <w:bookmarkStart w:id="23" w:name="baidusnap9"/>
            <w:bookmarkEnd w:id="23"/>
            <w:r>
              <w:rPr>
                <w:rFonts w:asciiTheme="minorEastAsia" w:hAnsiTheme="minorEastAsia" w:cs="仿宋_GB2312" w:hint="eastAsia"/>
                <w:szCs w:val="21"/>
                <w:lang w:val="zh-CN"/>
              </w:rPr>
              <w:t>规范编制或者项目管理、监理、检测等服务承诺函（承诺函格式自拟）。</w:t>
            </w:r>
          </w:p>
          <w:p w:rsidR="00AE1DB1" w:rsidRDefault="00AE1DB1">
            <w:pPr>
              <w:spacing w:line="360" w:lineRule="auto"/>
              <w:rPr>
                <w:rFonts w:asciiTheme="minorEastAsia" w:hAnsiTheme="minorEastAsia"/>
                <w:bCs/>
                <w:szCs w:val="21"/>
              </w:rPr>
            </w:pPr>
          </w:p>
        </w:tc>
      </w:tr>
    </w:tbl>
    <w:p w:rsidR="00AE1DB1" w:rsidRDefault="00AE1DB1">
      <w:pPr>
        <w:pStyle w:val="a9"/>
        <w:spacing w:line="360" w:lineRule="auto"/>
        <w:ind w:firstLineChars="200" w:firstLine="482"/>
        <w:contextualSpacing/>
        <w:rPr>
          <w:rFonts w:asciiTheme="minorEastAsia" w:eastAsiaTheme="minorEastAsia" w:hAnsiTheme="minorEastAsia" w:cs="仿宋_GB2312"/>
          <w:b/>
          <w:szCs w:val="24"/>
          <w:lang w:val="zh-CN"/>
        </w:rPr>
      </w:pPr>
    </w:p>
    <w:p w:rsidR="00AE1DB1" w:rsidRDefault="00D95E9B">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AE1DB1" w:rsidRDefault="00D95E9B">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AE1DB1" w:rsidRDefault="00D95E9B">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AE1DB1" w:rsidRDefault="00D95E9B">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AE1DB1" w:rsidRDefault="00D95E9B">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AE1DB1" w:rsidRDefault="00D95E9B">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AE1DB1" w:rsidRDefault="00D95E9B">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AE1DB1" w:rsidRDefault="00D95E9B">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AE1DB1" w:rsidRDefault="00D95E9B">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AE1DB1" w:rsidRDefault="00D95E9B">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E1DB1" w:rsidRDefault="00D95E9B">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AE1DB1" w:rsidRDefault="00D95E9B">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AE1DB1" w:rsidRDefault="00D95E9B">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AE1DB1" w:rsidRDefault="00D95E9B">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AE1DB1" w:rsidRDefault="00D95E9B">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E1DB1" w:rsidRDefault="00D95E9B">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w:t>
      </w:r>
      <w:r>
        <w:rPr>
          <w:rFonts w:asciiTheme="minorEastAsia" w:eastAsiaTheme="minorEastAsia" w:hAnsiTheme="minorEastAsia" w:cs="仿宋_GB2312" w:hint="eastAsia"/>
          <w:sz w:val="21"/>
          <w:szCs w:val="21"/>
          <w:lang w:val="zh-CN"/>
        </w:rPr>
        <w:lastRenderedPageBreak/>
        <w:t>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1DB1" w:rsidRDefault="00D95E9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AE1DB1" w:rsidRDefault="00D95E9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1DB1" w:rsidRDefault="00D95E9B">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AE1DB1" w:rsidRDefault="00D95E9B">
      <w:pPr>
        <w:spacing w:line="360" w:lineRule="auto"/>
        <w:ind w:firstLineChars="200" w:firstLine="482"/>
        <w:rPr>
          <w:rFonts w:ascii="宋体" w:hAnsi="宋体" w:cs="仿宋_GB2312"/>
          <w:b/>
          <w:sz w:val="24"/>
          <w:lang w:val="zh-CN"/>
        </w:rPr>
      </w:pPr>
      <w:r>
        <w:rPr>
          <w:rFonts w:ascii="宋体" w:hAnsi="宋体" w:hint="eastAsia"/>
          <w:b/>
          <w:color w:val="000000"/>
          <w:sz w:val="24"/>
        </w:rPr>
        <w:t>（2）强制采购节能产品和优先采购节能产品、优先采购环保产品</w:t>
      </w:r>
    </w:p>
    <w:p w:rsidR="00AE1DB1" w:rsidRDefault="00D95E9B">
      <w:pPr>
        <w:pStyle w:val="a9"/>
        <w:spacing w:line="360" w:lineRule="auto"/>
        <w:ind w:firstLineChars="200" w:firstLine="480"/>
        <w:contextualSpacing/>
        <w:rPr>
          <w:rFonts w:ascii="宋体" w:eastAsiaTheme="minorEastAsia" w:hAnsi="宋体" w:cs="仿宋_GB2312"/>
          <w:sz w:val="21"/>
          <w:szCs w:val="21"/>
          <w:lang w:val="zh-CN"/>
        </w:rPr>
      </w:pPr>
      <w:r>
        <w:rPr>
          <w:rFonts w:ascii="宋体" w:hAnsi="宋体" w:cs="仿宋_GB2312" w:hint="eastAsia"/>
          <w:lang w:val="zh-CN"/>
        </w:rPr>
        <w:t>1）</w:t>
      </w:r>
      <w:r>
        <w:rPr>
          <w:rFonts w:ascii="宋体" w:eastAsiaTheme="minorEastAsia" w:hAnsi="宋体" w:cs="仿宋_GB2312" w:hint="eastAsia"/>
          <w:sz w:val="21"/>
          <w:szCs w:val="21"/>
          <w:lang w:val="zh-CN"/>
        </w:rPr>
        <w:t>根据《财政部 发展改革委 生态环境部 市场监管总局关于调整优化节能产品 环境标志产品政府采购执行机制的通知》（财库〔2019〕9号）规定， 采购人拟采购的产品属于节能产品政府采购品目清单中政府强制采购产品的，投标文件中</w:t>
      </w:r>
      <w:r>
        <w:rPr>
          <w:rFonts w:ascii="宋体" w:eastAsiaTheme="minorEastAsia" w:hAnsi="宋体" w:cs="仿宋_GB2312" w:hint="eastAsia"/>
          <w:sz w:val="21"/>
          <w:szCs w:val="21"/>
        </w:rPr>
        <w:t>需</w:t>
      </w:r>
      <w:r>
        <w:rPr>
          <w:rFonts w:ascii="宋体" w:eastAsiaTheme="minorEastAsia" w:hAnsi="宋体" w:cs="仿宋_GB2312" w:hint="eastAsia"/>
          <w:sz w:val="21"/>
          <w:szCs w:val="21"/>
          <w:lang w:val="zh-CN"/>
        </w:rPr>
        <w:t>提供节能产品认证证书（有效期内）</w:t>
      </w:r>
      <w:r>
        <w:rPr>
          <w:rFonts w:ascii="宋体" w:eastAsiaTheme="minorEastAsia" w:hAnsi="宋体" w:cs="仿宋_GB2312" w:hint="eastAsia"/>
          <w:sz w:val="21"/>
          <w:szCs w:val="21"/>
        </w:rPr>
        <w:t>的</w:t>
      </w:r>
      <w:r>
        <w:rPr>
          <w:rFonts w:ascii="宋体" w:eastAsiaTheme="minorEastAsia" w:hAnsi="宋体" w:cs="仿宋_GB2312" w:hint="eastAsia"/>
          <w:sz w:val="21"/>
          <w:szCs w:val="21"/>
          <w:lang w:val="zh-CN"/>
        </w:rPr>
        <w:t>扫描件，否则为无效投标。但品目清单中无对应细化分类或节能清单中的产品无法满足工作需要的，可在品目清单之外采购。</w:t>
      </w:r>
    </w:p>
    <w:p w:rsidR="00AE1DB1" w:rsidRDefault="00D95E9B">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2）投标人所投其他产品若属于环境标志产品政府采购品目清单的，投标文件中提供节能产品认证证书（有效期内）</w:t>
      </w:r>
      <w:r>
        <w:rPr>
          <w:rFonts w:ascii="宋体" w:hAnsi="宋体" w:cs="仿宋_GB2312" w:hint="eastAsia"/>
          <w:szCs w:val="21"/>
        </w:rPr>
        <w:t>的</w:t>
      </w:r>
      <w:r>
        <w:rPr>
          <w:rFonts w:ascii="宋体" w:hAnsi="宋体" w:cs="仿宋_GB2312" w:hint="eastAsia"/>
          <w:szCs w:val="21"/>
          <w:lang w:val="zh-CN"/>
        </w:rPr>
        <w:t>扫描件，评标委员会根据本项目评标标准予以判定并赋分。</w:t>
      </w:r>
    </w:p>
    <w:p w:rsidR="00AE1DB1" w:rsidRDefault="00D95E9B">
      <w:pPr>
        <w:spacing w:line="360" w:lineRule="auto"/>
        <w:ind w:firstLineChars="200" w:firstLine="420"/>
        <w:contextualSpacing/>
        <w:rPr>
          <w:rFonts w:ascii="宋体" w:hAnsi="宋体" w:cs="仿宋_GB2312"/>
          <w:szCs w:val="21"/>
          <w:lang w:val="zh-CN"/>
        </w:rPr>
      </w:pPr>
      <w:r>
        <w:rPr>
          <w:rFonts w:ascii="宋体" w:hAnsi="宋体" w:cs="仿宋_GB2312" w:hint="eastAsia"/>
          <w:szCs w:val="21"/>
        </w:rPr>
        <w:t>3）</w:t>
      </w:r>
      <w:r>
        <w:rPr>
          <w:rFonts w:ascii="宋体" w:hAnsi="宋体" w:cs="仿宋_GB2312" w:hint="eastAsia"/>
          <w:szCs w:val="21"/>
          <w:lang w:val="zh-CN"/>
        </w:rPr>
        <w:t>投标人所投其他产品若属于节能产品政府采购品目清单中政府非强制采购产品的，投标文件中提供节能产品认证证书（有效期内）</w:t>
      </w:r>
      <w:r>
        <w:rPr>
          <w:rFonts w:ascii="宋体" w:hAnsi="宋体" w:cs="仿宋_GB2312" w:hint="eastAsia"/>
          <w:szCs w:val="21"/>
        </w:rPr>
        <w:t>的</w:t>
      </w:r>
      <w:r>
        <w:rPr>
          <w:rFonts w:ascii="宋体" w:hAnsi="宋体" w:cs="仿宋_GB2312" w:hint="eastAsia"/>
          <w:szCs w:val="21"/>
          <w:lang w:val="zh-CN"/>
        </w:rPr>
        <w:t>扫描件，评标委员会根据本项目评标标准予以判定并赋分。</w:t>
      </w:r>
    </w:p>
    <w:p w:rsidR="00AE1DB1" w:rsidRDefault="00D95E9B">
      <w:pPr>
        <w:pStyle w:val="a9"/>
        <w:spacing w:line="360" w:lineRule="auto"/>
        <w:ind w:firstLine="200"/>
        <w:contextualSpacing/>
        <w:rPr>
          <w:rFonts w:asciiTheme="minorEastAsia" w:eastAsiaTheme="minorEastAsia" w:hAnsiTheme="minorEastAsia" w:cs="仿宋_GB2312"/>
          <w:b/>
          <w:sz w:val="21"/>
          <w:szCs w:val="21"/>
        </w:rPr>
      </w:pPr>
      <w:r>
        <w:rPr>
          <w:rFonts w:asciiTheme="minorEastAsia" w:eastAsiaTheme="minorEastAsia" w:hAnsiTheme="minorEastAsia" w:hint="eastAsia"/>
          <w:b/>
          <w:color w:val="000000"/>
          <w:sz w:val="21"/>
          <w:szCs w:val="21"/>
        </w:rPr>
        <w:lastRenderedPageBreak/>
        <w:t>（</w:t>
      </w:r>
      <w:r>
        <w:rPr>
          <w:rFonts w:asciiTheme="minorEastAsia" w:hAnsiTheme="minorEastAsia" w:hint="eastAsia"/>
          <w:b/>
          <w:color w:val="000000"/>
          <w:sz w:val="21"/>
          <w:szCs w:val="21"/>
        </w:rPr>
        <w:t>3</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rPr>
        <w:t>关于相同品牌产品（服务类项目不适用本条款规定）</w:t>
      </w:r>
    </w:p>
    <w:p w:rsidR="00AE1DB1" w:rsidRDefault="00D95E9B">
      <w:pPr>
        <w:pStyle w:val="a9"/>
        <w:spacing w:line="360" w:lineRule="auto"/>
        <w:ind w:firstLine="465"/>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采用最低评标价法的，提供相同品牌产品的不同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rPr>
        <w:t>采取随机抽取</w:t>
      </w:r>
      <w:r>
        <w:rPr>
          <w:rFonts w:asciiTheme="minorEastAsia" w:eastAsiaTheme="minorEastAsia" w:hAnsiTheme="minorEastAsia" w:cs="仿宋_GB2312"/>
          <w:sz w:val="21"/>
          <w:szCs w:val="21"/>
        </w:rPr>
        <w:t>方式确定一个参加评标的</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，其他投标无效。</w:t>
      </w:r>
    </w:p>
    <w:p w:rsidR="00AE1DB1" w:rsidRDefault="00D95E9B">
      <w:pPr>
        <w:pStyle w:val="a9"/>
        <w:spacing w:line="360" w:lineRule="auto"/>
        <w:ind w:firstLine="465"/>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sz w:val="21"/>
          <w:szCs w:val="21"/>
        </w:rPr>
        <w:t>采用综合评分法的，提供相同品牌产品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非单一产品采购项目，多家</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提供的核心产品品牌相同</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且通过资格审查、符合性审查的不同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参加同一合同项下投标的，按一家</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计算，评审后得分最高的同品牌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作为中标候选人推荐；评审得分相同的，</w:t>
      </w:r>
      <w:r>
        <w:rPr>
          <w:rFonts w:asciiTheme="minorEastAsia" w:eastAsiaTheme="minorEastAsia" w:hAnsiTheme="minorEastAsia" w:cs="仿宋_GB2312" w:hint="eastAsia"/>
          <w:sz w:val="21"/>
          <w:szCs w:val="21"/>
        </w:rPr>
        <w:t>由采购人或者采购人委托评标委员会</w:t>
      </w:r>
      <w:r>
        <w:rPr>
          <w:rFonts w:asciiTheme="minorEastAsia" w:eastAsiaTheme="minorEastAsia" w:hAnsiTheme="minorEastAsia" w:cs="仿宋_GB2312"/>
          <w:sz w:val="21"/>
          <w:szCs w:val="21"/>
        </w:rPr>
        <w:t>采取随机抽取方式确定</w:t>
      </w:r>
      <w:r>
        <w:rPr>
          <w:rFonts w:asciiTheme="minorEastAsia" w:eastAsiaTheme="minorEastAsia" w:hAnsiTheme="minorEastAsia" w:cs="仿宋_GB2312" w:hint="eastAsia"/>
          <w:sz w:val="21"/>
          <w:szCs w:val="21"/>
        </w:rPr>
        <w:t>一个</w:t>
      </w:r>
      <w:r>
        <w:rPr>
          <w:rFonts w:asciiTheme="minorEastAsia" w:hAnsiTheme="minorEastAsia" w:cs="仿宋_GB2312" w:hint="eastAsia"/>
          <w:sz w:val="21"/>
          <w:szCs w:val="21"/>
        </w:rPr>
        <w:t>供应商</w:t>
      </w:r>
      <w:r>
        <w:rPr>
          <w:rFonts w:asciiTheme="minorEastAsia" w:eastAsiaTheme="minorEastAsia" w:hAnsiTheme="minorEastAsia" w:cs="仿宋_GB2312" w:hint="eastAsia"/>
          <w:sz w:val="21"/>
          <w:szCs w:val="21"/>
        </w:rPr>
        <w:t>获得中标人推荐资格</w:t>
      </w:r>
      <w:r>
        <w:rPr>
          <w:rFonts w:asciiTheme="minorEastAsia" w:eastAsiaTheme="minorEastAsia" w:hAnsiTheme="minorEastAsia" w:cs="仿宋_GB2312"/>
          <w:sz w:val="21"/>
          <w:szCs w:val="21"/>
        </w:rPr>
        <w:t>，其他同品牌</w:t>
      </w:r>
      <w:r>
        <w:rPr>
          <w:rFonts w:asciiTheme="minorEastAsia" w:hAnsiTheme="minorEastAsia" w:cs="仿宋_GB2312" w:hint="eastAsia"/>
          <w:sz w:val="21"/>
          <w:szCs w:val="21"/>
        </w:rPr>
        <w:t>供应商</w:t>
      </w:r>
      <w:r>
        <w:rPr>
          <w:rFonts w:asciiTheme="minorEastAsia" w:eastAsiaTheme="minorEastAsia" w:hAnsiTheme="minorEastAsia" w:cs="仿宋_GB2312"/>
          <w:sz w:val="21"/>
          <w:szCs w:val="21"/>
        </w:rPr>
        <w:t>不作为中标候选人。</w:t>
      </w:r>
    </w:p>
    <w:p w:rsidR="00AE1DB1" w:rsidRDefault="00D95E9B">
      <w:pPr>
        <w:pStyle w:val="a9"/>
        <w:spacing w:line="360" w:lineRule="auto"/>
        <w:ind w:firstLine="465"/>
        <w:contextualSpacing/>
        <w:jc w:val="left"/>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w:t>
      </w:r>
      <w:r>
        <w:rPr>
          <w:rFonts w:asciiTheme="minorEastAsia" w:hAnsiTheme="minorEastAsia" w:cs="仿宋_GB2312" w:hint="eastAsia"/>
          <w:b/>
          <w:sz w:val="21"/>
          <w:szCs w:val="21"/>
        </w:rPr>
        <w:t>4</w:t>
      </w:r>
      <w:r>
        <w:rPr>
          <w:rFonts w:asciiTheme="minorEastAsia" w:eastAsiaTheme="minorEastAsia" w:hAnsiTheme="minorEastAsia" w:cs="仿宋_GB2312" w:hint="eastAsia"/>
          <w:b/>
          <w:sz w:val="21"/>
          <w:szCs w:val="21"/>
        </w:rPr>
        <w:t>）关于强制性产品认证</w:t>
      </w:r>
    </w:p>
    <w:p w:rsidR="00AE1DB1" w:rsidRDefault="00D95E9B">
      <w:pPr>
        <w:spacing w:line="360" w:lineRule="auto"/>
        <w:ind w:firstLine="200"/>
        <w:contextualSpacing/>
        <w:rPr>
          <w:rFonts w:asciiTheme="minorEastAsia" w:hAnsiTheme="minorEastAsia" w:cs="宋体"/>
        </w:rPr>
      </w:pPr>
      <w:r>
        <w:rPr>
          <w:rFonts w:asciiTheme="minorEastAsia" w:hAnsiTheme="minorEastAsia" w:cs="仿宋_GB2312" w:hint="eastAsia"/>
        </w:rPr>
        <w:t>1）如</w:t>
      </w:r>
      <w:r>
        <w:rPr>
          <w:rFonts w:asciiTheme="minorEastAsia" w:eastAsia="宋体" w:hAnsiTheme="minorEastAsia" w:cs="仿宋_GB2312" w:hint="eastAsia"/>
        </w:rPr>
        <w:t>供应商</w:t>
      </w:r>
      <w:r>
        <w:rPr>
          <w:rFonts w:asciiTheme="minorEastAsia" w:hAnsiTheme="minorEastAsia" w:cs="仿宋_GB2312" w:hint="eastAsia"/>
        </w:rPr>
        <w:t>所投产品属于“中国强制性产品认证”（3C认证）范围内,则必须承诺采用</w:t>
      </w:r>
      <w:r>
        <w:rPr>
          <w:rFonts w:asciiTheme="minorEastAsia" w:hAnsiTheme="minorEastAsia" w:cs="仿宋_GB2312"/>
        </w:rPr>
        <w:t>《中华人民共和国实施强制性产品认证的产品目录》</w:t>
      </w:r>
      <w:r>
        <w:rPr>
          <w:rFonts w:asciiTheme="minorEastAsia" w:hAnsiTheme="minorEastAsia" w:cs="仿宋_GB2312" w:hint="eastAsia"/>
        </w:rPr>
        <w:t>并在有效期内的产品，应在投标文件中提供“所投产品符合国家强制性要求承诺函”并加盖</w:t>
      </w:r>
      <w:r>
        <w:rPr>
          <w:rFonts w:asciiTheme="minorEastAsia" w:eastAsia="宋体" w:hAnsiTheme="minorEastAsia" w:cs="仿宋_GB2312" w:hint="eastAsia"/>
        </w:rPr>
        <w:t>供应商</w:t>
      </w:r>
      <w:r>
        <w:rPr>
          <w:rFonts w:asciiTheme="minorEastAsia" w:hAnsiTheme="minorEastAsia" w:cs="仿宋_GB2312" w:hint="eastAsia"/>
        </w:rPr>
        <w:t>公章，否则将承担其投标被视为非实质性响应投标的风险。</w:t>
      </w:r>
    </w:p>
    <w:p w:rsidR="00AE1DB1" w:rsidRDefault="00D95E9B">
      <w:pPr>
        <w:wordWrap w:val="0"/>
        <w:autoSpaceDE w:val="0"/>
        <w:autoSpaceDN w:val="0"/>
        <w:spacing w:line="360" w:lineRule="auto"/>
        <w:ind w:firstLine="200"/>
        <w:contextualSpacing/>
        <w:rPr>
          <w:rFonts w:asciiTheme="minorEastAsia" w:hAnsiTheme="minorEastAsia" w:cs="仿宋_GB2312"/>
        </w:rPr>
      </w:pPr>
      <w:r>
        <w:rPr>
          <w:rFonts w:asciiTheme="minorEastAsia" w:hAnsiTheme="minorEastAsia" w:cs="宋体" w:hint="eastAsia"/>
        </w:rPr>
        <w:t>2)</w:t>
      </w:r>
      <w:r>
        <w:rPr>
          <w:rFonts w:asciiTheme="minorEastAsia" w:eastAsia="宋体" w:hAnsiTheme="minorEastAsia" w:cs="宋体" w:hint="eastAsia"/>
        </w:rPr>
        <w:t>供应商</w:t>
      </w:r>
      <w:r>
        <w:rPr>
          <w:rFonts w:asciiTheme="minorEastAsia" w:hAnsiTheme="minorEastAsia" w:cs="宋体" w:hint="eastAsia"/>
        </w:rPr>
        <w:t>所投产品如被列入</w:t>
      </w:r>
      <w:r>
        <w:rPr>
          <w:rFonts w:asciiTheme="minorEastAsia" w:hAnsiTheme="minorEastAsia" w:cs="宋体"/>
        </w:rPr>
        <w:t>《信息安全产品强制性认证目录》，</w:t>
      </w:r>
      <w:r>
        <w:rPr>
          <w:rFonts w:asciiTheme="minorEastAsia" w:hAnsiTheme="minorEastAsia" w:cs="仿宋_GB2312" w:hint="eastAsia"/>
        </w:rPr>
        <w:t>则投标文件中应根据本项目</w:t>
      </w:r>
      <w:r>
        <w:rPr>
          <w:rFonts w:asciiTheme="minorEastAsia" w:eastAsia="宋体" w:hAnsiTheme="minorEastAsia" w:cs="仿宋_GB2312" w:hint="eastAsia"/>
        </w:rPr>
        <w:t>采购文件</w:t>
      </w:r>
      <w:r>
        <w:rPr>
          <w:rFonts w:asciiTheme="minorEastAsia" w:hAnsiTheme="minorEastAsia" w:cs="仿宋_GB2312" w:hint="eastAsia"/>
        </w:rPr>
        <w:t>“第二章 项目需求”</w:t>
      </w:r>
      <w:r>
        <w:rPr>
          <w:rFonts w:asciiTheme="minorEastAsia" w:hAnsiTheme="minorEastAsia" w:cs="仿宋_GB2312"/>
        </w:rPr>
        <w:t>提供</w:t>
      </w:r>
      <w:r>
        <w:rPr>
          <w:rFonts w:asciiTheme="minorEastAsia" w:hAnsiTheme="minorEastAsia" w:cs="仿宋_GB2312" w:hint="eastAsia"/>
        </w:rPr>
        <w:t>：</w:t>
      </w:r>
    </w:p>
    <w:p w:rsidR="00AE1DB1" w:rsidRDefault="00D95E9B">
      <w:pPr>
        <w:wordWrap w:val="0"/>
        <w:autoSpaceDE w:val="0"/>
        <w:autoSpaceDN w:val="0"/>
        <w:spacing w:line="360" w:lineRule="auto"/>
        <w:ind w:firstLine="200"/>
        <w:contextualSpacing/>
        <w:rPr>
          <w:rFonts w:asciiTheme="minorEastAsia" w:hAnsiTheme="minorEastAsia" w:cs="宋体"/>
        </w:rPr>
      </w:pPr>
      <w:r>
        <w:rPr>
          <w:rFonts w:asciiTheme="minorEastAsia" w:hAnsiTheme="minorEastAsia" w:cs="宋体" w:hint="eastAsia"/>
        </w:rPr>
        <w:t>①中国信息安全认证中心官网（</w:t>
      </w:r>
      <w:r>
        <w:rPr>
          <w:rFonts w:asciiTheme="minorEastAsia" w:hAnsiTheme="minorEastAsia" w:cs="宋体"/>
        </w:rPr>
        <w:t>http://www.isccc.gov.cn/index.shtml</w:t>
      </w:r>
      <w:r>
        <w:rPr>
          <w:rFonts w:asciiTheme="minorEastAsia" w:hAnsiTheme="minorEastAsia" w:cs="宋体" w:hint="eastAsia"/>
        </w:rPr>
        <w:t>）产品查询结果截图并加盖</w:t>
      </w:r>
      <w:r>
        <w:rPr>
          <w:rFonts w:asciiTheme="minorEastAsia" w:eastAsia="宋体" w:hAnsiTheme="minorEastAsia" w:cs="宋体" w:hint="eastAsia"/>
        </w:rPr>
        <w:t>供应商</w:t>
      </w:r>
      <w:r>
        <w:rPr>
          <w:rFonts w:asciiTheme="minorEastAsia" w:hAnsiTheme="minorEastAsia" w:cs="宋体" w:hint="eastAsia"/>
        </w:rPr>
        <w:t>公章；</w:t>
      </w:r>
    </w:p>
    <w:p w:rsidR="00AE1DB1" w:rsidRDefault="00D95E9B">
      <w:pPr>
        <w:wordWrap w:val="0"/>
        <w:autoSpaceDE w:val="0"/>
        <w:autoSpaceDN w:val="0"/>
        <w:spacing w:line="360" w:lineRule="auto"/>
        <w:ind w:firstLine="200"/>
        <w:contextualSpacing/>
        <w:rPr>
          <w:rFonts w:asciiTheme="minorEastAsia" w:hAnsiTheme="minorEastAsia" w:cs="仿宋_GB2312"/>
        </w:rPr>
      </w:pPr>
      <w:r>
        <w:rPr>
          <w:rFonts w:asciiTheme="minorEastAsia" w:hAnsiTheme="minorEastAsia" w:cs="宋体" w:hint="eastAsia"/>
        </w:rPr>
        <w:t>②中国信息安全认证中心</w:t>
      </w:r>
      <w:r>
        <w:rPr>
          <w:rFonts w:asciiTheme="minorEastAsia" w:hAnsiTheme="minorEastAsia" w:cs="仿宋_GB2312" w:hint="eastAsia"/>
        </w:rPr>
        <w:t>颁发的《中国国家信息安全产品认证证书》加盖</w:t>
      </w:r>
      <w:r>
        <w:rPr>
          <w:rFonts w:asciiTheme="minorEastAsia" w:eastAsia="宋体" w:hAnsiTheme="minorEastAsia" w:cs="仿宋_GB2312" w:hint="eastAsia"/>
        </w:rPr>
        <w:t>供应商</w:t>
      </w:r>
      <w:r>
        <w:rPr>
          <w:rFonts w:asciiTheme="minorEastAsia" w:hAnsiTheme="minorEastAsia" w:cs="仿宋_GB2312" w:hint="eastAsia"/>
        </w:rPr>
        <w:t>公章的原件扫描件（或图片）。</w:t>
      </w:r>
    </w:p>
    <w:p w:rsidR="00AE1DB1" w:rsidRDefault="00D95E9B">
      <w:pPr>
        <w:spacing w:line="360" w:lineRule="auto"/>
        <w:ind w:firstLine="200"/>
        <w:contextualSpacing/>
        <w:rPr>
          <w:rFonts w:ascii="楷体" w:eastAsia="楷体" w:hAnsi="楷体"/>
          <w:color w:val="000000"/>
          <w:sz w:val="24"/>
          <w:szCs w:val="24"/>
        </w:rPr>
      </w:pPr>
      <w:r>
        <w:rPr>
          <w:rFonts w:ascii="楷体" w:eastAsia="楷体" w:hAnsi="楷体" w:cs="仿宋_GB2312" w:hint="eastAsia"/>
          <w:sz w:val="24"/>
          <w:szCs w:val="24"/>
        </w:rPr>
        <w:t>注：仅需提供序号</w:t>
      </w:r>
      <w:r>
        <w:rPr>
          <w:rFonts w:ascii="楷体" w:eastAsia="楷体" w:hAnsi="楷体" w:hint="eastAsia"/>
          <w:color w:val="000000"/>
          <w:sz w:val="24"/>
          <w:szCs w:val="24"/>
        </w:rPr>
        <w:t>①～②其中之一即可。</w:t>
      </w:r>
    </w:p>
    <w:p w:rsidR="00AE1DB1" w:rsidRDefault="00D95E9B">
      <w:pPr>
        <w:spacing w:line="360" w:lineRule="auto"/>
        <w:ind w:firstLine="200"/>
        <w:contextualSpacing/>
        <w:rPr>
          <w:rFonts w:ascii="宋体" w:cs="仿宋_GB2312"/>
          <w:b/>
        </w:rPr>
      </w:pPr>
      <w:r>
        <w:rPr>
          <w:rFonts w:ascii="宋体" w:hAnsi="宋体" w:cs="仿宋_GB2312" w:hint="eastAsia"/>
          <w:b/>
        </w:rPr>
        <w:t>（</w:t>
      </w:r>
      <w:r>
        <w:rPr>
          <w:rFonts w:ascii="宋体" w:eastAsia="宋体" w:hAnsi="宋体" w:cs="仿宋_GB2312" w:hint="eastAsia"/>
          <w:b/>
        </w:rPr>
        <w:t>5</w:t>
      </w:r>
      <w:r>
        <w:rPr>
          <w:rFonts w:ascii="宋体" w:hAnsi="宋体" w:cs="仿宋_GB2312" w:hint="eastAsia"/>
          <w:b/>
        </w:rPr>
        <w:t>）支持脱贫攻坚（物业服务采购）</w:t>
      </w:r>
    </w:p>
    <w:p w:rsidR="00AE1DB1" w:rsidRDefault="00D95E9B">
      <w:pPr>
        <w:tabs>
          <w:tab w:val="left" w:pos="1260"/>
        </w:tabs>
        <w:autoSpaceDE w:val="0"/>
        <w:autoSpaceDN w:val="0"/>
        <w:spacing w:line="360" w:lineRule="auto"/>
        <w:ind w:firstLine="200"/>
        <w:contextualSpacing/>
        <w:rPr>
          <w:rFonts w:ascii="宋体" w:hAnsi="宋体" w:cs="仿宋_GB2312"/>
        </w:rPr>
      </w:pPr>
      <w:r>
        <w:rPr>
          <w:rFonts w:ascii="宋体" w:hAnsi="宋体" w:cs="仿宋_GB2312" w:hint="eastAsia"/>
        </w:rPr>
        <w:t>在物业项目中，对注册地在</w:t>
      </w:r>
      <w:r>
        <w:rPr>
          <w:rFonts w:ascii="宋体" w:hAnsi="宋体" w:cs="仿宋_GB2312"/>
        </w:rPr>
        <w:t>832</w:t>
      </w:r>
      <w:r>
        <w:rPr>
          <w:rFonts w:ascii="宋体" w:hAnsi="宋体" w:cs="仿宋_GB2312" w:hint="eastAsia"/>
        </w:rPr>
        <w:t>个国家级贫困县域内且聘用建档立卡贫困人员的物业公司，提供注册地证明材料、贫困县扶贫部门出具的聘用建档立卡贫困人员身份证明及社保材料（开标前</w:t>
      </w:r>
      <w:r>
        <w:rPr>
          <w:rFonts w:ascii="宋体" w:hAnsi="宋体" w:cs="仿宋_GB2312"/>
        </w:rPr>
        <w:t>12</w:t>
      </w:r>
      <w:r>
        <w:rPr>
          <w:rFonts w:ascii="宋体" w:hAnsi="宋体" w:cs="仿宋_GB2312" w:hint="eastAsia"/>
        </w:rPr>
        <w:t>个月内至少连续</w:t>
      </w:r>
      <w:r>
        <w:rPr>
          <w:rFonts w:ascii="宋体" w:hAnsi="宋体" w:cs="仿宋_GB2312"/>
        </w:rPr>
        <w:t>3</w:t>
      </w:r>
      <w:r>
        <w:rPr>
          <w:rFonts w:ascii="宋体" w:hAnsi="宋体" w:cs="仿宋_GB2312" w:hint="eastAsia"/>
        </w:rPr>
        <w:t>个月）的有效证明后，评标委员会根据本项目评标标准予以判定并赋分.</w:t>
      </w:r>
    </w:p>
    <w:p w:rsidR="00AE1DB1" w:rsidRDefault="00D95E9B">
      <w:pPr>
        <w:tabs>
          <w:tab w:val="left" w:pos="1260"/>
        </w:tabs>
        <w:autoSpaceDE w:val="0"/>
        <w:autoSpaceDN w:val="0"/>
        <w:spacing w:line="360" w:lineRule="auto"/>
        <w:ind w:firstLine="200"/>
        <w:contextualSpacing/>
        <w:rPr>
          <w:rFonts w:asciiTheme="minorEastAsia" w:hAnsiTheme="minorEastAsia" w:cs="仿宋_GB2312"/>
          <w:b/>
        </w:rPr>
      </w:pPr>
      <w:r>
        <w:rPr>
          <w:rFonts w:asciiTheme="minorEastAsia" w:hAnsiTheme="minorEastAsia" w:cs="仿宋_GB2312" w:hint="eastAsia"/>
          <w:b/>
        </w:rPr>
        <w:t>（</w:t>
      </w:r>
      <w:r>
        <w:rPr>
          <w:rFonts w:asciiTheme="minorEastAsia" w:eastAsia="宋体" w:hAnsiTheme="minorEastAsia" w:cs="仿宋_GB2312" w:hint="eastAsia"/>
          <w:b/>
        </w:rPr>
        <w:t>6</w:t>
      </w:r>
      <w:r>
        <w:rPr>
          <w:rFonts w:asciiTheme="minorEastAsia" w:hAnsiTheme="minorEastAsia" w:cs="仿宋_GB2312" w:hint="eastAsia"/>
          <w:b/>
        </w:rPr>
        <w:t>）投标无效情形</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1）</w:t>
      </w:r>
      <w:r>
        <w:rPr>
          <w:rFonts w:asciiTheme="minorEastAsia" w:eastAsia="宋体" w:hAnsiTheme="minorEastAsia" w:cs="仿宋_GB2312" w:hint="eastAsia"/>
        </w:rPr>
        <w:t>供应商</w:t>
      </w:r>
      <w:r>
        <w:rPr>
          <w:rFonts w:asciiTheme="minorEastAsia" w:hAnsiTheme="minorEastAsia" w:cs="仿宋_GB2312" w:hint="eastAsia"/>
        </w:rPr>
        <w:t>应当遵循公平竞争的原则，不得恶意串通，不得妨碍其他</w:t>
      </w:r>
      <w:r>
        <w:rPr>
          <w:rFonts w:asciiTheme="minorEastAsia" w:eastAsia="宋体" w:hAnsiTheme="minorEastAsia" w:cs="仿宋_GB2312" w:hint="eastAsia"/>
        </w:rPr>
        <w:t>供应商</w:t>
      </w:r>
      <w:r>
        <w:rPr>
          <w:rFonts w:asciiTheme="minorEastAsia" w:hAnsiTheme="minorEastAsia" w:cs="仿宋_GB2312" w:hint="eastAsia"/>
        </w:rPr>
        <w:t>的竞争行为，不得损</w:t>
      </w:r>
      <w:r>
        <w:rPr>
          <w:rFonts w:asciiTheme="minorEastAsia" w:hAnsiTheme="minorEastAsia" w:cs="仿宋_GB2312" w:hint="eastAsia"/>
        </w:rPr>
        <w:lastRenderedPageBreak/>
        <w:t>害采购人或者其他</w:t>
      </w:r>
      <w:r>
        <w:rPr>
          <w:rFonts w:asciiTheme="minorEastAsia" w:eastAsia="宋体" w:hAnsiTheme="minorEastAsia" w:cs="仿宋_GB2312" w:hint="eastAsia"/>
        </w:rPr>
        <w:t>供应商</w:t>
      </w:r>
      <w:r>
        <w:rPr>
          <w:rFonts w:asciiTheme="minorEastAsia" w:hAnsiTheme="minorEastAsia" w:cs="仿宋_GB2312" w:hint="eastAsia"/>
        </w:rPr>
        <w:t>的合法权益。在评标过程中发现</w:t>
      </w:r>
      <w:r>
        <w:rPr>
          <w:rFonts w:asciiTheme="minorEastAsia" w:eastAsia="宋体" w:hAnsiTheme="minorEastAsia" w:cs="仿宋_GB2312" w:hint="eastAsia"/>
        </w:rPr>
        <w:t>供应商</w:t>
      </w:r>
      <w:r>
        <w:rPr>
          <w:rFonts w:asciiTheme="minorEastAsia" w:hAnsiTheme="minorEastAsia" w:cs="仿宋_GB2312" w:hint="eastAsia"/>
        </w:rPr>
        <w:t>有上述情形的，评标委员会应当认定其投标无效。</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2）符合性审查资料未按</w:t>
      </w:r>
      <w:r>
        <w:rPr>
          <w:rFonts w:asciiTheme="minorEastAsia" w:eastAsia="宋体" w:hAnsiTheme="minorEastAsia" w:cs="仿宋_GB2312" w:hint="eastAsia"/>
        </w:rPr>
        <w:t>采购文件</w:t>
      </w:r>
      <w:r>
        <w:rPr>
          <w:rFonts w:asciiTheme="minorEastAsia" w:hAnsiTheme="minorEastAsia" w:cs="仿宋_GB2312" w:hint="eastAsia"/>
        </w:rPr>
        <w:t>要求签署、盖章的；</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3）有下列情形之一的，视为</w:t>
      </w:r>
      <w:r>
        <w:rPr>
          <w:rFonts w:asciiTheme="minorEastAsia" w:eastAsia="宋体" w:hAnsiTheme="minorEastAsia" w:cs="仿宋_GB2312" w:hint="eastAsia"/>
        </w:rPr>
        <w:t>供应商</w:t>
      </w:r>
      <w:r>
        <w:rPr>
          <w:rFonts w:asciiTheme="minorEastAsia" w:hAnsiTheme="minorEastAsia" w:cs="仿宋_GB2312" w:hint="eastAsia"/>
        </w:rPr>
        <w:t>串通投标，其投标无效：</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a.不同</w:t>
      </w:r>
      <w:r>
        <w:rPr>
          <w:rFonts w:asciiTheme="minorEastAsia" w:eastAsia="宋体" w:hAnsiTheme="minorEastAsia" w:cs="仿宋_GB2312" w:hint="eastAsia"/>
        </w:rPr>
        <w:t>供应商</w:t>
      </w:r>
      <w:r>
        <w:rPr>
          <w:rFonts w:asciiTheme="minorEastAsia" w:hAnsiTheme="minorEastAsia" w:cs="仿宋_GB2312" w:hint="eastAsia"/>
        </w:rPr>
        <w:t>的投标文件由同一单位或者个人编制；</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b.不同</w:t>
      </w:r>
      <w:r>
        <w:rPr>
          <w:rFonts w:asciiTheme="minorEastAsia" w:eastAsia="宋体" w:hAnsiTheme="minorEastAsia" w:cs="仿宋_GB2312" w:hint="eastAsia"/>
        </w:rPr>
        <w:t>供应商</w:t>
      </w:r>
      <w:r>
        <w:rPr>
          <w:rFonts w:asciiTheme="minorEastAsia" w:hAnsiTheme="minorEastAsia" w:cs="仿宋_GB2312" w:hint="eastAsia"/>
        </w:rPr>
        <w:t>委托同一单位或者个人办理投标事宜；</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c.不同</w:t>
      </w:r>
      <w:r>
        <w:rPr>
          <w:rFonts w:asciiTheme="minorEastAsia" w:eastAsia="宋体" w:hAnsiTheme="minorEastAsia" w:cs="仿宋_GB2312" w:hint="eastAsia"/>
        </w:rPr>
        <w:t>供应商</w:t>
      </w:r>
      <w:r>
        <w:rPr>
          <w:rFonts w:asciiTheme="minorEastAsia" w:hAnsiTheme="minorEastAsia" w:cs="仿宋_GB2312" w:hint="eastAsia"/>
        </w:rPr>
        <w:t>的投标文件载明的项目管理成员或者联系人员为同一人；</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d.不同</w:t>
      </w:r>
      <w:r>
        <w:rPr>
          <w:rFonts w:asciiTheme="minorEastAsia" w:eastAsia="宋体" w:hAnsiTheme="minorEastAsia" w:cs="仿宋_GB2312" w:hint="eastAsia"/>
        </w:rPr>
        <w:t>供应商</w:t>
      </w:r>
      <w:r>
        <w:rPr>
          <w:rFonts w:asciiTheme="minorEastAsia" w:hAnsiTheme="minorEastAsia" w:cs="仿宋_GB2312" w:hint="eastAsia"/>
        </w:rPr>
        <w:t>的投标文件异常一致或者投标报价呈规律性差异；</w:t>
      </w:r>
    </w:p>
    <w:p w:rsidR="00AE1DB1" w:rsidRDefault="00D95E9B">
      <w:pPr>
        <w:tabs>
          <w:tab w:val="left" w:pos="1260"/>
        </w:tabs>
        <w:autoSpaceDE w:val="0"/>
        <w:autoSpaceDN w:val="0"/>
        <w:spacing w:line="360" w:lineRule="auto"/>
        <w:ind w:firstLine="200"/>
        <w:contextualSpacing/>
        <w:rPr>
          <w:rFonts w:asciiTheme="minorEastAsia" w:hAnsiTheme="minorEastAsia" w:cs="仿宋_GB2312"/>
        </w:rPr>
      </w:pPr>
      <w:r>
        <w:rPr>
          <w:rFonts w:asciiTheme="minorEastAsia" w:hAnsiTheme="minorEastAsia" w:cs="仿宋_GB2312" w:hint="eastAsia"/>
        </w:rPr>
        <w:t>e.不同</w:t>
      </w:r>
      <w:r>
        <w:rPr>
          <w:rFonts w:asciiTheme="minorEastAsia" w:eastAsia="宋体" w:hAnsiTheme="minorEastAsia" w:cs="仿宋_GB2312" w:hint="eastAsia"/>
        </w:rPr>
        <w:t>供应商</w:t>
      </w:r>
      <w:r>
        <w:rPr>
          <w:rFonts w:asciiTheme="minorEastAsia" w:hAnsiTheme="minorEastAsia" w:cs="仿宋_GB2312" w:hint="eastAsia"/>
        </w:rPr>
        <w:t>的投标文件相互混装；</w:t>
      </w:r>
    </w:p>
    <w:p w:rsidR="00AE1DB1" w:rsidRDefault="00D95E9B">
      <w:pPr>
        <w:spacing w:line="360" w:lineRule="auto"/>
        <w:ind w:firstLine="200"/>
        <w:contextualSpacing/>
        <w:rPr>
          <w:rFonts w:asciiTheme="minorEastAsia" w:hAnsiTheme="minorEastAsia" w:cs="仿宋_GB2312"/>
        </w:rPr>
      </w:pPr>
      <w:r>
        <w:rPr>
          <w:rFonts w:asciiTheme="minorEastAsia" w:hAnsiTheme="minorEastAsia" w:cs="仿宋_GB2312" w:hint="eastAsia"/>
        </w:rPr>
        <w:t>4）评标委员会认为</w:t>
      </w:r>
      <w:r>
        <w:rPr>
          <w:rFonts w:asciiTheme="minorEastAsia" w:eastAsia="宋体" w:hAnsiTheme="minorEastAsia" w:cs="仿宋_GB2312" w:hint="eastAsia"/>
        </w:rPr>
        <w:t>供应商</w:t>
      </w:r>
      <w:r>
        <w:rPr>
          <w:rFonts w:asciiTheme="minorEastAsia" w:hAnsiTheme="minorEastAsia" w:cs="仿宋_GB2312" w:hint="eastAsia"/>
        </w:rPr>
        <w:t>的报价明显低于其他通过符合性审查</w:t>
      </w:r>
      <w:r>
        <w:rPr>
          <w:rFonts w:asciiTheme="minorEastAsia" w:eastAsia="宋体" w:hAnsiTheme="minorEastAsia" w:cs="仿宋_GB2312" w:hint="eastAsia"/>
        </w:rPr>
        <w:t>供应商</w:t>
      </w:r>
      <w:r>
        <w:rPr>
          <w:rFonts w:asciiTheme="minorEastAsia" w:hAnsiTheme="minorEastAsia" w:cs="仿宋_GB2312" w:hint="eastAsia"/>
        </w:rPr>
        <w:t>的报价，有可能影响产品质量或者不能诚信履约的，应当要求其在评标现场合理的时间内提供书面说明，必要时提交相关证明材料；</w:t>
      </w:r>
      <w:r>
        <w:rPr>
          <w:rFonts w:asciiTheme="minorEastAsia" w:eastAsia="宋体" w:hAnsiTheme="minorEastAsia" w:cs="仿宋_GB2312" w:hint="eastAsia"/>
        </w:rPr>
        <w:t>供应商</w:t>
      </w:r>
      <w:r>
        <w:rPr>
          <w:rFonts w:asciiTheme="minorEastAsia" w:hAnsiTheme="minorEastAsia" w:cs="仿宋_GB2312" w:hint="eastAsia"/>
        </w:rPr>
        <w:t>不能证明其报价合理性的，评标委员会应当将其作为无效投标处理。</w:t>
      </w:r>
    </w:p>
    <w:p w:rsidR="00AE1DB1" w:rsidRDefault="00D95E9B">
      <w:pPr>
        <w:tabs>
          <w:tab w:val="left" w:pos="1260"/>
        </w:tabs>
        <w:autoSpaceDE w:val="0"/>
        <w:autoSpaceDN w:val="0"/>
        <w:spacing w:line="360" w:lineRule="auto"/>
        <w:ind w:firstLine="200"/>
        <w:contextualSpacing/>
        <w:rPr>
          <w:rFonts w:asciiTheme="minorEastAsia" w:hAnsiTheme="minorEastAsia" w:cs="仿宋_GB2312"/>
          <w:b/>
        </w:rPr>
      </w:pPr>
      <w:r>
        <w:rPr>
          <w:rFonts w:asciiTheme="minorEastAsia" w:hAnsiTheme="minorEastAsia" w:cs="仿宋_GB2312" w:hint="eastAsia"/>
        </w:rPr>
        <w:t>5）</w:t>
      </w:r>
      <w:r>
        <w:rPr>
          <w:rFonts w:asciiTheme="minorEastAsia" w:hAnsiTheme="minorEastAsia" w:cs="仿宋_GB2312"/>
        </w:rPr>
        <w:t>法律、法规和</w:t>
      </w:r>
      <w:r>
        <w:rPr>
          <w:rFonts w:asciiTheme="minorEastAsia" w:eastAsia="宋体" w:hAnsiTheme="minorEastAsia" w:cs="仿宋_GB2312" w:hint="eastAsia"/>
        </w:rPr>
        <w:t>采购文件</w:t>
      </w:r>
      <w:r>
        <w:rPr>
          <w:rFonts w:asciiTheme="minorEastAsia" w:hAnsiTheme="minorEastAsia" w:cs="仿宋_GB2312"/>
        </w:rPr>
        <w:t>规定的其他无效情形。</w:t>
      </w:r>
      <w:bookmarkStart w:id="24" w:name="_GoBack"/>
      <w:bookmarkEnd w:id="24"/>
    </w:p>
    <w:p w:rsidR="00AE1DB1" w:rsidRDefault="00D95E9B">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7</w:t>
      </w:r>
      <w:r>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73" w:tblpY="735"/>
        <w:tblOverlap w:val="neve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9"/>
        <w:gridCol w:w="1578"/>
        <w:gridCol w:w="6163"/>
      </w:tblGrid>
      <w:tr w:rsidR="00AE1DB1">
        <w:trPr>
          <w:trHeight w:val="1462"/>
        </w:trPr>
        <w:tc>
          <w:tcPr>
            <w:tcW w:w="2977" w:type="dxa"/>
            <w:gridSpan w:val="2"/>
            <w:vAlign w:val="center"/>
          </w:tcPr>
          <w:p w:rsidR="00AE1DB1" w:rsidRDefault="00D95E9B">
            <w:pPr>
              <w:spacing w:line="360" w:lineRule="auto"/>
              <w:jc w:val="center"/>
              <w:rPr>
                <w:rFonts w:asciiTheme="minorEastAsia" w:hAnsiTheme="minorEastAsia"/>
                <w:szCs w:val="21"/>
              </w:rPr>
            </w:pPr>
            <w:r>
              <w:rPr>
                <w:rFonts w:asciiTheme="minorEastAsia" w:hAnsiTheme="minorEastAsia" w:hint="eastAsia"/>
                <w:szCs w:val="21"/>
              </w:rPr>
              <w:t>分值构成</w:t>
            </w:r>
          </w:p>
          <w:p w:rsidR="00AE1DB1" w:rsidRDefault="00D95E9B" w:rsidP="00AE1DB1">
            <w:pPr>
              <w:snapToGrid w:val="0"/>
              <w:spacing w:beforeLines="50"/>
              <w:jc w:val="center"/>
              <w:rPr>
                <w:rFonts w:ascii="宋体" w:hAnsi="宋体" w:cs="宋体"/>
                <w:b/>
                <w:szCs w:val="21"/>
              </w:rPr>
            </w:pPr>
            <w:r>
              <w:rPr>
                <w:rFonts w:asciiTheme="minorEastAsia" w:hAnsiTheme="minorEastAsia" w:hint="eastAsia"/>
                <w:szCs w:val="21"/>
              </w:rPr>
              <w:t>(总分100分)</w:t>
            </w:r>
          </w:p>
        </w:tc>
        <w:tc>
          <w:tcPr>
            <w:tcW w:w="6163" w:type="dxa"/>
            <w:vAlign w:val="center"/>
          </w:tcPr>
          <w:p w:rsidR="00AE1DB1" w:rsidRDefault="00D95E9B">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szCs w:val="21"/>
                <w:u w:val="single"/>
              </w:rPr>
              <w:t>40</w:t>
            </w:r>
            <w:r>
              <w:rPr>
                <w:rFonts w:asciiTheme="minorEastAsia" w:hAnsiTheme="minorEastAsia" w:hint="eastAsia"/>
                <w:szCs w:val="21"/>
              </w:rPr>
              <w:t>分</w:t>
            </w:r>
          </w:p>
          <w:p w:rsidR="00AE1DB1" w:rsidRDefault="00D95E9B">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sidR="00B5393D">
              <w:rPr>
                <w:rFonts w:asciiTheme="minorEastAsia" w:hAnsiTheme="minorEastAsia" w:hint="eastAsia"/>
                <w:szCs w:val="21"/>
                <w:u w:val="single"/>
              </w:rPr>
              <w:t>50</w:t>
            </w:r>
            <w:r>
              <w:rPr>
                <w:rFonts w:asciiTheme="minorEastAsia" w:hAnsiTheme="minorEastAsia" w:hint="eastAsia"/>
                <w:szCs w:val="21"/>
              </w:rPr>
              <w:t>分</w:t>
            </w:r>
          </w:p>
          <w:p w:rsidR="00AE1DB1" w:rsidRDefault="00D95E9B" w:rsidP="00B5393D">
            <w:pPr>
              <w:spacing w:beforeLines="50"/>
              <w:ind w:firstLineChars="200" w:firstLine="420"/>
              <w:rPr>
                <w:rFonts w:ascii="宋体" w:hAnsi="宋体" w:cs="宋体"/>
                <w:b/>
                <w:szCs w:val="21"/>
              </w:rPr>
            </w:pPr>
            <w:r>
              <w:rPr>
                <w:rFonts w:asciiTheme="minorEastAsia" w:hAnsiTheme="minorEastAsia" w:hint="eastAsia"/>
                <w:szCs w:val="21"/>
              </w:rPr>
              <w:t>技术部分：</w:t>
            </w:r>
            <w:r>
              <w:rPr>
                <w:rFonts w:asciiTheme="minorEastAsia" w:hAnsiTheme="minorEastAsia" w:hint="eastAsia"/>
                <w:szCs w:val="21"/>
                <w:u w:val="single"/>
              </w:rPr>
              <w:t>1</w:t>
            </w:r>
            <w:r w:rsidR="00B5393D">
              <w:rPr>
                <w:rFonts w:asciiTheme="minorEastAsia" w:hAnsiTheme="minorEastAsia" w:hint="eastAsia"/>
                <w:szCs w:val="21"/>
                <w:u w:val="single"/>
              </w:rPr>
              <w:t>0</w:t>
            </w:r>
            <w:r>
              <w:rPr>
                <w:rFonts w:asciiTheme="minorEastAsia" w:hAnsiTheme="minorEastAsia" w:hint="eastAsia"/>
                <w:szCs w:val="21"/>
              </w:rPr>
              <w:t>分</w:t>
            </w:r>
          </w:p>
        </w:tc>
      </w:tr>
      <w:tr w:rsidR="00AE1DB1">
        <w:trPr>
          <w:trHeight w:val="832"/>
        </w:trPr>
        <w:tc>
          <w:tcPr>
            <w:tcW w:w="1399" w:type="dxa"/>
            <w:vAlign w:val="center"/>
          </w:tcPr>
          <w:p w:rsidR="00AE1DB1" w:rsidRDefault="00D95E9B" w:rsidP="00AE1DB1">
            <w:pPr>
              <w:snapToGrid w:val="0"/>
              <w:spacing w:beforeLines="50"/>
              <w:jc w:val="center"/>
              <w:rPr>
                <w:rFonts w:ascii="宋体" w:eastAsia="宋体" w:hAnsi="宋体" w:cs="宋体"/>
                <w:b/>
                <w:szCs w:val="21"/>
              </w:rPr>
            </w:pPr>
            <w:r>
              <w:rPr>
                <w:rFonts w:ascii="宋体" w:eastAsia="宋体" w:hAnsi="宋体" w:cs="宋体" w:hint="eastAsia"/>
                <w:b/>
                <w:szCs w:val="21"/>
              </w:rPr>
              <w:t>评审项</w:t>
            </w:r>
          </w:p>
        </w:tc>
        <w:tc>
          <w:tcPr>
            <w:tcW w:w="1578" w:type="dxa"/>
            <w:vAlign w:val="center"/>
          </w:tcPr>
          <w:p w:rsidR="00AE1DB1" w:rsidRDefault="00D95E9B" w:rsidP="00AE1DB1">
            <w:pPr>
              <w:snapToGrid w:val="0"/>
              <w:spacing w:beforeLines="50"/>
              <w:jc w:val="center"/>
              <w:rPr>
                <w:rFonts w:ascii="宋体" w:eastAsia="宋体" w:hAnsi="宋体" w:cs="宋体"/>
                <w:b/>
                <w:szCs w:val="21"/>
              </w:rPr>
            </w:pPr>
            <w:r>
              <w:rPr>
                <w:rFonts w:ascii="宋体" w:eastAsia="宋体" w:hAnsi="宋体" w:cs="宋体" w:hint="eastAsia"/>
                <w:b/>
                <w:szCs w:val="21"/>
              </w:rPr>
              <w:t>评分因素</w:t>
            </w:r>
          </w:p>
        </w:tc>
        <w:tc>
          <w:tcPr>
            <w:tcW w:w="6163" w:type="dxa"/>
            <w:vAlign w:val="center"/>
          </w:tcPr>
          <w:p w:rsidR="00AE1DB1" w:rsidRDefault="00D95E9B" w:rsidP="00AE1DB1">
            <w:pPr>
              <w:snapToGrid w:val="0"/>
              <w:spacing w:beforeLines="50"/>
              <w:jc w:val="center"/>
              <w:rPr>
                <w:rFonts w:ascii="宋体" w:eastAsia="宋体" w:hAnsi="宋体" w:cs="宋体"/>
                <w:b/>
                <w:szCs w:val="21"/>
              </w:rPr>
            </w:pPr>
            <w:r>
              <w:rPr>
                <w:rFonts w:ascii="宋体" w:eastAsia="宋体" w:hAnsi="宋体" w:cs="宋体" w:hint="eastAsia"/>
                <w:b/>
                <w:szCs w:val="21"/>
              </w:rPr>
              <w:t>评</w:t>
            </w:r>
            <w:r>
              <w:rPr>
                <w:rFonts w:ascii="宋体" w:hAnsi="宋体" w:cs="宋体" w:hint="eastAsia"/>
                <w:b/>
                <w:szCs w:val="21"/>
              </w:rPr>
              <w:t>标</w:t>
            </w:r>
            <w:r>
              <w:rPr>
                <w:rFonts w:ascii="宋体" w:eastAsia="宋体" w:hAnsi="宋体" w:cs="宋体" w:hint="eastAsia"/>
                <w:b/>
                <w:szCs w:val="21"/>
              </w:rPr>
              <w:t>标准</w:t>
            </w:r>
          </w:p>
        </w:tc>
      </w:tr>
      <w:tr w:rsidR="00AE1DB1">
        <w:trPr>
          <w:trHeight w:val="3655"/>
        </w:trPr>
        <w:tc>
          <w:tcPr>
            <w:tcW w:w="1399" w:type="dxa"/>
            <w:vAlign w:val="center"/>
          </w:tcPr>
          <w:p w:rsidR="00AE1DB1" w:rsidRDefault="00D95E9B" w:rsidP="00AE1DB1">
            <w:pPr>
              <w:widowControl/>
              <w:snapToGrid w:val="0"/>
              <w:spacing w:beforeLines="50"/>
              <w:ind w:leftChars="-2" w:hangingChars="2" w:hanging="4"/>
              <w:jc w:val="center"/>
            </w:pPr>
            <w:r>
              <w:rPr>
                <w:rFonts w:ascii="宋体" w:eastAsia="宋体" w:hAnsi="宋体" w:cs="宋体" w:hint="eastAsia"/>
                <w:szCs w:val="21"/>
              </w:rPr>
              <w:lastRenderedPageBreak/>
              <w:t>报价部分</w:t>
            </w:r>
          </w:p>
          <w:p w:rsidR="00AE1DB1" w:rsidRDefault="00D95E9B" w:rsidP="00AE1DB1">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 </w:t>
            </w:r>
            <w:r>
              <w:rPr>
                <w:rFonts w:ascii="宋体" w:hAnsi="宋体" w:cs="宋体" w:hint="eastAsia"/>
                <w:kern w:val="0"/>
                <w:szCs w:val="21"/>
                <w:u w:val="single"/>
              </w:rPr>
              <w:t>40</w:t>
            </w:r>
            <w:r>
              <w:rPr>
                <w:rFonts w:ascii="宋体" w:eastAsia="宋体" w:hAnsi="宋体" w:cs="宋体" w:hint="eastAsia"/>
                <w:kern w:val="0"/>
                <w:szCs w:val="21"/>
                <w:u w:val="single"/>
              </w:rPr>
              <w:t> </w:t>
            </w:r>
            <w:r>
              <w:rPr>
                <w:rFonts w:ascii="宋体" w:eastAsia="宋体" w:hAnsi="宋体" w:cs="宋体" w:hint="eastAsia"/>
                <w:szCs w:val="21"/>
              </w:rPr>
              <w:t>分）</w:t>
            </w:r>
          </w:p>
        </w:tc>
        <w:tc>
          <w:tcPr>
            <w:tcW w:w="1578" w:type="dxa"/>
            <w:vAlign w:val="center"/>
          </w:tcPr>
          <w:p w:rsidR="00AE1DB1" w:rsidRDefault="00D95E9B" w:rsidP="00AE1DB1">
            <w:pPr>
              <w:widowControl/>
              <w:snapToGrid w:val="0"/>
              <w:spacing w:beforeLines="50"/>
              <w:jc w:val="center"/>
            </w:pPr>
            <w:r>
              <w:rPr>
                <w:rFonts w:ascii="宋体" w:eastAsia="宋体" w:hAnsi="宋体" w:cs="宋体" w:hint="eastAsia"/>
                <w:szCs w:val="21"/>
              </w:rPr>
              <w:t>报价</w:t>
            </w:r>
          </w:p>
          <w:p w:rsidR="00AE1DB1" w:rsidRDefault="00D95E9B" w:rsidP="00AE1DB1">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 </w:t>
            </w:r>
            <w:r>
              <w:rPr>
                <w:rFonts w:ascii="宋体" w:hAnsi="宋体" w:cs="宋体" w:hint="eastAsia"/>
                <w:kern w:val="0"/>
                <w:szCs w:val="21"/>
                <w:u w:val="single"/>
              </w:rPr>
              <w:t>40</w:t>
            </w:r>
            <w:r>
              <w:rPr>
                <w:rFonts w:ascii="宋体" w:eastAsia="宋体" w:hAnsi="宋体" w:cs="宋体" w:hint="eastAsia"/>
                <w:kern w:val="0"/>
                <w:szCs w:val="21"/>
                <w:u w:val="single"/>
              </w:rPr>
              <w:t> </w:t>
            </w:r>
            <w:r>
              <w:rPr>
                <w:rFonts w:ascii="宋体" w:eastAsia="宋体" w:hAnsi="宋体" w:cs="宋体" w:hint="eastAsia"/>
                <w:szCs w:val="21"/>
              </w:rPr>
              <w:t>分）</w:t>
            </w:r>
          </w:p>
        </w:tc>
        <w:tc>
          <w:tcPr>
            <w:tcW w:w="6163" w:type="dxa"/>
            <w:vAlign w:val="center"/>
          </w:tcPr>
          <w:p w:rsidR="00AE1DB1" w:rsidRDefault="00D95E9B">
            <w:pPr>
              <w:pStyle w:val="p0"/>
              <w:rPr>
                <w:rFonts w:ascii="宋体" w:hAnsi="宋体"/>
              </w:rPr>
            </w:pPr>
            <w:r>
              <w:rPr>
                <w:rFonts w:ascii="宋体" w:hAnsi="宋体" w:hint="eastAsia"/>
              </w:rPr>
              <w:t>有效供应商中投标价格最低的投标报价为评标基准价，其价格分为满分。</w:t>
            </w:r>
          </w:p>
          <w:p w:rsidR="00AE1DB1" w:rsidRDefault="00D95E9B">
            <w:pPr>
              <w:pStyle w:val="p0"/>
              <w:rPr>
                <w:rFonts w:ascii="宋体" w:hAnsi="宋体"/>
              </w:rPr>
            </w:pPr>
            <w:r>
              <w:rPr>
                <w:rFonts w:ascii="宋体" w:hAnsi="宋体" w:hint="eastAsia"/>
              </w:rPr>
              <w:t>其他供应商的价格分统一按照下列公式计算：</w:t>
            </w:r>
          </w:p>
          <w:p w:rsidR="00AE1DB1" w:rsidRDefault="00D95E9B">
            <w:pPr>
              <w:pStyle w:val="p0"/>
              <w:rPr>
                <w:rFonts w:ascii="宋体" w:hAnsi="宋体"/>
              </w:rPr>
            </w:pPr>
            <w:r>
              <w:rPr>
                <w:rFonts w:ascii="宋体" w:hAnsi="宋体" w:hint="eastAsia"/>
              </w:rPr>
              <w:t>投标报价得分=(评标基准价／投标报价)×40%×100。</w:t>
            </w:r>
          </w:p>
          <w:p w:rsidR="00AE1DB1" w:rsidRDefault="00D95E9B">
            <w:pPr>
              <w:widowControl/>
              <w:jc w:val="left"/>
              <w:rPr>
                <w:rFonts w:ascii="宋体" w:eastAsia="宋体" w:hAnsi="宋体" w:cs="宋体"/>
                <w:szCs w:val="21"/>
              </w:rPr>
            </w:pPr>
            <w:r>
              <w:rPr>
                <w:rFonts w:ascii="宋体" w:hAnsi="宋体" w:hint="eastAsia"/>
              </w:rPr>
              <w:t>注：分值计算保留小数点后两位，小数点后第三位“四舍五入”。</w:t>
            </w:r>
            <w:r>
              <w:rPr>
                <w:rFonts w:ascii="宋体" w:hAnsi="宋体" w:hint="eastAsia"/>
              </w:rPr>
              <w:b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AE1DB1">
        <w:trPr>
          <w:trHeight w:val="1651"/>
        </w:trPr>
        <w:tc>
          <w:tcPr>
            <w:tcW w:w="1399" w:type="dxa"/>
            <w:vMerge w:val="restart"/>
            <w:vAlign w:val="center"/>
          </w:tcPr>
          <w:p w:rsidR="00AE1DB1" w:rsidRDefault="00D95E9B" w:rsidP="00AE1DB1">
            <w:pPr>
              <w:widowControl/>
              <w:snapToGrid w:val="0"/>
              <w:spacing w:beforeLines="50"/>
              <w:ind w:leftChars="-2" w:hangingChars="2" w:hanging="4"/>
              <w:jc w:val="center"/>
            </w:pPr>
            <w:r>
              <w:rPr>
                <w:rFonts w:ascii="宋体" w:eastAsia="宋体" w:hAnsi="宋体" w:cs="宋体" w:hint="eastAsia"/>
                <w:szCs w:val="21"/>
              </w:rPr>
              <w:t>商务部分</w:t>
            </w:r>
          </w:p>
          <w:p w:rsidR="00AE1DB1" w:rsidRDefault="00D95E9B" w:rsidP="00AE1DB1">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 </w:t>
            </w:r>
            <w:r>
              <w:rPr>
                <w:rFonts w:ascii="宋体" w:hAnsi="宋体" w:cs="宋体" w:hint="eastAsia"/>
                <w:kern w:val="0"/>
                <w:szCs w:val="21"/>
                <w:u w:val="single"/>
              </w:rPr>
              <w:t>50</w:t>
            </w:r>
            <w:r>
              <w:rPr>
                <w:rFonts w:ascii="宋体" w:eastAsia="宋体" w:hAnsi="宋体" w:cs="宋体" w:hint="eastAsia"/>
                <w:kern w:val="0"/>
                <w:szCs w:val="21"/>
                <w:u w:val="single"/>
              </w:rPr>
              <w:t> </w:t>
            </w:r>
            <w:r>
              <w:rPr>
                <w:rFonts w:ascii="宋体" w:eastAsia="宋体" w:hAnsi="宋体" w:cs="宋体" w:hint="eastAsia"/>
                <w:szCs w:val="21"/>
              </w:rPr>
              <w:t>分）</w:t>
            </w:r>
          </w:p>
        </w:tc>
        <w:tc>
          <w:tcPr>
            <w:tcW w:w="1578" w:type="dxa"/>
            <w:vAlign w:val="center"/>
          </w:tcPr>
          <w:p w:rsidR="00AE1DB1" w:rsidRDefault="00D95E9B" w:rsidP="00AE1DB1">
            <w:pPr>
              <w:widowControl/>
              <w:snapToGrid w:val="0"/>
              <w:spacing w:beforeLines="50"/>
              <w:jc w:val="center"/>
            </w:pPr>
            <w:r>
              <w:rPr>
                <w:rFonts w:ascii="宋体" w:eastAsia="宋体" w:hAnsi="宋体" w:cs="Times New Roman" w:hint="eastAsia"/>
                <w:szCs w:val="21"/>
              </w:rPr>
              <w:t>业绩</w:t>
            </w:r>
          </w:p>
          <w:p w:rsidR="00AE1DB1" w:rsidRDefault="00D95E9B" w:rsidP="00AE1DB1">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宋体" w:hAnsi="宋体" w:cs="宋体" w:hint="eastAsia"/>
                <w:kern w:val="0"/>
                <w:szCs w:val="21"/>
                <w:u w:val="single"/>
              </w:rPr>
              <w:t>6</w:t>
            </w:r>
            <w:r>
              <w:rPr>
                <w:rFonts w:ascii="宋体" w:eastAsia="宋体" w:hAnsi="宋体" w:cs="Times New Roman" w:hint="eastAsia"/>
                <w:szCs w:val="21"/>
              </w:rPr>
              <w:t>分）</w:t>
            </w:r>
          </w:p>
        </w:tc>
        <w:tc>
          <w:tcPr>
            <w:tcW w:w="6163" w:type="dxa"/>
            <w:vAlign w:val="center"/>
          </w:tcPr>
          <w:p w:rsidR="00AE1DB1" w:rsidRDefault="00D95E9B">
            <w:pPr>
              <w:widowControl/>
              <w:spacing w:line="360" w:lineRule="auto"/>
              <w:jc w:val="left"/>
              <w:rPr>
                <w:rFonts w:ascii="宋体" w:eastAsia="宋体" w:hAnsi="宋体" w:cs="Times New Roman"/>
                <w:color w:val="000000"/>
                <w:szCs w:val="21"/>
                <w:lang w:val="zh-CN"/>
              </w:rPr>
            </w:pPr>
            <w:r>
              <w:rPr>
                <w:rFonts w:ascii="宋体" w:hAnsi="宋体" w:cs="宋体" w:hint="eastAsia"/>
                <w:szCs w:val="21"/>
              </w:rPr>
              <w:t>提供2016年以来类似产品业绩的</w:t>
            </w:r>
            <w:r>
              <w:rPr>
                <w:rFonts w:ascii="宋体" w:hAnsi="宋体" w:cs="宋体"/>
                <w:szCs w:val="21"/>
              </w:rPr>
              <w:t>得</w:t>
            </w:r>
            <w:r>
              <w:rPr>
                <w:rFonts w:ascii="宋体" w:hAnsi="宋体" w:cs="宋体" w:hint="eastAsia"/>
                <w:szCs w:val="21"/>
              </w:rPr>
              <w:t>3</w:t>
            </w:r>
            <w:r>
              <w:rPr>
                <w:rFonts w:ascii="宋体" w:hAnsi="宋体" w:cs="宋体"/>
                <w:szCs w:val="21"/>
              </w:rPr>
              <w:t>分；</w:t>
            </w:r>
            <w:r>
              <w:rPr>
                <w:rFonts w:ascii="宋体" w:hAnsi="宋体" w:cs="宋体" w:hint="eastAsia"/>
                <w:szCs w:val="21"/>
              </w:rPr>
              <w:t>最高</w:t>
            </w:r>
            <w:r>
              <w:rPr>
                <w:rFonts w:ascii="宋体" w:hAnsi="宋体" w:cs="宋体"/>
                <w:szCs w:val="21"/>
              </w:rPr>
              <w:t>得</w:t>
            </w:r>
            <w:r>
              <w:rPr>
                <w:rFonts w:ascii="宋体" w:hAnsi="宋体" w:cs="宋体" w:hint="eastAsia"/>
                <w:szCs w:val="21"/>
              </w:rPr>
              <w:t>6</w:t>
            </w:r>
            <w:r>
              <w:rPr>
                <w:rFonts w:ascii="宋体" w:hAnsi="宋体" w:cs="宋体"/>
                <w:szCs w:val="21"/>
              </w:rPr>
              <w:t>分</w:t>
            </w:r>
            <w:r>
              <w:rPr>
                <w:rFonts w:ascii="宋体" w:hAnsi="宋体" w:cs="宋体" w:hint="eastAsia"/>
                <w:szCs w:val="21"/>
              </w:rPr>
              <w:t>（以合同签订时间为准）</w:t>
            </w:r>
            <w:r>
              <w:rPr>
                <w:rFonts w:ascii="宋体" w:eastAsia="宋体" w:hAnsi="宋体" w:cs="宋体" w:hint="eastAsia"/>
                <w:kern w:val="0"/>
                <w:szCs w:val="21"/>
              </w:rPr>
              <w:t>（开标时提供法定媒介中标(成交)公示网页截图、合同、中标通知书</w:t>
            </w:r>
            <w:r>
              <w:rPr>
                <w:rFonts w:ascii="Times New Roman" w:hAnsi="Times New Roman" w:hint="eastAsia"/>
              </w:rPr>
              <w:t>电子扫描件</w:t>
            </w:r>
            <w:r>
              <w:rPr>
                <w:rFonts w:ascii="宋体" w:hAnsi="宋体" w:cs="宋体" w:hint="eastAsia"/>
              </w:rPr>
              <w:t>，三者缺一不计分</w:t>
            </w:r>
            <w:r>
              <w:rPr>
                <w:rFonts w:ascii="宋体" w:eastAsia="宋体" w:hAnsi="宋体" w:cs="宋体" w:hint="eastAsia"/>
                <w:kern w:val="0"/>
                <w:szCs w:val="21"/>
              </w:rPr>
              <w:t>）</w:t>
            </w:r>
            <w:r>
              <w:rPr>
                <w:rFonts w:ascii="宋体" w:hAnsi="宋体" w:cs="宋体" w:hint="eastAsia"/>
                <w:szCs w:val="21"/>
              </w:rPr>
              <w:t>。</w:t>
            </w:r>
          </w:p>
        </w:tc>
      </w:tr>
      <w:tr w:rsidR="00AE1DB1">
        <w:trPr>
          <w:trHeight w:val="1092"/>
        </w:trPr>
        <w:tc>
          <w:tcPr>
            <w:tcW w:w="1399" w:type="dxa"/>
            <w:vMerge/>
            <w:vAlign w:val="center"/>
          </w:tcPr>
          <w:p w:rsidR="00AE1DB1" w:rsidRDefault="00AE1DB1">
            <w:pPr>
              <w:rPr>
                <w:rFonts w:ascii="宋体" w:eastAsia="宋体" w:hAnsi="宋体" w:cs="宋体"/>
                <w:szCs w:val="21"/>
              </w:rPr>
            </w:pPr>
          </w:p>
        </w:tc>
        <w:tc>
          <w:tcPr>
            <w:tcW w:w="1578" w:type="dxa"/>
            <w:vAlign w:val="center"/>
          </w:tcPr>
          <w:p w:rsidR="00AE1DB1" w:rsidRDefault="00D95E9B" w:rsidP="00AE1DB1">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企业荣誉</w:t>
            </w:r>
          </w:p>
          <w:p w:rsidR="00AE1DB1" w:rsidRDefault="00D95E9B" w:rsidP="00AE1DB1">
            <w:pPr>
              <w:widowControl/>
              <w:snapToGrid w:val="0"/>
              <w:spacing w:beforeLines="50"/>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宋体" w:hint="eastAsia"/>
                <w:kern w:val="0"/>
                <w:szCs w:val="21"/>
                <w:u w:val="single"/>
              </w:rPr>
              <w:t>22</w:t>
            </w:r>
            <w:r>
              <w:rPr>
                <w:rFonts w:ascii="宋体" w:eastAsia="宋体" w:hAnsi="宋体" w:cs="Times New Roman" w:hint="eastAsia"/>
                <w:szCs w:val="21"/>
              </w:rPr>
              <w:t>分）</w:t>
            </w:r>
          </w:p>
        </w:tc>
        <w:tc>
          <w:tcPr>
            <w:tcW w:w="6163" w:type="dxa"/>
            <w:vAlign w:val="center"/>
          </w:tcPr>
          <w:p w:rsidR="00AE1DB1" w:rsidRDefault="00D95E9B">
            <w:pPr>
              <w:pStyle w:val="a6"/>
              <w:spacing w:line="360" w:lineRule="auto"/>
              <w:ind w:left="315" w:hangingChars="150" w:hanging="315"/>
              <w:rPr>
                <w:rFonts w:ascii="宋体" w:eastAsiaTheme="minorEastAsia" w:hAnsi="宋体" w:cs="宋体"/>
                <w:sz w:val="21"/>
                <w:szCs w:val="21"/>
              </w:rPr>
            </w:pPr>
            <w:r>
              <w:rPr>
                <w:rFonts w:ascii="宋体" w:eastAsiaTheme="minorEastAsia" w:hAnsi="宋体" w:cs="宋体" w:hint="eastAsia"/>
                <w:sz w:val="21"/>
                <w:szCs w:val="21"/>
              </w:rPr>
              <w:t>1、投标人提供工商局颁发守合同重信用企业证书，得3分</w:t>
            </w:r>
          </w:p>
          <w:p w:rsidR="00AE1DB1" w:rsidRDefault="00D95E9B">
            <w:pPr>
              <w:adjustRightInd w:val="0"/>
              <w:snapToGrid w:val="0"/>
              <w:spacing w:line="360" w:lineRule="auto"/>
              <w:rPr>
                <w:rFonts w:ascii="宋体" w:hAnsi="宋体" w:cs="宋体"/>
                <w:color w:val="FF0000"/>
                <w:szCs w:val="21"/>
              </w:rPr>
            </w:pPr>
            <w:r>
              <w:rPr>
                <w:rFonts w:ascii="宋体" w:hAnsi="宋体" w:cs="宋体" w:hint="eastAsia"/>
                <w:szCs w:val="21"/>
              </w:rPr>
              <w:t>2、投标人资信等级评为AAA级的得3分，AA级的得1分（提供经省级及以上社会信用管理部门备案认可的信用评级机构出具的信用评估报告，同时出具信用评级机构相应的资质材料齐全，否则不得分）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3、投标人提供安全生产监督管理局颁发的安全生产标准化证书，得3分，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4、投标人具有国家标准企业诚信管理体系认证证书（符合国标GB\T31950-2015要求），得3分，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5、投标单位提供由省科学技术厅、省财政厅、税务局联合颁发的“高新技术企业”证书，得3分，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6、投标人通过质量管理体系认证证书（ISO9001），得1分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7、投标人通过环境管理体系认证证书（ISO14001），得1分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8、投标人通过职业健康安全管理体系认证证书（OHSAS18001:2007/GB/T28001-2001），得1分</w:t>
            </w:r>
          </w:p>
          <w:p w:rsidR="00AE1DB1" w:rsidRDefault="00D95E9B">
            <w:pPr>
              <w:adjustRightInd w:val="0"/>
              <w:snapToGrid w:val="0"/>
              <w:spacing w:line="360" w:lineRule="auto"/>
              <w:rPr>
                <w:lang w:val="zh-CN"/>
              </w:rPr>
            </w:pPr>
            <w:r>
              <w:rPr>
                <w:rFonts w:ascii="宋体" w:hAnsi="宋体" w:cs="宋体" w:hint="eastAsia"/>
                <w:szCs w:val="21"/>
              </w:rPr>
              <w:t>9、</w:t>
            </w:r>
            <w:r>
              <w:rPr>
                <w:rFonts w:ascii="宋体" w:hAnsi="宋体" w:cs="宋体"/>
                <w:szCs w:val="21"/>
              </w:rPr>
              <w:t>投标人</w:t>
            </w:r>
            <w:r>
              <w:rPr>
                <w:rFonts w:ascii="宋体" w:hAnsi="宋体" w:cs="宋体" w:hint="eastAsia"/>
                <w:szCs w:val="21"/>
              </w:rPr>
              <w:t>所投塑胶玩具类产品，实木家具类产品</w:t>
            </w:r>
            <w:r>
              <w:rPr>
                <w:rFonts w:ascii="宋体" w:hAnsi="宋体" w:cs="宋体"/>
                <w:szCs w:val="21"/>
              </w:rPr>
              <w:t>提供</w:t>
            </w:r>
            <w:r>
              <w:rPr>
                <w:rFonts w:ascii="宋体" w:hAnsi="宋体" w:cs="宋体" w:hint="eastAsia"/>
                <w:szCs w:val="21"/>
              </w:rPr>
              <w:t>有</w:t>
            </w:r>
            <w:r>
              <w:rPr>
                <w:rFonts w:ascii="宋体" w:hAnsi="宋体" w:cs="宋体"/>
                <w:szCs w:val="21"/>
              </w:rPr>
              <w:t>中国环境标志产品认证证书</w:t>
            </w:r>
            <w:r>
              <w:rPr>
                <w:rFonts w:ascii="宋体" w:hAnsi="宋体" w:cs="宋体" w:hint="eastAsia"/>
                <w:szCs w:val="21"/>
              </w:rPr>
              <w:t>的，每有一项的</w:t>
            </w:r>
            <w:r>
              <w:rPr>
                <w:rFonts w:ascii="宋体" w:hAnsi="宋体" w:cs="宋体"/>
                <w:szCs w:val="21"/>
              </w:rPr>
              <w:t>得</w:t>
            </w:r>
            <w:r>
              <w:rPr>
                <w:rFonts w:ascii="宋体" w:hAnsi="宋体" w:cs="宋体" w:hint="eastAsia"/>
                <w:szCs w:val="21"/>
              </w:rPr>
              <w:t>2</w:t>
            </w:r>
            <w:r>
              <w:rPr>
                <w:rFonts w:ascii="宋体" w:hAnsi="宋体" w:cs="宋体"/>
                <w:szCs w:val="21"/>
              </w:rPr>
              <w:t>分</w:t>
            </w:r>
            <w:r>
              <w:rPr>
                <w:rFonts w:ascii="宋体" w:hAnsi="宋体" w:cs="宋体" w:hint="eastAsia"/>
                <w:szCs w:val="21"/>
              </w:rPr>
              <w:t>，最高的4分。</w:t>
            </w:r>
          </w:p>
        </w:tc>
      </w:tr>
      <w:tr w:rsidR="00AE1DB1">
        <w:trPr>
          <w:trHeight w:val="1104"/>
        </w:trPr>
        <w:tc>
          <w:tcPr>
            <w:tcW w:w="1399" w:type="dxa"/>
            <w:vMerge/>
            <w:vAlign w:val="center"/>
          </w:tcPr>
          <w:p w:rsidR="00AE1DB1" w:rsidRDefault="00AE1DB1">
            <w:pPr>
              <w:rPr>
                <w:rFonts w:ascii="宋体" w:eastAsia="宋体" w:hAnsi="宋体" w:cs="宋体"/>
                <w:szCs w:val="21"/>
              </w:rPr>
            </w:pPr>
          </w:p>
        </w:tc>
        <w:tc>
          <w:tcPr>
            <w:tcW w:w="1578" w:type="dxa"/>
            <w:vAlign w:val="center"/>
          </w:tcPr>
          <w:p w:rsidR="00AE1DB1" w:rsidRDefault="00D95E9B">
            <w:pPr>
              <w:pStyle w:val="a7"/>
              <w:ind w:leftChars="100" w:left="420" w:hangingChars="100" w:hanging="210"/>
            </w:pPr>
            <w:r>
              <w:rPr>
                <w:rFonts w:ascii="宋体" w:eastAsia="宋体" w:hAnsi="宋体" w:cs="Times New Roman" w:hint="eastAsia"/>
                <w:szCs w:val="21"/>
              </w:rPr>
              <w:t>产品质量（</w:t>
            </w:r>
            <w:r>
              <w:rPr>
                <w:rFonts w:ascii="宋体" w:eastAsia="宋体" w:hAnsi="宋体" w:cs="Times New Roman" w:hint="eastAsia"/>
                <w:szCs w:val="21"/>
                <w:u w:val="single"/>
              </w:rPr>
              <w:t>13分</w:t>
            </w:r>
            <w:r>
              <w:rPr>
                <w:rFonts w:ascii="宋体" w:eastAsia="宋体" w:hAnsi="宋体" w:cs="Times New Roman" w:hint="eastAsia"/>
                <w:szCs w:val="21"/>
              </w:rPr>
              <w:t>）</w:t>
            </w:r>
          </w:p>
        </w:tc>
        <w:tc>
          <w:tcPr>
            <w:tcW w:w="6163" w:type="dxa"/>
            <w:vAlign w:val="center"/>
          </w:tcPr>
          <w:p w:rsidR="00AE1DB1" w:rsidRDefault="00D95E9B">
            <w:pPr>
              <w:adjustRightInd w:val="0"/>
              <w:snapToGrid w:val="0"/>
              <w:spacing w:line="360" w:lineRule="auto"/>
              <w:rPr>
                <w:rFonts w:ascii="宋体" w:hAnsi="宋体" w:cs="宋体"/>
                <w:szCs w:val="21"/>
              </w:rPr>
            </w:pPr>
            <w:r>
              <w:rPr>
                <w:rFonts w:ascii="宋体" w:hAnsi="宋体" w:cs="宋体" w:hint="eastAsia"/>
                <w:szCs w:val="21"/>
              </w:rPr>
              <w:t>1、投标人提供大型户外玩具由国家玩具质量监督检测中心出具的检测报告，得1分。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2、投标人提供大型户外玩具平台、立柱、扣件由国家玩具质量监督检测中心出具的（防锈）盐雾不少于500小时测试检验合格的检测报告，得1分。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3、投标人提供大型户外玩具塑料件经国家法定认可检测机构出具的紫外线照射达到3000h以上（含3000h）的检测报告，得1分。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4、投标人提供大型玩具上螺丝配件具有中性盐雾连续喷雾≥150小时内未出现红色铁锈的检验报告，得1分。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5、投标人提供热固性粉末涂料中性盐雾实验150小时内无可见破坏合格检验报告，得1分。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6、投标人提供大型玩具上由国家质量监督检测中心出具的检验合格的钢管中性盐雾连续喷雾≥150小时耐腐蚀合格的检验报告，得1分。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7、投标人提供学生床由质量监督检测中心出具的检测报告，得1分。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8、投标人提供学生桌由质量监督检测中心出具的检测报告，得1分。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9、投标人提供所用学生椅由质量监督检测中心出具的检测报告，得1分。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10、投标人提供油漆通过测试中心检测: 重金属可溶性铅≤90mg/kg，可溶性镉≤75 mg/kg，可溶性铬≤60 mg/kg，可溶性汞≤60 mg/kg, 符合国家测试GB 18581-2009标准，合格的检测报告，得1分。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11、投标人提供油漆通过测试中心检测:苯≤0.5%,符合国家测试GB 18581-2009标准的，合格的检测报告，得1分。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12、投标人提供乐高积木由国家玩具质量监督检测中心出具的检测报告，得1分。</w:t>
            </w:r>
          </w:p>
          <w:p w:rsidR="00AE1DB1" w:rsidRDefault="00D95E9B">
            <w:pPr>
              <w:adjustRightInd w:val="0"/>
              <w:snapToGrid w:val="0"/>
              <w:spacing w:line="360" w:lineRule="auto"/>
              <w:rPr>
                <w:rFonts w:ascii="宋体" w:hAnsi="宋体" w:cs="宋体"/>
                <w:szCs w:val="21"/>
              </w:rPr>
            </w:pPr>
            <w:r>
              <w:rPr>
                <w:rFonts w:ascii="宋体" w:hAnsi="宋体" w:cs="宋体" w:hint="eastAsia"/>
                <w:szCs w:val="21"/>
              </w:rPr>
              <w:t>13、投标人提供玩具柜经国家法定认可检测机构出具的检测报告，得1分。</w:t>
            </w:r>
          </w:p>
        </w:tc>
      </w:tr>
      <w:tr w:rsidR="00AE1DB1">
        <w:trPr>
          <w:trHeight w:val="1833"/>
        </w:trPr>
        <w:tc>
          <w:tcPr>
            <w:tcW w:w="1399" w:type="dxa"/>
            <w:vMerge/>
            <w:vAlign w:val="center"/>
          </w:tcPr>
          <w:p w:rsidR="00AE1DB1" w:rsidRDefault="00AE1DB1">
            <w:pPr>
              <w:rPr>
                <w:rFonts w:ascii="宋体" w:eastAsia="宋体" w:hAnsi="宋体" w:cs="宋体"/>
                <w:szCs w:val="21"/>
              </w:rPr>
            </w:pPr>
          </w:p>
        </w:tc>
        <w:tc>
          <w:tcPr>
            <w:tcW w:w="1578" w:type="dxa"/>
            <w:vAlign w:val="center"/>
          </w:tcPr>
          <w:p w:rsidR="00AE1DB1" w:rsidRDefault="00D95E9B">
            <w:pPr>
              <w:pStyle w:val="a7"/>
              <w:ind w:leftChars="100" w:left="420" w:hangingChars="100" w:hanging="210"/>
              <w:rPr>
                <w:rFonts w:ascii="宋体" w:eastAsia="宋体" w:hAnsi="宋体" w:cs="Times New Roman"/>
                <w:szCs w:val="21"/>
              </w:rPr>
            </w:pPr>
            <w:r>
              <w:rPr>
                <w:rFonts w:ascii="宋体" w:hAnsi="宋体" w:hint="eastAsia"/>
                <w:kern w:val="0"/>
                <w:szCs w:val="21"/>
              </w:rPr>
              <w:t>施工及售后（9分）</w:t>
            </w:r>
          </w:p>
        </w:tc>
        <w:tc>
          <w:tcPr>
            <w:tcW w:w="6163" w:type="dxa"/>
            <w:vAlign w:val="center"/>
          </w:tcPr>
          <w:p w:rsidR="00AE1DB1" w:rsidRDefault="00D95E9B">
            <w:pPr>
              <w:pStyle w:val="af4"/>
              <w:ind w:firstLineChars="0" w:firstLine="0"/>
              <w:rPr>
                <w:rFonts w:ascii="宋体" w:hAnsi="宋体" w:cs="宋体"/>
                <w:szCs w:val="21"/>
              </w:rPr>
            </w:pPr>
            <w:r>
              <w:rPr>
                <w:rFonts w:ascii="宋体" w:hAnsi="宋体" w:cs="宋体" w:hint="eastAsia"/>
                <w:szCs w:val="21"/>
              </w:rPr>
              <w:t>1、投标单位通过国家认监委“商品售后服务评价体系GB/T27922-2011”认证 五星评价得4分，四星评价得2分，三星评价得1分（提供有效期内的证书）</w:t>
            </w:r>
          </w:p>
          <w:p w:rsidR="00AE1DB1" w:rsidRDefault="00D95E9B">
            <w:pPr>
              <w:widowControl/>
              <w:spacing w:line="360" w:lineRule="auto"/>
              <w:jc w:val="left"/>
            </w:pPr>
            <w:r>
              <w:rPr>
                <w:rFonts w:ascii="宋体" w:hAnsi="宋体" w:cs="宋体" w:hint="eastAsia"/>
                <w:szCs w:val="21"/>
              </w:rPr>
              <w:t>2、投标单位能提供及时有效的本地化售后服务，售后服务体系是否完善，根据投标单位在设备保修、维护响应时间、定期回访等方面的承诺，</w:t>
            </w:r>
            <w:r>
              <w:rPr>
                <w:rFonts w:hint="eastAsia"/>
              </w:rPr>
              <w:t>综合分为三类进行打分。第一类</w:t>
            </w:r>
            <w:r>
              <w:rPr>
                <w:rFonts w:hint="eastAsia"/>
              </w:rPr>
              <w:t>5</w:t>
            </w:r>
            <w:r>
              <w:rPr>
                <w:rFonts w:hint="eastAsia"/>
              </w:rPr>
              <w:t>分，第二类</w:t>
            </w:r>
            <w:r>
              <w:rPr>
                <w:rFonts w:hint="eastAsia"/>
              </w:rPr>
              <w:t>3</w:t>
            </w:r>
            <w:r>
              <w:rPr>
                <w:rFonts w:hint="eastAsia"/>
              </w:rPr>
              <w:t>分，第三类</w:t>
            </w:r>
            <w:r>
              <w:rPr>
                <w:rFonts w:hint="eastAsia"/>
              </w:rPr>
              <w:t>1</w:t>
            </w:r>
            <w:r>
              <w:rPr>
                <w:rFonts w:hint="eastAsia"/>
              </w:rPr>
              <w:t>分</w:t>
            </w:r>
            <w:r>
              <w:rPr>
                <w:rFonts w:ascii="宋体" w:hAnsi="宋体" w:cs="宋体" w:hint="eastAsia"/>
                <w:szCs w:val="21"/>
              </w:rPr>
              <w:t>，投标文件中没有对应承诺的，此项不得分。</w:t>
            </w:r>
          </w:p>
        </w:tc>
      </w:tr>
      <w:tr w:rsidR="00AE1DB1">
        <w:trPr>
          <w:trHeight w:val="1697"/>
        </w:trPr>
        <w:tc>
          <w:tcPr>
            <w:tcW w:w="1399" w:type="dxa"/>
            <w:tcBorders>
              <w:right w:val="single" w:sz="4" w:space="0" w:color="auto"/>
            </w:tcBorders>
            <w:vAlign w:val="center"/>
          </w:tcPr>
          <w:p w:rsidR="00AE1DB1" w:rsidRDefault="00D95E9B" w:rsidP="00AE1DB1">
            <w:pPr>
              <w:widowControl/>
              <w:snapToGrid w:val="0"/>
              <w:spacing w:beforeLines="50"/>
              <w:jc w:val="center"/>
            </w:pPr>
            <w:r>
              <w:rPr>
                <w:rFonts w:ascii="宋体" w:eastAsia="宋体" w:hAnsi="宋体" w:cs="宋体" w:hint="eastAsia"/>
                <w:color w:val="000000"/>
                <w:szCs w:val="21"/>
              </w:rPr>
              <w:t>技术部分</w:t>
            </w:r>
          </w:p>
          <w:p w:rsidR="00AE1DB1" w:rsidRDefault="00D95E9B" w:rsidP="00AE1DB1">
            <w:pPr>
              <w:widowControl/>
              <w:snapToGrid w:val="0"/>
              <w:spacing w:beforeLines="50"/>
              <w:jc w:val="center"/>
              <w:rPr>
                <w:rFonts w:ascii="宋体" w:eastAsia="宋体" w:hAnsi="宋体" w:cs="宋体"/>
                <w:szCs w:val="21"/>
              </w:rPr>
            </w:pPr>
            <w:r>
              <w:rPr>
                <w:rFonts w:hint="eastAsia"/>
              </w:rPr>
              <w:t>(10</w:t>
            </w:r>
            <w:r>
              <w:rPr>
                <w:rFonts w:hint="eastAsia"/>
              </w:rPr>
              <w:t>分）</w:t>
            </w:r>
          </w:p>
        </w:tc>
        <w:tc>
          <w:tcPr>
            <w:tcW w:w="7741" w:type="dxa"/>
            <w:gridSpan w:val="2"/>
            <w:tcBorders>
              <w:right w:val="single" w:sz="4" w:space="0" w:color="auto"/>
            </w:tcBorders>
            <w:vAlign w:val="center"/>
          </w:tcPr>
          <w:p w:rsidR="00AE1DB1" w:rsidRDefault="00D95E9B">
            <w:pPr>
              <w:pStyle w:val="p0"/>
              <w:numPr>
                <w:ilvl w:val="0"/>
                <w:numId w:val="19"/>
              </w:numPr>
            </w:pPr>
            <w:r>
              <w:rPr>
                <w:rFonts w:hint="eastAsia"/>
              </w:rPr>
              <w:t>评委根据投标文件内容及所投产品打分。供应商所投产品参数及功能要求不得低于招标文件技术参数及功能要求，低于招标文要求的按废标处理。</w:t>
            </w:r>
          </w:p>
          <w:p w:rsidR="00AE1DB1" w:rsidRDefault="00D95E9B">
            <w:pPr>
              <w:widowControl/>
              <w:jc w:val="left"/>
              <w:rPr>
                <w:rFonts w:ascii="宋体" w:eastAsia="宋体" w:hAnsi="宋体" w:cs="Times New Roman"/>
                <w:color w:val="000000"/>
                <w:szCs w:val="21"/>
              </w:rPr>
            </w:pPr>
            <w:r>
              <w:rPr>
                <w:rFonts w:hint="eastAsia"/>
              </w:rPr>
              <w:t>供应商所投产品参数及功能要求优于招标文件技术参数及功能的，每有一项加</w:t>
            </w:r>
            <w:r>
              <w:rPr>
                <w:rFonts w:hint="eastAsia"/>
              </w:rPr>
              <w:t>1</w:t>
            </w:r>
            <w:r>
              <w:rPr>
                <w:rFonts w:hint="eastAsia"/>
              </w:rPr>
              <w:t>分，最高加</w:t>
            </w:r>
            <w:r>
              <w:rPr>
                <w:rFonts w:hint="eastAsia"/>
              </w:rPr>
              <w:t>10</w:t>
            </w:r>
            <w:r>
              <w:rPr>
                <w:rFonts w:hint="eastAsia"/>
              </w:rPr>
              <w:t>分。</w:t>
            </w:r>
          </w:p>
        </w:tc>
      </w:tr>
      <w:tr w:rsidR="00AE1DB1">
        <w:trPr>
          <w:trHeight w:val="752"/>
        </w:trPr>
        <w:tc>
          <w:tcPr>
            <w:tcW w:w="9140" w:type="dxa"/>
            <w:gridSpan w:val="3"/>
            <w:tcBorders>
              <w:right w:val="single" w:sz="4" w:space="0" w:color="auto"/>
            </w:tcBorders>
            <w:vAlign w:val="center"/>
          </w:tcPr>
          <w:p w:rsidR="00AE1DB1" w:rsidRDefault="00D95E9B">
            <w:pPr>
              <w:widowControl/>
              <w:jc w:val="left"/>
            </w:pPr>
            <w:r>
              <w:rPr>
                <w:rFonts w:ascii="宋体" w:hAnsi="宋体" w:cs="仿宋_GB2312" w:hint="eastAsia"/>
                <w:szCs w:val="21"/>
                <w:lang w:val="zh-CN"/>
              </w:rPr>
              <w:t>注：评标标准中所涉及到的证书及材料不需提供原件，均应在电子投标文件中提供原件扫描件（或图片）。</w:t>
            </w:r>
          </w:p>
        </w:tc>
      </w:tr>
    </w:tbl>
    <w:p w:rsidR="00AE1DB1" w:rsidRDefault="00AE1DB1">
      <w:pPr>
        <w:spacing w:line="360" w:lineRule="auto"/>
        <w:rPr>
          <w:rFonts w:asciiTheme="minorEastAsia" w:hAnsiTheme="minorEastAsia" w:cs="仿宋_GB2312"/>
          <w:b/>
          <w:szCs w:val="21"/>
          <w:lang w:val="zh-CN"/>
        </w:rPr>
      </w:pPr>
    </w:p>
    <w:p w:rsidR="00AE1DB1" w:rsidRDefault="00D95E9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1DB1">
        <w:trPr>
          <w:trHeight w:val="557"/>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计算公式</w:t>
            </w:r>
          </w:p>
        </w:tc>
      </w:tr>
      <w:tr w:rsidR="00AE1DB1">
        <w:trPr>
          <w:trHeight w:val="891"/>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E1DB1" w:rsidRDefault="00D95E9B">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AE1DB1" w:rsidRDefault="00D95E9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E1DB1" w:rsidRDefault="00D95E9B">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AE1DB1" w:rsidRDefault="00AE1DB1">
            <w:pPr>
              <w:jc w:val="center"/>
              <w:rPr>
                <w:rFonts w:ascii="宋体" w:hAnsi="宋体"/>
                <w:b/>
                <w:color w:val="000000"/>
                <w:szCs w:val="21"/>
                <w:lang w:val="en-GB"/>
              </w:rPr>
            </w:pPr>
          </w:p>
        </w:tc>
      </w:tr>
      <w:tr w:rsidR="00AE1DB1">
        <w:trPr>
          <w:trHeight w:val="1414"/>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E1DB1" w:rsidRDefault="00D95E9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AE1DB1" w:rsidRDefault="00D95E9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E1DB1" w:rsidRDefault="00D95E9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AE1DB1" w:rsidRDefault="00AE1DB1">
            <w:pPr>
              <w:rPr>
                <w:rFonts w:ascii="宋体" w:hAnsi="宋体"/>
                <w:color w:val="000000"/>
                <w:szCs w:val="21"/>
                <w:lang w:val="en-GB"/>
              </w:rPr>
            </w:pPr>
          </w:p>
        </w:tc>
      </w:tr>
      <w:tr w:rsidR="00AE1DB1">
        <w:trPr>
          <w:trHeight w:val="707"/>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E1DB1" w:rsidRDefault="00D95E9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AE1DB1" w:rsidRDefault="00D95E9B">
            <w:pPr>
              <w:jc w:val="center"/>
              <w:rPr>
                <w:rFonts w:ascii="宋体" w:hAnsi="宋体"/>
                <w:color w:val="000000"/>
                <w:szCs w:val="21"/>
                <w:lang w:val="en-GB"/>
              </w:rPr>
            </w:pPr>
            <w:r>
              <w:rPr>
                <w:rFonts w:ascii="宋体" w:hAnsi="宋体" w:hint="eastAsia"/>
                <w:color w:val="000000"/>
                <w:szCs w:val="21"/>
                <w:lang w:val="en-GB"/>
              </w:rPr>
              <w:t>对联合体总金额扣除</w:t>
            </w:r>
          </w:p>
          <w:p w:rsidR="00AE1DB1" w:rsidRDefault="00D95E9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AE1DB1" w:rsidRDefault="00D95E9B">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E1DB1" w:rsidRDefault="00AE1DB1">
            <w:pPr>
              <w:jc w:val="center"/>
              <w:rPr>
                <w:rFonts w:ascii="宋体" w:hAnsi="宋体"/>
                <w:b/>
                <w:color w:val="000000"/>
                <w:szCs w:val="21"/>
                <w:lang w:val="en-GB"/>
              </w:rPr>
            </w:pPr>
          </w:p>
        </w:tc>
      </w:tr>
      <w:tr w:rsidR="00AE1DB1">
        <w:trPr>
          <w:trHeight w:val="707"/>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E1DB1" w:rsidRDefault="00D95E9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AE1DB1" w:rsidRDefault="00D95E9B">
            <w:pPr>
              <w:jc w:val="center"/>
              <w:rPr>
                <w:rFonts w:ascii="宋体" w:hAnsi="宋体"/>
                <w:color w:val="000000"/>
                <w:szCs w:val="21"/>
                <w:lang w:val="en-GB"/>
              </w:rPr>
            </w:pPr>
            <w:r>
              <w:rPr>
                <w:rFonts w:ascii="宋体" w:hAnsi="宋体" w:hint="eastAsia"/>
                <w:color w:val="000000"/>
                <w:szCs w:val="21"/>
                <w:lang w:val="en-GB"/>
              </w:rPr>
              <w:t>视同小型、微型企业</w:t>
            </w:r>
          </w:p>
          <w:p w:rsidR="00AE1DB1" w:rsidRDefault="00D95E9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E1DB1" w:rsidRDefault="00D95E9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E1DB1">
        <w:trPr>
          <w:trHeight w:val="707"/>
        </w:trPr>
        <w:tc>
          <w:tcPr>
            <w:tcW w:w="721" w:type="dxa"/>
            <w:vAlign w:val="center"/>
          </w:tcPr>
          <w:p w:rsidR="00AE1DB1" w:rsidRDefault="00D95E9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E1DB1" w:rsidRDefault="00D95E9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AE1DB1" w:rsidRDefault="00D95E9B">
            <w:pPr>
              <w:jc w:val="center"/>
              <w:rPr>
                <w:rFonts w:ascii="宋体" w:hAnsi="宋体"/>
                <w:color w:val="000000"/>
                <w:szCs w:val="21"/>
                <w:lang w:val="en-GB"/>
              </w:rPr>
            </w:pPr>
            <w:r>
              <w:rPr>
                <w:rFonts w:ascii="宋体" w:hAnsi="宋体" w:hint="eastAsia"/>
                <w:color w:val="000000"/>
                <w:szCs w:val="21"/>
                <w:lang w:val="en-GB"/>
              </w:rPr>
              <w:t>视同小型、微型企业</w:t>
            </w:r>
          </w:p>
          <w:p w:rsidR="00AE1DB1" w:rsidRDefault="00D95E9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E1DB1" w:rsidRDefault="00D95E9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E1DB1">
        <w:trPr>
          <w:trHeight w:val="1435"/>
        </w:trPr>
        <w:tc>
          <w:tcPr>
            <w:tcW w:w="8931" w:type="dxa"/>
            <w:gridSpan w:val="4"/>
            <w:vAlign w:val="center"/>
          </w:tcPr>
          <w:p w:rsidR="00AE1DB1" w:rsidRDefault="00D95E9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E1DB1" w:rsidRDefault="00D95E9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E1DB1" w:rsidRDefault="00D95E9B">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E1DB1" w:rsidRDefault="00D95E9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E1DB1" w:rsidRDefault="00D95E9B">
      <w:pPr>
        <w:spacing w:line="360" w:lineRule="auto"/>
        <w:rPr>
          <w:rFonts w:ascii="宋体" w:hAnsi="宋体"/>
          <w:bCs/>
          <w:szCs w:val="21"/>
          <w:lang w:val="en-GB"/>
        </w:rPr>
      </w:pPr>
      <w:r>
        <w:rPr>
          <w:rFonts w:ascii="宋体" w:hAnsi="宋体" w:hint="eastAsia"/>
          <w:bCs/>
          <w:szCs w:val="21"/>
          <w:lang w:val="en-GB"/>
        </w:rPr>
        <w:t>备注：</w:t>
      </w:r>
    </w:p>
    <w:p w:rsidR="00AE1DB1" w:rsidRDefault="00D95E9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AE1DB1" w:rsidRDefault="00D95E9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AE1DB1" w:rsidRDefault="00D95E9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AE1DB1" w:rsidRDefault="00D95E9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AE1DB1" w:rsidRDefault="00D95E9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AE1DB1" w:rsidRDefault="00D95E9B">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w:t>
      </w:r>
      <w:r>
        <w:rPr>
          <w:rFonts w:hint="eastAsia"/>
        </w:rPr>
        <w:lastRenderedPageBreak/>
        <w:t>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rsidR="00AE1DB1" w:rsidRDefault="00D95E9B">
      <w:pPr>
        <w:wordWrap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bCs/>
          <w:szCs w:val="21"/>
          <w:lang w:val="zh-CN"/>
        </w:rPr>
        <w:t>（</w:t>
      </w:r>
      <w:r>
        <w:rPr>
          <w:rFonts w:asciiTheme="minorEastAsia" w:hAnsiTheme="minorEastAsia" w:cs="仿宋_GB2312" w:hint="eastAsia"/>
          <w:b/>
          <w:bCs/>
          <w:szCs w:val="21"/>
        </w:rPr>
        <w:t>9</w:t>
      </w:r>
      <w:r>
        <w:rPr>
          <w:rFonts w:asciiTheme="minorEastAsia" w:hAnsiTheme="minorEastAsia" w:cs="仿宋_GB2312" w:hint="eastAsia"/>
          <w:b/>
          <w:bCs/>
          <w:szCs w:val="21"/>
          <w:lang w:val="zh-CN"/>
        </w:rPr>
        <w:t>）按照《关于推进全流程电子化交易和在线监管工作有关问题的通知》（许公管办[2019]3号）规定：</w:t>
      </w:r>
      <w:r>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评标专家应严格按照要求查看“硬件特征码”相关信息并进行评审，在评审报告中显示“不同投标人电子投标文件制作硬件特征码”是否均一致的分析及判定结果。</w:t>
      </w:r>
    </w:p>
    <w:p w:rsidR="00AE1DB1" w:rsidRDefault="00D95E9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AE1DB1" w:rsidRDefault="00D95E9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E1DB1" w:rsidRDefault="00D95E9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adjustRightInd w:val="0"/>
        <w:snapToGrid w:val="0"/>
        <w:spacing w:line="360" w:lineRule="auto"/>
        <w:ind w:firstLineChars="200" w:firstLine="420"/>
        <w:rPr>
          <w:rFonts w:ascii="宋体" w:hAnsi="宋体" w:cs="Courier New"/>
          <w:szCs w:val="21"/>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D95E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D95E9B">
      <w:pPr>
        <w:spacing w:line="360" w:lineRule="auto"/>
        <w:jc w:val="center"/>
        <w:rPr>
          <w:rFonts w:ascii="宋体" w:hAnsi="宋体" w:cs="微软雅黑"/>
          <w:b/>
          <w:bCs/>
          <w:szCs w:val="21"/>
        </w:rPr>
      </w:pPr>
      <w:r>
        <w:rPr>
          <w:rFonts w:ascii="宋体" w:hAnsi="宋体" w:cs="微软雅黑" w:hint="eastAsia"/>
          <w:b/>
          <w:bCs/>
          <w:szCs w:val="21"/>
        </w:rPr>
        <w:lastRenderedPageBreak/>
        <w:t>（此合同仅供参考。以最终采购人与中标人签定的合同条款为准进行公示，</w:t>
      </w:r>
    </w:p>
    <w:p w:rsidR="00AE1DB1" w:rsidRDefault="00D95E9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AE1DB1" w:rsidRDefault="00AE1DB1">
      <w:pPr>
        <w:pStyle w:val="ae"/>
        <w:spacing w:before="75" w:after="75" w:line="360" w:lineRule="auto"/>
        <w:rPr>
          <w:rFonts w:ascii="宋体" w:eastAsia="微软雅黑" w:hAnsi="宋体"/>
          <w:color w:val="000000"/>
          <w:u w:val="single"/>
        </w:rPr>
      </w:pP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AE1DB1" w:rsidRDefault="00D95E9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6.1验收应按照招标文件、乙方投标文件的规定或约定进行，具体如下：</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AE1DB1" w:rsidRDefault="00D95E9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E1DB1" w:rsidRDefault="00D95E9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E1DB1" w:rsidRDefault="00D95E9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联系方法：                      联系方法：</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E1DB1" w:rsidRDefault="00D95E9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AE1DB1" w:rsidRDefault="00D95E9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pStyle w:val="a9"/>
        <w:spacing w:line="360" w:lineRule="auto"/>
        <w:contextualSpacing/>
        <w:jc w:val="center"/>
        <w:rPr>
          <w:rFonts w:asciiTheme="majorEastAsia" w:eastAsiaTheme="majorEastAsia" w:hAnsiTheme="majorEastAsia" w:cs="宋体"/>
          <w:b/>
          <w:kern w:val="0"/>
          <w:sz w:val="36"/>
          <w:szCs w:val="36"/>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E1DB1" w:rsidRDefault="00AE1D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14C03" w:rsidRDefault="00E14C03">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AE1DB1" w:rsidRDefault="00D95E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AE1DB1" w:rsidRDefault="00D95E9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（如涉及本项目的提供）</w:t>
      </w: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rPr>
      </w:pP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lang w:val="zh-CN"/>
        </w:rPr>
      </w:pP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lang w:val="zh-CN"/>
        </w:rPr>
      </w:pP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lang w:val="zh-CN"/>
        </w:rPr>
      </w:pP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lang w:val="zh-CN"/>
        </w:rPr>
      </w:pPr>
    </w:p>
    <w:p w:rsidR="00AE1DB1" w:rsidRDefault="00AE1DB1">
      <w:pPr>
        <w:autoSpaceDE w:val="0"/>
        <w:autoSpaceDN w:val="0"/>
        <w:adjustRightInd w:val="0"/>
        <w:spacing w:line="700" w:lineRule="exact"/>
        <w:ind w:firstLine="551"/>
        <w:jc w:val="center"/>
        <w:rPr>
          <w:rFonts w:asciiTheme="minorEastAsia" w:hAnsiTheme="minorEastAsia" w:cs="黑体"/>
          <w:b/>
          <w:bCs/>
          <w:sz w:val="44"/>
          <w:szCs w:val="44"/>
          <w:lang w:val="zh-CN"/>
        </w:rPr>
      </w:pPr>
    </w:p>
    <w:p w:rsidR="00AE1DB1" w:rsidRDefault="00AE1DB1">
      <w:pPr>
        <w:pStyle w:val="1"/>
        <w:numPr>
          <w:ilvl w:val="0"/>
          <w:numId w:val="0"/>
        </w:numPr>
        <w:ind w:left="288"/>
        <w:rPr>
          <w:lang w:val="zh-CN"/>
        </w:rPr>
      </w:pPr>
    </w:p>
    <w:p w:rsidR="00AE1DB1" w:rsidRDefault="00AE1DB1">
      <w:pPr>
        <w:rPr>
          <w:lang w:val="zh-CN"/>
        </w:rPr>
      </w:pPr>
    </w:p>
    <w:p w:rsidR="00AE1DB1" w:rsidRDefault="00AE1DB1">
      <w:pPr>
        <w:pStyle w:val="a7"/>
        <w:rPr>
          <w:rFonts w:asciiTheme="minorEastAsia" w:hAnsiTheme="minorEastAsia" w:cs="黑体"/>
          <w:b/>
          <w:bCs/>
          <w:sz w:val="44"/>
          <w:szCs w:val="44"/>
          <w:lang w:val="zh-CN"/>
        </w:rPr>
      </w:pPr>
    </w:p>
    <w:p w:rsidR="00AE1DB1" w:rsidRDefault="00D95E9B">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1984"/>
        <w:gridCol w:w="1559"/>
        <w:gridCol w:w="1560"/>
        <w:gridCol w:w="2018"/>
      </w:tblGrid>
      <w:tr w:rsidR="00AE1DB1">
        <w:tc>
          <w:tcPr>
            <w:tcW w:w="468" w:type="dxa"/>
            <w:noWrap/>
            <w:vAlign w:val="center"/>
          </w:tcPr>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noWrap/>
            <w:vAlign w:val="center"/>
          </w:tcPr>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noWrap/>
            <w:vAlign w:val="center"/>
          </w:tcPr>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noWrap/>
            <w:vAlign w:val="center"/>
          </w:tcPr>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noWrap/>
            <w:vAlign w:val="center"/>
          </w:tcPr>
          <w:p w:rsidR="00AE1DB1" w:rsidRDefault="00D95E9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微软雅黑"/>
                <w:bCs/>
                <w:sz w:val="21"/>
              </w:rPr>
            </w:pPr>
            <w:r>
              <w:rPr>
                <w:rFonts w:hAnsi="宋体" w:cs="Courier New" w:hint="eastAsia"/>
                <w:bCs/>
                <w:sz w:val="21"/>
              </w:rPr>
              <w:t>供应商应答索引表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Courier New" w:hint="eastAsia"/>
                <w:bCs/>
                <w:sz w:val="21"/>
              </w:rPr>
              <w:t>报价一览表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Courier New" w:hint="eastAsia"/>
                <w:bCs/>
                <w:sz w:val="21"/>
              </w:rPr>
              <w:t>投标函</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宋体" w:hint="eastAsia"/>
                <w:bCs/>
                <w:sz w:val="21"/>
                <w:lang w:val="zh-CN"/>
              </w:rPr>
              <w:t>法定代表人（单位负责人）</w:t>
            </w:r>
            <w:r>
              <w:rPr>
                <w:rFonts w:hAnsi="宋体" w:cs="宋体"/>
                <w:bCs/>
                <w:sz w:val="21"/>
                <w:lang w:val="zh-CN"/>
              </w:rPr>
              <w:t>资</w:t>
            </w:r>
            <w:r>
              <w:rPr>
                <w:rFonts w:hAnsi="宋体" w:cs="宋体" w:hint="eastAsia"/>
                <w:bCs/>
                <w:sz w:val="21"/>
                <w:lang w:val="zh-CN"/>
              </w:rPr>
              <w:t>格</w:t>
            </w:r>
            <w:r>
              <w:rPr>
                <w:rFonts w:hAnsi="宋体" w:cs="宋体"/>
                <w:bCs/>
                <w:sz w:val="21"/>
                <w:lang w:val="zh-CN"/>
              </w:rPr>
              <w:t>证</w:t>
            </w:r>
            <w:r>
              <w:rPr>
                <w:rFonts w:hAnsi="宋体" w:cs="宋体" w:hint="eastAsia"/>
                <w:bCs/>
                <w:sz w:val="21"/>
                <w:lang w:val="zh-CN"/>
              </w:rPr>
              <w:t>明</w:t>
            </w:r>
            <w:r>
              <w:rPr>
                <w:rFonts w:hAnsi="宋体" w:cs="宋体"/>
                <w:bCs/>
                <w:sz w:val="21"/>
                <w:lang w:val="zh-CN"/>
              </w:rPr>
              <w:t>书</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Courier New" w:hint="eastAsia"/>
                <w:bCs/>
                <w:sz w:val="21"/>
              </w:rPr>
              <w:t>法定代表人（单位负责人）授权书</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Courier New" w:hint="eastAsia"/>
                <w:bCs/>
                <w:sz w:val="21"/>
              </w:rPr>
              <w:t>营业执照等证明</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bCs/>
                <w:sz w:val="21"/>
              </w:rPr>
            </w:pPr>
            <w:r>
              <w:rPr>
                <w:rFonts w:hAnsi="宋体" w:cs="Courier New" w:hint="eastAsia"/>
                <w:bCs/>
                <w:sz w:val="21"/>
              </w:rPr>
              <w:t>依法纳税凭据复印件</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val="restart"/>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noWrap/>
            <w:vAlign w:val="center"/>
          </w:tcPr>
          <w:p w:rsidR="00AE1DB1" w:rsidRDefault="00D95E9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AE1DB1" w:rsidRDefault="00AE1DB1">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AE1DB1" w:rsidRDefault="00AE1DB1">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AE1DB1" w:rsidRDefault="00AE1DB1">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AE1DB1" w:rsidRDefault="00AE1DB1">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附注</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AE1DB1" w:rsidRDefault="00AE1DB1">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hRule="exac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noWrap/>
            <w:vAlign w:val="center"/>
          </w:tcPr>
          <w:p w:rsidR="00AE1DB1" w:rsidRDefault="00D95E9B">
            <w:pPr>
              <w:snapToGrid w:val="0"/>
              <w:spacing w:line="400" w:lineRule="exact"/>
              <w:rPr>
                <w:rFonts w:ascii="宋体" w:hAnsi="宋体" w:cs="微软雅黑"/>
                <w:szCs w:val="21"/>
              </w:rPr>
            </w:pPr>
            <w:r>
              <w:rPr>
                <w:rFonts w:ascii="宋体" w:hAnsi="宋体" w:hint="eastAsia"/>
                <w:bCs/>
                <w:szCs w:val="21"/>
              </w:rPr>
              <w:t>依法缴纳社会保险凭据复印件</w:t>
            </w:r>
          </w:p>
        </w:tc>
        <w:tc>
          <w:tcPr>
            <w:tcW w:w="1559" w:type="dxa"/>
            <w:noWrap/>
            <w:vAlign w:val="center"/>
          </w:tcPr>
          <w:p w:rsidR="00AE1DB1" w:rsidRDefault="00AE1DB1">
            <w:pPr>
              <w:snapToGrid w:val="0"/>
              <w:spacing w:line="400" w:lineRule="exact"/>
              <w:jc w:val="center"/>
              <w:rPr>
                <w:rFonts w:ascii="宋体" w:hAnsi="宋体" w:cs="微软雅黑"/>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c>
          <w:tcPr>
            <w:tcW w:w="468" w:type="dxa"/>
            <w:vMerge w:val="restart"/>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noWrap/>
            <w:vAlign w:val="center"/>
          </w:tcPr>
          <w:p w:rsidR="00AE1DB1" w:rsidRDefault="00D95E9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noWrap/>
            <w:vAlign w:val="center"/>
          </w:tcPr>
          <w:p w:rsidR="00AE1DB1" w:rsidRDefault="00D95E9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gridSpan w:val="2"/>
            <w:tcBorders>
              <w:left w:val="single" w:sz="6" w:space="0" w:color="auto"/>
            </w:tcBorders>
            <w:noWrap/>
            <w:vAlign w:val="center"/>
          </w:tcPr>
          <w:p w:rsidR="00AE1DB1" w:rsidRDefault="00D95E9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AE1DB1" w:rsidRDefault="00AE1DB1">
            <w:pPr>
              <w:pStyle w:val="a9"/>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noWrap/>
            <w:vAlign w:val="center"/>
          </w:tcPr>
          <w:p w:rsidR="00AE1DB1" w:rsidRDefault="00AE1DB1">
            <w:pPr>
              <w:pStyle w:val="a9"/>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noWrap/>
            <w:vAlign w:val="center"/>
          </w:tcPr>
          <w:p w:rsidR="00AE1DB1" w:rsidRDefault="00D95E9B">
            <w:pPr>
              <w:pStyle w:val="a9"/>
              <w:kinsoku w:val="0"/>
              <w:overflowPunct w:val="0"/>
              <w:autoSpaceDE w:val="0"/>
              <w:autoSpaceDN w:val="0"/>
              <w:spacing w:line="320" w:lineRule="exact"/>
              <w:rPr>
                <w:rFonts w:hAnsi="宋体" w:cs="微软雅黑"/>
                <w:sz w:val="21"/>
              </w:rPr>
            </w:pPr>
            <w:r>
              <w:rPr>
                <w:rFonts w:hAnsi="宋体" w:cs="微软雅黑" w:hint="eastAsia"/>
                <w:sz w:val="21"/>
              </w:rPr>
              <w:t>技术人员职称证书</w:t>
            </w:r>
          </w:p>
        </w:tc>
        <w:tc>
          <w:tcPr>
            <w:tcW w:w="1559" w:type="dxa"/>
            <w:noWrap/>
            <w:vAlign w:val="center"/>
          </w:tcPr>
          <w:p w:rsidR="00AE1DB1" w:rsidRDefault="00AE1DB1">
            <w:pPr>
              <w:pStyle w:val="a9"/>
              <w:rPr>
                <w:rFonts w:cs="Courier New"/>
                <w:sz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pStyle w:val="a9"/>
              <w:kinsoku w:val="0"/>
              <w:overflowPunct w:val="0"/>
              <w:autoSpaceDE w:val="0"/>
              <w:autoSpaceDN w:val="0"/>
              <w:spacing w:line="320" w:lineRule="exact"/>
              <w:rPr>
                <w:rFonts w:hAnsi="宋体" w:cs="微软雅黑"/>
                <w:bCs/>
                <w:sz w:val="21"/>
              </w:rPr>
            </w:pPr>
          </w:p>
        </w:tc>
      </w:tr>
      <w:tr w:rsidR="00AE1DB1">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AE1DB1" w:rsidRDefault="00AE1DB1">
            <w:pPr>
              <w:pStyle w:val="a9"/>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noWrap/>
            <w:vAlign w:val="center"/>
          </w:tcPr>
          <w:p w:rsidR="00AE1DB1" w:rsidRDefault="00AE1DB1">
            <w:pPr>
              <w:pStyle w:val="a9"/>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noWrap/>
            <w:vAlign w:val="center"/>
          </w:tcPr>
          <w:p w:rsidR="00AE1DB1" w:rsidRDefault="00D95E9B">
            <w:pPr>
              <w:pStyle w:val="a9"/>
              <w:kinsoku w:val="0"/>
              <w:overflowPunct w:val="0"/>
              <w:autoSpaceDE w:val="0"/>
              <w:autoSpaceDN w:val="0"/>
              <w:spacing w:line="320" w:lineRule="exact"/>
              <w:rPr>
                <w:rFonts w:hAnsi="宋体" w:cs="微软雅黑"/>
                <w:sz w:val="21"/>
              </w:rPr>
            </w:pPr>
            <w:r>
              <w:rPr>
                <w:rFonts w:hAnsi="宋体" w:cs="微软雅黑" w:hint="eastAsia"/>
                <w:sz w:val="21"/>
              </w:rPr>
              <w:t>用工合同</w:t>
            </w:r>
          </w:p>
        </w:tc>
        <w:tc>
          <w:tcPr>
            <w:tcW w:w="1559" w:type="dxa"/>
            <w:noWrap/>
            <w:vAlign w:val="center"/>
          </w:tcPr>
          <w:p w:rsidR="00AE1DB1" w:rsidRDefault="00AE1DB1">
            <w:pPr>
              <w:pStyle w:val="a9"/>
              <w:rPr>
                <w:rFonts w:cs="Courier New"/>
                <w:sz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pStyle w:val="a9"/>
              <w:kinsoku w:val="0"/>
              <w:overflowPunct w:val="0"/>
              <w:autoSpaceDE w:val="0"/>
              <w:autoSpaceDN w:val="0"/>
              <w:spacing w:line="320" w:lineRule="exact"/>
              <w:rPr>
                <w:rFonts w:hAnsi="宋体" w:cs="微软雅黑"/>
                <w:bCs/>
                <w:sz w:val="21"/>
              </w:rPr>
            </w:pPr>
          </w:p>
        </w:tc>
      </w:tr>
      <w:tr w:rsidR="00AE1DB1">
        <w:tc>
          <w:tcPr>
            <w:tcW w:w="468" w:type="dxa"/>
            <w:vMerge/>
            <w:noWrap/>
            <w:vAlign w:val="center"/>
          </w:tcPr>
          <w:p w:rsidR="00AE1DB1" w:rsidRDefault="00AE1D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AE1DB1" w:rsidRDefault="00AE1DB1">
            <w:pPr>
              <w:pStyle w:val="a9"/>
              <w:kinsoku w:val="0"/>
              <w:overflowPunct w:val="0"/>
              <w:autoSpaceDE w:val="0"/>
              <w:autoSpaceDN w:val="0"/>
              <w:spacing w:line="320" w:lineRule="exact"/>
              <w:rPr>
                <w:rFonts w:hAnsi="宋体" w:cs="微软雅黑"/>
                <w:bCs/>
                <w:sz w:val="21"/>
              </w:rPr>
            </w:pPr>
          </w:p>
        </w:tc>
        <w:tc>
          <w:tcPr>
            <w:tcW w:w="2977" w:type="dxa"/>
            <w:gridSpan w:val="3"/>
            <w:tcBorders>
              <w:left w:val="single" w:sz="6" w:space="0" w:color="auto"/>
            </w:tcBorders>
            <w:noWrap/>
            <w:vAlign w:val="center"/>
          </w:tcPr>
          <w:p w:rsidR="00AE1DB1" w:rsidRDefault="00D95E9B">
            <w:pPr>
              <w:pStyle w:val="a9"/>
              <w:kinsoku w:val="0"/>
              <w:overflowPunct w:val="0"/>
              <w:autoSpaceDE w:val="0"/>
              <w:autoSpaceDN w:val="0"/>
              <w:spacing w:line="320" w:lineRule="exact"/>
              <w:rPr>
                <w:rFonts w:hAnsi="宋体" w:cs="微软雅黑"/>
                <w:sz w:val="21"/>
              </w:rPr>
            </w:pPr>
            <w:r>
              <w:rPr>
                <w:rFonts w:hAnsi="宋体" w:cs="Courier New" w:hint="eastAsia"/>
                <w:sz w:val="21"/>
              </w:rPr>
              <w:t>供应商相关承诺函或声明</w:t>
            </w:r>
          </w:p>
        </w:tc>
        <w:tc>
          <w:tcPr>
            <w:tcW w:w="1559" w:type="dxa"/>
            <w:noWrap/>
            <w:vAlign w:val="center"/>
          </w:tcPr>
          <w:p w:rsidR="00AE1DB1" w:rsidRDefault="00AE1DB1">
            <w:pPr>
              <w:pStyle w:val="a9"/>
              <w:rPr>
                <w:rFonts w:cs="Courier New"/>
                <w:sz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微软雅黑"/>
                <w:sz w:val="21"/>
              </w:rPr>
            </w:pPr>
            <w:r>
              <w:rPr>
                <w:rFonts w:hAnsi="宋体" w:cs="Courier New" w:hint="eastAsia"/>
                <w:sz w:val="21"/>
              </w:rPr>
              <w:t>没有重大违法记录的声明</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Courier New"/>
                <w:sz w:val="21"/>
              </w:rPr>
            </w:pPr>
            <w:r>
              <w:rPr>
                <w:rFonts w:hAnsi="宋体" w:cs="微软雅黑" w:hint="eastAsia"/>
                <w:bCs/>
                <w:sz w:val="21"/>
              </w:rPr>
              <w:t>供应商须具备的特殊资质证书</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微软雅黑"/>
                <w:sz w:val="21"/>
              </w:rPr>
            </w:pPr>
            <w:r>
              <w:rPr>
                <w:rFonts w:hAnsi="宋体" w:cs="宋体" w:hint="eastAsia"/>
                <w:sz w:val="21"/>
                <w:lang w:val="zh-CN"/>
              </w:rPr>
              <w:t>投标承诺函</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14</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联合体协议</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供应商与参加本项目投标的其他供应商之间，单位负责人不为同一人并且不存在直接控股、管理关系承诺函</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16</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供应商未为本项目提供整体设计、规范编制或者项目管理、监理、检测等服务承诺函</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tcBorders>
              <w:top w:val="double" w:sz="4" w:space="0" w:color="auto"/>
            </w:tcBorders>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投标分项报价表</w:t>
            </w:r>
          </w:p>
        </w:tc>
        <w:tc>
          <w:tcPr>
            <w:tcW w:w="1559" w:type="dxa"/>
            <w:tcBorders>
              <w:top w:val="double" w:sz="4" w:space="0" w:color="auto"/>
            </w:tcBorders>
            <w:noWrap/>
            <w:vAlign w:val="center"/>
          </w:tcPr>
          <w:p w:rsidR="00AE1DB1" w:rsidRDefault="00AE1DB1">
            <w:pPr>
              <w:jc w:val="center"/>
              <w:rPr>
                <w:szCs w:val="21"/>
              </w:rPr>
            </w:pPr>
          </w:p>
        </w:tc>
        <w:tc>
          <w:tcPr>
            <w:tcW w:w="1560" w:type="dxa"/>
            <w:tcBorders>
              <w:top w:val="double" w:sz="4" w:space="0" w:color="auto"/>
            </w:tcBorders>
            <w:noWrap/>
            <w:vAlign w:val="center"/>
          </w:tcPr>
          <w:p w:rsidR="00AE1DB1" w:rsidRDefault="00AE1DB1">
            <w:pPr>
              <w:snapToGrid w:val="0"/>
              <w:spacing w:line="400" w:lineRule="exact"/>
              <w:rPr>
                <w:rFonts w:ascii="宋体" w:hAnsi="宋体" w:cs="微软雅黑"/>
                <w:szCs w:val="21"/>
              </w:rPr>
            </w:pPr>
          </w:p>
        </w:tc>
        <w:tc>
          <w:tcPr>
            <w:tcW w:w="2018" w:type="dxa"/>
            <w:tcBorders>
              <w:top w:val="double" w:sz="4" w:space="0" w:color="auto"/>
            </w:tcBorders>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技术规格偏离表</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技术方案（演出方案）</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服务方案</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业绩情况表</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政府强制采购节能产品品目清单情况</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优先采购节能产品政府采购品目清单情况</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优先采购环境标志产品政府采购品目清单情况</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25</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中小企业声明函</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26</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残疾人福利性单位声明函</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27</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监狱企业证明文件</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28</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CCC</w:t>
            </w:r>
            <w:r>
              <w:rPr>
                <w:rFonts w:hAnsi="宋体" w:cs="宋体" w:hint="eastAsia"/>
                <w:sz w:val="21"/>
                <w:lang w:val="zh-CN"/>
              </w:rPr>
              <w:t>强制性产品认证</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315"/>
        </w:trPr>
        <w:tc>
          <w:tcPr>
            <w:tcW w:w="468" w:type="dxa"/>
            <w:vMerge w:val="restart"/>
            <w:noWrap/>
            <w:vAlign w:val="center"/>
          </w:tcPr>
          <w:p w:rsidR="00AE1DB1" w:rsidRDefault="00D95E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767" w:type="dxa"/>
            <w:gridSpan w:val="3"/>
            <w:vMerge w:val="restart"/>
            <w:noWrap/>
            <w:vAlign w:val="center"/>
          </w:tcPr>
          <w:p w:rsidR="00AE1DB1" w:rsidRDefault="00D95E9B">
            <w:r>
              <w:rPr>
                <w:rFonts w:ascii="宋体" w:hAnsi="宋体" w:cs="宋体"/>
                <w:kern w:val="0"/>
                <w:szCs w:val="21"/>
              </w:rPr>
              <w:t>信息安全产品强制性认证</w:t>
            </w:r>
          </w:p>
        </w:tc>
        <w:tc>
          <w:tcPr>
            <w:tcW w:w="1984" w:type="dxa"/>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认证机构颁发的认证证书</w:t>
            </w:r>
          </w:p>
        </w:tc>
        <w:tc>
          <w:tcPr>
            <w:tcW w:w="1559" w:type="dxa"/>
            <w:vMerge w:val="restart"/>
            <w:noWrap/>
            <w:vAlign w:val="center"/>
          </w:tcPr>
          <w:p w:rsidR="00AE1DB1" w:rsidRDefault="00AE1DB1">
            <w:pPr>
              <w:jc w:val="center"/>
              <w:rPr>
                <w:szCs w:val="21"/>
              </w:rPr>
            </w:pPr>
          </w:p>
        </w:tc>
        <w:tc>
          <w:tcPr>
            <w:tcW w:w="1560" w:type="dxa"/>
            <w:vMerge w:val="restart"/>
            <w:tcBorders>
              <w:top w:val="single" w:sz="4" w:space="0" w:color="auto"/>
            </w:tcBorders>
            <w:noWrap/>
            <w:vAlign w:val="center"/>
          </w:tcPr>
          <w:p w:rsidR="00AE1DB1" w:rsidRDefault="00AE1DB1">
            <w:pPr>
              <w:snapToGrid w:val="0"/>
              <w:spacing w:line="400" w:lineRule="exact"/>
              <w:rPr>
                <w:rFonts w:ascii="宋体" w:hAnsi="宋体" w:cs="微软雅黑"/>
                <w:szCs w:val="21"/>
              </w:rPr>
            </w:pPr>
          </w:p>
        </w:tc>
        <w:tc>
          <w:tcPr>
            <w:tcW w:w="2018" w:type="dxa"/>
            <w:vMerge w:val="restart"/>
            <w:tcBorders>
              <w:top w:val="single" w:sz="4" w:space="0" w:color="auto"/>
            </w:tcBorders>
            <w:noWrap/>
            <w:vAlign w:val="center"/>
          </w:tcPr>
          <w:p w:rsidR="00AE1DB1" w:rsidRDefault="00AE1DB1">
            <w:pPr>
              <w:snapToGrid w:val="0"/>
              <w:spacing w:line="400" w:lineRule="exact"/>
              <w:rPr>
                <w:rFonts w:ascii="宋体" w:hAnsi="宋体" w:cs="微软雅黑"/>
                <w:szCs w:val="21"/>
              </w:rPr>
            </w:pPr>
          </w:p>
        </w:tc>
      </w:tr>
      <w:tr w:rsidR="00AE1DB1">
        <w:trPr>
          <w:trHeight w:val="315"/>
        </w:trPr>
        <w:tc>
          <w:tcPr>
            <w:tcW w:w="468" w:type="dxa"/>
            <w:vMerge/>
            <w:noWrap/>
            <w:vAlign w:val="center"/>
          </w:tcPr>
          <w:p w:rsidR="00AE1DB1" w:rsidRDefault="00AE1DB1">
            <w:pPr>
              <w:adjustRightInd w:val="0"/>
              <w:snapToGrid w:val="0"/>
              <w:spacing w:line="400" w:lineRule="exact"/>
              <w:jc w:val="center"/>
              <w:textAlignment w:val="baseline"/>
              <w:rPr>
                <w:rFonts w:ascii="宋体" w:hAnsi="宋体" w:cs="微软雅黑"/>
                <w:szCs w:val="21"/>
              </w:rPr>
            </w:pPr>
          </w:p>
        </w:tc>
        <w:tc>
          <w:tcPr>
            <w:tcW w:w="1767" w:type="dxa"/>
            <w:gridSpan w:val="3"/>
            <w:vMerge/>
            <w:noWrap/>
            <w:vAlign w:val="center"/>
          </w:tcPr>
          <w:p w:rsidR="00AE1DB1" w:rsidRDefault="00AE1DB1">
            <w:pPr>
              <w:rPr>
                <w:rFonts w:ascii="宋体" w:hAnsi="宋体" w:cs="宋体"/>
                <w:kern w:val="0"/>
                <w:szCs w:val="21"/>
              </w:rPr>
            </w:pPr>
          </w:p>
        </w:tc>
        <w:tc>
          <w:tcPr>
            <w:tcW w:w="1984" w:type="dxa"/>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中国信息安全认证中心官网产品查询结果截图</w:t>
            </w:r>
          </w:p>
        </w:tc>
        <w:tc>
          <w:tcPr>
            <w:tcW w:w="1559" w:type="dxa"/>
            <w:vMerge/>
            <w:noWrap/>
            <w:vAlign w:val="center"/>
          </w:tcPr>
          <w:p w:rsidR="00AE1DB1" w:rsidRDefault="00AE1DB1">
            <w:pPr>
              <w:jc w:val="center"/>
              <w:rPr>
                <w:szCs w:val="21"/>
              </w:rPr>
            </w:pPr>
          </w:p>
        </w:tc>
        <w:tc>
          <w:tcPr>
            <w:tcW w:w="1560" w:type="dxa"/>
            <w:vMerge/>
            <w:noWrap/>
            <w:vAlign w:val="center"/>
          </w:tcPr>
          <w:p w:rsidR="00AE1DB1" w:rsidRDefault="00AE1DB1">
            <w:pPr>
              <w:snapToGrid w:val="0"/>
              <w:spacing w:line="400" w:lineRule="exact"/>
              <w:rPr>
                <w:rFonts w:ascii="宋体" w:hAnsi="宋体" w:cs="微软雅黑"/>
                <w:szCs w:val="21"/>
              </w:rPr>
            </w:pPr>
          </w:p>
        </w:tc>
        <w:tc>
          <w:tcPr>
            <w:tcW w:w="2018" w:type="dxa"/>
            <w:vMerge/>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30</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国家级贫困县域注册地证明材料</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31</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扶贫部门出具的聘用建档立卡贫困人员身份证明</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32</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建档立卡贫困人员社保材料</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r w:rsidR="00AE1DB1">
        <w:trPr>
          <w:trHeight w:val="510"/>
        </w:trPr>
        <w:tc>
          <w:tcPr>
            <w:tcW w:w="468" w:type="dxa"/>
            <w:noWrap/>
            <w:vAlign w:val="center"/>
          </w:tcPr>
          <w:p w:rsidR="00AE1DB1" w:rsidRDefault="00D95E9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lastRenderedPageBreak/>
              <w:t>33</w:t>
            </w:r>
          </w:p>
        </w:tc>
        <w:tc>
          <w:tcPr>
            <w:tcW w:w="3751" w:type="dxa"/>
            <w:gridSpan w:val="4"/>
            <w:noWrap/>
            <w:vAlign w:val="center"/>
          </w:tcPr>
          <w:p w:rsidR="00AE1DB1" w:rsidRDefault="00D95E9B">
            <w:pPr>
              <w:pStyle w:val="a9"/>
              <w:kinsoku w:val="0"/>
              <w:overflowPunct w:val="0"/>
              <w:autoSpaceDE w:val="0"/>
              <w:autoSpaceDN w:val="0"/>
              <w:spacing w:line="320" w:lineRule="exact"/>
              <w:rPr>
                <w:rFonts w:hAnsi="宋体" w:cs="宋体"/>
                <w:sz w:val="21"/>
                <w:lang w:val="zh-CN"/>
              </w:rPr>
            </w:pPr>
            <w:r>
              <w:rPr>
                <w:rFonts w:hAnsi="宋体" w:cs="宋体" w:hint="eastAsia"/>
                <w:sz w:val="21"/>
                <w:lang w:val="zh-CN"/>
              </w:rPr>
              <w:t>其它资料</w:t>
            </w:r>
          </w:p>
        </w:tc>
        <w:tc>
          <w:tcPr>
            <w:tcW w:w="1559" w:type="dxa"/>
            <w:noWrap/>
            <w:vAlign w:val="center"/>
          </w:tcPr>
          <w:p w:rsidR="00AE1DB1" w:rsidRDefault="00AE1DB1">
            <w:pPr>
              <w:jc w:val="center"/>
              <w:rPr>
                <w:szCs w:val="21"/>
              </w:rPr>
            </w:pPr>
          </w:p>
        </w:tc>
        <w:tc>
          <w:tcPr>
            <w:tcW w:w="1560" w:type="dxa"/>
            <w:noWrap/>
            <w:vAlign w:val="center"/>
          </w:tcPr>
          <w:p w:rsidR="00AE1DB1" w:rsidRDefault="00AE1DB1">
            <w:pPr>
              <w:snapToGrid w:val="0"/>
              <w:spacing w:line="400" w:lineRule="exact"/>
              <w:rPr>
                <w:rFonts w:ascii="宋体" w:hAnsi="宋体" w:cs="微软雅黑"/>
                <w:szCs w:val="21"/>
              </w:rPr>
            </w:pPr>
          </w:p>
        </w:tc>
        <w:tc>
          <w:tcPr>
            <w:tcW w:w="2018" w:type="dxa"/>
            <w:noWrap/>
            <w:vAlign w:val="center"/>
          </w:tcPr>
          <w:p w:rsidR="00AE1DB1" w:rsidRDefault="00AE1DB1">
            <w:pPr>
              <w:snapToGrid w:val="0"/>
              <w:spacing w:line="400" w:lineRule="exact"/>
              <w:rPr>
                <w:rFonts w:ascii="宋体" w:hAnsi="宋体" w:cs="微软雅黑"/>
                <w:szCs w:val="21"/>
              </w:rPr>
            </w:pPr>
          </w:p>
        </w:tc>
      </w:tr>
    </w:tbl>
    <w:p w:rsidR="00AE1DB1" w:rsidRDefault="00D95E9B">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color w:val="000000"/>
          <w:sz w:val="24"/>
          <w:szCs w:val="24"/>
        </w:rPr>
        <w:t>注：</w:t>
      </w:r>
      <w:r>
        <w:rPr>
          <w:rFonts w:ascii="楷体" w:eastAsia="楷体" w:hAnsi="楷体" w:hint="eastAsia"/>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rsidR="00AE1DB1" w:rsidRDefault="00D95E9B">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②本表序号10请按照本采购文件 “第六章资格审查与评标”资格审查表中序号6要求提供，根据所提供证明材料或承诺函（声明）情况填写其中一项即可。</w:t>
      </w:r>
    </w:p>
    <w:p w:rsidR="00AE1DB1" w:rsidRDefault="00D95E9B">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AE1DB1" w:rsidRDefault="00AE1DB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D95E9B">
        <w:rPr>
          <w:rFonts w:ascii="楷体" w:eastAsia="楷体" w:hAnsi="楷体" w:hint="eastAsia"/>
          <w:sz w:val="24"/>
          <w:szCs w:val="24"/>
        </w:rPr>
        <w:instrText>= 4 \* GB3</w:instrText>
      </w:r>
      <w:r>
        <w:rPr>
          <w:rFonts w:ascii="楷体" w:eastAsia="楷体" w:hAnsi="楷体"/>
          <w:sz w:val="24"/>
          <w:szCs w:val="24"/>
        </w:rPr>
        <w:fldChar w:fldCharType="separate"/>
      </w:r>
      <w:r w:rsidR="00D95E9B">
        <w:rPr>
          <w:rFonts w:ascii="楷体" w:eastAsia="楷体" w:hAnsi="楷体" w:hint="eastAsia"/>
          <w:sz w:val="24"/>
          <w:szCs w:val="24"/>
        </w:rPr>
        <w:t>④</w:t>
      </w:r>
      <w:r>
        <w:rPr>
          <w:rFonts w:ascii="楷体" w:eastAsia="楷体" w:hAnsi="楷体"/>
          <w:sz w:val="24"/>
          <w:szCs w:val="24"/>
        </w:rPr>
        <w:fldChar w:fldCharType="end"/>
      </w:r>
      <w:r w:rsidR="00D95E9B">
        <w:rPr>
          <w:rFonts w:ascii="楷体" w:eastAsia="楷体" w:hAnsi="楷体" w:hint="eastAsia"/>
          <w:sz w:val="24"/>
          <w:szCs w:val="24"/>
        </w:rPr>
        <w:t>本表序号30-32仅适用于物业项目。</w:t>
      </w: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rPr>
          <w:rFonts w:asciiTheme="majorEastAsia" w:eastAsiaTheme="majorEastAsia" w:hAnsiTheme="majorEastAsia"/>
          <w:b/>
          <w:snapToGrid w:val="0"/>
          <w:kern w:val="0"/>
          <w:sz w:val="28"/>
          <w:szCs w:val="28"/>
        </w:rPr>
      </w:pPr>
    </w:p>
    <w:p w:rsidR="00AE1DB1" w:rsidRDefault="00AE1DB1">
      <w:pPr>
        <w:pStyle w:val="a9"/>
        <w:spacing w:line="360" w:lineRule="auto"/>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D95E9B">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w:t>
      </w:r>
      <w:r>
        <w:rPr>
          <w:rFonts w:asciiTheme="majorEastAsia" w:eastAsiaTheme="majorEastAsia" w:hAnsiTheme="majorEastAsia" w:hint="eastAsia"/>
          <w:b/>
          <w:snapToGrid w:val="0"/>
          <w:kern w:val="0"/>
          <w:szCs w:val="24"/>
        </w:rPr>
        <w:t>开标一览表</w:t>
      </w:r>
    </w:p>
    <w:p w:rsidR="00AE1DB1" w:rsidRDefault="00AE1DB1">
      <w:pPr>
        <w:pStyle w:val="a9"/>
        <w:spacing w:line="360" w:lineRule="auto"/>
        <w:jc w:val="center"/>
        <w:rPr>
          <w:rFonts w:asciiTheme="majorEastAsia" w:eastAsiaTheme="majorEastAsia" w:hAnsiTheme="majorEastAsia"/>
          <w:b/>
          <w:snapToGrid w:val="0"/>
          <w:kern w:val="0"/>
          <w:szCs w:val="24"/>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AE1DB1">
      <w:pPr>
        <w:pStyle w:val="a9"/>
        <w:spacing w:line="360" w:lineRule="auto"/>
        <w:jc w:val="center"/>
        <w:rPr>
          <w:rFonts w:asciiTheme="majorEastAsia" w:eastAsiaTheme="majorEastAsia" w:hAnsiTheme="majorEastAsia"/>
          <w:b/>
          <w:snapToGrid w:val="0"/>
          <w:kern w:val="0"/>
          <w:sz w:val="28"/>
          <w:szCs w:val="28"/>
        </w:rPr>
      </w:pPr>
    </w:p>
    <w:p w:rsidR="00AE1DB1" w:rsidRDefault="00D95E9B" w:rsidP="00AE1D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E1DB1" w:rsidRDefault="00D95E9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E1D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标包</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E1D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cs="宋体"/>
                <w:szCs w:val="21"/>
                <w:lang w:val="zh-CN"/>
              </w:rPr>
            </w:pPr>
          </w:p>
        </w:tc>
      </w:tr>
      <w:tr w:rsidR="00AE1D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ind w:firstLine="240"/>
              <w:rPr>
                <w:rFonts w:asciiTheme="minorEastAsia" w:hAnsiTheme="minorEastAsia" w:cs="宋体"/>
                <w:szCs w:val="21"/>
                <w:lang w:val="zh-CN"/>
              </w:rPr>
            </w:pPr>
          </w:p>
        </w:tc>
      </w:tr>
    </w:tbl>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AE1DB1" w:rsidRDefault="00D95E9B">
      <w:pPr>
        <w:adjustRightInd w:val="0"/>
        <w:snapToGrid w:val="0"/>
        <w:spacing w:line="360" w:lineRule="auto"/>
        <w:rPr>
          <w:rFonts w:asciiTheme="minorEastAsia" w:hAnsiTheme="minorEastAsia" w:cs="宋体"/>
          <w:szCs w:val="21"/>
        </w:rPr>
      </w:pPr>
      <w:r>
        <w:rPr>
          <w:rFonts w:asciiTheme="minorEastAsia" w:hAnsiTheme="minorEastAsia" w:cs="宋体" w:hint="eastAsia"/>
          <w:szCs w:val="21"/>
          <w:lang w:val="zh-CN"/>
        </w:rPr>
        <w:t>2、如招标公告明确项目交付日期以年为单位，本表应填写完成该项目的年限。</w:t>
      </w:r>
    </w:p>
    <w:p w:rsidR="00AE1DB1" w:rsidRDefault="00AE1DB1">
      <w:pPr>
        <w:autoSpaceDE w:val="0"/>
        <w:autoSpaceDN w:val="0"/>
        <w:adjustRightInd w:val="0"/>
        <w:spacing w:line="360" w:lineRule="auto"/>
        <w:rPr>
          <w:rFonts w:ascii="宋体" w:cs="宋体"/>
          <w:sz w:val="24"/>
          <w:lang w:val="zh-CN"/>
        </w:rPr>
      </w:pPr>
    </w:p>
    <w:p w:rsidR="00AE1DB1" w:rsidRDefault="00AE1DB1">
      <w:pPr>
        <w:autoSpaceDE w:val="0"/>
        <w:autoSpaceDN w:val="0"/>
        <w:adjustRightInd w:val="0"/>
        <w:spacing w:line="360" w:lineRule="auto"/>
        <w:rPr>
          <w:rFonts w:ascii="宋体" w:cs="宋体"/>
          <w:sz w:val="24"/>
          <w:lang w:val="zh-CN"/>
        </w:rPr>
      </w:pPr>
    </w:p>
    <w:p w:rsidR="00AE1DB1" w:rsidRDefault="00AE1DB1">
      <w:pPr>
        <w:autoSpaceDE w:val="0"/>
        <w:autoSpaceDN w:val="0"/>
        <w:adjustRightInd w:val="0"/>
        <w:spacing w:line="360" w:lineRule="auto"/>
        <w:rPr>
          <w:rFonts w:ascii="宋体" w:cs="宋体"/>
          <w:sz w:val="24"/>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AE1DB1">
      <w:pPr>
        <w:autoSpaceDE w:val="0"/>
        <w:autoSpaceDN w:val="0"/>
        <w:adjustRightInd w:val="0"/>
        <w:spacing w:line="360" w:lineRule="auto"/>
        <w:jc w:val="center"/>
        <w:rPr>
          <w:rFonts w:asciiTheme="minorEastAsia" w:hAnsiTheme="minorEastAsia" w:cs="黑体"/>
          <w:b/>
          <w:bCs/>
          <w:sz w:val="28"/>
          <w:szCs w:val="28"/>
          <w:lang w:val="zh-CN"/>
        </w:rPr>
      </w:pPr>
    </w:p>
    <w:p w:rsidR="00AE1DB1" w:rsidRDefault="00D95E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hint="eastAsia"/>
          <w:b/>
          <w:snapToGrid w:val="0"/>
          <w:kern w:val="0"/>
          <w:szCs w:val="24"/>
        </w:rPr>
      </w:pPr>
    </w:p>
    <w:p w:rsidR="00E14C03" w:rsidRDefault="00E14C03" w:rsidP="00E14C03">
      <w:pPr>
        <w:pStyle w:val="a0"/>
        <w:rPr>
          <w:rFonts w:hint="eastAsia"/>
        </w:rPr>
      </w:pPr>
    </w:p>
    <w:p w:rsidR="00E14C03" w:rsidRPr="00E14C03" w:rsidRDefault="00E14C03" w:rsidP="00E14C03"/>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AE1DB1">
      <w:pPr>
        <w:adjustRightInd w:val="0"/>
        <w:spacing w:line="360" w:lineRule="auto"/>
        <w:contextualSpacing/>
        <w:rPr>
          <w:rFonts w:asciiTheme="majorEastAsia" w:eastAsiaTheme="majorEastAsia" w:hAnsiTheme="majorEastAsia"/>
          <w:b/>
          <w:snapToGrid w:val="0"/>
          <w:kern w:val="0"/>
          <w:szCs w:val="24"/>
        </w:rPr>
      </w:pPr>
    </w:p>
    <w:p w:rsidR="00AE1DB1" w:rsidRDefault="00D95E9B" w:rsidP="00E14C03">
      <w:pPr>
        <w:adjustRightInd w:val="0"/>
        <w:spacing w:line="360" w:lineRule="auto"/>
        <w:contextualSpacing/>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3.1投 标 函</w:t>
      </w:r>
    </w:p>
    <w:p w:rsidR="00AE1DB1" w:rsidRDefault="00D95E9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AE1DB1" w:rsidRDefault="00D95E9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AE1DB1" w:rsidRDefault="00D95E9B">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AE1DB1" w:rsidRDefault="00D95E9B">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AE1DB1" w:rsidRDefault="00D95E9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(授权代表全名, 职务)  </w:t>
      </w:r>
      <w:r>
        <w:rPr>
          <w:rFonts w:asciiTheme="minorEastAsia" w:hAnsiTheme="minorEastAsia" w:hint="eastAsia"/>
          <w:snapToGrid w:val="0"/>
          <w:kern w:val="0"/>
          <w:szCs w:val="21"/>
        </w:rPr>
        <w:t>代表我方全权处理有关本投标的一切事宜。</w:t>
      </w:r>
    </w:p>
    <w:p w:rsidR="00AE1DB1" w:rsidRDefault="00D95E9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w:t>
      </w:r>
      <w:r>
        <w:rPr>
          <w:rFonts w:asciiTheme="minorEastAsia" w:hAnsiTheme="minorEastAsia" w:cs="Courier New" w:hint="eastAsia"/>
          <w:szCs w:val="21"/>
        </w:rPr>
        <w:t>，副本一份。</w:t>
      </w:r>
    </w:p>
    <w:p w:rsidR="00AE1DB1" w:rsidRDefault="00D95E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AE1DB1" w:rsidRDefault="00D95E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AE1DB1" w:rsidRDefault="00D95E9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E1DB1" w:rsidRDefault="00D95E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AE1DB1" w:rsidRDefault="00D95E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AE1DB1" w:rsidRDefault="00D95E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AE1DB1" w:rsidRDefault="00D95E9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AE1DB1" w:rsidRDefault="00D95E9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AE1DB1" w:rsidRDefault="00D95E9B">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AE1DB1" w:rsidRDefault="00D95E9B">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E1DB1" w:rsidRDefault="00D95E9B">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AE1DB1" w:rsidRDefault="00D95E9B">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E1DB1" w:rsidRDefault="00D95E9B">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AE1DB1" w:rsidRDefault="00AE1DB1">
      <w:pPr>
        <w:pStyle w:val="a9"/>
        <w:adjustRightInd w:val="0"/>
        <w:snapToGrid w:val="0"/>
        <w:spacing w:line="360" w:lineRule="auto"/>
        <w:rPr>
          <w:rFonts w:asciiTheme="minorEastAsia" w:eastAsiaTheme="minorEastAsia" w:hAnsiTheme="minorEastAsia"/>
          <w:sz w:val="21"/>
          <w:szCs w:val="21"/>
        </w:rPr>
      </w:pPr>
    </w:p>
    <w:p w:rsidR="00AE1DB1" w:rsidRDefault="00AE1DB1">
      <w:pPr>
        <w:pStyle w:val="a9"/>
        <w:adjustRightInd w:val="0"/>
        <w:snapToGrid w:val="0"/>
        <w:spacing w:line="360" w:lineRule="auto"/>
        <w:rPr>
          <w:rFonts w:asciiTheme="minorEastAsia" w:eastAsiaTheme="minorEastAsia" w:hAnsiTheme="minorEastAsia"/>
          <w:sz w:val="21"/>
          <w:szCs w:val="21"/>
        </w:rPr>
      </w:pPr>
    </w:p>
    <w:p w:rsidR="00AE1DB1" w:rsidRDefault="00D95E9B">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95E9B" w:rsidRDefault="00D95E9B" w:rsidP="00D95E9B">
      <w:pPr>
        <w:adjustRightInd w:val="0"/>
        <w:snapToGrid w:val="0"/>
        <w:spacing w:line="360" w:lineRule="auto"/>
        <w:rPr>
          <w:rFonts w:ascii="宋体" w:hAnsi="宋体"/>
        </w:rPr>
      </w:pPr>
      <w:r>
        <w:rPr>
          <w:rFonts w:ascii="宋体" w:hAnsi="宋体" w:hint="eastAsia"/>
        </w:rPr>
        <w:t>地    址：</w:t>
      </w:r>
      <w:r>
        <w:rPr>
          <w:rFonts w:ascii="宋体" w:hAnsi="宋体" w:hint="eastAsia"/>
          <w:u w:val="single"/>
        </w:rPr>
        <w:t xml:space="preserve">                     </w:t>
      </w:r>
      <w:r>
        <w:rPr>
          <w:rFonts w:ascii="宋体" w:hAnsi="宋体" w:hint="eastAsia"/>
        </w:rPr>
        <w:t>.  邮政编码：</w:t>
      </w:r>
      <w:r>
        <w:rPr>
          <w:rFonts w:ascii="宋体" w:hAnsi="宋体" w:hint="eastAsia"/>
          <w:u w:val="single"/>
        </w:rPr>
        <w:t xml:space="preserve">                 </w:t>
      </w:r>
      <w:r>
        <w:rPr>
          <w:rFonts w:ascii="宋体" w:hAnsi="宋体" w:hint="eastAsia"/>
        </w:rPr>
        <w:t>.</w:t>
      </w:r>
    </w:p>
    <w:p w:rsidR="00D95E9B" w:rsidRDefault="00D95E9B" w:rsidP="00D95E9B">
      <w:pPr>
        <w:adjustRightInd w:val="0"/>
        <w:snapToGrid w:val="0"/>
        <w:spacing w:line="360" w:lineRule="auto"/>
        <w:rPr>
          <w:rFonts w:ascii="宋体" w:hAnsi="宋体"/>
        </w:rPr>
      </w:pPr>
      <w:r>
        <w:rPr>
          <w:rFonts w:ascii="宋体" w:hAnsi="宋体" w:hint="eastAsia"/>
        </w:rPr>
        <w:t>电    话：</w:t>
      </w:r>
      <w:r>
        <w:rPr>
          <w:rFonts w:ascii="宋体" w:hAnsi="宋体" w:hint="eastAsia"/>
          <w:u w:val="single"/>
        </w:rPr>
        <w:t xml:space="preserve">                     </w:t>
      </w:r>
      <w:r>
        <w:rPr>
          <w:rFonts w:ascii="宋体" w:hAnsi="宋体" w:hint="eastAsia"/>
        </w:rPr>
        <w:t>.  传    真：</w:t>
      </w:r>
      <w:r>
        <w:rPr>
          <w:rFonts w:ascii="宋体" w:hAnsi="宋体" w:hint="eastAsia"/>
          <w:u w:val="single"/>
        </w:rPr>
        <w:t xml:space="preserve">                 </w:t>
      </w:r>
      <w:r>
        <w:rPr>
          <w:rFonts w:ascii="宋体" w:hAnsi="宋体" w:hint="eastAsia"/>
        </w:rPr>
        <w:t>.</w:t>
      </w:r>
    </w:p>
    <w:p w:rsidR="00D95E9B" w:rsidRDefault="00D95E9B" w:rsidP="00D95E9B">
      <w:pPr>
        <w:adjustRightInd w:val="0"/>
        <w:snapToGrid w:val="0"/>
        <w:spacing w:line="360" w:lineRule="auto"/>
        <w:rPr>
          <w:rFonts w:ascii="宋体" w:hAnsi="宋体"/>
          <w:u w:val="single"/>
        </w:rPr>
      </w:pPr>
      <w:r>
        <w:rPr>
          <w:rFonts w:ascii="宋体" w:hAnsi="宋体" w:hint="eastAsia"/>
        </w:rPr>
        <w:t>投标人代表姓名：</w:t>
      </w:r>
      <w:r>
        <w:rPr>
          <w:rFonts w:ascii="宋体" w:hAnsi="宋体" w:hint="eastAsia"/>
          <w:u w:val="single"/>
        </w:rPr>
        <w:t xml:space="preserve">               </w:t>
      </w:r>
      <w:r>
        <w:rPr>
          <w:rFonts w:ascii="宋体" w:hAnsi="宋体" w:hint="eastAsia"/>
        </w:rPr>
        <w:t>.  职    务：</w:t>
      </w:r>
      <w:r>
        <w:rPr>
          <w:rFonts w:ascii="宋体" w:hAnsi="宋体" w:hint="eastAsia"/>
          <w:u w:val="single"/>
        </w:rPr>
        <w:t xml:space="preserve">                 </w:t>
      </w:r>
      <w:r>
        <w:rPr>
          <w:rFonts w:ascii="宋体" w:hAnsi="宋体" w:hint="eastAsia"/>
        </w:rPr>
        <w:t>.</w:t>
      </w:r>
    </w:p>
    <w:p w:rsidR="00AE1DB1" w:rsidRDefault="00D95E9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w:t>
      </w:r>
    </w:p>
    <w:p w:rsidR="00AE1DB1" w:rsidRDefault="00AE1DB1">
      <w:pPr>
        <w:adjustRightInd w:val="0"/>
        <w:snapToGrid w:val="0"/>
        <w:spacing w:line="360" w:lineRule="auto"/>
        <w:rPr>
          <w:rFonts w:asciiTheme="minorEastAsia" w:hAnsiTheme="minorEastAsia" w:cs="宋体"/>
          <w:szCs w:val="21"/>
          <w:u w:val="single"/>
        </w:rPr>
      </w:pPr>
    </w:p>
    <w:p w:rsidR="00AE1DB1" w:rsidRDefault="00AE1DB1">
      <w:pPr>
        <w:adjustRightInd w:val="0"/>
        <w:snapToGrid w:val="0"/>
        <w:spacing w:line="360" w:lineRule="auto"/>
        <w:rPr>
          <w:rFonts w:asciiTheme="minorEastAsia" w:hAnsiTheme="minorEastAsia" w:cs="宋体"/>
          <w:szCs w:val="21"/>
          <w:u w:val="single"/>
        </w:rPr>
      </w:pPr>
    </w:p>
    <w:p w:rsidR="00AE1DB1" w:rsidRPr="00D95E9B" w:rsidRDefault="00D95E9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AE1DB1" w:rsidRPr="00D95E9B" w:rsidRDefault="00D95E9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AE1DB1" w:rsidRDefault="00AE1DB1">
      <w:pPr>
        <w:adjustRightInd w:val="0"/>
        <w:snapToGrid w:val="0"/>
        <w:spacing w:line="360" w:lineRule="auto"/>
        <w:ind w:firstLineChars="2050" w:firstLine="4305"/>
        <w:rPr>
          <w:rFonts w:asciiTheme="minorEastAsia" w:hAnsiTheme="minorEastAsia" w:cs="宋体"/>
          <w:szCs w:val="21"/>
        </w:rPr>
      </w:pPr>
    </w:p>
    <w:p w:rsidR="00AE1DB1" w:rsidRDefault="00AE1DB1">
      <w:pPr>
        <w:adjustRightInd w:val="0"/>
        <w:snapToGrid w:val="0"/>
        <w:spacing w:line="360" w:lineRule="auto"/>
        <w:ind w:firstLineChars="2050" w:firstLine="4305"/>
        <w:rPr>
          <w:rFonts w:asciiTheme="minorEastAsia" w:hAnsiTheme="minorEastAsia" w:cs="宋体"/>
          <w:szCs w:val="21"/>
        </w:rPr>
      </w:pPr>
    </w:p>
    <w:p w:rsidR="00AE1DB1" w:rsidRDefault="00AE1DB1">
      <w:pPr>
        <w:adjustRightInd w:val="0"/>
        <w:snapToGrid w:val="0"/>
        <w:spacing w:line="360" w:lineRule="auto"/>
        <w:ind w:firstLineChars="2050" w:firstLine="4305"/>
        <w:rPr>
          <w:rFonts w:asciiTheme="minorEastAsia" w:hAnsiTheme="minorEastAsia" w:cs="宋体"/>
          <w:szCs w:val="21"/>
        </w:rPr>
      </w:pPr>
    </w:p>
    <w:p w:rsidR="00AE1DB1" w:rsidRDefault="00D95E9B">
      <w:pPr>
        <w:adjustRightInd w:val="0"/>
        <w:snapToGrid w:val="0"/>
        <w:spacing w:line="360" w:lineRule="auto"/>
        <w:ind w:firstLineChars="2050" w:firstLine="4305"/>
        <w:rPr>
          <w:rFonts w:asciiTheme="majorEastAsia" w:eastAsiaTheme="majorEastAsia" w:hAnsiTheme="majorEastAsia"/>
          <w:b/>
          <w:bCs/>
          <w:color w:val="000000"/>
          <w:sz w:val="24"/>
          <w:szCs w:val="24"/>
        </w:rPr>
      </w:pPr>
      <w:r>
        <w:rPr>
          <w:rFonts w:asciiTheme="minorEastAsia" w:hAnsiTheme="minorEastAsia" w:cs="宋体" w:hint="eastAsia"/>
          <w:szCs w:val="21"/>
        </w:rPr>
        <w:t>日期：    年    月    日</w:t>
      </w:r>
    </w:p>
    <w:p w:rsidR="00AE1DB1" w:rsidRDefault="00AE1DB1">
      <w:pPr>
        <w:spacing w:line="480" w:lineRule="exact"/>
        <w:jc w:val="center"/>
        <w:rPr>
          <w:rFonts w:asciiTheme="majorEastAsia" w:eastAsiaTheme="majorEastAsia" w:hAnsiTheme="majorEastAsia"/>
          <w:b/>
          <w:bCs/>
          <w:color w:val="000000"/>
          <w:sz w:val="24"/>
          <w:szCs w:val="24"/>
        </w:rPr>
      </w:pPr>
    </w:p>
    <w:p w:rsidR="00D95E9B" w:rsidRDefault="00D95E9B">
      <w:pPr>
        <w:spacing w:line="480" w:lineRule="exact"/>
        <w:jc w:val="center"/>
        <w:rPr>
          <w:rFonts w:asciiTheme="majorEastAsia" w:eastAsiaTheme="majorEastAsia" w:hAnsiTheme="majorEastAsia" w:hint="eastAsia"/>
          <w:b/>
          <w:bCs/>
          <w:color w:val="000000"/>
          <w:sz w:val="24"/>
          <w:szCs w:val="24"/>
        </w:rPr>
      </w:pPr>
    </w:p>
    <w:p w:rsidR="00AE1DB1" w:rsidRDefault="00D95E9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E1DB1" w:rsidRDefault="00AE1DB1" w:rsidP="00AE1DB1">
      <w:pPr>
        <w:autoSpaceDE w:val="0"/>
        <w:autoSpaceDN w:val="0"/>
        <w:adjustRightInd w:val="0"/>
        <w:spacing w:line="480" w:lineRule="auto"/>
        <w:ind w:firstLineChars="257" w:firstLine="617"/>
        <w:rPr>
          <w:rFonts w:ascii="宋体" w:hAnsi="宋体"/>
          <w:color w:val="000000"/>
          <w:sz w:val="24"/>
          <w:szCs w:val="24"/>
        </w:rPr>
      </w:pPr>
    </w:p>
    <w:p w:rsidR="00AE1DB1" w:rsidRDefault="00D95E9B" w:rsidP="00AE1DB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E1DB1" w:rsidRDefault="00D95E9B" w:rsidP="00AE1DB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E1DB1" w:rsidRDefault="00D95E9B" w:rsidP="00AE1DB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AE1DB1" w:rsidRDefault="00D95E9B" w:rsidP="00AE1DB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E1DB1" w:rsidRDefault="00D95E9B" w:rsidP="00AE1DB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E1DB1" w:rsidRDefault="00AE1DB1" w:rsidP="00AE1DB1">
      <w:pPr>
        <w:pStyle w:val="13"/>
        <w:spacing w:line="480" w:lineRule="auto"/>
        <w:ind w:firstLineChars="225" w:firstLine="473"/>
        <w:jc w:val="left"/>
        <w:rPr>
          <w:rFonts w:asciiTheme="minorEastAsia" w:hAnsiTheme="minorEastAsia"/>
          <w:color w:val="000000"/>
          <w:sz w:val="21"/>
          <w:szCs w:val="21"/>
        </w:rPr>
      </w:pPr>
    </w:p>
    <w:p w:rsidR="00AE1DB1" w:rsidRDefault="00AE1DB1" w:rsidP="00AE1DB1">
      <w:pPr>
        <w:pStyle w:val="13"/>
        <w:spacing w:line="480" w:lineRule="auto"/>
        <w:ind w:firstLineChars="225" w:firstLine="473"/>
        <w:jc w:val="left"/>
        <w:rPr>
          <w:rFonts w:asciiTheme="minorEastAsia" w:hAnsiTheme="minorEastAsia"/>
          <w:color w:val="000000"/>
          <w:sz w:val="21"/>
          <w:szCs w:val="21"/>
        </w:rPr>
      </w:pPr>
    </w:p>
    <w:p w:rsidR="00AE1DB1" w:rsidRDefault="00D95E9B" w:rsidP="00AE1DB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E1DB1" w:rsidRDefault="00AE1DB1" w:rsidP="00AE1DB1">
      <w:pPr>
        <w:pStyle w:val="13"/>
        <w:spacing w:line="480" w:lineRule="auto"/>
        <w:ind w:leftChars="-256" w:left="-538" w:firstLineChars="257" w:firstLine="540"/>
        <w:jc w:val="center"/>
        <w:rPr>
          <w:rFonts w:asciiTheme="minorEastAsia" w:hAnsiTheme="minorEastAsia"/>
          <w:bCs/>
          <w:color w:val="000000"/>
          <w:sz w:val="21"/>
          <w:szCs w:val="21"/>
        </w:rPr>
      </w:pPr>
    </w:p>
    <w:p w:rsidR="00AE1DB1" w:rsidRDefault="00AE1DB1">
      <w:pPr>
        <w:autoSpaceDE w:val="0"/>
        <w:autoSpaceDN w:val="0"/>
        <w:adjustRightInd w:val="0"/>
        <w:spacing w:line="360" w:lineRule="auto"/>
        <w:ind w:right="-11"/>
        <w:rPr>
          <w:rFonts w:asciiTheme="minorEastAsia" w:hAnsiTheme="minorEastAsia" w:cs="宋体"/>
          <w:szCs w:val="21"/>
          <w:lang w:val="zh-CN"/>
        </w:rPr>
      </w:pPr>
    </w:p>
    <w:p w:rsidR="00AE1DB1" w:rsidRDefault="00AE1DB1">
      <w:pPr>
        <w:autoSpaceDE w:val="0"/>
        <w:autoSpaceDN w:val="0"/>
        <w:adjustRightInd w:val="0"/>
        <w:spacing w:line="360" w:lineRule="auto"/>
        <w:ind w:right="-11"/>
        <w:rPr>
          <w:rFonts w:asciiTheme="minorEastAsia" w:hAnsiTheme="minorEastAsia" w:cs="宋体"/>
          <w:szCs w:val="21"/>
          <w:lang w:val="zh-CN"/>
        </w:rPr>
      </w:pPr>
    </w:p>
    <w:p w:rsidR="00AE1DB1" w:rsidRDefault="00AE1DB1">
      <w:pPr>
        <w:autoSpaceDE w:val="0"/>
        <w:autoSpaceDN w:val="0"/>
        <w:adjustRightInd w:val="0"/>
        <w:spacing w:line="360" w:lineRule="auto"/>
        <w:ind w:right="-11"/>
        <w:rPr>
          <w:rFonts w:asciiTheme="minorEastAsia" w:hAnsiTheme="minorEastAsia" w:cs="宋体"/>
          <w:szCs w:val="21"/>
          <w:lang w:val="zh-CN"/>
        </w:rPr>
      </w:pPr>
    </w:p>
    <w:p w:rsidR="00AE1DB1" w:rsidRDefault="00D95E9B" w:rsidP="00AE1DB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E1DB1" w:rsidRDefault="00D95E9B" w:rsidP="00AE1DB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E1DB1" w:rsidRDefault="00AE1DB1">
      <w:pPr>
        <w:pStyle w:val="14"/>
        <w:spacing w:line="480" w:lineRule="auto"/>
        <w:rPr>
          <w:rFonts w:asciiTheme="minorEastAsia" w:hAnsiTheme="minorEastAsia" w:cs="Arial"/>
          <w:color w:val="000000"/>
          <w:sz w:val="21"/>
          <w:szCs w:val="21"/>
        </w:rPr>
      </w:pPr>
    </w:p>
    <w:p w:rsidR="00AE1DB1" w:rsidRDefault="00AE1DB1">
      <w:pPr>
        <w:rPr>
          <w:szCs w:val="21"/>
        </w:rPr>
      </w:pPr>
    </w:p>
    <w:p w:rsidR="00AE1DB1" w:rsidRDefault="00D95E9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E1DB1" w:rsidRDefault="00AE1DB1">
      <w:pPr>
        <w:spacing w:line="480" w:lineRule="exact"/>
        <w:jc w:val="center"/>
        <w:rPr>
          <w:rFonts w:ascii="宋体" w:hAnsi="宋体"/>
          <w:b/>
          <w:bCs/>
          <w:color w:val="000000"/>
          <w:sz w:val="36"/>
          <w:szCs w:val="36"/>
        </w:rPr>
      </w:pPr>
    </w:p>
    <w:p w:rsidR="00AE1DB1" w:rsidRDefault="00D95E9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AE1DB1" w:rsidRDefault="00AE1DB1">
      <w:pPr>
        <w:spacing w:line="480" w:lineRule="exact"/>
        <w:jc w:val="center"/>
        <w:rPr>
          <w:rFonts w:ascii="宋体" w:hAnsi="宋体"/>
          <w:b/>
          <w:bCs/>
          <w:color w:val="000000"/>
          <w:sz w:val="36"/>
          <w:szCs w:val="36"/>
        </w:rPr>
      </w:pP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1DB1" w:rsidRDefault="00D95E9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E1DB1" w:rsidRDefault="00D95E9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AE1DB1" w:rsidRDefault="00D95E9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法定代表人（单位负责人）：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AE1DB1" w:rsidRDefault="00D95E9B">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sidRPr="00D95E9B">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D95E9B">
        <w:rPr>
          <w:rFonts w:asciiTheme="minorEastAsia" w:hAnsiTheme="minorEastAsia" w:hint="eastAsia"/>
          <w:szCs w:val="21"/>
          <w:u w:val="single"/>
        </w:rPr>
        <w:t xml:space="preserve">  </w:t>
      </w:r>
      <w:r>
        <w:rPr>
          <w:rFonts w:asciiTheme="minorEastAsia" w:hAnsiTheme="minorEastAsia" w:hint="eastAsia"/>
          <w:szCs w:val="21"/>
        </w:rPr>
        <w:t xml:space="preserve">  </w:t>
      </w:r>
      <w:r w:rsidRPr="00D95E9B">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1DB1">
        <w:trPr>
          <w:gridAfter w:val="1"/>
          <w:wAfter w:w="14" w:type="dxa"/>
          <w:trHeight w:val="2636"/>
        </w:trPr>
        <w:tc>
          <w:tcPr>
            <w:tcW w:w="4484" w:type="dxa"/>
            <w:vAlign w:val="center"/>
          </w:tcPr>
          <w:p w:rsidR="00AE1DB1" w:rsidRDefault="00D95E9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AE1DB1" w:rsidRDefault="00D95E9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E1DB1">
        <w:trPr>
          <w:trHeight w:val="2781"/>
        </w:trPr>
        <w:tc>
          <w:tcPr>
            <w:tcW w:w="4491" w:type="dxa"/>
            <w:gridSpan w:val="2"/>
            <w:vAlign w:val="center"/>
          </w:tcPr>
          <w:p w:rsidR="00AE1DB1" w:rsidRDefault="00D95E9B">
            <w:pPr>
              <w:jc w:val="center"/>
              <w:rPr>
                <w:rFonts w:asciiTheme="minorEastAsia" w:hAnsiTheme="minorEastAsia"/>
                <w:szCs w:val="21"/>
              </w:rPr>
            </w:pPr>
            <w:bookmarkStart w:id="25" w:name="_资格证明文件"/>
            <w:bookmarkStart w:id="26" w:name="_Toc364329026"/>
            <w:bookmarkEnd w:id="25"/>
            <w:r>
              <w:rPr>
                <w:rFonts w:asciiTheme="minorEastAsia" w:hAnsiTheme="minorEastAsia" w:hint="eastAsia"/>
                <w:szCs w:val="21"/>
              </w:rPr>
              <w:t>法定代表人（单位负责人）授权代表身份证</w:t>
            </w:r>
          </w:p>
          <w:p w:rsidR="00AE1DB1" w:rsidRDefault="00D95E9B">
            <w:pPr>
              <w:jc w:val="center"/>
              <w:rPr>
                <w:rFonts w:asciiTheme="minorEastAsia" w:hAnsiTheme="minorEastAsia"/>
                <w:szCs w:val="21"/>
              </w:rPr>
            </w:pPr>
            <w:r>
              <w:rPr>
                <w:rFonts w:asciiTheme="minorEastAsia" w:hAnsiTheme="minorEastAsia" w:hint="eastAsia"/>
                <w:szCs w:val="21"/>
              </w:rPr>
              <w:t>（正面）</w:t>
            </w:r>
            <w:bookmarkEnd w:id="26"/>
          </w:p>
        </w:tc>
        <w:tc>
          <w:tcPr>
            <w:tcW w:w="4492" w:type="dxa"/>
            <w:gridSpan w:val="2"/>
            <w:vAlign w:val="center"/>
          </w:tcPr>
          <w:p w:rsidR="00AE1DB1" w:rsidRDefault="00D95E9B">
            <w:pPr>
              <w:jc w:val="center"/>
              <w:rPr>
                <w:rFonts w:asciiTheme="minorEastAsia" w:hAnsiTheme="minorEastAsia"/>
                <w:szCs w:val="21"/>
              </w:rPr>
            </w:pPr>
            <w:bookmarkStart w:id="27" w:name="_Toc364329027"/>
            <w:r>
              <w:rPr>
                <w:rFonts w:asciiTheme="minorEastAsia" w:hAnsiTheme="minorEastAsia" w:hint="eastAsia"/>
                <w:szCs w:val="21"/>
              </w:rPr>
              <w:t>法定代表人（单位负责人）授权代表身份证</w:t>
            </w:r>
          </w:p>
          <w:p w:rsidR="00AE1DB1" w:rsidRDefault="00D95E9B">
            <w:pPr>
              <w:jc w:val="center"/>
              <w:rPr>
                <w:rFonts w:asciiTheme="minorEastAsia" w:hAnsiTheme="minorEastAsia"/>
                <w:szCs w:val="21"/>
              </w:rPr>
            </w:pPr>
            <w:r>
              <w:rPr>
                <w:rFonts w:asciiTheme="minorEastAsia" w:hAnsiTheme="minorEastAsia" w:hint="eastAsia"/>
                <w:szCs w:val="21"/>
              </w:rPr>
              <w:t>（反面）</w:t>
            </w:r>
            <w:bookmarkEnd w:id="27"/>
          </w:p>
        </w:tc>
      </w:tr>
    </w:tbl>
    <w:p w:rsidR="00AE1DB1" w:rsidRDefault="00AE1DB1" w:rsidP="00AE1DB1">
      <w:pPr>
        <w:spacing w:line="320" w:lineRule="exact"/>
        <w:ind w:left="2" w:firstLineChars="149" w:firstLine="358"/>
        <w:rPr>
          <w:rFonts w:asciiTheme="minorEastAsia" w:hAnsiTheme="minorEastAsia" w:cs="Courier New"/>
          <w:sz w:val="24"/>
          <w:szCs w:val="24"/>
        </w:rPr>
      </w:pPr>
    </w:p>
    <w:p w:rsidR="00AE1DB1" w:rsidRDefault="00D95E9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AE1DB1" w:rsidRDefault="00D95E9B" w:rsidP="00AE1DB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AE1DB1" w:rsidRDefault="00D95E9B" w:rsidP="00AE1D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E1DB1" w:rsidRDefault="00D95E9B" w:rsidP="00AE1D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E1DB1" w:rsidRDefault="00D95E9B" w:rsidP="00AE1DB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E1DB1" w:rsidRDefault="00AE1DB1" w:rsidP="00AE1DB1">
      <w:pPr>
        <w:spacing w:beforeLines="50" w:afterLines="50" w:line="360" w:lineRule="auto"/>
        <w:ind w:firstLineChars="236" w:firstLine="496"/>
        <w:rPr>
          <w:rFonts w:asciiTheme="minorEastAsia" w:hAnsiTheme="minorEastAsia" w:cs="宋体"/>
          <w:szCs w:val="21"/>
          <w:lang w:val="zh-CN"/>
        </w:rPr>
      </w:pPr>
    </w:p>
    <w:p w:rsidR="00AE1DB1" w:rsidRDefault="00D95E9B" w:rsidP="00AE1DB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AE1DB1" w:rsidRDefault="00D95E9B" w:rsidP="00AE1DB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AE1DB1" w:rsidRDefault="00AE1DB1" w:rsidP="00AE1DB1">
      <w:pPr>
        <w:spacing w:beforeLines="50" w:afterLines="50" w:line="360" w:lineRule="auto"/>
        <w:ind w:right="420" w:firstLineChars="2286" w:firstLine="5486"/>
        <w:rPr>
          <w:rFonts w:asciiTheme="minorEastAsia" w:hAnsiTheme="minorEastAsia" w:cs="宋体"/>
          <w:sz w:val="24"/>
          <w:szCs w:val="24"/>
          <w:lang w:val="zh-CN"/>
        </w:rPr>
      </w:pPr>
    </w:p>
    <w:p w:rsidR="00AE1DB1" w:rsidRDefault="00AE1DB1" w:rsidP="00AE1DB1">
      <w:pPr>
        <w:spacing w:beforeLines="50" w:afterLines="50" w:line="360" w:lineRule="auto"/>
        <w:ind w:right="420" w:firstLineChars="2286" w:firstLine="5486"/>
        <w:rPr>
          <w:rFonts w:asciiTheme="minorEastAsia" w:hAnsiTheme="minorEastAsia" w:cs="宋体"/>
          <w:sz w:val="24"/>
          <w:szCs w:val="24"/>
          <w:lang w:val="zh-CN"/>
        </w:rPr>
      </w:pPr>
    </w:p>
    <w:p w:rsidR="00AE1DB1" w:rsidRDefault="00AE1DB1" w:rsidP="00AE1DB1">
      <w:pPr>
        <w:spacing w:beforeLines="50" w:afterLines="50" w:line="360" w:lineRule="auto"/>
        <w:ind w:right="420" w:firstLineChars="2286" w:firstLine="5486"/>
        <w:rPr>
          <w:rFonts w:asciiTheme="minorEastAsia" w:hAnsiTheme="minorEastAsia" w:cs="宋体"/>
          <w:sz w:val="24"/>
          <w:szCs w:val="24"/>
          <w:lang w:val="zh-CN"/>
        </w:rPr>
      </w:pPr>
    </w:p>
    <w:p w:rsidR="00AE1DB1" w:rsidRDefault="00AE1DB1">
      <w:pPr>
        <w:widowControl/>
        <w:spacing w:before="100" w:beforeAutospacing="1" w:after="100" w:afterAutospacing="1" w:line="360" w:lineRule="auto"/>
        <w:jc w:val="center"/>
        <w:rPr>
          <w:rFonts w:ascii="宋体" w:hAnsi="宋体"/>
          <w:b/>
          <w:bCs/>
          <w:color w:val="000000"/>
          <w:sz w:val="24"/>
          <w:szCs w:val="24"/>
          <w:lang w:val="zh-CN"/>
        </w:rPr>
      </w:pPr>
    </w:p>
    <w:p w:rsidR="00AE1DB1" w:rsidRDefault="00AE1DB1">
      <w:pPr>
        <w:widowControl/>
        <w:spacing w:before="100" w:beforeAutospacing="1" w:after="100" w:afterAutospacing="1" w:line="360" w:lineRule="auto"/>
        <w:jc w:val="center"/>
        <w:rPr>
          <w:rFonts w:ascii="宋体" w:hAnsi="宋体"/>
          <w:b/>
          <w:bCs/>
          <w:color w:val="000000"/>
          <w:sz w:val="24"/>
          <w:szCs w:val="24"/>
          <w:lang w:val="zh-CN"/>
        </w:rPr>
      </w:pPr>
    </w:p>
    <w:p w:rsidR="00AE1DB1" w:rsidRDefault="00AE1DB1">
      <w:pPr>
        <w:widowControl/>
        <w:spacing w:before="100" w:beforeAutospacing="1" w:after="100" w:afterAutospacing="1" w:line="360" w:lineRule="auto"/>
        <w:jc w:val="center"/>
        <w:rPr>
          <w:rFonts w:ascii="宋体" w:hAnsi="宋体"/>
          <w:b/>
          <w:bCs/>
          <w:color w:val="000000"/>
          <w:sz w:val="24"/>
          <w:szCs w:val="24"/>
          <w:lang w:val="zh-CN"/>
        </w:rPr>
      </w:pPr>
    </w:p>
    <w:p w:rsidR="00AE1DB1" w:rsidRDefault="00AE1DB1">
      <w:pPr>
        <w:pStyle w:val="af"/>
        <w:ind w:firstLine="241"/>
        <w:rPr>
          <w:rFonts w:hAnsi="宋体"/>
          <w:b/>
          <w:bCs/>
          <w:color w:val="000000"/>
          <w:sz w:val="24"/>
          <w:szCs w:val="24"/>
          <w:lang w:val="zh-CN"/>
        </w:rPr>
      </w:pPr>
    </w:p>
    <w:p w:rsidR="00AE1DB1" w:rsidRDefault="00AE1DB1">
      <w:pPr>
        <w:pStyle w:val="af"/>
        <w:ind w:firstLine="241"/>
        <w:rPr>
          <w:rFonts w:hAnsi="宋体"/>
          <w:b/>
          <w:bCs/>
          <w:color w:val="000000"/>
          <w:sz w:val="24"/>
          <w:szCs w:val="24"/>
          <w:lang w:val="zh-CN"/>
        </w:rPr>
      </w:pPr>
    </w:p>
    <w:p w:rsidR="00AE1DB1" w:rsidRDefault="00AE1DB1">
      <w:pPr>
        <w:pStyle w:val="af"/>
        <w:ind w:firstLine="241"/>
        <w:rPr>
          <w:rFonts w:hAnsi="宋体"/>
          <w:b/>
          <w:bCs/>
          <w:color w:val="000000"/>
          <w:sz w:val="24"/>
          <w:szCs w:val="24"/>
          <w:lang w:val="zh-CN"/>
        </w:rPr>
      </w:pPr>
    </w:p>
    <w:p w:rsidR="00D95E9B" w:rsidRDefault="00D95E9B">
      <w:pPr>
        <w:autoSpaceDE w:val="0"/>
        <w:autoSpaceDN w:val="0"/>
        <w:adjustRightInd w:val="0"/>
        <w:spacing w:line="360" w:lineRule="auto"/>
        <w:jc w:val="center"/>
        <w:outlineLvl w:val="0"/>
        <w:rPr>
          <w:rFonts w:ascii="宋体" w:hAnsi="宋体" w:hint="eastAsia"/>
          <w:b/>
          <w:bCs/>
          <w:sz w:val="24"/>
        </w:rPr>
      </w:pPr>
    </w:p>
    <w:p w:rsidR="00D95E9B" w:rsidRDefault="00D95E9B">
      <w:pPr>
        <w:autoSpaceDE w:val="0"/>
        <w:autoSpaceDN w:val="0"/>
        <w:adjustRightInd w:val="0"/>
        <w:spacing w:line="360" w:lineRule="auto"/>
        <w:jc w:val="center"/>
        <w:outlineLvl w:val="0"/>
        <w:rPr>
          <w:rFonts w:ascii="宋体" w:hAnsi="宋体" w:hint="eastAsia"/>
          <w:b/>
          <w:bCs/>
          <w:sz w:val="24"/>
        </w:rPr>
      </w:pPr>
    </w:p>
    <w:p w:rsidR="00AE1DB1" w:rsidRDefault="00D95E9B">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lastRenderedPageBreak/>
        <w:t>3.5 投标承诺函</w:t>
      </w:r>
    </w:p>
    <w:p w:rsidR="00AE1DB1" w:rsidRDefault="00D95E9B">
      <w:pPr>
        <w:spacing w:line="360" w:lineRule="auto"/>
        <w:rPr>
          <w:rFonts w:ascii="宋体" w:hAnsi="宋体"/>
          <w:sz w:val="24"/>
        </w:rPr>
      </w:pPr>
      <w:r>
        <w:rPr>
          <w:rFonts w:ascii="宋体" w:hAnsi="宋体" w:hint="eastAsia"/>
          <w:sz w:val="24"/>
        </w:rPr>
        <w:t>本企业郑重承诺：</w:t>
      </w:r>
    </w:p>
    <w:p w:rsidR="00AE1DB1" w:rsidRDefault="00D95E9B">
      <w:pPr>
        <w:spacing w:line="360" w:lineRule="auto"/>
        <w:ind w:firstLineChars="200" w:firstLine="480"/>
        <w:rPr>
          <w:rFonts w:ascii="宋体" w:hAnsi="宋体"/>
          <w:sz w:val="24"/>
        </w:rPr>
      </w:pPr>
      <w:r>
        <w:rPr>
          <w:rFonts w:ascii="宋体" w:hAnsi="宋体" w:hint="eastAsia"/>
          <w:sz w:val="24"/>
        </w:rPr>
        <w:t>一、将遵循公开、公平、公正和诚实信用的原则参加</w:t>
      </w:r>
      <w:r>
        <w:rPr>
          <w:rFonts w:ascii="宋体" w:hAnsi="宋体"/>
          <w:sz w:val="24"/>
          <w:u w:val="single"/>
        </w:rPr>
        <w:t>(</w:t>
      </w:r>
      <w:r>
        <w:rPr>
          <w:rFonts w:ascii="宋体" w:hAnsi="宋体" w:hint="eastAsia"/>
          <w:sz w:val="24"/>
          <w:u w:val="single"/>
        </w:rPr>
        <w:t>具体政府采购项目名称）</w:t>
      </w:r>
      <w:r>
        <w:rPr>
          <w:rFonts w:ascii="宋体" w:hAnsi="宋体" w:hint="eastAsia"/>
          <w:sz w:val="24"/>
        </w:rPr>
        <w:t>的投标；</w:t>
      </w:r>
    </w:p>
    <w:p w:rsidR="00AE1DB1" w:rsidRDefault="00D95E9B">
      <w:pPr>
        <w:spacing w:line="360" w:lineRule="auto"/>
        <w:ind w:firstLineChars="200" w:firstLine="480"/>
        <w:rPr>
          <w:rFonts w:ascii="宋体" w:hAnsi="宋体"/>
          <w:sz w:val="24"/>
        </w:rPr>
      </w:pPr>
      <w:r>
        <w:rPr>
          <w:rFonts w:ascii="宋体" w:hAnsi="宋体" w:hint="eastAsia"/>
          <w:sz w:val="24"/>
        </w:rPr>
        <w:t>二、本次投标所提供的一切材料都是真实、有效、合法的；</w:t>
      </w:r>
    </w:p>
    <w:p w:rsidR="00AE1DB1" w:rsidRDefault="00D95E9B">
      <w:pPr>
        <w:spacing w:line="360" w:lineRule="auto"/>
        <w:ind w:firstLineChars="200" w:firstLine="480"/>
        <w:rPr>
          <w:rFonts w:ascii="宋体" w:hAnsi="宋体"/>
          <w:sz w:val="24"/>
        </w:rPr>
      </w:pPr>
      <w:r>
        <w:rPr>
          <w:rFonts w:ascii="宋体" w:hAnsi="宋体" w:hint="eastAsia"/>
          <w:sz w:val="24"/>
        </w:rPr>
        <w:t>三、不与其他投标人相互串通投标报价，不排挤其他投标人的公平竞争，不损害采购人或其他投标人的合法权益；</w:t>
      </w:r>
    </w:p>
    <w:p w:rsidR="00AE1DB1" w:rsidRDefault="00D95E9B">
      <w:pPr>
        <w:spacing w:line="360" w:lineRule="auto"/>
        <w:ind w:firstLineChars="200" w:firstLine="480"/>
        <w:rPr>
          <w:rFonts w:ascii="宋体" w:hAnsi="宋体"/>
          <w:sz w:val="24"/>
        </w:rPr>
      </w:pPr>
      <w:r>
        <w:rPr>
          <w:rFonts w:ascii="宋体" w:hAnsi="宋体" w:hint="eastAsia"/>
          <w:sz w:val="24"/>
        </w:rPr>
        <w:t>四、不与采购人或集中采购机构串通投标，不损害国家利益、社会公共利益或者他人的合法权益；</w:t>
      </w:r>
    </w:p>
    <w:p w:rsidR="00AE1DB1" w:rsidRDefault="00D95E9B">
      <w:pPr>
        <w:spacing w:line="360" w:lineRule="auto"/>
        <w:ind w:firstLineChars="200" w:firstLine="480"/>
        <w:rPr>
          <w:rFonts w:ascii="宋体" w:hAnsi="宋体"/>
          <w:sz w:val="24"/>
        </w:rPr>
      </w:pPr>
      <w:r>
        <w:rPr>
          <w:rFonts w:ascii="宋体" w:hAnsi="宋体" w:hint="eastAsia"/>
          <w:sz w:val="24"/>
        </w:rPr>
        <w:t>五、不向采购人或者评标委员会成员行贿以牟取中标；</w:t>
      </w:r>
    </w:p>
    <w:p w:rsidR="00AE1DB1" w:rsidRDefault="00D95E9B">
      <w:pPr>
        <w:spacing w:line="360" w:lineRule="auto"/>
        <w:ind w:firstLineChars="200" w:firstLine="480"/>
        <w:rPr>
          <w:rFonts w:ascii="宋体" w:hAnsi="宋体"/>
          <w:sz w:val="24"/>
        </w:rPr>
      </w:pPr>
      <w:r>
        <w:rPr>
          <w:rFonts w:ascii="宋体" w:hAnsi="宋体" w:hint="eastAsia"/>
          <w:sz w:val="24"/>
        </w:rPr>
        <w:t>六、不以他人名义投标或者以其他方式弄虚作假，骗取中标；</w:t>
      </w:r>
    </w:p>
    <w:p w:rsidR="00AE1DB1" w:rsidRDefault="00D95E9B">
      <w:pPr>
        <w:spacing w:line="360" w:lineRule="auto"/>
        <w:ind w:firstLineChars="200" w:firstLine="480"/>
        <w:rPr>
          <w:rFonts w:ascii="宋体" w:hAnsi="宋体"/>
          <w:sz w:val="24"/>
        </w:rPr>
      </w:pPr>
      <w:r>
        <w:rPr>
          <w:rFonts w:ascii="宋体" w:hAnsi="宋体" w:hint="eastAsia"/>
          <w:sz w:val="24"/>
        </w:rPr>
        <w:t>七、不扰乱长葛市政府采购市场秩序；</w:t>
      </w:r>
    </w:p>
    <w:p w:rsidR="00AE1DB1" w:rsidRDefault="00D95E9B">
      <w:pPr>
        <w:spacing w:line="360" w:lineRule="auto"/>
        <w:ind w:firstLineChars="200" w:firstLine="480"/>
        <w:rPr>
          <w:rFonts w:ascii="宋体" w:hAnsi="宋体"/>
          <w:sz w:val="24"/>
        </w:rPr>
      </w:pPr>
      <w:r>
        <w:rPr>
          <w:rFonts w:ascii="宋体" w:hAnsi="宋体" w:hint="eastAsia"/>
          <w:sz w:val="24"/>
        </w:rPr>
        <w:t>八、不在开标后进行虚假恶意投诉；</w:t>
      </w:r>
    </w:p>
    <w:p w:rsidR="00AE1DB1" w:rsidRDefault="00D95E9B">
      <w:pPr>
        <w:spacing w:line="360" w:lineRule="auto"/>
        <w:ind w:firstLineChars="200" w:firstLine="480"/>
        <w:rPr>
          <w:rFonts w:ascii="宋体" w:hAnsi="宋体"/>
          <w:sz w:val="24"/>
        </w:rPr>
      </w:pPr>
      <w:r>
        <w:rPr>
          <w:rFonts w:ascii="宋体" w:hAnsi="宋体" w:hint="eastAsia"/>
          <w:sz w:val="24"/>
        </w:rPr>
        <w:t>九、中标后不得将招标文件规定不予转包、分包的项目转包、分包于他人。</w:t>
      </w:r>
    </w:p>
    <w:p w:rsidR="00AE1DB1" w:rsidRDefault="00D95E9B">
      <w:pPr>
        <w:spacing w:line="360" w:lineRule="auto"/>
        <w:ind w:firstLineChars="200" w:firstLine="480"/>
        <w:rPr>
          <w:rFonts w:ascii="宋体" w:hAnsi="宋体" w:cs="宋体"/>
          <w:sz w:val="24"/>
          <w:szCs w:val="21"/>
          <w:lang w:val="zh-CN"/>
        </w:rPr>
      </w:pPr>
      <w:r>
        <w:rPr>
          <w:rFonts w:ascii="宋体" w:hAnsi="宋体" w:cs="宋体" w:hint="eastAsia"/>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AE1DB1" w:rsidRDefault="00AE1DB1" w:rsidP="00AE1DB1">
      <w:pPr>
        <w:spacing w:beforeLines="50" w:afterLines="50" w:line="360" w:lineRule="auto"/>
        <w:ind w:firstLineChars="200" w:firstLine="480"/>
        <w:rPr>
          <w:rFonts w:ascii="宋体" w:hAnsi="宋体" w:cs="宋体"/>
          <w:sz w:val="24"/>
          <w:szCs w:val="21"/>
          <w:lang w:val="zh-CN"/>
        </w:rPr>
      </w:pPr>
    </w:p>
    <w:p w:rsidR="00AE1DB1" w:rsidRDefault="00D95E9B" w:rsidP="00AE1DB1">
      <w:pPr>
        <w:spacing w:beforeLines="50" w:afterLines="50" w:line="360" w:lineRule="auto"/>
        <w:ind w:firstLineChars="1400" w:firstLine="3360"/>
        <w:rPr>
          <w:rFonts w:ascii="宋体" w:hAnsi="宋体" w:cs="宋体"/>
          <w:sz w:val="24"/>
          <w:szCs w:val="21"/>
          <w:lang w:val="zh-CN"/>
        </w:rPr>
      </w:pPr>
      <w:r>
        <w:rPr>
          <w:rFonts w:ascii="宋体" w:hAnsi="宋体" w:cs="宋体" w:hint="eastAsia"/>
          <w:sz w:val="24"/>
          <w:szCs w:val="21"/>
          <w:lang w:val="zh-CN"/>
        </w:rPr>
        <w:t>法定代表人或者被委托人（签字</w:t>
      </w:r>
      <w:r>
        <w:rPr>
          <w:rFonts w:ascii="宋体" w:hAnsi="宋体" w:cs="宋体"/>
          <w:sz w:val="24"/>
          <w:szCs w:val="21"/>
          <w:lang w:val="zh-CN"/>
        </w:rPr>
        <w:t>)</w:t>
      </w:r>
      <w:r>
        <w:rPr>
          <w:rFonts w:ascii="宋体" w:hAnsi="宋体" w:cs="宋体" w:hint="eastAsia"/>
          <w:sz w:val="24"/>
          <w:szCs w:val="21"/>
          <w:lang w:val="zh-CN"/>
        </w:rPr>
        <w:t>：</w:t>
      </w:r>
    </w:p>
    <w:p w:rsidR="00AE1DB1" w:rsidRDefault="00D95E9B" w:rsidP="00AE1DB1">
      <w:pPr>
        <w:spacing w:beforeLines="50" w:afterLines="50" w:line="360" w:lineRule="auto"/>
        <w:ind w:firstLineChars="1400" w:firstLine="3360"/>
        <w:rPr>
          <w:rFonts w:ascii="宋体" w:hAnsi="宋体" w:cs="宋体"/>
          <w:sz w:val="24"/>
          <w:szCs w:val="21"/>
          <w:lang w:val="zh-CN"/>
        </w:rPr>
      </w:pPr>
      <w:r>
        <w:rPr>
          <w:rFonts w:ascii="宋体" w:hAnsi="宋体" w:cs="宋体" w:hint="eastAsia"/>
          <w:sz w:val="24"/>
          <w:szCs w:val="21"/>
          <w:lang w:val="zh-CN"/>
        </w:rPr>
        <w:t>投标人名称</w:t>
      </w:r>
      <w:r>
        <w:rPr>
          <w:rFonts w:ascii="宋体" w:hAnsi="宋体" w:cs="宋体"/>
          <w:sz w:val="24"/>
          <w:szCs w:val="21"/>
          <w:lang w:val="zh-CN"/>
        </w:rPr>
        <w:t>(</w:t>
      </w:r>
      <w:r>
        <w:rPr>
          <w:rFonts w:ascii="宋体" w:hAnsi="宋体" w:cs="宋体" w:hint="eastAsia"/>
          <w:sz w:val="24"/>
          <w:szCs w:val="21"/>
          <w:lang w:val="zh-CN"/>
        </w:rPr>
        <w:t>盖章</w:t>
      </w:r>
      <w:r>
        <w:rPr>
          <w:rFonts w:ascii="宋体" w:hAnsi="宋体" w:cs="宋体"/>
          <w:sz w:val="24"/>
          <w:szCs w:val="21"/>
          <w:lang w:val="zh-CN"/>
        </w:rPr>
        <w:t>)</w:t>
      </w:r>
      <w:r>
        <w:rPr>
          <w:rFonts w:ascii="宋体" w:hAnsi="宋体" w:cs="宋体" w:hint="eastAsia"/>
          <w:sz w:val="24"/>
          <w:szCs w:val="21"/>
          <w:lang w:val="zh-CN"/>
        </w:rPr>
        <w:t>：</w:t>
      </w:r>
    </w:p>
    <w:p w:rsidR="00AE1DB1" w:rsidRDefault="00D95E9B" w:rsidP="00AE1DB1">
      <w:pPr>
        <w:spacing w:beforeLines="50" w:afterLines="50" w:line="360" w:lineRule="auto"/>
        <w:ind w:firstLineChars="1400" w:firstLine="3360"/>
        <w:rPr>
          <w:rFonts w:ascii="宋体" w:hAnsi="宋体" w:cs="宋体"/>
          <w:sz w:val="24"/>
          <w:szCs w:val="21"/>
          <w:lang w:val="zh-CN"/>
        </w:rPr>
      </w:pPr>
      <w:r>
        <w:rPr>
          <w:rFonts w:ascii="宋体" w:hAnsi="宋体" w:cs="宋体" w:hint="eastAsia"/>
          <w:sz w:val="24"/>
          <w:szCs w:val="21"/>
          <w:lang w:val="zh-CN"/>
        </w:rPr>
        <w:t>年月日</w:t>
      </w:r>
    </w:p>
    <w:p w:rsidR="00AE1DB1" w:rsidRDefault="00AE1DB1" w:rsidP="00AE1DB1">
      <w:pPr>
        <w:spacing w:beforeLines="50" w:afterLines="50" w:line="360" w:lineRule="auto"/>
        <w:ind w:firstLineChars="200" w:firstLine="420"/>
        <w:rPr>
          <w:rFonts w:asciiTheme="minorEastAsia" w:hAnsiTheme="minorEastAsia" w:cs="宋体"/>
          <w:szCs w:val="21"/>
          <w:lang w:val="zh-CN"/>
        </w:rPr>
      </w:pPr>
    </w:p>
    <w:p w:rsidR="00AE1DB1" w:rsidRDefault="00AE1DB1" w:rsidP="00AE1DB1">
      <w:pPr>
        <w:spacing w:beforeLines="50" w:afterLines="50" w:line="360" w:lineRule="auto"/>
        <w:ind w:firstLineChars="200" w:firstLine="420"/>
        <w:rPr>
          <w:rFonts w:asciiTheme="minorEastAsia" w:hAnsiTheme="minorEastAsia" w:cs="宋体"/>
          <w:szCs w:val="21"/>
          <w:lang w:val="zh-CN"/>
        </w:rPr>
      </w:pPr>
    </w:p>
    <w:p w:rsidR="00AE1DB1" w:rsidRDefault="00AE1DB1">
      <w:pPr>
        <w:autoSpaceDE w:val="0"/>
        <w:autoSpaceDN w:val="0"/>
        <w:adjustRightInd w:val="0"/>
        <w:spacing w:line="360" w:lineRule="auto"/>
        <w:ind w:right="-11"/>
        <w:rPr>
          <w:rFonts w:ascii="宋体" w:cs="宋体"/>
          <w:szCs w:val="21"/>
          <w:lang w:val="zh-CN"/>
        </w:rPr>
      </w:pPr>
    </w:p>
    <w:p w:rsidR="00AE1DB1" w:rsidRDefault="00AE1DB1">
      <w:pPr>
        <w:autoSpaceDE w:val="0"/>
        <w:autoSpaceDN w:val="0"/>
        <w:adjustRightInd w:val="0"/>
        <w:spacing w:line="360" w:lineRule="auto"/>
        <w:outlineLvl w:val="0"/>
        <w:rPr>
          <w:rFonts w:ascii="宋体" w:cs="宋体"/>
          <w:sz w:val="24"/>
          <w:lang w:val="zh-CN"/>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AE1DB1" w:rsidRDefault="00AE1DB1">
      <w:pPr>
        <w:autoSpaceDE w:val="0"/>
        <w:autoSpaceDN w:val="0"/>
        <w:adjustRightInd w:val="0"/>
        <w:spacing w:line="360" w:lineRule="auto"/>
        <w:jc w:val="center"/>
        <w:outlineLvl w:val="0"/>
        <w:rPr>
          <w:rFonts w:eastAsia="宋体" w:hAnsi="宋体"/>
          <w:b/>
          <w:snapToGrid w:val="0"/>
          <w:kern w:val="0"/>
          <w:sz w:val="36"/>
          <w:szCs w:val="36"/>
        </w:rPr>
      </w:pPr>
    </w:p>
    <w:p w:rsidR="00AE1DB1" w:rsidRDefault="00AE1DB1">
      <w:pPr>
        <w:autoSpaceDE w:val="0"/>
        <w:autoSpaceDN w:val="0"/>
        <w:adjustRightInd w:val="0"/>
        <w:spacing w:line="360" w:lineRule="auto"/>
        <w:jc w:val="center"/>
        <w:rPr>
          <w:rFonts w:asciiTheme="minorEastAsia" w:hAnsiTheme="minorEastAsia" w:cs="黑体"/>
          <w:b/>
          <w:bCs/>
          <w:sz w:val="44"/>
          <w:szCs w:val="44"/>
          <w:lang w:val="zh-CN"/>
        </w:rPr>
      </w:pPr>
    </w:p>
    <w:p w:rsidR="00AE1DB1" w:rsidRDefault="00AE1DB1">
      <w:pPr>
        <w:autoSpaceDE w:val="0"/>
        <w:autoSpaceDN w:val="0"/>
        <w:adjustRightInd w:val="0"/>
        <w:spacing w:line="360" w:lineRule="auto"/>
        <w:jc w:val="center"/>
        <w:rPr>
          <w:rFonts w:asciiTheme="minorEastAsia" w:hAnsiTheme="minorEastAsia" w:cs="黑体"/>
          <w:b/>
          <w:bCs/>
          <w:sz w:val="44"/>
          <w:szCs w:val="44"/>
          <w:lang w:val="zh-CN"/>
        </w:rPr>
      </w:pPr>
    </w:p>
    <w:p w:rsidR="00AE1DB1" w:rsidRDefault="00D95E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AE1DB1" w:rsidRDefault="00AE1DB1">
      <w:pPr>
        <w:autoSpaceDE w:val="0"/>
        <w:autoSpaceDN w:val="0"/>
        <w:adjustRightInd w:val="0"/>
        <w:spacing w:line="360" w:lineRule="auto"/>
        <w:jc w:val="center"/>
        <w:outlineLvl w:val="0"/>
        <w:rPr>
          <w:rFonts w:eastAsia="宋体" w:hAnsi="宋体"/>
          <w:b/>
          <w:snapToGrid w:val="0"/>
          <w:kern w:val="0"/>
          <w:sz w:val="36"/>
          <w:szCs w:val="36"/>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D95E9B" w:rsidP="00AE1D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E1DB1" w:rsidRDefault="00D95E9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E1DB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AE1DB1" w:rsidRDefault="00D95E9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AE1D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r>
      <w:tr w:rsidR="00AE1D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360" w:lineRule="auto"/>
              <w:rPr>
                <w:rFonts w:asciiTheme="minorEastAsia" w:hAnsiTheme="minorEastAsia"/>
                <w:szCs w:val="21"/>
              </w:rPr>
            </w:pPr>
          </w:p>
        </w:tc>
      </w:tr>
      <w:tr w:rsidR="00AE1DB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E1DB1" w:rsidRDefault="00AE1DB1">
      <w:pPr>
        <w:autoSpaceDE w:val="0"/>
        <w:autoSpaceDN w:val="0"/>
        <w:adjustRightInd w:val="0"/>
        <w:spacing w:line="480" w:lineRule="auto"/>
        <w:rPr>
          <w:rFonts w:asciiTheme="minorEastAsia" w:hAnsiTheme="minorEastAsia" w:cs="宋体"/>
          <w:sz w:val="24"/>
          <w:szCs w:val="24"/>
          <w:lang w:val="zh-CN"/>
        </w:rPr>
      </w:pPr>
    </w:p>
    <w:p w:rsidR="00AE1DB1" w:rsidRDefault="00AE1DB1">
      <w:pPr>
        <w:pStyle w:val="1"/>
        <w:numPr>
          <w:ilvl w:val="0"/>
          <w:numId w:val="0"/>
        </w:numPr>
        <w:rPr>
          <w:lang w:val="zh-CN"/>
        </w:rPr>
      </w:pPr>
    </w:p>
    <w:p w:rsidR="00AE1DB1" w:rsidRDefault="00AE1DB1">
      <w:pPr>
        <w:pStyle w:val="1"/>
        <w:numPr>
          <w:ilvl w:val="0"/>
          <w:numId w:val="0"/>
        </w:numPr>
        <w:rPr>
          <w:lang w:val="zh-CN"/>
        </w:rPr>
      </w:pPr>
    </w:p>
    <w:p w:rsidR="00AE1DB1" w:rsidRDefault="00AE1DB1">
      <w:pPr>
        <w:rPr>
          <w:lang w:val="zh-CN"/>
        </w:rPr>
      </w:pPr>
    </w:p>
    <w:p w:rsidR="00AE1DB1" w:rsidRDefault="00AE1DB1">
      <w:pPr>
        <w:spacing w:line="300" w:lineRule="exact"/>
        <w:rPr>
          <w:rFonts w:asciiTheme="minorEastAsia" w:hAnsiTheme="minorEastAsia"/>
          <w:color w:val="000000"/>
          <w:sz w:val="24"/>
          <w:szCs w:val="24"/>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AE1DB1" w:rsidRDefault="00D95E9B" w:rsidP="00AE1D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E1DB1" w:rsidRDefault="00D95E9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AE1DB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AE1DB1" w:rsidRDefault="00D95E9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E1D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jc w:val="center"/>
              <w:rPr>
                <w:rFonts w:asciiTheme="minorEastAsia" w:hAnsiTheme="minorEastAsia"/>
                <w:b/>
                <w:bCs/>
                <w:szCs w:val="21"/>
              </w:rPr>
            </w:pPr>
          </w:p>
        </w:tc>
      </w:tr>
      <w:tr w:rsidR="00AE1DB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E1DB1" w:rsidRDefault="00D95E9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E1DB1" w:rsidRDefault="00AE1D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E1DB1" w:rsidRDefault="00AE1DB1">
            <w:pPr>
              <w:autoSpaceDE w:val="0"/>
              <w:autoSpaceDN w:val="0"/>
              <w:adjustRightInd w:val="0"/>
              <w:spacing w:line="480" w:lineRule="exact"/>
              <w:jc w:val="center"/>
              <w:rPr>
                <w:rFonts w:asciiTheme="minorEastAsia" w:hAnsiTheme="minorEastAsia"/>
                <w:b/>
                <w:bCs/>
                <w:szCs w:val="21"/>
              </w:rPr>
            </w:pPr>
          </w:p>
        </w:tc>
      </w:tr>
    </w:tbl>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E1DB1" w:rsidRDefault="00AE1DB1">
      <w:pPr>
        <w:autoSpaceDE w:val="0"/>
        <w:autoSpaceDN w:val="0"/>
        <w:adjustRightInd w:val="0"/>
        <w:spacing w:line="480" w:lineRule="auto"/>
        <w:rPr>
          <w:rFonts w:asciiTheme="minorEastAsia" w:hAnsiTheme="minorEastAsia" w:cs="宋体"/>
          <w:szCs w:val="21"/>
          <w:lang w:val="zh-CN"/>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E1DB1" w:rsidRDefault="00AE1DB1">
      <w:pPr>
        <w:snapToGrid w:val="0"/>
        <w:spacing w:line="360" w:lineRule="auto"/>
        <w:jc w:val="center"/>
        <w:rPr>
          <w:rFonts w:eastAsia="宋体" w:hAnsi="宋体"/>
          <w:b/>
          <w:snapToGrid w:val="0"/>
          <w:kern w:val="0"/>
          <w:sz w:val="36"/>
          <w:szCs w:val="36"/>
        </w:rPr>
      </w:pPr>
    </w:p>
    <w:p w:rsidR="00AE1DB1" w:rsidRDefault="00D95E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E1DB1" w:rsidRDefault="00AE1DB1">
      <w:pPr>
        <w:snapToGrid w:val="0"/>
        <w:spacing w:line="360" w:lineRule="auto"/>
        <w:jc w:val="center"/>
        <w:rPr>
          <w:rFonts w:eastAsia="宋体" w:hAnsi="宋体"/>
          <w:b/>
          <w:snapToGrid w:val="0"/>
          <w:kern w:val="0"/>
          <w:sz w:val="36"/>
          <w:szCs w:val="36"/>
        </w:rPr>
      </w:pPr>
    </w:p>
    <w:p w:rsidR="00AE1DB1" w:rsidRDefault="00AE1DB1">
      <w:pPr>
        <w:snapToGrid w:val="0"/>
        <w:spacing w:line="360" w:lineRule="auto"/>
        <w:jc w:val="center"/>
        <w:rPr>
          <w:rFonts w:eastAsia="宋体" w:hAnsi="宋体"/>
          <w:b/>
          <w:snapToGrid w:val="0"/>
          <w:kern w:val="0"/>
          <w:sz w:val="36"/>
          <w:szCs w:val="36"/>
        </w:rPr>
      </w:pPr>
    </w:p>
    <w:p w:rsidR="00AE1DB1" w:rsidRDefault="00AE1DB1">
      <w:pPr>
        <w:snapToGrid w:val="0"/>
        <w:spacing w:line="360" w:lineRule="auto"/>
        <w:jc w:val="center"/>
        <w:rPr>
          <w:rFonts w:eastAsia="宋体" w:hAnsi="宋体"/>
          <w:b/>
          <w:snapToGrid w:val="0"/>
          <w:kern w:val="0"/>
          <w:sz w:val="36"/>
          <w:szCs w:val="36"/>
        </w:rPr>
      </w:pPr>
    </w:p>
    <w:p w:rsidR="00AE1DB1" w:rsidRDefault="00AE1DB1">
      <w:pPr>
        <w:pStyle w:val="af"/>
        <w:ind w:firstLine="340"/>
      </w:pPr>
    </w:p>
    <w:p w:rsidR="00AE1DB1" w:rsidRDefault="00AE1DB1">
      <w:pPr>
        <w:snapToGrid w:val="0"/>
        <w:spacing w:line="360" w:lineRule="auto"/>
        <w:jc w:val="center"/>
        <w:rPr>
          <w:rFonts w:eastAsia="宋体" w:hAnsi="宋体"/>
          <w:b/>
          <w:snapToGrid w:val="0"/>
          <w:kern w:val="0"/>
          <w:sz w:val="36"/>
          <w:szCs w:val="36"/>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AE1DB1" w:rsidRDefault="00AE1DB1">
      <w:pPr>
        <w:autoSpaceDE w:val="0"/>
        <w:autoSpaceDN w:val="0"/>
        <w:adjustRightInd w:val="0"/>
        <w:spacing w:line="360" w:lineRule="auto"/>
        <w:jc w:val="center"/>
        <w:outlineLvl w:val="0"/>
        <w:rPr>
          <w:rFonts w:ascii="宋体" w:hAnsi="宋体"/>
          <w:b/>
          <w:bCs/>
          <w:color w:val="000000"/>
          <w:sz w:val="28"/>
          <w:szCs w:val="28"/>
        </w:rPr>
      </w:pPr>
    </w:p>
    <w:p w:rsidR="00AE1DB1" w:rsidRDefault="00D95E9B" w:rsidP="00AE1DB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E1DB1" w:rsidRDefault="00D95E9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1DB1">
        <w:trPr>
          <w:trHeight w:val="777"/>
        </w:trPr>
        <w:tc>
          <w:tcPr>
            <w:tcW w:w="712" w:type="dxa"/>
            <w:shd w:val="clear" w:color="auto" w:fill="F3F3F3"/>
            <w:vAlign w:val="center"/>
          </w:tcPr>
          <w:p w:rsidR="00AE1DB1" w:rsidRDefault="00D95E9B">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E1DB1" w:rsidRDefault="00D95E9B">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E1DB1" w:rsidRDefault="00D95E9B">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E1DB1" w:rsidRDefault="00D95E9B">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AE1DB1" w:rsidRDefault="00D95E9B">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E1DB1" w:rsidRDefault="00D95E9B">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E1DB1">
        <w:trPr>
          <w:trHeight w:val="680"/>
        </w:trPr>
        <w:tc>
          <w:tcPr>
            <w:tcW w:w="712" w:type="dxa"/>
            <w:vAlign w:val="center"/>
          </w:tcPr>
          <w:p w:rsidR="00AE1DB1" w:rsidRDefault="00D95E9B">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E1DB1" w:rsidRDefault="00AE1DB1">
            <w:pPr>
              <w:pStyle w:val="a5"/>
              <w:spacing w:line="360" w:lineRule="auto"/>
              <w:rPr>
                <w:rFonts w:ascii="宋体" w:eastAsia="宋体" w:hAnsi="宋体" w:cs="Times New Roman"/>
                <w:sz w:val="21"/>
                <w:szCs w:val="21"/>
              </w:rPr>
            </w:pPr>
          </w:p>
        </w:tc>
        <w:tc>
          <w:tcPr>
            <w:tcW w:w="3579" w:type="dxa"/>
            <w:vAlign w:val="center"/>
          </w:tcPr>
          <w:p w:rsidR="00AE1DB1" w:rsidRDefault="00AE1DB1">
            <w:pPr>
              <w:pStyle w:val="a5"/>
              <w:spacing w:line="360" w:lineRule="auto"/>
              <w:rPr>
                <w:rFonts w:ascii="宋体" w:eastAsia="宋体" w:hAnsi="宋体" w:cs="Times New Roman"/>
                <w:sz w:val="21"/>
                <w:szCs w:val="21"/>
              </w:rPr>
            </w:pPr>
          </w:p>
        </w:tc>
        <w:tc>
          <w:tcPr>
            <w:tcW w:w="1440" w:type="dxa"/>
            <w:vAlign w:val="center"/>
          </w:tcPr>
          <w:p w:rsidR="00AE1DB1" w:rsidRDefault="00AE1DB1">
            <w:pPr>
              <w:pStyle w:val="a5"/>
              <w:spacing w:line="360" w:lineRule="auto"/>
              <w:rPr>
                <w:rFonts w:ascii="宋体" w:eastAsia="宋体" w:hAnsi="宋体" w:cs="Times New Roman"/>
                <w:sz w:val="21"/>
                <w:szCs w:val="21"/>
              </w:rPr>
            </w:pPr>
          </w:p>
        </w:tc>
        <w:tc>
          <w:tcPr>
            <w:tcW w:w="1706" w:type="dxa"/>
            <w:vAlign w:val="center"/>
          </w:tcPr>
          <w:p w:rsidR="00AE1DB1" w:rsidRDefault="00AE1DB1">
            <w:pPr>
              <w:pStyle w:val="a5"/>
              <w:spacing w:line="360" w:lineRule="auto"/>
              <w:rPr>
                <w:rFonts w:ascii="宋体" w:eastAsia="宋体" w:hAnsi="宋体" w:cs="Times New Roman"/>
                <w:sz w:val="21"/>
                <w:szCs w:val="21"/>
              </w:rPr>
            </w:pPr>
          </w:p>
        </w:tc>
      </w:tr>
      <w:tr w:rsidR="00AE1DB1">
        <w:trPr>
          <w:trHeight w:val="680"/>
        </w:trPr>
        <w:tc>
          <w:tcPr>
            <w:tcW w:w="712" w:type="dxa"/>
            <w:vAlign w:val="center"/>
          </w:tcPr>
          <w:p w:rsidR="00AE1DB1" w:rsidRDefault="00D95E9B">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E1DB1" w:rsidRDefault="00AE1DB1">
            <w:pPr>
              <w:pStyle w:val="a5"/>
              <w:spacing w:line="360" w:lineRule="auto"/>
              <w:rPr>
                <w:rFonts w:ascii="宋体" w:eastAsia="宋体" w:hAnsi="宋体" w:cs="Times New Roman"/>
                <w:sz w:val="21"/>
                <w:szCs w:val="21"/>
              </w:rPr>
            </w:pPr>
          </w:p>
        </w:tc>
        <w:tc>
          <w:tcPr>
            <w:tcW w:w="3579" w:type="dxa"/>
            <w:vAlign w:val="center"/>
          </w:tcPr>
          <w:p w:rsidR="00AE1DB1" w:rsidRDefault="00AE1DB1">
            <w:pPr>
              <w:pStyle w:val="a5"/>
              <w:spacing w:line="360" w:lineRule="auto"/>
              <w:rPr>
                <w:rFonts w:ascii="宋体" w:eastAsia="宋体" w:hAnsi="宋体" w:cs="Times New Roman"/>
                <w:sz w:val="21"/>
                <w:szCs w:val="21"/>
              </w:rPr>
            </w:pPr>
          </w:p>
        </w:tc>
        <w:tc>
          <w:tcPr>
            <w:tcW w:w="1440" w:type="dxa"/>
            <w:vAlign w:val="center"/>
          </w:tcPr>
          <w:p w:rsidR="00AE1DB1" w:rsidRDefault="00AE1DB1">
            <w:pPr>
              <w:pStyle w:val="a5"/>
              <w:spacing w:line="360" w:lineRule="auto"/>
              <w:rPr>
                <w:rFonts w:ascii="宋体" w:eastAsia="宋体" w:hAnsi="宋体" w:cs="Times New Roman"/>
                <w:sz w:val="21"/>
                <w:szCs w:val="21"/>
              </w:rPr>
            </w:pPr>
          </w:p>
        </w:tc>
        <w:tc>
          <w:tcPr>
            <w:tcW w:w="1706" w:type="dxa"/>
            <w:vAlign w:val="center"/>
          </w:tcPr>
          <w:p w:rsidR="00AE1DB1" w:rsidRDefault="00AE1DB1">
            <w:pPr>
              <w:pStyle w:val="a5"/>
              <w:spacing w:line="360" w:lineRule="auto"/>
              <w:rPr>
                <w:rFonts w:ascii="宋体" w:eastAsia="宋体" w:hAnsi="宋体" w:cs="Times New Roman"/>
                <w:sz w:val="21"/>
                <w:szCs w:val="21"/>
              </w:rPr>
            </w:pPr>
          </w:p>
        </w:tc>
      </w:tr>
      <w:tr w:rsidR="00AE1DB1">
        <w:trPr>
          <w:trHeight w:val="680"/>
        </w:trPr>
        <w:tc>
          <w:tcPr>
            <w:tcW w:w="712" w:type="dxa"/>
            <w:vAlign w:val="center"/>
          </w:tcPr>
          <w:p w:rsidR="00AE1DB1" w:rsidRDefault="00D95E9B">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E1DB1" w:rsidRDefault="00AE1DB1">
            <w:pPr>
              <w:pStyle w:val="a5"/>
              <w:spacing w:line="360" w:lineRule="auto"/>
              <w:rPr>
                <w:rFonts w:ascii="宋体" w:eastAsia="宋体" w:hAnsi="宋体" w:cs="Times New Roman"/>
                <w:sz w:val="21"/>
                <w:szCs w:val="21"/>
              </w:rPr>
            </w:pPr>
          </w:p>
        </w:tc>
        <w:tc>
          <w:tcPr>
            <w:tcW w:w="3579" w:type="dxa"/>
            <w:vAlign w:val="center"/>
          </w:tcPr>
          <w:p w:rsidR="00AE1DB1" w:rsidRDefault="00AE1DB1">
            <w:pPr>
              <w:pStyle w:val="a5"/>
              <w:spacing w:line="360" w:lineRule="auto"/>
              <w:rPr>
                <w:rFonts w:ascii="宋体" w:eastAsia="宋体" w:hAnsi="宋体" w:cs="Times New Roman"/>
                <w:sz w:val="21"/>
                <w:szCs w:val="21"/>
              </w:rPr>
            </w:pPr>
          </w:p>
        </w:tc>
        <w:tc>
          <w:tcPr>
            <w:tcW w:w="1440" w:type="dxa"/>
            <w:vAlign w:val="center"/>
          </w:tcPr>
          <w:p w:rsidR="00AE1DB1" w:rsidRDefault="00AE1DB1">
            <w:pPr>
              <w:pStyle w:val="a5"/>
              <w:spacing w:line="360" w:lineRule="auto"/>
              <w:rPr>
                <w:rFonts w:ascii="宋体" w:eastAsia="宋体" w:hAnsi="宋体" w:cs="Times New Roman"/>
                <w:sz w:val="21"/>
                <w:szCs w:val="21"/>
              </w:rPr>
            </w:pPr>
          </w:p>
        </w:tc>
        <w:tc>
          <w:tcPr>
            <w:tcW w:w="1706" w:type="dxa"/>
            <w:vAlign w:val="center"/>
          </w:tcPr>
          <w:p w:rsidR="00AE1DB1" w:rsidRDefault="00AE1DB1">
            <w:pPr>
              <w:pStyle w:val="a5"/>
              <w:spacing w:line="360" w:lineRule="auto"/>
              <w:rPr>
                <w:rFonts w:ascii="宋体" w:eastAsia="宋体" w:hAnsi="宋体" w:cs="Times New Roman"/>
                <w:sz w:val="21"/>
                <w:szCs w:val="21"/>
              </w:rPr>
            </w:pPr>
          </w:p>
        </w:tc>
      </w:tr>
      <w:tr w:rsidR="00AE1DB1">
        <w:trPr>
          <w:trHeight w:val="680"/>
        </w:trPr>
        <w:tc>
          <w:tcPr>
            <w:tcW w:w="712" w:type="dxa"/>
            <w:vAlign w:val="center"/>
          </w:tcPr>
          <w:p w:rsidR="00AE1DB1" w:rsidRDefault="00D95E9B">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E1DB1" w:rsidRDefault="00AE1DB1">
            <w:pPr>
              <w:rPr>
                <w:rFonts w:ascii="宋体"/>
                <w:szCs w:val="21"/>
              </w:rPr>
            </w:pPr>
          </w:p>
        </w:tc>
        <w:tc>
          <w:tcPr>
            <w:tcW w:w="3579" w:type="dxa"/>
            <w:vAlign w:val="center"/>
          </w:tcPr>
          <w:p w:rsidR="00AE1DB1" w:rsidRDefault="00AE1DB1">
            <w:pPr>
              <w:rPr>
                <w:rFonts w:ascii="宋体"/>
                <w:szCs w:val="21"/>
              </w:rPr>
            </w:pPr>
          </w:p>
        </w:tc>
        <w:tc>
          <w:tcPr>
            <w:tcW w:w="1440" w:type="dxa"/>
            <w:vAlign w:val="center"/>
          </w:tcPr>
          <w:p w:rsidR="00AE1DB1" w:rsidRDefault="00AE1DB1">
            <w:pPr>
              <w:rPr>
                <w:rFonts w:ascii="宋体"/>
                <w:szCs w:val="21"/>
              </w:rPr>
            </w:pPr>
          </w:p>
        </w:tc>
        <w:tc>
          <w:tcPr>
            <w:tcW w:w="1706" w:type="dxa"/>
            <w:vAlign w:val="center"/>
          </w:tcPr>
          <w:p w:rsidR="00AE1DB1" w:rsidRDefault="00AE1DB1">
            <w:pPr>
              <w:rPr>
                <w:rFonts w:ascii="宋体"/>
                <w:szCs w:val="21"/>
              </w:rPr>
            </w:pPr>
          </w:p>
        </w:tc>
      </w:tr>
      <w:tr w:rsidR="00AE1DB1">
        <w:trPr>
          <w:trHeight w:val="680"/>
        </w:trPr>
        <w:tc>
          <w:tcPr>
            <w:tcW w:w="712" w:type="dxa"/>
            <w:vAlign w:val="center"/>
          </w:tcPr>
          <w:p w:rsidR="00AE1DB1" w:rsidRDefault="00D95E9B">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E1DB1" w:rsidRDefault="00AE1DB1">
            <w:pPr>
              <w:rPr>
                <w:rFonts w:ascii="宋体"/>
                <w:szCs w:val="21"/>
              </w:rPr>
            </w:pPr>
          </w:p>
        </w:tc>
        <w:tc>
          <w:tcPr>
            <w:tcW w:w="3579" w:type="dxa"/>
            <w:vAlign w:val="center"/>
          </w:tcPr>
          <w:p w:rsidR="00AE1DB1" w:rsidRDefault="00AE1DB1">
            <w:pPr>
              <w:rPr>
                <w:rFonts w:ascii="宋体"/>
                <w:szCs w:val="21"/>
              </w:rPr>
            </w:pPr>
          </w:p>
        </w:tc>
        <w:tc>
          <w:tcPr>
            <w:tcW w:w="1440" w:type="dxa"/>
            <w:vAlign w:val="center"/>
          </w:tcPr>
          <w:p w:rsidR="00AE1DB1" w:rsidRDefault="00AE1DB1">
            <w:pPr>
              <w:rPr>
                <w:rFonts w:ascii="宋体"/>
                <w:szCs w:val="21"/>
              </w:rPr>
            </w:pPr>
          </w:p>
        </w:tc>
        <w:tc>
          <w:tcPr>
            <w:tcW w:w="1706" w:type="dxa"/>
            <w:vAlign w:val="center"/>
          </w:tcPr>
          <w:p w:rsidR="00AE1DB1" w:rsidRDefault="00AE1DB1">
            <w:pPr>
              <w:rPr>
                <w:rFonts w:ascii="宋体"/>
                <w:szCs w:val="21"/>
              </w:rPr>
            </w:pPr>
          </w:p>
        </w:tc>
      </w:tr>
    </w:tbl>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AE1DB1" w:rsidRDefault="00D95E9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AE1DB1" w:rsidRDefault="00AE1DB1">
      <w:pPr>
        <w:autoSpaceDE w:val="0"/>
        <w:autoSpaceDN w:val="0"/>
        <w:adjustRightInd w:val="0"/>
        <w:spacing w:line="480" w:lineRule="auto"/>
        <w:rPr>
          <w:rFonts w:asciiTheme="minorEastAsia" w:hAnsiTheme="minorEastAsia" w:cs="宋体"/>
          <w:sz w:val="24"/>
          <w:szCs w:val="24"/>
          <w:lang w:val="zh-CN"/>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pStyle w:val="af"/>
        <w:ind w:firstLine="340"/>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AE1DB1" w:rsidRDefault="00AE1DB1">
      <w:pPr>
        <w:autoSpaceDE w:val="0"/>
        <w:autoSpaceDN w:val="0"/>
        <w:adjustRightInd w:val="0"/>
        <w:spacing w:line="360" w:lineRule="auto"/>
        <w:jc w:val="center"/>
        <w:outlineLvl w:val="0"/>
        <w:rPr>
          <w:rFonts w:ascii="宋体" w:hAnsi="宋体"/>
          <w:b/>
          <w:bCs/>
          <w:color w:val="000000"/>
          <w:sz w:val="36"/>
          <w:szCs w:val="36"/>
        </w:rPr>
      </w:pPr>
    </w:p>
    <w:p w:rsidR="00AE1DB1" w:rsidRDefault="00D95E9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AE1DB1" w:rsidRDefault="00AE1DB1">
      <w:pPr>
        <w:autoSpaceDE w:val="0"/>
        <w:autoSpaceDN w:val="0"/>
        <w:adjustRightInd w:val="0"/>
        <w:spacing w:line="360" w:lineRule="auto"/>
        <w:jc w:val="center"/>
        <w:outlineLvl w:val="0"/>
        <w:rPr>
          <w:rFonts w:ascii="宋体" w:hAnsi="宋体"/>
          <w:b/>
          <w:bCs/>
          <w:color w:val="000000"/>
          <w:sz w:val="36"/>
          <w:szCs w:val="36"/>
        </w:rPr>
      </w:pPr>
    </w:p>
    <w:p w:rsidR="00AE1DB1" w:rsidRDefault="00AE1DB1">
      <w:pPr>
        <w:autoSpaceDE w:val="0"/>
        <w:autoSpaceDN w:val="0"/>
        <w:adjustRightInd w:val="0"/>
        <w:spacing w:line="360" w:lineRule="auto"/>
        <w:jc w:val="center"/>
        <w:outlineLvl w:val="0"/>
        <w:rPr>
          <w:rFonts w:ascii="宋体" w:hAnsi="宋体"/>
          <w:b/>
          <w:bCs/>
          <w:color w:val="000000"/>
          <w:sz w:val="36"/>
          <w:szCs w:val="36"/>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AE1DB1" w:rsidRDefault="00AE1DB1">
      <w:pPr>
        <w:spacing w:line="360" w:lineRule="auto"/>
        <w:jc w:val="center"/>
        <w:rPr>
          <w:rFonts w:ascii="宋体" w:hAnsi="宋体"/>
          <w:b/>
          <w:bCs/>
          <w:color w:val="000000"/>
          <w:szCs w:val="21"/>
        </w:rPr>
      </w:pPr>
    </w:p>
    <w:p w:rsidR="00AE1DB1" w:rsidRDefault="00D95E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AE1DB1" w:rsidRDefault="00D95E9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E1DB1" w:rsidRDefault="00AE1DB1">
      <w:pPr>
        <w:widowControl/>
        <w:spacing w:before="100" w:beforeAutospacing="1" w:after="100" w:afterAutospacing="1" w:line="360" w:lineRule="auto"/>
        <w:ind w:leftChars="1850" w:left="3885"/>
        <w:jc w:val="left"/>
        <w:rPr>
          <w:rFonts w:ascii="宋体" w:hAnsi="宋体" w:cs="Arial"/>
          <w:color w:val="000000"/>
          <w:kern w:val="0"/>
          <w:szCs w:val="21"/>
        </w:rPr>
      </w:pPr>
    </w:p>
    <w:p w:rsidR="00AE1DB1" w:rsidRDefault="00AE1DB1">
      <w:pPr>
        <w:widowControl/>
        <w:spacing w:before="100" w:beforeAutospacing="1" w:after="100" w:afterAutospacing="1" w:line="360" w:lineRule="auto"/>
        <w:ind w:leftChars="1850" w:left="3885"/>
        <w:jc w:val="left"/>
        <w:rPr>
          <w:rFonts w:ascii="宋体" w:hAnsi="宋体" w:cs="Arial"/>
          <w:color w:val="000000"/>
          <w:kern w:val="0"/>
          <w:szCs w:val="21"/>
        </w:rPr>
      </w:pPr>
    </w:p>
    <w:p w:rsidR="00AE1DB1" w:rsidRDefault="00D95E9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AE1DB1" w:rsidRDefault="00D95E9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E1DB1" w:rsidRDefault="00D95E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E1DB1" w:rsidRDefault="00D95E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2、如投标人为联合投标的，联合投标人需分别填写上述《中小企业声明函》。</w:t>
      </w:r>
    </w:p>
    <w:p w:rsidR="00AE1DB1" w:rsidRDefault="00D95E9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AE1DB1" w:rsidRDefault="00AE1DB1">
      <w:pPr>
        <w:autoSpaceDE w:val="0"/>
        <w:autoSpaceDN w:val="0"/>
        <w:adjustRightInd w:val="0"/>
        <w:spacing w:line="360" w:lineRule="auto"/>
        <w:jc w:val="center"/>
        <w:outlineLvl w:val="0"/>
        <w:rPr>
          <w:rFonts w:ascii="宋体" w:hAnsi="宋体"/>
          <w:b/>
          <w:bCs/>
          <w:color w:val="000000"/>
          <w:sz w:val="24"/>
          <w:szCs w:val="24"/>
        </w:rPr>
      </w:pPr>
      <w:bookmarkStart w:id="28" w:name="OLE_LINK13"/>
      <w:bookmarkStart w:id="29" w:name="OLE_LINK14"/>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bookmarkEnd w:id="28"/>
    <w:bookmarkEnd w:id="29"/>
    <w:p w:rsidR="00AE1DB1" w:rsidRDefault="00AE1DB1">
      <w:pPr>
        <w:spacing w:line="360" w:lineRule="auto"/>
        <w:rPr>
          <w:rFonts w:ascii="宋体" w:hAnsi="宋体"/>
          <w:szCs w:val="21"/>
        </w:rPr>
      </w:pPr>
    </w:p>
    <w:p w:rsidR="00AE1DB1" w:rsidRDefault="00D95E9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AE1DB1" w:rsidRDefault="00D95E9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E1DB1" w:rsidRDefault="00AE1DB1">
      <w:pPr>
        <w:spacing w:line="360" w:lineRule="auto"/>
        <w:rPr>
          <w:rFonts w:ascii="宋体" w:hAnsi="宋体"/>
          <w:szCs w:val="21"/>
        </w:rPr>
      </w:pPr>
    </w:p>
    <w:p w:rsidR="00AE1DB1" w:rsidRDefault="00AE1DB1">
      <w:pPr>
        <w:spacing w:line="360" w:lineRule="auto"/>
        <w:rPr>
          <w:rFonts w:ascii="宋体" w:hAnsi="宋体"/>
          <w:szCs w:val="21"/>
        </w:rPr>
      </w:pPr>
    </w:p>
    <w:p w:rsidR="00AE1DB1" w:rsidRDefault="00D95E9B">
      <w:pPr>
        <w:spacing w:line="360" w:lineRule="auto"/>
        <w:rPr>
          <w:rFonts w:ascii="宋体" w:hAnsi="宋体"/>
          <w:szCs w:val="21"/>
        </w:rPr>
      </w:pPr>
      <w:r>
        <w:rPr>
          <w:rFonts w:ascii="宋体" w:hAnsi="宋体" w:hint="eastAsia"/>
          <w:szCs w:val="21"/>
        </w:rPr>
        <w:t xml:space="preserve">                                    单位名称（盖章）：</w:t>
      </w:r>
    </w:p>
    <w:p w:rsidR="00AE1DB1" w:rsidRDefault="00D95E9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AE1DB1" w:rsidRDefault="00AE1DB1"/>
    <w:p w:rsidR="00AE1DB1" w:rsidRDefault="00AE1DB1"/>
    <w:p w:rsidR="00AE1DB1" w:rsidRDefault="00AE1DB1">
      <w:pPr>
        <w:autoSpaceDE w:val="0"/>
        <w:autoSpaceDN w:val="0"/>
        <w:adjustRightInd w:val="0"/>
        <w:spacing w:line="360" w:lineRule="auto"/>
        <w:jc w:val="center"/>
        <w:outlineLvl w:val="0"/>
        <w:rPr>
          <w:rFonts w:ascii="宋体" w:hAnsi="宋体"/>
          <w:b/>
          <w:bCs/>
          <w:color w:val="000000"/>
          <w:sz w:val="24"/>
          <w:szCs w:val="24"/>
        </w:rPr>
      </w:pPr>
    </w:p>
    <w:p w:rsidR="00AE1DB1" w:rsidRDefault="00D95E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AE1DB1" w:rsidRDefault="00AE1DB1">
      <w:pPr>
        <w:autoSpaceDE w:val="0"/>
        <w:autoSpaceDN w:val="0"/>
        <w:adjustRightInd w:val="0"/>
        <w:spacing w:line="360" w:lineRule="auto"/>
        <w:jc w:val="center"/>
        <w:outlineLvl w:val="0"/>
        <w:rPr>
          <w:rFonts w:ascii="宋体" w:hAnsi="宋体"/>
          <w:b/>
          <w:bCs/>
          <w:color w:val="000000"/>
          <w:sz w:val="28"/>
          <w:szCs w:val="28"/>
        </w:rPr>
      </w:pPr>
    </w:p>
    <w:p w:rsidR="00AE1DB1" w:rsidRDefault="00D95E9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AE1DB1" w:rsidRDefault="00AE1DB1">
      <w:pPr>
        <w:widowControl/>
        <w:spacing w:before="100" w:beforeAutospacing="1" w:after="100" w:afterAutospacing="1" w:line="360" w:lineRule="auto"/>
        <w:jc w:val="center"/>
        <w:rPr>
          <w:rFonts w:ascii="宋体" w:hAnsi="宋体"/>
          <w:b/>
          <w:bCs/>
          <w:color w:val="000000"/>
          <w:sz w:val="36"/>
          <w:szCs w:val="36"/>
        </w:rPr>
      </w:pPr>
    </w:p>
    <w:p w:rsidR="00AE1DB1" w:rsidRDefault="00AE1DB1">
      <w:pPr>
        <w:widowControl/>
        <w:spacing w:before="100" w:beforeAutospacing="1" w:after="100" w:afterAutospacing="1" w:line="360" w:lineRule="auto"/>
        <w:jc w:val="center"/>
        <w:rPr>
          <w:rFonts w:ascii="宋体" w:hAnsi="宋体"/>
          <w:b/>
          <w:bCs/>
          <w:color w:val="000000"/>
          <w:sz w:val="36"/>
          <w:szCs w:val="36"/>
        </w:rPr>
      </w:pPr>
    </w:p>
    <w:p w:rsidR="00AE1DB1" w:rsidRDefault="00AE1DB1"/>
    <w:p w:rsidR="00AE1DB1" w:rsidRDefault="00AE1DB1"/>
    <w:p w:rsidR="00AE1DB1" w:rsidRDefault="00D95E9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E1DB1" w:rsidRDefault="00AE1DB1"/>
    <w:p w:rsidR="00AE1DB1" w:rsidRDefault="00AE1DB1"/>
    <w:p w:rsidR="00AE1DB1" w:rsidRDefault="00AE1DB1"/>
    <w:p w:rsidR="00AE1DB1" w:rsidRDefault="00D95E9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AE1DB1" w:rsidRDefault="00D95E9B">
      <w:pPr>
        <w:spacing w:line="360" w:lineRule="auto"/>
        <w:jc w:val="center"/>
        <w:rPr>
          <w:rFonts w:ascii="宋体" w:hAnsi="宋体"/>
          <w:b/>
          <w:bCs/>
          <w:color w:val="000000"/>
          <w:sz w:val="28"/>
          <w:szCs w:val="28"/>
        </w:rPr>
      </w:pPr>
      <w:r>
        <w:rPr>
          <w:rFonts w:ascii="宋体" w:hAnsi="宋体"/>
          <w:b/>
          <w:bCs/>
          <w:color w:val="000000"/>
          <w:sz w:val="28"/>
          <w:szCs w:val="28"/>
        </w:rPr>
        <w:t> </w:t>
      </w:r>
    </w:p>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p w:rsidR="00AE1DB1" w:rsidRDefault="00AE1DB1"/>
    <w:sectPr w:rsidR="00AE1DB1" w:rsidSect="00AE1DB1">
      <w:pgSz w:w="11906" w:h="16838"/>
      <w:pgMar w:top="2098" w:right="1474" w:bottom="1928"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E9B" w:rsidRDefault="00D95E9B" w:rsidP="00AE1DB1">
      <w:r>
        <w:separator/>
      </w:r>
    </w:p>
  </w:endnote>
  <w:endnote w:type="continuationSeparator" w:id="1">
    <w:p w:rsidR="00D95E9B" w:rsidRDefault="00D95E9B" w:rsidP="00AE1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c"/>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filled="f" stroked="f">
          <v:textbox style="mso-fit-shape-to-text:t" inset="0,0,0,0">
            <w:txbxContent>
              <w:p w:rsidR="00D95E9B" w:rsidRDefault="00D95E9B">
                <w:pPr>
                  <w:pStyle w:val="ac"/>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c"/>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D95E9B" w:rsidRDefault="00D95E9B">
                <w:pPr>
                  <w:pStyle w:val="ac"/>
                </w:pPr>
                <w:fldSimple w:instr=" PAGE  \* MERGEFORMAT ">
                  <w:r w:rsidR="00886C82">
                    <w:rPr>
                      <w:noProof/>
                    </w:rPr>
                    <w:t>39</w:t>
                  </w:r>
                </w:fldSimple>
              </w:p>
            </w:txbxContent>
          </v:textbox>
          <w10:wrap anchorx="margin"/>
        </v:shape>
      </w:pict>
    </w:r>
    <w:r>
      <w:pict>
        <v:shape id="_x0000_s102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D95E9B" w:rsidRDefault="00D95E9B">
                <w:pPr>
                  <w:pStyle w:val="ac"/>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E9B" w:rsidRDefault="00D95E9B" w:rsidP="00AE1DB1">
      <w:r>
        <w:separator/>
      </w:r>
    </w:p>
  </w:footnote>
  <w:footnote w:type="continuationSeparator" w:id="1">
    <w:p w:rsidR="00D95E9B" w:rsidRDefault="00D95E9B" w:rsidP="00AE1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d"/>
      <w:pBdr>
        <w:bottom w:val="none" w:sz="0" w:space="1" w:color="auto"/>
      </w:pBdr>
      <w:rPr>
        <w:sz w:val="21"/>
        <w:szCs w:val="21"/>
      </w:rPr>
    </w:pPr>
    <w:r>
      <w:rPr>
        <w:rFonts w:hint="eastAsia"/>
        <w:sz w:val="21"/>
        <w:szCs w:val="21"/>
      </w:rPr>
      <w:t>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9B" w:rsidRDefault="00D95E9B">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1E8E7"/>
    <w:multiLevelType w:val="singleLevel"/>
    <w:tmpl w:val="8221E8E7"/>
    <w:lvl w:ilvl="0">
      <w:start w:val="1"/>
      <w:numFmt w:val="decimal"/>
      <w:suff w:val="nothing"/>
      <w:lvlText w:val="%1、"/>
      <w:lvlJc w:val="left"/>
    </w:lvl>
  </w:abstractNum>
  <w:abstractNum w:abstractNumId="1">
    <w:nsid w:val="E428205B"/>
    <w:multiLevelType w:val="singleLevel"/>
    <w:tmpl w:val="E428205B"/>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6986311"/>
    <w:multiLevelType w:val="singleLevel"/>
    <w:tmpl w:val="16986311"/>
    <w:lvl w:ilvl="0">
      <w:start w:val="3"/>
      <w:numFmt w:val="chineseCounting"/>
      <w:suff w:val="space"/>
      <w:lvlText w:val="第%1章"/>
      <w:lvlJc w:val="left"/>
      <w:rPr>
        <w:rFonts w:hint="eastAsia"/>
      </w:r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AEE194"/>
    <w:multiLevelType w:val="singleLevel"/>
    <w:tmpl w:val="4DAEE194"/>
    <w:lvl w:ilvl="0">
      <w:start w:val="1"/>
      <w:numFmt w:val="decimal"/>
      <w:suff w:val="nothing"/>
      <w:lvlText w:val="%1、"/>
      <w:lvlJc w:val="left"/>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0"/>
  </w:num>
  <w:num w:numId="5">
    <w:abstractNumId w:val="14"/>
  </w:num>
  <w:num w:numId="6">
    <w:abstractNumId w:val="5"/>
  </w:num>
  <w:num w:numId="7">
    <w:abstractNumId w:val="10"/>
  </w:num>
  <w:num w:numId="8">
    <w:abstractNumId w:val="17"/>
  </w:num>
  <w:num w:numId="9">
    <w:abstractNumId w:val="11"/>
  </w:num>
  <w:num w:numId="10">
    <w:abstractNumId w:val="7"/>
  </w:num>
  <w:num w:numId="11">
    <w:abstractNumId w:val="8"/>
  </w:num>
  <w:num w:numId="12">
    <w:abstractNumId w:val="19"/>
  </w:num>
  <w:num w:numId="13">
    <w:abstractNumId w:val="13"/>
  </w:num>
  <w:num w:numId="14">
    <w:abstractNumId w:val="18"/>
  </w:num>
  <w:num w:numId="15">
    <w:abstractNumId w:val="6"/>
  </w:num>
  <w:num w:numId="16">
    <w:abstractNumId w:val="9"/>
  </w:num>
  <w:num w:numId="17">
    <w:abstractNumId w:val="15"/>
  </w:num>
  <w:num w:numId="18">
    <w:abstractNumId w:val="12"/>
  </w:num>
  <w:num w:numId="19">
    <w:abstractNumId w:val="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HorizontalSpacing w:val="105"/>
  <w:drawingGridVerticalSpacing w:val="158"/>
  <w:noPunctuationKerning/>
  <w:characterSpacingControl w:val="compressPunctuation"/>
  <w:hdrShapeDefaults>
    <o:shapedefaults v:ext="edit" spidmax="20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498"/>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FCE"/>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86C82"/>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5DEA"/>
    <w:rsid w:val="00AB7E1C"/>
    <w:rsid w:val="00AC4AA2"/>
    <w:rsid w:val="00AE1DB1"/>
    <w:rsid w:val="00AE3C24"/>
    <w:rsid w:val="00AF05E5"/>
    <w:rsid w:val="00B02855"/>
    <w:rsid w:val="00B02ECE"/>
    <w:rsid w:val="00B05341"/>
    <w:rsid w:val="00B0661B"/>
    <w:rsid w:val="00B10C59"/>
    <w:rsid w:val="00B2218F"/>
    <w:rsid w:val="00B3245E"/>
    <w:rsid w:val="00B37BD7"/>
    <w:rsid w:val="00B446B6"/>
    <w:rsid w:val="00B44784"/>
    <w:rsid w:val="00B5393D"/>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5E9B"/>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14C03"/>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2B4"/>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29C49B7"/>
    <w:rsid w:val="03EA15C2"/>
    <w:rsid w:val="05074704"/>
    <w:rsid w:val="057B354B"/>
    <w:rsid w:val="06C90EA4"/>
    <w:rsid w:val="08D412D3"/>
    <w:rsid w:val="0A582101"/>
    <w:rsid w:val="10E64FA4"/>
    <w:rsid w:val="13464CFF"/>
    <w:rsid w:val="156C482A"/>
    <w:rsid w:val="17873035"/>
    <w:rsid w:val="17B353A0"/>
    <w:rsid w:val="180C5FB1"/>
    <w:rsid w:val="1E8112E5"/>
    <w:rsid w:val="1EA31AA7"/>
    <w:rsid w:val="1EC1311C"/>
    <w:rsid w:val="1F1F47D2"/>
    <w:rsid w:val="203F2A24"/>
    <w:rsid w:val="21FD24F1"/>
    <w:rsid w:val="23007671"/>
    <w:rsid w:val="23BE10D0"/>
    <w:rsid w:val="2439372E"/>
    <w:rsid w:val="25D57056"/>
    <w:rsid w:val="279B317D"/>
    <w:rsid w:val="28D35F51"/>
    <w:rsid w:val="2AD55C5B"/>
    <w:rsid w:val="2B5B3B51"/>
    <w:rsid w:val="2BA714D8"/>
    <w:rsid w:val="2C012EC5"/>
    <w:rsid w:val="2C635DC2"/>
    <w:rsid w:val="33813D07"/>
    <w:rsid w:val="33BC3DF7"/>
    <w:rsid w:val="33F73B97"/>
    <w:rsid w:val="35DB3970"/>
    <w:rsid w:val="36ED49BA"/>
    <w:rsid w:val="3C4B07BF"/>
    <w:rsid w:val="3F4848BC"/>
    <w:rsid w:val="404B2C3C"/>
    <w:rsid w:val="409750A3"/>
    <w:rsid w:val="421B1247"/>
    <w:rsid w:val="44707CD3"/>
    <w:rsid w:val="464A19B1"/>
    <w:rsid w:val="466E5A81"/>
    <w:rsid w:val="4C1E4B6B"/>
    <w:rsid w:val="4C480673"/>
    <w:rsid w:val="4F004D7D"/>
    <w:rsid w:val="50AA04D1"/>
    <w:rsid w:val="537D225C"/>
    <w:rsid w:val="53BE2216"/>
    <w:rsid w:val="53FC735A"/>
    <w:rsid w:val="553523A8"/>
    <w:rsid w:val="5B1F0BB5"/>
    <w:rsid w:val="5CAE3B9E"/>
    <w:rsid w:val="5D73605D"/>
    <w:rsid w:val="5F842FAD"/>
    <w:rsid w:val="60607234"/>
    <w:rsid w:val="60DC2489"/>
    <w:rsid w:val="615D776E"/>
    <w:rsid w:val="62A27B5F"/>
    <w:rsid w:val="63250FF2"/>
    <w:rsid w:val="632D7F14"/>
    <w:rsid w:val="642B11B3"/>
    <w:rsid w:val="65186307"/>
    <w:rsid w:val="66092B9F"/>
    <w:rsid w:val="665553D9"/>
    <w:rsid w:val="66620059"/>
    <w:rsid w:val="68D42E51"/>
    <w:rsid w:val="6A0B74A4"/>
    <w:rsid w:val="6A1D2A23"/>
    <w:rsid w:val="6A3D240C"/>
    <w:rsid w:val="6A7055D6"/>
    <w:rsid w:val="6B9664C0"/>
    <w:rsid w:val="6C995C66"/>
    <w:rsid w:val="6EAB3F30"/>
    <w:rsid w:val="70371048"/>
    <w:rsid w:val="72B26E4A"/>
    <w:rsid w:val="757D07F4"/>
    <w:rsid w:val="768205BA"/>
    <w:rsid w:val="7819078C"/>
    <w:rsid w:val="78735A1C"/>
    <w:rsid w:val="7BB15A4D"/>
    <w:rsid w:val="7E5A0FB8"/>
    <w:rsid w:val="7FBB43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1DB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1DB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1DB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1DB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1DB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AE1DB1"/>
    <w:pPr>
      <w:ind w:leftChars="200" w:left="420"/>
    </w:pPr>
  </w:style>
  <w:style w:type="paragraph" w:styleId="a4">
    <w:name w:val="Normal Indent"/>
    <w:basedOn w:val="a"/>
    <w:qFormat/>
    <w:rsid w:val="00AE1DB1"/>
    <w:pPr>
      <w:ind w:firstLine="425"/>
    </w:pPr>
    <w:rPr>
      <w:rFonts w:ascii="Times New Roman" w:eastAsia="宋体" w:hAnsi="Times New Roman" w:cs="Times New Roman"/>
      <w:szCs w:val="20"/>
    </w:rPr>
  </w:style>
  <w:style w:type="paragraph" w:styleId="a5">
    <w:name w:val="caption"/>
    <w:basedOn w:val="a"/>
    <w:next w:val="a"/>
    <w:qFormat/>
    <w:rsid w:val="00AE1DB1"/>
    <w:rPr>
      <w:rFonts w:ascii="Arial" w:eastAsia="黑体" w:hAnsi="Arial" w:cs="Arial"/>
      <w:sz w:val="20"/>
      <w:szCs w:val="20"/>
    </w:rPr>
  </w:style>
  <w:style w:type="paragraph" w:styleId="a6">
    <w:name w:val="annotation text"/>
    <w:basedOn w:val="a"/>
    <w:unhideWhenUsed/>
    <w:qFormat/>
    <w:rsid w:val="00AE1DB1"/>
    <w:pPr>
      <w:jc w:val="left"/>
    </w:pPr>
    <w:rPr>
      <w:rFonts w:ascii="Calibri" w:eastAsia="宋体" w:hAnsi="Calibri" w:cs="Times New Roman"/>
      <w:sz w:val="20"/>
    </w:rPr>
  </w:style>
  <w:style w:type="paragraph" w:styleId="30">
    <w:name w:val="Body Text 3"/>
    <w:basedOn w:val="a"/>
    <w:link w:val="3Char0"/>
    <w:qFormat/>
    <w:rsid w:val="00AE1DB1"/>
    <w:rPr>
      <w:rFonts w:ascii="Times New Roman" w:eastAsia="宋体" w:hAnsi="Times New Roman" w:cs="Times New Roman"/>
      <w:color w:val="FF0000"/>
      <w:sz w:val="24"/>
      <w:szCs w:val="24"/>
    </w:rPr>
  </w:style>
  <w:style w:type="paragraph" w:styleId="a7">
    <w:name w:val="Body Text"/>
    <w:basedOn w:val="a"/>
    <w:link w:val="Char"/>
    <w:uiPriority w:val="99"/>
    <w:semiHidden/>
    <w:unhideWhenUsed/>
    <w:qFormat/>
    <w:rsid w:val="00AE1DB1"/>
    <w:pPr>
      <w:spacing w:after="120"/>
    </w:pPr>
  </w:style>
  <w:style w:type="paragraph" w:styleId="a8">
    <w:name w:val="Body Text Indent"/>
    <w:basedOn w:val="a"/>
    <w:link w:val="Char1"/>
    <w:qFormat/>
    <w:rsid w:val="00AE1DB1"/>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AE1DB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1DB1"/>
    <w:pPr>
      <w:ind w:left="480"/>
      <w:jc w:val="left"/>
    </w:pPr>
    <w:rPr>
      <w:rFonts w:ascii="Times New Roman" w:eastAsia="宋体" w:hAnsi="Times New Roman" w:cs="Times New Roman"/>
      <w:i/>
      <w:iCs/>
      <w:color w:val="0000FF"/>
      <w:sz w:val="20"/>
      <w:szCs w:val="20"/>
    </w:rPr>
  </w:style>
  <w:style w:type="paragraph" w:styleId="a9">
    <w:name w:val="Plain Text"/>
    <w:basedOn w:val="a"/>
    <w:link w:val="Char0"/>
    <w:qFormat/>
    <w:rsid w:val="00AE1DB1"/>
    <w:rPr>
      <w:rFonts w:eastAsia="宋体"/>
      <w:sz w:val="24"/>
    </w:rPr>
  </w:style>
  <w:style w:type="paragraph" w:styleId="aa">
    <w:name w:val="Date"/>
    <w:basedOn w:val="a"/>
    <w:next w:val="a"/>
    <w:link w:val="Char2"/>
    <w:uiPriority w:val="99"/>
    <w:unhideWhenUsed/>
    <w:qFormat/>
    <w:rsid w:val="00AE1DB1"/>
    <w:pPr>
      <w:ind w:leftChars="2500" w:left="100"/>
    </w:pPr>
  </w:style>
  <w:style w:type="paragraph" w:styleId="ab">
    <w:name w:val="Balloon Text"/>
    <w:basedOn w:val="a"/>
    <w:link w:val="Char3"/>
    <w:uiPriority w:val="99"/>
    <w:semiHidden/>
    <w:unhideWhenUsed/>
    <w:qFormat/>
    <w:rsid w:val="00AE1DB1"/>
    <w:rPr>
      <w:sz w:val="18"/>
      <w:szCs w:val="18"/>
    </w:rPr>
  </w:style>
  <w:style w:type="paragraph" w:styleId="ac">
    <w:name w:val="footer"/>
    <w:basedOn w:val="a"/>
    <w:link w:val="Char4"/>
    <w:uiPriority w:val="99"/>
    <w:unhideWhenUsed/>
    <w:qFormat/>
    <w:rsid w:val="00AE1DB1"/>
    <w:pPr>
      <w:tabs>
        <w:tab w:val="center" w:pos="4153"/>
        <w:tab w:val="right" w:pos="8306"/>
      </w:tabs>
      <w:snapToGrid w:val="0"/>
      <w:jc w:val="left"/>
    </w:pPr>
    <w:rPr>
      <w:sz w:val="18"/>
      <w:szCs w:val="18"/>
    </w:rPr>
  </w:style>
  <w:style w:type="paragraph" w:styleId="ad">
    <w:name w:val="header"/>
    <w:basedOn w:val="a"/>
    <w:link w:val="Char5"/>
    <w:uiPriority w:val="99"/>
    <w:unhideWhenUsed/>
    <w:qFormat/>
    <w:rsid w:val="00AE1DB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1DB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1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AE1DB1"/>
    <w:rPr>
      <w:rFonts w:ascii="Calibri" w:eastAsia="宋体" w:hAnsi="Calibri" w:cs="Times New Roman"/>
      <w:sz w:val="24"/>
      <w:szCs w:val="24"/>
    </w:rPr>
  </w:style>
  <w:style w:type="paragraph" w:styleId="af">
    <w:name w:val="Body Text First Indent"/>
    <w:basedOn w:val="a7"/>
    <w:next w:val="a"/>
    <w:link w:val="Char6"/>
    <w:qFormat/>
    <w:rsid w:val="00AE1DB1"/>
    <w:pPr>
      <w:ind w:firstLineChars="100" w:firstLine="420"/>
    </w:pPr>
    <w:rPr>
      <w:rFonts w:ascii="宋体" w:eastAsia="宋体" w:hAnsi="Times New Roman" w:cs="Times New Roman"/>
      <w:kern w:val="0"/>
      <w:sz w:val="34"/>
      <w:szCs w:val="20"/>
    </w:rPr>
  </w:style>
  <w:style w:type="character" w:styleId="af0">
    <w:name w:val="Strong"/>
    <w:basedOn w:val="a1"/>
    <w:uiPriority w:val="22"/>
    <w:qFormat/>
    <w:rsid w:val="00AE1DB1"/>
    <w:rPr>
      <w:b/>
      <w:bCs/>
    </w:rPr>
  </w:style>
  <w:style w:type="character" w:styleId="af1">
    <w:name w:val="FollowedHyperlink"/>
    <w:basedOn w:val="a1"/>
    <w:uiPriority w:val="99"/>
    <w:semiHidden/>
    <w:unhideWhenUsed/>
    <w:qFormat/>
    <w:rsid w:val="00AE1DB1"/>
    <w:rPr>
      <w:color w:val="800080" w:themeColor="followedHyperlink"/>
      <w:u w:val="single"/>
    </w:rPr>
  </w:style>
  <w:style w:type="character" w:styleId="af2">
    <w:name w:val="Emphasis"/>
    <w:basedOn w:val="a1"/>
    <w:uiPriority w:val="20"/>
    <w:qFormat/>
    <w:rsid w:val="00AE1DB1"/>
  </w:style>
  <w:style w:type="character" w:styleId="af3">
    <w:name w:val="Hyperlink"/>
    <w:basedOn w:val="a1"/>
    <w:uiPriority w:val="99"/>
    <w:unhideWhenUsed/>
    <w:qFormat/>
    <w:rsid w:val="00AE1DB1"/>
    <w:rPr>
      <w:color w:val="000000"/>
      <w:u w:val="none"/>
    </w:rPr>
  </w:style>
  <w:style w:type="character" w:customStyle="1" w:styleId="1Char">
    <w:name w:val="标题 1 Char"/>
    <w:basedOn w:val="a1"/>
    <w:link w:val="1"/>
    <w:qFormat/>
    <w:rsid w:val="00AE1DB1"/>
    <w:rPr>
      <w:rFonts w:ascii="Calibri" w:eastAsia="宋体" w:hAnsi="Calibri" w:cs="Times New Roman"/>
      <w:b/>
      <w:bCs/>
      <w:kern w:val="44"/>
      <w:sz w:val="44"/>
      <w:szCs w:val="44"/>
    </w:rPr>
  </w:style>
  <w:style w:type="character" w:customStyle="1" w:styleId="2Char">
    <w:name w:val="标题 2 Char"/>
    <w:basedOn w:val="a1"/>
    <w:link w:val="2"/>
    <w:qFormat/>
    <w:rsid w:val="00AE1DB1"/>
    <w:rPr>
      <w:rFonts w:ascii="Arial" w:eastAsia="黑体" w:hAnsi="Arial" w:cs="Times New Roman"/>
      <w:b/>
      <w:bCs/>
      <w:kern w:val="0"/>
      <w:sz w:val="32"/>
      <w:szCs w:val="32"/>
    </w:rPr>
  </w:style>
  <w:style w:type="character" w:customStyle="1" w:styleId="3Char">
    <w:name w:val="标题 3 Char"/>
    <w:basedOn w:val="a1"/>
    <w:link w:val="3"/>
    <w:qFormat/>
    <w:rsid w:val="00AE1DB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1DB1"/>
    <w:rPr>
      <w:rFonts w:ascii="Arial" w:eastAsia="黑体" w:hAnsi="Arial" w:cs="Times New Roman"/>
      <w:b/>
      <w:bCs/>
      <w:kern w:val="0"/>
      <w:sz w:val="28"/>
      <w:szCs w:val="28"/>
    </w:rPr>
  </w:style>
  <w:style w:type="character" w:customStyle="1" w:styleId="Char0">
    <w:name w:val="纯文本 Char"/>
    <w:basedOn w:val="a1"/>
    <w:link w:val="a9"/>
    <w:qFormat/>
    <w:rsid w:val="00AE1DB1"/>
    <w:rPr>
      <w:rFonts w:eastAsia="宋体"/>
      <w:sz w:val="24"/>
    </w:rPr>
  </w:style>
  <w:style w:type="character" w:customStyle="1" w:styleId="Char2">
    <w:name w:val="日期 Char"/>
    <w:basedOn w:val="a1"/>
    <w:link w:val="aa"/>
    <w:uiPriority w:val="99"/>
    <w:qFormat/>
    <w:rsid w:val="00AE1DB1"/>
  </w:style>
  <w:style w:type="character" w:customStyle="1" w:styleId="Char4">
    <w:name w:val="页脚 Char"/>
    <w:basedOn w:val="a1"/>
    <w:link w:val="ac"/>
    <w:uiPriority w:val="99"/>
    <w:qFormat/>
    <w:rsid w:val="00AE1DB1"/>
    <w:rPr>
      <w:sz w:val="18"/>
      <w:szCs w:val="18"/>
    </w:rPr>
  </w:style>
  <w:style w:type="character" w:customStyle="1" w:styleId="Char5">
    <w:name w:val="页眉 Char"/>
    <w:basedOn w:val="a1"/>
    <w:link w:val="ad"/>
    <w:uiPriority w:val="99"/>
    <w:qFormat/>
    <w:rsid w:val="00AE1DB1"/>
    <w:rPr>
      <w:sz w:val="18"/>
      <w:szCs w:val="18"/>
    </w:rPr>
  </w:style>
  <w:style w:type="character" w:customStyle="1" w:styleId="Char10">
    <w:name w:val="纯文本 Char1"/>
    <w:qFormat/>
    <w:rsid w:val="00AE1DB1"/>
    <w:rPr>
      <w:rFonts w:eastAsia="宋体"/>
      <w:sz w:val="24"/>
    </w:rPr>
  </w:style>
  <w:style w:type="paragraph" w:customStyle="1" w:styleId="Default">
    <w:name w:val="Default"/>
    <w:qFormat/>
    <w:rsid w:val="00AE1DB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1DB1"/>
    <w:pPr>
      <w:ind w:firstLineChars="200" w:firstLine="420"/>
    </w:pPr>
  </w:style>
  <w:style w:type="paragraph" w:styleId="af4">
    <w:name w:val="List Paragraph"/>
    <w:basedOn w:val="a"/>
    <w:uiPriority w:val="99"/>
    <w:unhideWhenUsed/>
    <w:qFormat/>
    <w:rsid w:val="00AE1DB1"/>
    <w:pPr>
      <w:ind w:firstLineChars="200" w:firstLine="420"/>
    </w:pPr>
  </w:style>
  <w:style w:type="character" w:customStyle="1" w:styleId="CharChar">
    <w:name w:val="正文文本缩进 Char Char"/>
    <w:link w:val="13"/>
    <w:qFormat/>
    <w:rsid w:val="00AE1DB1"/>
    <w:rPr>
      <w:rFonts w:ascii="宋体"/>
      <w:sz w:val="24"/>
    </w:rPr>
  </w:style>
  <w:style w:type="paragraph" w:customStyle="1" w:styleId="13">
    <w:name w:val="正文文本缩进1"/>
    <w:basedOn w:val="a"/>
    <w:link w:val="CharChar"/>
    <w:qFormat/>
    <w:rsid w:val="00AE1DB1"/>
    <w:pPr>
      <w:spacing w:line="360" w:lineRule="auto"/>
      <w:ind w:firstLineChars="200" w:firstLine="480"/>
    </w:pPr>
    <w:rPr>
      <w:rFonts w:ascii="宋体"/>
      <w:sz w:val="24"/>
    </w:rPr>
  </w:style>
  <w:style w:type="character" w:customStyle="1" w:styleId="CharChar0">
    <w:name w:val="日期 Char Char"/>
    <w:link w:val="14"/>
    <w:qFormat/>
    <w:rsid w:val="00AE1DB1"/>
    <w:rPr>
      <w:sz w:val="24"/>
    </w:rPr>
  </w:style>
  <w:style w:type="paragraph" w:customStyle="1" w:styleId="14">
    <w:name w:val="日期1"/>
    <w:basedOn w:val="a"/>
    <w:next w:val="a"/>
    <w:link w:val="CharChar0"/>
    <w:qFormat/>
    <w:rsid w:val="00AE1DB1"/>
    <w:rPr>
      <w:sz w:val="24"/>
    </w:rPr>
  </w:style>
  <w:style w:type="paragraph" w:customStyle="1" w:styleId="15">
    <w:name w:val="正文缩进1"/>
    <w:basedOn w:val="a"/>
    <w:qFormat/>
    <w:rsid w:val="00AE1DB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1DB1"/>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AE1DB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1DB1"/>
    <w:rPr>
      <w:rFonts w:ascii="Times New Roman" w:eastAsia="宋体" w:hAnsi="Times New Roman" w:cs="Times New Roman"/>
      <w:color w:val="FF0000"/>
      <w:sz w:val="24"/>
      <w:szCs w:val="24"/>
    </w:rPr>
  </w:style>
  <w:style w:type="character" w:customStyle="1" w:styleId="edittexttarea">
    <w:name w:val="edittexttarea"/>
    <w:basedOn w:val="a1"/>
    <w:qFormat/>
    <w:rsid w:val="00AE1DB1"/>
  </w:style>
  <w:style w:type="paragraph" w:customStyle="1" w:styleId="11212">
    <w:name w:val="样式 标题 1 + 四号 居中 段前: 12 磅 段后: 12 磅 行距: 单倍行距"/>
    <w:basedOn w:val="1"/>
    <w:qFormat/>
    <w:rsid w:val="00AE1DB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1DB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7"/>
    <w:uiPriority w:val="99"/>
    <w:semiHidden/>
    <w:qFormat/>
    <w:rsid w:val="00AE1DB1"/>
  </w:style>
  <w:style w:type="character" w:customStyle="1" w:styleId="Char6">
    <w:name w:val="正文首行缩进 Char"/>
    <w:basedOn w:val="Char"/>
    <w:link w:val="af"/>
    <w:qFormat/>
    <w:rsid w:val="00AE1DB1"/>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1DB1"/>
    <w:rPr>
      <w:rFonts w:ascii="宋体" w:eastAsia="宋体" w:hAnsi="宋体" w:cs="宋体"/>
      <w:kern w:val="0"/>
      <w:sz w:val="24"/>
      <w:szCs w:val="24"/>
    </w:rPr>
  </w:style>
  <w:style w:type="character" w:customStyle="1" w:styleId="Char7">
    <w:name w:val="正文文本缩进 Char"/>
    <w:link w:val="a8"/>
    <w:qFormat/>
    <w:rsid w:val="00AE1DB1"/>
    <w:rPr>
      <w:sz w:val="24"/>
    </w:rPr>
  </w:style>
  <w:style w:type="character" w:customStyle="1" w:styleId="Char1">
    <w:name w:val="正文文本缩进 Char1"/>
    <w:basedOn w:val="a1"/>
    <w:link w:val="a8"/>
    <w:uiPriority w:val="99"/>
    <w:semiHidden/>
    <w:qFormat/>
    <w:rsid w:val="00AE1DB1"/>
  </w:style>
  <w:style w:type="character" w:styleId="af6">
    <w:name w:val="Placeholder Text"/>
    <w:basedOn w:val="a1"/>
    <w:uiPriority w:val="99"/>
    <w:semiHidden/>
    <w:qFormat/>
    <w:rsid w:val="00AE1DB1"/>
    <w:rPr>
      <w:color w:val="808080"/>
    </w:rPr>
  </w:style>
  <w:style w:type="character" w:customStyle="1" w:styleId="Char3">
    <w:name w:val="批注框文本 Char"/>
    <w:basedOn w:val="a1"/>
    <w:link w:val="ab"/>
    <w:uiPriority w:val="99"/>
    <w:semiHidden/>
    <w:qFormat/>
    <w:rsid w:val="00AE1DB1"/>
    <w:rPr>
      <w:sz w:val="18"/>
      <w:szCs w:val="18"/>
    </w:rPr>
  </w:style>
  <w:style w:type="character" w:customStyle="1" w:styleId="blue">
    <w:name w:val="blue"/>
    <w:basedOn w:val="a1"/>
    <w:qFormat/>
    <w:rsid w:val="00AE1DB1"/>
    <w:rPr>
      <w:color w:val="0371C6"/>
      <w:sz w:val="21"/>
      <w:szCs w:val="21"/>
    </w:rPr>
  </w:style>
  <w:style w:type="character" w:customStyle="1" w:styleId="green">
    <w:name w:val="green"/>
    <w:basedOn w:val="a1"/>
    <w:qFormat/>
    <w:rsid w:val="00AE1DB1"/>
    <w:rPr>
      <w:color w:val="66AE00"/>
      <w:sz w:val="18"/>
      <w:szCs w:val="18"/>
    </w:rPr>
  </w:style>
  <w:style w:type="character" w:customStyle="1" w:styleId="green1">
    <w:name w:val="green1"/>
    <w:basedOn w:val="a1"/>
    <w:qFormat/>
    <w:rsid w:val="00AE1DB1"/>
    <w:rPr>
      <w:color w:val="66AE00"/>
      <w:sz w:val="18"/>
      <w:szCs w:val="18"/>
    </w:rPr>
  </w:style>
  <w:style w:type="character" w:customStyle="1" w:styleId="red">
    <w:name w:val="red"/>
    <w:basedOn w:val="a1"/>
    <w:qFormat/>
    <w:rsid w:val="00AE1DB1"/>
    <w:rPr>
      <w:color w:val="FF0000"/>
      <w:sz w:val="18"/>
      <w:szCs w:val="18"/>
    </w:rPr>
  </w:style>
  <w:style w:type="character" w:customStyle="1" w:styleId="red1">
    <w:name w:val="red1"/>
    <w:basedOn w:val="a1"/>
    <w:qFormat/>
    <w:rsid w:val="00AE1DB1"/>
    <w:rPr>
      <w:color w:val="FF0000"/>
      <w:sz w:val="18"/>
      <w:szCs w:val="18"/>
    </w:rPr>
  </w:style>
  <w:style w:type="character" w:customStyle="1" w:styleId="red2">
    <w:name w:val="red2"/>
    <w:basedOn w:val="a1"/>
    <w:qFormat/>
    <w:rsid w:val="00AE1DB1"/>
    <w:rPr>
      <w:color w:val="CC0000"/>
    </w:rPr>
  </w:style>
  <w:style w:type="character" w:customStyle="1" w:styleId="red3">
    <w:name w:val="red3"/>
    <w:basedOn w:val="a1"/>
    <w:qFormat/>
    <w:rsid w:val="00AE1DB1"/>
    <w:rPr>
      <w:color w:val="FF0000"/>
    </w:rPr>
  </w:style>
  <w:style w:type="character" w:customStyle="1" w:styleId="hover25">
    <w:name w:val="hover25"/>
    <w:basedOn w:val="a1"/>
    <w:qFormat/>
    <w:rsid w:val="00AE1DB1"/>
  </w:style>
  <w:style w:type="character" w:customStyle="1" w:styleId="gb-jt">
    <w:name w:val="gb-jt"/>
    <w:basedOn w:val="a1"/>
    <w:qFormat/>
    <w:rsid w:val="00AE1DB1"/>
  </w:style>
  <w:style w:type="character" w:customStyle="1" w:styleId="right">
    <w:name w:val="right"/>
    <w:basedOn w:val="a1"/>
    <w:qFormat/>
    <w:rsid w:val="00AE1DB1"/>
    <w:rPr>
      <w:color w:val="999999"/>
      <w:sz w:val="18"/>
      <w:szCs w:val="18"/>
    </w:rPr>
  </w:style>
  <w:style w:type="paragraph" w:customStyle="1" w:styleId="TableParagraph">
    <w:name w:val="Table Paragraph"/>
    <w:basedOn w:val="a"/>
    <w:uiPriority w:val="1"/>
    <w:qFormat/>
    <w:rsid w:val="00AE1DB1"/>
  </w:style>
  <w:style w:type="character" w:customStyle="1" w:styleId="font22">
    <w:name w:val="font22"/>
    <w:basedOn w:val="a1"/>
    <w:qFormat/>
    <w:rsid w:val="00AE1DB1"/>
    <w:rPr>
      <w:rFonts w:ascii="宋体" w:eastAsia="宋体" w:hAnsi="宋体" w:cs="宋体" w:hint="eastAsia"/>
      <w:color w:val="000000"/>
      <w:sz w:val="22"/>
      <w:szCs w:val="22"/>
      <w:u w:val="none"/>
    </w:rPr>
  </w:style>
  <w:style w:type="paragraph" w:customStyle="1" w:styleId="p0">
    <w:name w:val="p0"/>
    <w:basedOn w:val="a"/>
    <w:qFormat/>
    <w:rsid w:val="00AE1DB1"/>
    <w:pPr>
      <w:widowControl/>
    </w:pPr>
    <w:rPr>
      <w:rFonts w:ascii="Times New Roman" w:eastAsia="宋体" w:hAnsi="Times New Roman" w:cs="Times New Roman"/>
      <w:kern w:val="0"/>
      <w:szCs w:val="21"/>
    </w:rPr>
  </w:style>
  <w:style w:type="character" w:customStyle="1" w:styleId="font71">
    <w:name w:val="font71"/>
    <w:basedOn w:val="a1"/>
    <w:qFormat/>
    <w:rsid w:val="00AE1DB1"/>
    <w:rPr>
      <w:rFonts w:ascii="宋体" w:eastAsia="宋体" w:hAnsi="宋体" w:cs="宋体" w:hint="eastAsia"/>
      <w:color w:val="FF0000"/>
      <w:sz w:val="24"/>
      <w:szCs w:val="24"/>
      <w:u w:val="none"/>
    </w:rPr>
  </w:style>
  <w:style w:type="character" w:customStyle="1" w:styleId="font01">
    <w:name w:val="font01"/>
    <w:basedOn w:val="a1"/>
    <w:qFormat/>
    <w:rsid w:val="00AE1DB1"/>
    <w:rPr>
      <w:rFonts w:ascii="宋体" w:eastAsia="宋体" w:hAnsi="宋体" w:cs="宋体" w:hint="eastAsia"/>
      <w:b/>
      <w:color w:val="000000"/>
      <w:sz w:val="24"/>
      <w:szCs w:val="24"/>
      <w:u w:val="none"/>
    </w:rPr>
  </w:style>
  <w:style w:type="character" w:customStyle="1" w:styleId="hover">
    <w:name w:val="hover"/>
    <w:basedOn w:val="a1"/>
    <w:qFormat/>
    <w:rsid w:val="00AE1DB1"/>
  </w:style>
  <w:style w:type="character" w:customStyle="1" w:styleId="hover24">
    <w:name w:val="hover24"/>
    <w:basedOn w:val="a1"/>
    <w:qFormat/>
    <w:rsid w:val="00AE1DB1"/>
  </w:style>
  <w:style w:type="character" w:customStyle="1" w:styleId="font21">
    <w:name w:val="font21"/>
    <w:qFormat/>
    <w:rsid w:val="00AE1DB1"/>
    <w:rPr>
      <w:rFonts w:ascii="宋体" w:eastAsia="宋体" w:hAnsi="宋体" w:cs="宋体" w:hint="eastAsia"/>
      <w:color w:val="000000"/>
      <w:sz w:val="18"/>
      <w:szCs w:val="18"/>
      <w:u w:val="none"/>
    </w:rPr>
  </w:style>
  <w:style w:type="character" w:customStyle="1" w:styleId="font11">
    <w:name w:val="font11"/>
    <w:basedOn w:val="a1"/>
    <w:qFormat/>
    <w:rsid w:val="00AE1DB1"/>
    <w:rPr>
      <w:rFonts w:ascii="宋体" w:eastAsia="宋体" w:hAnsi="宋体" w:cs="宋体" w:hint="eastAsia"/>
      <w:b/>
      <w:color w:val="000000"/>
      <w:sz w:val="18"/>
      <w:szCs w:val="18"/>
      <w:u w:val="none"/>
    </w:rPr>
  </w:style>
  <w:style w:type="character" w:customStyle="1" w:styleId="font51">
    <w:name w:val="font51"/>
    <w:basedOn w:val="a1"/>
    <w:qFormat/>
    <w:rsid w:val="00AE1DB1"/>
    <w:rPr>
      <w:rFonts w:ascii="Times New Roman" w:hAnsi="Times New Roman" w:cs="Times New Roman" w:hint="default"/>
      <w:color w:val="000000"/>
      <w:sz w:val="22"/>
      <w:szCs w:val="22"/>
      <w:u w:val="none"/>
    </w:rPr>
  </w:style>
  <w:style w:type="character" w:customStyle="1" w:styleId="font31">
    <w:name w:val="font31"/>
    <w:basedOn w:val="a1"/>
    <w:qFormat/>
    <w:rsid w:val="00AE1DB1"/>
    <w:rPr>
      <w:rFonts w:ascii="宋体" w:eastAsia="宋体" w:hAnsi="宋体" w:cs="宋体" w:hint="eastAsia"/>
      <w:b/>
      <w:color w:val="000000"/>
      <w:sz w:val="22"/>
      <w:szCs w:val="22"/>
      <w:u w:val="none"/>
    </w:rPr>
  </w:style>
  <w:style w:type="paragraph" w:customStyle="1" w:styleId="CharChar1">
    <w:name w:val="Char Char1"/>
    <w:basedOn w:val="a"/>
    <w:qFormat/>
    <w:rsid w:val="00AE1DB1"/>
    <w:rPr>
      <w:rFonts w:eastAsia="宋体" w:cs="Times New Roman"/>
    </w:rPr>
  </w:style>
  <w:style w:type="character" w:customStyle="1" w:styleId="font41">
    <w:name w:val="font41"/>
    <w:basedOn w:val="a1"/>
    <w:rsid w:val="00AE1DB1"/>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38CE1233-BF9C-49C7-BB80-2A68CE5197E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101</Pages>
  <Words>10410</Words>
  <Characters>59341</Characters>
  <Application>Microsoft Office Word</Application>
  <DocSecurity>0</DocSecurity>
  <Lines>494</Lines>
  <Paragraphs>139</Paragraphs>
  <ScaleCrop>false</ScaleCrop>
  <Company>Microsoft</Company>
  <LinksUpToDate>false</LinksUpToDate>
  <CharactersWithSpaces>69612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河南诚信工程管理有限公司:王亚倩</cp:lastModifiedBy>
  <cp:revision>551</cp:revision>
  <cp:lastPrinted>2020-01-19T06:47:00Z</cp:lastPrinted>
  <dcterms:created xsi:type="dcterms:W3CDTF">2019-03-07T06:11:00Z</dcterms:created>
  <dcterms:modified xsi:type="dcterms:W3CDTF">2020-01-21T07:50:00Z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