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hAnsi="宋体"/>
          <w:b/>
          <w:bCs/>
          <w:color w:val="auto"/>
          <w:sz w:val="28"/>
          <w:szCs w:val="28"/>
        </w:rPr>
      </w:pPr>
      <w:r>
        <w:rPr>
          <w:rFonts w:hint="eastAsia" w:hAnsi="宋体"/>
          <w:b/>
          <w:bCs/>
          <w:color w:val="auto"/>
          <w:sz w:val="28"/>
          <w:szCs w:val="28"/>
        </w:rPr>
        <w:t>禹州市建制镇结余资金后续项目</w:t>
      </w:r>
    </w:p>
    <w:p>
      <w:pPr>
        <w:spacing w:line="480" w:lineRule="auto"/>
        <w:jc w:val="center"/>
        <w:rPr>
          <w:rFonts w:hAnsi="宋体"/>
          <w:b/>
          <w:bCs/>
          <w:color w:val="auto"/>
          <w:sz w:val="28"/>
          <w:szCs w:val="28"/>
        </w:rPr>
      </w:pPr>
      <w:r>
        <w:rPr>
          <w:rFonts w:hint="eastAsia" w:hAnsi="宋体"/>
          <w:b/>
          <w:bCs/>
          <w:color w:val="auto"/>
          <w:sz w:val="28"/>
          <w:szCs w:val="28"/>
        </w:rPr>
        <w:t>中标公告</w:t>
      </w:r>
    </w:p>
    <w:tbl>
      <w:tblPr>
        <w:tblStyle w:val="7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160"/>
        <w:gridCol w:w="2583"/>
        <w:gridCol w:w="851"/>
        <w:gridCol w:w="229"/>
        <w:gridCol w:w="3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禹州市建制镇结余资金后续项目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JSGC-SZ-2019254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招标人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禹州市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神垕镇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招标方式</w:t>
            </w:r>
          </w:p>
        </w:tc>
        <w:tc>
          <w:tcPr>
            <w:tcW w:w="258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公开招标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招标控制价</w:t>
            </w:r>
          </w:p>
        </w:tc>
        <w:tc>
          <w:tcPr>
            <w:tcW w:w="321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1418834.43元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开标时间</w:t>
            </w:r>
          </w:p>
        </w:tc>
        <w:tc>
          <w:tcPr>
            <w:tcW w:w="258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开标地点</w:t>
            </w:r>
          </w:p>
        </w:tc>
        <w:tc>
          <w:tcPr>
            <w:tcW w:w="3217" w:type="dxa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righ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禹州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市公共资源交易中心开标1室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建设地点及规模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zh-CN" w:eastAsia="zh-CN"/>
              </w:rPr>
              <w:t>项目区位于禹州市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神垕镇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zh-CN" w:eastAsia="zh-CN"/>
              </w:rPr>
              <w:t>，分为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1个标段进行施工招标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zh-CN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招标代理机构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中科高盛咨询集团有限公司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评标委员会成员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安军普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陈慧芳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杨会超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张士靖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樊迎菊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评标办法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综合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评标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中标人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河南大汉建筑工程有限公司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中标人资质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市政公用工程施工总承包叁级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合同金额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1404518.14元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质量等级</w:t>
            </w:r>
          </w:p>
        </w:tc>
        <w:tc>
          <w:tcPr>
            <w:tcW w:w="258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工期</w:t>
            </w:r>
          </w:p>
        </w:tc>
        <w:tc>
          <w:tcPr>
            <w:tcW w:w="344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1"/>
                <w:szCs w:val="28"/>
                <w:lang w:val="en-US" w:eastAsia="zh-CN"/>
              </w:rPr>
              <w:t>45</w:t>
            </w:r>
            <w:r>
              <w:rPr>
                <w:rFonts w:hint="eastAsia" w:ascii="宋体" w:hAnsi="宋体"/>
                <w:color w:val="auto"/>
                <w:sz w:val="21"/>
                <w:szCs w:val="28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中标人班子配备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燕鹏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助工、贰级建造师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豫 241151575754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0" w:type="dxa"/>
            <w:vMerge w:val="continue"/>
            <w:tcBorders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技术负责人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李斌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（工程师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C16910130900018）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60" w:type="dxa"/>
            <w:vMerge w:val="continue"/>
            <w:tcBorders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施工员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闵珮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助工、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41151011500004）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0" w:type="dxa"/>
            <w:vMerge w:val="continue"/>
            <w:tcBorders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质量员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鲍秋蓓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助工、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41151061500002）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60" w:type="dxa"/>
            <w:vMerge w:val="continue"/>
            <w:tcBorders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安全员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曹胜利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助工、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证书编号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豫建安 C（2014）1772223）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60" w:type="dxa"/>
            <w:vMerge w:val="continue"/>
            <w:tcBorders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材料员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鲍秋蓓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助工、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证书编号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41141111500059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60" w:type="dxa"/>
            <w:vMerge w:val="continue"/>
            <w:tcBorders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资料员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代建霞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助工、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证书编号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4115114500145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560" w:type="dxa"/>
            <w:vMerge w:val="continue"/>
            <w:tcBorders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造价员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燕鹏（助工、证书编号：豫 130Q01690J）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60" w:type="dxa"/>
            <w:vMerge w:val="continue"/>
            <w:tcBorders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造价师</w:t>
            </w:r>
          </w:p>
        </w:tc>
        <w:tc>
          <w:tcPr>
            <w:tcW w:w="688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李斌（工程师、证书编号：建[造]17410007488）</w:t>
            </w:r>
          </w:p>
        </w:tc>
      </w:tr>
      <w:bookmarkEnd w:id="0"/>
    </w:tbl>
    <w:p>
      <w:pPr>
        <w:pStyle w:val="2"/>
        <w:ind w:firstLine="210"/>
        <w:rPr>
          <w:rFonts w:hint="eastAsia"/>
          <w:color w:val="auto"/>
        </w:rPr>
      </w:pPr>
    </w:p>
    <w:p>
      <w:pPr>
        <w:pStyle w:val="2"/>
        <w:ind w:firstLine="210"/>
        <w:rPr>
          <w:rFonts w:hint="eastAsia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1EDC"/>
    <w:rsid w:val="00055C58"/>
    <w:rsid w:val="000A7830"/>
    <w:rsid w:val="000B4DD6"/>
    <w:rsid w:val="000D0C23"/>
    <w:rsid w:val="00117A8B"/>
    <w:rsid w:val="00135C34"/>
    <w:rsid w:val="0014672E"/>
    <w:rsid w:val="0019298E"/>
    <w:rsid w:val="001D131F"/>
    <w:rsid w:val="001D62DD"/>
    <w:rsid w:val="001F2C2B"/>
    <w:rsid w:val="001F42A1"/>
    <w:rsid w:val="001F707A"/>
    <w:rsid w:val="00203A23"/>
    <w:rsid w:val="00204613"/>
    <w:rsid w:val="00211C52"/>
    <w:rsid w:val="002276B4"/>
    <w:rsid w:val="0026507E"/>
    <w:rsid w:val="00265C76"/>
    <w:rsid w:val="002945EC"/>
    <w:rsid w:val="002A5087"/>
    <w:rsid w:val="002B62C1"/>
    <w:rsid w:val="002F39D5"/>
    <w:rsid w:val="00315419"/>
    <w:rsid w:val="003353FA"/>
    <w:rsid w:val="0034645E"/>
    <w:rsid w:val="003551BE"/>
    <w:rsid w:val="0035577B"/>
    <w:rsid w:val="0036327B"/>
    <w:rsid w:val="003B2245"/>
    <w:rsid w:val="003C057B"/>
    <w:rsid w:val="004175C0"/>
    <w:rsid w:val="004177DB"/>
    <w:rsid w:val="00457587"/>
    <w:rsid w:val="00463A94"/>
    <w:rsid w:val="0046419E"/>
    <w:rsid w:val="00474975"/>
    <w:rsid w:val="004904B7"/>
    <w:rsid w:val="004A2CF6"/>
    <w:rsid w:val="004F77E1"/>
    <w:rsid w:val="0050151B"/>
    <w:rsid w:val="00563437"/>
    <w:rsid w:val="005725BB"/>
    <w:rsid w:val="00593B88"/>
    <w:rsid w:val="005B4AFE"/>
    <w:rsid w:val="005C67C1"/>
    <w:rsid w:val="005E7013"/>
    <w:rsid w:val="005F3DA1"/>
    <w:rsid w:val="0066301D"/>
    <w:rsid w:val="006E4838"/>
    <w:rsid w:val="007161A6"/>
    <w:rsid w:val="007404FE"/>
    <w:rsid w:val="00750C43"/>
    <w:rsid w:val="00774FD0"/>
    <w:rsid w:val="00785885"/>
    <w:rsid w:val="00823D48"/>
    <w:rsid w:val="00832CD0"/>
    <w:rsid w:val="00841D05"/>
    <w:rsid w:val="00841EDC"/>
    <w:rsid w:val="00843918"/>
    <w:rsid w:val="00844520"/>
    <w:rsid w:val="0086125E"/>
    <w:rsid w:val="00870C1C"/>
    <w:rsid w:val="008849A5"/>
    <w:rsid w:val="00887730"/>
    <w:rsid w:val="008B0913"/>
    <w:rsid w:val="008D1539"/>
    <w:rsid w:val="00970319"/>
    <w:rsid w:val="00981CCA"/>
    <w:rsid w:val="009E5CEF"/>
    <w:rsid w:val="00A250FE"/>
    <w:rsid w:val="00A35BA6"/>
    <w:rsid w:val="00A52E8D"/>
    <w:rsid w:val="00A84F35"/>
    <w:rsid w:val="00A90D53"/>
    <w:rsid w:val="00AD5D25"/>
    <w:rsid w:val="00AE1DC5"/>
    <w:rsid w:val="00AE1ED3"/>
    <w:rsid w:val="00AE5A7F"/>
    <w:rsid w:val="00B62D3B"/>
    <w:rsid w:val="00B77CE5"/>
    <w:rsid w:val="00B95E7B"/>
    <w:rsid w:val="00BA03E8"/>
    <w:rsid w:val="00BA7A2C"/>
    <w:rsid w:val="00BB1F6A"/>
    <w:rsid w:val="00BC1DA8"/>
    <w:rsid w:val="00BD4BBE"/>
    <w:rsid w:val="00BD5741"/>
    <w:rsid w:val="00BE08BD"/>
    <w:rsid w:val="00BE7D61"/>
    <w:rsid w:val="00C16D98"/>
    <w:rsid w:val="00C616C8"/>
    <w:rsid w:val="00C73EA9"/>
    <w:rsid w:val="00C743B9"/>
    <w:rsid w:val="00CC784D"/>
    <w:rsid w:val="00CD4311"/>
    <w:rsid w:val="00CE4E7D"/>
    <w:rsid w:val="00CF6E0C"/>
    <w:rsid w:val="00D6602A"/>
    <w:rsid w:val="00D735F6"/>
    <w:rsid w:val="00D8304D"/>
    <w:rsid w:val="00DA4BD9"/>
    <w:rsid w:val="00DB49E3"/>
    <w:rsid w:val="00DD1EBC"/>
    <w:rsid w:val="00E636AC"/>
    <w:rsid w:val="00E70214"/>
    <w:rsid w:val="00E8207F"/>
    <w:rsid w:val="00E91B32"/>
    <w:rsid w:val="00EA5B01"/>
    <w:rsid w:val="00EC52E9"/>
    <w:rsid w:val="00ED2859"/>
    <w:rsid w:val="00F1350A"/>
    <w:rsid w:val="00F3404B"/>
    <w:rsid w:val="00F54264"/>
    <w:rsid w:val="00F82A64"/>
    <w:rsid w:val="00FC311E"/>
    <w:rsid w:val="00FD2626"/>
    <w:rsid w:val="00FF1A0A"/>
    <w:rsid w:val="00FF5015"/>
    <w:rsid w:val="02CD715B"/>
    <w:rsid w:val="038D6464"/>
    <w:rsid w:val="03E13C34"/>
    <w:rsid w:val="0604195E"/>
    <w:rsid w:val="0A5B6829"/>
    <w:rsid w:val="0AAB29F6"/>
    <w:rsid w:val="0D8D0918"/>
    <w:rsid w:val="0E354664"/>
    <w:rsid w:val="0E734A13"/>
    <w:rsid w:val="0F0F612C"/>
    <w:rsid w:val="0F497BE6"/>
    <w:rsid w:val="139C75AC"/>
    <w:rsid w:val="173C03EB"/>
    <w:rsid w:val="1C3D6F25"/>
    <w:rsid w:val="1E2305A1"/>
    <w:rsid w:val="1EDD0D88"/>
    <w:rsid w:val="20DC4115"/>
    <w:rsid w:val="219A0508"/>
    <w:rsid w:val="22B60C89"/>
    <w:rsid w:val="23FF4D4B"/>
    <w:rsid w:val="241F0F48"/>
    <w:rsid w:val="2436400E"/>
    <w:rsid w:val="26BC01E0"/>
    <w:rsid w:val="27BC1D0D"/>
    <w:rsid w:val="2B0316B2"/>
    <w:rsid w:val="2C8B4C42"/>
    <w:rsid w:val="2DA666FE"/>
    <w:rsid w:val="34A97700"/>
    <w:rsid w:val="35BB01C2"/>
    <w:rsid w:val="382453F0"/>
    <w:rsid w:val="3C361521"/>
    <w:rsid w:val="3DD73159"/>
    <w:rsid w:val="3E647B9E"/>
    <w:rsid w:val="3EDD0DEB"/>
    <w:rsid w:val="3F93258D"/>
    <w:rsid w:val="408A42E7"/>
    <w:rsid w:val="4AFC4D99"/>
    <w:rsid w:val="4CAE327E"/>
    <w:rsid w:val="4F306432"/>
    <w:rsid w:val="51C5483A"/>
    <w:rsid w:val="530C4A6B"/>
    <w:rsid w:val="559F6B65"/>
    <w:rsid w:val="57F861F4"/>
    <w:rsid w:val="580F11AD"/>
    <w:rsid w:val="59E61196"/>
    <w:rsid w:val="5C061F69"/>
    <w:rsid w:val="5CD9192E"/>
    <w:rsid w:val="5EE76898"/>
    <w:rsid w:val="610C02C8"/>
    <w:rsid w:val="642E5ECA"/>
    <w:rsid w:val="660E2301"/>
    <w:rsid w:val="678D5E7C"/>
    <w:rsid w:val="69135327"/>
    <w:rsid w:val="6CDF5558"/>
    <w:rsid w:val="6E2E50C5"/>
    <w:rsid w:val="711C78A5"/>
    <w:rsid w:val="71870CB4"/>
    <w:rsid w:val="72B455E1"/>
    <w:rsid w:val="738751E1"/>
    <w:rsid w:val="78476CCE"/>
    <w:rsid w:val="78A31F4A"/>
    <w:rsid w:val="79061308"/>
    <w:rsid w:val="7B864E51"/>
    <w:rsid w:val="7B942F6C"/>
    <w:rsid w:val="7C8421E3"/>
    <w:rsid w:val="7D377ADC"/>
    <w:rsid w:val="7D937553"/>
    <w:rsid w:val="7E0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0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 Char"/>
    <w:basedOn w:val="8"/>
    <w:link w:val="3"/>
    <w:semiHidden/>
    <w:qFormat/>
    <w:uiPriority w:val="99"/>
    <w:rPr>
      <w:szCs w:val="24"/>
    </w:rPr>
  </w:style>
  <w:style w:type="character" w:customStyle="1" w:styleId="10">
    <w:name w:val="正文首行缩进 Char"/>
    <w:basedOn w:val="9"/>
    <w:link w:val="2"/>
    <w:semiHidden/>
    <w:qFormat/>
    <w:uiPriority w:val="99"/>
  </w:style>
  <w:style w:type="character" w:customStyle="1" w:styleId="11">
    <w:name w:val="标题 2 Char"/>
    <w:basedOn w:val="8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Yms7.Com</Company>
  <Pages>3</Pages>
  <Words>264</Words>
  <Characters>1508</Characters>
  <Lines>12</Lines>
  <Paragraphs>3</Paragraphs>
  <TotalTime>5</TotalTime>
  <ScaleCrop>false</ScaleCrop>
  <LinksUpToDate>false</LinksUpToDate>
  <CharactersWithSpaces>1769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2018-05-11T02:30:00Z</dcterms:created>
  <dc:creator>YMS</dc:creator>
  <cp:lastModifiedBy>河南中天招标代理有限公司:王振宇</cp:lastModifiedBy>
  <cp:lastPrinted>2019-12-13T01:29:00Z</cp:lastPrinted>
  <dcterms:modified xsi:type="dcterms:W3CDTF">2020-01-06T07:10:05Z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