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226" w:beforeAutospacing="0" w:after="0" w:afterAutospacing="0" w:line="360" w:lineRule="auto"/>
        <w:ind w:left="0" w:right="-692"/>
        <w:jc w:val="center"/>
        <w:rPr>
          <w:rFonts w:hint="eastAsia" w:ascii="宋体" w:hAnsi="宋体" w:eastAsia="宋体" w:cs="宋体"/>
          <w:b/>
          <w:i w:val="0"/>
          <w:color w:val="000000"/>
          <w:kern w:val="0"/>
          <w:sz w:val="44"/>
          <w:szCs w:val="44"/>
          <w:u w:val="none"/>
          <w:shd w:val="clear" w:fill="FFFFFF"/>
          <w:lang w:val="en-US" w:eastAsia="zh-CN" w:bidi="ar"/>
        </w:rPr>
      </w:pPr>
      <w:r>
        <w:rPr>
          <w:rFonts w:hint="eastAsia" w:ascii="宋体" w:hAnsi="宋体" w:eastAsia="宋体" w:cs="宋体"/>
          <w:b/>
          <w:i w:val="0"/>
          <w:color w:val="000000"/>
          <w:kern w:val="0"/>
          <w:sz w:val="44"/>
          <w:szCs w:val="44"/>
          <w:u w:val="none"/>
          <w:shd w:val="clear" w:fill="FFFFFF"/>
          <w:lang w:val="en-US" w:eastAsia="zh-CN" w:bidi="ar"/>
        </w:rPr>
        <w:t>禹州市劳务输出工作办公室基层公共服务平台信息网络系统建设项目</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226" w:beforeAutospacing="0" w:after="0" w:afterAutospacing="0" w:line="360" w:lineRule="auto"/>
        <w:ind w:left="0" w:right="-692"/>
        <w:jc w:val="center"/>
        <w:rPr>
          <w:b w:val="0"/>
          <w:i w:val="0"/>
        </w:rPr>
      </w:pPr>
      <w:r>
        <w:rPr>
          <w:rFonts w:hint="eastAsia" w:ascii="宋体" w:hAnsi="宋体" w:eastAsia="宋体" w:cs="宋体"/>
          <w:b/>
          <w:i w:val="0"/>
          <w:color w:val="000000"/>
          <w:kern w:val="0"/>
          <w:sz w:val="44"/>
          <w:szCs w:val="44"/>
          <w:u w:val="none"/>
          <w:shd w:val="clear" w:fill="FFFFFF"/>
          <w:lang w:val="en-US" w:eastAsia="zh-CN" w:bidi="ar"/>
        </w:rPr>
        <w:t>废 标 公 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40" w:lineRule="atLeast"/>
        <w:ind w:left="0" w:right="0" w:firstLine="640"/>
        <w:jc w:val="left"/>
        <w:rPr>
          <w:rFonts w:ascii="仿宋" w:hAnsi="仿宋" w:eastAsia="仿宋" w:cs="仿宋"/>
          <w:b w:val="0"/>
          <w:i w:val="0"/>
          <w:color w:val="000000"/>
          <w:kern w:val="0"/>
          <w:sz w:val="32"/>
          <w:szCs w:val="32"/>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1、项目名称：</w:t>
      </w:r>
      <w:r>
        <w:rPr>
          <w:rFonts w:ascii="仿宋" w:hAnsi="仿宋" w:eastAsia="仿宋" w:cs="仿宋"/>
          <w:b w:val="0"/>
          <w:i w:val="0"/>
          <w:color w:val="000000"/>
          <w:kern w:val="0"/>
          <w:sz w:val="32"/>
          <w:szCs w:val="32"/>
          <w:u w:val="none"/>
          <w:bdr w:val="none" w:color="auto" w:sz="0" w:space="0"/>
          <w:shd w:val="clear" w:fill="FFFFFF"/>
          <w:lang w:val="en-US" w:eastAsia="zh-CN" w:bidi="ar"/>
        </w:rPr>
        <w:t>禹州市劳务输出工作办公室基层公共服务平台信息网络系统建设项目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00" w:lineRule="atLeast"/>
        <w:ind w:left="0" w:right="0" w:firstLine="640"/>
        <w:jc w:val="left"/>
        <w:rPr>
          <w:rFonts w:hint="default" w:ascii="仿宋" w:hAnsi="仿宋" w:eastAsia="仿宋" w:cs="仿宋"/>
          <w:b w:val="0"/>
          <w:i w:val="0"/>
          <w:color w:val="000000"/>
          <w:kern w:val="0"/>
          <w:sz w:val="32"/>
          <w:szCs w:val="32"/>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2、采购编号：</w:t>
      </w:r>
      <w:r>
        <w:rPr>
          <w:rFonts w:ascii="仿宋" w:hAnsi="仿宋" w:eastAsia="仿宋" w:cs="仿宋"/>
          <w:b w:val="0"/>
          <w:i w:val="0"/>
          <w:color w:val="000000"/>
          <w:kern w:val="0"/>
          <w:sz w:val="32"/>
          <w:szCs w:val="32"/>
          <w:u w:val="none"/>
          <w:shd w:val="clear" w:fill="FFFFFF"/>
          <w:lang w:val="en-US" w:eastAsia="zh-CN" w:bidi="ar"/>
        </w:rPr>
        <w:t>YZCG-G2019</w:t>
      </w:r>
      <w:r>
        <w:rPr>
          <w:rFonts w:hint="eastAsia" w:ascii="仿宋" w:hAnsi="仿宋" w:eastAsia="仿宋" w:cs="仿宋"/>
          <w:b w:val="0"/>
          <w:i w:val="0"/>
          <w:color w:val="000000"/>
          <w:kern w:val="0"/>
          <w:sz w:val="32"/>
          <w:szCs w:val="32"/>
          <w:u w:val="none"/>
          <w:shd w:val="clear" w:fill="FFFFFF"/>
          <w:lang w:val="en-US" w:eastAsia="zh-CN" w:bidi="ar"/>
        </w:rPr>
        <w:t>309</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90" w:lineRule="atLeast"/>
        <w:ind w:right="0" w:rightChars="0" w:firstLine="600" w:firstLineChars="200"/>
        <w:jc w:val="left"/>
        <w:rPr>
          <w:b w:val="0"/>
          <w:i w:val="0"/>
        </w:rPr>
      </w:pPr>
      <w:r>
        <w:rPr>
          <w:rFonts w:hint="eastAsia" w:ascii="仿宋" w:hAnsi="仿宋" w:eastAsia="仿宋" w:cs="仿宋"/>
          <w:b w:val="0"/>
          <w:i w:val="0"/>
          <w:color w:val="000000"/>
          <w:kern w:val="0"/>
          <w:sz w:val="30"/>
          <w:szCs w:val="30"/>
          <w:u w:val="none"/>
          <w:shd w:val="clear" w:fill="FFFFFF"/>
          <w:lang w:val="en-US" w:eastAsia="zh-CN" w:bidi="ar"/>
        </w:rPr>
        <w:t>3、采购方式：公开招标</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226" w:beforeAutospacing="0" w:after="0" w:afterAutospacing="0" w:line="60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4、开标时间：2019年 12月13日 10：00</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226" w:beforeAutospacing="0" w:after="0" w:afterAutospacing="0" w:line="600" w:lineRule="atLeast"/>
        <w:ind w:left="0" w:right="0" w:firstLine="600"/>
        <w:jc w:val="left"/>
        <w:rPr>
          <w:b w:val="0"/>
          <w:i w:val="0"/>
        </w:rPr>
      </w:pPr>
      <w:r>
        <w:rPr>
          <w:rFonts w:hint="eastAsia" w:ascii="仿宋" w:hAnsi="仿宋" w:eastAsia="仿宋" w:cs="仿宋"/>
          <w:b w:val="0"/>
          <w:i w:val="0"/>
          <w:color w:val="000000"/>
          <w:kern w:val="0"/>
          <w:sz w:val="30"/>
          <w:szCs w:val="30"/>
          <w:u w:val="none"/>
          <w:shd w:val="clear" w:fill="FFFFFF"/>
          <w:lang w:val="en-US" w:eastAsia="zh-CN" w:bidi="ar"/>
        </w:rPr>
        <w:t>5、信息公布：中国政府采购网和河南省政府采购网</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226" w:beforeAutospacing="0" w:after="0" w:afterAutospacing="0" w:line="600" w:lineRule="atLeast"/>
        <w:ind w:left="0" w:right="0" w:firstLine="600"/>
        <w:jc w:val="left"/>
        <w:rPr>
          <w:b w:val="0"/>
          <w:i w:val="0"/>
        </w:rPr>
      </w:pPr>
      <w:r>
        <w:rPr>
          <w:rFonts w:hint="eastAsia" w:ascii="仿宋" w:hAnsi="仿宋" w:eastAsia="仿宋" w:cs="仿宋"/>
          <w:b w:val="0"/>
          <w:i w:val="0"/>
          <w:color w:val="000000"/>
          <w:kern w:val="0"/>
          <w:sz w:val="30"/>
          <w:szCs w:val="30"/>
          <w:u w:val="none"/>
          <w:shd w:val="clear" w:fill="FFFFFF"/>
          <w:lang w:val="en-US" w:eastAsia="zh-CN" w:bidi="ar"/>
        </w:rPr>
        <w:t xml:space="preserve">6、废标原因：实质响应招标文件要求的投标商不足法定三家，根据《中华人民共和国政府采购法》第三十六条有关规定，予以废标。 </w:t>
      </w:r>
      <w:r>
        <w:rPr>
          <w:rFonts w:hint="eastAsia" w:ascii="仿宋" w:hAnsi="仿宋" w:eastAsia="仿宋" w:cs="仿宋"/>
          <w:b w:val="0"/>
          <w:i w:val="0"/>
          <w:color w:val="000000"/>
          <w:kern w:val="0"/>
          <w:sz w:val="30"/>
          <w:szCs w:val="30"/>
          <w:u w:val="none"/>
          <w:shd w:val="clear" w:fill="FFFFFF"/>
          <w:vertAlign w:val="baseline"/>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226" w:beforeAutospacing="0" w:after="0" w:afterAutospacing="0" w:line="360" w:lineRule="auto"/>
        <w:ind w:left="0" w:right="0"/>
        <w:jc w:val="left"/>
        <w:textAlignment w:val="baseline"/>
        <w:rPr>
          <w:b w:val="0"/>
          <w:i w:val="0"/>
        </w:rPr>
      </w:pPr>
      <w:r>
        <w:rPr>
          <w:rFonts w:hint="eastAsia" w:ascii="仿宋" w:hAnsi="仿宋" w:eastAsia="仿宋" w:cs="仿宋"/>
          <w:b w:val="0"/>
          <w:i w:val="0"/>
          <w:color w:val="000000"/>
          <w:kern w:val="0"/>
          <w:sz w:val="30"/>
          <w:szCs w:val="30"/>
          <w:u w:val="none"/>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226" w:beforeAutospacing="0" w:after="0" w:afterAutospacing="0" w:line="360" w:lineRule="auto"/>
        <w:ind w:left="0" w:right="0"/>
        <w:jc w:val="left"/>
        <w:textAlignment w:val="baseline"/>
        <w:rPr>
          <w:rFonts w:hint="eastAsia" w:ascii="仿宋" w:hAnsi="仿宋" w:eastAsia="仿宋" w:cs="仿宋"/>
          <w:b w:val="0"/>
          <w:i w:val="0"/>
          <w:color w:val="000000"/>
          <w:kern w:val="0"/>
          <w:sz w:val="32"/>
          <w:szCs w:val="32"/>
          <w:u w:val="none"/>
          <w:shd w:val="clear" w:fill="FFFFFF"/>
          <w:vertAlign w:val="baseline"/>
          <w:lang w:val="en-US" w:eastAsia="zh-CN" w:bidi="ar"/>
        </w:rPr>
      </w:pPr>
      <w:r>
        <w:rPr>
          <w:rFonts w:hint="eastAsia" w:ascii="仿宋" w:hAnsi="仿宋" w:eastAsia="仿宋" w:cs="仿宋"/>
          <w:b w:val="0"/>
          <w:i w:val="0"/>
          <w:color w:val="000000"/>
          <w:kern w:val="0"/>
          <w:sz w:val="32"/>
          <w:szCs w:val="32"/>
          <w:u w:val="none"/>
          <w:shd w:val="clear" w:fill="FFFFFF"/>
          <w:vertAlign w:val="baseline"/>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226" w:beforeAutospacing="0" w:after="0" w:afterAutospacing="0" w:line="360" w:lineRule="auto"/>
        <w:ind w:right="0" w:firstLine="4480" w:firstLineChars="1400"/>
        <w:jc w:val="left"/>
        <w:textAlignment w:val="baseline"/>
        <w:rPr>
          <w:b w:val="0"/>
          <w:i w:val="0"/>
        </w:rPr>
      </w:pPr>
      <w:r>
        <w:rPr>
          <w:rFonts w:hint="eastAsia" w:ascii="仿宋" w:hAnsi="仿宋" w:eastAsia="仿宋" w:cs="仿宋"/>
          <w:b w:val="0"/>
          <w:i w:val="0"/>
          <w:color w:val="000000"/>
          <w:kern w:val="0"/>
          <w:sz w:val="32"/>
          <w:szCs w:val="32"/>
          <w:u w:val="none"/>
          <w:shd w:val="clear" w:fill="FFFFFF"/>
          <w:vertAlign w:val="baseline"/>
          <w:lang w:val="en-US" w:eastAsia="zh-CN" w:bidi="ar"/>
        </w:rPr>
        <w:t>   禹州市政府采购中心</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226" w:beforeAutospacing="0" w:after="0" w:afterAutospacing="0" w:line="360" w:lineRule="auto"/>
        <w:ind w:left="0" w:right="0"/>
        <w:jc w:val="left"/>
        <w:textAlignment w:val="baseline"/>
      </w:pPr>
      <w:r>
        <w:rPr>
          <w:rFonts w:hint="eastAsia" w:ascii="仿宋" w:hAnsi="仿宋" w:eastAsia="仿宋" w:cs="仿宋"/>
          <w:b w:val="0"/>
          <w:i w:val="0"/>
          <w:color w:val="000000"/>
          <w:kern w:val="0"/>
          <w:sz w:val="32"/>
          <w:szCs w:val="32"/>
          <w:u w:val="none"/>
          <w:shd w:val="clear" w:fill="FFFFFF"/>
          <w:vertAlign w:val="baseline"/>
          <w:lang w:val="en-US" w:eastAsia="zh-CN" w:bidi="ar"/>
        </w:rPr>
        <w:t>                                              2019年12月16</w:t>
      </w:r>
      <w:bookmarkStart w:id="0" w:name="_GoBack"/>
      <w:bookmarkEnd w:id="0"/>
      <w:r>
        <w:rPr>
          <w:rFonts w:hint="eastAsia" w:ascii="仿宋" w:hAnsi="仿宋" w:eastAsia="仿宋" w:cs="仿宋"/>
          <w:b w:val="0"/>
          <w:i w:val="0"/>
          <w:color w:val="000000"/>
          <w:kern w:val="0"/>
          <w:sz w:val="32"/>
          <w:szCs w:val="32"/>
          <w:u w:val="none"/>
          <w:shd w:val="clear" w:fill="FFFFFF"/>
          <w:vertAlign w:val="baseline"/>
          <w:lang w:val="en-US" w:eastAsia="zh-CN" w:bidi="ar"/>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71EAF"/>
    <w:rsid w:val="1F720813"/>
    <w:rsid w:val="28F50580"/>
    <w:rsid w:val="37B21F7D"/>
    <w:rsid w:val="3BF174AB"/>
    <w:rsid w:val="46100E00"/>
    <w:rsid w:val="5A020D19"/>
    <w:rsid w:val="60E478F7"/>
    <w:rsid w:val="611C0BC5"/>
    <w:rsid w:val="66956088"/>
    <w:rsid w:val="6A60495D"/>
    <w:rsid w:val="6C8A1C81"/>
    <w:rsid w:val="7A5F1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qFormat/>
    <w:uiPriority w:val="0"/>
    <w:rPr>
      <w:color w:val="000000"/>
      <w:u w:val="none"/>
    </w:rPr>
  </w:style>
  <w:style w:type="character" w:styleId="5">
    <w:name w:val="Emphasis"/>
    <w:basedOn w:val="3"/>
    <w:qFormat/>
    <w:uiPriority w:val="0"/>
  </w:style>
  <w:style w:type="character" w:styleId="6">
    <w:name w:val="Hyperlink"/>
    <w:basedOn w:val="3"/>
    <w:qFormat/>
    <w:uiPriority w:val="0"/>
    <w:rPr>
      <w:color w:val="000000"/>
      <w:u w:val="none"/>
    </w:rPr>
  </w:style>
  <w:style w:type="character" w:customStyle="1" w:styleId="7">
    <w:name w:val="hover"/>
    <w:basedOn w:val="3"/>
    <w:qFormat/>
    <w:uiPriority w:val="0"/>
  </w:style>
  <w:style w:type="character" w:customStyle="1" w:styleId="8">
    <w:name w:val="green"/>
    <w:basedOn w:val="3"/>
    <w:qFormat/>
    <w:uiPriority w:val="0"/>
    <w:rPr>
      <w:color w:val="66AE00"/>
      <w:sz w:val="18"/>
      <w:szCs w:val="18"/>
    </w:rPr>
  </w:style>
  <w:style w:type="character" w:customStyle="1" w:styleId="9">
    <w:name w:val="green1"/>
    <w:basedOn w:val="3"/>
    <w:qFormat/>
    <w:uiPriority w:val="0"/>
    <w:rPr>
      <w:color w:val="66AE00"/>
      <w:sz w:val="18"/>
      <w:szCs w:val="18"/>
    </w:rPr>
  </w:style>
  <w:style w:type="character" w:customStyle="1" w:styleId="10">
    <w:name w:val="red"/>
    <w:basedOn w:val="3"/>
    <w:qFormat/>
    <w:uiPriority w:val="0"/>
    <w:rPr>
      <w:color w:val="FF0000"/>
      <w:sz w:val="18"/>
      <w:szCs w:val="18"/>
    </w:rPr>
  </w:style>
  <w:style w:type="character" w:customStyle="1" w:styleId="11">
    <w:name w:val="red1"/>
    <w:basedOn w:val="3"/>
    <w:qFormat/>
    <w:uiPriority w:val="0"/>
    <w:rPr>
      <w:color w:val="FF0000"/>
      <w:sz w:val="18"/>
      <w:szCs w:val="18"/>
    </w:rPr>
  </w:style>
  <w:style w:type="character" w:customStyle="1" w:styleId="12">
    <w:name w:val="red2"/>
    <w:basedOn w:val="3"/>
    <w:qFormat/>
    <w:uiPriority w:val="0"/>
    <w:rPr>
      <w:color w:val="CC0000"/>
    </w:rPr>
  </w:style>
  <w:style w:type="character" w:customStyle="1" w:styleId="13">
    <w:name w:val="red3"/>
    <w:basedOn w:val="3"/>
    <w:qFormat/>
    <w:uiPriority w:val="0"/>
    <w:rPr>
      <w:color w:val="FF0000"/>
    </w:rPr>
  </w:style>
  <w:style w:type="character" w:customStyle="1" w:styleId="14">
    <w:name w:val="blue"/>
    <w:basedOn w:val="3"/>
    <w:qFormat/>
    <w:uiPriority w:val="0"/>
    <w:rPr>
      <w:color w:val="0371C6"/>
      <w:sz w:val="21"/>
      <w:szCs w:val="21"/>
    </w:rPr>
  </w:style>
  <w:style w:type="character" w:customStyle="1" w:styleId="15">
    <w:name w:val="gb-jt"/>
    <w:basedOn w:val="3"/>
    <w:qFormat/>
    <w:uiPriority w:val="0"/>
  </w:style>
  <w:style w:type="character" w:customStyle="1" w:styleId="16">
    <w:name w:val="right"/>
    <w:basedOn w:val="3"/>
    <w:qFormat/>
    <w:uiPriority w:val="0"/>
    <w:rPr>
      <w:color w:val="999999"/>
      <w:sz w:val="18"/>
      <w:szCs w:val="18"/>
    </w:rPr>
  </w:style>
  <w:style w:type="character" w:customStyle="1" w:styleId="17">
    <w:name w:val="hover24"/>
    <w:basedOn w:val="3"/>
    <w:uiPriority w:val="0"/>
  </w:style>
  <w:style w:type="character" w:customStyle="1" w:styleId="18">
    <w:name w:val="hover25"/>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Office_11.1.0.9198_F1E327BC-269C-435d-A152-05C5408002CA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TEMP.ZIVKTQJQEM5P5P3</dc:creator>
  <cp:lastModifiedBy>禹州市公共资源交易中心:侯怡雯</cp:lastModifiedBy>
  <dcterms:modified xsi:type="dcterms:W3CDTF">2019-12-16T00:19:11Z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