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B8C" w:rsidRPr="006B22FD" w:rsidRDefault="002D0CC7" w:rsidP="00FC7B8C">
      <w:pPr>
        <w:pStyle w:val="a4"/>
        <w:rPr>
          <w:rFonts w:ascii="宋体" w:hAnsi="宋体"/>
        </w:rPr>
      </w:pPr>
      <w:bookmarkStart w:id="0" w:name="_Toc26380690"/>
      <w:r>
        <w:rPr>
          <w:rFonts w:ascii="宋体" w:hAnsi="宋体" w:hint="eastAsia"/>
        </w:rPr>
        <w:t>一、</w:t>
      </w:r>
      <w:r w:rsidR="00FC7B8C" w:rsidRPr="006B22FD">
        <w:rPr>
          <w:rFonts w:ascii="宋体" w:hAnsi="宋体" w:hint="eastAsia"/>
        </w:rPr>
        <w:t>报价一览表</w:t>
      </w:r>
      <w:bookmarkEnd w:id="0"/>
    </w:p>
    <w:p w:rsidR="00FC7B8C" w:rsidRPr="006B22FD" w:rsidRDefault="00FC7B8C" w:rsidP="00FC7B8C">
      <w:pPr>
        <w:pStyle w:val="a3"/>
        <w:spacing w:line="360" w:lineRule="auto"/>
        <w:jc w:val="center"/>
        <w:rPr>
          <w:rFonts w:ascii="宋体" w:hAnsi="宋体" w:hint="eastAsia"/>
          <w:b/>
          <w:bCs/>
          <w:kern w:val="0"/>
          <w:sz w:val="28"/>
          <w:szCs w:val="28"/>
        </w:rPr>
      </w:pPr>
      <w:r w:rsidRPr="006B22FD">
        <w:rPr>
          <w:rFonts w:ascii="宋体" w:hAnsi="宋体" w:hint="eastAsia"/>
          <w:b/>
          <w:bCs/>
          <w:kern w:val="0"/>
          <w:sz w:val="28"/>
          <w:szCs w:val="28"/>
        </w:rPr>
        <w:t xml:space="preserve"> </w:t>
      </w:r>
    </w:p>
    <w:p w:rsidR="00FC7B8C" w:rsidRPr="006B22FD" w:rsidRDefault="00FC7B8C" w:rsidP="00FC7B8C">
      <w:pPr>
        <w:spacing w:before="50" w:afterLines="50" w:after="156" w:line="360" w:lineRule="auto"/>
        <w:contextualSpacing/>
        <w:jc w:val="left"/>
        <w:rPr>
          <w:rFonts w:ascii="宋体" w:hAnsi="宋体" w:hint="eastAsia"/>
          <w:szCs w:val="21"/>
        </w:rPr>
      </w:pPr>
      <w:r w:rsidRPr="006B22FD">
        <w:rPr>
          <w:rFonts w:ascii="宋体" w:hAnsi="宋体" w:hint="eastAsia"/>
        </w:rPr>
        <w:t>项目编号：</w:t>
      </w:r>
      <w:r>
        <w:rPr>
          <w:rFonts w:ascii="宋体" w:hAnsi="宋体" w:hint="eastAsia"/>
        </w:rPr>
        <w:t>YZCG-T2019305</w:t>
      </w:r>
    </w:p>
    <w:p w:rsidR="00FC7B8C" w:rsidRPr="006B22FD" w:rsidRDefault="00FC7B8C" w:rsidP="00FC7B8C">
      <w:pPr>
        <w:spacing w:line="360" w:lineRule="auto"/>
        <w:contextualSpacing/>
        <w:jc w:val="left"/>
        <w:rPr>
          <w:rFonts w:ascii="宋体" w:hAnsi="宋体" w:hint="eastAsia"/>
        </w:rPr>
      </w:pPr>
      <w:r w:rsidRPr="006B22FD">
        <w:rPr>
          <w:rFonts w:ascii="宋体" w:hAnsi="宋体" w:hint="eastAsia"/>
        </w:rPr>
        <w:t>项目名称：</w:t>
      </w:r>
      <w:r>
        <w:rPr>
          <w:rFonts w:ascii="宋体" w:hAnsi="宋体" w:hint="eastAsia"/>
        </w:rPr>
        <w:t>禹州市公安局购置DNA实验室耗材项目</w:t>
      </w:r>
      <w:r w:rsidRPr="006B22FD">
        <w:rPr>
          <w:rFonts w:ascii="宋体" w:hAnsi="宋体" w:hint="eastAsia"/>
        </w:rPr>
        <w:t xml:space="preserve">   </w:t>
      </w:r>
      <w:r>
        <w:rPr>
          <w:rFonts w:ascii="宋体" w:hAnsi="宋体" w:hint="eastAsia"/>
        </w:rPr>
        <w:t xml:space="preserve">               </w:t>
      </w:r>
      <w:r w:rsidRPr="006B22FD">
        <w:rPr>
          <w:rFonts w:ascii="宋体" w:hAnsi="宋体" w:cs="Arial" w:hint="eastAsia"/>
        </w:rPr>
        <w:t>单位：元（人民币）</w:t>
      </w:r>
    </w:p>
    <w:tbl>
      <w:tblPr>
        <w:tblW w:w="9464" w:type="dxa"/>
        <w:tblLayout w:type="fixed"/>
        <w:tblLook w:val="04A0" w:firstRow="1" w:lastRow="0" w:firstColumn="1" w:lastColumn="0" w:noHBand="0" w:noVBand="1"/>
      </w:tblPr>
      <w:tblGrid>
        <w:gridCol w:w="675"/>
        <w:gridCol w:w="2552"/>
        <w:gridCol w:w="3260"/>
        <w:gridCol w:w="2268"/>
        <w:gridCol w:w="709"/>
      </w:tblGrid>
      <w:tr w:rsidR="00FC7B8C" w:rsidRPr="006B22FD" w:rsidTr="00FC7B8C">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1F1F1"/>
            <w:vAlign w:val="center"/>
            <w:hideMark/>
          </w:tcPr>
          <w:p w:rsidR="00FC7B8C" w:rsidRPr="006B22FD" w:rsidRDefault="00FC7B8C" w:rsidP="00EA08E0">
            <w:pPr>
              <w:autoSpaceDE w:val="0"/>
              <w:autoSpaceDN w:val="0"/>
              <w:adjustRightInd w:val="0"/>
              <w:spacing w:line="480" w:lineRule="exact"/>
              <w:jc w:val="center"/>
              <w:rPr>
                <w:rFonts w:ascii="宋体" w:hAnsi="宋体"/>
                <w:b/>
                <w:bCs/>
                <w:szCs w:val="21"/>
              </w:rPr>
            </w:pPr>
            <w:r w:rsidRPr="006B22FD">
              <w:rPr>
                <w:rFonts w:ascii="宋体" w:hAnsi="宋体" w:hint="eastAsia"/>
                <w:b/>
                <w:bCs/>
              </w:rPr>
              <w:t>标段</w:t>
            </w:r>
          </w:p>
        </w:tc>
        <w:tc>
          <w:tcPr>
            <w:tcW w:w="2552" w:type="dxa"/>
            <w:tcBorders>
              <w:top w:val="single" w:sz="6" w:space="0" w:color="auto"/>
              <w:left w:val="nil"/>
              <w:bottom w:val="single" w:sz="6" w:space="0" w:color="auto"/>
              <w:right w:val="single" w:sz="6" w:space="0" w:color="auto"/>
            </w:tcBorders>
            <w:shd w:val="clear" w:color="auto" w:fill="F1F1F1"/>
            <w:vAlign w:val="center"/>
            <w:hideMark/>
          </w:tcPr>
          <w:p w:rsidR="00FC7B8C" w:rsidRPr="006B22FD" w:rsidRDefault="00FC7B8C" w:rsidP="00EA08E0">
            <w:pPr>
              <w:autoSpaceDE w:val="0"/>
              <w:autoSpaceDN w:val="0"/>
              <w:adjustRightInd w:val="0"/>
              <w:spacing w:line="480" w:lineRule="exact"/>
              <w:jc w:val="center"/>
              <w:rPr>
                <w:rFonts w:ascii="宋体" w:hAnsi="宋体"/>
                <w:b/>
                <w:bCs/>
                <w:szCs w:val="21"/>
              </w:rPr>
            </w:pPr>
            <w:r w:rsidRPr="006B22FD">
              <w:rPr>
                <w:rFonts w:ascii="宋体" w:hAnsi="宋体" w:hint="eastAsia"/>
                <w:b/>
                <w:bCs/>
              </w:rPr>
              <w:t>项目名称</w:t>
            </w:r>
          </w:p>
        </w:tc>
        <w:tc>
          <w:tcPr>
            <w:tcW w:w="3260" w:type="dxa"/>
            <w:tcBorders>
              <w:top w:val="single" w:sz="6" w:space="0" w:color="auto"/>
              <w:left w:val="nil"/>
              <w:bottom w:val="single" w:sz="6" w:space="0" w:color="auto"/>
              <w:right w:val="single" w:sz="6" w:space="0" w:color="auto"/>
            </w:tcBorders>
            <w:shd w:val="clear" w:color="auto" w:fill="F1F1F1"/>
            <w:vAlign w:val="center"/>
            <w:hideMark/>
          </w:tcPr>
          <w:p w:rsidR="00FC7B8C" w:rsidRPr="006B22FD" w:rsidRDefault="00FC7B8C" w:rsidP="00EA08E0">
            <w:pPr>
              <w:autoSpaceDE w:val="0"/>
              <w:autoSpaceDN w:val="0"/>
              <w:adjustRightInd w:val="0"/>
              <w:spacing w:line="480" w:lineRule="exact"/>
              <w:jc w:val="center"/>
              <w:rPr>
                <w:rFonts w:ascii="宋体" w:hAnsi="宋体"/>
                <w:b/>
                <w:bCs/>
                <w:szCs w:val="21"/>
              </w:rPr>
            </w:pPr>
            <w:r w:rsidRPr="006B22FD">
              <w:rPr>
                <w:rFonts w:ascii="宋体" w:hAnsi="宋体" w:hint="eastAsia"/>
                <w:b/>
                <w:bCs/>
              </w:rPr>
              <w:t>投标报价</w:t>
            </w:r>
          </w:p>
        </w:tc>
        <w:tc>
          <w:tcPr>
            <w:tcW w:w="2268" w:type="dxa"/>
            <w:tcBorders>
              <w:top w:val="single" w:sz="6" w:space="0" w:color="auto"/>
              <w:left w:val="nil"/>
              <w:bottom w:val="single" w:sz="6" w:space="0" w:color="auto"/>
              <w:right w:val="single" w:sz="6" w:space="0" w:color="auto"/>
            </w:tcBorders>
            <w:shd w:val="clear" w:color="auto" w:fill="F1F1F1"/>
            <w:vAlign w:val="center"/>
            <w:hideMark/>
          </w:tcPr>
          <w:p w:rsidR="00FC7B8C" w:rsidRPr="006B22FD" w:rsidRDefault="00FC7B8C" w:rsidP="00EA08E0">
            <w:pPr>
              <w:autoSpaceDE w:val="0"/>
              <w:autoSpaceDN w:val="0"/>
              <w:adjustRightInd w:val="0"/>
              <w:spacing w:line="480" w:lineRule="exact"/>
              <w:jc w:val="center"/>
              <w:rPr>
                <w:rFonts w:ascii="宋体" w:hAnsi="宋体"/>
                <w:b/>
                <w:bCs/>
                <w:szCs w:val="21"/>
              </w:rPr>
            </w:pPr>
            <w:r w:rsidRPr="006B22FD">
              <w:rPr>
                <w:rFonts w:ascii="宋体" w:hAnsi="宋体" w:hint="eastAsia"/>
                <w:b/>
                <w:bCs/>
              </w:rPr>
              <w:t>交付日期</w:t>
            </w:r>
          </w:p>
        </w:tc>
        <w:tc>
          <w:tcPr>
            <w:tcW w:w="709" w:type="dxa"/>
            <w:tcBorders>
              <w:top w:val="single" w:sz="6" w:space="0" w:color="auto"/>
              <w:left w:val="nil"/>
              <w:bottom w:val="single" w:sz="6" w:space="0" w:color="auto"/>
              <w:right w:val="single" w:sz="6" w:space="0" w:color="auto"/>
            </w:tcBorders>
            <w:shd w:val="clear" w:color="auto" w:fill="F1F1F1"/>
            <w:vAlign w:val="center"/>
            <w:hideMark/>
          </w:tcPr>
          <w:p w:rsidR="00FC7B8C" w:rsidRPr="006B22FD" w:rsidRDefault="00FC7B8C" w:rsidP="00EA08E0">
            <w:pPr>
              <w:autoSpaceDE w:val="0"/>
              <w:autoSpaceDN w:val="0"/>
              <w:adjustRightInd w:val="0"/>
              <w:spacing w:line="480" w:lineRule="exact"/>
              <w:jc w:val="center"/>
              <w:rPr>
                <w:rFonts w:ascii="宋体" w:hAnsi="宋体"/>
                <w:b/>
                <w:bCs/>
                <w:szCs w:val="21"/>
              </w:rPr>
            </w:pPr>
            <w:r w:rsidRPr="006B22FD">
              <w:rPr>
                <w:rFonts w:ascii="宋体" w:hAnsi="宋体" w:hint="eastAsia"/>
                <w:b/>
                <w:bCs/>
              </w:rPr>
              <w:t>备注</w:t>
            </w:r>
          </w:p>
        </w:tc>
      </w:tr>
      <w:tr w:rsidR="00FC7B8C" w:rsidRPr="006B22FD" w:rsidTr="00FC7B8C">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FC7B8C" w:rsidRPr="006B22FD" w:rsidRDefault="00FC7B8C" w:rsidP="00EA08E0">
            <w:pPr>
              <w:autoSpaceDE w:val="0"/>
              <w:autoSpaceDN w:val="0"/>
              <w:adjustRightInd w:val="0"/>
              <w:spacing w:line="480" w:lineRule="exact"/>
              <w:jc w:val="center"/>
              <w:rPr>
                <w:rFonts w:ascii="宋体" w:hAnsi="宋体"/>
                <w:szCs w:val="21"/>
              </w:rPr>
            </w:pPr>
            <w:r>
              <w:rPr>
                <w:rFonts w:ascii="宋体" w:hAnsi="宋体" w:hint="eastAsia"/>
                <w:szCs w:val="21"/>
              </w:rPr>
              <w:t>第一标段</w:t>
            </w:r>
          </w:p>
        </w:tc>
        <w:tc>
          <w:tcPr>
            <w:tcW w:w="2552" w:type="dxa"/>
            <w:tcBorders>
              <w:top w:val="single" w:sz="6" w:space="0" w:color="auto"/>
              <w:left w:val="nil"/>
              <w:bottom w:val="single" w:sz="6" w:space="0" w:color="auto"/>
              <w:right w:val="single" w:sz="6" w:space="0" w:color="auto"/>
            </w:tcBorders>
            <w:vAlign w:val="center"/>
          </w:tcPr>
          <w:p w:rsidR="00FC7B8C" w:rsidRPr="006B22FD" w:rsidRDefault="00FC7B8C" w:rsidP="00EA08E0">
            <w:pPr>
              <w:autoSpaceDE w:val="0"/>
              <w:autoSpaceDN w:val="0"/>
              <w:adjustRightInd w:val="0"/>
              <w:spacing w:line="480" w:lineRule="exact"/>
              <w:rPr>
                <w:rFonts w:ascii="宋体" w:hAnsi="宋体"/>
                <w:szCs w:val="21"/>
              </w:rPr>
            </w:pPr>
            <w:r w:rsidRPr="00017A1D">
              <w:rPr>
                <w:rFonts w:ascii="宋体" w:hAnsi="宋体" w:hint="eastAsia"/>
                <w:szCs w:val="21"/>
              </w:rPr>
              <w:t>禹州市公安局购置DNA实验室耗材项目</w:t>
            </w:r>
          </w:p>
        </w:tc>
        <w:tc>
          <w:tcPr>
            <w:tcW w:w="3260" w:type="dxa"/>
            <w:tcBorders>
              <w:top w:val="single" w:sz="6" w:space="0" w:color="auto"/>
              <w:left w:val="nil"/>
              <w:bottom w:val="single" w:sz="6" w:space="0" w:color="auto"/>
              <w:right w:val="single" w:sz="6" w:space="0" w:color="auto"/>
            </w:tcBorders>
            <w:vAlign w:val="center"/>
            <w:hideMark/>
          </w:tcPr>
          <w:p w:rsidR="00FC7B8C" w:rsidRDefault="00FC7B8C" w:rsidP="00EA08E0">
            <w:pPr>
              <w:autoSpaceDE w:val="0"/>
              <w:autoSpaceDN w:val="0"/>
              <w:adjustRightInd w:val="0"/>
              <w:spacing w:line="480" w:lineRule="exact"/>
              <w:rPr>
                <w:rFonts w:ascii="宋体" w:hAnsi="宋体" w:hint="eastAsia"/>
              </w:rPr>
            </w:pPr>
            <w:r w:rsidRPr="006B22FD">
              <w:rPr>
                <w:rFonts w:ascii="宋体" w:hAnsi="宋体" w:hint="eastAsia"/>
              </w:rPr>
              <w:t>大写：</w:t>
            </w:r>
            <w:r>
              <w:rPr>
                <w:rFonts w:ascii="宋体" w:hAnsi="宋体" w:hint="eastAsia"/>
              </w:rPr>
              <w:t>叁拾伍万元整</w:t>
            </w:r>
          </w:p>
          <w:p w:rsidR="00FC7B8C" w:rsidRPr="006B22FD" w:rsidRDefault="00FC7B8C" w:rsidP="00FC7B8C">
            <w:pPr>
              <w:autoSpaceDE w:val="0"/>
              <w:autoSpaceDN w:val="0"/>
              <w:adjustRightInd w:val="0"/>
              <w:spacing w:line="480" w:lineRule="exact"/>
              <w:rPr>
                <w:rFonts w:ascii="宋体" w:hAnsi="宋体"/>
                <w:szCs w:val="21"/>
              </w:rPr>
            </w:pPr>
            <w:r w:rsidRPr="006B22FD">
              <w:rPr>
                <w:rFonts w:ascii="宋体" w:hAnsi="宋体" w:hint="eastAsia"/>
              </w:rPr>
              <w:t>小写：</w:t>
            </w:r>
            <w:r>
              <w:rPr>
                <w:rFonts w:ascii="宋体" w:hAnsi="宋体" w:hint="eastAsia"/>
                <w:szCs w:val="21"/>
              </w:rPr>
              <w:t>￥</w:t>
            </w:r>
            <w:r>
              <w:rPr>
                <w:rFonts w:ascii="宋体" w:hAnsi="宋体" w:hint="eastAsia"/>
                <w:szCs w:val="21"/>
              </w:rPr>
              <w:t>350000</w:t>
            </w:r>
            <w:r>
              <w:rPr>
                <w:rFonts w:ascii="宋体" w:hAnsi="宋体" w:hint="eastAsia"/>
                <w:szCs w:val="21"/>
              </w:rPr>
              <w:t>.00元</w:t>
            </w:r>
          </w:p>
        </w:tc>
        <w:tc>
          <w:tcPr>
            <w:tcW w:w="2268" w:type="dxa"/>
            <w:tcBorders>
              <w:top w:val="single" w:sz="6" w:space="0" w:color="auto"/>
              <w:left w:val="nil"/>
              <w:bottom w:val="single" w:sz="6" w:space="0" w:color="auto"/>
              <w:right w:val="single" w:sz="6" w:space="0" w:color="auto"/>
            </w:tcBorders>
            <w:vAlign w:val="center"/>
          </w:tcPr>
          <w:p w:rsidR="00FC7B8C" w:rsidRPr="00E74056" w:rsidRDefault="00FC7B8C" w:rsidP="00EA08E0">
            <w:pPr>
              <w:autoSpaceDE w:val="0"/>
              <w:autoSpaceDN w:val="0"/>
              <w:adjustRightInd w:val="0"/>
              <w:spacing w:line="480" w:lineRule="exact"/>
              <w:rPr>
                <w:rFonts w:ascii="宋体" w:hAnsi="宋体"/>
                <w:szCs w:val="21"/>
              </w:rPr>
            </w:pPr>
            <w:r w:rsidRPr="00E74056">
              <w:rPr>
                <w:rFonts w:ascii="宋体" w:hAnsi="宋体" w:hint="eastAsia"/>
                <w:szCs w:val="21"/>
              </w:rPr>
              <w:t>合同签订后7日历日</w:t>
            </w:r>
          </w:p>
        </w:tc>
        <w:tc>
          <w:tcPr>
            <w:tcW w:w="709" w:type="dxa"/>
            <w:tcBorders>
              <w:top w:val="single" w:sz="6" w:space="0" w:color="auto"/>
              <w:left w:val="nil"/>
              <w:bottom w:val="single" w:sz="6" w:space="0" w:color="auto"/>
              <w:right w:val="single" w:sz="6" w:space="0" w:color="auto"/>
            </w:tcBorders>
            <w:vAlign w:val="center"/>
          </w:tcPr>
          <w:p w:rsidR="00FC7B8C" w:rsidRPr="006B22FD" w:rsidRDefault="00FC7B8C" w:rsidP="00EA08E0">
            <w:pPr>
              <w:autoSpaceDE w:val="0"/>
              <w:autoSpaceDN w:val="0"/>
              <w:adjustRightInd w:val="0"/>
              <w:spacing w:line="480" w:lineRule="exact"/>
              <w:jc w:val="center"/>
              <w:rPr>
                <w:rFonts w:ascii="宋体" w:hAnsi="宋体"/>
                <w:szCs w:val="21"/>
              </w:rPr>
            </w:pPr>
            <w:r w:rsidRPr="006B22FD">
              <w:rPr>
                <w:rFonts w:ascii="宋体" w:hAnsi="宋体" w:hint="eastAsia"/>
                <w:szCs w:val="21"/>
              </w:rPr>
              <w:t>无</w:t>
            </w:r>
          </w:p>
        </w:tc>
      </w:tr>
    </w:tbl>
    <w:p w:rsidR="00FC7B8C" w:rsidRPr="006B22FD" w:rsidRDefault="00FC7B8C" w:rsidP="00FC7B8C">
      <w:pPr>
        <w:autoSpaceDE w:val="0"/>
        <w:autoSpaceDN w:val="0"/>
        <w:adjustRightInd w:val="0"/>
        <w:spacing w:line="480" w:lineRule="auto"/>
        <w:rPr>
          <w:rFonts w:ascii="宋体" w:hAnsi="宋体" w:hint="eastAsia"/>
          <w:szCs w:val="21"/>
        </w:rPr>
      </w:pPr>
      <w:r w:rsidRPr="006B22FD">
        <w:rPr>
          <w:rFonts w:ascii="宋体" w:hAnsi="宋体" w:hint="eastAsia"/>
        </w:rPr>
        <w:t>供应商名称：</w:t>
      </w:r>
      <w:r w:rsidRPr="006B22FD">
        <w:rPr>
          <w:rFonts w:ascii="宋体" w:hAnsi="宋体" w:hint="eastAsia"/>
          <w:u w:val="single"/>
        </w:rPr>
        <w:t xml:space="preserve"> 河南科器汇进出口贸易有限公司  </w:t>
      </w:r>
      <w:r w:rsidRPr="006B22FD">
        <w:rPr>
          <w:rFonts w:ascii="宋体" w:hAnsi="宋体" w:hint="eastAsia"/>
        </w:rPr>
        <w:t>（公章）：</w:t>
      </w:r>
    </w:p>
    <w:p w:rsidR="00FC7B8C" w:rsidRPr="006B22FD" w:rsidRDefault="00FC7B8C" w:rsidP="00FC7B8C">
      <w:pPr>
        <w:autoSpaceDE w:val="0"/>
        <w:autoSpaceDN w:val="0"/>
        <w:adjustRightInd w:val="0"/>
        <w:spacing w:line="480" w:lineRule="auto"/>
        <w:rPr>
          <w:rFonts w:ascii="宋体" w:hAnsi="宋体" w:hint="eastAsia"/>
          <w:u w:val="single"/>
        </w:rPr>
      </w:pPr>
      <w:r w:rsidRPr="006B22FD">
        <w:rPr>
          <w:rFonts w:ascii="宋体" w:hAnsi="宋体" w:hint="eastAsia"/>
        </w:rPr>
        <w:t>供应商法定代表人（单位负责人）或授权代表签字：</w:t>
      </w:r>
      <w:r w:rsidRPr="006B22FD">
        <w:rPr>
          <w:rFonts w:ascii="宋体" w:hAnsi="宋体" w:hint="eastAsia"/>
          <w:u w:val="single"/>
        </w:rPr>
        <w:t xml:space="preserve">             </w:t>
      </w:r>
    </w:p>
    <w:p w:rsidR="00FC7B8C" w:rsidRPr="006B22FD" w:rsidRDefault="00FC7B8C" w:rsidP="00FC7B8C">
      <w:pPr>
        <w:autoSpaceDE w:val="0"/>
        <w:autoSpaceDN w:val="0"/>
        <w:adjustRightInd w:val="0"/>
        <w:spacing w:line="480" w:lineRule="auto"/>
        <w:rPr>
          <w:rFonts w:ascii="宋体" w:hAnsi="宋体" w:hint="eastAsia"/>
        </w:rPr>
      </w:pPr>
      <w:r w:rsidRPr="006B22FD">
        <w:rPr>
          <w:rFonts w:ascii="宋体" w:hAnsi="宋体" w:hint="eastAsia"/>
        </w:rPr>
        <w:t>日期：</w:t>
      </w:r>
      <w:r>
        <w:rPr>
          <w:rFonts w:ascii="宋体" w:hAnsi="宋体" w:hint="eastAsia"/>
        </w:rPr>
        <w:t>2019年12月6日</w:t>
      </w:r>
    </w:p>
    <w:p w:rsidR="002D0CC7" w:rsidRDefault="002D0CC7">
      <w:pPr>
        <w:sectPr w:rsidR="002D0CC7">
          <w:pgSz w:w="11906" w:h="16838"/>
          <w:pgMar w:top="1440" w:right="1800" w:bottom="1440" w:left="1800" w:header="851" w:footer="992" w:gutter="0"/>
          <w:cols w:space="425"/>
          <w:docGrid w:type="lines" w:linePitch="312"/>
        </w:sectPr>
      </w:pPr>
    </w:p>
    <w:p w:rsidR="002D0CC7" w:rsidRPr="006B22FD" w:rsidRDefault="002D0CC7" w:rsidP="002D0CC7">
      <w:pPr>
        <w:pStyle w:val="a5"/>
        <w:rPr>
          <w:rFonts w:ascii="宋体" w:hAnsi="宋体" w:hint="eastAsia"/>
        </w:rPr>
      </w:pPr>
      <w:bookmarkStart w:id="1" w:name="_Toc26380708"/>
      <w:r w:rsidRPr="006B22FD">
        <w:rPr>
          <w:rFonts w:ascii="宋体" w:hAnsi="宋体" w:hint="eastAsia"/>
        </w:rPr>
        <w:lastRenderedPageBreak/>
        <w:t>4.1 投标分项报价表</w:t>
      </w:r>
      <w:bookmarkEnd w:id="1"/>
    </w:p>
    <w:p w:rsidR="002D0CC7" w:rsidRPr="006B22FD" w:rsidRDefault="002D0CC7" w:rsidP="002D0CC7">
      <w:pPr>
        <w:adjustRightInd w:val="0"/>
        <w:snapToGrid w:val="0"/>
        <w:spacing w:line="360" w:lineRule="auto"/>
        <w:contextualSpacing/>
        <w:jc w:val="left"/>
        <w:rPr>
          <w:rFonts w:ascii="宋体" w:hAnsi="宋体"/>
        </w:rPr>
      </w:pPr>
      <w:r w:rsidRPr="006B22FD">
        <w:rPr>
          <w:rFonts w:ascii="宋体" w:hAnsi="宋体" w:hint="eastAsia"/>
        </w:rPr>
        <w:t>项目编号：</w:t>
      </w:r>
      <w:r>
        <w:rPr>
          <w:rFonts w:ascii="宋体" w:hAnsi="宋体"/>
        </w:rPr>
        <w:t>YZCG-T2019305</w:t>
      </w:r>
    </w:p>
    <w:p w:rsidR="00EF7697" w:rsidRDefault="002D0CC7" w:rsidP="002D0CC7">
      <w:pPr>
        <w:rPr>
          <w:rFonts w:ascii="宋体" w:hAnsi="宋体" w:hint="eastAsia"/>
        </w:rPr>
      </w:pPr>
      <w:r w:rsidRPr="006B22FD">
        <w:rPr>
          <w:rFonts w:ascii="宋体" w:hAnsi="宋体" w:hint="eastAsia"/>
        </w:rPr>
        <w:t>项目名称：</w:t>
      </w:r>
      <w:r>
        <w:rPr>
          <w:rFonts w:ascii="宋体" w:hAnsi="宋体" w:hint="eastAsia"/>
        </w:rPr>
        <w:t>禹州市公安局购置DNA实验室耗材项目</w:t>
      </w:r>
    </w:p>
    <w:tbl>
      <w:tblPr>
        <w:tblW w:w="14601" w:type="dxa"/>
        <w:tblInd w:w="-176" w:type="dxa"/>
        <w:tblLayout w:type="fixed"/>
        <w:tblLook w:val="04A0" w:firstRow="1" w:lastRow="0" w:firstColumn="1" w:lastColumn="0" w:noHBand="0" w:noVBand="1"/>
      </w:tblPr>
      <w:tblGrid>
        <w:gridCol w:w="710"/>
        <w:gridCol w:w="1701"/>
        <w:gridCol w:w="1701"/>
        <w:gridCol w:w="5103"/>
        <w:gridCol w:w="708"/>
        <w:gridCol w:w="709"/>
        <w:gridCol w:w="851"/>
        <w:gridCol w:w="850"/>
        <w:gridCol w:w="2268"/>
      </w:tblGrid>
      <w:tr w:rsidR="002D0CC7" w:rsidRPr="00E516DD" w:rsidTr="00EA08E0">
        <w:trPr>
          <w:trHeight w:val="381"/>
        </w:trPr>
        <w:tc>
          <w:tcPr>
            <w:tcW w:w="710" w:type="dxa"/>
            <w:tcBorders>
              <w:top w:val="single" w:sz="6" w:space="0" w:color="auto"/>
              <w:left w:val="single" w:sz="6" w:space="0" w:color="auto"/>
              <w:bottom w:val="single" w:sz="6" w:space="0" w:color="auto"/>
              <w:right w:val="single" w:sz="6" w:space="0" w:color="auto"/>
            </w:tcBorders>
            <w:shd w:val="clear" w:color="auto" w:fill="F1F1F1"/>
            <w:vAlign w:val="center"/>
            <w:hideMark/>
          </w:tcPr>
          <w:p w:rsidR="002D0CC7" w:rsidRPr="00E516DD" w:rsidRDefault="002D0CC7" w:rsidP="002D0CC7">
            <w:pPr>
              <w:autoSpaceDE w:val="0"/>
              <w:autoSpaceDN w:val="0"/>
              <w:adjustRightInd w:val="0"/>
              <w:snapToGrid w:val="0"/>
              <w:spacing w:line="312" w:lineRule="auto"/>
              <w:jc w:val="center"/>
              <w:rPr>
                <w:rFonts w:ascii="宋体" w:hAnsi="宋体"/>
                <w:b/>
                <w:bCs/>
                <w:szCs w:val="21"/>
              </w:rPr>
            </w:pPr>
            <w:r w:rsidRPr="00E516DD">
              <w:rPr>
                <w:rFonts w:ascii="宋体" w:hAnsi="宋体" w:hint="eastAsia"/>
                <w:b/>
                <w:bCs/>
                <w:szCs w:val="21"/>
              </w:rPr>
              <w:t>序号</w:t>
            </w:r>
          </w:p>
        </w:tc>
        <w:tc>
          <w:tcPr>
            <w:tcW w:w="1701" w:type="dxa"/>
            <w:tcBorders>
              <w:top w:val="single" w:sz="6" w:space="0" w:color="auto"/>
              <w:left w:val="nil"/>
              <w:bottom w:val="single" w:sz="6" w:space="0" w:color="auto"/>
              <w:right w:val="single" w:sz="6" w:space="0" w:color="auto"/>
            </w:tcBorders>
            <w:shd w:val="clear" w:color="auto" w:fill="F1F1F1"/>
            <w:vAlign w:val="center"/>
            <w:hideMark/>
          </w:tcPr>
          <w:p w:rsidR="002D0CC7" w:rsidRPr="00E516DD" w:rsidRDefault="002D0CC7" w:rsidP="002D0CC7">
            <w:pPr>
              <w:autoSpaceDE w:val="0"/>
              <w:autoSpaceDN w:val="0"/>
              <w:adjustRightInd w:val="0"/>
              <w:snapToGrid w:val="0"/>
              <w:spacing w:line="312" w:lineRule="auto"/>
              <w:jc w:val="center"/>
              <w:rPr>
                <w:rFonts w:ascii="宋体" w:hAnsi="宋体"/>
                <w:b/>
                <w:bCs/>
                <w:szCs w:val="21"/>
              </w:rPr>
            </w:pPr>
            <w:r w:rsidRPr="00E516DD">
              <w:rPr>
                <w:rFonts w:ascii="宋体" w:hAnsi="宋体" w:hint="eastAsia"/>
                <w:b/>
                <w:bCs/>
                <w:szCs w:val="21"/>
              </w:rPr>
              <w:t>名称</w:t>
            </w:r>
          </w:p>
        </w:tc>
        <w:tc>
          <w:tcPr>
            <w:tcW w:w="1701" w:type="dxa"/>
            <w:tcBorders>
              <w:top w:val="single" w:sz="6" w:space="0" w:color="auto"/>
              <w:left w:val="nil"/>
              <w:bottom w:val="single" w:sz="6" w:space="0" w:color="auto"/>
              <w:right w:val="single" w:sz="6" w:space="0" w:color="auto"/>
            </w:tcBorders>
            <w:shd w:val="clear" w:color="auto" w:fill="F1F1F1"/>
            <w:vAlign w:val="center"/>
            <w:hideMark/>
          </w:tcPr>
          <w:p w:rsidR="002D0CC7" w:rsidRPr="00E516DD" w:rsidRDefault="002D0CC7" w:rsidP="002D0CC7">
            <w:pPr>
              <w:autoSpaceDE w:val="0"/>
              <w:autoSpaceDN w:val="0"/>
              <w:adjustRightInd w:val="0"/>
              <w:snapToGrid w:val="0"/>
              <w:spacing w:line="312" w:lineRule="auto"/>
              <w:ind w:firstLine="120"/>
              <w:jc w:val="center"/>
              <w:rPr>
                <w:rFonts w:ascii="宋体" w:hAnsi="宋体"/>
                <w:b/>
                <w:bCs/>
                <w:szCs w:val="21"/>
              </w:rPr>
            </w:pPr>
            <w:r w:rsidRPr="00E516DD">
              <w:rPr>
                <w:rFonts w:ascii="宋体" w:hAnsi="宋体" w:hint="eastAsia"/>
                <w:b/>
                <w:bCs/>
                <w:szCs w:val="21"/>
              </w:rPr>
              <w:t>品牌规格型号</w:t>
            </w:r>
          </w:p>
        </w:tc>
        <w:tc>
          <w:tcPr>
            <w:tcW w:w="5103" w:type="dxa"/>
            <w:tcBorders>
              <w:top w:val="single" w:sz="6" w:space="0" w:color="auto"/>
              <w:left w:val="nil"/>
              <w:bottom w:val="single" w:sz="6" w:space="0" w:color="auto"/>
              <w:right w:val="single" w:sz="6" w:space="0" w:color="auto"/>
            </w:tcBorders>
            <w:shd w:val="clear" w:color="auto" w:fill="F1F1F1"/>
            <w:vAlign w:val="center"/>
            <w:hideMark/>
          </w:tcPr>
          <w:p w:rsidR="002D0CC7" w:rsidRPr="00E516DD" w:rsidRDefault="002D0CC7" w:rsidP="002D0CC7">
            <w:pPr>
              <w:autoSpaceDE w:val="0"/>
              <w:autoSpaceDN w:val="0"/>
              <w:adjustRightInd w:val="0"/>
              <w:snapToGrid w:val="0"/>
              <w:spacing w:line="312" w:lineRule="auto"/>
              <w:jc w:val="center"/>
              <w:rPr>
                <w:rFonts w:ascii="宋体" w:hAnsi="宋体"/>
                <w:b/>
                <w:bCs/>
                <w:szCs w:val="21"/>
              </w:rPr>
            </w:pPr>
            <w:r w:rsidRPr="00E516DD">
              <w:rPr>
                <w:rFonts w:ascii="宋体" w:hAnsi="宋体" w:hint="eastAsia"/>
                <w:b/>
                <w:bCs/>
                <w:szCs w:val="21"/>
              </w:rPr>
              <w:t>技术参数</w:t>
            </w:r>
          </w:p>
        </w:tc>
        <w:tc>
          <w:tcPr>
            <w:tcW w:w="708" w:type="dxa"/>
            <w:tcBorders>
              <w:top w:val="single" w:sz="6" w:space="0" w:color="auto"/>
              <w:left w:val="nil"/>
              <w:bottom w:val="single" w:sz="6" w:space="0" w:color="auto"/>
              <w:right w:val="single" w:sz="6" w:space="0" w:color="auto"/>
            </w:tcBorders>
            <w:shd w:val="clear" w:color="auto" w:fill="F1F1F1"/>
            <w:vAlign w:val="center"/>
            <w:hideMark/>
          </w:tcPr>
          <w:p w:rsidR="002D0CC7" w:rsidRPr="00E516DD" w:rsidRDefault="002D0CC7" w:rsidP="002D0CC7">
            <w:pPr>
              <w:autoSpaceDE w:val="0"/>
              <w:autoSpaceDN w:val="0"/>
              <w:adjustRightInd w:val="0"/>
              <w:snapToGrid w:val="0"/>
              <w:spacing w:line="312" w:lineRule="auto"/>
              <w:jc w:val="center"/>
              <w:rPr>
                <w:rFonts w:ascii="宋体" w:hAnsi="宋体"/>
                <w:b/>
                <w:bCs/>
                <w:szCs w:val="21"/>
              </w:rPr>
            </w:pPr>
            <w:r w:rsidRPr="00E516DD">
              <w:rPr>
                <w:rFonts w:ascii="宋体" w:hAnsi="宋体" w:hint="eastAsia"/>
                <w:b/>
                <w:bCs/>
                <w:szCs w:val="21"/>
              </w:rPr>
              <w:t>单位</w:t>
            </w:r>
          </w:p>
        </w:tc>
        <w:tc>
          <w:tcPr>
            <w:tcW w:w="709" w:type="dxa"/>
            <w:tcBorders>
              <w:top w:val="single" w:sz="6" w:space="0" w:color="auto"/>
              <w:left w:val="nil"/>
              <w:bottom w:val="single" w:sz="6" w:space="0" w:color="auto"/>
              <w:right w:val="single" w:sz="6" w:space="0" w:color="auto"/>
            </w:tcBorders>
            <w:shd w:val="clear" w:color="auto" w:fill="F1F1F1"/>
            <w:vAlign w:val="center"/>
            <w:hideMark/>
          </w:tcPr>
          <w:p w:rsidR="002D0CC7" w:rsidRPr="00E516DD" w:rsidRDefault="002D0CC7" w:rsidP="002D0CC7">
            <w:pPr>
              <w:autoSpaceDE w:val="0"/>
              <w:autoSpaceDN w:val="0"/>
              <w:adjustRightInd w:val="0"/>
              <w:snapToGrid w:val="0"/>
              <w:spacing w:line="312" w:lineRule="auto"/>
              <w:jc w:val="center"/>
              <w:rPr>
                <w:rFonts w:ascii="宋体" w:hAnsi="宋体"/>
                <w:b/>
                <w:bCs/>
                <w:szCs w:val="21"/>
              </w:rPr>
            </w:pPr>
            <w:r w:rsidRPr="00E516DD">
              <w:rPr>
                <w:rFonts w:ascii="宋体" w:hAnsi="宋体" w:hint="eastAsia"/>
                <w:b/>
                <w:bCs/>
                <w:szCs w:val="21"/>
              </w:rPr>
              <w:t>数量</w:t>
            </w:r>
          </w:p>
        </w:tc>
        <w:tc>
          <w:tcPr>
            <w:tcW w:w="851" w:type="dxa"/>
            <w:tcBorders>
              <w:top w:val="single" w:sz="6" w:space="0" w:color="auto"/>
              <w:left w:val="nil"/>
              <w:bottom w:val="single" w:sz="6" w:space="0" w:color="auto"/>
              <w:right w:val="single" w:sz="6" w:space="0" w:color="auto"/>
            </w:tcBorders>
            <w:shd w:val="clear" w:color="auto" w:fill="F1F1F1"/>
            <w:vAlign w:val="center"/>
            <w:hideMark/>
          </w:tcPr>
          <w:p w:rsidR="002D0CC7" w:rsidRPr="00E516DD" w:rsidRDefault="002D0CC7" w:rsidP="002D0CC7">
            <w:pPr>
              <w:autoSpaceDE w:val="0"/>
              <w:autoSpaceDN w:val="0"/>
              <w:adjustRightInd w:val="0"/>
              <w:snapToGrid w:val="0"/>
              <w:spacing w:line="312" w:lineRule="auto"/>
              <w:jc w:val="center"/>
              <w:rPr>
                <w:rFonts w:ascii="宋体" w:hAnsi="宋体"/>
                <w:b/>
                <w:bCs/>
                <w:szCs w:val="21"/>
              </w:rPr>
            </w:pPr>
            <w:r w:rsidRPr="00E516DD">
              <w:rPr>
                <w:rFonts w:ascii="宋体" w:hAnsi="宋体" w:hint="eastAsia"/>
                <w:b/>
                <w:bCs/>
                <w:szCs w:val="21"/>
              </w:rPr>
              <w:t>单价</w:t>
            </w:r>
          </w:p>
        </w:tc>
        <w:tc>
          <w:tcPr>
            <w:tcW w:w="850" w:type="dxa"/>
            <w:tcBorders>
              <w:top w:val="single" w:sz="6" w:space="0" w:color="auto"/>
              <w:left w:val="nil"/>
              <w:bottom w:val="single" w:sz="6" w:space="0" w:color="auto"/>
              <w:right w:val="single" w:sz="6" w:space="0" w:color="auto"/>
            </w:tcBorders>
            <w:shd w:val="clear" w:color="auto" w:fill="F1F1F1"/>
            <w:vAlign w:val="center"/>
            <w:hideMark/>
          </w:tcPr>
          <w:p w:rsidR="002D0CC7" w:rsidRPr="00E516DD" w:rsidRDefault="002D0CC7" w:rsidP="002D0CC7">
            <w:pPr>
              <w:autoSpaceDE w:val="0"/>
              <w:autoSpaceDN w:val="0"/>
              <w:adjustRightInd w:val="0"/>
              <w:snapToGrid w:val="0"/>
              <w:spacing w:line="312" w:lineRule="auto"/>
              <w:ind w:firstLine="120"/>
              <w:jc w:val="center"/>
              <w:rPr>
                <w:rFonts w:ascii="宋体" w:hAnsi="宋体"/>
                <w:b/>
                <w:bCs/>
                <w:szCs w:val="21"/>
              </w:rPr>
            </w:pPr>
            <w:r w:rsidRPr="00E516DD">
              <w:rPr>
                <w:rFonts w:ascii="宋体" w:hAnsi="宋体" w:hint="eastAsia"/>
                <w:b/>
                <w:bCs/>
                <w:szCs w:val="21"/>
              </w:rPr>
              <w:t>总价</w:t>
            </w:r>
          </w:p>
        </w:tc>
        <w:tc>
          <w:tcPr>
            <w:tcW w:w="2268" w:type="dxa"/>
            <w:tcBorders>
              <w:top w:val="single" w:sz="6" w:space="0" w:color="auto"/>
              <w:left w:val="nil"/>
              <w:bottom w:val="single" w:sz="6" w:space="0" w:color="auto"/>
              <w:right w:val="single" w:sz="6" w:space="0" w:color="auto"/>
            </w:tcBorders>
            <w:shd w:val="clear" w:color="auto" w:fill="F1F1F1"/>
            <w:vAlign w:val="center"/>
            <w:hideMark/>
          </w:tcPr>
          <w:p w:rsidR="002D0CC7" w:rsidRPr="00E516DD" w:rsidRDefault="002D0CC7" w:rsidP="002D0CC7">
            <w:pPr>
              <w:autoSpaceDE w:val="0"/>
              <w:autoSpaceDN w:val="0"/>
              <w:adjustRightInd w:val="0"/>
              <w:snapToGrid w:val="0"/>
              <w:spacing w:line="312" w:lineRule="auto"/>
              <w:ind w:hanging="120"/>
              <w:jc w:val="center"/>
              <w:rPr>
                <w:rFonts w:ascii="宋体" w:hAnsi="宋体"/>
                <w:b/>
                <w:bCs/>
                <w:szCs w:val="21"/>
              </w:rPr>
            </w:pPr>
            <w:r w:rsidRPr="00E516DD">
              <w:rPr>
                <w:rFonts w:ascii="宋体" w:hAnsi="宋体" w:hint="eastAsia"/>
                <w:b/>
                <w:bCs/>
                <w:szCs w:val="21"/>
              </w:rPr>
              <w:t>产地及厂家</w:t>
            </w:r>
          </w:p>
        </w:tc>
      </w:tr>
      <w:tr w:rsidR="002D0CC7" w:rsidRPr="00E516DD" w:rsidTr="00EA08E0">
        <w:trPr>
          <w:trHeight w:val="244"/>
        </w:trPr>
        <w:tc>
          <w:tcPr>
            <w:tcW w:w="710" w:type="dxa"/>
            <w:tcBorders>
              <w:top w:val="single" w:sz="6" w:space="0" w:color="auto"/>
              <w:left w:val="single" w:sz="6" w:space="0" w:color="auto"/>
              <w:bottom w:val="single" w:sz="6" w:space="0" w:color="auto"/>
              <w:right w:val="single" w:sz="6" w:space="0" w:color="auto"/>
            </w:tcBorders>
            <w:vAlign w:val="center"/>
          </w:tcPr>
          <w:p w:rsidR="002D0CC7" w:rsidRPr="00E516DD" w:rsidRDefault="002D0CC7" w:rsidP="002D0CC7">
            <w:pPr>
              <w:adjustRightInd w:val="0"/>
              <w:snapToGrid w:val="0"/>
              <w:spacing w:line="312" w:lineRule="auto"/>
              <w:jc w:val="center"/>
              <w:rPr>
                <w:rFonts w:ascii="宋体" w:hAnsi="宋体"/>
                <w:szCs w:val="21"/>
              </w:rPr>
            </w:pPr>
            <w:r>
              <w:rPr>
                <w:rFonts w:ascii="宋体" w:hAnsi="宋体" w:hint="eastAsia"/>
                <w:szCs w:val="21"/>
              </w:rPr>
              <w:t>1</w:t>
            </w:r>
          </w:p>
        </w:tc>
        <w:tc>
          <w:tcPr>
            <w:tcW w:w="1701" w:type="dxa"/>
            <w:tcBorders>
              <w:top w:val="single" w:sz="6" w:space="0" w:color="auto"/>
              <w:left w:val="nil"/>
              <w:bottom w:val="single" w:sz="6" w:space="0" w:color="auto"/>
              <w:right w:val="single" w:sz="6" w:space="0" w:color="auto"/>
            </w:tcBorders>
            <w:vAlign w:val="center"/>
          </w:tcPr>
          <w:p w:rsidR="002D0CC7" w:rsidRPr="00E516DD" w:rsidRDefault="002D0CC7" w:rsidP="002D0CC7">
            <w:pPr>
              <w:widowControl/>
              <w:shd w:val="clear" w:color="auto" w:fill="FFFFFF"/>
              <w:spacing w:line="312" w:lineRule="auto"/>
              <w:jc w:val="center"/>
              <w:rPr>
                <w:rFonts w:ascii="新宋体" w:eastAsia="新宋体" w:hAnsi="新宋体" w:cs="新宋体"/>
                <w:szCs w:val="21"/>
                <w:lang w:val="zh-CN"/>
              </w:rPr>
            </w:pPr>
            <w:r w:rsidRPr="00E516DD">
              <w:rPr>
                <w:rFonts w:ascii="新宋体" w:eastAsia="新宋体" w:hAnsi="新宋体" w:cs="新宋体" w:hint="eastAsia"/>
                <w:szCs w:val="21"/>
                <w:lang w:val="zh-CN"/>
              </w:rPr>
              <w:t>案件检验STR试剂盒</w:t>
            </w:r>
          </w:p>
        </w:tc>
        <w:tc>
          <w:tcPr>
            <w:tcW w:w="1701" w:type="dxa"/>
            <w:tcBorders>
              <w:top w:val="single" w:sz="6" w:space="0" w:color="auto"/>
              <w:left w:val="nil"/>
              <w:bottom w:val="single" w:sz="6" w:space="0" w:color="auto"/>
              <w:right w:val="single" w:sz="6" w:space="0" w:color="auto"/>
            </w:tcBorders>
            <w:vAlign w:val="center"/>
          </w:tcPr>
          <w:p w:rsidR="002D0CC7" w:rsidRPr="005B56AD" w:rsidRDefault="002D0CC7" w:rsidP="002D0CC7">
            <w:pPr>
              <w:spacing w:line="312" w:lineRule="auto"/>
              <w:jc w:val="center"/>
              <w:rPr>
                <w:rFonts w:ascii="宋体" w:hAnsi="宋体"/>
                <w:bCs/>
                <w:szCs w:val="21"/>
              </w:rPr>
            </w:pPr>
            <w:r w:rsidRPr="005B56AD">
              <w:rPr>
                <w:rFonts w:ascii="宋体" w:hAnsi="宋体" w:hint="eastAsia"/>
                <w:bCs/>
                <w:szCs w:val="21"/>
              </w:rPr>
              <w:t>赛默飞</w:t>
            </w:r>
          </w:p>
          <w:p w:rsidR="002D0CC7" w:rsidRPr="00E516DD" w:rsidRDefault="002D0CC7" w:rsidP="002D0CC7">
            <w:pPr>
              <w:adjustRightInd w:val="0"/>
              <w:snapToGrid w:val="0"/>
              <w:spacing w:line="312" w:lineRule="auto"/>
              <w:jc w:val="center"/>
              <w:rPr>
                <w:rFonts w:ascii="宋体" w:hAnsi="宋体"/>
                <w:szCs w:val="21"/>
              </w:rPr>
            </w:pPr>
            <w:r w:rsidRPr="005B56AD">
              <w:rPr>
                <w:rFonts w:ascii="宋体" w:hAnsi="宋体"/>
                <w:bCs/>
                <w:szCs w:val="21"/>
              </w:rPr>
              <w:t>ID PLUS</w:t>
            </w:r>
          </w:p>
        </w:tc>
        <w:tc>
          <w:tcPr>
            <w:tcW w:w="5103" w:type="dxa"/>
            <w:tcBorders>
              <w:top w:val="single" w:sz="6" w:space="0" w:color="auto"/>
              <w:left w:val="nil"/>
              <w:bottom w:val="single" w:sz="6" w:space="0" w:color="auto"/>
              <w:right w:val="single" w:sz="6" w:space="0" w:color="auto"/>
            </w:tcBorders>
            <w:vAlign w:val="center"/>
          </w:tcPr>
          <w:p w:rsidR="002D0CC7" w:rsidRPr="009E4FC1" w:rsidRDefault="002D0CC7" w:rsidP="002D0CC7">
            <w:pPr>
              <w:widowControl/>
              <w:shd w:val="clear" w:color="auto" w:fill="FFFFFF"/>
              <w:adjustRightInd w:val="0"/>
              <w:snapToGrid w:val="0"/>
              <w:spacing w:line="312" w:lineRule="auto"/>
              <w:jc w:val="left"/>
              <w:rPr>
                <w:rFonts w:ascii="宋体" w:hAnsi="宋体" w:hint="eastAsia"/>
                <w:szCs w:val="21"/>
              </w:rPr>
            </w:pPr>
            <w:r w:rsidRPr="009E4FC1">
              <w:rPr>
                <w:rFonts w:ascii="宋体" w:hAnsi="宋体" w:hint="eastAsia"/>
                <w:szCs w:val="21"/>
              </w:rPr>
              <w:t>1、试剂盒可用于疑难检材的检测，可有效去除样本中血红素、腐植酸等抑制物的干扰；必要时可用于直扩。</w:t>
            </w:r>
          </w:p>
          <w:p w:rsidR="002D0CC7" w:rsidRPr="009E4FC1" w:rsidRDefault="002D0CC7" w:rsidP="002D0CC7">
            <w:pPr>
              <w:widowControl/>
              <w:shd w:val="clear" w:color="auto" w:fill="FFFFFF"/>
              <w:adjustRightInd w:val="0"/>
              <w:snapToGrid w:val="0"/>
              <w:spacing w:line="312" w:lineRule="auto"/>
              <w:jc w:val="left"/>
              <w:rPr>
                <w:rFonts w:ascii="宋体" w:hAnsi="宋体" w:hint="eastAsia"/>
                <w:szCs w:val="21"/>
              </w:rPr>
            </w:pPr>
            <w:r w:rsidRPr="009E4FC1">
              <w:rPr>
                <w:rFonts w:ascii="宋体" w:hAnsi="宋体" w:hint="eastAsia"/>
                <w:szCs w:val="21"/>
              </w:rPr>
              <w:t>2、单管同时扩增16个基因座，包括15个个体识别基因座以及一个性别鉴定基因座Amelogenin。</w:t>
            </w:r>
          </w:p>
          <w:p w:rsidR="002D0CC7" w:rsidRPr="009E4FC1" w:rsidRDefault="002D0CC7" w:rsidP="002D0CC7">
            <w:pPr>
              <w:widowControl/>
              <w:shd w:val="clear" w:color="auto" w:fill="FFFFFF"/>
              <w:adjustRightInd w:val="0"/>
              <w:snapToGrid w:val="0"/>
              <w:spacing w:line="312" w:lineRule="auto"/>
              <w:jc w:val="left"/>
              <w:rPr>
                <w:rFonts w:ascii="宋体" w:hAnsi="宋体" w:hint="eastAsia"/>
                <w:szCs w:val="21"/>
              </w:rPr>
            </w:pPr>
            <w:r w:rsidRPr="009E4FC1">
              <w:rPr>
                <w:rFonts w:ascii="宋体" w:hAnsi="宋体" w:hint="eastAsia"/>
                <w:szCs w:val="21"/>
              </w:rPr>
              <w:t>3、试剂盒采用五色荧光标记基因座。多色荧光标记，便于更清晰的分辨基因座位点。</w:t>
            </w:r>
          </w:p>
          <w:p w:rsidR="002D0CC7" w:rsidRPr="009E4FC1" w:rsidRDefault="002D0CC7" w:rsidP="002D0CC7">
            <w:pPr>
              <w:widowControl/>
              <w:shd w:val="clear" w:color="auto" w:fill="FFFFFF"/>
              <w:adjustRightInd w:val="0"/>
              <w:snapToGrid w:val="0"/>
              <w:spacing w:line="312" w:lineRule="auto"/>
              <w:jc w:val="left"/>
              <w:rPr>
                <w:rFonts w:ascii="宋体" w:hAnsi="宋体" w:hint="eastAsia"/>
                <w:szCs w:val="21"/>
              </w:rPr>
            </w:pPr>
            <w:r w:rsidRPr="009E4FC1">
              <w:rPr>
                <w:rFonts w:ascii="宋体" w:hAnsi="宋体" w:hint="eastAsia"/>
                <w:szCs w:val="21"/>
              </w:rPr>
              <w:t>4、扩增产物的片段长度小于375bp；小片段扩增，对于降解DNA和疑难样品更容易得到完整DNA分型信息，数据更精确更可靠。</w:t>
            </w:r>
          </w:p>
          <w:p w:rsidR="002D0CC7" w:rsidRPr="009E4FC1" w:rsidRDefault="002D0CC7" w:rsidP="002D0CC7">
            <w:pPr>
              <w:widowControl/>
              <w:shd w:val="clear" w:color="auto" w:fill="FFFFFF"/>
              <w:adjustRightInd w:val="0"/>
              <w:snapToGrid w:val="0"/>
              <w:spacing w:line="312" w:lineRule="auto"/>
              <w:jc w:val="left"/>
              <w:rPr>
                <w:rFonts w:ascii="宋体" w:hAnsi="宋体" w:hint="eastAsia"/>
                <w:szCs w:val="21"/>
              </w:rPr>
            </w:pPr>
            <w:r w:rsidRPr="009E4FC1">
              <w:rPr>
                <w:rFonts w:ascii="宋体" w:hAnsi="宋体" w:hint="eastAsia"/>
                <w:szCs w:val="21"/>
              </w:rPr>
              <w:t>5、提供与试剂盒配套的消耗品和技术支持等完整保障体系具备一体化的解决方案。</w:t>
            </w:r>
          </w:p>
          <w:p w:rsidR="002D0CC7" w:rsidRPr="009E4FC1" w:rsidRDefault="002D0CC7" w:rsidP="002D0CC7">
            <w:pPr>
              <w:widowControl/>
              <w:shd w:val="clear" w:color="auto" w:fill="FFFFFF"/>
              <w:adjustRightInd w:val="0"/>
              <w:snapToGrid w:val="0"/>
              <w:spacing w:line="312" w:lineRule="auto"/>
              <w:jc w:val="left"/>
              <w:rPr>
                <w:rFonts w:ascii="宋体" w:hAnsi="宋体" w:hint="eastAsia"/>
                <w:szCs w:val="21"/>
              </w:rPr>
            </w:pPr>
            <w:r w:rsidRPr="009E4FC1">
              <w:rPr>
                <w:rFonts w:ascii="宋体" w:hAnsi="宋体" w:hint="eastAsia"/>
                <w:szCs w:val="21"/>
              </w:rPr>
              <w:t>6、与公安部DNA数据库中绝大多数数据位点保持一致，便于与国家库中数据进行高效的比对、交换和共享，避免基因座差异造成的潜在风险和成本增高。</w:t>
            </w:r>
          </w:p>
          <w:p w:rsidR="002D0CC7" w:rsidRPr="009E4FC1" w:rsidRDefault="002D0CC7" w:rsidP="002D0CC7">
            <w:pPr>
              <w:widowControl/>
              <w:shd w:val="clear" w:color="auto" w:fill="FFFFFF"/>
              <w:adjustRightInd w:val="0"/>
              <w:snapToGrid w:val="0"/>
              <w:spacing w:line="312" w:lineRule="auto"/>
              <w:jc w:val="left"/>
              <w:rPr>
                <w:rFonts w:ascii="宋体" w:hAnsi="宋体" w:hint="eastAsia"/>
                <w:szCs w:val="21"/>
              </w:rPr>
            </w:pPr>
            <w:r w:rsidRPr="009E4FC1">
              <w:rPr>
                <w:rFonts w:ascii="宋体" w:hAnsi="宋体" w:hint="eastAsia"/>
                <w:szCs w:val="21"/>
              </w:rPr>
              <w:t>7、符合《法庭科学DNA实验室检验规范》（GA/T 383-2002）要求，便于与国际DNA数据交换，比对。</w:t>
            </w:r>
          </w:p>
          <w:p w:rsidR="002D0CC7" w:rsidRPr="009E4FC1" w:rsidRDefault="002D0CC7" w:rsidP="002D0CC7">
            <w:pPr>
              <w:widowControl/>
              <w:shd w:val="clear" w:color="auto" w:fill="FFFFFF"/>
              <w:adjustRightInd w:val="0"/>
              <w:snapToGrid w:val="0"/>
              <w:spacing w:line="312" w:lineRule="auto"/>
              <w:jc w:val="left"/>
              <w:rPr>
                <w:rFonts w:ascii="宋体" w:hAnsi="宋体" w:hint="eastAsia"/>
                <w:szCs w:val="21"/>
              </w:rPr>
            </w:pPr>
            <w:r w:rsidRPr="009E4FC1">
              <w:rPr>
                <w:rFonts w:ascii="宋体" w:hAnsi="宋体" w:hint="eastAsia"/>
                <w:szCs w:val="21"/>
              </w:rPr>
              <w:t>8、具备D2S1338、D19S433等基因座位点；便于与外</w:t>
            </w:r>
            <w:r w:rsidRPr="009E4FC1">
              <w:rPr>
                <w:rFonts w:ascii="宋体" w:hAnsi="宋体" w:hint="eastAsia"/>
                <w:szCs w:val="21"/>
              </w:rPr>
              <w:lastRenderedPageBreak/>
              <w:t>省及区内案件DNA数据库中的位点比对，满足国家数据库中大多数位点匹配率更高。</w:t>
            </w:r>
          </w:p>
          <w:p w:rsidR="002D0CC7" w:rsidRPr="009E4FC1" w:rsidRDefault="002D0CC7" w:rsidP="002D0CC7">
            <w:pPr>
              <w:widowControl/>
              <w:shd w:val="clear" w:color="auto" w:fill="FFFFFF"/>
              <w:adjustRightInd w:val="0"/>
              <w:snapToGrid w:val="0"/>
              <w:spacing w:line="312" w:lineRule="auto"/>
              <w:jc w:val="left"/>
              <w:rPr>
                <w:rFonts w:ascii="宋体" w:hAnsi="宋体" w:hint="eastAsia"/>
                <w:szCs w:val="21"/>
              </w:rPr>
            </w:pPr>
            <w:r w:rsidRPr="009E4FC1">
              <w:rPr>
                <w:rFonts w:ascii="宋体" w:hAnsi="宋体" w:hint="eastAsia"/>
                <w:szCs w:val="21"/>
              </w:rPr>
              <w:t>9、试剂盒中针对不同基因座均设置真实客观的Stutter峰阈值，且最高不超过17%（经大规模群体实验得到的统计数据，非一刀切）。较低峰保证样品的分型更可靠。</w:t>
            </w:r>
          </w:p>
          <w:p w:rsidR="002D0CC7" w:rsidRPr="00E516DD" w:rsidRDefault="002D0CC7" w:rsidP="002D0CC7">
            <w:pPr>
              <w:widowControl/>
              <w:shd w:val="clear" w:color="auto" w:fill="FFFFFF"/>
              <w:adjustRightInd w:val="0"/>
              <w:snapToGrid w:val="0"/>
              <w:spacing w:line="312" w:lineRule="auto"/>
              <w:jc w:val="left"/>
              <w:rPr>
                <w:rFonts w:ascii="宋体" w:hAnsi="宋体"/>
                <w:szCs w:val="21"/>
              </w:rPr>
            </w:pPr>
            <w:r w:rsidRPr="009E4FC1">
              <w:rPr>
                <w:rFonts w:ascii="宋体" w:hAnsi="宋体" w:hint="eastAsia"/>
                <w:szCs w:val="21"/>
              </w:rPr>
              <w:t>10、Taq已预混至Mix中，无需额外添加。降低污染风险，经济省时。</w:t>
            </w:r>
          </w:p>
        </w:tc>
        <w:tc>
          <w:tcPr>
            <w:tcW w:w="708" w:type="dxa"/>
            <w:tcBorders>
              <w:top w:val="single" w:sz="6" w:space="0" w:color="auto"/>
              <w:left w:val="nil"/>
              <w:bottom w:val="single" w:sz="6" w:space="0" w:color="auto"/>
              <w:right w:val="single" w:sz="6" w:space="0" w:color="auto"/>
            </w:tcBorders>
            <w:vAlign w:val="center"/>
          </w:tcPr>
          <w:p w:rsidR="002D0CC7" w:rsidRPr="002833A8" w:rsidRDefault="002D0CC7" w:rsidP="002D0CC7">
            <w:pPr>
              <w:adjustRightInd w:val="0"/>
              <w:snapToGrid w:val="0"/>
              <w:spacing w:line="312" w:lineRule="auto"/>
              <w:jc w:val="center"/>
              <w:rPr>
                <w:rFonts w:ascii="宋体" w:hAnsi="宋体"/>
                <w:szCs w:val="21"/>
              </w:rPr>
            </w:pPr>
            <w:r w:rsidRPr="002833A8">
              <w:rPr>
                <w:rFonts w:ascii="宋体" w:hAnsi="宋体" w:hint="eastAsia"/>
                <w:szCs w:val="21"/>
              </w:rPr>
              <w:lastRenderedPageBreak/>
              <w:t>盒</w:t>
            </w:r>
          </w:p>
        </w:tc>
        <w:tc>
          <w:tcPr>
            <w:tcW w:w="709" w:type="dxa"/>
            <w:tcBorders>
              <w:top w:val="single" w:sz="6" w:space="0" w:color="auto"/>
              <w:left w:val="nil"/>
              <w:bottom w:val="single" w:sz="6" w:space="0" w:color="auto"/>
              <w:right w:val="single" w:sz="6" w:space="0" w:color="auto"/>
            </w:tcBorders>
            <w:vAlign w:val="center"/>
          </w:tcPr>
          <w:p w:rsidR="002D0CC7" w:rsidRPr="002833A8" w:rsidRDefault="002D0CC7" w:rsidP="002D0CC7">
            <w:pPr>
              <w:adjustRightInd w:val="0"/>
              <w:snapToGrid w:val="0"/>
              <w:spacing w:line="312" w:lineRule="auto"/>
              <w:jc w:val="center"/>
              <w:rPr>
                <w:rFonts w:ascii="宋体" w:hAnsi="宋体"/>
                <w:szCs w:val="21"/>
              </w:rPr>
            </w:pPr>
            <w:r w:rsidRPr="002833A8">
              <w:rPr>
                <w:rFonts w:ascii="宋体" w:hAnsi="宋体" w:hint="eastAsia"/>
                <w:szCs w:val="21"/>
              </w:rPr>
              <w:t>4</w:t>
            </w:r>
          </w:p>
        </w:tc>
        <w:tc>
          <w:tcPr>
            <w:tcW w:w="851" w:type="dxa"/>
            <w:tcBorders>
              <w:top w:val="single" w:sz="6" w:space="0" w:color="auto"/>
              <w:left w:val="nil"/>
              <w:bottom w:val="single" w:sz="6" w:space="0" w:color="auto"/>
              <w:right w:val="single" w:sz="6" w:space="0" w:color="auto"/>
            </w:tcBorders>
            <w:vAlign w:val="center"/>
          </w:tcPr>
          <w:p w:rsidR="002D0CC7" w:rsidRPr="002833A8" w:rsidRDefault="002D0CC7" w:rsidP="002D0CC7">
            <w:pPr>
              <w:spacing w:line="312" w:lineRule="auto"/>
              <w:jc w:val="center"/>
              <w:rPr>
                <w:rFonts w:ascii="宋体" w:hAnsi="宋体" w:cs="宋体"/>
                <w:szCs w:val="21"/>
              </w:rPr>
            </w:pPr>
            <w:r>
              <w:rPr>
                <w:rFonts w:hint="eastAsia"/>
                <w:szCs w:val="21"/>
              </w:rPr>
              <w:t>23000</w:t>
            </w:r>
          </w:p>
        </w:tc>
        <w:tc>
          <w:tcPr>
            <w:tcW w:w="850" w:type="dxa"/>
            <w:tcBorders>
              <w:top w:val="single" w:sz="6" w:space="0" w:color="auto"/>
              <w:left w:val="nil"/>
              <w:bottom w:val="single" w:sz="6" w:space="0" w:color="auto"/>
              <w:right w:val="single" w:sz="6" w:space="0" w:color="auto"/>
            </w:tcBorders>
            <w:vAlign w:val="center"/>
          </w:tcPr>
          <w:p w:rsidR="002D0CC7" w:rsidRPr="002833A8" w:rsidRDefault="002D0CC7" w:rsidP="002D0CC7">
            <w:pPr>
              <w:spacing w:line="312" w:lineRule="auto"/>
              <w:jc w:val="center"/>
              <w:rPr>
                <w:rFonts w:ascii="宋体" w:hAnsi="宋体" w:cs="宋体"/>
                <w:szCs w:val="21"/>
              </w:rPr>
            </w:pPr>
            <w:r>
              <w:rPr>
                <w:rFonts w:hint="eastAsia"/>
                <w:szCs w:val="21"/>
              </w:rPr>
              <w:t>92000</w:t>
            </w:r>
          </w:p>
        </w:tc>
        <w:tc>
          <w:tcPr>
            <w:tcW w:w="2268" w:type="dxa"/>
            <w:tcBorders>
              <w:top w:val="single" w:sz="6" w:space="0" w:color="auto"/>
              <w:left w:val="nil"/>
              <w:bottom w:val="single" w:sz="6" w:space="0" w:color="auto"/>
              <w:right w:val="single" w:sz="6" w:space="0" w:color="auto"/>
            </w:tcBorders>
            <w:vAlign w:val="center"/>
          </w:tcPr>
          <w:p w:rsidR="002D0CC7" w:rsidRPr="002833A8" w:rsidRDefault="002D0CC7" w:rsidP="002D0CC7">
            <w:pPr>
              <w:spacing w:line="312" w:lineRule="auto"/>
              <w:jc w:val="center"/>
              <w:rPr>
                <w:szCs w:val="21"/>
              </w:rPr>
            </w:pPr>
            <w:r w:rsidRPr="002833A8">
              <w:rPr>
                <w:rFonts w:hint="eastAsia"/>
                <w:szCs w:val="21"/>
              </w:rPr>
              <w:t>上海</w:t>
            </w:r>
            <w:r w:rsidRPr="002833A8">
              <w:rPr>
                <w:rFonts w:hint="eastAsia"/>
                <w:szCs w:val="21"/>
              </w:rPr>
              <w:t>/</w:t>
            </w:r>
            <w:r w:rsidRPr="002833A8">
              <w:rPr>
                <w:rFonts w:hint="eastAsia"/>
                <w:szCs w:val="21"/>
              </w:rPr>
              <w:t>赛默飞世尔科技（中国）有限公司</w:t>
            </w:r>
          </w:p>
        </w:tc>
      </w:tr>
      <w:tr w:rsidR="002D0CC7" w:rsidRPr="00E516DD" w:rsidTr="00EA08E0">
        <w:trPr>
          <w:trHeight w:val="409"/>
        </w:trPr>
        <w:tc>
          <w:tcPr>
            <w:tcW w:w="710" w:type="dxa"/>
            <w:tcBorders>
              <w:top w:val="single" w:sz="6" w:space="0" w:color="auto"/>
              <w:left w:val="single" w:sz="6" w:space="0" w:color="auto"/>
              <w:bottom w:val="single" w:sz="6" w:space="0" w:color="auto"/>
              <w:right w:val="single" w:sz="6" w:space="0" w:color="auto"/>
            </w:tcBorders>
            <w:vAlign w:val="center"/>
          </w:tcPr>
          <w:p w:rsidR="002D0CC7" w:rsidRPr="00E516DD" w:rsidRDefault="002D0CC7" w:rsidP="002D0CC7">
            <w:pPr>
              <w:adjustRightInd w:val="0"/>
              <w:snapToGrid w:val="0"/>
              <w:spacing w:line="312" w:lineRule="auto"/>
              <w:jc w:val="center"/>
              <w:rPr>
                <w:rFonts w:ascii="宋体" w:hAnsi="宋体"/>
                <w:szCs w:val="21"/>
              </w:rPr>
            </w:pPr>
            <w:r>
              <w:rPr>
                <w:rFonts w:ascii="宋体" w:hAnsi="宋体" w:hint="eastAsia"/>
                <w:szCs w:val="21"/>
              </w:rPr>
              <w:lastRenderedPageBreak/>
              <w:t>2</w:t>
            </w:r>
          </w:p>
        </w:tc>
        <w:tc>
          <w:tcPr>
            <w:tcW w:w="1701" w:type="dxa"/>
            <w:tcBorders>
              <w:top w:val="single" w:sz="6" w:space="0" w:color="auto"/>
              <w:left w:val="nil"/>
              <w:bottom w:val="single" w:sz="6" w:space="0" w:color="auto"/>
              <w:right w:val="single" w:sz="6" w:space="0" w:color="auto"/>
            </w:tcBorders>
            <w:vAlign w:val="center"/>
          </w:tcPr>
          <w:p w:rsidR="002D0CC7" w:rsidRPr="00E516DD" w:rsidRDefault="002D0CC7" w:rsidP="002D0CC7">
            <w:pPr>
              <w:widowControl/>
              <w:shd w:val="clear" w:color="auto" w:fill="FFFFFF"/>
              <w:spacing w:line="312" w:lineRule="auto"/>
              <w:jc w:val="center"/>
              <w:rPr>
                <w:rFonts w:ascii="新宋体" w:eastAsia="新宋体" w:hAnsi="新宋体" w:cs="新宋体"/>
                <w:szCs w:val="21"/>
                <w:lang w:val="zh-CN"/>
              </w:rPr>
            </w:pPr>
            <w:r w:rsidRPr="00E516DD">
              <w:rPr>
                <w:rFonts w:ascii="新宋体" w:eastAsia="新宋体" w:hAnsi="新宋体" w:cs="新宋体" w:hint="eastAsia"/>
                <w:szCs w:val="21"/>
                <w:lang w:val="zh-CN"/>
              </w:rPr>
              <w:t>疑难案件检验STR试剂盒</w:t>
            </w:r>
          </w:p>
        </w:tc>
        <w:tc>
          <w:tcPr>
            <w:tcW w:w="1701" w:type="dxa"/>
            <w:tcBorders>
              <w:top w:val="single" w:sz="6" w:space="0" w:color="auto"/>
              <w:left w:val="nil"/>
              <w:bottom w:val="single" w:sz="6" w:space="0" w:color="auto"/>
              <w:right w:val="single" w:sz="6" w:space="0" w:color="auto"/>
            </w:tcBorders>
            <w:vAlign w:val="center"/>
          </w:tcPr>
          <w:p w:rsidR="002D0CC7" w:rsidRPr="005B56AD" w:rsidRDefault="002D0CC7" w:rsidP="002D0CC7">
            <w:pPr>
              <w:spacing w:line="312" w:lineRule="auto"/>
              <w:jc w:val="center"/>
              <w:rPr>
                <w:rFonts w:ascii="宋体" w:hAnsi="宋体"/>
                <w:bCs/>
                <w:szCs w:val="21"/>
              </w:rPr>
            </w:pPr>
            <w:r w:rsidRPr="005B56AD">
              <w:rPr>
                <w:rFonts w:ascii="宋体" w:hAnsi="宋体" w:hint="eastAsia"/>
                <w:bCs/>
                <w:szCs w:val="21"/>
              </w:rPr>
              <w:t>赛默飞</w:t>
            </w:r>
          </w:p>
          <w:p w:rsidR="002D0CC7" w:rsidRPr="00E516DD" w:rsidRDefault="002D0CC7" w:rsidP="002D0CC7">
            <w:pPr>
              <w:adjustRightInd w:val="0"/>
              <w:snapToGrid w:val="0"/>
              <w:spacing w:line="312" w:lineRule="auto"/>
              <w:jc w:val="center"/>
              <w:rPr>
                <w:rFonts w:ascii="宋体" w:hAnsi="宋体"/>
                <w:szCs w:val="21"/>
              </w:rPr>
            </w:pPr>
            <w:r w:rsidRPr="005B56AD">
              <w:rPr>
                <w:rFonts w:ascii="宋体" w:hAnsi="宋体"/>
                <w:bCs/>
                <w:szCs w:val="21"/>
              </w:rPr>
              <w:t>V</w:t>
            </w:r>
            <w:r w:rsidRPr="005B56AD">
              <w:rPr>
                <w:rFonts w:ascii="宋体" w:hAnsi="宋体" w:hint="eastAsia"/>
                <w:bCs/>
                <w:szCs w:val="21"/>
              </w:rPr>
              <w:t>erifiler</w:t>
            </w:r>
            <w:r w:rsidRPr="005B56AD">
              <w:rPr>
                <w:rFonts w:ascii="宋体" w:hAnsi="宋体"/>
                <w:bCs/>
                <w:szCs w:val="21"/>
              </w:rPr>
              <w:t xml:space="preserve"> </w:t>
            </w:r>
            <w:r w:rsidRPr="005B56AD">
              <w:rPr>
                <w:rFonts w:ascii="宋体" w:hAnsi="宋体" w:hint="eastAsia"/>
                <w:bCs/>
                <w:szCs w:val="21"/>
              </w:rPr>
              <w:t>plus</w:t>
            </w:r>
          </w:p>
        </w:tc>
        <w:tc>
          <w:tcPr>
            <w:tcW w:w="5103" w:type="dxa"/>
            <w:tcBorders>
              <w:top w:val="single" w:sz="6" w:space="0" w:color="auto"/>
              <w:left w:val="nil"/>
              <w:bottom w:val="single" w:sz="6" w:space="0" w:color="auto"/>
              <w:right w:val="single" w:sz="6" w:space="0" w:color="auto"/>
            </w:tcBorders>
            <w:vAlign w:val="center"/>
          </w:tcPr>
          <w:p w:rsidR="002D0CC7" w:rsidRPr="009E4FC1" w:rsidRDefault="002D0CC7" w:rsidP="002D0CC7">
            <w:pPr>
              <w:widowControl/>
              <w:shd w:val="clear" w:color="auto" w:fill="FFFFFF"/>
              <w:adjustRightInd w:val="0"/>
              <w:snapToGrid w:val="0"/>
              <w:spacing w:line="312" w:lineRule="auto"/>
              <w:jc w:val="left"/>
              <w:rPr>
                <w:rFonts w:ascii="宋体" w:hAnsi="宋体" w:hint="eastAsia"/>
                <w:szCs w:val="21"/>
              </w:rPr>
            </w:pPr>
            <w:r w:rsidRPr="009E4FC1">
              <w:rPr>
                <w:rFonts w:ascii="宋体" w:hAnsi="宋体" w:hint="eastAsia"/>
                <w:szCs w:val="21"/>
              </w:rPr>
              <w:t>1．同时扩增包含CODIS和ESS位点在内的24个STR位点</w:t>
            </w:r>
          </w:p>
          <w:p w:rsidR="002D0CC7" w:rsidRPr="009E4FC1" w:rsidRDefault="002D0CC7" w:rsidP="002D0CC7">
            <w:pPr>
              <w:widowControl/>
              <w:shd w:val="clear" w:color="auto" w:fill="FFFFFF"/>
              <w:adjustRightInd w:val="0"/>
              <w:snapToGrid w:val="0"/>
              <w:spacing w:line="312" w:lineRule="auto"/>
              <w:jc w:val="left"/>
              <w:rPr>
                <w:rFonts w:ascii="宋体" w:hAnsi="宋体" w:hint="eastAsia"/>
                <w:szCs w:val="21"/>
              </w:rPr>
            </w:pPr>
            <w:r w:rsidRPr="009E4FC1">
              <w:rPr>
                <w:rFonts w:ascii="宋体" w:hAnsi="宋体" w:hint="eastAsia"/>
                <w:szCs w:val="21"/>
              </w:rPr>
              <w:t>2．独特的内质控因子QS，可以指示PCR扩增状况以及抑制剂情况</w:t>
            </w:r>
          </w:p>
          <w:p w:rsidR="002D0CC7" w:rsidRPr="009E4FC1" w:rsidRDefault="002D0CC7" w:rsidP="002D0CC7">
            <w:pPr>
              <w:widowControl/>
              <w:shd w:val="clear" w:color="auto" w:fill="FFFFFF"/>
              <w:adjustRightInd w:val="0"/>
              <w:snapToGrid w:val="0"/>
              <w:spacing w:line="312" w:lineRule="auto"/>
              <w:jc w:val="left"/>
              <w:rPr>
                <w:rFonts w:ascii="宋体" w:hAnsi="宋体" w:hint="eastAsia"/>
                <w:szCs w:val="21"/>
              </w:rPr>
            </w:pPr>
            <w:r w:rsidRPr="009E4FC1">
              <w:rPr>
                <w:rFonts w:ascii="宋体" w:hAnsi="宋体" w:hint="eastAsia"/>
                <w:szCs w:val="21"/>
              </w:rPr>
              <w:t>3．60分钟即可完成扩增</w:t>
            </w:r>
          </w:p>
          <w:p w:rsidR="002D0CC7" w:rsidRPr="009E4FC1" w:rsidRDefault="002D0CC7" w:rsidP="002D0CC7">
            <w:pPr>
              <w:widowControl/>
              <w:shd w:val="clear" w:color="auto" w:fill="FFFFFF"/>
              <w:adjustRightInd w:val="0"/>
              <w:snapToGrid w:val="0"/>
              <w:spacing w:line="312" w:lineRule="auto"/>
              <w:jc w:val="left"/>
              <w:rPr>
                <w:rFonts w:ascii="宋体" w:hAnsi="宋体" w:hint="eastAsia"/>
                <w:szCs w:val="21"/>
              </w:rPr>
            </w:pPr>
            <w:r w:rsidRPr="009E4FC1">
              <w:rPr>
                <w:rFonts w:ascii="宋体" w:hAnsi="宋体" w:hint="eastAsia"/>
                <w:szCs w:val="21"/>
              </w:rPr>
              <w:t>4．6色荧光标记</w:t>
            </w:r>
          </w:p>
          <w:p w:rsidR="002D0CC7" w:rsidRPr="009E4FC1" w:rsidRDefault="002D0CC7" w:rsidP="002D0CC7">
            <w:pPr>
              <w:widowControl/>
              <w:shd w:val="clear" w:color="auto" w:fill="FFFFFF"/>
              <w:adjustRightInd w:val="0"/>
              <w:snapToGrid w:val="0"/>
              <w:spacing w:line="312" w:lineRule="auto"/>
              <w:jc w:val="left"/>
              <w:rPr>
                <w:rFonts w:ascii="宋体" w:hAnsi="宋体" w:hint="eastAsia"/>
                <w:szCs w:val="21"/>
              </w:rPr>
            </w:pPr>
            <w:r w:rsidRPr="009E4FC1">
              <w:rPr>
                <w:rFonts w:ascii="宋体" w:hAnsi="宋体" w:hint="eastAsia"/>
                <w:szCs w:val="21"/>
              </w:rPr>
              <w:t>5．抗抑制剂能力强，检测灵敏度高，可用于降解或微量案件检材</w:t>
            </w:r>
          </w:p>
          <w:p w:rsidR="002D0CC7" w:rsidRPr="009E4FC1" w:rsidRDefault="002D0CC7" w:rsidP="002D0CC7">
            <w:pPr>
              <w:widowControl/>
              <w:shd w:val="clear" w:color="auto" w:fill="FFFFFF"/>
              <w:adjustRightInd w:val="0"/>
              <w:snapToGrid w:val="0"/>
              <w:spacing w:line="312" w:lineRule="auto"/>
              <w:jc w:val="left"/>
              <w:rPr>
                <w:rFonts w:ascii="宋体" w:hAnsi="宋体" w:hint="eastAsia"/>
                <w:szCs w:val="21"/>
              </w:rPr>
            </w:pPr>
            <w:r w:rsidRPr="009E4FC1">
              <w:rPr>
                <w:rFonts w:ascii="宋体" w:hAnsi="宋体" w:hint="eastAsia"/>
                <w:szCs w:val="21"/>
              </w:rPr>
              <w:t>6．更少的等位基因重叠位点设计，便于更准确地判读结果</w:t>
            </w:r>
          </w:p>
          <w:p w:rsidR="002D0CC7" w:rsidRPr="009E4FC1" w:rsidRDefault="002D0CC7" w:rsidP="002D0CC7">
            <w:pPr>
              <w:widowControl/>
              <w:shd w:val="clear" w:color="auto" w:fill="FFFFFF"/>
              <w:adjustRightInd w:val="0"/>
              <w:snapToGrid w:val="0"/>
              <w:spacing w:line="312" w:lineRule="auto"/>
              <w:jc w:val="left"/>
              <w:rPr>
                <w:rFonts w:ascii="宋体" w:hAnsi="宋体" w:hint="eastAsia"/>
                <w:szCs w:val="21"/>
              </w:rPr>
            </w:pPr>
            <w:r w:rsidRPr="009E4FC1">
              <w:rPr>
                <w:rFonts w:ascii="宋体" w:hAnsi="宋体" w:hint="eastAsia"/>
                <w:szCs w:val="21"/>
              </w:rPr>
              <w:t>7．试剂盒中包含扩增所需全部试剂（热启动酶、引物对、内标、等位基因Ladder、扩增用水）</w:t>
            </w:r>
          </w:p>
          <w:p w:rsidR="002D0CC7" w:rsidRPr="009E4FC1" w:rsidRDefault="002D0CC7" w:rsidP="002D0CC7">
            <w:pPr>
              <w:widowControl/>
              <w:shd w:val="clear" w:color="auto" w:fill="FFFFFF"/>
              <w:adjustRightInd w:val="0"/>
              <w:snapToGrid w:val="0"/>
              <w:spacing w:line="312" w:lineRule="auto"/>
              <w:jc w:val="left"/>
              <w:rPr>
                <w:rFonts w:ascii="宋体" w:hAnsi="宋体" w:hint="eastAsia"/>
                <w:szCs w:val="21"/>
              </w:rPr>
            </w:pPr>
            <w:r w:rsidRPr="009E4FC1">
              <w:rPr>
                <w:rFonts w:ascii="宋体" w:hAnsi="宋体" w:hint="eastAsia"/>
                <w:szCs w:val="21"/>
              </w:rPr>
              <w:t>8．模板体积：最大可加总反应体积3/5量的模板量</w:t>
            </w:r>
          </w:p>
          <w:p w:rsidR="002D0CC7" w:rsidRPr="009E4FC1" w:rsidRDefault="002D0CC7" w:rsidP="002D0CC7">
            <w:pPr>
              <w:widowControl/>
              <w:shd w:val="clear" w:color="auto" w:fill="FFFFFF"/>
              <w:adjustRightInd w:val="0"/>
              <w:snapToGrid w:val="0"/>
              <w:spacing w:line="312" w:lineRule="auto"/>
              <w:jc w:val="left"/>
              <w:rPr>
                <w:rFonts w:ascii="宋体" w:hAnsi="宋体" w:hint="eastAsia"/>
                <w:szCs w:val="21"/>
              </w:rPr>
            </w:pPr>
            <w:r w:rsidRPr="009E4FC1">
              <w:rPr>
                <w:rFonts w:ascii="宋体" w:hAnsi="宋体" w:hint="eastAsia"/>
                <w:szCs w:val="21"/>
              </w:rPr>
              <w:t>9．试剂盒设计等位基因Overlap数最多1个</w:t>
            </w:r>
          </w:p>
          <w:p w:rsidR="002D0CC7" w:rsidRPr="00E516DD" w:rsidRDefault="002D0CC7" w:rsidP="002D0CC7">
            <w:pPr>
              <w:widowControl/>
              <w:shd w:val="clear" w:color="auto" w:fill="FFFFFF"/>
              <w:adjustRightInd w:val="0"/>
              <w:snapToGrid w:val="0"/>
              <w:spacing w:line="312" w:lineRule="auto"/>
              <w:jc w:val="left"/>
              <w:rPr>
                <w:rFonts w:ascii="宋体" w:hAnsi="宋体"/>
                <w:szCs w:val="21"/>
              </w:rPr>
            </w:pPr>
            <w:r w:rsidRPr="009E4FC1">
              <w:rPr>
                <w:rFonts w:ascii="宋体" w:hAnsi="宋体" w:hint="eastAsia"/>
                <w:szCs w:val="21"/>
              </w:rPr>
              <w:t xml:space="preserve">10．试剂盒通过ENFSI/SWGDAM国际质量认证，通过ISO </w:t>
            </w:r>
            <w:r w:rsidRPr="009E4FC1">
              <w:rPr>
                <w:rFonts w:ascii="宋体" w:hAnsi="宋体" w:hint="eastAsia"/>
                <w:szCs w:val="21"/>
              </w:rPr>
              <w:lastRenderedPageBreak/>
              <w:t>18385质量体系认证，保证绝对不含人类基因组污染</w:t>
            </w:r>
          </w:p>
        </w:tc>
        <w:tc>
          <w:tcPr>
            <w:tcW w:w="708" w:type="dxa"/>
            <w:tcBorders>
              <w:top w:val="single" w:sz="6" w:space="0" w:color="auto"/>
              <w:left w:val="nil"/>
              <w:bottom w:val="single" w:sz="6" w:space="0" w:color="auto"/>
              <w:right w:val="single" w:sz="6" w:space="0" w:color="auto"/>
            </w:tcBorders>
            <w:vAlign w:val="center"/>
          </w:tcPr>
          <w:p w:rsidR="002D0CC7" w:rsidRPr="002833A8" w:rsidRDefault="002D0CC7" w:rsidP="002D0CC7">
            <w:pPr>
              <w:adjustRightInd w:val="0"/>
              <w:snapToGrid w:val="0"/>
              <w:spacing w:line="312" w:lineRule="auto"/>
              <w:jc w:val="center"/>
              <w:rPr>
                <w:rFonts w:ascii="宋体" w:hAnsi="宋体"/>
                <w:szCs w:val="21"/>
              </w:rPr>
            </w:pPr>
            <w:r w:rsidRPr="002833A8">
              <w:rPr>
                <w:rFonts w:ascii="宋体" w:hAnsi="宋体" w:hint="eastAsia"/>
                <w:szCs w:val="21"/>
              </w:rPr>
              <w:lastRenderedPageBreak/>
              <w:t>盒</w:t>
            </w:r>
          </w:p>
        </w:tc>
        <w:tc>
          <w:tcPr>
            <w:tcW w:w="709" w:type="dxa"/>
            <w:tcBorders>
              <w:top w:val="single" w:sz="6" w:space="0" w:color="auto"/>
              <w:left w:val="nil"/>
              <w:bottom w:val="single" w:sz="6" w:space="0" w:color="auto"/>
              <w:right w:val="single" w:sz="6" w:space="0" w:color="auto"/>
            </w:tcBorders>
            <w:vAlign w:val="center"/>
          </w:tcPr>
          <w:p w:rsidR="002D0CC7" w:rsidRPr="002833A8" w:rsidRDefault="002D0CC7" w:rsidP="002D0CC7">
            <w:pPr>
              <w:adjustRightInd w:val="0"/>
              <w:snapToGrid w:val="0"/>
              <w:spacing w:line="312" w:lineRule="auto"/>
              <w:jc w:val="center"/>
              <w:rPr>
                <w:rFonts w:ascii="宋体" w:hAnsi="宋体"/>
                <w:szCs w:val="21"/>
              </w:rPr>
            </w:pPr>
            <w:r w:rsidRPr="002833A8">
              <w:rPr>
                <w:rFonts w:ascii="宋体" w:hAnsi="宋体" w:hint="eastAsia"/>
                <w:szCs w:val="21"/>
              </w:rPr>
              <w:t>2</w:t>
            </w:r>
          </w:p>
        </w:tc>
        <w:tc>
          <w:tcPr>
            <w:tcW w:w="851" w:type="dxa"/>
            <w:tcBorders>
              <w:top w:val="single" w:sz="6" w:space="0" w:color="auto"/>
              <w:left w:val="nil"/>
              <w:bottom w:val="single" w:sz="6" w:space="0" w:color="auto"/>
              <w:right w:val="single" w:sz="6" w:space="0" w:color="auto"/>
            </w:tcBorders>
            <w:vAlign w:val="center"/>
          </w:tcPr>
          <w:p w:rsidR="002D0CC7" w:rsidRPr="002833A8" w:rsidRDefault="002D0CC7" w:rsidP="002D0CC7">
            <w:pPr>
              <w:spacing w:line="312" w:lineRule="auto"/>
              <w:jc w:val="center"/>
              <w:rPr>
                <w:rFonts w:ascii="宋体" w:hAnsi="宋体" w:cs="宋体"/>
                <w:szCs w:val="21"/>
              </w:rPr>
            </w:pPr>
            <w:r>
              <w:rPr>
                <w:rFonts w:hint="eastAsia"/>
                <w:szCs w:val="21"/>
              </w:rPr>
              <w:t>24000</w:t>
            </w:r>
          </w:p>
        </w:tc>
        <w:tc>
          <w:tcPr>
            <w:tcW w:w="850" w:type="dxa"/>
            <w:tcBorders>
              <w:top w:val="single" w:sz="6" w:space="0" w:color="auto"/>
              <w:left w:val="nil"/>
              <w:bottom w:val="single" w:sz="6" w:space="0" w:color="auto"/>
              <w:right w:val="single" w:sz="6" w:space="0" w:color="auto"/>
            </w:tcBorders>
            <w:vAlign w:val="center"/>
          </w:tcPr>
          <w:p w:rsidR="002D0CC7" w:rsidRPr="002833A8" w:rsidRDefault="002D0CC7" w:rsidP="002D0CC7">
            <w:pPr>
              <w:spacing w:line="312" w:lineRule="auto"/>
              <w:jc w:val="center"/>
              <w:rPr>
                <w:rFonts w:ascii="宋体" w:hAnsi="宋体" w:cs="宋体"/>
                <w:szCs w:val="21"/>
              </w:rPr>
            </w:pPr>
            <w:r>
              <w:rPr>
                <w:rFonts w:hint="eastAsia"/>
                <w:szCs w:val="21"/>
              </w:rPr>
              <w:t>48000</w:t>
            </w:r>
          </w:p>
        </w:tc>
        <w:tc>
          <w:tcPr>
            <w:tcW w:w="2268" w:type="dxa"/>
            <w:tcBorders>
              <w:top w:val="single" w:sz="6" w:space="0" w:color="auto"/>
              <w:left w:val="nil"/>
              <w:bottom w:val="single" w:sz="6" w:space="0" w:color="auto"/>
              <w:right w:val="single" w:sz="6" w:space="0" w:color="auto"/>
            </w:tcBorders>
            <w:vAlign w:val="center"/>
          </w:tcPr>
          <w:p w:rsidR="002D0CC7" w:rsidRPr="002833A8" w:rsidRDefault="002D0CC7" w:rsidP="002D0CC7">
            <w:pPr>
              <w:spacing w:line="312" w:lineRule="auto"/>
              <w:jc w:val="center"/>
              <w:rPr>
                <w:szCs w:val="21"/>
              </w:rPr>
            </w:pPr>
            <w:r w:rsidRPr="002833A8">
              <w:rPr>
                <w:rFonts w:hint="eastAsia"/>
                <w:szCs w:val="21"/>
              </w:rPr>
              <w:t>上海</w:t>
            </w:r>
            <w:r w:rsidRPr="002833A8">
              <w:rPr>
                <w:rFonts w:hint="eastAsia"/>
                <w:szCs w:val="21"/>
              </w:rPr>
              <w:t>/</w:t>
            </w:r>
            <w:r w:rsidRPr="002833A8">
              <w:rPr>
                <w:rFonts w:hint="eastAsia"/>
                <w:szCs w:val="21"/>
              </w:rPr>
              <w:t>赛默飞世尔科技（中国）有限公司</w:t>
            </w:r>
          </w:p>
        </w:tc>
      </w:tr>
      <w:tr w:rsidR="002D0CC7" w:rsidRPr="00E516DD" w:rsidTr="00EA08E0">
        <w:trPr>
          <w:trHeight w:val="439"/>
        </w:trPr>
        <w:tc>
          <w:tcPr>
            <w:tcW w:w="710" w:type="dxa"/>
            <w:tcBorders>
              <w:top w:val="single" w:sz="6" w:space="0" w:color="auto"/>
              <w:left w:val="single" w:sz="6" w:space="0" w:color="auto"/>
              <w:bottom w:val="single" w:sz="6" w:space="0" w:color="auto"/>
              <w:right w:val="single" w:sz="6" w:space="0" w:color="auto"/>
            </w:tcBorders>
            <w:vAlign w:val="center"/>
          </w:tcPr>
          <w:p w:rsidR="002D0CC7" w:rsidRPr="00E516DD" w:rsidRDefault="002D0CC7" w:rsidP="002D0CC7">
            <w:pPr>
              <w:adjustRightInd w:val="0"/>
              <w:snapToGrid w:val="0"/>
              <w:spacing w:line="312" w:lineRule="auto"/>
              <w:jc w:val="center"/>
              <w:rPr>
                <w:rFonts w:ascii="宋体" w:hAnsi="宋体"/>
                <w:szCs w:val="21"/>
              </w:rPr>
            </w:pPr>
            <w:r>
              <w:rPr>
                <w:rFonts w:ascii="宋体" w:hAnsi="宋体" w:hint="eastAsia"/>
                <w:szCs w:val="21"/>
              </w:rPr>
              <w:lastRenderedPageBreak/>
              <w:t>3</w:t>
            </w:r>
          </w:p>
        </w:tc>
        <w:tc>
          <w:tcPr>
            <w:tcW w:w="1701" w:type="dxa"/>
            <w:tcBorders>
              <w:top w:val="single" w:sz="6" w:space="0" w:color="auto"/>
              <w:left w:val="nil"/>
              <w:bottom w:val="single" w:sz="6" w:space="0" w:color="auto"/>
              <w:right w:val="single" w:sz="6" w:space="0" w:color="auto"/>
            </w:tcBorders>
            <w:vAlign w:val="center"/>
          </w:tcPr>
          <w:p w:rsidR="002D0CC7" w:rsidRPr="00E516DD" w:rsidRDefault="002D0CC7" w:rsidP="002D0CC7">
            <w:pPr>
              <w:widowControl/>
              <w:shd w:val="clear" w:color="auto" w:fill="FFFFFF"/>
              <w:spacing w:line="312" w:lineRule="auto"/>
              <w:jc w:val="center"/>
              <w:rPr>
                <w:rFonts w:ascii="新宋体" w:eastAsia="新宋体" w:hAnsi="新宋体" w:cs="新宋体"/>
                <w:szCs w:val="21"/>
                <w:lang w:val="zh-CN"/>
              </w:rPr>
            </w:pPr>
            <w:r w:rsidRPr="00E516DD">
              <w:rPr>
                <w:rFonts w:ascii="新宋体" w:eastAsia="新宋体" w:hAnsi="新宋体" w:cs="新宋体" w:hint="eastAsia"/>
                <w:szCs w:val="21"/>
                <w:lang w:val="zh-CN"/>
              </w:rPr>
              <w:t>Y染色体扩增试剂盒</w:t>
            </w:r>
          </w:p>
        </w:tc>
        <w:tc>
          <w:tcPr>
            <w:tcW w:w="1701" w:type="dxa"/>
            <w:tcBorders>
              <w:top w:val="single" w:sz="6" w:space="0" w:color="auto"/>
              <w:left w:val="nil"/>
              <w:bottom w:val="single" w:sz="6" w:space="0" w:color="auto"/>
              <w:right w:val="single" w:sz="6" w:space="0" w:color="auto"/>
            </w:tcBorders>
            <w:vAlign w:val="center"/>
          </w:tcPr>
          <w:p w:rsidR="002D0CC7" w:rsidRPr="005B56AD" w:rsidRDefault="002D0CC7" w:rsidP="002D0CC7">
            <w:pPr>
              <w:spacing w:line="312" w:lineRule="auto"/>
              <w:jc w:val="center"/>
              <w:rPr>
                <w:rFonts w:ascii="宋体" w:hAnsi="宋体"/>
                <w:bCs/>
                <w:szCs w:val="21"/>
              </w:rPr>
            </w:pPr>
            <w:r w:rsidRPr="005B56AD">
              <w:rPr>
                <w:rFonts w:ascii="宋体" w:hAnsi="宋体" w:hint="eastAsia"/>
                <w:bCs/>
                <w:szCs w:val="21"/>
              </w:rPr>
              <w:t>赛默飞</w:t>
            </w:r>
          </w:p>
          <w:p w:rsidR="002D0CC7" w:rsidRPr="00E516DD" w:rsidRDefault="002D0CC7" w:rsidP="002D0CC7">
            <w:pPr>
              <w:adjustRightInd w:val="0"/>
              <w:snapToGrid w:val="0"/>
              <w:spacing w:line="312" w:lineRule="auto"/>
              <w:jc w:val="center"/>
              <w:rPr>
                <w:rFonts w:ascii="宋体" w:hAnsi="宋体"/>
                <w:szCs w:val="21"/>
              </w:rPr>
            </w:pPr>
            <w:r w:rsidRPr="005B56AD">
              <w:rPr>
                <w:rFonts w:ascii="宋体" w:hAnsi="宋体" w:hint="eastAsia"/>
                <w:bCs/>
                <w:szCs w:val="21"/>
              </w:rPr>
              <w:t>Y</w:t>
            </w:r>
            <w:r w:rsidRPr="005B56AD">
              <w:rPr>
                <w:rFonts w:ascii="宋体" w:hAnsi="宋体"/>
                <w:bCs/>
                <w:szCs w:val="21"/>
              </w:rPr>
              <w:t xml:space="preserve"> F</w:t>
            </w:r>
            <w:r w:rsidRPr="005B56AD">
              <w:rPr>
                <w:rFonts w:ascii="宋体" w:hAnsi="宋体" w:hint="eastAsia"/>
                <w:bCs/>
                <w:szCs w:val="21"/>
              </w:rPr>
              <w:t>ilerPlus</w:t>
            </w:r>
          </w:p>
        </w:tc>
        <w:tc>
          <w:tcPr>
            <w:tcW w:w="5103" w:type="dxa"/>
            <w:tcBorders>
              <w:top w:val="single" w:sz="6" w:space="0" w:color="auto"/>
              <w:left w:val="nil"/>
              <w:bottom w:val="single" w:sz="6" w:space="0" w:color="auto"/>
              <w:right w:val="single" w:sz="6" w:space="0" w:color="auto"/>
            </w:tcBorders>
            <w:vAlign w:val="center"/>
          </w:tcPr>
          <w:p w:rsidR="002D0CC7" w:rsidRPr="009E4FC1" w:rsidRDefault="002D0CC7" w:rsidP="002D0CC7">
            <w:pPr>
              <w:adjustRightInd w:val="0"/>
              <w:snapToGrid w:val="0"/>
              <w:spacing w:line="312" w:lineRule="auto"/>
              <w:jc w:val="left"/>
              <w:rPr>
                <w:rFonts w:ascii="宋体" w:hAnsi="宋体" w:hint="eastAsia"/>
                <w:szCs w:val="21"/>
              </w:rPr>
            </w:pPr>
            <w:r w:rsidRPr="009E4FC1">
              <w:rPr>
                <w:rFonts w:ascii="宋体" w:hAnsi="宋体" w:hint="eastAsia"/>
                <w:szCs w:val="21"/>
              </w:rPr>
              <w:t>1、采用六色荧光技术,使用的分子量内标用于标定大小在 20-600 个核苷酸范围的片段,包含片段为(20、40、60、80、100、114、120、140、160、180、200、 214、220、 240、250、260、280、300、314、320、340、360、380、400、414、420、440、460、480、500、514、520、540、560、580、600)。</w:t>
            </w:r>
          </w:p>
          <w:p w:rsidR="002D0CC7" w:rsidRPr="009E4FC1" w:rsidRDefault="002D0CC7" w:rsidP="002D0CC7">
            <w:pPr>
              <w:adjustRightInd w:val="0"/>
              <w:snapToGrid w:val="0"/>
              <w:spacing w:line="312" w:lineRule="auto"/>
              <w:jc w:val="left"/>
              <w:rPr>
                <w:rFonts w:ascii="宋体" w:hAnsi="宋体" w:hint="eastAsia"/>
                <w:szCs w:val="21"/>
              </w:rPr>
            </w:pPr>
            <w:r w:rsidRPr="009E4FC1">
              <w:rPr>
                <w:rFonts w:ascii="宋体" w:hAnsi="宋体" w:hint="eastAsia"/>
                <w:szCs w:val="21"/>
              </w:rPr>
              <w:t>2、实现一色荧光标记分子量内标，在维持扩增产物大小不变的条件下，有效提高单个泳道分辨的片段数。多色荧光标记，便于更清晰的分辨基因座标记。</w:t>
            </w:r>
          </w:p>
          <w:p w:rsidR="002D0CC7" w:rsidRPr="009E4FC1" w:rsidRDefault="002D0CC7" w:rsidP="002D0CC7">
            <w:pPr>
              <w:adjustRightInd w:val="0"/>
              <w:snapToGrid w:val="0"/>
              <w:spacing w:line="312" w:lineRule="auto"/>
              <w:jc w:val="left"/>
              <w:rPr>
                <w:rFonts w:ascii="宋体" w:hAnsi="宋体" w:hint="eastAsia"/>
                <w:szCs w:val="21"/>
              </w:rPr>
            </w:pPr>
            <w:r w:rsidRPr="009E4FC1">
              <w:rPr>
                <w:rFonts w:ascii="宋体" w:hAnsi="宋体" w:hint="eastAsia"/>
                <w:szCs w:val="21"/>
              </w:rPr>
              <w:t>3、单管同时扩增27个Y染色体基因座。DYS576, DYS389I/II, DYS635, DYS627, DYS 460, DYS458, DYS19, GATA-H4, DYS448, DYS391, DYS456, DYS390，DYS438, DYS392, DYS518, DYS570, DYS437, DYS385a/b, DYS449, DYS393, DYS439, DYS481, DYS387S1a/b, DYS533。</w:t>
            </w:r>
          </w:p>
          <w:p w:rsidR="002D0CC7" w:rsidRPr="009E4FC1" w:rsidRDefault="002D0CC7" w:rsidP="002D0CC7">
            <w:pPr>
              <w:adjustRightInd w:val="0"/>
              <w:snapToGrid w:val="0"/>
              <w:spacing w:line="312" w:lineRule="auto"/>
              <w:jc w:val="left"/>
              <w:rPr>
                <w:rFonts w:ascii="宋体" w:hAnsi="宋体" w:hint="eastAsia"/>
                <w:szCs w:val="21"/>
              </w:rPr>
            </w:pPr>
            <w:r w:rsidRPr="009E4FC1">
              <w:rPr>
                <w:rFonts w:ascii="宋体" w:hAnsi="宋体" w:hint="eastAsia"/>
                <w:szCs w:val="21"/>
              </w:rPr>
              <w:t>4、PCR 反应时间80 分钟。</w:t>
            </w:r>
          </w:p>
          <w:p w:rsidR="002D0CC7" w:rsidRPr="009E4FC1" w:rsidRDefault="002D0CC7" w:rsidP="002D0CC7">
            <w:pPr>
              <w:adjustRightInd w:val="0"/>
              <w:snapToGrid w:val="0"/>
              <w:spacing w:line="312" w:lineRule="auto"/>
              <w:jc w:val="left"/>
              <w:rPr>
                <w:rFonts w:ascii="宋体" w:hAnsi="宋体" w:hint="eastAsia"/>
                <w:szCs w:val="21"/>
              </w:rPr>
            </w:pPr>
            <w:r w:rsidRPr="009E4FC1">
              <w:rPr>
                <w:rFonts w:ascii="宋体" w:hAnsi="宋体" w:hint="eastAsia"/>
                <w:szCs w:val="21"/>
              </w:rPr>
              <w:t>5、试剂盒的检测灵敏度达到100 pg DNA模板量 （按25 ul体系）。</w:t>
            </w:r>
          </w:p>
          <w:p w:rsidR="002D0CC7" w:rsidRPr="009E4FC1" w:rsidRDefault="002D0CC7" w:rsidP="002D0CC7">
            <w:pPr>
              <w:adjustRightInd w:val="0"/>
              <w:snapToGrid w:val="0"/>
              <w:spacing w:line="312" w:lineRule="auto"/>
              <w:jc w:val="left"/>
              <w:rPr>
                <w:rFonts w:ascii="宋体" w:hAnsi="宋体" w:hint="eastAsia"/>
                <w:szCs w:val="21"/>
              </w:rPr>
            </w:pPr>
            <w:r w:rsidRPr="009E4FC1">
              <w:rPr>
                <w:rFonts w:ascii="宋体" w:hAnsi="宋体" w:hint="eastAsia"/>
                <w:szCs w:val="21"/>
              </w:rPr>
              <w:t>6、试剂盒基因座内不少于10个Mini-STR (扩增子长度在200 bp以下) 有利于对降解检材的检测。</w:t>
            </w:r>
          </w:p>
          <w:p w:rsidR="002D0CC7" w:rsidRPr="009E4FC1" w:rsidRDefault="002D0CC7" w:rsidP="002D0CC7">
            <w:pPr>
              <w:adjustRightInd w:val="0"/>
              <w:snapToGrid w:val="0"/>
              <w:spacing w:line="312" w:lineRule="auto"/>
              <w:jc w:val="left"/>
              <w:rPr>
                <w:rFonts w:ascii="宋体" w:hAnsi="宋体" w:hint="eastAsia"/>
                <w:szCs w:val="21"/>
              </w:rPr>
            </w:pPr>
            <w:r w:rsidRPr="009E4FC1">
              <w:rPr>
                <w:rFonts w:ascii="宋体" w:hAnsi="宋体" w:hint="eastAsia"/>
                <w:szCs w:val="21"/>
              </w:rPr>
              <w:t>7、进行检测时，在具有女性背景的情况下，在模板量混合比 男性：女性=1:2000 时，都可分辨获得Y染色</w:t>
            </w:r>
            <w:r w:rsidRPr="009E4FC1">
              <w:rPr>
                <w:rFonts w:ascii="宋体" w:hAnsi="宋体" w:hint="eastAsia"/>
                <w:szCs w:val="21"/>
              </w:rPr>
              <w:lastRenderedPageBreak/>
              <w:t>体的分型信息。</w:t>
            </w:r>
          </w:p>
          <w:p w:rsidR="002D0CC7" w:rsidRPr="009E4FC1" w:rsidRDefault="002D0CC7" w:rsidP="002D0CC7">
            <w:pPr>
              <w:adjustRightInd w:val="0"/>
              <w:snapToGrid w:val="0"/>
              <w:spacing w:line="312" w:lineRule="auto"/>
              <w:jc w:val="left"/>
              <w:rPr>
                <w:rFonts w:ascii="宋体" w:hAnsi="宋体" w:hint="eastAsia"/>
                <w:szCs w:val="21"/>
              </w:rPr>
            </w:pPr>
            <w:r w:rsidRPr="009E4FC1">
              <w:rPr>
                <w:rFonts w:ascii="宋体" w:hAnsi="宋体" w:hint="eastAsia"/>
                <w:szCs w:val="21"/>
              </w:rPr>
              <w:t>8、在相同的基因座上具有引物（组）序列，保证对同一个体的检材能够保持同一基因座分型结果的一致性。</w:t>
            </w:r>
          </w:p>
          <w:p w:rsidR="002D0CC7" w:rsidRPr="00E516DD" w:rsidRDefault="002D0CC7" w:rsidP="002D0CC7">
            <w:pPr>
              <w:adjustRightInd w:val="0"/>
              <w:snapToGrid w:val="0"/>
              <w:spacing w:line="312" w:lineRule="auto"/>
              <w:jc w:val="left"/>
              <w:rPr>
                <w:rFonts w:ascii="宋体" w:hAnsi="宋体"/>
                <w:szCs w:val="21"/>
              </w:rPr>
            </w:pPr>
            <w:r w:rsidRPr="009E4FC1">
              <w:rPr>
                <w:rFonts w:ascii="宋体" w:hAnsi="宋体" w:hint="eastAsia"/>
                <w:szCs w:val="21"/>
              </w:rPr>
              <w:t>9、试剂盒不仅可以直扩血卡样本，也可用于案件检材提取后。</w:t>
            </w:r>
          </w:p>
        </w:tc>
        <w:tc>
          <w:tcPr>
            <w:tcW w:w="708" w:type="dxa"/>
            <w:tcBorders>
              <w:top w:val="single" w:sz="6" w:space="0" w:color="auto"/>
              <w:left w:val="nil"/>
              <w:bottom w:val="single" w:sz="6" w:space="0" w:color="auto"/>
              <w:right w:val="single" w:sz="6" w:space="0" w:color="auto"/>
            </w:tcBorders>
            <w:vAlign w:val="center"/>
          </w:tcPr>
          <w:p w:rsidR="002D0CC7" w:rsidRPr="002833A8" w:rsidRDefault="002D0CC7" w:rsidP="002D0CC7">
            <w:pPr>
              <w:adjustRightInd w:val="0"/>
              <w:snapToGrid w:val="0"/>
              <w:spacing w:line="312" w:lineRule="auto"/>
              <w:jc w:val="center"/>
              <w:rPr>
                <w:rFonts w:ascii="宋体" w:hAnsi="宋体"/>
                <w:szCs w:val="21"/>
              </w:rPr>
            </w:pPr>
            <w:r w:rsidRPr="002833A8">
              <w:rPr>
                <w:rFonts w:ascii="宋体" w:hAnsi="宋体" w:hint="eastAsia"/>
                <w:szCs w:val="21"/>
              </w:rPr>
              <w:lastRenderedPageBreak/>
              <w:t>盒</w:t>
            </w:r>
          </w:p>
        </w:tc>
        <w:tc>
          <w:tcPr>
            <w:tcW w:w="709" w:type="dxa"/>
            <w:tcBorders>
              <w:top w:val="single" w:sz="6" w:space="0" w:color="auto"/>
              <w:left w:val="nil"/>
              <w:bottom w:val="single" w:sz="6" w:space="0" w:color="auto"/>
              <w:right w:val="single" w:sz="6" w:space="0" w:color="auto"/>
            </w:tcBorders>
            <w:vAlign w:val="center"/>
          </w:tcPr>
          <w:p w:rsidR="002D0CC7" w:rsidRPr="002833A8" w:rsidRDefault="002D0CC7" w:rsidP="002D0CC7">
            <w:pPr>
              <w:adjustRightInd w:val="0"/>
              <w:snapToGrid w:val="0"/>
              <w:spacing w:line="312" w:lineRule="auto"/>
              <w:jc w:val="center"/>
              <w:rPr>
                <w:rFonts w:ascii="宋体" w:hAnsi="宋体"/>
                <w:szCs w:val="21"/>
              </w:rPr>
            </w:pPr>
            <w:r w:rsidRPr="002833A8">
              <w:rPr>
                <w:rFonts w:ascii="宋体" w:hAnsi="宋体" w:hint="eastAsia"/>
                <w:szCs w:val="21"/>
              </w:rPr>
              <w:t>3</w:t>
            </w:r>
          </w:p>
        </w:tc>
        <w:tc>
          <w:tcPr>
            <w:tcW w:w="851" w:type="dxa"/>
            <w:tcBorders>
              <w:top w:val="single" w:sz="6" w:space="0" w:color="auto"/>
              <w:left w:val="nil"/>
              <w:bottom w:val="single" w:sz="6" w:space="0" w:color="auto"/>
              <w:right w:val="single" w:sz="6" w:space="0" w:color="auto"/>
            </w:tcBorders>
            <w:vAlign w:val="center"/>
          </w:tcPr>
          <w:p w:rsidR="002D0CC7" w:rsidRPr="002833A8" w:rsidRDefault="002D0CC7" w:rsidP="002D0CC7">
            <w:pPr>
              <w:spacing w:line="312" w:lineRule="auto"/>
              <w:jc w:val="center"/>
              <w:rPr>
                <w:rFonts w:ascii="宋体" w:hAnsi="宋体" w:cs="宋体"/>
                <w:szCs w:val="21"/>
              </w:rPr>
            </w:pPr>
            <w:r>
              <w:rPr>
                <w:rFonts w:hint="eastAsia"/>
                <w:szCs w:val="21"/>
              </w:rPr>
              <w:t>29200</w:t>
            </w:r>
          </w:p>
        </w:tc>
        <w:tc>
          <w:tcPr>
            <w:tcW w:w="850" w:type="dxa"/>
            <w:tcBorders>
              <w:top w:val="single" w:sz="6" w:space="0" w:color="auto"/>
              <w:left w:val="nil"/>
              <w:bottom w:val="single" w:sz="6" w:space="0" w:color="auto"/>
              <w:right w:val="single" w:sz="6" w:space="0" w:color="auto"/>
            </w:tcBorders>
            <w:vAlign w:val="center"/>
          </w:tcPr>
          <w:p w:rsidR="002D0CC7" w:rsidRPr="002833A8" w:rsidRDefault="002D0CC7" w:rsidP="002D0CC7">
            <w:pPr>
              <w:spacing w:line="312" w:lineRule="auto"/>
              <w:jc w:val="center"/>
              <w:rPr>
                <w:rFonts w:ascii="宋体" w:hAnsi="宋体" w:cs="宋体"/>
                <w:szCs w:val="21"/>
              </w:rPr>
            </w:pPr>
            <w:r>
              <w:rPr>
                <w:rFonts w:hint="eastAsia"/>
                <w:szCs w:val="21"/>
              </w:rPr>
              <w:t>87600</w:t>
            </w:r>
          </w:p>
        </w:tc>
        <w:tc>
          <w:tcPr>
            <w:tcW w:w="2268" w:type="dxa"/>
            <w:tcBorders>
              <w:top w:val="single" w:sz="6" w:space="0" w:color="auto"/>
              <w:left w:val="nil"/>
              <w:bottom w:val="single" w:sz="6" w:space="0" w:color="auto"/>
              <w:right w:val="single" w:sz="6" w:space="0" w:color="auto"/>
            </w:tcBorders>
            <w:vAlign w:val="center"/>
          </w:tcPr>
          <w:p w:rsidR="002D0CC7" w:rsidRPr="002833A8" w:rsidRDefault="002D0CC7" w:rsidP="002D0CC7">
            <w:pPr>
              <w:spacing w:line="312" w:lineRule="auto"/>
              <w:jc w:val="center"/>
              <w:rPr>
                <w:szCs w:val="21"/>
              </w:rPr>
            </w:pPr>
            <w:r w:rsidRPr="002833A8">
              <w:rPr>
                <w:rFonts w:hint="eastAsia"/>
                <w:szCs w:val="21"/>
              </w:rPr>
              <w:t>上海</w:t>
            </w:r>
            <w:r w:rsidRPr="002833A8">
              <w:rPr>
                <w:rFonts w:hint="eastAsia"/>
                <w:szCs w:val="21"/>
              </w:rPr>
              <w:t>/</w:t>
            </w:r>
            <w:r w:rsidRPr="002833A8">
              <w:rPr>
                <w:rFonts w:hint="eastAsia"/>
                <w:szCs w:val="21"/>
              </w:rPr>
              <w:t>赛默飞世尔科技（中国）有限公司</w:t>
            </w:r>
          </w:p>
        </w:tc>
      </w:tr>
      <w:tr w:rsidR="002D0CC7" w:rsidRPr="00E516DD" w:rsidTr="00EA08E0">
        <w:trPr>
          <w:trHeight w:val="275"/>
        </w:trPr>
        <w:tc>
          <w:tcPr>
            <w:tcW w:w="710" w:type="dxa"/>
            <w:tcBorders>
              <w:top w:val="single" w:sz="6" w:space="0" w:color="auto"/>
              <w:left w:val="single" w:sz="6" w:space="0" w:color="auto"/>
              <w:bottom w:val="single" w:sz="6" w:space="0" w:color="auto"/>
              <w:right w:val="single" w:sz="6" w:space="0" w:color="auto"/>
            </w:tcBorders>
            <w:vAlign w:val="center"/>
          </w:tcPr>
          <w:p w:rsidR="002D0CC7" w:rsidRPr="00E516DD" w:rsidRDefault="002D0CC7" w:rsidP="002D0CC7">
            <w:pPr>
              <w:adjustRightInd w:val="0"/>
              <w:snapToGrid w:val="0"/>
              <w:spacing w:line="312" w:lineRule="auto"/>
              <w:jc w:val="center"/>
              <w:rPr>
                <w:rFonts w:ascii="宋体" w:hAnsi="宋体"/>
                <w:szCs w:val="21"/>
              </w:rPr>
            </w:pPr>
            <w:r>
              <w:rPr>
                <w:rFonts w:ascii="宋体" w:hAnsi="宋体" w:hint="eastAsia"/>
                <w:szCs w:val="21"/>
              </w:rPr>
              <w:lastRenderedPageBreak/>
              <w:t>4</w:t>
            </w:r>
          </w:p>
        </w:tc>
        <w:tc>
          <w:tcPr>
            <w:tcW w:w="1701" w:type="dxa"/>
            <w:tcBorders>
              <w:top w:val="single" w:sz="6" w:space="0" w:color="auto"/>
              <w:left w:val="nil"/>
              <w:bottom w:val="single" w:sz="6" w:space="0" w:color="auto"/>
              <w:right w:val="single" w:sz="6" w:space="0" w:color="auto"/>
            </w:tcBorders>
            <w:vAlign w:val="center"/>
          </w:tcPr>
          <w:p w:rsidR="002D0CC7" w:rsidRPr="00E516DD" w:rsidRDefault="002D0CC7" w:rsidP="002D0CC7">
            <w:pPr>
              <w:widowControl/>
              <w:shd w:val="clear" w:color="auto" w:fill="FFFFFF"/>
              <w:spacing w:line="312" w:lineRule="auto"/>
              <w:jc w:val="center"/>
              <w:rPr>
                <w:rFonts w:ascii="新宋体" w:eastAsia="新宋体" w:hAnsi="新宋体" w:cs="新宋体"/>
                <w:szCs w:val="21"/>
                <w:lang w:val="zh-CN"/>
              </w:rPr>
            </w:pPr>
            <w:r w:rsidRPr="00E516DD">
              <w:rPr>
                <w:rFonts w:ascii="新宋体" w:eastAsia="新宋体" w:hAnsi="新宋体" w:cs="新宋体" w:hint="eastAsia"/>
                <w:szCs w:val="21"/>
                <w:lang w:val="zh-CN"/>
              </w:rPr>
              <w:t>LIZ-600</w:t>
            </w:r>
          </w:p>
        </w:tc>
        <w:tc>
          <w:tcPr>
            <w:tcW w:w="1701" w:type="dxa"/>
            <w:tcBorders>
              <w:top w:val="single" w:sz="6" w:space="0" w:color="auto"/>
              <w:left w:val="nil"/>
              <w:bottom w:val="single" w:sz="6" w:space="0" w:color="auto"/>
              <w:right w:val="single" w:sz="6" w:space="0" w:color="auto"/>
            </w:tcBorders>
            <w:vAlign w:val="center"/>
          </w:tcPr>
          <w:p w:rsidR="002D0CC7" w:rsidRDefault="002D0CC7" w:rsidP="002D0CC7">
            <w:pPr>
              <w:spacing w:line="312" w:lineRule="auto"/>
              <w:jc w:val="center"/>
              <w:rPr>
                <w:rFonts w:ascii="宋体" w:hAnsi="宋体" w:hint="eastAsia"/>
                <w:bCs/>
                <w:szCs w:val="21"/>
              </w:rPr>
            </w:pPr>
            <w:r w:rsidRPr="009E4FC1">
              <w:rPr>
                <w:rFonts w:ascii="宋体" w:hAnsi="宋体" w:hint="eastAsia"/>
                <w:bCs/>
                <w:szCs w:val="21"/>
              </w:rPr>
              <w:t>赛默飞</w:t>
            </w:r>
          </w:p>
          <w:p w:rsidR="002D0CC7" w:rsidRPr="00E516DD" w:rsidRDefault="002D0CC7" w:rsidP="002D0CC7">
            <w:pPr>
              <w:adjustRightInd w:val="0"/>
              <w:snapToGrid w:val="0"/>
              <w:spacing w:line="312" w:lineRule="auto"/>
              <w:jc w:val="center"/>
              <w:rPr>
                <w:rFonts w:ascii="宋体" w:hAnsi="宋体"/>
                <w:szCs w:val="21"/>
              </w:rPr>
            </w:pPr>
            <w:r w:rsidRPr="009E4FC1">
              <w:rPr>
                <w:rFonts w:ascii="宋体" w:hAnsi="宋体" w:hint="eastAsia"/>
                <w:bCs/>
                <w:szCs w:val="21"/>
              </w:rPr>
              <w:t>LIZ -600</w:t>
            </w:r>
          </w:p>
        </w:tc>
        <w:tc>
          <w:tcPr>
            <w:tcW w:w="5103" w:type="dxa"/>
            <w:tcBorders>
              <w:top w:val="single" w:sz="6" w:space="0" w:color="auto"/>
              <w:left w:val="nil"/>
              <w:bottom w:val="single" w:sz="6" w:space="0" w:color="auto"/>
              <w:right w:val="single" w:sz="6" w:space="0" w:color="auto"/>
            </w:tcBorders>
            <w:vAlign w:val="center"/>
          </w:tcPr>
          <w:p w:rsidR="002D0CC7" w:rsidRPr="009E4FC1" w:rsidRDefault="002D0CC7" w:rsidP="002D0CC7">
            <w:pPr>
              <w:adjustRightInd w:val="0"/>
              <w:snapToGrid w:val="0"/>
              <w:spacing w:line="312" w:lineRule="auto"/>
              <w:jc w:val="left"/>
              <w:rPr>
                <w:rFonts w:ascii="宋体" w:hAnsi="宋体" w:hint="eastAsia"/>
                <w:szCs w:val="21"/>
              </w:rPr>
            </w:pPr>
            <w:r w:rsidRPr="009E4FC1">
              <w:rPr>
                <w:rFonts w:ascii="宋体" w:hAnsi="宋体" w:hint="eastAsia"/>
                <w:szCs w:val="21"/>
              </w:rPr>
              <w:t>1、片段分析用600（LIZ波长）标准品，包括16个不同长度的DNA片段。</w:t>
            </w:r>
          </w:p>
          <w:p w:rsidR="002D0CC7" w:rsidRPr="00E516DD" w:rsidRDefault="002D0CC7" w:rsidP="002D0CC7">
            <w:pPr>
              <w:adjustRightInd w:val="0"/>
              <w:snapToGrid w:val="0"/>
              <w:spacing w:line="312" w:lineRule="auto"/>
              <w:jc w:val="left"/>
              <w:rPr>
                <w:rFonts w:ascii="宋体" w:hAnsi="宋体"/>
                <w:szCs w:val="21"/>
              </w:rPr>
            </w:pPr>
            <w:r w:rsidRPr="009E4FC1">
              <w:rPr>
                <w:rFonts w:ascii="宋体" w:hAnsi="宋体" w:hint="eastAsia"/>
                <w:szCs w:val="21"/>
              </w:rPr>
              <w:t>2、分子量内标，包括16个不同长度的DNA片段，LIZ荧光标记，800次上样。</w:t>
            </w:r>
          </w:p>
        </w:tc>
        <w:tc>
          <w:tcPr>
            <w:tcW w:w="708" w:type="dxa"/>
            <w:tcBorders>
              <w:top w:val="single" w:sz="6" w:space="0" w:color="auto"/>
              <w:left w:val="nil"/>
              <w:bottom w:val="single" w:sz="6" w:space="0" w:color="auto"/>
              <w:right w:val="single" w:sz="6" w:space="0" w:color="auto"/>
            </w:tcBorders>
            <w:vAlign w:val="center"/>
          </w:tcPr>
          <w:p w:rsidR="002D0CC7" w:rsidRPr="002833A8" w:rsidRDefault="002D0CC7" w:rsidP="002D0CC7">
            <w:pPr>
              <w:adjustRightInd w:val="0"/>
              <w:snapToGrid w:val="0"/>
              <w:spacing w:line="312" w:lineRule="auto"/>
              <w:jc w:val="center"/>
              <w:rPr>
                <w:rFonts w:ascii="宋体" w:hAnsi="宋体"/>
                <w:szCs w:val="21"/>
              </w:rPr>
            </w:pPr>
            <w:r w:rsidRPr="002833A8">
              <w:rPr>
                <w:rFonts w:ascii="宋体" w:hAnsi="宋体" w:hint="eastAsia"/>
                <w:szCs w:val="21"/>
              </w:rPr>
              <w:t>盒</w:t>
            </w:r>
          </w:p>
        </w:tc>
        <w:tc>
          <w:tcPr>
            <w:tcW w:w="709" w:type="dxa"/>
            <w:tcBorders>
              <w:top w:val="single" w:sz="6" w:space="0" w:color="auto"/>
              <w:left w:val="nil"/>
              <w:bottom w:val="single" w:sz="6" w:space="0" w:color="auto"/>
              <w:right w:val="single" w:sz="6" w:space="0" w:color="auto"/>
            </w:tcBorders>
            <w:vAlign w:val="center"/>
          </w:tcPr>
          <w:p w:rsidR="002D0CC7" w:rsidRPr="002833A8" w:rsidRDefault="002D0CC7" w:rsidP="002D0CC7">
            <w:pPr>
              <w:adjustRightInd w:val="0"/>
              <w:snapToGrid w:val="0"/>
              <w:spacing w:line="312" w:lineRule="auto"/>
              <w:jc w:val="center"/>
              <w:rPr>
                <w:rFonts w:ascii="宋体" w:hAnsi="宋体"/>
                <w:szCs w:val="21"/>
              </w:rPr>
            </w:pPr>
            <w:r w:rsidRPr="002833A8">
              <w:rPr>
                <w:rFonts w:ascii="宋体" w:hAnsi="宋体" w:hint="eastAsia"/>
                <w:szCs w:val="21"/>
              </w:rPr>
              <w:t>6</w:t>
            </w:r>
          </w:p>
        </w:tc>
        <w:tc>
          <w:tcPr>
            <w:tcW w:w="851" w:type="dxa"/>
            <w:tcBorders>
              <w:top w:val="single" w:sz="6" w:space="0" w:color="auto"/>
              <w:left w:val="nil"/>
              <w:bottom w:val="single" w:sz="6" w:space="0" w:color="auto"/>
              <w:right w:val="single" w:sz="6" w:space="0" w:color="auto"/>
            </w:tcBorders>
            <w:vAlign w:val="center"/>
          </w:tcPr>
          <w:p w:rsidR="002D0CC7" w:rsidRPr="002833A8" w:rsidRDefault="002D0CC7" w:rsidP="002D0CC7">
            <w:pPr>
              <w:spacing w:line="312" w:lineRule="auto"/>
              <w:jc w:val="center"/>
              <w:rPr>
                <w:rFonts w:ascii="宋体" w:hAnsi="宋体" w:cs="宋体"/>
                <w:szCs w:val="21"/>
              </w:rPr>
            </w:pPr>
            <w:r>
              <w:rPr>
                <w:rFonts w:hint="eastAsia"/>
                <w:szCs w:val="21"/>
              </w:rPr>
              <w:t>6500</w:t>
            </w:r>
          </w:p>
        </w:tc>
        <w:tc>
          <w:tcPr>
            <w:tcW w:w="850" w:type="dxa"/>
            <w:tcBorders>
              <w:top w:val="single" w:sz="6" w:space="0" w:color="auto"/>
              <w:left w:val="nil"/>
              <w:bottom w:val="single" w:sz="6" w:space="0" w:color="auto"/>
              <w:right w:val="single" w:sz="6" w:space="0" w:color="auto"/>
            </w:tcBorders>
            <w:vAlign w:val="center"/>
          </w:tcPr>
          <w:p w:rsidR="002D0CC7" w:rsidRPr="002833A8" w:rsidRDefault="002D0CC7" w:rsidP="002D0CC7">
            <w:pPr>
              <w:spacing w:line="312" w:lineRule="auto"/>
              <w:jc w:val="center"/>
              <w:rPr>
                <w:rFonts w:ascii="宋体" w:hAnsi="宋体" w:cs="宋体"/>
                <w:szCs w:val="21"/>
              </w:rPr>
            </w:pPr>
            <w:r>
              <w:rPr>
                <w:rFonts w:hint="eastAsia"/>
                <w:szCs w:val="21"/>
              </w:rPr>
              <w:t>39000</w:t>
            </w:r>
          </w:p>
        </w:tc>
        <w:tc>
          <w:tcPr>
            <w:tcW w:w="2268" w:type="dxa"/>
            <w:tcBorders>
              <w:top w:val="single" w:sz="6" w:space="0" w:color="auto"/>
              <w:left w:val="nil"/>
              <w:bottom w:val="single" w:sz="6" w:space="0" w:color="auto"/>
              <w:right w:val="single" w:sz="6" w:space="0" w:color="auto"/>
            </w:tcBorders>
            <w:vAlign w:val="center"/>
          </w:tcPr>
          <w:p w:rsidR="002D0CC7" w:rsidRPr="002833A8" w:rsidRDefault="002D0CC7" w:rsidP="002D0CC7">
            <w:pPr>
              <w:spacing w:line="312" w:lineRule="auto"/>
              <w:jc w:val="center"/>
              <w:rPr>
                <w:szCs w:val="21"/>
              </w:rPr>
            </w:pPr>
            <w:r w:rsidRPr="002833A8">
              <w:rPr>
                <w:rFonts w:hint="eastAsia"/>
                <w:szCs w:val="21"/>
              </w:rPr>
              <w:t>上海</w:t>
            </w:r>
            <w:r w:rsidRPr="002833A8">
              <w:rPr>
                <w:rFonts w:hint="eastAsia"/>
                <w:szCs w:val="21"/>
              </w:rPr>
              <w:t>/</w:t>
            </w:r>
            <w:r w:rsidRPr="002833A8">
              <w:rPr>
                <w:rFonts w:hint="eastAsia"/>
                <w:szCs w:val="21"/>
              </w:rPr>
              <w:t>赛默飞世尔科技（中国）有限公司</w:t>
            </w:r>
          </w:p>
        </w:tc>
      </w:tr>
      <w:tr w:rsidR="002D0CC7" w:rsidRPr="00E516DD" w:rsidTr="00EA08E0">
        <w:trPr>
          <w:trHeight w:val="181"/>
        </w:trPr>
        <w:tc>
          <w:tcPr>
            <w:tcW w:w="710" w:type="dxa"/>
            <w:tcBorders>
              <w:top w:val="single" w:sz="6" w:space="0" w:color="auto"/>
              <w:left w:val="single" w:sz="6" w:space="0" w:color="auto"/>
              <w:bottom w:val="single" w:sz="6" w:space="0" w:color="auto"/>
              <w:right w:val="single" w:sz="6" w:space="0" w:color="auto"/>
            </w:tcBorders>
            <w:vAlign w:val="center"/>
          </w:tcPr>
          <w:p w:rsidR="002D0CC7" w:rsidRPr="00E516DD" w:rsidRDefault="002D0CC7" w:rsidP="002D0CC7">
            <w:pPr>
              <w:adjustRightInd w:val="0"/>
              <w:snapToGrid w:val="0"/>
              <w:spacing w:line="312" w:lineRule="auto"/>
              <w:jc w:val="center"/>
              <w:rPr>
                <w:rFonts w:ascii="宋体" w:hAnsi="宋体"/>
                <w:szCs w:val="21"/>
              </w:rPr>
            </w:pPr>
            <w:r>
              <w:rPr>
                <w:rFonts w:ascii="宋体" w:hAnsi="宋体" w:hint="eastAsia"/>
                <w:szCs w:val="21"/>
              </w:rPr>
              <w:t>5</w:t>
            </w:r>
          </w:p>
        </w:tc>
        <w:tc>
          <w:tcPr>
            <w:tcW w:w="1701" w:type="dxa"/>
            <w:tcBorders>
              <w:top w:val="single" w:sz="6" w:space="0" w:color="auto"/>
              <w:left w:val="nil"/>
              <w:bottom w:val="single" w:sz="6" w:space="0" w:color="auto"/>
              <w:right w:val="single" w:sz="6" w:space="0" w:color="auto"/>
            </w:tcBorders>
            <w:vAlign w:val="center"/>
          </w:tcPr>
          <w:p w:rsidR="002D0CC7" w:rsidRPr="00E516DD" w:rsidRDefault="002D0CC7" w:rsidP="002D0CC7">
            <w:pPr>
              <w:widowControl/>
              <w:shd w:val="clear" w:color="auto" w:fill="FFFFFF"/>
              <w:spacing w:line="312" w:lineRule="auto"/>
              <w:jc w:val="center"/>
              <w:rPr>
                <w:rFonts w:ascii="新宋体" w:eastAsia="新宋体" w:hAnsi="新宋体" w:cs="新宋体"/>
                <w:szCs w:val="21"/>
                <w:lang w:val="zh-CN"/>
              </w:rPr>
            </w:pPr>
            <w:r w:rsidRPr="00E516DD">
              <w:rPr>
                <w:rFonts w:ascii="新宋体" w:eastAsia="新宋体" w:hAnsi="新宋体" w:cs="新宋体" w:hint="eastAsia"/>
                <w:szCs w:val="21"/>
                <w:lang w:val="zh-CN"/>
              </w:rPr>
              <w:t>缓冲液BUFFER</w:t>
            </w:r>
          </w:p>
        </w:tc>
        <w:tc>
          <w:tcPr>
            <w:tcW w:w="1701" w:type="dxa"/>
            <w:tcBorders>
              <w:top w:val="single" w:sz="6" w:space="0" w:color="auto"/>
              <w:left w:val="nil"/>
              <w:bottom w:val="single" w:sz="6" w:space="0" w:color="auto"/>
              <w:right w:val="single" w:sz="6" w:space="0" w:color="auto"/>
            </w:tcBorders>
            <w:vAlign w:val="center"/>
          </w:tcPr>
          <w:p w:rsidR="002D0CC7" w:rsidRPr="00184A7C" w:rsidRDefault="002D0CC7" w:rsidP="002D0CC7">
            <w:pPr>
              <w:spacing w:line="312" w:lineRule="auto"/>
              <w:jc w:val="center"/>
              <w:rPr>
                <w:rFonts w:hint="eastAsia"/>
                <w:szCs w:val="21"/>
              </w:rPr>
            </w:pPr>
            <w:r w:rsidRPr="00184A7C">
              <w:rPr>
                <w:rFonts w:hint="eastAsia"/>
                <w:szCs w:val="21"/>
              </w:rPr>
              <w:t>赛默飞</w:t>
            </w:r>
            <w:r w:rsidRPr="00184A7C">
              <w:rPr>
                <w:rFonts w:hint="eastAsia"/>
                <w:szCs w:val="21"/>
              </w:rPr>
              <w:t xml:space="preserve"> </w:t>
            </w:r>
          </w:p>
          <w:p w:rsidR="002D0CC7" w:rsidRPr="00184A7C" w:rsidRDefault="002D0CC7" w:rsidP="002D0CC7">
            <w:pPr>
              <w:spacing w:line="312" w:lineRule="auto"/>
              <w:jc w:val="center"/>
              <w:rPr>
                <w:rFonts w:ascii="宋体" w:hAnsi="宋体" w:cs="宋体"/>
                <w:szCs w:val="21"/>
              </w:rPr>
            </w:pPr>
            <w:r w:rsidRPr="00184A7C">
              <w:rPr>
                <w:rFonts w:hint="eastAsia"/>
                <w:szCs w:val="21"/>
              </w:rPr>
              <w:t>25ml/</w:t>
            </w:r>
            <w:r w:rsidRPr="00184A7C">
              <w:rPr>
                <w:rFonts w:hint="eastAsia"/>
                <w:szCs w:val="21"/>
              </w:rPr>
              <w:t>瓶</w:t>
            </w:r>
          </w:p>
        </w:tc>
        <w:tc>
          <w:tcPr>
            <w:tcW w:w="5103" w:type="dxa"/>
            <w:tcBorders>
              <w:top w:val="single" w:sz="6" w:space="0" w:color="auto"/>
              <w:left w:val="nil"/>
              <w:bottom w:val="single" w:sz="6" w:space="0" w:color="auto"/>
              <w:right w:val="single" w:sz="6" w:space="0" w:color="auto"/>
            </w:tcBorders>
            <w:vAlign w:val="center"/>
          </w:tcPr>
          <w:p w:rsidR="002D0CC7" w:rsidRPr="00E516DD" w:rsidRDefault="002D0CC7" w:rsidP="002D0CC7">
            <w:pPr>
              <w:spacing w:line="312" w:lineRule="auto"/>
              <w:rPr>
                <w:rFonts w:ascii="宋体" w:hAnsi="宋体" w:cs="新宋体"/>
                <w:szCs w:val="21"/>
                <w:lang w:val="zh-CN"/>
              </w:rPr>
            </w:pPr>
            <w:r w:rsidRPr="00E516DD">
              <w:rPr>
                <w:rFonts w:ascii="宋体" w:hAnsi="宋体" w:cs="新宋体" w:hint="eastAsia"/>
                <w:szCs w:val="21"/>
                <w:lang w:val="zh-CN"/>
              </w:rPr>
              <w:t>缓冲液溶液，配合测序仪器测序用试剂。</w:t>
            </w:r>
          </w:p>
        </w:tc>
        <w:tc>
          <w:tcPr>
            <w:tcW w:w="708" w:type="dxa"/>
            <w:tcBorders>
              <w:top w:val="single" w:sz="6" w:space="0" w:color="auto"/>
              <w:left w:val="nil"/>
              <w:bottom w:val="single" w:sz="6" w:space="0" w:color="auto"/>
              <w:right w:val="single" w:sz="6" w:space="0" w:color="auto"/>
            </w:tcBorders>
            <w:vAlign w:val="center"/>
          </w:tcPr>
          <w:p w:rsidR="002D0CC7" w:rsidRDefault="002D0CC7" w:rsidP="002D0CC7">
            <w:pPr>
              <w:spacing w:line="312" w:lineRule="auto"/>
              <w:jc w:val="center"/>
              <w:rPr>
                <w:rFonts w:ascii="宋体" w:hAnsi="宋体" w:cs="宋体"/>
                <w:szCs w:val="21"/>
              </w:rPr>
            </w:pPr>
            <w:r>
              <w:rPr>
                <w:rFonts w:hint="eastAsia"/>
                <w:szCs w:val="21"/>
              </w:rPr>
              <w:t>瓶</w:t>
            </w:r>
          </w:p>
        </w:tc>
        <w:tc>
          <w:tcPr>
            <w:tcW w:w="709" w:type="dxa"/>
            <w:tcBorders>
              <w:top w:val="single" w:sz="6" w:space="0" w:color="auto"/>
              <w:left w:val="nil"/>
              <w:bottom w:val="single" w:sz="6" w:space="0" w:color="auto"/>
              <w:right w:val="single" w:sz="6" w:space="0" w:color="auto"/>
            </w:tcBorders>
            <w:vAlign w:val="center"/>
          </w:tcPr>
          <w:p w:rsidR="002D0CC7" w:rsidRPr="002833A8" w:rsidRDefault="002D0CC7" w:rsidP="002D0CC7">
            <w:pPr>
              <w:adjustRightInd w:val="0"/>
              <w:snapToGrid w:val="0"/>
              <w:spacing w:line="312" w:lineRule="auto"/>
              <w:jc w:val="center"/>
              <w:rPr>
                <w:rFonts w:ascii="宋体" w:hAnsi="宋体"/>
                <w:szCs w:val="21"/>
              </w:rPr>
            </w:pPr>
            <w:r w:rsidRPr="002833A8">
              <w:rPr>
                <w:rFonts w:ascii="宋体" w:hAnsi="宋体" w:hint="eastAsia"/>
                <w:szCs w:val="21"/>
              </w:rPr>
              <w:t>6</w:t>
            </w:r>
          </w:p>
        </w:tc>
        <w:tc>
          <w:tcPr>
            <w:tcW w:w="851" w:type="dxa"/>
            <w:tcBorders>
              <w:top w:val="single" w:sz="6" w:space="0" w:color="auto"/>
              <w:left w:val="nil"/>
              <w:bottom w:val="single" w:sz="6" w:space="0" w:color="auto"/>
              <w:right w:val="single" w:sz="6" w:space="0" w:color="auto"/>
            </w:tcBorders>
            <w:vAlign w:val="center"/>
          </w:tcPr>
          <w:p w:rsidR="002D0CC7" w:rsidRPr="002833A8" w:rsidRDefault="002D0CC7" w:rsidP="002D0CC7">
            <w:pPr>
              <w:spacing w:line="312" w:lineRule="auto"/>
              <w:jc w:val="center"/>
              <w:rPr>
                <w:rFonts w:ascii="宋体" w:hAnsi="宋体" w:cs="宋体"/>
                <w:szCs w:val="21"/>
              </w:rPr>
            </w:pPr>
            <w:r w:rsidRPr="002833A8">
              <w:rPr>
                <w:rFonts w:hint="eastAsia"/>
                <w:szCs w:val="21"/>
              </w:rPr>
              <w:t>1350</w:t>
            </w:r>
          </w:p>
        </w:tc>
        <w:tc>
          <w:tcPr>
            <w:tcW w:w="850" w:type="dxa"/>
            <w:tcBorders>
              <w:top w:val="single" w:sz="6" w:space="0" w:color="auto"/>
              <w:left w:val="nil"/>
              <w:bottom w:val="single" w:sz="6" w:space="0" w:color="auto"/>
              <w:right w:val="single" w:sz="6" w:space="0" w:color="auto"/>
            </w:tcBorders>
            <w:vAlign w:val="center"/>
          </w:tcPr>
          <w:p w:rsidR="002D0CC7" w:rsidRPr="002833A8" w:rsidRDefault="002D0CC7" w:rsidP="002D0CC7">
            <w:pPr>
              <w:spacing w:line="312" w:lineRule="auto"/>
              <w:jc w:val="center"/>
              <w:rPr>
                <w:rFonts w:ascii="宋体" w:hAnsi="宋体" w:cs="宋体"/>
                <w:szCs w:val="21"/>
              </w:rPr>
            </w:pPr>
            <w:r w:rsidRPr="002833A8">
              <w:rPr>
                <w:rFonts w:hint="eastAsia"/>
                <w:szCs w:val="21"/>
              </w:rPr>
              <w:t>8100</w:t>
            </w:r>
          </w:p>
        </w:tc>
        <w:tc>
          <w:tcPr>
            <w:tcW w:w="2268" w:type="dxa"/>
            <w:tcBorders>
              <w:top w:val="single" w:sz="6" w:space="0" w:color="auto"/>
              <w:left w:val="nil"/>
              <w:bottom w:val="single" w:sz="6" w:space="0" w:color="auto"/>
              <w:right w:val="single" w:sz="6" w:space="0" w:color="auto"/>
            </w:tcBorders>
            <w:vAlign w:val="center"/>
          </w:tcPr>
          <w:p w:rsidR="002D0CC7" w:rsidRPr="002833A8" w:rsidRDefault="002D0CC7" w:rsidP="002D0CC7">
            <w:pPr>
              <w:spacing w:line="312" w:lineRule="auto"/>
              <w:jc w:val="center"/>
              <w:rPr>
                <w:szCs w:val="21"/>
              </w:rPr>
            </w:pPr>
            <w:r w:rsidRPr="002833A8">
              <w:rPr>
                <w:rFonts w:hint="eastAsia"/>
                <w:szCs w:val="21"/>
              </w:rPr>
              <w:t>上海</w:t>
            </w:r>
            <w:r w:rsidRPr="002833A8">
              <w:rPr>
                <w:rFonts w:hint="eastAsia"/>
                <w:szCs w:val="21"/>
              </w:rPr>
              <w:t>/</w:t>
            </w:r>
            <w:r w:rsidRPr="002833A8">
              <w:rPr>
                <w:rFonts w:hint="eastAsia"/>
                <w:szCs w:val="21"/>
              </w:rPr>
              <w:t>赛默飞世尔科技（中国）有限公司</w:t>
            </w:r>
          </w:p>
        </w:tc>
      </w:tr>
      <w:tr w:rsidR="002D0CC7" w:rsidRPr="00E516DD" w:rsidTr="00EA08E0">
        <w:trPr>
          <w:trHeight w:val="243"/>
        </w:trPr>
        <w:tc>
          <w:tcPr>
            <w:tcW w:w="710" w:type="dxa"/>
            <w:tcBorders>
              <w:top w:val="single" w:sz="6" w:space="0" w:color="auto"/>
              <w:left w:val="single" w:sz="6" w:space="0" w:color="auto"/>
              <w:bottom w:val="single" w:sz="6" w:space="0" w:color="auto"/>
              <w:right w:val="single" w:sz="6" w:space="0" w:color="auto"/>
            </w:tcBorders>
            <w:vAlign w:val="center"/>
          </w:tcPr>
          <w:p w:rsidR="002D0CC7" w:rsidRPr="00E516DD" w:rsidRDefault="002D0CC7" w:rsidP="002D0CC7">
            <w:pPr>
              <w:adjustRightInd w:val="0"/>
              <w:snapToGrid w:val="0"/>
              <w:spacing w:line="312" w:lineRule="auto"/>
              <w:jc w:val="center"/>
              <w:rPr>
                <w:rFonts w:ascii="宋体" w:hAnsi="宋体"/>
                <w:szCs w:val="21"/>
              </w:rPr>
            </w:pPr>
            <w:r>
              <w:rPr>
                <w:rFonts w:ascii="宋体" w:hAnsi="宋体" w:hint="eastAsia"/>
                <w:szCs w:val="21"/>
              </w:rPr>
              <w:t>6</w:t>
            </w:r>
          </w:p>
        </w:tc>
        <w:tc>
          <w:tcPr>
            <w:tcW w:w="1701" w:type="dxa"/>
            <w:tcBorders>
              <w:top w:val="single" w:sz="6" w:space="0" w:color="auto"/>
              <w:left w:val="nil"/>
              <w:bottom w:val="single" w:sz="6" w:space="0" w:color="auto"/>
              <w:right w:val="single" w:sz="6" w:space="0" w:color="auto"/>
            </w:tcBorders>
            <w:vAlign w:val="center"/>
          </w:tcPr>
          <w:p w:rsidR="002D0CC7" w:rsidRPr="00E516DD" w:rsidRDefault="002D0CC7" w:rsidP="002D0CC7">
            <w:pPr>
              <w:widowControl/>
              <w:shd w:val="clear" w:color="auto" w:fill="FFFFFF"/>
              <w:spacing w:line="312" w:lineRule="auto"/>
              <w:jc w:val="center"/>
              <w:rPr>
                <w:rFonts w:ascii="新宋体" w:eastAsia="新宋体" w:hAnsi="新宋体" w:cs="新宋体"/>
                <w:szCs w:val="21"/>
                <w:lang w:val="zh-CN"/>
              </w:rPr>
            </w:pPr>
            <w:r w:rsidRPr="00E516DD">
              <w:rPr>
                <w:rFonts w:ascii="新宋体" w:eastAsia="新宋体" w:hAnsi="新宋体" w:cs="新宋体" w:hint="eastAsia"/>
                <w:szCs w:val="21"/>
                <w:lang w:val="zh-CN"/>
              </w:rPr>
              <w:t>甲酰胺</w:t>
            </w:r>
          </w:p>
        </w:tc>
        <w:tc>
          <w:tcPr>
            <w:tcW w:w="1701" w:type="dxa"/>
            <w:tcBorders>
              <w:top w:val="single" w:sz="6" w:space="0" w:color="auto"/>
              <w:left w:val="nil"/>
              <w:bottom w:val="single" w:sz="6" w:space="0" w:color="auto"/>
              <w:right w:val="single" w:sz="6" w:space="0" w:color="auto"/>
            </w:tcBorders>
            <w:vAlign w:val="center"/>
          </w:tcPr>
          <w:p w:rsidR="002D0CC7" w:rsidRPr="00184A7C" w:rsidRDefault="002D0CC7" w:rsidP="002D0CC7">
            <w:pPr>
              <w:spacing w:line="312" w:lineRule="auto"/>
              <w:jc w:val="center"/>
              <w:rPr>
                <w:rFonts w:hint="eastAsia"/>
                <w:szCs w:val="21"/>
              </w:rPr>
            </w:pPr>
            <w:r w:rsidRPr="00184A7C">
              <w:rPr>
                <w:rFonts w:hint="eastAsia"/>
                <w:szCs w:val="21"/>
              </w:rPr>
              <w:t>赛默飞</w:t>
            </w:r>
            <w:r w:rsidRPr="00184A7C">
              <w:rPr>
                <w:rFonts w:hint="eastAsia"/>
                <w:szCs w:val="21"/>
              </w:rPr>
              <w:t xml:space="preserve"> </w:t>
            </w:r>
          </w:p>
          <w:p w:rsidR="002D0CC7" w:rsidRPr="00184A7C" w:rsidRDefault="002D0CC7" w:rsidP="002D0CC7">
            <w:pPr>
              <w:spacing w:line="312" w:lineRule="auto"/>
              <w:jc w:val="center"/>
              <w:rPr>
                <w:rFonts w:ascii="宋体" w:hAnsi="宋体" w:cs="宋体"/>
                <w:szCs w:val="21"/>
              </w:rPr>
            </w:pPr>
            <w:r w:rsidRPr="00184A7C">
              <w:rPr>
                <w:rFonts w:hint="eastAsia"/>
                <w:szCs w:val="21"/>
              </w:rPr>
              <w:t>25ml/</w:t>
            </w:r>
            <w:r w:rsidRPr="00184A7C">
              <w:rPr>
                <w:rFonts w:hint="eastAsia"/>
                <w:szCs w:val="21"/>
              </w:rPr>
              <w:t>瓶</w:t>
            </w:r>
          </w:p>
        </w:tc>
        <w:tc>
          <w:tcPr>
            <w:tcW w:w="5103" w:type="dxa"/>
            <w:tcBorders>
              <w:top w:val="single" w:sz="6" w:space="0" w:color="auto"/>
              <w:left w:val="nil"/>
              <w:bottom w:val="single" w:sz="6" w:space="0" w:color="auto"/>
              <w:right w:val="single" w:sz="6" w:space="0" w:color="auto"/>
            </w:tcBorders>
            <w:vAlign w:val="center"/>
          </w:tcPr>
          <w:p w:rsidR="002D0CC7" w:rsidRPr="00E516DD" w:rsidRDefault="002D0CC7" w:rsidP="002D0CC7">
            <w:pPr>
              <w:spacing w:line="312" w:lineRule="auto"/>
              <w:rPr>
                <w:rFonts w:ascii="宋体" w:hAnsi="宋体" w:cs="新宋体"/>
                <w:szCs w:val="21"/>
                <w:lang w:val="zh-CN"/>
              </w:rPr>
            </w:pPr>
            <w:r w:rsidRPr="00E516DD">
              <w:rPr>
                <w:rFonts w:ascii="宋体" w:hAnsi="宋体" w:cs="新宋体" w:hint="eastAsia"/>
                <w:szCs w:val="21"/>
                <w:lang w:val="zh-CN"/>
              </w:rPr>
              <w:t>高纯度去离子试剂，适用于ABI 3</w:t>
            </w:r>
            <w:r w:rsidRPr="00E516DD">
              <w:rPr>
                <w:rFonts w:ascii="宋体" w:hAnsi="宋体" w:cs="新宋体" w:hint="eastAsia"/>
                <w:szCs w:val="21"/>
              </w:rPr>
              <w:t>130</w:t>
            </w:r>
            <w:r w:rsidRPr="00E516DD">
              <w:rPr>
                <w:rFonts w:ascii="宋体" w:hAnsi="宋体" w:cs="新宋体" w:hint="eastAsia"/>
                <w:szCs w:val="21"/>
                <w:lang w:val="zh-CN"/>
              </w:rPr>
              <w:t>XL毛细管电泳及DNA链变性。</w:t>
            </w:r>
          </w:p>
        </w:tc>
        <w:tc>
          <w:tcPr>
            <w:tcW w:w="708" w:type="dxa"/>
            <w:tcBorders>
              <w:top w:val="single" w:sz="6" w:space="0" w:color="auto"/>
              <w:left w:val="nil"/>
              <w:bottom w:val="single" w:sz="6" w:space="0" w:color="auto"/>
              <w:right w:val="single" w:sz="6" w:space="0" w:color="auto"/>
            </w:tcBorders>
            <w:vAlign w:val="center"/>
          </w:tcPr>
          <w:p w:rsidR="002D0CC7" w:rsidRDefault="002D0CC7" w:rsidP="002D0CC7">
            <w:pPr>
              <w:spacing w:line="312" w:lineRule="auto"/>
              <w:jc w:val="center"/>
              <w:rPr>
                <w:rFonts w:ascii="宋体" w:hAnsi="宋体" w:cs="宋体"/>
                <w:szCs w:val="21"/>
              </w:rPr>
            </w:pPr>
            <w:r>
              <w:rPr>
                <w:rFonts w:hint="eastAsia"/>
                <w:szCs w:val="21"/>
              </w:rPr>
              <w:t>瓶</w:t>
            </w:r>
          </w:p>
        </w:tc>
        <w:tc>
          <w:tcPr>
            <w:tcW w:w="709" w:type="dxa"/>
            <w:tcBorders>
              <w:top w:val="single" w:sz="6" w:space="0" w:color="auto"/>
              <w:left w:val="nil"/>
              <w:bottom w:val="single" w:sz="6" w:space="0" w:color="auto"/>
              <w:right w:val="single" w:sz="6" w:space="0" w:color="auto"/>
            </w:tcBorders>
            <w:vAlign w:val="center"/>
          </w:tcPr>
          <w:p w:rsidR="002D0CC7" w:rsidRPr="002833A8" w:rsidRDefault="002D0CC7" w:rsidP="002D0CC7">
            <w:pPr>
              <w:adjustRightInd w:val="0"/>
              <w:snapToGrid w:val="0"/>
              <w:spacing w:line="312" w:lineRule="auto"/>
              <w:jc w:val="center"/>
              <w:rPr>
                <w:rFonts w:ascii="宋体" w:hAnsi="宋体"/>
                <w:szCs w:val="21"/>
              </w:rPr>
            </w:pPr>
            <w:r w:rsidRPr="002833A8">
              <w:rPr>
                <w:rFonts w:ascii="宋体" w:hAnsi="宋体" w:hint="eastAsia"/>
                <w:szCs w:val="21"/>
              </w:rPr>
              <w:t>5</w:t>
            </w:r>
          </w:p>
        </w:tc>
        <w:tc>
          <w:tcPr>
            <w:tcW w:w="851" w:type="dxa"/>
            <w:tcBorders>
              <w:top w:val="single" w:sz="6" w:space="0" w:color="auto"/>
              <w:left w:val="nil"/>
              <w:bottom w:val="single" w:sz="6" w:space="0" w:color="auto"/>
              <w:right w:val="single" w:sz="6" w:space="0" w:color="auto"/>
            </w:tcBorders>
            <w:vAlign w:val="center"/>
          </w:tcPr>
          <w:p w:rsidR="002D0CC7" w:rsidRPr="002833A8" w:rsidRDefault="002D0CC7" w:rsidP="002D0CC7">
            <w:pPr>
              <w:spacing w:line="312" w:lineRule="auto"/>
              <w:jc w:val="center"/>
              <w:rPr>
                <w:rFonts w:ascii="宋体" w:hAnsi="宋体" w:cs="宋体"/>
                <w:szCs w:val="21"/>
              </w:rPr>
            </w:pPr>
            <w:r w:rsidRPr="002833A8">
              <w:rPr>
                <w:rFonts w:hint="eastAsia"/>
                <w:szCs w:val="21"/>
              </w:rPr>
              <w:t>750</w:t>
            </w:r>
          </w:p>
        </w:tc>
        <w:tc>
          <w:tcPr>
            <w:tcW w:w="850" w:type="dxa"/>
            <w:tcBorders>
              <w:top w:val="single" w:sz="6" w:space="0" w:color="auto"/>
              <w:left w:val="nil"/>
              <w:bottom w:val="single" w:sz="6" w:space="0" w:color="auto"/>
              <w:right w:val="single" w:sz="6" w:space="0" w:color="auto"/>
            </w:tcBorders>
            <w:vAlign w:val="center"/>
          </w:tcPr>
          <w:p w:rsidR="002D0CC7" w:rsidRPr="002833A8" w:rsidRDefault="002D0CC7" w:rsidP="002D0CC7">
            <w:pPr>
              <w:spacing w:line="312" w:lineRule="auto"/>
              <w:jc w:val="center"/>
              <w:rPr>
                <w:rFonts w:ascii="宋体" w:hAnsi="宋体" w:cs="宋体"/>
                <w:szCs w:val="21"/>
              </w:rPr>
            </w:pPr>
            <w:r w:rsidRPr="002833A8">
              <w:rPr>
                <w:rFonts w:hint="eastAsia"/>
                <w:szCs w:val="21"/>
              </w:rPr>
              <w:t>3750</w:t>
            </w:r>
          </w:p>
        </w:tc>
        <w:tc>
          <w:tcPr>
            <w:tcW w:w="2268" w:type="dxa"/>
            <w:tcBorders>
              <w:top w:val="single" w:sz="6" w:space="0" w:color="auto"/>
              <w:left w:val="nil"/>
              <w:bottom w:val="single" w:sz="6" w:space="0" w:color="auto"/>
              <w:right w:val="single" w:sz="6" w:space="0" w:color="auto"/>
            </w:tcBorders>
            <w:vAlign w:val="center"/>
          </w:tcPr>
          <w:p w:rsidR="002D0CC7" w:rsidRPr="002833A8" w:rsidRDefault="002D0CC7" w:rsidP="002D0CC7">
            <w:pPr>
              <w:spacing w:line="312" w:lineRule="auto"/>
              <w:jc w:val="center"/>
              <w:rPr>
                <w:szCs w:val="21"/>
              </w:rPr>
            </w:pPr>
            <w:r w:rsidRPr="002833A8">
              <w:rPr>
                <w:rFonts w:hint="eastAsia"/>
                <w:szCs w:val="21"/>
              </w:rPr>
              <w:t>上海</w:t>
            </w:r>
            <w:r w:rsidRPr="002833A8">
              <w:rPr>
                <w:rFonts w:hint="eastAsia"/>
                <w:szCs w:val="21"/>
              </w:rPr>
              <w:t>/</w:t>
            </w:r>
            <w:r w:rsidRPr="002833A8">
              <w:rPr>
                <w:rFonts w:hint="eastAsia"/>
                <w:szCs w:val="21"/>
              </w:rPr>
              <w:t>赛默飞世尔科技（中国）有限公司</w:t>
            </w:r>
          </w:p>
        </w:tc>
      </w:tr>
      <w:tr w:rsidR="002D0CC7" w:rsidRPr="00E516DD" w:rsidTr="00EA08E0">
        <w:trPr>
          <w:trHeight w:val="305"/>
        </w:trPr>
        <w:tc>
          <w:tcPr>
            <w:tcW w:w="710" w:type="dxa"/>
            <w:tcBorders>
              <w:top w:val="single" w:sz="6" w:space="0" w:color="auto"/>
              <w:left w:val="single" w:sz="6" w:space="0" w:color="auto"/>
              <w:bottom w:val="single" w:sz="6" w:space="0" w:color="auto"/>
              <w:right w:val="single" w:sz="6" w:space="0" w:color="auto"/>
            </w:tcBorders>
            <w:vAlign w:val="center"/>
          </w:tcPr>
          <w:p w:rsidR="002D0CC7" w:rsidRPr="00E516DD" w:rsidRDefault="002D0CC7" w:rsidP="002D0CC7">
            <w:pPr>
              <w:adjustRightInd w:val="0"/>
              <w:snapToGrid w:val="0"/>
              <w:spacing w:line="312" w:lineRule="auto"/>
              <w:jc w:val="center"/>
              <w:rPr>
                <w:rFonts w:ascii="宋体" w:hAnsi="宋体"/>
                <w:szCs w:val="21"/>
              </w:rPr>
            </w:pPr>
            <w:r>
              <w:rPr>
                <w:rFonts w:ascii="宋体" w:hAnsi="宋体" w:hint="eastAsia"/>
                <w:szCs w:val="21"/>
              </w:rPr>
              <w:t>7</w:t>
            </w:r>
          </w:p>
        </w:tc>
        <w:tc>
          <w:tcPr>
            <w:tcW w:w="1701" w:type="dxa"/>
            <w:tcBorders>
              <w:top w:val="single" w:sz="6" w:space="0" w:color="auto"/>
              <w:left w:val="nil"/>
              <w:bottom w:val="single" w:sz="6" w:space="0" w:color="auto"/>
              <w:right w:val="single" w:sz="6" w:space="0" w:color="auto"/>
            </w:tcBorders>
            <w:vAlign w:val="center"/>
          </w:tcPr>
          <w:p w:rsidR="002D0CC7" w:rsidRPr="00E516DD" w:rsidRDefault="002D0CC7" w:rsidP="002D0CC7">
            <w:pPr>
              <w:widowControl/>
              <w:shd w:val="clear" w:color="auto" w:fill="FFFFFF"/>
              <w:spacing w:line="312" w:lineRule="auto"/>
              <w:jc w:val="center"/>
              <w:rPr>
                <w:rFonts w:ascii="新宋体" w:eastAsia="新宋体" w:hAnsi="新宋体" w:cs="新宋体"/>
                <w:szCs w:val="21"/>
                <w:lang w:val="zh-CN"/>
              </w:rPr>
            </w:pPr>
            <w:r w:rsidRPr="00E516DD">
              <w:rPr>
                <w:rFonts w:ascii="新宋体" w:eastAsia="新宋体" w:hAnsi="新宋体" w:cs="新宋体" w:hint="eastAsia"/>
                <w:szCs w:val="21"/>
                <w:lang w:val="zh-CN"/>
              </w:rPr>
              <w:t>蛋白酶K</w:t>
            </w:r>
          </w:p>
        </w:tc>
        <w:tc>
          <w:tcPr>
            <w:tcW w:w="1701" w:type="dxa"/>
            <w:tcBorders>
              <w:top w:val="single" w:sz="6" w:space="0" w:color="auto"/>
              <w:left w:val="nil"/>
              <w:bottom w:val="single" w:sz="6" w:space="0" w:color="auto"/>
              <w:right w:val="single" w:sz="6" w:space="0" w:color="auto"/>
            </w:tcBorders>
            <w:vAlign w:val="center"/>
          </w:tcPr>
          <w:p w:rsidR="002D0CC7" w:rsidRDefault="002D0CC7" w:rsidP="002D0CC7">
            <w:pPr>
              <w:spacing w:line="312" w:lineRule="auto"/>
              <w:jc w:val="center"/>
              <w:rPr>
                <w:rFonts w:hint="eastAsia"/>
                <w:szCs w:val="21"/>
              </w:rPr>
            </w:pPr>
            <w:r w:rsidRPr="00184A7C">
              <w:rPr>
                <w:rFonts w:hint="eastAsia"/>
                <w:szCs w:val="21"/>
              </w:rPr>
              <w:t>西格玛</w:t>
            </w:r>
            <w:r w:rsidRPr="00184A7C">
              <w:rPr>
                <w:rFonts w:hint="eastAsia"/>
                <w:szCs w:val="21"/>
              </w:rPr>
              <w:t xml:space="preserve"> </w:t>
            </w:r>
          </w:p>
          <w:p w:rsidR="002D0CC7" w:rsidRPr="00184A7C" w:rsidRDefault="002D0CC7" w:rsidP="002D0CC7">
            <w:pPr>
              <w:spacing w:line="312" w:lineRule="auto"/>
              <w:jc w:val="center"/>
              <w:rPr>
                <w:rFonts w:ascii="宋体" w:hAnsi="宋体" w:cs="宋体"/>
                <w:szCs w:val="21"/>
              </w:rPr>
            </w:pPr>
            <w:r w:rsidRPr="00184A7C">
              <w:rPr>
                <w:rFonts w:hint="eastAsia"/>
                <w:szCs w:val="21"/>
              </w:rPr>
              <w:t>100mg/</w:t>
            </w:r>
            <w:r w:rsidRPr="00184A7C">
              <w:rPr>
                <w:rFonts w:hint="eastAsia"/>
                <w:szCs w:val="21"/>
              </w:rPr>
              <w:t>瓶</w:t>
            </w:r>
          </w:p>
        </w:tc>
        <w:tc>
          <w:tcPr>
            <w:tcW w:w="5103" w:type="dxa"/>
            <w:tcBorders>
              <w:top w:val="single" w:sz="6" w:space="0" w:color="auto"/>
              <w:left w:val="nil"/>
              <w:bottom w:val="single" w:sz="6" w:space="0" w:color="auto"/>
              <w:right w:val="single" w:sz="6" w:space="0" w:color="auto"/>
            </w:tcBorders>
            <w:vAlign w:val="center"/>
          </w:tcPr>
          <w:p w:rsidR="002D0CC7" w:rsidRPr="00E516DD" w:rsidRDefault="002D0CC7" w:rsidP="002D0CC7">
            <w:pPr>
              <w:spacing w:line="312" w:lineRule="auto"/>
              <w:rPr>
                <w:rFonts w:ascii="宋体" w:hAnsi="宋体" w:cs="新宋体"/>
                <w:szCs w:val="21"/>
                <w:lang w:val="zh-CN"/>
              </w:rPr>
            </w:pPr>
            <w:r w:rsidRPr="00E516DD">
              <w:rPr>
                <w:rFonts w:ascii="宋体" w:hAnsi="宋体" w:cs="新宋体" w:hint="eastAsia"/>
                <w:szCs w:val="21"/>
                <w:lang w:val="zh-CN"/>
              </w:rPr>
              <w:t>消化检材，粉剂，消化能力强100mg。</w:t>
            </w:r>
          </w:p>
        </w:tc>
        <w:tc>
          <w:tcPr>
            <w:tcW w:w="708" w:type="dxa"/>
            <w:tcBorders>
              <w:top w:val="single" w:sz="6" w:space="0" w:color="auto"/>
              <w:left w:val="nil"/>
              <w:bottom w:val="single" w:sz="6" w:space="0" w:color="auto"/>
              <w:right w:val="single" w:sz="6" w:space="0" w:color="auto"/>
            </w:tcBorders>
            <w:vAlign w:val="center"/>
          </w:tcPr>
          <w:p w:rsidR="002D0CC7" w:rsidRDefault="002D0CC7" w:rsidP="002D0CC7">
            <w:pPr>
              <w:spacing w:line="312" w:lineRule="auto"/>
              <w:jc w:val="center"/>
              <w:rPr>
                <w:rFonts w:ascii="宋体" w:hAnsi="宋体" w:cs="宋体"/>
                <w:szCs w:val="21"/>
              </w:rPr>
            </w:pPr>
            <w:r>
              <w:rPr>
                <w:rFonts w:hint="eastAsia"/>
                <w:szCs w:val="21"/>
              </w:rPr>
              <w:t>瓶</w:t>
            </w:r>
          </w:p>
        </w:tc>
        <w:tc>
          <w:tcPr>
            <w:tcW w:w="709" w:type="dxa"/>
            <w:tcBorders>
              <w:top w:val="single" w:sz="6" w:space="0" w:color="auto"/>
              <w:left w:val="nil"/>
              <w:bottom w:val="single" w:sz="6" w:space="0" w:color="auto"/>
              <w:right w:val="single" w:sz="6" w:space="0" w:color="auto"/>
            </w:tcBorders>
            <w:vAlign w:val="center"/>
          </w:tcPr>
          <w:p w:rsidR="002D0CC7" w:rsidRPr="002833A8" w:rsidRDefault="002D0CC7" w:rsidP="002D0CC7">
            <w:pPr>
              <w:adjustRightInd w:val="0"/>
              <w:snapToGrid w:val="0"/>
              <w:spacing w:line="312" w:lineRule="auto"/>
              <w:jc w:val="center"/>
              <w:rPr>
                <w:rFonts w:ascii="宋体" w:hAnsi="宋体"/>
                <w:szCs w:val="21"/>
              </w:rPr>
            </w:pPr>
            <w:r w:rsidRPr="002833A8">
              <w:rPr>
                <w:rFonts w:ascii="宋体" w:hAnsi="宋体" w:hint="eastAsia"/>
                <w:szCs w:val="21"/>
              </w:rPr>
              <w:t>5</w:t>
            </w:r>
          </w:p>
        </w:tc>
        <w:tc>
          <w:tcPr>
            <w:tcW w:w="851" w:type="dxa"/>
            <w:tcBorders>
              <w:top w:val="single" w:sz="6" w:space="0" w:color="auto"/>
              <w:left w:val="nil"/>
              <w:bottom w:val="single" w:sz="6" w:space="0" w:color="auto"/>
              <w:right w:val="single" w:sz="6" w:space="0" w:color="auto"/>
            </w:tcBorders>
            <w:vAlign w:val="center"/>
          </w:tcPr>
          <w:p w:rsidR="002D0CC7" w:rsidRPr="002833A8" w:rsidRDefault="002D0CC7" w:rsidP="002D0CC7">
            <w:pPr>
              <w:spacing w:line="312" w:lineRule="auto"/>
              <w:jc w:val="center"/>
              <w:rPr>
                <w:rFonts w:ascii="宋体" w:hAnsi="宋体" w:cs="宋体"/>
                <w:szCs w:val="21"/>
              </w:rPr>
            </w:pPr>
            <w:r w:rsidRPr="002833A8">
              <w:rPr>
                <w:rFonts w:hint="eastAsia"/>
                <w:szCs w:val="21"/>
              </w:rPr>
              <w:t>400</w:t>
            </w:r>
          </w:p>
        </w:tc>
        <w:tc>
          <w:tcPr>
            <w:tcW w:w="850" w:type="dxa"/>
            <w:tcBorders>
              <w:top w:val="single" w:sz="6" w:space="0" w:color="auto"/>
              <w:left w:val="nil"/>
              <w:bottom w:val="single" w:sz="6" w:space="0" w:color="auto"/>
              <w:right w:val="single" w:sz="6" w:space="0" w:color="auto"/>
            </w:tcBorders>
            <w:vAlign w:val="center"/>
          </w:tcPr>
          <w:p w:rsidR="002D0CC7" w:rsidRPr="002833A8" w:rsidRDefault="002D0CC7" w:rsidP="002D0CC7">
            <w:pPr>
              <w:spacing w:line="312" w:lineRule="auto"/>
              <w:jc w:val="center"/>
              <w:rPr>
                <w:rFonts w:ascii="宋体" w:hAnsi="宋体" w:cs="宋体"/>
                <w:szCs w:val="21"/>
              </w:rPr>
            </w:pPr>
            <w:r w:rsidRPr="002833A8">
              <w:rPr>
                <w:rFonts w:hint="eastAsia"/>
                <w:szCs w:val="21"/>
              </w:rPr>
              <w:t>2000</w:t>
            </w:r>
          </w:p>
        </w:tc>
        <w:tc>
          <w:tcPr>
            <w:tcW w:w="2268" w:type="dxa"/>
            <w:tcBorders>
              <w:top w:val="single" w:sz="6" w:space="0" w:color="auto"/>
              <w:left w:val="nil"/>
              <w:bottom w:val="single" w:sz="6" w:space="0" w:color="auto"/>
              <w:right w:val="single" w:sz="6" w:space="0" w:color="auto"/>
            </w:tcBorders>
            <w:vAlign w:val="center"/>
          </w:tcPr>
          <w:p w:rsidR="002D0CC7" w:rsidRPr="002833A8" w:rsidRDefault="002D0CC7" w:rsidP="002D0CC7">
            <w:pPr>
              <w:spacing w:line="312" w:lineRule="auto"/>
              <w:jc w:val="center"/>
              <w:rPr>
                <w:rFonts w:ascii="宋体" w:hAnsi="宋体" w:cs="宋体"/>
                <w:szCs w:val="21"/>
              </w:rPr>
            </w:pPr>
            <w:r w:rsidRPr="002833A8">
              <w:rPr>
                <w:rFonts w:hint="eastAsia"/>
                <w:szCs w:val="21"/>
              </w:rPr>
              <w:t>上海</w:t>
            </w:r>
            <w:r w:rsidRPr="002833A8">
              <w:rPr>
                <w:rFonts w:hint="eastAsia"/>
                <w:szCs w:val="21"/>
              </w:rPr>
              <w:t>/</w:t>
            </w:r>
            <w:r w:rsidRPr="002833A8">
              <w:rPr>
                <w:szCs w:val="21"/>
              </w:rPr>
              <w:t>西格玛奥德里奇（上海）贸易有限公司</w:t>
            </w:r>
          </w:p>
        </w:tc>
      </w:tr>
      <w:tr w:rsidR="002D0CC7" w:rsidRPr="00E516DD" w:rsidTr="00EA08E0">
        <w:trPr>
          <w:trHeight w:val="211"/>
        </w:trPr>
        <w:tc>
          <w:tcPr>
            <w:tcW w:w="710" w:type="dxa"/>
            <w:tcBorders>
              <w:top w:val="single" w:sz="6" w:space="0" w:color="auto"/>
              <w:left w:val="single" w:sz="6" w:space="0" w:color="auto"/>
              <w:bottom w:val="single" w:sz="6" w:space="0" w:color="auto"/>
              <w:right w:val="single" w:sz="6" w:space="0" w:color="auto"/>
            </w:tcBorders>
            <w:vAlign w:val="center"/>
          </w:tcPr>
          <w:p w:rsidR="002D0CC7" w:rsidRPr="00E516DD" w:rsidRDefault="002D0CC7" w:rsidP="002D0CC7">
            <w:pPr>
              <w:adjustRightInd w:val="0"/>
              <w:snapToGrid w:val="0"/>
              <w:spacing w:line="312" w:lineRule="auto"/>
              <w:jc w:val="center"/>
              <w:rPr>
                <w:rFonts w:ascii="宋体" w:hAnsi="宋体"/>
                <w:szCs w:val="21"/>
              </w:rPr>
            </w:pPr>
            <w:r>
              <w:rPr>
                <w:rFonts w:ascii="宋体" w:hAnsi="宋体" w:hint="eastAsia"/>
                <w:szCs w:val="21"/>
              </w:rPr>
              <w:t>8</w:t>
            </w:r>
          </w:p>
        </w:tc>
        <w:tc>
          <w:tcPr>
            <w:tcW w:w="1701" w:type="dxa"/>
            <w:tcBorders>
              <w:top w:val="single" w:sz="6" w:space="0" w:color="auto"/>
              <w:left w:val="nil"/>
              <w:bottom w:val="single" w:sz="6" w:space="0" w:color="auto"/>
              <w:right w:val="single" w:sz="6" w:space="0" w:color="auto"/>
            </w:tcBorders>
            <w:vAlign w:val="center"/>
          </w:tcPr>
          <w:p w:rsidR="002D0CC7" w:rsidRPr="00E516DD" w:rsidRDefault="002D0CC7" w:rsidP="002D0CC7">
            <w:pPr>
              <w:widowControl/>
              <w:shd w:val="clear" w:color="auto" w:fill="FFFFFF"/>
              <w:spacing w:line="312" w:lineRule="auto"/>
              <w:jc w:val="center"/>
              <w:rPr>
                <w:rFonts w:ascii="新宋体" w:eastAsia="新宋体" w:hAnsi="新宋体" w:cs="新宋体"/>
                <w:szCs w:val="21"/>
                <w:lang w:val="zh-CN"/>
              </w:rPr>
            </w:pPr>
            <w:r w:rsidRPr="00E516DD">
              <w:rPr>
                <w:rFonts w:ascii="新宋体" w:eastAsia="新宋体" w:hAnsi="新宋体" w:cs="新宋体" w:hint="eastAsia"/>
                <w:szCs w:val="21"/>
                <w:lang w:val="zh-CN"/>
              </w:rPr>
              <w:t>POP4 胶</w:t>
            </w:r>
          </w:p>
        </w:tc>
        <w:tc>
          <w:tcPr>
            <w:tcW w:w="1701" w:type="dxa"/>
            <w:tcBorders>
              <w:top w:val="single" w:sz="6" w:space="0" w:color="auto"/>
              <w:left w:val="nil"/>
              <w:bottom w:val="single" w:sz="6" w:space="0" w:color="auto"/>
              <w:right w:val="single" w:sz="6" w:space="0" w:color="auto"/>
            </w:tcBorders>
            <w:vAlign w:val="center"/>
          </w:tcPr>
          <w:p w:rsidR="002D0CC7" w:rsidRDefault="002D0CC7" w:rsidP="002D0CC7">
            <w:pPr>
              <w:spacing w:line="312" w:lineRule="auto"/>
              <w:jc w:val="center"/>
              <w:rPr>
                <w:rFonts w:hint="eastAsia"/>
                <w:szCs w:val="21"/>
              </w:rPr>
            </w:pPr>
            <w:r w:rsidRPr="00184A7C">
              <w:rPr>
                <w:rFonts w:hint="eastAsia"/>
                <w:szCs w:val="21"/>
              </w:rPr>
              <w:t>赛默飞</w:t>
            </w:r>
            <w:r w:rsidRPr="00184A7C">
              <w:rPr>
                <w:rFonts w:hint="eastAsia"/>
                <w:szCs w:val="21"/>
              </w:rPr>
              <w:t xml:space="preserve"> </w:t>
            </w:r>
          </w:p>
          <w:p w:rsidR="002D0CC7" w:rsidRPr="00184A7C" w:rsidRDefault="002D0CC7" w:rsidP="002D0CC7">
            <w:pPr>
              <w:spacing w:line="312" w:lineRule="auto"/>
              <w:jc w:val="center"/>
              <w:rPr>
                <w:rFonts w:ascii="宋体" w:hAnsi="宋体" w:cs="宋体"/>
                <w:szCs w:val="21"/>
              </w:rPr>
            </w:pPr>
            <w:r w:rsidRPr="00184A7C">
              <w:rPr>
                <w:rFonts w:ascii="宋体" w:hAnsi="宋体" w:hint="eastAsia"/>
                <w:szCs w:val="21"/>
              </w:rPr>
              <w:t>3.5ml/瓶</w:t>
            </w:r>
          </w:p>
        </w:tc>
        <w:tc>
          <w:tcPr>
            <w:tcW w:w="5103" w:type="dxa"/>
            <w:tcBorders>
              <w:top w:val="single" w:sz="6" w:space="0" w:color="auto"/>
              <w:left w:val="nil"/>
              <w:bottom w:val="single" w:sz="6" w:space="0" w:color="auto"/>
              <w:right w:val="single" w:sz="6" w:space="0" w:color="auto"/>
            </w:tcBorders>
            <w:vAlign w:val="center"/>
          </w:tcPr>
          <w:p w:rsidR="002D0CC7" w:rsidRPr="009E4FC1" w:rsidRDefault="002D0CC7" w:rsidP="002D0CC7">
            <w:pPr>
              <w:adjustRightInd w:val="0"/>
              <w:snapToGrid w:val="0"/>
              <w:spacing w:line="312" w:lineRule="auto"/>
              <w:jc w:val="left"/>
              <w:rPr>
                <w:rFonts w:ascii="宋体" w:hAnsi="宋体" w:hint="eastAsia"/>
                <w:szCs w:val="21"/>
              </w:rPr>
            </w:pPr>
            <w:r w:rsidRPr="009E4FC1">
              <w:rPr>
                <w:rFonts w:ascii="宋体" w:hAnsi="宋体" w:hint="eastAsia"/>
                <w:szCs w:val="21"/>
              </w:rPr>
              <w:t>1、即插即用型，进样即可运行。具有RFID标签，实时监控使用信息。</w:t>
            </w:r>
          </w:p>
          <w:p w:rsidR="002D0CC7" w:rsidRPr="00E516DD" w:rsidRDefault="002D0CC7" w:rsidP="002D0CC7">
            <w:pPr>
              <w:adjustRightInd w:val="0"/>
              <w:snapToGrid w:val="0"/>
              <w:spacing w:line="312" w:lineRule="auto"/>
              <w:jc w:val="left"/>
              <w:rPr>
                <w:rFonts w:ascii="宋体" w:hAnsi="宋体"/>
                <w:szCs w:val="21"/>
              </w:rPr>
            </w:pPr>
            <w:r w:rsidRPr="009E4FC1">
              <w:rPr>
                <w:rFonts w:ascii="宋体" w:hAnsi="宋体" w:hint="eastAsia"/>
                <w:szCs w:val="21"/>
              </w:rPr>
              <w:t>2、可用于384个样品，液体分离胶，用于法医STR分析，3500 DNA测序仪适用。</w:t>
            </w:r>
          </w:p>
        </w:tc>
        <w:tc>
          <w:tcPr>
            <w:tcW w:w="708" w:type="dxa"/>
            <w:tcBorders>
              <w:top w:val="single" w:sz="6" w:space="0" w:color="auto"/>
              <w:left w:val="nil"/>
              <w:bottom w:val="single" w:sz="6" w:space="0" w:color="auto"/>
              <w:right w:val="single" w:sz="6" w:space="0" w:color="auto"/>
            </w:tcBorders>
            <w:vAlign w:val="center"/>
          </w:tcPr>
          <w:p w:rsidR="002D0CC7" w:rsidRPr="002833A8" w:rsidRDefault="002D0CC7" w:rsidP="002D0CC7">
            <w:pPr>
              <w:adjustRightInd w:val="0"/>
              <w:snapToGrid w:val="0"/>
              <w:spacing w:line="312" w:lineRule="auto"/>
              <w:jc w:val="center"/>
              <w:rPr>
                <w:rFonts w:ascii="宋体" w:hAnsi="宋体"/>
                <w:szCs w:val="21"/>
              </w:rPr>
            </w:pPr>
            <w:r w:rsidRPr="001D2C8B">
              <w:rPr>
                <w:rFonts w:ascii="宋体" w:hAnsi="宋体" w:hint="eastAsia"/>
                <w:szCs w:val="21"/>
              </w:rPr>
              <w:t>瓶</w:t>
            </w:r>
          </w:p>
        </w:tc>
        <w:tc>
          <w:tcPr>
            <w:tcW w:w="709" w:type="dxa"/>
            <w:tcBorders>
              <w:top w:val="single" w:sz="6" w:space="0" w:color="auto"/>
              <w:left w:val="nil"/>
              <w:bottom w:val="single" w:sz="6" w:space="0" w:color="auto"/>
              <w:right w:val="single" w:sz="6" w:space="0" w:color="auto"/>
            </w:tcBorders>
            <w:vAlign w:val="center"/>
          </w:tcPr>
          <w:p w:rsidR="002D0CC7" w:rsidRPr="002833A8" w:rsidRDefault="002D0CC7" w:rsidP="002D0CC7">
            <w:pPr>
              <w:adjustRightInd w:val="0"/>
              <w:snapToGrid w:val="0"/>
              <w:spacing w:line="312" w:lineRule="auto"/>
              <w:jc w:val="center"/>
              <w:rPr>
                <w:rFonts w:ascii="宋体" w:hAnsi="宋体"/>
                <w:szCs w:val="21"/>
              </w:rPr>
            </w:pPr>
            <w:r w:rsidRPr="002833A8">
              <w:rPr>
                <w:rFonts w:ascii="宋体" w:hAnsi="宋体" w:hint="eastAsia"/>
                <w:szCs w:val="21"/>
              </w:rPr>
              <w:t>15</w:t>
            </w:r>
          </w:p>
        </w:tc>
        <w:tc>
          <w:tcPr>
            <w:tcW w:w="851" w:type="dxa"/>
            <w:tcBorders>
              <w:top w:val="single" w:sz="6" w:space="0" w:color="auto"/>
              <w:left w:val="nil"/>
              <w:bottom w:val="single" w:sz="6" w:space="0" w:color="auto"/>
              <w:right w:val="single" w:sz="6" w:space="0" w:color="auto"/>
            </w:tcBorders>
            <w:vAlign w:val="center"/>
          </w:tcPr>
          <w:p w:rsidR="002D0CC7" w:rsidRPr="002833A8" w:rsidRDefault="002D0CC7" w:rsidP="002D0CC7">
            <w:pPr>
              <w:spacing w:line="312" w:lineRule="auto"/>
              <w:jc w:val="center"/>
              <w:rPr>
                <w:rFonts w:ascii="宋体" w:hAnsi="宋体" w:cs="宋体"/>
                <w:szCs w:val="21"/>
              </w:rPr>
            </w:pPr>
            <w:r>
              <w:rPr>
                <w:rFonts w:hint="eastAsia"/>
                <w:szCs w:val="21"/>
              </w:rPr>
              <w:t>2200</w:t>
            </w:r>
          </w:p>
        </w:tc>
        <w:tc>
          <w:tcPr>
            <w:tcW w:w="850" w:type="dxa"/>
            <w:tcBorders>
              <w:top w:val="single" w:sz="6" w:space="0" w:color="auto"/>
              <w:left w:val="nil"/>
              <w:bottom w:val="single" w:sz="6" w:space="0" w:color="auto"/>
              <w:right w:val="single" w:sz="6" w:space="0" w:color="auto"/>
            </w:tcBorders>
            <w:vAlign w:val="center"/>
          </w:tcPr>
          <w:p w:rsidR="002D0CC7" w:rsidRPr="002833A8" w:rsidRDefault="002D0CC7" w:rsidP="002D0CC7">
            <w:pPr>
              <w:spacing w:line="312" w:lineRule="auto"/>
              <w:jc w:val="center"/>
              <w:rPr>
                <w:rFonts w:ascii="宋体" w:hAnsi="宋体" w:cs="宋体"/>
                <w:szCs w:val="21"/>
              </w:rPr>
            </w:pPr>
            <w:r>
              <w:rPr>
                <w:rFonts w:hint="eastAsia"/>
                <w:szCs w:val="21"/>
              </w:rPr>
              <w:t>33000</w:t>
            </w:r>
          </w:p>
        </w:tc>
        <w:tc>
          <w:tcPr>
            <w:tcW w:w="2268" w:type="dxa"/>
            <w:tcBorders>
              <w:top w:val="single" w:sz="6" w:space="0" w:color="auto"/>
              <w:left w:val="nil"/>
              <w:bottom w:val="single" w:sz="6" w:space="0" w:color="auto"/>
              <w:right w:val="single" w:sz="6" w:space="0" w:color="auto"/>
            </w:tcBorders>
            <w:vAlign w:val="center"/>
          </w:tcPr>
          <w:p w:rsidR="002D0CC7" w:rsidRPr="002833A8" w:rsidRDefault="002D0CC7" w:rsidP="002D0CC7">
            <w:pPr>
              <w:spacing w:line="312" w:lineRule="auto"/>
              <w:jc w:val="center"/>
              <w:rPr>
                <w:rFonts w:ascii="宋体" w:hAnsi="宋体" w:cs="宋体"/>
                <w:szCs w:val="21"/>
              </w:rPr>
            </w:pPr>
            <w:r w:rsidRPr="002833A8">
              <w:rPr>
                <w:rFonts w:hint="eastAsia"/>
                <w:szCs w:val="21"/>
              </w:rPr>
              <w:t>上海</w:t>
            </w:r>
            <w:r w:rsidRPr="002833A8">
              <w:rPr>
                <w:rFonts w:hint="eastAsia"/>
                <w:szCs w:val="21"/>
              </w:rPr>
              <w:t>/</w:t>
            </w:r>
            <w:r w:rsidRPr="002833A8">
              <w:rPr>
                <w:rFonts w:hint="eastAsia"/>
                <w:szCs w:val="21"/>
              </w:rPr>
              <w:t>赛默飞世尔科技（中国）有限公司</w:t>
            </w:r>
          </w:p>
        </w:tc>
      </w:tr>
      <w:tr w:rsidR="002D0CC7" w:rsidRPr="00E516DD" w:rsidTr="00EA08E0">
        <w:trPr>
          <w:trHeight w:val="273"/>
        </w:trPr>
        <w:tc>
          <w:tcPr>
            <w:tcW w:w="710" w:type="dxa"/>
            <w:tcBorders>
              <w:top w:val="single" w:sz="6" w:space="0" w:color="auto"/>
              <w:left w:val="single" w:sz="6" w:space="0" w:color="auto"/>
              <w:bottom w:val="single" w:sz="6" w:space="0" w:color="auto"/>
              <w:right w:val="single" w:sz="6" w:space="0" w:color="auto"/>
            </w:tcBorders>
            <w:vAlign w:val="center"/>
          </w:tcPr>
          <w:p w:rsidR="002D0CC7" w:rsidRPr="00E516DD" w:rsidRDefault="002D0CC7" w:rsidP="002D0CC7">
            <w:pPr>
              <w:adjustRightInd w:val="0"/>
              <w:snapToGrid w:val="0"/>
              <w:spacing w:line="312" w:lineRule="auto"/>
              <w:jc w:val="center"/>
              <w:rPr>
                <w:rFonts w:ascii="宋体" w:hAnsi="宋体"/>
                <w:szCs w:val="21"/>
              </w:rPr>
            </w:pPr>
            <w:r>
              <w:rPr>
                <w:rFonts w:ascii="宋体" w:hAnsi="宋体" w:hint="eastAsia"/>
                <w:szCs w:val="21"/>
              </w:rPr>
              <w:t>9</w:t>
            </w:r>
          </w:p>
        </w:tc>
        <w:tc>
          <w:tcPr>
            <w:tcW w:w="1701" w:type="dxa"/>
            <w:tcBorders>
              <w:top w:val="single" w:sz="6" w:space="0" w:color="auto"/>
              <w:left w:val="nil"/>
              <w:bottom w:val="single" w:sz="6" w:space="0" w:color="auto"/>
              <w:right w:val="single" w:sz="6" w:space="0" w:color="auto"/>
            </w:tcBorders>
            <w:vAlign w:val="center"/>
          </w:tcPr>
          <w:p w:rsidR="002D0CC7" w:rsidRPr="00E516DD" w:rsidRDefault="002D0CC7" w:rsidP="002D0CC7">
            <w:pPr>
              <w:widowControl/>
              <w:shd w:val="clear" w:color="auto" w:fill="FFFFFF"/>
              <w:spacing w:line="312" w:lineRule="auto"/>
              <w:jc w:val="center"/>
              <w:rPr>
                <w:rFonts w:ascii="新宋体" w:eastAsia="新宋体" w:hAnsi="新宋体" w:cs="新宋体"/>
                <w:szCs w:val="21"/>
                <w:lang w:val="zh-CN"/>
              </w:rPr>
            </w:pPr>
            <w:r w:rsidRPr="00E516DD">
              <w:rPr>
                <w:rFonts w:ascii="新宋体" w:eastAsia="新宋体" w:hAnsi="新宋体" w:cs="新宋体" w:hint="eastAsia"/>
                <w:szCs w:val="21"/>
                <w:lang w:val="zh-CN"/>
              </w:rPr>
              <w:t>疑难检测提取试</w:t>
            </w:r>
            <w:r w:rsidRPr="00E516DD">
              <w:rPr>
                <w:rFonts w:ascii="新宋体" w:eastAsia="新宋体" w:hAnsi="新宋体" w:cs="新宋体" w:hint="eastAsia"/>
                <w:szCs w:val="21"/>
                <w:lang w:val="zh-CN"/>
              </w:rPr>
              <w:lastRenderedPageBreak/>
              <w:t>剂盒</w:t>
            </w:r>
          </w:p>
        </w:tc>
        <w:tc>
          <w:tcPr>
            <w:tcW w:w="1701" w:type="dxa"/>
            <w:tcBorders>
              <w:top w:val="single" w:sz="6" w:space="0" w:color="auto"/>
              <w:left w:val="nil"/>
              <w:bottom w:val="single" w:sz="6" w:space="0" w:color="auto"/>
              <w:right w:val="single" w:sz="6" w:space="0" w:color="auto"/>
            </w:tcBorders>
            <w:vAlign w:val="center"/>
          </w:tcPr>
          <w:p w:rsidR="002D0CC7" w:rsidRPr="009E4FC1" w:rsidRDefault="002D0CC7" w:rsidP="002D0CC7">
            <w:pPr>
              <w:spacing w:line="312" w:lineRule="auto"/>
              <w:jc w:val="center"/>
              <w:rPr>
                <w:rFonts w:ascii="宋体" w:hAnsi="宋体" w:cs="宋体"/>
                <w:szCs w:val="21"/>
              </w:rPr>
            </w:pPr>
            <w:r w:rsidRPr="009E4FC1">
              <w:rPr>
                <w:rFonts w:hint="eastAsia"/>
                <w:szCs w:val="21"/>
              </w:rPr>
              <w:lastRenderedPageBreak/>
              <w:t>凯杰</w:t>
            </w:r>
            <w:r w:rsidRPr="009E4FC1">
              <w:rPr>
                <w:rFonts w:hint="eastAsia"/>
                <w:szCs w:val="21"/>
              </w:rPr>
              <w:t xml:space="preserve"> M48</w:t>
            </w:r>
          </w:p>
        </w:tc>
        <w:tc>
          <w:tcPr>
            <w:tcW w:w="5103" w:type="dxa"/>
            <w:tcBorders>
              <w:top w:val="single" w:sz="6" w:space="0" w:color="auto"/>
              <w:left w:val="nil"/>
              <w:bottom w:val="single" w:sz="6" w:space="0" w:color="auto"/>
              <w:right w:val="single" w:sz="6" w:space="0" w:color="auto"/>
            </w:tcBorders>
            <w:vAlign w:val="center"/>
          </w:tcPr>
          <w:p w:rsidR="002D0CC7" w:rsidRPr="00E516DD" w:rsidRDefault="002D0CC7" w:rsidP="002D0CC7">
            <w:pPr>
              <w:adjustRightInd w:val="0"/>
              <w:snapToGrid w:val="0"/>
              <w:spacing w:line="312" w:lineRule="auto"/>
              <w:jc w:val="left"/>
              <w:rPr>
                <w:rFonts w:ascii="宋体" w:hAnsi="宋体"/>
                <w:szCs w:val="21"/>
              </w:rPr>
            </w:pPr>
            <w:r w:rsidRPr="00E516DD">
              <w:rPr>
                <w:rFonts w:ascii="宋体" w:hAnsi="宋体" w:cs="新宋体" w:hint="eastAsia"/>
                <w:szCs w:val="21"/>
                <w:lang w:val="zh-CN"/>
              </w:rPr>
              <w:t>通过磁珠为介质从脱落细胞或血斑、精斑等检材中提取高质量的DNA，可以提供售后技术支持服务。</w:t>
            </w:r>
          </w:p>
        </w:tc>
        <w:tc>
          <w:tcPr>
            <w:tcW w:w="708" w:type="dxa"/>
            <w:tcBorders>
              <w:top w:val="single" w:sz="6" w:space="0" w:color="auto"/>
              <w:left w:val="nil"/>
              <w:bottom w:val="single" w:sz="6" w:space="0" w:color="auto"/>
              <w:right w:val="single" w:sz="6" w:space="0" w:color="auto"/>
            </w:tcBorders>
            <w:vAlign w:val="center"/>
          </w:tcPr>
          <w:p w:rsidR="002D0CC7" w:rsidRPr="002833A8" w:rsidRDefault="002D0CC7" w:rsidP="002D0CC7">
            <w:pPr>
              <w:adjustRightInd w:val="0"/>
              <w:snapToGrid w:val="0"/>
              <w:spacing w:line="312" w:lineRule="auto"/>
              <w:jc w:val="center"/>
              <w:rPr>
                <w:rFonts w:ascii="宋体" w:hAnsi="宋体"/>
                <w:szCs w:val="21"/>
              </w:rPr>
            </w:pPr>
            <w:r w:rsidRPr="002833A8">
              <w:rPr>
                <w:rFonts w:ascii="宋体" w:hAnsi="宋体" w:hint="eastAsia"/>
                <w:szCs w:val="21"/>
              </w:rPr>
              <w:t>盒</w:t>
            </w:r>
          </w:p>
        </w:tc>
        <w:tc>
          <w:tcPr>
            <w:tcW w:w="709" w:type="dxa"/>
            <w:tcBorders>
              <w:top w:val="single" w:sz="6" w:space="0" w:color="auto"/>
              <w:left w:val="nil"/>
              <w:bottom w:val="single" w:sz="6" w:space="0" w:color="auto"/>
              <w:right w:val="single" w:sz="6" w:space="0" w:color="auto"/>
            </w:tcBorders>
            <w:vAlign w:val="center"/>
          </w:tcPr>
          <w:p w:rsidR="002D0CC7" w:rsidRPr="002833A8" w:rsidRDefault="002D0CC7" w:rsidP="002D0CC7">
            <w:pPr>
              <w:adjustRightInd w:val="0"/>
              <w:snapToGrid w:val="0"/>
              <w:spacing w:line="312" w:lineRule="auto"/>
              <w:jc w:val="center"/>
              <w:rPr>
                <w:rFonts w:ascii="宋体" w:hAnsi="宋体"/>
                <w:szCs w:val="21"/>
              </w:rPr>
            </w:pPr>
            <w:r w:rsidRPr="002833A8">
              <w:rPr>
                <w:rFonts w:ascii="宋体" w:hAnsi="宋体" w:hint="eastAsia"/>
                <w:szCs w:val="21"/>
              </w:rPr>
              <w:t>1</w:t>
            </w:r>
          </w:p>
        </w:tc>
        <w:tc>
          <w:tcPr>
            <w:tcW w:w="851" w:type="dxa"/>
            <w:tcBorders>
              <w:top w:val="single" w:sz="6" w:space="0" w:color="auto"/>
              <w:left w:val="nil"/>
              <w:bottom w:val="single" w:sz="6" w:space="0" w:color="auto"/>
              <w:right w:val="single" w:sz="6" w:space="0" w:color="auto"/>
            </w:tcBorders>
            <w:vAlign w:val="center"/>
          </w:tcPr>
          <w:p w:rsidR="002D0CC7" w:rsidRPr="002833A8" w:rsidRDefault="002D0CC7" w:rsidP="002D0CC7">
            <w:pPr>
              <w:spacing w:line="312" w:lineRule="auto"/>
              <w:jc w:val="center"/>
              <w:rPr>
                <w:rFonts w:ascii="宋体" w:hAnsi="宋体" w:cs="宋体"/>
                <w:szCs w:val="21"/>
              </w:rPr>
            </w:pPr>
            <w:r>
              <w:rPr>
                <w:rFonts w:hint="eastAsia"/>
                <w:szCs w:val="21"/>
              </w:rPr>
              <w:t>7650</w:t>
            </w:r>
          </w:p>
        </w:tc>
        <w:tc>
          <w:tcPr>
            <w:tcW w:w="850" w:type="dxa"/>
            <w:tcBorders>
              <w:top w:val="single" w:sz="6" w:space="0" w:color="auto"/>
              <w:left w:val="nil"/>
              <w:bottom w:val="single" w:sz="6" w:space="0" w:color="auto"/>
              <w:right w:val="single" w:sz="6" w:space="0" w:color="auto"/>
            </w:tcBorders>
            <w:vAlign w:val="center"/>
          </w:tcPr>
          <w:p w:rsidR="002D0CC7" w:rsidRPr="002833A8" w:rsidRDefault="002D0CC7" w:rsidP="002D0CC7">
            <w:pPr>
              <w:spacing w:line="312" w:lineRule="auto"/>
              <w:jc w:val="center"/>
              <w:rPr>
                <w:rFonts w:ascii="宋体" w:hAnsi="宋体" w:cs="宋体"/>
                <w:szCs w:val="21"/>
              </w:rPr>
            </w:pPr>
            <w:r>
              <w:rPr>
                <w:rFonts w:hint="eastAsia"/>
                <w:szCs w:val="21"/>
              </w:rPr>
              <w:t>7650</w:t>
            </w:r>
          </w:p>
        </w:tc>
        <w:tc>
          <w:tcPr>
            <w:tcW w:w="2268" w:type="dxa"/>
            <w:tcBorders>
              <w:top w:val="single" w:sz="6" w:space="0" w:color="auto"/>
              <w:left w:val="nil"/>
              <w:bottom w:val="single" w:sz="6" w:space="0" w:color="auto"/>
              <w:right w:val="single" w:sz="6" w:space="0" w:color="auto"/>
            </w:tcBorders>
            <w:vAlign w:val="center"/>
          </w:tcPr>
          <w:p w:rsidR="002D0CC7" w:rsidRPr="002833A8" w:rsidRDefault="002D0CC7" w:rsidP="002D0CC7">
            <w:pPr>
              <w:spacing w:line="312" w:lineRule="auto"/>
              <w:jc w:val="center"/>
              <w:rPr>
                <w:rFonts w:ascii="宋体" w:hAnsi="宋体" w:cs="宋体"/>
                <w:szCs w:val="21"/>
              </w:rPr>
            </w:pPr>
            <w:r w:rsidRPr="002833A8">
              <w:rPr>
                <w:rFonts w:hint="eastAsia"/>
                <w:szCs w:val="21"/>
              </w:rPr>
              <w:t>上海</w:t>
            </w:r>
            <w:r w:rsidRPr="002833A8">
              <w:rPr>
                <w:rFonts w:hint="eastAsia"/>
                <w:szCs w:val="21"/>
              </w:rPr>
              <w:t>/</w:t>
            </w:r>
            <w:r w:rsidRPr="002833A8">
              <w:rPr>
                <w:rFonts w:hint="eastAsia"/>
                <w:szCs w:val="21"/>
              </w:rPr>
              <w:t>凯杰企业管理</w:t>
            </w:r>
            <w:r w:rsidRPr="002833A8">
              <w:rPr>
                <w:rFonts w:hint="eastAsia"/>
                <w:szCs w:val="21"/>
              </w:rPr>
              <w:t>(</w:t>
            </w:r>
            <w:r w:rsidRPr="002833A8">
              <w:rPr>
                <w:rFonts w:hint="eastAsia"/>
                <w:szCs w:val="21"/>
              </w:rPr>
              <w:t>上</w:t>
            </w:r>
            <w:r w:rsidRPr="002833A8">
              <w:rPr>
                <w:rFonts w:hint="eastAsia"/>
                <w:szCs w:val="21"/>
              </w:rPr>
              <w:lastRenderedPageBreak/>
              <w:t>海</w:t>
            </w:r>
            <w:r w:rsidRPr="002833A8">
              <w:rPr>
                <w:rFonts w:hint="eastAsia"/>
                <w:szCs w:val="21"/>
              </w:rPr>
              <w:t>)</w:t>
            </w:r>
            <w:r w:rsidRPr="002833A8">
              <w:rPr>
                <w:rFonts w:hint="eastAsia"/>
                <w:szCs w:val="21"/>
              </w:rPr>
              <w:t>有限公司</w:t>
            </w:r>
          </w:p>
        </w:tc>
      </w:tr>
      <w:tr w:rsidR="002D0CC7" w:rsidRPr="00E516DD" w:rsidTr="00EA08E0">
        <w:trPr>
          <w:trHeight w:val="180"/>
        </w:trPr>
        <w:tc>
          <w:tcPr>
            <w:tcW w:w="710" w:type="dxa"/>
            <w:tcBorders>
              <w:top w:val="single" w:sz="6" w:space="0" w:color="auto"/>
              <w:left w:val="single" w:sz="6" w:space="0" w:color="auto"/>
              <w:bottom w:val="single" w:sz="6" w:space="0" w:color="auto"/>
              <w:right w:val="single" w:sz="6" w:space="0" w:color="auto"/>
            </w:tcBorders>
            <w:vAlign w:val="center"/>
          </w:tcPr>
          <w:p w:rsidR="002D0CC7" w:rsidRPr="00E516DD" w:rsidRDefault="002D0CC7" w:rsidP="002D0CC7">
            <w:pPr>
              <w:adjustRightInd w:val="0"/>
              <w:snapToGrid w:val="0"/>
              <w:spacing w:line="312" w:lineRule="auto"/>
              <w:jc w:val="center"/>
              <w:rPr>
                <w:rFonts w:ascii="宋体" w:hAnsi="宋体"/>
                <w:szCs w:val="21"/>
              </w:rPr>
            </w:pPr>
            <w:r>
              <w:rPr>
                <w:rFonts w:ascii="宋体" w:hAnsi="宋体" w:hint="eastAsia"/>
                <w:szCs w:val="21"/>
              </w:rPr>
              <w:lastRenderedPageBreak/>
              <w:t>10</w:t>
            </w:r>
          </w:p>
        </w:tc>
        <w:tc>
          <w:tcPr>
            <w:tcW w:w="1701" w:type="dxa"/>
            <w:tcBorders>
              <w:top w:val="single" w:sz="6" w:space="0" w:color="auto"/>
              <w:left w:val="nil"/>
              <w:bottom w:val="single" w:sz="6" w:space="0" w:color="auto"/>
              <w:right w:val="single" w:sz="6" w:space="0" w:color="auto"/>
            </w:tcBorders>
            <w:vAlign w:val="center"/>
          </w:tcPr>
          <w:p w:rsidR="002D0CC7" w:rsidRPr="00E516DD" w:rsidRDefault="002D0CC7" w:rsidP="002D0CC7">
            <w:pPr>
              <w:widowControl/>
              <w:shd w:val="clear" w:color="auto" w:fill="FFFFFF"/>
              <w:spacing w:line="312" w:lineRule="auto"/>
              <w:jc w:val="center"/>
              <w:rPr>
                <w:rFonts w:ascii="新宋体" w:eastAsia="新宋体" w:hAnsi="新宋体" w:cs="新宋体"/>
                <w:szCs w:val="21"/>
                <w:lang w:val="zh-CN"/>
              </w:rPr>
            </w:pPr>
            <w:r w:rsidRPr="00E516DD">
              <w:rPr>
                <w:rFonts w:ascii="新宋体" w:eastAsia="新宋体" w:hAnsi="新宋体" w:cs="新宋体" w:hint="eastAsia"/>
                <w:szCs w:val="21"/>
                <w:lang w:val="zh-CN"/>
              </w:rPr>
              <w:t>抗人精检测试剂条</w:t>
            </w:r>
          </w:p>
        </w:tc>
        <w:tc>
          <w:tcPr>
            <w:tcW w:w="1701" w:type="dxa"/>
            <w:tcBorders>
              <w:top w:val="single" w:sz="6" w:space="0" w:color="auto"/>
              <w:left w:val="nil"/>
              <w:bottom w:val="single" w:sz="6" w:space="0" w:color="auto"/>
              <w:right w:val="single" w:sz="6" w:space="0" w:color="auto"/>
            </w:tcBorders>
            <w:vAlign w:val="center"/>
          </w:tcPr>
          <w:p w:rsidR="002D0CC7" w:rsidRPr="009E4FC1" w:rsidRDefault="002D0CC7" w:rsidP="002D0CC7">
            <w:pPr>
              <w:spacing w:line="312" w:lineRule="auto"/>
              <w:jc w:val="center"/>
              <w:rPr>
                <w:rFonts w:ascii="宋体" w:hAnsi="宋体" w:cs="宋体"/>
                <w:szCs w:val="21"/>
              </w:rPr>
            </w:pPr>
            <w:r w:rsidRPr="009E4FC1">
              <w:rPr>
                <w:rFonts w:hint="eastAsia"/>
                <w:szCs w:val="21"/>
              </w:rPr>
              <w:t>东格</w:t>
            </w:r>
          </w:p>
        </w:tc>
        <w:tc>
          <w:tcPr>
            <w:tcW w:w="5103" w:type="dxa"/>
            <w:tcBorders>
              <w:top w:val="single" w:sz="6" w:space="0" w:color="auto"/>
              <w:left w:val="nil"/>
              <w:bottom w:val="single" w:sz="6" w:space="0" w:color="auto"/>
              <w:right w:val="single" w:sz="6" w:space="0" w:color="auto"/>
            </w:tcBorders>
            <w:vAlign w:val="center"/>
          </w:tcPr>
          <w:p w:rsidR="002D0CC7" w:rsidRPr="00184A7C" w:rsidRDefault="002D0CC7" w:rsidP="002D0CC7">
            <w:pPr>
              <w:adjustRightInd w:val="0"/>
              <w:snapToGrid w:val="0"/>
              <w:spacing w:line="312" w:lineRule="auto"/>
              <w:jc w:val="left"/>
              <w:rPr>
                <w:rFonts w:ascii="宋体" w:hAnsi="宋体" w:hint="eastAsia"/>
                <w:szCs w:val="21"/>
              </w:rPr>
            </w:pPr>
            <w:r w:rsidRPr="00184A7C">
              <w:rPr>
                <w:rFonts w:ascii="宋体" w:hAnsi="宋体" w:hint="eastAsia"/>
                <w:szCs w:val="21"/>
              </w:rPr>
              <w:t>1、快速定性检测人精斑，在标本中选择性地鉴别人的前列腺抗原（PSA）。</w:t>
            </w:r>
          </w:p>
          <w:p w:rsidR="002D0CC7" w:rsidRPr="00184A7C" w:rsidRDefault="002D0CC7" w:rsidP="002D0CC7">
            <w:pPr>
              <w:adjustRightInd w:val="0"/>
              <w:snapToGrid w:val="0"/>
              <w:spacing w:line="312" w:lineRule="auto"/>
              <w:jc w:val="left"/>
              <w:rPr>
                <w:rFonts w:ascii="宋体" w:hAnsi="宋体" w:hint="eastAsia"/>
                <w:szCs w:val="21"/>
              </w:rPr>
            </w:pPr>
            <w:r w:rsidRPr="00184A7C">
              <w:rPr>
                <w:rFonts w:ascii="宋体" w:hAnsi="宋体" w:hint="eastAsia"/>
                <w:szCs w:val="21"/>
              </w:rPr>
              <w:t>2、检出时间短：在大约5分钟时间内，能检测出样本中高于5ng／ml浓度的前列腺抗原（PSA）。</w:t>
            </w:r>
          </w:p>
          <w:p w:rsidR="002D0CC7" w:rsidRPr="00E516DD" w:rsidRDefault="002D0CC7" w:rsidP="002D0CC7">
            <w:pPr>
              <w:adjustRightInd w:val="0"/>
              <w:snapToGrid w:val="0"/>
              <w:spacing w:line="312" w:lineRule="auto"/>
              <w:jc w:val="left"/>
              <w:rPr>
                <w:rFonts w:ascii="宋体" w:hAnsi="宋体"/>
                <w:szCs w:val="21"/>
              </w:rPr>
            </w:pPr>
            <w:r w:rsidRPr="00184A7C">
              <w:rPr>
                <w:rFonts w:ascii="宋体" w:hAnsi="宋体" w:hint="eastAsia"/>
                <w:szCs w:val="21"/>
              </w:rPr>
              <w:t>3、高灵敏度： 100～6000倍（5ng／ml）。</w:t>
            </w:r>
          </w:p>
        </w:tc>
        <w:tc>
          <w:tcPr>
            <w:tcW w:w="708" w:type="dxa"/>
            <w:tcBorders>
              <w:top w:val="single" w:sz="6" w:space="0" w:color="auto"/>
              <w:left w:val="nil"/>
              <w:bottom w:val="single" w:sz="6" w:space="0" w:color="auto"/>
              <w:right w:val="single" w:sz="6" w:space="0" w:color="auto"/>
            </w:tcBorders>
            <w:vAlign w:val="center"/>
          </w:tcPr>
          <w:p w:rsidR="002D0CC7" w:rsidRPr="002833A8" w:rsidRDefault="002D0CC7" w:rsidP="002D0CC7">
            <w:pPr>
              <w:adjustRightInd w:val="0"/>
              <w:snapToGrid w:val="0"/>
              <w:spacing w:line="312" w:lineRule="auto"/>
              <w:jc w:val="center"/>
              <w:rPr>
                <w:rFonts w:ascii="宋体" w:hAnsi="宋体"/>
                <w:szCs w:val="21"/>
              </w:rPr>
            </w:pPr>
            <w:r w:rsidRPr="002833A8">
              <w:rPr>
                <w:rFonts w:ascii="宋体" w:hAnsi="宋体" w:hint="eastAsia"/>
                <w:szCs w:val="21"/>
              </w:rPr>
              <w:t>盒</w:t>
            </w:r>
          </w:p>
        </w:tc>
        <w:tc>
          <w:tcPr>
            <w:tcW w:w="709" w:type="dxa"/>
            <w:tcBorders>
              <w:top w:val="single" w:sz="6" w:space="0" w:color="auto"/>
              <w:left w:val="nil"/>
              <w:bottom w:val="single" w:sz="6" w:space="0" w:color="auto"/>
              <w:right w:val="single" w:sz="6" w:space="0" w:color="auto"/>
            </w:tcBorders>
            <w:vAlign w:val="center"/>
          </w:tcPr>
          <w:p w:rsidR="002D0CC7" w:rsidRPr="002833A8" w:rsidRDefault="002D0CC7" w:rsidP="002D0CC7">
            <w:pPr>
              <w:adjustRightInd w:val="0"/>
              <w:snapToGrid w:val="0"/>
              <w:spacing w:line="312" w:lineRule="auto"/>
              <w:jc w:val="center"/>
              <w:rPr>
                <w:rFonts w:ascii="宋体" w:hAnsi="宋体"/>
                <w:szCs w:val="21"/>
              </w:rPr>
            </w:pPr>
            <w:r w:rsidRPr="002833A8">
              <w:rPr>
                <w:rFonts w:ascii="宋体" w:hAnsi="宋体" w:hint="eastAsia"/>
                <w:szCs w:val="21"/>
              </w:rPr>
              <w:t>1</w:t>
            </w:r>
          </w:p>
        </w:tc>
        <w:tc>
          <w:tcPr>
            <w:tcW w:w="851" w:type="dxa"/>
            <w:tcBorders>
              <w:top w:val="single" w:sz="6" w:space="0" w:color="auto"/>
              <w:left w:val="nil"/>
              <w:bottom w:val="single" w:sz="6" w:space="0" w:color="auto"/>
              <w:right w:val="single" w:sz="6" w:space="0" w:color="auto"/>
            </w:tcBorders>
            <w:vAlign w:val="center"/>
          </w:tcPr>
          <w:p w:rsidR="002D0CC7" w:rsidRPr="002833A8" w:rsidRDefault="002D0CC7" w:rsidP="002D0CC7">
            <w:pPr>
              <w:spacing w:line="312" w:lineRule="auto"/>
              <w:jc w:val="center"/>
              <w:rPr>
                <w:rFonts w:ascii="宋体" w:hAnsi="宋体" w:cs="宋体"/>
                <w:szCs w:val="21"/>
              </w:rPr>
            </w:pPr>
            <w:r w:rsidRPr="002833A8">
              <w:rPr>
                <w:rFonts w:hint="eastAsia"/>
                <w:szCs w:val="21"/>
              </w:rPr>
              <w:t>900</w:t>
            </w:r>
          </w:p>
        </w:tc>
        <w:tc>
          <w:tcPr>
            <w:tcW w:w="850" w:type="dxa"/>
            <w:tcBorders>
              <w:top w:val="single" w:sz="6" w:space="0" w:color="auto"/>
              <w:left w:val="nil"/>
              <w:bottom w:val="single" w:sz="6" w:space="0" w:color="auto"/>
              <w:right w:val="single" w:sz="6" w:space="0" w:color="auto"/>
            </w:tcBorders>
            <w:vAlign w:val="center"/>
          </w:tcPr>
          <w:p w:rsidR="002D0CC7" w:rsidRPr="002833A8" w:rsidRDefault="002D0CC7" w:rsidP="002D0CC7">
            <w:pPr>
              <w:spacing w:line="312" w:lineRule="auto"/>
              <w:jc w:val="center"/>
              <w:rPr>
                <w:rFonts w:ascii="宋体" w:hAnsi="宋体" w:cs="宋体"/>
                <w:szCs w:val="21"/>
              </w:rPr>
            </w:pPr>
            <w:r w:rsidRPr="002833A8">
              <w:rPr>
                <w:rFonts w:hint="eastAsia"/>
                <w:szCs w:val="21"/>
              </w:rPr>
              <w:t>900</w:t>
            </w:r>
          </w:p>
        </w:tc>
        <w:tc>
          <w:tcPr>
            <w:tcW w:w="2268" w:type="dxa"/>
            <w:tcBorders>
              <w:top w:val="single" w:sz="6" w:space="0" w:color="auto"/>
              <w:left w:val="nil"/>
              <w:bottom w:val="single" w:sz="6" w:space="0" w:color="auto"/>
              <w:right w:val="single" w:sz="6" w:space="0" w:color="auto"/>
            </w:tcBorders>
            <w:vAlign w:val="center"/>
          </w:tcPr>
          <w:p w:rsidR="002D0CC7" w:rsidRPr="002833A8" w:rsidRDefault="002D0CC7" w:rsidP="002D0CC7">
            <w:pPr>
              <w:spacing w:line="312" w:lineRule="auto"/>
              <w:jc w:val="center"/>
              <w:rPr>
                <w:rFonts w:ascii="宋体" w:hAnsi="宋体" w:cs="宋体"/>
                <w:szCs w:val="21"/>
              </w:rPr>
            </w:pPr>
            <w:r w:rsidRPr="002833A8">
              <w:rPr>
                <w:rFonts w:hint="eastAsia"/>
                <w:szCs w:val="21"/>
              </w:rPr>
              <w:t>郑州</w:t>
            </w:r>
            <w:r w:rsidRPr="002833A8">
              <w:rPr>
                <w:rFonts w:hint="eastAsia"/>
                <w:szCs w:val="21"/>
              </w:rPr>
              <w:t>/</w:t>
            </w:r>
            <w:r w:rsidRPr="002833A8">
              <w:rPr>
                <w:rFonts w:hint="eastAsia"/>
                <w:szCs w:val="21"/>
              </w:rPr>
              <w:t>河南东格生物技术有限公司</w:t>
            </w:r>
          </w:p>
        </w:tc>
      </w:tr>
      <w:tr w:rsidR="002D0CC7" w:rsidRPr="00E516DD" w:rsidTr="00EA08E0">
        <w:trPr>
          <w:trHeight w:val="241"/>
        </w:trPr>
        <w:tc>
          <w:tcPr>
            <w:tcW w:w="710" w:type="dxa"/>
            <w:tcBorders>
              <w:top w:val="single" w:sz="6" w:space="0" w:color="auto"/>
              <w:left w:val="single" w:sz="6" w:space="0" w:color="auto"/>
              <w:bottom w:val="single" w:sz="6" w:space="0" w:color="auto"/>
              <w:right w:val="single" w:sz="6" w:space="0" w:color="auto"/>
            </w:tcBorders>
            <w:vAlign w:val="center"/>
          </w:tcPr>
          <w:p w:rsidR="002D0CC7" w:rsidRPr="00E516DD" w:rsidRDefault="002D0CC7" w:rsidP="002D0CC7">
            <w:pPr>
              <w:adjustRightInd w:val="0"/>
              <w:snapToGrid w:val="0"/>
              <w:spacing w:line="312" w:lineRule="auto"/>
              <w:jc w:val="center"/>
              <w:rPr>
                <w:rFonts w:ascii="宋体" w:hAnsi="宋体"/>
                <w:szCs w:val="21"/>
              </w:rPr>
            </w:pPr>
            <w:r>
              <w:rPr>
                <w:rFonts w:ascii="宋体" w:hAnsi="宋体" w:hint="eastAsia"/>
                <w:szCs w:val="21"/>
              </w:rPr>
              <w:t>11</w:t>
            </w:r>
          </w:p>
        </w:tc>
        <w:tc>
          <w:tcPr>
            <w:tcW w:w="1701" w:type="dxa"/>
            <w:tcBorders>
              <w:top w:val="single" w:sz="6" w:space="0" w:color="auto"/>
              <w:left w:val="nil"/>
              <w:bottom w:val="single" w:sz="6" w:space="0" w:color="auto"/>
              <w:right w:val="single" w:sz="6" w:space="0" w:color="auto"/>
            </w:tcBorders>
            <w:vAlign w:val="center"/>
          </w:tcPr>
          <w:p w:rsidR="002D0CC7" w:rsidRPr="00E516DD" w:rsidRDefault="002D0CC7" w:rsidP="002D0CC7">
            <w:pPr>
              <w:widowControl/>
              <w:shd w:val="clear" w:color="auto" w:fill="FFFFFF"/>
              <w:spacing w:line="312" w:lineRule="auto"/>
              <w:jc w:val="center"/>
              <w:rPr>
                <w:rFonts w:ascii="新宋体" w:eastAsia="新宋体" w:hAnsi="新宋体" w:cs="新宋体"/>
                <w:szCs w:val="21"/>
                <w:lang w:val="zh-CN"/>
              </w:rPr>
            </w:pPr>
            <w:r w:rsidRPr="00E516DD">
              <w:rPr>
                <w:rFonts w:ascii="新宋体" w:eastAsia="新宋体" w:hAnsi="新宋体" w:cs="新宋体" w:hint="eastAsia"/>
                <w:szCs w:val="21"/>
                <w:lang w:val="zh-CN"/>
              </w:rPr>
              <w:t>抗人血检测试剂条</w:t>
            </w:r>
          </w:p>
        </w:tc>
        <w:tc>
          <w:tcPr>
            <w:tcW w:w="1701" w:type="dxa"/>
            <w:tcBorders>
              <w:top w:val="single" w:sz="6" w:space="0" w:color="auto"/>
              <w:left w:val="nil"/>
              <w:bottom w:val="single" w:sz="6" w:space="0" w:color="auto"/>
              <w:right w:val="single" w:sz="6" w:space="0" w:color="auto"/>
            </w:tcBorders>
            <w:vAlign w:val="center"/>
          </w:tcPr>
          <w:p w:rsidR="002D0CC7" w:rsidRPr="009E4FC1" w:rsidRDefault="002D0CC7" w:rsidP="002D0CC7">
            <w:pPr>
              <w:spacing w:line="312" w:lineRule="auto"/>
              <w:jc w:val="center"/>
              <w:rPr>
                <w:rFonts w:ascii="宋体" w:hAnsi="宋体" w:cs="宋体"/>
                <w:szCs w:val="21"/>
              </w:rPr>
            </w:pPr>
            <w:r w:rsidRPr="009E4FC1">
              <w:rPr>
                <w:rFonts w:hint="eastAsia"/>
                <w:szCs w:val="21"/>
              </w:rPr>
              <w:t>东格</w:t>
            </w:r>
          </w:p>
        </w:tc>
        <w:tc>
          <w:tcPr>
            <w:tcW w:w="5103" w:type="dxa"/>
            <w:tcBorders>
              <w:top w:val="single" w:sz="6" w:space="0" w:color="auto"/>
              <w:left w:val="nil"/>
              <w:bottom w:val="single" w:sz="6" w:space="0" w:color="auto"/>
              <w:right w:val="single" w:sz="6" w:space="0" w:color="auto"/>
            </w:tcBorders>
            <w:vAlign w:val="center"/>
          </w:tcPr>
          <w:p w:rsidR="002D0CC7" w:rsidRPr="00184A7C" w:rsidRDefault="002D0CC7" w:rsidP="002D0CC7">
            <w:pPr>
              <w:adjustRightInd w:val="0"/>
              <w:snapToGrid w:val="0"/>
              <w:spacing w:line="312" w:lineRule="auto"/>
              <w:jc w:val="left"/>
              <w:rPr>
                <w:rFonts w:ascii="宋体" w:hAnsi="宋体" w:hint="eastAsia"/>
                <w:szCs w:val="21"/>
              </w:rPr>
            </w:pPr>
            <w:r w:rsidRPr="00184A7C">
              <w:rPr>
                <w:rFonts w:ascii="宋体" w:hAnsi="宋体" w:hint="eastAsia"/>
                <w:szCs w:val="21"/>
              </w:rPr>
              <w:t>1、快速定性检测人类血液（痕），在标本中选择性地鉴别人类血红素。</w:t>
            </w:r>
          </w:p>
          <w:p w:rsidR="002D0CC7" w:rsidRPr="00184A7C" w:rsidRDefault="002D0CC7" w:rsidP="002D0CC7">
            <w:pPr>
              <w:adjustRightInd w:val="0"/>
              <w:snapToGrid w:val="0"/>
              <w:spacing w:line="312" w:lineRule="auto"/>
              <w:jc w:val="left"/>
              <w:rPr>
                <w:rFonts w:ascii="宋体" w:hAnsi="宋体" w:hint="eastAsia"/>
                <w:szCs w:val="21"/>
              </w:rPr>
            </w:pPr>
            <w:r w:rsidRPr="00184A7C">
              <w:rPr>
                <w:rFonts w:ascii="宋体" w:hAnsi="宋体" w:hint="eastAsia"/>
                <w:szCs w:val="21"/>
              </w:rPr>
              <w:t>2、可在大约5分钟时间内，能检测出样本中高于1ng／ml浓度的人类血红素。</w:t>
            </w:r>
          </w:p>
          <w:p w:rsidR="002D0CC7" w:rsidRPr="00E516DD" w:rsidRDefault="002D0CC7" w:rsidP="002D0CC7">
            <w:pPr>
              <w:adjustRightInd w:val="0"/>
              <w:snapToGrid w:val="0"/>
              <w:spacing w:line="312" w:lineRule="auto"/>
              <w:jc w:val="left"/>
              <w:rPr>
                <w:rFonts w:ascii="宋体" w:hAnsi="宋体"/>
                <w:szCs w:val="21"/>
              </w:rPr>
            </w:pPr>
            <w:r w:rsidRPr="00184A7C">
              <w:rPr>
                <w:rFonts w:ascii="宋体" w:hAnsi="宋体" w:hint="eastAsia"/>
                <w:szCs w:val="21"/>
              </w:rPr>
              <w:t>3、高灵敏度： 100～80000倍。</w:t>
            </w:r>
          </w:p>
        </w:tc>
        <w:tc>
          <w:tcPr>
            <w:tcW w:w="708" w:type="dxa"/>
            <w:tcBorders>
              <w:top w:val="single" w:sz="6" w:space="0" w:color="auto"/>
              <w:left w:val="nil"/>
              <w:bottom w:val="single" w:sz="6" w:space="0" w:color="auto"/>
              <w:right w:val="single" w:sz="6" w:space="0" w:color="auto"/>
            </w:tcBorders>
            <w:vAlign w:val="center"/>
          </w:tcPr>
          <w:p w:rsidR="002D0CC7" w:rsidRPr="002833A8" w:rsidRDefault="002D0CC7" w:rsidP="002D0CC7">
            <w:pPr>
              <w:adjustRightInd w:val="0"/>
              <w:snapToGrid w:val="0"/>
              <w:spacing w:line="312" w:lineRule="auto"/>
              <w:jc w:val="center"/>
              <w:rPr>
                <w:rFonts w:ascii="宋体" w:hAnsi="宋体"/>
                <w:szCs w:val="21"/>
              </w:rPr>
            </w:pPr>
            <w:r w:rsidRPr="002833A8">
              <w:rPr>
                <w:rFonts w:ascii="宋体" w:hAnsi="宋体" w:hint="eastAsia"/>
                <w:szCs w:val="21"/>
              </w:rPr>
              <w:t>盒</w:t>
            </w:r>
          </w:p>
        </w:tc>
        <w:tc>
          <w:tcPr>
            <w:tcW w:w="709" w:type="dxa"/>
            <w:tcBorders>
              <w:top w:val="single" w:sz="6" w:space="0" w:color="auto"/>
              <w:left w:val="nil"/>
              <w:bottom w:val="single" w:sz="6" w:space="0" w:color="auto"/>
              <w:right w:val="single" w:sz="6" w:space="0" w:color="auto"/>
            </w:tcBorders>
            <w:vAlign w:val="center"/>
          </w:tcPr>
          <w:p w:rsidR="002D0CC7" w:rsidRPr="002833A8" w:rsidRDefault="002D0CC7" w:rsidP="002D0CC7">
            <w:pPr>
              <w:adjustRightInd w:val="0"/>
              <w:snapToGrid w:val="0"/>
              <w:spacing w:line="312" w:lineRule="auto"/>
              <w:jc w:val="center"/>
              <w:rPr>
                <w:rFonts w:ascii="宋体" w:hAnsi="宋体"/>
                <w:szCs w:val="21"/>
              </w:rPr>
            </w:pPr>
            <w:r w:rsidRPr="002833A8">
              <w:rPr>
                <w:rFonts w:ascii="宋体" w:hAnsi="宋体" w:hint="eastAsia"/>
                <w:szCs w:val="21"/>
              </w:rPr>
              <w:t>1</w:t>
            </w:r>
          </w:p>
        </w:tc>
        <w:tc>
          <w:tcPr>
            <w:tcW w:w="851" w:type="dxa"/>
            <w:tcBorders>
              <w:top w:val="single" w:sz="6" w:space="0" w:color="auto"/>
              <w:left w:val="nil"/>
              <w:bottom w:val="single" w:sz="6" w:space="0" w:color="auto"/>
              <w:right w:val="single" w:sz="6" w:space="0" w:color="auto"/>
            </w:tcBorders>
            <w:vAlign w:val="center"/>
          </w:tcPr>
          <w:p w:rsidR="002D0CC7" w:rsidRPr="002833A8" w:rsidRDefault="002D0CC7" w:rsidP="002D0CC7">
            <w:pPr>
              <w:spacing w:line="312" w:lineRule="auto"/>
              <w:jc w:val="center"/>
              <w:rPr>
                <w:rFonts w:ascii="宋体" w:hAnsi="宋体" w:cs="宋体"/>
                <w:szCs w:val="21"/>
              </w:rPr>
            </w:pPr>
            <w:r w:rsidRPr="002833A8">
              <w:rPr>
                <w:rFonts w:hint="eastAsia"/>
                <w:szCs w:val="21"/>
              </w:rPr>
              <w:t>1100</w:t>
            </w:r>
          </w:p>
        </w:tc>
        <w:tc>
          <w:tcPr>
            <w:tcW w:w="850" w:type="dxa"/>
            <w:tcBorders>
              <w:top w:val="single" w:sz="6" w:space="0" w:color="auto"/>
              <w:left w:val="nil"/>
              <w:bottom w:val="single" w:sz="6" w:space="0" w:color="auto"/>
              <w:right w:val="single" w:sz="6" w:space="0" w:color="auto"/>
            </w:tcBorders>
            <w:vAlign w:val="center"/>
          </w:tcPr>
          <w:p w:rsidR="002D0CC7" w:rsidRPr="002833A8" w:rsidRDefault="002D0CC7" w:rsidP="002D0CC7">
            <w:pPr>
              <w:spacing w:line="312" w:lineRule="auto"/>
              <w:jc w:val="center"/>
              <w:rPr>
                <w:rFonts w:ascii="宋体" w:hAnsi="宋体" w:cs="宋体"/>
                <w:szCs w:val="21"/>
              </w:rPr>
            </w:pPr>
            <w:r w:rsidRPr="002833A8">
              <w:rPr>
                <w:rFonts w:hint="eastAsia"/>
                <w:szCs w:val="21"/>
              </w:rPr>
              <w:t>1100</w:t>
            </w:r>
          </w:p>
        </w:tc>
        <w:tc>
          <w:tcPr>
            <w:tcW w:w="2268" w:type="dxa"/>
            <w:tcBorders>
              <w:top w:val="single" w:sz="6" w:space="0" w:color="auto"/>
              <w:left w:val="nil"/>
              <w:bottom w:val="single" w:sz="6" w:space="0" w:color="auto"/>
              <w:right w:val="single" w:sz="6" w:space="0" w:color="auto"/>
            </w:tcBorders>
            <w:vAlign w:val="center"/>
          </w:tcPr>
          <w:p w:rsidR="002D0CC7" w:rsidRPr="002833A8" w:rsidRDefault="002D0CC7" w:rsidP="002D0CC7">
            <w:pPr>
              <w:spacing w:line="312" w:lineRule="auto"/>
              <w:jc w:val="center"/>
              <w:rPr>
                <w:rFonts w:ascii="宋体" w:hAnsi="宋体" w:cs="宋体"/>
                <w:szCs w:val="21"/>
              </w:rPr>
            </w:pPr>
            <w:r w:rsidRPr="002833A8">
              <w:rPr>
                <w:rFonts w:hint="eastAsia"/>
                <w:szCs w:val="21"/>
              </w:rPr>
              <w:t>郑州</w:t>
            </w:r>
            <w:r w:rsidRPr="002833A8">
              <w:rPr>
                <w:rFonts w:hint="eastAsia"/>
                <w:szCs w:val="21"/>
              </w:rPr>
              <w:t>/</w:t>
            </w:r>
            <w:r w:rsidRPr="002833A8">
              <w:rPr>
                <w:rFonts w:hint="eastAsia"/>
                <w:szCs w:val="21"/>
              </w:rPr>
              <w:t>河南东格生物技术有限公司</w:t>
            </w:r>
          </w:p>
        </w:tc>
      </w:tr>
      <w:tr w:rsidR="002D0CC7" w:rsidRPr="00E516DD" w:rsidTr="00EA08E0">
        <w:trPr>
          <w:trHeight w:val="161"/>
        </w:trPr>
        <w:tc>
          <w:tcPr>
            <w:tcW w:w="710" w:type="dxa"/>
            <w:tcBorders>
              <w:top w:val="single" w:sz="6" w:space="0" w:color="auto"/>
              <w:left w:val="single" w:sz="6" w:space="0" w:color="auto"/>
              <w:bottom w:val="single" w:sz="6" w:space="0" w:color="auto"/>
              <w:right w:val="single" w:sz="6" w:space="0" w:color="auto"/>
            </w:tcBorders>
            <w:vAlign w:val="center"/>
          </w:tcPr>
          <w:p w:rsidR="002D0CC7" w:rsidRPr="00E516DD" w:rsidRDefault="002D0CC7" w:rsidP="002D0CC7">
            <w:pPr>
              <w:adjustRightInd w:val="0"/>
              <w:snapToGrid w:val="0"/>
              <w:spacing w:line="312" w:lineRule="auto"/>
              <w:jc w:val="center"/>
              <w:rPr>
                <w:rFonts w:ascii="宋体" w:hAnsi="宋体"/>
                <w:szCs w:val="21"/>
              </w:rPr>
            </w:pPr>
            <w:r>
              <w:rPr>
                <w:rFonts w:ascii="宋体" w:hAnsi="宋体" w:hint="eastAsia"/>
                <w:szCs w:val="21"/>
              </w:rPr>
              <w:t>12</w:t>
            </w:r>
          </w:p>
        </w:tc>
        <w:tc>
          <w:tcPr>
            <w:tcW w:w="1701" w:type="dxa"/>
            <w:tcBorders>
              <w:top w:val="single" w:sz="6" w:space="0" w:color="auto"/>
              <w:left w:val="nil"/>
              <w:bottom w:val="single" w:sz="6" w:space="0" w:color="auto"/>
              <w:right w:val="single" w:sz="6" w:space="0" w:color="auto"/>
            </w:tcBorders>
            <w:vAlign w:val="center"/>
          </w:tcPr>
          <w:p w:rsidR="002D0CC7" w:rsidRPr="00E516DD" w:rsidRDefault="002D0CC7" w:rsidP="002D0CC7">
            <w:pPr>
              <w:widowControl/>
              <w:shd w:val="clear" w:color="auto" w:fill="FFFFFF"/>
              <w:spacing w:line="312" w:lineRule="auto"/>
              <w:jc w:val="center"/>
              <w:rPr>
                <w:rFonts w:ascii="新宋体" w:eastAsia="新宋体" w:hAnsi="新宋体" w:cs="新宋体"/>
                <w:szCs w:val="21"/>
                <w:lang w:val="zh-CN"/>
              </w:rPr>
            </w:pPr>
            <w:r w:rsidRPr="00E516DD">
              <w:rPr>
                <w:rFonts w:ascii="新宋体" w:eastAsia="新宋体" w:hAnsi="新宋体" w:cs="新宋体" w:hint="eastAsia"/>
                <w:szCs w:val="21"/>
                <w:lang w:val="zh-CN"/>
              </w:rPr>
              <w:t>96孔PCR反应板</w:t>
            </w:r>
          </w:p>
        </w:tc>
        <w:tc>
          <w:tcPr>
            <w:tcW w:w="1701" w:type="dxa"/>
            <w:tcBorders>
              <w:top w:val="single" w:sz="6" w:space="0" w:color="auto"/>
              <w:left w:val="nil"/>
              <w:bottom w:val="single" w:sz="6" w:space="0" w:color="auto"/>
              <w:right w:val="single" w:sz="6" w:space="0" w:color="auto"/>
            </w:tcBorders>
            <w:vAlign w:val="center"/>
          </w:tcPr>
          <w:p w:rsidR="002D0CC7" w:rsidRPr="009E4FC1" w:rsidRDefault="002D0CC7" w:rsidP="002D0CC7">
            <w:pPr>
              <w:spacing w:line="312" w:lineRule="auto"/>
              <w:jc w:val="center"/>
              <w:rPr>
                <w:rFonts w:ascii="宋体" w:hAnsi="宋体" w:cs="宋体"/>
                <w:szCs w:val="21"/>
              </w:rPr>
            </w:pPr>
            <w:r w:rsidRPr="009E4FC1">
              <w:rPr>
                <w:rFonts w:hint="eastAsia"/>
                <w:szCs w:val="21"/>
              </w:rPr>
              <w:t>赛默飞</w:t>
            </w:r>
          </w:p>
        </w:tc>
        <w:tc>
          <w:tcPr>
            <w:tcW w:w="5103" w:type="dxa"/>
            <w:tcBorders>
              <w:top w:val="single" w:sz="6" w:space="0" w:color="auto"/>
              <w:left w:val="nil"/>
              <w:bottom w:val="single" w:sz="6" w:space="0" w:color="auto"/>
              <w:right w:val="single" w:sz="6" w:space="0" w:color="auto"/>
            </w:tcBorders>
            <w:vAlign w:val="center"/>
          </w:tcPr>
          <w:p w:rsidR="002D0CC7" w:rsidRPr="00184A7C" w:rsidRDefault="002D0CC7" w:rsidP="002D0CC7">
            <w:pPr>
              <w:adjustRightInd w:val="0"/>
              <w:snapToGrid w:val="0"/>
              <w:spacing w:line="312" w:lineRule="auto"/>
              <w:jc w:val="left"/>
              <w:rPr>
                <w:rFonts w:ascii="宋体" w:hAnsi="宋体" w:hint="eastAsia"/>
                <w:szCs w:val="21"/>
              </w:rPr>
            </w:pPr>
            <w:r w:rsidRPr="00184A7C">
              <w:rPr>
                <w:rFonts w:ascii="宋体" w:hAnsi="宋体" w:hint="eastAsia"/>
                <w:szCs w:val="21"/>
              </w:rPr>
              <w:t>1、一体化设计，聚碳酸酯框架和聚丙烯孔井，性能卓越。</w:t>
            </w:r>
          </w:p>
          <w:p w:rsidR="002D0CC7" w:rsidRPr="00184A7C" w:rsidRDefault="002D0CC7" w:rsidP="002D0CC7">
            <w:pPr>
              <w:adjustRightInd w:val="0"/>
              <w:snapToGrid w:val="0"/>
              <w:spacing w:line="312" w:lineRule="auto"/>
              <w:jc w:val="left"/>
              <w:rPr>
                <w:rFonts w:ascii="宋体" w:hAnsi="宋体" w:hint="eastAsia"/>
                <w:szCs w:val="21"/>
              </w:rPr>
            </w:pPr>
            <w:r w:rsidRPr="00184A7C">
              <w:rPr>
                <w:rFonts w:ascii="宋体" w:hAnsi="宋体" w:hint="eastAsia"/>
                <w:szCs w:val="21"/>
              </w:rPr>
              <w:t>2、硬度高，抗变形。</w:t>
            </w:r>
          </w:p>
          <w:p w:rsidR="002D0CC7" w:rsidRPr="00184A7C" w:rsidRDefault="002D0CC7" w:rsidP="002D0CC7">
            <w:pPr>
              <w:adjustRightInd w:val="0"/>
              <w:snapToGrid w:val="0"/>
              <w:spacing w:line="312" w:lineRule="auto"/>
              <w:jc w:val="left"/>
              <w:rPr>
                <w:rFonts w:ascii="宋体" w:hAnsi="宋体" w:hint="eastAsia"/>
                <w:szCs w:val="21"/>
              </w:rPr>
            </w:pPr>
            <w:r w:rsidRPr="00184A7C">
              <w:rPr>
                <w:rFonts w:ascii="宋体" w:hAnsi="宋体" w:hint="eastAsia"/>
                <w:szCs w:val="21"/>
              </w:rPr>
              <w:t>3、最小程度结合 DNA、RNA 和聚合酶。</w:t>
            </w:r>
          </w:p>
          <w:p w:rsidR="002D0CC7" w:rsidRPr="00184A7C" w:rsidRDefault="002D0CC7" w:rsidP="002D0CC7">
            <w:pPr>
              <w:adjustRightInd w:val="0"/>
              <w:snapToGrid w:val="0"/>
              <w:spacing w:line="312" w:lineRule="auto"/>
              <w:jc w:val="left"/>
              <w:rPr>
                <w:rFonts w:ascii="宋体" w:hAnsi="宋体" w:hint="eastAsia"/>
                <w:szCs w:val="21"/>
              </w:rPr>
            </w:pPr>
            <w:r w:rsidRPr="00184A7C">
              <w:rPr>
                <w:rFonts w:ascii="宋体" w:hAnsi="宋体" w:hint="eastAsia"/>
                <w:szCs w:val="21"/>
              </w:rPr>
              <w:t>4、激光标记的字母数字边框和独特的斜型转角。</w:t>
            </w:r>
          </w:p>
          <w:p w:rsidR="002D0CC7" w:rsidRPr="00184A7C" w:rsidRDefault="002D0CC7" w:rsidP="002D0CC7">
            <w:pPr>
              <w:adjustRightInd w:val="0"/>
              <w:snapToGrid w:val="0"/>
              <w:spacing w:line="312" w:lineRule="auto"/>
              <w:jc w:val="left"/>
              <w:rPr>
                <w:rFonts w:ascii="宋体" w:hAnsi="宋体" w:hint="eastAsia"/>
                <w:szCs w:val="21"/>
              </w:rPr>
            </w:pPr>
            <w:r w:rsidRPr="00184A7C">
              <w:rPr>
                <w:rFonts w:ascii="宋体" w:hAnsi="宋体" w:hint="eastAsia"/>
                <w:szCs w:val="21"/>
              </w:rPr>
              <w:t>5、高出孔的边缘设计确保最佳密封效果并减少交叉污染。</w:t>
            </w:r>
          </w:p>
          <w:p w:rsidR="002D0CC7" w:rsidRPr="00184A7C" w:rsidRDefault="002D0CC7" w:rsidP="002D0CC7">
            <w:pPr>
              <w:adjustRightInd w:val="0"/>
              <w:snapToGrid w:val="0"/>
              <w:spacing w:line="312" w:lineRule="auto"/>
              <w:jc w:val="left"/>
              <w:rPr>
                <w:rFonts w:ascii="宋体" w:hAnsi="宋体" w:hint="eastAsia"/>
                <w:szCs w:val="21"/>
              </w:rPr>
            </w:pPr>
            <w:r w:rsidRPr="00184A7C">
              <w:rPr>
                <w:rFonts w:ascii="宋体" w:hAnsi="宋体" w:hint="eastAsia"/>
                <w:szCs w:val="21"/>
              </w:rPr>
              <w:t>6、可以高温高压灭菌（121℃，20 分钟）。</w:t>
            </w:r>
          </w:p>
          <w:p w:rsidR="002D0CC7" w:rsidRPr="00E516DD" w:rsidRDefault="002D0CC7" w:rsidP="002D0CC7">
            <w:pPr>
              <w:adjustRightInd w:val="0"/>
              <w:snapToGrid w:val="0"/>
              <w:spacing w:line="312" w:lineRule="auto"/>
              <w:jc w:val="left"/>
              <w:rPr>
                <w:rFonts w:ascii="宋体" w:hAnsi="宋体"/>
                <w:szCs w:val="21"/>
              </w:rPr>
            </w:pPr>
            <w:r w:rsidRPr="00184A7C">
              <w:rPr>
                <w:rFonts w:ascii="宋体" w:hAnsi="宋体" w:hint="eastAsia"/>
                <w:szCs w:val="21"/>
              </w:rPr>
              <w:t>7、经鉴定无人类 DNA、DNase、RNase 和 PCR 抑制剂。</w:t>
            </w:r>
          </w:p>
        </w:tc>
        <w:tc>
          <w:tcPr>
            <w:tcW w:w="708" w:type="dxa"/>
            <w:tcBorders>
              <w:top w:val="single" w:sz="6" w:space="0" w:color="auto"/>
              <w:left w:val="nil"/>
              <w:bottom w:val="single" w:sz="6" w:space="0" w:color="auto"/>
              <w:right w:val="single" w:sz="6" w:space="0" w:color="auto"/>
            </w:tcBorders>
            <w:vAlign w:val="center"/>
          </w:tcPr>
          <w:p w:rsidR="002D0CC7" w:rsidRPr="002833A8" w:rsidRDefault="002D0CC7" w:rsidP="002D0CC7">
            <w:pPr>
              <w:adjustRightInd w:val="0"/>
              <w:snapToGrid w:val="0"/>
              <w:spacing w:line="312" w:lineRule="auto"/>
              <w:jc w:val="center"/>
              <w:rPr>
                <w:rFonts w:ascii="宋体" w:hAnsi="宋体"/>
                <w:szCs w:val="21"/>
              </w:rPr>
            </w:pPr>
            <w:r w:rsidRPr="002833A8">
              <w:rPr>
                <w:rFonts w:ascii="宋体" w:hAnsi="宋体" w:hint="eastAsia"/>
                <w:szCs w:val="21"/>
              </w:rPr>
              <w:t>盒</w:t>
            </w:r>
          </w:p>
        </w:tc>
        <w:tc>
          <w:tcPr>
            <w:tcW w:w="709" w:type="dxa"/>
            <w:tcBorders>
              <w:top w:val="single" w:sz="6" w:space="0" w:color="auto"/>
              <w:left w:val="nil"/>
              <w:bottom w:val="single" w:sz="6" w:space="0" w:color="auto"/>
              <w:right w:val="single" w:sz="6" w:space="0" w:color="auto"/>
            </w:tcBorders>
            <w:vAlign w:val="center"/>
          </w:tcPr>
          <w:p w:rsidR="002D0CC7" w:rsidRPr="002833A8" w:rsidRDefault="002D0CC7" w:rsidP="002D0CC7">
            <w:pPr>
              <w:adjustRightInd w:val="0"/>
              <w:snapToGrid w:val="0"/>
              <w:spacing w:line="312" w:lineRule="auto"/>
              <w:jc w:val="center"/>
              <w:rPr>
                <w:rFonts w:ascii="宋体" w:hAnsi="宋体"/>
                <w:szCs w:val="21"/>
              </w:rPr>
            </w:pPr>
            <w:r w:rsidRPr="002833A8">
              <w:rPr>
                <w:rFonts w:ascii="宋体" w:hAnsi="宋体" w:hint="eastAsia"/>
                <w:szCs w:val="21"/>
              </w:rPr>
              <w:t>50</w:t>
            </w:r>
          </w:p>
        </w:tc>
        <w:tc>
          <w:tcPr>
            <w:tcW w:w="851" w:type="dxa"/>
            <w:tcBorders>
              <w:top w:val="single" w:sz="6" w:space="0" w:color="auto"/>
              <w:left w:val="nil"/>
              <w:bottom w:val="single" w:sz="6" w:space="0" w:color="auto"/>
              <w:right w:val="single" w:sz="6" w:space="0" w:color="auto"/>
            </w:tcBorders>
            <w:vAlign w:val="center"/>
          </w:tcPr>
          <w:p w:rsidR="002D0CC7" w:rsidRPr="002833A8" w:rsidRDefault="002D0CC7" w:rsidP="002D0CC7">
            <w:pPr>
              <w:spacing w:line="312" w:lineRule="auto"/>
              <w:jc w:val="center"/>
              <w:rPr>
                <w:rFonts w:ascii="宋体" w:hAnsi="宋体" w:cs="宋体"/>
                <w:szCs w:val="21"/>
              </w:rPr>
            </w:pPr>
            <w:r w:rsidRPr="002833A8">
              <w:rPr>
                <w:rFonts w:hint="eastAsia"/>
                <w:szCs w:val="21"/>
              </w:rPr>
              <w:t>450</w:t>
            </w:r>
          </w:p>
        </w:tc>
        <w:tc>
          <w:tcPr>
            <w:tcW w:w="850" w:type="dxa"/>
            <w:tcBorders>
              <w:top w:val="single" w:sz="6" w:space="0" w:color="auto"/>
              <w:left w:val="nil"/>
              <w:bottom w:val="single" w:sz="6" w:space="0" w:color="auto"/>
              <w:right w:val="single" w:sz="6" w:space="0" w:color="auto"/>
            </w:tcBorders>
            <w:vAlign w:val="center"/>
          </w:tcPr>
          <w:p w:rsidR="002D0CC7" w:rsidRPr="002833A8" w:rsidRDefault="002D0CC7" w:rsidP="002D0CC7">
            <w:pPr>
              <w:spacing w:line="312" w:lineRule="auto"/>
              <w:jc w:val="center"/>
              <w:rPr>
                <w:rFonts w:ascii="宋体" w:hAnsi="宋体" w:cs="宋体"/>
                <w:szCs w:val="21"/>
              </w:rPr>
            </w:pPr>
            <w:r w:rsidRPr="002833A8">
              <w:rPr>
                <w:rFonts w:hint="eastAsia"/>
                <w:szCs w:val="21"/>
              </w:rPr>
              <w:t>22500</w:t>
            </w:r>
          </w:p>
        </w:tc>
        <w:tc>
          <w:tcPr>
            <w:tcW w:w="2268" w:type="dxa"/>
            <w:tcBorders>
              <w:top w:val="single" w:sz="6" w:space="0" w:color="auto"/>
              <w:left w:val="nil"/>
              <w:bottom w:val="single" w:sz="6" w:space="0" w:color="auto"/>
              <w:right w:val="single" w:sz="6" w:space="0" w:color="auto"/>
            </w:tcBorders>
            <w:vAlign w:val="center"/>
          </w:tcPr>
          <w:p w:rsidR="002D0CC7" w:rsidRPr="002833A8" w:rsidRDefault="002D0CC7" w:rsidP="002D0CC7">
            <w:pPr>
              <w:spacing w:line="312" w:lineRule="auto"/>
              <w:jc w:val="center"/>
              <w:rPr>
                <w:rFonts w:ascii="宋体" w:hAnsi="宋体" w:cs="宋体"/>
                <w:szCs w:val="21"/>
              </w:rPr>
            </w:pPr>
            <w:r w:rsidRPr="002833A8">
              <w:rPr>
                <w:rFonts w:hint="eastAsia"/>
                <w:szCs w:val="21"/>
              </w:rPr>
              <w:t>上海</w:t>
            </w:r>
            <w:r w:rsidRPr="002833A8">
              <w:rPr>
                <w:rFonts w:hint="eastAsia"/>
                <w:szCs w:val="21"/>
              </w:rPr>
              <w:t>/</w:t>
            </w:r>
            <w:r w:rsidRPr="002833A8">
              <w:rPr>
                <w:rFonts w:hint="eastAsia"/>
                <w:szCs w:val="21"/>
              </w:rPr>
              <w:t>赛默飞世尔科技（中国）有限公司</w:t>
            </w:r>
          </w:p>
        </w:tc>
      </w:tr>
      <w:tr w:rsidR="002D0CC7" w:rsidRPr="00E516DD" w:rsidTr="00EA08E0">
        <w:trPr>
          <w:trHeight w:val="272"/>
        </w:trPr>
        <w:tc>
          <w:tcPr>
            <w:tcW w:w="710" w:type="dxa"/>
            <w:tcBorders>
              <w:top w:val="single" w:sz="6" w:space="0" w:color="auto"/>
              <w:left w:val="single" w:sz="6" w:space="0" w:color="auto"/>
              <w:bottom w:val="single" w:sz="6" w:space="0" w:color="auto"/>
              <w:right w:val="single" w:sz="6" w:space="0" w:color="auto"/>
            </w:tcBorders>
            <w:vAlign w:val="center"/>
          </w:tcPr>
          <w:p w:rsidR="002D0CC7" w:rsidRPr="00E516DD" w:rsidRDefault="002D0CC7" w:rsidP="002D0CC7">
            <w:pPr>
              <w:adjustRightInd w:val="0"/>
              <w:snapToGrid w:val="0"/>
              <w:spacing w:line="312" w:lineRule="auto"/>
              <w:jc w:val="center"/>
              <w:rPr>
                <w:rFonts w:ascii="宋体" w:hAnsi="宋体"/>
                <w:szCs w:val="21"/>
              </w:rPr>
            </w:pPr>
            <w:r>
              <w:rPr>
                <w:rFonts w:ascii="宋体" w:hAnsi="宋体" w:hint="eastAsia"/>
                <w:szCs w:val="21"/>
              </w:rPr>
              <w:t>13</w:t>
            </w:r>
          </w:p>
        </w:tc>
        <w:tc>
          <w:tcPr>
            <w:tcW w:w="1701" w:type="dxa"/>
            <w:tcBorders>
              <w:top w:val="single" w:sz="6" w:space="0" w:color="auto"/>
              <w:left w:val="nil"/>
              <w:bottom w:val="single" w:sz="6" w:space="0" w:color="auto"/>
              <w:right w:val="single" w:sz="6" w:space="0" w:color="auto"/>
            </w:tcBorders>
            <w:vAlign w:val="center"/>
          </w:tcPr>
          <w:p w:rsidR="002D0CC7" w:rsidRPr="00E516DD" w:rsidRDefault="002D0CC7" w:rsidP="002D0CC7">
            <w:pPr>
              <w:widowControl/>
              <w:shd w:val="clear" w:color="auto" w:fill="FFFFFF"/>
              <w:spacing w:line="312" w:lineRule="auto"/>
              <w:jc w:val="center"/>
              <w:rPr>
                <w:rFonts w:ascii="新宋体" w:eastAsia="新宋体" w:hAnsi="新宋体" w:cs="新宋体"/>
                <w:szCs w:val="21"/>
                <w:lang w:val="zh-CN"/>
              </w:rPr>
            </w:pPr>
            <w:r w:rsidRPr="00E516DD">
              <w:rPr>
                <w:rFonts w:ascii="新宋体" w:eastAsia="新宋体" w:hAnsi="新宋体" w:cs="新宋体" w:hint="eastAsia"/>
                <w:szCs w:val="21"/>
                <w:lang w:val="zh-CN"/>
              </w:rPr>
              <w:t>一次性丁腈手套</w:t>
            </w:r>
          </w:p>
        </w:tc>
        <w:tc>
          <w:tcPr>
            <w:tcW w:w="1701" w:type="dxa"/>
            <w:tcBorders>
              <w:top w:val="single" w:sz="6" w:space="0" w:color="auto"/>
              <w:left w:val="nil"/>
              <w:bottom w:val="single" w:sz="6" w:space="0" w:color="auto"/>
              <w:right w:val="single" w:sz="6" w:space="0" w:color="auto"/>
            </w:tcBorders>
            <w:vAlign w:val="center"/>
          </w:tcPr>
          <w:p w:rsidR="002D0CC7" w:rsidRPr="009E4FC1" w:rsidRDefault="002D0CC7" w:rsidP="002D0CC7">
            <w:pPr>
              <w:spacing w:line="312" w:lineRule="auto"/>
              <w:jc w:val="center"/>
              <w:rPr>
                <w:rFonts w:ascii="宋体" w:hAnsi="宋体" w:cs="宋体"/>
                <w:szCs w:val="21"/>
              </w:rPr>
            </w:pPr>
            <w:r w:rsidRPr="009E4FC1">
              <w:rPr>
                <w:rFonts w:hint="eastAsia"/>
                <w:szCs w:val="21"/>
              </w:rPr>
              <w:t>东格</w:t>
            </w:r>
          </w:p>
        </w:tc>
        <w:tc>
          <w:tcPr>
            <w:tcW w:w="5103" w:type="dxa"/>
            <w:tcBorders>
              <w:top w:val="single" w:sz="6" w:space="0" w:color="auto"/>
              <w:left w:val="nil"/>
              <w:bottom w:val="single" w:sz="6" w:space="0" w:color="auto"/>
              <w:right w:val="single" w:sz="6" w:space="0" w:color="auto"/>
            </w:tcBorders>
            <w:vAlign w:val="center"/>
          </w:tcPr>
          <w:p w:rsidR="002D0CC7" w:rsidRPr="00184A7C" w:rsidRDefault="002D0CC7" w:rsidP="002D0CC7">
            <w:pPr>
              <w:adjustRightInd w:val="0"/>
              <w:snapToGrid w:val="0"/>
              <w:spacing w:line="312" w:lineRule="auto"/>
              <w:jc w:val="left"/>
              <w:rPr>
                <w:rFonts w:ascii="宋体" w:hAnsi="宋体" w:hint="eastAsia"/>
                <w:szCs w:val="21"/>
              </w:rPr>
            </w:pPr>
            <w:r w:rsidRPr="00184A7C">
              <w:rPr>
                <w:rFonts w:ascii="宋体" w:hAnsi="宋体" w:hint="eastAsia"/>
                <w:szCs w:val="21"/>
              </w:rPr>
              <w:t>1、不含乳胶成分，不致敏。</w:t>
            </w:r>
          </w:p>
          <w:p w:rsidR="002D0CC7" w:rsidRPr="00184A7C" w:rsidRDefault="002D0CC7" w:rsidP="002D0CC7">
            <w:pPr>
              <w:adjustRightInd w:val="0"/>
              <w:snapToGrid w:val="0"/>
              <w:spacing w:line="312" w:lineRule="auto"/>
              <w:jc w:val="left"/>
              <w:rPr>
                <w:rFonts w:ascii="宋体" w:hAnsi="宋体" w:hint="eastAsia"/>
                <w:szCs w:val="21"/>
              </w:rPr>
            </w:pPr>
            <w:r w:rsidRPr="00184A7C">
              <w:rPr>
                <w:rFonts w:ascii="宋体" w:hAnsi="宋体" w:hint="eastAsia"/>
                <w:szCs w:val="21"/>
              </w:rPr>
              <w:t>2、穿戴服帖舒适，减少手部疲劳。</w:t>
            </w:r>
          </w:p>
          <w:p w:rsidR="002D0CC7" w:rsidRPr="00E516DD" w:rsidRDefault="002D0CC7" w:rsidP="002D0CC7">
            <w:pPr>
              <w:adjustRightInd w:val="0"/>
              <w:snapToGrid w:val="0"/>
              <w:spacing w:line="312" w:lineRule="auto"/>
              <w:jc w:val="left"/>
              <w:rPr>
                <w:rFonts w:ascii="宋体" w:hAnsi="宋体"/>
                <w:szCs w:val="21"/>
              </w:rPr>
            </w:pPr>
            <w:r w:rsidRPr="00184A7C">
              <w:rPr>
                <w:rFonts w:ascii="宋体" w:hAnsi="宋体" w:hint="eastAsia"/>
                <w:szCs w:val="21"/>
              </w:rPr>
              <w:t>3、防腐蚀，耐穿透，表面纹理结构具有防滑功能。</w:t>
            </w:r>
          </w:p>
        </w:tc>
        <w:tc>
          <w:tcPr>
            <w:tcW w:w="708" w:type="dxa"/>
            <w:tcBorders>
              <w:top w:val="single" w:sz="6" w:space="0" w:color="auto"/>
              <w:left w:val="nil"/>
              <w:bottom w:val="single" w:sz="6" w:space="0" w:color="auto"/>
              <w:right w:val="single" w:sz="6" w:space="0" w:color="auto"/>
            </w:tcBorders>
            <w:vAlign w:val="center"/>
          </w:tcPr>
          <w:p w:rsidR="002D0CC7" w:rsidRPr="002833A8" w:rsidRDefault="002D0CC7" w:rsidP="002D0CC7">
            <w:pPr>
              <w:adjustRightInd w:val="0"/>
              <w:snapToGrid w:val="0"/>
              <w:spacing w:line="312" w:lineRule="auto"/>
              <w:jc w:val="center"/>
              <w:rPr>
                <w:rFonts w:ascii="宋体" w:hAnsi="宋体"/>
                <w:szCs w:val="21"/>
              </w:rPr>
            </w:pPr>
            <w:r w:rsidRPr="002833A8">
              <w:rPr>
                <w:rFonts w:ascii="宋体" w:hAnsi="宋体" w:hint="eastAsia"/>
                <w:szCs w:val="21"/>
              </w:rPr>
              <w:t>箱</w:t>
            </w:r>
          </w:p>
        </w:tc>
        <w:tc>
          <w:tcPr>
            <w:tcW w:w="709" w:type="dxa"/>
            <w:tcBorders>
              <w:top w:val="single" w:sz="6" w:space="0" w:color="auto"/>
              <w:left w:val="nil"/>
              <w:bottom w:val="single" w:sz="6" w:space="0" w:color="auto"/>
              <w:right w:val="single" w:sz="6" w:space="0" w:color="auto"/>
            </w:tcBorders>
            <w:vAlign w:val="center"/>
          </w:tcPr>
          <w:p w:rsidR="002D0CC7" w:rsidRPr="002833A8" w:rsidRDefault="002D0CC7" w:rsidP="002D0CC7">
            <w:pPr>
              <w:adjustRightInd w:val="0"/>
              <w:snapToGrid w:val="0"/>
              <w:spacing w:line="312" w:lineRule="auto"/>
              <w:jc w:val="center"/>
              <w:rPr>
                <w:rFonts w:ascii="宋体" w:hAnsi="宋体"/>
                <w:szCs w:val="21"/>
              </w:rPr>
            </w:pPr>
            <w:r w:rsidRPr="002833A8">
              <w:rPr>
                <w:rFonts w:ascii="宋体" w:hAnsi="宋体" w:hint="eastAsia"/>
                <w:szCs w:val="21"/>
              </w:rPr>
              <w:t>5</w:t>
            </w:r>
          </w:p>
        </w:tc>
        <w:tc>
          <w:tcPr>
            <w:tcW w:w="851" w:type="dxa"/>
            <w:tcBorders>
              <w:top w:val="single" w:sz="6" w:space="0" w:color="auto"/>
              <w:left w:val="nil"/>
              <w:bottom w:val="single" w:sz="6" w:space="0" w:color="auto"/>
              <w:right w:val="single" w:sz="6" w:space="0" w:color="auto"/>
            </w:tcBorders>
            <w:vAlign w:val="center"/>
          </w:tcPr>
          <w:p w:rsidR="002D0CC7" w:rsidRPr="002833A8" w:rsidRDefault="002D0CC7" w:rsidP="002D0CC7">
            <w:pPr>
              <w:spacing w:line="312" w:lineRule="auto"/>
              <w:jc w:val="center"/>
              <w:rPr>
                <w:rFonts w:ascii="宋体" w:hAnsi="宋体" w:cs="宋体"/>
                <w:szCs w:val="21"/>
              </w:rPr>
            </w:pPr>
            <w:r w:rsidRPr="002833A8">
              <w:rPr>
                <w:rFonts w:hint="eastAsia"/>
                <w:szCs w:val="21"/>
              </w:rPr>
              <w:t>400</w:t>
            </w:r>
          </w:p>
        </w:tc>
        <w:tc>
          <w:tcPr>
            <w:tcW w:w="850" w:type="dxa"/>
            <w:tcBorders>
              <w:top w:val="single" w:sz="6" w:space="0" w:color="auto"/>
              <w:left w:val="nil"/>
              <w:bottom w:val="single" w:sz="6" w:space="0" w:color="auto"/>
              <w:right w:val="single" w:sz="6" w:space="0" w:color="auto"/>
            </w:tcBorders>
            <w:vAlign w:val="center"/>
          </w:tcPr>
          <w:p w:rsidR="002D0CC7" w:rsidRPr="002833A8" w:rsidRDefault="002D0CC7" w:rsidP="002D0CC7">
            <w:pPr>
              <w:spacing w:line="312" w:lineRule="auto"/>
              <w:jc w:val="center"/>
              <w:rPr>
                <w:rFonts w:ascii="宋体" w:hAnsi="宋体" w:cs="宋体"/>
                <w:szCs w:val="21"/>
              </w:rPr>
            </w:pPr>
            <w:r w:rsidRPr="002833A8">
              <w:rPr>
                <w:rFonts w:hint="eastAsia"/>
                <w:szCs w:val="21"/>
              </w:rPr>
              <w:t>2000</w:t>
            </w:r>
          </w:p>
        </w:tc>
        <w:tc>
          <w:tcPr>
            <w:tcW w:w="2268" w:type="dxa"/>
            <w:tcBorders>
              <w:top w:val="single" w:sz="6" w:space="0" w:color="auto"/>
              <w:left w:val="nil"/>
              <w:bottom w:val="single" w:sz="6" w:space="0" w:color="auto"/>
              <w:right w:val="single" w:sz="6" w:space="0" w:color="auto"/>
            </w:tcBorders>
            <w:vAlign w:val="center"/>
          </w:tcPr>
          <w:p w:rsidR="002D0CC7" w:rsidRPr="002833A8" w:rsidRDefault="002D0CC7" w:rsidP="002D0CC7">
            <w:pPr>
              <w:spacing w:line="312" w:lineRule="auto"/>
              <w:jc w:val="center"/>
              <w:rPr>
                <w:rFonts w:ascii="宋体" w:hAnsi="宋体" w:cs="宋体"/>
                <w:szCs w:val="21"/>
              </w:rPr>
            </w:pPr>
            <w:r w:rsidRPr="002833A8">
              <w:rPr>
                <w:rFonts w:hint="eastAsia"/>
                <w:szCs w:val="21"/>
              </w:rPr>
              <w:t>郑州</w:t>
            </w:r>
            <w:r w:rsidRPr="002833A8">
              <w:rPr>
                <w:rFonts w:hint="eastAsia"/>
                <w:szCs w:val="21"/>
              </w:rPr>
              <w:t>/</w:t>
            </w:r>
            <w:r w:rsidRPr="002833A8">
              <w:rPr>
                <w:rFonts w:hint="eastAsia"/>
                <w:szCs w:val="21"/>
              </w:rPr>
              <w:t>河南东格生物技术有限公司</w:t>
            </w:r>
          </w:p>
        </w:tc>
      </w:tr>
      <w:tr w:rsidR="002D0CC7" w:rsidRPr="00E516DD" w:rsidTr="00EA08E0">
        <w:trPr>
          <w:trHeight w:val="272"/>
        </w:trPr>
        <w:tc>
          <w:tcPr>
            <w:tcW w:w="710" w:type="dxa"/>
            <w:tcBorders>
              <w:top w:val="single" w:sz="6" w:space="0" w:color="auto"/>
              <w:left w:val="single" w:sz="6" w:space="0" w:color="auto"/>
              <w:bottom w:val="single" w:sz="6" w:space="0" w:color="auto"/>
              <w:right w:val="single" w:sz="6" w:space="0" w:color="auto"/>
            </w:tcBorders>
            <w:vAlign w:val="center"/>
          </w:tcPr>
          <w:p w:rsidR="002D0CC7" w:rsidRPr="00E516DD" w:rsidRDefault="002D0CC7" w:rsidP="002D0CC7">
            <w:pPr>
              <w:adjustRightInd w:val="0"/>
              <w:snapToGrid w:val="0"/>
              <w:spacing w:line="312" w:lineRule="auto"/>
              <w:jc w:val="center"/>
              <w:rPr>
                <w:rFonts w:ascii="宋体" w:hAnsi="宋体"/>
                <w:szCs w:val="21"/>
              </w:rPr>
            </w:pPr>
            <w:r>
              <w:rPr>
                <w:rFonts w:ascii="宋体" w:hAnsi="宋体" w:hint="eastAsia"/>
                <w:szCs w:val="21"/>
              </w:rPr>
              <w:lastRenderedPageBreak/>
              <w:t>14</w:t>
            </w:r>
          </w:p>
        </w:tc>
        <w:tc>
          <w:tcPr>
            <w:tcW w:w="1701" w:type="dxa"/>
            <w:tcBorders>
              <w:top w:val="single" w:sz="6" w:space="0" w:color="auto"/>
              <w:left w:val="nil"/>
              <w:bottom w:val="single" w:sz="6" w:space="0" w:color="auto"/>
              <w:right w:val="single" w:sz="6" w:space="0" w:color="auto"/>
            </w:tcBorders>
            <w:vAlign w:val="center"/>
          </w:tcPr>
          <w:p w:rsidR="002D0CC7" w:rsidRPr="00E516DD" w:rsidRDefault="002D0CC7" w:rsidP="002D0CC7">
            <w:pPr>
              <w:widowControl/>
              <w:shd w:val="clear" w:color="auto" w:fill="FFFFFF"/>
              <w:spacing w:line="312" w:lineRule="auto"/>
              <w:jc w:val="center"/>
              <w:rPr>
                <w:rFonts w:ascii="新宋体" w:eastAsia="新宋体" w:hAnsi="新宋体" w:cs="新宋体"/>
                <w:szCs w:val="21"/>
                <w:lang w:val="zh-CN"/>
              </w:rPr>
            </w:pPr>
            <w:r w:rsidRPr="00E516DD">
              <w:rPr>
                <w:rFonts w:ascii="新宋体" w:eastAsia="新宋体" w:hAnsi="新宋体" w:cs="新宋体" w:hint="eastAsia"/>
                <w:szCs w:val="21"/>
                <w:lang w:val="zh-CN"/>
              </w:rPr>
              <w:t>磁力分离架</w:t>
            </w:r>
          </w:p>
        </w:tc>
        <w:tc>
          <w:tcPr>
            <w:tcW w:w="1701" w:type="dxa"/>
            <w:tcBorders>
              <w:top w:val="single" w:sz="6" w:space="0" w:color="auto"/>
              <w:left w:val="nil"/>
              <w:bottom w:val="single" w:sz="6" w:space="0" w:color="auto"/>
              <w:right w:val="single" w:sz="6" w:space="0" w:color="auto"/>
            </w:tcBorders>
            <w:vAlign w:val="center"/>
          </w:tcPr>
          <w:p w:rsidR="002D0CC7" w:rsidRPr="009E4FC1" w:rsidRDefault="002D0CC7" w:rsidP="002D0CC7">
            <w:pPr>
              <w:spacing w:line="312" w:lineRule="auto"/>
              <w:jc w:val="center"/>
              <w:rPr>
                <w:rFonts w:ascii="宋体" w:hAnsi="宋体" w:cs="宋体"/>
                <w:szCs w:val="21"/>
              </w:rPr>
            </w:pPr>
            <w:r w:rsidRPr="009E4FC1">
              <w:rPr>
                <w:rFonts w:hint="eastAsia"/>
                <w:szCs w:val="21"/>
              </w:rPr>
              <w:t>普洛麦格</w:t>
            </w:r>
            <w:r w:rsidRPr="009E4FC1">
              <w:rPr>
                <w:rFonts w:hint="eastAsia"/>
                <w:szCs w:val="21"/>
              </w:rPr>
              <w:t xml:space="preserve"> </w:t>
            </w:r>
          </w:p>
        </w:tc>
        <w:tc>
          <w:tcPr>
            <w:tcW w:w="5103" w:type="dxa"/>
            <w:tcBorders>
              <w:top w:val="single" w:sz="6" w:space="0" w:color="auto"/>
              <w:left w:val="nil"/>
              <w:bottom w:val="single" w:sz="6" w:space="0" w:color="auto"/>
              <w:right w:val="single" w:sz="6" w:space="0" w:color="auto"/>
            </w:tcBorders>
            <w:vAlign w:val="center"/>
          </w:tcPr>
          <w:p w:rsidR="002D0CC7" w:rsidRPr="00E516DD" w:rsidRDefault="002D0CC7" w:rsidP="002D0CC7">
            <w:pPr>
              <w:adjustRightInd w:val="0"/>
              <w:snapToGrid w:val="0"/>
              <w:spacing w:line="312" w:lineRule="auto"/>
              <w:jc w:val="left"/>
              <w:rPr>
                <w:rFonts w:ascii="宋体" w:hAnsi="宋体"/>
                <w:szCs w:val="21"/>
              </w:rPr>
            </w:pPr>
            <w:r w:rsidRPr="00E516DD">
              <w:rPr>
                <w:rFonts w:ascii="宋体" w:hAnsi="宋体" w:cs="新宋体" w:hint="eastAsia"/>
                <w:szCs w:val="21"/>
                <w:lang w:val="zh-CN"/>
              </w:rPr>
              <w:t>用于磁珠的分离</w:t>
            </w:r>
            <w:r w:rsidRPr="00E516DD">
              <w:rPr>
                <w:rFonts w:ascii="宋体" w:hAnsi="宋体" w:cs="新宋体" w:hint="eastAsia"/>
                <w:szCs w:val="21"/>
              </w:rPr>
              <w:t>，</w:t>
            </w:r>
            <w:r w:rsidRPr="00E516DD">
              <w:rPr>
                <w:rFonts w:ascii="宋体" w:hAnsi="宋体" w:cs="新宋体" w:hint="eastAsia"/>
                <w:szCs w:val="21"/>
                <w:lang w:val="zh-CN"/>
              </w:rPr>
              <w:t>适用于</w:t>
            </w:r>
            <w:r w:rsidRPr="00E516DD">
              <w:rPr>
                <w:rFonts w:ascii="宋体" w:hAnsi="宋体" w:cs="新宋体" w:hint="eastAsia"/>
                <w:szCs w:val="21"/>
              </w:rPr>
              <w:t>1.5ml</w:t>
            </w:r>
            <w:r w:rsidRPr="00E516DD">
              <w:rPr>
                <w:rFonts w:ascii="宋体" w:hAnsi="宋体" w:cs="新宋体" w:hint="eastAsia"/>
                <w:szCs w:val="21"/>
                <w:lang w:val="zh-CN"/>
              </w:rPr>
              <w:t>的离心管。</w:t>
            </w:r>
          </w:p>
        </w:tc>
        <w:tc>
          <w:tcPr>
            <w:tcW w:w="708" w:type="dxa"/>
            <w:tcBorders>
              <w:top w:val="single" w:sz="6" w:space="0" w:color="auto"/>
              <w:left w:val="nil"/>
              <w:bottom w:val="single" w:sz="6" w:space="0" w:color="auto"/>
              <w:right w:val="single" w:sz="6" w:space="0" w:color="auto"/>
            </w:tcBorders>
            <w:vAlign w:val="center"/>
          </w:tcPr>
          <w:p w:rsidR="002D0CC7" w:rsidRPr="002833A8" w:rsidRDefault="002D0CC7" w:rsidP="002D0CC7">
            <w:pPr>
              <w:adjustRightInd w:val="0"/>
              <w:snapToGrid w:val="0"/>
              <w:spacing w:line="312" w:lineRule="auto"/>
              <w:jc w:val="center"/>
              <w:rPr>
                <w:rFonts w:ascii="宋体" w:hAnsi="宋体"/>
                <w:szCs w:val="21"/>
              </w:rPr>
            </w:pPr>
            <w:r w:rsidRPr="001D2C8B">
              <w:rPr>
                <w:rFonts w:ascii="宋体" w:hAnsi="宋体" w:hint="eastAsia"/>
                <w:szCs w:val="21"/>
              </w:rPr>
              <w:t>个</w:t>
            </w:r>
          </w:p>
        </w:tc>
        <w:tc>
          <w:tcPr>
            <w:tcW w:w="709" w:type="dxa"/>
            <w:tcBorders>
              <w:top w:val="single" w:sz="6" w:space="0" w:color="auto"/>
              <w:left w:val="nil"/>
              <w:bottom w:val="single" w:sz="6" w:space="0" w:color="auto"/>
              <w:right w:val="single" w:sz="6" w:space="0" w:color="auto"/>
            </w:tcBorders>
            <w:vAlign w:val="center"/>
          </w:tcPr>
          <w:p w:rsidR="002D0CC7" w:rsidRPr="002833A8" w:rsidRDefault="002D0CC7" w:rsidP="002D0CC7">
            <w:pPr>
              <w:adjustRightInd w:val="0"/>
              <w:snapToGrid w:val="0"/>
              <w:spacing w:line="312" w:lineRule="auto"/>
              <w:jc w:val="center"/>
              <w:rPr>
                <w:rFonts w:ascii="宋体" w:hAnsi="宋体"/>
                <w:szCs w:val="21"/>
              </w:rPr>
            </w:pPr>
            <w:r w:rsidRPr="002833A8">
              <w:rPr>
                <w:rFonts w:ascii="宋体" w:hAnsi="宋体" w:hint="eastAsia"/>
                <w:szCs w:val="21"/>
              </w:rPr>
              <w:t>2</w:t>
            </w:r>
          </w:p>
        </w:tc>
        <w:tc>
          <w:tcPr>
            <w:tcW w:w="851" w:type="dxa"/>
            <w:tcBorders>
              <w:top w:val="single" w:sz="6" w:space="0" w:color="auto"/>
              <w:left w:val="nil"/>
              <w:bottom w:val="single" w:sz="6" w:space="0" w:color="auto"/>
              <w:right w:val="single" w:sz="6" w:space="0" w:color="auto"/>
            </w:tcBorders>
            <w:vAlign w:val="center"/>
          </w:tcPr>
          <w:p w:rsidR="002D0CC7" w:rsidRPr="002833A8" w:rsidRDefault="002D0CC7" w:rsidP="002D0CC7">
            <w:pPr>
              <w:spacing w:line="312" w:lineRule="auto"/>
              <w:jc w:val="center"/>
              <w:rPr>
                <w:rFonts w:ascii="宋体" w:hAnsi="宋体" w:cs="宋体"/>
                <w:szCs w:val="21"/>
              </w:rPr>
            </w:pPr>
            <w:r w:rsidRPr="002833A8">
              <w:rPr>
                <w:rFonts w:hint="eastAsia"/>
                <w:szCs w:val="21"/>
              </w:rPr>
              <w:t>1200</w:t>
            </w:r>
          </w:p>
        </w:tc>
        <w:tc>
          <w:tcPr>
            <w:tcW w:w="850" w:type="dxa"/>
            <w:tcBorders>
              <w:top w:val="single" w:sz="6" w:space="0" w:color="auto"/>
              <w:left w:val="nil"/>
              <w:bottom w:val="single" w:sz="6" w:space="0" w:color="auto"/>
              <w:right w:val="single" w:sz="6" w:space="0" w:color="auto"/>
            </w:tcBorders>
            <w:vAlign w:val="center"/>
          </w:tcPr>
          <w:p w:rsidR="002D0CC7" w:rsidRPr="002833A8" w:rsidRDefault="002D0CC7" w:rsidP="002D0CC7">
            <w:pPr>
              <w:spacing w:line="312" w:lineRule="auto"/>
              <w:jc w:val="center"/>
              <w:rPr>
                <w:rFonts w:ascii="宋体" w:hAnsi="宋体" w:cs="宋体"/>
                <w:szCs w:val="21"/>
              </w:rPr>
            </w:pPr>
            <w:r w:rsidRPr="002833A8">
              <w:rPr>
                <w:rFonts w:hint="eastAsia"/>
                <w:szCs w:val="21"/>
              </w:rPr>
              <w:t>2400</w:t>
            </w:r>
          </w:p>
        </w:tc>
        <w:tc>
          <w:tcPr>
            <w:tcW w:w="2268" w:type="dxa"/>
            <w:tcBorders>
              <w:top w:val="single" w:sz="6" w:space="0" w:color="auto"/>
              <w:left w:val="nil"/>
              <w:bottom w:val="single" w:sz="6" w:space="0" w:color="auto"/>
              <w:right w:val="single" w:sz="6" w:space="0" w:color="auto"/>
            </w:tcBorders>
            <w:vAlign w:val="center"/>
          </w:tcPr>
          <w:p w:rsidR="002D0CC7" w:rsidRPr="002833A8" w:rsidRDefault="002D0CC7" w:rsidP="002D0CC7">
            <w:pPr>
              <w:spacing w:line="312" w:lineRule="auto"/>
              <w:jc w:val="center"/>
              <w:rPr>
                <w:rFonts w:ascii="宋体" w:hAnsi="宋体" w:cs="宋体"/>
                <w:szCs w:val="21"/>
              </w:rPr>
            </w:pPr>
            <w:r w:rsidRPr="002833A8">
              <w:rPr>
                <w:rFonts w:hint="eastAsia"/>
                <w:szCs w:val="21"/>
              </w:rPr>
              <w:t>北京</w:t>
            </w:r>
            <w:r w:rsidRPr="002833A8">
              <w:rPr>
                <w:rFonts w:hint="eastAsia"/>
                <w:szCs w:val="21"/>
              </w:rPr>
              <w:t>/</w:t>
            </w:r>
            <w:r w:rsidRPr="002833A8">
              <w:rPr>
                <w:rFonts w:hint="eastAsia"/>
                <w:szCs w:val="21"/>
              </w:rPr>
              <w:t>普洛麦格</w:t>
            </w:r>
            <w:r w:rsidRPr="002833A8">
              <w:rPr>
                <w:rFonts w:hint="eastAsia"/>
                <w:szCs w:val="21"/>
              </w:rPr>
              <w:t>(</w:t>
            </w:r>
            <w:r w:rsidRPr="002833A8">
              <w:rPr>
                <w:rFonts w:hint="eastAsia"/>
                <w:szCs w:val="21"/>
              </w:rPr>
              <w:t>北京</w:t>
            </w:r>
            <w:r w:rsidRPr="002833A8">
              <w:rPr>
                <w:rFonts w:hint="eastAsia"/>
                <w:szCs w:val="21"/>
              </w:rPr>
              <w:t>)</w:t>
            </w:r>
            <w:r w:rsidRPr="002833A8">
              <w:rPr>
                <w:rFonts w:hint="eastAsia"/>
                <w:szCs w:val="21"/>
              </w:rPr>
              <w:t>生物技术有限公司</w:t>
            </w:r>
          </w:p>
        </w:tc>
      </w:tr>
      <w:tr w:rsidR="002D0CC7" w:rsidRPr="00E516DD" w:rsidTr="00EA08E0">
        <w:trPr>
          <w:trHeight w:val="493"/>
        </w:trPr>
        <w:tc>
          <w:tcPr>
            <w:tcW w:w="2411" w:type="dxa"/>
            <w:gridSpan w:val="2"/>
            <w:tcBorders>
              <w:top w:val="single" w:sz="6" w:space="0" w:color="auto"/>
              <w:left w:val="single" w:sz="6" w:space="0" w:color="auto"/>
              <w:bottom w:val="single" w:sz="6" w:space="0" w:color="auto"/>
              <w:right w:val="single" w:sz="6" w:space="0" w:color="auto"/>
            </w:tcBorders>
            <w:vAlign w:val="center"/>
            <w:hideMark/>
          </w:tcPr>
          <w:p w:rsidR="002D0CC7" w:rsidRPr="00E516DD" w:rsidRDefault="002D0CC7" w:rsidP="002D0CC7">
            <w:pPr>
              <w:autoSpaceDE w:val="0"/>
              <w:autoSpaceDN w:val="0"/>
              <w:adjustRightInd w:val="0"/>
              <w:snapToGrid w:val="0"/>
              <w:spacing w:line="312" w:lineRule="auto"/>
              <w:jc w:val="center"/>
              <w:rPr>
                <w:rFonts w:ascii="宋体" w:hAnsi="宋体"/>
                <w:szCs w:val="21"/>
              </w:rPr>
            </w:pPr>
            <w:r w:rsidRPr="00E516DD">
              <w:rPr>
                <w:rFonts w:ascii="宋体" w:hAnsi="宋体" w:hint="eastAsia"/>
                <w:szCs w:val="21"/>
              </w:rPr>
              <w:t>合计</w:t>
            </w:r>
          </w:p>
        </w:tc>
        <w:tc>
          <w:tcPr>
            <w:tcW w:w="12190" w:type="dxa"/>
            <w:gridSpan w:val="7"/>
            <w:tcBorders>
              <w:top w:val="single" w:sz="6" w:space="0" w:color="auto"/>
              <w:left w:val="nil"/>
              <w:bottom w:val="single" w:sz="6" w:space="0" w:color="auto"/>
              <w:right w:val="single" w:sz="6" w:space="0" w:color="auto"/>
            </w:tcBorders>
            <w:vAlign w:val="center"/>
            <w:hideMark/>
          </w:tcPr>
          <w:p w:rsidR="002D0CC7" w:rsidRPr="00E516DD" w:rsidRDefault="002D0CC7" w:rsidP="002D0CC7">
            <w:pPr>
              <w:autoSpaceDE w:val="0"/>
              <w:autoSpaceDN w:val="0"/>
              <w:adjustRightInd w:val="0"/>
              <w:snapToGrid w:val="0"/>
              <w:spacing w:line="312" w:lineRule="auto"/>
              <w:ind w:firstLineChars="50" w:firstLine="105"/>
              <w:jc w:val="center"/>
              <w:rPr>
                <w:rFonts w:ascii="宋体" w:hAnsi="宋体"/>
                <w:szCs w:val="21"/>
              </w:rPr>
            </w:pPr>
            <w:r w:rsidRPr="00E516DD">
              <w:rPr>
                <w:rFonts w:ascii="宋体" w:hAnsi="宋体" w:hint="eastAsia"/>
                <w:szCs w:val="21"/>
              </w:rPr>
              <w:t>大写：</w:t>
            </w:r>
            <w:r>
              <w:rPr>
                <w:rFonts w:ascii="宋体" w:hAnsi="宋体" w:hint="eastAsia"/>
                <w:szCs w:val="21"/>
              </w:rPr>
              <w:t>叁拾伍万元整</w:t>
            </w:r>
            <w:r w:rsidRPr="00E516DD">
              <w:rPr>
                <w:rFonts w:ascii="宋体" w:hAnsi="宋体" w:hint="eastAsia"/>
                <w:szCs w:val="21"/>
              </w:rPr>
              <w:t xml:space="preserve">　　　　小写：</w:t>
            </w:r>
            <w:r>
              <w:rPr>
                <w:rFonts w:ascii="宋体" w:hAnsi="宋体" w:hint="eastAsia"/>
                <w:szCs w:val="21"/>
              </w:rPr>
              <w:t>￥</w:t>
            </w:r>
            <w:r>
              <w:rPr>
                <w:rFonts w:ascii="宋体" w:hAnsi="宋体" w:hint="eastAsia"/>
                <w:szCs w:val="21"/>
              </w:rPr>
              <w:t>350000</w:t>
            </w:r>
            <w:r>
              <w:rPr>
                <w:rFonts w:ascii="宋体" w:hAnsi="宋体" w:hint="eastAsia"/>
                <w:szCs w:val="21"/>
              </w:rPr>
              <w:t>.00元</w:t>
            </w:r>
          </w:p>
        </w:tc>
      </w:tr>
    </w:tbl>
    <w:p w:rsidR="002D0CC7" w:rsidRDefault="002D0CC7" w:rsidP="002D0CC7">
      <w:pPr>
        <w:rPr>
          <w:rFonts w:hint="eastAsia"/>
        </w:rPr>
      </w:pPr>
    </w:p>
    <w:p w:rsidR="002D0CC7" w:rsidRDefault="002D0CC7" w:rsidP="002D0CC7">
      <w:pPr>
        <w:rPr>
          <w:rFonts w:hint="eastAsia"/>
        </w:rPr>
      </w:pPr>
    </w:p>
    <w:p w:rsidR="002D0CC7" w:rsidRPr="006B22FD" w:rsidRDefault="002D0CC7" w:rsidP="002D0CC7">
      <w:pPr>
        <w:autoSpaceDE w:val="0"/>
        <w:autoSpaceDN w:val="0"/>
        <w:adjustRightInd w:val="0"/>
        <w:spacing w:line="480" w:lineRule="auto"/>
        <w:rPr>
          <w:rFonts w:ascii="宋体" w:hAnsi="宋体"/>
          <w:szCs w:val="21"/>
        </w:rPr>
      </w:pPr>
      <w:r w:rsidRPr="006B22FD">
        <w:rPr>
          <w:rFonts w:ascii="宋体" w:hAnsi="宋体" w:hint="eastAsia"/>
        </w:rPr>
        <w:t>投标人（公章）：河南科器汇进出口贸易有限公司</w:t>
      </w:r>
    </w:p>
    <w:p w:rsidR="002D0CC7" w:rsidRDefault="002D0CC7" w:rsidP="002D0CC7">
      <w:pPr>
        <w:rPr>
          <w:rFonts w:ascii="宋体" w:hAnsi="宋体"/>
          <w:u w:val="single"/>
        </w:rPr>
        <w:sectPr w:rsidR="002D0CC7" w:rsidSect="002D0CC7">
          <w:pgSz w:w="16838" w:h="11906" w:orient="landscape"/>
          <w:pgMar w:top="1800" w:right="1440" w:bottom="1800" w:left="1440" w:header="851" w:footer="992" w:gutter="0"/>
          <w:cols w:space="425"/>
          <w:docGrid w:type="lines" w:linePitch="312"/>
        </w:sectPr>
      </w:pPr>
      <w:r w:rsidRPr="006B22FD">
        <w:rPr>
          <w:rFonts w:ascii="宋体" w:hAnsi="宋体" w:hint="eastAsia"/>
        </w:rPr>
        <w:t>投标人法定代表人（单位负责人）或授权代表签字：</w:t>
      </w:r>
      <w:r w:rsidRPr="006B22FD">
        <w:rPr>
          <w:rFonts w:ascii="宋体" w:hAnsi="宋体" w:hint="eastAsia"/>
          <w:u w:val="single"/>
        </w:rPr>
        <w:t xml:space="preserve">               </w:t>
      </w:r>
    </w:p>
    <w:p w:rsidR="002D0CC7" w:rsidRPr="006B22FD" w:rsidRDefault="002D0CC7" w:rsidP="002D0CC7">
      <w:pPr>
        <w:pStyle w:val="a5"/>
        <w:rPr>
          <w:rFonts w:ascii="宋体" w:hAnsi="宋体" w:hint="eastAsia"/>
        </w:rPr>
      </w:pPr>
      <w:bookmarkStart w:id="2" w:name="_Toc26380711"/>
      <w:r w:rsidRPr="006B22FD">
        <w:rPr>
          <w:rFonts w:ascii="宋体" w:hAnsi="宋体" w:hint="eastAsia"/>
        </w:rPr>
        <w:lastRenderedPageBreak/>
        <w:t>4.</w:t>
      </w:r>
      <w:r>
        <w:rPr>
          <w:rFonts w:ascii="宋体" w:hAnsi="宋体" w:hint="eastAsia"/>
        </w:rPr>
        <w:t>4</w:t>
      </w:r>
      <w:r w:rsidRPr="006B22FD">
        <w:rPr>
          <w:rFonts w:ascii="宋体" w:hAnsi="宋体" w:hint="eastAsia"/>
        </w:rPr>
        <w:t xml:space="preserve"> 售后服务方案</w:t>
      </w:r>
      <w:bookmarkEnd w:id="2"/>
    </w:p>
    <w:p w:rsidR="002D0CC7" w:rsidRDefault="002D0CC7" w:rsidP="002D0CC7">
      <w:pPr>
        <w:spacing w:line="348" w:lineRule="auto"/>
        <w:ind w:firstLineChars="200" w:firstLine="420"/>
        <w:rPr>
          <w:rFonts w:ascii="宋体" w:hAnsi="宋体" w:cs="黑体" w:hint="eastAsia"/>
          <w:szCs w:val="21"/>
        </w:rPr>
      </w:pPr>
    </w:p>
    <w:p w:rsidR="002D0CC7" w:rsidRDefault="002D0CC7" w:rsidP="002D0CC7">
      <w:pPr>
        <w:spacing w:line="348" w:lineRule="auto"/>
        <w:ind w:firstLineChars="200" w:firstLine="420"/>
        <w:rPr>
          <w:rFonts w:ascii="宋体" w:hAnsi="宋体" w:cs="黑体" w:hint="eastAsia"/>
          <w:szCs w:val="21"/>
        </w:rPr>
      </w:pPr>
      <w:r w:rsidRPr="0072627E">
        <w:rPr>
          <w:rFonts w:ascii="宋体" w:hAnsi="宋体" w:cs="黑体" w:hint="eastAsia"/>
          <w:szCs w:val="21"/>
        </w:rPr>
        <w:t>在</w:t>
      </w:r>
      <w:r w:rsidRPr="006B22FD">
        <w:rPr>
          <w:rFonts w:ascii="宋体" w:hAnsi="宋体" w:cs="黑体" w:hint="eastAsia"/>
          <w:szCs w:val="21"/>
          <w:u w:val="single"/>
        </w:rPr>
        <w:t>项目名称：</w:t>
      </w:r>
      <w:r>
        <w:rPr>
          <w:rFonts w:ascii="宋体" w:hAnsi="宋体" w:cs="黑体" w:hint="eastAsia"/>
          <w:szCs w:val="21"/>
          <w:u w:val="single"/>
        </w:rPr>
        <w:t>禹州市公安局购置DNA实验室耗材项目</w:t>
      </w:r>
      <w:r w:rsidRPr="006B22FD">
        <w:rPr>
          <w:rFonts w:ascii="宋体" w:hAnsi="宋体" w:cs="黑体" w:hint="eastAsia"/>
          <w:szCs w:val="21"/>
          <w:u w:val="single"/>
        </w:rPr>
        <w:t>、招标编号：</w:t>
      </w:r>
      <w:r>
        <w:rPr>
          <w:rFonts w:ascii="宋体" w:hAnsi="宋体" w:cs="黑体" w:hint="eastAsia"/>
          <w:szCs w:val="21"/>
          <w:u w:val="single"/>
        </w:rPr>
        <w:t>YZCG-T2019305</w:t>
      </w:r>
      <w:r w:rsidRPr="0072627E">
        <w:rPr>
          <w:rFonts w:ascii="宋体" w:hAnsi="宋体" w:cs="黑体" w:hint="eastAsia"/>
          <w:szCs w:val="21"/>
        </w:rPr>
        <w:t>招标活动中我方承诺所投的产品提供如下售后服务：</w:t>
      </w:r>
    </w:p>
    <w:p w:rsidR="002D0CC7" w:rsidRPr="0072627E" w:rsidRDefault="002D0CC7" w:rsidP="002D0CC7">
      <w:pPr>
        <w:spacing w:line="348" w:lineRule="auto"/>
        <w:rPr>
          <w:rFonts w:ascii="宋体" w:hAnsi="宋体" w:cs="黑体" w:hint="eastAsia"/>
          <w:b/>
          <w:szCs w:val="21"/>
        </w:rPr>
      </w:pPr>
      <w:r w:rsidRPr="0072627E">
        <w:rPr>
          <w:rFonts w:ascii="宋体" w:hAnsi="宋体" w:cs="黑体" w:hint="eastAsia"/>
          <w:b/>
          <w:szCs w:val="21"/>
        </w:rPr>
        <w:t>一、服务方式</w:t>
      </w:r>
    </w:p>
    <w:p w:rsidR="002D0CC7" w:rsidRPr="0072627E" w:rsidRDefault="002D0CC7" w:rsidP="002D0CC7">
      <w:pPr>
        <w:spacing w:line="348" w:lineRule="auto"/>
        <w:rPr>
          <w:rFonts w:ascii="宋体" w:hAnsi="宋体" w:cs="黑体" w:hint="eastAsia"/>
          <w:szCs w:val="21"/>
        </w:rPr>
      </w:pPr>
      <w:r w:rsidRPr="0072627E">
        <w:rPr>
          <w:rFonts w:ascii="宋体" w:hAnsi="宋体" w:cs="黑体" w:hint="eastAsia"/>
          <w:szCs w:val="21"/>
        </w:rPr>
        <w:t>1.电话支持：通过电话或视频的方式，安排专业的技术人员在规定的时间内对有问题的产品和实验过程中遇到的问题进行远程确定和指导，并拿出解决方案，最终解决问题。</w:t>
      </w:r>
    </w:p>
    <w:p w:rsidR="002D0CC7" w:rsidRPr="0072627E" w:rsidRDefault="002D0CC7" w:rsidP="002D0CC7">
      <w:pPr>
        <w:spacing w:line="348" w:lineRule="auto"/>
        <w:rPr>
          <w:rFonts w:ascii="宋体" w:hAnsi="宋体" w:cs="黑体" w:hint="eastAsia"/>
          <w:szCs w:val="21"/>
        </w:rPr>
      </w:pPr>
      <w:r w:rsidRPr="0072627E">
        <w:rPr>
          <w:rFonts w:ascii="宋体" w:hAnsi="宋体" w:cs="黑体" w:hint="eastAsia"/>
          <w:szCs w:val="21"/>
        </w:rPr>
        <w:t>2.现场支持：通过电话不能解决的问题，将安排工程师到现场进行分析，并制定方案。</w:t>
      </w:r>
    </w:p>
    <w:p w:rsidR="002D0CC7" w:rsidRPr="0072627E" w:rsidRDefault="002D0CC7" w:rsidP="002D0CC7">
      <w:pPr>
        <w:spacing w:line="348" w:lineRule="auto"/>
        <w:rPr>
          <w:rFonts w:ascii="宋体" w:hAnsi="宋体" w:cs="黑体" w:hint="eastAsia"/>
          <w:b/>
          <w:szCs w:val="21"/>
        </w:rPr>
      </w:pPr>
      <w:r w:rsidRPr="0072627E">
        <w:rPr>
          <w:rFonts w:ascii="宋体" w:hAnsi="宋体" w:cs="黑体" w:hint="eastAsia"/>
          <w:b/>
          <w:szCs w:val="21"/>
        </w:rPr>
        <w:t>二、服务承诺</w:t>
      </w:r>
      <w:bookmarkStart w:id="3" w:name="_GoBack"/>
      <w:bookmarkEnd w:id="3"/>
    </w:p>
    <w:p w:rsidR="002D0CC7" w:rsidRPr="0072627E" w:rsidRDefault="002D0CC7" w:rsidP="002D0CC7">
      <w:pPr>
        <w:spacing w:line="348" w:lineRule="auto"/>
        <w:rPr>
          <w:rFonts w:ascii="宋体" w:hAnsi="宋体" w:cs="黑体" w:hint="eastAsia"/>
          <w:szCs w:val="21"/>
        </w:rPr>
      </w:pPr>
      <w:r w:rsidRPr="0072627E">
        <w:rPr>
          <w:rFonts w:ascii="宋体" w:hAnsi="宋体" w:cs="黑体" w:hint="eastAsia"/>
          <w:szCs w:val="21"/>
        </w:rPr>
        <w:t>1.服务响应及时；解决问题有效；服务过程规范；服务内容全面。如产品出现问题，我们将在1 小时内响应，24 小时内解决问题，如不能及时解决将提供备用的产品，以保证实验的顺利进行。</w:t>
      </w:r>
    </w:p>
    <w:p w:rsidR="002D0CC7" w:rsidRPr="0072627E" w:rsidRDefault="002D0CC7" w:rsidP="002D0CC7">
      <w:pPr>
        <w:spacing w:line="348" w:lineRule="auto"/>
        <w:rPr>
          <w:rFonts w:ascii="宋体" w:hAnsi="宋体" w:cs="黑体" w:hint="eastAsia"/>
          <w:szCs w:val="21"/>
        </w:rPr>
      </w:pPr>
      <w:r w:rsidRPr="0072627E">
        <w:rPr>
          <w:rFonts w:ascii="宋体" w:hAnsi="宋体" w:cs="黑体" w:hint="eastAsia"/>
          <w:szCs w:val="21"/>
        </w:rPr>
        <w:t>2.供货质量：按照国家及相关行业验收合格标准提供质量合格的产品。</w:t>
      </w:r>
    </w:p>
    <w:p w:rsidR="002D0CC7" w:rsidRPr="0072627E" w:rsidRDefault="002D0CC7" w:rsidP="002D0CC7">
      <w:pPr>
        <w:spacing w:line="348" w:lineRule="auto"/>
        <w:rPr>
          <w:rFonts w:ascii="宋体" w:hAnsi="宋体" w:cs="黑体" w:hint="eastAsia"/>
          <w:szCs w:val="21"/>
        </w:rPr>
      </w:pPr>
      <w:r w:rsidRPr="0072627E">
        <w:rPr>
          <w:rFonts w:ascii="宋体" w:hAnsi="宋体" w:cs="黑体" w:hint="eastAsia"/>
          <w:szCs w:val="21"/>
        </w:rPr>
        <w:t>3.质量保证期：接到用户通知后积极响应， 24 个小时内免费更换。</w:t>
      </w:r>
    </w:p>
    <w:p w:rsidR="002D0CC7" w:rsidRPr="0072627E" w:rsidRDefault="002D0CC7" w:rsidP="002D0CC7">
      <w:pPr>
        <w:spacing w:line="348" w:lineRule="auto"/>
        <w:rPr>
          <w:rFonts w:ascii="宋体" w:hAnsi="宋体" w:cs="黑体" w:hint="eastAsia"/>
          <w:szCs w:val="21"/>
        </w:rPr>
      </w:pPr>
      <w:r w:rsidRPr="0072627E">
        <w:rPr>
          <w:rFonts w:ascii="宋体" w:hAnsi="宋体" w:cs="黑体" w:hint="eastAsia"/>
          <w:szCs w:val="21"/>
        </w:rPr>
        <w:t>4.供货响应时间：我方在接到采购通知后</w:t>
      </w:r>
      <w:r w:rsidRPr="00E74056">
        <w:rPr>
          <w:rFonts w:ascii="宋体" w:hAnsi="宋体" w:cs="黑体" w:hint="eastAsia"/>
          <w:szCs w:val="21"/>
        </w:rPr>
        <w:t>7 个工作日内</w:t>
      </w:r>
      <w:r w:rsidRPr="0072627E">
        <w:rPr>
          <w:rFonts w:ascii="宋体" w:hAnsi="宋体" w:cs="黑体" w:hint="eastAsia"/>
          <w:szCs w:val="21"/>
        </w:rPr>
        <w:t>送货上门。特殊情况除外（如供货商缺货及其他不可抗因素等），双方协商解决。某些产品有质量问题时，</w:t>
      </w:r>
      <w:r>
        <w:rPr>
          <w:rFonts w:ascii="宋体" w:hAnsi="宋体" w:cs="黑体" w:hint="eastAsia"/>
          <w:szCs w:val="21"/>
        </w:rPr>
        <w:t>禹州市公安局</w:t>
      </w:r>
      <w:r w:rsidRPr="0072627E">
        <w:rPr>
          <w:rFonts w:ascii="宋体" w:hAnsi="宋体" w:cs="黑体" w:hint="eastAsia"/>
          <w:szCs w:val="21"/>
        </w:rPr>
        <w:t>应在30 天内出具书面质量问题报告给我公司，经确认质量问题，我公司应</w:t>
      </w:r>
      <w:r>
        <w:rPr>
          <w:rFonts w:ascii="宋体" w:hAnsi="宋体" w:cs="黑体" w:hint="eastAsia"/>
          <w:szCs w:val="21"/>
        </w:rPr>
        <w:t>对</w:t>
      </w:r>
      <w:r w:rsidRPr="0072627E">
        <w:rPr>
          <w:rFonts w:ascii="宋体" w:hAnsi="宋体" w:cs="黑体" w:hint="eastAsia"/>
          <w:szCs w:val="21"/>
        </w:rPr>
        <w:t>产品质量责任，解决质量问题仅限于货值本身，不负责任何额外赔偿。</w:t>
      </w:r>
    </w:p>
    <w:p w:rsidR="002D0CC7" w:rsidRPr="0072627E" w:rsidRDefault="002D0CC7" w:rsidP="002D0CC7">
      <w:pPr>
        <w:spacing w:line="348" w:lineRule="auto"/>
        <w:rPr>
          <w:rFonts w:ascii="宋体" w:hAnsi="宋体" w:cs="黑体" w:hint="eastAsia"/>
          <w:b/>
          <w:szCs w:val="21"/>
        </w:rPr>
      </w:pPr>
      <w:r w:rsidRPr="0072627E">
        <w:rPr>
          <w:rFonts w:ascii="宋体" w:hAnsi="宋体" w:cs="黑体" w:hint="eastAsia"/>
          <w:b/>
          <w:szCs w:val="21"/>
        </w:rPr>
        <w:t>三、服务内容</w:t>
      </w:r>
    </w:p>
    <w:p w:rsidR="002D0CC7" w:rsidRPr="0072627E" w:rsidRDefault="002D0CC7" w:rsidP="002D0CC7">
      <w:pPr>
        <w:spacing w:line="348" w:lineRule="auto"/>
        <w:rPr>
          <w:rFonts w:ascii="宋体" w:hAnsi="宋体" w:cs="黑体" w:hint="eastAsia"/>
          <w:szCs w:val="21"/>
        </w:rPr>
      </w:pPr>
      <w:r w:rsidRPr="0072627E">
        <w:rPr>
          <w:rFonts w:ascii="宋体" w:hAnsi="宋体" w:cs="黑体" w:hint="eastAsia"/>
          <w:szCs w:val="21"/>
        </w:rPr>
        <w:t>1.保证所提供的产品是原厂生产的全新的、未使用过的产品，并完全符合投标文件中的各项要求，产品质量、规格型号和性能完全满足。</w:t>
      </w:r>
    </w:p>
    <w:p w:rsidR="002D0CC7" w:rsidRPr="0072627E" w:rsidRDefault="002D0CC7" w:rsidP="002D0CC7">
      <w:pPr>
        <w:spacing w:line="348" w:lineRule="auto"/>
        <w:rPr>
          <w:rFonts w:ascii="宋体" w:hAnsi="宋体" w:cs="黑体" w:hint="eastAsia"/>
          <w:szCs w:val="21"/>
        </w:rPr>
      </w:pPr>
      <w:r w:rsidRPr="0072627E">
        <w:rPr>
          <w:rFonts w:ascii="宋体" w:hAnsi="宋体" w:cs="黑体" w:hint="eastAsia"/>
          <w:szCs w:val="21"/>
        </w:rPr>
        <w:t>2.每次服务完毕后，都会向客户提交正规的售后服务报告。</w:t>
      </w:r>
    </w:p>
    <w:p w:rsidR="002D0CC7" w:rsidRPr="0072627E" w:rsidRDefault="002D0CC7" w:rsidP="002D0CC7">
      <w:pPr>
        <w:spacing w:line="348" w:lineRule="auto"/>
        <w:rPr>
          <w:rFonts w:ascii="宋体" w:hAnsi="宋体" w:cs="黑体" w:hint="eastAsia"/>
          <w:szCs w:val="21"/>
        </w:rPr>
      </w:pPr>
      <w:r w:rsidRPr="0072627E">
        <w:rPr>
          <w:rFonts w:ascii="宋体" w:hAnsi="宋体" w:cs="黑体" w:hint="eastAsia"/>
          <w:szCs w:val="21"/>
        </w:rPr>
        <w:t>3.每年组织2 次相关产品的技术交流会。</w:t>
      </w:r>
    </w:p>
    <w:p w:rsidR="002D0CC7" w:rsidRPr="0072627E" w:rsidRDefault="002D0CC7" w:rsidP="002D0CC7">
      <w:pPr>
        <w:spacing w:line="348" w:lineRule="auto"/>
        <w:rPr>
          <w:rFonts w:ascii="宋体" w:hAnsi="宋体" w:cs="黑体" w:hint="eastAsia"/>
          <w:szCs w:val="21"/>
        </w:rPr>
      </w:pPr>
      <w:r w:rsidRPr="0072627E">
        <w:rPr>
          <w:rFonts w:ascii="宋体" w:hAnsi="宋体" w:cs="黑体" w:hint="eastAsia"/>
          <w:szCs w:val="21"/>
        </w:rPr>
        <w:t>4.备品备件：所供产品都有备货，以备客户随时使用。</w:t>
      </w:r>
    </w:p>
    <w:p w:rsidR="002D0CC7" w:rsidRPr="0072627E" w:rsidRDefault="002D0CC7" w:rsidP="002D0CC7">
      <w:pPr>
        <w:spacing w:line="348" w:lineRule="auto"/>
        <w:rPr>
          <w:rFonts w:ascii="宋体" w:hAnsi="宋体" w:cs="黑体" w:hint="eastAsia"/>
          <w:b/>
          <w:szCs w:val="21"/>
        </w:rPr>
      </w:pPr>
      <w:r w:rsidRPr="0072627E">
        <w:rPr>
          <w:rFonts w:ascii="宋体" w:hAnsi="宋体" w:cs="黑体" w:hint="eastAsia"/>
          <w:b/>
          <w:szCs w:val="21"/>
        </w:rPr>
        <w:t>四、售后服务点</w:t>
      </w:r>
    </w:p>
    <w:p w:rsidR="002D0CC7" w:rsidRPr="0072627E" w:rsidRDefault="002D0CC7" w:rsidP="002D0CC7">
      <w:pPr>
        <w:spacing w:line="348" w:lineRule="auto"/>
        <w:rPr>
          <w:rFonts w:ascii="宋体" w:hAnsi="宋体" w:cs="黑体" w:hint="eastAsia"/>
          <w:szCs w:val="21"/>
        </w:rPr>
      </w:pPr>
      <w:r w:rsidRPr="0072627E">
        <w:rPr>
          <w:rFonts w:ascii="宋体" w:hAnsi="宋体" w:cs="黑体" w:hint="eastAsia"/>
          <w:szCs w:val="21"/>
        </w:rPr>
        <w:t>维修单位名称：</w:t>
      </w:r>
      <w:r>
        <w:rPr>
          <w:rFonts w:ascii="宋体" w:hAnsi="宋体" w:cs="黑体" w:hint="eastAsia"/>
          <w:szCs w:val="21"/>
        </w:rPr>
        <w:t>河南科器汇进出口贸易有限公司</w:t>
      </w:r>
    </w:p>
    <w:p w:rsidR="002D0CC7" w:rsidRPr="0072627E" w:rsidRDefault="002D0CC7" w:rsidP="002D0CC7">
      <w:pPr>
        <w:spacing w:line="348" w:lineRule="auto"/>
        <w:rPr>
          <w:rFonts w:ascii="宋体" w:hAnsi="宋体" w:cs="黑体" w:hint="eastAsia"/>
          <w:szCs w:val="21"/>
        </w:rPr>
      </w:pPr>
      <w:r w:rsidRPr="0072627E">
        <w:rPr>
          <w:rFonts w:ascii="宋体" w:hAnsi="宋体" w:cs="黑体" w:hint="eastAsia"/>
          <w:szCs w:val="21"/>
        </w:rPr>
        <w:t>售后服务地点：</w:t>
      </w:r>
      <w:r w:rsidRPr="00F24A1C">
        <w:rPr>
          <w:rFonts w:ascii="宋体" w:hAnsi="宋体" w:cs="黑体" w:hint="eastAsia"/>
          <w:szCs w:val="21"/>
        </w:rPr>
        <w:t>郑州市金水区花园路139号融元广场A座14层43号</w:t>
      </w:r>
    </w:p>
    <w:p w:rsidR="002D0CC7" w:rsidRDefault="002D0CC7" w:rsidP="002D0CC7">
      <w:pPr>
        <w:spacing w:line="348" w:lineRule="auto"/>
        <w:rPr>
          <w:rFonts w:ascii="宋体" w:hAnsi="宋体" w:cs="黑体" w:hint="eastAsia"/>
          <w:szCs w:val="21"/>
        </w:rPr>
      </w:pPr>
      <w:r w:rsidRPr="0072627E">
        <w:rPr>
          <w:rFonts w:ascii="宋体" w:hAnsi="宋体" w:cs="黑体" w:hint="eastAsia"/>
          <w:szCs w:val="21"/>
        </w:rPr>
        <w:t>联系人：万红梅</w:t>
      </w:r>
      <w:r>
        <w:rPr>
          <w:rFonts w:ascii="宋体" w:hAnsi="宋体" w:cs="黑体" w:hint="eastAsia"/>
          <w:szCs w:val="21"/>
        </w:rPr>
        <w:t xml:space="preserve">   </w:t>
      </w:r>
    </w:p>
    <w:p w:rsidR="002D0CC7" w:rsidRPr="0072627E" w:rsidRDefault="002D0CC7" w:rsidP="002D0CC7">
      <w:pPr>
        <w:spacing w:line="348" w:lineRule="auto"/>
        <w:rPr>
          <w:rFonts w:ascii="宋体" w:hAnsi="宋体" w:cs="黑体" w:hint="eastAsia"/>
          <w:szCs w:val="21"/>
        </w:rPr>
      </w:pPr>
      <w:r w:rsidRPr="0072627E">
        <w:rPr>
          <w:rFonts w:ascii="宋体" w:hAnsi="宋体" w:cs="黑体" w:hint="eastAsia"/>
          <w:szCs w:val="21"/>
        </w:rPr>
        <w:t>联系电话：</w:t>
      </w:r>
      <w:r w:rsidRPr="0072627E">
        <w:rPr>
          <w:rFonts w:ascii="宋体" w:hAnsi="宋体" w:cs="黑体"/>
          <w:szCs w:val="21"/>
        </w:rPr>
        <w:t>18337118175</w:t>
      </w:r>
    </w:p>
    <w:p w:rsidR="002D0CC7" w:rsidRPr="0072627E" w:rsidRDefault="002D0CC7" w:rsidP="002D0CC7">
      <w:pPr>
        <w:spacing w:line="348" w:lineRule="auto"/>
        <w:rPr>
          <w:rFonts w:ascii="宋体" w:hAnsi="宋体" w:cs="黑体" w:hint="eastAsia"/>
          <w:b/>
          <w:szCs w:val="21"/>
        </w:rPr>
      </w:pPr>
      <w:r w:rsidRPr="0072627E">
        <w:rPr>
          <w:rFonts w:ascii="宋体" w:hAnsi="宋体" w:cs="黑体" w:hint="eastAsia"/>
          <w:b/>
          <w:szCs w:val="21"/>
        </w:rPr>
        <w:t>五、优惠条件</w:t>
      </w:r>
    </w:p>
    <w:p w:rsidR="002D0CC7" w:rsidRPr="006B22FD" w:rsidRDefault="002D0CC7" w:rsidP="002D0CC7">
      <w:pPr>
        <w:spacing w:line="348" w:lineRule="auto"/>
        <w:rPr>
          <w:rFonts w:ascii="宋体" w:hAnsi="宋体" w:cs="黑体"/>
          <w:szCs w:val="21"/>
        </w:rPr>
      </w:pPr>
      <w:r w:rsidRPr="0072627E">
        <w:rPr>
          <w:rFonts w:ascii="宋体" w:hAnsi="宋体" w:cs="黑体" w:hint="eastAsia"/>
          <w:szCs w:val="21"/>
        </w:rPr>
        <w:lastRenderedPageBreak/>
        <w:t>我公司将利用许可时间（节假日）免费对产品进行保养、升级，提供最新的相关资料。</w:t>
      </w:r>
    </w:p>
    <w:p w:rsidR="002D0CC7" w:rsidRPr="006B22FD" w:rsidRDefault="002D0CC7" w:rsidP="002D0CC7">
      <w:pPr>
        <w:spacing w:line="348" w:lineRule="auto"/>
        <w:rPr>
          <w:rFonts w:ascii="宋体" w:hAnsi="宋体" w:cs="黑体"/>
          <w:b/>
          <w:bCs/>
          <w:szCs w:val="21"/>
        </w:rPr>
      </w:pPr>
      <w:r w:rsidRPr="006B22FD">
        <w:rPr>
          <w:rFonts w:ascii="宋体" w:hAnsi="宋体" w:cs="黑体"/>
          <w:b/>
          <w:bCs/>
          <w:szCs w:val="21"/>
        </w:rPr>
        <w:t xml:space="preserve"> </w:t>
      </w:r>
    </w:p>
    <w:p w:rsidR="002D0CC7" w:rsidRPr="006B22FD" w:rsidRDefault="002D0CC7" w:rsidP="002D0CC7">
      <w:pPr>
        <w:spacing w:line="348" w:lineRule="auto"/>
        <w:rPr>
          <w:rFonts w:ascii="宋体" w:hAnsi="宋体" w:cs="黑体"/>
          <w:b/>
          <w:bCs/>
          <w:szCs w:val="21"/>
        </w:rPr>
      </w:pPr>
      <w:r w:rsidRPr="006B22FD">
        <w:rPr>
          <w:rFonts w:ascii="宋体" w:hAnsi="宋体" w:cs="黑体"/>
          <w:b/>
          <w:bCs/>
          <w:szCs w:val="21"/>
        </w:rPr>
        <w:t xml:space="preserve"> </w:t>
      </w:r>
    </w:p>
    <w:p w:rsidR="002D0CC7" w:rsidRPr="006B22FD" w:rsidRDefault="002D0CC7" w:rsidP="002D0CC7">
      <w:pPr>
        <w:autoSpaceDE w:val="0"/>
        <w:autoSpaceDN w:val="0"/>
        <w:adjustRightInd w:val="0"/>
        <w:spacing w:line="480" w:lineRule="auto"/>
        <w:rPr>
          <w:rFonts w:ascii="宋体" w:hAnsi="宋体"/>
          <w:szCs w:val="21"/>
        </w:rPr>
      </w:pPr>
      <w:r w:rsidRPr="006B22FD">
        <w:rPr>
          <w:rFonts w:ascii="宋体" w:hAnsi="宋体" w:hint="eastAsia"/>
        </w:rPr>
        <w:t>投标人（公章）：河南科器汇进出口贸易有限公司</w:t>
      </w:r>
    </w:p>
    <w:p w:rsidR="002D0CC7" w:rsidRPr="002D0CC7" w:rsidRDefault="002D0CC7" w:rsidP="002D0CC7">
      <w:r w:rsidRPr="006B22FD">
        <w:rPr>
          <w:rFonts w:ascii="宋体" w:hAnsi="宋体" w:hint="eastAsia"/>
        </w:rPr>
        <w:t>投标人法定代表人（单位负责人）或授权代表签字：</w:t>
      </w:r>
      <w:r w:rsidRPr="006B22FD">
        <w:rPr>
          <w:rFonts w:ascii="宋体" w:hAnsi="宋体" w:hint="eastAsia"/>
          <w:u w:val="single"/>
        </w:rPr>
        <w:t xml:space="preserve">               </w:t>
      </w:r>
    </w:p>
    <w:sectPr w:rsidR="002D0CC7" w:rsidRPr="002D0CC7" w:rsidSect="002D0CC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新宋体">
    <w:panose1 w:val="02010609030101010101"/>
    <w:charset w:val="86"/>
    <w:family w:val="modern"/>
    <w:pitch w:val="fixed"/>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5D9"/>
    <w:rsid w:val="000E65D9"/>
    <w:rsid w:val="002D0CC7"/>
    <w:rsid w:val="00EF7697"/>
    <w:rsid w:val="00FC7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7B8C"/>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FC7B8C"/>
    <w:rPr>
      <w:sz w:val="24"/>
    </w:rPr>
  </w:style>
  <w:style w:type="character" w:customStyle="1" w:styleId="Char">
    <w:name w:val="纯文本 Char"/>
    <w:basedOn w:val="a0"/>
    <w:link w:val="a3"/>
    <w:uiPriority w:val="99"/>
    <w:rsid w:val="00FC7B8C"/>
    <w:rPr>
      <w:rFonts w:ascii="Calibri" w:eastAsia="宋体" w:hAnsi="Calibri" w:cs="Times New Roman"/>
      <w:sz w:val="24"/>
      <w:szCs w:val="24"/>
    </w:rPr>
  </w:style>
  <w:style w:type="paragraph" w:styleId="a4">
    <w:name w:val="Title"/>
    <w:basedOn w:val="a"/>
    <w:next w:val="a"/>
    <w:link w:val="Char0"/>
    <w:qFormat/>
    <w:rsid w:val="00FC7B8C"/>
    <w:pPr>
      <w:spacing w:before="240" w:after="60"/>
      <w:jc w:val="center"/>
      <w:outlineLvl w:val="0"/>
    </w:pPr>
    <w:rPr>
      <w:rFonts w:ascii="Cambria" w:hAnsi="Cambria"/>
      <w:b/>
      <w:bCs/>
      <w:sz w:val="32"/>
      <w:szCs w:val="32"/>
    </w:rPr>
  </w:style>
  <w:style w:type="character" w:customStyle="1" w:styleId="Char0">
    <w:name w:val="标题 Char"/>
    <w:basedOn w:val="a0"/>
    <w:link w:val="a4"/>
    <w:rsid w:val="00FC7B8C"/>
    <w:rPr>
      <w:rFonts w:ascii="Cambria" w:eastAsia="宋体" w:hAnsi="Cambria" w:cs="Times New Roman"/>
      <w:b/>
      <w:bCs/>
      <w:sz w:val="32"/>
      <w:szCs w:val="32"/>
    </w:rPr>
  </w:style>
  <w:style w:type="paragraph" w:styleId="a5">
    <w:name w:val="Subtitle"/>
    <w:basedOn w:val="a"/>
    <w:next w:val="a"/>
    <w:link w:val="Char1"/>
    <w:uiPriority w:val="99"/>
    <w:qFormat/>
    <w:rsid w:val="002D0CC7"/>
    <w:pPr>
      <w:spacing w:before="240" w:after="60" w:line="312" w:lineRule="auto"/>
      <w:jc w:val="center"/>
      <w:outlineLvl w:val="1"/>
    </w:pPr>
    <w:rPr>
      <w:rFonts w:ascii="Cambria" w:hAnsi="Cambria"/>
      <w:b/>
      <w:bCs/>
      <w:kern w:val="28"/>
      <w:sz w:val="32"/>
      <w:szCs w:val="32"/>
    </w:rPr>
  </w:style>
  <w:style w:type="character" w:customStyle="1" w:styleId="Char1">
    <w:name w:val="副标题 Char"/>
    <w:basedOn w:val="a0"/>
    <w:link w:val="a5"/>
    <w:uiPriority w:val="99"/>
    <w:rsid w:val="002D0CC7"/>
    <w:rPr>
      <w:rFonts w:ascii="Cambria" w:eastAsia="宋体" w:hAnsi="Cambria" w:cs="Times New Roman"/>
      <w:b/>
      <w:bCs/>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7B8C"/>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FC7B8C"/>
    <w:rPr>
      <w:sz w:val="24"/>
    </w:rPr>
  </w:style>
  <w:style w:type="character" w:customStyle="1" w:styleId="Char">
    <w:name w:val="纯文本 Char"/>
    <w:basedOn w:val="a0"/>
    <w:link w:val="a3"/>
    <w:uiPriority w:val="99"/>
    <w:rsid w:val="00FC7B8C"/>
    <w:rPr>
      <w:rFonts w:ascii="Calibri" w:eastAsia="宋体" w:hAnsi="Calibri" w:cs="Times New Roman"/>
      <w:sz w:val="24"/>
      <w:szCs w:val="24"/>
    </w:rPr>
  </w:style>
  <w:style w:type="paragraph" w:styleId="a4">
    <w:name w:val="Title"/>
    <w:basedOn w:val="a"/>
    <w:next w:val="a"/>
    <w:link w:val="Char0"/>
    <w:qFormat/>
    <w:rsid w:val="00FC7B8C"/>
    <w:pPr>
      <w:spacing w:before="240" w:after="60"/>
      <w:jc w:val="center"/>
      <w:outlineLvl w:val="0"/>
    </w:pPr>
    <w:rPr>
      <w:rFonts w:ascii="Cambria" w:hAnsi="Cambria"/>
      <w:b/>
      <w:bCs/>
      <w:sz w:val="32"/>
      <w:szCs w:val="32"/>
    </w:rPr>
  </w:style>
  <w:style w:type="character" w:customStyle="1" w:styleId="Char0">
    <w:name w:val="标题 Char"/>
    <w:basedOn w:val="a0"/>
    <w:link w:val="a4"/>
    <w:rsid w:val="00FC7B8C"/>
    <w:rPr>
      <w:rFonts w:ascii="Cambria" w:eastAsia="宋体" w:hAnsi="Cambria" w:cs="Times New Roman"/>
      <w:b/>
      <w:bCs/>
      <w:sz w:val="32"/>
      <w:szCs w:val="32"/>
    </w:rPr>
  </w:style>
  <w:style w:type="paragraph" w:styleId="a5">
    <w:name w:val="Subtitle"/>
    <w:basedOn w:val="a"/>
    <w:next w:val="a"/>
    <w:link w:val="Char1"/>
    <w:uiPriority w:val="99"/>
    <w:qFormat/>
    <w:rsid w:val="002D0CC7"/>
    <w:pPr>
      <w:spacing w:before="240" w:after="60" w:line="312" w:lineRule="auto"/>
      <w:jc w:val="center"/>
      <w:outlineLvl w:val="1"/>
    </w:pPr>
    <w:rPr>
      <w:rFonts w:ascii="Cambria" w:hAnsi="Cambria"/>
      <w:b/>
      <w:bCs/>
      <w:kern w:val="28"/>
      <w:sz w:val="32"/>
      <w:szCs w:val="32"/>
    </w:rPr>
  </w:style>
  <w:style w:type="character" w:customStyle="1" w:styleId="Char1">
    <w:name w:val="副标题 Char"/>
    <w:basedOn w:val="a0"/>
    <w:link w:val="a5"/>
    <w:uiPriority w:val="99"/>
    <w:rsid w:val="002D0CC7"/>
    <w:rPr>
      <w:rFonts w:ascii="Cambria" w:eastAsia="宋体"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5398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9</Pages>
  <Words>650</Words>
  <Characters>3708</Characters>
  <Application>Microsoft Office Word</Application>
  <DocSecurity>0</DocSecurity>
  <Lines>30</Lines>
  <Paragraphs>8</Paragraphs>
  <ScaleCrop>false</ScaleCrop>
  <Company>china</Company>
  <LinksUpToDate>false</LinksUpToDate>
  <CharactersWithSpaces>4350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cp:lastPrinted>2019-12-10T02:43:00Z</cp:lastPrinted>
  <dcterms:created xsi:type="dcterms:W3CDTF">2019-12-10T02:34:00Z</dcterms:created>
  <dcterms:modified xsi:type="dcterms:W3CDTF">2019-12-10T02:43:00Z</dcterms:modified>
</cp:coreProperties>
</file>