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jc w:val="center"/>
        <w:rPr>
          <w:rFonts w:ascii="微软简隶书" w:eastAsia="微软简隶书"/>
          <w:b/>
          <w:bCs/>
          <w:sz w:val="44"/>
          <w:szCs w:val="44"/>
        </w:rPr>
      </w:pPr>
      <w:r>
        <w:rPr>
          <w:rFonts w:hint="eastAsia" w:ascii="微软简隶书" w:eastAsia="微软简隶书"/>
          <w:b/>
          <w:bCs/>
          <w:sz w:val="44"/>
          <w:szCs w:val="44"/>
          <w:lang w:val="en-US" w:eastAsia="zh-CN"/>
        </w:rPr>
        <w:t>禹州市退役军人事务局2020年双节慰问驻军及优抚对象物资采购</w:t>
      </w:r>
      <w:r>
        <w:rPr>
          <w:rFonts w:hint="eastAsia" w:ascii="微软简隶书" w:eastAsia="微软简隶书"/>
          <w:b/>
          <w:bCs/>
          <w:sz w:val="44"/>
          <w:szCs w:val="44"/>
        </w:rPr>
        <w:t>项目</w:t>
      </w: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华文隶书" w:eastAsia="华文隶书"/>
          <w:bCs/>
          <w:w w:val="90"/>
          <w:sz w:val="96"/>
        </w:rPr>
      </w:pPr>
    </w:p>
    <w:p>
      <w:pPr>
        <w:jc w:val="center"/>
        <w:rPr>
          <w:rFonts w:hint="eastAsia" w:ascii="黑体" w:hAnsi="黑体" w:eastAsia="黑体" w:cs="黑体"/>
          <w:b/>
          <w:w w:val="90"/>
          <w:sz w:val="56"/>
          <w:szCs w:val="56"/>
        </w:rPr>
      </w:pPr>
      <w:r>
        <w:rPr>
          <w:rFonts w:hint="eastAsia" w:ascii="黑体" w:hAnsi="黑体" w:eastAsia="黑体" w:cs="黑体"/>
          <w:b/>
          <w:w w:val="90"/>
          <w:sz w:val="56"/>
          <w:szCs w:val="56"/>
        </w:rPr>
        <w:t>询  价　文　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hint="default" w:asciiTheme="majorEastAsia" w:hAnsiTheme="majorEastAsia" w:eastAsiaTheme="majorEastAsia" w:cstheme="majorEastAsia"/>
          <w:b/>
          <w:bCs/>
          <w:sz w:val="36"/>
          <w:szCs w:val="36"/>
          <w:lang w:val="en-US"/>
        </w:rPr>
      </w:pPr>
      <w:r>
        <w:rPr>
          <w:rFonts w:hint="eastAsia" w:asciiTheme="majorEastAsia" w:hAnsiTheme="majorEastAsia" w:eastAsiaTheme="majorEastAsia" w:cstheme="majorEastAsia"/>
          <w:b/>
          <w:bCs/>
          <w:sz w:val="36"/>
          <w:szCs w:val="36"/>
        </w:rPr>
        <w:t xml:space="preserve">      采购编号：YZCG-</w:t>
      </w:r>
      <w:r>
        <w:rPr>
          <w:rFonts w:hint="eastAsia" w:asciiTheme="majorEastAsia" w:hAnsiTheme="majorEastAsia" w:eastAsiaTheme="majorEastAsia" w:cstheme="majorEastAsia"/>
          <w:b/>
          <w:bCs/>
          <w:sz w:val="36"/>
          <w:szCs w:val="36"/>
          <w:lang w:val="en-US" w:eastAsia="zh-CN"/>
        </w:rPr>
        <w:t>X</w:t>
      </w:r>
      <w:r>
        <w:rPr>
          <w:rFonts w:hint="eastAsia" w:asciiTheme="majorEastAsia" w:hAnsiTheme="majorEastAsia" w:eastAsiaTheme="majorEastAsia" w:cstheme="majorEastAsia"/>
          <w:b/>
          <w:bCs/>
          <w:sz w:val="36"/>
          <w:szCs w:val="36"/>
        </w:rPr>
        <w:t>2019</w:t>
      </w:r>
      <w:r>
        <w:rPr>
          <w:rFonts w:hint="eastAsia" w:asciiTheme="majorEastAsia" w:hAnsiTheme="majorEastAsia" w:eastAsiaTheme="majorEastAsia" w:cstheme="majorEastAsia"/>
          <w:b/>
          <w:bCs/>
          <w:sz w:val="36"/>
          <w:szCs w:val="36"/>
          <w:lang w:val="en-US" w:eastAsia="zh-CN"/>
        </w:rPr>
        <w:t>338</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采购单位：</w:t>
      </w:r>
      <w:r>
        <w:rPr>
          <w:rFonts w:hint="eastAsia" w:asciiTheme="majorEastAsia" w:hAnsiTheme="majorEastAsia" w:eastAsiaTheme="majorEastAsia" w:cstheme="majorEastAsia"/>
          <w:b/>
          <w:bCs/>
          <w:sz w:val="36"/>
          <w:szCs w:val="36"/>
          <w:lang w:val="en-US" w:eastAsia="zh-CN"/>
        </w:rPr>
        <w:t>禹州市退役军人事务局</w:t>
      </w:r>
    </w:p>
    <w:p>
      <w:pPr>
        <w:ind w:firstLine="1084" w:firstLineChars="300"/>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代理机构：禹州市政府采购中心</w:t>
      </w:r>
    </w:p>
    <w:p>
      <w:pP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二〇一九年</w:t>
      </w:r>
      <w:r>
        <w:rPr>
          <w:rFonts w:hint="eastAsia" w:asciiTheme="majorEastAsia" w:hAnsiTheme="majorEastAsia" w:eastAsiaTheme="majorEastAsia" w:cstheme="majorEastAsia"/>
          <w:b/>
          <w:bCs/>
          <w:sz w:val="36"/>
          <w:szCs w:val="36"/>
          <w:lang w:val="en-US" w:eastAsia="zh-CN"/>
        </w:rPr>
        <w:t>十二</w:t>
      </w:r>
      <w:r>
        <w:rPr>
          <w:rFonts w:hint="eastAsia" w:asciiTheme="majorEastAsia" w:hAnsiTheme="majorEastAsia" w:eastAsiaTheme="majorEastAsia" w:cstheme="majorEastAsia"/>
          <w:b/>
          <w:bCs/>
          <w:sz w:val="36"/>
          <w:szCs w:val="36"/>
        </w:rPr>
        <w:t>月</w:t>
      </w:r>
    </w:p>
    <w:p>
      <w:pPr>
        <w:rPr>
          <w:rFonts w:asciiTheme="majorEastAsia" w:hAnsiTheme="majorEastAsia" w:eastAsiaTheme="majorEastAsia" w:cstheme="majorEastAsia"/>
          <w:b/>
          <w:bCs/>
          <w:sz w:val="36"/>
          <w:szCs w:val="36"/>
        </w:rPr>
      </w:pPr>
    </w:p>
    <w:p>
      <w:pPr>
        <w:widowControl/>
        <w:jc w:val="left"/>
        <w:rPr>
          <w:rFonts w:cs="黑体" w:asciiTheme="minorEastAsia" w:hAnsiTheme="minorEastAsia"/>
          <w:b/>
          <w:bCs/>
          <w:sz w:val="44"/>
          <w:szCs w:val="44"/>
          <w:lang w:val="zh-CN"/>
        </w:rPr>
      </w:pPr>
      <w:r>
        <w:rPr>
          <w:rFonts w:cs="黑体" w:asciiTheme="minorEastAsia" w:hAnsiTheme="minorEastAsia"/>
          <w:b/>
          <w:bCs/>
          <w:sz w:val="44"/>
          <w:szCs w:val="44"/>
          <w:lang w:val="zh-CN"/>
        </w:rPr>
        <w:br w:type="page"/>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numPr>
          <w:ilvl w:val="0"/>
          <w:numId w:val="4"/>
        </w:numPr>
        <w:jc w:val="center"/>
        <w:rPr>
          <w:rFonts w:hint="eastAsia"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采购邀请</w:t>
      </w:r>
    </w:p>
    <w:p>
      <w:pPr>
        <w:numPr>
          <w:ilvl w:val="0"/>
          <w:numId w:val="0"/>
        </w:numPr>
        <w:jc w:val="both"/>
        <w:rPr>
          <w:rFonts w:hint="eastAsia" w:cs="宋体" w:asciiTheme="majorEastAsia" w:hAnsiTheme="majorEastAsia" w:eastAsiaTheme="majorEastAsia"/>
          <w:b/>
          <w:kern w:val="0"/>
          <w:sz w:val="32"/>
          <w:szCs w:val="32"/>
        </w:rPr>
      </w:pPr>
    </w:p>
    <w:p>
      <w:pPr>
        <w:spacing w:line="600" w:lineRule="exact"/>
        <w:ind w:firstLine="361" w:firstLineChars="100"/>
        <w:jc w:val="center"/>
        <w:rPr>
          <w:rFonts w:hint="eastAsia" w:asciiTheme="majorEastAsia" w:hAnsiTheme="majorEastAsia" w:eastAsiaTheme="majorEastAsia" w:cstheme="majorEastAsia"/>
          <w:b/>
          <w:bCs/>
          <w:sz w:val="36"/>
          <w:szCs w:val="36"/>
          <w:lang w:val="en-US" w:eastAsia="zh-CN"/>
        </w:rPr>
      </w:pPr>
      <w:r>
        <w:rPr>
          <w:rFonts w:hint="eastAsia" w:asciiTheme="majorEastAsia" w:hAnsiTheme="majorEastAsia" w:eastAsiaTheme="majorEastAsia" w:cstheme="majorEastAsia"/>
          <w:b/>
          <w:bCs/>
          <w:sz w:val="36"/>
          <w:szCs w:val="36"/>
          <w:lang w:val="en-US" w:eastAsia="zh-CN"/>
        </w:rPr>
        <w:t>禹州市退役军人事务局</w:t>
      </w:r>
    </w:p>
    <w:p>
      <w:pPr>
        <w:spacing w:line="600" w:lineRule="exact"/>
        <w:ind w:firstLine="361" w:firstLineChars="100"/>
        <w:jc w:val="center"/>
        <w:rPr>
          <w:rFonts w:hint="eastAsia"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lang w:val="en-US" w:eastAsia="zh-CN"/>
        </w:rPr>
        <w:t>2020年双节慰问驻军及优抚对象物资采购</w:t>
      </w:r>
      <w:r>
        <w:rPr>
          <w:rFonts w:hint="eastAsia" w:asciiTheme="majorEastAsia" w:hAnsiTheme="majorEastAsia" w:eastAsiaTheme="majorEastAsia" w:cstheme="majorEastAsia"/>
          <w:b/>
          <w:bCs/>
          <w:sz w:val="36"/>
          <w:szCs w:val="36"/>
        </w:rPr>
        <w:t>项目</w:t>
      </w:r>
    </w:p>
    <w:p>
      <w:pPr>
        <w:spacing w:line="600" w:lineRule="exact"/>
        <w:jc w:val="center"/>
        <w:rPr>
          <w:rFonts w:hint="eastAsia" w:eastAsiaTheme="minorEastAsia"/>
          <w:b/>
          <w:bCs/>
          <w:sz w:val="44"/>
          <w:szCs w:val="44"/>
          <w:lang w:eastAsia="zh-CN"/>
        </w:rPr>
      </w:pPr>
      <w:r>
        <w:rPr>
          <w:rFonts w:hint="eastAsia" w:asciiTheme="majorEastAsia" w:hAnsiTheme="majorEastAsia" w:eastAsiaTheme="majorEastAsia" w:cstheme="majorEastAsia"/>
          <w:b/>
          <w:bCs/>
          <w:sz w:val="36"/>
          <w:szCs w:val="36"/>
          <w:lang w:val="en-US" w:eastAsia="zh-CN"/>
        </w:rPr>
        <w:t>询价邀请函</w:t>
      </w:r>
    </w:p>
    <w:p>
      <w:pPr>
        <w:spacing w:line="600" w:lineRule="exact"/>
        <w:jc w:val="center"/>
        <w:rPr>
          <w:b/>
          <w:bCs/>
          <w:sz w:val="44"/>
          <w:szCs w:val="44"/>
        </w:rPr>
      </w:pPr>
    </w:p>
    <w:p>
      <w:pPr>
        <w:keepNext w:val="0"/>
        <w:keepLines w:val="0"/>
        <w:pageBreakBefore w:val="0"/>
        <w:kinsoku/>
        <w:overflowPunct/>
        <w:bidi w:val="0"/>
        <w:spacing w:line="42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rPr>
        <w:t>禹州市政府采购中心受</w:t>
      </w:r>
      <w:r>
        <w:rPr>
          <w:rFonts w:hint="eastAsia" w:ascii="仿宋" w:hAnsi="仿宋" w:eastAsia="仿宋" w:cs="仿宋_GB2312"/>
          <w:sz w:val="32"/>
          <w:szCs w:val="32"/>
          <w:lang w:val="en-US" w:eastAsia="zh-CN"/>
        </w:rPr>
        <w:t>禹州市退役军人事务局</w:t>
      </w:r>
      <w:r>
        <w:rPr>
          <w:rFonts w:hint="eastAsia" w:ascii="仿宋" w:hAnsi="仿宋" w:eastAsia="仿宋" w:cs="仿宋_GB2312"/>
          <w:sz w:val="32"/>
          <w:szCs w:val="32"/>
        </w:rPr>
        <w:t>的委托，就“</w:t>
      </w:r>
      <w:r>
        <w:rPr>
          <w:rFonts w:hint="eastAsia" w:ascii="仿宋" w:hAnsi="仿宋" w:eastAsia="仿宋" w:cs="Arial"/>
          <w:color w:val="000000"/>
          <w:kern w:val="0"/>
          <w:sz w:val="32"/>
          <w:szCs w:val="32"/>
          <w:lang w:val="en-US" w:eastAsia="zh-CN"/>
        </w:rPr>
        <w:t>禹州市退役军人事务局2020年双节慰问驻军及优抚对象物资采购</w:t>
      </w:r>
      <w:r>
        <w:rPr>
          <w:rFonts w:hint="eastAsia" w:ascii="仿宋" w:hAnsi="仿宋" w:eastAsia="仿宋" w:cs="Arial"/>
          <w:color w:val="000000"/>
          <w:kern w:val="0"/>
          <w:sz w:val="32"/>
          <w:szCs w:val="32"/>
        </w:rPr>
        <w:t>项目</w:t>
      </w:r>
      <w:r>
        <w:rPr>
          <w:rFonts w:hint="eastAsia" w:ascii="仿宋" w:hAnsi="仿宋" w:eastAsia="仿宋" w:cs="仿宋_GB2312"/>
          <w:sz w:val="32"/>
          <w:szCs w:val="32"/>
        </w:rPr>
        <w:t>”进行</w:t>
      </w:r>
      <w:r>
        <w:rPr>
          <w:rFonts w:hint="eastAsia" w:ascii="仿宋" w:hAnsi="仿宋" w:eastAsia="仿宋" w:cs="仿宋_GB2312"/>
          <w:sz w:val="32"/>
          <w:szCs w:val="32"/>
          <w:lang w:val="en-US" w:eastAsia="zh-CN"/>
        </w:rPr>
        <w:t>询价</w:t>
      </w:r>
      <w:r>
        <w:rPr>
          <w:rFonts w:hint="eastAsia" w:ascii="仿宋" w:hAnsi="仿宋" w:eastAsia="仿宋" w:cs="仿宋_GB2312"/>
          <w:sz w:val="32"/>
          <w:szCs w:val="32"/>
        </w:rPr>
        <w:t>，欢迎合格的投标人前来投标。</w:t>
      </w:r>
    </w:p>
    <w:p>
      <w:pPr>
        <w:keepNext w:val="0"/>
        <w:keepLines w:val="0"/>
        <w:pageBreakBefore w:val="0"/>
        <w:widowControl/>
        <w:numPr>
          <w:ilvl w:val="0"/>
          <w:numId w:val="5"/>
        </w:numPr>
        <w:shd w:val="clear" w:color="auto" w:fill="FFFFFF"/>
        <w:kinsoku/>
        <w:overflowPunct/>
        <w:bidi w:val="0"/>
        <w:spacing w:line="420" w:lineRule="exact"/>
        <w:ind w:firstLine="482"/>
        <w:jc w:val="left"/>
        <w:textAlignment w:val="auto"/>
        <w:rPr>
          <w:rFonts w:ascii="黑体" w:hAnsi="黑体" w:eastAsia="黑体" w:cs="Arial"/>
          <w:b/>
          <w:color w:val="000000"/>
          <w:kern w:val="0"/>
          <w:sz w:val="32"/>
          <w:szCs w:val="32"/>
        </w:rPr>
      </w:pPr>
      <w:r>
        <w:rPr>
          <w:rFonts w:ascii="黑体" w:hAnsi="黑体" w:eastAsia="黑体" w:cs="Arial"/>
          <w:b/>
          <w:color w:val="000000"/>
          <w:kern w:val="0"/>
          <w:sz w:val="32"/>
          <w:szCs w:val="32"/>
        </w:rPr>
        <w:t>项目基本情况</w:t>
      </w:r>
    </w:p>
    <w:p>
      <w:pPr>
        <w:keepNext w:val="0"/>
        <w:keepLines w:val="0"/>
        <w:pageBreakBefore w:val="0"/>
        <w:widowControl/>
        <w:shd w:val="clear" w:color="auto" w:fill="FFFFFF"/>
        <w:kinsoku/>
        <w:overflowPunct/>
        <w:bidi w:val="0"/>
        <w:spacing w:line="420" w:lineRule="exact"/>
        <w:jc w:val="left"/>
        <w:textAlignment w:val="auto"/>
        <w:rPr>
          <w:rFonts w:hint="eastAsia" w:ascii="仿宋" w:hAnsi="仿宋" w:eastAsia="仿宋" w:cs="仿宋_GB2312"/>
          <w:sz w:val="32"/>
          <w:szCs w:val="32"/>
          <w:lang w:eastAsia="zh-CN"/>
        </w:rPr>
      </w:pPr>
      <w:r>
        <w:rPr>
          <w:rFonts w:hint="eastAsia" w:ascii="黑体" w:hAnsi="黑体" w:eastAsia="黑体" w:cs="Arial"/>
          <w:b/>
          <w:color w:val="000000"/>
          <w:kern w:val="0"/>
          <w:sz w:val="32"/>
          <w:szCs w:val="32"/>
        </w:rPr>
        <w:t xml:space="preserve">  </w:t>
      </w:r>
      <w:r>
        <w:rPr>
          <w:rFonts w:hint="eastAsia" w:ascii="仿宋" w:hAnsi="仿宋" w:eastAsia="仿宋" w:cs="仿宋_GB2312"/>
          <w:sz w:val="32"/>
          <w:szCs w:val="32"/>
        </w:rPr>
        <w:t xml:space="preserve"> 1、采购人：</w:t>
      </w:r>
      <w:r>
        <w:rPr>
          <w:rFonts w:hint="eastAsia" w:ascii="仿宋" w:hAnsi="仿宋" w:eastAsia="仿宋" w:cs="仿宋_GB2312"/>
          <w:sz w:val="32"/>
          <w:szCs w:val="32"/>
          <w:lang w:val="en-US" w:eastAsia="zh-CN"/>
        </w:rPr>
        <w:t>禹州市退役军人事务局</w:t>
      </w:r>
    </w:p>
    <w:p>
      <w:pPr>
        <w:keepNext w:val="0"/>
        <w:keepLines w:val="0"/>
        <w:pageBreakBefore w:val="0"/>
        <w:widowControl/>
        <w:shd w:val="clear" w:color="auto" w:fill="FFFFFF"/>
        <w:tabs>
          <w:tab w:val="right" w:pos="8498"/>
        </w:tabs>
        <w:kinsoku/>
        <w:overflowPunct/>
        <w:bidi w:val="0"/>
        <w:spacing w:line="420" w:lineRule="exact"/>
        <w:ind w:left="529" w:leftChars="252" w:firstLine="0" w:firstLineChars="0"/>
        <w:jc w:val="left"/>
        <w:textAlignment w:val="auto"/>
        <w:rPr>
          <w:rFonts w:hint="eastAsia" w:ascii="仿宋" w:hAnsi="仿宋" w:eastAsia="仿宋" w:cs="Arial"/>
          <w:color w:val="000000"/>
          <w:kern w:val="0"/>
          <w:sz w:val="32"/>
          <w:szCs w:val="32"/>
        </w:rPr>
      </w:pPr>
      <w:r>
        <w:rPr>
          <w:rFonts w:hint="eastAsia" w:ascii="仿宋" w:hAnsi="仿宋" w:eastAsia="仿宋" w:cs="Arial"/>
          <w:color w:val="000000"/>
          <w:kern w:val="0"/>
          <w:sz w:val="32"/>
          <w:szCs w:val="32"/>
        </w:rPr>
        <w:t>2、</w:t>
      </w:r>
      <w:r>
        <w:rPr>
          <w:rFonts w:ascii="仿宋" w:hAnsi="仿宋" w:eastAsia="仿宋" w:cs="Arial"/>
          <w:color w:val="000000"/>
          <w:kern w:val="0"/>
          <w:sz w:val="32"/>
          <w:szCs w:val="32"/>
        </w:rPr>
        <w:t>项目名称：</w:t>
      </w:r>
      <w:r>
        <w:rPr>
          <w:rFonts w:hint="eastAsia" w:ascii="仿宋" w:hAnsi="仿宋" w:eastAsia="仿宋" w:cs="Arial"/>
          <w:color w:val="000000"/>
          <w:kern w:val="0"/>
          <w:sz w:val="32"/>
          <w:szCs w:val="32"/>
          <w:lang w:val="en-US" w:eastAsia="zh-CN"/>
        </w:rPr>
        <w:t>禹州市退役军人事务局2020年双节慰问驻军及优抚对象物资采购</w:t>
      </w:r>
      <w:r>
        <w:rPr>
          <w:rFonts w:hint="eastAsia" w:ascii="仿宋" w:hAnsi="仿宋" w:eastAsia="仿宋" w:cs="Arial"/>
          <w:color w:val="000000"/>
          <w:kern w:val="0"/>
          <w:sz w:val="32"/>
          <w:szCs w:val="32"/>
        </w:rPr>
        <w:t>项目</w:t>
      </w:r>
    </w:p>
    <w:p>
      <w:pPr>
        <w:keepNext w:val="0"/>
        <w:keepLines w:val="0"/>
        <w:pageBreakBefore w:val="0"/>
        <w:widowControl/>
        <w:shd w:val="clear" w:color="auto" w:fill="FFFFFF"/>
        <w:tabs>
          <w:tab w:val="right" w:pos="8498"/>
        </w:tabs>
        <w:kinsoku/>
        <w:overflowPunct/>
        <w:bidi w:val="0"/>
        <w:spacing w:line="420" w:lineRule="exact"/>
        <w:ind w:left="529" w:leftChars="252" w:firstLine="0" w:firstLineChars="0"/>
        <w:jc w:val="left"/>
        <w:textAlignment w:val="auto"/>
        <w:rPr>
          <w:rFonts w:ascii="仿宋" w:hAnsi="仿宋" w:eastAsia="仿宋" w:cs="仿宋_GB2312"/>
          <w:sz w:val="32"/>
          <w:szCs w:val="32"/>
        </w:rPr>
      </w:pPr>
      <w:r>
        <w:rPr>
          <w:rFonts w:hint="eastAsia" w:ascii="仿宋" w:hAnsi="仿宋" w:eastAsia="仿宋" w:cs="Arial"/>
          <w:color w:val="000000"/>
          <w:kern w:val="0"/>
          <w:sz w:val="32"/>
          <w:szCs w:val="32"/>
        </w:rPr>
        <w:t>3、采购</w:t>
      </w:r>
      <w:r>
        <w:rPr>
          <w:rFonts w:ascii="仿宋" w:hAnsi="仿宋" w:eastAsia="仿宋" w:cs="Arial"/>
          <w:color w:val="000000"/>
          <w:kern w:val="0"/>
          <w:sz w:val="32"/>
          <w:szCs w:val="32"/>
        </w:rPr>
        <w:t>编号：</w:t>
      </w:r>
      <w:r>
        <w:rPr>
          <w:rFonts w:hint="eastAsia" w:ascii="仿宋" w:hAnsi="仿宋" w:eastAsia="仿宋" w:cs="仿宋_GB2312"/>
          <w:sz w:val="32"/>
          <w:szCs w:val="32"/>
        </w:rPr>
        <w:t>YZCG-</w:t>
      </w:r>
      <w:r>
        <w:rPr>
          <w:rFonts w:hint="eastAsia" w:ascii="仿宋" w:hAnsi="仿宋" w:eastAsia="仿宋" w:cs="仿宋_GB2312"/>
          <w:sz w:val="32"/>
          <w:szCs w:val="32"/>
          <w:lang w:val="en-US" w:eastAsia="zh-CN"/>
        </w:rPr>
        <w:t>X</w:t>
      </w:r>
      <w:r>
        <w:rPr>
          <w:rFonts w:hint="eastAsia" w:ascii="仿宋" w:hAnsi="仿宋" w:eastAsia="仿宋" w:cs="仿宋_GB2312"/>
          <w:sz w:val="32"/>
          <w:szCs w:val="32"/>
        </w:rPr>
        <w:t>2019</w:t>
      </w:r>
      <w:r>
        <w:rPr>
          <w:rFonts w:hint="eastAsia" w:ascii="仿宋" w:hAnsi="仿宋" w:eastAsia="仿宋" w:cs="仿宋_GB2312"/>
          <w:sz w:val="32"/>
          <w:szCs w:val="32"/>
          <w:lang w:val="en-US" w:eastAsia="zh-CN"/>
        </w:rPr>
        <w:t>338</w:t>
      </w:r>
      <w:r>
        <w:rPr>
          <w:rFonts w:hint="eastAsia" w:ascii="仿宋" w:hAnsi="仿宋" w:eastAsia="仿宋" w:cs="仿宋_GB2312"/>
          <w:sz w:val="32"/>
          <w:szCs w:val="32"/>
        </w:rPr>
        <w:tab/>
      </w:r>
    </w:p>
    <w:p>
      <w:pPr>
        <w:keepNext w:val="0"/>
        <w:keepLines w:val="0"/>
        <w:pageBreakBefore w:val="0"/>
        <w:widowControl/>
        <w:shd w:val="clear" w:color="auto" w:fill="FFFFFF"/>
        <w:kinsoku/>
        <w:overflowPunct/>
        <w:bidi w:val="0"/>
        <w:spacing w:line="420" w:lineRule="exact"/>
        <w:ind w:firstLine="482"/>
        <w:jc w:val="left"/>
        <w:textAlignment w:val="auto"/>
        <w:rPr>
          <w:rFonts w:ascii="仿宋" w:hAnsi="仿宋" w:eastAsia="仿宋" w:cs="Arial"/>
          <w:color w:val="000000"/>
          <w:kern w:val="0"/>
          <w:sz w:val="32"/>
          <w:szCs w:val="32"/>
        </w:rPr>
      </w:pPr>
      <w:r>
        <w:rPr>
          <w:rFonts w:hint="eastAsia" w:ascii="仿宋" w:hAnsi="仿宋" w:eastAsia="仿宋" w:cs="Arial"/>
          <w:color w:val="000000"/>
          <w:kern w:val="0"/>
          <w:sz w:val="32"/>
          <w:szCs w:val="32"/>
        </w:rPr>
        <w:t>4、</w:t>
      </w:r>
      <w:r>
        <w:rPr>
          <w:rFonts w:ascii="仿宋" w:hAnsi="仿宋" w:eastAsia="仿宋" w:cs="Arial"/>
          <w:color w:val="000000"/>
          <w:kern w:val="0"/>
          <w:sz w:val="32"/>
          <w:szCs w:val="32"/>
        </w:rPr>
        <w:t>项目需求：</w:t>
      </w:r>
      <w:r>
        <w:rPr>
          <w:rFonts w:hint="eastAsia" w:ascii="仿宋" w:hAnsi="仿宋" w:eastAsia="仿宋" w:cs="Arial"/>
          <w:color w:val="000000"/>
          <w:kern w:val="0"/>
          <w:sz w:val="32"/>
          <w:szCs w:val="32"/>
          <w:lang w:val="en-US" w:eastAsia="zh-CN"/>
        </w:rPr>
        <w:t>猪肉、大米、食用油等一批（</w:t>
      </w:r>
      <w:r>
        <w:rPr>
          <w:rFonts w:hint="eastAsia" w:ascii="仿宋" w:hAnsi="仿宋" w:eastAsia="仿宋" w:cs="仿宋_GB2312"/>
          <w:sz w:val="32"/>
          <w:szCs w:val="32"/>
        </w:rPr>
        <w:t>详见</w:t>
      </w:r>
      <w:r>
        <w:rPr>
          <w:rFonts w:hint="eastAsia" w:ascii="仿宋" w:hAnsi="仿宋" w:eastAsia="仿宋" w:cs="仿宋_GB2312"/>
          <w:sz w:val="32"/>
          <w:szCs w:val="32"/>
          <w:lang w:val="en-US" w:eastAsia="zh-CN"/>
        </w:rPr>
        <w:t>询价</w:t>
      </w:r>
      <w:r>
        <w:rPr>
          <w:rFonts w:hint="eastAsia" w:ascii="仿宋" w:hAnsi="仿宋" w:eastAsia="仿宋" w:cs="仿宋_GB2312"/>
          <w:sz w:val="32"/>
          <w:szCs w:val="32"/>
        </w:rPr>
        <w:t>文件）</w:t>
      </w:r>
    </w:p>
    <w:p>
      <w:pPr>
        <w:keepNext w:val="0"/>
        <w:keepLines w:val="0"/>
        <w:pageBreakBefore w:val="0"/>
        <w:widowControl/>
        <w:shd w:val="clear" w:color="auto" w:fill="FFFFFF"/>
        <w:kinsoku/>
        <w:overflowPunct/>
        <w:bidi w:val="0"/>
        <w:spacing w:line="420" w:lineRule="exact"/>
        <w:ind w:firstLine="482"/>
        <w:jc w:val="left"/>
        <w:textAlignment w:val="auto"/>
        <w:rPr>
          <w:rFonts w:ascii="仿宋" w:hAnsi="仿宋" w:eastAsia="仿宋" w:cs="仿宋_GB2312"/>
          <w:sz w:val="32"/>
          <w:szCs w:val="32"/>
        </w:rPr>
      </w:pPr>
      <w:r>
        <w:rPr>
          <w:rFonts w:hint="eastAsia" w:ascii="仿宋" w:hAnsi="仿宋" w:eastAsia="仿宋" w:cs="仿宋_GB2312"/>
          <w:sz w:val="32"/>
          <w:szCs w:val="32"/>
        </w:rPr>
        <w:t>5、采购预算：</w:t>
      </w:r>
      <w:r>
        <w:rPr>
          <w:rFonts w:hint="eastAsia" w:ascii="仿宋" w:hAnsi="仿宋" w:eastAsia="仿宋" w:cs="仿宋_GB2312"/>
          <w:sz w:val="32"/>
          <w:szCs w:val="32"/>
          <w:lang w:val="en-US" w:eastAsia="zh-CN"/>
        </w:rPr>
        <w:t>25.425</w:t>
      </w:r>
      <w:r>
        <w:rPr>
          <w:rFonts w:hint="eastAsia" w:ascii="仿宋" w:hAnsi="仿宋" w:eastAsia="仿宋" w:cs="仿宋_GB2312"/>
          <w:sz w:val="32"/>
          <w:szCs w:val="32"/>
        </w:rPr>
        <w:t>万元</w:t>
      </w:r>
    </w:p>
    <w:p>
      <w:pPr>
        <w:keepNext w:val="0"/>
        <w:keepLines w:val="0"/>
        <w:pageBreakBefore w:val="0"/>
        <w:widowControl/>
        <w:shd w:val="clear" w:color="auto" w:fill="FFFFFF"/>
        <w:kinsoku/>
        <w:overflowPunct/>
        <w:bidi w:val="0"/>
        <w:spacing w:line="420" w:lineRule="exact"/>
        <w:ind w:firstLine="472" w:firstLineChars="147"/>
        <w:jc w:val="left"/>
        <w:textAlignment w:val="auto"/>
        <w:rPr>
          <w:rFonts w:ascii="黑体" w:hAnsi="黑体" w:eastAsia="黑体" w:cs="Arial"/>
          <w:b/>
          <w:color w:val="000000"/>
          <w:kern w:val="0"/>
          <w:sz w:val="32"/>
          <w:szCs w:val="32"/>
        </w:rPr>
      </w:pPr>
      <w:r>
        <w:rPr>
          <w:rFonts w:hint="eastAsia" w:ascii="黑体" w:hAnsi="黑体" w:eastAsia="黑体" w:cs="Arial"/>
          <w:b/>
          <w:color w:val="000000"/>
          <w:kern w:val="0"/>
          <w:sz w:val="32"/>
          <w:szCs w:val="32"/>
        </w:rPr>
        <w:t>二、</w:t>
      </w:r>
      <w:r>
        <w:rPr>
          <w:rFonts w:ascii="黑体" w:hAnsi="黑体" w:eastAsia="黑体" w:cs="Arial"/>
          <w:b/>
          <w:color w:val="000000"/>
          <w:kern w:val="0"/>
          <w:sz w:val="32"/>
          <w:szCs w:val="32"/>
        </w:rPr>
        <w:t>需要落实的政府采购政策</w:t>
      </w:r>
    </w:p>
    <w:p>
      <w:pPr>
        <w:keepNext w:val="0"/>
        <w:keepLines w:val="0"/>
        <w:pageBreakBefore w:val="0"/>
        <w:widowControl/>
        <w:shd w:val="clear" w:color="auto" w:fill="FFFFFF"/>
        <w:kinsoku/>
        <w:overflowPunct/>
        <w:bidi w:val="0"/>
        <w:spacing w:line="420" w:lineRule="exact"/>
        <w:ind w:firstLine="640" w:firstLineChars="200"/>
        <w:jc w:val="left"/>
        <w:textAlignment w:val="auto"/>
        <w:rPr>
          <w:rFonts w:ascii="仿宋" w:hAnsi="仿宋" w:eastAsia="仿宋" w:cs="Arial"/>
          <w:color w:val="000000"/>
          <w:kern w:val="0"/>
          <w:sz w:val="32"/>
          <w:szCs w:val="32"/>
        </w:rPr>
      </w:pPr>
      <w:r>
        <w:rPr>
          <w:rFonts w:ascii="仿宋" w:hAnsi="仿宋" w:eastAsia="仿宋" w:cs="Arial"/>
          <w:color w:val="000000"/>
          <w:kern w:val="0"/>
          <w:sz w:val="32"/>
          <w:szCs w:val="32"/>
        </w:rPr>
        <w:t>本项目落实节约能源、保护环境、扶持不发达地区和少数民族地区、促进中小企业、监狱企业发展等政府采购政策。（详见</w:t>
      </w:r>
      <w:r>
        <w:rPr>
          <w:rFonts w:hint="eastAsia" w:ascii="仿宋" w:hAnsi="仿宋" w:eastAsia="仿宋" w:cs="Arial"/>
          <w:color w:val="000000"/>
          <w:kern w:val="0"/>
          <w:sz w:val="32"/>
          <w:szCs w:val="32"/>
          <w:lang w:val="en-US" w:eastAsia="zh-CN"/>
        </w:rPr>
        <w:t>询价</w:t>
      </w:r>
      <w:r>
        <w:rPr>
          <w:rFonts w:ascii="仿宋" w:hAnsi="仿宋" w:eastAsia="仿宋" w:cs="Arial"/>
          <w:color w:val="000000"/>
          <w:kern w:val="0"/>
          <w:sz w:val="32"/>
          <w:szCs w:val="32"/>
        </w:rPr>
        <w:t>文件）</w:t>
      </w:r>
    </w:p>
    <w:p>
      <w:pPr>
        <w:keepNext w:val="0"/>
        <w:keepLines w:val="0"/>
        <w:pageBreakBefore w:val="0"/>
        <w:widowControl/>
        <w:shd w:val="clear" w:color="auto" w:fill="FFFFFF"/>
        <w:kinsoku/>
        <w:overflowPunct/>
        <w:bidi w:val="0"/>
        <w:spacing w:line="420" w:lineRule="exact"/>
        <w:ind w:firstLine="643" w:firstLineChars="200"/>
        <w:jc w:val="left"/>
        <w:textAlignment w:val="auto"/>
        <w:rPr>
          <w:rFonts w:ascii="黑体" w:hAnsi="黑体" w:eastAsia="黑体" w:cs="Arial"/>
          <w:b/>
          <w:color w:val="000000"/>
          <w:kern w:val="0"/>
          <w:sz w:val="32"/>
          <w:szCs w:val="32"/>
        </w:rPr>
      </w:pPr>
      <w:r>
        <w:rPr>
          <w:rFonts w:hint="eastAsia" w:ascii="黑体" w:hAnsi="黑体" w:eastAsia="黑体" w:cs="Arial"/>
          <w:b/>
          <w:color w:val="000000"/>
          <w:kern w:val="0"/>
          <w:sz w:val="32"/>
          <w:szCs w:val="32"/>
          <w:lang w:val="en-US" w:eastAsia="zh-CN"/>
        </w:rPr>
        <w:t>三、</w:t>
      </w:r>
      <w:r>
        <w:rPr>
          <w:rFonts w:ascii="黑体" w:hAnsi="黑体" w:eastAsia="黑体" w:cs="Arial"/>
          <w:b/>
          <w:color w:val="000000"/>
          <w:kern w:val="0"/>
          <w:sz w:val="32"/>
          <w:szCs w:val="32"/>
        </w:rPr>
        <w:t>供应商资格要求</w:t>
      </w:r>
    </w:p>
    <w:p>
      <w:pPr>
        <w:keepNext w:val="0"/>
        <w:keepLines w:val="0"/>
        <w:pageBreakBefore w:val="0"/>
        <w:widowControl/>
        <w:numPr>
          <w:ilvl w:val="0"/>
          <w:numId w:val="6"/>
        </w:numPr>
        <w:shd w:val="clear" w:color="auto" w:fill="FFFFFF"/>
        <w:kinsoku/>
        <w:overflowPunct/>
        <w:bidi w:val="0"/>
        <w:spacing w:line="420" w:lineRule="exact"/>
        <w:ind w:firstLine="640" w:firstLineChars="200"/>
        <w:jc w:val="left"/>
        <w:textAlignment w:val="auto"/>
        <w:rPr>
          <w:rFonts w:ascii="仿宋" w:hAnsi="仿宋" w:eastAsia="仿宋" w:cs="仿宋_GB2312"/>
          <w:sz w:val="32"/>
          <w:szCs w:val="32"/>
        </w:rPr>
      </w:pPr>
      <w:r>
        <w:rPr>
          <w:rFonts w:ascii="仿宋" w:hAnsi="仿宋" w:eastAsia="仿宋" w:cs="仿宋_GB2312"/>
          <w:sz w:val="32"/>
          <w:szCs w:val="32"/>
        </w:rPr>
        <w:t>符合《政府采购法》第二十二条之规定</w:t>
      </w:r>
      <w:r>
        <w:rPr>
          <w:rFonts w:hint="eastAsia" w:ascii="仿宋" w:hAnsi="仿宋" w:eastAsia="仿宋" w:cs="仿宋_GB2312"/>
          <w:sz w:val="32"/>
          <w:szCs w:val="32"/>
        </w:rPr>
        <w:t>，供应商须具有独立法人资格及相应的经营范围</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以营业执照为准</w:t>
      </w:r>
      <w:r>
        <w:rPr>
          <w:rFonts w:hint="eastAsia" w:ascii="仿宋" w:hAnsi="仿宋" w:eastAsia="仿宋" w:cs="仿宋_GB2312"/>
          <w:sz w:val="32"/>
          <w:szCs w:val="32"/>
          <w:lang w:eastAsia="zh-CN"/>
        </w:rPr>
        <w:t>）</w:t>
      </w:r>
      <w:r>
        <w:rPr>
          <w:rFonts w:hint="eastAsia" w:ascii="仿宋" w:hAnsi="仿宋" w:eastAsia="仿宋" w:cs="仿宋_GB2312"/>
          <w:sz w:val="32"/>
          <w:szCs w:val="32"/>
        </w:rPr>
        <w:t>；</w:t>
      </w:r>
    </w:p>
    <w:p>
      <w:pPr>
        <w:keepNext w:val="0"/>
        <w:keepLines w:val="0"/>
        <w:pageBreakBefore w:val="0"/>
        <w:widowControl/>
        <w:numPr>
          <w:ilvl w:val="0"/>
          <w:numId w:val="6"/>
        </w:numPr>
        <w:shd w:val="clear" w:color="auto" w:fill="FFFFFF"/>
        <w:kinsoku/>
        <w:overflowPunct/>
        <w:bidi w:val="0"/>
        <w:spacing w:line="420" w:lineRule="exact"/>
        <w:ind w:firstLine="640" w:firstLineChars="200"/>
        <w:jc w:val="left"/>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供应商须具有《食品流通许可证》或《食品经营许可证》，供应商所投产品中猪肉生产商需具有《动物防疫条件合格证》和《屠宰证》；</w:t>
      </w:r>
    </w:p>
    <w:p>
      <w:pPr>
        <w:keepNext w:val="0"/>
        <w:keepLines w:val="0"/>
        <w:pageBreakBefore w:val="0"/>
        <w:kinsoku/>
        <w:overflowPunct/>
        <w:bidi w:val="0"/>
        <w:spacing w:line="4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3</w:t>
      </w:r>
      <w:r>
        <w:rPr>
          <w:rFonts w:hint="eastAsia" w:ascii="仿宋" w:hAnsi="仿宋" w:eastAsia="仿宋" w:cs="仿宋_GB2312"/>
          <w:sz w:val="32"/>
          <w:szCs w:val="32"/>
        </w:rPr>
        <w:t>、被委托人须是本单位职工，须提供公司为本人缴纳社会保险证明</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登录网址：</w:t>
      </w:r>
      <w:r>
        <w:rPr>
          <w:rFonts w:hint="eastAsia" w:ascii="仿宋" w:hAnsi="仿宋" w:eastAsia="仿宋" w:cs="仿宋_GB2312"/>
          <w:sz w:val="32"/>
          <w:szCs w:val="32"/>
          <w:lang w:val="en-US" w:eastAsia="zh-CN"/>
        </w:rPr>
        <w:fldChar w:fldCharType="begin"/>
      </w:r>
      <w:r>
        <w:rPr>
          <w:rFonts w:hint="eastAsia" w:ascii="仿宋" w:hAnsi="仿宋" w:eastAsia="仿宋" w:cs="仿宋_GB2312"/>
          <w:sz w:val="32"/>
          <w:szCs w:val="32"/>
          <w:lang w:val="en-US" w:eastAsia="zh-CN"/>
        </w:rPr>
        <w:instrText xml:space="preserve"> HYPERLINK "http/222.143.34.121" </w:instrText>
      </w:r>
      <w:r>
        <w:rPr>
          <w:rFonts w:hint="eastAsia" w:ascii="仿宋" w:hAnsi="仿宋" w:eastAsia="仿宋" w:cs="仿宋_GB2312"/>
          <w:sz w:val="32"/>
          <w:szCs w:val="32"/>
          <w:lang w:val="en-US" w:eastAsia="zh-CN"/>
        </w:rPr>
        <w:fldChar w:fldCharType="separate"/>
      </w:r>
      <w:r>
        <w:rPr>
          <w:rStyle w:val="27"/>
          <w:rFonts w:hint="eastAsia" w:ascii="仿宋" w:hAnsi="仿宋" w:eastAsia="仿宋" w:cs="仿宋_GB2312"/>
          <w:sz w:val="32"/>
          <w:szCs w:val="32"/>
          <w:lang w:val="en-US" w:eastAsia="zh-CN"/>
        </w:rPr>
        <w:t>http//222.143.34.121</w:t>
      </w:r>
      <w:r>
        <w:rPr>
          <w:rFonts w:hint="eastAsia" w:ascii="仿宋" w:hAnsi="仿宋" w:eastAsia="仿宋" w:cs="仿宋_GB2312"/>
          <w:sz w:val="32"/>
          <w:szCs w:val="32"/>
          <w:lang w:val="en-US" w:eastAsia="zh-CN"/>
        </w:rPr>
        <w:fldChar w:fldCharType="end"/>
      </w:r>
      <w:r>
        <w:rPr>
          <w:rFonts w:hint="eastAsia" w:ascii="仿宋" w:hAnsi="仿宋" w:eastAsia="仿宋" w:cs="仿宋_GB2312"/>
          <w:sz w:val="32"/>
          <w:szCs w:val="32"/>
          <w:lang w:val="en-US" w:eastAsia="zh-CN"/>
        </w:rPr>
        <w:t>/自行查询 个人办事通道-马上注册-登录-查询打印-证明打印</w:t>
      </w:r>
      <w:r>
        <w:rPr>
          <w:rFonts w:hint="eastAsia" w:ascii="仿宋" w:hAnsi="仿宋" w:eastAsia="仿宋" w:cs="仿宋_GB2312"/>
          <w:sz w:val="32"/>
          <w:szCs w:val="32"/>
          <w:lang w:eastAsia="zh-CN"/>
        </w:rPr>
        <w:t>）</w:t>
      </w:r>
      <w:r>
        <w:rPr>
          <w:rFonts w:hint="eastAsia" w:ascii="仿宋" w:hAnsi="仿宋" w:eastAsia="仿宋" w:cs="仿宋_GB2312"/>
          <w:sz w:val="32"/>
          <w:szCs w:val="32"/>
        </w:rPr>
        <w:t xml:space="preserve">； </w:t>
      </w:r>
    </w:p>
    <w:p>
      <w:pPr>
        <w:keepNext w:val="0"/>
        <w:keepLines w:val="0"/>
        <w:pageBreakBefore w:val="0"/>
        <w:kinsoku/>
        <w:overflowPunct/>
        <w:bidi w:val="0"/>
        <w:spacing w:line="42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lang w:val="en-US" w:eastAsia="zh-CN"/>
        </w:rPr>
        <w:t>4</w:t>
      </w:r>
      <w:r>
        <w:rPr>
          <w:rFonts w:hint="eastAsia" w:ascii="仿宋" w:hAnsi="仿宋" w:eastAsia="仿宋" w:cs="仿宋_GB2312"/>
          <w:sz w:val="32"/>
          <w:szCs w:val="32"/>
        </w:rPr>
        <w:t>、本项目不接受联合体投标。</w:t>
      </w:r>
    </w:p>
    <w:p>
      <w:pPr>
        <w:keepNext w:val="0"/>
        <w:keepLines w:val="0"/>
        <w:pageBreakBefore w:val="0"/>
        <w:widowControl/>
        <w:shd w:val="clear" w:color="auto" w:fill="FFFFFF"/>
        <w:kinsoku/>
        <w:overflowPunct/>
        <w:bidi w:val="0"/>
        <w:spacing w:line="420" w:lineRule="exact"/>
        <w:ind w:firstLine="482"/>
        <w:jc w:val="left"/>
        <w:textAlignment w:val="auto"/>
        <w:rPr>
          <w:rFonts w:ascii="黑体" w:hAnsi="黑体" w:eastAsia="黑体" w:cs="Arial"/>
          <w:b/>
          <w:color w:val="000000"/>
          <w:kern w:val="0"/>
          <w:sz w:val="32"/>
          <w:szCs w:val="32"/>
        </w:rPr>
      </w:pPr>
      <w:r>
        <w:rPr>
          <w:rFonts w:ascii="黑体" w:hAnsi="黑体" w:eastAsia="黑体" w:cs="Arial"/>
          <w:b/>
          <w:color w:val="000000"/>
          <w:kern w:val="0"/>
          <w:sz w:val="32"/>
          <w:szCs w:val="32"/>
        </w:rPr>
        <w:t>四、获取</w:t>
      </w:r>
      <w:r>
        <w:rPr>
          <w:rFonts w:hint="eastAsia" w:ascii="黑体" w:hAnsi="黑体" w:eastAsia="黑体" w:cs="Arial"/>
          <w:b/>
          <w:color w:val="000000"/>
          <w:kern w:val="0"/>
          <w:sz w:val="32"/>
          <w:szCs w:val="32"/>
          <w:lang w:val="en-US" w:eastAsia="zh-CN"/>
        </w:rPr>
        <w:t>询价</w:t>
      </w:r>
      <w:r>
        <w:rPr>
          <w:rFonts w:ascii="黑体" w:hAnsi="黑体" w:eastAsia="黑体" w:cs="Arial"/>
          <w:b/>
          <w:color w:val="000000"/>
          <w:kern w:val="0"/>
          <w:sz w:val="32"/>
          <w:szCs w:val="32"/>
        </w:rPr>
        <w:t>文件的</w:t>
      </w:r>
      <w:r>
        <w:rPr>
          <w:rFonts w:hint="eastAsia" w:ascii="黑体" w:hAnsi="黑体" w:eastAsia="黑体" w:cs="Arial"/>
          <w:b/>
          <w:color w:val="000000"/>
          <w:kern w:val="0"/>
          <w:sz w:val="32"/>
          <w:szCs w:val="32"/>
        </w:rPr>
        <w:t>方式、时间、</w:t>
      </w:r>
      <w:r>
        <w:rPr>
          <w:rFonts w:ascii="黑体" w:hAnsi="黑体" w:eastAsia="黑体" w:cs="Arial"/>
          <w:b/>
          <w:color w:val="000000"/>
          <w:kern w:val="0"/>
          <w:sz w:val="32"/>
          <w:szCs w:val="32"/>
        </w:rPr>
        <w:t>地点</w:t>
      </w:r>
    </w:p>
    <w:p>
      <w:pPr>
        <w:keepNext w:val="0"/>
        <w:keepLines w:val="0"/>
        <w:pageBreakBefore w:val="0"/>
        <w:kinsoku/>
        <w:wordWrap w:val="0"/>
        <w:overflowPunct/>
        <w:topLinePunct/>
        <w:bidi w:val="0"/>
        <w:snapToGrid w:val="0"/>
        <w:spacing w:line="420" w:lineRule="exact"/>
        <w:ind w:firstLine="640" w:firstLineChars="200"/>
        <w:textAlignment w:val="auto"/>
        <w:rPr>
          <w:rFonts w:ascii="仿宋" w:hAnsi="仿宋" w:eastAsia="仿宋" w:cs="宋体"/>
          <w:sz w:val="32"/>
          <w:szCs w:val="32"/>
        </w:rPr>
      </w:pPr>
      <w:r>
        <w:rPr>
          <w:rFonts w:hint="eastAsia" w:ascii="仿宋" w:hAnsi="仿宋" w:eastAsia="仿宋" w:cs="宋体"/>
          <w:sz w:val="32"/>
          <w:szCs w:val="32"/>
        </w:rPr>
        <w:t>1</w:t>
      </w:r>
      <w:r>
        <w:rPr>
          <w:rFonts w:hint="eastAsia" w:ascii="仿宋" w:hAnsi="仿宋" w:eastAsia="仿宋" w:cs="宋体"/>
          <w:sz w:val="32"/>
          <w:szCs w:val="32"/>
          <w:lang w:val="zh-CN"/>
        </w:rPr>
        <w:t>、持</w:t>
      </w:r>
      <w:r>
        <w:rPr>
          <w:rFonts w:hint="eastAsia" w:ascii="仿宋" w:hAnsi="仿宋" w:eastAsia="仿宋" w:cs="宋体"/>
          <w:sz w:val="32"/>
          <w:szCs w:val="32"/>
        </w:rPr>
        <w:t>CA</w:t>
      </w:r>
      <w:r>
        <w:rPr>
          <w:rFonts w:hint="eastAsia" w:ascii="仿宋" w:hAnsi="仿宋" w:eastAsia="仿宋" w:cs="宋体"/>
          <w:sz w:val="32"/>
          <w:szCs w:val="32"/>
          <w:lang w:val="zh-CN"/>
        </w:rPr>
        <w:t>数字认证证书</w:t>
      </w:r>
      <w:r>
        <w:rPr>
          <w:rFonts w:hint="eastAsia" w:ascii="仿宋" w:hAnsi="仿宋" w:eastAsia="仿宋" w:cs="宋体"/>
          <w:sz w:val="32"/>
          <w:szCs w:val="32"/>
        </w:rPr>
        <w:t>，</w:t>
      </w:r>
      <w:r>
        <w:rPr>
          <w:rFonts w:hint="eastAsia" w:ascii="仿宋" w:hAnsi="仿宋" w:eastAsia="仿宋" w:cs="宋体"/>
          <w:sz w:val="32"/>
          <w:szCs w:val="32"/>
          <w:lang w:val="zh-CN"/>
        </w:rPr>
        <w:t>登录</w:t>
      </w:r>
      <w:r>
        <w:fldChar w:fldCharType="begin"/>
      </w:r>
      <w:r>
        <w:instrText xml:space="preserve"> HYPERLINK "http://221.14.6.70:8088/ggzy/eps/public/RegistAllJcxx.html" </w:instrText>
      </w:r>
      <w:r>
        <w:fldChar w:fldCharType="separate"/>
      </w:r>
      <w:r>
        <w:rPr>
          <w:rStyle w:val="27"/>
          <w:rFonts w:hint="eastAsia" w:ascii="仿宋" w:hAnsi="仿宋" w:eastAsia="仿宋" w:cs="宋体"/>
          <w:sz w:val="32"/>
          <w:szCs w:val="32"/>
        </w:rPr>
        <w:t>http://221.14.6.70:8088/ggzy/eps/public/RegistAllJcxx.html</w:t>
      </w:r>
      <w:r>
        <w:rPr>
          <w:rStyle w:val="27"/>
          <w:rFonts w:hint="eastAsia" w:ascii="仿宋" w:hAnsi="仿宋" w:eastAsia="仿宋" w:cs="宋体"/>
          <w:sz w:val="32"/>
          <w:szCs w:val="32"/>
        </w:rPr>
        <w:fldChar w:fldCharType="end"/>
      </w:r>
      <w:r>
        <w:rPr>
          <w:rFonts w:hint="eastAsia" w:ascii="仿宋" w:hAnsi="仿宋" w:eastAsia="仿宋" w:cs="宋体"/>
          <w:sz w:val="32"/>
          <w:szCs w:val="32"/>
          <w:lang w:val="zh-CN"/>
        </w:rPr>
        <w:t>进行免费注册登记</w:t>
      </w:r>
      <w:r>
        <w:rPr>
          <w:rFonts w:hint="eastAsia" w:ascii="仿宋" w:hAnsi="仿宋" w:eastAsia="仿宋" w:cs="宋体"/>
          <w:sz w:val="32"/>
          <w:szCs w:val="32"/>
        </w:rPr>
        <w:t>（</w:t>
      </w:r>
      <w:r>
        <w:rPr>
          <w:rFonts w:hint="eastAsia" w:ascii="仿宋" w:hAnsi="仿宋" w:eastAsia="仿宋" w:cs="宋体"/>
          <w:sz w:val="32"/>
          <w:szCs w:val="32"/>
          <w:lang w:val="zh-CN"/>
        </w:rPr>
        <w:t>详见全国公共资源交易平台</w:t>
      </w:r>
      <w:r>
        <w:rPr>
          <w:rFonts w:hint="eastAsia" w:ascii="仿宋" w:hAnsi="仿宋" w:eastAsia="仿宋" w:cs="宋体"/>
          <w:sz w:val="32"/>
          <w:szCs w:val="32"/>
        </w:rPr>
        <w:t>（</w:t>
      </w:r>
      <w:r>
        <w:rPr>
          <w:rFonts w:hint="eastAsia" w:ascii="仿宋" w:hAnsi="仿宋" w:eastAsia="仿宋" w:cs="宋体"/>
          <w:sz w:val="32"/>
          <w:szCs w:val="32"/>
          <w:lang w:val="zh-CN"/>
        </w:rPr>
        <w:t>河南省</w:t>
      </w:r>
      <w:r>
        <w:rPr>
          <w:rFonts w:hint="eastAsia" w:ascii="仿宋" w:hAnsi="仿宋" w:eastAsia="仿宋" w:cs="宋体"/>
          <w:sz w:val="32"/>
          <w:szCs w:val="32"/>
        </w:rPr>
        <w:t>·</w:t>
      </w:r>
      <w:r>
        <w:rPr>
          <w:rFonts w:hint="eastAsia" w:ascii="仿宋" w:hAnsi="仿宋" w:eastAsia="仿宋" w:cs="宋体"/>
          <w:sz w:val="32"/>
          <w:szCs w:val="32"/>
          <w:lang w:val="zh-CN"/>
        </w:rPr>
        <w:t>许昌市</w:t>
      </w:r>
      <w:r>
        <w:rPr>
          <w:rFonts w:hint="eastAsia" w:ascii="仿宋" w:hAnsi="仿宋" w:eastAsia="仿宋" w:cs="宋体"/>
          <w:sz w:val="32"/>
          <w:szCs w:val="32"/>
        </w:rPr>
        <w:t>）“</w:t>
      </w:r>
      <w:r>
        <w:rPr>
          <w:rFonts w:hint="eastAsia" w:ascii="仿宋" w:hAnsi="仿宋" w:eastAsia="仿宋" w:cs="宋体"/>
          <w:sz w:val="32"/>
          <w:szCs w:val="32"/>
          <w:lang w:val="zh-CN"/>
        </w:rPr>
        <w:t>常见问题解答</w:t>
      </w:r>
      <w:r>
        <w:rPr>
          <w:rFonts w:hint="eastAsia" w:ascii="仿宋" w:hAnsi="仿宋" w:eastAsia="仿宋" w:cs="宋体"/>
          <w:sz w:val="32"/>
          <w:szCs w:val="32"/>
        </w:rPr>
        <w:t>-</w:t>
      </w:r>
      <w:r>
        <w:rPr>
          <w:rFonts w:hint="eastAsia" w:ascii="仿宋" w:hAnsi="仿宋" w:eastAsia="仿宋" w:cs="宋体"/>
          <w:sz w:val="32"/>
          <w:szCs w:val="32"/>
          <w:lang w:val="zh-CN"/>
        </w:rPr>
        <w:t>诚信库网上注册相关资料下载</w:t>
      </w:r>
      <w:r>
        <w:rPr>
          <w:rFonts w:hint="eastAsia" w:ascii="仿宋" w:hAnsi="仿宋" w:eastAsia="仿宋" w:cs="宋体"/>
          <w:sz w:val="32"/>
          <w:szCs w:val="32"/>
        </w:rPr>
        <w:t>”）；</w:t>
      </w:r>
    </w:p>
    <w:p>
      <w:pPr>
        <w:keepNext w:val="0"/>
        <w:keepLines w:val="0"/>
        <w:pageBreakBefore w:val="0"/>
        <w:kinsoku/>
        <w:wordWrap w:val="0"/>
        <w:overflowPunct/>
        <w:topLinePunct/>
        <w:autoSpaceDE w:val="0"/>
        <w:autoSpaceDN w:val="0"/>
        <w:bidi w:val="0"/>
        <w:adjustRightInd w:val="0"/>
        <w:snapToGrid w:val="0"/>
        <w:spacing w:line="420" w:lineRule="exact"/>
        <w:ind w:firstLine="482"/>
        <w:textAlignment w:val="auto"/>
        <w:rPr>
          <w:rFonts w:ascii="楷体" w:hAnsi="楷体" w:eastAsia="楷体" w:cs="宋体"/>
          <w:sz w:val="32"/>
          <w:szCs w:val="32"/>
        </w:rPr>
      </w:pPr>
      <w:r>
        <w:rPr>
          <w:rFonts w:hint="eastAsia" w:ascii="仿宋" w:hAnsi="仿宋" w:eastAsia="仿宋" w:cs="宋体"/>
          <w:sz w:val="32"/>
          <w:szCs w:val="32"/>
          <w:lang w:val="zh-CN"/>
        </w:rPr>
        <w:t>　</w:t>
      </w:r>
      <w:r>
        <w:rPr>
          <w:rFonts w:hint="eastAsia" w:ascii="仿宋" w:hAnsi="仿宋" w:eastAsia="仿宋" w:cs="宋体"/>
          <w:sz w:val="32"/>
          <w:szCs w:val="32"/>
        </w:rPr>
        <w:t>2</w:t>
      </w:r>
      <w:r>
        <w:rPr>
          <w:rFonts w:hint="eastAsia" w:ascii="仿宋" w:hAnsi="仿宋" w:eastAsia="仿宋" w:cs="宋体"/>
          <w:sz w:val="32"/>
          <w:szCs w:val="32"/>
          <w:lang w:val="zh-CN"/>
        </w:rPr>
        <w:t>、在投标截止时间前登录</w:t>
      </w:r>
      <w:r>
        <w:fldChar w:fldCharType="begin"/>
      </w:r>
      <w:r>
        <w:instrText xml:space="preserve"> HYPERLINK "http://221.14.6.70:8088/ggzy/" </w:instrText>
      </w:r>
      <w:r>
        <w:fldChar w:fldCharType="separate"/>
      </w:r>
      <w:r>
        <w:rPr>
          <w:rStyle w:val="27"/>
          <w:rFonts w:hint="eastAsia" w:ascii="仿宋" w:hAnsi="仿宋" w:eastAsia="仿宋" w:cs="宋体"/>
          <w:sz w:val="32"/>
          <w:szCs w:val="32"/>
        </w:rPr>
        <w:t>http://ggzy.xuchang.gov.cn</w:t>
      </w:r>
      <w:r>
        <w:rPr>
          <w:rStyle w:val="27"/>
          <w:rFonts w:hint="eastAsia" w:ascii="仿宋" w:hAnsi="仿宋" w:eastAsia="仿宋" w:cs="宋体"/>
          <w:sz w:val="32"/>
          <w:szCs w:val="32"/>
        </w:rPr>
        <w:fldChar w:fldCharType="end"/>
      </w:r>
      <w:r>
        <w:rPr>
          <w:rFonts w:hint="eastAsia" w:ascii="仿宋" w:hAnsi="仿宋" w:eastAsia="仿宋" w:cs="宋体"/>
          <w:sz w:val="32"/>
          <w:szCs w:val="32"/>
        </w:rPr>
        <w:t>，</w:t>
      </w:r>
      <w:r>
        <w:rPr>
          <w:rFonts w:hint="eastAsia" w:ascii="仿宋" w:hAnsi="仿宋" w:eastAsia="仿宋" w:cs="宋体"/>
          <w:sz w:val="32"/>
          <w:szCs w:val="32"/>
          <w:lang w:val="zh-CN"/>
        </w:rPr>
        <w:t>自行下载招标文件</w:t>
      </w:r>
      <w:r>
        <w:rPr>
          <w:rFonts w:hint="eastAsia" w:ascii="仿宋" w:hAnsi="仿宋" w:eastAsia="仿宋" w:cs="宋体"/>
          <w:sz w:val="32"/>
          <w:szCs w:val="32"/>
        </w:rPr>
        <w:t>（</w:t>
      </w:r>
      <w:r>
        <w:rPr>
          <w:rFonts w:hint="eastAsia" w:ascii="仿宋" w:hAnsi="仿宋" w:eastAsia="仿宋" w:cs="宋体"/>
          <w:sz w:val="32"/>
          <w:szCs w:val="32"/>
          <w:lang w:val="zh-CN"/>
        </w:rPr>
        <w:t>详见全国公共资源交易平台</w:t>
      </w:r>
      <w:r>
        <w:rPr>
          <w:rFonts w:hint="eastAsia" w:ascii="仿宋" w:hAnsi="仿宋" w:eastAsia="仿宋" w:cs="宋体"/>
          <w:sz w:val="32"/>
          <w:szCs w:val="32"/>
        </w:rPr>
        <w:t>（</w:t>
      </w:r>
      <w:r>
        <w:rPr>
          <w:rFonts w:hint="eastAsia" w:ascii="仿宋" w:hAnsi="仿宋" w:eastAsia="仿宋" w:cs="宋体"/>
          <w:sz w:val="32"/>
          <w:szCs w:val="32"/>
          <w:lang w:val="zh-CN"/>
        </w:rPr>
        <w:t>河南省</w:t>
      </w:r>
      <w:r>
        <w:rPr>
          <w:rFonts w:hint="eastAsia" w:ascii="仿宋" w:hAnsi="仿宋" w:eastAsia="仿宋" w:cs="宋体"/>
          <w:sz w:val="32"/>
          <w:szCs w:val="32"/>
        </w:rPr>
        <w:t>·</w:t>
      </w:r>
      <w:r>
        <w:rPr>
          <w:rFonts w:hint="eastAsia" w:ascii="仿宋" w:hAnsi="仿宋" w:eastAsia="仿宋" w:cs="宋体"/>
          <w:sz w:val="32"/>
          <w:szCs w:val="32"/>
          <w:lang w:val="zh-CN"/>
        </w:rPr>
        <w:t>许昌市</w:t>
      </w:r>
      <w:r>
        <w:rPr>
          <w:rFonts w:hint="eastAsia" w:ascii="仿宋" w:hAnsi="仿宋" w:eastAsia="仿宋" w:cs="宋体"/>
          <w:sz w:val="32"/>
          <w:szCs w:val="32"/>
        </w:rPr>
        <w:t>）“</w:t>
      </w:r>
      <w:r>
        <w:rPr>
          <w:rFonts w:hint="eastAsia" w:ascii="仿宋" w:hAnsi="仿宋" w:eastAsia="仿宋" w:cs="宋体"/>
          <w:sz w:val="32"/>
          <w:szCs w:val="32"/>
          <w:lang w:val="zh-CN"/>
        </w:rPr>
        <w:t>常见问题解答</w:t>
      </w:r>
      <w:r>
        <w:rPr>
          <w:rFonts w:hint="eastAsia" w:ascii="仿宋" w:hAnsi="仿宋" w:eastAsia="仿宋" w:cs="宋体"/>
          <w:sz w:val="32"/>
          <w:szCs w:val="32"/>
        </w:rPr>
        <w:t>-</w:t>
      </w:r>
      <w:r>
        <w:rPr>
          <w:rFonts w:hint="eastAsia" w:ascii="仿宋" w:hAnsi="仿宋" w:eastAsia="仿宋" w:cs="宋体"/>
          <w:sz w:val="32"/>
          <w:szCs w:val="32"/>
          <w:lang w:val="zh-CN"/>
        </w:rPr>
        <w:t>交易系统操作手册</w:t>
      </w:r>
      <w:r>
        <w:rPr>
          <w:rFonts w:hint="eastAsia" w:ascii="仿宋" w:hAnsi="仿宋" w:eastAsia="仿宋" w:cs="宋体"/>
          <w:sz w:val="32"/>
          <w:szCs w:val="32"/>
        </w:rPr>
        <w:t>”）</w:t>
      </w:r>
      <w:r>
        <w:rPr>
          <w:rFonts w:hint="eastAsia" w:ascii="仿宋" w:hAnsi="仿宋" w:eastAsia="仿宋" w:cs="宋体"/>
          <w:sz w:val="32"/>
          <w:szCs w:val="32"/>
          <w:lang w:val="zh-CN"/>
        </w:rPr>
        <w:t>。</w:t>
      </w:r>
    </w:p>
    <w:p>
      <w:pPr>
        <w:keepNext w:val="0"/>
        <w:keepLines w:val="0"/>
        <w:pageBreakBefore w:val="0"/>
        <w:kinsoku/>
        <w:overflowPunct/>
        <w:bidi w:val="0"/>
        <w:spacing w:line="420" w:lineRule="exact"/>
        <w:textAlignment w:val="auto"/>
        <w:rPr>
          <w:rFonts w:ascii="仿宋" w:hAnsi="仿宋" w:eastAsia="仿宋" w:cs="仿宋"/>
          <w:sz w:val="32"/>
          <w:szCs w:val="32"/>
        </w:rPr>
      </w:pPr>
      <w:r>
        <w:rPr>
          <w:rFonts w:hint="eastAsia" w:ascii="仿宋" w:hAnsi="仿宋" w:eastAsia="仿宋" w:cs="仿宋"/>
          <w:sz w:val="32"/>
          <w:szCs w:val="32"/>
        </w:rPr>
        <w:t>　　3、未通过全国公共资源交易平台（河南省·许昌市）下载招标文件的投标企业，拒收其递交的投标文件。</w:t>
      </w:r>
    </w:p>
    <w:p>
      <w:pPr>
        <w:keepNext w:val="0"/>
        <w:keepLines w:val="0"/>
        <w:pageBreakBefore w:val="0"/>
        <w:kinsoku/>
        <w:overflowPunct/>
        <w:bidi w:val="0"/>
        <w:spacing w:line="420" w:lineRule="exact"/>
        <w:ind w:firstLine="640"/>
        <w:textAlignment w:val="auto"/>
        <w:rPr>
          <w:rFonts w:ascii="仿宋" w:hAnsi="仿宋" w:eastAsia="仿宋" w:cs="仿宋_GB2312"/>
          <w:sz w:val="32"/>
          <w:szCs w:val="32"/>
        </w:rPr>
      </w:pPr>
      <w:r>
        <w:rPr>
          <w:rFonts w:hint="eastAsia" w:ascii="仿宋" w:hAnsi="仿宋" w:eastAsia="仿宋" w:cs="仿宋_GB2312"/>
          <w:sz w:val="32"/>
          <w:szCs w:val="32"/>
        </w:rPr>
        <w:t>4、谈判文件每份售价人民币300元（谈判现场现金收取），于递交投标文件时缴纳给采购代理机构，售后不退。</w:t>
      </w:r>
    </w:p>
    <w:p>
      <w:pPr>
        <w:keepNext w:val="0"/>
        <w:keepLines w:val="0"/>
        <w:pageBreakBefore w:val="0"/>
        <w:widowControl/>
        <w:shd w:val="clear" w:color="auto" w:fill="FFFFFF"/>
        <w:kinsoku/>
        <w:overflowPunct/>
        <w:bidi w:val="0"/>
        <w:spacing w:line="420" w:lineRule="exact"/>
        <w:ind w:firstLine="482"/>
        <w:jc w:val="left"/>
        <w:textAlignment w:val="auto"/>
        <w:rPr>
          <w:rFonts w:ascii="黑体" w:hAnsi="黑体" w:eastAsia="黑体" w:cs="Arial"/>
          <w:color w:val="000000"/>
          <w:kern w:val="0"/>
          <w:sz w:val="32"/>
          <w:szCs w:val="32"/>
        </w:rPr>
      </w:pPr>
      <w:r>
        <w:rPr>
          <w:rFonts w:ascii="黑体" w:hAnsi="黑体" w:eastAsia="黑体" w:cs="Arial"/>
          <w:color w:val="000000"/>
          <w:kern w:val="0"/>
          <w:sz w:val="32"/>
          <w:szCs w:val="32"/>
        </w:rPr>
        <w:t>五、</w:t>
      </w:r>
      <w:r>
        <w:rPr>
          <w:rFonts w:hint="eastAsia" w:ascii="黑体" w:hAnsi="黑体" w:eastAsia="黑体" w:cs="Arial"/>
          <w:color w:val="000000"/>
          <w:kern w:val="0"/>
          <w:sz w:val="32"/>
          <w:szCs w:val="32"/>
          <w:lang w:val="en-US" w:eastAsia="zh-CN"/>
        </w:rPr>
        <w:t>询价</w:t>
      </w:r>
      <w:r>
        <w:rPr>
          <w:rFonts w:ascii="黑体" w:hAnsi="黑体" w:eastAsia="黑体" w:cs="Arial"/>
          <w:color w:val="000000"/>
          <w:kern w:val="0"/>
          <w:sz w:val="32"/>
          <w:szCs w:val="32"/>
        </w:rPr>
        <w:t>截止时间、</w:t>
      </w:r>
      <w:r>
        <w:rPr>
          <w:rFonts w:hint="eastAsia" w:ascii="黑体" w:hAnsi="黑体" w:eastAsia="黑体" w:cs="Arial"/>
          <w:color w:val="000000"/>
          <w:kern w:val="0"/>
          <w:sz w:val="32"/>
          <w:szCs w:val="32"/>
        </w:rPr>
        <w:t>谈判</w:t>
      </w:r>
      <w:r>
        <w:rPr>
          <w:rFonts w:ascii="黑体" w:hAnsi="黑体" w:eastAsia="黑体" w:cs="Arial"/>
          <w:color w:val="000000"/>
          <w:kern w:val="0"/>
          <w:sz w:val="32"/>
          <w:szCs w:val="32"/>
        </w:rPr>
        <w:t>时间及地点：</w:t>
      </w:r>
    </w:p>
    <w:p>
      <w:pPr>
        <w:keepNext w:val="0"/>
        <w:keepLines w:val="0"/>
        <w:pageBreakBefore w:val="0"/>
        <w:widowControl/>
        <w:shd w:val="clear" w:color="auto" w:fill="FFFFFF"/>
        <w:kinsoku/>
        <w:overflowPunct/>
        <w:bidi w:val="0"/>
        <w:spacing w:line="420" w:lineRule="exact"/>
        <w:ind w:firstLine="640" w:firstLineChars="200"/>
        <w:jc w:val="left"/>
        <w:textAlignment w:val="auto"/>
        <w:rPr>
          <w:rFonts w:ascii="仿宋" w:hAnsi="仿宋" w:eastAsia="仿宋" w:cs="Arial"/>
          <w:color w:val="000000"/>
          <w:kern w:val="0"/>
          <w:sz w:val="32"/>
          <w:szCs w:val="32"/>
        </w:rPr>
      </w:pPr>
      <w:r>
        <w:rPr>
          <w:rFonts w:hint="eastAsia" w:ascii="仿宋" w:hAnsi="仿宋" w:eastAsia="仿宋" w:cs="Arial"/>
          <w:color w:val="000000"/>
          <w:kern w:val="0"/>
          <w:sz w:val="32"/>
          <w:szCs w:val="32"/>
        </w:rPr>
        <w:t>1、</w:t>
      </w:r>
      <w:r>
        <w:rPr>
          <w:rFonts w:hint="eastAsia" w:ascii="仿宋" w:hAnsi="仿宋" w:eastAsia="仿宋" w:cs="Arial"/>
          <w:color w:val="000000"/>
          <w:kern w:val="0"/>
          <w:sz w:val="32"/>
          <w:szCs w:val="32"/>
          <w:lang w:val="en-US" w:eastAsia="zh-CN"/>
        </w:rPr>
        <w:t>询价</w:t>
      </w:r>
      <w:r>
        <w:rPr>
          <w:rFonts w:ascii="仿宋" w:hAnsi="仿宋" w:eastAsia="仿宋" w:cs="Arial"/>
          <w:color w:val="000000"/>
          <w:kern w:val="0"/>
          <w:sz w:val="32"/>
          <w:szCs w:val="32"/>
        </w:rPr>
        <w:t>截止及</w:t>
      </w:r>
      <w:r>
        <w:rPr>
          <w:rFonts w:hint="eastAsia" w:ascii="仿宋" w:hAnsi="仿宋" w:eastAsia="仿宋" w:cs="Arial"/>
          <w:color w:val="000000"/>
          <w:kern w:val="0"/>
          <w:sz w:val="32"/>
          <w:szCs w:val="32"/>
        </w:rPr>
        <w:t>谈判</w:t>
      </w:r>
      <w:r>
        <w:rPr>
          <w:rFonts w:ascii="仿宋" w:hAnsi="仿宋" w:eastAsia="仿宋" w:cs="Arial"/>
          <w:color w:val="000000"/>
          <w:kern w:val="0"/>
          <w:sz w:val="32"/>
          <w:szCs w:val="32"/>
        </w:rPr>
        <w:t>时间：</w:t>
      </w:r>
      <w:r>
        <w:rPr>
          <w:rFonts w:hint="eastAsia" w:ascii="仿宋" w:hAnsi="仿宋" w:eastAsia="仿宋" w:cs="Times New Roman"/>
          <w:color w:val="000000"/>
          <w:kern w:val="0"/>
          <w:sz w:val="32"/>
          <w:szCs w:val="32"/>
        </w:rPr>
        <w:t>2019</w:t>
      </w:r>
      <w:r>
        <w:rPr>
          <w:rFonts w:ascii="仿宋" w:hAnsi="仿宋" w:eastAsia="仿宋" w:cs="Arial"/>
          <w:color w:val="000000"/>
          <w:kern w:val="0"/>
          <w:sz w:val="32"/>
          <w:szCs w:val="32"/>
        </w:rPr>
        <w:t>年</w:t>
      </w:r>
      <w:r>
        <w:rPr>
          <w:rFonts w:hint="eastAsia" w:ascii="仿宋" w:hAnsi="仿宋" w:eastAsia="仿宋" w:cs="Arial"/>
          <w:color w:val="000000"/>
          <w:kern w:val="0"/>
          <w:sz w:val="32"/>
          <w:szCs w:val="32"/>
          <w:lang w:val="en-US" w:eastAsia="zh-CN"/>
        </w:rPr>
        <w:t>12</w:t>
      </w:r>
      <w:r>
        <w:rPr>
          <w:rFonts w:ascii="仿宋" w:hAnsi="仿宋" w:eastAsia="仿宋" w:cs="Arial"/>
          <w:color w:val="000000"/>
          <w:kern w:val="0"/>
          <w:sz w:val="32"/>
          <w:szCs w:val="32"/>
        </w:rPr>
        <w:t>月</w:t>
      </w:r>
      <w:r>
        <w:rPr>
          <w:rFonts w:hint="eastAsia" w:ascii="仿宋" w:hAnsi="仿宋" w:eastAsia="仿宋" w:cs="Arial"/>
          <w:color w:val="000000"/>
          <w:kern w:val="0"/>
          <w:sz w:val="32"/>
          <w:szCs w:val="32"/>
          <w:lang w:val="en-US" w:eastAsia="zh-CN"/>
        </w:rPr>
        <w:t>25</w:t>
      </w:r>
      <w:r>
        <w:rPr>
          <w:rFonts w:ascii="仿宋" w:hAnsi="仿宋" w:eastAsia="仿宋" w:cs="Arial"/>
          <w:color w:val="000000"/>
          <w:kern w:val="0"/>
          <w:sz w:val="32"/>
          <w:szCs w:val="32"/>
        </w:rPr>
        <w:t>日</w:t>
      </w:r>
      <w:r>
        <w:rPr>
          <w:rFonts w:hint="eastAsia" w:ascii="仿宋" w:hAnsi="仿宋" w:eastAsia="仿宋" w:cs="Arial"/>
          <w:color w:val="000000"/>
          <w:kern w:val="0"/>
          <w:sz w:val="32"/>
          <w:szCs w:val="32"/>
          <w:lang w:val="en-US" w:eastAsia="zh-CN"/>
        </w:rPr>
        <w:t>15:00</w:t>
      </w:r>
      <w:r>
        <w:rPr>
          <w:rFonts w:ascii="仿宋" w:hAnsi="仿宋" w:eastAsia="仿宋" w:cs="Arial"/>
          <w:color w:val="000000"/>
          <w:kern w:val="0"/>
          <w:sz w:val="32"/>
          <w:szCs w:val="32"/>
        </w:rPr>
        <w:t>（北京时间），逾期送达或不符合规定的投标文件不予接受。</w:t>
      </w:r>
    </w:p>
    <w:p>
      <w:pPr>
        <w:keepNext w:val="0"/>
        <w:keepLines w:val="0"/>
        <w:pageBreakBefore w:val="0"/>
        <w:widowControl/>
        <w:shd w:val="clear" w:color="auto" w:fill="FFFFFF"/>
        <w:kinsoku/>
        <w:overflowPunct/>
        <w:bidi w:val="0"/>
        <w:spacing w:line="420" w:lineRule="exact"/>
        <w:ind w:firstLine="640" w:firstLineChars="200"/>
        <w:jc w:val="left"/>
        <w:textAlignment w:val="auto"/>
        <w:rPr>
          <w:rFonts w:ascii="仿宋" w:hAnsi="仿宋" w:eastAsia="仿宋" w:cs="Arial"/>
          <w:color w:val="000000"/>
          <w:kern w:val="0"/>
          <w:sz w:val="32"/>
          <w:szCs w:val="32"/>
        </w:rPr>
      </w:pPr>
      <w:r>
        <w:rPr>
          <w:rFonts w:hint="eastAsia" w:ascii="仿宋" w:hAnsi="仿宋" w:eastAsia="仿宋" w:cs="Arial"/>
          <w:color w:val="000000"/>
          <w:kern w:val="0"/>
          <w:sz w:val="32"/>
          <w:szCs w:val="32"/>
        </w:rPr>
        <w:t>2、</w:t>
      </w:r>
      <w:r>
        <w:rPr>
          <w:rFonts w:hint="eastAsia" w:ascii="仿宋" w:hAnsi="仿宋" w:eastAsia="仿宋" w:cs="Arial"/>
          <w:color w:val="000000"/>
          <w:kern w:val="0"/>
          <w:sz w:val="32"/>
          <w:szCs w:val="32"/>
          <w:lang w:val="en-US" w:eastAsia="zh-CN"/>
        </w:rPr>
        <w:t>询价</w:t>
      </w:r>
      <w:r>
        <w:rPr>
          <w:rFonts w:ascii="仿宋" w:hAnsi="仿宋" w:eastAsia="仿宋" w:cs="Arial"/>
          <w:color w:val="000000"/>
          <w:kern w:val="0"/>
          <w:sz w:val="32"/>
          <w:szCs w:val="32"/>
        </w:rPr>
        <w:t>地点：</w:t>
      </w:r>
      <w:r>
        <w:rPr>
          <w:rFonts w:hint="eastAsia" w:ascii="仿宋" w:hAnsi="仿宋" w:eastAsia="仿宋" w:cs="仿宋_GB2312"/>
          <w:sz w:val="32"/>
          <w:szCs w:val="32"/>
        </w:rPr>
        <w:t>禹州市公共资源交易中心第</w:t>
      </w:r>
      <w:r>
        <w:rPr>
          <w:rFonts w:hint="eastAsia" w:ascii="仿宋" w:hAnsi="仿宋" w:eastAsia="仿宋" w:cs="仿宋_GB2312"/>
          <w:sz w:val="32"/>
          <w:szCs w:val="32"/>
          <w:lang w:eastAsia="zh-CN"/>
        </w:rPr>
        <w:t>二</w:t>
      </w:r>
      <w:r>
        <w:rPr>
          <w:rFonts w:hint="eastAsia" w:ascii="仿宋" w:hAnsi="仿宋" w:eastAsia="仿宋" w:cs="仿宋_GB2312"/>
          <w:sz w:val="32"/>
          <w:szCs w:val="32"/>
        </w:rPr>
        <w:t>开标室（禹州市</w:t>
      </w:r>
      <w:r>
        <w:rPr>
          <w:rFonts w:hint="eastAsia" w:ascii="仿宋" w:hAnsi="仿宋" w:eastAsia="仿宋" w:cs="Arial"/>
          <w:color w:val="000000"/>
          <w:kern w:val="0"/>
          <w:sz w:val="32"/>
          <w:szCs w:val="32"/>
        </w:rPr>
        <w:t>行政服务中心楼9楼）</w:t>
      </w:r>
      <w:r>
        <w:rPr>
          <w:rFonts w:ascii="仿宋" w:hAnsi="仿宋" w:eastAsia="仿宋" w:cs="Arial"/>
          <w:color w:val="000000"/>
          <w:kern w:val="0"/>
          <w:sz w:val="32"/>
          <w:szCs w:val="32"/>
        </w:rPr>
        <w:t xml:space="preserve"> </w:t>
      </w:r>
    </w:p>
    <w:p>
      <w:pPr>
        <w:keepNext w:val="0"/>
        <w:keepLines w:val="0"/>
        <w:pageBreakBefore w:val="0"/>
        <w:kinsoku/>
        <w:overflowPunct/>
        <w:bidi w:val="0"/>
        <w:spacing w:line="42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keepNext w:val="0"/>
        <w:keepLines w:val="0"/>
        <w:pageBreakBefore w:val="0"/>
        <w:kinsoku/>
        <w:overflowPunct/>
        <w:bidi w:val="0"/>
        <w:spacing w:line="42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2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2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20" w:lineRule="exact"/>
        <w:ind w:firstLine="643" w:firstLineChars="200"/>
        <w:jc w:val="left"/>
        <w:textAlignment w:val="auto"/>
        <w:rPr>
          <w:rFonts w:hint="eastAsia" w:ascii="仿宋" w:hAnsi="仿宋" w:eastAsia="仿宋" w:cs="仿宋"/>
          <w:b/>
          <w:bCs/>
          <w:color w:val="000000"/>
          <w:kern w:val="0"/>
          <w:sz w:val="32"/>
          <w:szCs w:val="32"/>
          <w:lang w:eastAsia="zh-CN"/>
        </w:rPr>
      </w:pPr>
      <w:r>
        <w:rPr>
          <w:rFonts w:hint="eastAsia" w:ascii="仿宋" w:hAnsi="仿宋" w:eastAsia="仿宋" w:cs="仿宋"/>
          <w:b/>
          <w:bCs/>
          <w:color w:val="000000"/>
          <w:kern w:val="0"/>
          <w:sz w:val="32"/>
          <w:szCs w:val="32"/>
        </w:rPr>
        <w:t>七、代理机构及采购单位地址、联系人、联系电话</w:t>
      </w:r>
      <w:r>
        <w:rPr>
          <w:rFonts w:hint="eastAsia" w:ascii="仿宋" w:hAnsi="仿宋" w:eastAsia="仿宋" w:cs="仿宋"/>
          <w:b/>
          <w:bCs/>
          <w:color w:val="000000"/>
          <w:kern w:val="0"/>
          <w:sz w:val="32"/>
          <w:szCs w:val="32"/>
          <w:lang w:eastAsia="zh-CN"/>
        </w:rPr>
        <w:t>：</w:t>
      </w:r>
    </w:p>
    <w:p>
      <w:pPr>
        <w:keepNext w:val="0"/>
        <w:keepLines w:val="0"/>
        <w:pageBreakBefore w:val="0"/>
        <w:widowControl/>
        <w:shd w:val="clear" w:color="auto" w:fill="FFFFFF"/>
        <w:kinsoku/>
        <w:overflowPunct/>
        <w:bidi w:val="0"/>
        <w:spacing w:line="42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keepNext w:val="0"/>
        <w:keepLines w:val="0"/>
        <w:pageBreakBefore w:val="0"/>
        <w:widowControl/>
        <w:shd w:val="clear" w:color="auto" w:fill="FFFFFF"/>
        <w:kinsoku/>
        <w:overflowPunct/>
        <w:bidi w:val="0"/>
        <w:spacing w:line="42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keepNext w:val="0"/>
        <w:keepLines w:val="0"/>
        <w:pageBreakBefore w:val="0"/>
        <w:widowControl/>
        <w:shd w:val="clear" w:color="auto" w:fill="FFFFFF"/>
        <w:kinsoku/>
        <w:overflowPunct/>
        <w:bidi w:val="0"/>
        <w:spacing w:line="42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val="en-US" w:eastAsia="zh-CN"/>
        </w:rPr>
        <w:t>李女士</w:t>
      </w:r>
      <w:r>
        <w:rPr>
          <w:rFonts w:hint="eastAsia" w:ascii="仿宋" w:hAnsi="仿宋" w:eastAsia="仿宋" w:cs="仿宋"/>
          <w:color w:val="000000"/>
          <w:kern w:val="0"/>
          <w:sz w:val="32"/>
          <w:szCs w:val="32"/>
        </w:rPr>
        <w:t xml:space="preserve">  联系电话：0374-2077111</w:t>
      </w:r>
    </w:p>
    <w:p>
      <w:pPr>
        <w:keepNext w:val="0"/>
        <w:keepLines w:val="0"/>
        <w:pageBreakBefore w:val="0"/>
        <w:widowControl/>
        <w:shd w:val="clear" w:color="auto" w:fill="FFFFFF"/>
        <w:kinsoku/>
        <w:overflowPunct/>
        <w:bidi w:val="0"/>
        <w:spacing w:line="420" w:lineRule="exact"/>
        <w:ind w:left="481"/>
        <w:jc w:val="left"/>
        <w:textAlignment w:val="auto"/>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（二）采购单位：</w:t>
      </w:r>
      <w:r>
        <w:rPr>
          <w:rFonts w:hint="eastAsia" w:ascii="仿宋" w:hAnsi="仿宋" w:eastAsia="仿宋" w:cs="仿宋"/>
          <w:color w:val="000000"/>
          <w:kern w:val="0"/>
          <w:sz w:val="32"/>
          <w:szCs w:val="32"/>
          <w:lang w:val="en-US" w:eastAsia="zh-CN"/>
        </w:rPr>
        <w:t>禹州市退役军人事务局</w:t>
      </w:r>
    </w:p>
    <w:p>
      <w:pPr>
        <w:keepNext w:val="0"/>
        <w:keepLines w:val="0"/>
        <w:pageBreakBefore w:val="0"/>
        <w:kinsoku/>
        <w:overflowPunct/>
        <w:bidi w:val="0"/>
        <w:spacing w:line="420" w:lineRule="exact"/>
        <w:ind w:firstLine="640" w:firstLineChars="200"/>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地址：禹州市</w:t>
      </w:r>
      <w:r>
        <w:rPr>
          <w:rFonts w:hint="eastAsia" w:ascii="仿宋" w:hAnsi="仿宋" w:eastAsia="仿宋" w:cs="仿宋"/>
          <w:color w:val="000000"/>
          <w:kern w:val="0"/>
          <w:sz w:val="32"/>
          <w:szCs w:val="32"/>
          <w:lang w:val="en-US" w:eastAsia="zh-CN"/>
        </w:rPr>
        <w:t>祥云大道</w:t>
      </w:r>
    </w:p>
    <w:p>
      <w:pPr>
        <w:keepNext w:val="0"/>
        <w:keepLines w:val="0"/>
        <w:pageBreakBefore w:val="0"/>
        <w:kinsoku/>
        <w:overflowPunct/>
        <w:bidi w:val="0"/>
        <w:spacing w:line="42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val="en-US" w:eastAsia="zh-CN"/>
        </w:rPr>
        <w:t>王先生</w:t>
      </w:r>
      <w:r>
        <w:rPr>
          <w:rFonts w:hint="eastAsia" w:ascii="仿宋" w:hAnsi="仿宋" w:eastAsia="仿宋" w:cs="仿宋"/>
          <w:color w:val="000000"/>
          <w:kern w:val="0"/>
          <w:sz w:val="32"/>
          <w:szCs w:val="32"/>
        </w:rPr>
        <w:t>   联系电话：</w:t>
      </w:r>
      <w:r>
        <w:rPr>
          <w:rFonts w:hint="eastAsia" w:ascii="仿宋" w:hAnsi="仿宋" w:eastAsia="仿宋" w:cs="仿宋"/>
          <w:color w:val="000000"/>
          <w:kern w:val="0"/>
          <w:sz w:val="32"/>
          <w:szCs w:val="32"/>
          <w:lang w:val="en-US" w:eastAsia="zh-CN"/>
        </w:rPr>
        <w:t>15237463111</w:t>
      </w:r>
    </w:p>
    <w:p>
      <w:pPr>
        <w:keepNext w:val="0"/>
        <w:keepLines w:val="0"/>
        <w:pageBreakBefore w:val="0"/>
        <w:kinsoku/>
        <w:overflowPunct/>
        <w:bidi w:val="0"/>
        <w:spacing w:line="420" w:lineRule="exact"/>
        <w:ind w:firstLine="3520" w:firstLineChars="1100"/>
        <w:textAlignment w:val="auto"/>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w:t>
      </w:r>
    </w:p>
    <w:p>
      <w:pPr>
        <w:keepNext w:val="0"/>
        <w:keepLines w:val="0"/>
        <w:pageBreakBefore w:val="0"/>
        <w:kinsoku/>
        <w:overflowPunct/>
        <w:bidi w:val="0"/>
        <w:spacing w:line="420" w:lineRule="exact"/>
        <w:ind w:firstLine="3520" w:firstLineChars="1100"/>
        <w:textAlignment w:val="auto"/>
        <w:rPr>
          <w:rFonts w:hint="eastAsia" w:ascii="仿宋" w:hAnsi="仿宋" w:eastAsia="仿宋" w:cs="仿宋"/>
          <w:sz w:val="32"/>
          <w:szCs w:val="32"/>
        </w:rPr>
      </w:pPr>
    </w:p>
    <w:p>
      <w:pPr>
        <w:keepNext w:val="0"/>
        <w:keepLines w:val="0"/>
        <w:pageBreakBefore w:val="0"/>
        <w:kinsoku/>
        <w:overflowPunct/>
        <w:bidi w:val="0"/>
        <w:spacing w:line="420" w:lineRule="exact"/>
        <w:ind w:firstLine="5440" w:firstLineChars="1700"/>
        <w:textAlignment w:val="auto"/>
        <w:rPr>
          <w:rFonts w:ascii="仿宋" w:hAnsi="仿宋" w:eastAsia="仿宋" w:cs="Arial"/>
          <w:color w:val="000000"/>
          <w:kern w:val="0"/>
          <w:sz w:val="32"/>
          <w:szCs w:val="32"/>
        </w:rPr>
      </w:pPr>
      <w:r>
        <w:rPr>
          <w:rFonts w:hint="eastAsia" w:ascii="仿宋" w:hAnsi="仿宋" w:eastAsia="仿宋" w:cs="仿宋"/>
          <w:sz w:val="32"/>
          <w:szCs w:val="32"/>
        </w:rPr>
        <w:t>2019年</w:t>
      </w:r>
      <w:r>
        <w:rPr>
          <w:rFonts w:hint="eastAsia" w:ascii="仿宋" w:hAnsi="仿宋" w:eastAsia="仿宋" w:cs="仿宋"/>
          <w:sz w:val="32"/>
          <w:szCs w:val="32"/>
          <w:lang w:val="en-US" w:eastAsia="zh-CN"/>
        </w:rPr>
        <w:t>12</w:t>
      </w:r>
      <w:r>
        <w:rPr>
          <w:rFonts w:hint="eastAsia" w:ascii="仿宋" w:hAnsi="仿宋" w:eastAsia="仿宋" w:cs="仿宋"/>
          <w:sz w:val="32"/>
          <w:szCs w:val="32"/>
        </w:rPr>
        <w:t>月</w:t>
      </w:r>
      <w:r>
        <w:rPr>
          <w:rFonts w:hint="eastAsia" w:ascii="仿宋" w:hAnsi="仿宋" w:eastAsia="仿宋" w:cs="仿宋"/>
          <w:sz w:val="32"/>
          <w:szCs w:val="32"/>
          <w:lang w:val="en-US" w:eastAsia="zh-CN"/>
        </w:rPr>
        <w:t>11</w:t>
      </w:r>
      <w:bookmarkStart w:id="0" w:name="_GoBack"/>
      <w:bookmarkEnd w:id="0"/>
      <w:r>
        <w:rPr>
          <w:rFonts w:hint="eastAsia" w:ascii="仿宋" w:hAnsi="仿宋" w:eastAsia="仿宋" w:cs="仿宋"/>
          <w:sz w:val="32"/>
          <w:szCs w:val="32"/>
        </w:rPr>
        <w:t>日</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sz w:val="21"/>
          <w:szCs w:val="21"/>
          <w:shd w:val="clear" w:color="auto" w:fill="FFFFFF"/>
        </w:rPr>
      </w:pPr>
    </w:p>
    <w:p>
      <w:pPr>
        <w:adjustRightInd w:val="0"/>
        <w:snapToGrid w:val="0"/>
        <w:spacing w:line="360" w:lineRule="auto"/>
        <w:ind w:firstLine="840" w:firstLineChars="400"/>
        <w:jc w:val="left"/>
        <w:rPr>
          <w:rFonts w:ascii="宋体" w:hAnsi="宋体"/>
          <w:szCs w:val="21"/>
        </w:rPr>
      </w:pPr>
    </w:p>
    <w:p>
      <w:pPr>
        <w:adjustRightInd w:val="0"/>
        <w:snapToGrid w:val="0"/>
        <w:spacing w:line="360" w:lineRule="auto"/>
        <w:ind w:firstLine="840" w:firstLineChars="400"/>
        <w:jc w:val="left"/>
        <w:rPr>
          <w:rFonts w:ascii="宋体" w:hAnsi="宋体"/>
          <w:szCs w:val="21"/>
        </w:rPr>
      </w:pP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本项目为全流程电子化交易项目，请认真阅读询价文件，并注意以下事项。</w:t>
      </w:r>
    </w:p>
    <w:p>
      <w:pPr>
        <w:pStyle w:val="21"/>
        <w:ind w:firstLine="320"/>
        <w:rPr>
          <w:rFonts w:ascii="仿宋_GB2312" w:eastAsia="仿宋_GB2312"/>
          <w:b/>
          <w:sz w:val="32"/>
          <w:szCs w:val="32"/>
        </w:rPr>
      </w:pP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供应商应按询价文件规定编制、提交电子响应文件和纸质响应文件。询价响应文件递交地点、询价现场不接受供应商递交的备份电子响应文件和纸质响应文件以外的其他资料。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电子文件下载、制作、提交期间和询价响应文件递交（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.1</w:t>
      </w:r>
      <w:r>
        <w:rPr>
          <w:rFonts w:hint="eastAsia" w:hAnsi="宋体"/>
          <w:color w:val="000000"/>
          <w:szCs w:val="21"/>
        </w:rPr>
        <w:t xml:space="preserve"> 供应商登录《全国公共资源交易平台</w:t>
      </w:r>
      <w:r>
        <w:rPr>
          <w:rFonts w:hint="eastAsia" w:asciiTheme="majorEastAsia" w:hAnsiTheme="majorEastAsia" w:eastAsiaTheme="maj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）下载“许昌投标文件制作系统SEARUN 最新版本”，按询价文件要求制作电子响应文件。</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电子响应文件的制作，参考《全国公共资源交易平台</w:t>
      </w:r>
      <w:r>
        <w:rPr>
          <w:rFonts w:hint="eastAsia" w:asciiTheme="minorEastAsia" w:hAnsiTheme="minorEastAsia"/>
          <w:color w:val="000000"/>
          <w:szCs w:val="21"/>
        </w:rPr>
        <w:t>(</w:t>
      </w:r>
      <w:r>
        <w:rPr>
          <w:rFonts w:hint="eastAsia" w:hAnsi="宋体"/>
          <w:color w:val="000000"/>
          <w:szCs w:val="21"/>
        </w:rPr>
        <w:t>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asciiTheme="minorEastAsia" w:hAnsiTheme="minorEastAsia"/>
          <w:color w:val="000000"/>
          <w:szCs w:val="21"/>
        </w:rPr>
        <w:t>)</w:t>
      </w:r>
      <w:r>
        <w:rPr>
          <w:rFonts w:hint="eastAsia" w:hAnsi="宋体"/>
          <w:color w:val="000000"/>
          <w:szCs w:val="21"/>
        </w:rPr>
        <w:t>》公共资源交易系统——组件下载——交易系统操作手册（投标人、供应商）。</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w:t>
      </w:r>
      <w:r>
        <w:rPr>
          <w:rFonts w:hint="eastAsia" w:asciiTheme="minorEastAsia" w:hAnsiTheme="minorEastAsia"/>
          <w:color w:val="000000"/>
          <w:szCs w:val="21"/>
        </w:rPr>
        <w:t>.</w:t>
      </w:r>
      <w:r>
        <w:rPr>
          <w:rFonts w:asciiTheme="minorEastAsia" w:hAnsiTheme="minorEastAsia"/>
          <w:color w:val="000000"/>
          <w:szCs w:val="21"/>
        </w:rPr>
        <w:t>2</w:t>
      </w:r>
      <w:r>
        <w:rPr>
          <w:rFonts w:hint="eastAsia" w:hAnsi="宋体"/>
          <w:color w:val="000000"/>
          <w:szCs w:val="21"/>
        </w:rPr>
        <w:t xml:space="preserve"> 供应商须将询价文件要求的资质、业绩、荣誉及相关人员证明材料等资料原件扫描件（或图片）制作到所提交的电子响应文件中。</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3.3</w:t>
      </w:r>
      <w:r>
        <w:rPr>
          <w:rFonts w:hint="eastAsia" w:hAnsi="宋体"/>
          <w:color w:val="000000"/>
          <w:szCs w:val="21"/>
        </w:rPr>
        <w:t>供应商对同一项目多个标段进行报价的，应分别下载所响应标段的询价文件，按标段制作电子响应文件，并</w:t>
      </w:r>
      <w:r>
        <w:rPr>
          <w:rFonts w:hAnsi="宋体"/>
          <w:color w:val="000000"/>
          <w:szCs w:val="21"/>
        </w:rPr>
        <w:t>按</w:t>
      </w:r>
      <w:r>
        <w:rPr>
          <w:rFonts w:hint="eastAsia" w:hAnsi="宋体"/>
          <w:color w:val="000000"/>
          <w:szCs w:val="21"/>
        </w:rPr>
        <w:t>询价文件</w:t>
      </w:r>
      <w:r>
        <w:rPr>
          <w:rFonts w:hAnsi="宋体"/>
          <w:color w:val="000000"/>
          <w:szCs w:val="21"/>
        </w:rPr>
        <w:t>要求在相应位置加盖</w:t>
      </w:r>
      <w:r>
        <w:rPr>
          <w:rFonts w:hint="eastAsia" w:hAnsi="宋体"/>
          <w:color w:val="000000"/>
          <w:szCs w:val="21"/>
        </w:rPr>
        <w:t>供应商</w:t>
      </w:r>
      <w:r>
        <w:rPr>
          <w:rFonts w:hAnsi="宋体"/>
          <w:color w:val="000000"/>
          <w:szCs w:val="21"/>
        </w:rPr>
        <w:t>电子印章</w:t>
      </w:r>
      <w:r>
        <w:rPr>
          <w:rFonts w:hint="eastAsia" w:hAnsi="宋体"/>
          <w:color w:val="000000"/>
          <w:szCs w:val="21"/>
        </w:rPr>
        <w:t>和法人电子印章。</w:t>
      </w:r>
    </w:p>
    <w:p>
      <w:pPr>
        <w:tabs>
          <w:tab w:val="left" w:pos="7095"/>
        </w:tabs>
        <w:spacing w:line="360" w:lineRule="auto"/>
        <w:ind w:left="105" w:leftChars="50" w:firstLine="315" w:firstLineChars="150"/>
        <w:contextualSpacing/>
        <w:rPr>
          <w:rFonts w:hAnsi="宋体"/>
          <w:color w:val="000000"/>
          <w:szCs w:val="21"/>
        </w:rPr>
      </w:pPr>
      <w:r>
        <w:rPr>
          <w:rFonts w:hint="eastAsia" w:hAnsi="宋体"/>
          <w:color w:val="000000"/>
          <w:szCs w:val="21"/>
        </w:rPr>
        <w:t>一个标段对应生成一个文件夹（xxxx项目xx标段）, 其中包含2个文件和1个文件夹。后缀名为“</w:t>
      </w:r>
      <w:r>
        <w:rPr>
          <w:rFonts w:hAnsi="宋体"/>
          <w:color w:val="000000"/>
          <w:szCs w:val="21"/>
        </w:rPr>
        <w:t>.file</w:t>
      </w:r>
      <w:r>
        <w:rPr>
          <w:rFonts w:hint="eastAsia" w:hAnsi="宋体"/>
          <w:color w:val="000000"/>
          <w:szCs w:val="21"/>
        </w:rPr>
        <w:t>”的文件用于电子响应使用，后缀名为“.PDF”的文件用于打印纸质响应文件，名称为“备份”的文件夹使用电子介质存储，供询价响应文件递交现场备用。</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4</w:t>
      </w:r>
      <w:r>
        <w:rPr>
          <w:rFonts w:hint="eastAsia" w:asciiTheme="minorEastAsia" w:hAnsiTheme="minorEastAsia"/>
          <w:b/>
          <w:color w:val="000000"/>
          <w:szCs w:val="21"/>
        </w:rPr>
        <w:t>.加密</w:t>
      </w:r>
      <w:r>
        <w:rPr>
          <w:rFonts w:hint="eastAsia" w:hAnsi="宋体"/>
          <w:b/>
          <w:color w:val="000000"/>
          <w:szCs w:val="21"/>
        </w:rPr>
        <w:t>电子响应文件的提交</w:t>
      </w:r>
    </w:p>
    <w:p>
      <w:pPr>
        <w:tabs>
          <w:tab w:val="left" w:pos="7095"/>
        </w:tabs>
        <w:spacing w:line="360" w:lineRule="auto"/>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.1加密</w:t>
      </w:r>
      <w:r>
        <w:rPr>
          <w:rFonts w:hint="eastAsia" w:hAnsi="宋体"/>
          <w:color w:val="000000"/>
          <w:szCs w:val="21"/>
        </w:rPr>
        <w:t>电子响应文件应在询价文件规定的询价响应截止时间之前成功提交至《全国公共资源交易平台(河南省</w:t>
      </w:r>
      <w:r>
        <w:rPr>
          <w:rFonts w:hint="eastAsia" w:ascii="MS Mincho" w:hAnsi="MS Mincho" w:eastAsia="MS Mincho" w:cs="MS Mincho"/>
          <w:color w:val="000000"/>
          <w:szCs w:val="21"/>
        </w:rPr>
        <w:t>▪</w:t>
      </w:r>
      <w:r>
        <w:rPr>
          <w:rFonts w:hint="eastAsia" w:ascii="宋体" w:hAnsi="宋体" w:eastAsia="宋体" w:cs="宋体"/>
          <w:color w:val="000000"/>
          <w:szCs w:val="21"/>
        </w:rPr>
        <w:t>许昌市</w:t>
      </w:r>
      <w:r>
        <w:rPr>
          <w:rFonts w:hint="eastAsia" w:hAnsi="宋体"/>
          <w:color w:val="000000"/>
          <w:szCs w:val="21"/>
        </w:rPr>
        <w:t>)》公共资源交易系统（</w:t>
      </w:r>
      <w:r>
        <w:fldChar w:fldCharType="begin"/>
      </w:r>
      <w:r>
        <w:instrText xml:space="preserve">HYPERLINK "http://221.14.6.70:8088/ggzy/"</w:instrText>
      </w:r>
      <w:r>
        <w:fldChar w:fldCharType="separate"/>
      </w:r>
      <w:r>
        <w:rPr>
          <w:rStyle w:val="27"/>
          <w:rFonts w:hAnsi="宋体"/>
          <w:szCs w:val="21"/>
        </w:rPr>
        <w:t>http://221.14.6.70:8088/ggzy/</w:t>
      </w:r>
      <w:r>
        <w:fldChar w:fldCharType="end"/>
      </w:r>
      <w:r>
        <w:rPr>
          <w:rFonts w:hint="eastAsia" w:hAnsi="宋体"/>
          <w:color w:val="000000"/>
          <w:szCs w:val="21"/>
        </w:rPr>
        <w:t>）。</w:t>
      </w:r>
    </w:p>
    <w:p>
      <w:pPr>
        <w:tabs>
          <w:tab w:val="left" w:pos="7095"/>
        </w:tabs>
        <w:spacing w:line="360" w:lineRule="auto"/>
        <w:ind w:firstLine="420" w:firstLineChars="200"/>
        <w:contextualSpacing/>
        <w:rPr>
          <w:rFonts w:hAnsi="宋体"/>
          <w:color w:val="000000"/>
          <w:szCs w:val="21"/>
        </w:rPr>
      </w:pPr>
      <w:r>
        <w:rPr>
          <w:rFonts w:hint="eastAsia" w:hAnsi="宋体"/>
          <w:color w:val="000000"/>
          <w:szCs w:val="21"/>
        </w:rPr>
        <w:t>供应商应充分考虑并预留技术处理和上传数据所需时间。</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 xml:space="preserve">2 </w:t>
      </w:r>
      <w:r>
        <w:rPr>
          <w:rFonts w:hint="eastAsia" w:hAnsi="宋体"/>
          <w:color w:val="000000"/>
          <w:szCs w:val="21"/>
        </w:rPr>
        <w:t>供应商对同一项目多个标段进行报价的，加密电子响应文件应按标段分别提交。</w:t>
      </w:r>
    </w:p>
    <w:p>
      <w:pPr>
        <w:tabs>
          <w:tab w:val="left" w:pos="7095"/>
        </w:tabs>
        <w:spacing w:line="360" w:lineRule="auto"/>
        <w:ind w:firstLine="420" w:firstLineChars="200"/>
        <w:contextualSpacing/>
        <w:rPr>
          <w:rFonts w:hAnsi="宋体"/>
          <w:color w:val="000000"/>
          <w:szCs w:val="21"/>
        </w:rPr>
      </w:pPr>
      <w:r>
        <w:rPr>
          <w:rFonts w:asciiTheme="minorEastAsia" w:hAnsiTheme="minorEastAsia"/>
          <w:color w:val="000000"/>
          <w:szCs w:val="21"/>
        </w:rPr>
        <w:t>4</w:t>
      </w:r>
      <w:r>
        <w:rPr>
          <w:rFonts w:hint="eastAsia" w:asciiTheme="minorEastAsia" w:hAnsiTheme="minorEastAsia"/>
          <w:color w:val="000000"/>
          <w:szCs w:val="21"/>
        </w:rPr>
        <w:t>.</w:t>
      </w:r>
      <w:r>
        <w:rPr>
          <w:rFonts w:asciiTheme="minorEastAsia" w:hAnsiTheme="minorEastAsia"/>
          <w:color w:val="000000"/>
          <w:szCs w:val="21"/>
        </w:rPr>
        <w:t>3</w:t>
      </w:r>
      <w:r>
        <w:rPr>
          <w:rFonts w:hint="eastAsia" w:asciiTheme="minorEastAsia" w:hAnsiTheme="minorEastAsia"/>
          <w:color w:val="000000"/>
          <w:szCs w:val="21"/>
        </w:rPr>
        <w:t xml:space="preserve"> 加密</w:t>
      </w:r>
      <w:r>
        <w:rPr>
          <w:rFonts w:hint="eastAsia" w:hAnsi="宋体"/>
          <w:color w:val="000000"/>
          <w:szCs w:val="21"/>
        </w:rPr>
        <w:t>电子响应文件成功提交后，供应商应打印“投标文件提交回执单”供询价响应文件递交现场备查。</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5</w:t>
      </w:r>
      <w:r>
        <w:rPr>
          <w:rFonts w:hint="eastAsia" w:asciiTheme="minorEastAsia" w:hAnsiTheme="minorEastAsia"/>
          <w:b/>
          <w:color w:val="000000"/>
          <w:szCs w:val="21"/>
        </w:rPr>
        <w:t>.</w:t>
      </w:r>
      <w:r>
        <w:rPr>
          <w:rFonts w:hint="eastAsia" w:hAnsi="宋体"/>
          <w:b/>
          <w:color w:val="000000"/>
          <w:szCs w:val="21"/>
        </w:rPr>
        <w:t>评审依据</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5.1</w:t>
      </w:r>
      <w:r>
        <w:rPr>
          <w:rFonts w:hint="eastAsia" w:hAnsi="宋体"/>
          <w:color w:val="000000"/>
          <w:szCs w:val="21"/>
        </w:rPr>
        <w:t>采用全流程电子化交易评审时，询价小组以电子响应文件为依据评审。</w:t>
      </w:r>
    </w:p>
    <w:p>
      <w:pPr>
        <w:tabs>
          <w:tab w:val="left" w:pos="7095"/>
        </w:tabs>
        <w:spacing w:line="360" w:lineRule="auto"/>
        <w:ind w:firstLine="420" w:firstLineChars="200"/>
        <w:contextualSpacing/>
        <w:rPr>
          <w:rFonts w:hAnsi="宋体"/>
          <w:color w:val="000000"/>
          <w:szCs w:val="21"/>
        </w:rPr>
      </w:pPr>
      <w:r>
        <w:rPr>
          <w:rFonts w:hint="eastAsia" w:asciiTheme="minorEastAsia" w:hAnsiTheme="minorEastAsia"/>
          <w:color w:val="000000"/>
          <w:szCs w:val="21"/>
        </w:rPr>
        <w:t>5.2</w:t>
      </w:r>
      <w:r>
        <w:rPr>
          <w:rFonts w:hint="eastAsia" w:hAnsi="宋体"/>
          <w:color w:val="000000"/>
          <w:szCs w:val="21"/>
        </w:rPr>
        <w:t>全流程电子化交易如因系统异常情况无法完成，将以人工方式进行。询价小组以纸质响应文件为依据评审。</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jc w:val="both"/>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ascii="楷体" w:hAnsi="楷体" w:eastAsia="楷体" w:cs="宋体"/>
          <w:color w:val="000000"/>
          <w:kern w:val="0"/>
          <w:sz w:val="24"/>
          <w:szCs w:val="24"/>
          <w:lang w:val="zh-CN"/>
        </w:rPr>
      </w:pPr>
      <w:r>
        <w:rPr>
          <w:rFonts w:hint="eastAsia" w:cs="黑体" w:asciiTheme="minorEastAsia" w:hAnsiTheme="minorEastAsia"/>
          <w:b/>
          <w:bCs/>
          <w:color w:val="000000"/>
          <w:sz w:val="24"/>
          <w:szCs w:val="24"/>
          <w:shd w:val="clear" w:color="auto" w:fill="FFFFFF"/>
        </w:rPr>
        <w:t>一、采购清单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（一）本项目需实现的功能或者目标</w:t>
      </w:r>
    </w:p>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保障市四大班子领导2020年双节慰问驻军物资到位，保障2020年双节看望慰问部分重点优抚对象工作顺利开展。</w:t>
      </w:r>
    </w:p>
    <w:p>
      <w:pPr>
        <w:spacing w:line="360" w:lineRule="auto"/>
        <w:ind w:firstLine="480" w:firstLineChars="200"/>
        <w:contextualSpacing/>
        <w:rPr>
          <w:rFonts w:hint="eastAsia" w:cs="仿宋_GB2312" w:asciiTheme="minorEastAsia" w:hAnsiTheme="minorEastAsia"/>
          <w:sz w:val="24"/>
          <w:szCs w:val="24"/>
          <w:lang w:val="zh-CN"/>
        </w:rPr>
      </w:pPr>
      <w:r>
        <w:rPr>
          <w:rFonts w:hint="eastAsia" w:cs="仿宋_GB2312" w:asciiTheme="minorEastAsia" w:hAnsiTheme="minorEastAsia"/>
          <w:sz w:val="24"/>
          <w:szCs w:val="24"/>
          <w:lang w:val="zh-CN"/>
        </w:rPr>
        <w:t>（二）采购清单</w:t>
      </w:r>
    </w:p>
    <w:tbl>
      <w:tblPr>
        <w:tblStyle w:val="2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1398"/>
        <w:gridCol w:w="3982"/>
        <w:gridCol w:w="915"/>
        <w:gridCol w:w="965"/>
        <w:gridCol w:w="1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序号</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货物名称</w:t>
            </w:r>
          </w:p>
        </w:tc>
        <w:tc>
          <w:tcPr>
            <w:tcW w:w="398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技术规格及主要参数</w:t>
            </w:r>
          </w:p>
        </w:tc>
        <w:tc>
          <w:tcPr>
            <w:tcW w:w="9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单位</w:t>
            </w:r>
          </w:p>
        </w:tc>
        <w:tc>
          <w:tcPr>
            <w:tcW w:w="9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数量</w:t>
            </w:r>
          </w:p>
        </w:tc>
        <w:tc>
          <w:tcPr>
            <w:tcW w:w="1115" w:type="dxa"/>
            <w:tcBorders>
              <w:top w:val="single" w:color="auto" w:sz="4" w:space="0"/>
              <w:left w:val="single" w:color="auto" w:sz="4" w:space="0"/>
              <w:bottom w:val="single" w:color="auto" w:sz="4" w:space="0"/>
              <w:right w:val="single" w:color="auto" w:sz="4" w:space="0"/>
            </w:tcBorders>
            <w:vAlign w:val="top"/>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是否为核心产品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5"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1</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猪肉 </w:t>
            </w:r>
          </w:p>
        </w:tc>
        <w:tc>
          <w:tcPr>
            <w:tcW w:w="398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国内知名品牌箱装精瘦肉（每箱净重10kg）</w:t>
            </w:r>
          </w:p>
        </w:tc>
        <w:tc>
          <w:tcPr>
            <w:tcW w:w="9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箱 </w:t>
            </w:r>
          </w:p>
        </w:tc>
        <w:tc>
          <w:tcPr>
            <w:tcW w:w="9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75</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2</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大米</w:t>
            </w:r>
          </w:p>
        </w:tc>
        <w:tc>
          <w:tcPr>
            <w:tcW w:w="398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国内知名品牌袋装一级大米（每袋净重10kg） </w:t>
            </w:r>
          </w:p>
        </w:tc>
        <w:tc>
          <w:tcPr>
            <w:tcW w:w="9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袋 </w:t>
            </w:r>
          </w:p>
        </w:tc>
        <w:tc>
          <w:tcPr>
            <w:tcW w:w="9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475 </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 xml:space="preserve">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3</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粉条</w:t>
            </w:r>
          </w:p>
        </w:tc>
        <w:tc>
          <w:tcPr>
            <w:tcW w:w="398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品牌箱装纯红薯粉（每箱净重8斤） </w:t>
            </w:r>
          </w:p>
        </w:tc>
        <w:tc>
          <w:tcPr>
            <w:tcW w:w="9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箱 </w:t>
            </w:r>
          </w:p>
        </w:tc>
        <w:tc>
          <w:tcPr>
            <w:tcW w:w="9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150 </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 xml:space="preserve">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4</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口乐</w:t>
            </w:r>
          </w:p>
        </w:tc>
        <w:tc>
          <w:tcPr>
            <w:tcW w:w="398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国内知名品牌箱装口乐（每箱12瓶）</w:t>
            </w:r>
          </w:p>
        </w:tc>
        <w:tc>
          <w:tcPr>
            <w:tcW w:w="9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箱</w:t>
            </w:r>
          </w:p>
        </w:tc>
        <w:tc>
          <w:tcPr>
            <w:tcW w:w="9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150</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5</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面粉</w:t>
            </w:r>
          </w:p>
        </w:tc>
        <w:tc>
          <w:tcPr>
            <w:tcW w:w="398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国内知名品牌袋装一级小麦粉（每袋净重10kg）</w:t>
            </w:r>
          </w:p>
        </w:tc>
        <w:tc>
          <w:tcPr>
            <w:tcW w:w="9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袋</w:t>
            </w:r>
          </w:p>
        </w:tc>
        <w:tc>
          <w:tcPr>
            <w:tcW w:w="9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400</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 xml:space="preserve">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6</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大豆油</w:t>
            </w:r>
          </w:p>
        </w:tc>
        <w:tc>
          <w:tcPr>
            <w:tcW w:w="398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国内知名品牌桶装大豆油（每桶5升）</w:t>
            </w:r>
          </w:p>
        </w:tc>
        <w:tc>
          <w:tcPr>
            <w:tcW w:w="9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桶</w:t>
            </w:r>
          </w:p>
        </w:tc>
        <w:tc>
          <w:tcPr>
            <w:tcW w:w="9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400</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60" w:lineRule="auto"/>
              <w:ind w:firstLine="480" w:firstLineChars="200"/>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 xml:space="preserve">  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7</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苹果</w:t>
            </w:r>
          </w:p>
        </w:tc>
        <w:tc>
          <w:tcPr>
            <w:tcW w:w="398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国内知名品牌箱装苹果（每箱净重20斤，个头大，均匀）</w:t>
            </w:r>
          </w:p>
        </w:tc>
        <w:tc>
          <w:tcPr>
            <w:tcW w:w="9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箱 </w:t>
            </w:r>
          </w:p>
        </w:tc>
        <w:tc>
          <w:tcPr>
            <w:tcW w:w="9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150 </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 w:val="24"/>
                <w:szCs w:val="24"/>
                <w:lang w:val="zh-CN" w:eastAsia="zh-CN"/>
              </w:rPr>
            </w:pPr>
            <w:r>
              <w:rPr>
                <w:rFonts w:hint="eastAsia" w:cs="仿宋_GB2312" w:asciiTheme="minorEastAsia" w:hAnsiTheme="minorEastAsia"/>
                <w:sz w:val="24"/>
                <w:szCs w:val="24"/>
                <w:lang w:val="en-US" w:eastAsia="zh-CN"/>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8</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方便面</w:t>
            </w:r>
          </w:p>
        </w:tc>
        <w:tc>
          <w:tcPr>
            <w:tcW w:w="398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国内知名品牌箱装方便面（每箱12桶）</w:t>
            </w:r>
          </w:p>
        </w:tc>
        <w:tc>
          <w:tcPr>
            <w:tcW w:w="9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箱</w:t>
            </w:r>
          </w:p>
        </w:tc>
        <w:tc>
          <w:tcPr>
            <w:tcW w:w="9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150 </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9</w:t>
            </w:r>
          </w:p>
        </w:tc>
        <w:tc>
          <w:tcPr>
            <w:tcW w:w="1398"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干果</w:t>
            </w:r>
          </w:p>
        </w:tc>
        <w:tc>
          <w:tcPr>
            <w:tcW w:w="3982"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国内知名品牌精装干果礼盒（每盒至少8种以上干果）</w:t>
            </w:r>
          </w:p>
        </w:tc>
        <w:tc>
          <w:tcPr>
            <w:tcW w:w="91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箱 </w:t>
            </w:r>
          </w:p>
        </w:tc>
        <w:tc>
          <w:tcPr>
            <w:tcW w:w="96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150 </w:t>
            </w:r>
          </w:p>
        </w:tc>
        <w:tc>
          <w:tcPr>
            <w:tcW w:w="1115" w:type="dxa"/>
            <w:tcBorders>
              <w:top w:val="single" w:color="auto" w:sz="4" w:space="0"/>
              <w:left w:val="single" w:color="auto" w:sz="4" w:space="0"/>
              <w:bottom w:val="single" w:color="auto" w:sz="4" w:space="0"/>
              <w:right w:val="single" w:color="auto" w:sz="4" w:space="0"/>
            </w:tcBorders>
            <w:vAlign w:val="center"/>
          </w:tcPr>
          <w:p>
            <w:pPr>
              <w:spacing w:line="360" w:lineRule="auto"/>
              <w:contextualSpacing/>
              <w:rPr>
                <w:rFonts w:hint="eastAsia" w:cs="仿宋_GB2312" w:asciiTheme="minorEastAsia" w:hAnsiTheme="minorEastAsia"/>
                <w:sz w:val="24"/>
                <w:szCs w:val="24"/>
                <w:lang w:val="en-US" w:eastAsia="zh-CN"/>
              </w:rPr>
            </w:pPr>
            <w:r>
              <w:rPr>
                <w:rFonts w:hint="eastAsia" w:cs="仿宋_GB2312" w:asciiTheme="minorEastAsia" w:hAnsiTheme="minorEastAsia"/>
                <w:sz w:val="24"/>
                <w:szCs w:val="24"/>
                <w:lang w:val="en-US" w:eastAsia="zh-CN"/>
              </w:rPr>
              <w:t>是 </w:t>
            </w:r>
          </w:p>
        </w:tc>
      </w:tr>
    </w:tbl>
    <w:p>
      <w:pPr>
        <w:spacing w:line="360" w:lineRule="auto"/>
        <w:ind w:firstLine="422" w:firstLineChars="200"/>
        <w:contextualSpacing/>
        <w:rPr>
          <w:rFonts w:hint="eastAsia" w:cs="仿宋_GB2312" w:asciiTheme="minorEastAsia" w:hAnsiTheme="minorEastAsia"/>
          <w:sz w:val="24"/>
          <w:szCs w:val="24"/>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二、采购标的执行标准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国家标准：</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w:t>
      </w:r>
      <w:r>
        <w:rPr>
          <w:rFonts w:cs="仿宋_GB2312" w:asciiTheme="minorEastAsia" w:hAnsiTheme="minorEastAsia"/>
          <w:sz w:val="24"/>
          <w:szCs w:val="24"/>
          <w:lang w:val="zh-CN"/>
        </w:rPr>
        <w:t>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如供应商所投产品属于“中国强制性产品认证”（3C认证）范围内,则必须承诺采用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并在有效期内的产品，应在响应文件中提供“所投产品符合国家强制性要求承诺函”并加盖投标人公章，否则将承担其响应被视为非实质性响应的风险。</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三、采购标的的其他技术、服务等要求</w:t>
      </w:r>
    </w:p>
    <w:p>
      <w:pPr>
        <w:wordWrap w:val="0"/>
        <w:topLinePunct/>
        <w:spacing w:line="360" w:lineRule="auto"/>
        <w:ind w:firstLine="480" w:firstLineChars="200"/>
        <w:rPr>
          <w:rFonts w:hint="eastAsia" w:ascii="宋体" w:cs="宋体"/>
          <w:color w:val="FF0000"/>
          <w:sz w:val="24"/>
          <w:lang w:val="zh-CN"/>
        </w:rPr>
      </w:pPr>
      <w:r>
        <w:rPr>
          <w:rFonts w:hint="eastAsia" w:ascii="宋体" w:cs="宋体"/>
          <w:color w:val="FF0000"/>
          <w:sz w:val="24"/>
          <w:lang w:val="zh-CN" w:eastAsia="zh-CN"/>
        </w:rPr>
        <w:t xml:space="preserve"> 1、送货</w:t>
      </w:r>
      <w:r>
        <w:rPr>
          <w:rFonts w:hint="eastAsia" w:ascii="宋体" w:cs="宋体"/>
          <w:color w:val="FF0000"/>
          <w:sz w:val="24"/>
          <w:lang w:val="zh-CN"/>
        </w:rPr>
        <w:t>时间：</w:t>
      </w:r>
      <w:r>
        <w:rPr>
          <w:rFonts w:hint="eastAsia" w:ascii="宋体" w:cs="宋体"/>
          <w:color w:val="FF0000"/>
          <w:sz w:val="24"/>
          <w:lang w:val="zh-CN" w:eastAsia="zh-CN"/>
        </w:rPr>
        <w:t>2020年1月13日之前的指定时间</w:t>
      </w:r>
    </w:p>
    <w:p>
      <w:pPr>
        <w:wordWrap w:val="0"/>
        <w:topLinePunct/>
        <w:spacing w:line="360" w:lineRule="auto"/>
        <w:ind w:firstLine="480" w:firstLineChars="200"/>
        <w:rPr>
          <w:rFonts w:hint="eastAsia" w:ascii="宋体" w:cs="宋体"/>
          <w:color w:val="FF0000"/>
          <w:sz w:val="24"/>
          <w:lang w:val="zh-CN"/>
        </w:rPr>
      </w:pPr>
      <w:r>
        <w:rPr>
          <w:rFonts w:hint="eastAsia" w:ascii="宋体" w:cs="宋体"/>
          <w:color w:val="FF0000"/>
          <w:sz w:val="24"/>
          <w:lang w:val="zh-CN" w:eastAsia="zh-CN"/>
        </w:rPr>
        <w:t xml:space="preserve"> 2、送货</w:t>
      </w:r>
      <w:r>
        <w:rPr>
          <w:rFonts w:hint="eastAsia" w:ascii="宋体" w:cs="宋体"/>
          <w:color w:val="FF0000"/>
          <w:sz w:val="24"/>
          <w:lang w:val="zh-CN"/>
        </w:rPr>
        <w:t>地点：</w:t>
      </w:r>
      <w:r>
        <w:rPr>
          <w:rFonts w:hint="eastAsia" w:ascii="宋体" w:cs="宋体"/>
          <w:color w:val="FF0000"/>
          <w:sz w:val="24"/>
          <w:lang w:val="zh-CN" w:eastAsia="zh-CN"/>
        </w:rPr>
        <w:t>市区指定地点和26个乡镇办政府所在地</w:t>
      </w:r>
    </w:p>
    <w:p>
      <w:pPr>
        <w:wordWrap w:val="0"/>
        <w:topLinePunct/>
        <w:spacing w:line="360" w:lineRule="auto"/>
        <w:ind w:firstLine="480" w:firstLineChars="200"/>
        <w:rPr>
          <w:rFonts w:hint="eastAsia" w:ascii="宋体" w:cs="宋体"/>
          <w:color w:val="FF0000"/>
          <w:sz w:val="24"/>
          <w:lang w:val="zh-CN"/>
        </w:rPr>
      </w:pPr>
      <w:r>
        <w:rPr>
          <w:rFonts w:hint="eastAsia" w:ascii="宋体" w:cs="宋体"/>
          <w:color w:val="FF0000"/>
          <w:sz w:val="24"/>
          <w:lang w:val="zh-CN" w:eastAsia="zh-CN"/>
        </w:rPr>
        <w:t xml:space="preserve"> 3、供应商应在产品使用期限内，承担所提供物资因自身质量原因产生的所有责任。</w:t>
      </w:r>
    </w:p>
    <w:p>
      <w:pPr>
        <w:wordWrap w:val="0"/>
        <w:topLinePunct/>
        <w:spacing w:line="360" w:lineRule="auto"/>
        <w:ind w:firstLine="480" w:firstLineChars="200"/>
        <w:rPr>
          <w:rFonts w:ascii="宋体" w:cs="宋体"/>
          <w:sz w:val="24"/>
          <w:lang w:val="zh-CN"/>
        </w:rPr>
      </w:pPr>
      <w:r>
        <w:rPr>
          <w:rFonts w:hint="eastAsia" w:ascii="宋体" w:cs="宋体"/>
          <w:sz w:val="24"/>
          <w:lang w:val="en-US" w:eastAsia="zh-CN"/>
        </w:rPr>
        <w:t>4</w:t>
      </w:r>
      <w:r>
        <w:rPr>
          <w:rFonts w:hint="eastAsia" w:ascii="宋体" w:cs="宋体"/>
          <w:sz w:val="24"/>
          <w:lang w:val="zh-CN"/>
        </w:rPr>
        <w:t>、供应商须明确响应产品的厂家、产地、品牌、型号、详细参数，</w:t>
      </w:r>
      <w:r>
        <w:rPr>
          <w:rFonts w:hint="eastAsia" w:ascii="宋体" w:cs="宋体"/>
          <w:b/>
          <w:sz w:val="24"/>
          <w:lang w:val="zh-CN"/>
        </w:rPr>
        <w:t>否则为无效响应。</w:t>
      </w:r>
    </w:p>
    <w:p>
      <w:pPr>
        <w:wordWrap w:val="0"/>
        <w:topLinePunct/>
        <w:autoSpaceDE w:val="0"/>
        <w:autoSpaceDN w:val="0"/>
        <w:adjustRightInd w:val="0"/>
        <w:spacing w:line="360" w:lineRule="auto"/>
        <w:ind w:firstLine="482"/>
        <w:rPr>
          <w:rFonts w:ascii="宋体" w:cs="宋体"/>
          <w:b/>
          <w:sz w:val="24"/>
          <w:lang w:val="zh-CN"/>
        </w:rPr>
      </w:pPr>
      <w:r>
        <w:rPr>
          <w:rFonts w:hint="eastAsia" w:ascii="宋体" w:cs="宋体"/>
          <w:sz w:val="24"/>
          <w:lang w:val="en-US" w:eastAsia="zh-CN"/>
        </w:rPr>
        <w:t>5、</w:t>
      </w:r>
      <w:r>
        <w:rPr>
          <w:rFonts w:hint="eastAsia" w:ascii="宋体" w:cs="宋体"/>
          <w:sz w:val="24"/>
          <w:lang w:val="zh-CN"/>
        </w:rPr>
        <w:t>供应商应就本项目完整响应，</w:t>
      </w:r>
      <w:r>
        <w:rPr>
          <w:rFonts w:hint="eastAsia" w:ascii="宋体" w:cs="宋体"/>
          <w:b/>
          <w:sz w:val="24"/>
          <w:lang w:val="zh-CN"/>
        </w:rPr>
        <w:t>否则为无效响应。</w:t>
      </w:r>
    </w:p>
    <w:p>
      <w:pPr>
        <w:wordWrap w:val="0"/>
        <w:topLinePunct/>
        <w:spacing w:line="360" w:lineRule="auto"/>
        <w:ind w:firstLine="480" w:firstLineChars="200"/>
        <w:rPr>
          <w:rFonts w:ascii="宋体" w:cs="宋体"/>
          <w:sz w:val="24"/>
          <w:lang w:val="zh-CN"/>
        </w:rPr>
      </w:pPr>
      <w:r>
        <w:rPr>
          <w:rFonts w:hint="eastAsia" w:ascii="宋体" w:cs="宋体"/>
          <w:sz w:val="24"/>
          <w:lang w:val="en-US" w:eastAsia="zh-CN"/>
        </w:rPr>
        <w:t>6</w:t>
      </w:r>
      <w:r>
        <w:rPr>
          <w:rFonts w:hint="eastAsia" w:ascii="宋体" w:cs="宋体"/>
          <w:sz w:val="24"/>
          <w:lang w:val="zh-CN"/>
        </w:rPr>
        <w:t>、所响应产品必须符合国家质量检测标准和本询价文件规定标准的全新正品现货。</w:t>
      </w:r>
    </w:p>
    <w:p>
      <w:pPr>
        <w:wordWrap w:val="0"/>
        <w:topLinePunct/>
        <w:spacing w:line="360" w:lineRule="auto"/>
        <w:ind w:firstLine="480" w:firstLineChars="200"/>
        <w:rPr>
          <w:rFonts w:ascii="宋体" w:cs="宋体"/>
          <w:sz w:val="24"/>
          <w:lang w:val="zh-CN"/>
        </w:rPr>
      </w:pPr>
      <w:r>
        <w:rPr>
          <w:rFonts w:hint="eastAsia" w:ascii="宋体" w:cs="宋体"/>
          <w:sz w:val="24"/>
          <w:lang w:val="zh-CN"/>
        </w:rPr>
        <w:t>4、本项目为交钥匙工程。</w:t>
      </w:r>
    </w:p>
    <w:p>
      <w:pPr>
        <w:widowControl/>
        <w:shd w:val="clear" w:color="auto" w:fill="FFFFFF"/>
        <w:spacing w:line="360" w:lineRule="auto"/>
        <w:ind w:firstLine="422" w:firstLineChars="200"/>
        <w:contextualSpacing/>
        <w:jc w:val="left"/>
        <w:rPr>
          <w:rFonts w:ascii="楷体" w:hAnsi="楷体" w:eastAsia="楷体" w:cs="宋体"/>
          <w:color w:val="000000"/>
          <w:kern w:val="0"/>
          <w:szCs w:val="21"/>
          <w:lang w:val="zh-CN"/>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四、验收标准</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1、由</w:t>
      </w:r>
      <w:r>
        <w:rPr>
          <w:rFonts w:cs="宋体" w:asciiTheme="minorEastAsia" w:hAnsiTheme="minorEastAsia"/>
          <w:color w:val="000000"/>
          <w:kern w:val="0"/>
          <w:sz w:val="24"/>
          <w:szCs w:val="24"/>
          <w:lang w:val="zh-CN"/>
        </w:rPr>
        <w:t>采购人成立验收小组,按照采购合同的约定对</w:t>
      </w:r>
      <w:r>
        <w:rPr>
          <w:rFonts w:hint="eastAsia" w:cs="宋体" w:asciiTheme="minorEastAsia" w:hAnsiTheme="minorEastAsia"/>
          <w:color w:val="000000"/>
          <w:kern w:val="0"/>
          <w:sz w:val="24"/>
          <w:szCs w:val="24"/>
          <w:lang w:val="zh-CN"/>
        </w:rPr>
        <w:t>成交供应商</w:t>
      </w:r>
      <w:r>
        <w:rPr>
          <w:rFonts w:cs="宋体" w:asciiTheme="minorEastAsia" w:hAnsiTheme="minorEastAsia"/>
          <w:color w:val="000000"/>
          <w:kern w:val="0"/>
          <w:sz w:val="24"/>
          <w:szCs w:val="24"/>
          <w:lang w:val="zh-CN"/>
        </w:rPr>
        <w:t>履约情况进行验收。验收时,按照采购合同的约定对每一项技术、服务、安全标准的履约情况进行确认。验收结束后,出具验收书,列明各项标准的验收情况及项目总体评价,由验收双方共同签署。</w:t>
      </w:r>
    </w:p>
    <w:p>
      <w:pPr>
        <w:widowControl/>
        <w:shd w:val="clear" w:color="auto" w:fill="FFFFFF"/>
        <w:spacing w:line="360" w:lineRule="auto"/>
        <w:ind w:firstLine="480" w:firstLineChars="200"/>
        <w:contextualSpacing/>
        <w:jc w:val="left"/>
        <w:rPr>
          <w:rFonts w:ascii="仿宋" w:hAnsi="仿宋" w:eastAsia="仿宋" w:cs="宋体"/>
          <w:color w:val="000000"/>
          <w:kern w:val="0"/>
          <w:sz w:val="24"/>
          <w:szCs w:val="24"/>
          <w:lang w:val="zh-CN"/>
        </w:rPr>
      </w:pPr>
      <w:r>
        <w:rPr>
          <w:rFonts w:hint="eastAsia" w:cs="宋体" w:asciiTheme="minorEastAsia" w:hAnsiTheme="minorEastAsia"/>
          <w:color w:val="000000"/>
          <w:kern w:val="0"/>
          <w:sz w:val="24"/>
          <w:szCs w:val="24"/>
          <w:lang w:val="zh-CN"/>
        </w:rPr>
        <w:t>2、按照询价文件要求、响应文件和承诺验收</w:t>
      </w:r>
      <w:r>
        <w:rPr>
          <w:rFonts w:hint="eastAsia" w:ascii="仿宋" w:hAnsi="仿宋" w:eastAsia="仿宋" w:cs="宋体"/>
          <w:color w:val="000000"/>
          <w:kern w:val="0"/>
          <w:sz w:val="24"/>
          <w:szCs w:val="24"/>
          <w:lang w:val="zh-CN"/>
        </w:rPr>
        <w:t>；</w:t>
      </w:r>
    </w:p>
    <w:p>
      <w:pPr>
        <w:widowControl/>
        <w:shd w:val="clear" w:color="auto" w:fill="FFFFFF"/>
        <w:spacing w:line="360" w:lineRule="auto"/>
        <w:ind w:firstLine="480" w:firstLineChars="200"/>
        <w:contextualSpacing/>
        <w:jc w:val="left"/>
        <w:rPr>
          <w:rFonts w:cs="宋体" w:asciiTheme="minorEastAsia" w:hAnsiTheme="minorEastAsia"/>
          <w:color w:val="000000"/>
          <w:kern w:val="0"/>
          <w:sz w:val="24"/>
          <w:szCs w:val="24"/>
          <w:lang w:val="zh-CN"/>
        </w:rPr>
      </w:pPr>
      <w:r>
        <w:rPr>
          <w:rFonts w:hint="eastAsia" w:cs="宋体" w:asciiTheme="minorEastAsia" w:hAnsiTheme="minorEastAsia"/>
          <w:color w:val="000000"/>
          <w:kern w:val="0"/>
          <w:sz w:val="24"/>
          <w:szCs w:val="24"/>
          <w:lang w:val="zh-CN"/>
        </w:rPr>
        <w:t>3、按照国家相关标准、行业标准、地方标准或者其他标准、规范验收</w:t>
      </w:r>
    </w:p>
    <w:p>
      <w:pPr>
        <w:widowControl/>
        <w:shd w:val="clear" w:color="auto" w:fill="FFFFFF"/>
        <w:spacing w:line="360" w:lineRule="auto"/>
        <w:ind w:firstLine="422" w:firstLineChars="200"/>
        <w:contextualSpacing/>
        <w:jc w:val="left"/>
        <w:rPr>
          <w:rFonts w:cs="宋体" w:asciiTheme="minorEastAsia" w:hAnsiTheme="minorEastAsia"/>
          <w:b/>
          <w:color w:val="000000"/>
          <w:kern w:val="0"/>
          <w:sz w:val="24"/>
          <w:szCs w:val="24"/>
        </w:rPr>
      </w:pPr>
      <w:r>
        <w:rPr>
          <w:rFonts w:hint="eastAsia" w:cs="微软雅黑" w:asciiTheme="minorEastAsia" w:hAnsiTheme="minorEastAsia"/>
          <w:b/>
          <w:color w:val="FF0000"/>
          <w:szCs w:val="21"/>
        </w:rPr>
        <w:t>★</w:t>
      </w:r>
      <w:r>
        <w:rPr>
          <w:rFonts w:hint="eastAsia" w:cs="宋体" w:asciiTheme="minorEastAsia" w:hAnsiTheme="minorEastAsia"/>
          <w:b/>
          <w:color w:val="000000"/>
          <w:kern w:val="0"/>
          <w:sz w:val="24"/>
          <w:szCs w:val="24"/>
          <w:lang w:val="zh-CN"/>
        </w:rPr>
        <w:t>六、付款方式</w:t>
      </w:r>
      <w:r>
        <w:rPr>
          <w:rFonts w:hint="eastAsia" w:cs="宋体" w:asciiTheme="minorEastAsia" w:hAnsiTheme="minorEastAsia"/>
          <w:b/>
          <w:color w:val="000000"/>
          <w:kern w:val="0"/>
          <w:sz w:val="24"/>
          <w:szCs w:val="24"/>
        </w:rPr>
        <w:t xml:space="preserve"> ：以签订合同为准</w:t>
      </w:r>
    </w:p>
    <w:p>
      <w:pPr>
        <w:widowControl/>
        <w:shd w:val="clear" w:color="auto" w:fill="FFFFFF"/>
        <w:spacing w:line="360" w:lineRule="auto"/>
        <w:ind w:firstLine="480" w:firstLineChars="200"/>
        <w:contextualSpacing/>
        <w:jc w:val="left"/>
        <w:rPr>
          <w:rFonts w:cs="黑体" w:asciiTheme="minorEastAsia" w:hAnsiTheme="minorEastAsia"/>
          <w:color w:val="000000"/>
          <w:kern w:val="0"/>
          <w:sz w:val="24"/>
          <w:szCs w:val="24"/>
          <w:lang w:val="zh-CN"/>
        </w:rPr>
      </w:pPr>
      <w:r>
        <w:rPr>
          <w:rFonts w:hint="eastAsia" w:cs="黑体" w:asciiTheme="minorEastAsia" w:hAnsiTheme="minorEastAsia"/>
          <w:color w:val="000000"/>
          <w:kern w:val="0"/>
          <w:sz w:val="24"/>
          <w:szCs w:val="24"/>
          <w:lang w:val="zh-CN"/>
        </w:rPr>
        <w:t>支付时间及条件：</w:t>
      </w:r>
      <w:r>
        <w:rPr>
          <w:rFonts w:hint="eastAsia" w:cs="黑体" w:asciiTheme="minorEastAsia" w:hAnsiTheme="minorEastAsia"/>
          <w:color w:val="000000"/>
          <w:kern w:val="0"/>
          <w:sz w:val="24"/>
          <w:szCs w:val="24"/>
          <w:lang w:val="zh-CN" w:eastAsia="zh-CN"/>
        </w:rPr>
        <w:t>待配送验收合格后，完善相关手续后支付。</w:t>
      </w: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Cs w:val="21"/>
        </w:rPr>
      </w:pPr>
      <w:r>
        <w:rPr>
          <w:rFonts w:hint="eastAsia" w:cs="微软雅黑"/>
          <w:b/>
          <w:color w:val="FF0000"/>
          <w:szCs w:val="21"/>
        </w:rPr>
        <w:t>询价文件中凡标有</w:t>
      </w:r>
      <w:r>
        <w:rPr>
          <w:rFonts w:hint="eastAsia" w:cs="微软雅黑" w:asciiTheme="minorEastAsia" w:hAnsiTheme="minorEastAsia"/>
          <w:b/>
          <w:color w:val="FF0000"/>
          <w:szCs w:val="21"/>
        </w:rPr>
        <w:t>★</w:t>
      </w:r>
      <w:r>
        <w:rPr>
          <w:rFonts w:hint="eastAsia" w:cs="微软雅黑"/>
          <w:b/>
          <w:color w:val="FF0000"/>
          <w:szCs w:val="21"/>
        </w:rPr>
        <w:t>条款均为实质性要求条款，响应文件须完全响应，未实质响应的，按照无效报价处理。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Cs w:val="21"/>
              </w:rPr>
            </w:pPr>
            <w:r>
              <w:rPr>
                <w:rFonts w:hint="eastAsia" w:cs="仿宋_GB2312" w:asciiTheme="minorEastAsia" w:hAnsiTheme="minorEastAsia"/>
                <w:b/>
                <w:szCs w:val="21"/>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采购项目</w:t>
            </w:r>
          </w:p>
        </w:tc>
        <w:tc>
          <w:tcPr>
            <w:tcW w:w="6813" w:type="dxa"/>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项目名称：</w:t>
            </w:r>
            <w:r>
              <w:rPr>
                <w:rFonts w:hint="eastAsia" w:cs="仿宋_GB2312" w:asciiTheme="minorEastAsia" w:hAnsiTheme="minorEastAsia"/>
                <w:szCs w:val="21"/>
                <w:lang w:val="en-US" w:eastAsia="zh-CN"/>
              </w:rPr>
              <w:t>禹州市退役军人事务局2020年双节慰问驻军及优抚对象物资采购</w:t>
            </w:r>
            <w:r>
              <w:rPr>
                <w:rFonts w:hint="eastAsia" w:cs="仿宋_GB2312" w:asciiTheme="minorEastAsia" w:hAnsiTheme="minorEastAsia"/>
                <w:szCs w:val="21"/>
              </w:rPr>
              <w:t>项目</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项目编号：</w:t>
            </w:r>
            <w:r>
              <w:rPr>
                <w:rFonts w:cs="仿宋_GB2312" w:asciiTheme="minorEastAsia" w:hAnsiTheme="minorEastAsia"/>
                <w:szCs w:val="21"/>
              </w:rPr>
              <w:t>YZCG-</w:t>
            </w:r>
            <w:r>
              <w:rPr>
                <w:rFonts w:hint="eastAsia" w:cs="仿宋_GB2312" w:asciiTheme="minorEastAsia" w:hAnsiTheme="minorEastAsia"/>
                <w:szCs w:val="21"/>
                <w:lang w:val="en-US" w:eastAsia="zh-CN"/>
              </w:rPr>
              <w:t>X</w:t>
            </w:r>
            <w:r>
              <w:rPr>
                <w:rFonts w:hint="eastAsia" w:cs="仿宋_GB2312" w:asciiTheme="minorEastAsia" w:hAnsiTheme="minorEastAsia"/>
                <w:szCs w:val="21"/>
              </w:rPr>
              <w:t>2019</w:t>
            </w:r>
            <w:r>
              <w:rPr>
                <w:rFonts w:hint="eastAsia" w:cs="仿宋_GB2312" w:asciiTheme="minorEastAsia" w:hAnsiTheme="minorEastAsia"/>
                <w:szCs w:val="21"/>
                <w:lang w:val="en-US" w:eastAsia="zh-CN"/>
              </w:rPr>
              <w:t>338</w:t>
            </w:r>
          </w:p>
          <w:p>
            <w:pPr>
              <w:autoSpaceDE w:val="0"/>
              <w:autoSpaceDN w:val="0"/>
              <w:adjustRightInd w:val="0"/>
              <w:spacing w:line="360" w:lineRule="auto"/>
              <w:jc w:val="left"/>
              <w:rPr>
                <w:rFonts w:hint="default" w:cs="仿宋_GB2312" w:asciiTheme="minorEastAsia" w:hAnsiTheme="minorEastAsia"/>
                <w:szCs w:val="21"/>
                <w:lang w:val="en-US"/>
              </w:rPr>
            </w:pPr>
            <w:r>
              <w:rPr>
                <w:rFonts w:hint="eastAsia" w:cs="仿宋_GB2312" w:asciiTheme="minorEastAsia" w:hAnsiTheme="minorEastAsia"/>
                <w:szCs w:val="21"/>
              </w:rPr>
              <w:t>交付（服务、完工）时间：</w:t>
            </w:r>
            <w:r>
              <w:rPr>
                <w:rFonts w:hint="eastAsia" w:cs="仿宋_GB2312" w:asciiTheme="minorEastAsia" w:hAnsiTheme="minorEastAsia"/>
                <w:szCs w:val="21"/>
                <w:lang w:val="en-US" w:eastAsia="zh-CN"/>
              </w:rPr>
              <w:t>2020年1月13日之前的指定时间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采购人</w:t>
            </w:r>
          </w:p>
        </w:tc>
        <w:tc>
          <w:tcPr>
            <w:tcW w:w="6813" w:type="dxa"/>
            <w:vAlign w:val="center"/>
          </w:tcPr>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名称：</w:t>
            </w:r>
            <w:r>
              <w:rPr>
                <w:rFonts w:hint="eastAsia" w:cs="仿宋_GB2312" w:asciiTheme="minorEastAsia" w:hAnsiTheme="minorEastAsia"/>
                <w:szCs w:val="21"/>
                <w:lang w:val="en-US" w:eastAsia="zh-CN"/>
              </w:rPr>
              <w:t>禹州市退役军人事务局</w:t>
            </w:r>
          </w:p>
          <w:p>
            <w:pPr>
              <w:autoSpaceDE w:val="0"/>
              <w:autoSpaceDN w:val="0"/>
              <w:adjustRightInd w:val="0"/>
              <w:spacing w:line="360" w:lineRule="auto"/>
              <w:jc w:val="left"/>
              <w:rPr>
                <w:rFonts w:hint="eastAsia" w:cs="仿宋_GB2312" w:asciiTheme="minorEastAsia" w:hAnsiTheme="minorEastAsia" w:eastAsiaTheme="minorEastAsia"/>
                <w:szCs w:val="21"/>
                <w:lang w:eastAsia="zh-CN"/>
              </w:rPr>
            </w:pPr>
            <w:r>
              <w:rPr>
                <w:rFonts w:hint="eastAsia" w:cs="仿宋_GB2312" w:asciiTheme="minorEastAsia" w:hAnsiTheme="minorEastAsia"/>
                <w:szCs w:val="21"/>
              </w:rPr>
              <w:t>地址：禹州市</w:t>
            </w:r>
            <w:r>
              <w:rPr>
                <w:rFonts w:hint="eastAsia" w:cs="仿宋_GB2312" w:asciiTheme="minorEastAsia" w:hAnsiTheme="minorEastAsia"/>
                <w:szCs w:val="21"/>
                <w:lang w:val="en-US" w:eastAsia="zh-CN"/>
              </w:rPr>
              <w:t>祥云大道</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val="en-US" w:eastAsia="zh-CN"/>
              </w:rPr>
              <w:t>王先生</w:t>
            </w:r>
            <w:r>
              <w:rPr>
                <w:rFonts w:hint="eastAsia" w:cs="仿宋_GB2312" w:asciiTheme="minorEastAsia" w:hAnsiTheme="minorEastAsia"/>
                <w:szCs w:val="21"/>
              </w:rPr>
              <w:t xml:space="preserve">  </w:t>
            </w:r>
            <w:r>
              <w:rPr>
                <w:rFonts w:hint="eastAsia" w:cs="仿宋_GB2312" w:asciiTheme="minorEastAsia" w:hAnsiTheme="minorEastAsia"/>
                <w:szCs w:val="21"/>
                <w:lang w:val="en-US" w:eastAsia="zh-CN"/>
              </w:rPr>
              <w:t xml:space="preserve">   </w:t>
            </w:r>
            <w:r>
              <w:rPr>
                <w:rFonts w:hint="eastAsia" w:cs="仿宋_GB2312" w:asciiTheme="minorEastAsia" w:hAnsiTheme="minorEastAsia"/>
                <w:szCs w:val="21"/>
              </w:rPr>
              <w:t xml:space="preserve"> 联系电话：</w:t>
            </w:r>
            <w:r>
              <w:rPr>
                <w:rFonts w:hint="eastAsia" w:cs="仿宋_GB2312" w:asciiTheme="minorEastAsia" w:hAnsiTheme="minorEastAsia"/>
                <w:szCs w:val="21"/>
                <w:lang w:val="en-US" w:eastAsia="zh-CN"/>
              </w:rPr>
              <w:t>15237463111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3</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采购机构</w:t>
            </w:r>
          </w:p>
        </w:tc>
        <w:tc>
          <w:tcPr>
            <w:tcW w:w="6813" w:type="dxa"/>
            <w:vAlign w:val="center"/>
          </w:tcPr>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Cs w:val="21"/>
              </w:rPr>
              <w:t>地址：禹州市禹王大道</w:t>
            </w:r>
          </w:p>
          <w:p>
            <w:pPr>
              <w:autoSpaceDE w:val="0"/>
              <w:autoSpaceDN w:val="0"/>
              <w:adjustRightInd w:val="0"/>
              <w:spacing w:line="360" w:lineRule="auto"/>
              <w:jc w:val="left"/>
              <w:rPr>
                <w:rFonts w:cs="仿宋_GB2312" w:asciiTheme="minorEastAsia" w:hAnsiTheme="minorEastAsia"/>
                <w:szCs w:val="21"/>
              </w:rPr>
            </w:pPr>
            <w:r>
              <w:rPr>
                <w:rFonts w:hint="eastAsia" w:cs="仿宋_GB2312" w:asciiTheme="minorEastAsia" w:hAnsiTheme="minorEastAsia"/>
                <w:szCs w:val="21"/>
              </w:rPr>
              <w:t>联系人：</w:t>
            </w:r>
            <w:r>
              <w:rPr>
                <w:rFonts w:hint="eastAsia" w:cs="仿宋_GB2312" w:asciiTheme="minorEastAsia" w:hAnsiTheme="minorEastAsia"/>
                <w:szCs w:val="21"/>
                <w:lang w:val="en-US" w:eastAsia="zh-CN"/>
              </w:rPr>
              <w:t>李</w:t>
            </w:r>
            <w:r>
              <w:rPr>
                <w:rFonts w:hint="eastAsia" w:cs="仿宋_GB2312" w:asciiTheme="minorEastAsia" w:hAnsiTheme="minorEastAsia"/>
                <w:szCs w:val="21"/>
              </w:rPr>
              <w:t>女士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4</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一、</w:t>
            </w:r>
            <w:r>
              <w:rPr>
                <w:rFonts w:cs="宋体" w:asciiTheme="minorEastAsia" w:hAnsiTheme="minorEastAsia"/>
                <w:b/>
                <w:bCs/>
                <w:szCs w:val="21"/>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1、企业法人营业执照或营业执照。（企业提供）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2、事业单位法人证书。（事业单位提供）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3、执业许可证。（非企业专业服务机构提供）</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4、个体工商户营业执照。（个体工商户提供）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5、自然人身份证明。（自然人提供）</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Cs w:val="21"/>
              </w:rPr>
            </w:pPr>
            <w:r>
              <w:rPr>
                <w:rFonts w:hint="eastAsia" w:cs="仿宋_GB2312" w:asciiTheme="minorEastAsia" w:hAnsiTheme="minorEastAsia"/>
                <w:b/>
                <w:szCs w:val="21"/>
              </w:rPr>
              <w:t>二、财务状况报告相关材料</w:t>
            </w:r>
          </w:p>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Cs w:val="21"/>
                <w:lang w:val="zh-CN"/>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autoSpaceDE w:val="0"/>
              <w:autoSpaceDN w:val="0"/>
              <w:adjustRightInd w:val="0"/>
              <w:spacing w:line="360" w:lineRule="auto"/>
              <w:ind w:right="-11"/>
              <w:rPr>
                <w:rFonts w:cs="宋体" w:asciiTheme="minorEastAsia" w:hAnsiTheme="minorEastAsia"/>
                <w:bCs/>
                <w:szCs w:val="21"/>
                <w:lang w:val="zh-CN"/>
              </w:rPr>
            </w:pPr>
            <w:r>
              <w:rPr>
                <w:rFonts w:hint="eastAsia" w:cs="仿宋_GB2312" w:asciiTheme="minorEastAsia" w:hAnsiTheme="minorEastAsia"/>
                <w:b/>
                <w:szCs w:val="21"/>
              </w:rPr>
              <w:t>三、依法缴纳税收相关材料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四、依法缴纳社会保障资金的证明材料</w:t>
            </w:r>
          </w:p>
          <w:p>
            <w:pPr>
              <w:autoSpaceDE w:val="0"/>
              <w:autoSpaceDN w:val="0"/>
              <w:adjustRightInd w:val="0"/>
              <w:spacing w:line="360" w:lineRule="auto"/>
              <w:ind w:right="-11"/>
              <w:rPr>
                <w:rFonts w:cs="宋体" w:asciiTheme="minorEastAsia" w:hAnsiTheme="minorEastAsia"/>
                <w:bCs/>
                <w:szCs w:val="21"/>
                <w:lang w:val="zh-CN"/>
              </w:rPr>
            </w:pPr>
            <w:r>
              <w:rPr>
                <w:rFonts w:hint="eastAsia" w:cs="宋体" w:asciiTheme="minorEastAsia" w:hAnsiTheme="minorEastAsia"/>
                <w:bCs/>
                <w:szCs w:val="21"/>
                <w:lang w:val="zh-CN"/>
              </w:rPr>
              <w:t>参加本次政府采购项目询价响应截止时间前三个月内任意一个月缴纳社会保险凭据。（依法不需要缴纳社会保障资金的供应商，应提供相应文件证明依法不需要缴纳社会保障资金）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bCs/>
                <w:szCs w:val="21"/>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Cs w:val="21"/>
                <w:lang w:val="zh-CN"/>
              </w:rPr>
            </w:pPr>
            <w:r>
              <w:rPr>
                <w:rFonts w:hint="eastAsia" w:cs="宋体" w:asciiTheme="minorEastAsia" w:hAnsiTheme="minorEastAsia"/>
                <w:bCs/>
                <w:szCs w:val="21"/>
                <w:lang w:val="zh-CN"/>
              </w:rPr>
              <w:t>①相关设备的购置发票、专业技术人员职称证书、用工合同等；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autoSpaceDE w:val="0"/>
              <w:autoSpaceDN w:val="0"/>
              <w:adjustRightInd w:val="0"/>
              <w:spacing w:line="360" w:lineRule="auto"/>
              <w:ind w:right="-11"/>
              <w:rPr>
                <w:rFonts w:cs="宋体" w:asciiTheme="minorEastAsia" w:hAnsiTheme="minorEastAsia"/>
                <w:b/>
                <w:bCs/>
                <w:szCs w:val="21"/>
                <w:lang w:val="zh-CN"/>
              </w:rPr>
            </w:pPr>
            <w:r>
              <w:rPr>
                <w:rFonts w:hint="eastAsia" w:cs="宋体" w:asciiTheme="minorEastAsia" w:hAnsiTheme="minorEastAsia"/>
                <w:b/>
                <w:kern w:val="0"/>
                <w:szCs w:val="21"/>
              </w:rPr>
              <w:t>六、</w:t>
            </w:r>
            <w:r>
              <w:rPr>
                <w:rFonts w:cs="宋体" w:asciiTheme="minorEastAsia" w:hAnsiTheme="minorEastAsia"/>
                <w:b/>
                <w:bCs/>
                <w:szCs w:val="21"/>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Cs w:val="21"/>
                <w:lang w:val="zh-CN"/>
              </w:rPr>
            </w:pPr>
            <w:r>
              <w:rPr>
                <w:rFonts w:hint="eastAsia" w:cs="宋体" w:asciiTheme="minorEastAsia" w:hAnsiTheme="minorEastAsia"/>
                <w:bCs/>
                <w:szCs w:val="21"/>
                <w:lang w:val="zh-CN"/>
              </w:rPr>
              <w:t>供应商“</w:t>
            </w:r>
            <w:r>
              <w:rPr>
                <w:rFonts w:cs="宋体" w:asciiTheme="minorEastAsia" w:hAnsiTheme="minorEastAsia"/>
                <w:bCs/>
                <w:szCs w:val="21"/>
                <w:lang w:val="zh-CN"/>
              </w:rPr>
              <w:t>参加政府采购活动前3年内在经营活动中没有重大违法记录的书面声明</w:t>
            </w:r>
            <w:r>
              <w:rPr>
                <w:rFonts w:hint="eastAsia" w:cs="宋体" w:asciiTheme="minorEastAsia" w:hAnsiTheme="minorEastAsia"/>
                <w:bCs/>
                <w:szCs w:val="21"/>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rPr>
                <w:rFonts w:cs="宋体" w:asciiTheme="minorEastAsia" w:hAnsiTheme="minorEastAsia"/>
                <w:kern w:val="0"/>
                <w:szCs w:val="21"/>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未被列入“信用中国”网站(www.creditchina.gov.cn)失信被执行人、重大税收违法案件当事人名单、政府采购严重违法失信名单的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）严重违法失信社会组织名单的供应商（</w:t>
            </w:r>
            <w:r>
              <w:rPr>
                <w:rFonts w:hint="eastAsia" w:cs="宋体" w:asciiTheme="minorEastAsia" w:hAnsiTheme="minorEastAsia"/>
                <w:kern w:val="0"/>
                <w:szCs w:val="21"/>
              </w:rPr>
              <w:t>联合体形式响应的，联合体成员存在不良信用记录，视同联合体存在不良信用记录）。</w:t>
            </w:r>
          </w:p>
          <w:p>
            <w:pPr>
              <w:spacing w:line="360" w:lineRule="auto"/>
              <w:rPr>
                <w:rFonts w:cs="宋体" w:asciiTheme="minorEastAsia" w:hAnsiTheme="minorEastAsia"/>
                <w:kern w:val="0"/>
                <w:szCs w:val="21"/>
              </w:rPr>
            </w:pPr>
            <w:r>
              <w:rPr>
                <w:rFonts w:hint="eastAsia" w:cs="宋体" w:asciiTheme="minorEastAsia" w:hAnsiTheme="minorEastAsia"/>
                <w:kern w:val="0"/>
                <w:szCs w:val="21"/>
              </w:rPr>
              <w:t>1、查询渠道：</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①“信用中国”网站（</w:t>
            </w:r>
            <w:r>
              <w:fldChar w:fldCharType="begin"/>
            </w:r>
            <w:r>
              <w:instrText xml:space="preserve"> HYPERLINK "http://www.creditchina.gov.cn" </w:instrText>
            </w:r>
            <w:r>
              <w:fldChar w:fldCharType="separate"/>
            </w:r>
            <w:r>
              <w:rPr>
                <w:rFonts w:hint="eastAsia" w:cs="宋体"/>
                <w:kern w:val="0"/>
              </w:rPr>
              <w:t>www.creditchina.gov.cn</w:t>
            </w:r>
            <w:r>
              <w:rPr>
                <w:rFonts w:hint="eastAsia" w:cs="宋体"/>
                <w:kern w:val="0"/>
              </w:rPr>
              <w:fldChar w:fldCharType="end"/>
            </w:r>
            <w:r>
              <w:rPr>
                <w:rFonts w:hint="eastAsia" w:cs="宋体" w:asciiTheme="minorEastAsia" w:hAnsiTheme="minorEastAsia"/>
                <w:kern w:val="0"/>
                <w:szCs w:val="21"/>
              </w:rPr>
              <w:t>）</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②“中国政府采购网”（www.ccgp.gov.cn）</w:t>
            </w:r>
          </w:p>
          <w:p>
            <w:pPr>
              <w:spacing w:line="360" w:lineRule="auto"/>
              <w:rPr>
                <w:rFonts w:cs="宋体" w:asciiTheme="minorEastAsia" w:hAnsiTheme="minorEastAsia"/>
                <w:kern w:val="0"/>
                <w:szCs w:val="21"/>
              </w:rPr>
            </w:pPr>
            <w:r>
              <w:rPr>
                <w:rFonts w:hint="eastAsia" w:cs="宋体" w:asciiTheme="minorEastAsia" w:hAnsiTheme="minorEastAsia"/>
                <w:kern w:val="0"/>
                <w:szCs w:val="21"/>
              </w:rPr>
              <w:t>③“中国社会组织公共服务平台”网站（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）（仅查询社会组织）；</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2、截止时间：同询价响应截止时间；</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名单、政府采购严重违法失信行为记录名单、严重违法失信社会组织名单的供应商，将拒绝其参与本次政府采购活动。</w:t>
            </w:r>
          </w:p>
          <w:p>
            <w:p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autoSpaceDE w:val="0"/>
              <w:autoSpaceDN w:val="0"/>
              <w:spacing w:line="360" w:lineRule="auto"/>
              <w:contextualSpacing/>
              <w:rPr>
                <w:rFonts w:hint="eastAsia" w:cs="宋体" w:asciiTheme="minorEastAsia" w:hAnsiTheme="minorEastAsia"/>
                <w:kern w:val="0"/>
                <w:szCs w:val="21"/>
              </w:rPr>
            </w:pPr>
            <w:r>
              <w:rPr>
                <w:rFonts w:hint="eastAsia" w:cs="宋体" w:asciiTheme="minorEastAsia" w:hAnsiTheme="minorEastAsia"/>
                <w:kern w:val="0"/>
                <w:szCs w:val="21"/>
                <w:lang w:val="en-US" w:eastAsia="zh-CN"/>
              </w:rPr>
              <w:t>6</w:t>
            </w:r>
            <w:r>
              <w:rPr>
                <w:rFonts w:hint="eastAsia" w:cs="宋体" w:asciiTheme="minorEastAsia" w:hAnsiTheme="minorEastAsia"/>
                <w:kern w:val="0"/>
                <w:szCs w:val="21"/>
              </w:rPr>
              <w:t>、被委托人是须是本单位职工，须提供公司为本人缴纳社会保险证明</w:t>
            </w:r>
            <w:r>
              <w:rPr>
                <w:rFonts w:hint="eastAsia" w:cs="宋体" w:asciiTheme="minorEastAsia" w:hAnsiTheme="minorEastAsia"/>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5</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kern w:val="0"/>
                <w:szCs w:val="21"/>
              </w:rPr>
              <w:t>本项目</w:t>
            </w: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kern w:val="0"/>
                <w:szCs w:val="21"/>
              </w:rPr>
              <w:t>不接受</w:t>
            </w:r>
            <w:r>
              <w:rPr>
                <w:rFonts w:hint="eastAsia" w:cs="宋体" w:asciiTheme="minorEastAsia" w:hAnsiTheme="minorEastAsia"/>
                <w:bCs/>
                <w:szCs w:val="21"/>
                <w:lang w:val="zh-CN"/>
              </w:rPr>
              <w:t>□接受</w:t>
            </w:r>
            <w:r>
              <w:rPr>
                <w:rFonts w:hint="eastAsia" w:cs="宋体" w:asciiTheme="minorEastAsia" w:hAnsiTheme="minorEastAsia"/>
                <w:kern w:val="0"/>
                <w:szCs w:val="21"/>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6</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微软雅黑" w:asciiTheme="minorEastAsia" w:hAnsiTheme="minorEastAsia"/>
                <w:b/>
                <w:color w:val="FF0000"/>
                <w:szCs w:val="21"/>
              </w:rPr>
              <w:t>★</w:t>
            </w:r>
            <w:r>
              <w:rPr>
                <w:rFonts w:hint="eastAsia" w:cs="宋体" w:asciiTheme="minorEastAsia" w:hAnsiTheme="minorEastAsia"/>
                <w:bCs/>
                <w:szCs w:val="21"/>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Cs w:val="21"/>
                <w:lang w:val="zh-CN"/>
              </w:rPr>
            </w:pPr>
            <w:r>
              <w:rPr>
                <w:rFonts w:hint="eastAsia" w:cs="宋体" w:asciiTheme="minorEastAsia" w:hAnsiTheme="minorEastAsia"/>
                <w:bCs/>
                <w:szCs w:val="21"/>
                <w:lang w:val="zh-CN" w:eastAsia="zh-CN"/>
              </w:rPr>
              <w:t>25.425</w:t>
            </w:r>
            <w:r>
              <w:rPr>
                <w:rFonts w:hint="eastAsia" w:cs="宋体" w:asciiTheme="minorEastAsia" w:hAnsiTheme="minorEastAsia"/>
                <w:bCs/>
                <w:szCs w:val="21"/>
                <w:lang w:val="zh-CN"/>
              </w:rPr>
              <w:t>万元，超出预算金额的响应无效。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7</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cs="宋体" w:asciiTheme="minorEastAsia" w:hAnsiTheme="minorEastAsia"/>
                <w:bCs/>
                <w:szCs w:val="21"/>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不组织</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bCs/>
                <w:szCs w:val="21"/>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8</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bCs/>
                <w:szCs w:val="21"/>
                <w:lang w:val="zh-CN"/>
              </w:rPr>
              <w:t>询价</w:t>
            </w:r>
            <w:r>
              <w:rPr>
                <w:rFonts w:cs="宋体" w:asciiTheme="minorEastAsia" w:hAnsiTheme="minorEastAsia"/>
                <w:bCs/>
                <w:szCs w:val="21"/>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不召开</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9</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进口产品参与</w:t>
            </w:r>
          </w:p>
        </w:tc>
        <w:tc>
          <w:tcPr>
            <w:tcW w:w="6813" w:type="dxa"/>
            <w:vAlign w:val="center"/>
          </w:tcPr>
          <w:p>
            <w:pPr>
              <w:autoSpaceDE w:val="0"/>
              <w:autoSpaceDN w:val="0"/>
              <w:adjustRightInd w:val="0"/>
              <w:spacing w:line="276" w:lineRule="auto"/>
              <w:rPr>
                <w:rFonts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10</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微软雅黑" w:asciiTheme="minorEastAsia" w:hAnsiTheme="minorEastAsia"/>
                <w:b/>
                <w:color w:val="FF0000"/>
                <w:szCs w:val="21"/>
              </w:rPr>
              <w:t>★</w:t>
            </w:r>
            <w:r>
              <w:rPr>
                <w:rFonts w:hint="eastAsia" w:cs="仿宋_GB2312" w:asciiTheme="minorEastAsia" w:hAnsiTheme="minorEastAsia"/>
                <w:szCs w:val="21"/>
              </w:rPr>
              <w:t>询价有效期</w:t>
            </w:r>
          </w:p>
        </w:tc>
        <w:tc>
          <w:tcPr>
            <w:tcW w:w="6813" w:type="dxa"/>
            <w:vAlign w:val="center"/>
          </w:tcPr>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rPr>
              <w:t>90天（自</w:t>
            </w:r>
            <w:r>
              <w:rPr>
                <w:rFonts w:hint="eastAsia" w:cs="宋体" w:asciiTheme="minorEastAsia" w:hAnsiTheme="minorEastAsia"/>
                <w:kern w:val="0"/>
                <w:szCs w:val="21"/>
              </w:rPr>
              <w:t>提交询价响应文件的截止之日起算</w:t>
            </w:r>
            <w:r>
              <w:rPr>
                <w:rFonts w:hint="eastAsia" w:cs="仿宋_GB2312" w:asciiTheme="minorEastAsia" w:hAnsiTheme="minorEastAsia"/>
                <w:szCs w:val="21"/>
              </w:rPr>
              <w:t>）</w:t>
            </w:r>
          </w:p>
          <w:p>
            <w:pPr>
              <w:autoSpaceDE w:val="0"/>
              <w:autoSpaceDN w:val="0"/>
              <w:adjustRightInd w:val="0"/>
              <w:spacing w:line="360" w:lineRule="auto"/>
              <w:rPr>
                <w:rFonts w:cs="仿宋_GB2312" w:asciiTheme="minorEastAsia" w:hAnsiTheme="minorEastAsia"/>
                <w:szCs w:val="21"/>
              </w:rPr>
            </w:pPr>
            <w:r>
              <w:rPr>
                <w:rFonts w:hint="eastAsia" w:cs="仿宋_GB2312" w:asciiTheme="minorEastAsia" w:hAnsiTheme="minorEastAsia"/>
                <w:szCs w:val="21"/>
                <w:lang w:val="zh-CN"/>
              </w:rPr>
              <w:t>成交供应商询价</w:t>
            </w:r>
            <w:r>
              <w:rPr>
                <w:rFonts w:cs="仿宋_GB2312" w:asciiTheme="minorEastAsia" w:hAnsiTheme="minorEastAsia"/>
                <w:szCs w:val="21"/>
                <w:lang w:val="zh-CN"/>
              </w:rPr>
              <w:t>有效期延</w:t>
            </w:r>
            <w:r>
              <w:rPr>
                <w:rFonts w:hint="eastAsia" w:cs="仿宋_GB2312" w:asciiTheme="minorEastAsia" w:hAnsiTheme="minorEastAsia"/>
                <w:szCs w:val="21"/>
                <w:lang w:val="zh-CN"/>
              </w:rPr>
              <w:t>至合同</w:t>
            </w:r>
            <w:r>
              <w:rPr>
                <w:rFonts w:cs="仿宋_GB2312" w:asciiTheme="minorEastAsia" w:hAnsiTheme="minorEastAsia"/>
                <w:szCs w:val="21"/>
                <w:lang w:val="zh-CN"/>
              </w:rPr>
              <w:t>验收之日</w:t>
            </w:r>
            <w:r>
              <w:rPr>
                <w:rFonts w:hint="eastAsia" w:cs="仿宋_GB2312" w:asciiTheme="minorEastAsia" w:hAnsiTheme="minorEastAsia"/>
                <w:szCs w:val="21"/>
                <w:lang w:val="zh-CN"/>
              </w:rPr>
              <w:t>，</w:t>
            </w:r>
            <w:r>
              <w:rPr>
                <w:rFonts w:hint="eastAsia" w:cs="宋体" w:asciiTheme="minorEastAsia" w:hAnsiTheme="minorEastAsia"/>
                <w:kern w:val="0"/>
                <w:szCs w:val="21"/>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11</w:t>
            </w:r>
          </w:p>
        </w:tc>
        <w:tc>
          <w:tcPr>
            <w:tcW w:w="2268" w:type="dxa"/>
            <w:vAlign w:val="center"/>
          </w:tcPr>
          <w:p>
            <w:pPr>
              <w:autoSpaceDE w:val="0"/>
              <w:autoSpaceDN w:val="0"/>
              <w:adjustRightInd w:val="0"/>
              <w:spacing w:line="360" w:lineRule="auto"/>
              <w:rPr>
                <w:rFonts w:cs="仿宋_GB2312" w:asciiTheme="minorEastAsia" w:hAnsiTheme="minorEastAsia"/>
                <w:szCs w:val="21"/>
              </w:rPr>
            </w:pPr>
            <w:r>
              <w:rPr>
                <w:rFonts w:hint="eastAsia" w:cs="宋体" w:asciiTheme="minorEastAsia" w:hAnsiTheme="minorEastAsia"/>
                <w:bCs/>
                <w:szCs w:val="21"/>
                <w:lang w:val="zh-CN"/>
              </w:rPr>
              <w:t>成交供应商</w:t>
            </w:r>
            <w:r>
              <w:rPr>
                <w:rFonts w:cs="宋体" w:asciiTheme="minorEastAsia" w:hAnsiTheme="minorEastAsia"/>
                <w:bCs/>
                <w:szCs w:val="21"/>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Cs w:val="21"/>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 xml:space="preserve">不允许   </w:t>
            </w:r>
            <w:r>
              <w:rPr>
                <w:rFonts w:hint="eastAsia" w:cs="宋体" w:asciiTheme="minorEastAsia" w:hAnsiTheme="minorEastAsia"/>
                <w:b/>
                <w:bCs/>
                <w:szCs w:val="21"/>
                <w:lang w:val="zh-CN"/>
              </w:rPr>
              <w:t>□</w:t>
            </w:r>
            <w:r>
              <w:rPr>
                <w:rFonts w:hint="eastAsia" w:cs="仿宋_GB2312" w:asciiTheme="minorEastAsia" w:hAnsiTheme="minorEastAsia"/>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仿宋_GB2312" w:asciiTheme="minorEastAsia" w:hAnsiTheme="minorEastAsia"/>
                <w:color w:val="000000"/>
                <w:szCs w:val="21"/>
                <w:shd w:val="clear" w:color="auto" w:fill="FFFFFF"/>
              </w:rPr>
              <w:t>响应文件提交截止、</w:t>
            </w:r>
            <w:r>
              <w:rPr>
                <w:rFonts w:hint="eastAsia" w:cs="宋体" w:asciiTheme="minorEastAsia" w:hAnsiTheme="minorEastAsia"/>
                <w:bCs/>
                <w:szCs w:val="21"/>
                <w:lang w:val="zh-CN"/>
              </w:rPr>
              <w:t>询价响应截止及询价时间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2019年</w:t>
            </w:r>
            <w:r>
              <w:rPr>
                <w:rFonts w:hint="eastAsia" w:cs="宋体" w:asciiTheme="minorEastAsia" w:hAnsiTheme="minorEastAsia"/>
                <w:bCs/>
                <w:szCs w:val="21"/>
                <w:lang w:val="en-US" w:eastAsia="zh-CN"/>
              </w:rPr>
              <w:t>12</w:t>
            </w:r>
            <w:r>
              <w:rPr>
                <w:rFonts w:hint="eastAsia" w:cs="宋体" w:asciiTheme="minorEastAsia" w:hAnsiTheme="minorEastAsia"/>
                <w:bCs/>
                <w:szCs w:val="21"/>
                <w:lang w:val="zh-CN"/>
              </w:rPr>
              <w:t>月</w:t>
            </w:r>
            <w:r>
              <w:rPr>
                <w:rFonts w:hint="eastAsia" w:cs="宋体" w:asciiTheme="minorEastAsia" w:hAnsiTheme="minorEastAsia"/>
                <w:bCs/>
                <w:szCs w:val="21"/>
                <w:lang w:val="en-US" w:eastAsia="zh-CN"/>
              </w:rPr>
              <w:t>25</w:t>
            </w:r>
            <w:r>
              <w:rPr>
                <w:rFonts w:hint="eastAsia" w:cs="宋体" w:asciiTheme="minorEastAsia" w:hAnsiTheme="minorEastAsia"/>
                <w:bCs/>
                <w:szCs w:val="21"/>
                <w:lang w:val="zh-CN"/>
              </w:rPr>
              <w:t>日</w:t>
            </w:r>
            <w:r>
              <w:rPr>
                <w:rFonts w:hint="eastAsia" w:cs="宋体" w:asciiTheme="minorEastAsia" w:hAnsiTheme="minorEastAsia"/>
                <w:bCs/>
                <w:szCs w:val="21"/>
              </w:rPr>
              <w:t xml:space="preserve"> </w:t>
            </w:r>
            <w:r>
              <w:rPr>
                <w:rFonts w:hint="eastAsia" w:cs="宋体" w:asciiTheme="minorEastAsia" w:hAnsiTheme="minorEastAsia"/>
                <w:bCs/>
                <w:szCs w:val="21"/>
                <w:lang w:val="en-US" w:eastAsia="zh-CN"/>
              </w:rPr>
              <w:t>15</w:t>
            </w:r>
            <w:r>
              <w:rPr>
                <w:rFonts w:hint="eastAsia" w:cs="宋体" w:asciiTheme="minorEastAsia" w:hAnsiTheme="minorEastAsia"/>
                <w:bCs/>
                <w:szCs w:val="21"/>
              </w:rPr>
              <w:t>：</w:t>
            </w:r>
            <w:r>
              <w:rPr>
                <w:rFonts w:hint="eastAsia" w:cs="宋体" w:asciiTheme="minorEastAsia" w:hAnsiTheme="minorEastAsia"/>
                <w:bCs/>
                <w:szCs w:val="21"/>
                <w:lang w:val="en-US" w:eastAsia="zh-CN"/>
              </w:rPr>
              <w:t>0</w:t>
            </w:r>
            <w:r>
              <w:rPr>
                <w:rFonts w:hint="eastAsia" w:cs="宋体" w:asciiTheme="minorEastAsia" w:hAnsiTheme="minorEastAsia"/>
                <w:bCs/>
                <w:szCs w:val="21"/>
              </w:rPr>
              <w:t xml:space="preserve">0 </w:t>
            </w:r>
            <w:r>
              <w:rPr>
                <w:rFonts w:hint="eastAsia" w:cs="宋体" w:asciiTheme="minorEastAsia" w:hAnsiTheme="minorEastAsia"/>
                <w:bCs/>
                <w:szCs w:val="21"/>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13</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递交询价响应文件</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14</w:t>
            </w:r>
          </w:p>
        </w:tc>
        <w:tc>
          <w:tcPr>
            <w:tcW w:w="2268" w:type="dxa"/>
            <w:vAlign w:val="center"/>
          </w:tcPr>
          <w:p>
            <w:pPr>
              <w:autoSpaceDE w:val="0"/>
              <w:autoSpaceDN w:val="0"/>
              <w:adjustRightInd w:val="0"/>
              <w:spacing w:line="276" w:lineRule="auto"/>
              <w:jc w:val="center"/>
              <w:rPr>
                <w:rFonts w:cs="宋体" w:asciiTheme="minorEastAsia" w:hAnsiTheme="minorEastAsia"/>
                <w:bCs/>
                <w:szCs w:val="21"/>
                <w:lang w:val="zh-CN"/>
              </w:rPr>
            </w:pPr>
            <w:r>
              <w:rPr>
                <w:rFonts w:hint="eastAsia" w:cs="宋体" w:asciiTheme="minorEastAsia" w:hAnsiTheme="minorEastAsia"/>
                <w:kern w:val="0"/>
                <w:szCs w:val="21"/>
              </w:rPr>
              <w:t>投标保证金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本项目不收取。</w:t>
            </w:r>
          </w:p>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15</w:t>
            </w:r>
          </w:p>
        </w:tc>
        <w:tc>
          <w:tcPr>
            <w:tcW w:w="2268" w:type="dxa"/>
            <w:vAlign w:val="center"/>
          </w:tcPr>
          <w:p>
            <w:pPr>
              <w:autoSpaceDE w:val="0"/>
              <w:autoSpaceDN w:val="0"/>
              <w:adjustRightInd w:val="0"/>
              <w:spacing w:line="276" w:lineRule="auto"/>
              <w:jc w:val="center"/>
              <w:rPr>
                <w:rFonts w:cs="仿宋_GB2312" w:asciiTheme="minorEastAsia" w:hAnsiTheme="minorEastAsia"/>
                <w:szCs w:val="21"/>
              </w:rPr>
            </w:pPr>
            <w:r>
              <w:rPr>
                <w:rFonts w:hint="eastAsia" w:cs="仿宋_GB2312" w:asciiTheme="minorEastAsia" w:hAnsiTheme="minorEastAsia"/>
                <w:szCs w:val="21"/>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color w:val="000000"/>
                <w:szCs w:val="21"/>
              </w:rPr>
              <w:t>询价公告、成交公告、变更（更正）公告、现场勘察答复等相关信息同时在以下网站发布：《中国政府采购网》、《河南省政府采购网》、《全国公共资源交易平台（河南省·许昌市）》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16</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仿宋_GB2312" w:asciiTheme="minorEastAsia" w:hAnsiTheme="minorEastAsia"/>
                <w:szCs w:val="21"/>
              </w:rPr>
              <w:t>采购人澄清或修改</w:t>
            </w:r>
          </w:p>
          <w:p>
            <w:pPr>
              <w:autoSpaceDE w:val="0"/>
              <w:autoSpaceDN w:val="0"/>
              <w:adjustRightInd w:val="0"/>
              <w:spacing w:line="360" w:lineRule="auto"/>
              <w:jc w:val="center"/>
              <w:rPr>
                <w:rFonts w:cs="黑体" w:asciiTheme="minorEastAsia" w:hAnsiTheme="minorEastAsia"/>
                <w:szCs w:val="21"/>
              </w:rPr>
            </w:pPr>
            <w:r>
              <w:rPr>
                <w:rFonts w:hint="eastAsia" w:cs="仿宋_GB2312" w:asciiTheme="minorEastAsia" w:hAnsiTheme="minorEastAsia"/>
                <w:szCs w:val="21"/>
              </w:rPr>
              <w:t>询价文件时间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询价响应截止时间3个工作日前（</w:t>
            </w:r>
            <w:r>
              <w:rPr>
                <w:rFonts w:hint="eastAsia" w:cs="仿宋_GB2312" w:asciiTheme="minorEastAsia" w:hAnsiTheme="minorEastAsia"/>
                <w:szCs w:val="21"/>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17</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供应商对采购文件</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质疑截止时间</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询价公告期满之日起七个工作日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18</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电子响应文件：成功上传至《全国公共资源交易平台（河南省·许昌市）》公共资源交易系统加密电子响应文件1份</w:t>
            </w:r>
            <w:r>
              <w:rPr>
                <w:rFonts w:hint="eastAsia" w:hAnsi="宋体" w:cs="宋体"/>
                <w:szCs w:val="21"/>
                <w:lang w:val="zh-CN"/>
              </w:rPr>
              <w:t>（文件格式为： XXX公司XXX项目编号.file）。</w:t>
            </w:r>
            <w:r>
              <w:rPr>
                <w:rFonts w:hint="eastAsia" w:ascii="新宋体" w:hAnsi="新宋体" w:eastAsia="新宋体"/>
                <w:szCs w:val="21"/>
              </w:rPr>
              <w:t>使用电子介质存储的备份文件1份（文件格式为：名称为“备份”的文件夹）。</w:t>
            </w:r>
          </w:p>
          <w:p>
            <w:pPr>
              <w:autoSpaceDE w:val="0"/>
              <w:autoSpaceDN w:val="0"/>
              <w:adjustRightInd w:val="0"/>
              <w:spacing w:line="360" w:lineRule="auto"/>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w:t>
            </w:r>
            <w:r>
              <w:rPr>
                <w:rFonts w:hint="eastAsia" w:cs="仿宋_GB2312" w:asciiTheme="minorEastAsia" w:hAnsiTheme="minorEastAsia"/>
                <w:szCs w:val="21"/>
              </w:rPr>
              <w:t>正本</w:t>
            </w:r>
            <w:r>
              <w:rPr>
                <w:rFonts w:hint="eastAsia" w:cs="仿宋_GB2312" w:asciiTheme="minorEastAsia" w:hAnsiTheme="minorEastAsia"/>
                <w:b/>
                <w:szCs w:val="21"/>
              </w:rPr>
              <w:t>一</w:t>
            </w:r>
            <w:r>
              <w:rPr>
                <w:rFonts w:hint="eastAsia" w:cs="仿宋_GB2312" w:asciiTheme="minorEastAsia" w:hAnsiTheme="minorEastAsia"/>
                <w:szCs w:val="21"/>
              </w:rPr>
              <w:t>份，副本一份。使用</w:t>
            </w:r>
            <w:r>
              <w:rPr>
                <w:rFonts w:hint="eastAsia" w:ascii="新宋体" w:hAnsi="新宋体" w:eastAsia="新宋体"/>
                <w:szCs w:val="21"/>
              </w:rPr>
              <w:t>格式为“投标文件（供打印）.PDF”的文件</w:t>
            </w:r>
          </w:p>
          <w:p>
            <w:pPr>
              <w:autoSpaceDE w:val="0"/>
              <w:autoSpaceDN w:val="0"/>
              <w:adjustRightInd w:val="0"/>
              <w:spacing w:line="360" w:lineRule="auto"/>
              <w:rPr>
                <w:rFonts w:cs="宋体" w:asciiTheme="minorEastAsia" w:hAnsiTheme="minorEastAsia"/>
                <w:bCs/>
                <w:szCs w:val="21"/>
                <w:highlight w:val="lightGray"/>
                <w:lang w:val="zh-CN"/>
              </w:rPr>
            </w:pPr>
            <w:r>
              <w:rPr>
                <w:rFonts w:hint="eastAsia" w:ascii="新宋体" w:hAnsi="新宋体" w:eastAsia="新宋体"/>
                <w:szCs w:val="21"/>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19</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响应文件的</w:t>
            </w:r>
          </w:p>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签署盖章</w:t>
            </w:r>
          </w:p>
        </w:tc>
        <w:tc>
          <w:tcPr>
            <w:tcW w:w="6813" w:type="dxa"/>
            <w:vAlign w:val="center"/>
          </w:tcPr>
          <w:p>
            <w:pPr>
              <w:autoSpaceDE w:val="0"/>
              <w:autoSpaceDN w:val="0"/>
              <w:adjustRightInd w:val="0"/>
              <w:spacing w:line="420" w:lineRule="exact"/>
              <w:rPr>
                <w:rFonts w:ascii="新宋体" w:hAnsi="新宋体" w:eastAsia="新宋体"/>
                <w:szCs w:val="21"/>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电子响应文件：按询价文件要求加盖供应商电子印章和法人电子印章。</w:t>
            </w:r>
          </w:p>
          <w:p>
            <w:pPr>
              <w:autoSpaceDE w:val="0"/>
              <w:autoSpaceDN w:val="0"/>
              <w:adjustRightInd w:val="0"/>
              <w:spacing w:line="420" w:lineRule="exact"/>
              <w:rPr>
                <w:rFonts w:cs="仿宋_GB2312" w:asciiTheme="minorEastAsia" w:hAnsiTheme="minorEastAsia"/>
                <w:szCs w:val="21"/>
                <w:highlight w:val="lightGray"/>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ascii="新宋体" w:hAnsi="新宋体" w:eastAsia="新宋体"/>
                <w:szCs w:val="21"/>
              </w:rPr>
              <w:t>纸质响应文件：投标文件封面加盖供应商公章（响应文件是指供应商电子响应文件制作完成后生成的后缀名为</w:t>
            </w:r>
            <w:r>
              <w:rPr>
                <w:rFonts w:hint="eastAsia" w:hAnsi="宋体"/>
                <w:color w:val="000000"/>
                <w:szCs w:val="21"/>
              </w:rPr>
              <w:t>“.PDF”的文件</w:t>
            </w:r>
            <w:r>
              <w:rPr>
                <w:rFonts w:hint="eastAsia" w:ascii="新宋体" w:hAnsi="新宋体" w:eastAsia="新宋体"/>
                <w:szCs w:val="21"/>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20</w:t>
            </w:r>
          </w:p>
        </w:tc>
        <w:tc>
          <w:tcPr>
            <w:tcW w:w="2268" w:type="dxa"/>
            <w:vAlign w:val="center"/>
          </w:tcPr>
          <w:p>
            <w:pPr>
              <w:autoSpaceDE w:val="0"/>
              <w:autoSpaceDN w:val="0"/>
              <w:adjustRightInd w:val="0"/>
              <w:spacing w:line="360" w:lineRule="auto"/>
              <w:jc w:val="center"/>
              <w:rPr>
                <w:rFonts w:cs="仿宋_GB2312" w:asciiTheme="minorEastAsia" w:hAnsiTheme="minorEastAsia"/>
                <w:szCs w:val="21"/>
              </w:rPr>
            </w:pPr>
            <w:r>
              <w:rPr>
                <w:rFonts w:hint="eastAsia" w:cs="黑体" w:asciiTheme="minorEastAsia" w:hAnsiTheme="minorEastAsia"/>
                <w:szCs w:val="21"/>
              </w:rPr>
              <w:t>询价小组组建</w:t>
            </w:r>
          </w:p>
        </w:tc>
        <w:tc>
          <w:tcPr>
            <w:tcW w:w="6813" w:type="dxa"/>
            <w:vAlign w:val="center"/>
          </w:tcPr>
          <w:p>
            <w:pPr>
              <w:autoSpaceDE w:val="0"/>
              <w:autoSpaceDN w:val="0"/>
              <w:adjustRightInd w:val="0"/>
              <w:spacing w:line="360" w:lineRule="auto"/>
              <w:rPr>
                <w:rFonts w:cs="仿宋_GB2312" w:asciiTheme="minorEastAsia" w:hAnsiTheme="minorEastAsia"/>
                <w:szCs w:val="21"/>
                <w:lang w:val="zh-CN"/>
              </w:rPr>
            </w:pPr>
            <w:r>
              <w:rPr>
                <w:rFonts w:ascii="新宋体" w:hAnsi="新宋体" w:eastAsia="新宋体"/>
                <w:b/>
                <w:szCs w:val="21"/>
              </w:rPr>
              <w:fldChar w:fldCharType="begin"/>
            </w:r>
            <w:r>
              <w:rPr>
                <w:rFonts w:hint="eastAsia" w:ascii="新宋体" w:hAnsi="新宋体" w:eastAsia="新宋体"/>
                <w:b/>
                <w:szCs w:val="21"/>
              </w:rPr>
              <w:instrText xml:space="preserve">eq \o\ac(□,√)</w:instrText>
            </w:r>
            <w:r>
              <w:rPr>
                <w:rFonts w:ascii="新宋体" w:hAnsi="新宋体" w:eastAsia="新宋体"/>
                <w:b/>
                <w:szCs w:val="21"/>
              </w:rPr>
              <w:fldChar w:fldCharType="end"/>
            </w:r>
            <w:r>
              <w:rPr>
                <w:rFonts w:hint="eastAsia" w:cs="仿宋_GB2312" w:asciiTheme="minorEastAsia" w:hAnsiTheme="minorEastAsia"/>
                <w:szCs w:val="21"/>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Cs w:val="21"/>
              </w:rPr>
            </w:pPr>
            <w:r>
              <w:rPr>
                <w:rFonts w:hint="eastAsia" w:cs="TimesNewRomanPSMT" w:asciiTheme="minorEastAsia" w:hAnsiTheme="minorEastAsia"/>
                <w:szCs w:val="21"/>
              </w:rPr>
              <w:t>21</w:t>
            </w:r>
          </w:p>
        </w:tc>
        <w:tc>
          <w:tcPr>
            <w:tcW w:w="2268" w:type="dxa"/>
            <w:vAlign w:val="center"/>
          </w:tcPr>
          <w:p>
            <w:pPr>
              <w:autoSpaceDE w:val="0"/>
              <w:autoSpaceDN w:val="0"/>
              <w:adjustRightInd w:val="0"/>
              <w:spacing w:line="360" w:lineRule="auto"/>
              <w:jc w:val="center"/>
              <w:rPr>
                <w:rFonts w:cs="黑体" w:asciiTheme="minorEastAsia" w:hAnsiTheme="minorEastAsia"/>
                <w:szCs w:val="21"/>
              </w:rPr>
            </w:pPr>
            <w:r>
              <w:rPr>
                <w:rFonts w:hint="eastAsia" w:cs="黑体" w:asciiTheme="minorEastAsia" w:hAnsiTheme="minorEastAsia"/>
                <w:szCs w:val="21"/>
              </w:rPr>
              <w:t>评审方法</w:t>
            </w:r>
          </w:p>
        </w:tc>
        <w:tc>
          <w:tcPr>
            <w:tcW w:w="6813" w:type="dxa"/>
            <w:vAlign w:val="center"/>
          </w:tcPr>
          <w:p>
            <w:pPr>
              <w:autoSpaceDE w:val="0"/>
              <w:autoSpaceDN w:val="0"/>
              <w:adjustRightInd w:val="0"/>
              <w:spacing w:line="360" w:lineRule="auto"/>
              <w:rPr>
                <w:rFonts w:ascii="新宋体" w:hAnsi="新宋体" w:eastAsia="新宋体"/>
                <w:szCs w:val="21"/>
              </w:rPr>
            </w:pPr>
            <w:r>
              <w:rPr>
                <w:rFonts w:hint="eastAsia"/>
                <w:color w:val="000000"/>
              </w:rPr>
              <w:t>质量和服务均能满足询价文件实质性响应要求且最后报价最低的原则确定成交供应商</w:t>
            </w:r>
            <w:r>
              <w:rPr>
                <w:rFonts w:hint="eastAsia" w:ascii="新宋体" w:hAnsi="新宋体" w:eastAsia="新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22</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仿宋_GB2312" w:asciiTheme="minorEastAsia" w:hAnsiTheme="minorEastAsia"/>
                <w:szCs w:val="21"/>
                <w:lang w:val="zh-CN"/>
              </w:rPr>
              <w:t>采购单位委派代表参加询价小组的，须向集中采购机构出具授权函。除授权代表外，采购单位委派纪检监察人员对询价过程实施监督的须进入禹州市公共资源交易中心九楼电子监督室，并向集中采购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23</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无要求</w:t>
            </w:r>
          </w:p>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
                <w:bCs/>
                <w:szCs w:val="21"/>
                <w:lang w:val="zh-CN"/>
              </w:rPr>
              <w:t>□</w:t>
            </w:r>
            <w:r>
              <w:rPr>
                <w:rFonts w:hint="eastAsia" w:cs="宋体" w:asciiTheme="minorEastAsia" w:hAnsiTheme="minorEastAsia"/>
                <w:color w:val="333333"/>
                <w:szCs w:val="21"/>
              </w:rPr>
              <w:t>要求提交。履约保证金的数额为合同金额</w:t>
            </w:r>
            <w:r>
              <w:rPr>
                <w:rFonts w:hint="eastAsia" w:ascii="新宋体" w:hAnsi="新宋体" w:eastAsia="新宋体"/>
                <w:szCs w:val="21"/>
              </w:rPr>
              <w:t>的10%</w:t>
            </w:r>
            <w:r>
              <w:rPr>
                <w:rFonts w:hint="eastAsia" w:cs="宋体" w:asciiTheme="minorEastAsia" w:hAnsiTheme="minorEastAsia"/>
                <w:color w:val="333333"/>
                <w:szCs w:val="21"/>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24</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25</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成交供应商需提交</w:t>
            </w:r>
          </w:p>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Cs w:val="21"/>
                <w:lang w:val="zh-CN"/>
              </w:rPr>
            </w:pPr>
            <w:r>
              <w:rPr>
                <w:rFonts w:hint="eastAsia" w:cs="宋体" w:asciiTheme="minorEastAsia" w:hAnsiTheme="minorEastAsia"/>
                <w:bCs/>
                <w:szCs w:val="21"/>
                <w:lang w:val="zh-CN"/>
              </w:rPr>
              <w:t>成交供应商在接到成交通知时，须</w:t>
            </w:r>
            <w:r>
              <w:rPr>
                <w:rFonts w:hint="eastAsia" w:ascii="新宋体" w:hAnsi="新宋体" w:eastAsia="新宋体"/>
                <w:szCs w:val="21"/>
              </w:rPr>
              <w:t>向禹州市公共资源交易中心交易见证部发</w:t>
            </w:r>
            <w:r>
              <w:rPr>
                <w:rFonts w:hint="eastAsia" w:cs="宋体" w:asciiTheme="minorEastAsia" w:hAnsiTheme="minorEastAsia"/>
                <w:bCs/>
                <w:szCs w:val="21"/>
                <w:lang w:val="zh-CN"/>
              </w:rPr>
              <w:t>送响应报价及分项报价一览表（包含主要成交标的的名称、规格型号、数量、单价、服务要求等）电子文档，并同时电话告知交易见证部。联系电话：0374-</w:t>
            </w:r>
            <w:r>
              <w:rPr>
                <w:rFonts w:hint="eastAsia" w:cs="宋体" w:asciiTheme="minorEastAsia" w:hAnsiTheme="minorEastAsia"/>
                <w:bCs/>
                <w:szCs w:val="21"/>
              </w:rPr>
              <w:t>2077000</w:t>
            </w:r>
            <w:r>
              <w:rPr>
                <w:rFonts w:hint="eastAsia" w:cs="宋体" w:asciiTheme="minorEastAsia" w:hAnsiTheme="minorEastAsia"/>
                <w:bCs/>
                <w:szCs w:val="21"/>
                <w:lang w:val="zh-CN"/>
              </w:rPr>
              <w:t>；邮箱：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26</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电子化采购模式</w:t>
            </w:r>
          </w:p>
        </w:tc>
        <w:tc>
          <w:tcPr>
            <w:tcW w:w="6813" w:type="dxa"/>
            <w:vAlign w:val="center"/>
          </w:tcPr>
          <w:p>
            <w:pPr>
              <w:autoSpaceDE w:val="0"/>
              <w:autoSpaceDN w:val="0"/>
              <w:adjustRightInd w:val="0"/>
              <w:spacing w:line="360" w:lineRule="auto"/>
              <w:contextualSpacing/>
              <w:rPr>
                <w:rFonts w:hAnsi="宋体" w:cs="宋体"/>
                <w:szCs w:val="21"/>
                <w:lang w:val="zh-CN"/>
              </w:rPr>
            </w:pPr>
            <w:r>
              <w:rPr>
                <w:rFonts w:cs="宋体" w:asciiTheme="minorEastAsia" w:hAnsiTheme="minorEastAsia"/>
                <w:b/>
                <w:color w:val="000000"/>
                <w:kern w:val="0"/>
                <w:szCs w:val="21"/>
                <w:lang w:val="zh-CN"/>
              </w:rPr>
              <w:fldChar w:fldCharType="begin"/>
            </w:r>
            <w:r>
              <w:rPr>
                <w:rFonts w:hint="eastAsia" w:cs="宋体" w:asciiTheme="minorEastAsia" w:hAnsiTheme="minorEastAsia"/>
                <w:b/>
                <w:color w:val="000000"/>
                <w:kern w:val="0"/>
                <w:szCs w:val="21"/>
                <w:lang w:val="zh-CN"/>
              </w:rPr>
              <w:instrText xml:space="preserve">eq \o\ac(□,</w:instrText>
            </w:r>
            <w:r>
              <w:rPr>
                <w:rFonts w:hint="eastAsia" w:cs="宋体" w:asciiTheme="minorEastAsia" w:hAnsiTheme="minorEastAsia"/>
                <w:b/>
                <w:color w:val="000000"/>
                <w:kern w:val="0"/>
                <w:position w:val="2"/>
                <w:szCs w:val="21"/>
                <w:lang w:val="zh-CN"/>
              </w:rPr>
              <w:instrText xml:space="preserve">√</w:instrText>
            </w:r>
            <w:r>
              <w:rPr>
                <w:rFonts w:hint="eastAsia" w:cs="宋体" w:asciiTheme="minorEastAsia" w:hAnsiTheme="minorEastAsia"/>
                <w:b/>
                <w:color w:val="000000"/>
                <w:kern w:val="0"/>
                <w:szCs w:val="21"/>
                <w:lang w:val="zh-CN"/>
              </w:rPr>
              <w:instrText xml:space="preserve">)</w:instrText>
            </w:r>
            <w:r>
              <w:rPr>
                <w:rFonts w:cs="宋体" w:asciiTheme="minorEastAsia" w:hAnsiTheme="minorEastAsia"/>
                <w:b/>
                <w:color w:val="000000"/>
                <w:kern w:val="0"/>
                <w:szCs w:val="21"/>
                <w:lang w:val="zh-CN"/>
              </w:rPr>
              <w:fldChar w:fldCharType="end"/>
            </w:r>
            <w:r>
              <w:rPr>
                <w:rFonts w:hint="eastAsia" w:cs="宋体" w:asciiTheme="minorEastAsia" w:hAnsiTheme="minorEastAsia"/>
                <w:bCs/>
                <w:szCs w:val="21"/>
                <w:lang w:val="zh-CN"/>
              </w:rPr>
              <w:t>是。</w:t>
            </w:r>
            <w:r>
              <w:rPr>
                <w:rFonts w:hint="eastAsia" w:hAnsi="宋体" w:cs="宋体"/>
                <w:szCs w:val="21"/>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cs="宋体" w:asciiTheme="minorEastAsia" w:hAnsiTheme="minorEastAsia"/>
                <w:bCs/>
                <w:szCs w:val="21"/>
                <w:lang w:val="zh-CN"/>
              </w:rPr>
            </w:pPr>
            <w:r>
              <w:rPr>
                <w:rFonts w:hint="eastAsia" w:hAnsi="宋体" w:cs="宋体"/>
                <w:szCs w:val="21"/>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Cs w:val="21"/>
              </w:rPr>
            </w:pPr>
            <w:r>
              <w:rPr>
                <w:rFonts w:hint="eastAsia" w:cs="黑体" w:asciiTheme="minorEastAsia" w:hAnsiTheme="minorEastAsia"/>
                <w:szCs w:val="21"/>
              </w:rPr>
              <w:t>27</w:t>
            </w:r>
          </w:p>
        </w:tc>
        <w:tc>
          <w:tcPr>
            <w:tcW w:w="2268" w:type="dxa"/>
            <w:vAlign w:val="center"/>
          </w:tcPr>
          <w:p>
            <w:pPr>
              <w:autoSpaceDE w:val="0"/>
              <w:autoSpaceDN w:val="0"/>
              <w:adjustRightInd w:val="0"/>
              <w:spacing w:line="360" w:lineRule="auto"/>
              <w:jc w:val="center"/>
              <w:rPr>
                <w:rFonts w:cs="宋体" w:asciiTheme="minorEastAsia" w:hAnsiTheme="minorEastAsia"/>
                <w:bCs/>
                <w:szCs w:val="21"/>
                <w:lang w:val="zh-CN"/>
              </w:rPr>
            </w:pPr>
            <w:r>
              <w:rPr>
                <w:rFonts w:hint="eastAsia" w:cs="宋体" w:asciiTheme="minorEastAsia" w:hAnsiTheme="minorEastAsia"/>
                <w:bCs/>
                <w:szCs w:val="21"/>
                <w:lang w:val="zh-CN"/>
              </w:rPr>
              <w:t>特别提示</w:t>
            </w:r>
          </w:p>
        </w:tc>
        <w:tc>
          <w:tcPr>
            <w:tcW w:w="6813" w:type="dxa"/>
            <w:vAlign w:val="center"/>
          </w:tcPr>
          <w:p>
            <w:pPr>
              <w:autoSpaceDE w:val="0"/>
              <w:autoSpaceDN w:val="0"/>
              <w:adjustRightInd w:val="0"/>
              <w:spacing w:line="360" w:lineRule="auto"/>
              <w:contextualSpacing/>
              <w:rPr>
                <w:rFonts w:hint="eastAsia" w:ascii="ˎ̥" w:hAnsi="ˎ̥"/>
              </w:rPr>
            </w:pPr>
            <w:r>
              <w:rPr>
                <w:rFonts w:hint="eastAsia" w:ascii="ˎ̥" w:hAnsi="ˎ̥"/>
              </w:rPr>
              <w:t>按照《关于推进全流程电子化交易和在线监管工作有关问题的通知》（许公管办[2019]3号）规定：</w:t>
            </w:r>
          </w:p>
          <w:p>
            <w:pPr>
              <w:autoSpaceDE w:val="0"/>
              <w:autoSpaceDN w:val="0"/>
              <w:adjustRightInd w:val="0"/>
              <w:spacing w:line="360" w:lineRule="auto"/>
              <w:contextualSpacing/>
              <w:rPr>
                <w:rFonts w:hint="eastAsia" w:ascii="ˎ̥" w:hAnsi="ˎ̥"/>
              </w:rPr>
            </w:pPr>
            <w:r>
              <w:rPr>
                <w:rFonts w:hint="eastAsia" w:ascii="ˎ̥" w:hAnsi="ˎ̥"/>
              </w:rPr>
              <w:t>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autoSpaceDE w:val="0"/>
              <w:autoSpaceDN w:val="0"/>
              <w:adjustRightInd w:val="0"/>
              <w:spacing w:line="360" w:lineRule="auto"/>
              <w:contextualSpacing/>
              <w:rPr>
                <w:rFonts w:cs="宋体" w:asciiTheme="minorEastAsia" w:hAnsiTheme="minorEastAsia"/>
                <w:b/>
                <w:color w:val="000000"/>
                <w:kern w:val="0"/>
                <w:szCs w:val="21"/>
                <w:lang w:val="zh-CN"/>
              </w:rPr>
            </w:pPr>
            <w:r>
              <w:rPr>
                <w:rFonts w:hint="eastAsia" w:ascii="ˎ̥" w:hAnsi="ˎ̥"/>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一、概念释义</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适用范围</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本询价文件仅适用于本次“采购邀请”</w:t>
      </w:r>
      <w:r>
        <w:rPr>
          <w:rFonts w:hint="eastAsia" w:ascii="宋体" w:hAnsi="宋体"/>
          <w:szCs w:val="21"/>
        </w:rPr>
        <w:t xml:space="preserve"> 和“供应商须知前附表”中所述采购项目的采购。</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本询价文件解释权属于“采购邀请”</w:t>
      </w:r>
      <w:r>
        <w:rPr>
          <w:rFonts w:hint="eastAsia" w:ascii="宋体" w:hAnsi="宋体"/>
          <w:szCs w:val="21"/>
        </w:rPr>
        <w:t xml:space="preserve"> 和“供应商须知前附表”</w:t>
      </w:r>
      <w:r>
        <w:rPr>
          <w:rFonts w:hint="eastAsia" w:cs="宋体" w:asciiTheme="minorEastAsia" w:hAnsiTheme="minorEastAsia"/>
          <w:kern w:val="0"/>
          <w:szCs w:val="21"/>
        </w:rPr>
        <w:t>所述的采购人、集中采购机构。</w:t>
      </w:r>
    </w:p>
    <w:p>
      <w:pPr>
        <w:pStyle w:val="43"/>
        <w:autoSpaceDE w:val="0"/>
        <w:autoSpaceDN w:val="0"/>
        <w:spacing w:line="360" w:lineRule="auto"/>
        <w:ind w:left="780" w:firstLine="0" w:firstLineChars="0"/>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定义</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“采购项目”：</w:t>
      </w:r>
      <w:r>
        <w:rPr>
          <w:rFonts w:hint="eastAsia" w:ascii="宋体" w:hAnsi="宋体"/>
          <w:szCs w:val="21"/>
        </w:rPr>
        <w:t xml:space="preserve"> 系指</w:t>
      </w:r>
      <w:r>
        <w:rPr>
          <w:rFonts w:hint="eastAsia" w:cs="宋体" w:asciiTheme="minorEastAsia" w:hAnsiTheme="minorEastAsia"/>
          <w:kern w:val="0"/>
          <w:szCs w:val="21"/>
        </w:rPr>
        <w:t>“供应商须知前附表”中所述的采购项目。</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w:t>
      </w:r>
      <w:r>
        <w:rPr>
          <w:rFonts w:hint="eastAsia" w:ascii="宋体" w:hAnsi="宋体"/>
          <w:szCs w:val="21"/>
        </w:rPr>
        <w:t>系指“供应商须知前附表”中所述的组织本次采购的集中采购机构和采购人。</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“供应商”系指从采购人、集中采购机构处按规定获取询价文件，并按照询价文件向采购人、集中采购机构提交响应文件的供应商。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“成交供应商”系指成交的供应商。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color w:val="000000"/>
          <w:szCs w:val="21"/>
        </w:rPr>
        <w:t>“甲方”系指采购人。</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“乙方”系指成交并向采购人提供服务的供应商。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ascii="宋体" w:hAnsi="宋体"/>
          <w:szCs w:val="21"/>
        </w:rPr>
        <w:t>“服务”系指询价文件规定的供应商为完成采购项目所需承担的全部义务。</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“进口产品”：是指通过中国海关报关验放进入中国境内且产自关境外的产品，包括已经进入中国境内的进口产品。详见《</w:t>
      </w:r>
      <w:r>
        <w:rPr>
          <w:rFonts w:cs="宋体" w:asciiTheme="minorEastAsia" w:hAnsiTheme="minorEastAsia"/>
          <w:kern w:val="0"/>
          <w:szCs w:val="21"/>
        </w:rPr>
        <w:t>关于政府采购进口产品管理有关问题的通知</w:t>
      </w:r>
      <w:r>
        <w:rPr>
          <w:rFonts w:hint="eastAsia" w:cs="宋体" w:asciiTheme="minorEastAsia" w:hAnsiTheme="minorEastAsia"/>
          <w:kern w:val="0"/>
          <w:szCs w:val="21"/>
        </w:rPr>
        <w:t>》(财库[2007]119号)、《关于政府采购进口产品管理有关问题的通知》（财办库［</w:t>
      </w:r>
      <w:r>
        <w:rPr>
          <w:rFonts w:cs="宋体" w:asciiTheme="minorEastAsia" w:hAnsiTheme="minorEastAsia"/>
          <w:kern w:val="0"/>
          <w:szCs w:val="21"/>
        </w:rPr>
        <w:t>2008</w:t>
      </w:r>
      <w:r>
        <w:rPr>
          <w:rFonts w:hint="eastAsia" w:cs="宋体" w:asciiTheme="minorEastAsia" w:hAnsiTheme="minorEastAsia"/>
          <w:kern w:val="0"/>
          <w:szCs w:val="21"/>
        </w:rPr>
        <w:t>］</w:t>
      </w:r>
      <w:r>
        <w:rPr>
          <w:rFonts w:cs="宋体" w:asciiTheme="minorEastAsia" w:hAnsiTheme="minorEastAsia"/>
          <w:kern w:val="0"/>
          <w:szCs w:val="21"/>
        </w:rPr>
        <w:t xml:space="preserve">248 </w:t>
      </w:r>
      <w:r>
        <w:rPr>
          <w:rFonts w:hint="eastAsia" w:cs="宋体" w:asciiTheme="minorEastAsia" w:hAnsiTheme="minorEastAsia"/>
          <w:kern w:val="0"/>
          <w:szCs w:val="21"/>
        </w:rPr>
        <w:t>号）。</w:t>
      </w:r>
    </w:p>
    <w:p>
      <w:pPr>
        <w:autoSpaceDE w:val="0"/>
        <w:autoSpaceDN w:val="0"/>
        <w:spacing w:line="360" w:lineRule="auto"/>
        <w:ind w:left="840" w:leftChars="400"/>
        <w:contextualSpacing/>
        <w:rPr>
          <w:rFonts w:cs="宋体" w:asciiTheme="minorEastAsia" w:hAnsiTheme="minorEastAsia"/>
          <w:kern w:val="0"/>
          <w:szCs w:val="21"/>
        </w:rPr>
      </w:pPr>
      <w:r>
        <w:rPr>
          <w:rFonts w:hint="eastAsia" w:cs="宋体" w:asciiTheme="minorEastAsia" w:hAnsiTheme="minorEastAsia"/>
          <w:kern w:val="0"/>
          <w:szCs w:val="21"/>
        </w:rPr>
        <w:t>2.8.1  询价文件</w:t>
      </w:r>
      <w:r>
        <w:rPr>
          <w:rFonts w:cs="宋体" w:asciiTheme="minorEastAsia" w:hAnsiTheme="minorEastAsia"/>
          <w:kern w:val="0"/>
          <w:szCs w:val="21"/>
        </w:rPr>
        <w:t>列明不允许或未列明允许进口产品参加</w:t>
      </w:r>
      <w:r>
        <w:rPr>
          <w:rFonts w:hint="eastAsia" w:cs="宋体" w:asciiTheme="minorEastAsia" w:hAnsiTheme="minorEastAsia"/>
          <w:kern w:val="0"/>
          <w:szCs w:val="21"/>
        </w:rPr>
        <w:t>响应</w:t>
      </w:r>
      <w:r>
        <w:rPr>
          <w:rFonts w:cs="宋体" w:asciiTheme="minorEastAsia" w:hAnsiTheme="minorEastAsia"/>
          <w:kern w:val="0"/>
          <w:szCs w:val="21"/>
        </w:rPr>
        <w:t>的，均视为拒绝进口产品参加</w:t>
      </w:r>
      <w:r>
        <w:rPr>
          <w:rFonts w:hint="eastAsia" w:cs="宋体" w:asciiTheme="minorEastAsia" w:hAnsiTheme="minorEastAsia"/>
          <w:kern w:val="0"/>
          <w:szCs w:val="21"/>
        </w:rPr>
        <w:t>响应</w:t>
      </w:r>
      <w:r>
        <w:rPr>
          <w:rFonts w:cs="宋体" w:asciiTheme="minorEastAsia" w:hAnsiTheme="minorEastAsia"/>
          <w:kern w:val="0"/>
          <w:szCs w:val="21"/>
        </w:rPr>
        <w:t>。</w:t>
      </w:r>
    </w:p>
    <w:p>
      <w:pPr>
        <w:autoSpaceDE w:val="0"/>
        <w:autoSpaceDN w:val="0"/>
        <w:spacing w:line="360" w:lineRule="auto"/>
        <w:ind w:left="943" w:leftChars="449"/>
        <w:contextualSpacing/>
        <w:rPr>
          <w:rFonts w:cs="宋体" w:asciiTheme="minorEastAsia" w:hAnsiTheme="minorEastAsia"/>
          <w:kern w:val="0"/>
          <w:szCs w:val="21"/>
        </w:rPr>
      </w:pPr>
      <w:r>
        <w:rPr>
          <w:rFonts w:hint="eastAsia" w:cs="宋体" w:asciiTheme="minorEastAsia" w:hAnsiTheme="minorEastAsia"/>
          <w:kern w:val="0"/>
          <w:szCs w:val="21"/>
        </w:rPr>
        <w:t xml:space="preserve">2.8.2  </w:t>
      </w:r>
      <w:r>
        <w:rPr>
          <w:rFonts w:cs="宋体" w:asciiTheme="minorEastAsia" w:hAnsiTheme="minorEastAsia"/>
          <w:kern w:val="0"/>
          <w:szCs w:val="21"/>
        </w:rPr>
        <w:t>如</w:t>
      </w:r>
      <w:r>
        <w:rPr>
          <w:rFonts w:hint="eastAsia" w:cs="宋体" w:asciiTheme="minorEastAsia" w:hAnsiTheme="minorEastAsia"/>
          <w:kern w:val="0"/>
          <w:szCs w:val="21"/>
        </w:rPr>
        <w:t>响应</w:t>
      </w:r>
      <w:r>
        <w:rPr>
          <w:rFonts w:cs="宋体" w:asciiTheme="minorEastAsia" w:hAnsiTheme="minorEastAsia"/>
          <w:kern w:val="0"/>
          <w:szCs w:val="21"/>
        </w:rPr>
        <w:t>文件中已说明，经财政部门审核同意，允许部分或全部产品采购进口产品，</w:t>
      </w:r>
      <w:r>
        <w:rPr>
          <w:rFonts w:hint="eastAsia" w:cs="宋体" w:asciiTheme="minorEastAsia" w:hAnsiTheme="minorEastAsia"/>
          <w:kern w:val="0"/>
          <w:szCs w:val="21"/>
        </w:rPr>
        <w:t>供应商</w:t>
      </w:r>
      <w:r>
        <w:rPr>
          <w:rFonts w:cs="宋体" w:asciiTheme="minorEastAsia" w:hAnsiTheme="minorEastAsia"/>
          <w:kern w:val="0"/>
          <w:szCs w:val="21"/>
        </w:rPr>
        <w:t>既可提供本国产品，也可以提供进口产品。</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询价文件中凡标有“</w:t>
      </w:r>
      <w:r>
        <w:rPr>
          <w:rFonts w:hint="eastAsia" w:cs="宋体" w:asciiTheme="minorEastAsia" w:hAnsiTheme="minorEastAsia"/>
          <w:color w:val="FF0000"/>
          <w:kern w:val="0"/>
          <w:szCs w:val="21"/>
        </w:rPr>
        <w:t>★</w:t>
      </w:r>
      <w:r>
        <w:rPr>
          <w:rFonts w:hint="eastAsia" w:cs="宋体" w:asciiTheme="minorEastAsia" w:hAnsiTheme="minorEastAsia"/>
          <w:kern w:val="0"/>
          <w:szCs w:val="21"/>
        </w:rPr>
        <w:t>”的条款均系实质性要求条款。</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合格的供应商</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在中华人民共和国境内注册，具有本项目生产、制造、供应或实施能力，符合、承认并承诺履行本磋商文件各项规定的法人、其他组织或者自然人。</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符合本项目“采购邀请”和“供应商须知前附表”中规定的合格供应商所必须具备的条件。</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政府采购活动中查询及使用响应人信用记录的具体要求为：响应人未被列入失信被执行人、重大税收违法案件当事人名单、</w:t>
      </w:r>
      <w:r>
        <w:rPr>
          <w:rFonts w:cs="宋体" w:asciiTheme="minorEastAsia" w:hAnsiTheme="minorEastAsia"/>
          <w:kern w:val="0"/>
          <w:szCs w:val="21"/>
        </w:rPr>
        <w:t>政府采购严重违法失信名单</w:t>
      </w:r>
      <w:r>
        <w:rPr>
          <w:rFonts w:hint="eastAsia" w:cs="宋体" w:asciiTheme="minorEastAsia" w:hAnsiTheme="minorEastAsia"/>
          <w:kern w:val="0"/>
          <w:szCs w:val="21"/>
        </w:rPr>
        <w:t>、政府采购严重违法失信行为记录名单、严重违法失信社会组织名单（联合体形式响应的，联合体成员存在不良信用记录，视同联合体存在不良信用记录）。</w:t>
      </w:r>
    </w:p>
    <w:p>
      <w:pPr>
        <w:pStyle w:val="43"/>
        <w:autoSpaceDE w:val="0"/>
        <w:autoSpaceDN w:val="0"/>
        <w:spacing w:line="360" w:lineRule="auto"/>
        <w:ind w:left="991" w:leftChars="472" w:firstLine="0" w:firstLineChars="0"/>
        <w:contextualSpacing/>
        <w:rPr>
          <w:rFonts w:cs="宋体" w:asciiTheme="minorEastAsia" w:hAnsiTheme="minorEastAsia"/>
          <w:kern w:val="0"/>
          <w:szCs w:val="21"/>
        </w:rPr>
      </w:pPr>
      <w:r>
        <w:rPr>
          <w:rFonts w:hint="eastAsia" w:cs="宋体" w:asciiTheme="minorEastAsia" w:hAnsiTheme="minorEastAsia"/>
          <w:kern w:val="0"/>
          <w:szCs w:val="21"/>
        </w:rPr>
        <w:t>（1）查询渠道：“信用中国”网站（</w:t>
      </w:r>
      <w:r>
        <w:rPr>
          <w:rFonts w:cs="宋体" w:asciiTheme="minorEastAsia" w:hAnsiTheme="minorEastAsia"/>
          <w:kern w:val="0"/>
          <w:szCs w:val="21"/>
        </w:rPr>
        <w:t>www.creditchina.gov.cn</w:t>
      </w:r>
      <w:r>
        <w:rPr>
          <w:rFonts w:hint="eastAsia" w:cs="宋体" w:asciiTheme="minorEastAsia" w:hAnsiTheme="minorEastAsia"/>
          <w:kern w:val="0"/>
          <w:szCs w:val="21"/>
        </w:rPr>
        <w:t>）、“中国政府采购网”（</w:t>
      </w:r>
      <w:r>
        <w:rPr>
          <w:rFonts w:cs="宋体" w:asciiTheme="minorEastAsia" w:hAnsiTheme="minorEastAsia"/>
          <w:kern w:val="0"/>
          <w:szCs w:val="21"/>
        </w:rPr>
        <w:t>www.ccgp.gov.cn</w:t>
      </w:r>
      <w:r>
        <w:rPr>
          <w:rFonts w:hint="eastAsia" w:cs="宋体" w:asciiTheme="minorEastAsia" w:hAnsiTheme="minorEastAsia"/>
          <w:kern w:val="0"/>
          <w:szCs w:val="21"/>
        </w:rPr>
        <w:t>）、 “中国社会组织公共服务平台”网站（</w:t>
      </w:r>
      <w:r>
        <w:rPr>
          <w:rFonts w:cs="宋体" w:asciiTheme="minorEastAsia" w:hAnsiTheme="minorEastAsia"/>
          <w:kern w:val="0"/>
          <w:szCs w:val="21"/>
        </w:rPr>
        <w:t>www.chinanpo.gov.cn</w:t>
      </w:r>
      <w:r>
        <w:rPr>
          <w:rFonts w:hint="eastAsia" w:cs="宋体" w:asciiTheme="minorEastAsia" w:hAnsiTheme="minorEastAsia"/>
          <w:kern w:val="0"/>
          <w:szCs w:val="21"/>
        </w:rPr>
        <w:t>）。</w:t>
      </w:r>
    </w:p>
    <w:p>
      <w:pPr>
        <w:pStyle w:val="43"/>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（2）截止时间：同响应截止时间。</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（3）信用信息查询记录和证据留存具体方式：经询价小组确认的查询结果网页截图作为查询记录和证据，与其他采购文件一并保存。</w:t>
      </w:r>
    </w:p>
    <w:p>
      <w:pPr>
        <w:pStyle w:val="43"/>
        <w:autoSpaceDE w:val="0"/>
        <w:autoSpaceDN w:val="0"/>
        <w:spacing w:line="360" w:lineRule="auto"/>
        <w:ind w:left="990" w:leftChars="403" w:hanging="144" w:hangingChars="69"/>
        <w:contextualSpacing/>
        <w:rPr>
          <w:rFonts w:cs="宋体" w:asciiTheme="minorEastAsia" w:hAnsiTheme="minorEastAsia"/>
          <w:kern w:val="0"/>
          <w:szCs w:val="21"/>
        </w:rPr>
      </w:pPr>
      <w:r>
        <w:rPr>
          <w:rFonts w:hint="eastAsia" w:cs="宋体" w:asciiTheme="minorEastAsia" w:hAnsiTheme="minorEastAsia"/>
          <w:kern w:val="0"/>
          <w:szCs w:val="21"/>
        </w:rPr>
        <w:t>（4）信用信息的使用原则：经询价小组认定的被列入失信被执行人、重大税收违法案件当事人名单、政府采购严重违法失信行为记录名单、严重违法失信社会组织名单的响应人，将拒绝其参与本次政府采购活动。</w:t>
      </w:r>
    </w:p>
    <w:p>
      <w:pPr>
        <w:pStyle w:val="43"/>
        <w:autoSpaceDE w:val="0"/>
        <w:autoSpaceDN w:val="0"/>
        <w:spacing w:line="360" w:lineRule="auto"/>
        <w:ind w:left="850" w:leftChars="405" w:firstLine="0" w:firstLineChars="0"/>
        <w:contextualSpacing/>
        <w:rPr>
          <w:rFonts w:cs="宋体" w:asciiTheme="minorEastAsia" w:hAnsiTheme="minorEastAsia"/>
          <w:kern w:val="0"/>
          <w:szCs w:val="21"/>
        </w:rPr>
      </w:pPr>
      <w:r>
        <w:rPr>
          <w:rFonts w:hint="eastAsia" w:cs="宋体" w:asciiTheme="minorEastAsia" w:hAnsiTheme="minorEastAsia"/>
          <w:kern w:val="0"/>
          <w:szCs w:val="21"/>
        </w:rPr>
        <w:t>（5）供应商不良信用记录以询价小组查询结果为准，询价小组查询之后，网站信息发生的任何变更不再作为评审依据，供应商自行提供的与网站信息不一致的其他证明材料亦不作为评审依据。</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单位负责人为同一人或者存在直接控股、管理关系的不同供应商，不得同时参加本项目报价。违反规定的，相关响应均无效。</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为采购项目提供整体设计、规范编制或者项目管理、监理、检测等服务的供应商，不得再参加该采购项目的其他采购活动。</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“采购邀请”和“供应商须知前附表”规定接受联合体响应的，除应符合本章第</w:t>
      </w:r>
      <w:r>
        <w:rPr>
          <w:rFonts w:cs="宋体" w:asciiTheme="minorEastAsia" w:hAnsiTheme="minorEastAsia"/>
          <w:kern w:val="0"/>
          <w:szCs w:val="21"/>
        </w:rPr>
        <w:t>3.1</w:t>
      </w:r>
      <w:r>
        <w:rPr>
          <w:rFonts w:hint="eastAsia" w:cs="宋体" w:asciiTheme="minorEastAsia" w:hAnsiTheme="minorEastAsia"/>
          <w:kern w:val="0"/>
          <w:szCs w:val="21"/>
        </w:rPr>
        <w:t>项和3.2项要求外，还应遵守以下规定：</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3.6.1    在响应文件中向采购人提交联合体协议书，明确联合体各方承担的工作和义务；</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3.6.2    联合体中有同类资质的供应商按联合体分工承担相同工作的，应当按照资质等级较低的供应商确定资质等级；</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3.6.3    采购人根据采购项目的特殊要求规定供应商特定条件的，联合体各方中至少应当有一方符合采购规定的特定条件。</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3.6.4    联合体各方不得再单独参加或者与其他供应商另外组成联合体参加同一合同项下的政府采购活动。</w:t>
      </w:r>
    </w:p>
    <w:p>
      <w:pPr>
        <w:pStyle w:val="43"/>
        <w:autoSpaceDE w:val="0"/>
        <w:autoSpaceDN w:val="0"/>
        <w:spacing w:line="360" w:lineRule="auto"/>
        <w:ind w:left="1984" w:leftChars="474" w:hanging="989" w:hangingChars="471"/>
        <w:contextualSpacing/>
        <w:rPr>
          <w:rFonts w:cs="宋体" w:asciiTheme="minorEastAsia" w:hAnsiTheme="minorEastAsia"/>
          <w:kern w:val="0"/>
          <w:szCs w:val="21"/>
        </w:rPr>
      </w:pPr>
      <w:r>
        <w:rPr>
          <w:rFonts w:hint="eastAsia" w:cs="宋体" w:asciiTheme="minorEastAsia" w:hAnsiTheme="minorEastAsia"/>
          <w:kern w:val="0"/>
          <w:szCs w:val="21"/>
        </w:rPr>
        <w:t xml:space="preserve">3.6.5    </w:t>
      </w:r>
      <w:r>
        <w:rPr>
          <w:rFonts w:cs="宋体" w:asciiTheme="minorEastAsia" w:hAnsiTheme="minorEastAsia"/>
          <w:kern w:val="0"/>
          <w:szCs w:val="21"/>
        </w:rPr>
        <w:t>联合体各方应当共同与采购人签订采购合同，就采购合同约定的事项对采购人</w:t>
      </w:r>
      <w:r>
        <w:fldChar w:fldCharType="begin"/>
      </w:r>
      <w:r>
        <w:instrText xml:space="preserve">HYPERLINK "https://baike.baidu.com/item/%E6%89%BF%E6%8B%85%E8%BF%9E%E5%B8%A6%E8%B4%A3%E4%BB%BB" \t "_blank"</w:instrText>
      </w:r>
      <w:r>
        <w:fldChar w:fldCharType="separate"/>
      </w:r>
      <w:r>
        <w:rPr>
          <w:rFonts w:cs="宋体" w:asciiTheme="minorEastAsia" w:hAnsiTheme="minorEastAsia"/>
          <w:kern w:val="0"/>
          <w:szCs w:val="21"/>
        </w:rPr>
        <w:t>承担连带责任</w:t>
      </w:r>
      <w:r>
        <w:fldChar w:fldCharType="end"/>
      </w:r>
      <w:r>
        <w:rPr>
          <w:rFonts w:cs="宋体" w:asciiTheme="minorEastAsia" w:hAnsiTheme="minorEastAsia"/>
          <w:kern w:val="0"/>
          <w:szCs w:val="21"/>
        </w:rPr>
        <w:t>。</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法律、行政法规规定的其他条件。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合格的货物和服务</w:t>
      </w:r>
    </w:p>
    <w:p>
      <w:pPr>
        <w:pStyle w:val="43"/>
        <w:numPr>
          <w:ilvl w:val="0"/>
          <w:numId w:val="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供应商所提供的服务应当没有侵犯任何第三方的知识产权、技术秘密等合法权利。</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如供应商所投产品被列入</w:t>
      </w:r>
      <w:r>
        <w:rPr>
          <w:rFonts w:cs="宋体" w:asciiTheme="minorEastAsia" w:hAnsiTheme="minorEastAsia"/>
          <w:kern w:val="0"/>
          <w:szCs w:val="21"/>
        </w:rPr>
        <w:t>《中华人民共和国实施强制性产品认证的产品目录》，</w:t>
      </w:r>
      <w:r>
        <w:rPr>
          <w:rFonts w:hint="eastAsia" w:cs="宋体" w:asciiTheme="minorEastAsia" w:hAnsiTheme="minorEastAsia"/>
          <w:kern w:val="0"/>
          <w:szCs w:val="21"/>
        </w:rPr>
        <w:t>则该产品应</w:t>
      </w:r>
      <w:r>
        <w:rPr>
          <w:rFonts w:cs="宋体" w:asciiTheme="minorEastAsia" w:hAnsiTheme="minorEastAsia"/>
          <w:kern w:val="0"/>
          <w:szCs w:val="21"/>
        </w:rPr>
        <w:t>具备国家认监委</w:t>
      </w:r>
      <w:r>
        <w:rPr>
          <w:rFonts w:hint="eastAsia" w:cs="宋体" w:asciiTheme="minorEastAsia" w:hAnsiTheme="minorEastAsia"/>
          <w:kern w:val="0"/>
          <w:szCs w:val="21"/>
        </w:rPr>
        <w:t>指定强制性产品认证机构</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《中国</w:t>
      </w:r>
      <w:r>
        <w:rPr>
          <w:rFonts w:hint="eastAsia" w:cs="宋体" w:asciiTheme="minorEastAsia" w:hAnsiTheme="minorEastAsia"/>
          <w:kern w:val="0"/>
          <w:szCs w:val="21"/>
        </w:rPr>
        <w:t>国家</w:t>
      </w:r>
      <w:r>
        <w:rPr>
          <w:rFonts w:cs="宋体" w:asciiTheme="minorEastAsia" w:hAnsiTheme="minorEastAsia"/>
          <w:kern w:val="0"/>
          <w:szCs w:val="21"/>
        </w:rPr>
        <w:t>强制</w:t>
      </w:r>
      <w:r>
        <w:rPr>
          <w:rFonts w:hint="eastAsia" w:cs="宋体" w:asciiTheme="minorEastAsia" w:hAnsiTheme="minorEastAsia"/>
          <w:kern w:val="0"/>
          <w:szCs w:val="21"/>
        </w:rPr>
        <w:t>性产品</w:t>
      </w:r>
      <w:r>
        <w:rPr>
          <w:rFonts w:cs="宋体" w:asciiTheme="minorEastAsia" w:hAnsiTheme="minorEastAsia"/>
          <w:kern w:val="0"/>
          <w:szCs w:val="21"/>
        </w:rPr>
        <w:t>认证</w:t>
      </w:r>
      <w:r>
        <w:rPr>
          <w:rFonts w:hint="eastAsia" w:cs="宋体" w:asciiTheme="minorEastAsia" w:hAnsiTheme="minorEastAsia"/>
          <w:kern w:val="0"/>
          <w:szCs w:val="21"/>
        </w:rPr>
        <w:t>证书</w:t>
      </w:r>
      <w:r>
        <w:rPr>
          <w:rFonts w:cs="宋体" w:asciiTheme="minorEastAsia" w:hAnsiTheme="minorEastAsia"/>
          <w:kern w:val="0"/>
          <w:szCs w:val="21"/>
        </w:rPr>
        <w:t>》（CCC 认证）。</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供应商所投产品如被列入</w:t>
      </w:r>
      <w:r>
        <w:rPr>
          <w:rFonts w:cs="宋体" w:asciiTheme="minorEastAsia" w:hAnsiTheme="minorEastAsia"/>
          <w:kern w:val="0"/>
          <w:szCs w:val="21"/>
        </w:rPr>
        <w:t>《信息安全产品强制性认证目录》，</w:t>
      </w:r>
      <w:r>
        <w:rPr>
          <w:rFonts w:hint="eastAsia" w:cs="宋体" w:asciiTheme="minorEastAsia" w:hAnsiTheme="minorEastAsia"/>
          <w:kern w:val="0"/>
          <w:szCs w:val="21"/>
        </w:rPr>
        <w:t>则该产品应</w:t>
      </w:r>
      <w:r>
        <w:rPr>
          <w:rFonts w:cs="宋体" w:asciiTheme="minorEastAsia" w:hAnsiTheme="minorEastAsia"/>
          <w:kern w:val="0"/>
          <w:szCs w:val="21"/>
        </w:rPr>
        <w:t>具备</w:t>
      </w:r>
      <w:r>
        <w:rPr>
          <w:rFonts w:hint="eastAsia" w:cs="宋体" w:asciiTheme="minorEastAsia" w:hAnsiTheme="minorEastAsia"/>
          <w:kern w:val="0"/>
          <w:szCs w:val="21"/>
        </w:rPr>
        <w:t>中国信息安全认证中心</w:t>
      </w:r>
      <w:r>
        <w:rPr>
          <w:rFonts w:cs="宋体" w:asciiTheme="minorEastAsia" w:hAnsiTheme="minorEastAsia"/>
          <w:kern w:val="0"/>
          <w:szCs w:val="21"/>
        </w:rPr>
        <w:t>颁</w:t>
      </w:r>
      <w:r>
        <w:rPr>
          <w:rFonts w:hint="eastAsia" w:cs="宋体" w:asciiTheme="minorEastAsia" w:hAnsiTheme="minorEastAsia"/>
          <w:kern w:val="0"/>
          <w:szCs w:val="21"/>
        </w:rPr>
        <w:t>发的</w:t>
      </w:r>
      <w:r>
        <w:rPr>
          <w:rFonts w:cs="宋体" w:asciiTheme="minorEastAsia" w:hAnsiTheme="minorEastAsia"/>
          <w:kern w:val="0"/>
          <w:szCs w:val="21"/>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Cs w:val="21"/>
        </w:rPr>
        <w:t>中国国家信息安全产品认证证书</w:t>
      </w:r>
      <w:r>
        <w:rPr>
          <w:rFonts w:hint="eastAsia" w:cs="宋体" w:asciiTheme="minorEastAsia" w:hAnsiTheme="minorEastAsia"/>
          <w:kern w:val="0"/>
          <w:szCs w:val="21"/>
        </w:rPr>
        <w:fldChar w:fldCharType="end"/>
      </w:r>
      <w:r>
        <w:rPr>
          <w:rFonts w:cs="宋体" w:asciiTheme="minorEastAsia" w:hAnsiTheme="minorEastAsia"/>
          <w:kern w:val="0"/>
          <w:szCs w:val="21"/>
        </w:rPr>
        <w:t>》。</w:t>
      </w:r>
      <w:r>
        <w:rPr>
          <w:rFonts w:hint="eastAsia" w:cs="宋体" w:asciiTheme="minorEastAsia" w:hAnsiTheme="minorEastAsia"/>
          <w:kern w:val="0"/>
          <w:szCs w:val="21"/>
        </w:rPr>
        <w:t>供应商</w:t>
      </w:r>
      <w:r>
        <w:rPr>
          <w:rFonts w:cs="宋体" w:asciiTheme="minorEastAsia" w:hAnsiTheme="minorEastAsia"/>
          <w:kern w:val="0"/>
          <w:szCs w:val="21"/>
        </w:rPr>
        <w:t>不能提供超出此目录范畴外的替代品</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投标费用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不论采购的结果如何，供应商均应自行承担所有与投标有关的全部费用，采购人、集中采购机构在任何情况下均无义务和责任承担这些费用。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信息发布</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采购项目需要公开的有关信息，包括采购公告、询价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代理费用</w:t>
      </w:r>
    </w:p>
    <w:p>
      <w:pPr>
        <w:pStyle w:val="43"/>
        <w:autoSpaceDE w:val="0"/>
        <w:autoSpaceDN w:val="0"/>
        <w:spacing w:line="360" w:lineRule="auto"/>
        <w:contextualSpacing/>
        <w:rPr>
          <w:rFonts w:cs="宋体" w:asciiTheme="minorEastAsia" w:hAnsiTheme="minorEastAsia"/>
          <w:kern w:val="0"/>
          <w:szCs w:val="21"/>
        </w:rPr>
      </w:pPr>
      <w:r>
        <w:rPr>
          <w:rFonts w:hint="eastAsia" w:cs="微软雅黑"/>
          <w:color w:val="000000"/>
        </w:rPr>
        <w:t>除询价文件费用外，不收取费用。</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其他</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ind w:left="964"/>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二、询价文件说明</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询价文件构成</w:t>
      </w:r>
    </w:p>
    <w:p>
      <w:pPr>
        <w:pStyle w:val="43"/>
        <w:numPr>
          <w:ilvl w:val="0"/>
          <w:numId w:val="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询价文件由以下部分组成：</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（1）采购邀请（采购公告）</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（2）采购需求</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（3）供应商须知前附表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（4）供应商须知</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（5）政府采购政策功能</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（6）资格审查与评审</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（7）合同书格式及合同条款</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（8）响应文件有关格式</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（9）本项目询价文件的澄清、答复、修改、补充内容（如有的话）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询价文件的澄清或修改</w:t>
      </w:r>
    </w:p>
    <w:p>
      <w:pPr>
        <w:autoSpaceDE w:val="0"/>
        <w:autoSpaceDN w:val="0"/>
        <w:spacing w:line="360" w:lineRule="auto"/>
        <w:ind w:left="991" w:leftChars="202" w:hanging="567" w:hangingChars="270"/>
        <w:contextualSpacing/>
        <w:rPr>
          <w:rFonts w:cs="宋体" w:asciiTheme="minorEastAsia" w:hAnsiTheme="minorEastAsia"/>
          <w:kern w:val="0"/>
          <w:szCs w:val="21"/>
        </w:rPr>
      </w:pPr>
      <w:r>
        <w:rPr>
          <w:rFonts w:hint="eastAsia" w:cs="宋体" w:asciiTheme="minorEastAsia" w:hAnsiTheme="minorEastAsia"/>
          <w:kern w:val="0"/>
          <w:szCs w:val="21"/>
        </w:rPr>
        <w:t>10.1 在询价响应截止期前，无论出于何种原因，采购人可主动地或在解答供应商提出的澄清问题时对询价文件进行修改。</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澄清或修改公告的内容为询价文件的组成部分，并对供应商具有约束力。当询价文件与澄清或修改公告就同一内容的表述不一致时，以最后发出的文件内容为准。</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如果澄清或者修改发出的时间距规定的询价响应截止时间不足3个工作日的，采购人、集中采购机构将顺延提交响应文件的截止时间。</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三、响应文件的编制</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响应文件的语言及计量单位</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响应文件计量单位，询价文件已有明确规定的，使用询价文件规定的计量单位；询价文件没有规定的，一律采用中华人民共和国法定计量单位。</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报价</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本次采购项目的报价均以人民币为计算单位。</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采购人不得向供应商索要或者接受其给予的赠品、回扣或者与采购无关的其他商品、服务。</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供应商应对项目要求的全部内容进行报价，少报漏报将导致其响应为非实质性响应予以拒绝。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本项目所涉及的运输、施工、安装、集成、调试、验收、备品和工具等费用均包含在响应报价中。</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报价不得高于本项目预算金额，且不低于成本价。供应商的响应报价高于预算金额（项目控制金额上限）的，该供应商的响应文件将被视为非实质性响应予以拒绝。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最低报价不能做为成交的保证。</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响应文件有效期</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w:t>
      </w:r>
      <w:r>
        <w:rPr>
          <w:rFonts w:hint="eastAsia" w:cs="微软雅黑"/>
          <w:color w:val="000000"/>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Cs w:val="21"/>
        </w:rPr>
        <w:t>。</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成交供应商的响应文件作为项目合同的附件，其有效期至成交供应商全部合同义务履行完毕为止。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响应文件构成</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响应文件的构成应符合法律法规及询价文件的要求。</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供应商应当按照询价文件的要求编制响应文件。响应文件应当对询价文件提出的要求和条件作出明确响应。</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响应文件由资格证明材料、符合性证明材料、其它材料等组成。</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cs="宋体" w:asciiTheme="minorEastAsia" w:hAnsiTheme="minorEastAsia"/>
          <w:kern w:val="0"/>
          <w:szCs w:val="21"/>
        </w:rPr>
        <w:t>.file</w:t>
      </w:r>
      <w:r>
        <w:rPr>
          <w:rFonts w:hint="eastAsia" w:cs="宋体" w:asciiTheme="minorEastAsia" w:hAnsiTheme="minorEastAsia"/>
          <w:kern w:val="0"/>
          <w:szCs w:val="21"/>
        </w:rPr>
        <w:t>”的文件用于电子响应使用，后缀名为“.PDF”的文件用于打印纸质响应文件，名称为“备份”的文件夹使用电子介质存储，供询价响应文件递交现场备用。</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电子响应文件制作技术咨询：</w:t>
      </w:r>
      <w:r>
        <w:rPr>
          <w:rFonts w:hint="eastAsia" w:cs="宋体" w:asciiTheme="minorEastAsia" w:hAnsiTheme="minorEastAsia"/>
          <w:b/>
          <w:kern w:val="0"/>
          <w:szCs w:val="21"/>
        </w:rPr>
        <w:t>0374-2961598</w:t>
      </w:r>
      <w:r>
        <w:rPr>
          <w:rFonts w:hint="eastAsia" w:cs="宋体" w:asciiTheme="minorEastAsia" w:hAnsiTheme="minorEastAsia"/>
          <w:kern w:val="0"/>
          <w:szCs w:val="21"/>
        </w:rPr>
        <w:t>。</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响应文件格式</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供应商应按询价文件提供的格式编写响应文件。询价文件未提供标准格式的供应商可自行拟定。</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16.1  本项目不收取投标保证金。</w:t>
      </w:r>
    </w:p>
    <w:p>
      <w:pPr>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16.2  投标人应提供投标承诺函。</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询价文件的数量和签署盖章</w:t>
      </w:r>
    </w:p>
    <w:p>
      <w:pPr>
        <w:autoSpaceDE w:val="0"/>
        <w:autoSpaceDN w:val="0"/>
        <w:spacing w:line="360" w:lineRule="auto"/>
        <w:ind w:left="420"/>
        <w:contextualSpacing/>
        <w:rPr>
          <w:rFonts w:cs="宋体" w:asciiTheme="minorEastAsia" w:hAnsiTheme="minorEastAsia"/>
          <w:kern w:val="0"/>
          <w:szCs w:val="21"/>
        </w:rPr>
      </w:pPr>
      <w:r>
        <w:rPr>
          <w:rFonts w:hint="eastAsia" w:cs="宋体" w:asciiTheme="minorEastAsia" w:hAnsiTheme="minorEastAsia"/>
          <w:kern w:val="0"/>
          <w:szCs w:val="21"/>
        </w:rPr>
        <w:t>17.1 供应商应提交响应文件份数见“供应商须知前附表”。</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在询价文件中已明示需盖章及签名之处，电子响应文件应按询价文件要求加盖供应商电子印章和法人电子印章或授权代表电子印章。</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Cs w:val="21"/>
        </w:rPr>
        <w:t>“</w:t>
      </w:r>
      <w:r>
        <w:rPr>
          <w:rFonts w:hint="eastAsia" w:cs="宋体" w:asciiTheme="minorEastAsia" w:hAnsiTheme="minorEastAsia"/>
          <w:kern w:val="0"/>
          <w:szCs w:val="21"/>
        </w:rPr>
        <w:t>正本</w:t>
      </w:r>
      <w:r>
        <w:rPr>
          <w:rFonts w:cs="宋体" w:asciiTheme="minorEastAsia" w:hAnsiTheme="minorEastAsia"/>
          <w:kern w:val="0"/>
          <w:szCs w:val="21"/>
        </w:rPr>
        <w:t>”</w:t>
      </w:r>
      <w:r>
        <w:rPr>
          <w:rFonts w:hint="eastAsia" w:cs="宋体" w:asciiTheme="minorEastAsia" w:hAnsiTheme="minorEastAsia"/>
          <w:kern w:val="0"/>
          <w:szCs w:val="21"/>
        </w:rPr>
        <w:t>或</w:t>
      </w:r>
      <w:r>
        <w:rPr>
          <w:rFonts w:cs="宋体" w:asciiTheme="minorEastAsia" w:hAnsiTheme="minorEastAsia"/>
          <w:kern w:val="0"/>
          <w:szCs w:val="21"/>
        </w:rPr>
        <w:t>“</w:t>
      </w:r>
      <w:r>
        <w:rPr>
          <w:rFonts w:hint="eastAsia" w:cs="宋体" w:asciiTheme="minorEastAsia" w:hAnsiTheme="minorEastAsia"/>
          <w:kern w:val="0"/>
          <w:szCs w:val="21"/>
        </w:rPr>
        <w:t>副本</w:t>
      </w:r>
      <w:r>
        <w:rPr>
          <w:rFonts w:cs="宋体" w:asciiTheme="minorEastAsia" w:hAnsiTheme="minorEastAsia"/>
          <w:kern w:val="0"/>
          <w:szCs w:val="21"/>
        </w:rPr>
        <w:t>”</w:t>
      </w:r>
      <w:r>
        <w:rPr>
          <w:rFonts w:hint="eastAsia" w:cs="宋体" w:asciiTheme="minorEastAsia" w:hAnsiTheme="minorEastAsia"/>
          <w:kern w:val="0"/>
          <w:szCs w:val="21"/>
        </w:rPr>
        <w:t>字样；一旦正本和副本内容不一致时，以正本为准。纸质响应文件的正本及所有副本的封面均须由供应商加盖供应商公章。</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四、响应文件的递交</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响应文件的密封</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供应商应将纸质响应文件“正本”、“ 副本”密封包装。使用电子介质存储的响应文件单独密封包装，并随纸质响应文件一并提交。</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响应文件如果未按规定密封，采购人、集中采购机构将拒绝接收。</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询价响应截止时间</w:t>
      </w:r>
    </w:p>
    <w:p>
      <w:pPr>
        <w:pStyle w:val="43"/>
        <w:numPr>
          <w:ilvl w:val="0"/>
          <w:numId w:val="10"/>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供应商必须在“采购邀请”和“供应商须知前附表”中规定的询价响应文件截止时间前，将所有响应文件送达询价文件指定的地点。</w:t>
      </w:r>
      <w:r>
        <w:rPr>
          <w:rFonts w:hint="eastAsia" w:cs="微软雅黑"/>
          <w:color w:val="000000"/>
        </w:rPr>
        <w:t>在递交截止时间以后送达的响应文件，</w:t>
      </w:r>
      <w:r>
        <w:rPr>
          <w:rFonts w:hint="eastAsia" w:cs="宋体" w:asciiTheme="minorEastAsia" w:hAnsiTheme="minorEastAsia"/>
          <w:kern w:val="0"/>
          <w:szCs w:val="21"/>
        </w:rPr>
        <w:t>采购人、集中采购机构</w:t>
      </w:r>
      <w:r>
        <w:rPr>
          <w:rFonts w:hint="eastAsia" w:cs="微软雅黑"/>
          <w:color w:val="000000"/>
        </w:rPr>
        <w:t>将予以拒绝。</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迟交的响应文件</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询价响应文件截止时间之后送达/上传的响应文件，采购人、集中采购机构将拒绝接收。</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响应文件的修改和撤回</w:t>
      </w:r>
    </w:p>
    <w:p>
      <w:pPr>
        <w:pStyle w:val="43"/>
        <w:numPr>
          <w:ilvl w:val="0"/>
          <w:numId w:val="11"/>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供应商在询价响应截止时间前，对所递交的纸质响应文件进行补充、修改或者撤回的，须书面通知采购人和集中采购机构。</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供应商应当在询价响应截止时间前完成电子响应文件的提交，可以补充、修改或撤回。询价响应截止时间前未完成电子响应文件提交、取得“投标文件提交回执单”的，视为撤回响应文件。</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供应商补充、修改的内容并作为响应文件的组成部分。补充或修改应当按询价文件要求签署、盖章、密封、递交，并应注明“修改</w:t>
      </w:r>
      <w:r>
        <w:rPr>
          <w:rFonts w:cs="宋体" w:asciiTheme="minorEastAsia" w:hAnsiTheme="minorEastAsia"/>
          <w:kern w:val="0"/>
          <w:szCs w:val="21"/>
        </w:rPr>
        <w:t>”</w:t>
      </w:r>
      <w:r>
        <w:rPr>
          <w:rFonts w:hint="eastAsia" w:cs="宋体" w:asciiTheme="minorEastAsia" w:hAnsiTheme="minorEastAsia"/>
          <w:kern w:val="0"/>
          <w:szCs w:val="21"/>
        </w:rPr>
        <w:t>或“补充</w:t>
      </w:r>
      <w:r>
        <w:rPr>
          <w:rFonts w:cs="宋体" w:asciiTheme="minorEastAsia" w:hAnsiTheme="minorEastAsia"/>
          <w:kern w:val="0"/>
          <w:szCs w:val="21"/>
        </w:rPr>
        <w:t>”</w:t>
      </w:r>
      <w:r>
        <w:rPr>
          <w:rFonts w:hint="eastAsia" w:cs="宋体" w:asciiTheme="minorEastAsia" w:hAnsiTheme="minorEastAsia"/>
          <w:kern w:val="0"/>
          <w:szCs w:val="21"/>
        </w:rPr>
        <w:t>字样。</w:t>
      </w: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供应商不得在投标有效期内撤销响应文件，否则投标人将承担违背投标承诺函的责任追究。</w:t>
      </w:r>
    </w:p>
    <w:p>
      <w:pPr>
        <w:pStyle w:val="43"/>
        <w:autoSpaceDE w:val="0"/>
        <w:autoSpaceDN w:val="0"/>
        <w:spacing w:line="360" w:lineRule="auto"/>
        <w:ind w:left="420" w:firstLine="0" w:firstLineChars="0"/>
        <w:contextualSpacing/>
        <w:rPr>
          <w:rFonts w:cs="宋体" w:asciiTheme="minorEastAsia" w:hAnsiTheme="minorEastAsia"/>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五、开标和评审</w:t>
      </w:r>
    </w:p>
    <w:p>
      <w:pPr>
        <w:pStyle w:val="43"/>
        <w:numPr>
          <w:ilvl w:val="0"/>
          <w:numId w:val="7"/>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响应文件密封情况检查及解密</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仿宋_GB2312" w:asciiTheme="minorEastAsia" w:hAnsiTheme="minorEastAsia"/>
          <w:color w:val="000000"/>
          <w:szCs w:val="21"/>
        </w:rPr>
        <w:t>询价响应截止时间</w:t>
      </w:r>
      <w:r>
        <w:rPr>
          <w:rFonts w:hint="eastAsia" w:cs="宋体" w:asciiTheme="minorEastAsia" w:hAnsiTheme="minorEastAsia"/>
          <w:kern w:val="0"/>
          <w:szCs w:val="21"/>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（1）电子询价文件的解密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全流程电子化交易项目电子询价文件采用双重加密。解密需分标段进行两次解密。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供应商解密：供应商使用本单位CA数字证书远程或现场进行解密。需递交响应文件现场使用一体机进行解密的，请在集中采购机构引导下进行。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集中采购机构解密：集中采购机构</w:t>
      </w:r>
      <w:r>
        <w:rPr>
          <w:rFonts w:cs="宋体" w:asciiTheme="minorEastAsia" w:hAnsiTheme="minorEastAsia"/>
          <w:kern w:val="0"/>
          <w:szCs w:val="21"/>
        </w:rPr>
        <w:t>按</w:t>
      </w:r>
      <w:r>
        <w:rPr>
          <w:rFonts w:hint="eastAsia" w:cs="宋体" w:asciiTheme="minorEastAsia" w:hAnsiTheme="minorEastAsia"/>
          <w:kern w:val="0"/>
          <w:szCs w:val="21"/>
        </w:rPr>
        <w:t>电子响应文件到达交易系统</w:t>
      </w:r>
      <w:r>
        <w:rPr>
          <w:rFonts w:cs="宋体" w:asciiTheme="minorEastAsia" w:hAnsiTheme="minorEastAsia"/>
          <w:kern w:val="0"/>
          <w:szCs w:val="21"/>
        </w:rPr>
        <w:t>的先后顺序</w:t>
      </w:r>
      <w:r>
        <w:rPr>
          <w:rFonts w:hint="eastAsia" w:cs="宋体" w:asciiTheme="minorEastAsia" w:hAnsiTheme="minorEastAsia"/>
          <w:kern w:val="0"/>
          <w:szCs w:val="21"/>
        </w:rPr>
        <w:t>，使用本单位CA数字证书进行再次解密。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（2） 电子响应文件解密异常情况处理</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Cs w:val="21"/>
        </w:rPr>
      </w:pPr>
      <w:r>
        <w:rPr>
          <w:rFonts w:hint="eastAsia" w:cs="宋体" w:asciiTheme="minorEastAsia" w:hAnsiTheme="minor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供应商不足3家的，本项目询价活动终止。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询价小组组成</w:t>
      </w:r>
    </w:p>
    <w:p>
      <w:pPr>
        <w:pStyle w:val="43"/>
        <w:numPr>
          <w:ilvl w:val="0"/>
          <w:numId w:val="13"/>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采购人将依法组建询价小组，询价小组</w:t>
      </w:r>
      <w:r>
        <w:rPr>
          <w:rFonts w:ascii="ˎ̥" w:hAnsi="ˎ̥"/>
        </w:rPr>
        <w:t>由采购人代表和评审专家共3人以上单数组成，其中评审专家人数不得少于询价小组成员总数</w:t>
      </w:r>
      <w:r>
        <w:rPr>
          <w:rFonts w:hint="eastAsia" w:cs="宋体" w:asciiTheme="minorEastAsia" w:hAnsiTheme="minorEastAsia"/>
          <w:kern w:val="0"/>
          <w:szCs w:val="21"/>
        </w:rPr>
        <w:t>的三分之二。评审专家依法从政府采购评审专家库中随机抽取。</w:t>
      </w:r>
    </w:p>
    <w:p>
      <w:pPr>
        <w:autoSpaceDE w:val="0"/>
        <w:autoSpaceDN w:val="0"/>
        <w:spacing w:line="360" w:lineRule="auto"/>
        <w:ind w:left="2156" w:leftChars="452" w:hanging="1207" w:hangingChars="575"/>
        <w:contextualSpacing/>
        <w:rPr>
          <w:rFonts w:cs="宋体" w:asciiTheme="minorEastAsia" w:hAnsiTheme="minorEastAsia"/>
          <w:kern w:val="0"/>
          <w:szCs w:val="21"/>
        </w:rPr>
      </w:pPr>
      <w:r>
        <w:rPr>
          <w:rFonts w:hint="eastAsia" w:cs="宋体" w:asciiTheme="minorEastAsia" w:hAnsiTheme="minorEastAsia"/>
          <w:kern w:val="0"/>
          <w:szCs w:val="21"/>
        </w:rPr>
        <w:t>24.1.1     采购人将依法组建询价小组，询价小组由评审专家组成，成员人数应当为</w:t>
      </w:r>
      <w:r>
        <w:rPr>
          <w:rFonts w:ascii="ˎ̥" w:hAnsi="ˎ̥"/>
        </w:rPr>
        <w:t>3人以上单数组成</w:t>
      </w:r>
      <w:r>
        <w:rPr>
          <w:rFonts w:hint="eastAsia" w:cs="宋体" w:asciiTheme="minorEastAsia" w:hAnsiTheme="minorEastAsia"/>
          <w:kern w:val="0"/>
          <w:szCs w:val="21"/>
        </w:rPr>
        <w:t>。评审专家依法从政府采购评审专家库中随机抽取。</w:t>
      </w:r>
    </w:p>
    <w:p>
      <w:pPr>
        <w:autoSpaceDE w:val="0"/>
        <w:autoSpaceDN w:val="0"/>
        <w:spacing w:line="360" w:lineRule="auto"/>
        <w:ind w:left="2156" w:leftChars="473" w:hanging="1163" w:hangingChars="554"/>
        <w:contextualSpacing/>
        <w:rPr>
          <w:rFonts w:cs="宋体" w:asciiTheme="minorEastAsia" w:hAnsiTheme="minorEastAsia"/>
          <w:kern w:val="0"/>
          <w:szCs w:val="21"/>
        </w:rPr>
      </w:pPr>
      <w:r>
        <w:rPr>
          <w:rFonts w:hint="eastAsia" w:cs="宋体" w:asciiTheme="minorEastAsia" w:hAnsiTheme="minorEastAsia"/>
          <w:kern w:val="0"/>
          <w:szCs w:val="21"/>
        </w:rPr>
        <w:t xml:space="preserve">24.1.2     </w:t>
      </w:r>
      <w:r>
        <w:rPr>
          <w:rFonts w:ascii="ˎ̥" w:hAnsi="ˎ̥"/>
        </w:rPr>
        <w:t>达到公开招标数额标准的货物或者服务采购项目，或者达到招标规模标准的政府采购工程，询价小组应当由5人以上单数组成</w:t>
      </w:r>
      <w:r>
        <w:rPr>
          <w:rFonts w:hint="eastAsia" w:ascii="ˎ̥" w:hAnsi="ˎ̥"/>
        </w:rPr>
        <w:t>。</w:t>
      </w:r>
    </w:p>
    <w:p>
      <w:pPr>
        <w:pStyle w:val="43"/>
        <w:numPr>
          <w:ilvl w:val="1"/>
          <w:numId w:val="12"/>
        </w:numPr>
        <w:autoSpaceDE w:val="0"/>
        <w:autoSpaceDN w:val="0"/>
        <w:spacing w:line="360" w:lineRule="auto"/>
        <w:ind w:firstLineChars="0"/>
        <w:contextualSpacing/>
        <w:rPr>
          <w:rFonts w:hint="eastAsia" w:ascii="ˎ̥" w:hAnsi="ˎ̥"/>
          <w:vanish/>
        </w:rPr>
      </w:pP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ascii="ˎ̥" w:hAnsi="ˎ̥"/>
        </w:rPr>
        <w:t>采购人不得以评审专家身份参加本部门或本单位采购项目的评审</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询价小组成员与供应商存在下列利害关系之一的,应当回避:</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24.3.1     </w:t>
      </w:r>
      <w:r>
        <w:rPr>
          <w:rFonts w:hint="eastAsia" w:ascii="ˎ̥" w:hAnsi="ˎ̥"/>
        </w:rPr>
        <w:t>参加采购活动前三年内,与供应商存在劳动关系,或者担任过供应商的董事、监事,或者是供应商的控股股东或实际控制人；</w:t>
      </w:r>
    </w:p>
    <w:p>
      <w:pPr>
        <w:autoSpaceDE w:val="0"/>
        <w:autoSpaceDN w:val="0"/>
        <w:spacing w:line="360" w:lineRule="auto"/>
        <w:ind w:left="2123" w:leftChars="451" w:hanging="1176" w:hangingChars="560"/>
        <w:contextualSpacing/>
        <w:rPr>
          <w:rFonts w:hint="eastAsia" w:ascii="ˎ̥" w:hAnsi="ˎ̥"/>
        </w:rPr>
      </w:pPr>
      <w:r>
        <w:rPr>
          <w:rFonts w:hint="eastAsia" w:cs="宋体" w:asciiTheme="minorEastAsia" w:hAnsiTheme="minorEastAsia"/>
          <w:kern w:val="0"/>
          <w:szCs w:val="21"/>
        </w:rPr>
        <w:t xml:space="preserve">24.3.2     </w:t>
      </w:r>
      <w:r>
        <w:rPr>
          <w:rFonts w:hint="eastAsia" w:ascii="ˎ̥" w:hAnsi="ˎ̥"/>
        </w:rPr>
        <w:t>与供应商的法定代表人或者负责人有夫妻、直系血亲、三代以内旁系血亲或者近姻亲关系；</w:t>
      </w:r>
    </w:p>
    <w:p>
      <w:pPr>
        <w:autoSpaceDE w:val="0"/>
        <w:autoSpaceDN w:val="0"/>
        <w:spacing w:line="360" w:lineRule="auto"/>
        <w:ind w:left="2156" w:leftChars="452" w:hanging="1207" w:hangingChars="575"/>
        <w:contextualSpacing/>
        <w:rPr>
          <w:rFonts w:hint="eastAsia" w:ascii="ˎ̥" w:hAnsi="ˎ̥"/>
        </w:rPr>
      </w:pPr>
      <w:r>
        <w:rPr>
          <w:rFonts w:hint="eastAsia" w:cs="宋体" w:asciiTheme="minorEastAsia" w:hAnsiTheme="minorEastAsia"/>
          <w:kern w:val="0"/>
          <w:szCs w:val="21"/>
        </w:rPr>
        <w:t xml:space="preserve">24.3.3     </w:t>
      </w:r>
      <w:r>
        <w:rPr>
          <w:rFonts w:hint="eastAsia" w:ascii="ˎ̥" w:hAnsi="ˎ̥"/>
        </w:rPr>
        <w:t>与供应商有其他可能影响政府采购活动公平、公正进行的关系。</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评审专家发现本人与参加采购活动的供应商有利害关系的,应当主动提出回避。采购人或者集中采购机构发现评审专家与参加采购活动的供应商有利害关系的,应当要求其回避。</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采购人不得担任询价小组组长。</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询价小组成员名单在成交结果公告前应当保密。</w:t>
      </w:r>
    </w:p>
    <w:p>
      <w:pPr>
        <w:autoSpaceDE w:val="0"/>
        <w:autoSpaceDN w:val="0"/>
        <w:spacing w:line="360" w:lineRule="auto"/>
        <w:ind w:left="420"/>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资格审查和符合性审查</w:t>
      </w:r>
    </w:p>
    <w:p>
      <w:pPr>
        <w:pStyle w:val="43"/>
        <w:numPr>
          <w:ilvl w:val="0"/>
          <w:numId w:val="14"/>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资格审查：询价小组依据有关法律法规和询价文件的规定对供应商的资格进行审查。</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b/>
          <w:kern w:val="0"/>
          <w:szCs w:val="21"/>
        </w:rPr>
        <w:t>本项目具体资格审查详见（第六章 资格审查与评审）</w:t>
      </w:r>
      <w:r>
        <w:rPr>
          <w:rFonts w:hint="eastAsia" w:cs="宋体" w:asciiTheme="minorEastAsia" w:hAnsiTheme="minorEastAsia"/>
          <w:kern w:val="0"/>
          <w:szCs w:val="21"/>
        </w:rPr>
        <w:t>。</w:t>
      </w:r>
    </w:p>
    <w:p>
      <w:pPr>
        <w:pStyle w:val="43"/>
        <w:numPr>
          <w:ilvl w:val="0"/>
          <w:numId w:val="7"/>
        </w:numPr>
        <w:autoSpaceDE w:val="0"/>
        <w:autoSpaceDN w:val="0"/>
        <w:spacing w:line="360" w:lineRule="auto"/>
        <w:ind w:firstLineChars="0"/>
        <w:contextualSpacing/>
        <w:rPr>
          <w:rFonts w:cs="宋体" w:asciiTheme="minorEastAsia" w:hAnsiTheme="minorEastAsia"/>
          <w:vanish/>
          <w:kern w:val="0"/>
          <w:szCs w:val="21"/>
        </w:rPr>
      </w:pPr>
    </w:p>
    <w:p>
      <w:pPr>
        <w:pStyle w:val="43"/>
        <w:numPr>
          <w:ilvl w:val="0"/>
          <w:numId w:val="7"/>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7"/>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符合性审查：</w:t>
      </w:r>
      <w:r>
        <w:rPr>
          <w:rFonts w:hint="eastAsia" w:ascii="宋体" w:hAnsi="宋体" w:cs="微软雅黑"/>
          <w:szCs w:val="21"/>
        </w:rPr>
        <w:t>依据询价文件的规定，从响应文件的有效性、完整性和对询价文件的响应程度进行审查，以确定是否对询价文件的全部实质性要求作出响应。</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响应文件的澄清</w:t>
      </w:r>
    </w:p>
    <w:p>
      <w:pPr>
        <w:pStyle w:val="43"/>
        <w:numPr>
          <w:ilvl w:val="0"/>
          <w:numId w:val="15"/>
        </w:numPr>
        <w:autoSpaceDE w:val="0"/>
        <w:autoSpaceDN w:val="0"/>
        <w:spacing w:line="360" w:lineRule="auto"/>
        <w:ind w:firstLineChars="0"/>
        <w:contextualSpacing/>
        <w:rPr>
          <w:rFonts w:cs="宋体" w:asciiTheme="minorEastAsia" w:hAnsiTheme="minorEastAsia"/>
          <w:kern w:val="0"/>
          <w:szCs w:val="21"/>
        </w:rPr>
      </w:pPr>
      <w:r>
        <w:rPr>
          <w:rFonts w:ascii="ˎ̥" w:hAnsi="ˎ̥"/>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Cs w:val="21"/>
        </w:rPr>
        <w:t>。</w:t>
      </w:r>
      <w:r>
        <w:rPr>
          <w:rFonts w:ascii="ˎ̥" w:hAnsi="ˎ̥"/>
        </w:rPr>
        <w:t>供应商的澄清、说明或者更正不得超出响应文件的范围或者改变响应文件的实质性内容</w:t>
      </w:r>
    </w:p>
    <w:p>
      <w:pPr>
        <w:pStyle w:val="43"/>
        <w:numPr>
          <w:ilvl w:val="1"/>
          <w:numId w:val="12"/>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投标人的澄清、说明或者更正应当采用书面</w:t>
      </w:r>
      <w:r>
        <w:rPr>
          <w:rFonts w:hint="eastAsia" w:ascii="ˎ̥" w:hAnsi="ˎ̥"/>
        </w:rPr>
        <w:t>形式，</w:t>
      </w:r>
      <w:r>
        <w:rPr>
          <w:rFonts w:ascii="ˎ̥" w:hAnsi="ˎ̥"/>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rPr>
        <w:t>。投标人的澄清、说明或者补正不得超出</w:t>
      </w:r>
      <w:r>
        <w:rPr>
          <w:rFonts w:hint="eastAsia" w:cs="宋体" w:asciiTheme="minorEastAsia" w:hAnsiTheme="minorEastAsia"/>
          <w:kern w:val="0"/>
          <w:szCs w:val="21"/>
        </w:rPr>
        <w:t>投标文件的范围或者改变投标文件的实质性内容。</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供应商的澄清文件是其响应文件的组成部分。</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响应文件报价出现前后不一致的修正</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大写金额和小写金额不一致的，以大写金额为准；</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单价金额小数点或者百分比有明显错位的，以开标一览表的总价为准，并修改单价；</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响应无效情形</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响应文件属下列情况之一的，按照无效响应处理：</w:t>
      </w: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numPr>
          <w:ilvl w:val="0"/>
          <w:numId w:val="16"/>
        </w:numPr>
        <w:autoSpaceDE w:val="0"/>
        <w:autoSpaceDN w:val="0"/>
        <w:spacing w:line="360" w:lineRule="auto"/>
        <w:ind w:firstLine="0" w:firstLineChars="0"/>
        <w:contextualSpacing/>
        <w:rPr>
          <w:rFonts w:cs="宋体" w:asciiTheme="minorEastAsia" w:hAnsiTheme="minorEastAsia"/>
          <w:vanish/>
          <w:kern w:val="0"/>
          <w:szCs w:val="21"/>
        </w:rPr>
      </w:pP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28.1.1 未按照招标文件的规定提交投标承诺函的；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28.1.2  响应文件未按招标文件要求签署、盖章的；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28.1.3  不具备询价文件中规定的资格要求的；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28.1.4  报价超过询价文件中规定的预算金额的；</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28.1.5  响应</w:t>
      </w:r>
      <w:r>
        <w:rPr>
          <w:rFonts w:cs="宋体" w:asciiTheme="minorEastAsia" w:hAnsiTheme="minorEastAsia"/>
          <w:kern w:val="0"/>
          <w:szCs w:val="21"/>
        </w:rPr>
        <w:t>文件含有采购人不能接受的附加条件的</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有下列情形之一的，视为供应商串通投标，其响应无效：</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28.2.1  不同供应商的响应文件由同一单位或者个人编制；</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28.2.2  不同供应商委托同一单位或者个人办理响应事宜；</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28.2.3  不同供应商的响应文件载明的项目管理成员或者联系人员为同一人；</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28.2.4  不同供应商的响应文件异常一致或者响应报价呈规律性差异；</w:t>
      </w:r>
    </w:p>
    <w:p>
      <w:pPr>
        <w:pStyle w:val="43"/>
        <w:autoSpaceDE w:val="0"/>
        <w:autoSpaceDN w:val="0"/>
        <w:spacing w:line="360" w:lineRule="auto"/>
        <w:ind w:left="964" w:firstLine="0" w:firstLineChars="0"/>
        <w:contextualSpacing/>
        <w:rPr>
          <w:rFonts w:cs="宋体" w:asciiTheme="minorEastAsia" w:hAnsiTheme="minorEastAsia"/>
          <w:kern w:val="0"/>
          <w:szCs w:val="21"/>
        </w:rPr>
      </w:pPr>
      <w:r>
        <w:rPr>
          <w:rFonts w:hint="eastAsia" w:cs="宋体" w:asciiTheme="minorEastAsia" w:hAnsiTheme="minorEastAsia"/>
          <w:kern w:val="0"/>
          <w:szCs w:val="21"/>
        </w:rPr>
        <w:t>28.2.5  不同供应商的响应文件相互混装；</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hint="eastAsia" w:ascii="ˎ̥" w:hAnsi="ˎ̥"/>
        </w:rPr>
        <w:t>按照《关于推进全流程电子化交易和在线监管工作有关问题的通知》（许公管办[2019]3号）规定，不同供应商电子响应文件制作硬件特征码（网卡MAC地址、CPU序号、硬盘序列号等）雷同时，视为‘</w:t>
      </w:r>
      <w:r>
        <w:rPr>
          <w:rFonts w:ascii="ˎ̥" w:hAnsi="ˎ̥"/>
        </w:rPr>
        <w:t>不同</w:t>
      </w:r>
      <w:r>
        <w:rPr>
          <w:rFonts w:hint="eastAsia" w:ascii="ˎ̥" w:hAnsi="ˎ̥"/>
        </w:rPr>
        <w:t>供应商</w:t>
      </w:r>
      <w:r>
        <w:rPr>
          <w:rFonts w:ascii="ˎ̥" w:hAnsi="ˎ̥"/>
        </w:rPr>
        <w:t>的</w:t>
      </w:r>
      <w:r>
        <w:rPr>
          <w:rFonts w:hint="eastAsia" w:ascii="ˎ̥" w:hAnsi="ˎ̥"/>
        </w:rPr>
        <w:t>响应</w:t>
      </w:r>
      <w:r>
        <w:rPr>
          <w:rFonts w:ascii="ˎ̥" w:hAnsi="ˎ̥"/>
        </w:rPr>
        <w:t>文件由同一单位或者个人编制</w:t>
      </w:r>
      <w:r>
        <w:rPr>
          <w:rFonts w:hint="eastAsia" w:ascii="ˎ̥" w:hAnsi="ˎ̥"/>
        </w:rPr>
        <w:t>’或‘</w:t>
      </w:r>
      <w:r>
        <w:rPr>
          <w:rFonts w:ascii="ˎ̥" w:hAnsi="ˎ̥"/>
        </w:rPr>
        <w:t>不同</w:t>
      </w:r>
      <w:r>
        <w:rPr>
          <w:rFonts w:hint="eastAsia" w:ascii="ˎ̥" w:hAnsi="ˎ̥"/>
        </w:rPr>
        <w:t>供应商</w:t>
      </w:r>
      <w:r>
        <w:rPr>
          <w:rFonts w:ascii="ˎ̥" w:hAnsi="ˎ̥"/>
        </w:rPr>
        <w:t>委托同一单位或者个人办理</w:t>
      </w:r>
      <w:r>
        <w:rPr>
          <w:rFonts w:hint="eastAsia" w:ascii="ˎ̥" w:hAnsi="ˎ̥"/>
        </w:rPr>
        <w:t>响应</w:t>
      </w:r>
      <w:r>
        <w:rPr>
          <w:rFonts w:ascii="ˎ̥" w:hAnsi="ˎ̥"/>
        </w:rPr>
        <w:t>事宜</w:t>
      </w:r>
      <w:r>
        <w:rPr>
          <w:rFonts w:hint="eastAsia" w:ascii="ˎ̥" w:hAnsi="ˎ̥"/>
        </w:rPr>
        <w:t>’，其询价响应无效。</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法律、法规和</w:t>
      </w:r>
      <w:r>
        <w:rPr>
          <w:rFonts w:hint="eastAsia" w:cs="宋体" w:asciiTheme="minorEastAsia" w:hAnsiTheme="minorEastAsia"/>
          <w:kern w:val="0"/>
          <w:szCs w:val="21"/>
        </w:rPr>
        <w:t>响应</w:t>
      </w:r>
      <w:r>
        <w:rPr>
          <w:rFonts w:cs="宋体" w:asciiTheme="minorEastAsia" w:hAnsiTheme="minorEastAsia"/>
          <w:kern w:val="0"/>
          <w:szCs w:val="21"/>
        </w:rPr>
        <w:t>文件规定的其他无效情形。</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评审方法与提出成交候选人</w:t>
      </w:r>
    </w:p>
    <w:p>
      <w:pPr>
        <w:pStyle w:val="43"/>
        <w:autoSpaceDE w:val="0"/>
        <w:autoSpaceDN w:val="0"/>
        <w:spacing w:line="360" w:lineRule="auto"/>
        <w:ind w:left="424" w:leftChars="202" w:firstLine="0" w:firstLineChars="0"/>
        <w:contextualSpacing/>
        <w:rPr>
          <w:rFonts w:cs="宋体" w:asciiTheme="minorEastAsia" w:hAnsiTheme="minorEastAsia"/>
          <w:kern w:val="0"/>
          <w:szCs w:val="21"/>
        </w:rPr>
      </w:pPr>
      <w:r>
        <w:rPr>
          <w:rFonts w:ascii="ˎ̥" w:hAnsi="ˎ̥"/>
        </w:rPr>
        <w:t>询价小组应当从质量和服务均能满足采购文件实质性响应要求的供应商中，按照报价由低到高的顺序提出</w:t>
      </w:r>
      <w:r>
        <w:rPr>
          <w:rFonts w:hint="eastAsia" w:ascii="ˎ̥" w:hAnsi="ˎ̥"/>
        </w:rPr>
        <w:t>三名</w:t>
      </w:r>
      <w:r>
        <w:rPr>
          <w:rFonts w:ascii="ˎ̥" w:hAnsi="ˎ̥"/>
        </w:rPr>
        <w:t>成交候选人，并编写评审报告。</w:t>
      </w:r>
    </w:p>
    <w:p>
      <w:pPr>
        <w:tabs>
          <w:tab w:val="left" w:pos="1260"/>
        </w:tabs>
        <w:autoSpaceDE w:val="0"/>
        <w:autoSpaceDN w:val="0"/>
        <w:spacing w:line="360" w:lineRule="auto"/>
        <w:contextualSpacing/>
        <w:rPr>
          <w:rFonts w:cs="仿宋_GB2312" w:asciiTheme="minorEastAsia" w:hAnsiTheme="minorEastAsia"/>
          <w:szCs w:val="21"/>
          <w:lang w:val="zh-CN"/>
        </w:rPr>
      </w:pPr>
    </w:p>
    <w:p>
      <w:pPr>
        <w:tabs>
          <w:tab w:val="left" w:pos="1260"/>
        </w:tabs>
        <w:autoSpaceDE w:val="0"/>
        <w:autoSpaceDN w:val="0"/>
        <w:spacing w:line="360" w:lineRule="auto"/>
        <w:contextualSpacing/>
        <w:jc w:val="center"/>
        <w:rPr>
          <w:rFonts w:cs="宋体" w:asciiTheme="minorEastAsia" w:hAnsiTheme="minorEastAsia"/>
          <w:b/>
          <w:kern w:val="0"/>
          <w:szCs w:val="21"/>
        </w:rPr>
      </w:pPr>
    </w:p>
    <w:p>
      <w:pPr>
        <w:tabs>
          <w:tab w:val="left" w:pos="1260"/>
        </w:tabs>
        <w:autoSpaceDE w:val="0"/>
        <w:autoSpaceDN w:val="0"/>
        <w:spacing w:line="360" w:lineRule="auto"/>
        <w:contextualSpacing/>
        <w:jc w:val="center"/>
        <w:rPr>
          <w:rFonts w:cs="宋体" w:asciiTheme="minorEastAsia" w:hAnsiTheme="minorEastAsia"/>
          <w:b/>
          <w:kern w:val="0"/>
          <w:szCs w:val="21"/>
        </w:rPr>
      </w:pPr>
      <w:r>
        <w:rPr>
          <w:rFonts w:hint="eastAsia" w:cs="宋体" w:asciiTheme="minorEastAsia" w:hAnsiTheme="minorEastAsia"/>
          <w:b/>
          <w:kern w:val="0"/>
          <w:szCs w:val="21"/>
        </w:rPr>
        <w:t>六、确定成交供应商和授予合同</w:t>
      </w:r>
    </w:p>
    <w:p>
      <w:pPr>
        <w:pStyle w:val="43"/>
        <w:numPr>
          <w:ilvl w:val="0"/>
          <w:numId w:val="12"/>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确定成交供应商</w:t>
      </w:r>
    </w:p>
    <w:p>
      <w:pPr>
        <w:pStyle w:val="43"/>
        <w:numPr>
          <w:ilvl w:val="0"/>
          <w:numId w:val="17"/>
        </w:numPr>
        <w:autoSpaceDE w:val="0"/>
        <w:autoSpaceDN w:val="0"/>
        <w:spacing w:line="360" w:lineRule="auto"/>
        <w:ind w:firstLineChars="0"/>
        <w:contextualSpacing/>
        <w:rPr>
          <w:rFonts w:cs="宋体" w:asciiTheme="minorEastAsia" w:hAnsiTheme="minorEastAsia"/>
          <w:kern w:val="0"/>
          <w:szCs w:val="21"/>
        </w:rPr>
      </w:pPr>
      <w:r>
        <w:rPr>
          <w:rFonts w:ascii="ˎ̥" w:hAnsi="ˎ̥"/>
        </w:rPr>
        <w:t>采购人应当在收到评审报告后5个工作日内，从评审报告提出的成交候选人中，根据质量和服务均能满足采购文件实质性响应要求且报价最低的原则确定成交供应商</w:t>
      </w:r>
      <w:r>
        <w:rPr>
          <w:rFonts w:hint="eastAsia" w:cs="宋体" w:asciiTheme="minorEastAsia" w:hAnsiTheme="minorEastAsia"/>
          <w:kern w:val="0"/>
          <w:szCs w:val="21"/>
        </w:rPr>
        <w:t>。</w:t>
      </w:r>
    </w:p>
    <w:p>
      <w:pPr>
        <w:pStyle w:val="43"/>
        <w:numPr>
          <w:ilvl w:val="1"/>
          <w:numId w:val="18"/>
        </w:numPr>
        <w:autoSpaceDE w:val="0"/>
        <w:autoSpaceDN w:val="0"/>
        <w:spacing w:line="360" w:lineRule="auto"/>
        <w:ind w:firstLineChars="0"/>
        <w:contextualSpacing/>
        <w:rPr>
          <w:rFonts w:hint="eastAsia" w:ascii="ˎ̥" w:hAnsi="ˎ̥"/>
        </w:rPr>
      </w:pPr>
      <w:r>
        <w:rPr>
          <w:rFonts w:ascii="ˎ̥" w:hAnsi="ˎ̥"/>
        </w:rPr>
        <w:t>采购人逾期未确定成交供应商且不提出异议的，视为确定评审报告提出的报价最低的供应商为成交供应商</w:t>
      </w:r>
      <w:r>
        <w:rPr>
          <w:rFonts w:hint="eastAsia" w:ascii="ˎ̥" w:hAnsi="ˎ̥"/>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微软雅黑"/>
        </w:rPr>
        <w:t>在询价采购中，出现下列情形之一的，采购人应当终止询价采购活动，发布项目终止公告并说明原因，重新开展采购活动：</w:t>
      </w:r>
    </w:p>
    <w:p>
      <w:pPr>
        <w:pStyle w:val="43"/>
        <w:numPr>
          <w:ilvl w:val="0"/>
          <w:numId w:val="12"/>
        </w:numPr>
        <w:autoSpaceDE w:val="0"/>
        <w:autoSpaceDN w:val="0"/>
        <w:spacing w:line="360" w:lineRule="auto"/>
        <w:ind w:firstLineChars="0"/>
        <w:contextualSpacing/>
        <w:rPr>
          <w:rFonts w:cs="宋体" w:asciiTheme="minorEastAsia" w:hAnsiTheme="minorEastAsia"/>
          <w:vanish/>
          <w:kern w:val="0"/>
          <w:szCs w:val="21"/>
        </w:rPr>
      </w:pP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因情况变化，不再符合规定的</w:t>
      </w:r>
      <w:r>
        <w:rPr>
          <w:rFonts w:hint="eastAsia" w:cs="宋体" w:asciiTheme="minorEastAsia" w:hAnsiTheme="minorEastAsia"/>
          <w:kern w:val="0"/>
          <w:szCs w:val="21"/>
        </w:rPr>
        <w:t>询价</w:t>
      </w:r>
      <w:r>
        <w:rPr>
          <w:rFonts w:cs="宋体" w:asciiTheme="minorEastAsia" w:hAnsiTheme="minorEastAsia"/>
          <w:kern w:val="0"/>
          <w:szCs w:val="21"/>
        </w:rPr>
        <w:t>采购方式适用情形的；</w:t>
      </w:r>
    </w:p>
    <w:p>
      <w:pPr>
        <w:pStyle w:val="43"/>
        <w:numPr>
          <w:ilvl w:val="1"/>
          <w:numId w:val="12"/>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出现影响采购公正的违法、违规行为的</w:t>
      </w:r>
      <w:r>
        <w:rPr>
          <w:rFonts w:hint="eastAsia" w:cs="宋体" w:asciiTheme="minorEastAsia" w:hAnsiTheme="minorEastAsia"/>
          <w:kern w:val="0"/>
          <w:szCs w:val="21"/>
        </w:rPr>
        <w:t>；</w:t>
      </w:r>
    </w:p>
    <w:p>
      <w:pPr>
        <w:pStyle w:val="43"/>
        <w:numPr>
          <w:ilvl w:val="1"/>
          <w:numId w:val="12"/>
        </w:numPr>
        <w:autoSpaceDE w:val="0"/>
        <w:autoSpaceDN w:val="0"/>
        <w:spacing w:line="360" w:lineRule="auto"/>
        <w:ind w:firstLineChars="0"/>
        <w:contextualSpacing/>
        <w:rPr>
          <w:rFonts w:hint="eastAsia" w:ascii="ˎ̥" w:hAnsi="ˎ̥"/>
        </w:rPr>
      </w:pPr>
      <w:r>
        <w:rPr>
          <w:rFonts w:hint="eastAsia" w:ascii="ˎ̥" w:hAnsi="ˎ̥"/>
        </w:rPr>
        <w:t>在采购过程中符合竞争要求的供应商或者报价未超过采购预算的供应商不足3家的。</w:t>
      </w:r>
    </w:p>
    <w:p>
      <w:pPr>
        <w:pStyle w:val="43"/>
        <w:autoSpaceDE w:val="0"/>
        <w:autoSpaceDN w:val="0"/>
        <w:spacing w:line="360" w:lineRule="auto"/>
        <w:ind w:left="964" w:firstLine="0" w:firstLineChars="0"/>
        <w:contextualSpacing/>
        <w:rPr>
          <w:rFonts w:hint="eastAsia" w:ascii="ˎ̥" w:hAnsi="ˎ̥"/>
        </w:rPr>
      </w:pPr>
    </w:p>
    <w:p>
      <w:pPr>
        <w:pStyle w:val="43"/>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成交公告、发出成交通知书</w:t>
      </w:r>
    </w:p>
    <w:p>
      <w:pPr>
        <w:pStyle w:val="43"/>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采购人确认成交供应商后，采购人在公告成交结果的同时，向成交供应商发出成交通知书。</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成交通知书发出后，采购人不得违法改变成交结果，成交供应商无正当理由不得放弃成交。</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成交供应商在接到成交通知时，须向集中采购机构发送响应报价及分项报价一览表（包含主要成交标的的名称、规格型号、数量、单价、服务要求等）电子文档，并同时电话告知集中采购机构联系人。</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质疑提出与答复</w:t>
      </w:r>
    </w:p>
    <w:p>
      <w:pPr>
        <w:pStyle w:val="43"/>
        <w:numPr>
          <w:ilvl w:val="0"/>
          <w:numId w:val="19"/>
        </w:numPr>
        <w:autoSpaceDE w:val="0"/>
        <w:autoSpaceDN w:val="0"/>
        <w:spacing w:line="360" w:lineRule="auto"/>
        <w:ind w:firstLineChars="0"/>
        <w:contextualSpacing/>
        <w:rPr>
          <w:rFonts w:cs="宋体" w:asciiTheme="minorEastAsia" w:hAnsiTheme="minorEastAsia"/>
          <w:kern w:val="0"/>
          <w:szCs w:val="21"/>
        </w:rPr>
      </w:pPr>
      <w:r>
        <w:rPr>
          <w:rFonts w:hint="eastAsia" w:cs="宋体" w:asciiTheme="minorEastAsia" w:hAnsiTheme="minorEastAsia"/>
          <w:kern w:val="0"/>
          <w:szCs w:val="21"/>
        </w:rPr>
        <w:t>供应商认为询价文件、采购过程和成交结果使自己的权益受到损害的，可以按照《政府采购质疑和投诉办法》（财政部令第94号）提出质疑。</w:t>
      </w:r>
      <w:r>
        <w:rPr>
          <w:rFonts w:cs="宋体" w:asciiTheme="minorEastAsia" w:hAnsiTheme="minorEastAsia"/>
          <w:kern w:val="0"/>
          <w:szCs w:val="21"/>
        </w:rPr>
        <w:t>提出质疑的供应商应当是参与</w:t>
      </w:r>
      <w:r>
        <w:rPr>
          <w:rFonts w:hint="eastAsia" w:cs="宋体" w:asciiTheme="minorEastAsia" w:hAnsiTheme="minorEastAsia"/>
          <w:kern w:val="0"/>
          <w:szCs w:val="21"/>
        </w:rPr>
        <w:t>本</w:t>
      </w:r>
      <w:r>
        <w:rPr>
          <w:rFonts w:cs="宋体" w:asciiTheme="minorEastAsia" w:hAnsiTheme="minorEastAsia"/>
          <w:kern w:val="0"/>
          <w:szCs w:val="21"/>
        </w:rPr>
        <w:t>项目采购活动的供应商。</w:t>
      </w:r>
    </w:p>
    <w:p>
      <w:pPr>
        <w:pStyle w:val="43"/>
        <w:numPr>
          <w:ilvl w:val="0"/>
          <w:numId w:val="20"/>
        </w:numPr>
        <w:autoSpaceDE w:val="0"/>
        <w:autoSpaceDN w:val="0"/>
        <w:spacing w:line="360" w:lineRule="auto"/>
        <w:ind w:left="2127" w:hanging="1134" w:firstLineChars="0"/>
        <w:contextualSpacing/>
        <w:rPr>
          <w:rFonts w:cs="宋体" w:asciiTheme="minorEastAsia" w:hAnsiTheme="minorEastAsia"/>
          <w:kern w:val="0"/>
          <w:szCs w:val="21"/>
        </w:rPr>
      </w:pPr>
      <w:r>
        <w:rPr>
          <w:rFonts w:hint="eastAsia" w:cs="宋体" w:asciiTheme="minorEastAsia" w:hAnsiTheme="minorEastAsia"/>
          <w:kern w:val="0"/>
          <w:szCs w:val="21"/>
        </w:rPr>
        <w:t>对询价文件提出质疑的，供应商应</w:t>
      </w:r>
      <w:r>
        <w:rPr>
          <w:rFonts w:cs="宋体" w:asciiTheme="minorEastAsia" w:hAnsiTheme="minorEastAsia"/>
          <w:kern w:val="0"/>
          <w:szCs w:val="21"/>
        </w:rPr>
        <w:t>已依法获取</w:t>
      </w:r>
      <w:r>
        <w:rPr>
          <w:rFonts w:hint="eastAsia" w:cs="宋体" w:asciiTheme="minorEastAsia" w:hAnsiTheme="minorEastAsia"/>
          <w:kern w:val="0"/>
          <w:szCs w:val="21"/>
        </w:rPr>
        <w:t>询价文件，且应当在</w:t>
      </w:r>
      <w:r>
        <w:rPr>
          <w:rFonts w:cs="宋体" w:asciiTheme="minorEastAsia" w:hAnsiTheme="minorEastAsia"/>
          <w:kern w:val="0"/>
          <w:szCs w:val="21"/>
        </w:rPr>
        <w:t>获取</w:t>
      </w:r>
      <w:r>
        <w:rPr>
          <w:rFonts w:hint="eastAsia" w:cs="宋体" w:asciiTheme="minorEastAsia" w:hAnsiTheme="minorEastAsia"/>
          <w:kern w:val="0"/>
          <w:szCs w:val="21"/>
        </w:rPr>
        <w:t>询价文件</w:t>
      </w:r>
      <w:r>
        <w:rPr>
          <w:rFonts w:cs="宋体" w:asciiTheme="minorEastAsia" w:hAnsiTheme="minorEastAsia"/>
          <w:kern w:val="0"/>
          <w:szCs w:val="21"/>
        </w:rPr>
        <w:t>或者</w:t>
      </w:r>
      <w:r>
        <w:rPr>
          <w:rFonts w:hint="eastAsia" w:cs="宋体" w:asciiTheme="minorEastAsia" w:hAnsiTheme="minorEastAsia"/>
          <w:kern w:val="0"/>
          <w:szCs w:val="21"/>
        </w:rPr>
        <w:t>询价文件</w:t>
      </w:r>
      <w:r>
        <w:rPr>
          <w:rFonts w:cs="宋体" w:asciiTheme="minorEastAsia" w:hAnsiTheme="minorEastAsia"/>
          <w:kern w:val="0"/>
          <w:szCs w:val="21"/>
        </w:rPr>
        <w:t>公告期限届满之日起7个工作日内</w:t>
      </w:r>
      <w:r>
        <w:rPr>
          <w:rFonts w:hint="eastAsia" w:cs="宋体" w:asciiTheme="minorEastAsia" w:hAnsiTheme="minorEastAsia"/>
          <w:kern w:val="0"/>
          <w:szCs w:val="21"/>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34.1.2     对采购过程提出质疑的，为各采购程序环节结束之日起七个工作日内，以书面形式向采购人和采购代理机构一次性提出；</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34.1.3     对成交结果提出质疑的，为成交结果公告期限届满之日起七个工作日内，以书面形式向采购人和采购代理机构一次性提出。</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采购人、采购代理机构认为供应商质疑不成立，或者成立但未对</w:t>
      </w:r>
      <w:r>
        <w:rPr>
          <w:rFonts w:hint="eastAsia" w:cs="宋体" w:asciiTheme="minorEastAsia" w:hAnsiTheme="minorEastAsia"/>
          <w:kern w:val="0"/>
          <w:szCs w:val="21"/>
        </w:rPr>
        <w:t>成交</w:t>
      </w:r>
      <w:r>
        <w:rPr>
          <w:rFonts w:cs="宋体" w:asciiTheme="minorEastAsia" w:hAnsiTheme="minorEastAsia"/>
          <w:kern w:val="0"/>
          <w:szCs w:val="21"/>
        </w:rPr>
        <w:t>结果构成影响的，继续开展采购活动；认为供应商质疑成立且影响或者可能影响成交结果的，按照下列情况处理：</w:t>
      </w:r>
    </w:p>
    <w:p>
      <w:pPr>
        <w:autoSpaceDE w:val="0"/>
        <w:autoSpaceDN w:val="0"/>
        <w:spacing w:line="360" w:lineRule="auto"/>
        <w:ind w:left="2125" w:leftChars="450" w:hanging="1180" w:hangingChars="562"/>
        <w:contextualSpacing/>
        <w:rPr>
          <w:rFonts w:cs="宋体" w:asciiTheme="minorEastAsia" w:hAnsiTheme="minorEastAsia"/>
          <w:kern w:val="0"/>
          <w:szCs w:val="21"/>
        </w:rPr>
      </w:pPr>
      <w:r>
        <w:rPr>
          <w:rFonts w:hint="eastAsia" w:cs="宋体" w:asciiTheme="minorEastAsia" w:hAnsiTheme="minorEastAsia"/>
          <w:kern w:val="0"/>
          <w:szCs w:val="21"/>
        </w:rPr>
        <w:t xml:space="preserve">34.2.1     </w:t>
      </w:r>
      <w:r>
        <w:rPr>
          <w:rFonts w:cs="宋体" w:asciiTheme="minorEastAsia" w:hAnsiTheme="minorEastAsia"/>
          <w:kern w:val="0"/>
          <w:szCs w:val="21"/>
        </w:rPr>
        <w:t>对</w:t>
      </w:r>
      <w:r>
        <w:rPr>
          <w:rFonts w:hint="eastAsia" w:cs="宋体" w:asciiTheme="minorEastAsia" w:hAnsiTheme="minorEastAsia"/>
          <w:kern w:val="0"/>
          <w:szCs w:val="21"/>
        </w:rPr>
        <w:t>询价文件</w:t>
      </w:r>
      <w:r>
        <w:rPr>
          <w:rFonts w:cs="宋体" w:asciiTheme="minorEastAsia" w:hAnsiTheme="minorEastAsia"/>
          <w:kern w:val="0"/>
          <w:szCs w:val="21"/>
        </w:rPr>
        <w:t>提出的质疑，依法通过澄清或者修改可以继续开展采购活动的，澄清或者修改</w:t>
      </w:r>
      <w:r>
        <w:rPr>
          <w:rFonts w:hint="eastAsia" w:cs="宋体" w:asciiTheme="minorEastAsia" w:hAnsiTheme="minorEastAsia"/>
          <w:kern w:val="0"/>
          <w:szCs w:val="21"/>
        </w:rPr>
        <w:t>询价文件</w:t>
      </w:r>
      <w:r>
        <w:rPr>
          <w:rFonts w:cs="宋体" w:asciiTheme="minorEastAsia" w:hAnsiTheme="minorEastAsia"/>
          <w:kern w:val="0"/>
          <w:szCs w:val="21"/>
        </w:rPr>
        <w:t>后继续开展采购活动；否则应当修改</w:t>
      </w:r>
      <w:r>
        <w:rPr>
          <w:rFonts w:hint="eastAsia" w:cs="宋体" w:asciiTheme="minorEastAsia" w:hAnsiTheme="minorEastAsia"/>
          <w:kern w:val="0"/>
          <w:szCs w:val="21"/>
        </w:rPr>
        <w:t>询价文件</w:t>
      </w:r>
      <w:r>
        <w:rPr>
          <w:rFonts w:cs="宋体" w:asciiTheme="minorEastAsia" w:hAnsiTheme="minorEastAsia"/>
          <w:kern w:val="0"/>
          <w:szCs w:val="21"/>
        </w:rPr>
        <w:t>后重新开展采购活动。</w:t>
      </w:r>
    </w:p>
    <w:p>
      <w:pPr>
        <w:autoSpaceDE w:val="0"/>
        <w:autoSpaceDN w:val="0"/>
        <w:spacing w:line="360" w:lineRule="auto"/>
        <w:ind w:left="2125" w:leftChars="472" w:hanging="1134" w:hangingChars="540"/>
        <w:contextualSpacing/>
        <w:rPr>
          <w:rFonts w:cs="宋体" w:asciiTheme="minorEastAsia" w:hAnsiTheme="minorEastAsia"/>
          <w:kern w:val="0"/>
          <w:szCs w:val="21"/>
        </w:rPr>
      </w:pPr>
      <w:r>
        <w:rPr>
          <w:rFonts w:hint="eastAsia" w:cs="宋体" w:asciiTheme="minorEastAsia" w:hAnsiTheme="minorEastAsia"/>
          <w:kern w:val="0"/>
          <w:szCs w:val="21"/>
        </w:rPr>
        <w:t xml:space="preserve">34.2.2     </w:t>
      </w:r>
      <w:r>
        <w:rPr>
          <w:rFonts w:cs="宋体" w:asciiTheme="minorEastAsia" w:hAnsiTheme="minorEastAsia"/>
          <w:kern w:val="0"/>
          <w:szCs w:val="21"/>
        </w:rPr>
        <w:t>对采购过程、</w:t>
      </w:r>
      <w:r>
        <w:rPr>
          <w:rFonts w:hint="eastAsia" w:cs="宋体" w:asciiTheme="minorEastAsia" w:hAnsiTheme="minorEastAsia"/>
          <w:kern w:val="0"/>
          <w:szCs w:val="21"/>
        </w:rPr>
        <w:t>成交</w:t>
      </w:r>
      <w:r>
        <w:rPr>
          <w:rFonts w:cs="宋体" w:asciiTheme="minorEastAsia" w:hAnsiTheme="minorEastAsia"/>
          <w:kern w:val="0"/>
          <w:szCs w:val="21"/>
        </w:rPr>
        <w:t>结果提出的质疑，合格供应商符合法定数量时，可以从合格的</w:t>
      </w:r>
      <w:r>
        <w:rPr>
          <w:rFonts w:hint="eastAsia" w:cs="宋体" w:asciiTheme="minorEastAsia" w:hAnsiTheme="minorEastAsia"/>
          <w:kern w:val="0"/>
          <w:szCs w:val="21"/>
        </w:rPr>
        <w:t>成交候选人</w:t>
      </w:r>
      <w:r>
        <w:rPr>
          <w:rFonts w:cs="宋体" w:asciiTheme="minorEastAsia" w:hAnsiTheme="minorEastAsia"/>
          <w:kern w:val="0"/>
          <w:szCs w:val="21"/>
        </w:rPr>
        <w:t>中另行确定</w:t>
      </w:r>
      <w:r>
        <w:rPr>
          <w:rFonts w:hint="eastAsia" w:cs="宋体" w:asciiTheme="minorEastAsia" w:hAnsiTheme="minorEastAsia"/>
          <w:kern w:val="0"/>
          <w:szCs w:val="21"/>
        </w:rPr>
        <w:t>成交</w:t>
      </w:r>
      <w:r>
        <w:rPr>
          <w:rFonts w:cs="宋体" w:asciiTheme="minorEastAsia" w:hAnsiTheme="minorEastAsia"/>
          <w:kern w:val="0"/>
          <w:szCs w:val="21"/>
        </w:rPr>
        <w:t>供应商的，应当依法另行确定</w:t>
      </w:r>
      <w:r>
        <w:rPr>
          <w:rFonts w:hint="eastAsia" w:cs="宋体" w:asciiTheme="minorEastAsia" w:hAnsiTheme="minorEastAsia"/>
          <w:kern w:val="0"/>
          <w:szCs w:val="21"/>
        </w:rPr>
        <w:t>成交</w:t>
      </w:r>
      <w:r>
        <w:rPr>
          <w:rFonts w:cs="宋体" w:asciiTheme="minorEastAsia" w:hAnsiTheme="minorEastAsia"/>
          <w:kern w:val="0"/>
          <w:szCs w:val="21"/>
        </w:rPr>
        <w:t>供应商；否则应当重新开展采购活动。</w:t>
      </w:r>
    </w:p>
    <w:p>
      <w:pPr>
        <w:autoSpaceDE w:val="0"/>
        <w:autoSpaceDN w:val="0"/>
        <w:spacing w:line="360" w:lineRule="auto"/>
        <w:ind w:left="964"/>
        <w:contextualSpacing/>
        <w:rPr>
          <w:rFonts w:cs="宋体" w:asciiTheme="minorEastAsia" w:hAnsiTheme="minorEastAsia"/>
          <w:kern w:val="0"/>
          <w:szCs w:val="21"/>
        </w:rPr>
      </w:pPr>
    </w:p>
    <w:p>
      <w:pPr>
        <w:pStyle w:val="43"/>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签订合同</w:t>
      </w:r>
    </w:p>
    <w:p>
      <w:pPr>
        <w:pStyle w:val="43"/>
        <w:numPr>
          <w:ilvl w:val="0"/>
          <w:numId w:val="19"/>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采购人与成交供应商应当在成交通知书发出之日起30日内，按照</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确定的合同文本以及采购标的、规格型号、采购金额、采购数量、技术和服务要求等事项签订政府采购合同</w:t>
      </w:r>
      <w:r>
        <w:rPr>
          <w:rFonts w:hint="eastAsia" w:cs="宋体" w:asciiTheme="minorEastAsia" w:hAnsiTheme="minorEastAsia"/>
          <w:kern w:val="0"/>
          <w:szCs w:val="21"/>
        </w:rPr>
        <w:t>。</w:t>
      </w:r>
    </w:p>
    <w:p>
      <w:pPr>
        <w:pStyle w:val="43"/>
        <w:numPr>
          <w:ilvl w:val="1"/>
          <w:numId w:val="18"/>
        </w:numPr>
        <w:autoSpaceDE w:val="0"/>
        <w:autoSpaceDN w:val="0"/>
        <w:spacing w:line="360" w:lineRule="auto"/>
        <w:ind w:firstLineChars="0"/>
        <w:contextualSpacing/>
        <w:rPr>
          <w:rFonts w:cs="宋体" w:asciiTheme="minorEastAsia" w:hAnsiTheme="minorEastAsia"/>
          <w:kern w:val="0"/>
          <w:szCs w:val="21"/>
        </w:rPr>
      </w:pPr>
      <w:r>
        <w:rPr>
          <w:rFonts w:cs="宋体" w:asciiTheme="minorEastAsia" w:hAnsiTheme="minorEastAsia"/>
          <w:kern w:val="0"/>
          <w:szCs w:val="21"/>
        </w:rPr>
        <w:t>采购人不得向成交供应商提出超出采购文件以外的任何要求作为签订合同的条件，不得与成交供应商订立背离</w:t>
      </w:r>
      <w:r>
        <w:rPr>
          <w:rFonts w:hint="eastAsia" w:cs="宋体" w:asciiTheme="minorEastAsia" w:hAnsiTheme="minorEastAsia"/>
          <w:kern w:val="0"/>
          <w:szCs w:val="21"/>
        </w:rPr>
        <w:t>询价文件</w:t>
      </w:r>
      <w:r>
        <w:rPr>
          <w:rFonts w:cs="宋体" w:asciiTheme="minorEastAsia" w:hAnsiTheme="minorEastAsia"/>
          <w:kern w:val="0"/>
          <w:szCs w:val="21"/>
        </w:rPr>
        <w:t>确定的合同文本以及采购标的、规格型号、采购金额、采购数量、技术和服务要求等实质性内容的协议</w:t>
      </w:r>
      <w:r>
        <w:rPr>
          <w:rFonts w:hint="eastAsia" w:cs="宋体" w:asciiTheme="minorEastAsia" w:hAnsiTheme="minorEastAsia"/>
          <w:kern w:val="0"/>
          <w:szCs w:val="21"/>
        </w:rPr>
        <w:t>。</w:t>
      </w:r>
    </w:p>
    <w:p>
      <w:pPr>
        <w:pStyle w:val="43"/>
        <w:autoSpaceDE w:val="0"/>
        <w:autoSpaceDN w:val="0"/>
        <w:spacing w:line="360" w:lineRule="auto"/>
        <w:ind w:left="964" w:firstLine="0" w:firstLineChars="0"/>
        <w:contextualSpacing/>
        <w:rPr>
          <w:rFonts w:cs="宋体" w:asciiTheme="minorEastAsia" w:hAnsiTheme="minorEastAsia"/>
          <w:kern w:val="0"/>
          <w:szCs w:val="21"/>
        </w:rPr>
      </w:pPr>
    </w:p>
    <w:p>
      <w:pPr>
        <w:pStyle w:val="43"/>
        <w:numPr>
          <w:ilvl w:val="0"/>
          <w:numId w:val="18"/>
        </w:numPr>
        <w:autoSpaceDE w:val="0"/>
        <w:autoSpaceDN w:val="0"/>
        <w:spacing w:line="360" w:lineRule="auto"/>
        <w:ind w:firstLineChars="0"/>
        <w:contextualSpacing/>
        <w:rPr>
          <w:rFonts w:cs="宋体" w:asciiTheme="minorEastAsia" w:hAnsiTheme="minorEastAsia"/>
          <w:b/>
          <w:kern w:val="0"/>
          <w:szCs w:val="21"/>
        </w:rPr>
      </w:pPr>
      <w:r>
        <w:rPr>
          <w:rFonts w:hint="eastAsia" w:cs="宋体" w:asciiTheme="minorEastAsia" w:hAnsiTheme="minorEastAsia"/>
          <w:b/>
          <w:kern w:val="0"/>
          <w:szCs w:val="21"/>
        </w:rPr>
        <w:t>履约保证金</w:t>
      </w:r>
    </w:p>
    <w:p>
      <w:pPr>
        <w:autoSpaceDE w:val="0"/>
        <w:autoSpaceDN w:val="0"/>
        <w:spacing w:line="360" w:lineRule="auto"/>
        <w:ind w:left="964"/>
        <w:contextualSpacing/>
        <w:rPr>
          <w:rFonts w:cs="宋体" w:asciiTheme="majorEastAsia" w:hAnsiTheme="majorEastAsia" w:eastAsiaTheme="majorEastAsia"/>
          <w:b/>
          <w:kern w:val="0"/>
          <w:sz w:val="36"/>
          <w:szCs w:val="36"/>
        </w:rPr>
      </w:pPr>
      <w:r>
        <w:rPr>
          <w:rFonts w:hint="eastAsia" w:cs="宋体" w:asciiTheme="minorEastAsia" w:hAnsiTheme="minor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22" w:firstLineChars="200"/>
        <w:contextualSpacing/>
        <w:rPr>
          <w:rFonts w:cs="仿宋_GB2312" w:asciiTheme="minorEastAsia" w:hAnsiTheme="minorEastAsia"/>
          <w:b/>
          <w:sz w:val="21"/>
          <w:szCs w:val="21"/>
          <w:lang w:val="zh-CN"/>
        </w:rPr>
      </w:pPr>
      <w:r>
        <w:rPr>
          <w:rFonts w:hint="eastAsia" w:cs="仿宋_GB2312" w:asciiTheme="minorEastAsia" w:hAnsiTheme="minorEastAsia" w:eastAsiaTheme="minorEastAsia"/>
          <w:b/>
          <w:sz w:val="21"/>
          <w:szCs w:val="21"/>
          <w:lang w:val="zh-CN"/>
        </w:rPr>
        <w:t>一、</w:t>
      </w:r>
      <w:r>
        <w:rPr>
          <w:rFonts w:hint="eastAsia" w:cs="仿宋_GB2312" w:asciiTheme="minorEastAsia" w:hAnsiTheme="minorEastAsia"/>
          <w:b/>
          <w:sz w:val="21"/>
          <w:szCs w:val="21"/>
          <w:lang w:val="zh-CN"/>
        </w:rPr>
        <w:t>促进中小企业发展（不含民办非企业）</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4、中小企业投标应提供《中小企业声明函》，如为联合投标的，联合体各方需分别填写《中小企业声明函》。</w:t>
      </w:r>
    </w:p>
    <w:p>
      <w:pPr>
        <w:topLinePunct/>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二、支持监狱企业发展</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三、促进残疾人就业</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2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 w:val="21"/>
          <w:szCs w:val="21"/>
          <w:lang w:val="zh-CN"/>
        </w:rPr>
        <w:t>3、成交人为残疾人福利性单位的，招标人应当随成交结果同时公告其《残疾人福利性单位声明函》，接受社会监督。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资格审查与评审</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 w:val="21"/>
          <w:szCs w:val="21"/>
        </w:rPr>
      </w:pPr>
      <w:r>
        <w:rPr>
          <w:rFonts w:cs="仿宋_GB2312" w:asciiTheme="minorEastAsia" w:hAnsiTheme="minorEastAsia" w:eastAsiaTheme="minorEastAsia"/>
          <w:b/>
          <w:sz w:val="21"/>
          <w:szCs w:val="21"/>
          <w:lang w:val="zh-CN"/>
        </w:rPr>
        <w:t>一、资格审查</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asciiTheme="minorEastAsia" w:hAnsiTheme="minorEastAsia"/>
          <w:bCs/>
          <w:szCs w:val="21"/>
        </w:rPr>
        <w:t>（一）询价小组依法对供应商资格进行审查</w:t>
      </w:r>
      <w:r>
        <w:rPr>
          <w:rFonts w:cs="仿宋_GB2312" w:asciiTheme="minorEastAsia" w:hAnsiTheme="minorEastAsia"/>
          <w:szCs w:val="21"/>
          <w:lang w:val="zh-CN"/>
        </w:rPr>
        <w:t>。</w:t>
      </w:r>
      <w:r>
        <w:rPr>
          <w:rFonts w:hint="eastAsia" w:cs="仿宋_GB2312" w:asciiTheme="minorEastAsia" w:hAnsiTheme="minorEastAsia"/>
          <w:szCs w:val="21"/>
          <w:lang w:val="zh-CN"/>
        </w:rPr>
        <w:t>确定符合资格的供应商不少于3家，将</w:t>
      </w:r>
      <w:r>
        <w:rPr>
          <w:rFonts w:ascii="ˎ̥" w:hAnsi="ˎ̥"/>
        </w:rPr>
        <w:t>对响应文件的有效性、完整性和响应程度进行审查</w:t>
      </w:r>
      <w:r>
        <w:rPr>
          <w:rFonts w:hint="eastAsia" w:ascii="ˎ̥" w:hAnsi="ˎ̥"/>
        </w:rPr>
        <w:t>并对响应文件进行评审</w:t>
      </w:r>
      <w:r>
        <w:rPr>
          <w:rFonts w:hint="eastAsia" w:cs="仿宋_GB2312" w:asciiTheme="minorEastAsia" w:hAnsiTheme="minorEastAsia"/>
          <w:szCs w:val="21"/>
          <w:lang w:val="zh-CN"/>
        </w:rPr>
        <w:t>。</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（二）资格证明材料（本栏所列内容为本项目的资格审查条件，如有一项不符合要求，则不能进入下一步评审）。</w:t>
      </w:r>
    </w:p>
    <w:p>
      <w:pPr>
        <w:spacing w:line="360" w:lineRule="auto"/>
        <w:ind w:right="420" w:rightChars="200"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（1）供应商是法人（法人包括企业法人、机关法人、事业单位法人和社会团体法人），提供本单位：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（2）供应商（其他组织和自然人）提供本单位：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供应商提供参加本次政府采购项目</w:t>
            </w:r>
            <w:r>
              <w:rPr>
                <w:rFonts w:hint="eastAsia" w:asciiTheme="minorEastAsia" w:hAnsiTheme="minorEastAsia"/>
                <w:bCs/>
                <w:szCs w:val="21"/>
              </w:rPr>
              <w:t>投标截止时间前三个月内任意一个月缴纳社会保险凭据。（依法不需要缴纳社会保障资金的供应商，应提供相应文件证明依法不需要缴纳社会保障资金）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②供应商具备履行合同所必须的设备和专业技术能力承诺函或声明（承诺函或声明格式自拟）。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宋体" w:hAnsi="宋体" w:cs="微软雅黑"/>
                <w:bCs/>
                <w:szCs w:val="21"/>
              </w:rPr>
            </w:pPr>
            <w:r>
              <w:rPr>
                <w:rFonts w:hint="eastAsia" w:ascii="宋体" w:hAnsi="宋体" w:cs="微软雅黑"/>
                <w:bCs/>
                <w:szCs w:val="21"/>
              </w:rPr>
              <w:t>如无重大违法记录请按照询价文件提供格式填写。</w:t>
            </w:r>
          </w:p>
          <w:p>
            <w:pPr>
              <w:spacing w:line="360" w:lineRule="auto"/>
              <w:jc w:val="left"/>
              <w:rPr>
                <w:rFonts w:asciiTheme="minorEastAsia" w:hAnsiTheme="minorEastAsia"/>
                <w:b/>
                <w:bCs/>
                <w:szCs w:val="21"/>
              </w:rPr>
            </w:pPr>
            <w:r>
              <w:rPr>
                <w:rFonts w:hint="eastAsia" w:asciiTheme="minorEastAsia" w:hAnsiTheme="minor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政府采购活动中查询及使用供应商信用记录的具体要求为：供应商未被列入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w:t>
            </w:r>
            <w:r>
              <w:rPr>
                <w:rFonts w:hint="eastAsia" w:cs="仿宋_GB2312" w:asciiTheme="minorEastAsia" w:hAnsiTheme="minorEastAsia"/>
                <w:color w:val="000000"/>
                <w:szCs w:val="21"/>
              </w:rPr>
              <w:t xml:space="preserve"> “中国社会组织公共服务平台”网站（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）严重违法失信社会组织名单的供应商</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szCs w:val="21"/>
              </w:rPr>
              <w:t>www.creditchina.gov.cn</w:t>
            </w:r>
            <w:r>
              <w:rPr>
                <w:rStyle w:val="27"/>
                <w:rFonts w:hint="eastAsia" w:asciiTheme="minorEastAsia" w:hAnsiTheme="minorEastAsia"/>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w:t>
            </w:r>
            <w:r>
              <w:rPr>
                <w:rFonts w:hint="eastAsia" w:cs="宋体" w:asciiTheme="minorEastAsia" w:hAnsiTheme="minorEastAsia"/>
                <w:kern w:val="0"/>
                <w:szCs w:val="21"/>
              </w:rPr>
              <w:t>询价小组</w:t>
            </w:r>
            <w:r>
              <w:rPr>
                <w:rFonts w:hint="eastAsia" w:asciiTheme="minorEastAsia" w:hAnsiTheme="minorEastAsia"/>
                <w:bCs/>
                <w:szCs w:val="21"/>
              </w:rPr>
              <w:t>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Cs w:val="21"/>
              </w:rPr>
            </w:pPr>
            <w:r>
              <w:rPr>
                <w:rFonts w:hint="eastAsia" w:asciiTheme="minorEastAsia" w:hAnsiTheme="minorEastAsia"/>
                <w:bCs/>
                <w:szCs w:val="21"/>
              </w:rPr>
              <w:t>（4）信用信息的使用原则：</w:t>
            </w:r>
            <w:r>
              <w:rPr>
                <w:rFonts w:hint="eastAsia" w:cs="宋体" w:asciiTheme="minorEastAsia" w:hAnsiTheme="minorEastAsia"/>
                <w:kern w:val="0"/>
                <w:szCs w:val="21"/>
              </w:rPr>
              <w:t>经询价小组认定的被列入失信被执行人、重大税收违法案件当事人名单、政府采购严重违法失信名单、政府采购严重违法失信行为记录名单、严重违法失信社会组织名单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供应商须具备的特殊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lang w:val="en-US" w:eastAsia="zh-CN"/>
              </w:rPr>
              <w:t>供应商须具有《食品流通许可证》或《食品经营许可证》，供应商所投产品中猪肉生产商需具有《动物防疫条件合格证》和《屠宰证》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响应报价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asciiTheme="minorEastAsia" w:hAnsiTheme="minorEastAsia"/>
                <w:szCs w:val="21"/>
              </w:rPr>
            </w:pPr>
            <w:r>
              <w:rPr>
                <w:rFonts w:hint="eastAsia" w:asciiTheme="minorEastAsia" w:hAnsiTheme="minorEastAsia"/>
                <w:b/>
                <w:szCs w:val="21"/>
              </w:rPr>
              <w:t>投标承诺函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szCs w:val="21"/>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供应商身份证明及授权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（1）法定代表人身份证明或提供法定代表人授权委托书及被授权人身份证明。（法人提供）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（2）单位负责人身份证明或提供单位负责人授权委托书及被授权人身份证明。（非法人提供）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供应商提供未为本项目提供整体设计、规范编制或者项目管理、监理、检测等服务承诺函（承诺函格式自拟）。</w:t>
            </w:r>
          </w:p>
          <w:p>
            <w:pPr>
              <w:spacing w:line="360" w:lineRule="auto"/>
              <w:rPr>
                <w:rFonts w:asciiTheme="minorEastAsia" w:hAnsiTheme="minorEastAsia"/>
                <w:bCs/>
                <w:szCs w:val="21"/>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二、评审</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（一）评审方法</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从质量和服务均能满足采购文件实质性响应要求的供应商中，按照报价由低到高的顺序提出三名成交候选人。根据规定</w:t>
      </w:r>
      <w:r>
        <w:rPr>
          <w:rFonts w:cs="仿宋_GB2312" w:asciiTheme="minorEastAsia" w:hAnsiTheme="minorEastAsia" w:eastAsiaTheme="minorEastAsia"/>
          <w:sz w:val="21"/>
          <w:szCs w:val="21"/>
          <w:lang w:val="zh-CN"/>
        </w:rPr>
        <w:t>,</w:t>
      </w:r>
      <w:r>
        <w:rPr>
          <w:rFonts w:hint="eastAsia" w:cs="仿宋_GB2312" w:asciiTheme="minorEastAsia" w:hAnsiTheme="minorEastAsia" w:eastAsiaTheme="minorEastAsia"/>
          <w:sz w:val="21"/>
          <w:szCs w:val="21"/>
          <w:lang w:val="zh-CN"/>
        </w:rPr>
        <w:t>采购人按照成交候选人排名顺序确定成交供应商。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（二）落实政府采购政策及强制性认证</w:t>
      </w:r>
    </w:p>
    <w:p>
      <w:pPr>
        <w:pStyle w:val="13"/>
        <w:spacing w:line="360" w:lineRule="auto"/>
        <w:ind w:firstLine="422" w:firstLineChars="200"/>
        <w:contextualSpacing/>
        <w:jc w:val="left"/>
        <w:rPr>
          <w:rFonts w:cs="仿宋_GB2312" w:asciiTheme="minorEastAsia" w:hAnsiTheme="minorEastAsia"/>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因落实政府采购政策进行价格调整的，以调整后的价格计算报价。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spacing w:line="360" w:lineRule="auto"/>
        <w:ind w:firstLine="422" w:firstLineChars="200"/>
        <w:rPr>
          <w:rFonts w:cs="仿宋_GB2312" w:asciiTheme="minorEastAsia" w:hAnsiTheme="minorEastAsia"/>
          <w:b/>
          <w:szCs w:val="21"/>
          <w:lang w:val="zh-CN"/>
        </w:rPr>
      </w:pPr>
      <w:r>
        <w:rPr>
          <w:rFonts w:hint="eastAsia" w:cs="仿宋_GB2312" w:asciiTheme="minorEastAsia" w:hAnsiTheme="minorEastAsia"/>
          <w:b/>
          <w:szCs w:val="21"/>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序号</w:t>
            </w:r>
          </w:p>
        </w:tc>
        <w:tc>
          <w:tcPr>
            <w:tcW w:w="2823" w:type="dxa"/>
            <w:vAlign w:val="center"/>
          </w:tcPr>
          <w:p>
            <w:pPr>
              <w:jc w:val="center"/>
              <w:rPr>
                <w:rFonts w:ascii="宋体" w:hAnsi="宋体"/>
                <w:b/>
                <w:color w:val="000000"/>
                <w:szCs w:val="21"/>
                <w:lang w:val="en-GB"/>
              </w:rPr>
            </w:pPr>
            <w:r>
              <w:rPr>
                <w:rFonts w:hint="eastAsia" w:ascii="宋体" w:hAnsi="宋体"/>
                <w:b/>
                <w:color w:val="000000"/>
                <w:szCs w:val="21"/>
                <w:lang w:val="en-GB"/>
              </w:rPr>
              <w:t>情形</w:t>
            </w:r>
          </w:p>
        </w:tc>
        <w:tc>
          <w:tcPr>
            <w:tcW w:w="2552" w:type="dxa"/>
            <w:vAlign w:val="center"/>
          </w:tcPr>
          <w:p>
            <w:pPr>
              <w:jc w:val="center"/>
              <w:rPr>
                <w:rFonts w:ascii="宋体" w:hAnsi="宋体"/>
                <w:b/>
                <w:color w:val="000000"/>
                <w:szCs w:val="21"/>
                <w:lang w:val="en-GB"/>
              </w:rPr>
            </w:pPr>
            <w:r>
              <w:rPr>
                <w:rFonts w:hint="eastAsia" w:ascii="宋体" w:hAnsi="宋体"/>
                <w:b/>
                <w:color w:val="000000"/>
                <w:szCs w:val="21"/>
              </w:rPr>
              <w:t>价格扣除</w:t>
            </w:r>
            <w:r>
              <w:rPr>
                <w:rFonts w:hint="eastAsia" w:ascii="宋体" w:hAnsi="宋体"/>
                <w:b/>
                <w:color w:val="000000"/>
                <w:szCs w:val="21"/>
                <w:lang w:val="en-GB"/>
              </w:rPr>
              <w:t>比例</w:t>
            </w:r>
          </w:p>
        </w:tc>
        <w:tc>
          <w:tcPr>
            <w:tcW w:w="2835" w:type="dxa"/>
            <w:vAlign w:val="center"/>
          </w:tcPr>
          <w:p>
            <w:pPr>
              <w:jc w:val="center"/>
              <w:rPr>
                <w:rFonts w:ascii="宋体" w:hAnsi="宋体"/>
                <w:b/>
                <w:color w:val="000000"/>
                <w:szCs w:val="21"/>
                <w:lang w:val="en-GB"/>
              </w:rPr>
            </w:pPr>
            <w:r>
              <w:rPr>
                <w:rFonts w:hint="eastAsia" w:ascii="宋体" w:hAnsi="宋体"/>
                <w:b/>
                <w:color w:val="000000"/>
                <w:szCs w:val="21"/>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1</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非联合体供应商</w:t>
            </w:r>
          </w:p>
        </w:tc>
        <w:tc>
          <w:tcPr>
            <w:tcW w:w="2552" w:type="dxa"/>
            <w:vAlign w:val="center"/>
          </w:tcPr>
          <w:p>
            <w:pPr>
              <w:jc w:val="center"/>
              <w:rPr>
                <w:rFonts w:ascii="宋体" w:hAnsi="宋体"/>
                <w:b/>
                <w:szCs w:val="21"/>
                <w:lang w:val="en-GB"/>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tc>
        <w:tc>
          <w:tcPr>
            <w:tcW w:w="2835" w:type="dxa"/>
            <w:vMerge w:val="restart"/>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小型和微型企业产品的价格</w:t>
            </w:r>
            <w:r>
              <w:rPr>
                <w:rFonts w:hint="eastAsia" w:ascii="宋体" w:hAnsi="宋体"/>
                <w:color w:val="000000"/>
                <w:szCs w:val="21"/>
                <w:lang w:val="en-GB"/>
              </w:rPr>
              <w:t>×</w:t>
            </w:r>
            <w:r>
              <w:rPr>
                <w:rFonts w:hint="eastAsia"/>
                <w:color w:val="000000"/>
                <w:szCs w:val="21"/>
                <w:lang w:val="en-GB"/>
              </w:rPr>
              <w:t>6%</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2</w:t>
            </w:r>
          </w:p>
        </w:tc>
        <w:tc>
          <w:tcPr>
            <w:tcW w:w="2823" w:type="dxa"/>
            <w:vAlign w:val="center"/>
          </w:tcPr>
          <w:p>
            <w:pPr>
              <w:jc w:val="center"/>
              <w:rPr>
                <w:rFonts w:ascii="宋体" w:hAnsi="宋体"/>
                <w:b/>
                <w:color w:val="000000"/>
                <w:szCs w:val="21"/>
              </w:rPr>
            </w:pPr>
            <w:r>
              <w:rPr>
                <w:rFonts w:hint="eastAsia" w:ascii="宋体" w:hAnsi="宋体"/>
                <w:color w:val="000000"/>
                <w:szCs w:val="21"/>
                <w:lang w:val="en-GB"/>
              </w:rPr>
              <w:t>联合体各方均为小型、微型企业</w:t>
            </w:r>
          </w:p>
        </w:tc>
        <w:tc>
          <w:tcPr>
            <w:tcW w:w="2552" w:type="dxa"/>
            <w:vAlign w:val="center"/>
          </w:tcPr>
          <w:p>
            <w:pPr>
              <w:jc w:val="center"/>
              <w:rPr>
                <w:rFonts w:ascii="宋体" w:hAnsi="宋体"/>
                <w:szCs w:val="21"/>
              </w:rPr>
            </w:pPr>
            <w:r>
              <w:rPr>
                <w:rFonts w:hint="eastAsia" w:ascii="宋体" w:hAnsi="宋体"/>
                <w:color w:val="000000"/>
                <w:szCs w:val="21"/>
              </w:rPr>
              <w:t>对小型和微型企业产品的价格扣除</w:t>
            </w:r>
            <w:r>
              <w:rPr>
                <w:rFonts w:ascii="宋体" w:hAnsi="宋体"/>
                <w:szCs w:val="21"/>
                <w:u w:val="single"/>
              </w:rPr>
              <w:t>6</w:t>
            </w:r>
            <w:r>
              <w:rPr>
                <w:rFonts w:hint="eastAsia" w:ascii="宋体" w:hAnsi="宋体"/>
                <w:szCs w:val="21"/>
              </w:rPr>
              <w:t>%</w:t>
            </w:r>
          </w:p>
          <w:p>
            <w:pPr>
              <w:jc w:val="center"/>
              <w:rPr>
                <w:rFonts w:ascii="宋体" w:hAnsi="宋体"/>
                <w:b/>
                <w:szCs w:val="21"/>
                <w:lang w:val="en-GB"/>
              </w:rPr>
            </w:pPr>
            <w:r>
              <w:rPr>
                <w:rFonts w:hint="eastAsia" w:ascii="宋体" w:hAnsi="宋体"/>
                <w:szCs w:val="21"/>
              </w:rPr>
              <w:t>（不再享受序号3的价格折扣）</w:t>
            </w:r>
          </w:p>
        </w:tc>
        <w:tc>
          <w:tcPr>
            <w:tcW w:w="2835" w:type="dxa"/>
            <w:vMerge w:val="continue"/>
            <w:shd w:val="clear" w:color="auto" w:fill="auto"/>
          </w:tcPr>
          <w:p>
            <w:pPr>
              <w:rPr>
                <w:rFonts w:ascii="宋体" w:hAnsi="宋体"/>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3</w:t>
            </w:r>
          </w:p>
        </w:tc>
        <w:tc>
          <w:tcPr>
            <w:tcW w:w="2823" w:type="dxa"/>
            <w:vAlign w:val="center"/>
          </w:tcPr>
          <w:p>
            <w:pPr>
              <w:jc w:val="center"/>
              <w:rPr>
                <w:rFonts w:ascii="宋体" w:hAnsi="宋体"/>
                <w:b/>
                <w:color w:val="000000"/>
                <w:szCs w:val="21"/>
                <w:lang w:val="en-GB"/>
              </w:rPr>
            </w:pPr>
            <w:r>
              <w:rPr>
                <w:rFonts w:hint="eastAsia" w:ascii="宋体" w:hAnsi="宋体"/>
                <w:color w:val="000000"/>
                <w:szCs w:val="21"/>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对联合体总金额扣除</w:t>
            </w:r>
          </w:p>
          <w:p>
            <w:pPr>
              <w:jc w:val="center"/>
              <w:rPr>
                <w:rFonts w:ascii="宋体" w:hAnsi="宋体"/>
                <w:b/>
                <w:szCs w:val="21"/>
                <w:lang w:val="en-GB"/>
              </w:rPr>
            </w:pPr>
            <w:r>
              <w:rPr>
                <w:rFonts w:ascii="宋体" w:hAnsi="宋体"/>
                <w:szCs w:val="21"/>
                <w:u w:val="single"/>
              </w:rPr>
              <w:t>2</w:t>
            </w:r>
            <w:r>
              <w:rPr>
                <w:rFonts w:hint="eastAsia" w:ascii="宋体" w:hAnsi="宋体"/>
                <w:szCs w:val="21"/>
              </w:rPr>
              <w:t>%</w:t>
            </w:r>
          </w:p>
        </w:tc>
        <w:tc>
          <w:tcPr>
            <w:tcW w:w="2835" w:type="dxa"/>
            <w:shd w:val="clear" w:color="auto" w:fill="auto"/>
            <w:vAlign w:val="center"/>
          </w:tcPr>
          <w:p>
            <w:pPr>
              <w:jc w:val="center"/>
              <w:rPr>
                <w:rFonts w:ascii="宋体" w:hAnsi="宋体"/>
                <w:color w:val="FF0000"/>
                <w:szCs w:val="21"/>
                <w:u w:val="single"/>
              </w:rPr>
            </w:pPr>
            <w:r>
              <w:rPr>
                <w:rFonts w:hint="eastAsia" w:ascii="宋体" w:hAnsi="宋体"/>
                <w:color w:val="000000"/>
                <w:szCs w:val="21"/>
                <w:lang w:val="en-GB"/>
              </w:rPr>
              <w:t>评审价格＝响应报价×</w:t>
            </w:r>
            <w:r>
              <w:rPr>
                <w:rFonts w:hint="eastAsia" w:ascii="宋体" w:hAnsi="宋体"/>
                <w:color w:val="000000" w:themeColor="text1"/>
                <w:szCs w:val="21"/>
              </w:rPr>
              <w:t>(1-</w:t>
            </w:r>
            <w:r>
              <w:rPr>
                <w:rFonts w:ascii="宋体" w:hAnsi="宋体"/>
                <w:color w:val="000000" w:themeColor="text1"/>
                <w:szCs w:val="21"/>
                <w:u w:val="single"/>
              </w:rPr>
              <w:t>2</w:t>
            </w:r>
            <w:r>
              <w:rPr>
                <w:rFonts w:hint="eastAsia" w:ascii="宋体" w:hAnsi="宋体"/>
                <w:color w:val="000000" w:themeColor="text1"/>
                <w:szCs w:val="21"/>
                <w:u w:val="single"/>
              </w:rPr>
              <w:t>%)</w:t>
            </w:r>
          </w:p>
          <w:p>
            <w:pPr>
              <w:jc w:val="center"/>
              <w:rPr>
                <w:rFonts w:ascii="宋体" w:hAnsi="宋体"/>
                <w:b/>
                <w:color w:val="000000"/>
                <w:szCs w:val="21"/>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4</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监狱企业</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对监狱企业产品价格扣除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rFonts w:ascii="宋体" w:hAnsi="宋体"/>
                <w:color w:val="000000"/>
                <w:szCs w:val="21"/>
                <w:lang w:val="en-GB"/>
              </w:rPr>
            </w:pPr>
            <w:r>
              <w:rPr>
                <w:rFonts w:hint="eastAsia"/>
                <w:color w:val="000000"/>
                <w:szCs w:val="21"/>
                <w:lang w:val="en-GB"/>
              </w:rPr>
              <w:t>评审价格＝响应报价—</w:t>
            </w:r>
            <w:r>
              <w:rPr>
                <w:rFonts w:hint="eastAsia"/>
                <w:color w:val="000000"/>
                <w:szCs w:val="21"/>
              </w:rPr>
              <w:t>监狱企业产品的价格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Cs w:val="21"/>
                <w:lang w:val="en-GB"/>
              </w:rPr>
            </w:pPr>
            <w:r>
              <w:rPr>
                <w:rFonts w:hint="eastAsia" w:ascii="宋体" w:hAnsi="宋体"/>
                <w:b/>
                <w:color w:val="000000"/>
                <w:szCs w:val="21"/>
                <w:lang w:val="en-GB"/>
              </w:rPr>
              <w:t>5</w:t>
            </w:r>
          </w:p>
        </w:tc>
        <w:tc>
          <w:tcPr>
            <w:tcW w:w="2823" w:type="dxa"/>
            <w:vAlign w:val="center"/>
          </w:tcPr>
          <w:p>
            <w:pPr>
              <w:jc w:val="center"/>
              <w:rPr>
                <w:rFonts w:ascii="宋体" w:hAnsi="宋体"/>
                <w:color w:val="000000"/>
                <w:szCs w:val="21"/>
                <w:lang w:val="en-GB"/>
              </w:rPr>
            </w:pPr>
            <w:r>
              <w:rPr>
                <w:rFonts w:hint="eastAsia" w:ascii="宋体" w:hAnsi="宋体"/>
                <w:color w:val="000000"/>
                <w:szCs w:val="21"/>
                <w:lang w:val="en-GB"/>
              </w:rPr>
              <w:t>残疾人福利性单位</w:t>
            </w:r>
          </w:p>
        </w:tc>
        <w:tc>
          <w:tcPr>
            <w:tcW w:w="2552" w:type="dxa"/>
            <w:vAlign w:val="center"/>
          </w:tcPr>
          <w:p>
            <w:pPr>
              <w:jc w:val="center"/>
              <w:rPr>
                <w:rFonts w:ascii="宋体" w:hAnsi="宋体"/>
                <w:color w:val="000000"/>
                <w:szCs w:val="21"/>
                <w:lang w:val="en-GB"/>
              </w:rPr>
            </w:pPr>
            <w:r>
              <w:rPr>
                <w:rFonts w:hint="eastAsia" w:ascii="宋体" w:hAnsi="宋体"/>
                <w:color w:val="000000"/>
                <w:szCs w:val="21"/>
                <w:lang w:val="en-GB"/>
              </w:rPr>
              <w:t>视同小型、微型企业</w:t>
            </w:r>
          </w:p>
          <w:p>
            <w:pPr>
              <w:jc w:val="center"/>
              <w:rPr>
                <w:rFonts w:ascii="宋体" w:hAnsi="宋体"/>
                <w:color w:val="000000"/>
                <w:szCs w:val="21"/>
                <w:lang w:val="en-GB"/>
              </w:rPr>
            </w:pPr>
            <w:r>
              <w:rPr>
                <w:rFonts w:hint="eastAsia" w:ascii="宋体" w:hAnsi="宋体"/>
                <w:color w:val="000000"/>
                <w:szCs w:val="21"/>
                <w:lang w:val="en-GB"/>
              </w:rPr>
              <w:t>对残疾人福利性单位产品价格扣除</w:t>
            </w:r>
            <w:r>
              <w:rPr>
                <w:rFonts w:ascii="宋体" w:hAnsi="宋体"/>
                <w:szCs w:val="21"/>
                <w:u w:val="single"/>
              </w:rPr>
              <w:t>6</w:t>
            </w:r>
            <w:r>
              <w:rPr>
                <w:rFonts w:hint="eastAsia" w:ascii="宋体" w:hAnsi="宋体"/>
                <w:szCs w:val="21"/>
              </w:rPr>
              <w:t>%</w:t>
            </w:r>
          </w:p>
        </w:tc>
        <w:tc>
          <w:tcPr>
            <w:tcW w:w="2835" w:type="dxa"/>
            <w:shd w:val="clear" w:color="auto" w:fill="auto"/>
            <w:vAlign w:val="center"/>
          </w:tcPr>
          <w:p>
            <w:pPr>
              <w:jc w:val="center"/>
              <w:rPr>
                <w:color w:val="000000"/>
                <w:szCs w:val="21"/>
                <w:lang w:val="en-GB"/>
              </w:rPr>
            </w:pPr>
            <w:r>
              <w:rPr>
                <w:rFonts w:hint="eastAsia"/>
                <w:color w:val="000000"/>
                <w:szCs w:val="21"/>
                <w:lang w:val="en-GB"/>
              </w:rPr>
              <w:t>评审价格＝响应报价—</w:t>
            </w:r>
            <w:r>
              <w:rPr>
                <w:rFonts w:hint="eastAsia"/>
                <w:color w:val="000000"/>
                <w:szCs w:val="21"/>
              </w:rPr>
              <w:t>残疾人福利性单位产品的价格</w:t>
            </w:r>
            <w:r>
              <w:rPr>
                <w:rFonts w:hint="eastAsia" w:ascii="宋体" w:hAnsi="宋体"/>
                <w:color w:val="000000"/>
                <w:szCs w:val="21"/>
                <w:lang w:val="en-GB"/>
              </w:rPr>
              <w:t>×</w:t>
            </w:r>
            <w:r>
              <w:rPr>
                <w:rFonts w:hint="eastAsia"/>
                <w:color w:val="000000"/>
                <w:szCs w:val="21"/>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20" w:firstLineChars="200"/>
              <w:jc w:val="left"/>
              <w:rPr>
                <w:rFonts w:cs="仿宋_GB2312" w:asciiTheme="minorEastAsia" w:hAnsiTheme="minorEastAsia"/>
                <w:szCs w:val="21"/>
                <w:lang w:val="zh-CN"/>
              </w:rPr>
            </w:pPr>
            <w:r>
              <w:rPr>
                <w:rFonts w:hint="eastAsia" w:cs="仿宋_GB2312" w:asciiTheme="minorEastAsia" w:hAnsiTheme="minor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449" w:firstLineChars="214"/>
              <w:jc w:val="left"/>
              <w:rPr>
                <w:rFonts w:cs="仿宋_GB2312" w:asciiTheme="minorEastAsia" w:hAnsiTheme="minorEastAsia"/>
                <w:szCs w:val="21"/>
                <w:lang w:val="zh-CN"/>
              </w:rPr>
            </w:pPr>
            <w:r>
              <w:rPr>
                <w:rFonts w:hint="eastAsia" w:cs="仿宋_GB2312" w:asciiTheme="minorEastAsia" w:hAnsiTheme="minorEastAsia"/>
                <w:szCs w:val="21"/>
                <w:lang w:val="zh-CN"/>
              </w:rPr>
              <w:t>2、</w:t>
            </w:r>
            <w:r>
              <w:rPr>
                <w:rFonts w:cs="仿宋_GB2312" w:asciiTheme="minorEastAsia" w:hAnsiTheme="minorEastAsia"/>
                <w:szCs w:val="21"/>
                <w:lang w:val="zh-CN"/>
              </w:rPr>
              <w:t>经</w:t>
            </w:r>
            <w:r>
              <w:rPr>
                <w:rFonts w:hint="eastAsia" w:cs="仿宋_GB2312" w:asciiTheme="minorEastAsia" w:hAnsiTheme="minorEastAsia"/>
                <w:szCs w:val="21"/>
                <w:lang w:val="zh-CN"/>
              </w:rPr>
              <w:t>询价小组审查、评价</w:t>
            </w:r>
            <w:r>
              <w:rPr>
                <w:rFonts w:cs="仿宋_GB2312" w:asciiTheme="minorEastAsia" w:hAnsiTheme="minorEastAsia"/>
                <w:szCs w:val="21"/>
                <w:lang w:val="zh-CN"/>
              </w:rPr>
              <w:t>，</w:t>
            </w:r>
            <w:r>
              <w:rPr>
                <w:rFonts w:hint="eastAsia" w:cs="仿宋_GB2312" w:asciiTheme="minorEastAsia" w:hAnsiTheme="minorEastAsia"/>
                <w:szCs w:val="21"/>
                <w:lang w:val="zh-CN"/>
              </w:rPr>
              <w:t>响应文件符合询价文件实质性</w:t>
            </w:r>
            <w:r>
              <w:rPr>
                <w:rFonts w:cs="仿宋_GB2312" w:asciiTheme="minorEastAsia" w:hAnsiTheme="minorEastAsia"/>
                <w:szCs w:val="21"/>
                <w:lang w:val="zh-CN"/>
              </w:rPr>
              <w:t>要求且</w:t>
            </w:r>
            <w:r>
              <w:rPr>
                <w:rFonts w:hint="eastAsia" w:cs="仿宋_GB2312" w:asciiTheme="minorEastAsia" w:hAnsiTheme="minorEastAsia"/>
                <w:szCs w:val="21"/>
                <w:lang w:val="zh-CN"/>
              </w:rPr>
              <w:t>进行了政策性价格扣除后，</w:t>
            </w:r>
            <w:r>
              <w:rPr>
                <w:rFonts w:cs="仿宋_GB2312" w:asciiTheme="minorEastAsia" w:hAnsiTheme="minorEastAsia"/>
                <w:szCs w:val="21"/>
                <w:lang w:val="zh-CN"/>
              </w:rPr>
              <w:t>以</w:t>
            </w:r>
            <w:r>
              <w:rPr>
                <w:rFonts w:hint="eastAsia" w:cs="仿宋_GB2312" w:asciiTheme="minorEastAsia" w:hAnsiTheme="minorEastAsia"/>
                <w:szCs w:val="21"/>
                <w:lang w:val="zh-CN"/>
              </w:rPr>
              <w:t>评审价格由低到高的顺序提出</w:t>
            </w:r>
            <w:r>
              <w:rPr>
                <w:rFonts w:cs="仿宋_GB2312" w:asciiTheme="minorEastAsia" w:hAnsiTheme="minorEastAsia"/>
                <w:szCs w:val="21"/>
                <w:lang w:val="zh-CN"/>
              </w:rPr>
              <w:t>3</w:t>
            </w:r>
            <w:r>
              <w:rPr>
                <w:rFonts w:hint="eastAsia" w:cs="仿宋_GB2312" w:asciiTheme="minorEastAsia" w:hAnsiTheme="minorEastAsia"/>
                <w:szCs w:val="21"/>
                <w:lang w:val="zh-CN"/>
              </w:rPr>
              <w:t>名成交候选人。</w:t>
            </w:r>
          </w:p>
        </w:tc>
      </w:tr>
    </w:tbl>
    <w:p>
      <w:pPr>
        <w:tabs>
          <w:tab w:val="left" w:pos="1260"/>
        </w:tabs>
        <w:autoSpaceDE w:val="0"/>
        <w:autoSpaceDN w:val="0"/>
        <w:spacing w:line="360" w:lineRule="auto"/>
        <w:contextualSpacing/>
        <w:rPr>
          <w:rFonts w:cs="仿宋_GB2312" w:asciiTheme="minorEastAsia" w:hAnsiTheme="minorEastAsia"/>
          <w:szCs w:val="21"/>
          <w:lang w:val="zh-CN"/>
        </w:rPr>
      </w:pPr>
      <w:r>
        <w:rPr>
          <w:rFonts w:hint="eastAsia" w:cs="仿宋_GB2312" w:asciiTheme="minorEastAsia" w:hAnsiTheme="minorEastAsia"/>
          <w:szCs w:val="21"/>
          <w:lang w:val="zh-CN"/>
        </w:rPr>
        <w:t>备注：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a、不接受联合体响应的项目，本表中第2项、第3项情形不适用。</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b、小型和微型企业产品包括货物及其提供的服务与工程。</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20" w:firstLineChars="200"/>
        <w:contextualSpacing/>
        <w:rPr>
          <w:rFonts w:ascii="宋体" w:hAnsi="宋体"/>
          <w:bCs/>
          <w:color w:val="FF0000"/>
          <w:szCs w:val="21"/>
          <w:lang w:val="en-GB"/>
        </w:rPr>
      </w:pPr>
      <w:r>
        <w:rPr>
          <w:rFonts w:hint="eastAsia" w:cs="仿宋_GB2312" w:asciiTheme="minorEastAsia" w:hAnsiTheme="minorEastAsia"/>
          <w:szCs w:val="21"/>
          <w:lang w:val="zh-CN"/>
        </w:rPr>
        <w:t>d、残疾人福利性单位属于小型、微型企业的，不重复享受政策</w:t>
      </w:r>
      <w:r>
        <w:rPr>
          <w:rFonts w:hint="eastAsia" w:ascii="宋体" w:hAnsi="宋体"/>
          <w:bCs/>
          <w:color w:val="FF0000"/>
          <w:szCs w:val="21"/>
          <w:lang w:val="en-GB"/>
        </w:rPr>
        <w:t>。</w:t>
      </w:r>
    </w:p>
    <w:p>
      <w:pPr>
        <w:spacing w:line="360" w:lineRule="auto"/>
        <w:ind w:firstLine="420" w:firstLineChars="200"/>
        <w:rPr>
          <w:rFonts w:cs="仿宋_GB2312" w:asciiTheme="minorEastAsia" w:hAnsiTheme="minorEastAsia"/>
          <w:szCs w:val="21"/>
          <w:lang w:val="zh-CN"/>
        </w:rPr>
      </w:pPr>
      <w:r>
        <w:rPr>
          <w:rFonts w:cs="仿宋_GB2312" w:asciiTheme="minorEastAsia" w:hAnsiTheme="minorEastAsia"/>
          <w:szCs w:val="21"/>
          <w:lang w:val="zh-CN"/>
        </w:rPr>
        <w:t>E</w:t>
      </w:r>
      <w:r>
        <w:rPr>
          <w:rFonts w:hint="eastAsia" w:cs="仿宋_GB2312" w:asciiTheme="minorEastAsia" w:hAnsiTheme="minorEastAsia"/>
          <w:szCs w:val="21"/>
          <w:lang w:val="zh-CN"/>
        </w:rPr>
        <w:t>、小型和微型企业不包括民办非企业单位。</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hint="eastAsia" w:cs="仿宋_GB2312" w:asciiTheme="minorEastAsia" w:hAnsiTheme="minorEastAsia" w:eastAsiaTheme="minorEastAsia"/>
          <w:b/>
          <w:sz w:val="21"/>
          <w:szCs w:val="21"/>
          <w:lang w:val="zh-CN"/>
        </w:rPr>
        <w:t>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（1）如供应商所响应产品属于“中国强制性产品认证”（3C认证）范围内,则必须承诺采用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（2）供应商所响应产品如被列入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则响应文件中应根据本项目询价文件“第二章 采购需求”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）产品查询结果截图并加盖供应商公章；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3"/>
        <w:spacing w:line="360" w:lineRule="auto"/>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三、询价小组编写评审报告。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0"/>
        <w:spacing w:before="75" w:after="75"/>
        <w:rPr>
          <w:rFonts w:ascii="微软雅黑" w:hAnsi="微软雅黑" w:eastAsia="微软雅黑"/>
          <w:color w:val="000000"/>
          <w:sz w:val="27"/>
          <w:szCs w:val="27"/>
        </w:rPr>
      </w:pPr>
      <w:r>
        <w:rPr>
          <w:rFonts w:ascii="宋体" w:hAnsi="宋体" w:eastAsia="微软雅黑"/>
          <w:color w:val="000000"/>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w:t>
      </w:r>
      <w:r>
        <w:rPr>
          <w:rFonts w:asciiTheme="minorEastAsia" w:hAnsiTheme="minorEastAsia" w:eastAsiaTheme="minorEastAsia"/>
          <w:color w:val="000000"/>
          <w:sz w:val="21"/>
          <w:szCs w:val="21"/>
          <w:u w:val="single"/>
        </w:rPr>
        <w:t>（采购人全称）</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乙方：</w:t>
      </w:r>
      <w:r>
        <w:rPr>
          <w:rFonts w:asciiTheme="minorEastAsia" w:hAnsiTheme="minorEastAsia" w:eastAsiaTheme="minorEastAsia"/>
          <w:color w:val="000000"/>
          <w:sz w:val="21"/>
          <w:szCs w:val="21"/>
          <w:u w:val="single"/>
        </w:rPr>
        <w:t>（</w:t>
      </w:r>
      <w:r>
        <w:rPr>
          <w:rFonts w:hint="eastAsia" w:asciiTheme="minorEastAsia" w:hAnsiTheme="minorEastAsia" w:eastAsiaTheme="minorEastAsia"/>
          <w:color w:val="000000"/>
          <w:sz w:val="21"/>
          <w:szCs w:val="21"/>
          <w:u w:val="single"/>
        </w:rPr>
        <w:t>成交供应商</w:t>
      </w:r>
      <w:r>
        <w:rPr>
          <w:rFonts w:asciiTheme="minorEastAsia" w:hAnsiTheme="minorEastAsia" w:eastAsiaTheme="minorEastAsia"/>
          <w:color w:val="000000"/>
          <w:sz w:val="21"/>
          <w:szCs w:val="21"/>
          <w:u w:val="single"/>
        </w:rPr>
        <w:t>全称）</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根据招标编号为</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的</w:t>
      </w:r>
      <w:r>
        <w:rPr>
          <w:rFonts w:asciiTheme="minorEastAsia" w:hAnsiTheme="minorEastAsia" w:eastAsiaTheme="minorEastAsia"/>
          <w:color w:val="000000"/>
          <w:sz w:val="21"/>
          <w:szCs w:val="21"/>
          <w:u w:val="single"/>
        </w:rPr>
        <w:t>（填写“项目名称”）</w:t>
      </w:r>
      <w:r>
        <w:rPr>
          <w:rFonts w:asciiTheme="minorEastAsia" w:hAnsiTheme="minorEastAsia" w:eastAsiaTheme="minorEastAsia"/>
          <w:color w:val="000000"/>
          <w:sz w:val="21"/>
          <w:szCs w:val="21"/>
        </w:rPr>
        <w:t>项目（以下简称：“本项目”）的招标结果，乙方为</w:t>
      </w:r>
      <w:r>
        <w:rPr>
          <w:rFonts w:hint="eastAsia" w:asciiTheme="minorEastAsia" w:hAnsiTheme="minorEastAsia" w:eastAsiaTheme="minorEastAsia"/>
          <w:color w:val="000000"/>
          <w:sz w:val="21"/>
          <w:szCs w:val="21"/>
        </w:rPr>
        <w:t>成交供应商</w:t>
      </w:r>
      <w:r>
        <w:rPr>
          <w:rFonts w:asciiTheme="minorEastAsia" w:hAnsiTheme="minorEastAsia" w:eastAsiaTheme="minorEastAsia"/>
          <w:color w:val="000000"/>
          <w:sz w:val="21"/>
          <w:szCs w:val="21"/>
        </w:rPr>
        <w:t>。现经甲乙双方友好协商，就以下事项达成一致并签订本合同：</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、乙方的</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1.3其他文件或材料：□无。□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2、合同标的</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3、合同总金额</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3.1合同总金额为人民币大写：</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元（￥</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4、合同标的交付时间、地点和条件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4.1交付时间：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4.2交付地点：</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4.3交付条件：</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5、合同标的应符合</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6.1验收应按照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、乙方</w:t>
      </w:r>
      <w:r>
        <w:rPr>
          <w:rFonts w:hint="eastAsia" w:asciiTheme="minorEastAsia" w:hAnsiTheme="minorEastAsia" w:eastAsiaTheme="minorEastAsia"/>
          <w:color w:val="000000"/>
          <w:sz w:val="21"/>
          <w:szCs w:val="21"/>
        </w:rPr>
        <w:t>响应</w:t>
      </w:r>
      <w:r>
        <w:rPr>
          <w:rFonts w:asciiTheme="minorEastAsia" w:hAnsiTheme="minorEastAsia" w:eastAsiaTheme="minorEastAsia"/>
          <w:color w:val="000000"/>
          <w:sz w:val="21"/>
          <w:szCs w:val="21"/>
        </w:rPr>
        <w:t>文件的规定或约定进行，具体如下：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6.2本项目是否邀请其他</w:t>
      </w:r>
      <w:r>
        <w:rPr>
          <w:rFonts w:hint="eastAsia" w:asciiTheme="minorEastAsia" w:hAnsiTheme="minorEastAsia" w:eastAsiaTheme="minorEastAsia"/>
          <w:color w:val="000000"/>
          <w:sz w:val="21"/>
          <w:szCs w:val="21"/>
        </w:rPr>
        <w:t>供应商</w:t>
      </w:r>
      <w:r>
        <w:rPr>
          <w:rFonts w:asciiTheme="minorEastAsia" w:hAnsiTheme="minorEastAsia" w:eastAsiaTheme="minorEastAsia"/>
          <w:color w:val="000000"/>
          <w:sz w:val="21"/>
          <w:szCs w:val="21"/>
        </w:rPr>
        <w:t>参与验收：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□不邀请。□邀请，具体如下：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7、合同款项的支付应按照</w:t>
      </w:r>
      <w:r>
        <w:rPr>
          <w:rFonts w:hint="eastAsia" w:asciiTheme="minorEastAsia" w:hAnsiTheme="minorEastAsia" w:eastAsiaTheme="minorEastAsia"/>
          <w:color w:val="000000"/>
          <w:sz w:val="21"/>
          <w:szCs w:val="21"/>
        </w:rPr>
        <w:t>询价文件</w:t>
      </w:r>
      <w:r>
        <w:rPr>
          <w:rFonts w:asciiTheme="minorEastAsia" w:hAnsiTheme="minorEastAsia" w:eastAsiaTheme="minorEastAsia"/>
          <w:color w:val="000000"/>
          <w:sz w:val="21"/>
          <w:szCs w:val="21"/>
        </w:rPr>
        <w:t>的规定进行，具体如下：</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（按照实际情况编制填写，可以是表格或文字描述，包括一次性支付或分期支付等）</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8、履约保证金</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□无。□有，具体如下：</w:t>
      </w:r>
      <w:r>
        <w:rPr>
          <w:rFonts w:asciiTheme="minorEastAsia" w:hAnsiTheme="minorEastAsia" w:eastAsiaTheme="minorEastAsia"/>
          <w:color w:val="000000"/>
          <w:sz w:val="21"/>
          <w:szCs w:val="21"/>
          <w:u w:val="single"/>
        </w:rPr>
        <w:t>（按照</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规定填写）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9、合同有效期</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10、违约责任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（按照实际情况编制填写，可以是表格或文字描述）</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11、知识产权</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color w:val="000000"/>
          <w:sz w:val="21"/>
          <w:szCs w:val="21"/>
        </w:rPr>
        <w:t>成交</w:t>
      </w:r>
      <w:r>
        <w:rPr>
          <w:rFonts w:asciiTheme="minorEastAsia" w:hAnsiTheme="minorEastAsia" w:eastAsiaTheme="minorEastAsia"/>
          <w:color w:val="000000"/>
          <w:sz w:val="21"/>
          <w:szCs w:val="21"/>
        </w:rPr>
        <w:t>资格将被取消；甲方还将按照有关法律、法规和规章的规定进行处理，具体如下：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12、解决争议的方法</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12.1甲、乙双方协商解决。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□提交仲裁委员会仲裁，具体如下：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□向人民法院提起诉讼，具体如下：</w:t>
      </w:r>
      <w:r>
        <w:rPr>
          <w:rFonts w:asciiTheme="minorEastAsia" w:hAnsiTheme="minorEastAsia" w:eastAsiaTheme="minorEastAsia"/>
          <w:color w:val="000000"/>
          <w:sz w:val="21"/>
          <w:szCs w:val="21"/>
          <w:u w:val="single"/>
        </w:rPr>
        <w:t>（按照实际情况编制填写）</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13、不可抗力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14、合同条款</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u w:val="single"/>
        </w:rPr>
        <w:t>（按照实际情况编制填写。</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已有规定的，双方均不得变更或调整；</w:t>
      </w:r>
      <w:r>
        <w:rPr>
          <w:rFonts w:hint="eastAsia" w:asciiTheme="minorEastAsia" w:hAnsiTheme="minorEastAsia" w:eastAsiaTheme="minorEastAsia"/>
          <w:color w:val="000000"/>
          <w:sz w:val="21"/>
          <w:szCs w:val="21"/>
          <w:u w:val="single"/>
        </w:rPr>
        <w:t>询价文件</w:t>
      </w:r>
      <w:r>
        <w:rPr>
          <w:rFonts w:asciiTheme="minorEastAsia" w:hAnsiTheme="minorEastAsia" w:eastAsiaTheme="minorEastAsia"/>
          <w:color w:val="000000"/>
          <w:sz w:val="21"/>
          <w:szCs w:val="21"/>
          <w:u w:val="single"/>
        </w:rPr>
        <w:t>未作规定的，双方可通过友好协商进行约定）</w:t>
      </w:r>
      <w:r>
        <w:rPr>
          <w:rFonts w:asciiTheme="minorEastAsia" w:hAnsiTheme="minorEastAsia" w:eastAsiaTheme="minorEastAsia"/>
          <w:color w:val="000000"/>
          <w:sz w:val="21"/>
          <w:szCs w:val="21"/>
        </w:rPr>
        <w:t>。</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15、其他约定</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15.1合同文件与本合同具有同等法律效力。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15.2本合同未尽事宜，双方可另行补充。</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15.3合同生效：自签订之日起生效。</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15.4本合同一式</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份，经双方授权代表签字并盖章后生效。甲方、乙方各执</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份，送</w:t>
      </w:r>
      <w:r>
        <w:rPr>
          <w:rFonts w:asciiTheme="minorEastAsia" w:hAnsiTheme="minorEastAsia" w:eastAsiaTheme="minorEastAsia"/>
          <w:color w:val="000000"/>
          <w:sz w:val="21"/>
          <w:szCs w:val="21"/>
          <w:u w:val="single"/>
        </w:rPr>
        <w:t>（填写需要备案的监管部门的全称）</w:t>
      </w:r>
      <w:r>
        <w:rPr>
          <w:rFonts w:asciiTheme="minorEastAsia" w:hAnsiTheme="minorEastAsia" w:eastAsiaTheme="minorEastAsia"/>
          <w:color w:val="000000"/>
          <w:sz w:val="21"/>
          <w:szCs w:val="21"/>
        </w:rPr>
        <w:t>备案</w:t>
      </w:r>
      <w:r>
        <w:rPr>
          <w:rFonts w:asciiTheme="minorEastAsia" w:hAnsiTheme="minorEastAsia" w:eastAsiaTheme="minorEastAsia"/>
          <w:color w:val="000000"/>
          <w:sz w:val="21"/>
          <w:szCs w:val="21"/>
          <w:u w:val="single"/>
        </w:rPr>
        <w:t>（填写具体份数）</w:t>
      </w:r>
      <w:r>
        <w:rPr>
          <w:rFonts w:asciiTheme="minorEastAsia" w:hAnsiTheme="minorEastAsia" w:eastAsiaTheme="minorEastAsia"/>
          <w:color w:val="000000"/>
          <w:sz w:val="21"/>
          <w:szCs w:val="21"/>
        </w:rPr>
        <w:t>份，具有同等效力。</w:t>
      </w:r>
    </w:p>
    <w:p>
      <w:pPr>
        <w:pStyle w:val="20"/>
        <w:spacing w:before="75" w:after="75" w:line="360" w:lineRule="auto"/>
        <w:ind w:firstLine="482"/>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15.5其他：□无。□</w:t>
      </w:r>
      <w:r>
        <w:rPr>
          <w:rFonts w:asciiTheme="minorEastAsia" w:hAnsiTheme="minorEastAsia" w:eastAsiaTheme="minorEastAsia"/>
          <w:color w:val="000000"/>
          <w:sz w:val="21"/>
          <w:szCs w:val="21"/>
          <w:u w:val="single"/>
        </w:rPr>
        <w:t>（按照实际情况编制填写需要增加的内容）</w:t>
      </w:r>
      <w:r>
        <w:rPr>
          <w:rFonts w:asciiTheme="minorEastAsia" w:hAnsiTheme="minorEastAsia" w:eastAsiaTheme="minorEastAsia"/>
          <w:color w:val="000000"/>
          <w:sz w:val="21"/>
          <w:szCs w:val="21"/>
        </w:rPr>
        <w:t>。</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甲方：                        乙方：</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住所：                        住所：</w:t>
      </w:r>
    </w:p>
    <w:p>
      <w:pPr>
        <w:pStyle w:val="20"/>
        <w:spacing w:before="75" w:after="75"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       </w:t>
      </w:r>
      <w:r>
        <w:rPr>
          <w:rFonts w:hint="eastAsia" w:asciiTheme="minorEastAsia" w:hAnsiTheme="minorEastAsia" w:eastAsiaTheme="minorEastAsia"/>
          <w:color w:val="000000"/>
          <w:sz w:val="21"/>
          <w:szCs w:val="21"/>
        </w:rPr>
        <w:t xml:space="preserve">               法定代表人（</w:t>
      </w:r>
      <w:r>
        <w:rPr>
          <w:rFonts w:asciiTheme="minorEastAsia" w:hAnsiTheme="minorEastAsia" w:eastAsiaTheme="minorEastAsia"/>
          <w:color w:val="000000"/>
          <w:sz w:val="21"/>
          <w:szCs w:val="21"/>
        </w:rPr>
        <w:t>单位负责人</w:t>
      </w:r>
      <w:r>
        <w:rPr>
          <w:rFonts w:hint="eastAsia" w:asciiTheme="minorEastAsia" w:hAnsiTheme="minorEastAsia" w:eastAsiaTheme="minorEastAsia"/>
          <w:color w:val="000000"/>
          <w:sz w:val="21"/>
          <w:szCs w:val="21"/>
        </w:rPr>
        <w:t>）</w:t>
      </w:r>
      <w:r>
        <w:rPr>
          <w:rFonts w:asciiTheme="minorEastAsia" w:hAnsiTheme="minorEastAsia" w:eastAsiaTheme="minorEastAsia"/>
          <w:color w:val="000000"/>
          <w:sz w:val="21"/>
          <w:szCs w:val="21"/>
        </w:rPr>
        <w:t>：</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联系方法：                      联系方法：</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开户银行：                      开户银行：</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账号：                        账号：</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签订地点：</w:t>
      </w:r>
      <w:r>
        <w:rPr>
          <w:rFonts w:asciiTheme="minorEastAsia" w:hAnsiTheme="minorEastAsia" w:eastAsiaTheme="minorEastAsia"/>
          <w:color w:val="000000"/>
          <w:sz w:val="21"/>
          <w:szCs w:val="21"/>
          <w:u w:val="single"/>
        </w:rPr>
        <w:t>                </w:t>
      </w:r>
    </w:p>
    <w:p>
      <w:pPr>
        <w:pStyle w:val="20"/>
        <w:spacing w:before="75" w:after="75" w:line="360" w:lineRule="auto"/>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签订日期：</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年</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月</w:t>
      </w:r>
      <w:r>
        <w:rPr>
          <w:rFonts w:asciiTheme="minorEastAsia" w:hAnsiTheme="minorEastAsia" w:eastAsiaTheme="minorEastAsia"/>
          <w:color w:val="000000"/>
          <w:sz w:val="21"/>
          <w:szCs w:val="21"/>
          <w:u w:val="single"/>
        </w:rPr>
        <w:t>   </w:t>
      </w:r>
      <w:r>
        <w:rPr>
          <w:rFonts w:asciiTheme="minorEastAsia" w:hAnsiTheme="minorEastAsia" w:eastAsiaTheme="minorEastAsia"/>
          <w:color w:val="000000"/>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ind w:firstLine="551"/>
        <w:rPr>
          <w:rFonts w:cs="黑体" w:asciiTheme="minorEastAsia" w:hAnsiTheme="minorEastAsia"/>
          <w:b/>
          <w:bCs/>
          <w:sz w:val="44"/>
          <w:szCs w:val="44"/>
          <w:lang w:val="zh-CN"/>
        </w:rPr>
      </w:pPr>
    </w:p>
    <w:p>
      <w:pPr>
        <w:autoSpaceDE w:val="0"/>
        <w:autoSpaceDN w:val="0"/>
        <w:adjustRightInd w:val="0"/>
        <w:spacing w:line="700" w:lineRule="exact"/>
        <w:rPr>
          <w:rFonts w:cs="黑体" w:asciiTheme="minorEastAsia" w:hAnsiTheme="minorEastAsia"/>
          <w:b/>
          <w:bCs/>
          <w:sz w:val="44"/>
          <w:szCs w:val="44"/>
          <w:lang w:val="zh-CN"/>
        </w:rPr>
      </w:pPr>
    </w:p>
    <w:p>
      <w:pPr>
        <w:pStyle w:val="53"/>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p>
    <w:p>
      <w:pPr>
        <w:pStyle w:val="13"/>
        <w:spacing w:line="360" w:lineRule="auto"/>
        <w:rPr>
          <w:rFonts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日期：年月日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_（项目名称、招标编号）采购的采购公告及采购邀请，_______（姓名和职务）被正式授权并代表供应商（供应商名称、地址）提交。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我方确认收到贵方提供的（项目名称、招标编号）询价文件的全部内容。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Theme="minorEastAsia" w:hAnsiTheme="minorEastAsia" w:eastAsiaTheme="minorEastAsia"/>
          <w:sz w:val="21"/>
          <w:szCs w:val="21"/>
        </w:rPr>
        <w:t>已完全理解并接受询价文件的各项规定和要求及资金支付规定，对询价文件的合理性、合法性不再有异议。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(供应商名称)     </w:t>
      </w:r>
      <w:r>
        <w:rPr>
          <w:rFonts w:hint="eastAsia" w:asciiTheme="minorEastAsia" w:hAnsiTheme="minorEastAsia"/>
          <w:snapToGrid w:val="0"/>
          <w:kern w:val="0"/>
          <w:szCs w:val="21"/>
        </w:rPr>
        <w:t>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代表我方全权处理有关本项目询价响应的一切事宜。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在此提交的响应文件，正本一份，副本1份。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我方已完全明白询价文件的所有条款要求，并申明如下：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一、按询价文件提供的全部货物与相关服务的响应总价详见《报价一览表》。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二、本询价文件的有效期为询价响应截止时间起</w:t>
      </w:r>
      <w:r>
        <w:rPr>
          <w:rFonts w:hint="eastAsia" w:asciiTheme="minorEastAsia" w:hAnsiTheme="minorEastAsia"/>
          <w:i/>
          <w:snapToGrid w:val="0"/>
          <w:kern w:val="0"/>
          <w:szCs w:val="21"/>
          <w:u w:val="single"/>
        </w:rPr>
        <w:t xml:space="preserve">    </w:t>
      </w:r>
      <w:r>
        <w:rPr>
          <w:rFonts w:hint="eastAsia" w:cs="Courier New" w:asciiTheme="minorEastAsia" w:hAnsiTheme="minorEastAsia"/>
          <w:szCs w:val="21"/>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三、我方明白并同意，在规定的询价响应时间截止之后，响应有效期之内撤销询价响应的，则我方将承担违背投标承诺函的责任追究。</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四、我方同意按照贵方可能提出的要求而提供与询价响应有关的任何其它数据、信息或资料。</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五、我方理解贵方不一定接受最低响应价或任何贵方可能收到的询价响应。</w:t>
      </w:r>
    </w:p>
    <w:p>
      <w:pPr>
        <w:pStyle w:val="20"/>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六、我方如果成交，将保证履行询价文件及其澄清、修改文件（如果有）中的全部责任和义务，按质、按量、按期完成《采购需求》及《合同书》中的全部任务。</w:t>
      </w:r>
    </w:p>
    <w:p>
      <w:pPr>
        <w:pStyle w:val="20"/>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以上内容如有虚假或与事实不符的，询价小组可将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所有与本项目招标有关的一切正式往来请寄：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供应商代表姓名：.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5"/>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供应商名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询价</w:t>
      </w:r>
      <w:r>
        <w:rPr>
          <w:rFonts w:asciiTheme="minorEastAsia" w:hAnsiTheme="minorEastAsia"/>
          <w:color w:val="000000"/>
          <w:sz w:val="21"/>
          <w:szCs w:val="21"/>
        </w:rPr>
        <w:t>项目</w:t>
      </w:r>
      <w:r>
        <w:rPr>
          <w:rFonts w:hint="eastAsia" w:asciiTheme="minorEastAsia" w:hAnsiTheme="minorEastAsia"/>
          <w:color w:val="000000"/>
          <w:sz w:val="21"/>
          <w:szCs w:val="21"/>
        </w:rPr>
        <w:t>的响应</w:t>
      </w:r>
      <w:r>
        <w:rPr>
          <w:rFonts w:asciiTheme="minorEastAsia" w:hAnsiTheme="minorEastAsia"/>
          <w:color w:val="000000"/>
          <w:sz w:val="21"/>
          <w:szCs w:val="21"/>
        </w:rPr>
        <w:t>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的响应文件及合同的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5"/>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firstLine="472" w:firstLineChars="225"/>
        <w:jc w:val="left"/>
        <w:rPr>
          <w:rFonts w:asciiTheme="minorEastAsia" w:hAnsiTheme="minorEastAsia"/>
          <w:color w:val="000000"/>
          <w:sz w:val="21"/>
          <w:szCs w:val="21"/>
        </w:rPr>
      </w:pPr>
    </w:p>
    <w:p>
      <w:pPr>
        <w:pStyle w:val="45"/>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5"/>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供应商名称（并加盖公章）：</w:t>
      </w:r>
    </w:p>
    <w:p>
      <w:pPr>
        <w:pStyle w:val="48"/>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7"/>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加本询价</w:t>
      </w:r>
      <w:r>
        <w:rPr>
          <w:rFonts w:asciiTheme="minorEastAsia" w:hAnsiTheme="minorEastAsia"/>
          <w:bCs/>
          <w:color w:val="000000"/>
          <w:kern w:val="12"/>
          <w:szCs w:val="21"/>
        </w:rPr>
        <w:t>项目</w:t>
      </w:r>
      <w:r>
        <w:rPr>
          <w:rFonts w:hint="eastAsia" w:asciiTheme="minorEastAsia" w:hAnsiTheme="minorEastAsia"/>
          <w:bCs/>
          <w:color w:val="000000"/>
          <w:kern w:val="12"/>
          <w:szCs w:val="21"/>
        </w:rPr>
        <w:t>响应的，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供应商名称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cs="Arial" w:asciiTheme="minorEastAsia" w:hAnsiTheme="minorEastAsia"/>
          <w:szCs w:val="21"/>
        </w:rPr>
      </w:pPr>
      <w:r>
        <w:rPr>
          <w:rFonts w:hint="eastAsia" w:cs="Arial"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cs="Arial" w:asciiTheme="minorEastAsia" w:hAnsiTheme="minorEastAsia"/>
          <w:szCs w:val="21"/>
        </w:rPr>
        <w:t>法定代表人（单位负责人）</w:t>
      </w:r>
      <w:r>
        <w:rPr>
          <w:rFonts w:hint="eastAsia" w:asciiTheme="minorEastAsia" w:hAnsiTheme="minorEastAsia"/>
          <w:szCs w:val="21"/>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p>
        </w:tc>
        <w:tc>
          <w:tcPr>
            <w:tcW w:w="4492"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rPr>
      </w:pPr>
      <w:r>
        <w:rPr>
          <w:rFonts w:hint="eastAsia" w:ascii="宋体" w:hAnsi="宋体"/>
          <w:b/>
          <w:bCs/>
          <w:color w:val="000000"/>
          <w:sz w:val="24"/>
          <w:szCs w:val="24"/>
        </w:rPr>
        <w:t>3.5</w:t>
      </w:r>
      <w:r>
        <w:rPr>
          <w:rFonts w:hint="eastAsia" w:ascii="宋体" w:hAnsi="宋体"/>
          <w:b/>
          <w:bCs/>
          <w:color w:val="000000"/>
          <w:sz w:val="24"/>
        </w:rPr>
        <w:t>投标承诺函</w:t>
      </w:r>
    </w:p>
    <w:p>
      <w:pPr>
        <w:autoSpaceDE w:val="0"/>
        <w:autoSpaceDN w:val="0"/>
        <w:snapToGrid w:val="0"/>
        <w:spacing w:line="360" w:lineRule="auto"/>
        <w:rPr>
          <w:rFonts w:ascii="宋体" w:hAnsi="宋体"/>
          <w:b/>
          <w:bCs/>
          <w:color w:val="000000"/>
          <w:sz w:val="24"/>
        </w:rPr>
      </w:pP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w:t>
      </w:r>
      <w:r>
        <w:rPr>
          <w:rFonts w:hint="eastAsia" w:cs="宋体" w:asciiTheme="minorEastAsia" w:hAnsiTheme="minorEastAsia"/>
          <w:szCs w:val="21"/>
          <w:lang w:val="zh-CN"/>
        </w:rPr>
        <w:t>采购</w:t>
      </w:r>
      <w:r>
        <w:rPr>
          <w:rFonts w:cs="宋体" w:asciiTheme="minorEastAsia" w:hAnsiTheme="minorEastAsia"/>
          <w:szCs w:val="21"/>
          <w:lang w:val="zh-CN"/>
        </w:rPr>
        <w:t>人名称）：</w:t>
      </w:r>
    </w:p>
    <w:p>
      <w:pPr>
        <w:spacing w:beforeLines="50" w:afterLines="50" w:line="360" w:lineRule="auto"/>
        <w:ind w:firstLine="420" w:firstLineChars="200"/>
        <w:contextualSpacing/>
        <w:rPr>
          <w:rFonts w:cs="宋体" w:asciiTheme="minorEastAsia" w:hAnsiTheme="minorEastAsia"/>
          <w:szCs w:val="21"/>
          <w:lang w:val="zh-CN"/>
        </w:rPr>
      </w:pPr>
      <w:r>
        <w:rPr>
          <w:rFonts w:cs="宋体" w:asciiTheme="minorEastAsia" w:hAnsiTheme="minorEastAsia"/>
          <w:szCs w:val="21"/>
          <w:lang w:val="zh-CN"/>
        </w:rPr>
        <w:t>经研究，我</w:t>
      </w:r>
      <w:r>
        <w:rPr>
          <w:rFonts w:hint="eastAsia" w:cs="宋体" w:asciiTheme="minorEastAsia" w:hAnsiTheme="minorEastAsia"/>
          <w:szCs w:val="21"/>
          <w:lang w:val="zh-CN"/>
        </w:rPr>
        <w:t>方自愿参与贵方</w:t>
      </w:r>
      <w:r>
        <w:rPr>
          <w:rFonts w:hint="eastAsia" w:cs="宋体" w:asciiTheme="minorEastAsia" w:hAnsiTheme="minorEastAsia"/>
          <w:szCs w:val="21"/>
          <w:u w:val="single"/>
          <w:lang w:val="zh-CN"/>
        </w:rPr>
        <w:t xml:space="preserve">       </w:t>
      </w:r>
      <w:r>
        <w:rPr>
          <w:rFonts w:cs="宋体" w:asciiTheme="minorEastAsia" w:hAnsiTheme="minorEastAsia"/>
          <w:szCs w:val="21"/>
          <w:lang w:val="zh-CN"/>
        </w:rPr>
        <w:t>年____月</w:t>
      </w:r>
      <w:r>
        <w:rPr>
          <w:rFonts w:hint="eastAsia" w:cs="宋体" w:asciiTheme="minorEastAsia" w:hAnsiTheme="minorEastAsia"/>
          <w:szCs w:val="21"/>
          <w:u w:val="single"/>
          <w:lang w:val="zh-CN"/>
        </w:rPr>
        <w:t xml:space="preserve">    </w:t>
      </w:r>
      <w:r>
        <w:rPr>
          <w:rFonts w:hint="eastAsia" w:cs="宋体" w:asciiTheme="minorEastAsia" w:hAnsiTheme="minorEastAsia"/>
          <w:szCs w:val="21"/>
          <w:lang w:val="zh-CN"/>
        </w:rPr>
        <w:t xml:space="preserve"> </w:t>
      </w:r>
      <w:r>
        <w:rPr>
          <w:rFonts w:cs="宋体" w:asciiTheme="minorEastAsia" w:hAnsiTheme="minorEastAsia"/>
          <w:szCs w:val="21"/>
          <w:lang w:val="zh-CN"/>
        </w:rPr>
        <w:t>日</w:t>
      </w:r>
      <w:r>
        <w:rPr>
          <w:rFonts w:hint="eastAsia" w:cs="宋体" w:asciiTheme="minorEastAsia" w:hAnsiTheme="minorEastAsia"/>
          <w:szCs w:val="21"/>
          <w:lang w:val="zh-CN"/>
        </w:rPr>
        <w:t xml:space="preserve"> </w:t>
      </w:r>
      <w:r>
        <w:rPr>
          <w:rFonts w:hint="eastAsia" w:cs="宋体" w:asciiTheme="minorEastAsia" w:hAnsiTheme="minorEastAsia"/>
          <w:szCs w:val="21"/>
          <w:u w:val="single"/>
          <w:lang w:val="zh-CN"/>
        </w:rPr>
        <w:t xml:space="preserve">                     </w:t>
      </w:r>
      <w:r>
        <w:rPr>
          <w:rFonts w:cs="宋体" w:asciiTheme="minorEastAsia" w:hAnsiTheme="minorEastAsia"/>
          <w:szCs w:val="21"/>
          <w:u w:val="single"/>
          <w:lang w:val="zh-CN"/>
        </w:rPr>
        <w:t>_</w:t>
      </w:r>
      <w:r>
        <w:rPr>
          <w:rFonts w:hint="eastAsia" w:cs="宋体" w:asciiTheme="minorEastAsia" w:hAnsiTheme="minorEastAsia"/>
          <w:szCs w:val="21"/>
          <w:lang w:val="zh-CN"/>
        </w:rPr>
        <w:t>（采购编号、项目名称）的</w:t>
      </w:r>
      <w:r>
        <w:rPr>
          <w:rFonts w:cs="宋体" w:asciiTheme="minorEastAsia" w:hAnsiTheme="minorEastAsia"/>
          <w:szCs w:val="21"/>
          <w:lang w:val="zh-CN"/>
        </w:rPr>
        <w:t>投标，</w:t>
      </w:r>
      <w:r>
        <w:rPr>
          <w:rFonts w:hint="eastAsia" w:cs="宋体" w:asciiTheme="minorEastAsia" w:hAnsiTheme="minorEastAsia"/>
          <w:szCs w:val="21"/>
          <w:lang w:val="zh-CN"/>
        </w:rPr>
        <w:t>将</w:t>
      </w:r>
      <w:r>
        <w:rPr>
          <w:rFonts w:cs="宋体" w:asciiTheme="minorEastAsia" w:hAnsiTheme="minorEastAsia"/>
          <w:szCs w:val="21"/>
          <w:lang w:val="zh-CN"/>
        </w:rPr>
        <w:t>严格</w:t>
      </w:r>
      <w:r>
        <w:rPr>
          <w:rFonts w:hint="eastAsia" w:cs="宋体" w:asciiTheme="minorEastAsia" w:hAnsiTheme="minorEastAsia"/>
          <w:szCs w:val="21"/>
          <w:lang w:val="zh-CN"/>
        </w:rPr>
        <w:t>遵守</w:t>
      </w:r>
      <w:r>
        <w:rPr>
          <w:rFonts w:cs="宋体" w:asciiTheme="minorEastAsia" w:hAnsiTheme="minorEastAsia"/>
          <w:szCs w:val="21"/>
          <w:lang w:val="zh-CN"/>
        </w:rPr>
        <w:t>《</w:t>
      </w:r>
      <w:r>
        <w:rPr>
          <w:rFonts w:hint="eastAsia" w:cs="宋体" w:asciiTheme="minorEastAsia" w:hAnsiTheme="minorEastAsia"/>
          <w:szCs w:val="21"/>
          <w:lang w:val="zh-CN"/>
        </w:rPr>
        <w:t>中华人民共和国政府采购</w:t>
      </w:r>
      <w:r>
        <w:rPr>
          <w:rFonts w:cs="宋体" w:asciiTheme="minorEastAsia" w:hAnsiTheme="minorEastAsia"/>
          <w:szCs w:val="21"/>
          <w:lang w:val="zh-CN"/>
        </w:rPr>
        <w:t>法》等</w:t>
      </w:r>
      <w:r>
        <w:rPr>
          <w:rFonts w:hint="eastAsia" w:cs="宋体" w:asciiTheme="minorEastAsia" w:hAnsiTheme="minorEastAsia"/>
          <w:szCs w:val="21"/>
          <w:lang w:val="zh-CN"/>
        </w:rPr>
        <w:t>相关</w:t>
      </w:r>
      <w:r>
        <w:rPr>
          <w:rFonts w:cs="宋体" w:asciiTheme="minorEastAsia" w:hAnsiTheme="minorEastAsia"/>
          <w:szCs w:val="21"/>
          <w:lang w:val="zh-CN"/>
        </w:rPr>
        <w:t>法律法规</w:t>
      </w:r>
      <w:r>
        <w:rPr>
          <w:rFonts w:hint="eastAsia" w:cs="宋体" w:asciiTheme="minorEastAsia" w:hAnsiTheme="minorEastAsia"/>
          <w:szCs w:val="21"/>
          <w:lang w:val="zh-CN"/>
        </w:rPr>
        <w:t>规定</w:t>
      </w:r>
      <w:r>
        <w:rPr>
          <w:rFonts w:cs="宋体" w:asciiTheme="minorEastAsia" w:hAnsiTheme="minorEastAsia"/>
          <w:szCs w:val="21"/>
          <w:lang w:val="zh-CN"/>
        </w:rPr>
        <w:t>，并无条件地遵守本次采购活动各项规定。我们郑重承诺：</w:t>
      </w:r>
      <w:r>
        <w:rPr>
          <w:rFonts w:hint="eastAsia" w:cs="宋体" w:asciiTheme="minorEastAsia" w:hAnsiTheme="minorEastAsia"/>
          <w:szCs w:val="21"/>
          <w:lang w:val="zh-CN"/>
        </w:rPr>
        <w:t>我方</w:t>
      </w:r>
      <w:r>
        <w:rPr>
          <w:rFonts w:cs="宋体" w:asciiTheme="minorEastAsia" w:hAnsiTheme="minorEastAsia"/>
          <w:szCs w:val="21"/>
          <w:lang w:val="zh-CN"/>
        </w:rPr>
        <w:t>如果在本次</w:t>
      </w:r>
      <w:r>
        <w:rPr>
          <w:rFonts w:hint="eastAsia" w:cs="宋体" w:asciiTheme="minorEastAsia" w:hAnsiTheme="minorEastAsia"/>
          <w:szCs w:val="21"/>
          <w:lang w:val="zh-CN"/>
        </w:rPr>
        <w:t>投标</w:t>
      </w:r>
      <w:r>
        <w:rPr>
          <w:rFonts w:cs="宋体" w:asciiTheme="minorEastAsia" w:hAnsiTheme="minorEastAsia"/>
          <w:szCs w:val="21"/>
          <w:lang w:val="zh-CN"/>
        </w:rPr>
        <w:t>活动中有</w:t>
      </w:r>
      <w:r>
        <w:rPr>
          <w:rFonts w:hint="eastAsia" w:cs="宋体" w:asciiTheme="minorEastAsia" w:hAnsiTheme="minorEastAsia"/>
          <w:szCs w:val="21"/>
          <w:lang w:val="zh-CN"/>
        </w:rPr>
        <w:t>下列</w:t>
      </w:r>
      <w:r>
        <w:rPr>
          <w:rFonts w:cs="宋体" w:asciiTheme="minorEastAsia" w:hAnsiTheme="minorEastAsia"/>
          <w:szCs w:val="21"/>
          <w:lang w:val="zh-CN"/>
        </w:rPr>
        <w:t>情形</w:t>
      </w:r>
      <w:r>
        <w:rPr>
          <w:rFonts w:hint="eastAsia" w:cs="宋体" w:asciiTheme="minorEastAsia" w:hAnsiTheme="minorEastAsia"/>
          <w:szCs w:val="21"/>
          <w:lang w:val="zh-CN"/>
        </w:rPr>
        <w:t>之一</w:t>
      </w:r>
      <w:r>
        <w:rPr>
          <w:rFonts w:cs="宋体" w:asciiTheme="minorEastAsia" w:hAnsiTheme="minorEastAsia"/>
          <w:szCs w:val="21"/>
          <w:lang w:val="zh-CN"/>
        </w:rPr>
        <w:t>的，愿接受政府采购</w:t>
      </w:r>
      <w:r>
        <w:rPr>
          <w:rFonts w:hint="eastAsia" w:cs="宋体" w:asciiTheme="minorEastAsia" w:hAnsiTheme="minorEastAsia"/>
          <w:szCs w:val="21"/>
          <w:lang w:val="zh-CN"/>
        </w:rPr>
        <w:t>监督管理</w:t>
      </w:r>
      <w:r>
        <w:rPr>
          <w:rFonts w:cs="宋体" w:asciiTheme="minorEastAsia" w:hAnsiTheme="minorEastAsia"/>
          <w:szCs w:val="21"/>
          <w:lang w:val="zh-CN"/>
        </w:rPr>
        <w:t>部门给予相关处罚并</w:t>
      </w:r>
      <w:r>
        <w:rPr>
          <w:rFonts w:hint="eastAsia" w:cs="宋体" w:asciiTheme="minorEastAsia" w:hAnsiTheme="minorEastAsia"/>
          <w:szCs w:val="21"/>
          <w:lang w:val="zh-CN"/>
        </w:rPr>
        <w:t>承诺依法</w:t>
      </w:r>
      <w:r>
        <w:rPr>
          <w:rFonts w:cs="宋体" w:asciiTheme="minorEastAsia" w:hAnsiTheme="minorEastAsia"/>
          <w:szCs w:val="21"/>
          <w:lang w:val="zh-CN"/>
        </w:rPr>
        <w:t>承担</w:t>
      </w:r>
      <w:r>
        <w:rPr>
          <w:rFonts w:hint="eastAsia" w:cs="宋体" w:asciiTheme="minorEastAsia" w:hAnsiTheme="minorEastAsia"/>
          <w:szCs w:val="21"/>
          <w:lang w:val="zh-CN"/>
        </w:rPr>
        <w:t>相关的经济赔偿责任和</w:t>
      </w:r>
      <w:r>
        <w:rPr>
          <w:rFonts w:cs="宋体" w:asciiTheme="minorEastAsia" w:hAnsiTheme="minorEastAsia"/>
          <w:szCs w:val="21"/>
          <w:lang w:val="zh-CN"/>
        </w:rPr>
        <w:t>法律责任。</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一、在投标有效期内撤销投标文件；</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二、在投标文件中提供虚假材料；</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三、除因不可抗力或招标文件认可的情形以外，中标后不与采购人签订合同；</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四、与采购人、其他投标人或者采购代理机构恶意串通；</w:t>
      </w:r>
    </w:p>
    <w:p>
      <w:pPr>
        <w:spacing w:beforeLines="50" w:afterLines="50" w:line="360" w:lineRule="auto"/>
        <w:ind w:firstLine="420" w:firstLineChars="200"/>
        <w:contextualSpacing/>
        <w:rPr>
          <w:rFonts w:cs="宋体" w:asciiTheme="minorEastAsia" w:hAnsiTheme="minorEastAsia"/>
          <w:szCs w:val="21"/>
          <w:lang w:val="zh-CN"/>
        </w:rPr>
      </w:pPr>
      <w:r>
        <w:rPr>
          <w:rFonts w:hint="eastAsia" w:cs="宋体" w:asciiTheme="minorEastAsia" w:hAnsiTheme="minorEastAsia"/>
          <w:szCs w:val="21"/>
          <w:lang w:val="zh-CN"/>
        </w:rPr>
        <w:t>五、法律法规及本招标文件规定的其他严重违法行为。</w:t>
      </w:r>
    </w:p>
    <w:p>
      <w:pPr>
        <w:rPr>
          <w:color w:val="000000"/>
          <w:sz w:val="28"/>
          <w:szCs w:val="28"/>
          <w:u w:val="single"/>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投标人名称（盖章）：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
      <w:pPr>
        <w:autoSpaceDE w:val="0"/>
        <w:autoSpaceDN w:val="0"/>
        <w:adjustRightInd w:val="0"/>
        <w:spacing w:line="360" w:lineRule="auto"/>
        <w:ind w:right="-11"/>
        <w:rPr>
          <w:rFonts w:ascii="宋体" w:cs="宋体"/>
          <w:szCs w:val="21"/>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4.1分项报价表（货物类项目）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spacing w:line="300" w:lineRule="exact"/>
        <w:rPr>
          <w:rFonts w:asciiTheme="minorEastAsia" w:hAnsiTheme="minorEastAsia"/>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4.2 技术规格偏离表（货物类项目）</w:t>
      </w: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Cs w:val="21"/>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4.5 售后服务方案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4.6 中小企业声明函</w:t>
      </w:r>
    </w:p>
    <w:p>
      <w:pPr>
        <w:spacing w:line="360" w:lineRule="auto"/>
        <w:jc w:val="center"/>
        <w:rPr>
          <w:rFonts w:ascii="宋体" w:hAnsi="宋体"/>
          <w:b/>
          <w:bCs/>
          <w:color w:val="000000"/>
          <w:szCs w:val="21"/>
        </w:rPr>
      </w:pP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kern w:val="0"/>
          <w:szCs w:val="21"/>
        </w:rPr>
        <w:br w:type="textWrapping"/>
      </w:r>
      <w:r>
        <w:rPr>
          <w:rFonts w:hint="eastAsia" w:ascii="宋体" w:hAnsi="宋体" w:cs="Arial"/>
          <w:color w:val="000000"/>
          <w:kern w:val="0"/>
          <w:szCs w:val="21"/>
        </w:rPr>
        <w:t>　　根据《工业和信息化部、国家统计局、国家发展和改革委员会、财政部关于印发中小企业划型标准规定的通知》（工信部联企业[2011]300号）规定的划分标准，</w:t>
      </w:r>
      <w:r>
        <w:rPr>
          <w:rFonts w:hint="eastAsia"/>
          <w:color w:val="000000"/>
          <w:szCs w:val="21"/>
        </w:rPr>
        <w:t>按照《国家统计局关于印发统计上大中小微型企业划分办法的通知》（国统字</w:t>
      </w:r>
      <w:r>
        <w:rPr>
          <w:color w:val="000000"/>
          <w:szCs w:val="21"/>
        </w:rPr>
        <w:t>[2011] 75</w:t>
      </w:r>
      <w:r>
        <w:rPr>
          <w:rFonts w:hint="eastAsia"/>
          <w:color w:val="000000"/>
          <w:szCs w:val="21"/>
        </w:rPr>
        <w:t>号）规定，本公司所属行业为</w:t>
      </w:r>
      <w:r>
        <w:rPr>
          <w:color w:val="000000"/>
          <w:szCs w:val="21"/>
        </w:rPr>
        <w:t>______</w:t>
      </w:r>
      <w:r>
        <w:rPr>
          <w:rFonts w:hint="eastAsia"/>
          <w:color w:val="000000"/>
          <w:szCs w:val="21"/>
        </w:rPr>
        <w:t>，截至上一财年末，公司资产总额</w:t>
      </w:r>
      <w:r>
        <w:rPr>
          <w:color w:val="000000"/>
          <w:szCs w:val="21"/>
        </w:rPr>
        <w:t>______</w:t>
      </w:r>
      <w:r>
        <w:rPr>
          <w:rFonts w:hint="eastAsia"/>
          <w:color w:val="000000"/>
          <w:szCs w:val="21"/>
        </w:rPr>
        <w:t>万元，营业收入</w:t>
      </w:r>
      <w:r>
        <w:rPr>
          <w:color w:val="000000"/>
          <w:szCs w:val="21"/>
        </w:rPr>
        <w:t>______</w:t>
      </w:r>
      <w:r>
        <w:rPr>
          <w:rFonts w:hint="eastAsia"/>
          <w:color w:val="000000"/>
          <w:szCs w:val="21"/>
        </w:rPr>
        <w:t>万元，从业人员</w:t>
      </w:r>
      <w:r>
        <w:rPr>
          <w:color w:val="000000"/>
          <w:szCs w:val="21"/>
        </w:rPr>
        <w:t>______</w:t>
      </w:r>
      <w:r>
        <w:rPr>
          <w:rFonts w:hint="eastAsia"/>
          <w:color w:val="000000"/>
          <w:szCs w:val="21"/>
        </w:rPr>
        <w:t>人，</w:t>
      </w:r>
      <w:r>
        <w:rPr>
          <w:rFonts w:hint="eastAsia" w:ascii="宋体" w:hAnsi="宋体" w:cs="Arial"/>
          <w:color w:val="000000"/>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kern w:val="0"/>
          <w:szCs w:val="21"/>
        </w:rPr>
      </w:pPr>
      <w:r>
        <w:rPr>
          <w:rFonts w:hint="eastAsia" w:ascii="宋体" w:hAnsi="宋体" w:cs="Arial"/>
          <w:color w:val="000000"/>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p>
    <w:p>
      <w:pPr>
        <w:widowControl/>
        <w:spacing w:before="100" w:beforeAutospacing="1" w:after="100" w:afterAutospacing="1" w:line="360" w:lineRule="auto"/>
        <w:ind w:left="3885" w:leftChars="1850"/>
        <w:jc w:val="left"/>
        <w:rPr>
          <w:rFonts w:ascii="宋体" w:hAnsi="宋体" w:cs="Arial"/>
          <w:color w:val="000000"/>
          <w:kern w:val="0"/>
          <w:szCs w:val="21"/>
        </w:rPr>
      </w:pPr>
      <w:r>
        <w:rPr>
          <w:rFonts w:hint="eastAsia" w:ascii="宋体" w:hAnsi="宋体" w:cs="Arial"/>
          <w:color w:val="000000"/>
          <w:kern w:val="0"/>
          <w:szCs w:val="21"/>
        </w:rPr>
        <w:t>企业名称（盖章）：　　　　　　　　　</w:t>
      </w:r>
      <w:r>
        <w:rPr>
          <w:rFonts w:hint="eastAsia" w:ascii="宋体" w:hAnsi="宋体" w:cs="Arial"/>
          <w:color w:val="000000"/>
          <w:kern w:val="0"/>
          <w:szCs w:val="21"/>
        </w:rPr>
        <w:br w:type="textWrapping"/>
      </w:r>
      <w:r>
        <w:rPr>
          <w:rFonts w:hint="eastAsia" w:ascii="宋体" w:hAnsi="宋体" w:cs="Arial"/>
          <w:color w:val="000000"/>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color w:val="000000"/>
          <w:szCs w:val="21"/>
        </w:rPr>
      </w:pPr>
      <w:r>
        <w:rPr>
          <w:rFonts w:hint="eastAsia" w:ascii="宋体" w:hAnsi="宋体"/>
          <w:color w:val="000000"/>
          <w:szCs w:val="21"/>
        </w:rPr>
        <w:t>说明：</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color w:val="000000"/>
          <w:kern w:val="0"/>
          <w:szCs w:val="21"/>
        </w:rPr>
      </w:pPr>
      <w:r>
        <w:rPr>
          <w:rFonts w:hint="eastAsia" w:ascii="宋体" w:hAnsi="宋体" w:cs="Arial"/>
          <w:color w:val="000000"/>
          <w:kern w:val="0"/>
          <w:szCs w:val="21"/>
        </w:rPr>
        <w:t>3、小型和微型企业不包括民办非企业。</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4.7 残疾人福利性单位声明函</w:t>
      </w:r>
    </w:p>
    <w:p>
      <w:pPr>
        <w:spacing w:line="360" w:lineRule="auto"/>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单位名称（盖章）：</w:t>
      </w:r>
    </w:p>
    <w:p>
      <w:pPr>
        <w:spacing w:line="360" w:lineRule="auto"/>
        <w:rPr>
          <w:rFonts w:ascii="宋体" w:hAnsi="宋体"/>
          <w:szCs w:val="21"/>
        </w:rPr>
      </w:pPr>
      <w:r>
        <w:rPr>
          <w:rFonts w:hint="eastAsia" w:ascii="宋体" w:hAnsi="宋体"/>
          <w:szCs w:val="21"/>
        </w:rPr>
        <w:t xml:space="preserve">                                    日    期：      </w:t>
      </w:r>
      <w:r>
        <w:rPr>
          <w:rFonts w:hint="eastAsia" w:cs="宋体" w:asciiTheme="minorEastAsia" w:hAnsiTheme="minorEastAsia"/>
          <w:szCs w:val="21"/>
        </w:rPr>
        <w:t>年    月    日</w:t>
      </w:r>
    </w:p>
    <w:p/>
    <w:p/>
    <w:p/>
    <w:p/>
    <w:p/>
    <w:p/>
    <w:p/>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color w:val="000000"/>
          <w:sz w:val="28"/>
          <w:szCs w:val="28"/>
        </w:rPr>
      </w:pPr>
    </w:p>
    <w:p>
      <w:pPr>
        <w:spacing w:line="360" w:lineRule="auto"/>
        <w:jc w:val="center"/>
        <w:rPr>
          <w:rFonts w:ascii="宋体" w:hAnsi="宋体" w:cs="Arial"/>
          <w:color w:val="000000"/>
          <w:kern w:val="0"/>
          <w:szCs w:val="21"/>
        </w:rPr>
      </w:pPr>
      <w:r>
        <w:rPr>
          <w:rFonts w:hint="eastAsia" w:ascii="宋体" w:hAnsi="宋体" w:cs="Arial"/>
          <w:color w:val="000000"/>
          <w:kern w:val="0"/>
          <w:szCs w:val="21"/>
        </w:rPr>
        <w:t>供应商所投产品涉及国家有属强制性规定的，须承诺其所投产品符合国家强制性要求（如CCC认证，格式自拟）</w:t>
      </w:r>
    </w:p>
    <w:p>
      <w:pPr>
        <w:widowControl/>
        <w:spacing w:before="100" w:beforeAutospacing="1" w:after="100" w:afterAutospacing="1" w:line="360" w:lineRule="auto"/>
        <w:jc w:val="center"/>
        <w:rPr>
          <w:rFonts w:ascii="宋体" w:hAnsi="宋体"/>
          <w:b/>
          <w:bCs/>
          <w:color w:val="000000"/>
          <w:sz w:val="36"/>
          <w:szCs w:val="36"/>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询价文件</w:t>
      </w:r>
      <w:r>
        <w:rPr>
          <w:rFonts w:ascii="宋体" w:hAnsi="宋体"/>
          <w:b/>
          <w:bCs/>
          <w:color w:val="000000"/>
          <w:sz w:val="28"/>
          <w:szCs w:val="28"/>
        </w:rPr>
        <w:t>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简隶书">
    <w:altName w:val="黑体"/>
    <w:panose1 w:val="00000000000000000000"/>
    <w:charset w:val="86"/>
    <w:family w:val="auto"/>
    <w:pitch w:val="default"/>
    <w:sig w:usb0="00000000" w:usb1="00000000" w:usb2="00000010" w:usb3="00000000" w:csb0="00040000" w:csb1="00000000"/>
  </w:font>
  <w:font w:name="华文隶书">
    <w:altName w:val="微软雅黑"/>
    <w:panose1 w:val="0201080004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MS Mincho">
    <w:altName w:val="Yu Gothic UI"/>
    <w:panose1 w:val="02020609040205080304"/>
    <w:charset w:val="80"/>
    <w:family w:val="modern"/>
    <w:pitch w:val="default"/>
    <w:sig w:usb0="00000000" w:usb1="00000000" w:usb2="00000012" w:usb3="00000000" w:csb0="0002009F" w:csb1="00000000"/>
  </w:font>
  <w:font w:name="微软雅黑">
    <w:panose1 w:val="020B0503020204020204"/>
    <w:charset w:val="86"/>
    <w:family w:val="swiss"/>
    <w:pitch w:val="default"/>
    <w:sig w:usb0="80000287" w:usb1="2ACF3C50" w:usb2="00000016" w:usb3="00000000" w:csb0="0004001F" w:csb1="00000000"/>
  </w:font>
  <w:font w:name="TimesNewRomanPSMT">
    <w:altName w:val="Times New Roman"/>
    <w:panose1 w:val="00000000000000000000"/>
    <w:charset w:val="00"/>
    <w:family w:val="roman"/>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0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path/>
          <v:fill on="f" focussize="0,0"/>
          <v:stroke on="f" joinstyle="miter"/>
          <v:imagedata o:title=""/>
          <o:lock v:ext="edit"/>
          <v:textbox inset="0mm,0mm,0mm,0mm" style="mso-fit-shape-to-text:t;">
            <w:txbxContent>
              <w:p>
                <w:pPr>
                  <w:pStyle w:val="16"/>
                </w:pPr>
                <w:r>
                  <w:fldChar w:fldCharType="begin"/>
                </w:r>
                <w:r>
                  <w:instrText xml:space="preserve"> PAGE  \* MERGEFORMAT </w:instrText>
                </w:r>
                <w:r>
                  <w:fldChar w:fldCharType="separate"/>
                </w:r>
                <w:r>
                  <w:t>55</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379148"/>
    <w:multiLevelType w:val="singleLevel"/>
    <w:tmpl w:val="D4379148"/>
    <w:lvl w:ilvl="0" w:tentative="0">
      <w:start w:val="1"/>
      <w:numFmt w:val="decimal"/>
      <w:suff w:val="nothing"/>
      <w:lvlText w:val="%1、"/>
      <w:lvlJc w:val="left"/>
    </w:lvl>
  </w:abstractNum>
  <w:abstractNum w:abstractNumId="1">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00000014"/>
    <w:multiLevelType w:val="multilevel"/>
    <w:tmpl w:val="00000014"/>
    <w:lvl w:ilvl="0" w:tentative="0">
      <w:start w:val="1"/>
      <w:numFmt w:val="decimal"/>
      <w:pStyle w:val="49"/>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1">
    <w:nsid w:val="21E25565"/>
    <w:multiLevelType w:val="singleLevel"/>
    <w:tmpl w:val="21E25565"/>
    <w:lvl w:ilvl="0" w:tentative="0">
      <w:start w:val="1"/>
      <w:numFmt w:val="chineseCounting"/>
      <w:suff w:val="space"/>
      <w:lvlText w:val="第%1章"/>
      <w:lvlJc w:val="left"/>
      <w:rPr>
        <w:rFonts w:hint="eastAsia"/>
      </w:rPr>
    </w:lvl>
  </w:abstractNum>
  <w:abstractNum w:abstractNumId="12">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3">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9F817E8"/>
    <w:multiLevelType w:val="singleLevel"/>
    <w:tmpl w:val="59F817E8"/>
    <w:lvl w:ilvl="0" w:tentative="0">
      <w:start w:val="1"/>
      <w:numFmt w:val="chineseCounting"/>
      <w:pStyle w:val="53"/>
      <w:suff w:val="nothing"/>
      <w:lvlText w:val="%1、"/>
      <w:lvlJc w:val="left"/>
    </w:lvl>
  </w:abstractNum>
  <w:abstractNum w:abstractNumId="15">
    <w:nsid w:val="5A051E9E"/>
    <w:multiLevelType w:val="singleLevel"/>
    <w:tmpl w:val="5A051E9E"/>
    <w:lvl w:ilvl="0" w:tentative="0">
      <w:start w:val="1"/>
      <w:numFmt w:val="chineseCounting"/>
      <w:suff w:val="nothing"/>
      <w:lvlText w:val="%1、"/>
      <w:lvlJc w:val="left"/>
    </w:lvl>
  </w:abstractNum>
  <w:abstractNum w:abstractNumId="16">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14"/>
  </w:num>
  <w:num w:numId="4">
    <w:abstractNumId w:val="11"/>
  </w:num>
  <w:num w:numId="5">
    <w:abstractNumId w:val="15"/>
  </w:num>
  <w:num w:numId="6">
    <w:abstractNumId w:val="0"/>
  </w:num>
  <w:num w:numId="7">
    <w:abstractNumId w:val="10"/>
  </w:num>
  <w:num w:numId="8">
    <w:abstractNumId w:val="16"/>
  </w:num>
  <w:num w:numId="9">
    <w:abstractNumId w:val="8"/>
  </w:num>
  <w:num w:numId="10">
    <w:abstractNumId w:val="3"/>
  </w:num>
  <w:num w:numId="11">
    <w:abstractNumId w:val="9"/>
  </w:num>
  <w:num w:numId="12">
    <w:abstractNumId w:val="12"/>
  </w:num>
  <w:num w:numId="13">
    <w:abstractNumId w:val="19"/>
  </w:num>
  <w:num w:numId="14">
    <w:abstractNumId w:val="7"/>
  </w:num>
  <w:num w:numId="15">
    <w:abstractNumId w:val="4"/>
  </w:num>
  <w:num w:numId="16">
    <w:abstractNumId w:val="17"/>
  </w:num>
  <w:num w:numId="17">
    <w:abstractNumId w:val="13"/>
  </w:num>
  <w:num w:numId="18">
    <w:abstractNumId w:val="6"/>
  </w:num>
  <w:num w:numId="19">
    <w:abstractNumId w:val="18"/>
  </w:num>
  <w:num w:numId="20">
    <w:abstractNumId w:val="2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29EC"/>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2AD"/>
    <w:rsid w:val="00063640"/>
    <w:rsid w:val="0007075F"/>
    <w:rsid w:val="00073DCF"/>
    <w:rsid w:val="00075875"/>
    <w:rsid w:val="000763D3"/>
    <w:rsid w:val="00077FF3"/>
    <w:rsid w:val="0008053A"/>
    <w:rsid w:val="00081171"/>
    <w:rsid w:val="00082C6E"/>
    <w:rsid w:val="00086DE9"/>
    <w:rsid w:val="0008725A"/>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3ED"/>
    <w:rsid w:val="000D1A9C"/>
    <w:rsid w:val="000D581B"/>
    <w:rsid w:val="000D5D95"/>
    <w:rsid w:val="000D648E"/>
    <w:rsid w:val="000D74F9"/>
    <w:rsid w:val="000D7DD7"/>
    <w:rsid w:val="000E0A3C"/>
    <w:rsid w:val="000E22B9"/>
    <w:rsid w:val="000E263E"/>
    <w:rsid w:val="000E264F"/>
    <w:rsid w:val="000E3E48"/>
    <w:rsid w:val="000E4F3B"/>
    <w:rsid w:val="000F5266"/>
    <w:rsid w:val="000F7B6E"/>
    <w:rsid w:val="001008C2"/>
    <w:rsid w:val="00104301"/>
    <w:rsid w:val="001052E3"/>
    <w:rsid w:val="00105FFA"/>
    <w:rsid w:val="00110C26"/>
    <w:rsid w:val="00111A8C"/>
    <w:rsid w:val="00111C75"/>
    <w:rsid w:val="0011232C"/>
    <w:rsid w:val="0011325E"/>
    <w:rsid w:val="0011409A"/>
    <w:rsid w:val="00114133"/>
    <w:rsid w:val="00116DCD"/>
    <w:rsid w:val="00117D5D"/>
    <w:rsid w:val="00117EDD"/>
    <w:rsid w:val="001219B2"/>
    <w:rsid w:val="00122334"/>
    <w:rsid w:val="001236C4"/>
    <w:rsid w:val="00124CC1"/>
    <w:rsid w:val="001262A1"/>
    <w:rsid w:val="001262C8"/>
    <w:rsid w:val="00126FB1"/>
    <w:rsid w:val="001276EF"/>
    <w:rsid w:val="00131FB7"/>
    <w:rsid w:val="00133D8F"/>
    <w:rsid w:val="00134C9E"/>
    <w:rsid w:val="00137DCA"/>
    <w:rsid w:val="00140426"/>
    <w:rsid w:val="00141B3F"/>
    <w:rsid w:val="00143A14"/>
    <w:rsid w:val="00147B7D"/>
    <w:rsid w:val="0015508F"/>
    <w:rsid w:val="00155287"/>
    <w:rsid w:val="001624C8"/>
    <w:rsid w:val="00163CBE"/>
    <w:rsid w:val="001645B9"/>
    <w:rsid w:val="001645C1"/>
    <w:rsid w:val="00165060"/>
    <w:rsid w:val="001650BA"/>
    <w:rsid w:val="0016721F"/>
    <w:rsid w:val="00170D72"/>
    <w:rsid w:val="00172D2D"/>
    <w:rsid w:val="00175CCB"/>
    <w:rsid w:val="00175D7E"/>
    <w:rsid w:val="0017717D"/>
    <w:rsid w:val="00177313"/>
    <w:rsid w:val="00177750"/>
    <w:rsid w:val="001829C2"/>
    <w:rsid w:val="00183EF7"/>
    <w:rsid w:val="00184640"/>
    <w:rsid w:val="00185001"/>
    <w:rsid w:val="001858DD"/>
    <w:rsid w:val="00185C2F"/>
    <w:rsid w:val="00185ECD"/>
    <w:rsid w:val="00185F40"/>
    <w:rsid w:val="0018761C"/>
    <w:rsid w:val="001948F5"/>
    <w:rsid w:val="00195BD1"/>
    <w:rsid w:val="00195D1B"/>
    <w:rsid w:val="001977EA"/>
    <w:rsid w:val="001A00BA"/>
    <w:rsid w:val="001A0EDB"/>
    <w:rsid w:val="001A2150"/>
    <w:rsid w:val="001A4C92"/>
    <w:rsid w:val="001A70C2"/>
    <w:rsid w:val="001B2541"/>
    <w:rsid w:val="001B41AD"/>
    <w:rsid w:val="001B4E29"/>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1389"/>
    <w:rsid w:val="002232E0"/>
    <w:rsid w:val="002237C7"/>
    <w:rsid w:val="00223E42"/>
    <w:rsid w:val="002274E5"/>
    <w:rsid w:val="0023037F"/>
    <w:rsid w:val="00235E0B"/>
    <w:rsid w:val="00237179"/>
    <w:rsid w:val="00237336"/>
    <w:rsid w:val="00241A73"/>
    <w:rsid w:val="00243B01"/>
    <w:rsid w:val="00245322"/>
    <w:rsid w:val="00247570"/>
    <w:rsid w:val="00247938"/>
    <w:rsid w:val="00252EA6"/>
    <w:rsid w:val="002533E9"/>
    <w:rsid w:val="0025544A"/>
    <w:rsid w:val="002567BE"/>
    <w:rsid w:val="00257257"/>
    <w:rsid w:val="00257C33"/>
    <w:rsid w:val="00261A16"/>
    <w:rsid w:val="00261C29"/>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0B3A"/>
    <w:rsid w:val="00292357"/>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1FAE"/>
    <w:rsid w:val="002E3055"/>
    <w:rsid w:val="002E60F6"/>
    <w:rsid w:val="002E6ED1"/>
    <w:rsid w:val="002E744B"/>
    <w:rsid w:val="002E777E"/>
    <w:rsid w:val="002F06BA"/>
    <w:rsid w:val="002F7C32"/>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46975"/>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0F02"/>
    <w:rsid w:val="003A14F9"/>
    <w:rsid w:val="003A2823"/>
    <w:rsid w:val="003A3878"/>
    <w:rsid w:val="003A4C56"/>
    <w:rsid w:val="003B5BE5"/>
    <w:rsid w:val="003B7DDB"/>
    <w:rsid w:val="003C013E"/>
    <w:rsid w:val="003C1425"/>
    <w:rsid w:val="003C1A3D"/>
    <w:rsid w:val="003C3022"/>
    <w:rsid w:val="003C4F0E"/>
    <w:rsid w:val="003C570D"/>
    <w:rsid w:val="003C669F"/>
    <w:rsid w:val="003C76DE"/>
    <w:rsid w:val="003D2326"/>
    <w:rsid w:val="003D2A39"/>
    <w:rsid w:val="003D400D"/>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4F96"/>
    <w:rsid w:val="00416D0E"/>
    <w:rsid w:val="004179D8"/>
    <w:rsid w:val="00420293"/>
    <w:rsid w:val="004220BA"/>
    <w:rsid w:val="004224AA"/>
    <w:rsid w:val="00423593"/>
    <w:rsid w:val="00427171"/>
    <w:rsid w:val="00431563"/>
    <w:rsid w:val="00431A4E"/>
    <w:rsid w:val="00431F06"/>
    <w:rsid w:val="0043314E"/>
    <w:rsid w:val="00434CD5"/>
    <w:rsid w:val="00435633"/>
    <w:rsid w:val="00436C3E"/>
    <w:rsid w:val="0043706F"/>
    <w:rsid w:val="004370BD"/>
    <w:rsid w:val="0044639D"/>
    <w:rsid w:val="004471CC"/>
    <w:rsid w:val="00447728"/>
    <w:rsid w:val="00447DB3"/>
    <w:rsid w:val="00450B7E"/>
    <w:rsid w:val="004511E4"/>
    <w:rsid w:val="004529A9"/>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501"/>
    <w:rsid w:val="004C3610"/>
    <w:rsid w:val="004D109F"/>
    <w:rsid w:val="004D1A38"/>
    <w:rsid w:val="004D1E6E"/>
    <w:rsid w:val="004D796C"/>
    <w:rsid w:val="004D7FCC"/>
    <w:rsid w:val="004E38A8"/>
    <w:rsid w:val="004E3BC4"/>
    <w:rsid w:val="004E5A48"/>
    <w:rsid w:val="004E643B"/>
    <w:rsid w:val="004E680E"/>
    <w:rsid w:val="004F2CCD"/>
    <w:rsid w:val="004F3FD7"/>
    <w:rsid w:val="004F551F"/>
    <w:rsid w:val="004F68CC"/>
    <w:rsid w:val="004F6FBD"/>
    <w:rsid w:val="004F7042"/>
    <w:rsid w:val="004F797A"/>
    <w:rsid w:val="004F7B53"/>
    <w:rsid w:val="0050133C"/>
    <w:rsid w:val="0050216B"/>
    <w:rsid w:val="005021E8"/>
    <w:rsid w:val="005034F7"/>
    <w:rsid w:val="005075CA"/>
    <w:rsid w:val="00507D1C"/>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5EAB"/>
    <w:rsid w:val="005366B4"/>
    <w:rsid w:val="00536ACD"/>
    <w:rsid w:val="0054064C"/>
    <w:rsid w:val="00540AEB"/>
    <w:rsid w:val="005415F6"/>
    <w:rsid w:val="00542031"/>
    <w:rsid w:val="005431B2"/>
    <w:rsid w:val="005442B8"/>
    <w:rsid w:val="00545707"/>
    <w:rsid w:val="00546002"/>
    <w:rsid w:val="005469B3"/>
    <w:rsid w:val="00551347"/>
    <w:rsid w:val="005520C0"/>
    <w:rsid w:val="00552B4E"/>
    <w:rsid w:val="00553C25"/>
    <w:rsid w:val="00555840"/>
    <w:rsid w:val="00555C79"/>
    <w:rsid w:val="005601D7"/>
    <w:rsid w:val="00561BCD"/>
    <w:rsid w:val="00564009"/>
    <w:rsid w:val="005645C2"/>
    <w:rsid w:val="00570BD7"/>
    <w:rsid w:val="00572C46"/>
    <w:rsid w:val="00573136"/>
    <w:rsid w:val="00573CF1"/>
    <w:rsid w:val="005755F7"/>
    <w:rsid w:val="00576428"/>
    <w:rsid w:val="00577000"/>
    <w:rsid w:val="00581FC6"/>
    <w:rsid w:val="005828A9"/>
    <w:rsid w:val="00582921"/>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6710"/>
    <w:rsid w:val="005D272E"/>
    <w:rsid w:val="005D433F"/>
    <w:rsid w:val="005D5852"/>
    <w:rsid w:val="005D5E11"/>
    <w:rsid w:val="005D6950"/>
    <w:rsid w:val="005D77CF"/>
    <w:rsid w:val="005E0150"/>
    <w:rsid w:val="005E070E"/>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07B83"/>
    <w:rsid w:val="006118DE"/>
    <w:rsid w:val="0061788D"/>
    <w:rsid w:val="006211BD"/>
    <w:rsid w:val="00621788"/>
    <w:rsid w:val="00621B6C"/>
    <w:rsid w:val="00622134"/>
    <w:rsid w:val="00622FF6"/>
    <w:rsid w:val="00626DBC"/>
    <w:rsid w:val="00633894"/>
    <w:rsid w:val="006341CB"/>
    <w:rsid w:val="00634A59"/>
    <w:rsid w:val="00634E5F"/>
    <w:rsid w:val="00636AAD"/>
    <w:rsid w:val="006378BB"/>
    <w:rsid w:val="00637BD3"/>
    <w:rsid w:val="00644E97"/>
    <w:rsid w:val="00651415"/>
    <w:rsid w:val="00660988"/>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866"/>
    <w:rsid w:val="00685CAE"/>
    <w:rsid w:val="00687075"/>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162"/>
    <w:rsid w:val="006E2C2C"/>
    <w:rsid w:val="006E319D"/>
    <w:rsid w:val="006E3CDB"/>
    <w:rsid w:val="006E42C7"/>
    <w:rsid w:val="006E49F1"/>
    <w:rsid w:val="006E5294"/>
    <w:rsid w:val="006E6699"/>
    <w:rsid w:val="006E69A9"/>
    <w:rsid w:val="006E7595"/>
    <w:rsid w:val="006E7D75"/>
    <w:rsid w:val="006F1560"/>
    <w:rsid w:val="006F3EF5"/>
    <w:rsid w:val="006F42BD"/>
    <w:rsid w:val="006F4C1F"/>
    <w:rsid w:val="006F58C2"/>
    <w:rsid w:val="006F6735"/>
    <w:rsid w:val="006F6E19"/>
    <w:rsid w:val="00702238"/>
    <w:rsid w:val="00703498"/>
    <w:rsid w:val="007106F8"/>
    <w:rsid w:val="00710BB7"/>
    <w:rsid w:val="00710DF8"/>
    <w:rsid w:val="007111C4"/>
    <w:rsid w:val="007118ED"/>
    <w:rsid w:val="00712E6E"/>
    <w:rsid w:val="00714EA5"/>
    <w:rsid w:val="00716754"/>
    <w:rsid w:val="00717AED"/>
    <w:rsid w:val="00717E8B"/>
    <w:rsid w:val="007232E6"/>
    <w:rsid w:val="00723ED1"/>
    <w:rsid w:val="0072488A"/>
    <w:rsid w:val="0072571C"/>
    <w:rsid w:val="00725743"/>
    <w:rsid w:val="00727688"/>
    <w:rsid w:val="00730668"/>
    <w:rsid w:val="0073118A"/>
    <w:rsid w:val="00734689"/>
    <w:rsid w:val="00734954"/>
    <w:rsid w:val="00734E3C"/>
    <w:rsid w:val="0073552F"/>
    <w:rsid w:val="0073614A"/>
    <w:rsid w:val="0073735A"/>
    <w:rsid w:val="007373E3"/>
    <w:rsid w:val="00737B3F"/>
    <w:rsid w:val="00741C81"/>
    <w:rsid w:val="00742F47"/>
    <w:rsid w:val="00743379"/>
    <w:rsid w:val="007445B8"/>
    <w:rsid w:val="0075246E"/>
    <w:rsid w:val="007530A0"/>
    <w:rsid w:val="00754526"/>
    <w:rsid w:val="0075555D"/>
    <w:rsid w:val="00755EAC"/>
    <w:rsid w:val="00760A4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6616"/>
    <w:rsid w:val="0078733C"/>
    <w:rsid w:val="00792870"/>
    <w:rsid w:val="00793ADE"/>
    <w:rsid w:val="007942AC"/>
    <w:rsid w:val="007A05F2"/>
    <w:rsid w:val="007A0F7B"/>
    <w:rsid w:val="007A1777"/>
    <w:rsid w:val="007A5D41"/>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0CF7"/>
    <w:rsid w:val="007E24F9"/>
    <w:rsid w:val="007E2A0C"/>
    <w:rsid w:val="007E4337"/>
    <w:rsid w:val="007F1CC8"/>
    <w:rsid w:val="007F1D12"/>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7FEC"/>
    <w:rsid w:val="008323C8"/>
    <w:rsid w:val="00834D27"/>
    <w:rsid w:val="00836566"/>
    <w:rsid w:val="008375D0"/>
    <w:rsid w:val="00837834"/>
    <w:rsid w:val="008429C9"/>
    <w:rsid w:val="00843E89"/>
    <w:rsid w:val="00847A1F"/>
    <w:rsid w:val="0085091C"/>
    <w:rsid w:val="00850A7C"/>
    <w:rsid w:val="008528A2"/>
    <w:rsid w:val="00856E26"/>
    <w:rsid w:val="00857412"/>
    <w:rsid w:val="0086207B"/>
    <w:rsid w:val="008629A1"/>
    <w:rsid w:val="00865204"/>
    <w:rsid w:val="00870DCD"/>
    <w:rsid w:val="00875099"/>
    <w:rsid w:val="008824BB"/>
    <w:rsid w:val="0088488A"/>
    <w:rsid w:val="008868B3"/>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D0138"/>
    <w:rsid w:val="008D021A"/>
    <w:rsid w:val="008D0251"/>
    <w:rsid w:val="008D25AE"/>
    <w:rsid w:val="008D37EF"/>
    <w:rsid w:val="008D4134"/>
    <w:rsid w:val="008D4DB3"/>
    <w:rsid w:val="008E2454"/>
    <w:rsid w:val="008E41C8"/>
    <w:rsid w:val="008E7034"/>
    <w:rsid w:val="008F2CA7"/>
    <w:rsid w:val="00901B12"/>
    <w:rsid w:val="00902012"/>
    <w:rsid w:val="009024C2"/>
    <w:rsid w:val="00903C60"/>
    <w:rsid w:val="00910FBF"/>
    <w:rsid w:val="00912327"/>
    <w:rsid w:val="00912E30"/>
    <w:rsid w:val="009130EC"/>
    <w:rsid w:val="00913638"/>
    <w:rsid w:val="00920741"/>
    <w:rsid w:val="00924304"/>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6FC1"/>
    <w:rsid w:val="009574C6"/>
    <w:rsid w:val="00964173"/>
    <w:rsid w:val="009652AA"/>
    <w:rsid w:val="009653D9"/>
    <w:rsid w:val="00965E0E"/>
    <w:rsid w:val="00971754"/>
    <w:rsid w:val="009717EB"/>
    <w:rsid w:val="00971D95"/>
    <w:rsid w:val="00971DFC"/>
    <w:rsid w:val="00973BD1"/>
    <w:rsid w:val="0097443E"/>
    <w:rsid w:val="00974710"/>
    <w:rsid w:val="00974B0A"/>
    <w:rsid w:val="00976022"/>
    <w:rsid w:val="00976944"/>
    <w:rsid w:val="00977773"/>
    <w:rsid w:val="00977ACB"/>
    <w:rsid w:val="00977CD0"/>
    <w:rsid w:val="00981D7D"/>
    <w:rsid w:val="00983891"/>
    <w:rsid w:val="00985444"/>
    <w:rsid w:val="0099196E"/>
    <w:rsid w:val="00992F1F"/>
    <w:rsid w:val="0099354B"/>
    <w:rsid w:val="00994A8A"/>
    <w:rsid w:val="00995231"/>
    <w:rsid w:val="009956ED"/>
    <w:rsid w:val="009964B1"/>
    <w:rsid w:val="009A0AC7"/>
    <w:rsid w:val="009A1053"/>
    <w:rsid w:val="009A26A1"/>
    <w:rsid w:val="009A296B"/>
    <w:rsid w:val="009A2BC5"/>
    <w:rsid w:val="009A47E3"/>
    <w:rsid w:val="009A5F82"/>
    <w:rsid w:val="009A6F91"/>
    <w:rsid w:val="009A7B22"/>
    <w:rsid w:val="009B05E1"/>
    <w:rsid w:val="009B3ABA"/>
    <w:rsid w:val="009B3B64"/>
    <w:rsid w:val="009B4ECF"/>
    <w:rsid w:val="009B773A"/>
    <w:rsid w:val="009C12AB"/>
    <w:rsid w:val="009C35AA"/>
    <w:rsid w:val="009C46D1"/>
    <w:rsid w:val="009C5C9D"/>
    <w:rsid w:val="009D09DF"/>
    <w:rsid w:val="009D0D89"/>
    <w:rsid w:val="009D24B7"/>
    <w:rsid w:val="009D43BB"/>
    <w:rsid w:val="009D7347"/>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5DE9"/>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3B40"/>
    <w:rsid w:val="00A64FE3"/>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4D2"/>
    <w:rsid w:val="00AD1F5C"/>
    <w:rsid w:val="00AD30A0"/>
    <w:rsid w:val="00AD310A"/>
    <w:rsid w:val="00AD32B6"/>
    <w:rsid w:val="00AD43D5"/>
    <w:rsid w:val="00AD5C9F"/>
    <w:rsid w:val="00AE0428"/>
    <w:rsid w:val="00AE23CC"/>
    <w:rsid w:val="00AE36B8"/>
    <w:rsid w:val="00AE65F4"/>
    <w:rsid w:val="00AE77C7"/>
    <w:rsid w:val="00AF539A"/>
    <w:rsid w:val="00B0198A"/>
    <w:rsid w:val="00B0319F"/>
    <w:rsid w:val="00B03F40"/>
    <w:rsid w:val="00B04227"/>
    <w:rsid w:val="00B042A9"/>
    <w:rsid w:val="00B06717"/>
    <w:rsid w:val="00B06BE5"/>
    <w:rsid w:val="00B1045C"/>
    <w:rsid w:val="00B11B79"/>
    <w:rsid w:val="00B11F03"/>
    <w:rsid w:val="00B11F7A"/>
    <w:rsid w:val="00B14641"/>
    <w:rsid w:val="00B15931"/>
    <w:rsid w:val="00B16327"/>
    <w:rsid w:val="00B17370"/>
    <w:rsid w:val="00B2055A"/>
    <w:rsid w:val="00B2067D"/>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5553"/>
    <w:rsid w:val="00B523B5"/>
    <w:rsid w:val="00B532FE"/>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091F"/>
    <w:rsid w:val="00BA3FD2"/>
    <w:rsid w:val="00BA6105"/>
    <w:rsid w:val="00BB0481"/>
    <w:rsid w:val="00BB17CE"/>
    <w:rsid w:val="00BB1EC0"/>
    <w:rsid w:val="00BB4D42"/>
    <w:rsid w:val="00BB4EA2"/>
    <w:rsid w:val="00BB6CC2"/>
    <w:rsid w:val="00BC01E9"/>
    <w:rsid w:val="00BC05E7"/>
    <w:rsid w:val="00BC31B0"/>
    <w:rsid w:val="00BC3FC1"/>
    <w:rsid w:val="00BC45E1"/>
    <w:rsid w:val="00BD0FE7"/>
    <w:rsid w:val="00BD2BC9"/>
    <w:rsid w:val="00BD3AFF"/>
    <w:rsid w:val="00BD6C9F"/>
    <w:rsid w:val="00BE2A3B"/>
    <w:rsid w:val="00BF1DA5"/>
    <w:rsid w:val="00BF21E1"/>
    <w:rsid w:val="00C00EB4"/>
    <w:rsid w:val="00C02C34"/>
    <w:rsid w:val="00C02DE2"/>
    <w:rsid w:val="00C06F9E"/>
    <w:rsid w:val="00C07CED"/>
    <w:rsid w:val="00C124C8"/>
    <w:rsid w:val="00C12E3A"/>
    <w:rsid w:val="00C1466C"/>
    <w:rsid w:val="00C1514A"/>
    <w:rsid w:val="00C1518E"/>
    <w:rsid w:val="00C223AB"/>
    <w:rsid w:val="00C23622"/>
    <w:rsid w:val="00C23E9E"/>
    <w:rsid w:val="00C24818"/>
    <w:rsid w:val="00C30785"/>
    <w:rsid w:val="00C30E18"/>
    <w:rsid w:val="00C3322D"/>
    <w:rsid w:val="00C36189"/>
    <w:rsid w:val="00C36302"/>
    <w:rsid w:val="00C36AF9"/>
    <w:rsid w:val="00C4024D"/>
    <w:rsid w:val="00C414AD"/>
    <w:rsid w:val="00C430C9"/>
    <w:rsid w:val="00C45EEC"/>
    <w:rsid w:val="00C46442"/>
    <w:rsid w:val="00C4751F"/>
    <w:rsid w:val="00C51319"/>
    <w:rsid w:val="00C556A9"/>
    <w:rsid w:val="00C57E1B"/>
    <w:rsid w:val="00C61CC6"/>
    <w:rsid w:val="00C638EC"/>
    <w:rsid w:val="00C658CC"/>
    <w:rsid w:val="00C70AB4"/>
    <w:rsid w:val="00C7189B"/>
    <w:rsid w:val="00C727B1"/>
    <w:rsid w:val="00C731CA"/>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A51DC"/>
    <w:rsid w:val="00CB13C7"/>
    <w:rsid w:val="00CB1755"/>
    <w:rsid w:val="00CB3DB2"/>
    <w:rsid w:val="00CB5066"/>
    <w:rsid w:val="00CB5576"/>
    <w:rsid w:val="00CB761A"/>
    <w:rsid w:val="00CC46BF"/>
    <w:rsid w:val="00CC4FD6"/>
    <w:rsid w:val="00CC5DB4"/>
    <w:rsid w:val="00CD4CBE"/>
    <w:rsid w:val="00CD6E1B"/>
    <w:rsid w:val="00CD76D3"/>
    <w:rsid w:val="00CD7E6D"/>
    <w:rsid w:val="00CE0A86"/>
    <w:rsid w:val="00CE0F39"/>
    <w:rsid w:val="00CE1C45"/>
    <w:rsid w:val="00CE74A6"/>
    <w:rsid w:val="00CF0786"/>
    <w:rsid w:val="00CF0ADC"/>
    <w:rsid w:val="00CF4F24"/>
    <w:rsid w:val="00D00A03"/>
    <w:rsid w:val="00D03037"/>
    <w:rsid w:val="00D0553A"/>
    <w:rsid w:val="00D05D6B"/>
    <w:rsid w:val="00D10F92"/>
    <w:rsid w:val="00D11037"/>
    <w:rsid w:val="00D1649F"/>
    <w:rsid w:val="00D167E5"/>
    <w:rsid w:val="00D21019"/>
    <w:rsid w:val="00D227B2"/>
    <w:rsid w:val="00D228EB"/>
    <w:rsid w:val="00D23E27"/>
    <w:rsid w:val="00D26DDF"/>
    <w:rsid w:val="00D31F0B"/>
    <w:rsid w:val="00D33A35"/>
    <w:rsid w:val="00D34A0D"/>
    <w:rsid w:val="00D35049"/>
    <w:rsid w:val="00D409E1"/>
    <w:rsid w:val="00D44821"/>
    <w:rsid w:val="00D454B6"/>
    <w:rsid w:val="00D461B1"/>
    <w:rsid w:val="00D5147A"/>
    <w:rsid w:val="00D54C29"/>
    <w:rsid w:val="00D56164"/>
    <w:rsid w:val="00D60BC1"/>
    <w:rsid w:val="00D6372E"/>
    <w:rsid w:val="00D6697F"/>
    <w:rsid w:val="00D67B74"/>
    <w:rsid w:val="00D70CA0"/>
    <w:rsid w:val="00D717AC"/>
    <w:rsid w:val="00D74DC7"/>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4C7C"/>
    <w:rsid w:val="00DB723C"/>
    <w:rsid w:val="00DB748A"/>
    <w:rsid w:val="00DC1CA1"/>
    <w:rsid w:val="00DC2987"/>
    <w:rsid w:val="00DC3687"/>
    <w:rsid w:val="00DC3DBB"/>
    <w:rsid w:val="00DC5A3D"/>
    <w:rsid w:val="00DD116A"/>
    <w:rsid w:val="00DD1648"/>
    <w:rsid w:val="00DD17E4"/>
    <w:rsid w:val="00DD1CF6"/>
    <w:rsid w:val="00DD1DAA"/>
    <w:rsid w:val="00DD31B4"/>
    <w:rsid w:val="00DD43EB"/>
    <w:rsid w:val="00DD5441"/>
    <w:rsid w:val="00DD66CF"/>
    <w:rsid w:val="00DE0880"/>
    <w:rsid w:val="00DE3E9A"/>
    <w:rsid w:val="00DE4F7B"/>
    <w:rsid w:val="00DE58C3"/>
    <w:rsid w:val="00DE70BC"/>
    <w:rsid w:val="00DF233C"/>
    <w:rsid w:val="00DF493C"/>
    <w:rsid w:val="00DF664B"/>
    <w:rsid w:val="00E00A80"/>
    <w:rsid w:val="00E033A9"/>
    <w:rsid w:val="00E05333"/>
    <w:rsid w:val="00E07350"/>
    <w:rsid w:val="00E10B67"/>
    <w:rsid w:val="00E155B5"/>
    <w:rsid w:val="00E16A95"/>
    <w:rsid w:val="00E16B67"/>
    <w:rsid w:val="00E203D7"/>
    <w:rsid w:val="00E2286C"/>
    <w:rsid w:val="00E23924"/>
    <w:rsid w:val="00E2434C"/>
    <w:rsid w:val="00E24944"/>
    <w:rsid w:val="00E26A2C"/>
    <w:rsid w:val="00E328ED"/>
    <w:rsid w:val="00E32D01"/>
    <w:rsid w:val="00E3418E"/>
    <w:rsid w:val="00E35345"/>
    <w:rsid w:val="00E353E7"/>
    <w:rsid w:val="00E403D1"/>
    <w:rsid w:val="00E4131A"/>
    <w:rsid w:val="00E42B6F"/>
    <w:rsid w:val="00E43378"/>
    <w:rsid w:val="00E45587"/>
    <w:rsid w:val="00E52D68"/>
    <w:rsid w:val="00E544C0"/>
    <w:rsid w:val="00E60107"/>
    <w:rsid w:val="00E6072E"/>
    <w:rsid w:val="00E62376"/>
    <w:rsid w:val="00E62935"/>
    <w:rsid w:val="00E63001"/>
    <w:rsid w:val="00E6391C"/>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6BF"/>
    <w:rsid w:val="00EE1122"/>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3DE"/>
    <w:rsid w:val="00F05B55"/>
    <w:rsid w:val="00F06A23"/>
    <w:rsid w:val="00F10A3D"/>
    <w:rsid w:val="00F10A63"/>
    <w:rsid w:val="00F12CE8"/>
    <w:rsid w:val="00F13EFD"/>
    <w:rsid w:val="00F15056"/>
    <w:rsid w:val="00F165A3"/>
    <w:rsid w:val="00F206B2"/>
    <w:rsid w:val="00F21791"/>
    <w:rsid w:val="00F21E3B"/>
    <w:rsid w:val="00F23C62"/>
    <w:rsid w:val="00F30ABD"/>
    <w:rsid w:val="00F31EB3"/>
    <w:rsid w:val="00F3359B"/>
    <w:rsid w:val="00F40E35"/>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4C4F"/>
    <w:rsid w:val="00F85FCF"/>
    <w:rsid w:val="00F8646D"/>
    <w:rsid w:val="00F86489"/>
    <w:rsid w:val="00F87042"/>
    <w:rsid w:val="00F8732C"/>
    <w:rsid w:val="00F908B9"/>
    <w:rsid w:val="00F90D82"/>
    <w:rsid w:val="00F92C08"/>
    <w:rsid w:val="00F95851"/>
    <w:rsid w:val="00F97918"/>
    <w:rsid w:val="00FA034D"/>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44E1689"/>
    <w:rsid w:val="053F5432"/>
    <w:rsid w:val="064E7C45"/>
    <w:rsid w:val="07B164FB"/>
    <w:rsid w:val="08C110A9"/>
    <w:rsid w:val="0C4C440E"/>
    <w:rsid w:val="0CAE7D79"/>
    <w:rsid w:val="0F492F98"/>
    <w:rsid w:val="100B4F00"/>
    <w:rsid w:val="14214638"/>
    <w:rsid w:val="149819C8"/>
    <w:rsid w:val="157C153A"/>
    <w:rsid w:val="15EE44D7"/>
    <w:rsid w:val="168667A3"/>
    <w:rsid w:val="17E574CB"/>
    <w:rsid w:val="197B011F"/>
    <w:rsid w:val="1AAF6502"/>
    <w:rsid w:val="1BC27E34"/>
    <w:rsid w:val="1C317F37"/>
    <w:rsid w:val="1C527EEE"/>
    <w:rsid w:val="1D90357B"/>
    <w:rsid w:val="21DF17AC"/>
    <w:rsid w:val="22B643D4"/>
    <w:rsid w:val="25720679"/>
    <w:rsid w:val="27B5253B"/>
    <w:rsid w:val="29C924C6"/>
    <w:rsid w:val="2C2E4C48"/>
    <w:rsid w:val="2D5F028F"/>
    <w:rsid w:val="2E8D15FA"/>
    <w:rsid w:val="2F45482D"/>
    <w:rsid w:val="2F477084"/>
    <w:rsid w:val="305F0D15"/>
    <w:rsid w:val="307D673F"/>
    <w:rsid w:val="32B20743"/>
    <w:rsid w:val="33553B5B"/>
    <w:rsid w:val="35306958"/>
    <w:rsid w:val="35B62091"/>
    <w:rsid w:val="37C55007"/>
    <w:rsid w:val="391E6950"/>
    <w:rsid w:val="3A1A525E"/>
    <w:rsid w:val="3B380893"/>
    <w:rsid w:val="3D96637E"/>
    <w:rsid w:val="3E3A6562"/>
    <w:rsid w:val="43522E59"/>
    <w:rsid w:val="45F61221"/>
    <w:rsid w:val="46366161"/>
    <w:rsid w:val="46E35449"/>
    <w:rsid w:val="473960E8"/>
    <w:rsid w:val="485128BA"/>
    <w:rsid w:val="49574371"/>
    <w:rsid w:val="4D005CCE"/>
    <w:rsid w:val="505F0174"/>
    <w:rsid w:val="51352836"/>
    <w:rsid w:val="52523F58"/>
    <w:rsid w:val="535141F7"/>
    <w:rsid w:val="544C0545"/>
    <w:rsid w:val="559D39E2"/>
    <w:rsid w:val="56262F54"/>
    <w:rsid w:val="57447715"/>
    <w:rsid w:val="57E14B71"/>
    <w:rsid w:val="58A31F4C"/>
    <w:rsid w:val="5BC86218"/>
    <w:rsid w:val="5CB139A0"/>
    <w:rsid w:val="614E3A65"/>
    <w:rsid w:val="65EE3444"/>
    <w:rsid w:val="67341FB4"/>
    <w:rsid w:val="69240099"/>
    <w:rsid w:val="69FB4D8B"/>
    <w:rsid w:val="6D32159C"/>
    <w:rsid w:val="721F3956"/>
    <w:rsid w:val="738D5276"/>
    <w:rsid w:val="755E1E93"/>
    <w:rsid w:val="75AB4839"/>
    <w:rsid w:val="767C5E46"/>
    <w:rsid w:val="76B625A7"/>
    <w:rsid w:val="78AF68A0"/>
    <w:rsid w:val="7E4C7A10"/>
    <w:rsid w:val="7E583278"/>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8"/>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29"/>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0"/>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1"/>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2"/>
    <w:qFormat/>
    <w:uiPriority w:val="0"/>
    <w:rPr>
      <w:rFonts w:ascii="Times New Roman" w:hAnsi="Times New Roman" w:eastAsia="宋体" w:cs="Times New Roman"/>
      <w:color w:val="FF0000"/>
      <w:sz w:val="24"/>
      <w:szCs w:val="24"/>
    </w:rPr>
  </w:style>
  <w:style w:type="paragraph" w:styleId="9">
    <w:name w:val="Body Text"/>
    <w:basedOn w:val="1"/>
    <w:link w:val="33"/>
    <w:semiHidden/>
    <w:unhideWhenUsed/>
    <w:qFormat/>
    <w:uiPriority w:val="99"/>
    <w:pPr>
      <w:spacing w:after="120"/>
    </w:pPr>
  </w:style>
  <w:style w:type="paragraph" w:styleId="10">
    <w:name w:val="Body Text Indent"/>
    <w:basedOn w:val="1"/>
    <w:link w:val="55"/>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Balloon Text"/>
    <w:basedOn w:val="1"/>
    <w:link w:val="56"/>
    <w:semiHidden/>
    <w:unhideWhenUsed/>
    <w:qFormat/>
    <w:uiPriority w:val="99"/>
    <w:rPr>
      <w:sz w:val="18"/>
      <w:szCs w:val="18"/>
    </w:rPr>
  </w:style>
  <w:style w:type="paragraph" w:styleId="16">
    <w:name w:val="footer"/>
    <w:basedOn w:val="1"/>
    <w:link w:val="36"/>
    <w:unhideWhenUsed/>
    <w:qFormat/>
    <w:uiPriority w:val="99"/>
    <w:pPr>
      <w:tabs>
        <w:tab w:val="center" w:pos="4153"/>
        <w:tab w:val="right" w:pos="8306"/>
      </w:tabs>
      <w:snapToGrid w:val="0"/>
      <w:jc w:val="left"/>
    </w:pPr>
    <w:rPr>
      <w:sz w:val="18"/>
      <w:szCs w:val="18"/>
    </w:rPr>
  </w:style>
  <w:style w:type="paragraph" w:styleId="17">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8"/>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39"/>
    <w:qFormat/>
    <w:uiPriority w:val="0"/>
    <w:pPr>
      <w:ind w:firstLine="420" w:firstLineChars="100"/>
    </w:pPr>
    <w:rPr>
      <w:rFonts w:ascii="宋体" w:hAnsi="Times New Roman" w:eastAsia="宋体" w:cs="Times New Roman"/>
      <w:kern w:val="0"/>
      <w:sz w:val="34"/>
      <w:szCs w:val="20"/>
    </w:rPr>
  </w:style>
  <w:style w:type="character" w:styleId="24">
    <w:name w:val="Strong"/>
    <w:basedOn w:val="23"/>
    <w:qFormat/>
    <w:uiPriority w:val="22"/>
    <w:rPr>
      <w:b/>
      <w:bCs/>
    </w:rPr>
  </w:style>
  <w:style w:type="character" w:styleId="25">
    <w:name w:val="FollowedHyperlink"/>
    <w:basedOn w:val="23"/>
    <w:semiHidden/>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character" w:customStyle="1" w:styleId="28">
    <w:name w:val="标题 1 Char"/>
    <w:basedOn w:val="23"/>
    <w:link w:val="2"/>
    <w:qFormat/>
    <w:uiPriority w:val="0"/>
    <w:rPr>
      <w:rFonts w:ascii="Calibri" w:hAnsi="Calibri" w:eastAsia="宋体" w:cs="Times New Roman"/>
      <w:b/>
      <w:bCs/>
      <w:kern w:val="44"/>
      <w:sz w:val="44"/>
      <w:szCs w:val="44"/>
    </w:rPr>
  </w:style>
  <w:style w:type="character" w:customStyle="1" w:styleId="29">
    <w:name w:val="标题 2 Char"/>
    <w:basedOn w:val="23"/>
    <w:link w:val="3"/>
    <w:qFormat/>
    <w:uiPriority w:val="0"/>
    <w:rPr>
      <w:rFonts w:ascii="Arial" w:hAnsi="Arial" w:eastAsia="黑体" w:cs="Times New Roman"/>
      <w:b/>
      <w:bCs/>
      <w:sz w:val="32"/>
      <w:szCs w:val="32"/>
    </w:rPr>
  </w:style>
  <w:style w:type="character" w:customStyle="1" w:styleId="30">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1">
    <w:name w:val="标题 4 Char"/>
    <w:basedOn w:val="23"/>
    <w:link w:val="5"/>
    <w:qFormat/>
    <w:uiPriority w:val="0"/>
    <w:rPr>
      <w:rFonts w:ascii="Arial" w:hAnsi="Arial" w:eastAsia="黑体" w:cs="Times New Roman"/>
      <w:b/>
      <w:bCs/>
      <w:sz w:val="28"/>
      <w:szCs w:val="28"/>
    </w:rPr>
  </w:style>
  <w:style w:type="character" w:customStyle="1" w:styleId="32">
    <w:name w:val="正文文本 3 Char"/>
    <w:basedOn w:val="23"/>
    <w:link w:val="8"/>
    <w:qFormat/>
    <w:uiPriority w:val="0"/>
    <w:rPr>
      <w:rFonts w:ascii="Times New Roman" w:hAnsi="Times New Roman" w:eastAsia="宋体" w:cs="Times New Roman"/>
      <w:color w:val="FF0000"/>
      <w:sz w:val="24"/>
      <w:szCs w:val="24"/>
    </w:rPr>
  </w:style>
  <w:style w:type="character" w:customStyle="1" w:styleId="33">
    <w:name w:val="正文文本 Char"/>
    <w:basedOn w:val="23"/>
    <w:link w:val="9"/>
    <w:semiHidden/>
    <w:qFormat/>
    <w:uiPriority w:val="99"/>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6"/>
    <w:qFormat/>
    <w:uiPriority w:val="99"/>
    <w:rPr>
      <w:sz w:val="18"/>
      <w:szCs w:val="18"/>
    </w:rPr>
  </w:style>
  <w:style w:type="character" w:customStyle="1" w:styleId="37">
    <w:name w:val="页眉 Char"/>
    <w:basedOn w:val="23"/>
    <w:link w:val="17"/>
    <w:qFormat/>
    <w:uiPriority w:val="99"/>
    <w:rPr>
      <w:sz w:val="18"/>
      <w:szCs w:val="18"/>
    </w:rPr>
  </w:style>
  <w:style w:type="character" w:customStyle="1" w:styleId="38">
    <w:name w:val="HTML 预设格式 Char"/>
    <w:basedOn w:val="23"/>
    <w:link w:val="19"/>
    <w:semiHidden/>
    <w:qFormat/>
    <w:uiPriority w:val="99"/>
    <w:rPr>
      <w:rFonts w:ascii="宋体" w:hAnsi="宋体" w:eastAsia="宋体" w:cs="宋体"/>
      <w:kern w:val="0"/>
      <w:sz w:val="24"/>
      <w:szCs w:val="24"/>
    </w:rPr>
  </w:style>
  <w:style w:type="character" w:customStyle="1" w:styleId="39">
    <w:name w:val="正文首行缩进 Char"/>
    <w:basedOn w:val="33"/>
    <w:link w:val="21"/>
    <w:qFormat/>
    <w:uiPriority w:val="0"/>
    <w:rPr>
      <w:rFonts w:ascii="宋体" w:hAnsi="Times New Roman" w:eastAsia="宋体" w:cs="Times New Roman"/>
      <w:kern w:val="0"/>
      <w:sz w:val="34"/>
      <w:szCs w:val="20"/>
    </w:rPr>
  </w:style>
  <w:style w:type="character" w:customStyle="1" w:styleId="40">
    <w:name w:val="纯文本 Char1"/>
    <w:qFormat/>
    <w:uiPriority w:val="0"/>
    <w:rPr>
      <w:rFonts w:eastAsia="宋体"/>
      <w:sz w:val="24"/>
    </w:rPr>
  </w:style>
  <w:style w:type="paragraph" w:customStyle="1" w:styleId="41">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2">
    <w:name w:val="列出段落1"/>
    <w:basedOn w:val="1"/>
    <w:qFormat/>
    <w:uiPriority w:val="34"/>
    <w:pPr>
      <w:ind w:firstLine="420" w:firstLineChars="200"/>
    </w:pPr>
  </w:style>
  <w:style w:type="paragraph" w:styleId="43">
    <w:name w:val="List Paragraph"/>
    <w:basedOn w:val="1"/>
    <w:unhideWhenUsed/>
    <w:qFormat/>
    <w:uiPriority w:val="99"/>
    <w:pPr>
      <w:ind w:firstLine="420" w:firstLineChars="200"/>
    </w:pPr>
  </w:style>
  <w:style w:type="character" w:customStyle="1" w:styleId="44">
    <w:name w:val="正文文本缩进 Char Char"/>
    <w:link w:val="45"/>
    <w:qFormat/>
    <w:uiPriority w:val="0"/>
    <w:rPr>
      <w:rFonts w:ascii="宋体"/>
      <w:sz w:val="24"/>
    </w:rPr>
  </w:style>
  <w:style w:type="paragraph" w:customStyle="1" w:styleId="45">
    <w:name w:val="正文文本缩进1"/>
    <w:basedOn w:val="1"/>
    <w:link w:val="44"/>
    <w:qFormat/>
    <w:uiPriority w:val="0"/>
    <w:pPr>
      <w:spacing w:line="360" w:lineRule="auto"/>
      <w:ind w:firstLine="480" w:firstLineChars="200"/>
    </w:pPr>
    <w:rPr>
      <w:rFonts w:ascii="宋体"/>
      <w:sz w:val="24"/>
    </w:rPr>
  </w:style>
  <w:style w:type="character" w:customStyle="1" w:styleId="46">
    <w:name w:val="日期 Char Char"/>
    <w:link w:val="47"/>
    <w:qFormat/>
    <w:uiPriority w:val="0"/>
    <w:rPr>
      <w:sz w:val="24"/>
    </w:rPr>
  </w:style>
  <w:style w:type="paragraph" w:customStyle="1" w:styleId="47">
    <w:name w:val="日期1"/>
    <w:basedOn w:val="1"/>
    <w:next w:val="1"/>
    <w:link w:val="46"/>
    <w:qFormat/>
    <w:uiPriority w:val="0"/>
    <w:rPr>
      <w:sz w:val="24"/>
    </w:rPr>
  </w:style>
  <w:style w:type="paragraph" w:customStyle="1" w:styleId="48">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9">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0">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1">
    <w:name w:val="edittexttarea"/>
    <w:basedOn w:val="23"/>
    <w:qFormat/>
    <w:uiPriority w:val="0"/>
  </w:style>
  <w:style w:type="paragraph" w:customStyle="1" w:styleId="52">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3">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4">
    <w:name w:val="正文文本缩进 Char"/>
    <w:link w:val="10"/>
    <w:qFormat/>
    <w:uiPriority w:val="0"/>
    <w:rPr>
      <w:sz w:val="24"/>
    </w:rPr>
  </w:style>
  <w:style w:type="character" w:customStyle="1" w:styleId="55">
    <w:name w:val="正文文本缩进 Char1"/>
    <w:basedOn w:val="23"/>
    <w:link w:val="10"/>
    <w:semiHidden/>
    <w:qFormat/>
    <w:uiPriority w:val="99"/>
    <w:rPr>
      <w:kern w:val="2"/>
      <w:sz w:val="21"/>
      <w:szCs w:val="22"/>
    </w:rPr>
  </w:style>
  <w:style w:type="character" w:customStyle="1" w:styleId="56">
    <w:name w:val="批注框文本 Char"/>
    <w:basedOn w:val="23"/>
    <w:link w:val="15"/>
    <w:semiHidden/>
    <w:qFormat/>
    <w:uiPriority w:val="99"/>
    <w:rPr>
      <w:kern w:val="2"/>
      <w:sz w:val="18"/>
      <w:szCs w:val="18"/>
    </w:rPr>
  </w:style>
  <w:style w:type="paragraph" w:customStyle="1" w:styleId="57">
    <w:name w:val="*正文"/>
    <w:basedOn w:val="1"/>
    <w:qFormat/>
    <w:uiPriority w:val="0"/>
    <w:pPr>
      <w:keepNext/>
      <w:keepLines/>
      <w:spacing w:line="360" w:lineRule="auto"/>
      <w:ind w:firstLine="200" w:firstLineChars="200"/>
    </w:pPr>
    <w:rPr>
      <w:rFonts w:ascii="宋体" w:hAnsi="宋体"/>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2A8C7-BE3A-40F6-A851-B98E8C9BA6AD}">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55</Pages>
  <Words>4262</Words>
  <Characters>24298</Characters>
  <Lines>202</Lines>
  <Paragraphs>57</Paragraphs>
  <TotalTime>0</TotalTime>
  <ScaleCrop>false</ScaleCrop>
  <LinksUpToDate>false</LinksUpToDate>
  <CharactersWithSpaces>28503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2019-08-09T02:38:00Z</dcterms:created>
  <dc:creator>许昌市公共资源交易中心:孟莉</dc:creator>
  <cp:lastModifiedBy>禹州市公共资源交易中心:艾明辉</cp:lastModifiedBy>
  <cp:lastPrinted>2019-08-09T02:20:00Z</cp:lastPrinted>
  <dcterms:modified xsi:type="dcterms:W3CDTF">2019-12-11T01:36:15Z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