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hAnsi="宋体" w:eastAsia="宋体"/>
          <w:b/>
          <w:snapToGrid w:val="0"/>
          <w:kern w:val="0"/>
          <w:sz w:val="36"/>
          <w:szCs w:val="36"/>
          <w:lang w:eastAsia="zh-CN"/>
        </w:rPr>
      </w:pPr>
      <w:r>
        <w:rPr>
          <w:rFonts w:hint="eastAsia" w:hAnsi="宋体"/>
          <w:b/>
          <w:snapToGrid w:val="0"/>
          <w:kern w:val="0"/>
          <w:sz w:val="36"/>
          <w:szCs w:val="36"/>
        </w:rPr>
        <w:t>分项报价表</w:t>
      </w:r>
      <w:r>
        <w:rPr>
          <w:rFonts w:hint="eastAsia" w:hAnsi="宋体"/>
          <w:b/>
          <w:snapToGrid w:val="0"/>
          <w:kern w:val="0"/>
          <w:sz w:val="36"/>
          <w:szCs w:val="36"/>
          <w:lang w:eastAsia="zh-CN"/>
        </w:rPr>
        <w:t>（二次）</w:t>
      </w:r>
    </w:p>
    <w:p>
      <w:pPr>
        <w:spacing w:before="50" w:after="12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napToGrid w:val="0"/>
          <w:kern w:val="0"/>
          <w:sz w:val="24"/>
          <w:szCs w:val="24"/>
          <w:u w:val="single"/>
        </w:rPr>
        <w:t>河南省第三强制隔离戒毒所“安装隔离网</w:t>
      </w:r>
      <w:r>
        <w:rPr>
          <w:rFonts w:hint="eastAsia" w:ascii="宋体" w:hAnsi="宋体"/>
          <w:bCs/>
          <w:snapToGrid w:val="0"/>
          <w:kern w:val="0"/>
          <w:sz w:val="24"/>
          <w:szCs w:val="24"/>
        </w:rPr>
        <w:t>”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JZFCG-T2019028号（豫财竞谈-2019-653号）</w:t>
      </w: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10"/>
        <w:tblW w:w="95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06"/>
        <w:gridCol w:w="850"/>
        <w:gridCol w:w="2214"/>
        <w:gridCol w:w="784"/>
        <w:gridCol w:w="779"/>
        <w:gridCol w:w="1091"/>
        <w:gridCol w:w="1174"/>
        <w:gridCol w:w="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品牌规格型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号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不锈钢防盗格栅网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25*38*1.2mm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1.外框材质规格尺寸:25*38*1.2mm不锈钢方管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2.不锈钢网规格尺寸：网孔2mm*2mm，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直径0.8mm</w:t>
            </w:r>
          </w:p>
          <w:p>
            <w:pPr>
              <w:pStyle w:val="8"/>
              <w:spacing w:after="0" w:line="36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3、不锈钢材质：304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平方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945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321 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303345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膨胀螺栓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8*100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M6*75。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7700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0.6 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4620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其他材料费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施工安装所需的辅助材料。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3025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3025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施工安装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格栅网加工制造、安装及施工。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27010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27010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5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叁拾叁万捌仟元整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　　　　小写：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338000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宋体" w:hAnsi="宋体" w:cs="宋体"/>
          <w:sz w:val="24"/>
          <w:szCs w:val="24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供应商（公章）：</w:t>
      </w:r>
      <w:r>
        <w:rPr>
          <w:rFonts w:hint="eastAsia" w:ascii="宋体" w:hAnsi="宋体" w:cs="宋体"/>
          <w:sz w:val="24"/>
          <w:szCs w:val="24"/>
        </w:rPr>
        <w:t>许昌高鑫不锈钢制品有限公司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供应商法定代表人（或授权代表）签字：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2B33"/>
    <w:rsid w:val="226824F3"/>
    <w:rsid w:val="23ED7891"/>
    <w:rsid w:val="33654F69"/>
    <w:rsid w:val="42BE2978"/>
    <w:rsid w:val="5E813DD2"/>
    <w:rsid w:val="64B20D3A"/>
    <w:rsid w:val="64D82B33"/>
    <w:rsid w:val="74EE0C3D"/>
    <w:rsid w:val="798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0"/>
    <w:pPr>
      <w:spacing w:before="120"/>
    </w:pPr>
    <w:rPr>
      <w:rFonts w:ascii="Cambria" w:hAnsi="Cambria"/>
      <w:szCs w:val="24"/>
    </w:rPr>
  </w:style>
  <w:style w:type="paragraph" w:styleId="4">
    <w:name w:val="Body Text"/>
    <w:basedOn w:val="1"/>
    <w:next w:val="5"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5">
    <w:name w:val="Body Text 2"/>
    <w:basedOn w:val="1"/>
    <w:qFormat/>
    <w:uiPriority w:val="99"/>
    <w:pPr>
      <w:adjustRightInd w:val="0"/>
      <w:spacing w:after="120" w:line="480" w:lineRule="auto"/>
      <w:jc w:val="left"/>
      <w:textAlignment w:val="baseline"/>
    </w:pPr>
    <w:rPr>
      <w:kern w:val="0"/>
      <w:sz w:val="24"/>
      <w:szCs w:val="20"/>
    </w:rPr>
  </w:style>
  <w:style w:type="paragraph" w:styleId="6">
    <w:name w:val="Body Text Indent"/>
    <w:basedOn w:val="1"/>
    <w:next w:val="7"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9"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kern w:val="2"/>
      <w:sz w:val="22"/>
      <w:szCs w:val="22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2019-12-04T07:19:00Z</dcterms:created>
  <dc:creator>キンテンテン</dc:creator>
  <cp:lastModifiedBy>キンテンテン</cp:lastModifiedBy>
  <dcterms:modified xsi:type="dcterms:W3CDTF">2019-12-09T10:44:53Z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