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禹州市住房和城乡建设局C、D级危房鉴定费用项目（二次）评标报告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1、项目名称：禹州市住房和城乡建设局C、D级危房鉴定费用项目（二次）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 YZCG-T2019301-1 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3、招标公告发布日期：2019年11月25日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5、开标日期：2019年12月5日9时00分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15.8550万元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河南天城建设工程检测有限公司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河南鼎丰房屋安全鉴定有限公司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河南国正工程质量检测有限公司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湖北楚测工程技术有限公司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u w:val="none"/>
          <w:lang w:val="en-US" w:eastAsia="zh-CN"/>
        </w:rPr>
        <w:t>湖北楚测工程技术有限公司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u w:val="none"/>
          <w:lang w:val="en-US" w:eastAsia="zh-CN"/>
        </w:rPr>
        <w:t>因谈判响应文件第5页交付日期未响应招标文件要求，未通过符合性审查，其他三家供应商均通过符合性审查。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河南鼎丰房屋安全鉴定有限公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148000.00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147500.00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138650.00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河南天城建设工程检测有限公司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153000.00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152900.00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河南国正工程质量检测有限公司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150500.00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149000.00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u w:val="none"/>
          <w:lang w:val="en-US" w:eastAsia="zh-CN"/>
        </w:rPr>
        <w:t>河南鼎丰房屋安全鉴定有限公司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地址：河南省郑州高新区银屏路15号高新数码港B-2137号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联系人：王新庆      联系方式：0371-61316955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成交金额：147500.00元  大写：壹拾肆万柒仟伍佰元整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成交候选人（成交人）名称：河南国正工程质量检测有限公司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地址：新密市岳村镇老庄门村委会西北角2楼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联系人：王晓蕊        联系方式：0371-60883188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成交金额：149000.00元   大写：壹拾肆万玖仟元整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成交候选人（成交人）名称：河南天城建设工程检测有限公司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地址：荥阳市桃贾路与中原西路交叉口北500米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联系人：刘荣荣          联系方式：0371-68523355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成交金额：152900.00元    大写：壹拾伍万贰仟玖佰元整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七、是否存在谈判小组成员更换：是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2019年12月9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287FDB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61C7931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9204DB"/>
    <w:rsid w:val="21BF58AC"/>
    <w:rsid w:val="21F818A1"/>
    <w:rsid w:val="24821DCF"/>
    <w:rsid w:val="269641F3"/>
    <w:rsid w:val="276E3253"/>
    <w:rsid w:val="281305DD"/>
    <w:rsid w:val="2AFC6F3A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1D5719"/>
    <w:rsid w:val="3D2F0527"/>
    <w:rsid w:val="3E0E036C"/>
    <w:rsid w:val="3E160245"/>
    <w:rsid w:val="3F014BD7"/>
    <w:rsid w:val="3FF20CE4"/>
    <w:rsid w:val="4042492D"/>
    <w:rsid w:val="41993B5F"/>
    <w:rsid w:val="43C12AC1"/>
    <w:rsid w:val="43FB0232"/>
    <w:rsid w:val="44AD511D"/>
    <w:rsid w:val="44CC47B6"/>
    <w:rsid w:val="45135C26"/>
    <w:rsid w:val="47410E15"/>
    <w:rsid w:val="47E40D79"/>
    <w:rsid w:val="48147FCC"/>
    <w:rsid w:val="48881D94"/>
    <w:rsid w:val="48CC0AB7"/>
    <w:rsid w:val="49996A42"/>
    <w:rsid w:val="4B2C1C43"/>
    <w:rsid w:val="4CB7279A"/>
    <w:rsid w:val="4D3C2317"/>
    <w:rsid w:val="4D4A7706"/>
    <w:rsid w:val="4D84629B"/>
    <w:rsid w:val="4DB41399"/>
    <w:rsid w:val="4DD80B56"/>
    <w:rsid w:val="4E5A792C"/>
    <w:rsid w:val="4FC10308"/>
    <w:rsid w:val="52684ACE"/>
    <w:rsid w:val="535E02D6"/>
    <w:rsid w:val="5605690D"/>
    <w:rsid w:val="56D74412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ACD1021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2019-12-05T04:42:00Z</cp:lastPrinted>
  <dcterms:modified xsi:type="dcterms:W3CDTF">2019-12-09T01:15:35Z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