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宋体"/>
          <w:b/>
          <w:bCs/>
          <w:color w:val="000000"/>
          <w:sz w:val="44"/>
          <w:szCs w:val="44"/>
        </w:rPr>
      </w:pPr>
      <w:r>
        <w:rPr>
          <w:rFonts w:hint="eastAsia" w:ascii="宋体" w:hAnsi="宋体" w:cs="宋体"/>
          <w:b/>
          <w:bCs/>
          <w:color w:val="000000"/>
          <w:sz w:val="44"/>
          <w:szCs w:val="44"/>
          <w:lang w:eastAsia="zh-CN"/>
        </w:rPr>
        <w:t>许昌市城乡一体化示范区城市管理综合执法支队</w:t>
      </w:r>
      <w:r>
        <w:rPr>
          <w:rFonts w:hint="eastAsia" w:ascii="宋体" w:hAnsi="宋体" w:cs="宋体"/>
          <w:b/>
          <w:bCs/>
          <w:color w:val="000000"/>
          <w:sz w:val="44"/>
          <w:szCs w:val="44"/>
        </w:rPr>
        <w:t>“</w:t>
      </w:r>
      <w:r>
        <w:rPr>
          <w:rFonts w:hint="eastAsia" w:ascii="宋体" w:hAnsi="宋体" w:cs="宋体"/>
          <w:b/>
          <w:bCs/>
          <w:color w:val="000000"/>
          <w:sz w:val="44"/>
          <w:szCs w:val="44"/>
          <w:lang w:eastAsia="zh-CN"/>
        </w:rPr>
        <w:t>无主案件处置服务</w:t>
      </w:r>
      <w:r>
        <w:rPr>
          <w:rFonts w:hint="eastAsia" w:ascii="宋体" w:hAnsi="宋体" w:cs="宋体"/>
          <w:b/>
          <w:bCs/>
          <w:color w:val="000000"/>
          <w:sz w:val="44"/>
          <w:szCs w:val="44"/>
        </w:rPr>
        <w:t>”项目</w:t>
      </w:r>
    </w:p>
    <w:p>
      <w:pPr>
        <w:rPr>
          <w:rFonts w:ascii="微软简隶书" w:eastAsia="微软简隶书"/>
          <w:color w:val="000000"/>
          <w:u w:val="single"/>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jc w:val="center"/>
        <w:rPr>
          <w:rFonts w:ascii="宋体" w:cs="宋体"/>
          <w:bCs/>
          <w:color w:val="000000"/>
          <w:w w:val="90"/>
          <w:sz w:val="120"/>
          <w:szCs w:val="120"/>
        </w:rPr>
      </w:pPr>
      <w:r>
        <w:rPr>
          <w:rFonts w:hint="eastAsia" w:ascii="宋体" w:hAnsi="宋体" w:cs="宋体"/>
          <w:bCs/>
          <w:color w:val="000000"/>
          <w:w w:val="90"/>
          <w:sz w:val="120"/>
          <w:szCs w:val="120"/>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hint="eastAsia" w:ascii="宋体" w:hAnsi="宋体" w:cs="宋体"/>
          <w:b/>
          <w:bCs/>
          <w:color w:val="000000"/>
          <w:sz w:val="32"/>
          <w:szCs w:val="32"/>
        </w:rPr>
      </w:pPr>
    </w:p>
    <w:p>
      <w:pPr>
        <w:ind w:firstLine="643" w:firstLineChars="200"/>
        <w:rPr>
          <w:rFonts w:ascii="宋体" w:cs="宋体"/>
          <w:b/>
          <w:bCs/>
          <w:color w:val="000000"/>
          <w:sz w:val="32"/>
          <w:szCs w:val="32"/>
        </w:rPr>
      </w:pPr>
      <w:r>
        <w:rPr>
          <w:rFonts w:hint="eastAsia" w:ascii="宋体" w:hAnsi="宋体" w:cs="宋体"/>
          <w:b/>
          <w:bCs/>
          <w:color w:val="000000"/>
          <w:sz w:val="32"/>
          <w:szCs w:val="32"/>
        </w:rPr>
        <w:t>项目编号：</w:t>
      </w:r>
      <w:r>
        <w:rPr>
          <w:rFonts w:ascii="宋体" w:hAnsi="宋体" w:cs="宋体"/>
          <w:b/>
          <w:bCs/>
          <w:color w:val="000000"/>
          <w:sz w:val="32"/>
          <w:szCs w:val="32"/>
        </w:rPr>
        <w:t>JZFCG-G2019</w:t>
      </w:r>
      <w:r>
        <w:rPr>
          <w:rFonts w:hint="eastAsia" w:ascii="宋体" w:hAnsi="宋体" w:cs="宋体"/>
          <w:b/>
          <w:bCs/>
          <w:color w:val="000000"/>
          <w:sz w:val="32"/>
          <w:szCs w:val="32"/>
          <w:lang w:val="en-US" w:eastAsia="zh-CN"/>
        </w:rPr>
        <w:t>123</w:t>
      </w:r>
      <w:r>
        <w:rPr>
          <w:rFonts w:hint="eastAsia" w:ascii="宋体" w:hAnsi="宋体" w:cs="宋体"/>
          <w:b/>
          <w:bCs/>
          <w:color w:val="000000"/>
          <w:sz w:val="32"/>
          <w:szCs w:val="32"/>
        </w:rPr>
        <w:t>号</w:t>
      </w:r>
    </w:p>
    <w:p>
      <w:pPr>
        <w:ind w:firstLine="643" w:firstLineChars="200"/>
        <w:rPr>
          <w:rFonts w:hint="eastAsia" w:ascii="宋体" w:eastAsia="宋体" w:cs="宋体"/>
          <w:b/>
          <w:bCs/>
          <w:color w:val="000000"/>
          <w:sz w:val="32"/>
          <w:szCs w:val="32"/>
          <w:lang w:eastAsia="zh-CN"/>
        </w:rPr>
      </w:pPr>
      <w:r>
        <w:rPr>
          <w:rFonts w:hint="eastAsia" w:ascii="宋体" w:hAnsi="宋体" w:cs="宋体"/>
          <w:b/>
          <w:bCs/>
          <w:color w:val="000000"/>
          <w:sz w:val="32"/>
          <w:szCs w:val="32"/>
        </w:rPr>
        <w:t>采购单位：</w:t>
      </w:r>
      <w:r>
        <w:rPr>
          <w:rFonts w:hint="eastAsia" w:ascii="宋体" w:hAnsi="宋体" w:cs="宋体"/>
          <w:b/>
          <w:bCs/>
          <w:color w:val="000000"/>
          <w:sz w:val="32"/>
          <w:szCs w:val="32"/>
          <w:lang w:eastAsia="zh-CN"/>
        </w:rPr>
        <w:t>许昌市城乡一体化示范区城市管理综合执法支队</w:t>
      </w:r>
    </w:p>
    <w:p>
      <w:pPr>
        <w:ind w:firstLine="643" w:firstLineChars="200"/>
        <w:rPr>
          <w:rFonts w:ascii="宋体" w:cs="宋体"/>
          <w:b/>
          <w:bCs/>
          <w:color w:val="000000"/>
          <w:sz w:val="32"/>
          <w:szCs w:val="32"/>
        </w:rPr>
      </w:pPr>
      <w:r>
        <w:rPr>
          <w:rFonts w:hint="eastAsia" w:ascii="宋体" w:hAnsi="宋体" w:cs="宋体"/>
          <w:b/>
          <w:bCs/>
          <w:color w:val="000000"/>
          <w:sz w:val="32"/>
          <w:szCs w:val="32"/>
        </w:rPr>
        <w:t>代理机构：</w:t>
      </w:r>
      <w:r>
        <w:rPr>
          <w:rFonts w:hint="eastAsia" w:ascii="宋体" w:hAnsi="宋体" w:cs="宋体"/>
          <w:b/>
          <w:bCs/>
          <w:color w:val="000000"/>
          <w:sz w:val="32"/>
          <w:szCs w:val="32"/>
          <w:lang w:eastAsia="zh-CN"/>
        </w:rPr>
        <w:t>许昌光大电子商务技术服务有限公司</w:t>
      </w:r>
    </w:p>
    <w:p>
      <w:pPr>
        <w:jc w:val="center"/>
        <w:rPr>
          <w:rFonts w:hint="eastAsia" w:ascii="宋体" w:hAnsi="宋体" w:cs="宋体"/>
          <w:b/>
          <w:bCs/>
          <w:color w:val="000000"/>
          <w:sz w:val="32"/>
          <w:szCs w:val="32"/>
        </w:rPr>
      </w:pPr>
    </w:p>
    <w:p>
      <w:pPr>
        <w:jc w:val="center"/>
        <w:rPr>
          <w:rFonts w:ascii="宋体" w:cs="宋体"/>
          <w:b/>
          <w:bCs/>
          <w:color w:val="000000"/>
          <w:sz w:val="32"/>
          <w:szCs w:val="32"/>
        </w:rPr>
      </w:pPr>
      <w:r>
        <w:rPr>
          <w:rFonts w:hint="eastAsia" w:ascii="宋体" w:hAnsi="宋体" w:cs="宋体"/>
          <w:b/>
          <w:bCs/>
          <w:color w:val="000000"/>
          <w:sz w:val="32"/>
          <w:szCs w:val="32"/>
        </w:rPr>
        <w:t>二〇一九年</w:t>
      </w:r>
      <w:r>
        <w:rPr>
          <w:rFonts w:hint="eastAsia" w:ascii="宋体" w:hAnsi="宋体" w:cs="宋体"/>
          <w:b/>
          <w:bCs/>
          <w:color w:val="000000"/>
          <w:sz w:val="32"/>
          <w:szCs w:val="32"/>
          <w:lang w:eastAsia="zh-CN"/>
        </w:rPr>
        <w:t>十一</w:t>
      </w:r>
      <w:r>
        <w:rPr>
          <w:rFonts w:hint="eastAsia" w:ascii="宋体" w:hAnsi="宋体" w:cs="宋体"/>
          <w:b/>
          <w:bCs/>
          <w:color w:val="000000"/>
          <w:sz w:val="32"/>
          <w:szCs w:val="32"/>
        </w:rPr>
        <w:t>月</w:t>
      </w:r>
    </w:p>
    <w:p>
      <w:pPr>
        <w:rPr>
          <w:rFonts w:ascii="宋体" w:cs="宋体"/>
          <w:b/>
          <w:bCs/>
          <w:color w:val="000000"/>
          <w:sz w:val="36"/>
          <w:szCs w:val="36"/>
        </w:rPr>
      </w:pPr>
    </w:p>
    <w:p>
      <w:pPr>
        <w:autoSpaceDE w:val="0"/>
        <w:autoSpaceDN w:val="0"/>
        <w:adjustRightInd w:val="0"/>
        <w:spacing w:line="700" w:lineRule="exact"/>
        <w:ind w:firstLine="551"/>
        <w:jc w:val="center"/>
        <w:rPr>
          <w:rFonts w:ascii="宋体" w:cs="宋体"/>
          <w:b/>
          <w:kern w:val="0"/>
          <w:sz w:val="44"/>
          <w:szCs w:val="44"/>
        </w:rPr>
      </w:pPr>
      <w:r>
        <w:rPr>
          <w:rFonts w:hint="eastAsia" w:ascii="宋体" w:hAnsi="宋体" w:cs="宋体"/>
          <w:b/>
          <w:kern w:val="0"/>
          <w:sz w:val="44"/>
          <w:szCs w:val="44"/>
        </w:rPr>
        <w:t>招标文件目录</w:t>
      </w:r>
    </w:p>
    <w:p>
      <w:pPr>
        <w:autoSpaceDE w:val="0"/>
        <w:autoSpaceDN w:val="0"/>
        <w:adjustRightInd w:val="0"/>
        <w:spacing w:line="700" w:lineRule="exact"/>
        <w:ind w:firstLine="551"/>
        <w:rPr>
          <w:rFonts w:ascii="宋体" w:cs="宋体"/>
          <w:b/>
          <w:bCs/>
          <w:sz w:val="32"/>
          <w:szCs w:val="32"/>
          <w:lang w:val="zh-CN"/>
        </w:rPr>
      </w:pPr>
    </w:p>
    <w:p>
      <w:pPr>
        <w:autoSpaceDE w:val="0"/>
        <w:autoSpaceDN w:val="0"/>
        <w:adjustRightInd w:val="0"/>
        <w:spacing w:line="700" w:lineRule="exact"/>
        <w:ind w:firstLine="551"/>
        <w:rPr>
          <w:rFonts w:ascii="宋体" w:cs="宋体"/>
          <w:b/>
          <w:bCs/>
          <w:sz w:val="30"/>
          <w:szCs w:val="30"/>
          <w:lang w:val="zh-CN"/>
        </w:rPr>
      </w:pPr>
      <w:r>
        <w:rPr>
          <w:rFonts w:hint="eastAsia" w:ascii="宋体" w:hAnsi="宋体" w:cs="宋体"/>
          <w:b/>
          <w:bCs/>
          <w:sz w:val="30"/>
          <w:szCs w:val="30"/>
          <w:lang w:val="zh-CN"/>
        </w:rPr>
        <w:t>第一章</w:t>
      </w:r>
      <w:r>
        <w:rPr>
          <w:rFonts w:ascii="宋体" w:hAnsi="宋体" w:cs="宋体"/>
          <w:b/>
          <w:bCs/>
          <w:sz w:val="30"/>
          <w:szCs w:val="30"/>
          <w:lang w:val="zh-CN"/>
        </w:rPr>
        <w:t xml:space="preserve"> </w:t>
      </w:r>
      <w:r>
        <w:rPr>
          <w:rFonts w:hint="eastAsia" w:ascii="宋体" w:hAnsi="宋体" w:cs="宋体"/>
          <w:b/>
          <w:bCs/>
          <w:sz w:val="30"/>
          <w:szCs w:val="30"/>
          <w:lang w:val="zh-CN"/>
        </w:rPr>
        <w:t>投标邀请</w:t>
      </w:r>
    </w:p>
    <w:p>
      <w:pPr>
        <w:autoSpaceDE w:val="0"/>
        <w:autoSpaceDN w:val="0"/>
        <w:adjustRightInd w:val="0"/>
        <w:spacing w:line="700" w:lineRule="exact"/>
        <w:ind w:firstLine="551"/>
        <w:rPr>
          <w:rFonts w:ascii="宋体" w:cs="宋体"/>
          <w:b/>
          <w:bCs/>
          <w:sz w:val="30"/>
          <w:szCs w:val="30"/>
          <w:lang w:val="zh-CN"/>
        </w:rPr>
      </w:pPr>
      <w:r>
        <w:rPr>
          <w:rFonts w:hint="eastAsia" w:ascii="宋体" w:hAnsi="宋体" w:cs="宋体"/>
          <w:b/>
          <w:bCs/>
          <w:sz w:val="30"/>
          <w:szCs w:val="30"/>
          <w:lang w:val="zh-CN"/>
        </w:rPr>
        <w:t>第二章</w:t>
      </w:r>
      <w:r>
        <w:rPr>
          <w:rFonts w:ascii="宋体" w:hAnsi="宋体" w:cs="宋体"/>
          <w:b/>
          <w:bCs/>
          <w:sz w:val="30"/>
          <w:szCs w:val="30"/>
          <w:lang w:val="zh-CN"/>
        </w:rPr>
        <w:t xml:space="preserve"> </w:t>
      </w:r>
      <w:r>
        <w:rPr>
          <w:rFonts w:hint="eastAsia" w:ascii="宋体" w:hAnsi="宋体" w:cs="宋体"/>
          <w:b/>
          <w:bCs/>
          <w:sz w:val="30"/>
          <w:szCs w:val="30"/>
          <w:lang w:val="zh-CN"/>
        </w:rPr>
        <w:t>项目需求</w:t>
      </w:r>
    </w:p>
    <w:p>
      <w:pPr>
        <w:autoSpaceDE w:val="0"/>
        <w:autoSpaceDN w:val="0"/>
        <w:adjustRightInd w:val="0"/>
        <w:spacing w:line="700" w:lineRule="exact"/>
        <w:ind w:firstLine="560"/>
        <w:rPr>
          <w:rFonts w:ascii="宋体" w:cs="宋体"/>
          <w:b/>
          <w:kern w:val="0"/>
          <w:sz w:val="30"/>
          <w:szCs w:val="30"/>
        </w:rPr>
      </w:pPr>
      <w:r>
        <w:rPr>
          <w:rFonts w:hint="eastAsia" w:ascii="宋体" w:hAnsi="宋体" w:cs="宋体"/>
          <w:b/>
          <w:bCs/>
          <w:sz w:val="30"/>
          <w:szCs w:val="30"/>
          <w:lang w:val="zh-CN"/>
        </w:rPr>
        <w:t>第三章</w:t>
      </w:r>
      <w:r>
        <w:rPr>
          <w:rFonts w:ascii="宋体" w:hAnsi="宋体" w:cs="宋体"/>
          <w:b/>
          <w:bCs/>
          <w:sz w:val="30"/>
          <w:szCs w:val="30"/>
          <w:lang w:val="zh-CN"/>
        </w:rPr>
        <w:t xml:space="preserve"> </w:t>
      </w:r>
      <w:r>
        <w:rPr>
          <w:rFonts w:hint="eastAsia" w:ascii="宋体" w:hAnsi="宋体" w:cs="宋体"/>
          <w:b/>
          <w:kern w:val="0"/>
          <w:sz w:val="30"/>
          <w:szCs w:val="30"/>
        </w:rPr>
        <w:t>投标人须知前附表</w:t>
      </w:r>
    </w:p>
    <w:p>
      <w:pPr>
        <w:autoSpaceDE w:val="0"/>
        <w:autoSpaceDN w:val="0"/>
        <w:adjustRightInd w:val="0"/>
        <w:spacing w:line="700" w:lineRule="exact"/>
        <w:ind w:firstLine="560"/>
        <w:rPr>
          <w:rFonts w:ascii="宋体" w:cs="宋体"/>
          <w:b/>
          <w:kern w:val="0"/>
          <w:sz w:val="30"/>
          <w:szCs w:val="30"/>
        </w:rPr>
      </w:pPr>
      <w:r>
        <w:rPr>
          <w:rFonts w:hint="eastAsia" w:ascii="宋体" w:hAnsi="宋体" w:cs="宋体"/>
          <w:b/>
          <w:bCs/>
          <w:sz w:val="30"/>
          <w:szCs w:val="30"/>
          <w:lang w:val="zh-CN"/>
        </w:rPr>
        <w:t>第四章</w:t>
      </w:r>
      <w:r>
        <w:rPr>
          <w:rFonts w:ascii="宋体" w:hAnsi="宋体" w:cs="宋体"/>
          <w:b/>
          <w:bCs/>
          <w:sz w:val="30"/>
          <w:szCs w:val="30"/>
          <w:lang w:val="zh-CN"/>
        </w:rPr>
        <w:t xml:space="preserve"> </w:t>
      </w:r>
      <w:r>
        <w:rPr>
          <w:rFonts w:hint="eastAsia" w:ascii="宋体" w:hAnsi="宋体" w:cs="宋体"/>
          <w:b/>
          <w:kern w:val="0"/>
          <w:sz w:val="30"/>
          <w:szCs w:val="30"/>
        </w:rPr>
        <w:t>投标人须知</w:t>
      </w:r>
    </w:p>
    <w:p>
      <w:pPr>
        <w:autoSpaceDE w:val="0"/>
        <w:autoSpaceDN w:val="0"/>
        <w:adjustRightInd w:val="0"/>
        <w:spacing w:line="700" w:lineRule="exact"/>
        <w:ind w:firstLine="560"/>
        <w:rPr>
          <w:rFonts w:ascii="宋体" w:cs="宋体"/>
          <w:sz w:val="30"/>
          <w:szCs w:val="30"/>
          <w:lang w:val="zh-CN"/>
        </w:rPr>
      </w:pPr>
      <w:r>
        <w:rPr>
          <w:rFonts w:hint="eastAsia" w:ascii="宋体" w:hAnsi="宋体" w:cs="宋体"/>
          <w:sz w:val="30"/>
          <w:szCs w:val="30"/>
          <w:lang w:val="zh-CN"/>
        </w:rPr>
        <w:t>一、概念释义</w:t>
      </w:r>
    </w:p>
    <w:p>
      <w:pPr>
        <w:autoSpaceDE w:val="0"/>
        <w:autoSpaceDN w:val="0"/>
        <w:adjustRightInd w:val="0"/>
        <w:spacing w:line="700" w:lineRule="exact"/>
        <w:ind w:firstLine="560"/>
        <w:rPr>
          <w:rFonts w:ascii="宋体" w:cs="宋体"/>
          <w:sz w:val="30"/>
          <w:szCs w:val="30"/>
          <w:lang w:val="zh-CN"/>
        </w:rPr>
      </w:pPr>
      <w:r>
        <w:rPr>
          <w:rFonts w:hint="eastAsia" w:ascii="宋体" w:hAnsi="宋体" w:cs="宋体"/>
          <w:sz w:val="30"/>
          <w:szCs w:val="30"/>
          <w:lang w:val="zh-CN"/>
        </w:rPr>
        <w:t>二、招标文件说明</w:t>
      </w:r>
    </w:p>
    <w:p>
      <w:pPr>
        <w:autoSpaceDE w:val="0"/>
        <w:autoSpaceDN w:val="0"/>
        <w:adjustRightInd w:val="0"/>
        <w:spacing w:line="700" w:lineRule="exact"/>
        <w:ind w:firstLine="560"/>
        <w:rPr>
          <w:rFonts w:ascii="宋体" w:cs="宋体"/>
          <w:sz w:val="30"/>
          <w:szCs w:val="30"/>
          <w:lang w:val="zh-CN"/>
        </w:rPr>
      </w:pPr>
      <w:r>
        <w:rPr>
          <w:rFonts w:hint="eastAsia" w:ascii="宋体" w:hAnsi="宋体" w:cs="宋体"/>
          <w:sz w:val="30"/>
          <w:szCs w:val="30"/>
          <w:lang w:val="zh-CN"/>
        </w:rPr>
        <w:t>三、投标文件的编制</w:t>
      </w:r>
    </w:p>
    <w:p>
      <w:pPr>
        <w:autoSpaceDE w:val="0"/>
        <w:autoSpaceDN w:val="0"/>
        <w:adjustRightInd w:val="0"/>
        <w:spacing w:line="700" w:lineRule="exact"/>
        <w:ind w:firstLine="560"/>
        <w:rPr>
          <w:rFonts w:ascii="宋体" w:cs="宋体"/>
          <w:sz w:val="30"/>
          <w:szCs w:val="30"/>
          <w:lang w:val="zh-CN"/>
        </w:rPr>
      </w:pPr>
      <w:r>
        <w:rPr>
          <w:rFonts w:hint="eastAsia" w:ascii="宋体" w:hAnsi="宋体" w:cs="宋体"/>
          <w:sz w:val="30"/>
          <w:szCs w:val="30"/>
          <w:lang w:val="zh-CN"/>
        </w:rPr>
        <w:t>四、投标文件的递交</w:t>
      </w:r>
    </w:p>
    <w:p>
      <w:pPr>
        <w:autoSpaceDE w:val="0"/>
        <w:autoSpaceDN w:val="0"/>
        <w:adjustRightInd w:val="0"/>
        <w:spacing w:line="700" w:lineRule="exact"/>
        <w:ind w:firstLine="560"/>
        <w:rPr>
          <w:rFonts w:ascii="宋体" w:cs="宋体"/>
          <w:sz w:val="30"/>
          <w:szCs w:val="30"/>
          <w:lang w:val="zh-CN"/>
        </w:rPr>
      </w:pPr>
      <w:r>
        <w:rPr>
          <w:rFonts w:hint="eastAsia" w:ascii="宋体" w:hAnsi="宋体" w:cs="宋体"/>
          <w:sz w:val="30"/>
          <w:szCs w:val="30"/>
          <w:lang w:val="zh-CN"/>
        </w:rPr>
        <w:t>五、开标和评标</w:t>
      </w:r>
    </w:p>
    <w:p>
      <w:pPr>
        <w:autoSpaceDE w:val="0"/>
        <w:autoSpaceDN w:val="0"/>
        <w:adjustRightInd w:val="0"/>
        <w:spacing w:line="700" w:lineRule="exact"/>
        <w:ind w:firstLine="551"/>
        <w:rPr>
          <w:rFonts w:ascii="宋体" w:cs="宋体"/>
          <w:b/>
          <w:bCs/>
          <w:sz w:val="30"/>
          <w:szCs w:val="30"/>
          <w:lang w:val="zh-CN"/>
        </w:rPr>
      </w:pPr>
      <w:r>
        <w:rPr>
          <w:rFonts w:hint="eastAsia" w:ascii="宋体" w:hAnsi="宋体" w:cs="宋体"/>
          <w:sz w:val="30"/>
          <w:szCs w:val="30"/>
          <w:lang w:val="zh-CN"/>
        </w:rPr>
        <w:t>六、定标和授予合同</w:t>
      </w:r>
    </w:p>
    <w:p>
      <w:pPr>
        <w:autoSpaceDE w:val="0"/>
        <w:autoSpaceDN w:val="0"/>
        <w:adjustRightInd w:val="0"/>
        <w:spacing w:line="700" w:lineRule="exact"/>
        <w:ind w:firstLine="551"/>
        <w:rPr>
          <w:rFonts w:ascii="宋体" w:cs="宋体"/>
          <w:b/>
          <w:bCs/>
          <w:sz w:val="30"/>
          <w:szCs w:val="30"/>
          <w:lang w:val="zh-CN"/>
        </w:rPr>
      </w:pPr>
      <w:r>
        <w:rPr>
          <w:rFonts w:hint="eastAsia" w:ascii="宋体" w:hAnsi="宋体" w:cs="宋体"/>
          <w:b/>
          <w:bCs/>
          <w:sz w:val="30"/>
          <w:szCs w:val="30"/>
          <w:lang w:val="zh-CN"/>
        </w:rPr>
        <w:t>第五章</w:t>
      </w:r>
      <w:r>
        <w:rPr>
          <w:rFonts w:ascii="宋体" w:hAnsi="宋体" w:cs="宋体"/>
          <w:b/>
          <w:bCs/>
          <w:sz w:val="30"/>
          <w:szCs w:val="30"/>
          <w:lang w:val="zh-CN"/>
        </w:rPr>
        <w:t xml:space="preserve"> </w:t>
      </w:r>
      <w:r>
        <w:rPr>
          <w:rFonts w:hint="eastAsia" w:ascii="宋体" w:hAnsi="宋体" w:cs="宋体"/>
          <w:b/>
          <w:kern w:val="0"/>
          <w:sz w:val="30"/>
          <w:szCs w:val="30"/>
        </w:rPr>
        <w:t>政府采购政策功能</w:t>
      </w:r>
    </w:p>
    <w:p>
      <w:pPr>
        <w:autoSpaceDE w:val="0"/>
        <w:autoSpaceDN w:val="0"/>
        <w:adjustRightInd w:val="0"/>
        <w:spacing w:line="700" w:lineRule="exact"/>
        <w:ind w:firstLine="551"/>
        <w:rPr>
          <w:rFonts w:ascii="宋体" w:cs="宋体"/>
          <w:b/>
          <w:bCs/>
          <w:sz w:val="30"/>
          <w:szCs w:val="30"/>
          <w:lang w:val="zh-CN"/>
        </w:rPr>
      </w:pPr>
      <w:r>
        <w:rPr>
          <w:rFonts w:hint="eastAsia" w:ascii="宋体" w:hAnsi="宋体" w:cs="宋体"/>
          <w:b/>
          <w:bCs/>
          <w:sz w:val="30"/>
          <w:szCs w:val="30"/>
          <w:lang w:val="zh-CN"/>
        </w:rPr>
        <w:t>第六章</w:t>
      </w:r>
      <w:r>
        <w:rPr>
          <w:rFonts w:ascii="宋体" w:hAnsi="宋体" w:cs="宋体"/>
          <w:b/>
          <w:bCs/>
          <w:sz w:val="30"/>
          <w:szCs w:val="30"/>
          <w:lang w:val="zh-CN"/>
        </w:rPr>
        <w:t xml:space="preserve"> </w:t>
      </w:r>
      <w:r>
        <w:rPr>
          <w:rFonts w:hint="eastAsia" w:ascii="宋体" w:hAnsi="宋体" w:cs="宋体"/>
          <w:b/>
          <w:kern w:val="0"/>
          <w:sz w:val="30"/>
          <w:szCs w:val="30"/>
        </w:rPr>
        <w:t>资格审查与评标</w:t>
      </w:r>
    </w:p>
    <w:p>
      <w:pPr>
        <w:autoSpaceDE w:val="0"/>
        <w:autoSpaceDN w:val="0"/>
        <w:adjustRightInd w:val="0"/>
        <w:spacing w:line="700" w:lineRule="exact"/>
        <w:ind w:firstLine="551"/>
        <w:outlineLvl w:val="0"/>
        <w:rPr>
          <w:rFonts w:ascii="宋体" w:cs="宋体"/>
          <w:b/>
          <w:bCs/>
          <w:sz w:val="30"/>
          <w:szCs w:val="30"/>
          <w:lang w:val="zh-CN"/>
        </w:rPr>
      </w:pPr>
      <w:r>
        <w:rPr>
          <w:rFonts w:hint="eastAsia" w:ascii="宋体" w:hAnsi="宋体" w:cs="宋体"/>
          <w:b/>
          <w:bCs/>
          <w:sz w:val="30"/>
          <w:szCs w:val="30"/>
          <w:lang w:val="zh-CN"/>
        </w:rPr>
        <w:t>第七章</w:t>
      </w:r>
      <w:r>
        <w:rPr>
          <w:rFonts w:ascii="宋体" w:hAnsi="宋体" w:cs="宋体"/>
          <w:b/>
          <w:bCs/>
          <w:sz w:val="30"/>
          <w:szCs w:val="30"/>
          <w:lang w:val="zh-CN"/>
        </w:rPr>
        <w:t xml:space="preserve"> </w:t>
      </w:r>
      <w:r>
        <w:rPr>
          <w:rFonts w:hint="eastAsia" w:ascii="宋体" w:hAnsi="宋体" w:cs="宋体"/>
          <w:b/>
          <w:kern w:val="0"/>
          <w:sz w:val="30"/>
          <w:szCs w:val="30"/>
        </w:rPr>
        <w:t>合同条款及格式</w:t>
      </w:r>
    </w:p>
    <w:p>
      <w:pPr>
        <w:autoSpaceDE w:val="0"/>
        <w:autoSpaceDN w:val="0"/>
        <w:adjustRightInd w:val="0"/>
        <w:spacing w:line="700" w:lineRule="exact"/>
        <w:ind w:firstLine="551"/>
        <w:rPr>
          <w:rFonts w:ascii="宋体" w:cs="宋体"/>
          <w:b/>
          <w:kern w:val="0"/>
          <w:sz w:val="30"/>
          <w:szCs w:val="30"/>
        </w:rPr>
      </w:pPr>
      <w:r>
        <w:rPr>
          <w:rFonts w:hint="eastAsia" w:ascii="宋体" w:hAnsi="宋体" w:cs="宋体"/>
          <w:b/>
          <w:bCs/>
          <w:sz w:val="30"/>
          <w:szCs w:val="30"/>
          <w:lang w:val="zh-CN"/>
        </w:rPr>
        <w:t>第八章</w:t>
      </w:r>
      <w:r>
        <w:rPr>
          <w:rFonts w:ascii="宋体" w:hAnsi="宋体" w:cs="宋体"/>
          <w:b/>
          <w:bCs/>
          <w:sz w:val="30"/>
          <w:szCs w:val="30"/>
          <w:lang w:val="zh-CN"/>
        </w:rPr>
        <w:t xml:space="preserve"> </w:t>
      </w:r>
      <w:r>
        <w:rPr>
          <w:rFonts w:hint="eastAsia" w:ascii="宋体" w:hAnsi="宋体" w:cs="宋体"/>
          <w:b/>
          <w:kern w:val="0"/>
          <w:sz w:val="30"/>
          <w:szCs w:val="30"/>
        </w:rPr>
        <w:t>投标文件有关格式</w:t>
      </w:r>
    </w:p>
    <w:p>
      <w:pPr>
        <w:rPr>
          <w:rFonts w:ascii="宋体" w:cs="宋体"/>
          <w:b/>
          <w:kern w:val="0"/>
          <w:sz w:val="32"/>
          <w:szCs w:val="32"/>
        </w:rPr>
      </w:pPr>
    </w:p>
    <w:p>
      <w:pPr>
        <w:jc w:val="center"/>
        <w:rPr>
          <w:rFonts w:hint="eastAsia" w:ascii="宋体" w:hAnsi="宋体" w:cs="宋体"/>
          <w:b/>
          <w:kern w:val="0"/>
          <w:sz w:val="32"/>
          <w:szCs w:val="32"/>
        </w:rPr>
      </w:pPr>
    </w:p>
    <w:p>
      <w:pPr>
        <w:jc w:val="center"/>
        <w:rPr>
          <w:rFonts w:ascii="宋体" w:cs="宋体"/>
          <w:b/>
          <w:kern w:val="0"/>
          <w:sz w:val="32"/>
          <w:szCs w:val="32"/>
        </w:rPr>
      </w:pPr>
      <w:r>
        <w:rPr>
          <w:rFonts w:hint="eastAsia" w:ascii="宋体" w:hAnsi="宋体" w:cs="宋体"/>
          <w:b/>
          <w:kern w:val="0"/>
          <w:sz w:val="32"/>
          <w:szCs w:val="32"/>
        </w:rPr>
        <w:t>第一章</w:t>
      </w:r>
      <w:r>
        <w:rPr>
          <w:rFonts w:ascii="宋体" w:hAnsi="宋体" w:cs="宋体"/>
          <w:b/>
          <w:kern w:val="0"/>
          <w:sz w:val="32"/>
          <w:szCs w:val="32"/>
        </w:rPr>
        <w:t xml:space="preserve"> </w:t>
      </w:r>
      <w:r>
        <w:rPr>
          <w:rFonts w:hint="eastAsia" w:ascii="宋体" w:hAnsi="宋体" w:cs="宋体"/>
          <w:b/>
          <w:kern w:val="0"/>
          <w:sz w:val="32"/>
          <w:szCs w:val="32"/>
        </w:rPr>
        <w:t>投标邀请</w:t>
      </w:r>
    </w:p>
    <w:p>
      <w:pPr>
        <w:pStyle w:val="20"/>
        <w:widowControl/>
        <w:shd w:val="clear" w:color="auto" w:fill="FFFFFF"/>
        <w:spacing w:line="360" w:lineRule="auto"/>
        <w:ind w:firstLine="420" w:firstLineChars="200"/>
        <w:contextualSpacing/>
        <w:jc w:val="left"/>
        <w:rPr>
          <w:color w:val="000000"/>
          <w:sz w:val="21"/>
          <w:szCs w:val="21"/>
          <w:shd w:val="clear" w:color="auto" w:fill="FFFFFF"/>
        </w:rPr>
      </w:pPr>
      <w:r>
        <w:rPr>
          <w:rFonts w:hint="eastAsia"/>
          <w:color w:val="000000"/>
          <w:sz w:val="21"/>
          <w:szCs w:val="21"/>
          <w:shd w:val="clear" w:color="auto" w:fill="FFFFFF"/>
          <w:lang w:eastAsia="zh-CN"/>
        </w:rPr>
        <w:t>许昌光大电子商务技术服务有限公司</w:t>
      </w:r>
      <w:r>
        <w:rPr>
          <w:rFonts w:hint="eastAsia"/>
          <w:color w:val="000000"/>
          <w:sz w:val="21"/>
          <w:szCs w:val="21"/>
          <w:shd w:val="clear" w:color="auto" w:fill="FFFFFF"/>
        </w:rPr>
        <w:t>受</w:t>
      </w:r>
      <w:r>
        <w:rPr>
          <w:rFonts w:hint="eastAsia"/>
          <w:color w:val="000000"/>
          <w:sz w:val="21"/>
          <w:szCs w:val="21"/>
          <w:shd w:val="clear" w:color="auto" w:fill="FFFFFF"/>
          <w:lang w:eastAsia="zh-CN"/>
        </w:rPr>
        <w:t>许昌市城乡一体化示范区城市管理综合执法支队</w:t>
      </w:r>
      <w:r>
        <w:rPr>
          <w:rFonts w:hint="eastAsia"/>
          <w:color w:val="000000"/>
          <w:sz w:val="21"/>
          <w:szCs w:val="21"/>
          <w:shd w:val="clear" w:color="auto" w:fill="FFFFFF"/>
        </w:rPr>
        <w:t>的委托，对“</w:t>
      </w:r>
      <w:r>
        <w:rPr>
          <w:rFonts w:hint="eastAsia"/>
          <w:color w:val="000000"/>
          <w:sz w:val="21"/>
          <w:szCs w:val="21"/>
          <w:shd w:val="clear" w:color="auto" w:fill="FFFFFF"/>
          <w:lang w:eastAsia="zh-CN"/>
        </w:rPr>
        <w:t>无主案件处置服务</w:t>
      </w:r>
      <w:r>
        <w:rPr>
          <w:rFonts w:hint="eastAsia"/>
          <w:color w:val="000000"/>
          <w:sz w:val="21"/>
          <w:szCs w:val="21"/>
          <w:shd w:val="clear" w:color="auto" w:fill="FFFFFF"/>
        </w:rPr>
        <w:t>”项目进行公开招标。现邀请符合本招标文件规定条件的供应商前来投标。</w:t>
      </w:r>
    </w:p>
    <w:p>
      <w:pPr>
        <w:pStyle w:val="20"/>
        <w:widowControl/>
        <w:shd w:val="clear" w:color="auto" w:fill="FFFFFF"/>
        <w:spacing w:line="360" w:lineRule="auto"/>
        <w:ind w:firstLine="422" w:firstLineChars="200"/>
        <w:contextualSpacing/>
        <w:jc w:val="left"/>
        <w:rPr>
          <w:rFonts w:ascii="宋体" w:cs="黑体"/>
          <w:b/>
          <w:bCs/>
          <w:color w:val="000000"/>
          <w:sz w:val="21"/>
          <w:szCs w:val="21"/>
        </w:rPr>
      </w:pPr>
      <w:r>
        <w:rPr>
          <w:rFonts w:hint="eastAsia" w:ascii="宋体" w:hAnsi="宋体" w:cs="黑体"/>
          <w:b/>
          <w:bCs/>
          <w:color w:val="000000"/>
          <w:sz w:val="21"/>
          <w:szCs w:val="21"/>
          <w:shd w:val="clear" w:color="auto" w:fill="FFFFFF"/>
        </w:rPr>
        <w:t>一、项目基本情况</w:t>
      </w:r>
    </w:p>
    <w:p>
      <w:pPr>
        <w:pStyle w:val="20"/>
        <w:widowControl/>
        <w:shd w:val="clear" w:color="auto" w:fill="FFFFFF"/>
        <w:spacing w:line="360" w:lineRule="auto"/>
        <w:ind w:firstLine="420"/>
        <w:contextualSpacing/>
        <w:jc w:val="left"/>
        <w:rPr>
          <w:rFonts w:ascii="宋体" w:cs="仿宋_GB2312"/>
          <w:color w:val="000000"/>
          <w:sz w:val="21"/>
          <w:szCs w:val="21"/>
          <w:shd w:val="clear" w:color="auto" w:fill="FFFFFF"/>
        </w:rPr>
      </w:pPr>
      <w:r>
        <w:rPr>
          <w:rFonts w:hint="eastAsia" w:ascii="宋体" w:hAnsi="宋体" w:cs="仿宋_GB2312"/>
          <w:color w:val="000000"/>
          <w:sz w:val="21"/>
          <w:szCs w:val="21"/>
          <w:shd w:val="clear" w:color="auto" w:fill="FFFFFF"/>
        </w:rPr>
        <w:t>（一）项目名称：</w:t>
      </w:r>
      <w:r>
        <w:rPr>
          <w:rFonts w:hint="eastAsia"/>
          <w:color w:val="000000"/>
          <w:sz w:val="21"/>
          <w:szCs w:val="21"/>
          <w:shd w:val="clear" w:color="auto" w:fill="FFFFFF"/>
          <w:lang w:eastAsia="zh-CN"/>
        </w:rPr>
        <w:t>无主案件处置服务</w:t>
      </w:r>
    </w:p>
    <w:p>
      <w:pPr>
        <w:pStyle w:val="20"/>
        <w:widowControl/>
        <w:shd w:val="clear" w:color="auto" w:fill="FFFFFF"/>
        <w:spacing w:line="360" w:lineRule="auto"/>
        <w:ind w:firstLine="420"/>
        <w:contextualSpacing/>
        <w:jc w:val="left"/>
        <w:rPr>
          <w:rFonts w:ascii="宋体" w:hAnsi="宋体" w:cs="仿宋_GB2312"/>
          <w:color w:val="000000"/>
          <w:sz w:val="21"/>
          <w:szCs w:val="21"/>
          <w:shd w:val="clear" w:color="auto" w:fill="FFFFFF"/>
        </w:rPr>
      </w:pPr>
      <w:r>
        <w:rPr>
          <w:rFonts w:hint="eastAsia" w:ascii="宋体" w:hAnsi="宋体" w:cs="仿宋_GB2312"/>
          <w:color w:val="000000"/>
          <w:sz w:val="21"/>
          <w:szCs w:val="21"/>
          <w:shd w:val="clear" w:color="auto" w:fill="FFFFFF"/>
        </w:rPr>
        <w:t>（二）项目编号：</w:t>
      </w:r>
      <w:r>
        <w:rPr>
          <w:rFonts w:ascii="宋体" w:hAnsi="宋体" w:cs="仿宋_GB2312"/>
          <w:color w:val="000000"/>
          <w:sz w:val="21"/>
          <w:szCs w:val="21"/>
          <w:shd w:val="clear" w:color="auto" w:fill="FFFFFF"/>
        </w:rPr>
        <w:t>JZFCG-G2019</w:t>
      </w:r>
      <w:r>
        <w:rPr>
          <w:rFonts w:hint="eastAsia" w:ascii="宋体" w:hAnsi="宋体" w:cs="仿宋_GB2312"/>
          <w:color w:val="000000"/>
          <w:sz w:val="21"/>
          <w:szCs w:val="21"/>
          <w:shd w:val="clear" w:color="auto" w:fill="FFFFFF"/>
          <w:lang w:val="en-US" w:eastAsia="zh-CN"/>
        </w:rPr>
        <w:t>123</w:t>
      </w:r>
      <w:r>
        <w:rPr>
          <w:rFonts w:hint="eastAsia" w:ascii="宋体" w:hAnsi="宋体" w:cs="仿宋_GB2312"/>
          <w:color w:val="000000"/>
          <w:sz w:val="21"/>
          <w:szCs w:val="21"/>
          <w:shd w:val="clear" w:color="auto" w:fill="FFFFFF"/>
        </w:rPr>
        <w:t>号</w:t>
      </w:r>
      <w:r>
        <w:rPr>
          <w:rFonts w:ascii="宋体" w:hAnsi="宋体" w:cs="仿宋_GB2312"/>
          <w:color w:val="000000"/>
          <w:sz w:val="21"/>
          <w:szCs w:val="21"/>
          <w:shd w:val="clear" w:color="auto" w:fill="FFFFFF"/>
        </w:rPr>
        <w:t xml:space="preserve">    </w:t>
      </w:r>
    </w:p>
    <w:p>
      <w:pPr>
        <w:pStyle w:val="20"/>
        <w:widowControl/>
        <w:shd w:val="clear" w:color="auto" w:fill="FFFFFF"/>
        <w:spacing w:line="360" w:lineRule="auto"/>
        <w:ind w:firstLine="420"/>
        <w:contextualSpacing/>
        <w:jc w:val="left"/>
        <w:rPr>
          <w:rFonts w:ascii="宋体" w:cs="仿宋_GB2312"/>
          <w:color w:val="000000"/>
          <w:sz w:val="21"/>
          <w:szCs w:val="21"/>
          <w:shd w:val="clear" w:color="auto" w:fill="FFFFFF"/>
        </w:rPr>
      </w:pPr>
      <w:r>
        <w:rPr>
          <w:rFonts w:hint="eastAsia" w:ascii="宋体" w:hAnsi="宋体" w:cs="仿宋_GB2312"/>
          <w:color w:val="000000"/>
          <w:sz w:val="21"/>
          <w:szCs w:val="21"/>
          <w:shd w:val="clear" w:color="auto" w:fill="FFFFFF"/>
        </w:rPr>
        <w:t>（三）采购方式：公开招标</w:t>
      </w:r>
    </w:p>
    <w:p>
      <w:pPr>
        <w:pStyle w:val="20"/>
        <w:widowControl/>
        <w:shd w:val="clear" w:color="auto" w:fill="FFFFFF"/>
        <w:spacing w:line="360" w:lineRule="auto"/>
        <w:ind w:firstLine="420"/>
        <w:contextualSpacing/>
        <w:jc w:val="left"/>
        <w:rPr>
          <w:rFonts w:hint="eastAsia"/>
          <w:color w:val="000000"/>
          <w:sz w:val="21"/>
          <w:szCs w:val="21"/>
          <w:shd w:val="clear" w:color="auto" w:fill="FFFFFF"/>
          <w:lang w:eastAsia="zh-CN"/>
        </w:rPr>
      </w:pPr>
      <w:r>
        <w:rPr>
          <w:rFonts w:hint="eastAsia"/>
          <w:color w:val="000000"/>
          <w:sz w:val="21"/>
          <w:szCs w:val="21"/>
          <w:shd w:val="clear" w:color="auto" w:fill="FFFFFF"/>
        </w:rPr>
        <w:t>（四）项目主要内容、数量及要求：</w:t>
      </w:r>
    </w:p>
    <w:tbl>
      <w:tblPr>
        <w:tblStyle w:val="22"/>
        <w:tblW w:w="8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3089"/>
        <w:gridCol w:w="1200"/>
        <w:gridCol w:w="1175"/>
        <w:gridCol w:w="1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1232" w:type="dxa"/>
            <w:vAlign w:val="center"/>
          </w:tcPr>
          <w:p>
            <w:pPr>
              <w:jc w:val="center"/>
            </w:pPr>
            <w:r>
              <w:rPr>
                <w:rFonts w:hint="eastAsia"/>
              </w:rPr>
              <w:t>序号</w:t>
            </w:r>
          </w:p>
        </w:tc>
        <w:tc>
          <w:tcPr>
            <w:tcW w:w="3089" w:type="dxa"/>
            <w:vAlign w:val="center"/>
          </w:tcPr>
          <w:p>
            <w:pPr>
              <w:jc w:val="center"/>
            </w:pPr>
            <w:r>
              <w:rPr>
                <w:rFonts w:hint="eastAsia"/>
              </w:rPr>
              <w:t>采购项目</w:t>
            </w:r>
          </w:p>
        </w:tc>
        <w:tc>
          <w:tcPr>
            <w:tcW w:w="1200" w:type="dxa"/>
            <w:vAlign w:val="center"/>
          </w:tcPr>
          <w:p>
            <w:pPr>
              <w:jc w:val="center"/>
              <w:rPr>
                <w:rFonts w:hint="eastAsia" w:eastAsia="宋体"/>
                <w:lang w:eastAsia="zh-CN"/>
              </w:rPr>
            </w:pPr>
            <w:r>
              <w:rPr>
                <w:rFonts w:hint="eastAsia"/>
                <w:lang w:eastAsia="zh-CN"/>
              </w:rPr>
              <w:t>单位</w:t>
            </w:r>
          </w:p>
        </w:tc>
        <w:tc>
          <w:tcPr>
            <w:tcW w:w="1175" w:type="dxa"/>
            <w:vAlign w:val="center"/>
          </w:tcPr>
          <w:p>
            <w:pPr>
              <w:jc w:val="center"/>
              <w:rPr>
                <w:rFonts w:hint="eastAsia" w:eastAsia="宋体"/>
                <w:lang w:eastAsia="zh-CN"/>
              </w:rPr>
            </w:pPr>
            <w:r>
              <w:rPr>
                <w:rFonts w:hint="eastAsia"/>
                <w:lang w:eastAsia="zh-CN"/>
              </w:rPr>
              <w:t>数量</w:t>
            </w:r>
          </w:p>
        </w:tc>
        <w:tc>
          <w:tcPr>
            <w:tcW w:w="1757" w:type="dxa"/>
            <w:vAlign w:val="center"/>
          </w:tcPr>
          <w:p>
            <w:pPr>
              <w:jc w:val="center"/>
              <w:rPr>
                <w:rFonts w:hint="default"/>
                <w:lang w:val="en-US" w:eastAsia="zh-CN"/>
              </w:rPr>
            </w:pPr>
            <w:r>
              <w:rPr>
                <w:rFonts w:hint="eastAsia"/>
                <w:lang w:eastAsia="zh-CN"/>
              </w:rPr>
              <w:t>单价限价（预算）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232" w:type="dxa"/>
            <w:vAlign w:val="center"/>
          </w:tcPr>
          <w:p>
            <w:pPr>
              <w:jc w:val="center"/>
              <w:rPr>
                <w:rFonts w:hint="eastAsia" w:eastAsia="宋体"/>
                <w:lang w:eastAsia="zh-CN"/>
              </w:rPr>
            </w:pPr>
            <w:r>
              <w:rPr>
                <w:rFonts w:hint="eastAsia"/>
                <w:lang w:val="en-US" w:eastAsia="zh-CN"/>
              </w:rPr>
              <w:t>1</w:t>
            </w:r>
          </w:p>
        </w:tc>
        <w:tc>
          <w:tcPr>
            <w:tcW w:w="3089" w:type="dxa"/>
            <w:vAlign w:val="center"/>
          </w:tcPr>
          <w:p>
            <w:pPr>
              <w:jc w:val="center"/>
              <w:rPr>
                <w:rFonts w:hint="eastAsia" w:eastAsia="宋体"/>
                <w:lang w:eastAsia="zh-CN"/>
              </w:rPr>
            </w:pPr>
            <w:r>
              <w:rPr>
                <w:rFonts w:hint="eastAsia"/>
                <w:lang w:val="en-US" w:eastAsia="zh-CN"/>
              </w:rPr>
              <w:t>无主案件（人工劳务费用）</w:t>
            </w:r>
          </w:p>
        </w:tc>
        <w:tc>
          <w:tcPr>
            <w:tcW w:w="1200" w:type="dxa"/>
            <w:vAlign w:val="center"/>
          </w:tcPr>
          <w:p>
            <w:pPr>
              <w:jc w:val="center"/>
              <w:rPr>
                <w:rFonts w:hint="default" w:eastAsia="宋体"/>
                <w:lang w:val="en-US" w:eastAsia="zh-CN"/>
              </w:rPr>
            </w:pPr>
            <w:r>
              <w:rPr>
                <w:rFonts w:hint="eastAsia"/>
                <w:lang w:val="en-US" w:eastAsia="zh-CN"/>
              </w:rPr>
              <w:t>天</w:t>
            </w:r>
          </w:p>
        </w:tc>
        <w:tc>
          <w:tcPr>
            <w:tcW w:w="1175" w:type="dxa"/>
            <w:vAlign w:val="center"/>
          </w:tcPr>
          <w:p>
            <w:pPr>
              <w:jc w:val="center"/>
              <w:rPr>
                <w:rFonts w:hint="eastAsia" w:eastAsia="宋体"/>
                <w:lang w:val="en-US" w:eastAsia="zh-CN"/>
              </w:rPr>
            </w:pPr>
            <w:r>
              <w:rPr>
                <w:rFonts w:hint="eastAsia"/>
                <w:lang w:val="en-US" w:eastAsia="zh-CN"/>
              </w:rPr>
              <w:t>1</w:t>
            </w:r>
          </w:p>
        </w:tc>
        <w:tc>
          <w:tcPr>
            <w:tcW w:w="1757" w:type="dxa"/>
            <w:vAlign w:val="center"/>
          </w:tcPr>
          <w:p>
            <w:pPr>
              <w:jc w:val="center"/>
              <w:rPr>
                <w:rFonts w:hint="eastAsia"/>
                <w:lang w:val="en-US" w:eastAsia="zh-CN"/>
              </w:rPr>
            </w:pPr>
            <w:r>
              <w:rPr>
                <w:rFonts w:hint="eastAsia"/>
                <w:lang w:val="en-US" w:eastAsia="zh-CN"/>
              </w:rPr>
              <w:t>80元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232" w:type="dxa"/>
            <w:vAlign w:val="center"/>
          </w:tcPr>
          <w:p>
            <w:pPr>
              <w:jc w:val="center"/>
              <w:rPr>
                <w:rFonts w:hint="default"/>
                <w:lang w:val="en-US" w:eastAsia="zh-CN"/>
              </w:rPr>
            </w:pPr>
            <w:r>
              <w:rPr>
                <w:rFonts w:hint="eastAsia"/>
                <w:lang w:val="en-US" w:eastAsia="zh-CN"/>
              </w:rPr>
              <w:t>2</w:t>
            </w:r>
          </w:p>
        </w:tc>
        <w:tc>
          <w:tcPr>
            <w:tcW w:w="3089" w:type="dxa"/>
            <w:vAlign w:val="center"/>
          </w:tcPr>
          <w:p>
            <w:pPr>
              <w:jc w:val="center"/>
              <w:rPr>
                <w:rFonts w:hint="eastAsia"/>
                <w:lang w:val="en-US" w:eastAsia="zh-CN"/>
              </w:rPr>
            </w:pPr>
            <w:r>
              <w:rPr>
                <w:rFonts w:hint="eastAsia"/>
                <w:lang w:val="en-US" w:eastAsia="zh-CN"/>
              </w:rPr>
              <w:t>无主案件（铲车清运）</w:t>
            </w:r>
          </w:p>
        </w:tc>
        <w:tc>
          <w:tcPr>
            <w:tcW w:w="1200" w:type="dxa"/>
            <w:vAlign w:val="center"/>
          </w:tcPr>
          <w:p>
            <w:pPr>
              <w:jc w:val="center"/>
              <w:rPr>
                <w:rFonts w:hint="default" w:eastAsia="宋体"/>
                <w:lang w:val="en-US" w:eastAsia="zh-CN"/>
              </w:rPr>
            </w:pPr>
            <w:r>
              <w:rPr>
                <w:rFonts w:hint="eastAsia"/>
                <w:lang w:val="en-US" w:eastAsia="zh-CN"/>
              </w:rPr>
              <w:t>天</w:t>
            </w:r>
          </w:p>
        </w:tc>
        <w:tc>
          <w:tcPr>
            <w:tcW w:w="1175" w:type="dxa"/>
            <w:vAlign w:val="center"/>
          </w:tcPr>
          <w:p>
            <w:pPr>
              <w:jc w:val="center"/>
              <w:rPr>
                <w:rFonts w:hint="eastAsia" w:eastAsia="宋体"/>
                <w:lang w:val="en-US" w:eastAsia="zh-CN"/>
              </w:rPr>
            </w:pPr>
            <w:r>
              <w:rPr>
                <w:rFonts w:hint="eastAsia"/>
                <w:lang w:val="en-US" w:eastAsia="zh-CN"/>
              </w:rPr>
              <w:t>1</w:t>
            </w:r>
          </w:p>
        </w:tc>
        <w:tc>
          <w:tcPr>
            <w:tcW w:w="1757" w:type="dxa"/>
            <w:vAlign w:val="center"/>
          </w:tcPr>
          <w:p>
            <w:pPr>
              <w:jc w:val="center"/>
              <w:rPr>
                <w:rFonts w:hint="default"/>
                <w:lang w:val="en-US" w:eastAsia="zh-CN"/>
              </w:rPr>
            </w:pPr>
            <w:r>
              <w:rPr>
                <w:rFonts w:hint="eastAsia"/>
                <w:lang w:val="en-US" w:eastAsia="zh-CN"/>
              </w:rPr>
              <w:t>800元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232" w:type="dxa"/>
            <w:vAlign w:val="center"/>
          </w:tcPr>
          <w:p>
            <w:pPr>
              <w:jc w:val="center"/>
              <w:rPr>
                <w:rFonts w:hint="default"/>
                <w:lang w:val="en-US" w:eastAsia="zh-CN"/>
              </w:rPr>
            </w:pPr>
            <w:r>
              <w:rPr>
                <w:rFonts w:hint="eastAsia"/>
                <w:lang w:val="en-US" w:eastAsia="zh-CN"/>
              </w:rPr>
              <w:t>3</w:t>
            </w:r>
          </w:p>
        </w:tc>
        <w:tc>
          <w:tcPr>
            <w:tcW w:w="3089" w:type="dxa"/>
            <w:vAlign w:val="center"/>
          </w:tcPr>
          <w:p>
            <w:pPr>
              <w:jc w:val="center"/>
              <w:rPr>
                <w:rFonts w:hint="eastAsia"/>
                <w:lang w:val="en-US" w:eastAsia="zh-CN"/>
              </w:rPr>
            </w:pPr>
            <w:r>
              <w:rPr>
                <w:rFonts w:hint="eastAsia"/>
                <w:lang w:val="en-US" w:eastAsia="zh-CN"/>
              </w:rPr>
              <w:t>无主案件（清运车清运垃圾）</w:t>
            </w:r>
          </w:p>
        </w:tc>
        <w:tc>
          <w:tcPr>
            <w:tcW w:w="1200" w:type="dxa"/>
            <w:vAlign w:val="center"/>
          </w:tcPr>
          <w:p>
            <w:pPr>
              <w:jc w:val="center"/>
              <w:rPr>
                <w:rFonts w:hint="default" w:eastAsia="宋体"/>
                <w:lang w:val="en-US" w:eastAsia="zh-CN"/>
              </w:rPr>
            </w:pPr>
            <w:r>
              <w:rPr>
                <w:rFonts w:hint="eastAsia"/>
                <w:lang w:val="en-US" w:eastAsia="zh-CN"/>
              </w:rPr>
              <w:t>天</w:t>
            </w:r>
          </w:p>
        </w:tc>
        <w:tc>
          <w:tcPr>
            <w:tcW w:w="1175" w:type="dxa"/>
            <w:vAlign w:val="center"/>
          </w:tcPr>
          <w:p>
            <w:pPr>
              <w:jc w:val="center"/>
              <w:rPr>
                <w:rFonts w:hint="eastAsia" w:eastAsia="宋体"/>
                <w:lang w:val="en-US" w:eastAsia="zh-CN"/>
              </w:rPr>
            </w:pPr>
            <w:r>
              <w:rPr>
                <w:rFonts w:hint="eastAsia"/>
                <w:lang w:val="en-US" w:eastAsia="zh-CN"/>
              </w:rPr>
              <w:t>1</w:t>
            </w:r>
          </w:p>
        </w:tc>
        <w:tc>
          <w:tcPr>
            <w:tcW w:w="1757" w:type="dxa"/>
            <w:vAlign w:val="center"/>
          </w:tcPr>
          <w:p>
            <w:pPr>
              <w:jc w:val="center"/>
              <w:rPr>
                <w:rFonts w:hint="default"/>
                <w:lang w:val="en-US" w:eastAsia="zh-CN"/>
              </w:rPr>
            </w:pPr>
            <w:r>
              <w:rPr>
                <w:rFonts w:hint="eastAsia"/>
                <w:lang w:val="en-US" w:eastAsia="zh-CN"/>
              </w:rPr>
              <w:t>400元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232" w:type="dxa"/>
            <w:vAlign w:val="center"/>
          </w:tcPr>
          <w:p>
            <w:pPr>
              <w:jc w:val="center"/>
              <w:rPr>
                <w:rFonts w:hint="default"/>
                <w:lang w:val="en-US" w:eastAsia="zh-CN"/>
              </w:rPr>
            </w:pPr>
            <w:r>
              <w:rPr>
                <w:rFonts w:hint="eastAsia"/>
                <w:lang w:val="en-US" w:eastAsia="zh-CN"/>
              </w:rPr>
              <w:t>4</w:t>
            </w:r>
          </w:p>
        </w:tc>
        <w:tc>
          <w:tcPr>
            <w:tcW w:w="3089" w:type="dxa"/>
            <w:vAlign w:val="center"/>
          </w:tcPr>
          <w:p>
            <w:pPr>
              <w:jc w:val="center"/>
              <w:rPr>
                <w:rFonts w:hint="eastAsia"/>
                <w:lang w:val="en-US" w:eastAsia="zh-CN"/>
              </w:rPr>
            </w:pPr>
            <w:r>
              <w:rPr>
                <w:rFonts w:hint="eastAsia"/>
                <w:lang w:val="en-US" w:eastAsia="zh-CN"/>
              </w:rPr>
              <w:t>无主案件（广告布破损修复）</w:t>
            </w:r>
          </w:p>
        </w:tc>
        <w:tc>
          <w:tcPr>
            <w:tcW w:w="1200" w:type="dxa"/>
            <w:vAlign w:val="center"/>
          </w:tcPr>
          <w:p>
            <w:pPr>
              <w:jc w:val="center"/>
              <w:rPr>
                <w:rFonts w:hint="default" w:eastAsia="宋体"/>
                <w:lang w:val="en-US" w:eastAsia="zh-CN"/>
              </w:rPr>
            </w:pPr>
            <w:r>
              <w:rPr>
                <w:rFonts w:hint="eastAsia"/>
                <w:lang w:val="en-US" w:eastAsia="zh-CN"/>
              </w:rPr>
              <w:t>㎡</w:t>
            </w:r>
          </w:p>
        </w:tc>
        <w:tc>
          <w:tcPr>
            <w:tcW w:w="1175" w:type="dxa"/>
            <w:vAlign w:val="center"/>
          </w:tcPr>
          <w:p>
            <w:pPr>
              <w:jc w:val="center"/>
              <w:rPr>
                <w:rFonts w:hint="eastAsia" w:eastAsia="宋体"/>
                <w:lang w:val="en-US" w:eastAsia="zh-CN"/>
              </w:rPr>
            </w:pPr>
            <w:r>
              <w:rPr>
                <w:rFonts w:hint="eastAsia"/>
                <w:lang w:val="en-US" w:eastAsia="zh-CN"/>
              </w:rPr>
              <w:t>1</w:t>
            </w:r>
          </w:p>
        </w:tc>
        <w:tc>
          <w:tcPr>
            <w:tcW w:w="1757" w:type="dxa"/>
            <w:vAlign w:val="center"/>
          </w:tcPr>
          <w:p>
            <w:pPr>
              <w:jc w:val="center"/>
              <w:rPr>
                <w:rFonts w:hint="default"/>
                <w:lang w:val="en-US" w:eastAsia="zh-CN"/>
              </w:rPr>
            </w:pPr>
            <w:r>
              <w:rPr>
                <w:rFonts w:hint="eastAsia"/>
                <w:lang w:val="en-US" w:eastAsia="zh-CN"/>
              </w:rPr>
              <w:t>35元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232" w:type="dxa"/>
            <w:vAlign w:val="center"/>
          </w:tcPr>
          <w:p>
            <w:pPr>
              <w:jc w:val="center"/>
              <w:rPr>
                <w:rFonts w:hint="default"/>
                <w:lang w:val="en-US" w:eastAsia="zh-CN"/>
              </w:rPr>
            </w:pPr>
            <w:r>
              <w:rPr>
                <w:rFonts w:hint="eastAsia"/>
                <w:lang w:val="en-US" w:eastAsia="zh-CN"/>
              </w:rPr>
              <w:t>5</w:t>
            </w:r>
          </w:p>
        </w:tc>
        <w:tc>
          <w:tcPr>
            <w:tcW w:w="3089" w:type="dxa"/>
            <w:vAlign w:val="center"/>
          </w:tcPr>
          <w:p>
            <w:pPr>
              <w:jc w:val="center"/>
              <w:rPr>
                <w:rFonts w:hint="eastAsia"/>
                <w:lang w:val="en-US" w:eastAsia="zh-CN"/>
              </w:rPr>
            </w:pPr>
            <w:r>
              <w:rPr>
                <w:rFonts w:hint="eastAsia"/>
                <w:lang w:val="en-US" w:eastAsia="zh-CN"/>
              </w:rPr>
              <w:t>无主案件（绿地网铺设）</w:t>
            </w:r>
          </w:p>
        </w:tc>
        <w:tc>
          <w:tcPr>
            <w:tcW w:w="1200" w:type="dxa"/>
            <w:vAlign w:val="center"/>
          </w:tcPr>
          <w:p>
            <w:pPr>
              <w:jc w:val="center"/>
              <w:rPr>
                <w:rFonts w:hint="default" w:eastAsia="宋体"/>
                <w:lang w:val="en-US" w:eastAsia="zh-CN"/>
              </w:rPr>
            </w:pPr>
            <w:r>
              <w:rPr>
                <w:rFonts w:hint="eastAsia"/>
                <w:lang w:val="en-US" w:eastAsia="zh-CN"/>
              </w:rPr>
              <w:t>㎡</w:t>
            </w:r>
          </w:p>
        </w:tc>
        <w:tc>
          <w:tcPr>
            <w:tcW w:w="1175" w:type="dxa"/>
            <w:vAlign w:val="center"/>
          </w:tcPr>
          <w:p>
            <w:pPr>
              <w:jc w:val="center"/>
              <w:rPr>
                <w:rFonts w:hint="eastAsia" w:eastAsia="宋体"/>
                <w:lang w:val="en-US" w:eastAsia="zh-CN"/>
              </w:rPr>
            </w:pPr>
            <w:r>
              <w:rPr>
                <w:rFonts w:hint="eastAsia"/>
                <w:lang w:val="en-US" w:eastAsia="zh-CN"/>
              </w:rPr>
              <w:t>1</w:t>
            </w:r>
          </w:p>
        </w:tc>
        <w:tc>
          <w:tcPr>
            <w:tcW w:w="1757" w:type="dxa"/>
            <w:vAlign w:val="center"/>
          </w:tcPr>
          <w:p>
            <w:pPr>
              <w:jc w:val="center"/>
              <w:rPr>
                <w:rFonts w:hint="default"/>
                <w:lang w:val="en-US" w:eastAsia="zh-CN"/>
              </w:rPr>
            </w:pPr>
            <w:r>
              <w:rPr>
                <w:rFonts w:hint="eastAsia"/>
                <w:lang w:val="en-US" w:eastAsia="zh-CN"/>
              </w:rPr>
              <w:t>30元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232" w:type="dxa"/>
            <w:vAlign w:val="center"/>
          </w:tcPr>
          <w:p>
            <w:pPr>
              <w:jc w:val="center"/>
              <w:rPr>
                <w:rFonts w:hint="default"/>
                <w:lang w:val="en-US" w:eastAsia="zh-CN"/>
              </w:rPr>
            </w:pPr>
            <w:r>
              <w:rPr>
                <w:rFonts w:hint="eastAsia"/>
                <w:lang w:val="en-US" w:eastAsia="zh-CN"/>
              </w:rPr>
              <w:t>6</w:t>
            </w:r>
          </w:p>
        </w:tc>
        <w:tc>
          <w:tcPr>
            <w:tcW w:w="3089" w:type="dxa"/>
            <w:vAlign w:val="center"/>
          </w:tcPr>
          <w:p>
            <w:pPr>
              <w:jc w:val="center"/>
              <w:rPr>
                <w:rFonts w:hint="eastAsia"/>
                <w:lang w:val="en-US" w:eastAsia="zh-CN"/>
              </w:rPr>
            </w:pPr>
            <w:r>
              <w:rPr>
                <w:rFonts w:hint="eastAsia"/>
                <w:lang w:val="en-US" w:eastAsia="zh-CN"/>
              </w:rPr>
              <w:t>无主案件（箱式变压器瓷砖铺设）</w:t>
            </w:r>
          </w:p>
        </w:tc>
        <w:tc>
          <w:tcPr>
            <w:tcW w:w="1200" w:type="dxa"/>
            <w:vAlign w:val="center"/>
          </w:tcPr>
          <w:p>
            <w:pPr>
              <w:jc w:val="center"/>
              <w:rPr>
                <w:rFonts w:hint="default" w:eastAsia="宋体"/>
                <w:lang w:val="en-US" w:eastAsia="zh-CN"/>
              </w:rPr>
            </w:pPr>
            <w:r>
              <w:rPr>
                <w:rFonts w:hint="eastAsia"/>
                <w:lang w:val="en-US" w:eastAsia="zh-CN"/>
              </w:rPr>
              <w:t>㎡</w:t>
            </w:r>
          </w:p>
        </w:tc>
        <w:tc>
          <w:tcPr>
            <w:tcW w:w="1175" w:type="dxa"/>
            <w:vAlign w:val="center"/>
          </w:tcPr>
          <w:p>
            <w:pPr>
              <w:jc w:val="center"/>
              <w:rPr>
                <w:rFonts w:hint="eastAsia" w:eastAsia="宋体"/>
                <w:lang w:val="en-US" w:eastAsia="zh-CN"/>
              </w:rPr>
            </w:pPr>
            <w:r>
              <w:rPr>
                <w:rFonts w:hint="eastAsia"/>
                <w:lang w:val="en-US" w:eastAsia="zh-CN"/>
              </w:rPr>
              <w:t>1</w:t>
            </w:r>
          </w:p>
        </w:tc>
        <w:tc>
          <w:tcPr>
            <w:tcW w:w="1757" w:type="dxa"/>
            <w:vAlign w:val="center"/>
          </w:tcPr>
          <w:p>
            <w:pPr>
              <w:jc w:val="center"/>
              <w:rPr>
                <w:rFonts w:hint="default"/>
                <w:lang w:val="en-US" w:eastAsia="zh-CN"/>
              </w:rPr>
            </w:pPr>
            <w:r>
              <w:rPr>
                <w:rFonts w:hint="eastAsia"/>
                <w:lang w:val="en-US" w:eastAsia="zh-CN"/>
              </w:rPr>
              <w:t>80元</w:t>
            </w:r>
          </w:p>
        </w:tc>
      </w:tr>
    </w:tbl>
    <w:p>
      <w:pPr>
        <w:pStyle w:val="20"/>
        <w:widowControl/>
        <w:shd w:val="clear" w:color="auto" w:fill="FFFFFF"/>
        <w:spacing w:line="360" w:lineRule="auto"/>
        <w:ind w:firstLine="420"/>
        <w:contextualSpacing/>
        <w:jc w:val="left"/>
        <w:rPr>
          <w:rFonts w:hint="eastAsia" w:ascii="宋体" w:hAnsi="宋体" w:eastAsia="宋体" w:cs="仿宋_GB2312"/>
          <w:color w:val="000000"/>
          <w:sz w:val="21"/>
          <w:szCs w:val="21"/>
          <w:shd w:val="clear" w:color="auto" w:fill="FFFFFF"/>
          <w:lang w:eastAsia="zh-CN"/>
        </w:rPr>
      </w:pPr>
      <w:r>
        <w:rPr>
          <w:rFonts w:hint="eastAsia" w:ascii="宋体" w:hAnsi="宋体" w:cs="仿宋_GB2312"/>
          <w:color w:val="000000"/>
          <w:sz w:val="21"/>
          <w:szCs w:val="21"/>
          <w:shd w:val="clear" w:color="auto" w:fill="FFFFFF"/>
          <w:lang w:eastAsia="zh-CN"/>
        </w:rPr>
        <w:t>注：</w:t>
      </w:r>
      <w:r>
        <w:rPr>
          <w:rFonts w:hint="eastAsia" w:ascii="宋体" w:hAnsi="宋体" w:cs="仿宋_GB2312"/>
          <w:color w:val="000000"/>
          <w:sz w:val="21"/>
          <w:szCs w:val="21"/>
          <w:shd w:val="clear" w:color="auto" w:fill="FFFFFF"/>
          <w:lang w:val="en-US" w:eastAsia="zh-CN"/>
        </w:rPr>
        <w:t>本采购的服务项目采购单价招标，</w:t>
      </w:r>
      <w:r>
        <w:rPr>
          <w:rFonts w:hint="eastAsia" w:ascii="宋体" w:hAnsi="宋体" w:cs="仿宋_GB2312"/>
          <w:color w:val="000000"/>
          <w:sz w:val="21"/>
          <w:szCs w:val="21"/>
          <w:shd w:val="clear" w:color="auto" w:fill="FFFFFF"/>
          <w:lang w:eastAsia="zh-CN"/>
        </w:rPr>
        <w:t>采购服务的工作量不确定，根据实际验收统计的工作量进行结算。</w:t>
      </w:r>
    </w:p>
    <w:p>
      <w:pPr>
        <w:pStyle w:val="20"/>
        <w:widowControl/>
        <w:shd w:val="clear" w:color="auto" w:fill="FFFFFF"/>
        <w:spacing w:line="360" w:lineRule="auto"/>
        <w:ind w:firstLine="420"/>
        <w:contextualSpacing/>
        <w:jc w:val="left"/>
        <w:rPr>
          <w:rFonts w:ascii="宋体" w:cs="仿宋_GB2312"/>
          <w:color w:val="auto"/>
          <w:sz w:val="21"/>
          <w:szCs w:val="21"/>
          <w:shd w:val="clear" w:color="auto" w:fill="FFFFFF"/>
        </w:rPr>
      </w:pPr>
      <w:r>
        <w:rPr>
          <w:rFonts w:hint="eastAsia" w:ascii="宋体" w:hAnsi="宋体" w:cs="仿宋_GB2312"/>
          <w:color w:val="auto"/>
          <w:sz w:val="21"/>
          <w:szCs w:val="21"/>
          <w:shd w:val="clear" w:color="auto" w:fill="FFFFFF"/>
        </w:rPr>
        <w:t>（五）预算金额：</w:t>
      </w:r>
      <w:r>
        <w:rPr>
          <w:rFonts w:hint="eastAsia" w:ascii="宋体" w:hAnsi="宋体" w:cs="仿宋_GB2312"/>
          <w:color w:val="auto"/>
          <w:sz w:val="21"/>
          <w:szCs w:val="21"/>
          <w:u w:val="single"/>
          <w:shd w:val="clear" w:color="auto" w:fill="FFFFFF"/>
          <w:lang w:eastAsia="zh-CN"/>
        </w:rPr>
        <w:t>服务</w:t>
      </w:r>
      <w:r>
        <w:rPr>
          <w:rFonts w:hint="eastAsia" w:ascii="宋体" w:hAnsi="宋体" w:cs="仿宋_GB2312"/>
          <w:color w:val="auto"/>
          <w:sz w:val="21"/>
          <w:szCs w:val="21"/>
          <w:u w:val="single"/>
          <w:shd w:val="clear" w:color="auto" w:fill="FFFFFF"/>
          <w:lang w:val="en-US" w:eastAsia="zh-CN"/>
        </w:rPr>
        <w:t>单价，见上表</w:t>
      </w:r>
      <w:r>
        <w:rPr>
          <w:rFonts w:hint="eastAsia" w:ascii="宋体" w:hAnsi="宋体" w:cs="仿宋_GB2312"/>
          <w:color w:val="auto"/>
          <w:sz w:val="21"/>
          <w:szCs w:val="21"/>
          <w:shd w:val="clear" w:color="auto" w:fill="FFFFFF"/>
        </w:rPr>
        <w:t>。最高限价：</w:t>
      </w:r>
      <w:r>
        <w:rPr>
          <w:rFonts w:hint="eastAsia" w:ascii="宋体" w:hAnsi="宋体" w:cs="仿宋_GB2312"/>
          <w:color w:val="auto"/>
          <w:sz w:val="21"/>
          <w:szCs w:val="21"/>
          <w:u w:val="single"/>
          <w:shd w:val="clear" w:color="auto" w:fill="FFFFFF"/>
          <w:lang w:val="en-US" w:eastAsia="zh-CN"/>
        </w:rPr>
        <w:t>设服务单价，见上表</w:t>
      </w:r>
      <w:r>
        <w:rPr>
          <w:rFonts w:hint="eastAsia" w:ascii="宋体" w:hAnsi="宋体" w:cs="仿宋_GB2312"/>
          <w:color w:val="auto"/>
          <w:sz w:val="21"/>
          <w:szCs w:val="21"/>
          <w:shd w:val="clear" w:color="auto" w:fill="FFFFFF"/>
        </w:rPr>
        <w:t>。</w:t>
      </w:r>
    </w:p>
    <w:p>
      <w:pPr>
        <w:pStyle w:val="20"/>
        <w:widowControl/>
        <w:shd w:val="clear" w:color="auto" w:fill="FFFFFF"/>
        <w:spacing w:line="360" w:lineRule="auto"/>
        <w:ind w:firstLine="420"/>
        <w:contextualSpacing/>
        <w:jc w:val="left"/>
        <w:rPr>
          <w:rFonts w:ascii="宋体" w:cs="仿宋_GB2312"/>
          <w:color w:val="auto"/>
          <w:sz w:val="21"/>
          <w:szCs w:val="21"/>
          <w:shd w:val="clear" w:color="auto" w:fill="FFFFFF"/>
        </w:rPr>
      </w:pPr>
      <w:r>
        <w:rPr>
          <w:rFonts w:hint="eastAsia" w:ascii="宋体" w:hAnsi="宋体" w:cs="仿宋_GB2312"/>
          <w:color w:val="auto"/>
          <w:sz w:val="21"/>
          <w:szCs w:val="21"/>
          <w:shd w:val="clear" w:color="auto" w:fill="FFFFFF"/>
        </w:rPr>
        <w:t>（六）交付（服务、完工）时间</w:t>
      </w:r>
      <w:r>
        <w:rPr>
          <w:rFonts w:ascii="宋体" w:hAnsi="宋体" w:cs="仿宋_GB2312"/>
          <w:color w:val="auto"/>
          <w:sz w:val="21"/>
          <w:szCs w:val="21"/>
          <w:shd w:val="clear" w:color="auto" w:fill="FFFFFF"/>
        </w:rPr>
        <w:t xml:space="preserve"> </w:t>
      </w:r>
      <w:r>
        <w:rPr>
          <w:rFonts w:hint="eastAsia" w:ascii="宋体" w:hAnsi="宋体" w:cs="仿宋_GB2312"/>
          <w:color w:val="auto"/>
          <w:sz w:val="21"/>
          <w:szCs w:val="21"/>
          <w:shd w:val="clear" w:color="auto" w:fill="FFFFFF"/>
        </w:rPr>
        <w:t>：</w:t>
      </w:r>
      <w:r>
        <w:rPr>
          <w:rFonts w:hint="eastAsia" w:ascii="宋体" w:hAnsi="宋体" w:cs="仿宋_GB2312"/>
          <w:color w:val="auto"/>
          <w:sz w:val="21"/>
          <w:szCs w:val="21"/>
          <w:u w:val="single"/>
          <w:shd w:val="clear" w:color="auto" w:fill="FFFFFF"/>
          <w:lang w:val="en-US" w:eastAsia="zh-CN"/>
        </w:rPr>
        <w:t>根据采购人具体工作按排</w:t>
      </w:r>
      <w:r>
        <w:rPr>
          <w:rFonts w:hint="eastAsia" w:ascii="宋体" w:hAnsi="宋体" w:cs="仿宋_GB2312"/>
          <w:color w:val="auto"/>
          <w:sz w:val="21"/>
          <w:szCs w:val="21"/>
          <w:shd w:val="clear" w:color="auto" w:fill="FFFFFF"/>
        </w:rPr>
        <w:t>。</w:t>
      </w:r>
    </w:p>
    <w:p>
      <w:pPr>
        <w:pStyle w:val="20"/>
        <w:widowControl/>
        <w:shd w:val="clear" w:color="auto" w:fill="FFFFFF"/>
        <w:spacing w:line="360" w:lineRule="auto"/>
        <w:ind w:firstLine="420"/>
        <w:contextualSpacing/>
        <w:jc w:val="left"/>
        <w:rPr>
          <w:rFonts w:hint="eastAsia" w:ascii="宋体" w:eastAsia="宋体" w:cs="仿宋_GB2312"/>
          <w:color w:val="000000"/>
          <w:sz w:val="21"/>
          <w:szCs w:val="21"/>
          <w:shd w:val="clear" w:color="auto" w:fill="FFFFFF"/>
          <w:lang w:eastAsia="zh-CN"/>
        </w:rPr>
      </w:pPr>
      <w:r>
        <w:rPr>
          <w:rFonts w:hint="eastAsia" w:ascii="宋体" w:hAnsi="宋体" w:cs="仿宋_GB2312"/>
          <w:color w:val="000000"/>
          <w:sz w:val="21"/>
          <w:szCs w:val="21"/>
          <w:shd w:val="clear" w:color="auto" w:fill="FFFFFF"/>
        </w:rPr>
        <w:t>（七）交付（服务、完工）地点：许昌市城乡一体化示范区</w:t>
      </w:r>
      <w:r>
        <w:rPr>
          <w:rFonts w:hint="eastAsia" w:ascii="宋体" w:hAnsi="宋体" w:cs="仿宋_GB2312"/>
          <w:color w:val="000000"/>
          <w:sz w:val="21"/>
          <w:szCs w:val="21"/>
          <w:shd w:val="clear" w:color="auto" w:fill="FFFFFF"/>
          <w:lang w:eastAsia="zh-CN"/>
        </w:rPr>
        <w:t>辖区内。</w:t>
      </w:r>
    </w:p>
    <w:p>
      <w:pPr>
        <w:pStyle w:val="20"/>
        <w:widowControl/>
        <w:shd w:val="clear" w:color="auto" w:fill="FFFFFF"/>
        <w:spacing w:line="360" w:lineRule="auto"/>
        <w:ind w:firstLine="420"/>
        <w:contextualSpacing/>
        <w:jc w:val="left"/>
        <w:rPr>
          <w:rFonts w:ascii="宋体" w:cs="仿宋_GB2312"/>
          <w:color w:val="000000"/>
          <w:sz w:val="21"/>
          <w:szCs w:val="21"/>
          <w:shd w:val="clear" w:color="auto" w:fill="FFFFFF"/>
        </w:rPr>
      </w:pPr>
      <w:r>
        <w:rPr>
          <w:rFonts w:hint="eastAsia" w:ascii="宋体" w:hAnsi="宋体" w:cs="仿宋_GB2312"/>
          <w:color w:val="000000"/>
          <w:sz w:val="21"/>
          <w:szCs w:val="21"/>
          <w:shd w:val="clear" w:color="auto" w:fill="FFFFFF"/>
        </w:rPr>
        <w:t>（八）分包：不允许。</w:t>
      </w:r>
    </w:p>
    <w:p>
      <w:pPr>
        <w:pStyle w:val="20"/>
        <w:widowControl/>
        <w:shd w:val="clear" w:color="auto" w:fill="FFFFFF"/>
        <w:spacing w:line="360" w:lineRule="auto"/>
        <w:ind w:firstLine="420"/>
        <w:contextualSpacing/>
        <w:jc w:val="left"/>
        <w:rPr>
          <w:rFonts w:ascii="宋体" w:cs="黑体"/>
          <w:b/>
          <w:bCs/>
          <w:color w:val="000000"/>
          <w:sz w:val="21"/>
          <w:szCs w:val="21"/>
          <w:shd w:val="clear" w:color="auto" w:fill="FFFFFF"/>
        </w:rPr>
      </w:pPr>
      <w:r>
        <w:rPr>
          <w:rFonts w:hint="eastAsia" w:ascii="宋体" w:hAnsi="宋体" w:cs="黑体"/>
          <w:b/>
          <w:bCs/>
          <w:color w:val="000000"/>
          <w:sz w:val="21"/>
          <w:szCs w:val="21"/>
          <w:shd w:val="clear" w:color="auto" w:fill="FFFFFF"/>
        </w:rPr>
        <w:t>二、需要落实的政府采购政策</w:t>
      </w:r>
    </w:p>
    <w:p>
      <w:pPr>
        <w:pStyle w:val="20"/>
        <w:widowControl/>
        <w:shd w:val="clear" w:color="auto" w:fill="FFFFFF"/>
        <w:spacing w:line="360" w:lineRule="auto"/>
        <w:ind w:firstLine="420"/>
        <w:contextualSpacing/>
        <w:jc w:val="left"/>
        <w:rPr>
          <w:rFonts w:ascii="宋体" w:cs="仿宋_GB2312"/>
          <w:color w:val="000000"/>
          <w:sz w:val="21"/>
          <w:szCs w:val="21"/>
          <w:shd w:val="clear" w:color="auto" w:fill="FFFFFF"/>
        </w:rPr>
      </w:pPr>
      <w:r>
        <w:rPr>
          <w:rFonts w:hint="eastAsia" w:ascii="宋体" w:hAnsi="宋体" w:cs="仿宋_GB2312"/>
          <w:color w:val="000000"/>
          <w:sz w:val="21"/>
          <w:szCs w:val="21"/>
          <w:shd w:val="clear" w:color="auto" w:fill="FFFFFF"/>
        </w:rPr>
        <w:t>本项目落实节能环保、中小微型企业、监狱企业、残疾人福利性单位扶持等相关政府采购政策。</w:t>
      </w:r>
    </w:p>
    <w:p>
      <w:pPr>
        <w:pStyle w:val="20"/>
        <w:widowControl/>
        <w:shd w:val="clear" w:color="auto" w:fill="FFFFFF"/>
        <w:spacing w:line="360" w:lineRule="auto"/>
        <w:ind w:firstLine="420"/>
        <w:contextualSpacing/>
        <w:jc w:val="left"/>
        <w:rPr>
          <w:rFonts w:ascii="宋体" w:cs="黑体"/>
          <w:b/>
          <w:bCs/>
          <w:color w:val="000000"/>
          <w:sz w:val="21"/>
          <w:szCs w:val="21"/>
          <w:shd w:val="clear" w:color="auto" w:fill="FFFFFF"/>
        </w:rPr>
      </w:pPr>
      <w:r>
        <w:rPr>
          <w:rFonts w:hint="eastAsia" w:ascii="宋体" w:hAnsi="宋体" w:cs="黑体"/>
          <w:b/>
          <w:bCs/>
          <w:color w:val="000000"/>
          <w:sz w:val="21"/>
          <w:szCs w:val="21"/>
          <w:shd w:val="clear" w:color="auto" w:fill="FFFFFF"/>
        </w:rPr>
        <w:t>三、投标人资格要求</w:t>
      </w:r>
    </w:p>
    <w:p>
      <w:pPr>
        <w:pStyle w:val="20"/>
        <w:widowControl/>
        <w:shd w:val="clear" w:color="auto" w:fill="FFFFFF"/>
        <w:spacing w:line="360" w:lineRule="auto"/>
        <w:ind w:firstLine="420"/>
        <w:contextualSpacing/>
        <w:jc w:val="left"/>
        <w:rPr>
          <w:rFonts w:ascii="宋体" w:cs="仿宋_GB2312"/>
          <w:color w:val="000000"/>
          <w:sz w:val="21"/>
          <w:szCs w:val="21"/>
          <w:shd w:val="clear" w:color="auto" w:fill="FFFFFF"/>
        </w:rPr>
      </w:pPr>
      <w:r>
        <w:rPr>
          <w:rFonts w:hint="eastAsia" w:ascii="宋体" w:hAnsi="宋体" w:cs="仿宋_GB2312"/>
          <w:color w:val="000000"/>
          <w:sz w:val="21"/>
          <w:szCs w:val="21"/>
          <w:shd w:val="clear" w:color="auto" w:fill="FFFFFF"/>
        </w:rPr>
        <w:t>（一）符合《中华人民共和国政府采购法》第二十二条之规定。</w:t>
      </w:r>
    </w:p>
    <w:p>
      <w:pPr>
        <w:pStyle w:val="20"/>
        <w:widowControl/>
        <w:shd w:val="clear" w:color="auto" w:fill="FFFFFF"/>
        <w:spacing w:line="360" w:lineRule="auto"/>
        <w:ind w:firstLine="420"/>
        <w:contextualSpacing/>
        <w:jc w:val="left"/>
        <w:rPr>
          <w:rFonts w:ascii="宋体" w:cs="仿宋_GB2312"/>
          <w:color w:val="000000"/>
          <w:sz w:val="21"/>
          <w:szCs w:val="21"/>
          <w:shd w:val="clear" w:color="auto" w:fill="FFFFFF"/>
        </w:rPr>
      </w:pPr>
      <w:r>
        <w:rPr>
          <w:rFonts w:hint="eastAsia" w:ascii="宋体" w:hAnsi="宋体" w:cs="仿宋_GB2312"/>
          <w:color w:val="000000"/>
          <w:sz w:val="21"/>
          <w:szCs w:val="21"/>
          <w:shd w:val="clear" w:color="auto" w:fill="FFFFFF"/>
        </w:rPr>
        <w:t>（二）未被列入“信用中国”网站</w:t>
      </w:r>
      <w:r>
        <w:rPr>
          <w:rFonts w:ascii="宋体" w:hAnsi="宋体" w:cs="仿宋_GB2312"/>
          <w:color w:val="000000"/>
          <w:sz w:val="21"/>
          <w:szCs w:val="21"/>
          <w:shd w:val="clear" w:color="auto" w:fill="FFFFFF"/>
        </w:rPr>
        <w:t>(www.creditchina.gov.cn)</w:t>
      </w:r>
      <w:r>
        <w:rPr>
          <w:rFonts w:hint="eastAsia" w:ascii="宋体" w:hAnsi="宋体" w:cs="仿宋_GB2312"/>
          <w:color w:val="000000"/>
          <w:sz w:val="21"/>
          <w:szCs w:val="21"/>
          <w:shd w:val="clear" w:color="auto" w:fill="FFFFFF"/>
        </w:rPr>
        <w:t>失信被执行人、重大税收违法案件当事人名单；“中国政府采购网”</w:t>
      </w:r>
      <w:r>
        <w:rPr>
          <w:rFonts w:ascii="宋体" w:hAnsi="宋体" w:cs="仿宋_GB2312"/>
          <w:color w:val="000000"/>
          <w:sz w:val="21"/>
          <w:szCs w:val="21"/>
          <w:shd w:val="clear" w:color="auto" w:fill="FFFFFF"/>
        </w:rPr>
        <w:t xml:space="preserve"> (www.ccgp.gov.cn)</w:t>
      </w:r>
      <w:r>
        <w:rPr>
          <w:rFonts w:hint="eastAsia" w:ascii="宋体" w:hAnsi="宋体" w:cs="仿宋_GB2312"/>
          <w:color w:val="000000"/>
          <w:sz w:val="21"/>
          <w:szCs w:val="21"/>
          <w:shd w:val="clear" w:color="auto" w:fill="FFFFFF"/>
        </w:rPr>
        <w:t>政府采购严重违法失信行为记录名单的投标人；“中国社会组织公共服务平台”网站（</w:t>
      </w:r>
      <w:r>
        <w:rPr>
          <w:rFonts w:ascii="宋体" w:hAnsi="宋体" w:cs="仿宋_GB2312"/>
          <w:color w:val="000000"/>
          <w:sz w:val="21"/>
          <w:szCs w:val="21"/>
          <w:shd w:val="clear" w:color="auto" w:fill="FFFFFF"/>
        </w:rPr>
        <w:t>www.chinanpo.gov.cn</w:t>
      </w:r>
      <w:r>
        <w:rPr>
          <w:rFonts w:hint="eastAsia" w:ascii="宋体" w:hAnsi="宋体" w:cs="仿宋_GB2312"/>
          <w:color w:val="000000"/>
          <w:sz w:val="21"/>
          <w:szCs w:val="21"/>
          <w:shd w:val="clear" w:color="auto" w:fill="FFFFFF"/>
        </w:rPr>
        <w:t>）严重违法失信名单的社会组织；</w:t>
      </w:r>
    </w:p>
    <w:p>
      <w:pPr>
        <w:pStyle w:val="20"/>
        <w:widowControl/>
        <w:shd w:val="clear" w:color="auto" w:fill="FFFFFF"/>
        <w:spacing w:line="360" w:lineRule="auto"/>
        <w:ind w:firstLine="420"/>
        <w:contextualSpacing/>
        <w:jc w:val="left"/>
        <w:rPr>
          <w:rFonts w:ascii="宋体" w:cs="仿宋_GB2312"/>
          <w:color w:val="000000"/>
          <w:sz w:val="21"/>
          <w:szCs w:val="21"/>
          <w:shd w:val="clear" w:color="auto" w:fill="FFFFFF"/>
        </w:rPr>
      </w:pPr>
      <w:r>
        <w:rPr>
          <w:rFonts w:hint="eastAsia" w:ascii="宋体" w:hAnsi="宋体" w:cs="仿宋_GB2312"/>
          <w:color w:val="000000"/>
          <w:sz w:val="21"/>
          <w:szCs w:val="21"/>
          <w:shd w:val="clear" w:color="auto" w:fill="FFFFFF"/>
        </w:rPr>
        <w:t>（三）本次招标不接受联合体投标。</w:t>
      </w:r>
    </w:p>
    <w:p>
      <w:pPr>
        <w:pStyle w:val="20"/>
        <w:widowControl/>
        <w:shd w:val="clear" w:color="auto" w:fill="FFFFFF"/>
        <w:spacing w:line="360" w:lineRule="auto"/>
        <w:ind w:firstLine="420"/>
        <w:contextualSpacing/>
        <w:jc w:val="left"/>
        <w:rPr>
          <w:rFonts w:ascii="宋体" w:cs="黑体"/>
          <w:b/>
          <w:bCs/>
          <w:color w:val="000000"/>
          <w:sz w:val="21"/>
          <w:szCs w:val="21"/>
          <w:shd w:val="clear" w:color="auto" w:fill="FFFFFF"/>
        </w:rPr>
      </w:pPr>
      <w:r>
        <w:rPr>
          <w:rFonts w:hint="eastAsia" w:ascii="宋体" w:hAnsi="宋体" w:cs="黑体"/>
          <w:b/>
          <w:bCs/>
          <w:color w:val="000000"/>
          <w:sz w:val="21"/>
          <w:szCs w:val="21"/>
          <w:shd w:val="clear" w:color="auto" w:fill="FFFFFF"/>
        </w:rPr>
        <w:t>四、招标文件的获取</w:t>
      </w:r>
    </w:p>
    <w:p>
      <w:pPr>
        <w:pStyle w:val="20"/>
        <w:widowControl/>
        <w:shd w:val="clear" w:color="auto" w:fill="FFFFFF"/>
        <w:spacing w:line="360" w:lineRule="auto"/>
        <w:ind w:firstLine="420"/>
        <w:contextualSpacing/>
        <w:jc w:val="left"/>
        <w:rPr>
          <w:rFonts w:ascii="宋体" w:cs="仿宋_GB2312"/>
          <w:color w:val="000000"/>
          <w:sz w:val="21"/>
          <w:szCs w:val="21"/>
          <w:shd w:val="clear" w:color="auto" w:fill="FFFFFF"/>
        </w:rPr>
      </w:pPr>
      <w:r>
        <w:rPr>
          <w:rFonts w:hint="eastAsia" w:ascii="宋体" w:hAnsi="宋体" w:cs="仿宋_GB2312"/>
          <w:color w:val="000000"/>
          <w:sz w:val="21"/>
          <w:szCs w:val="21"/>
          <w:shd w:val="clear" w:color="auto" w:fill="FFFFFF"/>
        </w:rPr>
        <w:t>（一）持</w:t>
      </w:r>
      <w:r>
        <w:rPr>
          <w:rFonts w:ascii="宋体" w:hAnsi="宋体" w:cs="仿宋_GB2312"/>
          <w:color w:val="000000"/>
          <w:sz w:val="21"/>
          <w:szCs w:val="21"/>
          <w:shd w:val="clear" w:color="auto" w:fill="FFFFFF"/>
        </w:rPr>
        <w:t>CA</w:t>
      </w:r>
      <w:r>
        <w:rPr>
          <w:rFonts w:hint="eastAsia" w:ascii="宋体" w:hAnsi="宋体" w:cs="仿宋_GB2312"/>
          <w:color w:val="000000"/>
          <w:sz w:val="21"/>
          <w:szCs w:val="21"/>
          <w:shd w:val="clear" w:color="auto" w:fill="FFFFFF"/>
        </w:rPr>
        <w:t>数字认证证书，登录《全国公共资源交易平台（河南省·许昌市）》“系统用户注册”入口</w:t>
      </w:r>
      <w:r>
        <w:rPr>
          <w:rFonts w:ascii="宋体" w:hAnsi="宋体" w:cs="仿宋_GB2312"/>
          <w:color w:val="000000"/>
          <w:sz w:val="21"/>
          <w:szCs w:val="21"/>
          <w:shd w:val="clear" w:color="auto" w:fill="FFFFFF"/>
        </w:rPr>
        <w:t>http://221.14.6.70:8088/ggzy/eps/public/RegistAllJcxx.html</w:t>
      </w:r>
      <w:r>
        <w:rPr>
          <w:rFonts w:hint="eastAsia" w:ascii="宋体" w:hAnsi="宋体" w:cs="仿宋_GB2312"/>
          <w:color w:val="000000"/>
          <w:sz w:val="21"/>
          <w:szCs w:val="21"/>
          <w:shd w:val="clear" w:color="auto" w:fill="FFFFFF"/>
        </w:rPr>
        <w:t>）进行免费注册登记（详见“常见问题解答</w:t>
      </w:r>
      <w:r>
        <w:rPr>
          <w:rFonts w:ascii="宋体" w:hAnsi="宋体" w:cs="仿宋_GB2312"/>
          <w:color w:val="000000"/>
          <w:sz w:val="21"/>
          <w:szCs w:val="21"/>
          <w:shd w:val="clear" w:color="auto" w:fill="FFFFFF"/>
        </w:rPr>
        <w:t>-</w:t>
      </w:r>
      <w:r>
        <w:rPr>
          <w:rFonts w:hint="eastAsia" w:ascii="宋体" w:hAnsi="宋体" w:cs="仿宋_GB2312"/>
          <w:color w:val="000000"/>
          <w:sz w:val="21"/>
          <w:szCs w:val="21"/>
          <w:shd w:val="clear" w:color="auto" w:fill="FFFFFF"/>
        </w:rPr>
        <w:t>诚信库网上注册相关资料下载”）；</w:t>
      </w:r>
    </w:p>
    <w:p>
      <w:pPr>
        <w:pStyle w:val="20"/>
        <w:widowControl/>
        <w:shd w:val="clear" w:color="auto" w:fill="FFFFFF"/>
        <w:spacing w:line="360" w:lineRule="auto"/>
        <w:ind w:firstLine="420"/>
        <w:contextualSpacing/>
        <w:jc w:val="left"/>
        <w:rPr>
          <w:rFonts w:ascii="宋体" w:cs="仿宋_GB2312"/>
          <w:color w:val="000000"/>
          <w:sz w:val="21"/>
          <w:szCs w:val="21"/>
          <w:shd w:val="clear" w:color="auto" w:fill="FFFFFF"/>
        </w:rPr>
      </w:pPr>
      <w:r>
        <w:rPr>
          <w:rFonts w:hint="eastAsia" w:ascii="宋体" w:hAnsi="宋体" w:cs="仿宋_GB2312"/>
          <w:color w:val="000000"/>
          <w:sz w:val="21"/>
          <w:szCs w:val="21"/>
          <w:shd w:val="clear" w:color="auto" w:fill="FFFFFF"/>
        </w:rPr>
        <w:t>（二）在投标截止时间前均可登录《全国公共资源交易平台（河南省·许昌市）》“投标人</w:t>
      </w:r>
      <w:r>
        <w:rPr>
          <w:rFonts w:ascii="宋体" w:hAnsi="宋体" w:cs="仿宋_GB2312"/>
          <w:color w:val="000000"/>
          <w:sz w:val="21"/>
          <w:szCs w:val="21"/>
          <w:shd w:val="clear" w:color="auto" w:fill="FFFFFF"/>
        </w:rPr>
        <w:t>/</w:t>
      </w:r>
      <w:r>
        <w:rPr>
          <w:rFonts w:hint="eastAsia" w:ascii="宋体" w:hAnsi="宋体" w:cs="仿宋_GB2312"/>
          <w:color w:val="000000"/>
          <w:sz w:val="21"/>
          <w:szCs w:val="21"/>
          <w:shd w:val="clear" w:color="auto" w:fill="FFFFFF"/>
        </w:rPr>
        <w:t>供应商登录”入口（</w:t>
      </w:r>
      <w:r>
        <w:rPr>
          <w:rFonts w:ascii="宋体" w:hAnsi="宋体" w:cs="仿宋_GB2312"/>
          <w:color w:val="000000"/>
          <w:sz w:val="21"/>
          <w:szCs w:val="21"/>
          <w:shd w:val="clear" w:color="auto" w:fill="FFFFFF"/>
        </w:rPr>
        <w:t>http://221.14.6.70:8088/ggzy/</w:t>
      </w:r>
      <w:r>
        <w:rPr>
          <w:rFonts w:hint="eastAsia" w:ascii="宋体" w:hAnsi="宋体" w:cs="仿宋_GB2312"/>
          <w:color w:val="000000"/>
          <w:sz w:val="21"/>
          <w:szCs w:val="21"/>
          <w:shd w:val="clear" w:color="auto" w:fill="FFFFFF"/>
        </w:rPr>
        <w:t>）自行免费下载招标文件（详见“常见问题解答</w:t>
      </w:r>
      <w:r>
        <w:rPr>
          <w:rFonts w:ascii="宋体" w:hAnsi="宋体" w:cs="仿宋_GB2312"/>
          <w:color w:val="000000"/>
          <w:sz w:val="21"/>
          <w:szCs w:val="21"/>
          <w:shd w:val="clear" w:color="auto" w:fill="FFFFFF"/>
        </w:rPr>
        <w:t>-</w:t>
      </w:r>
      <w:r>
        <w:rPr>
          <w:rFonts w:hint="eastAsia" w:ascii="宋体" w:hAnsi="宋体" w:cs="仿宋_GB2312"/>
          <w:color w:val="000000"/>
          <w:sz w:val="21"/>
          <w:szCs w:val="21"/>
          <w:shd w:val="clear" w:color="auto" w:fill="FFFFFF"/>
        </w:rPr>
        <w:t>交易系统操作手册”）。</w:t>
      </w:r>
    </w:p>
    <w:p>
      <w:pPr>
        <w:pStyle w:val="20"/>
        <w:widowControl/>
        <w:shd w:val="clear" w:color="auto" w:fill="FFFFFF"/>
        <w:spacing w:line="360" w:lineRule="auto"/>
        <w:ind w:firstLine="420"/>
        <w:contextualSpacing/>
        <w:jc w:val="left"/>
        <w:rPr>
          <w:rFonts w:ascii="宋体" w:cs="黑体"/>
          <w:b/>
          <w:bCs/>
          <w:color w:val="000000"/>
          <w:sz w:val="21"/>
          <w:szCs w:val="21"/>
          <w:shd w:val="clear" w:color="auto" w:fill="FFFFFF"/>
        </w:rPr>
      </w:pPr>
      <w:r>
        <w:rPr>
          <w:rFonts w:hint="eastAsia" w:ascii="宋体" w:hAnsi="宋体" w:cs="黑体"/>
          <w:b/>
          <w:bCs/>
          <w:color w:val="000000"/>
          <w:sz w:val="21"/>
          <w:szCs w:val="21"/>
          <w:shd w:val="clear" w:color="auto" w:fill="FFFFFF"/>
        </w:rPr>
        <w:t>五、投标截止时间、开标时间及地点</w:t>
      </w:r>
    </w:p>
    <w:p>
      <w:pPr>
        <w:pStyle w:val="20"/>
        <w:widowControl/>
        <w:shd w:val="clear" w:color="auto" w:fill="FFFFFF"/>
        <w:spacing w:line="360" w:lineRule="auto"/>
        <w:ind w:firstLine="420"/>
        <w:contextualSpacing/>
        <w:jc w:val="left"/>
        <w:rPr>
          <w:rFonts w:ascii="宋体" w:cs="仿宋_GB2312"/>
          <w:color w:val="000000"/>
          <w:sz w:val="21"/>
          <w:szCs w:val="21"/>
        </w:rPr>
      </w:pPr>
      <w:r>
        <w:rPr>
          <w:rFonts w:hint="eastAsia" w:ascii="宋体" w:hAnsi="宋体" w:cs="仿宋_GB2312"/>
          <w:color w:val="000000"/>
          <w:sz w:val="21"/>
          <w:szCs w:val="21"/>
        </w:rPr>
        <w:t>（一）投标截止及开标时间：</w:t>
      </w:r>
      <w:r>
        <w:rPr>
          <w:rFonts w:ascii="宋体" w:hAnsi="宋体" w:cs="仿宋_GB2312"/>
          <w:color w:val="000000"/>
          <w:sz w:val="21"/>
          <w:szCs w:val="21"/>
        </w:rPr>
        <w:t>2019</w:t>
      </w:r>
      <w:r>
        <w:rPr>
          <w:rFonts w:hint="eastAsia" w:ascii="宋体" w:hAnsi="宋体" w:cs="仿宋_GB2312"/>
          <w:color w:val="000000"/>
          <w:sz w:val="21"/>
          <w:szCs w:val="21"/>
        </w:rPr>
        <w:t>年</w:t>
      </w:r>
      <w:r>
        <w:rPr>
          <w:rFonts w:hint="eastAsia" w:ascii="宋体" w:hAnsi="宋体" w:cs="仿宋_GB2312"/>
          <w:color w:val="000000"/>
          <w:sz w:val="21"/>
          <w:szCs w:val="21"/>
          <w:lang w:val="en-US" w:eastAsia="zh-CN"/>
        </w:rPr>
        <w:t>12</w:t>
      </w:r>
      <w:r>
        <w:rPr>
          <w:rFonts w:hint="eastAsia" w:ascii="宋体" w:hAnsi="宋体" w:cs="仿宋_GB2312"/>
          <w:color w:val="000000"/>
          <w:sz w:val="21"/>
          <w:szCs w:val="21"/>
        </w:rPr>
        <w:t>月</w:t>
      </w:r>
      <w:r>
        <w:rPr>
          <w:rFonts w:hint="eastAsia" w:ascii="宋体" w:hAnsi="宋体" w:cs="仿宋_GB2312"/>
          <w:color w:val="000000"/>
          <w:sz w:val="21"/>
          <w:szCs w:val="21"/>
          <w:lang w:val="en-US" w:eastAsia="zh-CN"/>
        </w:rPr>
        <w:t>6</w:t>
      </w:r>
      <w:r>
        <w:rPr>
          <w:rFonts w:hint="eastAsia" w:ascii="宋体" w:hAnsi="宋体" w:cs="仿宋_GB2312"/>
          <w:color w:val="000000"/>
          <w:sz w:val="21"/>
          <w:szCs w:val="21"/>
        </w:rPr>
        <w:t>日</w:t>
      </w:r>
      <w:r>
        <w:rPr>
          <w:rFonts w:hint="eastAsia" w:ascii="宋体" w:hAnsi="宋体" w:cs="仿宋_GB2312"/>
          <w:color w:val="000000"/>
          <w:sz w:val="21"/>
          <w:szCs w:val="21"/>
          <w:lang w:val="en-US" w:eastAsia="zh-CN"/>
        </w:rPr>
        <w:t>8</w:t>
      </w:r>
      <w:r>
        <w:rPr>
          <w:rFonts w:ascii="宋体" w:hAnsi="宋体" w:cs="仿宋_GB2312"/>
          <w:color w:val="000000"/>
          <w:sz w:val="21"/>
          <w:szCs w:val="21"/>
        </w:rPr>
        <w:t>时</w:t>
      </w:r>
      <w:r>
        <w:rPr>
          <w:rFonts w:hint="eastAsia" w:ascii="宋体" w:hAnsi="宋体" w:cs="仿宋_GB2312"/>
          <w:color w:val="000000"/>
          <w:sz w:val="21"/>
          <w:szCs w:val="21"/>
          <w:lang w:val="en-US" w:eastAsia="zh-CN"/>
        </w:rPr>
        <w:t>30</w:t>
      </w:r>
      <w:r>
        <w:rPr>
          <w:rFonts w:ascii="宋体" w:hAnsi="宋体" w:cs="仿宋_GB2312"/>
          <w:color w:val="000000"/>
          <w:sz w:val="21"/>
          <w:szCs w:val="21"/>
        </w:rPr>
        <w:t>分</w:t>
      </w:r>
      <w:r>
        <w:rPr>
          <w:rFonts w:hint="eastAsia" w:ascii="宋体" w:hAnsi="宋体" w:cs="仿宋_GB2312"/>
          <w:color w:val="000000"/>
          <w:sz w:val="21"/>
          <w:szCs w:val="21"/>
        </w:rPr>
        <w:t>（北京时间），逾期提交或不符合规定的投标文件不予接受。</w:t>
      </w:r>
    </w:p>
    <w:p>
      <w:pPr>
        <w:pStyle w:val="20"/>
        <w:widowControl/>
        <w:shd w:val="clear" w:color="auto" w:fill="FFFFFF"/>
        <w:spacing w:line="360" w:lineRule="auto"/>
        <w:ind w:firstLine="420"/>
        <w:contextualSpacing/>
        <w:jc w:val="left"/>
        <w:rPr>
          <w:rFonts w:ascii="宋体" w:cs="仿宋_GB2312"/>
          <w:color w:val="000000"/>
          <w:sz w:val="21"/>
          <w:szCs w:val="21"/>
        </w:rPr>
      </w:pPr>
      <w:r>
        <w:rPr>
          <w:rFonts w:hint="eastAsia" w:ascii="宋体" w:hAnsi="宋体" w:cs="仿宋_GB2312"/>
          <w:color w:val="000000"/>
          <w:sz w:val="21"/>
          <w:szCs w:val="21"/>
        </w:rPr>
        <w:t>（二）开标地点：许昌市公共资源交易中心（</w:t>
      </w:r>
      <w:r>
        <w:rPr>
          <w:rFonts w:hint="eastAsia" w:ascii="宋体" w:hAnsi="宋体" w:cs="Arial"/>
          <w:color w:val="000000"/>
          <w:sz w:val="21"/>
          <w:szCs w:val="21"/>
        </w:rPr>
        <w:t>龙兴路与竹林路交汇处</w:t>
      </w:r>
      <w:r>
        <w:rPr>
          <w:rFonts w:hint="eastAsia" w:ascii="宋体" w:hAnsi="宋体" w:cs="Arial"/>
          <w:color w:val="000000"/>
          <w:sz w:val="21"/>
          <w:szCs w:val="21"/>
          <w:lang w:eastAsia="zh-CN"/>
        </w:rPr>
        <w:t>创业服务中心</w:t>
      </w:r>
      <w:r>
        <w:rPr>
          <w:rFonts w:hint="eastAsia" w:ascii="宋体" w:hAnsi="宋体" w:cs="Arial"/>
          <w:color w:val="000000"/>
          <w:sz w:val="21"/>
          <w:szCs w:val="21"/>
          <w:lang w:val="en-US" w:eastAsia="zh-CN"/>
        </w:rPr>
        <w:t>C座</w:t>
      </w:r>
      <w:r>
        <w:rPr>
          <w:rFonts w:hint="eastAsia" w:ascii="宋体" w:hAnsi="宋体" w:cs="仿宋_GB2312"/>
          <w:color w:val="000000"/>
          <w:sz w:val="21"/>
          <w:szCs w:val="21"/>
        </w:rPr>
        <w:t>）三楼开标</w:t>
      </w:r>
      <w:r>
        <w:rPr>
          <w:rFonts w:hint="eastAsia" w:ascii="宋体" w:hAnsi="宋体" w:cs="仿宋_GB2312"/>
          <w:color w:val="000000"/>
          <w:sz w:val="21"/>
          <w:szCs w:val="21"/>
          <w:lang w:val="en-US" w:eastAsia="zh-CN"/>
        </w:rPr>
        <w:t>4</w:t>
      </w:r>
      <w:r>
        <w:rPr>
          <w:rFonts w:hint="eastAsia" w:ascii="宋体" w:hAnsi="宋体" w:cs="仿宋_GB2312"/>
          <w:color w:val="000000"/>
          <w:sz w:val="21"/>
          <w:szCs w:val="21"/>
        </w:rPr>
        <w:t>室。</w:t>
      </w:r>
    </w:p>
    <w:p>
      <w:pPr>
        <w:pStyle w:val="20"/>
        <w:widowControl/>
        <w:shd w:val="clear" w:color="auto" w:fill="FFFFFF"/>
        <w:spacing w:line="360" w:lineRule="auto"/>
        <w:ind w:firstLine="420"/>
        <w:contextualSpacing/>
        <w:jc w:val="left"/>
        <w:rPr>
          <w:rFonts w:ascii="宋体" w:cs="仿宋_GB2312"/>
          <w:color w:val="000000"/>
          <w:sz w:val="21"/>
          <w:szCs w:val="21"/>
        </w:rPr>
      </w:pPr>
      <w:r>
        <w:rPr>
          <w:rFonts w:hint="eastAsia" w:ascii="宋体" w:hAnsi="宋体" w:cs="仿宋_GB2312"/>
          <w:color w:val="000000"/>
          <w:sz w:val="21"/>
          <w:szCs w:val="21"/>
        </w:rPr>
        <w:t>（三）本项目为全流程电子化交易项目，投标人须提交电子投标文件和纸质投标文件。</w:t>
      </w:r>
    </w:p>
    <w:p>
      <w:pPr>
        <w:pStyle w:val="20"/>
        <w:widowControl/>
        <w:shd w:val="clear" w:color="auto" w:fill="FFFFFF"/>
        <w:spacing w:line="360" w:lineRule="auto"/>
        <w:ind w:firstLine="420"/>
        <w:contextualSpacing/>
        <w:jc w:val="left"/>
        <w:rPr>
          <w:rFonts w:ascii="宋体" w:cs="仿宋_GB2312"/>
          <w:color w:val="000000"/>
          <w:sz w:val="21"/>
          <w:szCs w:val="21"/>
        </w:rPr>
      </w:pPr>
      <w:r>
        <w:rPr>
          <w:rFonts w:ascii="宋体" w:hAnsi="宋体" w:cs="仿宋_GB2312"/>
          <w:color w:val="000000"/>
          <w:sz w:val="21"/>
          <w:szCs w:val="21"/>
        </w:rPr>
        <w:t>1</w:t>
      </w:r>
      <w:r>
        <w:rPr>
          <w:rFonts w:hint="eastAsia" w:ascii="宋体" w:hAnsi="宋体" w:cs="仿宋_GB2312"/>
          <w:color w:val="000000"/>
          <w:sz w:val="21"/>
          <w:szCs w:val="21"/>
        </w:rPr>
        <w:t>、加密电子投标文件</w:t>
      </w:r>
      <w:r>
        <w:rPr>
          <w:rFonts w:hint="eastAsia" w:ascii="宋体" w:hAnsi="宋体" w:cs="宋体"/>
          <w:color w:val="000000"/>
          <w:sz w:val="21"/>
          <w:szCs w:val="21"/>
        </w:rPr>
        <w:t>（</w:t>
      </w:r>
      <w:r>
        <w:rPr>
          <w:rFonts w:ascii="宋体" w:hAnsi="宋体"/>
          <w:color w:val="000000"/>
          <w:sz w:val="21"/>
          <w:szCs w:val="21"/>
        </w:rPr>
        <w:t>.file</w:t>
      </w:r>
      <w:r>
        <w:rPr>
          <w:rFonts w:hint="eastAsia" w:ascii="宋体" w:hAnsi="宋体" w:cs="宋体"/>
          <w:color w:val="000000"/>
          <w:sz w:val="21"/>
          <w:szCs w:val="21"/>
        </w:rPr>
        <w:t>格式）须</w:t>
      </w:r>
      <w:r>
        <w:rPr>
          <w:rFonts w:hint="eastAsia" w:ascii="宋体" w:hAnsi="宋体" w:cs="仿宋_GB2312"/>
          <w:color w:val="000000"/>
          <w:sz w:val="21"/>
          <w:szCs w:val="21"/>
        </w:rPr>
        <w:t>在投标截止时间（开标时间）前通过《全国公共资源交易平台</w:t>
      </w:r>
      <w:r>
        <w:rPr>
          <w:rFonts w:ascii="宋体" w:hAnsi="宋体" w:cs="仿宋_GB2312"/>
          <w:color w:val="000000"/>
          <w:sz w:val="21"/>
          <w:szCs w:val="21"/>
        </w:rPr>
        <w:t>(</w:t>
      </w:r>
      <w:r>
        <w:rPr>
          <w:rFonts w:hint="eastAsia" w:ascii="宋体" w:hAnsi="宋体" w:cs="仿宋_GB2312"/>
          <w:color w:val="000000"/>
          <w:sz w:val="21"/>
          <w:szCs w:val="21"/>
        </w:rPr>
        <w:t>河南省</w:t>
      </w:r>
      <w:r>
        <w:rPr>
          <w:rFonts w:hint="eastAsia" w:ascii="MS Mincho" w:hAnsi="MS Mincho" w:eastAsia="MS Mincho" w:cs="MS Mincho"/>
          <w:color w:val="000000"/>
          <w:sz w:val="21"/>
          <w:szCs w:val="21"/>
        </w:rPr>
        <w:t>▪</w:t>
      </w:r>
      <w:r>
        <w:rPr>
          <w:rFonts w:hint="eastAsia" w:ascii="宋体" w:hAnsi="宋体" w:cs="宋体"/>
          <w:color w:val="000000"/>
          <w:sz w:val="21"/>
          <w:szCs w:val="21"/>
        </w:rPr>
        <w:t>许昌市</w:t>
      </w:r>
      <w:r>
        <w:rPr>
          <w:rFonts w:ascii="宋体" w:hAnsi="宋体" w:cs="仿宋_GB2312"/>
          <w:color w:val="000000"/>
          <w:sz w:val="21"/>
          <w:szCs w:val="21"/>
        </w:rPr>
        <w:t>)</w:t>
      </w:r>
      <w:r>
        <w:rPr>
          <w:rFonts w:hint="eastAsia" w:ascii="宋体" w:hAnsi="宋体" w:cs="仿宋_GB2312"/>
          <w:color w:val="000000"/>
          <w:sz w:val="21"/>
          <w:szCs w:val="21"/>
        </w:rPr>
        <w:t>》公共资源交易系统成功上传。</w:t>
      </w:r>
    </w:p>
    <w:p>
      <w:pPr>
        <w:pStyle w:val="20"/>
        <w:widowControl/>
        <w:shd w:val="clear" w:color="auto" w:fill="FFFFFF"/>
        <w:spacing w:line="360" w:lineRule="auto"/>
        <w:ind w:firstLine="420"/>
        <w:contextualSpacing/>
        <w:jc w:val="left"/>
        <w:rPr>
          <w:rFonts w:ascii="宋体" w:cs="仿宋_GB2312"/>
          <w:color w:val="000000"/>
          <w:sz w:val="21"/>
          <w:szCs w:val="21"/>
          <w:shd w:val="pct10" w:color="auto" w:fill="FFFFFF"/>
        </w:rPr>
      </w:pPr>
      <w:r>
        <w:rPr>
          <w:rFonts w:ascii="宋体" w:hAnsi="宋体" w:cs="仿宋_GB2312"/>
          <w:color w:val="000000"/>
          <w:sz w:val="21"/>
          <w:szCs w:val="21"/>
        </w:rPr>
        <w:t>2</w:t>
      </w:r>
      <w:r>
        <w:rPr>
          <w:rFonts w:hint="eastAsia" w:ascii="宋体" w:hAnsi="宋体" w:cs="仿宋_GB2312"/>
          <w:color w:val="000000"/>
          <w:sz w:val="21"/>
          <w:szCs w:val="21"/>
        </w:rPr>
        <w:t>、纸质投标文件（正本、副本各</w:t>
      </w:r>
      <w:r>
        <w:rPr>
          <w:rFonts w:ascii="宋体" w:hAnsi="宋体" w:cs="仿宋_GB2312"/>
          <w:color w:val="000000"/>
          <w:sz w:val="21"/>
          <w:szCs w:val="21"/>
        </w:rPr>
        <w:t>1</w:t>
      </w:r>
      <w:r>
        <w:rPr>
          <w:rFonts w:hint="eastAsia" w:ascii="宋体" w:hAnsi="宋体" w:cs="仿宋_GB2312"/>
          <w:color w:val="000000"/>
          <w:sz w:val="21"/>
          <w:szCs w:val="21"/>
        </w:rPr>
        <w:t>份）和备份文件</w:t>
      </w:r>
      <w:r>
        <w:rPr>
          <w:rFonts w:ascii="宋体" w:hAnsi="宋体" w:cs="仿宋_GB2312"/>
          <w:color w:val="000000"/>
          <w:sz w:val="21"/>
          <w:szCs w:val="21"/>
        </w:rPr>
        <w:t>1</w:t>
      </w:r>
      <w:r>
        <w:rPr>
          <w:rFonts w:hint="eastAsia" w:ascii="宋体" w:hAnsi="宋体" w:cs="仿宋_GB2312"/>
          <w:color w:val="000000"/>
          <w:sz w:val="21"/>
          <w:szCs w:val="21"/>
        </w:rPr>
        <w:t>份</w:t>
      </w:r>
      <w:r>
        <w:rPr>
          <w:rFonts w:hint="eastAsia" w:hAnsi="宋体"/>
          <w:color w:val="000000"/>
          <w:sz w:val="21"/>
          <w:szCs w:val="21"/>
        </w:rPr>
        <w:t>（使用电子介质存储）</w:t>
      </w:r>
      <w:r>
        <w:rPr>
          <w:rFonts w:hint="eastAsia" w:ascii="宋体" w:hAnsi="宋体" w:cs="仿宋_GB2312"/>
          <w:color w:val="000000"/>
          <w:sz w:val="21"/>
          <w:szCs w:val="21"/>
        </w:rPr>
        <w:t>在投标截止时间（开标时间）前递交至本项目开标地点。</w:t>
      </w:r>
    </w:p>
    <w:p>
      <w:pPr>
        <w:pStyle w:val="20"/>
        <w:widowControl/>
        <w:shd w:val="clear" w:color="auto" w:fill="FFFFFF"/>
        <w:spacing w:line="360" w:lineRule="auto"/>
        <w:ind w:firstLine="420"/>
        <w:contextualSpacing/>
        <w:jc w:val="left"/>
        <w:rPr>
          <w:rFonts w:ascii="宋体" w:cs="黑体"/>
          <w:b/>
          <w:bCs/>
          <w:color w:val="000000"/>
          <w:sz w:val="21"/>
          <w:szCs w:val="21"/>
          <w:shd w:val="clear" w:color="auto" w:fill="FFFFFF"/>
        </w:rPr>
      </w:pPr>
      <w:r>
        <w:rPr>
          <w:rFonts w:hint="eastAsia" w:ascii="宋体" w:hAnsi="宋体" w:cs="黑体"/>
          <w:b/>
          <w:bCs/>
          <w:color w:val="000000"/>
          <w:sz w:val="21"/>
          <w:szCs w:val="21"/>
          <w:shd w:val="clear" w:color="auto" w:fill="FFFFFF"/>
        </w:rPr>
        <w:t>六、本次招标公告同时在《中国政府采购网》、《河南省政府采购网》、《许昌市政府采购网》、《全国公共资源交易平台（河南省·许昌市）》、《中国·许昌</w:t>
      </w:r>
      <w:r>
        <w:rPr>
          <w:rFonts w:ascii="宋体" w:hAnsi="宋体" w:cs="黑体"/>
          <w:b/>
          <w:bCs/>
          <w:color w:val="000000"/>
          <w:sz w:val="21"/>
          <w:szCs w:val="21"/>
          <w:shd w:val="clear" w:color="auto" w:fill="FFFFFF"/>
        </w:rPr>
        <w:t xml:space="preserve"> </w:t>
      </w:r>
      <w:r>
        <w:rPr>
          <w:rFonts w:hint="eastAsia" w:ascii="宋体" w:hAnsi="宋体" w:cs="黑体"/>
          <w:b/>
          <w:bCs/>
          <w:color w:val="000000"/>
          <w:sz w:val="21"/>
          <w:szCs w:val="21"/>
          <w:shd w:val="clear" w:color="auto" w:fill="FFFFFF"/>
        </w:rPr>
        <w:t>许昌市政府网》发布。</w:t>
      </w:r>
    </w:p>
    <w:p>
      <w:pPr>
        <w:pStyle w:val="20"/>
        <w:widowControl/>
        <w:shd w:val="clear" w:color="auto" w:fill="FFFFFF"/>
        <w:spacing w:line="360" w:lineRule="auto"/>
        <w:ind w:firstLine="420"/>
        <w:contextualSpacing/>
        <w:jc w:val="left"/>
        <w:rPr>
          <w:rFonts w:ascii="宋体" w:cs="黑体"/>
          <w:b/>
          <w:bCs/>
          <w:color w:val="000000"/>
          <w:sz w:val="21"/>
          <w:szCs w:val="21"/>
          <w:shd w:val="clear" w:color="auto" w:fill="FFFFFF"/>
        </w:rPr>
      </w:pPr>
      <w:r>
        <w:rPr>
          <w:rFonts w:hint="eastAsia" w:ascii="宋体" w:hAnsi="宋体" w:cs="黑体"/>
          <w:b/>
          <w:bCs/>
          <w:color w:val="000000"/>
          <w:sz w:val="21"/>
          <w:szCs w:val="21"/>
          <w:shd w:val="clear" w:color="auto" w:fill="FFFFFF"/>
        </w:rPr>
        <w:t>七、公告期限</w:t>
      </w:r>
    </w:p>
    <w:p>
      <w:pPr>
        <w:pStyle w:val="20"/>
        <w:widowControl/>
        <w:shd w:val="clear" w:color="auto" w:fill="FFFFFF"/>
        <w:spacing w:line="360" w:lineRule="auto"/>
        <w:ind w:firstLine="840" w:firstLineChars="400"/>
        <w:contextualSpacing/>
        <w:jc w:val="left"/>
        <w:rPr>
          <w:rFonts w:ascii="宋体" w:cs="仿宋_GB2312"/>
          <w:color w:val="000000"/>
          <w:sz w:val="21"/>
          <w:szCs w:val="21"/>
        </w:rPr>
      </w:pPr>
      <w:r>
        <w:rPr>
          <w:rFonts w:hint="eastAsia" w:ascii="宋体" w:hAnsi="宋体" w:cs="仿宋_GB2312"/>
          <w:color w:val="000000"/>
          <w:sz w:val="21"/>
          <w:szCs w:val="21"/>
        </w:rPr>
        <w:t>本招标公告自发布之日起公告期限为</w:t>
      </w:r>
      <w:r>
        <w:rPr>
          <w:rFonts w:ascii="宋体" w:hAnsi="宋体" w:cs="仿宋_GB2312"/>
          <w:color w:val="000000"/>
          <w:sz w:val="21"/>
          <w:szCs w:val="21"/>
        </w:rPr>
        <w:t>5</w:t>
      </w:r>
      <w:r>
        <w:rPr>
          <w:rFonts w:hint="eastAsia" w:ascii="宋体" w:hAnsi="宋体" w:cs="仿宋_GB2312"/>
          <w:color w:val="000000"/>
          <w:sz w:val="21"/>
          <w:szCs w:val="21"/>
        </w:rPr>
        <w:t>个工作日。</w:t>
      </w:r>
    </w:p>
    <w:p>
      <w:pPr>
        <w:pStyle w:val="20"/>
        <w:widowControl/>
        <w:shd w:val="clear" w:color="auto" w:fill="FFFFFF"/>
        <w:spacing w:line="360" w:lineRule="auto"/>
        <w:ind w:firstLine="420"/>
        <w:contextualSpacing/>
        <w:jc w:val="left"/>
        <w:rPr>
          <w:rFonts w:ascii="宋体" w:cs="黑体"/>
          <w:b/>
          <w:bCs/>
          <w:color w:val="000000"/>
          <w:sz w:val="21"/>
          <w:szCs w:val="21"/>
        </w:rPr>
      </w:pPr>
      <w:r>
        <w:rPr>
          <w:rFonts w:hint="eastAsia" w:ascii="宋体" w:hAnsi="宋体" w:cs="黑体"/>
          <w:b/>
          <w:bCs/>
          <w:color w:val="000000"/>
          <w:sz w:val="21"/>
          <w:szCs w:val="21"/>
        </w:rPr>
        <w:t>八、联系方式</w:t>
      </w:r>
    </w:p>
    <w:p>
      <w:pPr>
        <w:adjustRightInd w:val="0"/>
        <w:spacing w:line="360" w:lineRule="auto"/>
        <w:ind w:firstLine="843" w:firstLineChars="400"/>
        <w:contextualSpacing/>
        <w:jc w:val="left"/>
        <w:rPr>
          <w:rFonts w:hint="eastAsia" w:ascii="宋体" w:eastAsia="宋体"/>
          <w:szCs w:val="21"/>
          <w:lang w:eastAsia="zh-CN"/>
        </w:rPr>
      </w:pPr>
      <w:r>
        <w:rPr>
          <w:rFonts w:hint="eastAsia" w:ascii="宋体" w:hAnsi="宋体"/>
          <w:b/>
          <w:szCs w:val="21"/>
        </w:rPr>
        <w:t>采购人</w:t>
      </w:r>
      <w:r>
        <w:rPr>
          <w:rFonts w:hint="eastAsia" w:ascii="宋体" w:hAnsi="宋体"/>
          <w:szCs w:val="21"/>
        </w:rPr>
        <w:t>：</w:t>
      </w:r>
      <w:r>
        <w:rPr>
          <w:rFonts w:hint="eastAsia" w:ascii="宋体" w:hAnsi="宋体" w:cs="Arial"/>
          <w:color w:val="000000"/>
          <w:szCs w:val="21"/>
          <w:lang w:eastAsia="zh-CN"/>
        </w:rPr>
        <w:t>许昌市城乡一体化示范区城市管理综合执法支队</w:t>
      </w:r>
    </w:p>
    <w:p>
      <w:pPr>
        <w:adjustRightInd w:val="0"/>
        <w:spacing w:line="360" w:lineRule="auto"/>
        <w:ind w:firstLine="840" w:firstLineChars="400"/>
        <w:contextualSpacing/>
        <w:jc w:val="left"/>
        <w:rPr>
          <w:rFonts w:ascii="宋体" w:cs="Arial"/>
          <w:color w:val="000000"/>
          <w:szCs w:val="21"/>
        </w:rPr>
      </w:pPr>
      <w:r>
        <w:rPr>
          <w:rFonts w:hint="eastAsia" w:ascii="宋体" w:hAnsi="宋体" w:cs="Arial"/>
          <w:color w:val="000000"/>
          <w:szCs w:val="21"/>
        </w:rPr>
        <w:t>地址：</w:t>
      </w:r>
      <w:r>
        <w:rPr>
          <w:rFonts w:hint="eastAsia" w:ascii="宋体" w:hAnsi="宋体" w:cs="Arial"/>
          <w:color w:val="000000"/>
          <w:szCs w:val="21"/>
          <w:lang w:val="zh-CN" w:eastAsia="zh-CN"/>
        </w:rPr>
        <w:t>魏武大道北段示范区管理委会办公楼二楼</w:t>
      </w:r>
    </w:p>
    <w:p>
      <w:pPr>
        <w:adjustRightInd w:val="0"/>
        <w:spacing w:line="360" w:lineRule="auto"/>
        <w:ind w:firstLine="840" w:firstLineChars="400"/>
        <w:contextualSpacing/>
        <w:jc w:val="left"/>
        <w:rPr>
          <w:rFonts w:ascii="宋体" w:cs="仿宋_GB2312"/>
          <w:color w:val="000000"/>
          <w:szCs w:val="21"/>
        </w:rPr>
      </w:pPr>
      <w:r>
        <w:rPr>
          <w:rFonts w:hint="eastAsia" w:ascii="宋体" w:hAnsi="宋体" w:cs="Arial"/>
          <w:color w:val="000000"/>
          <w:szCs w:val="21"/>
        </w:rPr>
        <w:t>联系人：</w:t>
      </w:r>
      <w:r>
        <w:rPr>
          <w:rFonts w:hint="eastAsia" w:ascii="宋体" w:hAnsi="宋体" w:cs="Arial"/>
          <w:color w:val="000000"/>
          <w:szCs w:val="21"/>
          <w:lang w:val="zh-CN" w:eastAsia="zh-CN"/>
        </w:rPr>
        <w:t>赵大勇</w:t>
      </w:r>
      <w:r>
        <w:rPr>
          <w:rFonts w:hint="eastAsia" w:ascii="宋体" w:hAnsi="宋体" w:cs="Arial"/>
          <w:color w:val="000000"/>
          <w:szCs w:val="21"/>
          <w:lang w:val="en-US" w:eastAsia="zh-CN"/>
        </w:rPr>
        <w:t xml:space="preserve"> </w:t>
      </w:r>
      <w:r>
        <w:rPr>
          <w:rFonts w:hint="eastAsia" w:ascii="宋体" w:hAnsi="宋体" w:cs="Arial"/>
          <w:color w:val="000000"/>
          <w:szCs w:val="21"/>
          <w:lang w:val="zh-CN" w:eastAsia="zh-CN"/>
        </w:rPr>
        <w:t>　</w:t>
      </w:r>
      <w:r>
        <w:rPr>
          <w:rFonts w:hint="eastAsia" w:ascii="宋体" w:hAnsi="宋体" w:cs="Arial"/>
          <w:color w:val="000000"/>
          <w:szCs w:val="21"/>
          <w:lang w:val="en-US" w:eastAsia="zh-CN"/>
        </w:rPr>
        <w:t xml:space="preserve">   </w:t>
      </w:r>
      <w:r>
        <w:rPr>
          <w:rFonts w:hint="eastAsia" w:ascii="宋体" w:hAnsi="宋体" w:cs="Arial"/>
          <w:color w:val="000000"/>
          <w:szCs w:val="21"/>
          <w:lang w:val="zh-CN" w:eastAsia="zh-CN"/>
        </w:rPr>
        <w:t>联系电话：</w:t>
      </w:r>
      <w:r>
        <w:rPr>
          <w:rFonts w:hint="eastAsia" w:ascii="宋体" w:hAnsi="宋体" w:cs="Arial"/>
          <w:color w:val="000000"/>
          <w:szCs w:val="21"/>
          <w:lang w:val="en-US" w:eastAsia="zh-CN"/>
        </w:rPr>
        <w:t>15290990555</w:t>
      </w:r>
    </w:p>
    <w:p>
      <w:pPr>
        <w:adjustRightInd w:val="0"/>
        <w:spacing w:line="360" w:lineRule="auto"/>
        <w:ind w:firstLine="843" w:firstLineChars="400"/>
        <w:contextualSpacing/>
        <w:jc w:val="left"/>
        <w:rPr>
          <w:rFonts w:hint="eastAsia" w:ascii="宋体" w:eastAsia="宋体"/>
          <w:szCs w:val="21"/>
          <w:lang w:eastAsia="zh-CN"/>
        </w:rPr>
      </w:pPr>
      <w:r>
        <w:rPr>
          <w:rFonts w:hint="eastAsia" w:ascii="宋体" w:hAnsi="宋体"/>
          <w:b/>
          <w:szCs w:val="21"/>
        </w:rPr>
        <w:t>代理机构</w:t>
      </w:r>
      <w:r>
        <w:rPr>
          <w:rFonts w:hint="eastAsia" w:ascii="宋体" w:hAnsi="宋体"/>
          <w:szCs w:val="21"/>
        </w:rPr>
        <w:t>：</w:t>
      </w:r>
      <w:r>
        <w:rPr>
          <w:rFonts w:hint="eastAsia" w:ascii="宋体" w:hAnsi="宋体"/>
          <w:szCs w:val="21"/>
          <w:lang w:eastAsia="zh-CN"/>
        </w:rPr>
        <w:t>许昌光大电子商务技术服务有限公司</w:t>
      </w:r>
    </w:p>
    <w:p>
      <w:pPr>
        <w:adjustRightInd w:val="0"/>
        <w:ind w:firstLine="840" w:firstLineChars="400"/>
        <w:rPr>
          <w:rFonts w:ascii="宋体"/>
          <w:szCs w:val="21"/>
        </w:rPr>
      </w:pPr>
      <w:r>
        <w:rPr>
          <w:rFonts w:hint="eastAsia" w:ascii="宋体" w:hAnsi="宋体"/>
          <w:szCs w:val="21"/>
        </w:rPr>
        <w:t>地址：</w:t>
      </w:r>
      <w:r>
        <w:rPr>
          <w:rFonts w:hint="eastAsia" w:ascii="宋体" w:hAnsi="宋体"/>
          <w:szCs w:val="21"/>
          <w:lang w:eastAsia="zh-CN"/>
        </w:rPr>
        <w:t>许昌市智慧大道亨源通世纪广场</w:t>
      </w:r>
      <w:r>
        <w:rPr>
          <w:rFonts w:hint="eastAsia" w:ascii="宋体" w:hAnsi="宋体"/>
          <w:szCs w:val="21"/>
          <w:lang w:val="en-US" w:eastAsia="zh-CN"/>
        </w:rPr>
        <w:t>1号楼401室</w:t>
      </w:r>
    </w:p>
    <w:p>
      <w:pPr>
        <w:adjustRightInd w:val="0"/>
        <w:spacing w:line="360" w:lineRule="auto"/>
        <w:ind w:firstLine="840" w:firstLineChars="400"/>
        <w:contextualSpacing/>
        <w:jc w:val="left"/>
        <w:rPr>
          <w:rFonts w:hint="eastAsia" w:ascii="宋体" w:eastAsia="宋体"/>
          <w:szCs w:val="21"/>
          <w:lang w:eastAsia="zh-CN"/>
        </w:rPr>
      </w:pPr>
      <w:r>
        <w:rPr>
          <w:rFonts w:hint="eastAsia" w:ascii="宋体" w:hAnsi="宋体"/>
          <w:szCs w:val="21"/>
        </w:rPr>
        <w:t>联系人：</w:t>
      </w:r>
      <w:r>
        <w:rPr>
          <w:rFonts w:hint="eastAsia" w:ascii="宋体" w:hAnsi="宋体"/>
          <w:szCs w:val="21"/>
          <w:lang w:eastAsia="zh-CN"/>
        </w:rPr>
        <w:t>朱女士</w:t>
      </w:r>
      <w:r>
        <w:rPr>
          <w:rFonts w:ascii="宋体" w:hAnsi="宋体"/>
          <w:szCs w:val="21"/>
        </w:rPr>
        <w:t xml:space="preserve">      </w:t>
      </w:r>
      <w:r>
        <w:rPr>
          <w:rFonts w:hint="eastAsia" w:ascii="宋体" w:hAnsi="宋体"/>
          <w:szCs w:val="21"/>
        </w:rPr>
        <w:t>联系电话：</w:t>
      </w:r>
      <w:r>
        <w:rPr>
          <w:rFonts w:hint="eastAsia" w:ascii="宋体" w:hAnsi="宋体"/>
          <w:szCs w:val="21"/>
          <w:lang w:eastAsia="zh-CN"/>
        </w:rPr>
        <w:t>13323993003</w:t>
      </w:r>
    </w:p>
    <w:p>
      <w:pPr>
        <w:adjustRightInd w:val="0"/>
        <w:snapToGrid w:val="0"/>
        <w:spacing w:line="360" w:lineRule="auto"/>
        <w:ind w:firstLine="840" w:firstLineChars="400"/>
        <w:jc w:val="left"/>
        <w:rPr>
          <w:rFonts w:ascii="宋体" w:cs="仿宋_GB2312"/>
          <w:color w:val="000000"/>
          <w:szCs w:val="21"/>
        </w:rPr>
      </w:pPr>
    </w:p>
    <w:p>
      <w:pPr>
        <w:adjustRightInd w:val="0"/>
        <w:snapToGrid w:val="0"/>
        <w:spacing w:line="360" w:lineRule="auto"/>
        <w:ind w:firstLine="840" w:firstLineChars="400"/>
        <w:jc w:val="left"/>
        <w:rPr>
          <w:rFonts w:ascii="宋体" w:cs="仿宋_GB2312"/>
          <w:color w:val="000000"/>
          <w:szCs w:val="21"/>
        </w:rPr>
      </w:pPr>
    </w:p>
    <w:p>
      <w:pPr>
        <w:adjustRightInd w:val="0"/>
        <w:snapToGrid w:val="0"/>
        <w:spacing w:line="360" w:lineRule="auto"/>
        <w:jc w:val="right"/>
        <w:rPr>
          <w:rFonts w:hint="eastAsia" w:ascii="宋体" w:eastAsia="宋体" w:cs="Arial"/>
          <w:color w:val="000000"/>
          <w:szCs w:val="21"/>
          <w:lang w:eastAsia="zh-CN"/>
        </w:rPr>
      </w:pPr>
      <w:r>
        <w:rPr>
          <w:rFonts w:hint="eastAsia" w:ascii="宋体" w:hAnsi="宋体" w:cs="Arial"/>
          <w:color w:val="000000"/>
          <w:szCs w:val="21"/>
          <w:lang w:eastAsia="zh-CN"/>
        </w:rPr>
        <w:t>许昌市城乡一体化示范区城市管理综合执法支队</w:t>
      </w:r>
    </w:p>
    <w:p>
      <w:pPr>
        <w:adjustRightInd w:val="0"/>
        <w:snapToGrid w:val="0"/>
        <w:spacing w:line="360" w:lineRule="auto"/>
        <w:ind w:firstLine="5775" w:firstLineChars="2750"/>
        <w:jc w:val="left"/>
        <w:rPr>
          <w:rFonts w:hint="default" w:ascii="宋体" w:eastAsia="宋体"/>
          <w:szCs w:val="21"/>
          <w:lang w:val="en-US" w:eastAsia="zh-CN"/>
        </w:rPr>
      </w:pPr>
      <w:r>
        <w:rPr>
          <w:rFonts w:hint="eastAsia" w:ascii="宋体" w:hAnsi="宋体" w:cs="仿宋_GB2312"/>
          <w:color w:val="000000"/>
          <w:szCs w:val="21"/>
        </w:rPr>
        <w:t>二〇一九年</w:t>
      </w:r>
      <w:r>
        <w:rPr>
          <w:rFonts w:hint="eastAsia" w:ascii="宋体" w:hAnsi="宋体" w:cs="仿宋_GB2312"/>
          <w:color w:val="000000"/>
          <w:szCs w:val="21"/>
          <w:lang w:eastAsia="zh-CN"/>
        </w:rPr>
        <w:t>十一</w:t>
      </w:r>
      <w:r>
        <w:rPr>
          <w:rFonts w:hint="eastAsia" w:ascii="宋体" w:hAnsi="宋体" w:cs="仿宋_GB2312"/>
          <w:color w:val="000000"/>
          <w:szCs w:val="21"/>
        </w:rPr>
        <w:t>月</w:t>
      </w:r>
      <w:r>
        <w:rPr>
          <w:rFonts w:hint="eastAsia" w:ascii="宋体" w:hAnsi="宋体" w:cs="仿宋_GB2312"/>
          <w:color w:val="000000"/>
          <w:szCs w:val="21"/>
          <w:lang w:val="en-US" w:eastAsia="zh-CN"/>
        </w:rPr>
        <w:t>十四日</w:t>
      </w:r>
    </w:p>
    <w:p>
      <w:pPr>
        <w:spacing w:line="360" w:lineRule="auto"/>
        <w:rPr>
          <w:rFonts w:hAnsi="宋体"/>
          <w:b/>
          <w:sz w:val="28"/>
          <w:szCs w:val="28"/>
        </w:rPr>
      </w:pPr>
      <w:r>
        <w:rPr>
          <w:rFonts w:hint="eastAsia" w:hAnsi="宋体"/>
          <w:b/>
          <w:sz w:val="28"/>
          <w:szCs w:val="28"/>
        </w:rPr>
        <w:t>温馨提示：</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本项目为全流程电子化交易项目，请认真阅读招标文件，并注意以下事项。</w:t>
      </w:r>
    </w:p>
    <w:p>
      <w:pPr>
        <w:tabs>
          <w:tab w:val="left" w:pos="7095"/>
        </w:tabs>
        <w:spacing w:line="360" w:lineRule="auto"/>
        <w:ind w:firstLine="422" w:firstLineChars="200"/>
        <w:contextualSpacing/>
        <w:rPr>
          <w:rFonts w:hAnsi="宋体"/>
          <w:b/>
          <w:color w:val="000000"/>
          <w:szCs w:val="21"/>
        </w:rPr>
      </w:pPr>
      <w:r>
        <w:rPr>
          <w:rFonts w:ascii="宋体" w:hAnsi="宋体"/>
          <w:b/>
          <w:color w:val="000000"/>
          <w:szCs w:val="21"/>
        </w:rPr>
        <w:t>1.</w:t>
      </w:r>
      <w:r>
        <w:rPr>
          <w:rFonts w:hint="eastAsia" w:hAnsi="宋体"/>
          <w:b/>
          <w:color w:val="000000"/>
          <w:szCs w:val="21"/>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22" w:firstLineChars="200"/>
        <w:contextualSpacing/>
        <w:rPr>
          <w:rFonts w:hAnsi="宋体"/>
          <w:b/>
          <w:color w:val="000000"/>
          <w:szCs w:val="21"/>
        </w:rPr>
      </w:pPr>
      <w:r>
        <w:rPr>
          <w:rFonts w:ascii="宋体" w:hAnsi="宋体"/>
          <w:b/>
          <w:color w:val="000000"/>
          <w:szCs w:val="21"/>
        </w:rPr>
        <w:t>2</w:t>
      </w:r>
      <w:r>
        <w:rPr>
          <w:rFonts w:ascii="宋体"/>
          <w:b/>
          <w:color w:val="000000"/>
          <w:szCs w:val="21"/>
        </w:rPr>
        <w:t>.</w:t>
      </w:r>
      <w:r>
        <w:rPr>
          <w:rFonts w:hint="eastAsia" w:hAnsi="宋体"/>
          <w:b/>
          <w:color w:val="000000"/>
          <w:szCs w:val="21"/>
        </w:rPr>
        <w:t>电子文件下载、制作、提交期间和开标（</w:t>
      </w:r>
      <w:r>
        <w:rPr>
          <w:rFonts w:hint="eastAsia" w:hAnsi="宋体"/>
          <w:szCs w:val="21"/>
        </w:rPr>
        <w:t>电子投标文件的解密</w:t>
      </w:r>
      <w:r>
        <w:rPr>
          <w:rFonts w:hint="eastAsia" w:hAnsi="宋体"/>
          <w:b/>
          <w:color w:val="000000"/>
          <w:szCs w:val="21"/>
        </w:rPr>
        <w:t>）环节，投标人须使用</w:t>
      </w:r>
      <w:r>
        <w:rPr>
          <w:rFonts w:hAnsi="宋体"/>
          <w:b/>
          <w:color w:val="000000"/>
          <w:szCs w:val="21"/>
        </w:rPr>
        <w:t>CA</w:t>
      </w:r>
      <w:r>
        <w:rPr>
          <w:rFonts w:hint="eastAsia" w:hAnsi="宋体"/>
          <w:b/>
          <w:color w:val="000000"/>
          <w:szCs w:val="21"/>
        </w:rPr>
        <w:t>数字证书（证书须在有效期内）。</w:t>
      </w:r>
    </w:p>
    <w:p>
      <w:pPr>
        <w:tabs>
          <w:tab w:val="left" w:pos="7095"/>
        </w:tabs>
        <w:spacing w:line="360" w:lineRule="auto"/>
        <w:ind w:firstLine="422" w:firstLineChars="200"/>
        <w:contextualSpacing/>
        <w:rPr>
          <w:rFonts w:hAnsi="宋体"/>
          <w:b/>
          <w:color w:val="000000"/>
          <w:szCs w:val="21"/>
        </w:rPr>
      </w:pPr>
      <w:r>
        <w:rPr>
          <w:rFonts w:ascii="宋体" w:hAnsi="宋体"/>
          <w:b/>
          <w:color w:val="000000"/>
          <w:szCs w:val="21"/>
        </w:rPr>
        <w:t>3</w:t>
      </w:r>
      <w:r>
        <w:rPr>
          <w:rFonts w:ascii="宋体"/>
          <w:b/>
          <w:color w:val="000000"/>
          <w:szCs w:val="21"/>
        </w:rPr>
        <w:t>.</w:t>
      </w:r>
      <w:r>
        <w:rPr>
          <w:rFonts w:hint="eastAsia" w:hAnsi="宋体"/>
          <w:b/>
          <w:color w:val="000000"/>
          <w:szCs w:val="21"/>
        </w:rPr>
        <w:t>电子投标文件的制作</w:t>
      </w:r>
    </w:p>
    <w:p>
      <w:pPr>
        <w:tabs>
          <w:tab w:val="left" w:pos="7095"/>
        </w:tabs>
        <w:spacing w:line="360" w:lineRule="auto"/>
        <w:ind w:firstLine="420" w:firstLineChars="200"/>
        <w:contextualSpacing/>
        <w:rPr>
          <w:rFonts w:hAnsi="宋体"/>
          <w:color w:val="000000"/>
          <w:szCs w:val="21"/>
        </w:rPr>
      </w:pPr>
      <w:r>
        <w:rPr>
          <w:rFonts w:ascii="宋体" w:hAnsi="宋体"/>
          <w:color w:val="000000"/>
          <w:szCs w:val="21"/>
        </w:rPr>
        <w:t>3.1</w:t>
      </w:r>
      <w:r>
        <w:rPr>
          <w:rFonts w:hint="eastAsia" w:hAnsi="宋体"/>
          <w:color w:val="000000"/>
          <w:szCs w:val="21"/>
        </w:rPr>
        <w:t>投标人登录《全国公共资源交易平台</w:t>
      </w:r>
      <w:r>
        <w:rPr>
          <w:rFonts w:ascii="宋体" w:hAnsi="宋体"/>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cs="宋体"/>
          <w:color w:val="000000"/>
          <w:szCs w:val="21"/>
        </w:rPr>
        <w:t>许昌市</w:t>
      </w:r>
      <w:r>
        <w:rPr>
          <w:rFonts w:ascii="宋体" w:hAnsi="宋体"/>
          <w:color w:val="000000"/>
          <w:szCs w:val="21"/>
        </w:rPr>
        <w:t>)</w:t>
      </w:r>
      <w:r>
        <w:rPr>
          <w:rFonts w:hint="eastAsia" w:hAnsi="宋体"/>
          <w:color w:val="000000"/>
          <w:szCs w:val="21"/>
        </w:rPr>
        <w:t>》公共资源交易系统（</w:t>
      </w:r>
      <w:r>
        <w:fldChar w:fldCharType="begin"/>
      </w:r>
      <w:r>
        <w:instrText xml:space="preserve"> HYPERLINK "http://221.14.6.70:8088/ggzy/" </w:instrText>
      </w:r>
      <w:r>
        <w:fldChar w:fldCharType="separate"/>
      </w:r>
      <w:r>
        <w:rPr>
          <w:rStyle w:val="26"/>
          <w:rFonts w:hAnsi="宋体"/>
          <w:szCs w:val="21"/>
        </w:rPr>
        <w:t>http://221.14.6.70:8088/ggzy/</w:t>
      </w:r>
      <w:r>
        <w:rPr>
          <w:rStyle w:val="26"/>
          <w:rFonts w:hAnsi="宋体"/>
          <w:szCs w:val="21"/>
        </w:rPr>
        <w:fldChar w:fldCharType="end"/>
      </w:r>
      <w:r>
        <w:rPr>
          <w:rFonts w:hint="eastAsia" w:hAnsi="宋体"/>
          <w:color w:val="000000"/>
          <w:szCs w:val="21"/>
        </w:rPr>
        <w:t>）下载“许昌投标文件制作系统</w:t>
      </w:r>
      <w:r>
        <w:rPr>
          <w:rFonts w:hAnsi="宋体"/>
          <w:color w:val="000000"/>
          <w:szCs w:val="21"/>
        </w:rPr>
        <w:t xml:space="preserve">SEARUN </w:t>
      </w:r>
      <w:r>
        <w:rPr>
          <w:rFonts w:hint="eastAsia" w:hAnsi="宋体"/>
          <w:color w:val="000000"/>
          <w:szCs w:val="21"/>
        </w:rPr>
        <w:t>最新版本”，按招标文件要求制作电子投标文件。</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电子投标文件的制作，参考《全国公共资源交易平台</w:t>
      </w:r>
      <w:r>
        <w:rPr>
          <w:rFonts w:ascii="宋体" w:hAnsi="宋体"/>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cs="宋体"/>
          <w:color w:val="000000"/>
          <w:szCs w:val="21"/>
        </w:rPr>
        <w:t>许昌市</w:t>
      </w:r>
      <w:r>
        <w:rPr>
          <w:rFonts w:ascii="宋体" w:hAnsi="宋体"/>
          <w:color w:val="000000"/>
          <w:szCs w:val="21"/>
        </w:rPr>
        <w:t>)</w:t>
      </w:r>
      <w:r>
        <w:rPr>
          <w:rFonts w:hint="eastAsia" w:hAnsi="宋体"/>
          <w:color w:val="000000"/>
          <w:szCs w:val="21"/>
        </w:rPr>
        <w:t>》公共资源交易系统</w:t>
      </w:r>
      <w:r>
        <w:rPr>
          <w:rFonts w:hAnsi="宋体"/>
          <w:color w:val="000000"/>
          <w:szCs w:val="21"/>
        </w:rPr>
        <w:t>——</w:t>
      </w:r>
      <w:r>
        <w:rPr>
          <w:rFonts w:hint="eastAsia" w:hAnsi="宋体"/>
          <w:color w:val="000000"/>
          <w:szCs w:val="21"/>
        </w:rPr>
        <w:t>组件下载</w:t>
      </w:r>
      <w:r>
        <w:rPr>
          <w:rFonts w:hAnsi="宋体"/>
          <w:color w:val="000000"/>
          <w:szCs w:val="21"/>
        </w:rPr>
        <w:t>——</w:t>
      </w:r>
      <w:r>
        <w:rPr>
          <w:rFonts w:hint="eastAsia" w:hAnsi="宋体"/>
          <w:color w:val="000000"/>
          <w:szCs w:val="21"/>
        </w:rPr>
        <w:t>交易系统操作手册（投标人、供应商）。</w:t>
      </w:r>
    </w:p>
    <w:p>
      <w:pPr>
        <w:tabs>
          <w:tab w:val="left" w:pos="7095"/>
        </w:tabs>
        <w:spacing w:line="360" w:lineRule="auto"/>
        <w:ind w:firstLine="420" w:firstLineChars="200"/>
        <w:contextualSpacing/>
        <w:rPr>
          <w:rFonts w:hAnsi="宋体"/>
          <w:color w:val="000000"/>
          <w:szCs w:val="21"/>
        </w:rPr>
      </w:pPr>
      <w:r>
        <w:rPr>
          <w:rFonts w:ascii="宋体" w:hAnsi="宋体"/>
          <w:color w:val="000000"/>
          <w:szCs w:val="21"/>
        </w:rPr>
        <w:t>3</w:t>
      </w:r>
      <w:r>
        <w:rPr>
          <w:rFonts w:ascii="宋体"/>
          <w:color w:val="000000"/>
          <w:szCs w:val="21"/>
        </w:rPr>
        <w:t>.</w:t>
      </w:r>
      <w:r>
        <w:rPr>
          <w:rFonts w:ascii="宋体" w:hAnsi="宋体"/>
          <w:color w:val="000000"/>
          <w:szCs w:val="21"/>
        </w:rPr>
        <w:t>2</w:t>
      </w:r>
      <w:r>
        <w:rPr>
          <w:rFonts w:hint="eastAsia" w:hAnsi="宋体"/>
          <w:color w:val="000000"/>
          <w:szCs w:val="21"/>
        </w:rPr>
        <w:t>投标人须将招标文件要求的资质、业绩、荣誉及相关人员证明材料等资料原件扫描件（或图片）制作到所提交的电子投标文件中。</w:t>
      </w:r>
    </w:p>
    <w:p>
      <w:pPr>
        <w:tabs>
          <w:tab w:val="left" w:pos="7095"/>
        </w:tabs>
        <w:spacing w:line="360" w:lineRule="auto"/>
        <w:ind w:firstLine="420" w:firstLineChars="200"/>
        <w:contextualSpacing/>
        <w:rPr>
          <w:rFonts w:hAnsi="宋体"/>
          <w:color w:val="000000"/>
          <w:szCs w:val="21"/>
        </w:rPr>
      </w:pPr>
      <w:r>
        <w:rPr>
          <w:rFonts w:ascii="宋体" w:hAnsi="宋体"/>
          <w:color w:val="000000"/>
          <w:szCs w:val="21"/>
        </w:rPr>
        <w:t>3.3</w:t>
      </w:r>
      <w:r>
        <w:rPr>
          <w:rFonts w:hint="eastAsia" w:hAnsi="宋体"/>
          <w:color w:val="000000"/>
          <w:szCs w:val="21"/>
        </w:rPr>
        <w:t>投标人对同一项目多个标段进行投标的，应分别下载所投标段的招标文件，按标段制作电子投标文件，并按招标文件要求在相应位置加盖投标人电子印章和法人电子印章。</w:t>
      </w:r>
    </w:p>
    <w:p>
      <w:pPr>
        <w:tabs>
          <w:tab w:val="left" w:pos="7095"/>
        </w:tabs>
        <w:spacing w:line="360" w:lineRule="auto"/>
        <w:ind w:left="105" w:leftChars="50" w:firstLine="315" w:firstLineChars="150"/>
        <w:contextualSpacing/>
        <w:rPr>
          <w:rFonts w:hAnsi="宋体"/>
          <w:color w:val="000000"/>
          <w:szCs w:val="21"/>
        </w:rPr>
      </w:pPr>
      <w:r>
        <w:rPr>
          <w:rFonts w:hint="eastAsia" w:hAnsi="宋体"/>
          <w:color w:val="000000"/>
          <w:szCs w:val="21"/>
        </w:rPr>
        <w:t>一个标段对应生成一个文件夹（</w:t>
      </w:r>
      <w:r>
        <w:rPr>
          <w:rFonts w:hAnsi="宋体"/>
          <w:color w:val="000000"/>
          <w:szCs w:val="21"/>
        </w:rPr>
        <w:t>xxxx</w:t>
      </w:r>
      <w:r>
        <w:rPr>
          <w:rFonts w:hint="eastAsia" w:hAnsi="宋体"/>
          <w:color w:val="000000"/>
          <w:szCs w:val="21"/>
        </w:rPr>
        <w:t>项目</w:t>
      </w:r>
      <w:r>
        <w:rPr>
          <w:rFonts w:hAnsi="宋体"/>
          <w:color w:val="000000"/>
          <w:szCs w:val="21"/>
        </w:rPr>
        <w:t>xx</w:t>
      </w:r>
      <w:r>
        <w:rPr>
          <w:rFonts w:hint="eastAsia" w:hAnsi="宋体"/>
          <w:color w:val="000000"/>
          <w:szCs w:val="21"/>
        </w:rPr>
        <w:t>标段）</w:t>
      </w:r>
      <w:r>
        <w:rPr>
          <w:rFonts w:hAnsi="宋体"/>
          <w:color w:val="000000"/>
          <w:szCs w:val="21"/>
        </w:rPr>
        <w:t xml:space="preserve">, </w:t>
      </w:r>
      <w:r>
        <w:rPr>
          <w:rFonts w:hint="eastAsia" w:hAnsi="宋体"/>
          <w:color w:val="000000"/>
          <w:szCs w:val="21"/>
        </w:rPr>
        <w:t>其中包含</w:t>
      </w:r>
      <w:r>
        <w:rPr>
          <w:rFonts w:hAnsi="宋体"/>
          <w:color w:val="000000"/>
          <w:szCs w:val="21"/>
        </w:rPr>
        <w:t>2</w:t>
      </w:r>
      <w:r>
        <w:rPr>
          <w:rFonts w:hint="eastAsia" w:hAnsi="宋体"/>
          <w:color w:val="000000"/>
          <w:szCs w:val="21"/>
        </w:rPr>
        <w:t>个文件和</w:t>
      </w:r>
      <w:r>
        <w:rPr>
          <w:rFonts w:hAnsi="宋体"/>
          <w:color w:val="000000"/>
          <w:szCs w:val="21"/>
        </w:rPr>
        <w:t>1</w:t>
      </w:r>
      <w:r>
        <w:rPr>
          <w:rFonts w:hint="eastAsia" w:hAnsi="宋体"/>
          <w:color w:val="000000"/>
          <w:szCs w:val="21"/>
        </w:rPr>
        <w:t>个文件夹。后缀名为“</w:t>
      </w:r>
      <w:r>
        <w:rPr>
          <w:rFonts w:hAnsi="宋体"/>
          <w:color w:val="000000"/>
          <w:szCs w:val="21"/>
        </w:rPr>
        <w:t>.file</w:t>
      </w:r>
      <w:r>
        <w:rPr>
          <w:rFonts w:hint="eastAsia" w:hAnsi="宋体"/>
          <w:color w:val="000000"/>
          <w:szCs w:val="21"/>
        </w:rPr>
        <w:t>”的文件用于电子投标使用，后缀名为“</w:t>
      </w:r>
      <w:r>
        <w:rPr>
          <w:rFonts w:hAnsi="宋体"/>
          <w:color w:val="000000"/>
          <w:szCs w:val="21"/>
        </w:rPr>
        <w:t>.PDF</w:t>
      </w:r>
      <w:r>
        <w:rPr>
          <w:rFonts w:hint="eastAsia" w:hAnsi="宋体"/>
          <w:color w:val="000000"/>
          <w:szCs w:val="21"/>
        </w:rPr>
        <w:t>”的文件用于打印纸质投标文件，名称为“备份”的文件夹使用电子介质存储，供开标现场备用。</w:t>
      </w:r>
    </w:p>
    <w:p>
      <w:pPr>
        <w:tabs>
          <w:tab w:val="left" w:pos="7095"/>
        </w:tabs>
        <w:spacing w:line="360" w:lineRule="auto"/>
        <w:ind w:firstLine="422" w:firstLineChars="200"/>
        <w:contextualSpacing/>
        <w:rPr>
          <w:rFonts w:hAnsi="宋体"/>
          <w:b/>
          <w:color w:val="000000"/>
          <w:szCs w:val="21"/>
        </w:rPr>
      </w:pPr>
      <w:r>
        <w:rPr>
          <w:rFonts w:ascii="宋体" w:hAnsi="宋体"/>
          <w:b/>
          <w:color w:val="000000"/>
          <w:szCs w:val="21"/>
        </w:rPr>
        <w:t>4</w:t>
      </w:r>
      <w:r>
        <w:rPr>
          <w:rFonts w:ascii="宋体"/>
          <w:b/>
          <w:color w:val="000000"/>
          <w:szCs w:val="21"/>
        </w:rPr>
        <w:t>.</w:t>
      </w:r>
      <w:r>
        <w:rPr>
          <w:rFonts w:hint="eastAsia" w:ascii="宋体" w:hAnsi="宋体"/>
          <w:b/>
          <w:color w:val="000000"/>
          <w:szCs w:val="21"/>
        </w:rPr>
        <w:t>加密</w:t>
      </w:r>
      <w:r>
        <w:rPr>
          <w:rFonts w:hint="eastAsia" w:hAnsi="宋体"/>
          <w:b/>
          <w:color w:val="000000"/>
          <w:szCs w:val="21"/>
        </w:rPr>
        <w:t>电子投标文件的提交</w:t>
      </w:r>
    </w:p>
    <w:p>
      <w:pPr>
        <w:tabs>
          <w:tab w:val="left" w:pos="7095"/>
        </w:tabs>
        <w:spacing w:line="360" w:lineRule="auto"/>
        <w:contextualSpacing/>
        <w:rPr>
          <w:rFonts w:hAnsi="宋体"/>
          <w:color w:val="000000"/>
          <w:szCs w:val="21"/>
        </w:rPr>
      </w:pPr>
      <w:r>
        <w:rPr>
          <w:rFonts w:ascii="宋体" w:hAnsi="宋体"/>
          <w:color w:val="000000"/>
          <w:szCs w:val="21"/>
        </w:rPr>
        <w:t>4.1</w:t>
      </w:r>
      <w:r>
        <w:rPr>
          <w:rFonts w:hint="eastAsia" w:ascii="宋体" w:hAnsi="宋体"/>
          <w:color w:val="000000"/>
          <w:szCs w:val="21"/>
        </w:rPr>
        <w:t>加密</w:t>
      </w:r>
      <w:r>
        <w:rPr>
          <w:rFonts w:hint="eastAsia" w:hAnsi="宋体"/>
          <w:color w:val="000000"/>
          <w:szCs w:val="21"/>
        </w:rPr>
        <w:t>电子投标文件应在招标文件规定的投标截止时间（开标时间）之前成功提交至《全国公共资源交易平台</w:t>
      </w:r>
      <w:r>
        <w:rPr>
          <w:rFonts w:hAnsi="宋体"/>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cs="宋体"/>
          <w:color w:val="000000"/>
          <w:szCs w:val="21"/>
        </w:rPr>
        <w:t>许昌市</w:t>
      </w:r>
      <w:r>
        <w:rPr>
          <w:rFonts w:hAnsi="宋体"/>
          <w:color w:val="000000"/>
          <w:szCs w:val="21"/>
        </w:rPr>
        <w:t>)</w:t>
      </w:r>
      <w:r>
        <w:rPr>
          <w:rFonts w:hint="eastAsia" w:hAnsi="宋体"/>
          <w:color w:val="000000"/>
          <w:szCs w:val="21"/>
        </w:rPr>
        <w:t>》公共资源交易系统（</w:t>
      </w:r>
      <w:r>
        <w:fldChar w:fldCharType="begin"/>
      </w:r>
      <w:r>
        <w:instrText xml:space="preserve"> HYPERLINK "http://221.14.6.70:8088/ggzy/" </w:instrText>
      </w:r>
      <w:r>
        <w:fldChar w:fldCharType="separate"/>
      </w:r>
      <w:r>
        <w:rPr>
          <w:rStyle w:val="26"/>
          <w:rFonts w:hAnsi="宋体"/>
          <w:szCs w:val="21"/>
        </w:rPr>
        <w:t>http://221.14.6.70:8088/ggzy/</w:t>
      </w:r>
      <w:r>
        <w:rPr>
          <w:rStyle w:val="26"/>
          <w:rFonts w:hAnsi="宋体"/>
          <w:szCs w:val="21"/>
        </w:rPr>
        <w:fldChar w:fldCharType="end"/>
      </w:r>
      <w:r>
        <w:rPr>
          <w:rFonts w:hint="eastAsia" w:hAnsi="宋体"/>
          <w:color w:val="000000"/>
          <w:szCs w:val="21"/>
        </w:rPr>
        <w:t>）。</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投标人应充分考虑并预留技术处理和上传数据所需时间。</w:t>
      </w:r>
    </w:p>
    <w:p>
      <w:pPr>
        <w:tabs>
          <w:tab w:val="left" w:pos="7095"/>
        </w:tabs>
        <w:spacing w:line="360" w:lineRule="auto"/>
        <w:ind w:firstLine="420" w:firstLineChars="200"/>
        <w:contextualSpacing/>
        <w:rPr>
          <w:rFonts w:hAnsi="宋体"/>
          <w:color w:val="000000"/>
          <w:szCs w:val="21"/>
        </w:rPr>
      </w:pPr>
      <w:r>
        <w:rPr>
          <w:rFonts w:ascii="宋体" w:hAnsi="宋体"/>
          <w:color w:val="000000"/>
          <w:szCs w:val="21"/>
        </w:rPr>
        <w:t xml:space="preserve">4.2 </w:t>
      </w:r>
      <w:r>
        <w:rPr>
          <w:rFonts w:hint="eastAsia" w:hAnsi="宋体"/>
          <w:color w:val="000000"/>
          <w:szCs w:val="21"/>
        </w:rPr>
        <w:t>投标人对同一项目多个标段进行投标的，加密电子投标文件应按标段分别提交。</w:t>
      </w:r>
    </w:p>
    <w:p>
      <w:pPr>
        <w:tabs>
          <w:tab w:val="left" w:pos="7095"/>
        </w:tabs>
        <w:spacing w:line="360" w:lineRule="auto"/>
        <w:ind w:firstLine="420" w:firstLineChars="200"/>
        <w:contextualSpacing/>
        <w:rPr>
          <w:rFonts w:hAnsi="宋体"/>
          <w:color w:val="000000"/>
          <w:szCs w:val="21"/>
        </w:rPr>
      </w:pPr>
      <w:r>
        <w:rPr>
          <w:rFonts w:ascii="宋体" w:hAnsi="宋体"/>
          <w:color w:val="000000"/>
          <w:szCs w:val="21"/>
        </w:rPr>
        <w:t>4</w:t>
      </w:r>
      <w:r>
        <w:rPr>
          <w:rFonts w:ascii="宋体"/>
          <w:color w:val="000000"/>
          <w:szCs w:val="21"/>
        </w:rPr>
        <w:t>.</w:t>
      </w:r>
      <w:r>
        <w:rPr>
          <w:rFonts w:ascii="宋体" w:hAnsi="宋体"/>
          <w:color w:val="000000"/>
          <w:szCs w:val="21"/>
        </w:rPr>
        <w:t xml:space="preserve">3 </w:t>
      </w:r>
      <w:r>
        <w:rPr>
          <w:rFonts w:hint="eastAsia" w:ascii="宋体" w:hAnsi="宋体"/>
          <w:color w:val="000000"/>
          <w:szCs w:val="21"/>
        </w:rPr>
        <w:t>加密</w:t>
      </w:r>
      <w:r>
        <w:rPr>
          <w:rFonts w:hint="eastAsia" w:hAnsi="宋体"/>
          <w:color w:val="000000"/>
          <w:szCs w:val="21"/>
        </w:rPr>
        <w:t>电子投标文件成功提交后，投标人应打印“投标文件提交回执单”供开标现场备查。</w:t>
      </w:r>
    </w:p>
    <w:p>
      <w:pPr>
        <w:tabs>
          <w:tab w:val="left" w:pos="7095"/>
        </w:tabs>
        <w:spacing w:line="360" w:lineRule="auto"/>
        <w:ind w:firstLine="422" w:firstLineChars="200"/>
        <w:contextualSpacing/>
        <w:rPr>
          <w:rFonts w:hAnsi="宋体"/>
          <w:b/>
          <w:color w:val="000000"/>
          <w:szCs w:val="21"/>
        </w:rPr>
      </w:pPr>
      <w:r>
        <w:rPr>
          <w:rFonts w:ascii="宋体" w:hAnsi="宋体"/>
          <w:b/>
          <w:color w:val="000000"/>
          <w:szCs w:val="21"/>
        </w:rPr>
        <w:t>5</w:t>
      </w:r>
      <w:r>
        <w:rPr>
          <w:rFonts w:ascii="宋体"/>
          <w:b/>
          <w:color w:val="000000"/>
          <w:szCs w:val="21"/>
        </w:rPr>
        <w:t>.</w:t>
      </w:r>
      <w:r>
        <w:rPr>
          <w:rFonts w:hint="eastAsia" w:hAnsi="宋体"/>
          <w:b/>
          <w:color w:val="000000"/>
          <w:szCs w:val="21"/>
        </w:rPr>
        <w:t>评标依据</w:t>
      </w:r>
    </w:p>
    <w:p>
      <w:pPr>
        <w:tabs>
          <w:tab w:val="left" w:pos="7095"/>
        </w:tabs>
        <w:spacing w:line="360" w:lineRule="auto"/>
        <w:ind w:firstLine="420" w:firstLineChars="200"/>
        <w:contextualSpacing/>
        <w:rPr>
          <w:rFonts w:hAnsi="宋体"/>
          <w:color w:val="000000"/>
          <w:szCs w:val="21"/>
        </w:rPr>
      </w:pPr>
      <w:r>
        <w:rPr>
          <w:rFonts w:ascii="宋体" w:hAnsi="宋体"/>
          <w:color w:val="000000"/>
          <w:szCs w:val="21"/>
        </w:rPr>
        <w:t>5.1</w:t>
      </w:r>
      <w:r>
        <w:rPr>
          <w:rFonts w:hint="eastAsia" w:hAnsi="宋体"/>
          <w:color w:val="000000"/>
          <w:szCs w:val="21"/>
        </w:rPr>
        <w:t>采用全流程电子化交易评标时，评标委员会以电子投标文件为依据评标。</w:t>
      </w:r>
    </w:p>
    <w:p>
      <w:pPr>
        <w:tabs>
          <w:tab w:val="left" w:pos="7095"/>
        </w:tabs>
        <w:spacing w:line="360" w:lineRule="auto"/>
        <w:ind w:firstLine="420" w:firstLineChars="200"/>
        <w:contextualSpacing/>
        <w:rPr>
          <w:rFonts w:hAnsi="宋体"/>
          <w:color w:val="000000"/>
          <w:szCs w:val="21"/>
        </w:rPr>
      </w:pPr>
      <w:r>
        <w:rPr>
          <w:rFonts w:ascii="宋体" w:hAnsi="宋体"/>
          <w:color w:val="000000"/>
          <w:szCs w:val="21"/>
        </w:rPr>
        <w:t>5.2</w:t>
      </w:r>
      <w:r>
        <w:rPr>
          <w:rFonts w:hint="eastAsia" w:hAnsi="宋体"/>
          <w:color w:val="000000"/>
          <w:szCs w:val="21"/>
        </w:rPr>
        <w:t>全流程电子化交易如因系统异常情况无法完成，将以人工方式进行。评标委员会以纸质投标文件为依据评标。</w:t>
      </w:r>
    </w:p>
    <w:p>
      <w:pPr>
        <w:autoSpaceDE w:val="0"/>
        <w:autoSpaceDN w:val="0"/>
        <w:adjustRightInd w:val="0"/>
        <w:spacing w:line="700" w:lineRule="exact"/>
        <w:ind w:firstLine="560"/>
        <w:rPr>
          <w:rFonts w:ascii="宋体" w:cs="仿宋_GB2312"/>
          <w:color w:val="000000"/>
          <w:sz w:val="24"/>
          <w:szCs w:val="24"/>
        </w:rPr>
      </w:pPr>
    </w:p>
    <w:p>
      <w:pPr>
        <w:autoSpaceDE w:val="0"/>
        <w:autoSpaceDN w:val="0"/>
        <w:adjustRightInd w:val="0"/>
        <w:spacing w:line="700" w:lineRule="exact"/>
        <w:ind w:firstLine="560"/>
        <w:rPr>
          <w:rFonts w:ascii="宋体" w:cs="仿宋_GB2312"/>
          <w:color w:val="000000"/>
          <w:sz w:val="24"/>
          <w:szCs w:val="24"/>
        </w:rPr>
      </w:pPr>
    </w:p>
    <w:p>
      <w:pPr>
        <w:autoSpaceDE w:val="0"/>
        <w:autoSpaceDN w:val="0"/>
        <w:adjustRightInd w:val="0"/>
        <w:spacing w:line="700" w:lineRule="exact"/>
        <w:ind w:firstLine="560"/>
        <w:rPr>
          <w:rFonts w:ascii="宋体" w:cs="仿宋_GB2312"/>
          <w:color w:val="000000"/>
          <w:sz w:val="24"/>
          <w:szCs w:val="24"/>
        </w:rPr>
      </w:pPr>
    </w:p>
    <w:p>
      <w:pPr>
        <w:autoSpaceDE w:val="0"/>
        <w:autoSpaceDN w:val="0"/>
        <w:adjustRightInd w:val="0"/>
        <w:spacing w:line="700" w:lineRule="exact"/>
        <w:ind w:firstLine="560"/>
        <w:rPr>
          <w:rFonts w:ascii="宋体" w:cs="仿宋_GB2312"/>
          <w:color w:val="000000"/>
          <w:sz w:val="24"/>
          <w:szCs w:val="24"/>
        </w:rPr>
      </w:pPr>
    </w:p>
    <w:p>
      <w:pPr>
        <w:autoSpaceDE w:val="0"/>
        <w:autoSpaceDN w:val="0"/>
        <w:adjustRightInd w:val="0"/>
        <w:spacing w:line="700" w:lineRule="exact"/>
        <w:ind w:firstLine="560"/>
        <w:rPr>
          <w:rFonts w:ascii="宋体" w:cs="仿宋_GB2312"/>
          <w:color w:val="000000"/>
          <w:sz w:val="24"/>
          <w:szCs w:val="24"/>
        </w:rPr>
      </w:pPr>
    </w:p>
    <w:p>
      <w:pPr>
        <w:autoSpaceDE w:val="0"/>
        <w:autoSpaceDN w:val="0"/>
        <w:adjustRightInd w:val="0"/>
        <w:spacing w:line="700" w:lineRule="exact"/>
        <w:ind w:firstLine="560"/>
        <w:rPr>
          <w:rFonts w:ascii="宋体" w:cs="仿宋_GB2312"/>
          <w:color w:val="000000"/>
          <w:sz w:val="24"/>
          <w:szCs w:val="24"/>
        </w:rPr>
      </w:pPr>
    </w:p>
    <w:p>
      <w:pPr>
        <w:autoSpaceDE w:val="0"/>
        <w:autoSpaceDN w:val="0"/>
        <w:adjustRightInd w:val="0"/>
        <w:spacing w:line="700" w:lineRule="exact"/>
        <w:ind w:firstLine="560"/>
        <w:rPr>
          <w:rFonts w:ascii="宋体" w:cs="仿宋_GB2312"/>
          <w:color w:val="000000"/>
          <w:sz w:val="24"/>
          <w:szCs w:val="24"/>
        </w:rPr>
      </w:pPr>
    </w:p>
    <w:p>
      <w:pPr>
        <w:autoSpaceDE w:val="0"/>
        <w:autoSpaceDN w:val="0"/>
        <w:adjustRightInd w:val="0"/>
        <w:spacing w:line="700" w:lineRule="exact"/>
        <w:ind w:firstLine="560"/>
        <w:rPr>
          <w:rFonts w:ascii="宋体" w:cs="仿宋_GB2312"/>
          <w:color w:val="000000"/>
          <w:sz w:val="24"/>
          <w:szCs w:val="24"/>
        </w:rPr>
      </w:pPr>
    </w:p>
    <w:p>
      <w:pPr>
        <w:numPr>
          <w:ilvl w:val="0"/>
          <w:numId w:val="4"/>
        </w:numPr>
        <w:jc w:val="center"/>
        <w:rPr>
          <w:rFonts w:ascii="宋体" w:cs="宋体"/>
          <w:b/>
          <w:kern w:val="0"/>
          <w:sz w:val="32"/>
          <w:szCs w:val="32"/>
        </w:rPr>
      </w:pPr>
      <w:r>
        <w:rPr>
          <w:rFonts w:hint="eastAsia" w:ascii="宋体" w:hAnsi="宋体" w:cs="宋体"/>
          <w:b/>
          <w:kern w:val="0"/>
          <w:sz w:val="32"/>
          <w:szCs w:val="32"/>
        </w:rPr>
        <w:t>项目需求</w:t>
      </w:r>
    </w:p>
    <w:p>
      <w:pPr>
        <w:numPr>
          <w:ilvl w:val="0"/>
          <w:numId w:val="5"/>
        </w:numPr>
        <w:tabs>
          <w:tab w:val="left" w:pos="2127"/>
        </w:tabs>
        <w:spacing w:line="360" w:lineRule="auto"/>
        <w:ind w:firstLine="482" w:firstLineChars="200"/>
        <w:rPr>
          <w:rFonts w:hint="eastAsia" w:ascii="宋体" w:hAnsi="宋体" w:cs="黑体"/>
          <w:b/>
          <w:bCs/>
          <w:color w:val="auto"/>
          <w:sz w:val="24"/>
          <w:shd w:val="clear" w:color="auto" w:fill="FFFFFF"/>
        </w:rPr>
      </w:pPr>
      <w:r>
        <w:rPr>
          <w:rFonts w:hint="eastAsia" w:ascii="宋体" w:hAnsi="宋体" w:cs="黑体"/>
          <w:b/>
          <w:bCs/>
          <w:color w:val="auto"/>
          <w:sz w:val="24"/>
          <w:shd w:val="clear" w:color="auto" w:fill="FFFFFF"/>
          <w:lang w:eastAsia="zh-CN"/>
        </w:rPr>
        <w:t>采购</w:t>
      </w:r>
      <w:r>
        <w:rPr>
          <w:rFonts w:hint="eastAsia" w:ascii="宋体" w:hAnsi="宋体" w:cs="黑体"/>
          <w:b/>
          <w:bCs/>
          <w:color w:val="auto"/>
          <w:sz w:val="24"/>
          <w:shd w:val="clear" w:color="auto" w:fill="FFFFFF"/>
        </w:rPr>
        <w:t>内容</w:t>
      </w:r>
    </w:p>
    <w:p>
      <w:pPr>
        <w:numPr>
          <w:ilvl w:val="0"/>
          <w:numId w:val="0"/>
        </w:numPr>
        <w:tabs>
          <w:tab w:val="left" w:pos="2127"/>
        </w:tabs>
        <w:spacing w:line="360" w:lineRule="auto"/>
        <w:ind w:firstLine="482" w:firstLineChars="200"/>
        <w:rPr>
          <w:rFonts w:hint="eastAsia" w:ascii="宋体" w:hAnsi="宋体" w:eastAsia="宋体" w:cs="黑体"/>
          <w:b/>
          <w:bCs/>
          <w:color w:val="auto"/>
          <w:sz w:val="24"/>
          <w:shd w:val="clear" w:color="auto" w:fill="FFFFFF"/>
          <w:lang w:val="en-US" w:eastAsia="zh-CN"/>
        </w:rPr>
      </w:pPr>
      <w:r>
        <w:rPr>
          <w:rFonts w:hint="eastAsia" w:ascii="宋体" w:hAnsi="宋体" w:cs="黑体"/>
          <w:b/>
          <w:bCs/>
          <w:color w:val="auto"/>
          <w:sz w:val="24"/>
          <w:shd w:val="clear" w:color="auto" w:fill="FFFFFF"/>
          <w:lang w:val="en-US" w:eastAsia="zh-CN"/>
        </w:rPr>
        <w:t>1、具体服务项目</w:t>
      </w:r>
    </w:p>
    <w:tbl>
      <w:tblPr>
        <w:tblStyle w:val="22"/>
        <w:tblW w:w="86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7"/>
        <w:gridCol w:w="3230"/>
        <w:gridCol w:w="943"/>
        <w:gridCol w:w="960"/>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677" w:type="dxa"/>
            <w:vAlign w:val="center"/>
          </w:tcPr>
          <w:p>
            <w:pPr>
              <w:jc w:val="center"/>
              <w:rPr>
                <w:color w:val="auto"/>
              </w:rPr>
            </w:pPr>
            <w:r>
              <w:rPr>
                <w:rFonts w:hint="eastAsia"/>
                <w:color w:val="auto"/>
              </w:rPr>
              <w:t>序号</w:t>
            </w:r>
          </w:p>
        </w:tc>
        <w:tc>
          <w:tcPr>
            <w:tcW w:w="3230" w:type="dxa"/>
            <w:vAlign w:val="center"/>
          </w:tcPr>
          <w:p>
            <w:pPr>
              <w:jc w:val="center"/>
              <w:rPr>
                <w:color w:val="auto"/>
              </w:rPr>
            </w:pPr>
            <w:r>
              <w:rPr>
                <w:rFonts w:hint="eastAsia"/>
                <w:color w:val="auto"/>
              </w:rPr>
              <w:t>采购</w:t>
            </w:r>
            <w:r>
              <w:rPr>
                <w:rFonts w:hint="eastAsia"/>
                <w:color w:val="auto"/>
                <w:lang w:eastAsia="zh-CN"/>
              </w:rPr>
              <w:t>服务</w:t>
            </w:r>
            <w:r>
              <w:rPr>
                <w:rFonts w:hint="eastAsia"/>
                <w:color w:val="auto"/>
              </w:rPr>
              <w:t>项目</w:t>
            </w:r>
          </w:p>
        </w:tc>
        <w:tc>
          <w:tcPr>
            <w:tcW w:w="943" w:type="dxa"/>
            <w:vAlign w:val="center"/>
          </w:tcPr>
          <w:p>
            <w:pPr>
              <w:jc w:val="center"/>
              <w:rPr>
                <w:rFonts w:hint="eastAsia" w:eastAsia="宋体"/>
                <w:color w:val="auto"/>
                <w:lang w:eastAsia="zh-CN"/>
              </w:rPr>
            </w:pPr>
            <w:r>
              <w:rPr>
                <w:rFonts w:hint="eastAsia"/>
                <w:color w:val="auto"/>
                <w:lang w:eastAsia="zh-CN"/>
              </w:rPr>
              <w:t>单位</w:t>
            </w:r>
          </w:p>
        </w:tc>
        <w:tc>
          <w:tcPr>
            <w:tcW w:w="960" w:type="dxa"/>
            <w:vAlign w:val="center"/>
          </w:tcPr>
          <w:p>
            <w:pPr>
              <w:jc w:val="center"/>
              <w:rPr>
                <w:rFonts w:hint="eastAsia" w:eastAsia="宋体"/>
                <w:color w:val="auto"/>
                <w:lang w:eastAsia="zh-CN"/>
              </w:rPr>
            </w:pPr>
            <w:r>
              <w:rPr>
                <w:rFonts w:hint="eastAsia"/>
                <w:color w:val="auto"/>
                <w:lang w:eastAsia="zh-CN"/>
              </w:rPr>
              <w:t>数量</w:t>
            </w:r>
          </w:p>
        </w:tc>
        <w:tc>
          <w:tcPr>
            <w:tcW w:w="1842" w:type="dxa"/>
            <w:vAlign w:val="center"/>
          </w:tcPr>
          <w:p>
            <w:pPr>
              <w:jc w:val="center"/>
              <w:rPr>
                <w:rFonts w:hint="default"/>
                <w:color w:val="auto"/>
                <w:lang w:val="en-US" w:eastAsia="zh-CN"/>
              </w:rPr>
            </w:pPr>
            <w:r>
              <w:rPr>
                <w:rFonts w:hint="eastAsia"/>
                <w:color w:val="auto"/>
                <w:lang w:eastAsia="zh-CN"/>
              </w:rPr>
              <w:t>单价限价（预算）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1677" w:type="dxa"/>
            <w:vAlign w:val="center"/>
          </w:tcPr>
          <w:p>
            <w:pPr>
              <w:jc w:val="center"/>
              <w:rPr>
                <w:rFonts w:hint="eastAsia" w:eastAsia="宋体"/>
                <w:color w:val="auto"/>
                <w:lang w:eastAsia="zh-CN"/>
              </w:rPr>
            </w:pPr>
            <w:r>
              <w:rPr>
                <w:rFonts w:hint="eastAsia"/>
                <w:color w:val="auto"/>
                <w:lang w:val="en-US" w:eastAsia="zh-CN"/>
              </w:rPr>
              <w:t>1</w:t>
            </w:r>
          </w:p>
        </w:tc>
        <w:tc>
          <w:tcPr>
            <w:tcW w:w="3230" w:type="dxa"/>
            <w:vAlign w:val="center"/>
          </w:tcPr>
          <w:p>
            <w:pPr>
              <w:jc w:val="center"/>
              <w:rPr>
                <w:rFonts w:hint="eastAsia" w:eastAsia="宋体"/>
                <w:color w:val="auto"/>
                <w:lang w:eastAsia="zh-CN"/>
              </w:rPr>
            </w:pPr>
            <w:r>
              <w:rPr>
                <w:rFonts w:hint="eastAsia"/>
                <w:lang w:val="en-US" w:eastAsia="zh-CN"/>
              </w:rPr>
              <w:t>无主案件（人工劳务费用）</w:t>
            </w:r>
          </w:p>
        </w:tc>
        <w:tc>
          <w:tcPr>
            <w:tcW w:w="943" w:type="dxa"/>
            <w:vAlign w:val="center"/>
          </w:tcPr>
          <w:p>
            <w:pPr>
              <w:jc w:val="center"/>
              <w:rPr>
                <w:rFonts w:hint="default" w:eastAsia="宋体"/>
                <w:color w:val="auto"/>
                <w:lang w:val="en-US" w:eastAsia="zh-CN"/>
              </w:rPr>
            </w:pPr>
            <w:r>
              <w:rPr>
                <w:rFonts w:hint="eastAsia"/>
                <w:lang w:val="en-US" w:eastAsia="zh-CN"/>
              </w:rPr>
              <w:t>天</w:t>
            </w:r>
          </w:p>
        </w:tc>
        <w:tc>
          <w:tcPr>
            <w:tcW w:w="960" w:type="dxa"/>
            <w:vAlign w:val="center"/>
          </w:tcPr>
          <w:p>
            <w:pPr>
              <w:jc w:val="center"/>
              <w:rPr>
                <w:rFonts w:hint="eastAsia" w:eastAsia="宋体"/>
                <w:color w:val="auto"/>
                <w:lang w:val="en-US" w:eastAsia="zh-CN"/>
              </w:rPr>
            </w:pPr>
            <w:r>
              <w:rPr>
                <w:rFonts w:hint="eastAsia"/>
                <w:lang w:val="en-US" w:eastAsia="zh-CN"/>
              </w:rPr>
              <w:t>1</w:t>
            </w:r>
          </w:p>
        </w:tc>
        <w:tc>
          <w:tcPr>
            <w:tcW w:w="1842" w:type="dxa"/>
            <w:vAlign w:val="center"/>
          </w:tcPr>
          <w:p>
            <w:pPr>
              <w:jc w:val="center"/>
              <w:rPr>
                <w:rFonts w:hint="eastAsia"/>
                <w:color w:val="auto"/>
                <w:lang w:val="en-US" w:eastAsia="zh-CN"/>
              </w:rPr>
            </w:pPr>
            <w:r>
              <w:rPr>
                <w:rFonts w:hint="eastAsia"/>
                <w:lang w:val="en-US" w:eastAsia="zh-CN"/>
              </w:rPr>
              <w:t>80元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1677" w:type="dxa"/>
            <w:vAlign w:val="center"/>
          </w:tcPr>
          <w:p>
            <w:pPr>
              <w:jc w:val="center"/>
              <w:rPr>
                <w:rFonts w:hint="default"/>
                <w:color w:val="auto"/>
                <w:lang w:val="en-US" w:eastAsia="zh-CN"/>
              </w:rPr>
            </w:pPr>
            <w:r>
              <w:rPr>
                <w:rFonts w:hint="eastAsia"/>
                <w:color w:val="auto"/>
                <w:lang w:val="en-US" w:eastAsia="zh-CN"/>
              </w:rPr>
              <w:t>2</w:t>
            </w:r>
          </w:p>
        </w:tc>
        <w:tc>
          <w:tcPr>
            <w:tcW w:w="3230" w:type="dxa"/>
            <w:vAlign w:val="center"/>
          </w:tcPr>
          <w:p>
            <w:pPr>
              <w:jc w:val="center"/>
              <w:rPr>
                <w:rFonts w:hint="eastAsia"/>
                <w:color w:val="auto"/>
                <w:lang w:val="en-US" w:eastAsia="zh-CN"/>
              </w:rPr>
            </w:pPr>
            <w:r>
              <w:rPr>
                <w:rFonts w:hint="eastAsia"/>
                <w:lang w:val="en-US" w:eastAsia="zh-CN"/>
              </w:rPr>
              <w:t>无主案件（铲车清运）</w:t>
            </w:r>
          </w:p>
        </w:tc>
        <w:tc>
          <w:tcPr>
            <w:tcW w:w="943" w:type="dxa"/>
            <w:vAlign w:val="center"/>
          </w:tcPr>
          <w:p>
            <w:pPr>
              <w:jc w:val="center"/>
              <w:rPr>
                <w:rFonts w:hint="default" w:eastAsia="宋体"/>
                <w:color w:val="auto"/>
                <w:lang w:val="en-US" w:eastAsia="zh-CN"/>
              </w:rPr>
            </w:pPr>
            <w:r>
              <w:rPr>
                <w:rFonts w:hint="eastAsia"/>
                <w:lang w:val="en-US" w:eastAsia="zh-CN"/>
              </w:rPr>
              <w:t>天</w:t>
            </w:r>
          </w:p>
        </w:tc>
        <w:tc>
          <w:tcPr>
            <w:tcW w:w="960" w:type="dxa"/>
            <w:vAlign w:val="center"/>
          </w:tcPr>
          <w:p>
            <w:pPr>
              <w:jc w:val="center"/>
              <w:rPr>
                <w:rFonts w:hint="eastAsia" w:eastAsia="宋体"/>
                <w:color w:val="auto"/>
                <w:lang w:val="en-US" w:eastAsia="zh-CN"/>
              </w:rPr>
            </w:pPr>
            <w:r>
              <w:rPr>
                <w:rFonts w:hint="eastAsia"/>
                <w:lang w:val="en-US" w:eastAsia="zh-CN"/>
              </w:rPr>
              <w:t>1</w:t>
            </w:r>
          </w:p>
        </w:tc>
        <w:tc>
          <w:tcPr>
            <w:tcW w:w="1842" w:type="dxa"/>
            <w:vAlign w:val="center"/>
          </w:tcPr>
          <w:p>
            <w:pPr>
              <w:jc w:val="center"/>
              <w:rPr>
                <w:rFonts w:hint="default"/>
                <w:color w:val="auto"/>
                <w:lang w:val="en-US" w:eastAsia="zh-CN"/>
              </w:rPr>
            </w:pPr>
            <w:r>
              <w:rPr>
                <w:rFonts w:hint="eastAsia"/>
                <w:lang w:val="en-US" w:eastAsia="zh-CN"/>
              </w:rPr>
              <w:t>800元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1677" w:type="dxa"/>
            <w:vAlign w:val="center"/>
          </w:tcPr>
          <w:p>
            <w:pPr>
              <w:jc w:val="center"/>
              <w:rPr>
                <w:rFonts w:hint="default"/>
                <w:color w:val="auto"/>
                <w:lang w:val="en-US" w:eastAsia="zh-CN"/>
              </w:rPr>
            </w:pPr>
            <w:r>
              <w:rPr>
                <w:rFonts w:hint="eastAsia"/>
                <w:color w:val="auto"/>
                <w:lang w:val="en-US" w:eastAsia="zh-CN"/>
              </w:rPr>
              <w:t>3</w:t>
            </w:r>
          </w:p>
        </w:tc>
        <w:tc>
          <w:tcPr>
            <w:tcW w:w="3230" w:type="dxa"/>
            <w:vAlign w:val="center"/>
          </w:tcPr>
          <w:p>
            <w:pPr>
              <w:jc w:val="center"/>
              <w:rPr>
                <w:rFonts w:hint="eastAsia"/>
                <w:color w:val="auto"/>
                <w:lang w:val="en-US" w:eastAsia="zh-CN"/>
              </w:rPr>
            </w:pPr>
            <w:r>
              <w:rPr>
                <w:rFonts w:hint="eastAsia"/>
                <w:lang w:val="en-US" w:eastAsia="zh-CN"/>
              </w:rPr>
              <w:t>无主案件（清运车清运垃圾）</w:t>
            </w:r>
          </w:p>
        </w:tc>
        <w:tc>
          <w:tcPr>
            <w:tcW w:w="943" w:type="dxa"/>
            <w:vAlign w:val="center"/>
          </w:tcPr>
          <w:p>
            <w:pPr>
              <w:jc w:val="center"/>
              <w:rPr>
                <w:rFonts w:hint="default" w:eastAsia="宋体"/>
                <w:color w:val="auto"/>
                <w:lang w:val="en-US" w:eastAsia="zh-CN"/>
              </w:rPr>
            </w:pPr>
            <w:r>
              <w:rPr>
                <w:rFonts w:hint="eastAsia"/>
                <w:lang w:val="en-US" w:eastAsia="zh-CN"/>
              </w:rPr>
              <w:t>天</w:t>
            </w:r>
          </w:p>
        </w:tc>
        <w:tc>
          <w:tcPr>
            <w:tcW w:w="960" w:type="dxa"/>
            <w:vAlign w:val="center"/>
          </w:tcPr>
          <w:p>
            <w:pPr>
              <w:jc w:val="center"/>
              <w:rPr>
                <w:rFonts w:hint="eastAsia" w:eastAsia="宋体"/>
                <w:color w:val="auto"/>
                <w:lang w:val="en-US" w:eastAsia="zh-CN"/>
              </w:rPr>
            </w:pPr>
            <w:r>
              <w:rPr>
                <w:rFonts w:hint="eastAsia"/>
                <w:lang w:val="en-US" w:eastAsia="zh-CN"/>
              </w:rPr>
              <w:t>1</w:t>
            </w:r>
          </w:p>
        </w:tc>
        <w:tc>
          <w:tcPr>
            <w:tcW w:w="1842" w:type="dxa"/>
            <w:vAlign w:val="center"/>
          </w:tcPr>
          <w:p>
            <w:pPr>
              <w:jc w:val="center"/>
              <w:rPr>
                <w:rFonts w:hint="default"/>
                <w:color w:val="auto"/>
                <w:lang w:val="en-US" w:eastAsia="zh-CN"/>
              </w:rPr>
            </w:pPr>
            <w:r>
              <w:rPr>
                <w:rFonts w:hint="eastAsia"/>
                <w:lang w:val="en-US" w:eastAsia="zh-CN"/>
              </w:rPr>
              <w:t>400元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1677" w:type="dxa"/>
            <w:vAlign w:val="center"/>
          </w:tcPr>
          <w:p>
            <w:pPr>
              <w:jc w:val="center"/>
              <w:rPr>
                <w:rFonts w:hint="default"/>
                <w:color w:val="auto"/>
                <w:lang w:val="en-US" w:eastAsia="zh-CN"/>
              </w:rPr>
            </w:pPr>
            <w:r>
              <w:rPr>
                <w:rFonts w:hint="eastAsia"/>
                <w:color w:val="auto"/>
                <w:lang w:val="en-US" w:eastAsia="zh-CN"/>
              </w:rPr>
              <w:t>4</w:t>
            </w:r>
          </w:p>
        </w:tc>
        <w:tc>
          <w:tcPr>
            <w:tcW w:w="3230" w:type="dxa"/>
            <w:vAlign w:val="center"/>
          </w:tcPr>
          <w:p>
            <w:pPr>
              <w:jc w:val="center"/>
              <w:rPr>
                <w:rFonts w:hint="eastAsia"/>
                <w:color w:val="auto"/>
                <w:lang w:val="en-US" w:eastAsia="zh-CN"/>
              </w:rPr>
            </w:pPr>
            <w:r>
              <w:rPr>
                <w:rFonts w:hint="eastAsia"/>
                <w:lang w:val="en-US" w:eastAsia="zh-CN"/>
              </w:rPr>
              <w:t>无主案件（广告布破损修复）</w:t>
            </w:r>
          </w:p>
        </w:tc>
        <w:tc>
          <w:tcPr>
            <w:tcW w:w="943" w:type="dxa"/>
            <w:vAlign w:val="center"/>
          </w:tcPr>
          <w:p>
            <w:pPr>
              <w:jc w:val="center"/>
              <w:rPr>
                <w:rFonts w:hint="default" w:eastAsia="宋体"/>
                <w:color w:val="auto"/>
                <w:lang w:val="en-US" w:eastAsia="zh-CN"/>
              </w:rPr>
            </w:pPr>
            <w:r>
              <w:rPr>
                <w:rFonts w:hint="eastAsia"/>
                <w:lang w:val="en-US" w:eastAsia="zh-CN"/>
              </w:rPr>
              <w:t>㎡</w:t>
            </w:r>
          </w:p>
        </w:tc>
        <w:tc>
          <w:tcPr>
            <w:tcW w:w="960" w:type="dxa"/>
            <w:vAlign w:val="center"/>
          </w:tcPr>
          <w:p>
            <w:pPr>
              <w:jc w:val="center"/>
              <w:rPr>
                <w:rFonts w:hint="eastAsia" w:eastAsia="宋体"/>
                <w:color w:val="auto"/>
                <w:lang w:val="en-US" w:eastAsia="zh-CN"/>
              </w:rPr>
            </w:pPr>
            <w:r>
              <w:rPr>
                <w:rFonts w:hint="eastAsia"/>
                <w:lang w:val="en-US" w:eastAsia="zh-CN"/>
              </w:rPr>
              <w:t>1</w:t>
            </w:r>
          </w:p>
        </w:tc>
        <w:tc>
          <w:tcPr>
            <w:tcW w:w="1842" w:type="dxa"/>
            <w:vAlign w:val="center"/>
          </w:tcPr>
          <w:p>
            <w:pPr>
              <w:jc w:val="center"/>
              <w:rPr>
                <w:rFonts w:hint="default"/>
                <w:color w:val="auto"/>
                <w:lang w:val="en-US" w:eastAsia="zh-CN"/>
              </w:rPr>
            </w:pPr>
            <w:r>
              <w:rPr>
                <w:rFonts w:hint="eastAsia"/>
                <w:lang w:val="en-US" w:eastAsia="zh-CN"/>
              </w:rPr>
              <w:t>35元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677" w:type="dxa"/>
            <w:vAlign w:val="center"/>
          </w:tcPr>
          <w:p>
            <w:pPr>
              <w:jc w:val="center"/>
              <w:rPr>
                <w:rFonts w:hint="default"/>
                <w:color w:val="auto"/>
                <w:lang w:val="en-US" w:eastAsia="zh-CN"/>
              </w:rPr>
            </w:pPr>
            <w:r>
              <w:rPr>
                <w:rFonts w:hint="eastAsia"/>
                <w:color w:val="auto"/>
                <w:lang w:val="en-US" w:eastAsia="zh-CN"/>
              </w:rPr>
              <w:t>5</w:t>
            </w:r>
          </w:p>
        </w:tc>
        <w:tc>
          <w:tcPr>
            <w:tcW w:w="3230" w:type="dxa"/>
            <w:vAlign w:val="center"/>
          </w:tcPr>
          <w:p>
            <w:pPr>
              <w:jc w:val="center"/>
              <w:rPr>
                <w:rFonts w:hint="eastAsia"/>
                <w:color w:val="auto"/>
                <w:lang w:val="en-US" w:eastAsia="zh-CN"/>
              </w:rPr>
            </w:pPr>
            <w:r>
              <w:rPr>
                <w:rFonts w:hint="eastAsia"/>
                <w:lang w:val="en-US" w:eastAsia="zh-CN"/>
              </w:rPr>
              <w:t>无主案件（绿地网铺设）</w:t>
            </w:r>
          </w:p>
        </w:tc>
        <w:tc>
          <w:tcPr>
            <w:tcW w:w="943" w:type="dxa"/>
            <w:vAlign w:val="center"/>
          </w:tcPr>
          <w:p>
            <w:pPr>
              <w:jc w:val="center"/>
              <w:rPr>
                <w:rFonts w:hint="default" w:eastAsia="宋体"/>
                <w:color w:val="auto"/>
                <w:lang w:val="en-US" w:eastAsia="zh-CN"/>
              </w:rPr>
            </w:pPr>
            <w:r>
              <w:rPr>
                <w:rFonts w:hint="eastAsia"/>
                <w:lang w:val="en-US" w:eastAsia="zh-CN"/>
              </w:rPr>
              <w:t>㎡</w:t>
            </w:r>
          </w:p>
        </w:tc>
        <w:tc>
          <w:tcPr>
            <w:tcW w:w="960" w:type="dxa"/>
            <w:vAlign w:val="center"/>
          </w:tcPr>
          <w:p>
            <w:pPr>
              <w:jc w:val="center"/>
              <w:rPr>
                <w:rFonts w:hint="eastAsia" w:eastAsia="宋体"/>
                <w:color w:val="auto"/>
                <w:lang w:val="en-US" w:eastAsia="zh-CN"/>
              </w:rPr>
            </w:pPr>
            <w:r>
              <w:rPr>
                <w:rFonts w:hint="eastAsia"/>
                <w:lang w:val="en-US" w:eastAsia="zh-CN"/>
              </w:rPr>
              <w:t>1</w:t>
            </w:r>
          </w:p>
        </w:tc>
        <w:tc>
          <w:tcPr>
            <w:tcW w:w="1842" w:type="dxa"/>
            <w:vAlign w:val="center"/>
          </w:tcPr>
          <w:p>
            <w:pPr>
              <w:jc w:val="center"/>
              <w:rPr>
                <w:rFonts w:hint="default"/>
                <w:color w:val="auto"/>
                <w:lang w:val="en-US" w:eastAsia="zh-CN"/>
              </w:rPr>
            </w:pPr>
            <w:r>
              <w:rPr>
                <w:rFonts w:hint="eastAsia"/>
                <w:lang w:val="en-US" w:eastAsia="zh-CN"/>
              </w:rPr>
              <w:t>30元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1677" w:type="dxa"/>
            <w:vAlign w:val="center"/>
          </w:tcPr>
          <w:p>
            <w:pPr>
              <w:jc w:val="center"/>
              <w:rPr>
                <w:rFonts w:hint="default"/>
                <w:color w:val="auto"/>
                <w:lang w:val="en-US" w:eastAsia="zh-CN"/>
              </w:rPr>
            </w:pPr>
            <w:r>
              <w:rPr>
                <w:rFonts w:hint="eastAsia"/>
                <w:color w:val="auto"/>
                <w:lang w:val="en-US" w:eastAsia="zh-CN"/>
              </w:rPr>
              <w:t>6</w:t>
            </w:r>
          </w:p>
        </w:tc>
        <w:tc>
          <w:tcPr>
            <w:tcW w:w="3230" w:type="dxa"/>
            <w:vAlign w:val="center"/>
          </w:tcPr>
          <w:p>
            <w:pPr>
              <w:jc w:val="center"/>
              <w:rPr>
                <w:rFonts w:hint="eastAsia"/>
                <w:color w:val="auto"/>
                <w:lang w:val="en-US" w:eastAsia="zh-CN"/>
              </w:rPr>
            </w:pPr>
            <w:r>
              <w:rPr>
                <w:rFonts w:hint="eastAsia"/>
                <w:lang w:val="en-US" w:eastAsia="zh-CN"/>
              </w:rPr>
              <w:t>无主案件（箱式变压器瓷砖铺设）</w:t>
            </w:r>
          </w:p>
        </w:tc>
        <w:tc>
          <w:tcPr>
            <w:tcW w:w="943" w:type="dxa"/>
            <w:vAlign w:val="center"/>
          </w:tcPr>
          <w:p>
            <w:pPr>
              <w:jc w:val="center"/>
              <w:rPr>
                <w:rFonts w:hint="default" w:eastAsia="宋体"/>
                <w:color w:val="auto"/>
                <w:lang w:val="en-US" w:eastAsia="zh-CN"/>
              </w:rPr>
            </w:pPr>
            <w:r>
              <w:rPr>
                <w:rFonts w:hint="eastAsia"/>
                <w:lang w:val="en-US" w:eastAsia="zh-CN"/>
              </w:rPr>
              <w:t>㎡</w:t>
            </w:r>
          </w:p>
        </w:tc>
        <w:tc>
          <w:tcPr>
            <w:tcW w:w="960" w:type="dxa"/>
            <w:vAlign w:val="center"/>
          </w:tcPr>
          <w:p>
            <w:pPr>
              <w:jc w:val="center"/>
              <w:rPr>
                <w:rFonts w:hint="eastAsia" w:eastAsia="宋体"/>
                <w:color w:val="auto"/>
                <w:lang w:val="en-US" w:eastAsia="zh-CN"/>
              </w:rPr>
            </w:pPr>
            <w:r>
              <w:rPr>
                <w:rFonts w:hint="eastAsia"/>
                <w:lang w:val="en-US" w:eastAsia="zh-CN"/>
              </w:rPr>
              <w:t>1</w:t>
            </w:r>
          </w:p>
        </w:tc>
        <w:tc>
          <w:tcPr>
            <w:tcW w:w="1842" w:type="dxa"/>
            <w:vAlign w:val="center"/>
          </w:tcPr>
          <w:p>
            <w:pPr>
              <w:jc w:val="center"/>
              <w:rPr>
                <w:rFonts w:hint="default"/>
                <w:color w:val="auto"/>
                <w:lang w:val="en-US" w:eastAsia="zh-CN"/>
              </w:rPr>
            </w:pPr>
            <w:r>
              <w:rPr>
                <w:rFonts w:hint="eastAsia"/>
                <w:lang w:val="en-US" w:eastAsia="zh-CN"/>
              </w:rPr>
              <w:t>80元</w:t>
            </w:r>
          </w:p>
        </w:tc>
      </w:tr>
    </w:tbl>
    <w:p>
      <w:pPr>
        <w:numPr>
          <w:ilvl w:val="0"/>
          <w:numId w:val="0"/>
        </w:numPr>
        <w:spacing w:line="360" w:lineRule="auto"/>
        <w:ind w:firstLine="482" w:firstLineChars="200"/>
        <w:contextualSpacing/>
        <w:rPr>
          <w:rFonts w:hint="eastAsia" w:ascii="宋体" w:cs="微软雅黑"/>
          <w:b/>
          <w:color w:val="auto"/>
          <w:sz w:val="24"/>
          <w:lang w:val="en-US" w:eastAsia="zh-CN"/>
        </w:rPr>
      </w:pPr>
      <w:r>
        <w:rPr>
          <w:rFonts w:hint="eastAsia" w:ascii="宋体" w:cs="微软雅黑"/>
          <w:b/>
          <w:color w:val="auto"/>
          <w:sz w:val="24"/>
          <w:lang w:val="en-US" w:eastAsia="zh-CN"/>
        </w:rPr>
        <w:t>注：采购人不承诺合同期内最低工作量。投标单价超过单价限价者，为无效投标。</w:t>
      </w:r>
    </w:p>
    <w:p>
      <w:pPr>
        <w:numPr>
          <w:ilvl w:val="0"/>
          <w:numId w:val="6"/>
        </w:numPr>
        <w:spacing w:line="360" w:lineRule="auto"/>
        <w:ind w:firstLine="482" w:firstLineChars="200"/>
        <w:contextualSpacing/>
        <w:rPr>
          <w:rFonts w:hint="eastAsia" w:ascii="宋体" w:cs="微软雅黑"/>
          <w:b/>
          <w:color w:val="auto"/>
          <w:sz w:val="24"/>
          <w:lang w:val="en-US" w:eastAsia="zh-CN"/>
        </w:rPr>
      </w:pPr>
      <w:r>
        <w:rPr>
          <w:rFonts w:hint="eastAsia" w:ascii="宋体" w:cs="微软雅黑"/>
          <w:b/>
          <w:color w:val="auto"/>
          <w:sz w:val="24"/>
          <w:lang w:val="en-US" w:eastAsia="zh-CN"/>
        </w:rPr>
        <w:t>服务要求</w:t>
      </w:r>
    </w:p>
    <w:p>
      <w:pPr>
        <w:autoSpaceDE w:val="0"/>
        <w:autoSpaceDN w:val="0"/>
        <w:adjustRightInd w:val="0"/>
        <w:snapToGrid w:val="0"/>
        <w:spacing w:line="360" w:lineRule="auto"/>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2.1本项目采购的服务采购用单价采购</w:t>
      </w:r>
      <w:bookmarkStart w:id="13" w:name="_GoBack"/>
      <w:bookmarkEnd w:id="13"/>
      <w:r>
        <w:rPr>
          <w:rFonts w:hint="eastAsia" w:ascii="宋体" w:hAnsi="宋体" w:cs="宋体"/>
          <w:color w:val="auto"/>
          <w:sz w:val="24"/>
          <w:lang w:val="en-US" w:eastAsia="zh-CN"/>
        </w:rPr>
        <w:t>，投标人需进行单位报价，同时需报项目单位合计。</w:t>
      </w:r>
    </w:p>
    <w:p>
      <w:pPr>
        <w:autoSpaceDE w:val="0"/>
        <w:autoSpaceDN w:val="0"/>
        <w:adjustRightInd w:val="0"/>
        <w:snapToGrid w:val="0"/>
        <w:spacing w:line="360" w:lineRule="auto"/>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2.2具体提供服务的时间、内容由采购人根据实际情况按排具体工作任务，中标人根据按排和要求具体实施。</w:t>
      </w:r>
    </w:p>
    <w:p>
      <w:pPr>
        <w:autoSpaceDE w:val="0"/>
        <w:autoSpaceDN w:val="0"/>
        <w:adjustRightInd w:val="0"/>
        <w:snapToGrid w:val="0"/>
        <w:spacing w:line="360" w:lineRule="auto"/>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2.3服务费结算：根据采购人验收统计的工作量，按照中标单价进行结算支付。</w:t>
      </w:r>
    </w:p>
    <w:p>
      <w:pPr>
        <w:autoSpaceDE w:val="0"/>
        <w:autoSpaceDN w:val="0"/>
        <w:adjustRightInd w:val="0"/>
        <w:snapToGrid w:val="0"/>
        <w:spacing w:line="360" w:lineRule="auto"/>
        <w:ind w:firstLine="480" w:firstLineChars="200"/>
        <w:rPr>
          <w:rFonts w:hint="default" w:ascii="宋体" w:hAnsi="宋体" w:cs="宋体"/>
          <w:color w:val="auto"/>
          <w:sz w:val="24"/>
          <w:lang w:val="en-US" w:eastAsia="zh-CN"/>
        </w:rPr>
      </w:pPr>
      <w:r>
        <w:rPr>
          <w:rFonts w:hint="eastAsia" w:ascii="宋体" w:hAnsi="宋体" w:cs="宋体"/>
          <w:color w:val="auto"/>
          <w:sz w:val="24"/>
          <w:lang w:val="en-US" w:eastAsia="zh-CN"/>
        </w:rPr>
        <w:t>2.4服务</w:t>
      </w:r>
      <w:r>
        <w:rPr>
          <w:rFonts w:hint="eastAsia" w:ascii="宋体" w:hAnsi="宋体" w:cs="宋体"/>
          <w:color w:val="auto"/>
          <w:sz w:val="24"/>
          <w:lang w:val="zh-CN"/>
        </w:rPr>
        <w:t>期限：本项服务期限为</w:t>
      </w:r>
      <w:r>
        <w:rPr>
          <w:rFonts w:hint="eastAsia" w:ascii="宋体" w:hAnsi="宋体" w:cs="宋体"/>
          <w:color w:val="auto"/>
          <w:sz w:val="24"/>
          <w:lang w:val="en-US" w:eastAsia="zh-CN"/>
        </w:rPr>
        <w:t>12个月（1年）。</w:t>
      </w:r>
    </w:p>
    <w:p>
      <w:pPr>
        <w:tabs>
          <w:tab w:val="left" w:pos="7095"/>
        </w:tabs>
        <w:spacing w:line="360" w:lineRule="auto"/>
        <w:ind w:firstLine="480" w:firstLineChars="200"/>
        <w:contextualSpacing/>
        <w:rPr>
          <w:rFonts w:ascii="宋体" w:cs="宋体"/>
          <w:b/>
          <w:color w:val="auto"/>
          <w:kern w:val="0"/>
          <w:sz w:val="24"/>
          <w:lang w:val="zh-CN"/>
        </w:rPr>
      </w:pPr>
      <w:bookmarkStart w:id="0" w:name="_Hlk17379885"/>
      <w:r>
        <w:rPr>
          <w:rFonts w:hint="eastAsia" w:ascii="宋体" w:hAnsi="宋体" w:cs="宋体"/>
          <w:color w:val="auto"/>
          <w:kern w:val="0"/>
          <w:sz w:val="24"/>
        </w:rPr>
        <w:t>★</w:t>
      </w:r>
      <w:r>
        <w:rPr>
          <w:rFonts w:hint="eastAsia" w:ascii="宋体" w:hAnsi="宋体" w:cs="宋体"/>
          <w:b/>
          <w:color w:val="auto"/>
          <w:kern w:val="0"/>
          <w:sz w:val="24"/>
          <w:lang w:val="zh-CN"/>
        </w:rPr>
        <w:t>二、采购标的其他技术、服务等要求</w:t>
      </w:r>
    </w:p>
    <w:p>
      <w:pPr>
        <w:widowControl/>
        <w:shd w:val="clear" w:color="auto" w:fill="FFFFFF"/>
        <w:spacing w:line="360" w:lineRule="auto"/>
        <w:ind w:firstLine="480" w:firstLineChars="200"/>
        <w:contextualSpacing/>
        <w:jc w:val="left"/>
        <w:rPr>
          <w:rFonts w:ascii="宋体" w:hAnsi="宋体"/>
          <w:color w:val="auto"/>
          <w:sz w:val="24"/>
        </w:rPr>
      </w:pPr>
      <w:r>
        <w:rPr>
          <w:rFonts w:ascii="宋体" w:hAnsi="宋体"/>
          <w:color w:val="auto"/>
          <w:sz w:val="24"/>
        </w:rPr>
        <w:t>1</w:t>
      </w:r>
      <w:r>
        <w:rPr>
          <w:rFonts w:hint="eastAsia" w:ascii="宋体" w:hAnsi="宋体"/>
          <w:color w:val="auto"/>
          <w:sz w:val="24"/>
        </w:rPr>
        <w:t>、招标文件中所列要求为最低要求，对招标文件中没有列出而对本项目必不可少的其它要求，供应商必须给予实现，</w:t>
      </w:r>
      <w:r>
        <w:rPr>
          <w:rFonts w:hint="eastAsia" w:ascii="宋体" w:hAnsi="宋体"/>
          <w:b/>
          <w:bCs/>
          <w:color w:val="auto"/>
          <w:sz w:val="24"/>
        </w:rPr>
        <w:t>否则为无效投标。</w:t>
      </w:r>
    </w:p>
    <w:p>
      <w:pPr>
        <w:widowControl/>
        <w:shd w:val="clear" w:color="auto" w:fill="FFFFFF"/>
        <w:spacing w:line="360" w:lineRule="auto"/>
        <w:ind w:firstLine="480" w:firstLineChars="200"/>
        <w:contextualSpacing/>
        <w:jc w:val="left"/>
        <w:rPr>
          <w:rFonts w:ascii="宋体" w:hAnsi="宋体"/>
          <w:color w:val="auto"/>
          <w:sz w:val="24"/>
          <w:lang w:val="zh-CN"/>
        </w:rPr>
      </w:pPr>
      <w:r>
        <w:rPr>
          <w:rFonts w:hint="eastAsia" w:ascii="宋体" w:hAnsi="宋体"/>
          <w:color w:val="auto"/>
          <w:sz w:val="24"/>
          <w:lang w:val="en-US" w:eastAsia="zh-CN"/>
        </w:rPr>
        <w:t>2</w:t>
      </w:r>
      <w:r>
        <w:rPr>
          <w:rFonts w:hint="eastAsia" w:ascii="宋体" w:hAnsi="宋体"/>
          <w:color w:val="auto"/>
          <w:sz w:val="24"/>
        </w:rPr>
        <w:t>、</w:t>
      </w:r>
      <w:r>
        <w:rPr>
          <w:rFonts w:hint="eastAsia" w:ascii="宋体" w:hAnsi="宋体"/>
          <w:color w:val="auto"/>
          <w:sz w:val="24"/>
          <w:lang w:val="zh-CN"/>
        </w:rPr>
        <w:t>投标人应就该项目完整投标，</w:t>
      </w:r>
      <w:r>
        <w:rPr>
          <w:rFonts w:hint="eastAsia" w:ascii="宋体" w:hAnsi="宋体"/>
          <w:b/>
          <w:bCs/>
          <w:color w:val="auto"/>
          <w:sz w:val="24"/>
          <w:lang w:val="zh-CN"/>
        </w:rPr>
        <w:t>否则为无效投标。</w:t>
      </w:r>
    </w:p>
    <w:p>
      <w:pPr>
        <w:widowControl/>
        <w:shd w:val="clear" w:color="auto" w:fill="FFFFFF"/>
        <w:spacing w:line="360" w:lineRule="auto"/>
        <w:ind w:firstLine="480" w:firstLineChars="200"/>
        <w:contextualSpacing/>
        <w:jc w:val="left"/>
        <w:rPr>
          <w:rFonts w:ascii="宋体" w:hAnsi="宋体"/>
          <w:color w:val="auto"/>
          <w:sz w:val="24"/>
          <w:lang w:val="zh-CN"/>
        </w:rPr>
      </w:pPr>
      <w:r>
        <w:rPr>
          <w:rFonts w:hint="eastAsia" w:ascii="宋体" w:hAnsi="宋体"/>
          <w:color w:val="auto"/>
          <w:sz w:val="24"/>
          <w:lang w:val="en-US" w:eastAsia="zh-CN"/>
        </w:rPr>
        <w:t>3</w:t>
      </w:r>
      <w:r>
        <w:rPr>
          <w:rFonts w:hint="eastAsia" w:ascii="宋体" w:hAnsi="宋体"/>
          <w:color w:val="auto"/>
          <w:sz w:val="24"/>
        </w:rPr>
        <w:t>、</w:t>
      </w:r>
      <w:r>
        <w:rPr>
          <w:rFonts w:hint="eastAsia" w:ascii="宋体" w:hAnsi="宋体"/>
          <w:color w:val="auto"/>
          <w:sz w:val="24"/>
          <w:lang w:val="zh-CN"/>
        </w:rPr>
        <w:t>服务人员有较高的政治思想素养和业务水平，应接受过专门的培训。</w:t>
      </w:r>
    </w:p>
    <w:p>
      <w:pPr>
        <w:widowControl/>
        <w:shd w:val="clear" w:color="auto" w:fill="FFFFFF"/>
        <w:spacing w:line="360" w:lineRule="auto"/>
        <w:ind w:firstLine="480" w:firstLineChars="200"/>
        <w:contextualSpacing/>
        <w:jc w:val="left"/>
        <w:rPr>
          <w:rFonts w:ascii="宋体" w:hAnsi="宋体"/>
          <w:color w:val="auto"/>
          <w:sz w:val="24"/>
          <w:lang w:val="zh-CN"/>
        </w:rPr>
      </w:pPr>
      <w:r>
        <w:rPr>
          <w:rFonts w:hint="eastAsia" w:ascii="宋体" w:hAnsi="宋体"/>
          <w:color w:val="auto"/>
          <w:sz w:val="24"/>
          <w:lang w:val="en-US" w:eastAsia="zh-CN"/>
        </w:rPr>
        <w:t>4</w:t>
      </w:r>
      <w:r>
        <w:rPr>
          <w:rFonts w:hint="eastAsia" w:ascii="宋体" w:hAnsi="宋体"/>
          <w:color w:val="auto"/>
          <w:sz w:val="24"/>
        </w:rPr>
        <w:t>、中标</w:t>
      </w:r>
      <w:r>
        <w:rPr>
          <w:rFonts w:hint="eastAsia" w:ascii="宋体" w:hAnsi="宋体"/>
          <w:color w:val="auto"/>
          <w:sz w:val="24"/>
          <w:lang w:val="zh-CN"/>
        </w:rPr>
        <w:t>人</w:t>
      </w:r>
      <w:r>
        <w:rPr>
          <w:rFonts w:hint="eastAsia" w:ascii="宋体" w:hAnsi="宋体"/>
          <w:color w:val="auto"/>
          <w:sz w:val="24"/>
        </w:rPr>
        <w:t>自备服务项目所需的物资</w:t>
      </w:r>
      <w:r>
        <w:rPr>
          <w:rFonts w:hint="eastAsia" w:ascii="宋体" w:hAnsi="宋体"/>
          <w:color w:val="auto"/>
          <w:sz w:val="24"/>
          <w:lang w:eastAsia="zh-CN"/>
        </w:rPr>
        <w:t>、器材、</w:t>
      </w:r>
      <w:r>
        <w:rPr>
          <w:rFonts w:hint="eastAsia" w:ascii="宋体" w:hAnsi="宋体"/>
          <w:color w:val="auto"/>
          <w:sz w:val="24"/>
        </w:rPr>
        <w:t>装备</w:t>
      </w:r>
      <w:r>
        <w:rPr>
          <w:rFonts w:hint="eastAsia" w:ascii="宋体" w:hAnsi="宋体"/>
          <w:color w:val="auto"/>
          <w:sz w:val="24"/>
          <w:lang w:eastAsia="zh-CN"/>
        </w:rPr>
        <w:t>及施工所需材料，其费用包含在单价报价内</w:t>
      </w:r>
      <w:r>
        <w:rPr>
          <w:rFonts w:hint="eastAsia" w:ascii="宋体" w:hAnsi="宋体"/>
          <w:color w:val="auto"/>
          <w:sz w:val="24"/>
        </w:rPr>
        <w:t>。</w:t>
      </w:r>
    </w:p>
    <w:p>
      <w:pPr>
        <w:widowControl/>
        <w:shd w:val="clear" w:color="auto" w:fill="FFFFFF"/>
        <w:spacing w:line="360" w:lineRule="auto"/>
        <w:ind w:firstLine="480" w:firstLineChars="200"/>
        <w:contextualSpacing/>
        <w:jc w:val="left"/>
        <w:rPr>
          <w:rFonts w:ascii="宋体" w:hAnsi="宋体"/>
          <w:color w:val="auto"/>
          <w:sz w:val="24"/>
          <w:lang w:val="zh-CN"/>
        </w:rPr>
      </w:pPr>
      <w:r>
        <w:rPr>
          <w:rFonts w:hint="eastAsia" w:ascii="宋体" w:hAnsi="宋体"/>
          <w:color w:val="auto"/>
          <w:sz w:val="24"/>
          <w:lang w:val="en-US" w:eastAsia="zh-CN"/>
        </w:rPr>
        <w:t>5</w:t>
      </w:r>
      <w:r>
        <w:rPr>
          <w:rFonts w:hint="eastAsia" w:ascii="宋体" w:hAnsi="宋体"/>
          <w:color w:val="auto"/>
          <w:sz w:val="24"/>
        </w:rPr>
        <w:t>、中标</w:t>
      </w:r>
      <w:r>
        <w:rPr>
          <w:rFonts w:hint="eastAsia" w:ascii="宋体" w:hAnsi="宋体"/>
          <w:color w:val="auto"/>
          <w:sz w:val="24"/>
          <w:lang w:val="zh-CN"/>
        </w:rPr>
        <w:t>人所派服务人员必须恪守职责，遵守各项规章制度，服从采购单位的管理。采购单位有权对服务人员进行具体的工作安排，并对工作进行监督检查，对不称职的服务人员采购单位有权要求调换。</w:t>
      </w:r>
    </w:p>
    <w:p>
      <w:pPr>
        <w:widowControl/>
        <w:shd w:val="clear" w:color="auto" w:fill="FFFFFF"/>
        <w:spacing w:line="360" w:lineRule="auto"/>
        <w:ind w:firstLine="480" w:firstLineChars="200"/>
        <w:contextualSpacing/>
        <w:jc w:val="left"/>
        <w:rPr>
          <w:rFonts w:ascii="宋体" w:hAnsi="宋体"/>
          <w:color w:val="auto"/>
          <w:sz w:val="24"/>
          <w:lang w:val="zh-CN"/>
        </w:rPr>
      </w:pPr>
      <w:r>
        <w:rPr>
          <w:rFonts w:hint="eastAsia" w:ascii="宋体" w:hAnsi="宋体"/>
          <w:color w:val="auto"/>
          <w:sz w:val="24"/>
          <w:lang w:val="en-US" w:eastAsia="zh-CN"/>
        </w:rPr>
        <w:t>6</w:t>
      </w:r>
      <w:r>
        <w:rPr>
          <w:rFonts w:hint="eastAsia" w:ascii="宋体" w:hAnsi="宋体"/>
          <w:color w:val="auto"/>
          <w:sz w:val="24"/>
        </w:rPr>
        <w:t>、中标</w:t>
      </w:r>
      <w:r>
        <w:rPr>
          <w:rFonts w:hint="eastAsia" w:ascii="宋体" w:hAnsi="宋体"/>
          <w:color w:val="auto"/>
          <w:sz w:val="24"/>
          <w:lang w:val="zh-CN"/>
        </w:rPr>
        <w:t>人须定期对服务人员进行岗位技术及安全知识培训。经营服务所需用工必须符合《劳动合同法》要求，依法用工。如发生用工纠纷、安全事故，中标方自行承担责任。</w:t>
      </w:r>
    </w:p>
    <w:p>
      <w:pPr>
        <w:widowControl/>
        <w:shd w:val="clear" w:color="auto" w:fill="FFFFFF"/>
        <w:spacing w:line="360" w:lineRule="auto"/>
        <w:ind w:firstLine="480" w:firstLineChars="200"/>
        <w:contextualSpacing/>
        <w:jc w:val="left"/>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lang w:val="zh-CN"/>
        </w:rPr>
        <w:t>、服务期间对于突发事件根据采购人要求必须能够在第一时间进行现场处置。</w:t>
      </w:r>
    </w:p>
    <w:p>
      <w:pPr>
        <w:widowControl/>
        <w:shd w:val="clear" w:color="auto" w:fill="FFFFFF"/>
        <w:spacing w:line="360" w:lineRule="auto"/>
        <w:ind w:firstLine="480" w:firstLineChars="200"/>
        <w:contextualSpacing/>
        <w:jc w:val="left"/>
        <w:rPr>
          <w:rFonts w:ascii="宋体" w:hAnsi="宋体"/>
          <w:color w:val="auto"/>
          <w:sz w:val="24"/>
          <w:lang w:val="zh-CN"/>
        </w:rPr>
      </w:pPr>
      <w:r>
        <w:rPr>
          <w:rFonts w:hint="eastAsia" w:ascii="宋体" w:hAnsi="宋体"/>
          <w:color w:val="auto"/>
          <w:sz w:val="24"/>
          <w:lang w:val="en-US" w:eastAsia="zh-CN"/>
        </w:rPr>
        <w:t>8</w:t>
      </w:r>
      <w:r>
        <w:rPr>
          <w:rFonts w:hint="eastAsia" w:ascii="宋体" w:hAnsi="宋体"/>
          <w:color w:val="auto"/>
          <w:sz w:val="24"/>
          <w:lang w:val="zh-CN"/>
        </w:rPr>
        <w:t>、本项目为交钥匙工程，报价包括合同项下所提供服务的全部费用。</w:t>
      </w:r>
    </w:p>
    <w:p>
      <w:pPr>
        <w:tabs>
          <w:tab w:val="left" w:pos="7095"/>
        </w:tabs>
        <w:spacing w:line="360" w:lineRule="auto"/>
        <w:ind w:firstLine="480" w:firstLineChars="200"/>
        <w:contextualSpacing/>
        <w:rPr>
          <w:rFonts w:ascii="宋体"/>
          <w:color w:val="auto"/>
          <w:sz w:val="24"/>
        </w:rPr>
      </w:pPr>
      <w:r>
        <w:rPr>
          <w:rFonts w:hint="eastAsia" w:ascii="宋体" w:hAnsi="宋体" w:cs="宋体"/>
          <w:color w:val="auto"/>
          <w:kern w:val="0"/>
          <w:sz w:val="24"/>
        </w:rPr>
        <w:t>★</w:t>
      </w:r>
      <w:r>
        <w:rPr>
          <w:rFonts w:hint="eastAsia" w:ascii="宋体" w:hAnsi="宋体"/>
          <w:b/>
          <w:color w:val="auto"/>
          <w:sz w:val="24"/>
          <w:lang w:eastAsia="zh-CN"/>
        </w:rPr>
        <w:t>三、</w:t>
      </w:r>
      <w:r>
        <w:rPr>
          <w:rFonts w:hint="eastAsia" w:ascii="宋体" w:hAnsi="宋体"/>
          <w:b/>
          <w:color w:val="auto"/>
          <w:sz w:val="24"/>
        </w:rPr>
        <w:t>验收标准</w:t>
      </w:r>
    </w:p>
    <w:p>
      <w:pPr>
        <w:widowControl/>
        <w:shd w:val="clear" w:color="auto" w:fill="FFFFFF"/>
        <w:spacing w:line="360" w:lineRule="auto"/>
        <w:contextualSpacing/>
        <w:jc w:val="left"/>
        <w:rPr>
          <w:rFonts w:ascii="宋体"/>
          <w:color w:val="auto"/>
          <w:sz w:val="24"/>
        </w:rPr>
      </w:pPr>
      <w:r>
        <w:rPr>
          <w:rFonts w:ascii="宋体" w:hAnsi="宋体"/>
          <w:color w:val="auto"/>
          <w:sz w:val="24"/>
        </w:rPr>
        <w:t xml:space="preserve">    1</w:t>
      </w:r>
      <w:r>
        <w:rPr>
          <w:rFonts w:hint="eastAsia" w:ascii="宋体" w:hAnsi="宋体"/>
          <w:color w:val="auto"/>
          <w:sz w:val="24"/>
        </w:rPr>
        <w:t>、由采购人成立验收小组</w:t>
      </w:r>
      <w:r>
        <w:rPr>
          <w:rFonts w:ascii="宋体"/>
          <w:color w:val="auto"/>
          <w:sz w:val="24"/>
        </w:rPr>
        <w:t>,</w:t>
      </w:r>
      <w:r>
        <w:rPr>
          <w:rFonts w:hint="eastAsia" w:ascii="宋体" w:hAnsi="宋体"/>
          <w:color w:val="auto"/>
          <w:sz w:val="24"/>
        </w:rPr>
        <w:t>按照采购合同的约定对中标人履约情况进行验收。验收时</w:t>
      </w:r>
      <w:r>
        <w:rPr>
          <w:rFonts w:ascii="宋体"/>
          <w:color w:val="auto"/>
          <w:sz w:val="24"/>
        </w:rPr>
        <w:t>,</w:t>
      </w:r>
      <w:r>
        <w:rPr>
          <w:rFonts w:hint="eastAsia" w:ascii="宋体" w:hAnsi="宋体"/>
          <w:color w:val="auto"/>
          <w:sz w:val="24"/>
        </w:rPr>
        <w:t>按照采购合同的约定对每一项技术、服务、安全标准的履约情况进行确认。验收结束后</w:t>
      </w:r>
      <w:r>
        <w:rPr>
          <w:rFonts w:ascii="宋体"/>
          <w:color w:val="auto"/>
          <w:sz w:val="24"/>
        </w:rPr>
        <w:t>,</w:t>
      </w:r>
      <w:r>
        <w:rPr>
          <w:rFonts w:hint="eastAsia" w:ascii="宋体" w:hAnsi="宋体"/>
          <w:color w:val="auto"/>
          <w:sz w:val="24"/>
        </w:rPr>
        <w:t>出具验收书</w:t>
      </w:r>
      <w:r>
        <w:rPr>
          <w:rFonts w:ascii="宋体"/>
          <w:color w:val="auto"/>
          <w:sz w:val="24"/>
        </w:rPr>
        <w:t>,</w:t>
      </w:r>
      <w:r>
        <w:rPr>
          <w:rFonts w:hint="eastAsia" w:ascii="宋体" w:hAnsi="宋体"/>
          <w:color w:val="auto"/>
          <w:sz w:val="24"/>
        </w:rPr>
        <w:t>列明各项标准的验收情况及项目总体评价，由验收双方共同签署。</w:t>
      </w:r>
    </w:p>
    <w:p>
      <w:pPr>
        <w:widowControl/>
        <w:shd w:val="clear" w:color="auto" w:fill="FFFFFF"/>
        <w:spacing w:line="360" w:lineRule="auto"/>
        <w:contextualSpacing/>
        <w:jc w:val="left"/>
        <w:rPr>
          <w:rFonts w:ascii="宋体"/>
          <w:color w:val="auto"/>
          <w:sz w:val="24"/>
        </w:rPr>
      </w:pPr>
      <w:r>
        <w:rPr>
          <w:rFonts w:ascii="宋体" w:hAnsi="宋体"/>
          <w:color w:val="auto"/>
          <w:sz w:val="24"/>
        </w:rPr>
        <w:t xml:space="preserve">    2</w:t>
      </w:r>
      <w:r>
        <w:rPr>
          <w:rFonts w:hint="eastAsia" w:ascii="宋体" w:hAnsi="宋体"/>
          <w:color w:val="auto"/>
          <w:sz w:val="24"/>
        </w:rPr>
        <w:t>、按照招标文件要求、投标文件响应和承诺验收。</w:t>
      </w:r>
    </w:p>
    <w:p>
      <w:pPr>
        <w:widowControl/>
        <w:shd w:val="clear" w:color="auto" w:fill="FFFFFF"/>
        <w:spacing w:line="360" w:lineRule="auto"/>
        <w:ind w:firstLine="480" w:firstLineChars="200"/>
        <w:contextualSpacing/>
        <w:jc w:val="left"/>
        <w:rPr>
          <w:rFonts w:ascii="宋体" w:cs="宋体"/>
          <w:b/>
          <w:color w:val="auto"/>
          <w:kern w:val="0"/>
          <w:sz w:val="24"/>
          <w:lang w:val="zh-CN"/>
        </w:rPr>
      </w:pPr>
      <w:r>
        <w:rPr>
          <w:rFonts w:hint="eastAsia" w:ascii="宋体" w:hAnsi="宋体" w:cs="宋体"/>
          <w:color w:val="auto"/>
          <w:kern w:val="0"/>
          <w:sz w:val="24"/>
        </w:rPr>
        <w:t>★</w:t>
      </w:r>
      <w:r>
        <w:rPr>
          <w:rFonts w:hint="eastAsia" w:ascii="宋体" w:hAnsi="宋体" w:cs="微软雅黑"/>
          <w:b/>
          <w:color w:val="auto"/>
          <w:sz w:val="24"/>
          <w:lang w:eastAsia="zh-CN"/>
        </w:rPr>
        <w:t>四、</w:t>
      </w:r>
      <w:r>
        <w:rPr>
          <w:rFonts w:hint="eastAsia" w:ascii="宋体" w:hAnsi="宋体" w:cs="宋体"/>
          <w:b/>
          <w:color w:val="auto"/>
          <w:kern w:val="0"/>
          <w:sz w:val="24"/>
          <w:lang w:val="zh-CN"/>
        </w:rPr>
        <w:t>资金支付</w:t>
      </w:r>
    </w:p>
    <w:p>
      <w:pPr>
        <w:pStyle w:val="13"/>
        <w:spacing w:line="360" w:lineRule="auto"/>
        <w:contextualSpacing/>
        <w:rPr>
          <w:rFonts w:ascii="宋体" w:cs="宋体"/>
          <w:color w:val="auto"/>
          <w:kern w:val="0"/>
          <w:lang w:val="zh-CN"/>
        </w:rPr>
      </w:pPr>
      <w:r>
        <w:rPr>
          <w:rFonts w:ascii="宋体" w:hAnsi="宋体" w:cs="宋体"/>
          <w:color w:val="auto"/>
          <w:kern w:val="0"/>
          <w:lang w:val="zh-CN"/>
        </w:rPr>
        <w:t xml:space="preserve">    1</w:t>
      </w:r>
      <w:r>
        <w:rPr>
          <w:rFonts w:hint="eastAsia" w:ascii="宋体" w:hAnsi="宋体" w:cs="宋体"/>
          <w:color w:val="auto"/>
          <w:kern w:val="0"/>
          <w:lang w:val="zh-CN"/>
        </w:rPr>
        <w:t>、支付方式：银行转账。</w:t>
      </w:r>
    </w:p>
    <w:p>
      <w:pPr>
        <w:pStyle w:val="13"/>
        <w:spacing w:line="360" w:lineRule="auto"/>
        <w:contextualSpacing/>
        <w:rPr>
          <w:rFonts w:hint="default" w:ascii="宋体" w:eastAsia="宋体" w:cs="宋体"/>
          <w:color w:val="auto"/>
          <w:kern w:val="0"/>
          <w:lang w:val="en-US" w:eastAsia="zh-CN"/>
        </w:rPr>
      </w:pPr>
      <w:r>
        <w:rPr>
          <w:rFonts w:ascii="宋体" w:hAnsi="宋体" w:cs="宋体"/>
          <w:color w:val="auto"/>
          <w:kern w:val="0"/>
          <w:lang w:val="zh-CN"/>
        </w:rPr>
        <w:t xml:space="preserve">    2</w:t>
      </w:r>
      <w:r>
        <w:rPr>
          <w:rFonts w:hint="eastAsia" w:ascii="宋体" w:hAnsi="宋体" w:cs="宋体"/>
          <w:color w:val="auto"/>
          <w:kern w:val="0"/>
          <w:lang w:val="zh-CN"/>
        </w:rPr>
        <w:t>、支付时间及条件：经验收合格后，根据统计的工作量，按照要标单价进行服务结算</w:t>
      </w:r>
      <w:r>
        <w:rPr>
          <w:rFonts w:hint="eastAsia" w:ascii="宋体" w:hAnsi="宋体"/>
          <w:color w:val="auto"/>
        </w:rPr>
        <w:t>。</w:t>
      </w:r>
      <w:r>
        <w:rPr>
          <w:rFonts w:hint="eastAsia" w:ascii="宋体" w:hAnsi="宋体"/>
          <w:color w:val="auto"/>
          <w:lang w:eastAsia="zh-CN"/>
        </w:rPr>
        <w:t>结算公式：单项服务费</w:t>
      </w:r>
      <w:r>
        <w:rPr>
          <w:rFonts w:hint="eastAsia" w:ascii="宋体" w:hAnsi="宋体"/>
          <w:color w:val="auto"/>
          <w:lang w:val="en-US" w:eastAsia="zh-CN"/>
        </w:rPr>
        <w:t>=中标单价*统计的工作量。</w:t>
      </w:r>
    </w:p>
    <w:p>
      <w:pPr>
        <w:widowControl/>
        <w:shd w:val="clear" w:color="auto" w:fill="FFFFFF"/>
        <w:spacing w:line="360" w:lineRule="auto"/>
        <w:ind w:firstLine="420" w:firstLineChars="200"/>
        <w:contextualSpacing/>
        <w:jc w:val="left"/>
        <w:rPr>
          <w:rFonts w:ascii="宋体" w:cs="宋体"/>
          <w:kern w:val="0"/>
          <w:szCs w:val="21"/>
          <w:lang w:val="zh-CN"/>
        </w:rPr>
      </w:pPr>
    </w:p>
    <w:bookmarkEnd w:id="0"/>
    <w:p>
      <w:pPr>
        <w:widowControl/>
        <w:jc w:val="center"/>
        <w:rPr>
          <w:rFonts w:ascii="宋体" w:cs="宋体"/>
          <w:b/>
          <w:kern w:val="0"/>
          <w:sz w:val="32"/>
          <w:szCs w:val="32"/>
        </w:rPr>
      </w:pPr>
      <w:r>
        <w:rPr>
          <w:rFonts w:ascii="宋体" w:cs="宋体"/>
          <w:b/>
          <w:kern w:val="0"/>
          <w:sz w:val="32"/>
          <w:szCs w:val="32"/>
        </w:rPr>
        <w:br w:type="page"/>
      </w:r>
      <w:r>
        <w:rPr>
          <w:rFonts w:hint="eastAsia" w:ascii="宋体" w:hAnsi="宋体" w:cs="宋体"/>
          <w:b/>
          <w:kern w:val="0"/>
          <w:sz w:val="32"/>
          <w:szCs w:val="32"/>
        </w:rPr>
        <w:t>第三章</w:t>
      </w:r>
      <w:r>
        <w:rPr>
          <w:rFonts w:ascii="宋体" w:hAnsi="宋体" w:cs="宋体"/>
          <w:b/>
          <w:kern w:val="0"/>
          <w:sz w:val="32"/>
          <w:szCs w:val="32"/>
        </w:rPr>
        <w:t xml:space="preserve"> </w:t>
      </w:r>
      <w:r>
        <w:rPr>
          <w:rFonts w:hint="eastAsia" w:ascii="宋体" w:hAnsi="宋体" w:cs="宋体"/>
          <w:b/>
          <w:kern w:val="0"/>
          <w:sz w:val="32"/>
          <w:szCs w:val="32"/>
        </w:rPr>
        <w:t>投标人须知前附表</w:t>
      </w:r>
    </w:p>
    <w:p>
      <w:pPr>
        <w:autoSpaceDE w:val="0"/>
        <w:autoSpaceDN w:val="0"/>
        <w:adjustRightInd w:val="0"/>
        <w:spacing w:line="360" w:lineRule="auto"/>
        <w:ind w:right="-11"/>
        <w:jc w:val="left"/>
        <w:rPr>
          <w:rFonts w:ascii="宋体" w:cs="宋体"/>
          <w:b/>
          <w:color w:val="auto"/>
          <w:kern w:val="0"/>
          <w:szCs w:val="21"/>
        </w:rPr>
      </w:pPr>
      <w:r>
        <w:rPr>
          <w:rFonts w:hint="eastAsia" w:cs="微软雅黑"/>
          <w:b/>
          <w:color w:val="auto"/>
          <w:szCs w:val="21"/>
        </w:rPr>
        <w:t>招标文件中凡标有</w:t>
      </w:r>
      <w:r>
        <w:rPr>
          <w:rFonts w:hint="eastAsia" w:ascii="宋体" w:hAnsi="宋体" w:cs="微软雅黑"/>
          <w:b/>
          <w:color w:val="auto"/>
          <w:szCs w:val="21"/>
        </w:rPr>
        <w:t>★</w:t>
      </w:r>
      <w:r>
        <w:rPr>
          <w:rFonts w:hint="eastAsia" w:cs="微软雅黑"/>
          <w:b/>
          <w:color w:val="auto"/>
          <w:szCs w:val="21"/>
        </w:rPr>
        <w:t>条款均为实质性要求条款，投标文件须完全响应，未实质响应的，按照无效投标处理。</w:t>
      </w:r>
    </w:p>
    <w:tbl>
      <w:tblPr>
        <w:tblStyle w:val="22"/>
        <w:tblW w:w="9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ascii="宋体" w:cs="仿宋_GB2312"/>
                <w:b/>
                <w:szCs w:val="21"/>
              </w:rPr>
            </w:pPr>
            <w:r>
              <w:rPr>
                <w:rFonts w:hint="eastAsia" w:ascii="宋体" w:hAnsi="宋体" w:cs="仿宋_GB2312"/>
                <w:b/>
                <w:szCs w:val="21"/>
              </w:rPr>
              <w:t>序号</w:t>
            </w:r>
          </w:p>
        </w:tc>
        <w:tc>
          <w:tcPr>
            <w:tcW w:w="2268" w:type="dxa"/>
            <w:vAlign w:val="center"/>
          </w:tcPr>
          <w:p>
            <w:pPr>
              <w:autoSpaceDE w:val="0"/>
              <w:autoSpaceDN w:val="0"/>
              <w:adjustRightInd w:val="0"/>
              <w:spacing w:line="276" w:lineRule="auto"/>
              <w:jc w:val="center"/>
              <w:rPr>
                <w:rFonts w:ascii="宋体" w:cs="仿宋_GB2312"/>
                <w:b/>
                <w:szCs w:val="21"/>
              </w:rPr>
            </w:pPr>
            <w:r>
              <w:rPr>
                <w:rFonts w:hint="eastAsia" w:ascii="宋体" w:hAnsi="宋体" w:cs="仿宋_GB2312"/>
                <w:b/>
                <w:szCs w:val="21"/>
              </w:rPr>
              <w:t>条款名称</w:t>
            </w:r>
          </w:p>
        </w:tc>
        <w:tc>
          <w:tcPr>
            <w:tcW w:w="6813" w:type="dxa"/>
            <w:vAlign w:val="center"/>
          </w:tcPr>
          <w:p>
            <w:pPr>
              <w:autoSpaceDE w:val="0"/>
              <w:autoSpaceDN w:val="0"/>
              <w:adjustRightInd w:val="0"/>
              <w:spacing w:line="276" w:lineRule="auto"/>
              <w:jc w:val="center"/>
              <w:rPr>
                <w:rFonts w:ascii="宋体" w:cs="仿宋_GB2312"/>
                <w:b/>
                <w:szCs w:val="21"/>
              </w:rPr>
            </w:pPr>
            <w:r>
              <w:rPr>
                <w:rFonts w:hint="eastAsia" w:ascii="宋体" w:hAnsi="宋体" w:cs="仿宋_GB2312"/>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ascii="宋体" w:hAnsi="宋体" w:cs="黑体"/>
                <w:szCs w:val="21"/>
              </w:rPr>
              <w:t>1</w:t>
            </w:r>
          </w:p>
        </w:tc>
        <w:tc>
          <w:tcPr>
            <w:tcW w:w="2268" w:type="dxa"/>
            <w:vAlign w:val="center"/>
          </w:tcPr>
          <w:p>
            <w:pPr>
              <w:autoSpaceDE w:val="0"/>
              <w:autoSpaceDN w:val="0"/>
              <w:adjustRightInd w:val="0"/>
              <w:spacing w:line="276" w:lineRule="auto"/>
              <w:jc w:val="center"/>
              <w:rPr>
                <w:rFonts w:ascii="宋体" w:cs="仿宋_GB2312"/>
                <w:szCs w:val="21"/>
              </w:rPr>
            </w:pPr>
            <w:r>
              <w:rPr>
                <w:rFonts w:hint="eastAsia" w:ascii="宋体" w:hAnsi="宋体" w:cs="仿宋_GB2312"/>
                <w:szCs w:val="21"/>
              </w:rPr>
              <w:t>采购项目</w:t>
            </w:r>
          </w:p>
        </w:tc>
        <w:tc>
          <w:tcPr>
            <w:tcW w:w="6813" w:type="dxa"/>
          </w:tcPr>
          <w:p>
            <w:pPr>
              <w:autoSpaceDE w:val="0"/>
              <w:autoSpaceDN w:val="0"/>
              <w:adjustRightInd w:val="0"/>
              <w:spacing w:line="360" w:lineRule="auto"/>
              <w:jc w:val="left"/>
              <w:rPr>
                <w:rFonts w:hint="eastAsia" w:ascii="宋体" w:eastAsia="宋体" w:cs="仿宋_GB2312"/>
                <w:szCs w:val="21"/>
                <w:lang w:eastAsia="zh-CN"/>
              </w:rPr>
            </w:pPr>
            <w:r>
              <w:rPr>
                <w:rFonts w:hint="eastAsia" w:ascii="宋体" w:hAnsi="宋体" w:cs="仿宋_GB2312"/>
                <w:szCs w:val="21"/>
              </w:rPr>
              <w:t>项目名称：</w:t>
            </w:r>
            <w:r>
              <w:rPr>
                <w:rFonts w:hint="eastAsia" w:ascii="宋体" w:hAnsi="宋体" w:cs="仿宋_GB2312"/>
                <w:szCs w:val="21"/>
                <w:lang w:eastAsia="zh-CN"/>
              </w:rPr>
              <w:t>无主案件处置服务</w:t>
            </w:r>
          </w:p>
          <w:p>
            <w:pPr>
              <w:autoSpaceDE w:val="0"/>
              <w:autoSpaceDN w:val="0"/>
              <w:adjustRightInd w:val="0"/>
              <w:spacing w:line="360" w:lineRule="auto"/>
              <w:jc w:val="left"/>
              <w:rPr>
                <w:rFonts w:ascii="宋体" w:cs="仿宋_GB2312"/>
                <w:szCs w:val="21"/>
              </w:rPr>
            </w:pPr>
            <w:r>
              <w:rPr>
                <w:rFonts w:hint="eastAsia" w:ascii="宋体" w:hAnsi="宋体" w:cs="仿宋_GB2312"/>
                <w:szCs w:val="21"/>
              </w:rPr>
              <w:t>项目编号：</w:t>
            </w:r>
            <w:r>
              <w:rPr>
                <w:rFonts w:ascii="宋体" w:hAnsi="宋体" w:cs="仿宋_GB2312"/>
                <w:szCs w:val="21"/>
              </w:rPr>
              <w:t>JZFCG-G2019</w:t>
            </w:r>
            <w:r>
              <w:rPr>
                <w:rFonts w:hint="eastAsia" w:ascii="宋体" w:hAnsi="宋体" w:cs="仿宋_GB2312"/>
                <w:szCs w:val="21"/>
                <w:lang w:val="en-US" w:eastAsia="zh-CN"/>
              </w:rPr>
              <w:t>123</w:t>
            </w:r>
            <w:r>
              <w:rPr>
                <w:rFonts w:hint="eastAsia" w:ascii="宋体" w:hAnsi="宋体" w:cs="仿宋_GB2312"/>
                <w:szCs w:val="21"/>
              </w:rPr>
              <w:t>号</w:t>
            </w:r>
          </w:p>
          <w:p>
            <w:pPr>
              <w:autoSpaceDE w:val="0"/>
              <w:autoSpaceDN w:val="0"/>
              <w:adjustRightInd w:val="0"/>
              <w:spacing w:line="360" w:lineRule="auto"/>
              <w:jc w:val="left"/>
              <w:rPr>
                <w:color w:val="000000"/>
                <w:szCs w:val="21"/>
                <w:shd w:val="clear" w:color="auto" w:fill="FFFFFF"/>
              </w:rPr>
            </w:pPr>
            <w:r>
              <w:rPr>
                <w:rFonts w:hint="eastAsia" w:ascii="宋体" w:hAnsi="宋体" w:cs="仿宋_GB2312"/>
                <w:szCs w:val="21"/>
              </w:rPr>
              <w:t>项目内容：无主案件处置</w:t>
            </w:r>
            <w:r>
              <w:rPr>
                <w:rFonts w:hint="eastAsia" w:ascii="宋体" w:hAnsi="宋体" w:cs="仿宋_GB2312"/>
                <w:szCs w:val="21"/>
                <w:lang w:eastAsia="zh-CN"/>
              </w:rPr>
              <w:t>服务</w:t>
            </w:r>
            <w:r>
              <w:rPr>
                <w:rFonts w:hint="eastAsia" w:ascii="宋体" w:hAnsi="宋体" w:cs="仿宋_GB2312"/>
                <w:szCs w:val="21"/>
              </w:rPr>
              <w:t>。</w:t>
            </w:r>
            <w:r>
              <w:rPr>
                <w:color w:val="000000"/>
                <w:szCs w:val="21"/>
                <w:shd w:val="clear" w:color="auto" w:fill="FFFFFF"/>
              </w:rPr>
              <w:t xml:space="preserve"> </w:t>
            </w:r>
          </w:p>
          <w:p>
            <w:pPr>
              <w:autoSpaceDE w:val="0"/>
              <w:autoSpaceDN w:val="0"/>
              <w:adjustRightInd w:val="0"/>
              <w:spacing w:line="360" w:lineRule="auto"/>
              <w:jc w:val="left"/>
              <w:rPr>
                <w:rFonts w:ascii="宋体" w:cs="仿宋_GB2312"/>
                <w:szCs w:val="21"/>
              </w:rPr>
            </w:pPr>
            <w:r>
              <w:rPr>
                <w:rFonts w:hint="eastAsia" w:ascii="宋体" w:hAnsi="宋体" w:cs="仿宋_GB2312"/>
                <w:szCs w:val="21"/>
              </w:rPr>
              <w:t>项目地址：许昌市城乡一体化示范区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ascii="宋体" w:hAnsi="宋体" w:cs="TimesNewRomanPSMT"/>
                <w:szCs w:val="21"/>
              </w:rPr>
            </w:pPr>
            <w:r>
              <w:rPr>
                <w:rFonts w:ascii="宋体" w:hAnsi="宋体" w:cs="TimesNewRomanPSMT"/>
                <w:szCs w:val="21"/>
              </w:rPr>
              <w:t>2</w:t>
            </w:r>
          </w:p>
        </w:tc>
        <w:tc>
          <w:tcPr>
            <w:tcW w:w="2268" w:type="dxa"/>
            <w:vAlign w:val="center"/>
          </w:tcPr>
          <w:p>
            <w:pPr>
              <w:autoSpaceDE w:val="0"/>
              <w:autoSpaceDN w:val="0"/>
              <w:adjustRightInd w:val="0"/>
              <w:spacing w:line="276" w:lineRule="auto"/>
              <w:jc w:val="center"/>
              <w:rPr>
                <w:rFonts w:ascii="宋体" w:cs="仿宋_GB2312"/>
                <w:szCs w:val="21"/>
              </w:rPr>
            </w:pPr>
            <w:r>
              <w:rPr>
                <w:rFonts w:hint="eastAsia" w:ascii="宋体" w:hAnsi="宋体" w:cs="仿宋_GB2312"/>
                <w:szCs w:val="21"/>
              </w:rPr>
              <w:t>采购人</w:t>
            </w:r>
          </w:p>
        </w:tc>
        <w:tc>
          <w:tcPr>
            <w:tcW w:w="6813" w:type="dxa"/>
            <w:vAlign w:val="center"/>
          </w:tcPr>
          <w:p>
            <w:pPr>
              <w:autoSpaceDE w:val="0"/>
              <w:autoSpaceDN w:val="0"/>
              <w:adjustRightInd w:val="0"/>
              <w:spacing w:line="360" w:lineRule="auto"/>
              <w:jc w:val="left"/>
              <w:rPr>
                <w:rFonts w:hint="eastAsia" w:eastAsia="宋体"/>
                <w:color w:val="000000"/>
                <w:szCs w:val="21"/>
                <w:shd w:val="clear" w:color="auto" w:fill="FFFFFF"/>
                <w:lang w:eastAsia="zh-CN"/>
              </w:rPr>
            </w:pPr>
            <w:r>
              <w:rPr>
                <w:rFonts w:hint="eastAsia"/>
                <w:color w:val="000000"/>
                <w:szCs w:val="21"/>
                <w:shd w:val="clear" w:color="auto" w:fill="FFFFFF"/>
              </w:rPr>
              <w:t>名称：</w:t>
            </w:r>
            <w:r>
              <w:rPr>
                <w:rFonts w:hint="eastAsia"/>
                <w:color w:val="000000"/>
                <w:szCs w:val="21"/>
                <w:shd w:val="clear" w:color="auto" w:fill="FFFFFF"/>
                <w:lang w:eastAsia="zh-CN"/>
              </w:rPr>
              <w:t>许昌市城乡一体化示范区城市管理综合执法支队</w:t>
            </w:r>
          </w:p>
          <w:p>
            <w:pPr>
              <w:autoSpaceDE w:val="0"/>
              <w:autoSpaceDN w:val="0"/>
              <w:adjustRightInd w:val="0"/>
              <w:spacing w:line="360" w:lineRule="auto"/>
              <w:jc w:val="left"/>
              <w:rPr>
                <w:color w:val="000000"/>
                <w:szCs w:val="21"/>
                <w:shd w:val="clear" w:color="auto" w:fill="FFFFFF"/>
              </w:rPr>
            </w:pPr>
            <w:r>
              <w:rPr>
                <w:rFonts w:hint="eastAsia"/>
                <w:color w:val="000000"/>
                <w:szCs w:val="21"/>
                <w:shd w:val="clear" w:color="auto" w:fill="FFFFFF"/>
              </w:rPr>
              <w:t>地址：</w:t>
            </w:r>
            <w:r>
              <w:rPr>
                <w:rFonts w:hint="eastAsia" w:ascii="宋体" w:hAnsi="宋体" w:cs="仿宋_GB2312"/>
                <w:szCs w:val="21"/>
              </w:rPr>
              <w:t>许昌市城乡一体化示范区</w:t>
            </w:r>
          </w:p>
          <w:p>
            <w:pPr>
              <w:autoSpaceDE w:val="0"/>
              <w:autoSpaceDN w:val="0"/>
              <w:adjustRightInd w:val="0"/>
              <w:spacing w:line="360" w:lineRule="auto"/>
              <w:jc w:val="left"/>
              <w:rPr>
                <w:rFonts w:ascii="宋体" w:cs="仿宋_GB2312"/>
                <w:szCs w:val="21"/>
              </w:rPr>
            </w:pPr>
            <w:r>
              <w:rPr>
                <w:rFonts w:hint="eastAsia"/>
                <w:color w:val="000000"/>
                <w:szCs w:val="21"/>
                <w:shd w:val="clear" w:color="auto" w:fill="FFFFFF"/>
              </w:rPr>
              <w:t>联系人：赵</w:t>
            </w:r>
            <w:r>
              <w:rPr>
                <w:rFonts w:hint="eastAsia"/>
                <w:color w:val="000000"/>
                <w:szCs w:val="21"/>
                <w:shd w:val="clear" w:color="auto" w:fill="FFFFFF"/>
                <w:lang w:eastAsia="zh-CN"/>
              </w:rPr>
              <w:t>先生</w:t>
            </w:r>
            <w:r>
              <w:rPr>
                <w:rFonts w:hint="eastAsia"/>
                <w:color w:val="000000"/>
                <w:szCs w:val="21"/>
                <w:shd w:val="clear" w:color="auto" w:fill="FFFFFF"/>
              </w:rPr>
              <w:t xml:space="preserve"> 　联系电话</w:t>
            </w:r>
            <w:r>
              <w:rPr>
                <w:rFonts w:hint="eastAsia" w:ascii="宋体" w:hAnsi="宋体" w:cs="仿宋_GB2312"/>
                <w:szCs w:val="21"/>
                <w:lang w:eastAsia="zh-CN"/>
              </w:rPr>
              <w:t>：15290990555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ascii="宋体" w:hAnsi="宋体" w:cs="黑体"/>
                <w:szCs w:val="21"/>
              </w:rPr>
              <w:t>3</w:t>
            </w:r>
          </w:p>
        </w:tc>
        <w:tc>
          <w:tcPr>
            <w:tcW w:w="2268" w:type="dxa"/>
            <w:vAlign w:val="center"/>
          </w:tcPr>
          <w:p>
            <w:pPr>
              <w:autoSpaceDE w:val="0"/>
              <w:autoSpaceDN w:val="0"/>
              <w:adjustRightInd w:val="0"/>
              <w:spacing w:line="276" w:lineRule="auto"/>
              <w:jc w:val="center"/>
              <w:rPr>
                <w:rFonts w:ascii="宋体" w:cs="仿宋_GB2312"/>
                <w:szCs w:val="21"/>
              </w:rPr>
            </w:pPr>
            <w:r>
              <w:rPr>
                <w:rFonts w:hint="eastAsia" w:ascii="宋体" w:hAnsi="宋体" w:cs="仿宋_GB2312"/>
                <w:szCs w:val="21"/>
              </w:rPr>
              <w:t>代理机构</w:t>
            </w:r>
          </w:p>
        </w:tc>
        <w:tc>
          <w:tcPr>
            <w:tcW w:w="6813" w:type="dxa"/>
            <w:vAlign w:val="center"/>
          </w:tcPr>
          <w:p>
            <w:pPr>
              <w:autoSpaceDE w:val="0"/>
              <w:autoSpaceDN w:val="0"/>
              <w:adjustRightInd w:val="0"/>
              <w:spacing w:line="360" w:lineRule="auto"/>
              <w:jc w:val="left"/>
              <w:rPr>
                <w:rFonts w:hint="eastAsia" w:ascii="宋体" w:eastAsia="宋体" w:cs="仿宋_GB2312"/>
                <w:szCs w:val="21"/>
                <w:lang w:eastAsia="zh-CN"/>
              </w:rPr>
            </w:pPr>
            <w:r>
              <w:rPr>
                <w:rFonts w:hint="eastAsia" w:ascii="宋体" w:hAnsi="宋体" w:cs="仿宋_GB2312"/>
                <w:szCs w:val="21"/>
              </w:rPr>
              <w:t>名称：</w:t>
            </w:r>
            <w:r>
              <w:rPr>
                <w:rFonts w:hint="eastAsia" w:ascii="宋体" w:hAnsi="宋体" w:cs="仿宋_GB2312"/>
                <w:szCs w:val="21"/>
                <w:lang w:eastAsia="zh-CN"/>
              </w:rPr>
              <w:t>许昌光大电子商务技术服务有限公司</w:t>
            </w:r>
          </w:p>
          <w:p>
            <w:pPr>
              <w:autoSpaceDE w:val="0"/>
              <w:autoSpaceDN w:val="0"/>
              <w:adjustRightInd w:val="0"/>
              <w:spacing w:line="360" w:lineRule="auto"/>
              <w:jc w:val="left"/>
              <w:rPr>
                <w:rFonts w:hint="default" w:ascii="宋体" w:eastAsia="宋体" w:cs="仿宋_GB2312"/>
                <w:szCs w:val="21"/>
                <w:lang w:val="en-US" w:eastAsia="zh-CN"/>
              </w:rPr>
            </w:pPr>
            <w:r>
              <w:rPr>
                <w:rFonts w:hint="eastAsia" w:ascii="宋体" w:hAnsi="宋体" w:cs="仿宋_GB2312"/>
                <w:szCs w:val="21"/>
              </w:rPr>
              <w:t>地址：</w:t>
            </w:r>
            <w:r>
              <w:rPr>
                <w:rFonts w:hint="eastAsia" w:ascii="宋体" w:hAnsi="宋体" w:cs="仿宋_GB2312"/>
                <w:szCs w:val="21"/>
                <w:lang w:eastAsia="zh-CN"/>
              </w:rPr>
              <w:t>许昌市智慧大道亨源通世纪广场</w:t>
            </w:r>
            <w:r>
              <w:rPr>
                <w:rFonts w:hint="eastAsia" w:ascii="宋体" w:hAnsi="宋体" w:cs="仿宋_GB2312"/>
                <w:szCs w:val="21"/>
                <w:lang w:val="en-US" w:eastAsia="zh-CN"/>
              </w:rPr>
              <w:t>1号楼401室</w:t>
            </w:r>
          </w:p>
          <w:p>
            <w:pPr>
              <w:autoSpaceDE w:val="0"/>
              <w:autoSpaceDN w:val="0"/>
              <w:adjustRightInd w:val="0"/>
              <w:spacing w:line="360" w:lineRule="auto"/>
              <w:jc w:val="left"/>
              <w:rPr>
                <w:rFonts w:hint="eastAsia" w:ascii="宋体" w:eastAsia="宋体" w:cs="仿宋_GB2312"/>
                <w:szCs w:val="21"/>
                <w:lang w:eastAsia="zh-CN"/>
              </w:rPr>
            </w:pPr>
            <w:r>
              <w:rPr>
                <w:rFonts w:hint="eastAsia" w:ascii="宋体" w:hAnsi="宋体" w:cs="仿宋_GB2312"/>
                <w:szCs w:val="21"/>
              </w:rPr>
              <w:t>联系人：</w:t>
            </w:r>
            <w:r>
              <w:rPr>
                <w:rFonts w:hint="eastAsia" w:ascii="宋体" w:hAnsi="宋体" w:cs="仿宋_GB2312"/>
                <w:szCs w:val="21"/>
                <w:lang w:eastAsia="zh-CN"/>
              </w:rPr>
              <w:t>朱女士</w:t>
            </w:r>
            <w:r>
              <w:rPr>
                <w:rFonts w:ascii="宋体" w:hAnsi="宋体" w:cs="仿宋_GB2312"/>
                <w:szCs w:val="21"/>
              </w:rPr>
              <w:t xml:space="preserve">   </w:t>
            </w:r>
            <w:r>
              <w:rPr>
                <w:rFonts w:hint="eastAsia" w:ascii="宋体" w:hAnsi="宋体" w:cs="仿宋_GB2312"/>
                <w:szCs w:val="21"/>
              </w:rPr>
              <w:t>联系电话：</w:t>
            </w:r>
            <w:r>
              <w:rPr>
                <w:rFonts w:hint="eastAsia" w:ascii="宋体" w:hAnsi="宋体" w:cs="仿宋_GB2312"/>
                <w:szCs w:val="21"/>
                <w:lang w:eastAsia="zh-CN"/>
              </w:rPr>
              <w:t>13323993003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ascii="宋体" w:hAnsi="宋体" w:cs="黑体"/>
                <w:szCs w:val="21"/>
              </w:rPr>
              <w:t>4</w:t>
            </w:r>
          </w:p>
        </w:tc>
        <w:tc>
          <w:tcPr>
            <w:tcW w:w="2268" w:type="dxa"/>
            <w:vAlign w:val="center"/>
          </w:tcPr>
          <w:p>
            <w:pPr>
              <w:autoSpaceDE w:val="0"/>
              <w:autoSpaceDN w:val="0"/>
              <w:adjustRightInd w:val="0"/>
              <w:spacing w:line="276" w:lineRule="auto"/>
              <w:jc w:val="center"/>
              <w:rPr>
                <w:rFonts w:ascii="宋体" w:cs="仿宋_GB2312"/>
                <w:szCs w:val="21"/>
              </w:rPr>
            </w:pPr>
            <w:r>
              <w:rPr>
                <w:rFonts w:hint="eastAsia" w:ascii="宋体" w:hAnsi="宋体" w:cs="微软雅黑"/>
                <w:b/>
                <w:color w:val="FF0000"/>
                <w:szCs w:val="21"/>
              </w:rPr>
              <w:t>★</w:t>
            </w:r>
            <w:r>
              <w:rPr>
                <w:rFonts w:hint="eastAsia" w:ascii="宋体" w:hAnsi="宋体" w:cs="仿宋_GB2312"/>
                <w:szCs w:val="21"/>
              </w:rPr>
              <w:t>投标人资格</w:t>
            </w:r>
          </w:p>
        </w:tc>
        <w:tc>
          <w:tcPr>
            <w:tcW w:w="6813" w:type="dxa"/>
            <w:vAlign w:val="center"/>
          </w:tcPr>
          <w:p>
            <w:pPr>
              <w:autoSpaceDE w:val="0"/>
              <w:autoSpaceDN w:val="0"/>
              <w:adjustRightInd w:val="0"/>
              <w:spacing w:line="360" w:lineRule="auto"/>
              <w:ind w:right="-11"/>
              <w:rPr>
                <w:rFonts w:ascii="宋体" w:cs="宋体"/>
                <w:b/>
                <w:bCs/>
                <w:szCs w:val="21"/>
                <w:lang w:val="zh-CN"/>
              </w:rPr>
            </w:pPr>
            <w:r>
              <w:rPr>
                <w:rFonts w:hint="eastAsia" w:ascii="宋体" w:hAnsi="宋体" w:cs="宋体"/>
                <w:b/>
                <w:bCs/>
                <w:szCs w:val="21"/>
                <w:lang w:val="zh-CN"/>
              </w:rPr>
              <w:t>一、法人或者其他组织的营业执照等证明文件，自然人的身份证明</w:t>
            </w:r>
          </w:p>
          <w:p>
            <w:pPr>
              <w:autoSpaceDE w:val="0"/>
              <w:autoSpaceDN w:val="0"/>
              <w:adjustRightInd w:val="0"/>
              <w:spacing w:line="360" w:lineRule="auto"/>
              <w:ind w:right="-11"/>
              <w:rPr>
                <w:rFonts w:ascii="宋体" w:cs="宋体"/>
                <w:bCs/>
                <w:szCs w:val="21"/>
                <w:lang w:val="zh-CN"/>
              </w:rPr>
            </w:pPr>
            <w:r>
              <w:rPr>
                <w:rFonts w:ascii="宋体" w:hAnsi="宋体" w:cs="宋体"/>
                <w:bCs/>
                <w:szCs w:val="21"/>
                <w:lang w:val="zh-CN"/>
              </w:rPr>
              <w:t>1</w:t>
            </w:r>
            <w:r>
              <w:rPr>
                <w:rFonts w:hint="eastAsia" w:ascii="宋体" w:hAnsi="宋体" w:cs="宋体"/>
                <w:bCs/>
                <w:szCs w:val="21"/>
                <w:lang w:val="zh-CN"/>
              </w:rPr>
              <w:t>、企业法人营业执照或营业执照。（企业投标提供）</w:t>
            </w:r>
          </w:p>
          <w:p>
            <w:pPr>
              <w:autoSpaceDE w:val="0"/>
              <w:autoSpaceDN w:val="0"/>
              <w:adjustRightInd w:val="0"/>
              <w:spacing w:line="360" w:lineRule="auto"/>
              <w:ind w:right="-11"/>
              <w:rPr>
                <w:rFonts w:ascii="宋体" w:cs="宋体"/>
                <w:bCs/>
                <w:szCs w:val="21"/>
                <w:lang w:val="zh-CN"/>
              </w:rPr>
            </w:pPr>
            <w:r>
              <w:rPr>
                <w:rFonts w:ascii="宋体" w:hAnsi="宋体" w:cs="宋体"/>
                <w:bCs/>
                <w:szCs w:val="21"/>
                <w:lang w:val="zh-CN"/>
              </w:rPr>
              <w:t>2</w:t>
            </w:r>
            <w:r>
              <w:rPr>
                <w:rFonts w:hint="eastAsia" w:ascii="宋体" w:hAnsi="宋体" w:cs="宋体"/>
                <w:bCs/>
                <w:szCs w:val="21"/>
                <w:lang w:val="zh-CN"/>
              </w:rPr>
              <w:t>、事业单位法人证书。（事业单位投标提供）</w:t>
            </w:r>
          </w:p>
          <w:p>
            <w:pPr>
              <w:autoSpaceDE w:val="0"/>
              <w:autoSpaceDN w:val="0"/>
              <w:adjustRightInd w:val="0"/>
              <w:spacing w:line="360" w:lineRule="auto"/>
              <w:ind w:right="-11"/>
              <w:rPr>
                <w:rFonts w:ascii="宋体" w:cs="宋体"/>
                <w:bCs/>
                <w:szCs w:val="21"/>
                <w:lang w:val="zh-CN"/>
              </w:rPr>
            </w:pPr>
            <w:r>
              <w:rPr>
                <w:rFonts w:hint="eastAsia" w:ascii="宋体" w:hAnsi="宋体" w:cs="宋体"/>
                <w:bCs/>
                <w:szCs w:val="21"/>
                <w:lang w:val="en-US" w:eastAsia="zh-CN"/>
              </w:rPr>
              <w:t>3</w:t>
            </w:r>
            <w:r>
              <w:rPr>
                <w:rFonts w:hint="eastAsia" w:ascii="宋体" w:hAnsi="宋体" w:cs="宋体"/>
                <w:bCs/>
                <w:szCs w:val="21"/>
                <w:lang w:val="zh-CN"/>
              </w:rPr>
              <w:t>、个体工商户营业执照。（个体工商户投标提供）</w:t>
            </w:r>
          </w:p>
          <w:p>
            <w:pPr>
              <w:autoSpaceDE w:val="0"/>
              <w:autoSpaceDN w:val="0"/>
              <w:adjustRightInd w:val="0"/>
              <w:spacing w:line="360" w:lineRule="auto"/>
              <w:jc w:val="left"/>
              <w:rPr>
                <w:rFonts w:ascii="宋体" w:cs="宋体"/>
                <w:bCs/>
                <w:szCs w:val="21"/>
                <w:lang w:val="zh-CN"/>
              </w:rPr>
            </w:pPr>
            <w:r>
              <w:rPr>
                <w:rFonts w:hint="eastAsia" w:ascii="宋体" w:hAnsi="宋体" w:cs="宋体"/>
                <w:bCs/>
                <w:szCs w:val="21"/>
                <w:lang w:val="en-US" w:eastAsia="zh-CN"/>
              </w:rPr>
              <w:t>4</w:t>
            </w:r>
            <w:r>
              <w:rPr>
                <w:rFonts w:hint="eastAsia" w:ascii="宋体" w:hAnsi="宋体" w:cs="宋体"/>
                <w:bCs/>
                <w:szCs w:val="21"/>
                <w:lang w:val="zh-CN"/>
              </w:rPr>
              <w:t>、民办非企业单位登记证书。（民办非企业单位投标提供）</w:t>
            </w:r>
          </w:p>
          <w:p>
            <w:pPr>
              <w:autoSpaceDE w:val="0"/>
              <w:autoSpaceDN w:val="0"/>
              <w:adjustRightInd w:val="0"/>
              <w:spacing w:line="360" w:lineRule="auto"/>
              <w:jc w:val="left"/>
              <w:rPr>
                <w:rFonts w:ascii="宋体" w:cs="仿宋_GB2312"/>
                <w:b/>
                <w:szCs w:val="21"/>
              </w:rPr>
            </w:pPr>
            <w:r>
              <w:rPr>
                <w:rFonts w:hint="eastAsia" w:ascii="宋体" w:hAnsi="宋体" w:cs="仿宋_GB2312"/>
                <w:b/>
                <w:szCs w:val="21"/>
              </w:rPr>
              <w:t>二、财务状况报告相关材料</w:t>
            </w:r>
          </w:p>
          <w:p>
            <w:pPr>
              <w:spacing w:line="360" w:lineRule="auto"/>
              <w:rPr>
                <w:rFonts w:ascii="宋体"/>
                <w:bCs/>
                <w:szCs w:val="21"/>
              </w:rPr>
            </w:pPr>
            <w:r>
              <w:rPr>
                <w:rFonts w:ascii="宋体" w:hAnsi="宋体"/>
                <w:bCs/>
                <w:szCs w:val="21"/>
              </w:rPr>
              <w:t>1</w:t>
            </w:r>
            <w:r>
              <w:rPr>
                <w:rFonts w:hint="eastAsia" w:ascii="宋体" w:hAnsi="宋体"/>
                <w:bCs/>
                <w:szCs w:val="21"/>
              </w:rPr>
              <w:t>、投标人是法人（法人包括企业法人、机关法人、事业单位法人和社会团体法人），提供本单位：</w:t>
            </w:r>
          </w:p>
          <w:p>
            <w:pPr>
              <w:spacing w:line="360" w:lineRule="auto"/>
              <w:rPr>
                <w:rFonts w:ascii="宋体"/>
                <w:bCs/>
                <w:szCs w:val="21"/>
              </w:rPr>
            </w:pPr>
            <w:r>
              <w:rPr>
                <w:rFonts w:hint="eastAsia" w:ascii="宋体" w:hAnsi="宋体"/>
                <w:bCs/>
                <w:szCs w:val="21"/>
              </w:rPr>
              <w:t>①</w:t>
            </w:r>
            <w:r>
              <w:rPr>
                <w:rFonts w:ascii="宋体" w:hAnsi="宋体"/>
                <w:bCs/>
                <w:szCs w:val="21"/>
              </w:rPr>
              <w:t>2018</w:t>
            </w:r>
            <w:r>
              <w:rPr>
                <w:rFonts w:hint="eastAsia" w:ascii="宋体" w:hAnsi="宋体"/>
                <w:bCs/>
                <w:szCs w:val="21"/>
              </w:rPr>
              <w:t>年度经审计的财务报告，包括资产负债表、利润表、现金流量表、所有者权益变动表及其附注；</w:t>
            </w:r>
          </w:p>
          <w:p>
            <w:pPr>
              <w:spacing w:line="360" w:lineRule="auto"/>
              <w:rPr>
                <w:rFonts w:ascii="宋体"/>
                <w:bCs/>
                <w:szCs w:val="21"/>
              </w:rPr>
            </w:pPr>
            <w:r>
              <w:rPr>
                <w:rFonts w:hint="eastAsia" w:ascii="宋体" w:hAnsi="宋体"/>
                <w:bCs/>
                <w:szCs w:val="21"/>
              </w:rPr>
              <w:t>②基本开户银行出具的资信证明；</w:t>
            </w:r>
          </w:p>
          <w:p>
            <w:pPr>
              <w:spacing w:line="360" w:lineRule="auto"/>
              <w:rPr>
                <w:rFonts w:ascii="宋体"/>
                <w:bCs/>
                <w:szCs w:val="21"/>
              </w:rPr>
            </w:pPr>
            <w:r>
              <w:rPr>
                <w:rFonts w:hint="eastAsia" w:ascii="宋体" w:hAnsi="宋体"/>
                <w:bCs/>
                <w:szCs w:val="21"/>
              </w:rPr>
              <w:t>③财政部门认可的政府采购专业担保机构的证明文件和担保机构出具的投标担保函。</w:t>
            </w:r>
          </w:p>
          <w:p>
            <w:pPr>
              <w:spacing w:line="360" w:lineRule="auto"/>
              <w:rPr>
                <w:rFonts w:ascii="宋体"/>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宋体"/>
                <w:bCs/>
                <w:szCs w:val="21"/>
              </w:rPr>
            </w:pPr>
            <w:r>
              <w:rPr>
                <w:rFonts w:ascii="宋体" w:hAnsi="宋体"/>
                <w:bCs/>
                <w:szCs w:val="21"/>
              </w:rPr>
              <w:t>2</w:t>
            </w:r>
            <w:r>
              <w:rPr>
                <w:rFonts w:hint="eastAsia" w:ascii="宋体" w:hAnsi="宋体"/>
                <w:bCs/>
                <w:szCs w:val="21"/>
              </w:rPr>
              <w:t>、投标人（其他组织和自然人）提供本单位：</w:t>
            </w:r>
          </w:p>
          <w:p>
            <w:pPr>
              <w:spacing w:line="360" w:lineRule="auto"/>
              <w:rPr>
                <w:rFonts w:ascii="宋体"/>
                <w:bCs/>
                <w:szCs w:val="21"/>
              </w:rPr>
            </w:pPr>
            <w:r>
              <w:rPr>
                <w:rFonts w:hint="eastAsia" w:ascii="宋体" w:hAnsi="宋体"/>
                <w:bCs/>
                <w:szCs w:val="21"/>
              </w:rPr>
              <w:t>①</w:t>
            </w:r>
            <w:r>
              <w:rPr>
                <w:rFonts w:ascii="宋体" w:hAnsi="宋体"/>
                <w:bCs/>
                <w:szCs w:val="21"/>
              </w:rPr>
              <w:t>2018</w:t>
            </w:r>
            <w:r>
              <w:rPr>
                <w:rFonts w:hint="eastAsia" w:ascii="宋体" w:hAnsi="宋体"/>
                <w:bCs/>
                <w:szCs w:val="21"/>
              </w:rPr>
              <w:t>年度经审计的财务报告，包括资产负债表、利润表、现金流量表、所有者权益变动表及其附注；</w:t>
            </w:r>
          </w:p>
          <w:p>
            <w:pPr>
              <w:spacing w:line="360" w:lineRule="auto"/>
              <w:rPr>
                <w:rFonts w:ascii="宋体"/>
                <w:bCs/>
                <w:szCs w:val="21"/>
              </w:rPr>
            </w:pPr>
            <w:r>
              <w:rPr>
                <w:rFonts w:hint="eastAsia" w:ascii="宋体" w:hAnsi="宋体"/>
                <w:bCs/>
                <w:szCs w:val="21"/>
              </w:rPr>
              <w:t>②银行出具的资信证明；</w:t>
            </w:r>
          </w:p>
          <w:p>
            <w:pPr>
              <w:spacing w:line="360" w:lineRule="auto"/>
              <w:rPr>
                <w:rFonts w:ascii="宋体"/>
                <w:bCs/>
                <w:szCs w:val="21"/>
              </w:rPr>
            </w:pPr>
            <w:r>
              <w:rPr>
                <w:rFonts w:hint="eastAsia" w:ascii="宋体" w:hAnsi="宋体"/>
                <w:bCs/>
                <w:szCs w:val="21"/>
              </w:rPr>
              <w:t>③财政部门认可的政府采购专业担保机构的证明文件和担保机构出具的投标担保函。</w:t>
            </w:r>
          </w:p>
          <w:p>
            <w:pPr>
              <w:autoSpaceDE w:val="0"/>
              <w:autoSpaceDN w:val="0"/>
              <w:adjustRightInd w:val="0"/>
              <w:spacing w:line="360" w:lineRule="auto"/>
              <w:ind w:right="-11"/>
              <w:rPr>
                <w:rFonts w:ascii="宋体" w:cs="宋体"/>
                <w:bCs/>
                <w:szCs w:val="21"/>
                <w:lang w:val="zh-CN"/>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autoSpaceDE w:val="0"/>
              <w:autoSpaceDN w:val="0"/>
              <w:adjustRightInd w:val="0"/>
              <w:spacing w:line="360" w:lineRule="auto"/>
              <w:ind w:right="-11"/>
              <w:rPr>
                <w:rFonts w:ascii="宋体" w:cs="宋体"/>
                <w:bCs/>
                <w:szCs w:val="21"/>
                <w:lang w:val="zh-CN"/>
              </w:rPr>
            </w:pPr>
            <w:r>
              <w:rPr>
                <w:rFonts w:hint="eastAsia" w:ascii="宋体" w:hAnsi="宋体" w:cs="仿宋_GB2312"/>
                <w:b/>
                <w:szCs w:val="21"/>
              </w:rPr>
              <w:t>三、依法缴纳税收相关材料</w:t>
            </w:r>
          </w:p>
          <w:p>
            <w:pPr>
              <w:autoSpaceDE w:val="0"/>
              <w:autoSpaceDN w:val="0"/>
              <w:adjustRightInd w:val="0"/>
              <w:spacing w:line="360" w:lineRule="auto"/>
              <w:ind w:right="-11"/>
              <w:rPr>
                <w:rFonts w:ascii="宋体" w:cs="宋体"/>
                <w:bCs/>
                <w:szCs w:val="21"/>
                <w:lang w:val="zh-CN"/>
              </w:rPr>
            </w:pPr>
            <w:r>
              <w:rPr>
                <w:rFonts w:hint="eastAsia" w:ascii="宋体" w:hAnsi="宋体" w:cs="宋体"/>
                <w:bCs/>
                <w:szCs w:val="21"/>
                <w:lang w:val="zh-CN"/>
              </w:rPr>
              <w:t>参加本次政府采购项目投标截止时间前六个月内任意一个月缴纳税收凭据。（依法免税的投标人，应提供相应文件证明依法免税）</w:t>
            </w:r>
          </w:p>
          <w:p>
            <w:pPr>
              <w:autoSpaceDE w:val="0"/>
              <w:autoSpaceDN w:val="0"/>
              <w:adjustRightInd w:val="0"/>
              <w:spacing w:line="360" w:lineRule="auto"/>
              <w:ind w:right="-11"/>
              <w:rPr>
                <w:rFonts w:ascii="宋体" w:cs="宋体"/>
                <w:b/>
                <w:bCs/>
                <w:szCs w:val="21"/>
                <w:lang w:val="zh-CN"/>
              </w:rPr>
            </w:pPr>
            <w:r>
              <w:rPr>
                <w:rFonts w:hint="eastAsia" w:ascii="宋体" w:hAnsi="宋体" w:cs="宋体"/>
                <w:b/>
                <w:bCs/>
                <w:szCs w:val="21"/>
                <w:lang w:val="zh-CN"/>
              </w:rPr>
              <w:t>四、依法缴纳社会保障资金的证明材料</w:t>
            </w:r>
          </w:p>
          <w:p>
            <w:pPr>
              <w:autoSpaceDE w:val="0"/>
              <w:autoSpaceDN w:val="0"/>
              <w:adjustRightInd w:val="0"/>
              <w:spacing w:line="360" w:lineRule="auto"/>
              <w:ind w:right="-11"/>
              <w:rPr>
                <w:rFonts w:ascii="宋体" w:cs="宋体"/>
                <w:bCs/>
                <w:szCs w:val="21"/>
                <w:lang w:val="zh-CN"/>
              </w:rPr>
            </w:pPr>
            <w:r>
              <w:rPr>
                <w:rFonts w:hint="eastAsia" w:ascii="宋体" w:hAnsi="宋体" w:cs="宋体"/>
                <w:bCs/>
                <w:szCs w:val="21"/>
                <w:lang w:val="zh-CN"/>
              </w:rPr>
              <w:t>参加本次政府采购项目投标截止时间前六个月内任意一个月缴纳社会保险凭据。（依法不需要缴纳社会保障资金的投标人，应提供相应文件证明依法不需要缴纳社会保障资金）</w:t>
            </w:r>
          </w:p>
          <w:p>
            <w:pPr>
              <w:autoSpaceDE w:val="0"/>
              <w:autoSpaceDN w:val="0"/>
              <w:adjustRightInd w:val="0"/>
              <w:spacing w:line="360" w:lineRule="auto"/>
              <w:ind w:right="-11"/>
              <w:rPr>
                <w:rFonts w:ascii="宋体" w:cs="宋体"/>
                <w:b/>
                <w:bCs/>
                <w:szCs w:val="21"/>
                <w:lang w:val="zh-CN"/>
              </w:rPr>
            </w:pPr>
            <w:r>
              <w:rPr>
                <w:rFonts w:hint="eastAsia" w:ascii="宋体" w:hAnsi="宋体" w:cs="宋体"/>
                <w:b/>
                <w:bCs/>
                <w:szCs w:val="21"/>
                <w:lang w:val="zh-CN"/>
              </w:rPr>
              <w:t>五、履行合同所必须的设备和专业技术能力的证明材料</w:t>
            </w:r>
          </w:p>
          <w:p>
            <w:pPr>
              <w:autoSpaceDE w:val="0"/>
              <w:autoSpaceDN w:val="0"/>
              <w:adjustRightInd w:val="0"/>
              <w:spacing w:line="360" w:lineRule="auto"/>
              <w:jc w:val="left"/>
              <w:rPr>
                <w:rFonts w:ascii="宋体" w:cs="宋体"/>
                <w:bCs/>
                <w:szCs w:val="21"/>
                <w:lang w:val="zh-CN"/>
              </w:rPr>
            </w:pPr>
            <w:r>
              <w:rPr>
                <w:rFonts w:ascii="宋体" w:hAnsi="宋体" w:cs="宋体"/>
                <w:bCs/>
                <w:szCs w:val="21"/>
                <w:lang w:val="zh-CN"/>
              </w:rPr>
              <w:t>1</w:t>
            </w:r>
            <w:r>
              <w:rPr>
                <w:rFonts w:hint="eastAsia" w:ascii="宋体" w:hAnsi="宋体" w:cs="宋体"/>
                <w:bCs/>
                <w:szCs w:val="21"/>
                <w:lang w:val="zh-CN"/>
              </w:rPr>
              <w:t>、相关设备的购置发票、专业技术人员职称证书、用工合同等；</w:t>
            </w:r>
          </w:p>
          <w:p>
            <w:pPr>
              <w:spacing w:line="360" w:lineRule="auto"/>
              <w:rPr>
                <w:rFonts w:ascii="宋体"/>
                <w:bCs/>
                <w:szCs w:val="21"/>
              </w:rPr>
            </w:pPr>
            <w:r>
              <w:rPr>
                <w:rFonts w:ascii="宋体" w:hAnsi="宋体"/>
                <w:bCs/>
                <w:szCs w:val="21"/>
              </w:rPr>
              <w:t>2</w:t>
            </w:r>
            <w:r>
              <w:rPr>
                <w:rFonts w:hint="eastAsia" w:ascii="宋体" w:hAnsi="宋体"/>
                <w:bCs/>
                <w:szCs w:val="21"/>
              </w:rPr>
              <w:t>、投标人具备履行合同所必须的设备和专业技术能力承诺函或声明（承诺函或声明格式自拟）。</w:t>
            </w:r>
          </w:p>
          <w:p>
            <w:pPr>
              <w:autoSpaceDE w:val="0"/>
              <w:autoSpaceDN w:val="0"/>
              <w:adjustRightInd w:val="0"/>
              <w:spacing w:line="360" w:lineRule="auto"/>
              <w:ind w:right="-11"/>
              <w:rPr>
                <w:rFonts w:ascii="楷体" w:hAnsi="楷体" w:eastAsia="楷体"/>
                <w:color w:val="000000"/>
                <w:sz w:val="24"/>
                <w:szCs w:val="24"/>
              </w:rPr>
            </w:pPr>
            <w:r>
              <w:rPr>
                <w:rFonts w:hint="eastAsia" w:ascii="楷体" w:hAnsi="楷体" w:eastAsia="楷体" w:cs="仿宋_GB2312"/>
                <w:sz w:val="24"/>
                <w:szCs w:val="24"/>
                <w:lang w:val="zh-CN"/>
              </w:rPr>
              <w:t>注：仅需提供序号</w:t>
            </w:r>
            <w:r>
              <w:rPr>
                <w:rFonts w:ascii="楷体" w:hAnsi="楷体" w:eastAsia="楷体"/>
                <w:color w:val="000000"/>
                <w:sz w:val="24"/>
                <w:szCs w:val="24"/>
              </w:rPr>
              <w:t>1</w:t>
            </w:r>
            <w:r>
              <w:rPr>
                <w:rFonts w:hint="eastAsia" w:ascii="楷体" w:hAnsi="楷体" w:eastAsia="楷体"/>
                <w:color w:val="000000"/>
                <w:sz w:val="24"/>
                <w:szCs w:val="24"/>
              </w:rPr>
              <w:t>～</w:t>
            </w:r>
            <w:r>
              <w:rPr>
                <w:rFonts w:ascii="楷体" w:hAnsi="楷体" w:eastAsia="楷体"/>
                <w:color w:val="000000"/>
                <w:sz w:val="24"/>
                <w:szCs w:val="24"/>
              </w:rPr>
              <w:t>2</w:t>
            </w:r>
            <w:r>
              <w:rPr>
                <w:rFonts w:hint="eastAsia" w:ascii="楷体" w:hAnsi="楷体" w:eastAsia="楷体"/>
                <w:color w:val="000000"/>
                <w:sz w:val="24"/>
                <w:szCs w:val="24"/>
              </w:rPr>
              <w:t>其中之一即可。</w:t>
            </w:r>
          </w:p>
          <w:p>
            <w:pPr>
              <w:autoSpaceDE w:val="0"/>
              <w:autoSpaceDN w:val="0"/>
              <w:adjustRightInd w:val="0"/>
              <w:spacing w:line="360" w:lineRule="auto"/>
              <w:ind w:right="-11"/>
              <w:rPr>
                <w:rFonts w:ascii="宋体" w:cs="宋体"/>
                <w:b/>
                <w:bCs/>
                <w:szCs w:val="21"/>
                <w:lang w:val="zh-CN"/>
              </w:rPr>
            </w:pPr>
            <w:r>
              <w:rPr>
                <w:rFonts w:hint="eastAsia" w:ascii="宋体" w:hAnsi="宋体" w:cs="宋体"/>
                <w:b/>
                <w:kern w:val="0"/>
                <w:szCs w:val="21"/>
              </w:rPr>
              <w:t>六、</w:t>
            </w:r>
            <w:r>
              <w:rPr>
                <w:rFonts w:hint="eastAsia" w:ascii="宋体" w:hAnsi="宋体" w:cs="宋体"/>
                <w:b/>
                <w:bCs/>
                <w:szCs w:val="21"/>
                <w:lang w:val="zh-CN"/>
              </w:rPr>
              <w:t>参加政府采购活动前</w:t>
            </w:r>
            <w:r>
              <w:rPr>
                <w:rFonts w:ascii="宋体" w:hAnsi="宋体" w:cs="宋体"/>
                <w:b/>
                <w:bCs/>
                <w:szCs w:val="21"/>
                <w:lang w:val="zh-CN"/>
              </w:rPr>
              <w:t>3</w:t>
            </w:r>
            <w:r>
              <w:rPr>
                <w:rFonts w:hint="eastAsia" w:ascii="宋体" w:hAnsi="宋体" w:cs="宋体"/>
                <w:b/>
                <w:bCs/>
                <w:szCs w:val="21"/>
                <w:lang w:val="zh-CN"/>
              </w:rPr>
              <w:t>年内在经营活动中没有重大违法记录的声明</w:t>
            </w:r>
          </w:p>
          <w:p>
            <w:pPr>
              <w:autoSpaceDE w:val="0"/>
              <w:autoSpaceDN w:val="0"/>
              <w:spacing w:line="360" w:lineRule="auto"/>
              <w:contextualSpacing/>
              <w:jc w:val="left"/>
              <w:rPr>
                <w:rFonts w:ascii="宋体" w:cs="宋体"/>
                <w:bCs/>
                <w:szCs w:val="21"/>
                <w:lang w:val="zh-CN"/>
              </w:rPr>
            </w:pPr>
            <w:r>
              <w:rPr>
                <w:rFonts w:hint="eastAsia" w:ascii="宋体" w:hAnsi="宋体" w:cs="宋体"/>
                <w:bCs/>
                <w:szCs w:val="21"/>
                <w:lang w:val="zh-CN"/>
              </w:rPr>
              <w:t>投标人“参加政府采购活动前</w:t>
            </w:r>
            <w:r>
              <w:rPr>
                <w:rFonts w:ascii="宋体" w:hAnsi="宋体" w:cs="宋体"/>
                <w:bCs/>
                <w:szCs w:val="21"/>
                <w:lang w:val="zh-CN"/>
              </w:rPr>
              <w:t>3</w:t>
            </w:r>
            <w:r>
              <w:rPr>
                <w:rFonts w:hint="eastAsia" w:ascii="宋体" w:hAnsi="宋体" w:cs="宋体"/>
                <w:bCs/>
                <w:szCs w:val="21"/>
                <w:lang w:val="zh-CN"/>
              </w:rPr>
              <w:t>年内在经营活动中没有重大违法记录的书面声明”。</w:t>
            </w:r>
            <w:r>
              <w:rPr>
                <w:rFonts w:ascii="宋体" w:hAnsi="宋体" w:cs="宋体"/>
                <w:bCs/>
                <w:szCs w:val="21"/>
                <w:lang w:val="zh-CN"/>
              </w:rPr>
              <w:t xml:space="preserve"> </w:t>
            </w:r>
            <w:r>
              <w:rPr>
                <w:rFonts w:hint="eastAsia" w:ascii="宋体" w:hAnsi="宋体" w:cs="宋体"/>
                <w:bCs/>
                <w:szCs w:val="21"/>
                <w:lang w:val="zh-CN"/>
              </w:rPr>
              <w:t>重大违法记录，是指投标人因违法经营受到刑事处罚或者责令停产停业、吊销许可证或者执照、较大数额罚款等行政处罚。</w:t>
            </w:r>
          </w:p>
          <w:p>
            <w:pPr>
              <w:wordWrap w:val="0"/>
              <w:autoSpaceDE w:val="0"/>
              <w:autoSpaceDN w:val="0"/>
              <w:spacing w:line="360" w:lineRule="auto"/>
              <w:contextualSpacing/>
              <w:jc w:val="left"/>
              <w:rPr>
                <w:rFonts w:ascii="宋体" w:cs="宋体"/>
                <w:kern w:val="0"/>
                <w:szCs w:val="21"/>
              </w:rPr>
            </w:pPr>
            <w:r>
              <w:rPr>
                <w:rFonts w:hint="eastAsia" w:ascii="宋体" w:hAnsi="宋体" w:cs="宋体"/>
                <w:b/>
                <w:bCs/>
                <w:szCs w:val="21"/>
                <w:lang w:val="zh-CN"/>
              </w:rPr>
              <w:t>七、</w:t>
            </w:r>
            <w:r>
              <w:rPr>
                <w:rFonts w:hint="eastAsia" w:ascii="宋体" w:hAnsi="宋体" w:cs="仿宋_GB2312"/>
                <w:b/>
                <w:color w:val="000000"/>
                <w:szCs w:val="21"/>
                <w:shd w:val="clear" w:color="auto" w:fill="FFFFFF"/>
              </w:rPr>
              <w:t>未被列入“信用中国”网站</w:t>
            </w:r>
            <w:r>
              <w:rPr>
                <w:rFonts w:ascii="宋体" w:hAnsi="宋体" w:cs="仿宋_GB2312"/>
                <w:b/>
                <w:color w:val="000000"/>
                <w:szCs w:val="21"/>
                <w:shd w:val="clear" w:color="auto" w:fill="FFFFFF"/>
              </w:rPr>
              <w:t>(www.creditchina.gov.cn)</w:t>
            </w:r>
            <w:r>
              <w:rPr>
                <w:rFonts w:hint="eastAsia" w:ascii="宋体" w:hAnsi="宋体" w:cs="仿宋_GB2312"/>
                <w:b/>
                <w:color w:val="000000"/>
                <w:szCs w:val="21"/>
                <w:shd w:val="clear" w:color="auto" w:fill="FFFFFF"/>
              </w:rPr>
              <w:t>失信被执行人、重大税收违法案件当事人名单；“中国政府采购网”</w:t>
            </w:r>
            <w:r>
              <w:rPr>
                <w:rFonts w:ascii="宋体" w:hAnsi="宋体" w:cs="仿宋_GB2312"/>
                <w:b/>
                <w:color w:val="000000"/>
                <w:szCs w:val="21"/>
                <w:shd w:val="clear" w:color="auto" w:fill="FFFFFF"/>
              </w:rPr>
              <w:t xml:space="preserve"> (www.ccgp.gov.cn)</w:t>
            </w:r>
            <w:r>
              <w:rPr>
                <w:rFonts w:hint="eastAsia" w:ascii="宋体" w:hAnsi="宋体" w:cs="仿宋_GB2312"/>
                <w:b/>
                <w:color w:val="000000"/>
                <w:szCs w:val="21"/>
                <w:shd w:val="clear" w:color="auto" w:fill="FFFFFF"/>
              </w:rPr>
              <w:t>政府采购严重违法失信行为记录名单的投标人</w:t>
            </w:r>
            <w:r>
              <w:rPr>
                <w:rFonts w:hint="eastAsia" w:ascii="宋体" w:hAnsi="宋体" w:cs="宋体"/>
                <w:b/>
                <w:bCs/>
                <w:szCs w:val="21"/>
                <w:lang w:val="zh-CN"/>
              </w:rPr>
              <w:t>；</w:t>
            </w:r>
            <w:r>
              <w:rPr>
                <w:rFonts w:hint="eastAsia" w:ascii="宋体" w:hAnsi="宋体" w:cs="仿宋_GB2312"/>
                <w:b/>
                <w:color w:val="000000"/>
                <w:szCs w:val="21"/>
                <w:shd w:val="clear" w:color="auto" w:fill="FFFFFF"/>
              </w:rPr>
              <w:t>“中国社会组织公共服务平台”网站（</w:t>
            </w:r>
            <w:r>
              <w:rPr>
                <w:rFonts w:ascii="宋体" w:hAnsi="宋体" w:cs="仿宋_GB2312"/>
                <w:b/>
                <w:color w:val="000000"/>
                <w:szCs w:val="21"/>
                <w:shd w:val="clear" w:color="auto" w:fill="FFFFFF"/>
              </w:rPr>
              <w:t>www.chinanpo.gov.cn</w:t>
            </w:r>
            <w:r>
              <w:rPr>
                <w:rFonts w:hint="eastAsia" w:ascii="宋体" w:hAnsi="宋体" w:cs="仿宋_GB2312"/>
                <w:b/>
                <w:color w:val="000000"/>
                <w:szCs w:val="21"/>
                <w:shd w:val="clear" w:color="auto" w:fill="FFFFFF"/>
              </w:rPr>
              <w:t>）严重违法失信社会组织名单的投标人（</w:t>
            </w:r>
            <w:r>
              <w:rPr>
                <w:rFonts w:hint="eastAsia" w:ascii="宋体" w:hAnsi="宋体" w:cs="宋体"/>
                <w:kern w:val="0"/>
                <w:szCs w:val="21"/>
              </w:rPr>
              <w:t>联合体形式投标的，联合体成员存在不良信用记录，视同联合体存在不良信用记录）。</w:t>
            </w:r>
          </w:p>
          <w:p>
            <w:pPr>
              <w:spacing w:line="360" w:lineRule="auto"/>
              <w:rPr>
                <w:rFonts w:ascii="宋体" w:cs="宋体"/>
                <w:kern w:val="0"/>
                <w:szCs w:val="21"/>
              </w:rPr>
            </w:pPr>
            <w:r>
              <w:rPr>
                <w:rFonts w:ascii="宋体" w:hAnsi="宋体" w:cs="宋体"/>
                <w:kern w:val="0"/>
                <w:szCs w:val="21"/>
              </w:rPr>
              <w:t>1</w:t>
            </w:r>
            <w:r>
              <w:rPr>
                <w:rFonts w:hint="eastAsia" w:ascii="宋体" w:hAnsi="宋体" w:cs="宋体"/>
                <w:kern w:val="0"/>
                <w:szCs w:val="21"/>
              </w:rPr>
              <w:t>、查询渠道：</w:t>
            </w:r>
          </w:p>
          <w:p>
            <w:pPr>
              <w:spacing w:line="360" w:lineRule="auto"/>
              <w:rPr>
                <w:rFonts w:ascii="宋体" w:cs="宋体"/>
                <w:kern w:val="0"/>
                <w:szCs w:val="21"/>
              </w:rPr>
            </w:pPr>
            <w:r>
              <w:rPr>
                <w:rFonts w:hint="eastAsia" w:ascii="宋体" w:hAnsi="宋体" w:cs="宋体"/>
                <w:kern w:val="0"/>
                <w:szCs w:val="21"/>
              </w:rPr>
              <w:t>①“信用中国”网站（</w:t>
            </w:r>
            <w:r>
              <w:fldChar w:fldCharType="begin"/>
            </w:r>
            <w:r>
              <w:instrText xml:space="preserve"> HYPERLINK "http://www.creditchina.gov.cn" </w:instrText>
            </w:r>
            <w:r>
              <w:fldChar w:fldCharType="separate"/>
            </w:r>
            <w:r>
              <w:rPr>
                <w:rFonts w:cs="宋体"/>
                <w:kern w:val="0"/>
              </w:rPr>
              <w:t>www.creditchina.gov.cn</w:t>
            </w:r>
            <w:r>
              <w:rPr>
                <w:rFonts w:cs="宋体"/>
                <w:kern w:val="0"/>
              </w:rPr>
              <w:fldChar w:fldCharType="end"/>
            </w:r>
            <w:r>
              <w:rPr>
                <w:rFonts w:hint="eastAsia" w:ascii="宋体" w:hAnsi="宋体" w:cs="宋体"/>
                <w:kern w:val="0"/>
                <w:szCs w:val="21"/>
              </w:rPr>
              <w:t>）</w:t>
            </w:r>
          </w:p>
          <w:p>
            <w:pPr>
              <w:spacing w:line="360" w:lineRule="auto"/>
              <w:rPr>
                <w:rFonts w:ascii="宋体" w:cs="宋体"/>
                <w:kern w:val="0"/>
                <w:szCs w:val="21"/>
              </w:rPr>
            </w:pPr>
            <w:r>
              <w:rPr>
                <w:rFonts w:hint="eastAsia" w:ascii="宋体" w:hAnsi="宋体" w:cs="宋体"/>
                <w:kern w:val="0"/>
                <w:szCs w:val="21"/>
              </w:rPr>
              <w:t>②“中国政府采购网”（</w:t>
            </w:r>
            <w:r>
              <w:rPr>
                <w:rFonts w:ascii="宋体" w:hAnsi="宋体" w:cs="宋体"/>
                <w:kern w:val="0"/>
                <w:szCs w:val="21"/>
              </w:rPr>
              <w:t>www.ccgp.gov.cn</w:t>
            </w:r>
            <w:r>
              <w:rPr>
                <w:rFonts w:hint="eastAsia" w:ascii="宋体" w:hAnsi="宋体" w:cs="宋体"/>
                <w:kern w:val="0"/>
                <w:szCs w:val="21"/>
              </w:rPr>
              <w:t>）</w:t>
            </w:r>
          </w:p>
          <w:p>
            <w:pPr>
              <w:spacing w:line="360" w:lineRule="auto"/>
              <w:rPr>
                <w:rFonts w:ascii="宋体" w:cs="宋体"/>
                <w:kern w:val="0"/>
                <w:szCs w:val="21"/>
              </w:rPr>
            </w:pPr>
            <w:r>
              <w:rPr>
                <w:rFonts w:hint="eastAsia" w:ascii="宋体" w:hAnsi="宋体" w:cs="宋体"/>
                <w:kern w:val="0"/>
                <w:szCs w:val="21"/>
              </w:rPr>
              <w:t>③“中国社会组织公共服务平台”网站（</w:t>
            </w:r>
            <w:r>
              <w:rPr>
                <w:rFonts w:ascii="宋体" w:hAnsi="宋体" w:cs="宋体"/>
                <w:kern w:val="0"/>
                <w:szCs w:val="21"/>
              </w:rPr>
              <w:t>www.chinanpo.gov.cn</w:t>
            </w:r>
            <w:r>
              <w:rPr>
                <w:rFonts w:hint="eastAsia" w:ascii="宋体" w:hAnsi="宋体" w:cs="宋体"/>
                <w:kern w:val="0"/>
                <w:szCs w:val="21"/>
              </w:rPr>
              <w:t>）（仅查询社会组织）；</w:t>
            </w:r>
          </w:p>
          <w:p>
            <w:pPr>
              <w:autoSpaceDE w:val="0"/>
              <w:autoSpaceDN w:val="0"/>
              <w:spacing w:line="360" w:lineRule="auto"/>
              <w:contextualSpacing/>
              <w:rPr>
                <w:rFonts w:ascii="宋体" w:cs="宋体"/>
                <w:kern w:val="0"/>
                <w:szCs w:val="21"/>
              </w:rPr>
            </w:pPr>
            <w:r>
              <w:rPr>
                <w:rFonts w:ascii="宋体" w:hAnsi="宋体" w:cs="宋体"/>
                <w:kern w:val="0"/>
                <w:szCs w:val="21"/>
              </w:rPr>
              <w:t>2</w:t>
            </w:r>
            <w:r>
              <w:rPr>
                <w:rFonts w:hint="eastAsia" w:ascii="宋体" w:hAnsi="宋体" w:cs="宋体"/>
                <w:kern w:val="0"/>
                <w:szCs w:val="21"/>
              </w:rPr>
              <w:t>、截止时间：同投标截止时间；</w:t>
            </w:r>
          </w:p>
          <w:p>
            <w:pPr>
              <w:autoSpaceDE w:val="0"/>
              <w:autoSpaceDN w:val="0"/>
              <w:spacing w:line="360" w:lineRule="auto"/>
              <w:contextualSpacing/>
              <w:rPr>
                <w:rFonts w:ascii="宋体" w:cs="宋体"/>
                <w:kern w:val="0"/>
                <w:szCs w:val="21"/>
              </w:rPr>
            </w:pPr>
            <w:r>
              <w:rPr>
                <w:rFonts w:ascii="宋体" w:hAnsi="宋体" w:cs="宋体"/>
                <w:kern w:val="0"/>
                <w:szCs w:val="21"/>
              </w:rPr>
              <w:t>3</w:t>
            </w:r>
            <w:r>
              <w:rPr>
                <w:rFonts w:hint="eastAsia" w:ascii="宋体" w:hAnsi="宋体" w:cs="宋体"/>
                <w:kern w:val="0"/>
                <w:szCs w:val="21"/>
              </w:rPr>
              <w:t>、信用信息查询记录和证据留存具体方式：经采购人确认的查询结果网页截图作为查询记录和证据，与其他采购文件一并保存；</w:t>
            </w:r>
          </w:p>
          <w:p>
            <w:pPr>
              <w:autoSpaceDE w:val="0"/>
              <w:autoSpaceDN w:val="0"/>
              <w:spacing w:line="360" w:lineRule="auto"/>
              <w:contextualSpacing/>
              <w:rPr>
                <w:rFonts w:ascii="宋体" w:cs="宋体"/>
                <w:kern w:val="0"/>
                <w:szCs w:val="21"/>
              </w:rPr>
            </w:pPr>
            <w:r>
              <w:rPr>
                <w:rFonts w:ascii="宋体" w:hAnsi="宋体" w:cs="宋体"/>
                <w:kern w:val="0"/>
                <w:szCs w:val="21"/>
              </w:rPr>
              <w:t>4</w:t>
            </w:r>
            <w:r>
              <w:rPr>
                <w:rFonts w:hint="eastAsia" w:ascii="宋体" w:hAnsi="宋体" w:cs="宋体"/>
                <w:kern w:val="0"/>
                <w:szCs w:val="21"/>
              </w:rPr>
              <w:t>、信用信息的使用原则：经采购人认定的被列入失信被执行人、重大税收违法案件当事人名单、</w:t>
            </w:r>
            <w:r>
              <w:rPr>
                <w:rFonts w:hint="eastAsia" w:ascii="宋体" w:hAnsi="宋体" w:cs="仿宋_GB2312"/>
                <w:color w:val="000000"/>
                <w:szCs w:val="21"/>
                <w:shd w:val="clear" w:color="auto" w:fill="FFFFFF"/>
              </w:rPr>
              <w:t>政府采购严重违法失信行为记录名单、</w:t>
            </w:r>
            <w:r>
              <w:rPr>
                <w:rFonts w:hint="eastAsia" w:ascii="宋体" w:hAnsi="宋体" w:cs="宋体"/>
                <w:kern w:val="0"/>
                <w:szCs w:val="21"/>
              </w:rPr>
              <w:t>严重违法失信社会组织名单的投标人，将拒绝其参与本次政府采购活动。</w:t>
            </w:r>
          </w:p>
          <w:p>
            <w:pPr>
              <w:autoSpaceDE w:val="0"/>
              <w:autoSpaceDN w:val="0"/>
              <w:spacing w:line="360" w:lineRule="auto"/>
              <w:contextualSpacing/>
              <w:rPr>
                <w:rFonts w:ascii="宋体" w:cs="宋体"/>
                <w:kern w:val="0"/>
                <w:szCs w:val="21"/>
              </w:rPr>
            </w:pPr>
            <w:r>
              <w:rPr>
                <w:rFonts w:ascii="宋体" w:hAnsi="宋体" w:cs="宋体"/>
                <w:kern w:val="0"/>
                <w:szCs w:val="21"/>
              </w:rPr>
              <w:t>5</w:t>
            </w:r>
            <w:r>
              <w:rPr>
                <w:rFonts w:hint="eastAsia" w:ascii="宋体" w:hAnsi="宋体" w:cs="宋体"/>
                <w:kern w:val="0"/>
                <w:szCs w:val="21"/>
              </w:rPr>
              <w:t>、投标人不良信用记录以采购人查询结果为准，采购人查询之后，网站信息发生的任何变更不再作为评审依据，投标人自行提供的与网站信息不一致的其他证明材料亦不作为评审依据。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ascii="宋体" w:hAnsi="宋体" w:cs="黑体"/>
                <w:szCs w:val="21"/>
              </w:rPr>
              <w:t>5</w:t>
            </w:r>
          </w:p>
        </w:tc>
        <w:tc>
          <w:tcPr>
            <w:tcW w:w="2268" w:type="dxa"/>
            <w:vAlign w:val="center"/>
          </w:tcPr>
          <w:p>
            <w:pPr>
              <w:autoSpaceDE w:val="0"/>
              <w:autoSpaceDN w:val="0"/>
              <w:adjustRightInd w:val="0"/>
              <w:spacing w:line="276" w:lineRule="auto"/>
              <w:jc w:val="center"/>
              <w:rPr>
                <w:rFonts w:ascii="宋体" w:cs="宋体"/>
                <w:bCs/>
                <w:szCs w:val="21"/>
                <w:lang w:val="zh-CN"/>
              </w:rPr>
            </w:pPr>
            <w:r>
              <w:rPr>
                <w:rFonts w:hint="eastAsia" w:ascii="宋体" w:hAnsi="宋体" w:cs="微软雅黑"/>
                <w:b/>
                <w:color w:val="FF0000"/>
                <w:szCs w:val="21"/>
              </w:rPr>
              <w:t>★</w:t>
            </w:r>
            <w:r>
              <w:rPr>
                <w:rFonts w:hint="eastAsia" w:ascii="宋体" w:hAnsi="宋体" w:cs="宋体"/>
                <w:bCs/>
                <w:szCs w:val="21"/>
                <w:lang w:val="zh-CN"/>
              </w:rPr>
              <w:t>联合体投标</w:t>
            </w:r>
          </w:p>
        </w:tc>
        <w:tc>
          <w:tcPr>
            <w:tcW w:w="6813" w:type="dxa"/>
            <w:vAlign w:val="center"/>
          </w:tcPr>
          <w:p>
            <w:pPr>
              <w:autoSpaceDE w:val="0"/>
              <w:autoSpaceDN w:val="0"/>
              <w:adjustRightInd w:val="0"/>
              <w:spacing w:line="276" w:lineRule="auto"/>
              <w:rPr>
                <w:rFonts w:ascii="宋体" w:cs="宋体"/>
                <w:bCs/>
                <w:szCs w:val="21"/>
                <w:lang w:val="zh-CN"/>
              </w:rPr>
            </w:pPr>
            <w:r>
              <w:rPr>
                <w:rFonts w:hint="eastAsia" w:ascii="宋体" w:hAnsi="宋体" w:cs="宋体"/>
                <w:kern w:val="0"/>
                <w:szCs w:val="21"/>
              </w:rPr>
              <w:t>本项目</w:t>
            </w:r>
            <w:r>
              <w:rPr>
                <w:rFonts w:ascii="宋体" w:hAnsi="宋体" w:cs="宋体"/>
                <w:b/>
                <w:color w:val="000000"/>
                <w:kern w:val="0"/>
                <w:szCs w:val="21"/>
                <w:lang w:val="zh-CN"/>
              </w:rPr>
              <w:fldChar w:fldCharType="begin"/>
            </w:r>
            <w:r>
              <w:rPr>
                <w:rFonts w:ascii="宋体" w:hAnsi="宋体" w:cs="宋体"/>
                <w:b/>
                <w:color w:val="000000"/>
                <w:kern w:val="0"/>
                <w:szCs w:val="21"/>
                <w:lang w:val="zh-CN"/>
              </w:rPr>
              <w:instrText xml:space="preserve">eq \o\ac(</w:instrText>
            </w:r>
            <w:r>
              <w:rPr>
                <w:rFonts w:hint="eastAsia" w:ascii="宋体" w:hAnsi="宋体" w:cs="宋体"/>
                <w:b/>
                <w:color w:val="000000"/>
                <w:kern w:val="0"/>
                <w:szCs w:val="21"/>
                <w:lang w:val="zh-CN"/>
              </w:rPr>
              <w:instrText xml:space="preserve">□</w:instrText>
            </w:r>
            <w:r>
              <w:rPr>
                <w:rFonts w:ascii="宋体" w:hAnsi="宋体" w:cs="宋体"/>
                <w:b/>
                <w:color w:val="000000"/>
                <w:kern w:val="0"/>
                <w:szCs w:val="21"/>
                <w:lang w:val="zh-CN"/>
              </w:rPr>
              <w:instrText xml:space="preserve">,</w:instrText>
            </w:r>
            <w:r>
              <w:rPr>
                <w:rFonts w:hint="eastAsia" w:ascii="宋体" w:hAnsi="宋体" w:cs="宋体"/>
                <w:b/>
                <w:color w:val="000000"/>
                <w:kern w:val="0"/>
                <w:position w:val="2"/>
                <w:szCs w:val="21"/>
                <w:lang w:val="zh-CN"/>
              </w:rPr>
              <w:instrText xml:space="preserve">√</w:instrText>
            </w:r>
            <w:r>
              <w:rPr>
                <w:rFonts w:ascii="宋体" w:hAnsi="宋体" w:cs="宋体"/>
                <w:b/>
                <w:color w:val="000000"/>
                <w:kern w:val="0"/>
                <w:szCs w:val="21"/>
                <w:lang w:val="zh-CN"/>
              </w:rPr>
              <w:instrText xml:space="preserve">)</w:instrText>
            </w:r>
            <w:r>
              <w:rPr>
                <w:rFonts w:ascii="宋体" w:hAnsi="宋体" w:cs="宋体"/>
                <w:b/>
                <w:color w:val="000000"/>
                <w:kern w:val="0"/>
                <w:szCs w:val="21"/>
                <w:lang w:val="zh-CN"/>
              </w:rPr>
              <w:fldChar w:fldCharType="end"/>
            </w:r>
            <w:r>
              <w:rPr>
                <w:rFonts w:hint="eastAsia" w:ascii="宋体" w:hAnsi="宋体" w:cs="宋体"/>
                <w:kern w:val="0"/>
                <w:szCs w:val="21"/>
              </w:rPr>
              <w:t>不接受</w:t>
            </w:r>
            <w:r>
              <w:rPr>
                <w:rFonts w:hint="eastAsia" w:ascii="宋体" w:hAnsi="宋体" w:cs="宋体"/>
                <w:bCs/>
                <w:szCs w:val="21"/>
                <w:lang w:val="zh-CN"/>
              </w:rPr>
              <w:t>□接受</w:t>
            </w:r>
            <w:r>
              <w:rPr>
                <w:rFonts w:hint="eastAsia" w:ascii="宋体" w:hAnsi="宋体" w:cs="宋体"/>
                <w:kern w:val="0"/>
                <w:szCs w:val="21"/>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ascii="宋体" w:hAnsi="宋体" w:cs="黑体"/>
                <w:szCs w:val="21"/>
              </w:rPr>
              <w:t>6</w:t>
            </w:r>
          </w:p>
        </w:tc>
        <w:tc>
          <w:tcPr>
            <w:tcW w:w="2268" w:type="dxa"/>
            <w:vAlign w:val="center"/>
          </w:tcPr>
          <w:p>
            <w:pPr>
              <w:autoSpaceDE w:val="0"/>
              <w:autoSpaceDN w:val="0"/>
              <w:adjustRightInd w:val="0"/>
              <w:spacing w:line="276" w:lineRule="auto"/>
              <w:jc w:val="center"/>
              <w:rPr>
                <w:rFonts w:ascii="宋体" w:cs="宋体"/>
                <w:bCs/>
                <w:szCs w:val="21"/>
                <w:lang w:val="zh-CN"/>
              </w:rPr>
            </w:pPr>
            <w:r>
              <w:rPr>
                <w:rFonts w:hint="eastAsia" w:ascii="宋体" w:hAnsi="宋体" w:cs="微软雅黑"/>
                <w:b/>
                <w:color w:val="FF0000"/>
                <w:szCs w:val="21"/>
              </w:rPr>
              <w:t>★</w:t>
            </w:r>
            <w:r>
              <w:rPr>
                <w:rFonts w:hint="eastAsia" w:ascii="宋体" w:hAnsi="宋体" w:cs="宋体"/>
                <w:bCs/>
                <w:szCs w:val="21"/>
                <w:lang w:val="zh-CN"/>
              </w:rPr>
              <w:t>最高限价</w:t>
            </w:r>
          </w:p>
        </w:tc>
        <w:tc>
          <w:tcPr>
            <w:tcW w:w="6813" w:type="dxa"/>
            <w:vAlign w:val="center"/>
          </w:tcPr>
          <w:p>
            <w:pPr>
              <w:autoSpaceDE w:val="0"/>
              <w:autoSpaceDN w:val="0"/>
              <w:adjustRightInd w:val="0"/>
              <w:spacing w:line="276" w:lineRule="auto"/>
              <w:rPr>
                <w:rFonts w:ascii="宋体" w:cs="宋体"/>
                <w:bCs/>
                <w:szCs w:val="21"/>
                <w:lang w:val="zh-CN"/>
              </w:rPr>
            </w:pPr>
            <w:r>
              <w:rPr>
                <w:rFonts w:hint="eastAsia" w:ascii="宋体" w:hAnsi="宋体" w:cs="宋体"/>
                <w:bCs/>
                <w:szCs w:val="21"/>
                <w:lang w:val="zh-CN"/>
              </w:rPr>
              <w:t>设单价限价（见采购内容），超出最高限价的投标无效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ascii="宋体" w:hAnsi="宋体" w:cs="黑体"/>
                <w:szCs w:val="21"/>
              </w:rPr>
              <w:t>7</w:t>
            </w:r>
          </w:p>
        </w:tc>
        <w:tc>
          <w:tcPr>
            <w:tcW w:w="2268" w:type="dxa"/>
            <w:vAlign w:val="center"/>
          </w:tcPr>
          <w:p>
            <w:pPr>
              <w:autoSpaceDE w:val="0"/>
              <w:autoSpaceDN w:val="0"/>
              <w:adjustRightInd w:val="0"/>
              <w:spacing w:line="276" w:lineRule="auto"/>
              <w:jc w:val="center"/>
              <w:rPr>
                <w:rFonts w:ascii="宋体" w:cs="宋体"/>
                <w:bCs/>
                <w:szCs w:val="21"/>
                <w:lang w:val="zh-CN"/>
              </w:rPr>
            </w:pPr>
            <w:r>
              <w:rPr>
                <w:rFonts w:hint="eastAsia" w:ascii="宋体" w:hAnsi="宋体" w:cs="宋体"/>
                <w:bCs/>
                <w:szCs w:val="21"/>
                <w:lang w:val="zh-CN"/>
              </w:rPr>
              <w:t>现场考察</w:t>
            </w:r>
          </w:p>
        </w:tc>
        <w:tc>
          <w:tcPr>
            <w:tcW w:w="6813" w:type="dxa"/>
            <w:vAlign w:val="center"/>
          </w:tcPr>
          <w:p>
            <w:pPr>
              <w:autoSpaceDE w:val="0"/>
              <w:autoSpaceDN w:val="0"/>
              <w:adjustRightInd w:val="0"/>
              <w:spacing w:line="360" w:lineRule="auto"/>
              <w:rPr>
                <w:rFonts w:ascii="宋体" w:cs="宋体"/>
                <w:color w:val="000000"/>
                <w:kern w:val="0"/>
                <w:szCs w:val="21"/>
                <w:lang w:val="zh-CN"/>
              </w:rPr>
            </w:pPr>
            <w:r>
              <w:rPr>
                <w:rFonts w:ascii="宋体" w:hAnsi="宋体" w:cs="宋体"/>
                <w:b/>
                <w:color w:val="000000"/>
                <w:kern w:val="0"/>
                <w:szCs w:val="21"/>
                <w:lang w:val="zh-CN"/>
              </w:rPr>
              <w:fldChar w:fldCharType="begin"/>
            </w:r>
            <w:r>
              <w:rPr>
                <w:rFonts w:ascii="宋体" w:hAnsi="宋体" w:cs="宋体"/>
                <w:b/>
                <w:color w:val="000000"/>
                <w:kern w:val="0"/>
                <w:szCs w:val="21"/>
                <w:lang w:val="zh-CN"/>
              </w:rPr>
              <w:instrText xml:space="preserve">eq \o\ac(</w:instrText>
            </w:r>
            <w:r>
              <w:rPr>
                <w:rFonts w:hint="eastAsia" w:ascii="宋体" w:hAnsi="宋体" w:cs="宋体"/>
                <w:b/>
                <w:color w:val="000000"/>
                <w:kern w:val="0"/>
                <w:szCs w:val="21"/>
                <w:lang w:val="zh-CN"/>
              </w:rPr>
              <w:instrText xml:space="preserve">□</w:instrText>
            </w:r>
            <w:r>
              <w:rPr>
                <w:rFonts w:ascii="宋体" w:hAnsi="宋体" w:cs="宋体"/>
                <w:b/>
                <w:color w:val="000000"/>
                <w:kern w:val="0"/>
                <w:szCs w:val="21"/>
                <w:lang w:val="zh-CN"/>
              </w:rPr>
              <w:instrText xml:space="preserve">,</w:instrText>
            </w:r>
            <w:r>
              <w:rPr>
                <w:rFonts w:hint="eastAsia" w:ascii="宋体" w:hAnsi="宋体" w:cs="宋体"/>
                <w:b/>
                <w:color w:val="000000"/>
                <w:kern w:val="0"/>
                <w:position w:val="2"/>
                <w:szCs w:val="21"/>
                <w:lang w:val="zh-CN"/>
              </w:rPr>
              <w:instrText xml:space="preserve">√</w:instrText>
            </w:r>
            <w:r>
              <w:rPr>
                <w:rFonts w:ascii="宋体" w:hAnsi="宋体" w:cs="宋体"/>
                <w:b/>
                <w:color w:val="000000"/>
                <w:kern w:val="0"/>
                <w:szCs w:val="21"/>
                <w:lang w:val="zh-CN"/>
              </w:rPr>
              <w:instrText xml:space="preserve">)</w:instrText>
            </w:r>
            <w:r>
              <w:rPr>
                <w:rFonts w:ascii="宋体" w:hAnsi="宋体" w:cs="宋体"/>
                <w:b/>
                <w:color w:val="000000"/>
                <w:kern w:val="0"/>
                <w:szCs w:val="21"/>
                <w:lang w:val="zh-CN"/>
              </w:rPr>
              <w:fldChar w:fldCharType="end"/>
            </w:r>
            <w:r>
              <w:rPr>
                <w:rFonts w:hint="eastAsia" w:ascii="宋体" w:hAnsi="宋体" w:cs="宋体"/>
                <w:bCs/>
                <w:szCs w:val="21"/>
                <w:lang w:val="zh-CN"/>
              </w:rPr>
              <w:t>不组织</w:t>
            </w:r>
          </w:p>
          <w:p>
            <w:pPr>
              <w:autoSpaceDE w:val="0"/>
              <w:autoSpaceDN w:val="0"/>
              <w:adjustRightInd w:val="0"/>
              <w:spacing w:line="360" w:lineRule="auto"/>
              <w:rPr>
                <w:rFonts w:ascii="宋体" w:cs="宋体"/>
                <w:bCs/>
                <w:szCs w:val="21"/>
                <w:lang w:val="zh-CN"/>
              </w:rPr>
            </w:pPr>
            <w:r>
              <w:rPr>
                <w:rFonts w:hint="eastAsia" w:ascii="宋体" w:hAnsi="宋体" w:cs="宋体"/>
                <w:b/>
                <w:bCs/>
                <w:szCs w:val="21"/>
                <w:lang w:val="zh-CN"/>
              </w:rPr>
              <w:t>□</w:t>
            </w:r>
            <w:r>
              <w:rPr>
                <w:rFonts w:hint="eastAsia" w:ascii="宋体" w:hAnsi="宋体" w:cs="宋体"/>
                <w:bCs/>
                <w:szCs w:val="21"/>
                <w:lang w:val="zh-CN"/>
              </w:rPr>
              <w:t>组织，时间：</w:t>
            </w:r>
            <w:r>
              <w:rPr>
                <w:rFonts w:ascii="宋体" w:hAnsi="宋体" w:cs="宋体"/>
                <w:bCs/>
                <w:szCs w:val="21"/>
                <w:lang w:val="zh-CN"/>
              </w:rPr>
              <w:t xml:space="preserve">      </w:t>
            </w:r>
            <w:r>
              <w:rPr>
                <w:rFonts w:hint="eastAsia" w:ascii="宋体" w:hAnsi="宋体" w:cs="宋体"/>
                <w:bCs/>
                <w:szCs w:val="21"/>
                <w:lang w:val="zh-CN"/>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ascii="宋体" w:hAnsi="宋体" w:cs="黑体"/>
                <w:szCs w:val="21"/>
              </w:rPr>
              <w:t>8</w:t>
            </w:r>
          </w:p>
        </w:tc>
        <w:tc>
          <w:tcPr>
            <w:tcW w:w="2268" w:type="dxa"/>
            <w:vAlign w:val="center"/>
          </w:tcPr>
          <w:p>
            <w:pPr>
              <w:autoSpaceDE w:val="0"/>
              <w:autoSpaceDN w:val="0"/>
              <w:adjustRightInd w:val="0"/>
              <w:spacing w:line="276" w:lineRule="auto"/>
              <w:jc w:val="center"/>
              <w:rPr>
                <w:rFonts w:ascii="宋体" w:cs="宋体"/>
                <w:bCs/>
                <w:szCs w:val="21"/>
                <w:lang w:val="zh-CN"/>
              </w:rPr>
            </w:pPr>
            <w:r>
              <w:rPr>
                <w:rFonts w:hint="eastAsia" w:ascii="宋体" w:hAnsi="宋体" w:cs="宋体"/>
                <w:bCs/>
                <w:szCs w:val="21"/>
                <w:lang w:val="zh-CN"/>
              </w:rPr>
              <w:t>开标前答疑会</w:t>
            </w:r>
          </w:p>
        </w:tc>
        <w:tc>
          <w:tcPr>
            <w:tcW w:w="6813" w:type="dxa"/>
            <w:vAlign w:val="center"/>
          </w:tcPr>
          <w:p>
            <w:pPr>
              <w:autoSpaceDE w:val="0"/>
              <w:autoSpaceDN w:val="0"/>
              <w:adjustRightInd w:val="0"/>
              <w:spacing w:line="360" w:lineRule="auto"/>
              <w:rPr>
                <w:rFonts w:ascii="宋体" w:cs="宋体"/>
                <w:color w:val="000000"/>
                <w:kern w:val="0"/>
                <w:szCs w:val="21"/>
                <w:lang w:val="zh-CN"/>
              </w:rPr>
            </w:pPr>
            <w:r>
              <w:rPr>
                <w:rFonts w:ascii="宋体" w:hAnsi="宋体" w:cs="宋体"/>
                <w:b/>
                <w:color w:val="000000"/>
                <w:kern w:val="0"/>
                <w:szCs w:val="21"/>
                <w:lang w:val="zh-CN"/>
              </w:rPr>
              <w:fldChar w:fldCharType="begin"/>
            </w:r>
            <w:r>
              <w:rPr>
                <w:rFonts w:ascii="宋体" w:hAnsi="宋体" w:cs="宋体"/>
                <w:b/>
                <w:color w:val="000000"/>
                <w:kern w:val="0"/>
                <w:szCs w:val="21"/>
                <w:lang w:val="zh-CN"/>
              </w:rPr>
              <w:instrText xml:space="preserve">eq \o\ac(</w:instrText>
            </w:r>
            <w:r>
              <w:rPr>
                <w:rFonts w:hint="eastAsia" w:ascii="宋体" w:hAnsi="宋体" w:cs="宋体"/>
                <w:b/>
                <w:color w:val="000000"/>
                <w:kern w:val="0"/>
                <w:szCs w:val="21"/>
                <w:lang w:val="zh-CN"/>
              </w:rPr>
              <w:instrText xml:space="preserve">□</w:instrText>
            </w:r>
            <w:r>
              <w:rPr>
                <w:rFonts w:ascii="宋体" w:hAnsi="宋体" w:cs="宋体"/>
                <w:b/>
                <w:color w:val="000000"/>
                <w:kern w:val="0"/>
                <w:szCs w:val="21"/>
                <w:lang w:val="zh-CN"/>
              </w:rPr>
              <w:instrText xml:space="preserve">,</w:instrText>
            </w:r>
            <w:r>
              <w:rPr>
                <w:rFonts w:hint="eastAsia" w:ascii="宋体" w:hAnsi="宋体" w:cs="宋体"/>
                <w:b/>
                <w:color w:val="000000"/>
                <w:kern w:val="0"/>
                <w:position w:val="2"/>
                <w:szCs w:val="21"/>
                <w:lang w:val="zh-CN"/>
              </w:rPr>
              <w:instrText xml:space="preserve">√</w:instrText>
            </w:r>
            <w:r>
              <w:rPr>
                <w:rFonts w:ascii="宋体" w:hAnsi="宋体" w:cs="宋体"/>
                <w:b/>
                <w:color w:val="000000"/>
                <w:kern w:val="0"/>
                <w:szCs w:val="21"/>
                <w:lang w:val="zh-CN"/>
              </w:rPr>
              <w:instrText xml:space="preserve">)</w:instrText>
            </w:r>
            <w:r>
              <w:rPr>
                <w:rFonts w:ascii="宋体" w:hAnsi="宋体" w:cs="宋体"/>
                <w:b/>
                <w:color w:val="000000"/>
                <w:kern w:val="0"/>
                <w:szCs w:val="21"/>
                <w:lang w:val="zh-CN"/>
              </w:rPr>
              <w:fldChar w:fldCharType="end"/>
            </w:r>
            <w:r>
              <w:rPr>
                <w:rFonts w:hint="eastAsia" w:ascii="宋体" w:hAnsi="宋体" w:cs="宋体"/>
                <w:bCs/>
                <w:szCs w:val="21"/>
                <w:lang w:val="zh-CN"/>
              </w:rPr>
              <w:t>不召开</w:t>
            </w:r>
          </w:p>
          <w:p>
            <w:pPr>
              <w:autoSpaceDE w:val="0"/>
              <w:autoSpaceDN w:val="0"/>
              <w:adjustRightInd w:val="0"/>
              <w:spacing w:line="360" w:lineRule="auto"/>
              <w:rPr>
                <w:rFonts w:ascii="宋体" w:cs="宋体"/>
                <w:bCs/>
                <w:szCs w:val="21"/>
                <w:lang w:val="zh-CN"/>
              </w:rPr>
            </w:pPr>
            <w:r>
              <w:rPr>
                <w:rFonts w:hint="eastAsia" w:ascii="宋体" w:hAnsi="宋体" w:cs="宋体"/>
                <w:bCs/>
                <w:szCs w:val="21"/>
                <w:lang w:val="zh-CN"/>
              </w:rPr>
              <w:t>□召开，时间：</w:t>
            </w:r>
            <w:r>
              <w:rPr>
                <w:rFonts w:ascii="宋体" w:hAnsi="宋体" w:cs="宋体"/>
                <w:bCs/>
                <w:szCs w:val="21"/>
                <w:lang w:val="zh-CN"/>
              </w:rPr>
              <w:t xml:space="preserve">      </w:t>
            </w:r>
            <w:r>
              <w:rPr>
                <w:rFonts w:hint="eastAsia" w:ascii="宋体" w:hAnsi="宋体" w:cs="宋体"/>
                <w:bCs/>
                <w:szCs w:val="21"/>
                <w:lang w:val="zh-CN"/>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ascii="宋体" w:hAnsi="宋体" w:cs="黑体"/>
                <w:szCs w:val="21"/>
              </w:rPr>
              <w:t>9</w:t>
            </w:r>
          </w:p>
        </w:tc>
        <w:tc>
          <w:tcPr>
            <w:tcW w:w="2268" w:type="dxa"/>
            <w:vAlign w:val="center"/>
          </w:tcPr>
          <w:p>
            <w:pPr>
              <w:autoSpaceDE w:val="0"/>
              <w:autoSpaceDN w:val="0"/>
              <w:adjustRightInd w:val="0"/>
              <w:spacing w:line="276" w:lineRule="auto"/>
              <w:jc w:val="center"/>
              <w:rPr>
                <w:rFonts w:ascii="宋体" w:cs="仿宋_GB2312"/>
                <w:szCs w:val="21"/>
              </w:rPr>
            </w:pPr>
            <w:r>
              <w:rPr>
                <w:rFonts w:hint="eastAsia" w:ascii="宋体" w:hAnsi="宋体" w:cs="仿宋_GB2312"/>
                <w:szCs w:val="21"/>
              </w:rPr>
              <w:t>进口产品参与</w:t>
            </w:r>
          </w:p>
        </w:tc>
        <w:tc>
          <w:tcPr>
            <w:tcW w:w="6813" w:type="dxa"/>
            <w:vAlign w:val="center"/>
          </w:tcPr>
          <w:p>
            <w:pPr>
              <w:autoSpaceDE w:val="0"/>
              <w:autoSpaceDN w:val="0"/>
              <w:adjustRightInd w:val="0"/>
              <w:spacing w:line="276" w:lineRule="auto"/>
              <w:rPr>
                <w:rFonts w:ascii="宋体"/>
                <w:szCs w:val="21"/>
              </w:rPr>
            </w:pPr>
            <w:r>
              <w:rPr>
                <w:rFonts w:ascii="宋体" w:hAnsi="宋体" w:cs="宋体"/>
                <w:b/>
                <w:color w:val="000000"/>
                <w:kern w:val="0"/>
                <w:szCs w:val="21"/>
                <w:lang w:val="zh-CN"/>
              </w:rPr>
              <w:fldChar w:fldCharType="begin"/>
            </w:r>
            <w:r>
              <w:rPr>
                <w:rFonts w:ascii="宋体" w:hAnsi="宋体" w:cs="宋体"/>
                <w:b/>
                <w:color w:val="000000"/>
                <w:kern w:val="0"/>
                <w:szCs w:val="21"/>
                <w:lang w:val="zh-CN"/>
              </w:rPr>
              <w:instrText xml:space="preserve">eq \o\ac(</w:instrText>
            </w:r>
            <w:r>
              <w:rPr>
                <w:rFonts w:hint="eastAsia" w:ascii="宋体" w:hAnsi="宋体" w:cs="宋体"/>
                <w:b/>
                <w:color w:val="000000"/>
                <w:kern w:val="0"/>
                <w:szCs w:val="21"/>
                <w:lang w:val="zh-CN"/>
              </w:rPr>
              <w:instrText xml:space="preserve">□</w:instrText>
            </w:r>
            <w:r>
              <w:rPr>
                <w:rFonts w:ascii="宋体" w:hAnsi="宋体" w:cs="宋体"/>
                <w:b/>
                <w:color w:val="000000"/>
                <w:kern w:val="0"/>
                <w:szCs w:val="21"/>
                <w:lang w:val="zh-CN"/>
              </w:rPr>
              <w:instrText xml:space="preserve">,</w:instrText>
            </w:r>
            <w:r>
              <w:rPr>
                <w:rFonts w:hint="eastAsia" w:ascii="宋体" w:hAnsi="宋体" w:cs="宋体"/>
                <w:b/>
                <w:color w:val="000000"/>
                <w:kern w:val="0"/>
                <w:position w:val="2"/>
                <w:szCs w:val="21"/>
                <w:lang w:val="zh-CN"/>
              </w:rPr>
              <w:instrText xml:space="preserve">√</w:instrText>
            </w:r>
            <w:r>
              <w:rPr>
                <w:rFonts w:ascii="宋体" w:hAnsi="宋体" w:cs="宋体"/>
                <w:b/>
                <w:color w:val="000000"/>
                <w:kern w:val="0"/>
                <w:szCs w:val="21"/>
                <w:lang w:val="zh-CN"/>
              </w:rPr>
              <w:instrText xml:space="preserve">)</w:instrText>
            </w:r>
            <w:r>
              <w:rPr>
                <w:rFonts w:ascii="宋体" w:hAnsi="宋体" w:cs="宋体"/>
                <w:b/>
                <w:color w:val="000000"/>
                <w:kern w:val="0"/>
                <w:szCs w:val="21"/>
                <w:lang w:val="zh-CN"/>
              </w:rPr>
              <w:fldChar w:fldCharType="end"/>
            </w:r>
            <w:r>
              <w:rPr>
                <w:rFonts w:hint="eastAsia" w:ascii="宋体" w:hAnsi="宋体" w:cs="宋体"/>
                <w:bCs/>
                <w:szCs w:val="21"/>
                <w:lang w:val="zh-CN"/>
              </w:rPr>
              <w:t>不允许</w:t>
            </w:r>
            <w:r>
              <w:rPr>
                <w:rFonts w:ascii="宋体" w:hAnsi="宋体" w:cs="宋体"/>
                <w:bCs/>
                <w:szCs w:val="21"/>
                <w:lang w:val="zh-CN"/>
              </w:rPr>
              <w:t xml:space="preserve">    </w:t>
            </w:r>
            <w:r>
              <w:rPr>
                <w:rFonts w:hint="eastAsia" w:ascii="宋体" w:hAnsi="宋体" w:cs="宋体"/>
                <w:b/>
                <w:bCs/>
                <w:szCs w:val="21"/>
                <w:lang w:val="zh-CN"/>
              </w:rPr>
              <w:t>□</w:t>
            </w:r>
            <w:r>
              <w:rPr>
                <w:rFonts w:hint="eastAsia" w:ascii="宋体" w:hAnsi="宋体"/>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ascii="宋体" w:hAnsi="宋体" w:cs="黑体"/>
                <w:szCs w:val="21"/>
              </w:rPr>
              <w:t>10</w:t>
            </w:r>
          </w:p>
        </w:tc>
        <w:tc>
          <w:tcPr>
            <w:tcW w:w="2268" w:type="dxa"/>
            <w:vAlign w:val="center"/>
          </w:tcPr>
          <w:p>
            <w:pPr>
              <w:autoSpaceDE w:val="0"/>
              <w:autoSpaceDN w:val="0"/>
              <w:adjustRightInd w:val="0"/>
              <w:spacing w:line="276" w:lineRule="auto"/>
              <w:jc w:val="center"/>
              <w:rPr>
                <w:rFonts w:ascii="宋体" w:cs="仿宋_GB2312"/>
                <w:szCs w:val="21"/>
              </w:rPr>
            </w:pPr>
            <w:r>
              <w:rPr>
                <w:rFonts w:hint="eastAsia" w:ascii="宋体" w:hAnsi="宋体" w:cs="微软雅黑"/>
                <w:b/>
                <w:color w:val="FF0000"/>
                <w:szCs w:val="21"/>
              </w:rPr>
              <w:t>★</w:t>
            </w:r>
            <w:r>
              <w:rPr>
                <w:rFonts w:hint="eastAsia" w:ascii="宋体" w:hAnsi="宋体" w:cs="仿宋_GB2312"/>
                <w:szCs w:val="21"/>
              </w:rPr>
              <w:t>投标有效期</w:t>
            </w:r>
          </w:p>
        </w:tc>
        <w:tc>
          <w:tcPr>
            <w:tcW w:w="6813" w:type="dxa"/>
            <w:vAlign w:val="center"/>
          </w:tcPr>
          <w:p>
            <w:pPr>
              <w:autoSpaceDE w:val="0"/>
              <w:autoSpaceDN w:val="0"/>
              <w:adjustRightInd w:val="0"/>
              <w:spacing w:line="360" w:lineRule="auto"/>
              <w:rPr>
                <w:rFonts w:ascii="宋体" w:cs="仿宋_GB2312"/>
                <w:szCs w:val="21"/>
              </w:rPr>
            </w:pPr>
            <w:r>
              <w:rPr>
                <w:rFonts w:ascii="宋体" w:hAnsi="宋体" w:cs="仿宋_GB2312"/>
                <w:szCs w:val="21"/>
              </w:rPr>
              <w:t>90</w:t>
            </w:r>
            <w:r>
              <w:rPr>
                <w:rFonts w:hint="eastAsia" w:ascii="宋体" w:hAnsi="宋体" w:cs="仿宋_GB2312"/>
                <w:szCs w:val="21"/>
              </w:rPr>
              <w:t>天（自</w:t>
            </w:r>
            <w:r>
              <w:rPr>
                <w:rFonts w:hint="eastAsia" w:ascii="宋体" w:hAnsi="宋体" w:cs="宋体"/>
                <w:kern w:val="0"/>
                <w:szCs w:val="21"/>
              </w:rPr>
              <w:t>提交投标文件的截止之日起算</w:t>
            </w:r>
            <w:r>
              <w:rPr>
                <w:rFonts w:hint="eastAsia" w:ascii="宋体" w:hAnsi="宋体" w:cs="仿宋_GB2312"/>
                <w:szCs w:val="21"/>
              </w:rPr>
              <w:t>）</w:t>
            </w:r>
          </w:p>
          <w:p>
            <w:pPr>
              <w:autoSpaceDE w:val="0"/>
              <w:autoSpaceDN w:val="0"/>
              <w:adjustRightInd w:val="0"/>
              <w:spacing w:line="360" w:lineRule="auto"/>
              <w:rPr>
                <w:rFonts w:ascii="宋体" w:cs="仿宋_GB2312"/>
                <w:szCs w:val="21"/>
              </w:rPr>
            </w:pPr>
            <w:r>
              <w:rPr>
                <w:rFonts w:hint="eastAsia" w:ascii="宋体" w:hAnsi="宋体" w:cs="仿宋_GB2312"/>
                <w:szCs w:val="21"/>
                <w:lang w:val="zh-CN"/>
              </w:rPr>
              <w:t>中标人投标有效期延至合同验收之日，</w:t>
            </w:r>
            <w:r>
              <w:rPr>
                <w:rFonts w:hint="eastAsia" w:ascii="宋体" w:hAnsi="宋体" w:cs="宋体"/>
                <w:kern w:val="0"/>
                <w:szCs w:val="21"/>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ascii="宋体" w:hAnsi="宋体" w:cs="黑体"/>
                <w:szCs w:val="21"/>
              </w:rPr>
              <w:t>11</w:t>
            </w:r>
          </w:p>
        </w:tc>
        <w:tc>
          <w:tcPr>
            <w:tcW w:w="2268" w:type="dxa"/>
            <w:vAlign w:val="center"/>
          </w:tcPr>
          <w:p>
            <w:pPr>
              <w:autoSpaceDE w:val="0"/>
              <w:autoSpaceDN w:val="0"/>
              <w:adjustRightInd w:val="0"/>
              <w:spacing w:line="360" w:lineRule="auto"/>
              <w:rPr>
                <w:rFonts w:ascii="宋体" w:cs="仿宋_GB2312"/>
                <w:szCs w:val="21"/>
              </w:rPr>
            </w:pPr>
            <w:r>
              <w:rPr>
                <w:rFonts w:hint="eastAsia" w:ascii="宋体" w:hAnsi="宋体" w:cs="宋体"/>
                <w:bCs/>
                <w:szCs w:val="21"/>
                <w:lang w:val="zh-CN"/>
              </w:rPr>
              <w:t>中标人将本项目非主体、非关键性工作分包</w:t>
            </w:r>
          </w:p>
        </w:tc>
        <w:tc>
          <w:tcPr>
            <w:tcW w:w="6813" w:type="dxa"/>
            <w:vAlign w:val="center"/>
          </w:tcPr>
          <w:p>
            <w:pPr>
              <w:autoSpaceDE w:val="0"/>
              <w:autoSpaceDN w:val="0"/>
              <w:adjustRightInd w:val="0"/>
              <w:spacing w:line="276" w:lineRule="auto"/>
              <w:rPr>
                <w:rFonts w:ascii="宋体" w:cs="仿宋_GB2312"/>
                <w:szCs w:val="21"/>
              </w:rPr>
            </w:pPr>
            <w:r>
              <w:rPr>
                <w:rFonts w:ascii="宋体" w:hAnsi="宋体" w:cs="宋体"/>
                <w:b/>
                <w:color w:val="000000"/>
                <w:kern w:val="0"/>
                <w:szCs w:val="21"/>
                <w:lang w:val="zh-CN"/>
              </w:rPr>
              <w:fldChar w:fldCharType="begin"/>
            </w:r>
            <w:r>
              <w:rPr>
                <w:rFonts w:ascii="宋体" w:hAnsi="宋体" w:cs="宋体"/>
                <w:b/>
                <w:color w:val="000000"/>
                <w:kern w:val="0"/>
                <w:szCs w:val="21"/>
                <w:lang w:val="zh-CN"/>
              </w:rPr>
              <w:instrText xml:space="preserve">eq \o\ac(</w:instrText>
            </w:r>
            <w:r>
              <w:rPr>
                <w:rFonts w:hint="eastAsia" w:ascii="宋体" w:hAnsi="宋体" w:cs="宋体"/>
                <w:b/>
                <w:color w:val="000000"/>
                <w:kern w:val="0"/>
                <w:szCs w:val="21"/>
                <w:lang w:val="zh-CN"/>
              </w:rPr>
              <w:instrText xml:space="preserve">□</w:instrText>
            </w:r>
            <w:r>
              <w:rPr>
                <w:rFonts w:ascii="宋体" w:hAnsi="宋体" w:cs="宋体"/>
                <w:b/>
                <w:color w:val="000000"/>
                <w:kern w:val="0"/>
                <w:szCs w:val="21"/>
                <w:lang w:val="zh-CN"/>
              </w:rPr>
              <w:instrText xml:space="preserve">,</w:instrText>
            </w:r>
            <w:r>
              <w:rPr>
                <w:rFonts w:hint="eastAsia" w:ascii="宋体" w:hAnsi="宋体" w:cs="宋体"/>
                <w:b/>
                <w:color w:val="000000"/>
                <w:kern w:val="0"/>
                <w:position w:val="2"/>
                <w:szCs w:val="21"/>
                <w:lang w:val="zh-CN"/>
              </w:rPr>
              <w:instrText xml:space="preserve">√</w:instrText>
            </w:r>
            <w:r>
              <w:rPr>
                <w:rFonts w:ascii="宋体" w:hAnsi="宋体" w:cs="宋体"/>
                <w:b/>
                <w:color w:val="000000"/>
                <w:kern w:val="0"/>
                <w:szCs w:val="21"/>
                <w:lang w:val="zh-CN"/>
              </w:rPr>
              <w:instrText xml:space="preserve">)</w:instrText>
            </w:r>
            <w:r>
              <w:rPr>
                <w:rFonts w:ascii="宋体" w:hAnsi="宋体" w:cs="宋体"/>
                <w:b/>
                <w:color w:val="000000"/>
                <w:kern w:val="0"/>
                <w:szCs w:val="21"/>
                <w:lang w:val="zh-CN"/>
              </w:rPr>
              <w:fldChar w:fldCharType="end"/>
            </w:r>
            <w:r>
              <w:rPr>
                <w:rFonts w:hint="eastAsia" w:ascii="宋体" w:hAnsi="宋体" w:cs="宋体"/>
                <w:bCs/>
                <w:szCs w:val="21"/>
                <w:lang w:val="zh-CN"/>
              </w:rPr>
              <w:t>不允许</w:t>
            </w:r>
            <w:r>
              <w:rPr>
                <w:rFonts w:ascii="宋体" w:hAnsi="宋体" w:cs="宋体"/>
                <w:bCs/>
                <w:szCs w:val="21"/>
                <w:lang w:val="zh-CN"/>
              </w:rPr>
              <w:t xml:space="preserve">   </w:t>
            </w:r>
            <w:r>
              <w:rPr>
                <w:rFonts w:hint="eastAsia" w:ascii="宋体" w:hAnsi="宋体" w:cs="宋体"/>
                <w:b/>
                <w:bCs/>
                <w:szCs w:val="21"/>
                <w:lang w:val="zh-CN"/>
              </w:rPr>
              <w:t>□</w:t>
            </w:r>
            <w:r>
              <w:rPr>
                <w:rFonts w:hint="eastAsia" w:ascii="宋体" w:hAnsi="宋体" w:cs="仿宋_GB2312"/>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ascii="宋体" w:hAnsi="宋体" w:cs="黑体"/>
                <w:szCs w:val="21"/>
              </w:rPr>
              <w:t>12</w:t>
            </w:r>
          </w:p>
        </w:tc>
        <w:tc>
          <w:tcPr>
            <w:tcW w:w="2268" w:type="dxa"/>
            <w:vAlign w:val="center"/>
          </w:tcPr>
          <w:p>
            <w:pPr>
              <w:autoSpaceDE w:val="0"/>
              <w:autoSpaceDN w:val="0"/>
              <w:adjustRightInd w:val="0"/>
              <w:spacing w:line="360" w:lineRule="auto"/>
              <w:jc w:val="center"/>
              <w:rPr>
                <w:rFonts w:ascii="宋体" w:cs="宋体"/>
                <w:bCs/>
                <w:szCs w:val="21"/>
                <w:lang w:val="zh-CN"/>
              </w:rPr>
            </w:pPr>
            <w:r>
              <w:rPr>
                <w:rFonts w:hint="eastAsia" w:ascii="宋体" w:hAnsi="宋体" w:cs="宋体"/>
                <w:bCs/>
                <w:szCs w:val="21"/>
                <w:lang w:val="zh-CN"/>
              </w:rPr>
              <w:t>投标截止及开标时间</w:t>
            </w:r>
          </w:p>
        </w:tc>
        <w:tc>
          <w:tcPr>
            <w:tcW w:w="6813" w:type="dxa"/>
            <w:vAlign w:val="center"/>
          </w:tcPr>
          <w:p>
            <w:pPr>
              <w:autoSpaceDE w:val="0"/>
              <w:autoSpaceDN w:val="0"/>
              <w:adjustRightInd w:val="0"/>
              <w:spacing w:line="360" w:lineRule="auto"/>
              <w:rPr>
                <w:rFonts w:ascii="宋体" w:cs="宋体"/>
                <w:bCs/>
                <w:szCs w:val="21"/>
                <w:lang w:val="zh-CN"/>
              </w:rPr>
            </w:pPr>
            <w:r>
              <w:rPr>
                <w:rFonts w:ascii="宋体" w:hAnsi="宋体" w:cs="仿宋_GB2312"/>
                <w:color w:val="000000"/>
                <w:sz w:val="21"/>
                <w:szCs w:val="21"/>
              </w:rPr>
              <w:t>2019</w:t>
            </w:r>
            <w:r>
              <w:rPr>
                <w:rFonts w:hint="eastAsia" w:ascii="宋体" w:hAnsi="宋体" w:cs="仿宋_GB2312"/>
                <w:color w:val="000000"/>
                <w:sz w:val="21"/>
                <w:szCs w:val="21"/>
              </w:rPr>
              <w:t>年</w:t>
            </w:r>
            <w:r>
              <w:rPr>
                <w:rFonts w:hint="eastAsia" w:ascii="宋体" w:hAnsi="宋体" w:cs="仿宋_GB2312"/>
                <w:color w:val="000000"/>
                <w:sz w:val="21"/>
                <w:szCs w:val="21"/>
                <w:lang w:val="en-US" w:eastAsia="zh-CN"/>
              </w:rPr>
              <w:t>12</w:t>
            </w:r>
            <w:r>
              <w:rPr>
                <w:rFonts w:hint="eastAsia" w:ascii="宋体" w:hAnsi="宋体" w:cs="仿宋_GB2312"/>
                <w:color w:val="000000"/>
                <w:sz w:val="21"/>
                <w:szCs w:val="21"/>
              </w:rPr>
              <w:t>月</w:t>
            </w:r>
            <w:r>
              <w:rPr>
                <w:rFonts w:hint="eastAsia" w:ascii="宋体" w:hAnsi="宋体" w:cs="仿宋_GB2312"/>
                <w:color w:val="000000"/>
                <w:sz w:val="21"/>
                <w:szCs w:val="21"/>
                <w:lang w:val="en-US" w:eastAsia="zh-CN"/>
              </w:rPr>
              <w:t>6</w:t>
            </w:r>
            <w:r>
              <w:rPr>
                <w:rFonts w:hint="eastAsia" w:ascii="宋体" w:hAnsi="宋体" w:cs="仿宋_GB2312"/>
                <w:color w:val="000000"/>
                <w:sz w:val="21"/>
                <w:szCs w:val="21"/>
              </w:rPr>
              <w:t>日</w:t>
            </w:r>
            <w:r>
              <w:rPr>
                <w:rFonts w:hint="eastAsia" w:ascii="宋体" w:hAnsi="宋体" w:cs="仿宋_GB2312"/>
                <w:color w:val="000000"/>
                <w:sz w:val="21"/>
                <w:szCs w:val="21"/>
                <w:lang w:val="en-US" w:eastAsia="zh-CN"/>
              </w:rPr>
              <w:t>8</w:t>
            </w:r>
            <w:r>
              <w:rPr>
                <w:rFonts w:ascii="宋体" w:hAnsi="宋体" w:cs="仿宋_GB2312"/>
                <w:color w:val="000000"/>
                <w:sz w:val="21"/>
                <w:szCs w:val="21"/>
              </w:rPr>
              <w:t>时</w:t>
            </w:r>
            <w:r>
              <w:rPr>
                <w:rFonts w:hint="eastAsia" w:ascii="宋体" w:hAnsi="宋体" w:cs="仿宋_GB2312"/>
                <w:color w:val="000000"/>
                <w:sz w:val="21"/>
                <w:szCs w:val="21"/>
                <w:lang w:val="en-US" w:eastAsia="zh-CN"/>
              </w:rPr>
              <w:t>30</w:t>
            </w:r>
            <w:r>
              <w:rPr>
                <w:rFonts w:ascii="宋体" w:hAnsi="宋体" w:cs="仿宋_GB2312"/>
                <w:color w:val="000000"/>
                <w:sz w:val="21"/>
                <w:szCs w:val="21"/>
              </w:rPr>
              <w:t>分</w:t>
            </w:r>
            <w:r>
              <w:rPr>
                <w:rFonts w:hint="eastAsia" w:ascii="宋体" w:hAnsi="宋体" w:cs="宋体"/>
                <w:bCs/>
                <w:szCs w:val="21"/>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ascii="宋体" w:hAnsi="宋体" w:cs="黑体"/>
                <w:szCs w:val="21"/>
              </w:rPr>
              <w:t>13</w:t>
            </w:r>
          </w:p>
        </w:tc>
        <w:tc>
          <w:tcPr>
            <w:tcW w:w="2268" w:type="dxa"/>
            <w:vAlign w:val="center"/>
          </w:tcPr>
          <w:p>
            <w:pPr>
              <w:autoSpaceDE w:val="0"/>
              <w:autoSpaceDN w:val="0"/>
              <w:adjustRightInd w:val="0"/>
              <w:spacing w:line="360" w:lineRule="auto"/>
              <w:jc w:val="center"/>
              <w:rPr>
                <w:rFonts w:ascii="宋体" w:cs="黑体"/>
                <w:szCs w:val="21"/>
              </w:rPr>
            </w:pPr>
            <w:r>
              <w:rPr>
                <w:rFonts w:hint="eastAsia" w:ascii="宋体" w:hAnsi="宋体" w:cs="黑体"/>
                <w:szCs w:val="21"/>
              </w:rPr>
              <w:t>递交投标文件</w:t>
            </w:r>
          </w:p>
          <w:p>
            <w:pPr>
              <w:autoSpaceDE w:val="0"/>
              <w:autoSpaceDN w:val="0"/>
              <w:adjustRightInd w:val="0"/>
              <w:spacing w:line="360" w:lineRule="auto"/>
              <w:jc w:val="center"/>
              <w:rPr>
                <w:rFonts w:ascii="宋体" w:cs="黑体"/>
                <w:szCs w:val="21"/>
              </w:rPr>
            </w:pPr>
            <w:r>
              <w:rPr>
                <w:rFonts w:hint="eastAsia" w:ascii="宋体" w:hAnsi="宋体" w:cs="黑体"/>
                <w:szCs w:val="21"/>
              </w:rPr>
              <w:t>及开标地点</w:t>
            </w:r>
          </w:p>
        </w:tc>
        <w:tc>
          <w:tcPr>
            <w:tcW w:w="6813" w:type="dxa"/>
            <w:vAlign w:val="center"/>
          </w:tcPr>
          <w:p>
            <w:pPr>
              <w:autoSpaceDE w:val="0"/>
              <w:autoSpaceDN w:val="0"/>
              <w:adjustRightInd w:val="0"/>
              <w:spacing w:line="360" w:lineRule="auto"/>
              <w:rPr>
                <w:rFonts w:ascii="宋体" w:cs="宋体"/>
                <w:bCs/>
                <w:szCs w:val="21"/>
                <w:lang w:val="zh-CN"/>
              </w:rPr>
            </w:pPr>
            <w:r>
              <w:rPr>
                <w:rFonts w:hint="eastAsia" w:ascii="宋体" w:hAnsi="宋体" w:cs="仿宋_GB2312"/>
                <w:color w:val="000000"/>
                <w:sz w:val="21"/>
                <w:szCs w:val="21"/>
              </w:rPr>
              <w:t>许昌市公共资源交易中心（</w:t>
            </w:r>
            <w:r>
              <w:rPr>
                <w:rFonts w:hint="eastAsia" w:ascii="宋体" w:hAnsi="宋体" w:cs="Arial"/>
                <w:color w:val="000000"/>
                <w:sz w:val="21"/>
                <w:szCs w:val="21"/>
              </w:rPr>
              <w:t>龙兴路与竹林路交汇处</w:t>
            </w:r>
            <w:r>
              <w:rPr>
                <w:rFonts w:hint="eastAsia" w:ascii="宋体" w:hAnsi="宋体" w:cs="Arial"/>
                <w:color w:val="000000"/>
                <w:sz w:val="21"/>
                <w:szCs w:val="21"/>
                <w:lang w:eastAsia="zh-CN"/>
              </w:rPr>
              <w:t>创业服务中心</w:t>
            </w:r>
            <w:r>
              <w:rPr>
                <w:rFonts w:hint="eastAsia" w:ascii="宋体" w:hAnsi="宋体" w:cs="Arial"/>
                <w:color w:val="000000"/>
                <w:sz w:val="21"/>
                <w:szCs w:val="21"/>
                <w:lang w:val="en-US" w:eastAsia="zh-CN"/>
              </w:rPr>
              <w:t>C座</w:t>
            </w:r>
            <w:r>
              <w:rPr>
                <w:rFonts w:hint="eastAsia" w:ascii="宋体" w:hAnsi="宋体" w:cs="仿宋_GB2312"/>
                <w:color w:val="000000"/>
                <w:sz w:val="21"/>
                <w:szCs w:val="21"/>
              </w:rPr>
              <w:t>）三楼开标</w:t>
            </w:r>
            <w:r>
              <w:rPr>
                <w:rFonts w:hint="eastAsia" w:ascii="宋体" w:hAnsi="宋体" w:cs="仿宋_GB2312"/>
                <w:color w:val="000000"/>
                <w:sz w:val="21"/>
                <w:szCs w:val="21"/>
                <w:lang w:val="en-US" w:eastAsia="zh-CN"/>
              </w:rPr>
              <w:t>4</w:t>
            </w:r>
            <w:r>
              <w:rPr>
                <w:rFonts w:hint="eastAsia" w:ascii="宋体" w:hAnsi="宋体" w:cs="仿宋_GB2312"/>
                <w:color w:val="000000"/>
                <w:sz w:val="21"/>
                <w:szCs w:val="21"/>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ascii="宋体" w:hAnsi="宋体" w:cs="黑体"/>
                <w:szCs w:val="21"/>
              </w:rPr>
              <w:t>14</w:t>
            </w:r>
          </w:p>
        </w:tc>
        <w:tc>
          <w:tcPr>
            <w:tcW w:w="2268" w:type="dxa"/>
            <w:vAlign w:val="center"/>
          </w:tcPr>
          <w:p>
            <w:pPr>
              <w:autoSpaceDE w:val="0"/>
              <w:autoSpaceDN w:val="0"/>
              <w:adjustRightInd w:val="0"/>
              <w:spacing w:line="276" w:lineRule="auto"/>
              <w:jc w:val="center"/>
              <w:rPr>
                <w:rFonts w:ascii="宋体" w:cs="宋体"/>
                <w:bCs/>
                <w:szCs w:val="21"/>
                <w:lang w:val="zh-CN"/>
              </w:rPr>
            </w:pPr>
            <w:r>
              <w:rPr>
                <w:rFonts w:hint="eastAsia" w:ascii="宋体" w:hAnsi="宋体" w:cs="宋体"/>
                <w:kern w:val="0"/>
                <w:szCs w:val="21"/>
              </w:rPr>
              <w:t>投标保证金</w:t>
            </w:r>
          </w:p>
        </w:tc>
        <w:tc>
          <w:tcPr>
            <w:tcW w:w="6813" w:type="dxa"/>
            <w:vAlign w:val="center"/>
          </w:tcPr>
          <w:p>
            <w:pPr>
              <w:tabs>
                <w:tab w:val="left" w:pos="1260"/>
              </w:tabs>
              <w:autoSpaceDE w:val="0"/>
              <w:autoSpaceDN w:val="0"/>
              <w:adjustRightInd w:val="0"/>
              <w:spacing w:line="360" w:lineRule="auto"/>
              <w:contextualSpacing/>
              <w:rPr>
                <w:rFonts w:ascii="宋体" w:cs="仿宋_GB2312"/>
                <w:szCs w:val="21"/>
                <w:lang w:val="zh-CN"/>
              </w:rPr>
            </w:pPr>
            <w:r>
              <w:rPr>
                <w:rFonts w:hint="eastAsia" w:ascii="宋体" w:hAnsi="宋体" w:cs="仿宋_GB2312"/>
                <w:szCs w:val="21"/>
                <w:lang w:val="zh-CN"/>
              </w:rPr>
              <w:t>本项目不收取。</w:t>
            </w:r>
          </w:p>
          <w:p>
            <w:pPr>
              <w:tabs>
                <w:tab w:val="left" w:pos="1260"/>
              </w:tabs>
              <w:autoSpaceDE w:val="0"/>
              <w:autoSpaceDN w:val="0"/>
              <w:adjustRightInd w:val="0"/>
              <w:spacing w:line="360" w:lineRule="auto"/>
              <w:contextualSpacing/>
              <w:rPr>
                <w:rFonts w:ascii="宋体" w:cs="仿宋_GB2312"/>
                <w:szCs w:val="21"/>
                <w:lang w:val="zh-CN"/>
              </w:rPr>
            </w:pPr>
            <w:r>
              <w:rPr>
                <w:rFonts w:hint="eastAsia" w:ascii="宋体" w:hAnsi="宋体" w:cs="仿宋_GB2312"/>
                <w:szCs w:val="21"/>
                <w:lang w:val="zh-CN"/>
              </w:rPr>
              <w:t>投标人应提供投标承诺函。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ascii="宋体" w:hAnsi="宋体" w:cs="黑体"/>
                <w:szCs w:val="21"/>
              </w:rPr>
              <w:t>15</w:t>
            </w:r>
          </w:p>
        </w:tc>
        <w:tc>
          <w:tcPr>
            <w:tcW w:w="2268" w:type="dxa"/>
            <w:vAlign w:val="center"/>
          </w:tcPr>
          <w:p>
            <w:pPr>
              <w:autoSpaceDE w:val="0"/>
              <w:autoSpaceDN w:val="0"/>
              <w:adjustRightInd w:val="0"/>
              <w:spacing w:line="276" w:lineRule="auto"/>
              <w:jc w:val="center"/>
              <w:rPr>
                <w:rFonts w:ascii="宋体" w:cs="仿宋_GB2312"/>
                <w:szCs w:val="21"/>
              </w:rPr>
            </w:pPr>
            <w:r>
              <w:rPr>
                <w:rFonts w:hint="eastAsia" w:ascii="宋体" w:hAnsi="宋体" w:cs="仿宋_GB2312"/>
                <w:szCs w:val="21"/>
              </w:rPr>
              <w:t>公告发布</w:t>
            </w:r>
          </w:p>
        </w:tc>
        <w:tc>
          <w:tcPr>
            <w:tcW w:w="6813" w:type="dxa"/>
            <w:vAlign w:val="center"/>
          </w:tcPr>
          <w:p>
            <w:pPr>
              <w:autoSpaceDE w:val="0"/>
              <w:autoSpaceDN w:val="0"/>
              <w:adjustRightInd w:val="0"/>
              <w:spacing w:line="360" w:lineRule="auto"/>
              <w:rPr>
                <w:rFonts w:ascii="宋体" w:cs="宋体"/>
                <w:bCs/>
                <w:szCs w:val="21"/>
                <w:lang w:val="zh-CN"/>
              </w:rPr>
            </w:pPr>
            <w:r>
              <w:rPr>
                <w:rFonts w:hint="eastAsia" w:ascii="宋体" w:hAnsi="宋体" w:cs="宋体"/>
                <w:color w:val="000000"/>
                <w:szCs w:val="21"/>
              </w:rPr>
              <w:t>招标公告、中标公告、变更（更正）公告、现场勘察答复等相关信息同时在以下网站发布：《中国政府采购网》、《河南省政府采购网》、《许昌市政府采购网》、《全国公共资源交易平台（河南省·许昌市）》、《</w:t>
            </w:r>
            <w:r>
              <w:fldChar w:fldCharType="begin"/>
            </w:r>
            <w:r>
              <w:instrText xml:space="preserve"> HYPERLINK "https://www.baidu.com/link?url=8rmedzOhlAuXDcXgh4Ih79cf3oX63OtO_HyxHSCPnTT6Bb4nFcbI-6b-kaJFEjJrZKGkaq6fZ0YCvibRAKulsXONz3kZBFBKcnun2fra-tu&amp;wd=&amp;eqid=f166cd3a00044721000000025acd62c1" \t "_blank" </w:instrText>
            </w:r>
            <w:r>
              <w:fldChar w:fldCharType="separate"/>
            </w:r>
            <w:r>
              <w:rPr>
                <w:rFonts w:hint="eastAsia" w:ascii="宋体" w:hAnsi="宋体" w:cs="宋体"/>
                <w:color w:val="000000"/>
                <w:szCs w:val="21"/>
              </w:rPr>
              <w:t>中国·许昌许昌市政府网</w:t>
            </w:r>
            <w:r>
              <w:rPr>
                <w:rFonts w:hint="eastAsia" w:ascii="宋体" w:hAnsi="宋体" w:cs="宋体"/>
                <w:color w:val="000000"/>
                <w:szCs w:val="21"/>
              </w:rPr>
              <w:fldChar w:fldCharType="end"/>
            </w:r>
            <w:r>
              <w:rPr>
                <w:rFonts w:hint="eastAsia" w:ascii="宋体" w:hAnsi="宋体" w:cs="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ascii="宋体" w:hAnsi="宋体" w:cs="黑体"/>
                <w:szCs w:val="21"/>
              </w:rPr>
              <w:t>16</w:t>
            </w:r>
          </w:p>
        </w:tc>
        <w:tc>
          <w:tcPr>
            <w:tcW w:w="2268" w:type="dxa"/>
            <w:vAlign w:val="center"/>
          </w:tcPr>
          <w:p>
            <w:pPr>
              <w:autoSpaceDE w:val="0"/>
              <w:autoSpaceDN w:val="0"/>
              <w:adjustRightInd w:val="0"/>
              <w:spacing w:line="360" w:lineRule="auto"/>
              <w:jc w:val="center"/>
              <w:rPr>
                <w:rFonts w:ascii="宋体" w:cs="仿宋_GB2312"/>
                <w:szCs w:val="21"/>
              </w:rPr>
            </w:pPr>
            <w:r>
              <w:rPr>
                <w:rFonts w:hint="eastAsia" w:ascii="宋体" w:hAnsi="宋体" w:cs="仿宋_GB2312"/>
                <w:szCs w:val="21"/>
              </w:rPr>
              <w:t>采购人澄清或修改</w:t>
            </w:r>
          </w:p>
          <w:p>
            <w:pPr>
              <w:autoSpaceDE w:val="0"/>
              <w:autoSpaceDN w:val="0"/>
              <w:adjustRightInd w:val="0"/>
              <w:spacing w:line="360" w:lineRule="auto"/>
              <w:jc w:val="center"/>
              <w:rPr>
                <w:rFonts w:ascii="宋体" w:cs="黑体"/>
                <w:szCs w:val="21"/>
              </w:rPr>
            </w:pPr>
            <w:r>
              <w:rPr>
                <w:rFonts w:hint="eastAsia" w:ascii="宋体" w:hAnsi="宋体" w:cs="仿宋_GB2312"/>
                <w:szCs w:val="21"/>
              </w:rPr>
              <w:t>招标文件时间</w:t>
            </w:r>
          </w:p>
        </w:tc>
        <w:tc>
          <w:tcPr>
            <w:tcW w:w="6813" w:type="dxa"/>
            <w:vAlign w:val="center"/>
          </w:tcPr>
          <w:p>
            <w:pPr>
              <w:autoSpaceDE w:val="0"/>
              <w:autoSpaceDN w:val="0"/>
              <w:adjustRightInd w:val="0"/>
              <w:spacing w:line="360" w:lineRule="auto"/>
              <w:rPr>
                <w:rFonts w:ascii="宋体" w:cs="宋体"/>
                <w:bCs/>
                <w:szCs w:val="21"/>
                <w:lang w:val="zh-CN"/>
              </w:rPr>
            </w:pPr>
            <w:r>
              <w:rPr>
                <w:rFonts w:hint="eastAsia" w:ascii="宋体" w:hAnsi="宋体" w:cs="宋体"/>
                <w:bCs/>
                <w:szCs w:val="21"/>
                <w:lang w:val="zh-CN"/>
              </w:rPr>
              <w:t>投标截止时间</w:t>
            </w:r>
            <w:r>
              <w:rPr>
                <w:rFonts w:ascii="宋体" w:hAnsi="宋体" w:cs="宋体"/>
                <w:bCs/>
                <w:szCs w:val="21"/>
                <w:lang w:val="zh-CN"/>
              </w:rPr>
              <w:t>15</w:t>
            </w:r>
            <w:r>
              <w:rPr>
                <w:rFonts w:hint="eastAsia" w:ascii="宋体" w:hAnsi="宋体" w:cs="宋体"/>
                <w:bCs/>
                <w:szCs w:val="21"/>
                <w:lang w:val="zh-CN"/>
              </w:rPr>
              <w:t>日前（</w:t>
            </w:r>
            <w:r>
              <w:rPr>
                <w:rFonts w:hint="eastAsia" w:ascii="宋体" w:hAnsi="宋体" w:cs="仿宋_GB2312"/>
                <w:szCs w:val="21"/>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ascii="宋体" w:hAnsi="宋体" w:cs="黑体"/>
                <w:szCs w:val="21"/>
              </w:rPr>
              <w:t>17</w:t>
            </w:r>
          </w:p>
        </w:tc>
        <w:tc>
          <w:tcPr>
            <w:tcW w:w="2268" w:type="dxa"/>
            <w:vAlign w:val="center"/>
          </w:tcPr>
          <w:p>
            <w:pPr>
              <w:autoSpaceDE w:val="0"/>
              <w:autoSpaceDN w:val="0"/>
              <w:adjustRightInd w:val="0"/>
              <w:spacing w:line="360" w:lineRule="auto"/>
              <w:jc w:val="center"/>
              <w:rPr>
                <w:rFonts w:ascii="宋体" w:cs="黑体"/>
                <w:szCs w:val="21"/>
              </w:rPr>
            </w:pPr>
            <w:r>
              <w:rPr>
                <w:rFonts w:hint="eastAsia" w:ascii="宋体" w:hAnsi="宋体" w:cs="黑体"/>
                <w:szCs w:val="21"/>
              </w:rPr>
              <w:t>投标人对采购文件</w:t>
            </w:r>
          </w:p>
          <w:p>
            <w:pPr>
              <w:autoSpaceDE w:val="0"/>
              <w:autoSpaceDN w:val="0"/>
              <w:adjustRightInd w:val="0"/>
              <w:spacing w:line="360" w:lineRule="auto"/>
              <w:jc w:val="center"/>
              <w:rPr>
                <w:rFonts w:ascii="宋体" w:cs="黑体"/>
                <w:szCs w:val="21"/>
              </w:rPr>
            </w:pPr>
            <w:r>
              <w:rPr>
                <w:rFonts w:hint="eastAsia" w:ascii="宋体" w:hAnsi="宋体" w:cs="黑体"/>
                <w:szCs w:val="21"/>
              </w:rPr>
              <w:t>质疑截止时间</w:t>
            </w:r>
          </w:p>
        </w:tc>
        <w:tc>
          <w:tcPr>
            <w:tcW w:w="6813" w:type="dxa"/>
            <w:vAlign w:val="center"/>
          </w:tcPr>
          <w:p>
            <w:pPr>
              <w:autoSpaceDE w:val="0"/>
              <w:autoSpaceDN w:val="0"/>
              <w:adjustRightInd w:val="0"/>
              <w:spacing w:line="360" w:lineRule="auto"/>
              <w:rPr>
                <w:rFonts w:ascii="宋体" w:cs="宋体"/>
                <w:bCs/>
                <w:szCs w:val="21"/>
                <w:lang w:val="zh-CN"/>
              </w:rPr>
            </w:pPr>
            <w:r>
              <w:rPr>
                <w:rFonts w:hint="eastAsia" w:ascii="宋体" w:hAnsi="宋体" w:cs="宋体"/>
                <w:bCs/>
                <w:szCs w:val="21"/>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ascii="宋体" w:hAnsi="宋体" w:cs="黑体"/>
                <w:szCs w:val="21"/>
              </w:rPr>
              <w:t>18</w:t>
            </w:r>
          </w:p>
        </w:tc>
        <w:tc>
          <w:tcPr>
            <w:tcW w:w="2268" w:type="dxa"/>
            <w:vAlign w:val="center"/>
          </w:tcPr>
          <w:p>
            <w:pPr>
              <w:autoSpaceDE w:val="0"/>
              <w:autoSpaceDN w:val="0"/>
              <w:adjustRightInd w:val="0"/>
              <w:spacing w:line="360" w:lineRule="auto"/>
              <w:jc w:val="center"/>
              <w:rPr>
                <w:rFonts w:ascii="宋体" w:cs="黑体"/>
                <w:szCs w:val="21"/>
              </w:rPr>
            </w:pPr>
            <w:r>
              <w:rPr>
                <w:rFonts w:hint="eastAsia" w:ascii="宋体" w:hAnsi="宋体" w:cs="黑体"/>
                <w:szCs w:val="21"/>
              </w:rPr>
              <w:t>投标文件份数</w:t>
            </w:r>
          </w:p>
        </w:tc>
        <w:tc>
          <w:tcPr>
            <w:tcW w:w="6813" w:type="dxa"/>
            <w:vAlign w:val="center"/>
          </w:tcPr>
          <w:p>
            <w:pPr>
              <w:autoSpaceDE w:val="0"/>
              <w:autoSpaceDN w:val="0"/>
              <w:adjustRightInd w:val="0"/>
              <w:spacing w:line="360" w:lineRule="auto"/>
              <w:rPr>
                <w:rFonts w:ascii="宋体" w:cs="宋体"/>
                <w:color w:val="000000"/>
                <w:szCs w:val="21"/>
              </w:rPr>
            </w:pPr>
            <w:r>
              <w:rPr>
                <w:rFonts w:ascii="新宋体" w:hAnsi="新宋体" w:eastAsia="新宋体"/>
                <w:b/>
                <w:szCs w:val="21"/>
              </w:rPr>
              <w:fldChar w:fldCharType="begin"/>
            </w:r>
            <w:r>
              <w:rPr>
                <w:rFonts w:ascii="新宋体" w:hAnsi="新宋体" w:eastAsia="新宋体"/>
                <w:b/>
                <w:szCs w:val="21"/>
              </w:rPr>
              <w:instrText xml:space="preserve">eq \o\ac(</w:instrText>
            </w:r>
            <w:r>
              <w:rPr>
                <w:rFonts w:hint="eastAsia" w:ascii="新宋体" w:hAnsi="新宋体" w:eastAsia="新宋体"/>
                <w:b/>
                <w:szCs w:val="21"/>
              </w:rPr>
              <w:instrText xml:space="preserve">□</w:instrText>
            </w:r>
            <w:r>
              <w:rPr>
                <w:rFonts w:ascii="新宋体" w:hAnsi="新宋体" w:eastAsia="新宋体"/>
                <w:b/>
                <w:szCs w:val="21"/>
              </w:rPr>
              <w:instrText xml:space="preserve">,</w:instrText>
            </w:r>
            <w:r>
              <w:rPr>
                <w:rFonts w:hint="eastAsia" w:ascii="新宋体" w:hAnsi="新宋体" w:eastAsia="新宋体"/>
                <w:b/>
                <w:szCs w:val="21"/>
              </w:rPr>
              <w:instrText xml:space="preserve">√</w:instrText>
            </w:r>
            <w:r>
              <w:rPr>
                <w:rFonts w:ascii="新宋体" w:hAnsi="新宋体" w:eastAsia="新宋体"/>
                <w:b/>
                <w:szCs w:val="21"/>
              </w:rPr>
              <w:instrText xml:space="preserve">)</w:instrText>
            </w:r>
            <w:r>
              <w:rPr>
                <w:rFonts w:ascii="新宋体" w:hAnsi="新宋体" w:eastAsia="新宋体"/>
                <w:b/>
                <w:szCs w:val="21"/>
              </w:rPr>
              <w:fldChar w:fldCharType="end"/>
            </w:r>
            <w:r>
              <w:rPr>
                <w:rFonts w:hint="eastAsia" w:ascii="新宋体" w:hAnsi="新宋体" w:eastAsia="新宋体"/>
                <w:szCs w:val="21"/>
              </w:rPr>
              <w:t>电子投标文件：成功上传至《全国公共资源交易平台（河南省·许昌市）》公共资源交易系统加密电子投标文件</w:t>
            </w:r>
            <w:r>
              <w:rPr>
                <w:rFonts w:ascii="新宋体" w:hAnsi="新宋体" w:eastAsia="新宋体"/>
                <w:szCs w:val="21"/>
              </w:rPr>
              <w:t>1</w:t>
            </w:r>
            <w:r>
              <w:rPr>
                <w:rFonts w:hint="eastAsia" w:ascii="新宋体" w:hAnsi="新宋体" w:eastAsia="新宋体"/>
                <w:szCs w:val="21"/>
              </w:rPr>
              <w:t>份</w:t>
            </w:r>
            <w:r>
              <w:rPr>
                <w:rFonts w:hint="eastAsia" w:hAnsi="宋体" w:cs="宋体"/>
                <w:szCs w:val="21"/>
                <w:lang w:val="zh-CN"/>
              </w:rPr>
              <w:t>（文件格式为：</w:t>
            </w:r>
            <w:r>
              <w:rPr>
                <w:rFonts w:hAnsi="宋体" w:cs="宋体"/>
                <w:szCs w:val="21"/>
                <w:lang w:val="zh-CN"/>
              </w:rPr>
              <w:t xml:space="preserve"> XXX</w:t>
            </w:r>
            <w:r>
              <w:rPr>
                <w:rFonts w:hint="eastAsia" w:hAnsi="宋体" w:cs="宋体"/>
                <w:szCs w:val="21"/>
                <w:lang w:val="zh-CN"/>
              </w:rPr>
              <w:t>公司</w:t>
            </w:r>
            <w:r>
              <w:rPr>
                <w:rFonts w:hAnsi="宋体" w:cs="宋体"/>
                <w:szCs w:val="21"/>
                <w:lang w:val="zh-CN"/>
              </w:rPr>
              <w:t>XXX</w:t>
            </w:r>
            <w:r>
              <w:rPr>
                <w:rFonts w:hint="eastAsia" w:hAnsi="宋体" w:cs="宋体"/>
                <w:szCs w:val="21"/>
                <w:lang w:val="zh-CN"/>
              </w:rPr>
              <w:t>项目编号</w:t>
            </w:r>
            <w:r>
              <w:rPr>
                <w:rFonts w:hAnsi="宋体" w:cs="宋体"/>
                <w:szCs w:val="21"/>
                <w:lang w:val="zh-CN"/>
              </w:rPr>
              <w:t>.file</w:t>
            </w:r>
            <w:r>
              <w:rPr>
                <w:rFonts w:hint="eastAsia" w:hAnsi="宋体" w:cs="宋体"/>
                <w:szCs w:val="21"/>
                <w:lang w:val="zh-CN"/>
              </w:rPr>
              <w:t>）。</w:t>
            </w:r>
            <w:r>
              <w:rPr>
                <w:rFonts w:hint="eastAsia" w:ascii="新宋体" w:hAnsi="新宋体" w:eastAsia="新宋体"/>
                <w:szCs w:val="21"/>
              </w:rPr>
              <w:t>使用电子介质存储的备份文件</w:t>
            </w:r>
            <w:r>
              <w:rPr>
                <w:rFonts w:ascii="新宋体" w:hAnsi="新宋体" w:eastAsia="新宋体"/>
                <w:szCs w:val="21"/>
              </w:rPr>
              <w:t>1</w:t>
            </w:r>
            <w:r>
              <w:rPr>
                <w:rFonts w:hint="eastAsia" w:ascii="新宋体" w:hAnsi="新宋体" w:eastAsia="新宋体"/>
                <w:szCs w:val="21"/>
              </w:rPr>
              <w:t>份（文件格式为：名称为“备份”的文件夹）。</w:t>
            </w:r>
          </w:p>
          <w:p>
            <w:pPr>
              <w:autoSpaceDE w:val="0"/>
              <w:autoSpaceDN w:val="0"/>
              <w:adjustRightInd w:val="0"/>
              <w:spacing w:line="360" w:lineRule="auto"/>
              <w:rPr>
                <w:rFonts w:ascii="新宋体" w:hAnsi="新宋体" w:eastAsia="新宋体"/>
                <w:szCs w:val="21"/>
              </w:rPr>
            </w:pPr>
            <w:r>
              <w:rPr>
                <w:rFonts w:ascii="新宋体" w:hAnsi="新宋体" w:eastAsia="新宋体"/>
                <w:b/>
                <w:szCs w:val="21"/>
              </w:rPr>
              <w:fldChar w:fldCharType="begin"/>
            </w:r>
            <w:r>
              <w:rPr>
                <w:rFonts w:ascii="新宋体" w:hAnsi="新宋体" w:eastAsia="新宋体"/>
                <w:b/>
                <w:szCs w:val="21"/>
              </w:rPr>
              <w:instrText xml:space="preserve">eq \o\ac(</w:instrText>
            </w:r>
            <w:r>
              <w:rPr>
                <w:rFonts w:hint="eastAsia" w:ascii="新宋体" w:hAnsi="新宋体" w:eastAsia="新宋体"/>
                <w:b/>
                <w:szCs w:val="21"/>
              </w:rPr>
              <w:instrText xml:space="preserve">□</w:instrText>
            </w:r>
            <w:r>
              <w:rPr>
                <w:rFonts w:ascii="新宋体" w:hAnsi="新宋体" w:eastAsia="新宋体"/>
                <w:b/>
                <w:szCs w:val="21"/>
              </w:rPr>
              <w:instrText xml:space="preserve">,</w:instrText>
            </w:r>
            <w:r>
              <w:rPr>
                <w:rFonts w:hint="eastAsia" w:ascii="新宋体" w:hAnsi="新宋体" w:eastAsia="新宋体"/>
                <w:b/>
                <w:szCs w:val="21"/>
              </w:rPr>
              <w:instrText xml:space="preserve">√</w:instrText>
            </w:r>
            <w:r>
              <w:rPr>
                <w:rFonts w:ascii="新宋体" w:hAnsi="新宋体" w:eastAsia="新宋体"/>
                <w:b/>
                <w:szCs w:val="21"/>
              </w:rPr>
              <w:instrText xml:space="preserve">)</w:instrText>
            </w:r>
            <w:r>
              <w:rPr>
                <w:rFonts w:ascii="新宋体" w:hAnsi="新宋体" w:eastAsia="新宋体"/>
                <w:b/>
                <w:szCs w:val="21"/>
              </w:rPr>
              <w:fldChar w:fldCharType="end"/>
            </w:r>
            <w:r>
              <w:rPr>
                <w:rFonts w:hint="eastAsia" w:ascii="新宋体" w:hAnsi="新宋体" w:eastAsia="新宋体"/>
                <w:szCs w:val="21"/>
              </w:rPr>
              <w:t>纸质投标文件：</w:t>
            </w:r>
            <w:r>
              <w:rPr>
                <w:rFonts w:hint="eastAsia" w:ascii="宋体" w:hAnsi="宋体" w:cs="仿宋_GB2312"/>
                <w:szCs w:val="21"/>
              </w:rPr>
              <w:t>正本</w:t>
            </w:r>
            <w:r>
              <w:rPr>
                <w:rFonts w:hint="eastAsia" w:ascii="宋体" w:hAnsi="宋体" w:cs="仿宋_GB2312"/>
                <w:b/>
                <w:szCs w:val="21"/>
              </w:rPr>
              <w:t>一</w:t>
            </w:r>
            <w:r>
              <w:rPr>
                <w:rFonts w:hint="eastAsia" w:ascii="宋体" w:hAnsi="宋体" w:cs="仿宋_GB2312"/>
                <w:szCs w:val="21"/>
              </w:rPr>
              <w:t>份，副本</w:t>
            </w:r>
            <w:r>
              <w:rPr>
                <w:rFonts w:hint="eastAsia" w:ascii="宋体" w:hAnsi="宋体" w:cs="仿宋_GB2312"/>
                <w:szCs w:val="21"/>
                <w:u w:val="single"/>
              </w:rPr>
              <w:t>一</w:t>
            </w:r>
            <w:r>
              <w:rPr>
                <w:rFonts w:hint="eastAsia" w:ascii="宋体" w:hAnsi="宋体" w:cs="仿宋_GB2312"/>
                <w:szCs w:val="21"/>
              </w:rPr>
              <w:t>份。使用</w:t>
            </w:r>
            <w:r>
              <w:rPr>
                <w:rFonts w:hint="eastAsia" w:ascii="新宋体" w:hAnsi="新宋体" w:eastAsia="新宋体"/>
                <w:szCs w:val="21"/>
              </w:rPr>
              <w:t>格式为“投标文件（供打印）</w:t>
            </w:r>
            <w:r>
              <w:rPr>
                <w:rFonts w:ascii="新宋体" w:hAnsi="新宋体" w:eastAsia="新宋体"/>
                <w:szCs w:val="21"/>
              </w:rPr>
              <w:t>.PDF</w:t>
            </w:r>
            <w:r>
              <w:rPr>
                <w:rFonts w:hint="eastAsia" w:ascii="新宋体" w:hAnsi="新宋体" w:eastAsia="新宋体"/>
                <w:szCs w:val="21"/>
              </w:rPr>
              <w:t>”的文件</w:t>
            </w:r>
          </w:p>
          <w:p>
            <w:pPr>
              <w:autoSpaceDE w:val="0"/>
              <w:autoSpaceDN w:val="0"/>
              <w:adjustRightInd w:val="0"/>
              <w:spacing w:line="360" w:lineRule="auto"/>
              <w:rPr>
                <w:rFonts w:ascii="宋体" w:cs="宋体"/>
                <w:bCs/>
                <w:szCs w:val="21"/>
                <w:lang w:val="zh-CN"/>
              </w:rPr>
            </w:pPr>
            <w:r>
              <w:rPr>
                <w:rFonts w:hint="eastAsia" w:ascii="新宋体" w:hAnsi="新宋体" w:eastAsia="新宋体"/>
                <w:szCs w:val="21"/>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ascii="宋体" w:hAnsi="宋体" w:cs="黑体"/>
                <w:szCs w:val="21"/>
              </w:rPr>
              <w:t>19</w:t>
            </w:r>
          </w:p>
        </w:tc>
        <w:tc>
          <w:tcPr>
            <w:tcW w:w="2268" w:type="dxa"/>
            <w:vAlign w:val="center"/>
          </w:tcPr>
          <w:p>
            <w:pPr>
              <w:autoSpaceDE w:val="0"/>
              <w:autoSpaceDN w:val="0"/>
              <w:adjustRightInd w:val="0"/>
              <w:spacing w:line="360" w:lineRule="auto"/>
              <w:jc w:val="center"/>
              <w:rPr>
                <w:rFonts w:ascii="宋体" w:cs="黑体"/>
                <w:szCs w:val="21"/>
              </w:rPr>
            </w:pPr>
            <w:r>
              <w:rPr>
                <w:rFonts w:hint="eastAsia" w:ascii="宋体" w:hAnsi="宋体" w:cs="黑体"/>
                <w:szCs w:val="21"/>
              </w:rPr>
              <w:t>投标文件的</w:t>
            </w:r>
          </w:p>
          <w:p>
            <w:pPr>
              <w:autoSpaceDE w:val="0"/>
              <w:autoSpaceDN w:val="0"/>
              <w:adjustRightInd w:val="0"/>
              <w:spacing w:line="360" w:lineRule="auto"/>
              <w:jc w:val="center"/>
              <w:rPr>
                <w:rFonts w:ascii="宋体" w:cs="黑体"/>
                <w:szCs w:val="21"/>
              </w:rPr>
            </w:pPr>
            <w:r>
              <w:rPr>
                <w:rFonts w:hint="eastAsia" w:ascii="宋体" w:hAnsi="宋体" w:cs="黑体"/>
                <w:szCs w:val="21"/>
              </w:rPr>
              <w:t>签署盖章</w:t>
            </w:r>
          </w:p>
        </w:tc>
        <w:tc>
          <w:tcPr>
            <w:tcW w:w="6813" w:type="dxa"/>
            <w:vAlign w:val="center"/>
          </w:tcPr>
          <w:p>
            <w:pPr>
              <w:autoSpaceDE w:val="0"/>
              <w:autoSpaceDN w:val="0"/>
              <w:adjustRightInd w:val="0"/>
              <w:spacing w:line="420" w:lineRule="exact"/>
              <w:rPr>
                <w:rFonts w:ascii="新宋体" w:hAnsi="新宋体" w:eastAsia="新宋体"/>
                <w:szCs w:val="21"/>
              </w:rPr>
            </w:pPr>
            <w:r>
              <w:rPr>
                <w:rFonts w:ascii="新宋体" w:hAnsi="新宋体" w:eastAsia="新宋体"/>
                <w:b/>
                <w:szCs w:val="21"/>
              </w:rPr>
              <w:fldChar w:fldCharType="begin"/>
            </w:r>
            <w:r>
              <w:rPr>
                <w:rFonts w:ascii="新宋体" w:hAnsi="新宋体" w:eastAsia="新宋体"/>
                <w:b/>
                <w:szCs w:val="21"/>
              </w:rPr>
              <w:instrText xml:space="preserve">eq \o\ac(</w:instrText>
            </w:r>
            <w:r>
              <w:rPr>
                <w:rFonts w:hint="eastAsia" w:ascii="新宋体" w:hAnsi="新宋体" w:eastAsia="新宋体"/>
                <w:b/>
                <w:szCs w:val="21"/>
              </w:rPr>
              <w:instrText xml:space="preserve">□</w:instrText>
            </w:r>
            <w:r>
              <w:rPr>
                <w:rFonts w:ascii="新宋体" w:hAnsi="新宋体" w:eastAsia="新宋体"/>
                <w:b/>
                <w:szCs w:val="21"/>
              </w:rPr>
              <w:instrText xml:space="preserve">,</w:instrText>
            </w:r>
            <w:r>
              <w:rPr>
                <w:rFonts w:hint="eastAsia" w:ascii="新宋体" w:hAnsi="新宋体" w:eastAsia="新宋体"/>
                <w:b/>
                <w:szCs w:val="21"/>
              </w:rPr>
              <w:instrText xml:space="preserve">√</w:instrText>
            </w:r>
            <w:r>
              <w:rPr>
                <w:rFonts w:ascii="新宋体" w:hAnsi="新宋体" w:eastAsia="新宋体"/>
                <w:b/>
                <w:szCs w:val="21"/>
              </w:rPr>
              <w:instrText xml:space="preserve">)</w:instrText>
            </w:r>
            <w:r>
              <w:rPr>
                <w:rFonts w:ascii="新宋体" w:hAnsi="新宋体" w:eastAsia="新宋体"/>
                <w:b/>
                <w:szCs w:val="21"/>
              </w:rPr>
              <w:fldChar w:fldCharType="end"/>
            </w:r>
            <w:r>
              <w:rPr>
                <w:rFonts w:hint="eastAsia" w:ascii="新宋体" w:hAnsi="新宋体" w:eastAsia="新宋体"/>
                <w:szCs w:val="21"/>
              </w:rPr>
              <w:t>电子投标文件：按招标文件要求加盖投标人电子印章和法人电子印章。</w:t>
            </w:r>
          </w:p>
          <w:p>
            <w:pPr>
              <w:autoSpaceDE w:val="0"/>
              <w:autoSpaceDN w:val="0"/>
              <w:adjustRightInd w:val="0"/>
              <w:spacing w:line="420" w:lineRule="exact"/>
              <w:rPr>
                <w:rFonts w:ascii="宋体" w:cs="仿宋_GB2312"/>
                <w:szCs w:val="21"/>
              </w:rPr>
            </w:pPr>
            <w:r>
              <w:rPr>
                <w:rFonts w:ascii="新宋体" w:hAnsi="新宋体" w:eastAsia="新宋体"/>
                <w:b/>
                <w:szCs w:val="21"/>
              </w:rPr>
              <w:fldChar w:fldCharType="begin"/>
            </w:r>
            <w:r>
              <w:rPr>
                <w:rFonts w:ascii="新宋体" w:hAnsi="新宋体" w:eastAsia="新宋体"/>
                <w:b/>
                <w:szCs w:val="21"/>
              </w:rPr>
              <w:instrText xml:space="preserve">eq \o\ac(</w:instrText>
            </w:r>
            <w:r>
              <w:rPr>
                <w:rFonts w:hint="eastAsia" w:ascii="新宋体" w:hAnsi="新宋体" w:eastAsia="新宋体"/>
                <w:b/>
                <w:szCs w:val="21"/>
              </w:rPr>
              <w:instrText xml:space="preserve">□</w:instrText>
            </w:r>
            <w:r>
              <w:rPr>
                <w:rFonts w:ascii="新宋体" w:hAnsi="新宋体" w:eastAsia="新宋体"/>
                <w:b/>
                <w:szCs w:val="21"/>
              </w:rPr>
              <w:instrText xml:space="preserve">,</w:instrText>
            </w:r>
            <w:r>
              <w:rPr>
                <w:rFonts w:hint="eastAsia" w:ascii="新宋体" w:hAnsi="新宋体" w:eastAsia="新宋体"/>
                <w:b/>
                <w:szCs w:val="21"/>
              </w:rPr>
              <w:instrText xml:space="preserve">√</w:instrText>
            </w:r>
            <w:r>
              <w:rPr>
                <w:rFonts w:ascii="新宋体" w:hAnsi="新宋体" w:eastAsia="新宋体"/>
                <w:b/>
                <w:szCs w:val="21"/>
              </w:rPr>
              <w:instrText xml:space="preserve">)</w:instrText>
            </w:r>
            <w:r>
              <w:rPr>
                <w:rFonts w:ascii="新宋体" w:hAnsi="新宋体" w:eastAsia="新宋体"/>
                <w:b/>
                <w:szCs w:val="21"/>
              </w:rPr>
              <w:fldChar w:fldCharType="end"/>
            </w:r>
            <w:r>
              <w:rPr>
                <w:rFonts w:hint="eastAsia" w:ascii="新宋体" w:hAnsi="新宋体" w:eastAsia="新宋体"/>
                <w:szCs w:val="21"/>
              </w:rPr>
              <w:t>纸质投标文件：投标文件封面加盖投标人公章（投标文件是指投标人电子投标文件制作完成后生成的后缀名为</w:t>
            </w:r>
            <w:r>
              <w:rPr>
                <w:rFonts w:hint="eastAsia" w:hAnsi="宋体"/>
                <w:color w:val="000000"/>
                <w:szCs w:val="21"/>
              </w:rPr>
              <w:t>“</w:t>
            </w:r>
            <w:r>
              <w:rPr>
                <w:rFonts w:hAnsi="宋体"/>
                <w:color w:val="000000"/>
                <w:szCs w:val="21"/>
              </w:rPr>
              <w:t>.PDF</w:t>
            </w:r>
            <w:r>
              <w:rPr>
                <w:rFonts w:hint="eastAsia" w:hAnsi="宋体"/>
                <w:color w:val="000000"/>
                <w:szCs w:val="21"/>
              </w:rPr>
              <w:t>”的文件</w:t>
            </w:r>
            <w:r>
              <w:rPr>
                <w:rFonts w:hint="eastAsia" w:ascii="新宋体" w:hAnsi="新宋体" w:eastAsia="新宋体"/>
                <w:szCs w:val="21"/>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TimesNewRomanPSMT"/>
                <w:szCs w:val="21"/>
              </w:rPr>
            </w:pPr>
            <w:r>
              <w:rPr>
                <w:rFonts w:ascii="宋体" w:hAnsi="宋体" w:cs="TimesNewRomanPSMT"/>
                <w:szCs w:val="21"/>
              </w:rPr>
              <w:t>20</w:t>
            </w:r>
          </w:p>
        </w:tc>
        <w:tc>
          <w:tcPr>
            <w:tcW w:w="2268" w:type="dxa"/>
            <w:vAlign w:val="center"/>
          </w:tcPr>
          <w:p>
            <w:pPr>
              <w:autoSpaceDE w:val="0"/>
              <w:autoSpaceDN w:val="0"/>
              <w:adjustRightInd w:val="0"/>
              <w:spacing w:line="360" w:lineRule="auto"/>
              <w:jc w:val="center"/>
              <w:rPr>
                <w:rFonts w:ascii="宋体" w:cs="仿宋_GB2312"/>
                <w:szCs w:val="21"/>
              </w:rPr>
            </w:pPr>
            <w:r>
              <w:rPr>
                <w:rFonts w:hint="eastAsia" w:ascii="宋体" w:hAnsi="宋体" w:cs="黑体"/>
                <w:szCs w:val="21"/>
              </w:rPr>
              <w:t>评标委员会组建</w:t>
            </w:r>
          </w:p>
        </w:tc>
        <w:tc>
          <w:tcPr>
            <w:tcW w:w="6813" w:type="dxa"/>
            <w:vAlign w:val="center"/>
          </w:tcPr>
          <w:p>
            <w:pPr>
              <w:autoSpaceDE w:val="0"/>
              <w:autoSpaceDN w:val="0"/>
              <w:adjustRightInd w:val="0"/>
              <w:spacing w:line="360" w:lineRule="auto"/>
              <w:rPr>
                <w:rFonts w:ascii="宋体" w:cs="仿宋_GB2312"/>
                <w:szCs w:val="21"/>
                <w:lang w:val="zh-CN"/>
              </w:rPr>
            </w:pPr>
            <w:r>
              <w:rPr>
                <w:rFonts w:ascii="新宋体" w:hAnsi="新宋体" w:eastAsia="新宋体"/>
                <w:b/>
                <w:szCs w:val="21"/>
              </w:rPr>
              <w:fldChar w:fldCharType="begin"/>
            </w:r>
            <w:r>
              <w:rPr>
                <w:rFonts w:ascii="新宋体" w:hAnsi="新宋体" w:eastAsia="新宋体"/>
                <w:b/>
                <w:szCs w:val="21"/>
              </w:rPr>
              <w:instrText xml:space="preserve">eq \o\ac(</w:instrText>
            </w:r>
            <w:r>
              <w:rPr>
                <w:rFonts w:hint="eastAsia" w:ascii="新宋体" w:hAnsi="新宋体" w:eastAsia="新宋体"/>
                <w:b/>
                <w:szCs w:val="21"/>
              </w:rPr>
              <w:instrText xml:space="preserve">□</w:instrText>
            </w:r>
            <w:r>
              <w:rPr>
                <w:rFonts w:ascii="新宋体" w:hAnsi="新宋体" w:eastAsia="新宋体"/>
                <w:b/>
                <w:szCs w:val="21"/>
              </w:rPr>
              <w:instrText xml:space="preserve">,</w:instrText>
            </w:r>
            <w:r>
              <w:rPr>
                <w:rFonts w:hint="eastAsia" w:ascii="新宋体" w:hAnsi="新宋体" w:eastAsia="新宋体"/>
                <w:b/>
                <w:szCs w:val="21"/>
              </w:rPr>
              <w:instrText xml:space="preserve">√</w:instrText>
            </w:r>
            <w:r>
              <w:rPr>
                <w:rFonts w:ascii="新宋体" w:hAnsi="新宋体" w:eastAsia="新宋体"/>
                <w:b/>
                <w:szCs w:val="21"/>
              </w:rPr>
              <w:instrText xml:space="preserve">)</w:instrText>
            </w:r>
            <w:r>
              <w:rPr>
                <w:rFonts w:ascii="新宋体" w:hAnsi="新宋体" w:eastAsia="新宋体"/>
                <w:b/>
                <w:szCs w:val="21"/>
              </w:rPr>
              <w:fldChar w:fldCharType="end"/>
            </w:r>
            <w:r>
              <w:rPr>
                <w:rFonts w:hint="eastAsia" w:ascii="宋体" w:hAnsi="宋体" w:cs="仿宋_GB2312"/>
                <w:szCs w:val="21"/>
                <w:lang w:val="zh-CN"/>
              </w:rPr>
              <w:t>由采购人代表和评审专家组成，其中评审专家的人数不少于评标委员会成员总数的三分之二。评审专家从政府采购评审专家库中随机抽取。</w:t>
            </w:r>
          </w:p>
          <w:p>
            <w:pPr>
              <w:autoSpaceDE w:val="0"/>
              <w:autoSpaceDN w:val="0"/>
              <w:adjustRightInd w:val="0"/>
              <w:spacing w:line="360" w:lineRule="auto"/>
              <w:rPr>
                <w:rFonts w:ascii="宋体" w:cs="宋体"/>
                <w:bCs/>
                <w:szCs w:val="21"/>
                <w:lang w:val="zh-CN"/>
              </w:rPr>
            </w:pPr>
            <w:r>
              <w:rPr>
                <w:rFonts w:hint="eastAsia" w:ascii="宋体" w:hAnsi="宋体" w:cs="仿宋_GB2312"/>
                <w:szCs w:val="21"/>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ascii="宋体" w:hAnsi="宋体" w:cs="黑体"/>
                <w:szCs w:val="21"/>
              </w:rPr>
              <w:t>21</w:t>
            </w:r>
          </w:p>
        </w:tc>
        <w:tc>
          <w:tcPr>
            <w:tcW w:w="2268" w:type="dxa"/>
            <w:vAlign w:val="center"/>
          </w:tcPr>
          <w:p>
            <w:pPr>
              <w:autoSpaceDE w:val="0"/>
              <w:autoSpaceDN w:val="0"/>
              <w:adjustRightInd w:val="0"/>
              <w:spacing w:line="360" w:lineRule="auto"/>
              <w:jc w:val="center"/>
              <w:rPr>
                <w:rFonts w:ascii="宋体" w:cs="宋体"/>
                <w:bCs/>
                <w:szCs w:val="21"/>
                <w:lang w:val="zh-CN"/>
              </w:rPr>
            </w:pPr>
            <w:r>
              <w:rPr>
                <w:rFonts w:hint="eastAsia" w:ascii="宋体" w:hAnsi="宋体" w:cs="仿宋_GB2312"/>
                <w:szCs w:val="21"/>
              </w:rPr>
              <w:t>评标方法</w:t>
            </w:r>
          </w:p>
        </w:tc>
        <w:tc>
          <w:tcPr>
            <w:tcW w:w="6813" w:type="dxa"/>
            <w:vAlign w:val="center"/>
          </w:tcPr>
          <w:p>
            <w:pPr>
              <w:autoSpaceDE w:val="0"/>
              <w:autoSpaceDN w:val="0"/>
              <w:adjustRightInd w:val="0"/>
              <w:spacing w:line="360" w:lineRule="auto"/>
              <w:rPr>
                <w:rFonts w:ascii="宋体" w:cs="宋体"/>
                <w:bCs/>
                <w:szCs w:val="21"/>
                <w:lang w:val="zh-CN"/>
              </w:rPr>
            </w:pPr>
            <w:r>
              <w:rPr>
                <w:rFonts w:ascii="宋体" w:hAnsi="宋体" w:cs="宋体"/>
                <w:b/>
                <w:color w:val="000000"/>
                <w:kern w:val="0"/>
                <w:szCs w:val="21"/>
                <w:lang w:val="zh-CN"/>
              </w:rPr>
              <w:fldChar w:fldCharType="begin"/>
            </w:r>
            <w:r>
              <w:rPr>
                <w:rFonts w:ascii="宋体" w:hAnsi="宋体" w:cs="宋体"/>
                <w:b/>
                <w:color w:val="000000"/>
                <w:kern w:val="0"/>
                <w:szCs w:val="21"/>
                <w:lang w:val="zh-CN"/>
              </w:rPr>
              <w:instrText xml:space="preserve">eq \o\ac(</w:instrText>
            </w:r>
            <w:r>
              <w:rPr>
                <w:rFonts w:hint="eastAsia" w:ascii="宋体" w:hAnsi="宋体" w:cs="宋体"/>
                <w:b/>
                <w:color w:val="000000"/>
                <w:kern w:val="0"/>
                <w:szCs w:val="21"/>
                <w:lang w:val="zh-CN"/>
              </w:rPr>
              <w:instrText xml:space="preserve">□</w:instrText>
            </w:r>
            <w:r>
              <w:rPr>
                <w:rFonts w:ascii="宋体" w:hAnsi="宋体" w:cs="宋体"/>
                <w:b/>
                <w:color w:val="000000"/>
                <w:kern w:val="0"/>
                <w:szCs w:val="21"/>
                <w:lang w:val="zh-CN"/>
              </w:rPr>
              <w:instrText xml:space="preserve">,</w:instrText>
            </w:r>
            <w:r>
              <w:rPr>
                <w:rFonts w:hint="eastAsia" w:ascii="宋体" w:hAnsi="宋体" w:cs="宋体"/>
                <w:b/>
                <w:color w:val="000000"/>
                <w:kern w:val="0"/>
                <w:position w:val="2"/>
                <w:szCs w:val="21"/>
                <w:lang w:val="zh-CN"/>
              </w:rPr>
              <w:instrText xml:space="preserve">√</w:instrText>
            </w:r>
            <w:r>
              <w:rPr>
                <w:rFonts w:ascii="宋体" w:hAnsi="宋体" w:cs="宋体"/>
                <w:b/>
                <w:color w:val="000000"/>
                <w:kern w:val="0"/>
                <w:szCs w:val="21"/>
                <w:lang w:val="zh-CN"/>
              </w:rPr>
              <w:instrText xml:space="preserve">)</w:instrText>
            </w:r>
            <w:r>
              <w:rPr>
                <w:rFonts w:ascii="宋体" w:hAnsi="宋体" w:cs="宋体"/>
                <w:b/>
                <w:color w:val="000000"/>
                <w:kern w:val="0"/>
                <w:szCs w:val="21"/>
                <w:lang w:val="zh-CN"/>
              </w:rPr>
              <w:fldChar w:fldCharType="end"/>
            </w:r>
            <w:r>
              <w:rPr>
                <w:rFonts w:hint="eastAsia" w:ascii="宋体" w:hAnsi="宋体" w:cs="宋体"/>
                <w:bCs/>
                <w:szCs w:val="21"/>
                <w:lang w:val="zh-CN"/>
              </w:rPr>
              <w:t>综合评分法</w:t>
            </w:r>
            <w:r>
              <w:rPr>
                <w:rFonts w:hint="eastAsia" w:ascii="宋体" w:hAnsi="宋体" w:cs="宋体"/>
                <w:b/>
                <w:bCs/>
                <w:szCs w:val="21"/>
                <w:lang w:val="zh-CN"/>
              </w:rPr>
              <w:t>□</w:t>
            </w:r>
            <w:r>
              <w:rPr>
                <w:rFonts w:hint="eastAsia" w:ascii="宋体" w:hAnsi="宋体" w:cs="仿宋_GB2312"/>
                <w:szCs w:val="21"/>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ascii="宋体" w:hAnsi="宋体" w:cs="黑体"/>
                <w:szCs w:val="21"/>
              </w:rPr>
              <w:t>22</w:t>
            </w:r>
          </w:p>
        </w:tc>
        <w:tc>
          <w:tcPr>
            <w:tcW w:w="2268" w:type="dxa"/>
            <w:vAlign w:val="center"/>
          </w:tcPr>
          <w:p>
            <w:pPr>
              <w:autoSpaceDE w:val="0"/>
              <w:autoSpaceDN w:val="0"/>
              <w:adjustRightInd w:val="0"/>
              <w:spacing w:line="360" w:lineRule="auto"/>
              <w:jc w:val="center"/>
              <w:rPr>
                <w:rFonts w:ascii="宋体" w:cs="宋体"/>
                <w:bCs/>
                <w:szCs w:val="21"/>
                <w:lang w:val="zh-CN"/>
              </w:rPr>
            </w:pPr>
            <w:r>
              <w:rPr>
                <w:rFonts w:hint="eastAsia" w:ascii="宋体" w:hAnsi="宋体" w:cs="宋体"/>
                <w:bCs/>
                <w:szCs w:val="21"/>
                <w:lang w:val="zh-CN"/>
              </w:rPr>
              <w:t>授权函</w:t>
            </w:r>
          </w:p>
        </w:tc>
        <w:tc>
          <w:tcPr>
            <w:tcW w:w="6813" w:type="dxa"/>
            <w:vAlign w:val="center"/>
          </w:tcPr>
          <w:p>
            <w:pPr>
              <w:autoSpaceDE w:val="0"/>
              <w:autoSpaceDN w:val="0"/>
              <w:adjustRightInd w:val="0"/>
              <w:spacing w:line="360" w:lineRule="auto"/>
              <w:rPr>
                <w:rFonts w:ascii="宋体" w:cs="宋体"/>
                <w:bCs/>
                <w:szCs w:val="21"/>
                <w:lang w:val="zh-CN"/>
              </w:rPr>
            </w:pPr>
            <w:r>
              <w:rPr>
                <w:rFonts w:hint="eastAsia" w:ascii="宋体" w:hAnsi="宋体" w:cs="仿宋_GB2312"/>
                <w:szCs w:val="21"/>
                <w:lang w:val="zh-CN"/>
              </w:rPr>
              <w:t>采购单位委派代表参加资格审</w:t>
            </w:r>
            <w:r>
              <w:rPr>
                <w:rFonts w:hint="eastAsia" w:ascii="新宋体" w:hAnsi="新宋体" w:eastAsia="新宋体"/>
                <w:szCs w:val="21"/>
              </w:rPr>
              <w:t>查、</w:t>
            </w:r>
            <w:r>
              <w:rPr>
                <w:rFonts w:hint="eastAsia" w:ascii="宋体" w:hAnsi="宋体" w:cs="仿宋_GB2312"/>
                <w:szCs w:val="21"/>
                <w:lang w:val="zh-CN"/>
              </w:rPr>
              <w:t>评审委员会的，须向采购代理机构出具授权函。除授权代表外，采购单位委派纪检监察人员对评标过程实施监督的须进入许昌市公共资源交易中心五楼电子监督室，并向采购代理机构出具授权函，且不得超过</w:t>
            </w:r>
            <w:r>
              <w:rPr>
                <w:rFonts w:ascii="宋体" w:hAnsi="宋体" w:cs="仿宋_GB2312"/>
                <w:szCs w:val="21"/>
                <w:lang w:val="zh-CN"/>
              </w:rPr>
              <w:t>2</w:t>
            </w:r>
            <w:r>
              <w:rPr>
                <w:rFonts w:hint="eastAsia" w:ascii="宋体" w:hAnsi="宋体" w:cs="仿宋_GB2312"/>
                <w:szCs w:val="21"/>
                <w:lang w:val="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ascii="宋体" w:hAnsi="宋体" w:cs="黑体"/>
                <w:szCs w:val="21"/>
              </w:rPr>
              <w:t>23</w:t>
            </w:r>
          </w:p>
        </w:tc>
        <w:tc>
          <w:tcPr>
            <w:tcW w:w="2268" w:type="dxa"/>
            <w:vAlign w:val="center"/>
          </w:tcPr>
          <w:p>
            <w:pPr>
              <w:autoSpaceDE w:val="0"/>
              <w:autoSpaceDN w:val="0"/>
              <w:adjustRightInd w:val="0"/>
              <w:spacing w:line="360" w:lineRule="auto"/>
              <w:jc w:val="center"/>
              <w:rPr>
                <w:rFonts w:ascii="宋体" w:cs="宋体"/>
                <w:bCs/>
                <w:szCs w:val="21"/>
                <w:lang w:val="zh-CN"/>
              </w:rPr>
            </w:pPr>
            <w:r>
              <w:rPr>
                <w:rFonts w:hint="eastAsia" w:ascii="宋体" w:hAnsi="宋体" w:cs="宋体"/>
                <w:bCs/>
                <w:szCs w:val="21"/>
                <w:lang w:val="zh-CN"/>
              </w:rPr>
              <w:t>履约保证金</w:t>
            </w:r>
          </w:p>
        </w:tc>
        <w:tc>
          <w:tcPr>
            <w:tcW w:w="6813" w:type="dxa"/>
            <w:vAlign w:val="center"/>
          </w:tcPr>
          <w:p>
            <w:pPr>
              <w:autoSpaceDE w:val="0"/>
              <w:autoSpaceDN w:val="0"/>
              <w:adjustRightInd w:val="0"/>
              <w:spacing w:line="360" w:lineRule="auto"/>
              <w:rPr>
                <w:rFonts w:ascii="宋体" w:cs="宋体"/>
                <w:kern w:val="0"/>
                <w:szCs w:val="21"/>
                <w:lang w:val="zh-CN"/>
              </w:rPr>
            </w:pPr>
            <w:r>
              <w:rPr>
                <w:rFonts w:ascii="宋体" w:hAnsi="宋体" w:cs="宋体"/>
                <w:b/>
                <w:kern w:val="0"/>
                <w:szCs w:val="21"/>
                <w:lang w:val="zh-CN"/>
              </w:rPr>
              <w:fldChar w:fldCharType="begin"/>
            </w:r>
            <w:r>
              <w:rPr>
                <w:rFonts w:ascii="宋体" w:hAnsi="宋体" w:cs="宋体"/>
                <w:b/>
                <w:kern w:val="0"/>
                <w:szCs w:val="21"/>
                <w:lang w:val="zh-CN"/>
              </w:rPr>
              <w:instrText xml:space="preserve">eq \o\ac(</w:instrText>
            </w:r>
            <w:r>
              <w:rPr>
                <w:rFonts w:hint="eastAsia" w:ascii="宋体" w:hAnsi="宋体" w:cs="宋体"/>
                <w:b/>
                <w:kern w:val="0"/>
                <w:szCs w:val="21"/>
                <w:lang w:val="zh-CN"/>
              </w:rPr>
              <w:instrText xml:space="preserve">□</w:instrText>
            </w:r>
            <w:r>
              <w:rPr>
                <w:rFonts w:ascii="宋体" w:hAnsi="宋体" w:cs="宋体"/>
                <w:b/>
                <w:kern w:val="0"/>
                <w:szCs w:val="21"/>
                <w:lang w:val="zh-CN"/>
              </w:rPr>
              <w:instrText xml:space="preserve">,</w:instrText>
            </w:r>
            <w:r>
              <w:rPr>
                <w:rFonts w:hint="eastAsia" w:ascii="宋体" w:hAnsi="宋体" w:cs="宋体"/>
                <w:b/>
                <w:kern w:val="0"/>
                <w:position w:val="2"/>
                <w:szCs w:val="21"/>
                <w:lang w:val="zh-CN"/>
              </w:rPr>
              <w:instrText xml:space="preserve">√</w:instrText>
            </w:r>
            <w:r>
              <w:rPr>
                <w:rFonts w:ascii="宋体" w:hAnsi="宋体" w:cs="宋体"/>
                <w:b/>
                <w:kern w:val="0"/>
                <w:szCs w:val="21"/>
                <w:lang w:val="zh-CN"/>
              </w:rPr>
              <w:instrText xml:space="preserve">)</w:instrText>
            </w:r>
            <w:r>
              <w:rPr>
                <w:rFonts w:ascii="宋体" w:hAnsi="宋体" w:cs="宋体"/>
                <w:b/>
                <w:kern w:val="0"/>
                <w:szCs w:val="21"/>
                <w:lang w:val="zh-CN"/>
              </w:rPr>
              <w:fldChar w:fldCharType="end"/>
            </w:r>
            <w:r>
              <w:rPr>
                <w:rFonts w:hint="eastAsia" w:ascii="宋体" w:hAnsi="宋体" w:cs="宋体"/>
                <w:bCs/>
                <w:szCs w:val="21"/>
                <w:lang w:val="zh-CN"/>
              </w:rPr>
              <w:t>无要求</w:t>
            </w:r>
          </w:p>
          <w:p>
            <w:pPr>
              <w:autoSpaceDE w:val="0"/>
              <w:autoSpaceDN w:val="0"/>
              <w:adjustRightInd w:val="0"/>
              <w:spacing w:line="360" w:lineRule="auto"/>
              <w:rPr>
                <w:rFonts w:ascii="宋体" w:cs="宋体"/>
                <w:bCs/>
                <w:szCs w:val="21"/>
                <w:lang w:val="zh-CN"/>
              </w:rPr>
            </w:pPr>
            <w:r>
              <w:rPr>
                <w:rFonts w:hint="eastAsia" w:ascii="宋体" w:hAnsi="宋体" w:cs="宋体"/>
                <w:b/>
                <w:bCs/>
                <w:szCs w:val="21"/>
                <w:lang w:val="zh-CN"/>
              </w:rPr>
              <w:t>□</w:t>
            </w:r>
            <w:r>
              <w:rPr>
                <w:rFonts w:hint="eastAsia" w:ascii="宋体" w:hAnsi="宋体" w:cs="宋体"/>
                <w:szCs w:val="21"/>
              </w:rPr>
              <w:t>要求提交。履约保证金的数额为合同金额的</w:t>
            </w:r>
            <w:r>
              <w:rPr>
                <w:rFonts w:ascii="宋体" w:hAnsi="宋体" w:cs="宋体"/>
                <w:szCs w:val="21"/>
              </w:rPr>
              <w:t>%</w:t>
            </w:r>
            <w:r>
              <w:rPr>
                <w:rFonts w:hint="eastAsia" w:ascii="宋体" w:hAnsi="宋体" w:cs="宋体"/>
                <w:szCs w:val="21"/>
              </w:rPr>
              <w:t>。中标人以支票、汇票、本票或者金融机构、担保机构出具的保函等非现金形式向采购人提交。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ascii="宋体" w:hAnsi="宋体" w:cs="黑体"/>
                <w:szCs w:val="21"/>
              </w:rPr>
              <w:t>24</w:t>
            </w:r>
          </w:p>
        </w:tc>
        <w:tc>
          <w:tcPr>
            <w:tcW w:w="2268" w:type="dxa"/>
            <w:vAlign w:val="center"/>
          </w:tcPr>
          <w:p>
            <w:pPr>
              <w:autoSpaceDE w:val="0"/>
              <w:autoSpaceDN w:val="0"/>
              <w:adjustRightInd w:val="0"/>
              <w:spacing w:line="360" w:lineRule="auto"/>
              <w:jc w:val="center"/>
              <w:rPr>
                <w:rFonts w:ascii="宋体" w:cs="宋体"/>
                <w:bCs/>
                <w:szCs w:val="21"/>
                <w:lang w:val="zh-CN"/>
              </w:rPr>
            </w:pPr>
            <w:r>
              <w:rPr>
                <w:rFonts w:hint="eastAsia" w:ascii="宋体" w:hAnsi="宋体" w:cs="宋体"/>
                <w:bCs/>
                <w:szCs w:val="21"/>
                <w:lang w:val="zh-CN"/>
              </w:rPr>
              <w:t>代理服务费</w:t>
            </w:r>
          </w:p>
        </w:tc>
        <w:tc>
          <w:tcPr>
            <w:tcW w:w="6813" w:type="dxa"/>
            <w:vAlign w:val="center"/>
          </w:tcPr>
          <w:p>
            <w:pPr>
              <w:autoSpaceDE w:val="0"/>
              <w:autoSpaceDN w:val="0"/>
              <w:spacing w:line="360" w:lineRule="auto"/>
              <w:contextualSpacing/>
              <w:rPr>
                <w:rFonts w:ascii="宋体" w:cs="宋体"/>
                <w:bCs/>
                <w:szCs w:val="21"/>
                <w:lang w:val="zh-CN"/>
              </w:rPr>
            </w:pPr>
            <w:r>
              <w:rPr>
                <w:rFonts w:hint="eastAsia" w:ascii="宋体" w:hAnsi="宋体" w:cs="宋体"/>
                <w:b/>
                <w:bCs/>
                <w:szCs w:val="21"/>
                <w:lang w:val="zh-CN"/>
              </w:rPr>
              <w:t>□</w:t>
            </w:r>
            <w:r>
              <w:rPr>
                <w:rFonts w:hint="eastAsia" w:ascii="宋体" w:hAnsi="宋体" w:cs="宋体"/>
                <w:bCs/>
                <w:szCs w:val="21"/>
                <w:lang w:val="zh-CN"/>
              </w:rPr>
              <w:t>不收取</w:t>
            </w:r>
          </w:p>
          <w:p>
            <w:pPr>
              <w:autoSpaceDE w:val="0"/>
              <w:autoSpaceDN w:val="0"/>
              <w:spacing w:line="360" w:lineRule="auto"/>
              <w:contextualSpacing/>
              <w:rPr>
                <w:rFonts w:ascii="宋体" w:cs="宋体"/>
                <w:bCs/>
                <w:szCs w:val="21"/>
                <w:lang w:val="zh-CN"/>
              </w:rPr>
            </w:pPr>
            <w:r>
              <w:rPr>
                <w:rFonts w:ascii="宋体" w:hAnsi="宋体" w:cs="宋体"/>
                <w:b/>
                <w:kern w:val="0"/>
                <w:szCs w:val="21"/>
                <w:lang w:val="zh-CN"/>
              </w:rPr>
              <w:fldChar w:fldCharType="begin"/>
            </w:r>
            <w:r>
              <w:rPr>
                <w:rFonts w:ascii="宋体" w:hAnsi="宋体" w:cs="宋体"/>
                <w:b/>
                <w:kern w:val="0"/>
                <w:szCs w:val="21"/>
                <w:lang w:val="zh-CN"/>
              </w:rPr>
              <w:instrText xml:space="preserve">eq \o\ac(</w:instrText>
            </w:r>
            <w:r>
              <w:rPr>
                <w:rFonts w:hint="eastAsia" w:ascii="宋体" w:hAnsi="宋体" w:cs="宋体"/>
                <w:b/>
                <w:kern w:val="0"/>
                <w:szCs w:val="21"/>
                <w:lang w:val="zh-CN"/>
              </w:rPr>
              <w:instrText xml:space="preserve">□</w:instrText>
            </w:r>
            <w:r>
              <w:rPr>
                <w:rFonts w:ascii="宋体" w:hAnsi="宋体" w:cs="宋体"/>
                <w:b/>
                <w:kern w:val="0"/>
                <w:szCs w:val="21"/>
                <w:lang w:val="zh-CN"/>
              </w:rPr>
              <w:instrText xml:space="preserve">,</w:instrText>
            </w:r>
            <w:r>
              <w:rPr>
                <w:rFonts w:hint="eastAsia" w:ascii="宋体" w:hAnsi="宋体" w:cs="宋体"/>
                <w:b/>
                <w:kern w:val="0"/>
                <w:position w:val="2"/>
                <w:szCs w:val="21"/>
                <w:lang w:val="zh-CN"/>
              </w:rPr>
              <w:instrText xml:space="preserve">√</w:instrText>
            </w:r>
            <w:r>
              <w:rPr>
                <w:rFonts w:ascii="宋体" w:hAnsi="宋体" w:cs="宋体"/>
                <w:b/>
                <w:kern w:val="0"/>
                <w:szCs w:val="21"/>
                <w:lang w:val="zh-CN"/>
              </w:rPr>
              <w:instrText xml:space="preserve">)</w:instrText>
            </w:r>
            <w:r>
              <w:rPr>
                <w:rFonts w:ascii="宋体" w:hAnsi="宋体" w:cs="宋体"/>
                <w:b/>
                <w:kern w:val="0"/>
                <w:szCs w:val="21"/>
                <w:lang w:val="zh-CN"/>
              </w:rPr>
              <w:fldChar w:fldCharType="end"/>
            </w:r>
            <w:r>
              <w:rPr>
                <w:rFonts w:hint="eastAsia" w:ascii="宋体" w:hAnsi="宋体" w:cs="宋体"/>
                <w:bCs/>
                <w:szCs w:val="21"/>
                <w:lang w:val="zh-CN"/>
              </w:rPr>
              <w:t>收取中标人。</w:t>
            </w:r>
            <w:r>
              <w:rPr>
                <w:rFonts w:hint="eastAsia" w:ascii="宋体" w:hAnsi="宋体" w:cs="宋体"/>
                <w:b/>
                <w:bCs/>
                <w:szCs w:val="21"/>
                <w:lang w:val="zh-CN"/>
              </w:rPr>
              <w:t>□</w:t>
            </w:r>
            <w:r>
              <w:rPr>
                <w:rFonts w:hint="eastAsia" w:ascii="宋体" w:hAnsi="宋体" w:cs="宋体"/>
                <w:bCs/>
                <w:szCs w:val="21"/>
                <w:lang w:val="zh-CN"/>
              </w:rPr>
              <w:t>收取采购人。</w:t>
            </w:r>
            <w:r>
              <w:rPr>
                <w:rFonts w:hint="eastAsia" w:ascii="宋体" w:hAnsi="宋体" w:cs="宋体"/>
                <w:szCs w:val="21"/>
              </w:rPr>
              <w:t>收取标准</w:t>
            </w:r>
            <w:r>
              <w:rPr>
                <w:rFonts w:ascii="宋体" w:hAnsi="宋体" w:cs="宋体"/>
                <w:szCs w:val="21"/>
              </w:rPr>
              <w:t>:</w:t>
            </w:r>
            <w:r>
              <w:rPr>
                <w:rFonts w:hint="eastAsia" w:ascii="宋体" w:hAnsi="宋体" w:cs="宋体"/>
                <w:szCs w:val="21"/>
                <w:lang w:eastAsia="zh-CN"/>
              </w:rPr>
              <w:t>按本年度预算</w:t>
            </w:r>
            <w:r>
              <w:rPr>
                <w:rFonts w:hint="eastAsia" w:ascii="宋体" w:hAnsi="宋体" w:cs="宋体"/>
                <w:szCs w:val="21"/>
                <w:lang w:val="en-US" w:eastAsia="zh-CN"/>
              </w:rPr>
              <w:t>1.5%收取</w:t>
            </w:r>
            <w:r>
              <w:rPr>
                <w:rFonts w:hint="eastAsia" w:ascii="宋体" w:hAnsi="宋体" w:cs="宋体"/>
                <w:szCs w:val="21"/>
              </w:rPr>
              <w:t>。一次性以银行划账、电汇、汇票或支票的形式支付。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ascii="宋体" w:hAnsi="宋体" w:cs="黑体"/>
                <w:szCs w:val="21"/>
              </w:rPr>
              <w:t>25</w:t>
            </w:r>
          </w:p>
        </w:tc>
        <w:tc>
          <w:tcPr>
            <w:tcW w:w="2268" w:type="dxa"/>
            <w:vAlign w:val="center"/>
          </w:tcPr>
          <w:p>
            <w:pPr>
              <w:autoSpaceDE w:val="0"/>
              <w:autoSpaceDN w:val="0"/>
              <w:adjustRightInd w:val="0"/>
              <w:spacing w:line="360" w:lineRule="auto"/>
              <w:jc w:val="center"/>
              <w:rPr>
                <w:rFonts w:ascii="宋体" w:cs="宋体"/>
                <w:bCs/>
                <w:szCs w:val="21"/>
                <w:lang w:val="zh-CN"/>
              </w:rPr>
            </w:pPr>
            <w:r>
              <w:rPr>
                <w:rFonts w:hint="eastAsia" w:ascii="宋体" w:hAnsi="宋体" w:cs="宋体"/>
                <w:bCs/>
                <w:szCs w:val="21"/>
                <w:lang w:val="zh-CN"/>
              </w:rPr>
              <w:t>中标人需提交</w:t>
            </w:r>
          </w:p>
          <w:p>
            <w:pPr>
              <w:autoSpaceDE w:val="0"/>
              <w:autoSpaceDN w:val="0"/>
              <w:adjustRightInd w:val="0"/>
              <w:spacing w:line="360" w:lineRule="auto"/>
              <w:jc w:val="center"/>
              <w:rPr>
                <w:rFonts w:ascii="宋体" w:cs="宋体"/>
                <w:bCs/>
                <w:szCs w:val="21"/>
                <w:lang w:val="zh-CN"/>
              </w:rPr>
            </w:pPr>
            <w:r>
              <w:rPr>
                <w:rFonts w:hint="eastAsia" w:ascii="宋体" w:hAnsi="宋体" w:cs="宋体"/>
                <w:bCs/>
                <w:szCs w:val="21"/>
                <w:lang w:val="zh-CN"/>
              </w:rPr>
              <w:t>的资料</w:t>
            </w:r>
          </w:p>
        </w:tc>
        <w:tc>
          <w:tcPr>
            <w:tcW w:w="6813" w:type="dxa"/>
            <w:vAlign w:val="center"/>
          </w:tcPr>
          <w:p>
            <w:pPr>
              <w:autoSpaceDE w:val="0"/>
              <w:autoSpaceDN w:val="0"/>
              <w:adjustRightInd w:val="0"/>
              <w:spacing w:line="360" w:lineRule="auto"/>
              <w:rPr>
                <w:rFonts w:ascii="宋体" w:cs="宋体"/>
                <w:bCs/>
                <w:szCs w:val="21"/>
                <w:lang w:val="zh-CN"/>
              </w:rPr>
            </w:pPr>
            <w:r>
              <w:rPr>
                <w:rFonts w:hint="eastAsia" w:ascii="宋体" w:hAnsi="宋体" w:cs="宋体"/>
                <w:bCs/>
                <w:szCs w:val="21"/>
                <w:lang w:val="zh-CN"/>
              </w:rPr>
              <w:t>中标人在接到中标通知时，须向代理机构发送投标报价及分项报价一览表（包含主要中标标的的名称、规格型号、数量、单价、服务要求等）电子文档，并同时通知代理机构联系人。代理机构邮箱：</w:t>
            </w:r>
            <w:r>
              <w:rPr>
                <w:rFonts w:hint="eastAsia" w:ascii="宋体" w:hAnsi="宋体" w:cs="宋体"/>
                <w:bCs/>
                <w:szCs w:val="21"/>
                <w:lang w:val="en-US" w:eastAsia="zh-CN"/>
              </w:rPr>
              <w:t>jzbxcgd</w:t>
            </w:r>
            <w:r>
              <w:rPr>
                <w:rFonts w:ascii="宋体" w:hAnsi="宋体" w:cs="宋体"/>
                <w:bCs/>
                <w:szCs w:val="21"/>
              </w:rPr>
              <w:t>@163.com</w:t>
            </w:r>
            <w:r>
              <w:rPr>
                <w:rFonts w:hint="eastAsia" w:ascii="宋体" w:hAnsi="宋体" w:cs="宋体"/>
                <w:bCs/>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ascii="宋体" w:hAnsi="宋体" w:cs="黑体"/>
                <w:szCs w:val="21"/>
              </w:rPr>
              <w:t>26</w:t>
            </w:r>
          </w:p>
        </w:tc>
        <w:tc>
          <w:tcPr>
            <w:tcW w:w="2268" w:type="dxa"/>
            <w:vAlign w:val="center"/>
          </w:tcPr>
          <w:p>
            <w:pPr>
              <w:autoSpaceDE w:val="0"/>
              <w:autoSpaceDN w:val="0"/>
              <w:adjustRightInd w:val="0"/>
              <w:spacing w:line="360" w:lineRule="auto"/>
              <w:jc w:val="center"/>
              <w:rPr>
                <w:rFonts w:ascii="宋体" w:cs="宋体"/>
                <w:bCs/>
                <w:szCs w:val="21"/>
                <w:lang w:val="zh-CN"/>
              </w:rPr>
            </w:pPr>
            <w:r>
              <w:rPr>
                <w:rFonts w:hint="eastAsia" w:ascii="宋体" w:hAnsi="宋体" w:cs="宋体"/>
                <w:bCs/>
                <w:szCs w:val="21"/>
                <w:lang w:val="zh-CN"/>
              </w:rPr>
              <w:t>电子化采购模式</w:t>
            </w:r>
          </w:p>
        </w:tc>
        <w:tc>
          <w:tcPr>
            <w:tcW w:w="6813" w:type="dxa"/>
            <w:vAlign w:val="center"/>
          </w:tcPr>
          <w:p>
            <w:pPr>
              <w:autoSpaceDE w:val="0"/>
              <w:autoSpaceDN w:val="0"/>
              <w:adjustRightInd w:val="0"/>
              <w:spacing w:line="360" w:lineRule="auto"/>
              <w:contextualSpacing/>
              <w:rPr>
                <w:rFonts w:hAnsi="宋体" w:cs="宋体"/>
                <w:szCs w:val="21"/>
                <w:lang w:val="zh-CN"/>
              </w:rPr>
            </w:pPr>
            <w:r>
              <w:rPr>
                <w:rFonts w:ascii="宋体" w:hAnsi="宋体" w:cs="宋体"/>
                <w:b/>
                <w:color w:val="000000"/>
                <w:kern w:val="0"/>
                <w:szCs w:val="21"/>
                <w:lang w:val="zh-CN"/>
              </w:rPr>
              <w:fldChar w:fldCharType="begin"/>
            </w:r>
            <w:r>
              <w:rPr>
                <w:rFonts w:ascii="宋体" w:hAnsi="宋体" w:cs="宋体"/>
                <w:b/>
                <w:color w:val="000000"/>
                <w:kern w:val="0"/>
                <w:szCs w:val="21"/>
                <w:lang w:val="zh-CN"/>
              </w:rPr>
              <w:instrText xml:space="preserve">eq \o\ac(</w:instrText>
            </w:r>
            <w:r>
              <w:rPr>
                <w:rFonts w:hint="eastAsia" w:ascii="宋体" w:hAnsi="宋体" w:cs="宋体"/>
                <w:b/>
                <w:color w:val="000000"/>
                <w:kern w:val="0"/>
                <w:szCs w:val="21"/>
                <w:lang w:val="zh-CN"/>
              </w:rPr>
              <w:instrText xml:space="preserve">□</w:instrText>
            </w:r>
            <w:r>
              <w:rPr>
                <w:rFonts w:ascii="宋体" w:hAnsi="宋体" w:cs="宋体"/>
                <w:b/>
                <w:color w:val="000000"/>
                <w:kern w:val="0"/>
                <w:szCs w:val="21"/>
                <w:lang w:val="zh-CN"/>
              </w:rPr>
              <w:instrText xml:space="preserve">,</w:instrText>
            </w:r>
            <w:r>
              <w:rPr>
                <w:rFonts w:hint="eastAsia" w:ascii="宋体" w:hAnsi="宋体" w:cs="宋体"/>
                <w:b/>
                <w:color w:val="000000"/>
                <w:kern w:val="0"/>
                <w:position w:val="2"/>
                <w:szCs w:val="21"/>
                <w:lang w:val="zh-CN"/>
              </w:rPr>
              <w:instrText xml:space="preserve">√</w:instrText>
            </w:r>
            <w:r>
              <w:rPr>
                <w:rFonts w:ascii="宋体" w:hAnsi="宋体" w:cs="宋体"/>
                <w:b/>
                <w:color w:val="000000"/>
                <w:kern w:val="0"/>
                <w:szCs w:val="21"/>
                <w:lang w:val="zh-CN"/>
              </w:rPr>
              <w:instrText xml:space="preserve">)</w:instrText>
            </w:r>
            <w:r>
              <w:rPr>
                <w:rFonts w:ascii="宋体" w:hAnsi="宋体" w:cs="宋体"/>
                <w:b/>
                <w:color w:val="000000"/>
                <w:kern w:val="0"/>
                <w:szCs w:val="21"/>
                <w:lang w:val="zh-CN"/>
              </w:rPr>
              <w:fldChar w:fldCharType="end"/>
            </w:r>
            <w:r>
              <w:rPr>
                <w:rFonts w:hint="eastAsia" w:ascii="宋体" w:hAnsi="宋体" w:cs="宋体"/>
                <w:bCs/>
                <w:szCs w:val="21"/>
                <w:lang w:val="zh-CN"/>
              </w:rPr>
              <w:t>是。</w:t>
            </w:r>
            <w:r>
              <w:rPr>
                <w:rFonts w:hint="eastAsia" w:hAnsi="宋体" w:cs="宋体"/>
                <w:szCs w:val="21"/>
                <w:lang w:val="zh-CN"/>
              </w:rPr>
              <w:t>投标人投标时须提供加密电子投标文件、备份文件（使用电子介质存储）、纸质投标文件。投标人资质、业绩、荣誉及相关人员证明材料等资料原件开标现场不再提供（本招标文件第六章另有要求提供原件的除外）。</w:t>
            </w:r>
          </w:p>
          <w:p>
            <w:pPr>
              <w:autoSpaceDE w:val="0"/>
              <w:autoSpaceDN w:val="0"/>
              <w:adjustRightInd w:val="0"/>
              <w:spacing w:line="360" w:lineRule="auto"/>
              <w:contextualSpacing/>
              <w:rPr>
                <w:rFonts w:ascii="宋体" w:cs="宋体"/>
                <w:bCs/>
                <w:szCs w:val="21"/>
                <w:lang w:val="zh-CN"/>
              </w:rPr>
            </w:pPr>
            <w:r>
              <w:rPr>
                <w:rFonts w:hint="eastAsia" w:hAnsi="宋体" w:cs="宋体"/>
                <w:szCs w:val="21"/>
                <w:lang w:val="zh-CN"/>
              </w:rPr>
              <w:t>□否。投标人投标时须提供纸质投标文件。投标人资质、业绩、荣誉及相关人员证明材料等资料原件根据招标文件要求提供。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ascii="宋体" w:hAnsi="宋体" w:cs="黑体"/>
                <w:szCs w:val="21"/>
              </w:rPr>
              <w:t>27</w:t>
            </w:r>
          </w:p>
        </w:tc>
        <w:tc>
          <w:tcPr>
            <w:tcW w:w="2268" w:type="dxa"/>
            <w:vAlign w:val="center"/>
          </w:tcPr>
          <w:p>
            <w:pPr>
              <w:autoSpaceDE w:val="0"/>
              <w:autoSpaceDN w:val="0"/>
              <w:adjustRightInd w:val="0"/>
              <w:spacing w:line="360" w:lineRule="auto"/>
              <w:jc w:val="center"/>
              <w:rPr>
                <w:rFonts w:ascii="宋体" w:cs="宋体"/>
                <w:bCs/>
                <w:szCs w:val="21"/>
                <w:lang w:val="zh-CN"/>
              </w:rPr>
            </w:pPr>
            <w:r>
              <w:rPr>
                <w:rFonts w:hint="eastAsia" w:ascii="宋体" w:hAnsi="宋体" w:cs="宋体"/>
                <w:bCs/>
                <w:szCs w:val="21"/>
                <w:lang w:val="zh-CN"/>
              </w:rPr>
              <w:t>特别提示</w:t>
            </w:r>
          </w:p>
        </w:tc>
        <w:tc>
          <w:tcPr>
            <w:tcW w:w="6813" w:type="dxa"/>
            <w:vAlign w:val="center"/>
          </w:tcPr>
          <w:p>
            <w:pPr>
              <w:autoSpaceDE w:val="0"/>
              <w:autoSpaceDN w:val="0"/>
              <w:adjustRightInd w:val="0"/>
              <w:spacing w:line="360" w:lineRule="auto"/>
              <w:contextualSpacing/>
              <w:rPr>
                <w:rFonts w:ascii="??" w:hAnsi="??"/>
              </w:rPr>
            </w:pPr>
            <w:r>
              <w:rPr>
                <w:rFonts w:hint="eastAsia" w:ascii="??" w:hAnsi="??"/>
              </w:rPr>
              <w:t>按照《关于推进全流程电子化交易和在线监管工作有关问题的通知》（许公管办</w:t>
            </w:r>
            <w:r>
              <w:rPr>
                <w:rFonts w:ascii="??" w:hAnsi="??"/>
              </w:rPr>
              <w:t>[2019]3</w:t>
            </w:r>
            <w:r>
              <w:rPr>
                <w:rFonts w:hint="eastAsia" w:ascii="??" w:hAnsi="??"/>
              </w:rPr>
              <w:t>号）规定：</w:t>
            </w:r>
          </w:p>
          <w:p>
            <w:pPr>
              <w:autoSpaceDE w:val="0"/>
              <w:autoSpaceDN w:val="0"/>
              <w:adjustRightInd w:val="0"/>
              <w:spacing w:line="360" w:lineRule="auto"/>
              <w:contextualSpacing/>
              <w:rPr>
                <w:rFonts w:ascii="??" w:hAnsi="??"/>
              </w:rPr>
            </w:pPr>
            <w:r>
              <w:rPr>
                <w:rFonts w:hint="eastAsia" w:ascii="??" w:hAnsi="??"/>
              </w:rPr>
              <w:t>不同供应商电子投标文件记录的网卡</w:t>
            </w:r>
            <w:r>
              <w:rPr>
                <w:rFonts w:ascii="??" w:hAnsi="??"/>
              </w:rPr>
              <w:t>MAC</w:t>
            </w:r>
            <w:r>
              <w:rPr>
                <w:rFonts w:hint="eastAsia" w:ascii="??" w:hAnsi="??"/>
              </w:rPr>
              <w:t>地址、</w:t>
            </w:r>
            <w:r>
              <w:rPr>
                <w:rFonts w:ascii="??" w:hAnsi="??"/>
              </w:rPr>
              <w:t>CPU</w:t>
            </w:r>
            <w:r>
              <w:rPr>
                <w:rFonts w:hint="eastAsia" w:ascii="??" w:hAnsi="??"/>
              </w:rPr>
              <w:t>序号、硬盘序列号等硬件特征码均相同时，视为‘不同投标人的投标文件由同一单位或者个人编制’或‘不同投标人委托同一单位或者个人办理响应事宜’，其投标无效。</w:t>
            </w:r>
          </w:p>
          <w:p>
            <w:pPr>
              <w:autoSpaceDE w:val="0"/>
              <w:autoSpaceDN w:val="0"/>
              <w:adjustRightInd w:val="0"/>
              <w:spacing w:line="360" w:lineRule="auto"/>
              <w:contextualSpacing/>
              <w:rPr>
                <w:rFonts w:ascii="宋体" w:cs="宋体"/>
                <w:b/>
                <w:color w:val="000000"/>
                <w:kern w:val="0"/>
                <w:szCs w:val="21"/>
                <w:lang w:val="zh-CN"/>
              </w:rPr>
            </w:pPr>
            <w:r>
              <w:rPr>
                <w:rFonts w:hint="eastAsia" w:ascii="??" w:hAnsi="??"/>
              </w:rPr>
              <w:t>评审专家应严格按照要求查看“硬件特征码”相关信息并进行评审，在评审报告中显示“不同投标人电子投标文件制作硬件特征码”是否雷同的分析及判定结果。</w:t>
            </w:r>
          </w:p>
        </w:tc>
      </w:tr>
    </w:tbl>
    <w:p>
      <w:pPr>
        <w:tabs>
          <w:tab w:val="left" w:pos="1260"/>
        </w:tabs>
        <w:autoSpaceDE w:val="0"/>
        <w:autoSpaceDN w:val="0"/>
        <w:adjustRightInd w:val="0"/>
        <w:spacing w:line="360" w:lineRule="auto"/>
        <w:contextualSpacing/>
        <w:jc w:val="center"/>
        <w:rPr>
          <w:rFonts w:ascii="宋体" w:cs="宋体"/>
          <w:b/>
          <w:kern w:val="0"/>
          <w:sz w:val="36"/>
          <w:szCs w:val="36"/>
        </w:rPr>
      </w:pPr>
    </w:p>
    <w:p>
      <w:pPr>
        <w:tabs>
          <w:tab w:val="left" w:pos="1260"/>
        </w:tabs>
        <w:autoSpaceDE w:val="0"/>
        <w:autoSpaceDN w:val="0"/>
        <w:adjustRightInd w:val="0"/>
        <w:spacing w:line="360" w:lineRule="auto"/>
        <w:contextualSpacing/>
        <w:jc w:val="center"/>
        <w:rPr>
          <w:rFonts w:ascii="宋体" w:cs="宋体"/>
          <w:b/>
          <w:kern w:val="0"/>
          <w:sz w:val="36"/>
          <w:szCs w:val="36"/>
        </w:rPr>
      </w:pPr>
    </w:p>
    <w:p>
      <w:pPr>
        <w:tabs>
          <w:tab w:val="left" w:pos="1260"/>
        </w:tabs>
        <w:autoSpaceDE w:val="0"/>
        <w:autoSpaceDN w:val="0"/>
        <w:adjustRightInd w:val="0"/>
        <w:spacing w:line="360" w:lineRule="auto"/>
        <w:contextualSpacing/>
        <w:jc w:val="center"/>
        <w:rPr>
          <w:rFonts w:ascii="宋体" w:cs="宋体"/>
          <w:b/>
          <w:kern w:val="0"/>
          <w:sz w:val="36"/>
          <w:szCs w:val="36"/>
        </w:rPr>
      </w:pPr>
    </w:p>
    <w:p>
      <w:pPr>
        <w:tabs>
          <w:tab w:val="left" w:pos="1260"/>
        </w:tabs>
        <w:autoSpaceDE w:val="0"/>
        <w:autoSpaceDN w:val="0"/>
        <w:adjustRightInd w:val="0"/>
        <w:spacing w:line="360" w:lineRule="auto"/>
        <w:contextualSpacing/>
        <w:jc w:val="center"/>
        <w:rPr>
          <w:rFonts w:ascii="宋体" w:cs="宋体"/>
          <w:b/>
          <w:kern w:val="0"/>
          <w:sz w:val="36"/>
          <w:szCs w:val="36"/>
        </w:rPr>
      </w:pPr>
    </w:p>
    <w:p>
      <w:pPr>
        <w:tabs>
          <w:tab w:val="left" w:pos="1260"/>
        </w:tabs>
        <w:autoSpaceDE w:val="0"/>
        <w:autoSpaceDN w:val="0"/>
        <w:adjustRightInd w:val="0"/>
        <w:spacing w:line="360" w:lineRule="auto"/>
        <w:contextualSpacing/>
        <w:jc w:val="center"/>
        <w:rPr>
          <w:rFonts w:ascii="宋体" w:cs="宋体"/>
          <w:b/>
          <w:kern w:val="0"/>
          <w:sz w:val="36"/>
          <w:szCs w:val="36"/>
        </w:rPr>
      </w:pPr>
    </w:p>
    <w:p>
      <w:pPr>
        <w:tabs>
          <w:tab w:val="left" w:pos="1260"/>
        </w:tabs>
        <w:autoSpaceDE w:val="0"/>
        <w:autoSpaceDN w:val="0"/>
        <w:adjustRightInd w:val="0"/>
        <w:spacing w:line="360" w:lineRule="auto"/>
        <w:contextualSpacing/>
        <w:jc w:val="center"/>
        <w:rPr>
          <w:rFonts w:ascii="宋体" w:cs="宋体"/>
          <w:b/>
          <w:kern w:val="0"/>
          <w:sz w:val="36"/>
          <w:szCs w:val="36"/>
        </w:rPr>
      </w:pPr>
    </w:p>
    <w:p>
      <w:pPr>
        <w:tabs>
          <w:tab w:val="left" w:pos="1260"/>
        </w:tabs>
        <w:autoSpaceDE w:val="0"/>
        <w:autoSpaceDN w:val="0"/>
        <w:adjustRightInd w:val="0"/>
        <w:spacing w:line="360" w:lineRule="auto"/>
        <w:contextualSpacing/>
        <w:jc w:val="center"/>
        <w:rPr>
          <w:rFonts w:ascii="宋体" w:cs="宋体"/>
          <w:b/>
          <w:kern w:val="0"/>
          <w:sz w:val="36"/>
          <w:szCs w:val="36"/>
        </w:rPr>
      </w:pPr>
    </w:p>
    <w:p>
      <w:pPr>
        <w:tabs>
          <w:tab w:val="left" w:pos="1260"/>
        </w:tabs>
        <w:autoSpaceDE w:val="0"/>
        <w:autoSpaceDN w:val="0"/>
        <w:adjustRightInd w:val="0"/>
        <w:spacing w:line="360" w:lineRule="auto"/>
        <w:contextualSpacing/>
        <w:jc w:val="center"/>
        <w:rPr>
          <w:rFonts w:ascii="宋体" w:cs="宋体"/>
          <w:b/>
          <w:kern w:val="0"/>
          <w:sz w:val="36"/>
          <w:szCs w:val="36"/>
        </w:rPr>
      </w:pPr>
    </w:p>
    <w:p>
      <w:pPr>
        <w:tabs>
          <w:tab w:val="left" w:pos="1260"/>
        </w:tabs>
        <w:autoSpaceDE w:val="0"/>
        <w:autoSpaceDN w:val="0"/>
        <w:adjustRightInd w:val="0"/>
        <w:spacing w:line="360" w:lineRule="auto"/>
        <w:contextualSpacing/>
        <w:jc w:val="center"/>
        <w:rPr>
          <w:rFonts w:ascii="宋体" w:cs="宋体"/>
          <w:b/>
          <w:kern w:val="0"/>
          <w:sz w:val="36"/>
          <w:szCs w:val="36"/>
        </w:rPr>
      </w:pPr>
    </w:p>
    <w:p>
      <w:pPr>
        <w:tabs>
          <w:tab w:val="left" w:pos="1260"/>
        </w:tabs>
        <w:autoSpaceDE w:val="0"/>
        <w:autoSpaceDN w:val="0"/>
        <w:adjustRightInd w:val="0"/>
        <w:spacing w:line="360" w:lineRule="auto"/>
        <w:contextualSpacing/>
        <w:jc w:val="center"/>
        <w:rPr>
          <w:rFonts w:ascii="宋体" w:cs="宋体"/>
          <w:b/>
          <w:kern w:val="0"/>
          <w:sz w:val="36"/>
          <w:szCs w:val="36"/>
        </w:rPr>
      </w:pPr>
    </w:p>
    <w:p>
      <w:pPr>
        <w:tabs>
          <w:tab w:val="left" w:pos="1260"/>
        </w:tabs>
        <w:autoSpaceDE w:val="0"/>
        <w:autoSpaceDN w:val="0"/>
        <w:adjustRightInd w:val="0"/>
        <w:spacing w:line="360" w:lineRule="auto"/>
        <w:contextualSpacing/>
        <w:jc w:val="center"/>
        <w:rPr>
          <w:rFonts w:ascii="宋体" w:cs="宋体"/>
          <w:b/>
          <w:kern w:val="0"/>
          <w:sz w:val="36"/>
          <w:szCs w:val="36"/>
        </w:rPr>
      </w:pPr>
    </w:p>
    <w:p>
      <w:pPr>
        <w:tabs>
          <w:tab w:val="left" w:pos="1260"/>
        </w:tabs>
        <w:autoSpaceDE w:val="0"/>
        <w:autoSpaceDN w:val="0"/>
        <w:adjustRightInd w:val="0"/>
        <w:spacing w:line="360" w:lineRule="auto"/>
        <w:contextualSpacing/>
        <w:jc w:val="center"/>
        <w:rPr>
          <w:rFonts w:ascii="宋体" w:cs="宋体"/>
          <w:b/>
          <w:kern w:val="0"/>
          <w:sz w:val="36"/>
          <w:szCs w:val="36"/>
        </w:rPr>
      </w:pPr>
    </w:p>
    <w:p>
      <w:pPr>
        <w:tabs>
          <w:tab w:val="left" w:pos="1260"/>
        </w:tabs>
        <w:autoSpaceDE w:val="0"/>
        <w:autoSpaceDN w:val="0"/>
        <w:adjustRightInd w:val="0"/>
        <w:spacing w:line="360" w:lineRule="auto"/>
        <w:contextualSpacing/>
        <w:jc w:val="center"/>
        <w:rPr>
          <w:rFonts w:ascii="宋体" w:cs="宋体"/>
          <w:b/>
          <w:kern w:val="0"/>
          <w:sz w:val="36"/>
          <w:szCs w:val="36"/>
        </w:rPr>
      </w:pPr>
    </w:p>
    <w:p>
      <w:pPr>
        <w:tabs>
          <w:tab w:val="left" w:pos="1260"/>
        </w:tabs>
        <w:autoSpaceDE w:val="0"/>
        <w:autoSpaceDN w:val="0"/>
        <w:adjustRightInd w:val="0"/>
        <w:spacing w:line="360" w:lineRule="auto"/>
        <w:contextualSpacing/>
        <w:jc w:val="center"/>
        <w:rPr>
          <w:rFonts w:hint="eastAsia" w:ascii="宋体" w:hAnsi="宋体" w:cs="宋体"/>
          <w:b/>
          <w:kern w:val="0"/>
          <w:sz w:val="32"/>
          <w:szCs w:val="32"/>
        </w:rPr>
      </w:pPr>
    </w:p>
    <w:p>
      <w:pPr>
        <w:tabs>
          <w:tab w:val="left" w:pos="1260"/>
        </w:tabs>
        <w:autoSpaceDE w:val="0"/>
        <w:autoSpaceDN w:val="0"/>
        <w:adjustRightInd w:val="0"/>
        <w:spacing w:line="360" w:lineRule="auto"/>
        <w:contextualSpacing/>
        <w:jc w:val="center"/>
        <w:rPr>
          <w:rFonts w:ascii="宋体" w:cs="宋体"/>
          <w:b/>
          <w:kern w:val="0"/>
          <w:sz w:val="32"/>
          <w:szCs w:val="32"/>
        </w:rPr>
      </w:pPr>
      <w:r>
        <w:rPr>
          <w:rFonts w:hint="eastAsia" w:ascii="宋体" w:hAnsi="宋体" w:cs="宋体"/>
          <w:b/>
          <w:kern w:val="0"/>
          <w:sz w:val="32"/>
          <w:szCs w:val="32"/>
        </w:rPr>
        <w:t>第四章</w:t>
      </w:r>
      <w:r>
        <w:rPr>
          <w:rFonts w:ascii="宋体" w:hAnsi="宋体" w:cs="宋体"/>
          <w:b/>
          <w:kern w:val="0"/>
          <w:sz w:val="32"/>
          <w:szCs w:val="32"/>
        </w:rPr>
        <w:t xml:space="preserve"> </w:t>
      </w:r>
      <w:r>
        <w:rPr>
          <w:rFonts w:hint="eastAsia" w:ascii="宋体" w:hAnsi="宋体" w:cs="宋体"/>
          <w:b/>
          <w:kern w:val="0"/>
          <w:sz w:val="32"/>
          <w:szCs w:val="32"/>
        </w:rPr>
        <w:t>投标人须知</w:t>
      </w:r>
    </w:p>
    <w:p>
      <w:pPr>
        <w:tabs>
          <w:tab w:val="left" w:pos="1260"/>
        </w:tabs>
        <w:autoSpaceDE w:val="0"/>
        <w:autoSpaceDN w:val="0"/>
        <w:adjustRightInd w:val="0"/>
        <w:spacing w:line="360" w:lineRule="auto"/>
        <w:contextualSpacing/>
        <w:jc w:val="center"/>
        <w:rPr>
          <w:rFonts w:ascii="宋体" w:cs="宋体"/>
          <w:b/>
          <w:kern w:val="0"/>
          <w:szCs w:val="21"/>
        </w:rPr>
      </w:pPr>
      <w:r>
        <w:rPr>
          <w:rFonts w:hint="eastAsia" w:ascii="宋体" w:hAnsi="宋体" w:cs="宋体"/>
          <w:b/>
          <w:kern w:val="0"/>
          <w:szCs w:val="21"/>
        </w:rPr>
        <w:t>一、概念释义</w:t>
      </w:r>
    </w:p>
    <w:p>
      <w:pPr>
        <w:pStyle w:val="44"/>
        <w:numPr>
          <w:ilvl w:val="0"/>
          <w:numId w:val="7"/>
        </w:numPr>
        <w:autoSpaceDE w:val="0"/>
        <w:autoSpaceDN w:val="0"/>
        <w:spacing w:line="360" w:lineRule="auto"/>
        <w:ind w:firstLineChars="0"/>
        <w:contextualSpacing/>
        <w:rPr>
          <w:rFonts w:ascii="宋体" w:cs="宋体"/>
          <w:b/>
          <w:kern w:val="0"/>
          <w:szCs w:val="21"/>
        </w:rPr>
      </w:pPr>
      <w:r>
        <w:rPr>
          <w:rFonts w:hint="eastAsia" w:ascii="宋体" w:hAnsi="宋体" w:cs="宋体"/>
          <w:b/>
          <w:kern w:val="0"/>
          <w:szCs w:val="21"/>
        </w:rPr>
        <w:t>适用范围</w:t>
      </w:r>
    </w:p>
    <w:p>
      <w:pPr>
        <w:pStyle w:val="44"/>
        <w:numPr>
          <w:ilvl w:val="0"/>
          <w:numId w:val="8"/>
        </w:numPr>
        <w:autoSpaceDE w:val="0"/>
        <w:autoSpaceDN w:val="0"/>
        <w:spacing w:line="360" w:lineRule="auto"/>
        <w:ind w:firstLineChars="0"/>
        <w:contextualSpacing/>
        <w:rPr>
          <w:rFonts w:ascii="宋体" w:cs="宋体"/>
          <w:kern w:val="0"/>
          <w:szCs w:val="21"/>
        </w:rPr>
      </w:pPr>
      <w:r>
        <w:rPr>
          <w:rFonts w:hint="eastAsia" w:ascii="宋体" w:hAnsi="宋体" w:cs="宋体"/>
          <w:kern w:val="0"/>
          <w:szCs w:val="21"/>
        </w:rPr>
        <w:t>本招标文件仅适用于本次“投标邀请”中所述采购项目。</w:t>
      </w:r>
    </w:p>
    <w:p>
      <w:pPr>
        <w:pStyle w:val="44"/>
        <w:numPr>
          <w:ilvl w:val="1"/>
          <w:numId w:val="7"/>
        </w:numPr>
        <w:autoSpaceDE w:val="0"/>
        <w:autoSpaceDN w:val="0"/>
        <w:spacing w:line="360" w:lineRule="auto"/>
        <w:ind w:firstLineChars="0"/>
        <w:contextualSpacing/>
        <w:rPr>
          <w:rFonts w:ascii="宋体" w:cs="宋体"/>
          <w:kern w:val="0"/>
          <w:szCs w:val="21"/>
        </w:rPr>
      </w:pPr>
      <w:r>
        <w:rPr>
          <w:rFonts w:hint="eastAsia" w:ascii="宋体" w:hAnsi="宋体" w:cs="宋体"/>
          <w:kern w:val="0"/>
          <w:szCs w:val="21"/>
        </w:rPr>
        <w:t>本招标文件解释权属于“投标邀请”所述的采购人。</w:t>
      </w:r>
    </w:p>
    <w:p>
      <w:pPr>
        <w:pStyle w:val="44"/>
        <w:numPr>
          <w:ilvl w:val="0"/>
          <w:numId w:val="7"/>
        </w:numPr>
        <w:autoSpaceDE w:val="0"/>
        <w:autoSpaceDN w:val="0"/>
        <w:spacing w:line="360" w:lineRule="auto"/>
        <w:ind w:firstLineChars="0"/>
        <w:contextualSpacing/>
        <w:rPr>
          <w:rFonts w:ascii="宋体" w:cs="宋体"/>
          <w:b/>
          <w:kern w:val="0"/>
          <w:szCs w:val="21"/>
        </w:rPr>
      </w:pPr>
      <w:r>
        <w:rPr>
          <w:rFonts w:hint="eastAsia" w:ascii="宋体" w:hAnsi="宋体" w:cs="宋体"/>
          <w:b/>
          <w:kern w:val="0"/>
          <w:szCs w:val="21"/>
        </w:rPr>
        <w:t>定义</w:t>
      </w:r>
    </w:p>
    <w:p>
      <w:pPr>
        <w:pStyle w:val="44"/>
        <w:numPr>
          <w:ilvl w:val="0"/>
          <w:numId w:val="8"/>
        </w:numPr>
        <w:autoSpaceDE w:val="0"/>
        <w:autoSpaceDN w:val="0"/>
        <w:spacing w:line="360" w:lineRule="auto"/>
        <w:ind w:firstLineChars="0"/>
        <w:contextualSpacing/>
        <w:rPr>
          <w:rFonts w:ascii="宋体" w:cs="宋体"/>
          <w:kern w:val="0"/>
          <w:szCs w:val="21"/>
        </w:rPr>
      </w:pPr>
      <w:r>
        <w:rPr>
          <w:rFonts w:hint="eastAsia" w:ascii="宋体" w:hAnsi="宋体" w:cs="宋体"/>
          <w:kern w:val="0"/>
          <w:szCs w:val="21"/>
        </w:rPr>
        <w:t>“采购项目”：“投标人须知前附表”中所述的采购项目。</w:t>
      </w:r>
    </w:p>
    <w:p>
      <w:pPr>
        <w:pStyle w:val="44"/>
        <w:numPr>
          <w:ilvl w:val="1"/>
          <w:numId w:val="7"/>
        </w:numPr>
        <w:autoSpaceDE w:val="0"/>
        <w:autoSpaceDN w:val="0"/>
        <w:spacing w:line="360" w:lineRule="auto"/>
        <w:ind w:firstLineChars="0"/>
        <w:contextualSpacing/>
        <w:rPr>
          <w:rFonts w:ascii="宋体" w:cs="宋体"/>
          <w:kern w:val="0"/>
          <w:szCs w:val="21"/>
        </w:rPr>
      </w:pPr>
      <w:r>
        <w:rPr>
          <w:rFonts w:hint="eastAsia" w:ascii="宋体" w:hAnsi="宋体" w:cs="宋体"/>
          <w:kern w:val="0"/>
          <w:szCs w:val="21"/>
        </w:rPr>
        <w:t>“招标人”：“投标人须知前附表”中所述的组织本次招标的代理机构和采购人。</w:t>
      </w:r>
    </w:p>
    <w:p>
      <w:pPr>
        <w:pStyle w:val="44"/>
        <w:numPr>
          <w:ilvl w:val="1"/>
          <w:numId w:val="7"/>
        </w:numPr>
        <w:autoSpaceDE w:val="0"/>
        <w:autoSpaceDN w:val="0"/>
        <w:spacing w:line="360" w:lineRule="auto"/>
        <w:ind w:left="4" w:leftChars="0" w:firstLine="416" w:firstLineChars="0"/>
        <w:contextualSpacing/>
        <w:rPr>
          <w:rFonts w:ascii="宋体" w:cs="宋体"/>
          <w:kern w:val="0"/>
          <w:szCs w:val="21"/>
        </w:rPr>
      </w:pPr>
      <w:r>
        <w:rPr>
          <w:rFonts w:hint="eastAsia" w:ascii="宋体" w:hAnsi="宋体" w:cs="宋体"/>
          <w:kern w:val="0"/>
          <w:szCs w:val="21"/>
        </w:rPr>
        <w:t>“采购人”：是指依法进行政府采购的国家机关、事业单位、团体组织。采购人名称、地址、电话、联系人见“投标人须知前附表”。</w:t>
      </w:r>
    </w:p>
    <w:p>
      <w:pPr>
        <w:pStyle w:val="44"/>
        <w:numPr>
          <w:ilvl w:val="1"/>
          <w:numId w:val="7"/>
        </w:numPr>
        <w:autoSpaceDE w:val="0"/>
        <w:autoSpaceDN w:val="0"/>
        <w:spacing w:line="360" w:lineRule="auto"/>
        <w:ind w:left="4" w:leftChars="0" w:firstLine="415" w:firstLineChars="198"/>
        <w:contextualSpacing/>
        <w:rPr>
          <w:rFonts w:ascii="宋体" w:cs="宋体"/>
          <w:kern w:val="0"/>
          <w:szCs w:val="21"/>
        </w:rPr>
      </w:pPr>
      <w:r>
        <w:rPr>
          <w:rFonts w:hint="eastAsia" w:ascii="宋体" w:hAnsi="宋体" w:cs="宋体"/>
          <w:kern w:val="0"/>
          <w:szCs w:val="21"/>
        </w:rPr>
        <w:t>“代理机构”：接受采购人委托，代理采购项目的采购代理机构。代理机构名称、地址、</w:t>
      </w:r>
      <w:r>
        <w:rPr>
          <w:rFonts w:ascii="宋体" w:hAnsi="宋体" w:cs="宋体"/>
          <w:kern w:val="0"/>
          <w:szCs w:val="21"/>
        </w:rPr>
        <w:t xml:space="preserve"> </w:t>
      </w:r>
      <w:r>
        <w:rPr>
          <w:rFonts w:hint="eastAsia" w:ascii="宋体" w:hAnsi="宋体" w:cs="宋体"/>
          <w:kern w:val="0"/>
          <w:szCs w:val="21"/>
        </w:rPr>
        <w:t>电话、联系人见“投标人须知前附表”。</w:t>
      </w:r>
    </w:p>
    <w:p>
      <w:pPr>
        <w:autoSpaceDE w:val="0"/>
        <w:autoSpaceDN w:val="0"/>
        <w:spacing w:line="360" w:lineRule="auto"/>
        <w:ind w:left="4" w:leftChars="0" w:firstLine="415" w:firstLineChars="198"/>
        <w:contextualSpacing/>
        <w:rPr>
          <w:rFonts w:ascii="宋体" w:cs="宋体"/>
          <w:kern w:val="0"/>
          <w:szCs w:val="21"/>
        </w:rPr>
      </w:pPr>
      <w:r>
        <w:rPr>
          <w:rFonts w:hint="eastAsia" w:ascii="宋体" w:hAnsi="宋体" w:cs="宋体"/>
          <w:kern w:val="0"/>
          <w:szCs w:val="21"/>
        </w:rPr>
        <w:t>采购代理机构及其分支机构不得在所代理的采购项目中投标或者代理投标，不得为所代理的采购项目的投标人参加本项目提供投标咨询。</w:t>
      </w:r>
    </w:p>
    <w:p>
      <w:pPr>
        <w:pStyle w:val="44"/>
        <w:numPr>
          <w:ilvl w:val="1"/>
          <w:numId w:val="7"/>
        </w:numPr>
        <w:autoSpaceDE w:val="0"/>
        <w:autoSpaceDN w:val="0"/>
        <w:spacing w:line="360" w:lineRule="auto"/>
        <w:ind w:left="4" w:leftChars="0" w:firstLine="415" w:firstLineChars="198"/>
        <w:contextualSpacing/>
        <w:rPr>
          <w:rFonts w:hint="eastAsia" w:ascii="宋体" w:hAnsi="宋体" w:cs="宋体"/>
          <w:kern w:val="0"/>
          <w:szCs w:val="21"/>
        </w:rPr>
      </w:pPr>
      <w:r>
        <w:rPr>
          <w:rFonts w:hint="eastAsia" w:ascii="宋体" w:hAnsi="宋体" w:cs="宋体"/>
          <w:kern w:val="0"/>
          <w:szCs w:val="21"/>
        </w:rPr>
        <w:t>“潜在投标人”指符合《中华人民共和国政府采购法》及相关法律法规和本招标文件的各项规定，且按照本项目招标公告及招标文件规定的方式获取招标文件的法人、其他组织或者自然人。</w:t>
      </w:r>
    </w:p>
    <w:p>
      <w:pPr>
        <w:pStyle w:val="44"/>
        <w:numPr>
          <w:ilvl w:val="1"/>
          <w:numId w:val="7"/>
        </w:numPr>
        <w:autoSpaceDE w:val="0"/>
        <w:autoSpaceDN w:val="0"/>
        <w:spacing w:line="360" w:lineRule="auto"/>
        <w:ind w:left="4" w:leftChars="0" w:firstLine="415" w:firstLineChars="198"/>
        <w:contextualSpacing/>
        <w:rPr>
          <w:rFonts w:hint="eastAsia" w:ascii="宋体" w:hAnsi="宋体" w:cs="宋体"/>
          <w:kern w:val="0"/>
          <w:szCs w:val="21"/>
        </w:rPr>
      </w:pPr>
      <w:r>
        <w:rPr>
          <w:rFonts w:hint="eastAsia" w:ascii="宋体" w:hAnsi="宋体" w:cs="宋体"/>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44"/>
        <w:numPr>
          <w:ilvl w:val="1"/>
          <w:numId w:val="7"/>
        </w:numPr>
        <w:autoSpaceDE w:val="0"/>
        <w:autoSpaceDN w:val="0"/>
        <w:spacing w:line="360" w:lineRule="auto"/>
        <w:ind w:left="4" w:leftChars="0" w:firstLine="415" w:firstLineChars="198"/>
        <w:contextualSpacing/>
        <w:rPr>
          <w:rFonts w:hint="eastAsia" w:ascii="宋体" w:hAnsi="宋体" w:cs="宋体"/>
          <w:kern w:val="0"/>
          <w:szCs w:val="21"/>
        </w:rPr>
      </w:pPr>
      <w:r>
        <w:rPr>
          <w:rFonts w:hint="eastAsia" w:ascii="宋体" w:hAnsi="宋体" w:cs="宋体"/>
          <w:kern w:val="0"/>
          <w:szCs w:val="21"/>
        </w:rPr>
        <w:t>“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pPr>
        <w:autoSpaceDE w:val="0"/>
        <w:autoSpaceDN w:val="0"/>
        <w:spacing w:line="360" w:lineRule="auto"/>
        <w:ind w:left="10" w:leftChars="0" w:firstLine="409" w:firstLineChars="195"/>
        <w:contextualSpacing/>
        <w:rPr>
          <w:rFonts w:ascii="宋体" w:cs="宋体"/>
          <w:kern w:val="0"/>
          <w:szCs w:val="21"/>
        </w:rPr>
      </w:pPr>
      <w:r>
        <w:rPr>
          <w:rFonts w:ascii="宋体" w:hAnsi="宋体" w:cs="宋体"/>
          <w:kern w:val="0"/>
          <w:szCs w:val="21"/>
        </w:rPr>
        <w:t xml:space="preserve">2.7.1  </w:t>
      </w:r>
      <w:r>
        <w:rPr>
          <w:rFonts w:hint="eastAsia" w:ascii="宋体" w:hAnsi="宋体" w:cs="宋体"/>
          <w:kern w:val="0"/>
          <w:szCs w:val="21"/>
        </w:rPr>
        <w:t>招标文件列明不允许或未列明允许进口产品参加投标的，均视为拒绝进口产品参加投标。</w:t>
      </w:r>
    </w:p>
    <w:p>
      <w:pPr>
        <w:autoSpaceDE w:val="0"/>
        <w:autoSpaceDN w:val="0"/>
        <w:spacing w:line="360" w:lineRule="auto"/>
        <w:ind w:left="10" w:leftChars="0" w:firstLine="409" w:firstLineChars="195"/>
        <w:contextualSpacing/>
        <w:rPr>
          <w:rFonts w:ascii="宋体" w:hAnsi="宋体" w:cs="宋体"/>
          <w:kern w:val="0"/>
          <w:szCs w:val="21"/>
        </w:rPr>
      </w:pPr>
      <w:r>
        <w:rPr>
          <w:rFonts w:ascii="宋体" w:hAnsi="宋体" w:cs="宋体"/>
          <w:kern w:val="0"/>
          <w:szCs w:val="21"/>
        </w:rPr>
        <w:t xml:space="preserve">2.7.2  </w:t>
      </w:r>
      <w:r>
        <w:rPr>
          <w:rFonts w:hint="eastAsia" w:ascii="宋体" w:hAnsi="宋体" w:cs="宋体"/>
          <w:kern w:val="0"/>
          <w:szCs w:val="21"/>
        </w:rPr>
        <w:t>如招标文件中已说明，经财政部门审核同意，允许部分或全部产品采购进口产品，投标人既可提供本国产品，也可以提供进口产品。</w:t>
      </w:r>
    </w:p>
    <w:p>
      <w:pPr>
        <w:pStyle w:val="44"/>
        <w:numPr>
          <w:ilvl w:val="1"/>
          <w:numId w:val="7"/>
        </w:numPr>
        <w:autoSpaceDE w:val="0"/>
        <w:autoSpaceDN w:val="0"/>
        <w:spacing w:line="360" w:lineRule="auto"/>
        <w:ind w:left="4" w:leftChars="0" w:firstLine="416" w:firstLineChars="0"/>
        <w:contextualSpacing/>
        <w:rPr>
          <w:rFonts w:ascii="宋体" w:cs="宋体"/>
          <w:kern w:val="0"/>
          <w:szCs w:val="21"/>
        </w:rPr>
      </w:pPr>
      <w:r>
        <w:rPr>
          <w:rFonts w:hint="eastAsia" w:ascii="宋体" w:hAnsi="宋体" w:cs="宋体"/>
          <w:kern w:val="0"/>
          <w:szCs w:val="21"/>
        </w:rPr>
        <w:t>招标文件中凡标有“</w:t>
      </w:r>
      <w:r>
        <w:rPr>
          <w:rFonts w:hint="eastAsia" w:ascii="宋体" w:hAnsi="宋体" w:cs="宋体"/>
          <w:color w:val="FF0000"/>
          <w:kern w:val="0"/>
          <w:szCs w:val="21"/>
        </w:rPr>
        <w:t>★</w:t>
      </w:r>
      <w:r>
        <w:rPr>
          <w:rFonts w:hint="eastAsia" w:ascii="宋体" w:hAnsi="宋体" w:cs="宋体"/>
          <w:kern w:val="0"/>
          <w:szCs w:val="21"/>
        </w:rPr>
        <w:t>”的条款均系实质性要求条款。</w:t>
      </w:r>
    </w:p>
    <w:p>
      <w:pPr>
        <w:pStyle w:val="44"/>
        <w:numPr>
          <w:ilvl w:val="0"/>
          <w:numId w:val="7"/>
        </w:numPr>
        <w:autoSpaceDE w:val="0"/>
        <w:autoSpaceDN w:val="0"/>
        <w:spacing w:line="360" w:lineRule="auto"/>
        <w:ind w:firstLineChars="0"/>
        <w:contextualSpacing/>
        <w:rPr>
          <w:rFonts w:ascii="宋体" w:cs="宋体"/>
          <w:b/>
          <w:kern w:val="0"/>
          <w:szCs w:val="21"/>
        </w:rPr>
      </w:pPr>
      <w:r>
        <w:rPr>
          <w:rFonts w:hint="eastAsia" w:ascii="宋体" w:hAnsi="宋体" w:cs="宋体"/>
          <w:b/>
          <w:kern w:val="0"/>
          <w:szCs w:val="21"/>
        </w:rPr>
        <w:t>合格的投标人</w:t>
      </w:r>
    </w:p>
    <w:p>
      <w:pPr>
        <w:pStyle w:val="44"/>
        <w:numPr>
          <w:ilvl w:val="0"/>
          <w:numId w:val="8"/>
        </w:numPr>
        <w:autoSpaceDE w:val="0"/>
        <w:autoSpaceDN w:val="0"/>
        <w:spacing w:line="360" w:lineRule="auto"/>
        <w:ind w:left="4" w:leftChars="0" w:firstLine="416" w:firstLineChars="0"/>
        <w:contextualSpacing/>
        <w:rPr>
          <w:rFonts w:ascii="宋体" w:cs="宋体"/>
          <w:kern w:val="0"/>
          <w:szCs w:val="21"/>
        </w:rPr>
      </w:pPr>
      <w:r>
        <w:rPr>
          <w:rFonts w:hint="eastAsia" w:ascii="宋体" w:hAnsi="宋体" w:cs="宋体"/>
          <w:kern w:val="0"/>
          <w:szCs w:val="21"/>
        </w:rPr>
        <w:t>在中华人民共和国境内注册，具有本项目生产、制造、供应或实施能力，符合、承认并承诺履行本招标文件各项规定的法人、其他组织或者自然人。</w:t>
      </w:r>
    </w:p>
    <w:p>
      <w:pPr>
        <w:pStyle w:val="44"/>
        <w:numPr>
          <w:ilvl w:val="1"/>
          <w:numId w:val="7"/>
        </w:numPr>
        <w:autoSpaceDE w:val="0"/>
        <w:autoSpaceDN w:val="0"/>
        <w:spacing w:line="360" w:lineRule="auto"/>
        <w:ind w:left="4" w:leftChars="0" w:firstLine="416" w:firstLineChars="0"/>
        <w:contextualSpacing/>
        <w:rPr>
          <w:rFonts w:ascii="宋体" w:cs="宋体"/>
          <w:kern w:val="0"/>
          <w:szCs w:val="21"/>
        </w:rPr>
      </w:pPr>
      <w:r>
        <w:rPr>
          <w:rFonts w:hint="eastAsia" w:ascii="宋体" w:hAnsi="宋体" w:cs="宋体"/>
          <w:kern w:val="0"/>
          <w:szCs w:val="21"/>
        </w:rPr>
        <w:t>符合本项目“投标邀请”和“投标人须知前附表”中规定的合格投标人所必须具备的条件。</w:t>
      </w:r>
    </w:p>
    <w:p>
      <w:pPr>
        <w:pStyle w:val="44"/>
        <w:numPr>
          <w:ilvl w:val="1"/>
          <w:numId w:val="7"/>
        </w:numPr>
        <w:autoSpaceDE w:val="0"/>
        <w:autoSpaceDN w:val="0"/>
        <w:spacing w:line="360" w:lineRule="auto"/>
        <w:ind w:left="4" w:leftChars="0" w:firstLine="416" w:firstLineChars="0"/>
        <w:contextualSpacing/>
        <w:rPr>
          <w:rFonts w:hint="eastAsia" w:ascii="宋体" w:hAnsi="宋体" w:cs="宋体"/>
          <w:kern w:val="0"/>
          <w:szCs w:val="21"/>
        </w:rPr>
      </w:pPr>
      <w:r>
        <w:rPr>
          <w:rFonts w:hint="eastAsia" w:ascii="宋体" w:hAnsi="宋体" w:cs="宋体"/>
          <w:kern w:val="0"/>
          <w:szCs w:val="21"/>
        </w:rPr>
        <w:t>按照财政部《关于在政府采购活动中查询及使用信用记录有关问题的通知》（财库〔2016〕125号）要求，政府采购活动中查询及使用投标人信用记录的具体要求为：投标人未被列入失信被执行人、重大税收违法案件当事人名单、政府采购严重违法失信名单、政府采购严重违法失信行为记录名单、严重违法失信社会组织名单（联合体形式投标的，联合体成员存在不良信用记录，视同联合体存在不良信用记录）。</w:t>
      </w:r>
    </w:p>
    <w:p>
      <w:pPr>
        <w:pStyle w:val="44"/>
        <w:autoSpaceDE w:val="0"/>
        <w:autoSpaceDN w:val="0"/>
        <w:spacing w:line="360" w:lineRule="auto"/>
        <w:ind w:left="0" w:leftChars="0" w:firstLine="420" w:firstLineChars="200"/>
        <w:contextualSpacing/>
        <w:rPr>
          <w:rFonts w:ascii="宋体" w:cs="宋体"/>
          <w:kern w:val="0"/>
          <w:szCs w:val="21"/>
        </w:rPr>
      </w:pPr>
      <w:r>
        <w:rPr>
          <w:rFonts w:ascii="宋体" w:hAnsi="宋体" w:cs="宋体"/>
          <w:kern w:val="0"/>
          <w:szCs w:val="21"/>
        </w:rPr>
        <w:t xml:space="preserve">3.3.1  </w:t>
      </w:r>
      <w:r>
        <w:rPr>
          <w:rFonts w:hint="eastAsia" w:ascii="宋体" w:hAnsi="宋体" w:cs="宋体"/>
          <w:kern w:val="0"/>
          <w:szCs w:val="21"/>
        </w:rPr>
        <w:t>查询渠道：“信用中国”网站（</w:t>
      </w:r>
      <w:r>
        <w:rPr>
          <w:rFonts w:ascii="宋体" w:hAnsi="宋体" w:cs="宋体"/>
          <w:kern w:val="0"/>
          <w:szCs w:val="21"/>
        </w:rPr>
        <w:t>www.creditchina.gov.cn</w:t>
      </w:r>
      <w:r>
        <w:rPr>
          <w:rFonts w:hint="eastAsia" w:ascii="宋体" w:hAnsi="宋体" w:cs="宋体"/>
          <w:kern w:val="0"/>
          <w:szCs w:val="21"/>
        </w:rPr>
        <w:t>）、“中国政府采购网”（</w:t>
      </w:r>
      <w:r>
        <w:rPr>
          <w:rFonts w:ascii="宋体" w:hAnsi="宋体" w:cs="宋体"/>
          <w:kern w:val="0"/>
          <w:szCs w:val="21"/>
        </w:rPr>
        <w:t>www.ccgp.gov.cn</w:t>
      </w:r>
      <w:r>
        <w:rPr>
          <w:rFonts w:hint="eastAsia" w:ascii="宋体" w:hAnsi="宋体" w:cs="宋体"/>
          <w:kern w:val="0"/>
          <w:szCs w:val="21"/>
        </w:rPr>
        <w:t>）、“中国社会组织公共服务平台”网站（</w:t>
      </w:r>
      <w:r>
        <w:rPr>
          <w:rFonts w:ascii="宋体" w:hAnsi="宋体" w:cs="宋体"/>
          <w:kern w:val="0"/>
          <w:szCs w:val="21"/>
        </w:rPr>
        <w:t>www.chinanpo.gov.cn</w:t>
      </w:r>
      <w:r>
        <w:rPr>
          <w:rFonts w:hint="eastAsia" w:ascii="宋体" w:hAnsi="宋体" w:cs="宋体"/>
          <w:kern w:val="0"/>
          <w:szCs w:val="21"/>
        </w:rPr>
        <w:t>）；</w:t>
      </w:r>
    </w:p>
    <w:p>
      <w:pPr>
        <w:pStyle w:val="44"/>
        <w:autoSpaceDE w:val="0"/>
        <w:autoSpaceDN w:val="0"/>
        <w:spacing w:line="360" w:lineRule="auto"/>
        <w:ind w:left="0" w:leftChars="0" w:firstLine="420" w:firstLineChars="200"/>
        <w:contextualSpacing/>
        <w:rPr>
          <w:rFonts w:hint="eastAsia" w:ascii="宋体" w:hAnsi="宋体" w:cs="宋体"/>
          <w:kern w:val="0"/>
          <w:szCs w:val="21"/>
        </w:rPr>
      </w:pPr>
      <w:r>
        <w:rPr>
          <w:rFonts w:hint="eastAsia" w:ascii="宋体" w:hAnsi="宋体" w:cs="宋体"/>
          <w:kern w:val="0"/>
          <w:szCs w:val="21"/>
        </w:rPr>
        <w:t>3.3.2  截止时间：同投标截止时间；</w:t>
      </w:r>
    </w:p>
    <w:p>
      <w:pPr>
        <w:pStyle w:val="44"/>
        <w:autoSpaceDE w:val="0"/>
        <w:autoSpaceDN w:val="0"/>
        <w:spacing w:line="360" w:lineRule="auto"/>
        <w:ind w:left="0" w:leftChars="0" w:firstLine="420" w:firstLineChars="200"/>
        <w:contextualSpacing/>
        <w:rPr>
          <w:rFonts w:hint="eastAsia" w:ascii="宋体" w:hAnsi="宋体" w:cs="宋体"/>
          <w:kern w:val="0"/>
          <w:szCs w:val="21"/>
        </w:rPr>
      </w:pPr>
      <w:r>
        <w:rPr>
          <w:rFonts w:hint="eastAsia" w:ascii="宋体" w:hAnsi="宋体" w:cs="宋体"/>
          <w:kern w:val="0"/>
          <w:szCs w:val="21"/>
        </w:rPr>
        <w:t>3.3.3  信用信息查询记录和证据留存具体方式：经采购人确认的查询结果网页截图作为查询记录和证据，与其他采购文件一并保存；</w:t>
      </w:r>
    </w:p>
    <w:p>
      <w:pPr>
        <w:pStyle w:val="44"/>
        <w:autoSpaceDE w:val="0"/>
        <w:autoSpaceDN w:val="0"/>
        <w:spacing w:line="360" w:lineRule="auto"/>
        <w:ind w:left="0" w:leftChars="0" w:firstLine="420" w:firstLineChars="200"/>
        <w:contextualSpacing/>
        <w:rPr>
          <w:rFonts w:hint="eastAsia" w:ascii="宋体" w:hAnsi="宋体" w:cs="宋体"/>
          <w:kern w:val="0"/>
          <w:szCs w:val="21"/>
        </w:rPr>
      </w:pPr>
      <w:r>
        <w:rPr>
          <w:rFonts w:hint="eastAsia" w:ascii="宋体" w:hAnsi="宋体" w:cs="宋体"/>
          <w:kern w:val="0"/>
          <w:szCs w:val="21"/>
        </w:rPr>
        <w:t>3.3.4  信用信息的使用原则：经采购人认定的被列入失信被执行人、重大税收违法案件当事人名单、政府采购严重违法失信名单、政府采购严重违法失信行为记录名单、严重违法失信社会组织名单的投标人，将拒绝其参与本次政府采购活动。</w:t>
      </w:r>
    </w:p>
    <w:p>
      <w:pPr>
        <w:pStyle w:val="44"/>
        <w:autoSpaceDE w:val="0"/>
        <w:autoSpaceDN w:val="0"/>
        <w:spacing w:line="360" w:lineRule="auto"/>
        <w:ind w:left="0" w:leftChars="0" w:firstLine="420" w:firstLineChars="200"/>
        <w:contextualSpacing/>
        <w:rPr>
          <w:rFonts w:hint="eastAsia" w:ascii="宋体" w:hAnsi="宋体" w:cs="宋体"/>
          <w:kern w:val="0"/>
          <w:szCs w:val="21"/>
        </w:rPr>
      </w:pPr>
      <w:r>
        <w:rPr>
          <w:rFonts w:hint="eastAsia" w:ascii="宋体" w:hAnsi="宋体" w:cs="宋体"/>
          <w:kern w:val="0"/>
          <w:szCs w:val="21"/>
        </w:rPr>
        <w:t>3.3.5  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ind w:left="10" w:leftChars="0" w:firstLine="415" w:firstLineChars="198"/>
        <w:contextualSpacing/>
        <w:rPr>
          <w:rFonts w:ascii="宋体" w:cs="宋体"/>
          <w:kern w:val="0"/>
          <w:szCs w:val="21"/>
        </w:rPr>
      </w:pPr>
      <w:r>
        <w:rPr>
          <w:rFonts w:ascii="宋体" w:hAnsi="宋体" w:cs="宋体"/>
          <w:kern w:val="0"/>
          <w:szCs w:val="21"/>
        </w:rPr>
        <w:t xml:space="preserve">3.4  </w:t>
      </w:r>
      <w:r>
        <w:rPr>
          <w:rFonts w:hint="eastAsia" w:ascii="宋体" w:hAnsi="宋体" w:cs="宋体"/>
          <w:kern w:val="0"/>
          <w:szCs w:val="21"/>
        </w:rPr>
        <w:t>单位负责人为同一人或者存在直接控股、管理关系的不同供应商，不得同时参加本项目投标。违反规定的，相关投标均无效。</w:t>
      </w:r>
    </w:p>
    <w:p>
      <w:pPr>
        <w:autoSpaceDE w:val="0"/>
        <w:autoSpaceDN w:val="0"/>
        <w:spacing w:line="360" w:lineRule="auto"/>
        <w:ind w:left="10" w:leftChars="0" w:firstLine="415" w:firstLineChars="198"/>
        <w:contextualSpacing/>
        <w:rPr>
          <w:rFonts w:hint="eastAsia" w:ascii="宋体" w:hAnsi="宋体" w:cs="宋体"/>
          <w:kern w:val="0"/>
          <w:szCs w:val="21"/>
        </w:rPr>
      </w:pPr>
      <w:r>
        <w:rPr>
          <w:rFonts w:hint="eastAsia" w:ascii="宋体" w:hAnsi="宋体" w:cs="宋体"/>
          <w:kern w:val="0"/>
          <w:szCs w:val="21"/>
        </w:rPr>
        <w:t>3.5  为采购项目提供整体设计、规范编制或者项目管理、监理、检测等服务的供应商，不得再参加该采购项目的其他采购活动。</w:t>
      </w:r>
    </w:p>
    <w:p>
      <w:pPr>
        <w:autoSpaceDE w:val="0"/>
        <w:autoSpaceDN w:val="0"/>
        <w:spacing w:line="360" w:lineRule="auto"/>
        <w:ind w:left="10" w:leftChars="0" w:firstLine="415" w:firstLineChars="198"/>
        <w:contextualSpacing/>
        <w:rPr>
          <w:rFonts w:hint="eastAsia" w:ascii="宋体" w:hAnsi="宋体" w:cs="宋体"/>
          <w:kern w:val="0"/>
          <w:szCs w:val="21"/>
        </w:rPr>
      </w:pPr>
      <w:r>
        <w:rPr>
          <w:rFonts w:hint="eastAsia" w:ascii="宋体" w:hAnsi="宋体" w:cs="宋体"/>
          <w:kern w:val="0"/>
          <w:szCs w:val="21"/>
        </w:rPr>
        <w:t>3.6  “投标邀请”和“投标人须知前附表”规定接受联合体投标的，除应符合本章第3.1项和3.2项要求外，还应遵守以下规定：</w:t>
      </w:r>
    </w:p>
    <w:p>
      <w:pPr>
        <w:autoSpaceDE w:val="0"/>
        <w:autoSpaceDN w:val="0"/>
        <w:spacing w:line="360" w:lineRule="auto"/>
        <w:ind w:left="4" w:leftChars="0" w:firstLine="415" w:firstLineChars="198"/>
        <w:contextualSpacing/>
        <w:rPr>
          <w:rFonts w:ascii="宋体" w:cs="宋体"/>
          <w:kern w:val="0"/>
          <w:szCs w:val="21"/>
        </w:rPr>
      </w:pPr>
      <w:r>
        <w:rPr>
          <w:rFonts w:ascii="宋体" w:hAnsi="宋体" w:cs="宋体"/>
          <w:kern w:val="0"/>
          <w:szCs w:val="21"/>
        </w:rPr>
        <w:t xml:space="preserve">3.6.1  </w:t>
      </w:r>
      <w:r>
        <w:rPr>
          <w:rFonts w:hint="eastAsia" w:ascii="宋体" w:hAnsi="宋体" w:cs="宋体"/>
          <w:kern w:val="0"/>
          <w:szCs w:val="21"/>
        </w:rPr>
        <w:t>在投标文件中向采购人提交联合体协议书，明确联合体各方承担的工作和义务；</w:t>
      </w:r>
    </w:p>
    <w:p>
      <w:pPr>
        <w:autoSpaceDE w:val="0"/>
        <w:autoSpaceDN w:val="0"/>
        <w:spacing w:line="360" w:lineRule="auto"/>
        <w:ind w:left="4" w:leftChars="0" w:firstLine="415" w:firstLineChars="198"/>
        <w:contextualSpacing/>
        <w:rPr>
          <w:rFonts w:ascii="宋体" w:hAnsi="宋体" w:cs="宋体"/>
          <w:kern w:val="0"/>
          <w:szCs w:val="21"/>
        </w:rPr>
      </w:pPr>
      <w:r>
        <w:rPr>
          <w:rFonts w:ascii="宋体" w:hAnsi="宋体" w:cs="宋体"/>
          <w:kern w:val="0"/>
          <w:szCs w:val="21"/>
        </w:rPr>
        <w:t xml:space="preserve">3.6.2  </w:t>
      </w:r>
      <w:r>
        <w:rPr>
          <w:rFonts w:hint="eastAsia" w:ascii="宋体" w:hAnsi="宋体" w:cs="宋体"/>
          <w:kern w:val="0"/>
          <w:szCs w:val="21"/>
        </w:rPr>
        <w:t>联合体中有同类资质的供应商按联合体分工承担相同工作的，应当按照资质等级较低的供应商确定资质等级；</w:t>
      </w:r>
    </w:p>
    <w:p>
      <w:pPr>
        <w:autoSpaceDE w:val="0"/>
        <w:autoSpaceDN w:val="0"/>
        <w:spacing w:line="360" w:lineRule="auto"/>
        <w:ind w:left="4" w:leftChars="0" w:firstLine="415" w:firstLineChars="198"/>
        <w:contextualSpacing/>
        <w:rPr>
          <w:rFonts w:ascii="宋体" w:hAnsi="宋体" w:cs="宋体"/>
          <w:kern w:val="0"/>
          <w:szCs w:val="21"/>
        </w:rPr>
      </w:pPr>
      <w:r>
        <w:rPr>
          <w:rFonts w:ascii="宋体" w:hAnsi="宋体" w:cs="宋体"/>
          <w:kern w:val="0"/>
          <w:szCs w:val="21"/>
        </w:rPr>
        <w:t xml:space="preserve">3.6.3  </w:t>
      </w:r>
      <w:r>
        <w:rPr>
          <w:rFonts w:hint="eastAsia" w:ascii="宋体" w:hAnsi="宋体" w:cs="宋体"/>
          <w:kern w:val="0"/>
          <w:szCs w:val="21"/>
        </w:rPr>
        <w:t>招标人根据采购项目的特殊要求规定投标人特定条件的，联合体各方中至少应当有一方符合采购规定的特定条件。</w:t>
      </w:r>
    </w:p>
    <w:p>
      <w:pPr>
        <w:autoSpaceDE w:val="0"/>
        <w:autoSpaceDN w:val="0"/>
        <w:spacing w:line="360" w:lineRule="auto"/>
        <w:ind w:left="4" w:leftChars="0" w:firstLine="415" w:firstLineChars="198"/>
        <w:contextualSpacing/>
        <w:rPr>
          <w:rFonts w:ascii="宋体" w:hAnsi="宋体" w:cs="宋体"/>
          <w:kern w:val="0"/>
          <w:szCs w:val="21"/>
        </w:rPr>
      </w:pPr>
      <w:r>
        <w:rPr>
          <w:rFonts w:ascii="宋体" w:hAnsi="宋体" w:cs="宋体"/>
          <w:kern w:val="0"/>
          <w:szCs w:val="21"/>
        </w:rPr>
        <w:t xml:space="preserve">3.6.4  </w:t>
      </w:r>
      <w:r>
        <w:rPr>
          <w:rFonts w:hint="eastAsia" w:ascii="宋体" w:hAnsi="宋体" w:cs="宋体"/>
          <w:kern w:val="0"/>
          <w:szCs w:val="21"/>
        </w:rPr>
        <w:t>联合体各方不得再单独参加或者与其他供应商另外组成联合体参加同一合同项下的政府采购活动。</w:t>
      </w:r>
    </w:p>
    <w:p>
      <w:pPr>
        <w:autoSpaceDE w:val="0"/>
        <w:autoSpaceDN w:val="0"/>
        <w:spacing w:line="360" w:lineRule="auto"/>
        <w:ind w:left="4" w:leftChars="0" w:firstLine="415" w:firstLineChars="198"/>
        <w:contextualSpacing/>
        <w:rPr>
          <w:rFonts w:ascii="宋体" w:hAnsi="宋体" w:cs="宋体"/>
          <w:kern w:val="0"/>
          <w:szCs w:val="21"/>
        </w:rPr>
      </w:pPr>
      <w:r>
        <w:rPr>
          <w:rFonts w:ascii="宋体" w:hAnsi="宋体" w:cs="宋体"/>
          <w:kern w:val="0"/>
          <w:szCs w:val="21"/>
        </w:rPr>
        <w:t xml:space="preserve">3.6.5  </w:t>
      </w:r>
      <w:r>
        <w:rPr>
          <w:rFonts w:hint="eastAsia" w:ascii="宋体" w:hAnsi="宋体" w:cs="宋体"/>
          <w:kern w:val="0"/>
          <w:szCs w:val="21"/>
        </w:rPr>
        <w:t>联合体各方应当共同与采购人签订采购合同，就采购合同约定的事项对采购人</w:t>
      </w:r>
      <w:r>
        <w:rPr>
          <w:rFonts w:ascii="宋体" w:hAnsi="宋体" w:cs="宋体"/>
          <w:kern w:val="0"/>
          <w:szCs w:val="21"/>
        </w:rPr>
        <w:fldChar w:fldCharType="begin"/>
      </w:r>
      <w:r>
        <w:rPr>
          <w:rFonts w:ascii="宋体" w:hAnsi="宋体" w:cs="宋体"/>
          <w:kern w:val="0"/>
          <w:szCs w:val="21"/>
        </w:rPr>
        <w:instrText xml:space="preserve"> HYPERLINK "https://baike.baidu.com/item/%E6%89%BF%E6%8B%85%E8%BF%9E%E5%B8%A6%E8%B4%A3%E4%BB%BB" \t "_blank" </w:instrText>
      </w:r>
      <w:r>
        <w:rPr>
          <w:rFonts w:ascii="宋体" w:hAnsi="宋体" w:cs="宋体"/>
          <w:kern w:val="0"/>
          <w:szCs w:val="21"/>
        </w:rPr>
        <w:fldChar w:fldCharType="separate"/>
      </w:r>
      <w:r>
        <w:rPr>
          <w:rFonts w:hint="eastAsia" w:ascii="宋体" w:hAnsi="宋体" w:cs="宋体"/>
          <w:kern w:val="0"/>
          <w:szCs w:val="21"/>
        </w:rPr>
        <w:t>承担连带责任</w:t>
      </w:r>
      <w:r>
        <w:rPr>
          <w:rFonts w:hint="eastAsia" w:ascii="宋体" w:hAnsi="宋体" w:cs="宋体"/>
          <w:kern w:val="0"/>
          <w:szCs w:val="21"/>
        </w:rPr>
        <w:fldChar w:fldCharType="end"/>
      </w:r>
      <w:r>
        <w:rPr>
          <w:rFonts w:hint="eastAsia" w:ascii="宋体" w:hAnsi="宋体" w:cs="宋体"/>
          <w:kern w:val="0"/>
          <w:szCs w:val="21"/>
        </w:rPr>
        <w:t>。</w:t>
      </w:r>
    </w:p>
    <w:p>
      <w:pPr>
        <w:autoSpaceDE w:val="0"/>
        <w:autoSpaceDN w:val="0"/>
        <w:spacing w:line="360" w:lineRule="auto"/>
        <w:ind w:firstLine="424" w:firstLineChars="202"/>
        <w:contextualSpacing/>
        <w:rPr>
          <w:rFonts w:ascii="宋体" w:cs="宋体"/>
          <w:kern w:val="0"/>
          <w:szCs w:val="21"/>
        </w:rPr>
      </w:pPr>
      <w:r>
        <w:rPr>
          <w:rFonts w:ascii="宋体" w:hAnsi="宋体" w:cs="宋体"/>
          <w:kern w:val="0"/>
          <w:szCs w:val="21"/>
        </w:rPr>
        <w:t xml:space="preserve">3.7  </w:t>
      </w:r>
      <w:r>
        <w:rPr>
          <w:rFonts w:hint="eastAsia" w:ascii="宋体" w:hAnsi="宋体" w:cs="宋体"/>
          <w:kern w:val="0"/>
          <w:szCs w:val="21"/>
        </w:rPr>
        <w:t>法律、行政法规规定的其他条件。</w:t>
      </w:r>
    </w:p>
    <w:p>
      <w:pPr>
        <w:pStyle w:val="44"/>
        <w:numPr>
          <w:ilvl w:val="0"/>
          <w:numId w:val="7"/>
        </w:numPr>
        <w:autoSpaceDE w:val="0"/>
        <w:autoSpaceDN w:val="0"/>
        <w:spacing w:line="360" w:lineRule="auto"/>
        <w:ind w:firstLineChars="0"/>
        <w:contextualSpacing/>
        <w:rPr>
          <w:rFonts w:ascii="宋体" w:cs="宋体"/>
          <w:b/>
          <w:kern w:val="0"/>
          <w:szCs w:val="21"/>
        </w:rPr>
      </w:pPr>
      <w:r>
        <w:rPr>
          <w:rFonts w:hint="eastAsia" w:ascii="宋体" w:hAnsi="宋体" w:cs="宋体"/>
          <w:b/>
          <w:kern w:val="0"/>
          <w:szCs w:val="21"/>
        </w:rPr>
        <w:t>合格的货物和服务</w:t>
      </w:r>
    </w:p>
    <w:p>
      <w:pPr>
        <w:pStyle w:val="44"/>
        <w:numPr>
          <w:ilvl w:val="0"/>
          <w:numId w:val="8"/>
        </w:numPr>
        <w:autoSpaceDE w:val="0"/>
        <w:autoSpaceDN w:val="0"/>
        <w:spacing w:line="360" w:lineRule="auto"/>
        <w:ind w:left="4" w:leftChars="0" w:firstLine="416" w:firstLineChars="0"/>
        <w:contextualSpacing/>
        <w:rPr>
          <w:rFonts w:ascii="宋体" w:cs="宋体"/>
          <w:kern w:val="0"/>
          <w:szCs w:val="21"/>
        </w:rPr>
      </w:pPr>
      <w:r>
        <w:rPr>
          <w:rFonts w:hint="eastAsia" w:ascii="宋体" w:hAnsi="宋体" w:cs="宋体"/>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44"/>
        <w:numPr>
          <w:ilvl w:val="1"/>
          <w:numId w:val="7"/>
        </w:numPr>
        <w:autoSpaceDE w:val="0"/>
        <w:autoSpaceDN w:val="0"/>
        <w:spacing w:line="360" w:lineRule="auto"/>
        <w:ind w:left="4" w:leftChars="0" w:firstLine="416" w:firstLineChars="0"/>
        <w:contextualSpacing/>
        <w:rPr>
          <w:rFonts w:ascii="宋体" w:cs="宋体"/>
          <w:kern w:val="0"/>
          <w:szCs w:val="21"/>
        </w:rPr>
      </w:pPr>
      <w:r>
        <w:rPr>
          <w:rFonts w:hint="eastAsia" w:ascii="宋体" w:hAnsi="宋体" w:cs="宋体"/>
          <w:kern w:val="0"/>
          <w:szCs w:val="21"/>
        </w:rPr>
        <w:t>投标人所提供的服务应当没有侵犯任何第三方的知识产权、技术秘密等合法权利。</w:t>
      </w:r>
    </w:p>
    <w:p>
      <w:pPr>
        <w:pStyle w:val="44"/>
        <w:numPr>
          <w:ilvl w:val="1"/>
          <w:numId w:val="7"/>
        </w:numPr>
        <w:autoSpaceDE w:val="0"/>
        <w:autoSpaceDN w:val="0"/>
        <w:spacing w:line="360" w:lineRule="auto"/>
        <w:ind w:left="4" w:leftChars="0" w:firstLine="416" w:firstLineChars="0"/>
        <w:contextualSpacing/>
        <w:rPr>
          <w:rFonts w:ascii="宋体" w:cs="宋体"/>
          <w:kern w:val="0"/>
          <w:szCs w:val="21"/>
        </w:rPr>
      </w:pPr>
      <w:r>
        <w:rPr>
          <w:rFonts w:hint="eastAsia" w:ascii="宋体" w:hAnsi="宋体" w:cs="宋体"/>
          <w:kern w:val="0"/>
          <w:szCs w:val="21"/>
        </w:rPr>
        <w:t>根据《财政部、发展改革委、生态环境部、市场监管总局关于调整优化节能产品、环境标志产品政府采购执行机制的通知》（财库〔</w:t>
      </w:r>
      <w:r>
        <w:rPr>
          <w:rFonts w:ascii="宋体" w:hAnsi="宋体" w:cs="宋体"/>
          <w:kern w:val="0"/>
          <w:szCs w:val="21"/>
        </w:rPr>
        <w:t>2019</w:t>
      </w:r>
      <w:r>
        <w:rPr>
          <w:rFonts w:hint="eastAsia" w:ascii="宋体" w:hAnsi="宋体" w:cs="宋体"/>
          <w:kern w:val="0"/>
          <w:szCs w:val="21"/>
        </w:rPr>
        <w:t>〕</w:t>
      </w:r>
      <w:r>
        <w:rPr>
          <w:rFonts w:ascii="宋体" w:hAnsi="宋体" w:cs="宋体"/>
          <w:kern w:val="0"/>
          <w:szCs w:val="21"/>
        </w:rPr>
        <w:t>9</w:t>
      </w:r>
      <w:r>
        <w:rPr>
          <w:rFonts w:hint="eastAsia" w:ascii="宋体" w:hAnsi="宋体" w:cs="宋体"/>
          <w:kern w:val="0"/>
          <w:szCs w:val="21"/>
        </w:rPr>
        <w:t>号）要求，采购属于政府强制采购产品类别的，该产品必须具有国家确定的认证机构出具的、处于有效期之内的节能产品或环境标志产品认证证书，否则其投标将被拒绝。</w:t>
      </w:r>
    </w:p>
    <w:p>
      <w:pPr>
        <w:pStyle w:val="44"/>
        <w:numPr>
          <w:ilvl w:val="1"/>
          <w:numId w:val="7"/>
        </w:numPr>
        <w:autoSpaceDE w:val="0"/>
        <w:autoSpaceDN w:val="0"/>
        <w:spacing w:line="360" w:lineRule="auto"/>
        <w:ind w:left="4" w:leftChars="0" w:firstLine="416" w:firstLineChars="0"/>
        <w:contextualSpacing/>
        <w:rPr>
          <w:rFonts w:ascii="宋体" w:cs="宋体"/>
          <w:kern w:val="0"/>
          <w:szCs w:val="21"/>
        </w:rPr>
      </w:pPr>
      <w:r>
        <w:rPr>
          <w:rFonts w:hint="eastAsia"/>
          <w:color w:val="333333"/>
          <w:szCs w:val="21"/>
          <w:shd w:val="clear" w:color="auto" w:fill="FFFFFF"/>
        </w:rPr>
        <w:t>根据《强制性产品认证管理规定》（质检总局第</w:t>
      </w:r>
      <w:r>
        <w:rPr>
          <w:color w:val="333333"/>
          <w:szCs w:val="21"/>
          <w:shd w:val="clear" w:color="auto" w:fill="FFFFFF"/>
        </w:rPr>
        <w:t>117</w:t>
      </w:r>
      <w:r>
        <w:rPr>
          <w:rFonts w:hint="eastAsia"/>
          <w:color w:val="333333"/>
          <w:szCs w:val="21"/>
          <w:shd w:val="clear" w:color="auto" w:fill="FFFFFF"/>
        </w:rPr>
        <w:t>号令）要求，</w:t>
      </w:r>
      <w:r>
        <w:rPr>
          <w:rFonts w:hint="eastAsia" w:ascii="宋体" w:hAnsi="宋体" w:cs="宋体"/>
          <w:kern w:val="0"/>
          <w:szCs w:val="21"/>
        </w:rPr>
        <w:t>如投标人所投产品被列入《中华人民共和国实施强制性产品认证的产品目录》，则该产品应具备国家认监委指定强制性产品认证机构颁发的《中国国家强制性产品认证证书》（</w:t>
      </w:r>
      <w:r>
        <w:rPr>
          <w:rFonts w:ascii="宋体" w:hAnsi="宋体" w:cs="宋体"/>
          <w:kern w:val="0"/>
          <w:szCs w:val="21"/>
        </w:rPr>
        <w:t xml:space="preserve">CCC </w:t>
      </w:r>
      <w:r>
        <w:rPr>
          <w:rFonts w:hint="eastAsia" w:ascii="宋体" w:hAnsi="宋体" w:cs="宋体"/>
          <w:kern w:val="0"/>
          <w:szCs w:val="21"/>
        </w:rPr>
        <w:t>认证）。投标人不能提供超出此目录范畴外的替代品。</w:t>
      </w:r>
    </w:p>
    <w:p>
      <w:pPr>
        <w:pStyle w:val="44"/>
        <w:numPr>
          <w:ilvl w:val="1"/>
          <w:numId w:val="7"/>
        </w:numPr>
        <w:autoSpaceDE w:val="0"/>
        <w:autoSpaceDN w:val="0"/>
        <w:spacing w:line="360" w:lineRule="auto"/>
        <w:ind w:left="4" w:leftChars="0" w:firstLine="416" w:firstLineChars="0"/>
        <w:contextualSpacing/>
        <w:rPr>
          <w:rFonts w:ascii="宋体" w:cs="宋体"/>
          <w:kern w:val="0"/>
          <w:szCs w:val="21"/>
        </w:rPr>
      </w:pPr>
      <w:r>
        <w:rPr>
          <w:rFonts w:hint="eastAsia" w:ascii="宋体" w:hAnsi="宋体" w:cs="宋体"/>
          <w:kern w:val="0"/>
          <w:szCs w:val="21"/>
        </w:rPr>
        <w:t>根据财政部、工业和信息化部、国家质检总局、国家认监委联合发布</w:t>
      </w:r>
      <w:bookmarkStart w:id="1" w:name="baidusnap0"/>
      <w:bookmarkEnd w:id="1"/>
      <w:r>
        <w:rPr>
          <w:rFonts w:hint="eastAsia" w:ascii="宋体" w:hAnsi="宋体" w:cs="宋体"/>
          <w:kern w:val="0"/>
          <w:szCs w:val="21"/>
        </w:rPr>
        <w:t>《关于信息安全产品实施政府采购的通知》（财库</w:t>
      </w:r>
      <w:r>
        <w:rPr>
          <w:rFonts w:ascii="宋体" w:hAnsi="宋体" w:cs="宋体"/>
          <w:kern w:val="0"/>
          <w:szCs w:val="21"/>
        </w:rPr>
        <w:t>[2010]48</w:t>
      </w:r>
      <w:r>
        <w:rPr>
          <w:rFonts w:hint="eastAsia" w:ascii="宋体" w:hAnsi="宋体" w:cs="宋体"/>
          <w:kern w:val="0"/>
          <w:szCs w:val="21"/>
        </w:rPr>
        <w:t>号）要求，投标人所投产品如被列入《信息安全产品强制性认证目录》，则该产品应具备中国信息安全认证中心颁发的《</w:t>
      </w:r>
      <w:r>
        <w:fldChar w:fldCharType="begin"/>
      </w:r>
      <w:r>
        <w:instrText xml:space="preserve"> HYPERLINK "http://www.cnca.gov.cn/cnca/zwxx/ggxx/images/2010/07/19/A6C32D2A507AC2A38326896013A67542.doc" \t "_blank" </w:instrText>
      </w:r>
      <w:r>
        <w:fldChar w:fldCharType="separate"/>
      </w:r>
      <w:r>
        <w:rPr>
          <w:rFonts w:hint="eastAsia" w:ascii="宋体" w:hAnsi="宋体" w:cs="宋体"/>
          <w:kern w:val="0"/>
          <w:szCs w:val="21"/>
        </w:rPr>
        <w:t>中国国家信息安全产品认证证书</w:t>
      </w:r>
      <w:r>
        <w:rPr>
          <w:rFonts w:hint="eastAsia" w:ascii="宋体" w:hAnsi="宋体" w:cs="宋体"/>
          <w:kern w:val="0"/>
          <w:szCs w:val="21"/>
        </w:rPr>
        <w:fldChar w:fldCharType="end"/>
      </w:r>
      <w:r>
        <w:rPr>
          <w:rFonts w:hint="eastAsia" w:ascii="宋体" w:hAnsi="宋体" w:cs="宋体"/>
          <w:kern w:val="0"/>
          <w:szCs w:val="21"/>
        </w:rPr>
        <w:t>》。投标人不能提供超出此目录范畴外的替代品。</w:t>
      </w:r>
    </w:p>
    <w:p>
      <w:pPr>
        <w:pStyle w:val="44"/>
        <w:numPr>
          <w:ilvl w:val="0"/>
          <w:numId w:val="7"/>
        </w:numPr>
        <w:autoSpaceDE w:val="0"/>
        <w:autoSpaceDN w:val="0"/>
        <w:spacing w:line="360" w:lineRule="auto"/>
        <w:ind w:firstLineChars="0"/>
        <w:contextualSpacing/>
        <w:rPr>
          <w:rFonts w:ascii="宋体" w:cs="宋体"/>
          <w:b/>
          <w:kern w:val="0"/>
          <w:szCs w:val="21"/>
        </w:rPr>
      </w:pPr>
      <w:r>
        <w:rPr>
          <w:rFonts w:hint="eastAsia" w:ascii="宋体" w:hAnsi="宋体" w:cs="宋体"/>
          <w:b/>
          <w:kern w:val="0"/>
          <w:szCs w:val="21"/>
        </w:rPr>
        <w:t>投标费用</w:t>
      </w:r>
    </w:p>
    <w:p>
      <w:pPr>
        <w:autoSpaceDE w:val="0"/>
        <w:autoSpaceDN w:val="0"/>
        <w:spacing w:line="360" w:lineRule="auto"/>
        <w:ind w:left="0" w:leftChars="0" w:firstLine="420" w:firstLineChars="0"/>
        <w:contextualSpacing/>
        <w:rPr>
          <w:rFonts w:ascii="宋体" w:cs="宋体"/>
          <w:kern w:val="0"/>
          <w:szCs w:val="21"/>
        </w:rPr>
      </w:pPr>
      <w:r>
        <w:rPr>
          <w:rFonts w:hint="eastAsia" w:ascii="宋体" w:hAnsi="宋体" w:cs="宋体"/>
          <w:kern w:val="0"/>
          <w:szCs w:val="21"/>
        </w:rPr>
        <w:t>不论投标的结果如何，投标人均应自行承担所有与投标有关的全部费用，招标人在任何情况下均无义务和责任承担这些费用。</w:t>
      </w:r>
    </w:p>
    <w:p>
      <w:pPr>
        <w:pStyle w:val="44"/>
        <w:numPr>
          <w:ilvl w:val="0"/>
          <w:numId w:val="7"/>
        </w:numPr>
        <w:autoSpaceDE w:val="0"/>
        <w:autoSpaceDN w:val="0"/>
        <w:spacing w:line="360" w:lineRule="auto"/>
        <w:ind w:firstLineChars="0"/>
        <w:contextualSpacing/>
        <w:rPr>
          <w:rFonts w:ascii="宋体" w:cs="宋体"/>
          <w:b/>
          <w:kern w:val="0"/>
          <w:szCs w:val="21"/>
        </w:rPr>
      </w:pPr>
      <w:r>
        <w:rPr>
          <w:rFonts w:hint="eastAsia" w:ascii="宋体" w:hAnsi="宋体" w:cs="宋体"/>
          <w:b/>
          <w:kern w:val="0"/>
          <w:szCs w:val="21"/>
        </w:rPr>
        <w:t>信息发布</w:t>
      </w:r>
    </w:p>
    <w:p>
      <w:pPr>
        <w:autoSpaceDE w:val="0"/>
        <w:autoSpaceDN w:val="0"/>
        <w:spacing w:line="360" w:lineRule="auto"/>
        <w:ind w:left="4" w:leftChars="0" w:firstLine="415" w:firstLineChars="198"/>
        <w:contextualSpacing/>
        <w:rPr>
          <w:rFonts w:ascii="宋体" w:cs="宋体"/>
          <w:kern w:val="0"/>
          <w:szCs w:val="21"/>
        </w:rPr>
      </w:pPr>
      <w:r>
        <w:rPr>
          <w:rFonts w:hint="eastAsia" w:ascii="宋体" w:hAnsi="宋体" w:cs="宋体"/>
          <w:kern w:val="0"/>
          <w:szCs w:val="21"/>
        </w:rPr>
        <w:t>本采购项目需要公开的有关信息，包括招标公告、招标文件澄清或修改公告、中标公告以及延长投标截止时间等与招标活动有关的通知，招标人均将通过在《中国政府采购网》、《河南省政府采购网》、《许昌市政府采购网》和《全国公共资源交易平台（河南省·许昌市）》、《中国·许昌</w:t>
      </w:r>
      <w:r>
        <w:rPr>
          <w:rFonts w:ascii="宋体" w:hAnsi="宋体" w:cs="宋体"/>
          <w:kern w:val="0"/>
          <w:szCs w:val="21"/>
        </w:rPr>
        <w:t xml:space="preserve"> </w:t>
      </w:r>
      <w:r>
        <w:rPr>
          <w:rFonts w:hint="eastAsia" w:ascii="宋体" w:hAnsi="宋体" w:cs="宋体"/>
          <w:kern w:val="0"/>
          <w:szCs w:val="21"/>
        </w:rPr>
        <w:t>许昌市政府网》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pStyle w:val="44"/>
        <w:numPr>
          <w:ilvl w:val="0"/>
          <w:numId w:val="7"/>
        </w:numPr>
        <w:autoSpaceDE w:val="0"/>
        <w:autoSpaceDN w:val="0"/>
        <w:spacing w:line="360" w:lineRule="auto"/>
        <w:ind w:firstLineChars="0"/>
        <w:contextualSpacing/>
        <w:rPr>
          <w:rFonts w:ascii="宋体" w:cs="宋体"/>
          <w:b/>
          <w:kern w:val="0"/>
          <w:szCs w:val="21"/>
        </w:rPr>
      </w:pPr>
      <w:r>
        <w:rPr>
          <w:rFonts w:hint="eastAsia" w:ascii="宋体" w:hAnsi="宋体" w:cs="宋体"/>
          <w:b/>
          <w:kern w:val="0"/>
          <w:szCs w:val="21"/>
        </w:rPr>
        <w:t>采购代理机构代理费用收取标准和方式</w:t>
      </w:r>
    </w:p>
    <w:p>
      <w:pPr>
        <w:autoSpaceDE w:val="0"/>
        <w:autoSpaceDN w:val="0"/>
        <w:spacing w:line="360" w:lineRule="auto"/>
        <w:ind w:left="4" w:leftChars="0" w:firstLine="415" w:firstLineChars="198"/>
        <w:contextualSpacing/>
        <w:rPr>
          <w:rFonts w:hint="eastAsia" w:ascii="宋体" w:hAnsi="宋体" w:cs="宋体"/>
          <w:kern w:val="0"/>
          <w:szCs w:val="21"/>
        </w:rPr>
      </w:pPr>
      <w:r>
        <w:rPr>
          <w:rFonts w:hint="eastAsia" w:ascii="宋体" w:hAnsi="宋体" w:cs="宋体"/>
          <w:kern w:val="0"/>
          <w:szCs w:val="21"/>
        </w:rPr>
        <w:t>本项目收取代理费用。详见投标人须知前附表。</w:t>
      </w:r>
    </w:p>
    <w:p>
      <w:pPr>
        <w:pStyle w:val="44"/>
        <w:numPr>
          <w:ilvl w:val="0"/>
          <w:numId w:val="7"/>
        </w:numPr>
        <w:autoSpaceDE w:val="0"/>
        <w:autoSpaceDN w:val="0"/>
        <w:spacing w:line="360" w:lineRule="auto"/>
        <w:ind w:firstLineChars="0"/>
        <w:contextualSpacing/>
        <w:rPr>
          <w:rFonts w:ascii="宋体" w:cs="宋体"/>
          <w:b/>
          <w:kern w:val="0"/>
          <w:szCs w:val="21"/>
        </w:rPr>
      </w:pPr>
      <w:r>
        <w:rPr>
          <w:rFonts w:hint="eastAsia" w:ascii="宋体" w:hAnsi="宋体" w:cs="宋体"/>
          <w:b/>
          <w:kern w:val="0"/>
          <w:szCs w:val="21"/>
        </w:rPr>
        <w:t>其他</w:t>
      </w:r>
    </w:p>
    <w:p>
      <w:pPr>
        <w:autoSpaceDE w:val="0"/>
        <w:autoSpaceDN w:val="0"/>
        <w:spacing w:line="360" w:lineRule="auto"/>
        <w:ind w:left="4" w:leftChars="0" w:firstLine="415" w:firstLineChars="198"/>
        <w:contextualSpacing/>
        <w:rPr>
          <w:rFonts w:hint="eastAsia" w:ascii="宋体" w:hAnsi="宋体" w:cs="宋体"/>
          <w:kern w:val="0"/>
          <w:szCs w:val="21"/>
        </w:rPr>
      </w:pPr>
      <w:r>
        <w:rPr>
          <w:rFonts w:hint="eastAsia" w:ascii="宋体" w:hAnsi="宋体" w:cs="宋体"/>
          <w:kern w:val="0"/>
          <w:szCs w:val="21"/>
        </w:rPr>
        <w:t>本“投标人须知”的条款如与“投标邀请”、“项目需求”、“投标人须知前附表”和“资格审查与评标”就同一内容的表述不一致的，以“投标邀请”、“ 项目需求”、 “投标人须知前附表”和“资格审查与评标”中规定的内容为准。</w:t>
      </w:r>
    </w:p>
    <w:p>
      <w:pPr>
        <w:tabs>
          <w:tab w:val="left" w:pos="1260"/>
        </w:tabs>
        <w:autoSpaceDE w:val="0"/>
        <w:autoSpaceDN w:val="0"/>
        <w:spacing w:line="360" w:lineRule="auto"/>
        <w:contextualSpacing/>
        <w:jc w:val="center"/>
        <w:rPr>
          <w:rFonts w:ascii="宋体" w:cs="宋体"/>
          <w:b/>
          <w:kern w:val="0"/>
          <w:szCs w:val="21"/>
        </w:rPr>
      </w:pPr>
      <w:r>
        <w:rPr>
          <w:rFonts w:hint="eastAsia" w:ascii="宋体" w:hAnsi="宋体" w:cs="宋体"/>
          <w:b/>
          <w:kern w:val="0"/>
          <w:szCs w:val="21"/>
        </w:rPr>
        <w:t>二、招标文件说明</w:t>
      </w:r>
    </w:p>
    <w:p>
      <w:pPr>
        <w:pStyle w:val="44"/>
        <w:numPr>
          <w:ilvl w:val="0"/>
          <w:numId w:val="7"/>
        </w:numPr>
        <w:autoSpaceDE w:val="0"/>
        <w:autoSpaceDN w:val="0"/>
        <w:spacing w:line="360" w:lineRule="auto"/>
        <w:ind w:firstLineChars="0"/>
        <w:contextualSpacing/>
        <w:rPr>
          <w:rFonts w:ascii="宋体" w:cs="宋体"/>
          <w:b/>
          <w:kern w:val="0"/>
          <w:szCs w:val="21"/>
        </w:rPr>
      </w:pPr>
      <w:r>
        <w:rPr>
          <w:rFonts w:hint="eastAsia" w:ascii="宋体" w:hAnsi="宋体" w:cs="宋体"/>
          <w:b/>
          <w:kern w:val="0"/>
          <w:szCs w:val="21"/>
        </w:rPr>
        <w:t>招标文件构成</w:t>
      </w:r>
    </w:p>
    <w:p>
      <w:pPr>
        <w:pStyle w:val="44"/>
        <w:numPr>
          <w:ilvl w:val="0"/>
          <w:numId w:val="9"/>
        </w:numPr>
        <w:autoSpaceDE w:val="0"/>
        <w:autoSpaceDN w:val="0"/>
        <w:spacing w:line="360" w:lineRule="auto"/>
        <w:ind w:firstLineChars="0"/>
        <w:contextualSpacing/>
        <w:rPr>
          <w:rFonts w:ascii="宋体" w:cs="宋体"/>
          <w:kern w:val="0"/>
          <w:szCs w:val="21"/>
        </w:rPr>
      </w:pPr>
      <w:r>
        <w:rPr>
          <w:rFonts w:hint="eastAsia" w:ascii="宋体" w:hAnsi="宋体" w:cs="宋体"/>
          <w:kern w:val="0"/>
          <w:szCs w:val="21"/>
        </w:rPr>
        <w:t>招标文件由以下部分组成：</w:t>
      </w:r>
    </w:p>
    <w:p>
      <w:pPr>
        <w:autoSpaceDE w:val="0"/>
        <w:autoSpaceDN w:val="0"/>
        <w:spacing w:line="360" w:lineRule="auto"/>
        <w:ind w:left="4" w:leftChars="0" w:firstLine="415" w:firstLineChars="198"/>
        <w:contextualSpacing/>
        <w:rPr>
          <w:rFonts w:ascii="宋体" w:cs="宋体"/>
          <w:kern w:val="0"/>
          <w:szCs w:val="21"/>
        </w:rPr>
      </w:pPr>
      <w:r>
        <w:rPr>
          <w:rFonts w:hint="eastAsia" w:ascii="宋体" w:hAnsi="宋体" w:cs="宋体"/>
          <w:kern w:val="0"/>
          <w:szCs w:val="21"/>
        </w:rPr>
        <w:t>（</w:t>
      </w:r>
      <w:r>
        <w:rPr>
          <w:rFonts w:ascii="宋体" w:hAnsi="宋体" w:cs="宋体"/>
          <w:kern w:val="0"/>
          <w:szCs w:val="21"/>
        </w:rPr>
        <w:t>1</w:t>
      </w:r>
      <w:r>
        <w:rPr>
          <w:rFonts w:hint="eastAsia" w:ascii="宋体" w:hAnsi="宋体" w:cs="宋体"/>
          <w:kern w:val="0"/>
          <w:szCs w:val="21"/>
        </w:rPr>
        <w:t>）投标邀请（招标公告）</w:t>
      </w:r>
    </w:p>
    <w:p>
      <w:pPr>
        <w:autoSpaceDE w:val="0"/>
        <w:autoSpaceDN w:val="0"/>
        <w:spacing w:line="360" w:lineRule="auto"/>
        <w:ind w:left="4" w:leftChars="0" w:firstLine="415" w:firstLineChars="198"/>
        <w:contextualSpacing/>
        <w:rPr>
          <w:rFonts w:ascii="宋体" w:cs="宋体"/>
          <w:kern w:val="0"/>
          <w:szCs w:val="21"/>
        </w:rPr>
      </w:pP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）项目需求</w:t>
      </w:r>
    </w:p>
    <w:p>
      <w:pPr>
        <w:autoSpaceDE w:val="0"/>
        <w:autoSpaceDN w:val="0"/>
        <w:spacing w:line="360" w:lineRule="auto"/>
        <w:ind w:left="4" w:leftChars="0" w:firstLine="415" w:firstLineChars="198"/>
        <w:contextualSpacing/>
        <w:rPr>
          <w:rFonts w:ascii="宋体" w:cs="宋体"/>
          <w:kern w:val="0"/>
          <w:szCs w:val="21"/>
        </w:rPr>
      </w:pPr>
      <w:r>
        <w:rPr>
          <w:rFonts w:hint="eastAsia" w:ascii="宋体" w:hAnsi="宋体" w:cs="宋体"/>
          <w:kern w:val="0"/>
          <w:szCs w:val="21"/>
        </w:rPr>
        <w:t>（</w:t>
      </w:r>
      <w:r>
        <w:rPr>
          <w:rFonts w:ascii="宋体" w:hAnsi="宋体" w:cs="宋体"/>
          <w:kern w:val="0"/>
          <w:szCs w:val="21"/>
        </w:rPr>
        <w:t>3</w:t>
      </w:r>
      <w:r>
        <w:rPr>
          <w:rFonts w:hint="eastAsia" w:ascii="宋体" w:hAnsi="宋体" w:cs="宋体"/>
          <w:kern w:val="0"/>
          <w:szCs w:val="21"/>
        </w:rPr>
        <w:t>）投标人须知前附表</w:t>
      </w:r>
    </w:p>
    <w:p>
      <w:pPr>
        <w:autoSpaceDE w:val="0"/>
        <w:autoSpaceDN w:val="0"/>
        <w:spacing w:line="360" w:lineRule="auto"/>
        <w:ind w:left="4" w:leftChars="0" w:firstLine="415" w:firstLineChars="198"/>
        <w:contextualSpacing/>
        <w:rPr>
          <w:rFonts w:ascii="宋体" w:cs="宋体"/>
          <w:kern w:val="0"/>
          <w:szCs w:val="21"/>
        </w:rPr>
      </w:pPr>
      <w:r>
        <w:rPr>
          <w:rFonts w:hint="eastAsia" w:ascii="宋体" w:hAnsi="宋体" w:cs="宋体"/>
          <w:kern w:val="0"/>
          <w:szCs w:val="21"/>
        </w:rPr>
        <w:t>（</w:t>
      </w:r>
      <w:r>
        <w:rPr>
          <w:rFonts w:ascii="宋体" w:hAnsi="宋体" w:cs="宋体"/>
          <w:kern w:val="0"/>
          <w:szCs w:val="21"/>
        </w:rPr>
        <w:t>4</w:t>
      </w:r>
      <w:r>
        <w:rPr>
          <w:rFonts w:hint="eastAsia" w:ascii="宋体" w:hAnsi="宋体" w:cs="宋体"/>
          <w:kern w:val="0"/>
          <w:szCs w:val="21"/>
        </w:rPr>
        <w:t>）投标人须知</w:t>
      </w:r>
    </w:p>
    <w:p>
      <w:pPr>
        <w:autoSpaceDE w:val="0"/>
        <w:autoSpaceDN w:val="0"/>
        <w:spacing w:line="360" w:lineRule="auto"/>
        <w:ind w:left="4" w:leftChars="0" w:firstLine="415" w:firstLineChars="198"/>
        <w:contextualSpacing/>
        <w:rPr>
          <w:rFonts w:ascii="宋体" w:cs="宋体"/>
          <w:kern w:val="0"/>
          <w:szCs w:val="21"/>
        </w:rPr>
      </w:pPr>
      <w:r>
        <w:rPr>
          <w:rFonts w:hint="eastAsia" w:ascii="宋体" w:hAnsi="宋体" w:cs="宋体"/>
          <w:kern w:val="0"/>
          <w:szCs w:val="21"/>
        </w:rPr>
        <w:t>（</w:t>
      </w:r>
      <w:r>
        <w:rPr>
          <w:rFonts w:ascii="宋体" w:hAnsi="宋体" w:cs="宋体"/>
          <w:kern w:val="0"/>
          <w:szCs w:val="21"/>
        </w:rPr>
        <w:t>5</w:t>
      </w:r>
      <w:r>
        <w:rPr>
          <w:rFonts w:hint="eastAsia" w:ascii="宋体" w:hAnsi="宋体" w:cs="宋体"/>
          <w:kern w:val="0"/>
          <w:szCs w:val="21"/>
        </w:rPr>
        <w:t>）政府采购政策功能</w:t>
      </w:r>
    </w:p>
    <w:p>
      <w:pPr>
        <w:autoSpaceDE w:val="0"/>
        <w:autoSpaceDN w:val="0"/>
        <w:spacing w:line="360" w:lineRule="auto"/>
        <w:ind w:left="4" w:leftChars="0" w:firstLine="415" w:firstLineChars="198"/>
        <w:contextualSpacing/>
        <w:rPr>
          <w:rFonts w:ascii="宋体" w:cs="宋体"/>
          <w:kern w:val="0"/>
          <w:szCs w:val="21"/>
        </w:rPr>
      </w:pPr>
      <w:r>
        <w:rPr>
          <w:rFonts w:hint="eastAsia" w:ascii="宋体" w:hAnsi="宋体" w:cs="宋体"/>
          <w:kern w:val="0"/>
          <w:szCs w:val="21"/>
        </w:rPr>
        <w:t>（</w:t>
      </w:r>
      <w:r>
        <w:rPr>
          <w:rFonts w:ascii="宋体" w:hAnsi="宋体" w:cs="宋体"/>
          <w:kern w:val="0"/>
          <w:szCs w:val="21"/>
        </w:rPr>
        <w:t>6</w:t>
      </w:r>
      <w:r>
        <w:rPr>
          <w:rFonts w:hint="eastAsia" w:ascii="宋体" w:hAnsi="宋体" w:cs="宋体"/>
          <w:kern w:val="0"/>
          <w:szCs w:val="21"/>
        </w:rPr>
        <w:t>）资格审查与评标</w:t>
      </w:r>
    </w:p>
    <w:p>
      <w:pPr>
        <w:autoSpaceDE w:val="0"/>
        <w:autoSpaceDN w:val="0"/>
        <w:spacing w:line="360" w:lineRule="auto"/>
        <w:ind w:left="4" w:leftChars="0" w:firstLine="415" w:firstLineChars="198"/>
        <w:contextualSpacing/>
        <w:rPr>
          <w:rFonts w:ascii="宋体" w:cs="宋体"/>
          <w:kern w:val="0"/>
          <w:szCs w:val="21"/>
        </w:rPr>
      </w:pPr>
      <w:r>
        <w:rPr>
          <w:rFonts w:hint="eastAsia" w:ascii="宋体" w:hAnsi="宋体" w:cs="宋体"/>
          <w:kern w:val="0"/>
          <w:szCs w:val="21"/>
        </w:rPr>
        <w:t>（</w:t>
      </w:r>
      <w:r>
        <w:rPr>
          <w:rFonts w:ascii="宋体" w:hAnsi="宋体" w:cs="宋体"/>
          <w:kern w:val="0"/>
          <w:szCs w:val="21"/>
        </w:rPr>
        <w:t>7</w:t>
      </w:r>
      <w:r>
        <w:rPr>
          <w:rFonts w:hint="eastAsia" w:ascii="宋体" w:hAnsi="宋体" w:cs="宋体"/>
          <w:kern w:val="0"/>
          <w:szCs w:val="21"/>
        </w:rPr>
        <w:t>）合同条款及格式</w:t>
      </w:r>
    </w:p>
    <w:p>
      <w:pPr>
        <w:autoSpaceDE w:val="0"/>
        <w:autoSpaceDN w:val="0"/>
        <w:spacing w:line="360" w:lineRule="auto"/>
        <w:ind w:left="4" w:leftChars="0" w:firstLine="415" w:firstLineChars="198"/>
        <w:contextualSpacing/>
        <w:rPr>
          <w:rFonts w:ascii="宋体" w:cs="宋体"/>
          <w:kern w:val="0"/>
          <w:szCs w:val="21"/>
        </w:rPr>
      </w:pPr>
      <w:r>
        <w:rPr>
          <w:rFonts w:hint="eastAsia" w:ascii="宋体" w:hAnsi="宋体" w:cs="宋体"/>
          <w:kern w:val="0"/>
          <w:szCs w:val="21"/>
        </w:rPr>
        <w:t>（</w:t>
      </w:r>
      <w:r>
        <w:rPr>
          <w:rFonts w:ascii="宋体" w:hAnsi="宋体" w:cs="宋体"/>
          <w:kern w:val="0"/>
          <w:szCs w:val="21"/>
        </w:rPr>
        <w:t>8</w:t>
      </w:r>
      <w:r>
        <w:rPr>
          <w:rFonts w:hint="eastAsia" w:ascii="宋体" w:hAnsi="宋体" w:cs="宋体"/>
          <w:kern w:val="0"/>
          <w:szCs w:val="21"/>
        </w:rPr>
        <w:t>）投标文件有关格式</w:t>
      </w:r>
    </w:p>
    <w:p>
      <w:pPr>
        <w:autoSpaceDE w:val="0"/>
        <w:autoSpaceDN w:val="0"/>
        <w:spacing w:line="360" w:lineRule="auto"/>
        <w:ind w:left="4" w:leftChars="0" w:firstLine="415" w:firstLineChars="198"/>
        <w:contextualSpacing/>
        <w:rPr>
          <w:rFonts w:ascii="宋体" w:cs="宋体"/>
          <w:kern w:val="0"/>
          <w:szCs w:val="21"/>
        </w:rPr>
      </w:pPr>
      <w:r>
        <w:rPr>
          <w:rFonts w:hint="eastAsia" w:ascii="宋体" w:hAnsi="宋体" w:cs="宋体"/>
          <w:kern w:val="0"/>
          <w:szCs w:val="21"/>
        </w:rPr>
        <w:t>（</w:t>
      </w:r>
      <w:r>
        <w:rPr>
          <w:rFonts w:ascii="宋体" w:hAnsi="宋体" w:cs="宋体"/>
          <w:kern w:val="0"/>
          <w:szCs w:val="21"/>
        </w:rPr>
        <w:t>9</w:t>
      </w:r>
      <w:r>
        <w:rPr>
          <w:rFonts w:hint="eastAsia" w:ascii="宋体" w:hAnsi="宋体" w:cs="宋体"/>
          <w:kern w:val="0"/>
          <w:szCs w:val="21"/>
        </w:rPr>
        <w:t>）本项目招标文件的澄清、答复、修改、补充内容（如有的话）</w:t>
      </w:r>
    </w:p>
    <w:p>
      <w:pPr>
        <w:pStyle w:val="44"/>
        <w:numPr>
          <w:ilvl w:val="1"/>
          <w:numId w:val="7"/>
        </w:numPr>
        <w:autoSpaceDE w:val="0"/>
        <w:autoSpaceDN w:val="0"/>
        <w:spacing w:line="360" w:lineRule="auto"/>
        <w:ind w:left="4" w:leftChars="0" w:firstLine="416" w:firstLineChars="0"/>
        <w:contextualSpacing/>
        <w:rPr>
          <w:rFonts w:ascii="宋体" w:cs="宋体"/>
          <w:kern w:val="0"/>
          <w:szCs w:val="21"/>
        </w:rPr>
      </w:pPr>
      <w:r>
        <w:rPr>
          <w:rFonts w:hint="eastAsia" w:ascii="宋体" w:hAnsi="宋体" w:cs="宋体"/>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pStyle w:val="44"/>
        <w:numPr>
          <w:ilvl w:val="1"/>
          <w:numId w:val="7"/>
        </w:numPr>
        <w:autoSpaceDE w:val="0"/>
        <w:autoSpaceDN w:val="0"/>
        <w:spacing w:line="360" w:lineRule="auto"/>
        <w:ind w:left="4" w:leftChars="0" w:firstLine="416" w:firstLineChars="0"/>
        <w:contextualSpacing/>
        <w:rPr>
          <w:rFonts w:ascii="宋体" w:cs="宋体"/>
          <w:kern w:val="0"/>
          <w:szCs w:val="21"/>
        </w:rPr>
      </w:pPr>
      <w:r>
        <w:rPr>
          <w:rFonts w:hint="eastAsia" w:ascii="宋体" w:hAnsi="宋体" w:cs="宋体"/>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pStyle w:val="44"/>
        <w:numPr>
          <w:ilvl w:val="0"/>
          <w:numId w:val="7"/>
        </w:numPr>
        <w:autoSpaceDE w:val="0"/>
        <w:autoSpaceDN w:val="0"/>
        <w:spacing w:line="360" w:lineRule="auto"/>
        <w:ind w:firstLineChars="0"/>
        <w:contextualSpacing/>
        <w:rPr>
          <w:rFonts w:ascii="宋体" w:cs="宋体"/>
          <w:b/>
          <w:kern w:val="0"/>
          <w:szCs w:val="21"/>
        </w:rPr>
      </w:pPr>
      <w:r>
        <w:rPr>
          <w:rFonts w:hint="eastAsia" w:ascii="宋体" w:hAnsi="宋体" w:cs="宋体"/>
          <w:b/>
          <w:kern w:val="0"/>
          <w:szCs w:val="21"/>
        </w:rPr>
        <w:t>现场考察、开标前答疑会</w:t>
      </w:r>
    </w:p>
    <w:p>
      <w:pPr>
        <w:pStyle w:val="44"/>
        <w:numPr>
          <w:ilvl w:val="0"/>
          <w:numId w:val="9"/>
        </w:numPr>
        <w:autoSpaceDE w:val="0"/>
        <w:autoSpaceDN w:val="0"/>
        <w:spacing w:line="360" w:lineRule="auto"/>
        <w:ind w:left="4" w:leftChars="0" w:firstLine="416" w:firstLineChars="0"/>
        <w:contextualSpacing/>
        <w:rPr>
          <w:rFonts w:ascii="宋体" w:cs="宋体"/>
          <w:kern w:val="0"/>
          <w:szCs w:val="21"/>
        </w:rPr>
      </w:pPr>
      <w:r>
        <w:rPr>
          <w:rFonts w:hint="eastAsia" w:ascii="宋体" w:hAnsi="宋体" w:cs="宋体"/>
          <w:kern w:val="0"/>
          <w:szCs w:val="21"/>
        </w:rPr>
        <w:t>招标人根据采购项目的具体情况，可以在招标文件公告期满后，组织已获取招标文件的潜在投标人现场考察或者召开开标前答疑会。</w:t>
      </w:r>
    </w:p>
    <w:p>
      <w:pPr>
        <w:autoSpaceDE w:val="0"/>
        <w:autoSpaceDN w:val="0"/>
        <w:spacing w:line="360" w:lineRule="auto"/>
        <w:ind w:left="4" w:leftChars="0" w:firstLine="415" w:firstLineChars="198"/>
        <w:contextualSpacing/>
        <w:rPr>
          <w:rFonts w:ascii="宋体" w:cs="宋体"/>
          <w:kern w:val="0"/>
          <w:szCs w:val="21"/>
        </w:rPr>
      </w:pPr>
      <w:r>
        <w:rPr>
          <w:rFonts w:hint="eastAsia" w:ascii="宋体" w:hAnsi="宋体" w:cs="宋体"/>
          <w:kern w:val="0"/>
          <w:szCs w:val="21"/>
        </w:rPr>
        <w:t>招标人组织现场考察或者召开开标前答疑会的，所有投标人应按“投标人须知前附表”规定的时间、地点前往参加现场考察或者开标前答疑会。投标人如不参加，其风险由投标人自行承担，招标人不承担任何责任。</w:t>
      </w:r>
    </w:p>
    <w:p>
      <w:pPr>
        <w:pStyle w:val="44"/>
        <w:numPr>
          <w:ilvl w:val="1"/>
          <w:numId w:val="7"/>
        </w:numPr>
        <w:autoSpaceDE w:val="0"/>
        <w:autoSpaceDN w:val="0"/>
        <w:spacing w:line="360" w:lineRule="auto"/>
        <w:ind w:left="4" w:leftChars="0" w:firstLine="416" w:firstLineChars="0"/>
        <w:contextualSpacing/>
        <w:rPr>
          <w:rFonts w:ascii="宋体" w:cs="宋体"/>
          <w:kern w:val="0"/>
          <w:szCs w:val="21"/>
        </w:rPr>
      </w:pPr>
      <w:r>
        <w:rPr>
          <w:rFonts w:hint="eastAsia" w:ascii="宋体" w:hAnsi="宋体" w:cs="宋体"/>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pPr>
        <w:pStyle w:val="44"/>
        <w:numPr>
          <w:ilvl w:val="1"/>
          <w:numId w:val="7"/>
        </w:numPr>
        <w:autoSpaceDE w:val="0"/>
        <w:autoSpaceDN w:val="0"/>
        <w:spacing w:line="360" w:lineRule="auto"/>
        <w:ind w:left="4" w:leftChars="0" w:firstLine="416" w:firstLineChars="0"/>
        <w:contextualSpacing/>
        <w:rPr>
          <w:rFonts w:ascii="宋体" w:cs="宋体"/>
          <w:kern w:val="0"/>
          <w:szCs w:val="21"/>
        </w:rPr>
      </w:pPr>
      <w:r>
        <w:rPr>
          <w:rFonts w:hint="eastAsia" w:ascii="宋体" w:hAnsi="宋体" w:cs="宋体"/>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pStyle w:val="44"/>
        <w:numPr>
          <w:ilvl w:val="1"/>
          <w:numId w:val="7"/>
        </w:numPr>
        <w:autoSpaceDE w:val="0"/>
        <w:autoSpaceDN w:val="0"/>
        <w:spacing w:line="360" w:lineRule="auto"/>
        <w:ind w:firstLineChars="0"/>
        <w:contextualSpacing/>
        <w:rPr>
          <w:rFonts w:ascii="宋体" w:cs="宋体"/>
          <w:kern w:val="0"/>
          <w:szCs w:val="21"/>
        </w:rPr>
      </w:pPr>
      <w:r>
        <w:rPr>
          <w:rFonts w:hint="eastAsia" w:ascii="宋体" w:hAnsi="宋体" w:cs="宋体"/>
          <w:kern w:val="0"/>
          <w:szCs w:val="21"/>
        </w:rPr>
        <w:t>现场考察及参加开标前答疑会所发生的费用及一切责任由投标人自行承担。</w:t>
      </w:r>
    </w:p>
    <w:p>
      <w:pPr>
        <w:pStyle w:val="44"/>
        <w:numPr>
          <w:ilvl w:val="0"/>
          <w:numId w:val="7"/>
        </w:numPr>
        <w:autoSpaceDE w:val="0"/>
        <w:autoSpaceDN w:val="0"/>
        <w:spacing w:line="360" w:lineRule="auto"/>
        <w:ind w:firstLineChars="0"/>
        <w:contextualSpacing/>
        <w:rPr>
          <w:rFonts w:ascii="宋体" w:cs="宋体"/>
          <w:b/>
          <w:kern w:val="0"/>
          <w:szCs w:val="21"/>
        </w:rPr>
      </w:pPr>
      <w:r>
        <w:rPr>
          <w:rFonts w:hint="eastAsia" w:ascii="宋体" w:hAnsi="宋体" w:cs="宋体"/>
          <w:b/>
          <w:kern w:val="0"/>
          <w:szCs w:val="21"/>
        </w:rPr>
        <w:t>招标文件的澄清或修改</w:t>
      </w:r>
    </w:p>
    <w:p>
      <w:pPr>
        <w:pStyle w:val="44"/>
        <w:numPr>
          <w:ilvl w:val="0"/>
          <w:numId w:val="10"/>
        </w:numPr>
        <w:autoSpaceDE w:val="0"/>
        <w:autoSpaceDN w:val="0"/>
        <w:spacing w:line="360" w:lineRule="auto"/>
        <w:ind w:left="4" w:leftChars="0" w:firstLine="416" w:firstLineChars="0"/>
        <w:contextualSpacing/>
        <w:rPr>
          <w:rFonts w:ascii="宋体" w:cs="宋体"/>
          <w:kern w:val="0"/>
          <w:szCs w:val="21"/>
        </w:rPr>
      </w:pPr>
      <w:r>
        <w:rPr>
          <w:rFonts w:hint="eastAsia" w:ascii="宋体" w:hAnsi="宋体" w:cs="宋体"/>
          <w:kern w:val="0"/>
          <w:szCs w:val="21"/>
        </w:rPr>
        <w:t>在投标截止期前，无论出于何种原因，招标人可主动地或在解答潜在投标人提出的澄清问题时对招标文件进行修改。</w:t>
      </w:r>
    </w:p>
    <w:p>
      <w:pPr>
        <w:pStyle w:val="44"/>
        <w:numPr>
          <w:ilvl w:val="1"/>
          <w:numId w:val="7"/>
        </w:numPr>
        <w:autoSpaceDE w:val="0"/>
        <w:autoSpaceDN w:val="0"/>
        <w:spacing w:line="360" w:lineRule="auto"/>
        <w:ind w:left="4" w:leftChars="0" w:firstLine="416" w:firstLineChars="0"/>
        <w:contextualSpacing/>
        <w:rPr>
          <w:rFonts w:ascii="宋体" w:cs="宋体"/>
          <w:kern w:val="0"/>
          <w:szCs w:val="21"/>
        </w:rPr>
      </w:pPr>
      <w:r>
        <w:rPr>
          <w:rFonts w:hint="eastAsia" w:ascii="宋体" w:hAnsi="宋体" w:cs="宋体"/>
          <w:kern w:val="0"/>
          <w:szCs w:val="21"/>
        </w:rPr>
        <w:t>招标人可以对已发出的招标文件进行必要的澄清或者修改。澄清或者修改的内容可能影响投标文件编制的，招标人将在投标截止时间</w:t>
      </w:r>
      <w:r>
        <w:rPr>
          <w:rFonts w:ascii="宋体" w:hAnsi="宋体" w:cs="宋体"/>
          <w:kern w:val="0"/>
          <w:szCs w:val="21"/>
        </w:rPr>
        <w:t>15</w:t>
      </w:r>
      <w:r>
        <w:rPr>
          <w:rFonts w:hint="eastAsia" w:ascii="宋体" w:hAnsi="宋体" w:cs="宋体"/>
          <w:kern w:val="0"/>
          <w:szCs w:val="21"/>
        </w:rPr>
        <w:t>日前，在财政部门指定的政府采购信息发布媒体和《全国公共资源交易平台（河南省·许昌市）》发布更正公告。</w:t>
      </w:r>
    </w:p>
    <w:p>
      <w:pPr>
        <w:pStyle w:val="44"/>
        <w:numPr>
          <w:ilvl w:val="1"/>
          <w:numId w:val="7"/>
        </w:numPr>
        <w:autoSpaceDE w:val="0"/>
        <w:autoSpaceDN w:val="0"/>
        <w:spacing w:line="360" w:lineRule="auto"/>
        <w:ind w:left="4" w:leftChars="0" w:firstLine="416" w:firstLineChars="0"/>
        <w:contextualSpacing/>
        <w:rPr>
          <w:rFonts w:ascii="宋体" w:cs="宋体"/>
          <w:kern w:val="0"/>
          <w:szCs w:val="21"/>
        </w:rPr>
      </w:pPr>
      <w:r>
        <w:rPr>
          <w:rFonts w:hint="eastAsia" w:ascii="宋体" w:hAnsi="宋体" w:cs="宋体"/>
          <w:kern w:val="0"/>
          <w:szCs w:val="21"/>
        </w:rPr>
        <w:t>澄清或修改公告的内容为招标文件的组成部分，并对投标人具有约束力。当招标文件与澄清或修改公告就同一内容的表述不一致时，以最后发出的文件内容为准。</w:t>
      </w:r>
    </w:p>
    <w:p>
      <w:pPr>
        <w:pStyle w:val="44"/>
        <w:numPr>
          <w:ilvl w:val="1"/>
          <w:numId w:val="7"/>
        </w:numPr>
        <w:autoSpaceDE w:val="0"/>
        <w:autoSpaceDN w:val="0"/>
        <w:spacing w:line="360" w:lineRule="auto"/>
        <w:ind w:left="4" w:leftChars="0" w:firstLine="416" w:firstLineChars="0"/>
        <w:contextualSpacing/>
        <w:rPr>
          <w:rFonts w:ascii="宋体" w:cs="宋体"/>
          <w:kern w:val="0"/>
          <w:szCs w:val="21"/>
        </w:rPr>
      </w:pPr>
      <w:r>
        <w:rPr>
          <w:rFonts w:hint="eastAsia" w:ascii="宋体" w:hAnsi="宋体" w:cs="宋体"/>
          <w:kern w:val="0"/>
          <w:szCs w:val="21"/>
        </w:rPr>
        <w:t>如果澄清或者修改发出的时间距规定的投标截止时间不足</w:t>
      </w:r>
      <w:r>
        <w:rPr>
          <w:rFonts w:ascii="宋体" w:hAnsi="宋体" w:cs="宋体"/>
          <w:kern w:val="0"/>
          <w:szCs w:val="21"/>
        </w:rPr>
        <w:t>15</w:t>
      </w:r>
      <w:r>
        <w:rPr>
          <w:rFonts w:hint="eastAsia" w:ascii="宋体" w:hAnsi="宋体" w:cs="宋体"/>
          <w:kern w:val="0"/>
          <w:szCs w:val="21"/>
        </w:rPr>
        <w:t>日，招标人将顺延提交投标文件的截止时间。</w:t>
      </w:r>
    </w:p>
    <w:p>
      <w:pPr>
        <w:autoSpaceDE w:val="0"/>
        <w:autoSpaceDN w:val="0"/>
        <w:spacing w:line="360" w:lineRule="auto"/>
        <w:contextualSpacing/>
        <w:rPr>
          <w:rFonts w:ascii="宋体" w:cs="宋体"/>
          <w:kern w:val="0"/>
          <w:szCs w:val="21"/>
        </w:rPr>
      </w:pPr>
    </w:p>
    <w:p>
      <w:pPr>
        <w:tabs>
          <w:tab w:val="left" w:pos="1260"/>
        </w:tabs>
        <w:autoSpaceDE w:val="0"/>
        <w:autoSpaceDN w:val="0"/>
        <w:spacing w:line="360" w:lineRule="auto"/>
        <w:contextualSpacing/>
        <w:jc w:val="center"/>
        <w:rPr>
          <w:rFonts w:ascii="宋体" w:cs="宋体"/>
          <w:b/>
          <w:kern w:val="0"/>
          <w:szCs w:val="21"/>
        </w:rPr>
      </w:pPr>
      <w:r>
        <w:rPr>
          <w:rFonts w:hint="eastAsia" w:ascii="宋体" w:hAnsi="宋体" w:cs="宋体"/>
          <w:b/>
          <w:kern w:val="0"/>
          <w:szCs w:val="21"/>
        </w:rPr>
        <w:t>三、投标文件的编制</w:t>
      </w:r>
    </w:p>
    <w:p>
      <w:pPr>
        <w:pStyle w:val="44"/>
        <w:numPr>
          <w:ilvl w:val="0"/>
          <w:numId w:val="7"/>
        </w:numPr>
        <w:autoSpaceDE w:val="0"/>
        <w:autoSpaceDN w:val="0"/>
        <w:spacing w:line="360" w:lineRule="auto"/>
        <w:ind w:firstLineChars="0"/>
        <w:contextualSpacing/>
        <w:rPr>
          <w:rFonts w:ascii="宋体" w:cs="宋体"/>
          <w:b/>
          <w:kern w:val="0"/>
          <w:szCs w:val="21"/>
        </w:rPr>
      </w:pPr>
      <w:r>
        <w:rPr>
          <w:rFonts w:hint="eastAsia" w:ascii="宋体" w:hAnsi="宋体" w:cs="宋体"/>
          <w:b/>
          <w:kern w:val="0"/>
          <w:szCs w:val="21"/>
        </w:rPr>
        <w:t>投标的语言及计量单位</w:t>
      </w:r>
    </w:p>
    <w:p>
      <w:pPr>
        <w:pStyle w:val="44"/>
        <w:numPr>
          <w:ilvl w:val="0"/>
          <w:numId w:val="11"/>
        </w:numPr>
        <w:autoSpaceDE w:val="0"/>
        <w:autoSpaceDN w:val="0"/>
        <w:spacing w:line="360" w:lineRule="auto"/>
        <w:ind w:left="4" w:leftChars="0" w:firstLine="416" w:firstLineChars="0"/>
        <w:contextualSpacing/>
        <w:rPr>
          <w:rFonts w:ascii="宋体" w:cs="宋体"/>
          <w:kern w:val="0"/>
          <w:szCs w:val="21"/>
        </w:rPr>
      </w:pPr>
      <w:r>
        <w:rPr>
          <w:rFonts w:hint="eastAsia" w:ascii="宋体" w:hAnsi="宋体" w:cs="宋体"/>
          <w:kern w:val="0"/>
          <w:szCs w:val="21"/>
        </w:rPr>
        <w:t>投标人提交的投标文件以及投标人与招标人就有关投标事宜的所有来往书面文件均应使用中文。除签名、盖章、专用名称等特殊情形外，以中文以外的文字表述的投标文件视同未提供。</w:t>
      </w:r>
    </w:p>
    <w:p>
      <w:pPr>
        <w:pStyle w:val="44"/>
        <w:numPr>
          <w:ilvl w:val="1"/>
          <w:numId w:val="7"/>
        </w:numPr>
        <w:autoSpaceDE w:val="0"/>
        <w:autoSpaceDN w:val="0"/>
        <w:spacing w:line="360" w:lineRule="auto"/>
        <w:ind w:left="4" w:leftChars="0" w:firstLine="416" w:firstLineChars="0"/>
        <w:contextualSpacing/>
        <w:rPr>
          <w:rFonts w:ascii="宋体" w:cs="宋体"/>
          <w:kern w:val="0"/>
          <w:szCs w:val="21"/>
        </w:rPr>
      </w:pPr>
      <w:r>
        <w:rPr>
          <w:rFonts w:hint="eastAsia" w:ascii="宋体" w:hAnsi="宋体" w:cs="宋体"/>
          <w:kern w:val="0"/>
          <w:szCs w:val="21"/>
        </w:rPr>
        <w:t>投标计量单位，招标文件已有明确规定的，使用招标文件规定的计量单位；招标文件没有规定的，一律采用中华人民共和国法定计量单位。</w:t>
      </w:r>
    </w:p>
    <w:p>
      <w:pPr>
        <w:pStyle w:val="44"/>
        <w:autoSpaceDE w:val="0"/>
        <w:autoSpaceDN w:val="0"/>
        <w:spacing w:line="360" w:lineRule="auto"/>
        <w:ind w:left="964" w:firstLine="0" w:firstLineChars="0"/>
        <w:contextualSpacing/>
        <w:rPr>
          <w:rFonts w:ascii="宋体" w:cs="宋体"/>
          <w:kern w:val="0"/>
          <w:szCs w:val="21"/>
        </w:rPr>
      </w:pPr>
    </w:p>
    <w:p>
      <w:pPr>
        <w:pStyle w:val="44"/>
        <w:numPr>
          <w:ilvl w:val="0"/>
          <w:numId w:val="7"/>
        </w:numPr>
        <w:autoSpaceDE w:val="0"/>
        <w:autoSpaceDN w:val="0"/>
        <w:spacing w:line="360" w:lineRule="auto"/>
        <w:ind w:firstLineChars="0"/>
        <w:contextualSpacing/>
        <w:rPr>
          <w:rFonts w:ascii="宋体" w:cs="宋体"/>
          <w:b/>
          <w:kern w:val="0"/>
          <w:szCs w:val="21"/>
        </w:rPr>
      </w:pPr>
      <w:r>
        <w:rPr>
          <w:rFonts w:hint="eastAsia" w:ascii="宋体" w:hAnsi="宋体" w:cs="宋体"/>
          <w:b/>
          <w:kern w:val="0"/>
          <w:szCs w:val="21"/>
        </w:rPr>
        <w:t>投标报价</w:t>
      </w:r>
    </w:p>
    <w:p>
      <w:pPr>
        <w:pStyle w:val="44"/>
        <w:numPr>
          <w:ilvl w:val="0"/>
          <w:numId w:val="11"/>
        </w:numPr>
        <w:autoSpaceDE w:val="0"/>
        <w:autoSpaceDN w:val="0"/>
        <w:spacing w:line="360" w:lineRule="auto"/>
        <w:ind w:firstLineChars="0"/>
        <w:contextualSpacing/>
        <w:rPr>
          <w:rFonts w:ascii="宋体" w:cs="宋体"/>
          <w:kern w:val="0"/>
          <w:szCs w:val="21"/>
        </w:rPr>
      </w:pPr>
      <w:r>
        <w:rPr>
          <w:rFonts w:hint="eastAsia" w:ascii="宋体" w:hAnsi="宋体" w:cs="宋体"/>
          <w:kern w:val="0"/>
          <w:szCs w:val="21"/>
        </w:rPr>
        <w:t>本次招标项目的投标均以人民币为计算单位。</w:t>
      </w:r>
    </w:p>
    <w:p>
      <w:pPr>
        <w:pStyle w:val="44"/>
        <w:numPr>
          <w:ilvl w:val="1"/>
          <w:numId w:val="7"/>
        </w:numPr>
        <w:autoSpaceDE w:val="0"/>
        <w:autoSpaceDN w:val="0"/>
        <w:spacing w:line="360" w:lineRule="auto"/>
        <w:ind w:left="4" w:leftChars="0" w:firstLine="416" w:firstLineChars="0"/>
        <w:contextualSpacing/>
        <w:rPr>
          <w:rFonts w:ascii="宋体" w:cs="宋体"/>
          <w:kern w:val="0"/>
          <w:szCs w:val="21"/>
        </w:rPr>
      </w:pPr>
      <w:r>
        <w:rPr>
          <w:rFonts w:hint="eastAsia" w:ascii="宋体" w:hAnsi="宋体" w:cs="宋体"/>
          <w:kern w:val="0"/>
          <w:szCs w:val="21"/>
        </w:rPr>
        <w:t>采购人不得向投标人索要或者接受其给予的赠品、回扣或者与采购无关的其他商品、服务。</w:t>
      </w:r>
    </w:p>
    <w:p>
      <w:pPr>
        <w:pStyle w:val="44"/>
        <w:numPr>
          <w:ilvl w:val="1"/>
          <w:numId w:val="7"/>
        </w:numPr>
        <w:autoSpaceDE w:val="0"/>
        <w:autoSpaceDN w:val="0"/>
        <w:spacing w:line="360" w:lineRule="auto"/>
        <w:ind w:left="4" w:leftChars="0" w:firstLine="416" w:firstLineChars="0"/>
        <w:contextualSpacing/>
        <w:rPr>
          <w:rFonts w:ascii="宋体" w:cs="宋体"/>
          <w:kern w:val="0"/>
          <w:szCs w:val="21"/>
        </w:rPr>
      </w:pPr>
      <w:r>
        <w:rPr>
          <w:rFonts w:hint="eastAsia" w:ascii="宋体" w:hAnsi="宋体" w:cs="宋体"/>
          <w:kern w:val="0"/>
          <w:szCs w:val="21"/>
        </w:rPr>
        <w:t>投标人应对项目要求的全部内容进行报价，少报漏报将导致其投标为非实质性响应予以拒绝。</w:t>
      </w:r>
    </w:p>
    <w:p>
      <w:pPr>
        <w:pStyle w:val="44"/>
        <w:numPr>
          <w:ilvl w:val="1"/>
          <w:numId w:val="7"/>
        </w:numPr>
        <w:autoSpaceDE w:val="0"/>
        <w:autoSpaceDN w:val="0"/>
        <w:spacing w:line="360" w:lineRule="auto"/>
        <w:ind w:left="4" w:leftChars="0" w:firstLine="416" w:firstLineChars="0"/>
        <w:contextualSpacing/>
        <w:rPr>
          <w:rFonts w:ascii="宋体" w:cs="宋体"/>
          <w:kern w:val="0"/>
          <w:szCs w:val="21"/>
        </w:rPr>
      </w:pPr>
      <w:r>
        <w:rPr>
          <w:rFonts w:hint="eastAsia" w:ascii="宋体" w:hAnsi="宋体" w:cs="宋体"/>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pStyle w:val="44"/>
        <w:numPr>
          <w:ilvl w:val="1"/>
          <w:numId w:val="7"/>
        </w:numPr>
        <w:autoSpaceDE w:val="0"/>
        <w:autoSpaceDN w:val="0"/>
        <w:spacing w:line="360" w:lineRule="auto"/>
        <w:ind w:left="4" w:leftChars="0" w:firstLine="416" w:firstLineChars="0"/>
        <w:contextualSpacing/>
        <w:rPr>
          <w:rFonts w:ascii="宋体" w:cs="宋体"/>
          <w:kern w:val="0"/>
          <w:szCs w:val="21"/>
        </w:rPr>
      </w:pPr>
      <w:r>
        <w:rPr>
          <w:rFonts w:hint="eastAsia" w:ascii="宋体" w:hAnsi="宋体" w:cs="宋体"/>
          <w:kern w:val="0"/>
          <w:szCs w:val="21"/>
        </w:rPr>
        <w:t>本项目所涉及的运输、施工、安装、集成、调试、验收、备品和工具等费用均包含在投标报价中。</w:t>
      </w:r>
    </w:p>
    <w:p>
      <w:pPr>
        <w:pStyle w:val="44"/>
        <w:numPr>
          <w:ilvl w:val="1"/>
          <w:numId w:val="7"/>
        </w:numPr>
        <w:autoSpaceDE w:val="0"/>
        <w:autoSpaceDN w:val="0"/>
        <w:spacing w:line="360" w:lineRule="auto"/>
        <w:ind w:left="4" w:leftChars="0" w:firstLine="416" w:firstLineChars="0"/>
        <w:contextualSpacing/>
        <w:rPr>
          <w:rFonts w:ascii="宋体" w:cs="宋体"/>
          <w:kern w:val="0"/>
          <w:szCs w:val="21"/>
        </w:rPr>
      </w:pPr>
      <w:r>
        <w:rPr>
          <w:rFonts w:hint="eastAsia" w:ascii="宋体" w:hAnsi="宋体" w:cs="宋体"/>
          <w:kern w:val="0"/>
          <w:szCs w:val="21"/>
        </w:rPr>
        <w:t>本次招标不接受可选择或可调整的投标方案和报价，任何有选择的或可调整的投标方案和报价将被视为非实质性响应投标而作无效投标处理。</w:t>
      </w:r>
    </w:p>
    <w:p>
      <w:pPr>
        <w:pStyle w:val="44"/>
        <w:numPr>
          <w:ilvl w:val="1"/>
          <w:numId w:val="7"/>
        </w:numPr>
        <w:autoSpaceDE w:val="0"/>
        <w:autoSpaceDN w:val="0"/>
        <w:spacing w:line="360" w:lineRule="auto"/>
        <w:ind w:left="4" w:leftChars="0" w:firstLine="416" w:firstLineChars="0"/>
        <w:contextualSpacing/>
        <w:rPr>
          <w:rFonts w:ascii="宋体" w:cs="宋体"/>
          <w:kern w:val="0"/>
          <w:szCs w:val="21"/>
        </w:rPr>
      </w:pPr>
      <w:r>
        <w:rPr>
          <w:rFonts w:hint="eastAsia" w:ascii="宋体" w:hAnsi="宋体" w:cs="宋体"/>
          <w:kern w:val="0"/>
          <w:szCs w:val="21"/>
        </w:rPr>
        <w:t>报价不得高于本项目最高限价，且不低于成本价。本次招标实行“最高限价（项目控制金额上限）”</w:t>
      </w:r>
      <w:r>
        <w:rPr>
          <w:rFonts w:ascii="宋体" w:cs="宋体"/>
          <w:kern w:val="0"/>
          <w:szCs w:val="21"/>
        </w:rPr>
        <w:t>,</w:t>
      </w:r>
      <w:r>
        <w:rPr>
          <w:rFonts w:hint="eastAsia" w:ascii="宋体" w:hAnsi="宋体" w:cs="宋体"/>
          <w:kern w:val="0"/>
          <w:szCs w:val="21"/>
        </w:rPr>
        <w:t>投标人的投标报价高于最高限价（项目控制金额上限）的，该投标人的投标文件将被视为非实质性响应予以拒绝。</w:t>
      </w:r>
    </w:p>
    <w:p>
      <w:pPr>
        <w:pStyle w:val="44"/>
        <w:numPr>
          <w:ilvl w:val="1"/>
          <w:numId w:val="7"/>
        </w:numPr>
        <w:autoSpaceDE w:val="0"/>
        <w:autoSpaceDN w:val="0"/>
        <w:spacing w:line="360" w:lineRule="auto"/>
        <w:ind w:firstLineChars="0"/>
        <w:contextualSpacing/>
        <w:rPr>
          <w:rFonts w:ascii="宋体" w:cs="宋体"/>
          <w:kern w:val="0"/>
          <w:szCs w:val="21"/>
        </w:rPr>
      </w:pPr>
      <w:r>
        <w:rPr>
          <w:rFonts w:hint="eastAsia" w:ascii="宋体" w:hAnsi="宋体" w:cs="宋体"/>
          <w:kern w:val="0"/>
          <w:szCs w:val="21"/>
        </w:rPr>
        <w:t>最低报价不能作为中标的保证。</w:t>
      </w:r>
    </w:p>
    <w:p>
      <w:pPr>
        <w:pStyle w:val="44"/>
        <w:numPr>
          <w:ilvl w:val="0"/>
          <w:numId w:val="7"/>
        </w:numPr>
        <w:autoSpaceDE w:val="0"/>
        <w:autoSpaceDN w:val="0"/>
        <w:spacing w:line="360" w:lineRule="auto"/>
        <w:ind w:firstLineChars="0"/>
        <w:contextualSpacing/>
        <w:rPr>
          <w:rFonts w:ascii="宋体" w:cs="宋体"/>
          <w:b/>
          <w:kern w:val="0"/>
          <w:szCs w:val="21"/>
        </w:rPr>
      </w:pPr>
      <w:r>
        <w:rPr>
          <w:rFonts w:hint="eastAsia" w:ascii="宋体" w:hAnsi="宋体" w:cs="宋体"/>
          <w:b/>
          <w:kern w:val="0"/>
          <w:szCs w:val="21"/>
        </w:rPr>
        <w:t>投标有效期</w:t>
      </w:r>
    </w:p>
    <w:p>
      <w:pPr>
        <w:pStyle w:val="44"/>
        <w:numPr>
          <w:ilvl w:val="0"/>
          <w:numId w:val="11"/>
        </w:numPr>
        <w:autoSpaceDE w:val="0"/>
        <w:autoSpaceDN w:val="0"/>
        <w:spacing w:line="360" w:lineRule="auto"/>
        <w:ind w:left="4" w:leftChars="0" w:firstLine="416" w:firstLineChars="0"/>
        <w:contextualSpacing/>
        <w:rPr>
          <w:rFonts w:ascii="宋体" w:cs="宋体"/>
          <w:kern w:val="0"/>
          <w:szCs w:val="21"/>
        </w:rPr>
      </w:pPr>
      <w:r>
        <w:rPr>
          <w:rFonts w:hint="eastAsia" w:ascii="宋体" w:hAnsi="宋体" w:cs="宋体"/>
          <w:kern w:val="0"/>
          <w:szCs w:val="21"/>
        </w:rPr>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pPr>
        <w:pStyle w:val="44"/>
        <w:numPr>
          <w:ilvl w:val="1"/>
          <w:numId w:val="7"/>
        </w:numPr>
        <w:autoSpaceDE w:val="0"/>
        <w:autoSpaceDN w:val="0"/>
        <w:spacing w:line="360" w:lineRule="auto"/>
        <w:ind w:firstLineChars="0"/>
        <w:contextualSpacing/>
        <w:rPr>
          <w:rFonts w:ascii="宋体" w:cs="宋体"/>
          <w:kern w:val="0"/>
          <w:szCs w:val="21"/>
        </w:rPr>
      </w:pPr>
      <w:r>
        <w:rPr>
          <w:rFonts w:hint="eastAsia" w:ascii="宋体" w:hAnsi="宋体" w:cs="宋体"/>
          <w:kern w:val="0"/>
          <w:szCs w:val="21"/>
        </w:rPr>
        <w:t>投标有效期内投标人撤销投标文件的，投标人将承担违背投标承诺函的责任追究。</w:t>
      </w:r>
    </w:p>
    <w:p>
      <w:pPr>
        <w:pStyle w:val="44"/>
        <w:numPr>
          <w:ilvl w:val="0"/>
          <w:numId w:val="0"/>
        </w:numPr>
        <w:autoSpaceDE w:val="0"/>
        <w:autoSpaceDN w:val="0"/>
        <w:spacing w:line="360" w:lineRule="auto"/>
        <w:ind w:left="0" w:leftChars="0" w:firstLine="420" w:firstLineChars="200"/>
        <w:contextualSpacing/>
        <w:rPr>
          <w:rFonts w:ascii="宋体" w:cs="宋体"/>
          <w:kern w:val="0"/>
          <w:szCs w:val="21"/>
        </w:rPr>
      </w:pPr>
      <w:r>
        <w:rPr>
          <w:rFonts w:hint="eastAsia" w:ascii="宋体" w:hAnsi="宋体" w:cs="宋体"/>
          <w:kern w:val="0"/>
          <w:szCs w:val="21"/>
          <w:lang w:val="en-US" w:eastAsia="zh-CN"/>
        </w:rPr>
        <w:t xml:space="preserve">14.3 </w:t>
      </w:r>
      <w:r>
        <w:rPr>
          <w:rFonts w:hint="eastAsia" w:ascii="宋体" w:hAnsi="宋体" w:cs="宋体"/>
          <w:kern w:val="0"/>
          <w:szCs w:val="21"/>
        </w:rPr>
        <w:t>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pPr>
        <w:pStyle w:val="44"/>
        <w:numPr>
          <w:ilvl w:val="0"/>
          <w:numId w:val="0"/>
        </w:numPr>
        <w:autoSpaceDE w:val="0"/>
        <w:autoSpaceDN w:val="0"/>
        <w:spacing w:line="360" w:lineRule="auto"/>
        <w:ind w:left="0" w:leftChars="0" w:firstLine="420" w:firstLineChars="200"/>
        <w:contextualSpacing/>
        <w:rPr>
          <w:rFonts w:ascii="宋体" w:cs="宋体"/>
          <w:kern w:val="0"/>
          <w:szCs w:val="21"/>
        </w:rPr>
      </w:pPr>
      <w:r>
        <w:rPr>
          <w:rFonts w:hint="eastAsia" w:ascii="宋体" w:hAnsi="宋体" w:cs="宋体"/>
          <w:kern w:val="0"/>
          <w:szCs w:val="21"/>
          <w:lang w:val="en-US" w:eastAsia="zh-CN"/>
        </w:rPr>
        <w:t xml:space="preserve">14.4 </w:t>
      </w:r>
      <w:r>
        <w:rPr>
          <w:rFonts w:hint="eastAsia" w:ascii="宋体" w:hAnsi="宋体" w:cs="宋体"/>
          <w:kern w:val="0"/>
          <w:szCs w:val="21"/>
        </w:rPr>
        <w:t>中标人的投标文件作为项目合同的附件，其有效期至中标人全部合同义务履行完毕为止。</w:t>
      </w:r>
    </w:p>
    <w:p>
      <w:pPr>
        <w:pStyle w:val="44"/>
        <w:numPr>
          <w:ilvl w:val="0"/>
          <w:numId w:val="7"/>
        </w:numPr>
        <w:autoSpaceDE w:val="0"/>
        <w:autoSpaceDN w:val="0"/>
        <w:spacing w:line="360" w:lineRule="auto"/>
        <w:ind w:firstLineChars="0"/>
        <w:contextualSpacing/>
        <w:rPr>
          <w:rFonts w:ascii="宋体" w:cs="宋体"/>
          <w:b/>
          <w:kern w:val="0"/>
          <w:szCs w:val="21"/>
        </w:rPr>
      </w:pPr>
      <w:r>
        <w:rPr>
          <w:rFonts w:hint="eastAsia" w:ascii="宋体" w:hAnsi="宋体" w:cs="宋体"/>
          <w:b/>
          <w:kern w:val="0"/>
          <w:szCs w:val="21"/>
        </w:rPr>
        <w:t>投标文件构成</w:t>
      </w:r>
    </w:p>
    <w:p>
      <w:pPr>
        <w:pStyle w:val="44"/>
        <w:numPr>
          <w:ilvl w:val="0"/>
          <w:numId w:val="11"/>
        </w:numPr>
        <w:autoSpaceDE w:val="0"/>
        <w:autoSpaceDN w:val="0"/>
        <w:spacing w:line="360" w:lineRule="auto"/>
        <w:ind w:firstLineChars="0"/>
        <w:contextualSpacing/>
        <w:rPr>
          <w:rFonts w:ascii="宋体" w:cs="宋体"/>
          <w:kern w:val="0"/>
          <w:szCs w:val="21"/>
        </w:rPr>
      </w:pPr>
      <w:r>
        <w:rPr>
          <w:rFonts w:hint="eastAsia" w:ascii="宋体" w:hAnsi="宋体" w:cs="宋体"/>
          <w:kern w:val="0"/>
          <w:szCs w:val="21"/>
        </w:rPr>
        <w:t>投标文件的构成应符合法律法规及招标文件的要求。</w:t>
      </w:r>
    </w:p>
    <w:p>
      <w:pPr>
        <w:pStyle w:val="44"/>
        <w:numPr>
          <w:ilvl w:val="1"/>
          <w:numId w:val="7"/>
        </w:numPr>
        <w:autoSpaceDE w:val="0"/>
        <w:autoSpaceDN w:val="0"/>
        <w:spacing w:line="360" w:lineRule="auto"/>
        <w:ind w:left="4" w:leftChars="0" w:firstLine="416" w:firstLineChars="0"/>
        <w:contextualSpacing/>
        <w:rPr>
          <w:rFonts w:ascii="宋体" w:cs="宋体"/>
          <w:kern w:val="0"/>
          <w:szCs w:val="21"/>
        </w:rPr>
      </w:pPr>
      <w:r>
        <w:rPr>
          <w:rFonts w:hint="eastAsia" w:ascii="宋体" w:hAnsi="宋体" w:cs="宋体"/>
          <w:kern w:val="0"/>
          <w:szCs w:val="21"/>
        </w:rPr>
        <w:t>投标人应当按照招标文件的要求编制投标文件。投标文件应当对招标文件提出的要求和条件作出明确响应。</w:t>
      </w:r>
    </w:p>
    <w:p>
      <w:pPr>
        <w:pStyle w:val="44"/>
        <w:numPr>
          <w:ilvl w:val="1"/>
          <w:numId w:val="7"/>
        </w:numPr>
        <w:autoSpaceDE w:val="0"/>
        <w:autoSpaceDN w:val="0"/>
        <w:spacing w:line="360" w:lineRule="auto"/>
        <w:ind w:firstLineChars="0"/>
        <w:contextualSpacing/>
        <w:rPr>
          <w:rFonts w:ascii="宋体" w:cs="宋体"/>
          <w:kern w:val="0"/>
          <w:szCs w:val="21"/>
        </w:rPr>
      </w:pPr>
      <w:r>
        <w:rPr>
          <w:rFonts w:hint="eastAsia" w:ascii="宋体" w:hAnsi="宋体" w:cs="宋体"/>
          <w:kern w:val="0"/>
          <w:szCs w:val="21"/>
        </w:rPr>
        <w:t>投标文件由资格证明材料、符合性证明材料、其它材料等组成。</w:t>
      </w:r>
    </w:p>
    <w:p>
      <w:pPr>
        <w:pStyle w:val="44"/>
        <w:numPr>
          <w:ilvl w:val="1"/>
          <w:numId w:val="7"/>
        </w:numPr>
        <w:autoSpaceDE w:val="0"/>
        <w:autoSpaceDN w:val="0"/>
        <w:spacing w:line="360" w:lineRule="auto"/>
        <w:ind w:left="4" w:leftChars="0" w:firstLine="416" w:firstLineChars="0"/>
        <w:contextualSpacing/>
        <w:rPr>
          <w:rFonts w:ascii="宋体" w:cs="宋体"/>
          <w:kern w:val="0"/>
          <w:szCs w:val="21"/>
        </w:rPr>
      </w:pPr>
      <w:r>
        <w:rPr>
          <w:rFonts w:hint="eastAsia" w:ascii="宋体" w:hAnsi="宋体" w:cs="宋体"/>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pPr>
        <w:pStyle w:val="44"/>
        <w:numPr>
          <w:ilvl w:val="1"/>
          <w:numId w:val="7"/>
        </w:numPr>
        <w:autoSpaceDE w:val="0"/>
        <w:autoSpaceDN w:val="0"/>
        <w:spacing w:line="360" w:lineRule="auto"/>
        <w:ind w:left="4" w:leftChars="0" w:firstLine="416" w:firstLineChars="0"/>
        <w:contextualSpacing/>
        <w:rPr>
          <w:rFonts w:ascii="宋体" w:cs="宋体"/>
          <w:kern w:val="0"/>
          <w:szCs w:val="21"/>
        </w:rPr>
      </w:pPr>
      <w:r>
        <w:rPr>
          <w:rFonts w:hint="eastAsia" w:ascii="宋体" w:hAnsi="宋体" w:cs="宋体"/>
          <w:kern w:val="0"/>
          <w:szCs w:val="21"/>
        </w:rPr>
        <w:t>投标人登录许昌公共资源交易系统下载“许昌投标文件制作系统</w:t>
      </w:r>
      <w:r>
        <w:rPr>
          <w:rFonts w:ascii="宋体" w:hAnsi="宋体" w:cs="宋体"/>
          <w:kern w:val="0"/>
          <w:szCs w:val="21"/>
        </w:rPr>
        <w:t xml:space="preserve">SEARUN </w:t>
      </w:r>
      <w:r>
        <w:rPr>
          <w:rFonts w:hint="eastAsia" w:ascii="宋体" w:hAnsi="宋体" w:cs="宋体"/>
          <w:kern w:val="0"/>
          <w:szCs w:val="21"/>
        </w:rPr>
        <w:t>最新版本”，按招标文件要求根据所投标段制作电子投标文件。</w:t>
      </w:r>
      <w:r>
        <w:rPr>
          <w:rFonts w:ascii="宋体" w:hAnsi="宋体" w:cs="宋体"/>
          <w:kern w:val="0"/>
          <w:szCs w:val="21"/>
        </w:rPr>
        <w:t xml:space="preserve"> </w:t>
      </w:r>
      <w:r>
        <w:rPr>
          <w:rFonts w:hint="eastAsia" w:ascii="宋体" w:hAnsi="宋体" w:cs="宋体"/>
          <w:kern w:val="0"/>
          <w:szCs w:val="21"/>
        </w:rPr>
        <w:t>一个标段对应生成一个文件夹（</w:t>
      </w:r>
      <w:r>
        <w:rPr>
          <w:rFonts w:ascii="宋体" w:hAnsi="宋体" w:cs="宋体"/>
          <w:kern w:val="0"/>
          <w:szCs w:val="21"/>
        </w:rPr>
        <w:t>xxxx</w:t>
      </w:r>
      <w:r>
        <w:rPr>
          <w:rFonts w:hint="eastAsia" w:ascii="宋体" w:hAnsi="宋体" w:cs="宋体"/>
          <w:kern w:val="0"/>
          <w:szCs w:val="21"/>
        </w:rPr>
        <w:t>项目</w:t>
      </w:r>
      <w:r>
        <w:rPr>
          <w:rFonts w:ascii="宋体" w:hAnsi="宋体" w:cs="宋体"/>
          <w:kern w:val="0"/>
          <w:szCs w:val="21"/>
        </w:rPr>
        <w:t>xx</w:t>
      </w:r>
      <w:r>
        <w:rPr>
          <w:rFonts w:hint="eastAsia" w:ascii="宋体" w:hAnsi="宋体" w:cs="宋体"/>
          <w:kern w:val="0"/>
          <w:szCs w:val="21"/>
        </w:rPr>
        <w:t>标段）</w:t>
      </w:r>
      <w:r>
        <w:rPr>
          <w:rFonts w:ascii="宋体" w:hAnsi="宋体" w:cs="宋体"/>
          <w:kern w:val="0"/>
          <w:szCs w:val="21"/>
        </w:rPr>
        <w:t xml:space="preserve">, </w:t>
      </w:r>
      <w:r>
        <w:rPr>
          <w:rFonts w:hint="eastAsia" w:ascii="宋体" w:hAnsi="宋体" w:cs="宋体"/>
          <w:kern w:val="0"/>
          <w:szCs w:val="21"/>
        </w:rPr>
        <w:t>其中包含</w:t>
      </w:r>
      <w:r>
        <w:rPr>
          <w:rFonts w:ascii="宋体" w:hAnsi="宋体" w:cs="宋体"/>
          <w:kern w:val="0"/>
          <w:szCs w:val="21"/>
        </w:rPr>
        <w:t>2</w:t>
      </w:r>
      <w:r>
        <w:rPr>
          <w:rFonts w:hint="eastAsia" w:ascii="宋体" w:hAnsi="宋体" w:cs="宋体"/>
          <w:kern w:val="0"/>
          <w:szCs w:val="21"/>
        </w:rPr>
        <w:t>个文件和</w:t>
      </w:r>
      <w:r>
        <w:rPr>
          <w:rFonts w:ascii="宋体" w:hAnsi="宋体" w:cs="宋体"/>
          <w:kern w:val="0"/>
          <w:szCs w:val="21"/>
        </w:rPr>
        <w:t>1</w:t>
      </w:r>
      <w:r>
        <w:rPr>
          <w:rFonts w:hint="eastAsia" w:ascii="宋体" w:hAnsi="宋体" w:cs="宋体"/>
          <w:kern w:val="0"/>
          <w:szCs w:val="21"/>
        </w:rPr>
        <w:t>个文件夹。后缀名为“</w:t>
      </w:r>
      <w:r>
        <w:rPr>
          <w:rFonts w:ascii="宋体" w:hAnsi="宋体" w:cs="宋体"/>
          <w:kern w:val="0"/>
          <w:szCs w:val="21"/>
        </w:rPr>
        <w:t>.file</w:t>
      </w:r>
      <w:r>
        <w:rPr>
          <w:rFonts w:hint="eastAsia" w:ascii="宋体" w:hAnsi="宋体" w:cs="宋体"/>
          <w:kern w:val="0"/>
          <w:szCs w:val="21"/>
        </w:rPr>
        <w:t>”的文件用于电子投标使用，后缀名为“</w:t>
      </w:r>
      <w:r>
        <w:rPr>
          <w:rFonts w:ascii="宋体" w:hAnsi="宋体" w:cs="宋体"/>
          <w:kern w:val="0"/>
          <w:szCs w:val="21"/>
        </w:rPr>
        <w:t>.PDF</w:t>
      </w:r>
      <w:r>
        <w:rPr>
          <w:rFonts w:hint="eastAsia" w:ascii="宋体" w:hAnsi="宋体" w:cs="宋体"/>
          <w:kern w:val="0"/>
          <w:szCs w:val="21"/>
        </w:rPr>
        <w:t>”的文件用于打印纸质投标文件，名称为“备份”的文件夹使用电子介质存储，供开标现场备用。</w:t>
      </w:r>
    </w:p>
    <w:p>
      <w:pPr>
        <w:autoSpaceDE w:val="0"/>
        <w:autoSpaceDN w:val="0"/>
        <w:spacing w:line="360" w:lineRule="auto"/>
        <w:ind w:left="0" w:leftChars="0" w:firstLine="420" w:firstLineChars="0"/>
        <w:contextualSpacing/>
        <w:rPr>
          <w:rFonts w:ascii="宋体" w:cs="宋体"/>
          <w:kern w:val="0"/>
          <w:szCs w:val="21"/>
        </w:rPr>
      </w:pPr>
      <w:r>
        <w:rPr>
          <w:rFonts w:hint="eastAsia" w:ascii="宋体" w:hAnsi="宋体" w:cs="宋体"/>
          <w:kern w:val="0"/>
          <w:szCs w:val="21"/>
        </w:rPr>
        <w:t>电子投标文件制作技术咨询：</w:t>
      </w:r>
      <w:r>
        <w:rPr>
          <w:rFonts w:ascii="宋体" w:hAnsi="宋体" w:cs="宋体"/>
          <w:b/>
          <w:kern w:val="0"/>
          <w:szCs w:val="21"/>
        </w:rPr>
        <w:t>0374-2961598</w:t>
      </w:r>
      <w:r>
        <w:rPr>
          <w:rFonts w:hint="eastAsia" w:ascii="宋体" w:hAnsi="宋体" w:cs="宋体"/>
          <w:kern w:val="0"/>
          <w:szCs w:val="21"/>
        </w:rPr>
        <w:t>。</w:t>
      </w:r>
    </w:p>
    <w:p>
      <w:pPr>
        <w:pStyle w:val="44"/>
        <w:numPr>
          <w:ilvl w:val="0"/>
          <w:numId w:val="7"/>
        </w:numPr>
        <w:autoSpaceDE w:val="0"/>
        <w:autoSpaceDN w:val="0"/>
        <w:spacing w:line="360" w:lineRule="auto"/>
        <w:ind w:firstLineChars="0"/>
        <w:contextualSpacing/>
        <w:rPr>
          <w:rFonts w:ascii="宋体" w:cs="宋体"/>
          <w:b/>
          <w:kern w:val="0"/>
          <w:szCs w:val="21"/>
        </w:rPr>
      </w:pPr>
      <w:r>
        <w:rPr>
          <w:rFonts w:hint="eastAsia" w:ascii="宋体" w:hAnsi="宋体" w:cs="宋体"/>
          <w:b/>
          <w:kern w:val="0"/>
          <w:szCs w:val="21"/>
        </w:rPr>
        <w:t>投标文件格式</w:t>
      </w:r>
    </w:p>
    <w:p>
      <w:pPr>
        <w:pStyle w:val="44"/>
        <w:numPr>
          <w:ilvl w:val="0"/>
          <w:numId w:val="11"/>
        </w:numPr>
        <w:autoSpaceDE w:val="0"/>
        <w:autoSpaceDN w:val="0"/>
        <w:spacing w:line="360" w:lineRule="auto"/>
        <w:ind w:left="4" w:leftChars="0" w:firstLine="416" w:firstLineChars="0"/>
        <w:contextualSpacing/>
        <w:rPr>
          <w:rFonts w:ascii="宋体" w:cs="宋体"/>
          <w:kern w:val="0"/>
          <w:szCs w:val="21"/>
        </w:rPr>
      </w:pPr>
      <w:r>
        <w:rPr>
          <w:rFonts w:hint="eastAsia" w:ascii="宋体" w:hAnsi="宋体" w:cs="宋体"/>
          <w:kern w:val="0"/>
          <w:szCs w:val="21"/>
        </w:rPr>
        <w:t>投标文件应参照招标文件第七部分（投标文件有关格式）的内容要求、编排顺序和格式要求，投标人应按照以上要求将投标文件编上唯一的连贯页码并以</w:t>
      </w:r>
      <w:r>
        <w:rPr>
          <w:rFonts w:ascii="宋体" w:hAnsi="宋体" w:cs="宋体"/>
          <w:kern w:val="0"/>
          <w:szCs w:val="21"/>
        </w:rPr>
        <w:t>A4</w:t>
      </w:r>
      <w:r>
        <w:rPr>
          <w:rFonts w:hint="eastAsia" w:ascii="宋体" w:hAnsi="宋体" w:cs="宋体"/>
          <w:kern w:val="0"/>
          <w:szCs w:val="21"/>
        </w:rPr>
        <w:t>幅面装订成册，并在投标文件封面上注明：正本</w:t>
      </w:r>
      <w:r>
        <w:rPr>
          <w:rFonts w:ascii="宋体" w:hAnsi="宋体" w:cs="宋体"/>
          <w:kern w:val="0"/>
          <w:szCs w:val="21"/>
        </w:rPr>
        <w:t>/</w:t>
      </w:r>
      <w:r>
        <w:rPr>
          <w:rFonts w:hint="eastAsia" w:ascii="宋体" w:hAnsi="宋体" w:cs="宋体"/>
          <w:kern w:val="0"/>
          <w:szCs w:val="21"/>
        </w:rPr>
        <w:t>副本、所投项目名称、项目编号、投标人名称、日期等字样。</w:t>
      </w:r>
    </w:p>
    <w:p>
      <w:pPr>
        <w:pStyle w:val="44"/>
        <w:numPr>
          <w:ilvl w:val="1"/>
          <w:numId w:val="7"/>
        </w:numPr>
        <w:autoSpaceDE w:val="0"/>
        <w:autoSpaceDN w:val="0"/>
        <w:spacing w:line="360" w:lineRule="auto"/>
        <w:ind w:left="4" w:leftChars="0" w:firstLine="416" w:firstLineChars="0"/>
        <w:contextualSpacing/>
        <w:rPr>
          <w:rFonts w:ascii="宋体" w:cs="宋体"/>
          <w:kern w:val="0"/>
          <w:szCs w:val="21"/>
        </w:rPr>
      </w:pPr>
      <w:r>
        <w:rPr>
          <w:rFonts w:hint="eastAsia" w:ascii="宋体" w:hAnsi="宋体" w:cs="宋体"/>
          <w:kern w:val="0"/>
          <w:szCs w:val="21"/>
        </w:rPr>
        <w:t>投标人应按招标文件提供的格式编写投标文件。招标文件未提供标准格式的投标人可自行拟定。</w:t>
      </w:r>
    </w:p>
    <w:p>
      <w:pPr>
        <w:pStyle w:val="44"/>
        <w:numPr>
          <w:ilvl w:val="0"/>
          <w:numId w:val="7"/>
        </w:numPr>
        <w:autoSpaceDE w:val="0"/>
        <w:autoSpaceDN w:val="0"/>
        <w:spacing w:line="360" w:lineRule="auto"/>
        <w:ind w:firstLineChars="0"/>
        <w:contextualSpacing/>
        <w:rPr>
          <w:rFonts w:ascii="宋体" w:cs="宋体"/>
          <w:b/>
          <w:kern w:val="0"/>
          <w:szCs w:val="21"/>
        </w:rPr>
      </w:pPr>
      <w:r>
        <w:rPr>
          <w:rFonts w:hint="eastAsia" w:ascii="宋体" w:hAnsi="宋体" w:cs="宋体"/>
          <w:b/>
          <w:kern w:val="0"/>
          <w:szCs w:val="21"/>
        </w:rPr>
        <w:t>投标保证金</w:t>
      </w:r>
    </w:p>
    <w:p>
      <w:pPr>
        <w:pStyle w:val="44"/>
        <w:numPr>
          <w:ilvl w:val="0"/>
          <w:numId w:val="11"/>
        </w:numPr>
        <w:autoSpaceDE w:val="0"/>
        <w:autoSpaceDN w:val="0"/>
        <w:spacing w:line="360" w:lineRule="auto"/>
        <w:ind w:firstLineChars="0"/>
        <w:contextualSpacing/>
        <w:rPr>
          <w:rFonts w:ascii="宋体" w:cs="宋体"/>
          <w:kern w:val="0"/>
          <w:szCs w:val="21"/>
        </w:rPr>
      </w:pPr>
      <w:r>
        <w:rPr>
          <w:rFonts w:hint="eastAsia" w:ascii="宋体" w:hAnsi="宋体" w:cs="宋体"/>
          <w:kern w:val="0"/>
          <w:szCs w:val="21"/>
        </w:rPr>
        <w:t>本项目不收取投标保证金。</w:t>
      </w:r>
    </w:p>
    <w:p>
      <w:pPr>
        <w:pStyle w:val="44"/>
        <w:numPr>
          <w:ilvl w:val="1"/>
          <w:numId w:val="7"/>
        </w:numPr>
        <w:autoSpaceDE w:val="0"/>
        <w:autoSpaceDN w:val="0"/>
        <w:spacing w:line="360" w:lineRule="auto"/>
        <w:ind w:firstLineChars="0"/>
        <w:contextualSpacing/>
        <w:rPr>
          <w:rFonts w:ascii="宋体" w:cs="宋体"/>
          <w:kern w:val="0"/>
          <w:szCs w:val="21"/>
        </w:rPr>
      </w:pPr>
      <w:r>
        <w:rPr>
          <w:rFonts w:hint="eastAsia" w:ascii="宋体" w:hAnsi="宋体" w:cs="宋体"/>
          <w:kern w:val="0"/>
          <w:szCs w:val="21"/>
        </w:rPr>
        <w:t>投标人应提供投标承诺函。</w:t>
      </w:r>
    </w:p>
    <w:p>
      <w:pPr>
        <w:pStyle w:val="44"/>
        <w:numPr>
          <w:ilvl w:val="0"/>
          <w:numId w:val="7"/>
        </w:numPr>
        <w:autoSpaceDE w:val="0"/>
        <w:autoSpaceDN w:val="0"/>
        <w:spacing w:line="360" w:lineRule="auto"/>
        <w:ind w:firstLineChars="0"/>
        <w:contextualSpacing/>
        <w:rPr>
          <w:rFonts w:ascii="宋体" w:cs="宋体"/>
          <w:b/>
          <w:kern w:val="0"/>
          <w:szCs w:val="21"/>
        </w:rPr>
      </w:pPr>
      <w:r>
        <w:rPr>
          <w:rFonts w:hint="eastAsia" w:ascii="宋体" w:hAnsi="宋体" w:cs="宋体"/>
          <w:b/>
          <w:kern w:val="0"/>
          <w:szCs w:val="21"/>
        </w:rPr>
        <w:t>投标文件的数量和签署盖章</w:t>
      </w:r>
    </w:p>
    <w:p>
      <w:pPr>
        <w:pStyle w:val="44"/>
        <w:numPr>
          <w:ilvl w:val="0"/>
          <w:numId w:val="11"/>
        </w:numPr>
        <w:autoSpaceDE w:val="0"/>
        <w:autoSpaceDN w:val="0"/>
        <w:spacing w:line="360" w:lineRule="auto"/>
        <w:ind w:firstLineChars="0"/>
        <w:contextualSpacing/>
        <w:rPr>
          <w:rFonts w:ascii="宋体" w:cs="宋体"/>
          <w:kern w:val="0"/>
          <w:szCs w:val="21"/>
        </w:rPr>
      </w:pPr>
      <w:r>
        <w:rPr>
          <w:rFonts w:hint="eastAsia" w:ascii="宋体" w:hAnsi="宋体" w:cs="宋体"/>
          <w:kern w:val="0"/>
          <w:szCs w:val="21"/>
        </w:rPr>
        <w:t>投标人应提交投标文件份数见“投标人须知前附表”。</w:t>
      </w:r>
    </w:p>
    <w:p>
      <w:pPr>
        <w:pStyle w:val="44"/>
        <w:numPr>
          <w:ilvl w:val="1"/>
          <w:numId w:val="7"/>
        </w:numPr>
        <w:autoSpaceDE w:val="0"/>
        <w:autoSpaceDN w:val="0"/>
        <w:spacing w:line="360" w:lineRule="auto"/>
        <w:ind w:left="4" w:leftChars="0" w:firstLine="416" w:firstLineChars="0"/>
        <w:contextualSpacing/>
        <w:rPr>
          <w:rFonts w:ascii="宋体" w:cs="宋体"/>
          <w:kern w:val="0"/>
          <w:szCs w:val="21"/>
        </w:rPr>
      </w:pPr>
      <w:r>
        <w:rPr>
          <w:rFonts w:hint="eastAsia" w:ascii="宋体" w:hAnsi="宋体" w:cs="宋体"/>
          <w:kern w:val="0"/>
          <w:szCs w:val="21"/>
        </w:rPr>
        <w:t>在招标文件中已明示需盖章及签名之处，电子投标文件应按招标文件要求加盖投标人电子印章和法人电子印章或授权代表电子印章。</w:t>
      </w:r>
    </w:p>
    <w:p>
      <w:pPr>
        <w:pStyle w:val="44"/>
        <w:numPr>
          <w:ilvl w:val="1"/>
          <w:numId w:val="7"/>
        </w:numPr>
        <w:autoSpaceDE w:val="0"/>
        <w:autoSpaceDN w:val="0"/>
        <w:spacing w:line="360" w:lineRule="auto"/>
        <w:ind w:left="4" w:leftChars="0" w:firstLine="416" w:firstLineChars="0"/>
        <w:contextualSpacing/>
        <w:rPr>
          <w:rFonts w:ascii="宋体" w:cs="宋体"/>
          <w:kern w:val="0"/>
          <w:szCs w:val="21"/>
        </w:rPr>
      </w:pPr>
      <w:r>
        <w:rPr>
          <w:rFonts w:hint="eastAsia" w:ascii="宋体" w:hAnsi="宋体" w:cs="宋体"/>
          <w:kern w:val="0"/>
          <w:szCs w:val="21"/>
        </w:rPr>
        <w:t>纸质投标文件是指投标人电子投标文件制作完成后生成的后缀名为“</w:t>
      </w:r>
      <w:r>
        <w:rPr>
          <w:rFonts w:ascii="宋体" w:hAnsi="宋体" w:cs="宋体"/>
          <w:kern w:val="0"/>
          <w:szCs w:val="21"/>
        </w:rPr>
        <w:t>.PDF</w:t>
      </w:r>
      <w:r>
        <w:rPr>
          <w:rFonts w:hint="eastAsia" w:ascii="宋体" w:hAnsi="宋体" w:cs="宋体"/>
          <w:kern w:val="0"/>
          <w:szCs w:val="21"/>
        </w:rPr>
        <w:t>”的文件打印的投标文件。纸质投标文件正本和副本封面上应清楚标明</w:t>
      </w:r>
      <w:r>
        <w:rPr>
          <w:rFonts w:hint="eastAsia" w:ascii="宋体" w:cs="宋体"/>
          <w:kern w:val="0"/>
          <w:szCs w:val="21"/>
        </w:rPr>
        <w:t>“</w:t>
      </w:r>
      <w:r>
        <w:rPr>
          <w:rFonts w:hint="eastAsia" w:ascii="宋体" w:hAnsi="宋体" w:cs="宋体"/>
          <w:kern w:val="0"/>
          <w:szCs w:val="21"/>
        </w:rPr>
        <w:t>正本</w:t>
      </w:r>
      <w:r>
        <w:rPr>
          <w:rFonts w:hint="eastAsia" w:ascii="宋体" w:cs="宋体"/>
          <w:kern w:val="0"/>
          <w:szCs w:val="21"/>
        </w:rPr>
        <w:t>”</w:t>
      </w:r>
      <w:r>
        <w:rPr>
          <w:rFonts w:hint="eastAsia" w:ascii="宋体" w:hAnsi="宋体" w:cs="宋体"/>
          <w:kern w:val="0"/>
          <w:szCs w:val="21"/>
        </w:rPr>
        <w:t>或</w:t>
      </w:r>
      <w:r>
        <w:rPr>
          <w:rFonts w:hint="eastAsia" w:ascii="宋体" w:cs="宋体"/>
          <w:kern w:val="0"/>
          <w:szCs w:val="21"/>
        </w:rPr>
        <w:t>“</w:t>
      </w:r>
      <w:r>
        <w:rPr>
          <w:rFonts w:hint="eastAsia" w:ascii="宋体" w:hAnsi="宋体" w:cs="宋体"/>
          <w:kern w:val="0"/>
          <w:szCs w:val="21"/>
        </w:rPr>
        <w:t>副本</w:t>
      </w:r>
      <w:r>
        <w:rPr>
          <w:rFonts w:hint="eastAsia" w:ascii="宋体" w:cs="宋体"/>
          <w:kern w:val="0"/>
          <w:szCs w:val="21"/>
        </w:rPr>
        <w:t>”</w:t>
      </w:r>
      <w:r>
        <w:rPr>
          <w:rFonts w:hint="eastAsia" w:ascii="宋体" w:hAnsi="宋体" w:cs="宋体"/>
          <w:kern w:val="0"/>
          <w:szCs w:val="21"/>
        </w:rPr>
        <w:t>字样；一旦正本和副本内容不一致时，以正本为准。纸质投标文件的正本及所有副本的封面均须由投标人加盖投标人公章。</w:t>
      </w:r>
    </w:p>
    <w:p>
      <w:pPr>
        <w:pStyle w:val="44"/>
        <w:numPr>
          <w:ilvl w:val="1"/>
          <w:numId w:val="7"/>
        </w:numPr>
        <w:autoSpaceDE w:val="0"/>
        <w:autoSpaceDN w:val="0"/>
        <w:spacing w:line="360" w:lineRule="auto"/>
        <w:ind w:firstLineChars="0"/>
        <w:contextualSpacing/>
        <w:rPr>
          <w:rFonts w:ascii="宋体" w:cs="宋体"/>
          <w:kern w:val="0"/>
          <w:szCs w:val="21"/>
        </w:rPr>
      </w:pPr>
      <w:r>
        <w:rPr>
          <w:rFonts w:hint="eastAsia" w:ascii="宋体" w:hAnsi="宋体" w:cs="宋体"/>
          <w:kern w:val="0"/>
          <w:szCs w:val="21"/>
        </w:rPr>
        <w:t>纸质投标文件副本可以是纸质投标文件的正本复印而成。</w:t>
      </w:r>
    </w:p>
    <w:p>
      <w:pPr>
        <w:tabs>
          <w:tab w:val="left" w:pos="1260"/>
        </w:tabs>
        <w:autoSpaceDE w:val="0"/>
        <w:autoSpaceDN w:val="0"/>
        <w:spacing w:line="360" w:lineRule="auto"/>
        <w:contextualSpacing/>
        <w:rPr>
          <w:rFonts w:ascii="宋体" w:cs="仿宋_GB2312"/>
          <w:szCs w:val="21"/>
          <w:lang w:val="zh-CN"/>
        </w:rPr>
      </w:pPr>
    </w:p>
    <w:p>
      <w:pPr>
        <w:tabs>
          <w:tab w:val="left" w:pos="1260"/>
        </w:tabs>
        <w:autoSpaceDE w:val="0"/>
        <w:autoSpaceDN w:val="0"/>
        <w:spacing w:line="360" w:lineRule="auto"/>
        <w:contextualSpacing/>
        <w:jc w:val="center"/>
        <w:rPr>
          <w:rFonts w:ascii="宋体" w:cs="宋体"/>
          <w:b/>
          <w:kern w:val="0"/>
          <w:szCs w:val="21"/>
        </w:rPr>
      </w:pPr>
      <w:r>
        <w:rPr>
          <w:rFonts w:hint="eastAsia" w:ascii="宋体" w:hAnsi="宋体" w:cs="宋体"/>
          <w:b/>
          <w:kern w:val="0"/>
          <w:szCs w:val="21"/>
        </w:rPr>
        <w:t>四、投标文件的递交</w:t>
      </w:r>
    </w:p>
    <w:p>
      <w:pPr>
        <w:pStyle w:val="44"/>
        <w:numPr>
          <w:ilvl w:val="0"/>
          <w:numId w:val="7"/>
        </w:numPr>
        <w:autoSpaceDE w:val="0"/>
        <w:autoSpaceDN w:val="0"/>
        <w:spacing w:line="360" w:lineRule="auto"/>
        <w:ind w:firstLineChars="0"/>
        <w:contextualSpacing/>
        <w:rPr>
          <w:rFonts w:ascii="宋体" w:cs="宋体"/>
          <w:b/>
          <w:kern w:val="0"/>
          <w:szCs w:val="21"/>
        </w:rPr>
      </w:pPr>
      <w:r>
        <w:rPr>
          <w:rFonts w:hint="eastAsia" w:ascii="宋体" w:hAnsi="宋体" w:cs="宋体"/>
          <w:b/>
          <w:kern w:val="0"/>
          <w:szCs w:val="21"/>
        </w:rPr>
        <w:t>投标文件的密封</w:t>
      </w:r>
    </w:p>
    <w:p>
      <w:pPr>
        <w:pStyle w:val="44"/>
        <w:numPr>
          <w:ilvl w:val="0"/>
          <w:numId w:val="11"/>
        </w:numPr>
        <w:autoSpaceDE w:val="0"/>
        <w:autoSpaceDN w:val="0"/>
        <w:spacing w:line="360" w:lineRule="auto"/>
        <w:ind w:left="4" w:leftChars="0" w:firstLine="416" w:firstLineChars="0"/>
        <w:contextualSpacing/>
        <w:rPr>
          <w:rFonts w:ascii="宋体" w:cs="宋体"/>
          <w:kern w:val="0"/>
          <w:szCs w:val="21"/>
        </w:rPr>
      </w:pPr>
      <w:r>
        <w:rPr>
          <w:rFonts w:hint="eastAsia" w:ascii="宋体" w:hAnsi="宋体" w:cs="宋体"/>
          <w:kern w:val="0"/>
          <w:szCs w:val="21"/>
        </w:rPr>
        <w:t>投标人应将纸质投标文件“正本”、“</w:t>
      </w:r>
      <w:r>
        <w:rPr>
          <w:rFonts w:ascii="宋体" w:hAnsi="宋体" w:cs="宋体"/>
          <w:kern w:val="0"/>
          <w:szCs w:val="21"/>
        </w:rPr>
        <w:t xml:space="preserve"> </w:t>
      </w:r>
      <w:r>
        <w:rPr>
          <w:rFonts w:hint="eastAsia" w:ascii="宋体" w:hAnsi="宋体" w:cs="宋体"/>
          <w:kern w:val="0"/>
          <w:szCs w:val="21"/>
        </w:rPr>
        <w:t>副本”密封包装。使用电子介质存储的投标文件单独密封包装，并随纸质投标文件一并提交。</w:t>
      </w:r>
    </w:p>
    <w:p>
      <w:pPr>
        <w:pStyle w:val="44"/>
        <w:numPr>
          <w:ilvl w:val="1"/>
          <w:numId w:val="7"/>
        </w:numPr>
        <w:autoSpaceDE w:val="0"/>
        <w:autoSpaceDN w:val="0"/>
        <w:spacing w:line="360" w:lineRule="auto"/>
        <w:ind w:firstLineChars="0"/>
        <w:contextualSpacing/>
        <w:rPr>
          <w:rFonts w:ascii="宋体" w:cs="宋体"/>
          <w:kern w:val="0"/>
          <w:szCs w:val="21"/>
        </w:rPr>
      </w:pPr>
      <w:r>
        <w:rPr>
          <w:rFonts w:hint="eastAsia" w:ascii="宋体" w:hAnsi="宋体" w:cs="宋体"/>
          <w:kern w:val="0"/>
          <w:szCs w:val="21"/>
        </w:rPr>
        <w:t>投标文件如果未按规定密封，招标人将拒绝接收。</w:t>
      </w:r>
    </w:p>
    <w:p>
      <w:pPr>
        <w:pStyle w:val="44"/>
        <w:numPr>
          <w:ilvl w:val="0"/>
          <w:numId w:val="7"/>
        </w:numPr>
        <w:autoSpaceDE w:val="0"/>
        <w:autoSpaceDN w:val="0"/>
        <w:spacing w:line="360" w:lineRule="auto"/>
        <w:ind w:firstLineChars="0"/>
        <w:contextualSpacing/>
        <w:rPr>
          <w:rFonts w:ascii="宋体" w:cs="宋体"/>
          <w:b/>
          <w:kern w:val="0"/>
          <w:szCs w:val="21"/>
        </w:rPr>
      </w:pPr>
      <w:r>
        <w:rPr>
          <w:rFonts w:hint="eastAsia" w:ascii="宋体" w:hAnsi="宋体" w:cs="宋体"/>
          <w:b/>
          <w:kern w:val="0"/>
          <w:szCs w:val="21"/>
        </w:rPr>
        <w:t>投标截止时间</w:t>
      </w:r>
    </w:p>
    <w:p>
      <w:pPr>
        <w:pStyle w:val="44"/>
        <w:numPr>
          <w:ilvl w:val="0"/>
          <w:numId w:val="11"/>
        </w:numPr>
        <w:autoSpaceDE w:val="0"/>
        <w:autoSpaceDN w:val="0"/>
        <w:spacing w:line="360" w:lineRule="auto"/>
        <w:ind w:left="4" w:leftChars="0" w:firstLine="416" w:firstLineChars="0"/>
        <w:contextualSpacing/>
        <w:rPr>
          <w:rFonts w:ascii="宋体" w:cs="宋体"/>
          <w:kern w:val="0"/>
          <w:szCs w:val="21"/>
        </w:rPr>
      </w:pPr>
      <w:r>
        <w:rPr>
          <w:rFonts w:hint="eastAsia" w:ascii="宋体" w:hAnsi="宋体" w:cs="宋体"/>
          <w:kern w:val="0"/>
          <w:szCs w:val="21"/>
        </w:rPr>
        <w:t>投标人必须在“投标邀请”和“投标人须知前附表”中规定的投标截止时间前，将所有投标文件送达招标文件指定的开标地点。</w:t>
      </w:r>
    </w:p>
    <w:p>
      <w:pPr>
        <w:pStyle w:val="44"/>
        <w:numPr>
          <w:ilvl w:val="1"/>
          <w:numId w:val="7"/>
        </w:numPr>
        <w:autoSpaceDE w:val="0"/>
        <w:autoSpaceDN w:val="0"/>
        <w:spacing w:line="360" w:lineRule="auto"/>
        <w:ind w:left="4" w:leftChars="0" w:firstLine="416" w:firstLineChars="0"/>
        <w:contextualSpacing/>
        <w:rPr>
          <w:rFonts w:ascii="宋体" w:cs="宋体"/>
          <w:kern w:val="0"/>
          <w:szCs w:val="21"/>
        </w:rPr>
      </w:pPr>
      <w:r>
        <w:rPr>
          <w:rFonts w:hint="eastAsia" w:ascii="宋体" w:hAnsi="宋体" w:cs="宋体"/>
          <w:kern w:val="0"/>
          <w:szCs w:val="21"/>
        </w:rPr>
        <w:t>招标人收到投标文件后，应当如实记载投标文件的送达时间和密封情况，签收保存，并向投标人出具签收回执。任何单位和个人不得在开标前开启投标文件。</w:t>
      </w:r>
    </w:p>
    <w:p>
      <w:pPr>
        <w:pStyle w:val="44"/>
        <w:numPr>
          <w:ilvl w:val="1"/>
          <w:numId w:val="7"/>
        </w:numPr>
        <w:autoSpaceDE w:val="0"/>
        <w:autoSpaceDN w:val="0"/>
        <w:spacing w:line="360" w:lineRule="auto"/>
        <w:ind w:left="4" w:leftChars="0" w:firstLine="416" w:firstLineChars="0"/>
        <w:contextualSpacing/>
        <w:rPr>
          <w:rFonts w:ascii="宋体" w:cs="宋体"/>
          <w:kern w:val="0"/>
          <w:szCs w:val="21"/>
        </w:rPr>
      </w:pPr>
      <w:r>
        <w:rPr>
          <w:rFonts w:hint="eastAsia" w:ascii="宋体" w:hAnsi="宋体" w:cs="宋体"/>
          <w:kern w:val="0"/>
          <w:szCs w:val="21"/>
        </w:rPr>
        <w:t>招标人可以按本须知第</w:t>
      </w:r>
      <w:r>
        <w:rPr>
          <w:rFonts w:ascii="宋体" w:hAnsi="宋体" w:cs="宋体"/>
          <w:kern w:val="0"/>
          <w:szCs w:val="21"/>
        </w:rPr>
        <w:t>10</w:t>
      </w:r>
      <w:r>
        <w:rPr>
          <w:rFonts w:hint="eastAsia" w:ascii="宋体" w:hAnsi="宋体" w:cs="宋体"/>
          <w:kern w:val="0"/>
          <w:szCs w:val="21"/>
        </w:rPr>
        <w:t>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pStyle w:val="44"/>
        <w:numPr>
          <w:ilvl w:val="0"/>
          <w:numId w:val="7"/>
        </w:numPr>
        <w:autoSpaceDE w:val="0"/>
        <w:autoSpaceDN w:val="0"/>
        <w:spacing w:line="360" w:lineRule="auto"/>
        <w:ind w:firstLineChars="0"/>
        <w:contextualSpacing/>
        <w:rPr>
          <w:rFonts w:ascii="宋体" w:cs="宋体"/>
          <w:b/>
          <w:kern w:val="0"/>
          <w:szCs w:val="21"/>
        </w:rPr>
      </w:pPr>
      <w:r>
        <w:rPr>
          <w:rFonts w:hint="eastAsia" w:ascii="宋体" w:hAnsi="宋体" w:cs="宋体"/>
          <w:b/>
          <w:kern w:val="0"/>
          <w:szCs w:val="21"/>
        </w:rPr>
        <w:t>迟交的投标文件</w:t>
      </w:r>
    </w:p>
    <w:p>
      <w:pPr>
        <w:autoSpaceDE w:val="0"/>
        <w:autoSpaceDN w:val="0"/>
        <w:spacing w:line="360" w:lineRule="auto"/>
        <w:ind w:left="4" w:leftChars="0" w:firstLine="415" w:firstLineChars="198"/>
        <w:contextualSpacing/>
        <w:rPr>
          <w:rFonts w:ascii="宋体" w:cs="宋体"/>
          <w:kern w:val="0"/>
          <w:szCs w:val="21"/>
        </w:rPr>
      </w:pPr>
      <w:r>
        <w:rPr>
          <w:rFonts w:hint="eastAsia" w:ascii="宋体" w:hAnsi="宋体" w:cs="宋体"/>
          <w:kern w:val="0"/>
          <w:szCs w:val="21"/>
        </w:rPr>
        <w:t>投标截止时间之后送达</w:t>
      </w:r>
      <w:r>
        <w:rPr>
          <w:rFonts w:ascii="宋体" w:hAnsi="宋体" w:cs="宋体"/>
          <w:kern w:val="0"/>
          <w:szCs w:val="21"/>
        </w:rPr>
        <w:t>/</w:t>
      </w:r>
      <w:r>
        <w:rPr>
          <w:rFonts w:hint="eastAsia" w:ascii="宋体" w:hAnsi="宋体" w:cs="宋体"/>
          <w:kern w:val="0"/>
          <w:szCs w:val="21"/>
        </w:rPr>
        <w:t>上传的投标文件，招标人将拒绝接收。</w:t>
      </w:r>
    </w:p>
    <w:p>
      <w:pPr>
        <w:pStyle w:val="44"/>
        <w:numPr>
          <w:ilvl w:val="0"/>
          <w:numId w:val="7"/>
        </w:numPr>
        <w:autoSpaceDE w:val="0"/>
        <w:autoSpaceDN w:val="0"/>
        <w:spacing w:line="360" w:lineRule="auto"/>
        <w:ind w:firstLineChars="0"/>
        <w:contextualSpacing/>
        <w:rPr>
          <w:rFonts w:ascii="宋体" w:cs="宋体"/>
          <w:b/>
          <w:kern w:val="0"/>
          <w:szCs w:val="21"/>
        </w:rPr>
      </w:pPr>
      <w:r>
        <w:rPr>
          <w:rFonts w:hint="eastAsia" w:ascii="宋体" w:hAnsi="宋体" w:cs="宋体"/>
          <w:b/>
          <w:kern w:val="0"/>
          <w:szCs w:val="21"/>
        </w:rPr>
        <w:t>投标文件的修改和撤回</w:t>
      </w:r>
    </w:p>
    <w:p>
      <w:pPr>
        <w:pStyle w:val="44"/>
        <w:numPr>
          <w:ilvl w:val="0"/>
          <w:numId w:val="12"/>
        </w:numPr>
        <w:autoSpaceDE w:val="0"/>
        <w:autoSpaceDN w:val="0"/>
        <w:spacing w:line="360" w:lineRule="auto"/>
        <w:ind w:left="4" w:leftChars="0" w:firstLine="416" w:firstLineChars="0"/>
        <w:contextualSpacing/>
        <w:rPr>
          <w:rFonts w:ascii="宋体" w:cs="宋体"/>
          <w:kern w:val="0"/>
          <w:szCs w:val="21"/>
        </w:rPr>
      </w:pPr>
      <w:r>
        <w:rPr>
          <w:rFonts w:hint="eastAsia" w:ascii="宋体" w:hAnsi="宋体" w:cs="宋体"/>
          <w:kern w:val="0"/>
          <w:szCs w:val="21"/>
        </w:rPr>
        <w:t>投标人在投标截止时间前，对所递交的纸质投标文件进行补充、修改或者撤回的，须书面通知招标人。</w:t>
      </w:r>
    </w:p>
    <w:p>
      <w:pPr>
        <w:autoSpaceDE w:val="0"/>
        <w:autoSpaceDN w:val="0"/>
        <w:spacing w:line="360" w:lineRule="auto"/>
        <w:ind w:left="4" w:leftChars="0" w:firstLine="415" w:firstLineChars="198"/>
        <w:contextualSpacing/>
        <w:rPr>
          <w:rFonts w:ascii="宋体" w:cs="宋体"/>
          <w:kern w:val="0"/>
          <w:szCs w:val="21"/>
        </w:rPr>
      </w:pPr>
      <w:r>
        <w:rPr>
          <w:rFonts w:hint="eastAsia" w:ascii="宋体" w:hAnsi="宋体" w:cs="宋体"/>
          <w:kern w:val="0"/>
          <w:szCs w:val="21"/>
        </w:rPr>
        <w:t>投标人应当在投标截止时间前完成电子投标文件的提交，可以补充、修改或撤回。投标截止时间前未完成电子投标文件提交、取得“投标文件提交回执单”的，视为撤回投标文件。</w:t>
      </w:r>
    </w:p>
    <w:p>
      <w:pPr>
        <w:pStyle w:val="44"/>
        <w:numPr>
          <w:ilvl w:val="1"/>
          <w:numId w:val="7"/>
        </w:numPr>
        <w:autoSpaceDE w:val="0"/>
        <w:autoSpaceDN w:val="0"/>
        <w:spacing w:line="360" w:lineRule="auto"/>
        <w:ind w:left="4" w:leftChars="0" w:firstLine="416" w:firstLineChars="0"/>
        <w:contextualSpacing/>
        <w:rPr>
          <w:rFonts w:ascii="宋体" w:cs="宋体"/>
          <w:kern w:val="0"/>
          <w:szCs w:val="21"/>
        </w:rPr>
      </w:pPr>
      <w:r>
        <w:rPr>
          <w:rFonts w:hint="eastAsia" w:ascii="宋体" w:hAnsi="宋体" w:cs="宋体"/>
          <w:kern w:val="0"/>
          <w:szCs w:val="21"/>
        </w:rPr>
        <w:t>投标人补充、修改的内容并作为投标文件的组成部分。补充或修改应当按招标文件要求签署、盖章、密封、递交，并应注明“修改</w:t>
      </w:r>
      <w:r>
        <w:rPr>
          <w:rFonts w:hint="eastAsia" w:ascii="宋体" w:cs="宋体"/>
          <w:kern w:val="0"/>
          <w:szCs w:val="21"/>
        </w:rPr>
        <w:t>”</w:t>
      </w:r>
      <w:r>
        <w:rPr>
          <w:rFonts w:hint="eastAsia" w:ascii="宋体" w:hAnsi="宋体" w:cs="宋体"/>
          <w:kern w:val="0"/>
          <w:szCs w:val="21"/>
        </w:rPr>
        <w:t>或“补充</w:t>
      </w:r>
      <w:r>
        <w:rPr>
          <w:rFonts w:hint="eastAsia" w:ascii="宋体" w:cs="宋体"/>
          <w:kern w:val="0"/>
          <w:szCs w:val="21"/>
        </w:rPr>
        <w:t>”</w:t>
      </w:r>
      <w:r>
        <w:rPr>
          <w:rFonts w:hint="eastAsia" w:ascii="宋体" w:hAnsi="宋体" w:cs="宋体"/>
          <w:kern w:val="0"/>
          <w:szCs w:val="21"/>
        </w:rPr>
        <w:t>字样。</w:t>
      </w:r>
    </w:p>
    <w:p>
      <w:pPr>
        <w:pStyle w:val="44"/>
        <w:numPr>
          <w:ilvl w:val="1"/>
          <w:numId w:val="7"/>
        </w:numPr>
        <w:autoSpaceDE w:val="0"/>
        <w:autoSpaceDN w:val="0"/>
        <w:spacing w:line="360" w:lineRule="auto"/>
        <w:ind w:left="4" w:leftChars="0" w:firstLine="416" w:firstLineChars="0"/>
        <w:contextualSpacing/>
        <w:rPr>
          <w:rFonts w:ascii="宋体" w:cs="宋体"/>
          <w:kern w:val="0"/>
          <w:szCs w:val="21"/>
        </w:rPr>
      </w:pPr>
      <w:r>
        <w:rPr>
          <w:rFonts w:hint="eastAsia" w:ascii="宋体" w:hAnsi="宋体" w:cs="宋体"/>
          <w:kern w:val="0"/>
          <w:szCs w:val="21"/>
        </w:rPr>
        <w:t>投标人在递交纸质投标文件后，可以撤回其投标，但投标人必须在规定的投标截止时间前以书面形式告知招标人。</w:t>
      </w:r>
    </w:p>
    <w:p>
      <w:pPr>
        <w:pStyle w:val="44"/>
        <w:numPr>
          <w:ilvl w:val="1"/>
          <w:numId w:val="7"/>
        </w:numPr>
        <w:autoSpaceDE w:val="0"/>
        <w:autoSpaceDN w:val="0"/>
        <w:spacing w:line="360" w:lineRule="auto"/>
        <w:ind w:left="4" w:leftChars="0" w:firstLine="416" w:firstLineChars="0"/>
        <w:contextualSpacing/>
        <w:rPr>
          <w:rFonts w:ascii="宋体" w:cs="宋体"/>
          <w:kern w:val="0"/>
          <w:szCs w:val="21"/>
        </w:rPr>
      </w:pPr>
      <w:r>
        <w:rPr>
          <w:rFonts w:hint="eastAsia" w:ascii="宋体" w:hAnsi="宋体" w:cs="宋体"/>
          <w:kern w:val="0"/>
          <w:szCs w:val="21"/>
        </w:rPr>
        <w:t>投标人不得在投标有效期内撤销投标文件，否则投标人将承担违背投标承诺函的责任追究。</w:t>
      </w:r>
    </w:p>
    <w:p>
      <w:pPr>
        <w:pStyle w:val="44"/>
        <w:numPr>
          <w:ilvl w:val="0"/>
          <w:numId w:val="7"/>
        </w:numPr>
        <w:autoSpaceDE w:val="0"/>
        <w:autoSpaceDN w:val="0"/>
        <w:spacing w:line="360" w:lineRule="auto"/>
        <w:ind w:left="0" w:leftChars="0" w:firstLine="0" w:firstLineChars="0"/>
        <w:contextualSpacing/>
        <w:rPr>
          <w:rFonts w:ascii="宋体" w:cs="宋体"/>
          <w:b/>
          <w:kern w:val="0"/>
          <w:szCs w:val="21"/>
        </w:rPr>
      </w:pPr>
      <w:r>
        <w:rPr>
          <w:rFonts w:hint="eastAsia" w:ascii="宋体" w:hAnsi="宋体" w:cs="宋体"/>
          <w:b/>
          <w:kern w:val="0"/>
          <w:szCs w:val="21"/>
        </w:rPr>
        <w:t>除投标人须知前附表另有规定外，投标人所提交的电子投标文件、纸质投标文件及电子介质存储的备份文件不予退还。</w:t>
      </w:r>
    </w:p>
    <w:p>
      <w:pPr>
        <w:autoSpaceDE w:val="0"/>
        <w:autoSpaceDN w:val="0"/>
        <w:spacing w:line="360" w:lineRule="auto"/>
        <w:contextualSpacing/>
        <w:rPr>
          <w:rFonts w:ascii="宋体" w:cs="宋体"/>
          <w:kern w:val="0"/>
          <w:szCs w:val="21"/>
        </w:rPr>
      </w:pPr>
    </w:p>
    <w:p>
      <w:pPr>
        <w:tabs>
          <w:tab w:val="left" w:pos="1260"/>
        </w:tabs>
        <w:autoSpaceDE w:val="0"/>
        <w:autoSpaceDN w:val="0"/>
        <w:spacing w:line="360" w:lineRule="auto"/>
        <w:contextualSpacing/>
        <w:jc w:val="center"/>
        <w:rPr>
          <w:rFonts w:ascii="宋体" w:cs="宋体"/>
          <w:b/>
          <w:kern w:val="0"/>
          <w:szCs w:val="21"/>
        </w:rPr>
      </w:pPr>
      <w:r>
        <w:rPr>
          <w:rFonts w:hint="eastAsia" w:ascii="宋体" w:hAnsi="宋体" w:cs="宋体"/>
          <w:b/>
          <w:kern w:val="0"/>
          <w:szCs w:val="21"/>
        </w:rPr>
        <w:t>五、开标和评标</w:t>
      </w:r>
    </w:p>
    <w:p>
      <w:pPr>
        <w:pStyle w:val="44"/>
        <w:numPr>
          <w:ilvl w:val="0"/>
          <w:numId w:val="7"/>
        </w:numPr>
        <w:autoSpaceDE w:val="0"/>
        <w:autoSpaceDN w:val="0"/>
        <w:spacing w:line="360" w:lineRule="auto"/>
        <w:ind w:firstLineChars="0"/>
        <w:contextualSpacing/>
        <w:rPr>
          <w:rFonts w:ascii="宋体" w:cs="宋体"/>
          <w:b/>
          <w:kern w:val="0"/>
          <w:szCs w:val="21"/>
        </w:rPr>
      </w:pPr>
      <w:r>
        <w:rPr>
          <w:rFonts w:hint="eastAsia" w:ascii="宋体" w:hAnsi="宋体" w:cs="宋体"/>
          <w:b/>
          <w:kern w:val="0"/>
          <w:szCs w:val="21"/>
        </w:rPr>
        <w:t>开标</w:t>
      </w:r>
    </w:p>
    <w:p>
      <w:pPr>
        <w:pStyle w:val="44"/>
        <w:numPr>
          <w:ilvl w:val="0"/>
          <w:numId w:val="13"/>
        </w:numPr>
        <w:autoSpaceDE w:val="0"/>
        <w:autoSpaceDN w:val="0"/>
        <w:spacing w:line="360" w:lineRule="auto"/>
        <w:ind w:left="4" w:leftChars="0" w:firstLine="416" w:firstLineChars="0"/>
        <w:contextualSpacing/>
        <w:rPr>
          <w:rFonts w:ascii="宋体" w:cs="宋体"/>
          <w:kern w:val="0"/>
          <w:szCs w:val="21"/>
        </w:rPr>
      </w:pPr>
      <w:r>
        <w:rPr>
          <w:rFonts w:hint="eastAsia" w:ascii="宋体" w:hAnsi="宋体" w:cs="宋体"/>
          <w:kern w:val="0"/>
          <w:szCs w:val="21"/>
        </w:rPr>
        <w:t>招标人将按招标文件规定的时间和地点组织公开开标。开标由代理机构主持，邀请投标人参加。评标委员会成员不得参加开标活动。</w:t>
      </w:r>
    </w:p>
    <w:p>
      <w:pPr>
        <w:pStyle w:val="44"/>
        <w:numPr>
          <w:ilvl w:val="1"/>
          <w:numId w:val="7"/>
        </w:numPr>
        <w:autoSpaceDE w:val="0"/>
        <w:autoSpaceDN w:val="0"/>
        <w:spacing w:line="360" w:lineRule="auto"/>
        <w:ind w:left="4" w:leftChars="0" w:firstLine="416" w:firstLineChars="0"/>
        <w:contextualSpacing/>
        <w:rPr>
          <w:rFonts w:ascii="宋体" w:cs="宋体"/>
          <w:kern w:val="0"/>
          <w:szCs w:val="21"/>
        </w:rPr>
      </w:pPr>
      <w:r>
        <w:rPr>
          <w:rFonts w:hint="eastAsia" w:ascii="宋体" w:hAnsi="宋体" w:cs="宋体"/>
          <w:kern w:val="0"/>
          <w:szCs w:val="21"/>
        </w:rPr>
        <w:t>招标人应当对开标、评标现场活动进行全程录音录像。录音录像应当清晰可辨，音像资料作为采购文件一并存档。</w:t>
      </w:r>
    </w:p>
    <w:p>
      <w:pPr>
        <w:pStyle w:val="44"/>
        <w:numPr>
          <w:ilvl w:val="1"/>
          <w:numId w:val="7"/>
        </w:numPr>
        <w:autoSpaceDE w:val="0"/>
        <w:autoSpaceDN w:val="0"/>
        <w:spacing w:line="360" w:lineRule="auto"/>
        <w:ind w:left="4" w:leftChars="0" w:firstLine="416" w:firstLineChars="0"/>
        <w:contextualSpacing/>
        <w:rPr>
          <w:rFonts w:ascii="宋体" w:cs="宋体"/>
          <w:kern w:val="0"/>
          <w:szCs w:val="21"/>
        </w:rPr>
      </w:pPr>
      <w:r>
        <w:rPr>
          <w:rFonts w:hint="eastAsia" w:ascii="宋体" w:hAnsi="宋体" w:cs="宋体"/>
          <w:kern w:val="0"/>
          <w:szCs w:val="21"/>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pPr>
        <w:autoSpaceDE w:val="0"/>
        <w:autoSpaceDN w:val="0"/>
        <w:spacing w:line="360" w:lineRule="auto"/>
        <w:ind w:left="0" w:leftChars="0" w:firstLine="420" w:firstLineChars="200"/>
        <w:contextualSpacing/>
        <w:rPr>
          <w:rFonts w:ascii="宋体" w:cs="宋体"/>
          <w:kern w:val="0"/>
          <w:szCs w:val="21"/>
        </w:rPr>
      </w:pPr>
      <w:r>
        <w:rPr>
          <w:rFonts w:ascii="宋体" w:hAnsi="宋体" w:cs="宋体"/>
          <w:kern w:val="0"/>
          <w:szCs w:val="21"/>
        </w:rPr>
        <w:t xml:space="preserve">24.3.1  </w:t>
      </w:r>
      <w:r>
        <w:rPr>
          <w:rFonts w:hint="eastAsia" w:ascii="宋体" w:hAnsi="宋体" w:cs="宋体"/>
          <w:kern w:val="0"/>
          <w:szCs w:val="21"/>
        </w:rPr>
        <w:t>电子投标文件的解密。全流程电子化交易项目电子投标文件采用双重加密。解密需分标段进行两次解密。</w:t>
      </w:r>
    </w:p>
    <w:p>
      <w:pPr>
        <w:autoSpaceDE w:val="0"/>
        <w:autoSpaceDN w:val="0"/>
        <w:spacing w:line="360" w:lineRule="auto"/>
        <w:ind w:left="15" w:leftChars="7" w:firstLine="403" w:firstLineChars="192"/>
        <w:contextualSpacing/>
        <w:rPr>
          <w:rFonts w:ascii="宋体" w:cs="宋体"/>
          <w:kern w:val="0"/>
          <w:szCs w:val="21"/>
        </w:rPr>
      </w:pPr>
      <w:r>
        <w:rPr>
          <w:rFonts w:ascii="宋体" w:hAnsi="宋体" w:cs="宋体"/>
          <w:kern w:val="0"/>
          <w:szCs w:val="21"/>
        </w:rPr>
        <w:t>24.3.1.1</w:t>
      </w:r>
      <w:r>
        <w:rPr>
          <w:rFonts w:hint="eastAsia" w:ascii="宋体" w:hAnsi="宋体" w:cs="宋体"/>
          <w:kern w:val="0"/>
          <w:szCs w:val="21"/>
        </w:rPr>
        <w:t>投标人解密：投标人使用本单位</w:t>
      </w:r>
      <w:r>
        <w:rPr>
          <w:rFonts w:ascii="宋体" w:hAnsi="宋体" w:cs="宋体"/>
          <w:kern w:val="0"/>
          <w:szCs w:val="21"/>
        </w:rPr>
        <w:t>CA</w:t>
      </w:r>
      <w:r>
        <w:rPr>
          <w:rFonts w:hint="eastAsia" w:ascii="宋体" w:hAnsi="宋体" w:cs="宋体"/>
          <w:kern w:val="0"/>
          <w:szCs w:val="21"/>
        </w:rPr>
        <w:t>数字证书远程或现场进行解密。需开标现场使用一体机进行解密的，请在代理机构引导下进行。</w:t>
      </w:r>
    </w:p>
    <w:p>
      <w:pPr>
        <w:autoSpaceDE w:val="0"/>
        <w:autoSpaceDN w:val="0"/>
        <w:spacing w:line="360" w:lineRule="auto"/>
        <w:ind w:left="15" w:leftChars="7" w:firstLine="403" w:firstLineChars="192"/>
        <w:contextualSpacing/>
        <w:rPr>
          <w:rFonts w:hint="eastAsia" w:ascii="宋体" w:hAnsi="宋体" w:cs="宋体"/>
          <w:kern w:val="0"/>
          <w:szCs w:val="21"/>
        </w:rPr>
      </w:pPr>
      <w:r>
        <w:rPr>
          <w:rFonts w:hint="eastAsia" w:ascii="宋体" w:hAnsi="宋体" w:cs="宋体"/>
          <w:kern w:val="0"/>
          <w:szCs w:val="21"/>
        </w:rPr>
        <w:t>24.3.1.2代理机构解密：代理机构按电子投标文件到达交易系统的先后顺序，使用本单位CA数字证书进行再次解密。</w:t>
      </w:r>
    </w:p>
    <w:p>
      <w:pPr>
        <w:autoSpaceDE w:val="0"/>
        <w:autoSpaceDN w:val="0"/>
        <w:spacing w:line="360" w:lineRule="auto"/>
        <w:ind w:left="4" w:leftChars="0" w:firstLine="415" w:firstLineChars="198"/>
        <w:contextualSpacing/>
        <w:rPr>
          <w:rFonts w:ascii="宋体" w:cs="宋体"/>
          <w:kern w:val="0"/>
          <w:szCs w:val="21"/>
        </w:rPr>
      </w:pPr>
      <w:r>
        <w:rPr>
          <w:rFonts w:ascii="宋体" w:hAnsi="宋体" w:cs="宋体"/>
          <w:kern w:val="0"/>
          <w:szCs w:val="21"/>
        </w:rPr>
        <w:t xml:space="preserve">24.3.2   </w:t>
      </w:r>
      <w:r>
        <w:rPr>
          <w:rFonts w:hint="eastAsia" w:ascii="宋体" w:hAnsi="宋体" w:cs="宋体"/>
          <w:kern w:val="0"/>
          <w:szCs w:val="21"/>
        </w:rPr>
        <w:t>电子投标文件解密异常情况处理</w:t>
      </w:r>
    </w:p>
    <w:p>
      <w:pPr>
        <w:autoSpaceDE w:val="0"/>
        <w:autoSpaceDN w:val="0"/>
        <w:spacing w:line="360" w:lineRule="auto"/>
        <w:ind w:left="15" w:leftChars="7" w:firstLine="403" w:firstLineChars="192"/>
        <w:contextualSpacing/>
        <w:rPr>
          <w:rFonts w:ascii="宋体" w:cs="宋体"/>
          <w:kern w:val="0"/>
          <w:szCs w:val="21"/>
        </w:rPr>
      </w:pPr>
      <w:r>
        <w:rPr>
          <w:rFonts w:ascii="宋体" w:hAnsi="宋体" w:cs="宋体"/>
          <w:kern w:val="0"/>
          <w:szCs w:val="21"/>
        </w:rPr>
        <w:t xml:space="preserve">24.3.2.1 </w:t>
      </w:r>
      <w:r>
        <w:rPr>
          <w:rFonts w:hint="eastAsia" w:ascii="宋体" w:hAnsi="宋体" w:cs="宋体"/>
          <w:kern w:val="0"/>
          <w:szCs w:val="21"/>
        </w:rPr>
        <w:t>因电子交易系统异常无法解密电子投标文件的，使用纸质投标文件以人工方式进行。</w:t>
      </w:r>
    </w:p>
    <w:p>
      <w:pPr>
        <w:autoSpaceDE w:val="0"/>
        <w:autoSpaceDN w:val="0"/>
        <w:spacing w:line="360" w:lineRule="auto"/>
        <w:ind w:left="15" w:leftChars="7" w:firstLine="403" w:firstLineChars="192"/>
        <w:contextualSpacing/>
        <w:rPr>
          <w:rFonts w:hint="eastAsia" w:ascii="宋体" w:hAnsi="宋体" w:cs="宋体"/>
          <w:kern w:val="0"/>
          <w:szCs w:val="21"/>
        </w:rPr>
      </w:pPr>
      <w:r>
        <w:rPr>
          <w:rFonts w:hint="eastAsia" w:ascii="宋体" w:hAnsi="宋体" w:cs="宋体"/>
          <w:kern w:val="0"/>
          <w:szCs w:val="21"/>
        </w:rPr>
        <w:t>24.3.2.2因投标人原因电子投标文件解密失败的，由系统技术人员协助投标人将备份文件（电子介质存储）导入系统。若备份文件（电子介质存储）无法导入系统或导入系统仍无法解密的，其投标将被拒绝。</w:t>
      </w:r>
    </w:p>
    <w:p>
      <w:pPr>
        <w:pStyle w:val="44"/>
        <w:numPr>
          <w:ilvl w:val="1"/>
          <w:numId w:val="7"/>
        </w:numPr>
        <w:autoSpaceDE w:val="0"/>
        <w:autoSpaceDN w:val="0"/>
        <w:spacing w:line="360" w:lineRule="auto"/>
        <w:ind w:firstLineChars="0"/>
        <w:contextualSpacing/>
        <w:rPr>
          <w:rFonts w:ascii="宋体" w:cs="宋体"/>
          <w:kern w:val="0"/>
          <w:szCs w:val="21"/>
        </w:rPr>
      </w:pPr>
      <w:r>
        <w:rPr>
          <w:rFonts w:hint="eastAsia" w:ascii="宋体" w:hAnsi="宋体" w:cs="宋体"/>
          <w:kern w:val="0"/>
          <w:szCs w:val="21"/>
        </w:rPr>
        <w:t>投标人不足</w:t>
      </w:r>
      <w:r>
        <w:rPr>
          <w:rFonts w:ascii="宋体" w:hAnsi="宋体" w:cs="宋体"/>
          <w:kern w:val="0"/>
          <w:szCs w:val="21"/>
        </w:rPr>
        <w:t>3</w:t>
      </w:r>
      <w:r>
        <w:rPr>
          <w:rFonts w:hint="eastAsia" w:ascii="宋体" w:hAnsi="宋体" w:cs="宋体"/>
          <w:kern w:val="0"/>
          <w:szCs w:val="21"/>
        </w:rPr>
        <w:t>家的，不得开标。</w:t>
      </w:r>
    </w:p>
    <w:p>
      <w:pPr>
        <w:pStyle w:val="44"/>
        <w:numPr>
          <w:ilvl w:val="1"/>
          <w:numId w:val="7"/>
        </w:numPr>
        <w:autoSpaceDE w:val="0"/>
        <w:autoSpaceDN w:val="0"/>
        <w:spacing w:line="360" w:lineRule="auto"/>
        <w:ind w:left="4" w:leftChars="0" w:firstLine="416" w:firstLineChars="0"/>
        <w:contextualSpacing/>
        <w:rPr>
          <w:rFonts w:ascii="宋体" w:cs="宋体"/>
          <w:kern w:val="0"/>
          <w:szCs w:val="21"/>
        </w:rPr>
      </w:pPr>
      <w:r>
        <w:rPr>
          <w:rFonts w:hint="eastAsia" w:ascii="宋体" w:hAnsi="宋体" w:cs="宋体"/>
          <w:kern w:val="0"/>
          <w:szCs w:val="21"/>
        </w:rPr>
        <w:t>开标过程由采购代理机构负责记录，由参加开标的各投标人代表和相关工作人员签字确认后随采购文件一并存档。</w:t>
      </w:r>
    </w:p>
    <w:p>
      <w:pPr>
        <w:pStyle w:val="44"/>
        <w:numPr>
          <w:ilvl w:val="1"/>
          <w:numId w:val="7"/>
        </w:numPr>
        <w:autoSpaceDE w:val="0"/>
        <w:autoSpaceDN w:val="0"/>
        <w:spacing w:line="360" w:lineRule="auto"/>
        <w:ind w:left="4" w:leftChars="0" w:firstLine="416" w:firstLineChars="0"/>
        <w:contextualSpacing/>
        <w:rPr>
          <w:rFonts w:ascii="宋体" w:cs="宋体"/>
          <w:kern w:val="0"/>
          <w:szCs w:val="21"/>
        </w:rPr>
      </w:pPr>
      <w:r>
        <w:rPr>
          <w:rFonts w:hint="eastAsia" w:ascii="宋体" w:hAnsi="宋体" w:cs="宋体"/>
          <w:kern w:val="0"/>
          <w:szCs w:val="21"/>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pStyle w:val="44"/>
        <w:numPr>
          <w:ilvl w:val="1"/>
          <w:numId w:val="7"/>
        </w:numPr>
        <w:autoSpaceDE w:val="0"/>
        <w:autoSpaceDN w:val="0"/>
        <w:spacing w:line="360" w:lineRule="auto"/>
        <w:ind w:firstLineChars="0"/>
        <w:contextualSpacing/>
        <w:rPr>
          <w:rFonts w:ascii="宋体" w:cs="宋体"/>
          <w:kern w:val="0"/>
          <w:szCs w:val="21"/>
        </w:rPr>
      </w:pPr>
      <w:r>
        <w:rPr>
          <w:rFonts w:hint="eastAsia" w:ascii="宋体" w:hAnsi="宋体" w:cs="宋体"/>
          <w:kern w:val="0"/>
          <w:szCs w:val="21"/>
        </w:rPr>
        <w:t>投标人未参加开标的，视同认可开标结果。</w:t>
      </w:r>
    </w:p>
    <w:p>
      <w:pPr>
        <w:pStyle w:val="44"/>
        <w:numPr>
          <w:ilvl w:val="0"/>
          <w:numId w:val="7"/>
        </w:numPr>
        <w:autoSpaceDE w:val="0"/>
        <w:autoSpaceDN w:val="0"/>
        <w:spacing w:line="360" w:lineRule="auto"/>
        <w:ind w:firstLineChars="0"/>
        <w:contextualSpacing/>
        <w:rPr>
          <w:rFonts w:ascii="宋体" w:cs="宋体"/>
          <w:b/>
          <w:kern w:val="0"/>
          <w:szCs w:val="21"/>
        </w:rPr>
      </w:pPr>
      <w:r>
        <w:rPr>
          <w:rFonts w:hint="eastAsia" w:ascii="宋体" w:hAnsi="宋体" w:cs="宋体"/>
          <w:b/>
          <w:kern w:val="0"/>
          <w:szCs w:val="21"/>
        </w:rPr>
        <w:t>资格审查</w:t>
      </w:r>
    </w:p>
    <w:p>
      <w:pPr>
        <w:autoSpaceDE w:val="0"/>
        <w:autoSpaceDN w:val="0"/>
        <w:spacing w:line="360" w:lineRule="auto"/>
        <w:ind w:left="4" w:leftChars="0" w:firstLine="415" w:firstLineChars="198"/>
        <w:contextualSpacing/>
        <w:rPr>
          <w:rFonts w:ascii="宋体" w:cs="宋体"/>
          <w:kern w:val="0"/>
          <w:szCs w:val="21"/>
        </w:rPr>
      </w:pPr>
      <w:r>
        <w:rPr>
          <w:rFonts w:hint="eastAsia" w:ascii="宋体" w:hAnsi="宋体" w:cs="宋体"/>
          <w:kern w:val="0"/>
          <w:szCs w:val="21"/>
        </w:rPr>
        <w:t>开标结束后，采购人依法对投标人的资格进行审查。合格投标人不足</w:t>
      </w:r>
      <w:r>
        <w:rPr>
          <w:rFonts w:ascii="宋体" w:hAnsi="宋体" w:cs="宋体"/>
          <w:kern w:val="0"/>
          <w:szCs w:val="21"/>
        </w:rPr>
        <w:t>3</w:t>
      </w:r>
      <w:r>
        <w:rPr>
          <w:rFonts w:hint="eastAsia" w:ascii="宋体" w:hAnsi="宋体" w:cs="宋体"/>
          <w:kern w:val="0"/>
          <w:szCs w:val="21"/>
        </w:rPr>
        <w:t>家的，不得评标。</w:t>
      </w:r>
    </w:p>
    <w:p>
      <w:pPr>
        <w:pStyle w:val="44"/>
        <w:numPr>
          <w:ilvl w:val="0"/>
          <w:numId w:val="7"/>
        </w:numPr>
        <w:autoSpaceDE w:val="0"/>
        <w:autoSpaceDN w:val="0"/>
        <w:spacing w:line="360" w:lineRule="auto"/>
        <w:ind w:firstLineChars="0"/>
        <w:contextualSpacing/>
        <w:rPr>
          <w:rFonts w:ascii="宋体" w:cs="宋体"/>
          <w:b/>
          <w:kern w:val="0"/>
          <w:szCs w:val="21"/>
        </w:rPr>
      </w:pPr>
      <w:r>
        <w:rPr>
          <w:rFonts w:hint="eastAsia" w:ascii="宋体" w:hAnsi="宋体" w:cs="宋体"/>
          <w:b/>
          <w:kern w:val="0"/>
          <w:szCs w:val="21"/>
        </w:rPr>
        <w:t>评标委员会的组成</w:t>
      </w:r>
    </w:p>
    <w:p>
      <w:pPr>
        <w:pStyle w:val="44"/>
        <w:numPr>
          <w:ilvl w:val="0"/>
          <w:numId w:val="14"/>
        </w:numPr>
        <w:autoSpaceDE w:val="0"/>
        <w:autoSpaceDN w:val="0"/>
        <w:spacing w:line="360" w:lineRule="auto"/>
        <w:ind w:left="4" w:leftChars="0" w:firstLine="416" w:firstLineChars="0"/>
        <w:contextualSpacing/>
        <w:rPr>
          <w:rFonts w:ascii="宋体" w:cs="宋体"/>
          <w:kern w:val="0"/>
          <w:szCs w:val="21"/>
        </w:rPr>
      </w:pPr>
      <w:r>
        <w:rPr>
          <w:rFonts w:hint="eastAsia" w:ascii="宋体" w:hAnsi="宋体" w:cs="宋体"/>
          <w:kern w:val="0"/>
          <w:szCs w:val="21"/>
        </w:rPr>
        <w:t>招标人将依法组建评标委员会，评标委员会由采购人代表和评审专家组成，成员人数应当为</w:t>
      </w:r>
      <w:r>
        <w:rPr>
          <w:rFonts w:ascii="宋体" w:hAnsi="宋体" w:cs="宋体"/>
          <w:kern w:val="0"/>
          <w:szCs w:val="21"/>
        </w:rPr>
        <w:t>5</w:t>
      </w:r>
      <w:r>
        <w:rPr>
          <w:rFonts w:hint="eastAsia" w:ascii="宋体" w:hAnsi="宋体" w:cs="宋体"/>
          <w:kern w:val="0"/>
          <w:szCs w:val="21"/>
        </w:rPr>
        <w:t>人以上单数，其中评审专家的人数不少于评标委员会成员总数的三分之二。评审专家依法从政府采购评审专家库中随机抽取。</w:t>
      </w:r>
    </w:p>
    <w:p>
      <w:pPr>
        <w:autoSpaceDE w:val="0"/>
        <w:autoSpaceDN w:val="0"/>
        <w:spacing w:line="360" w:lineRule="auto"/>
        <w:ind w:left="19" w:leftChars="9" w:firstLine="399" w:firstLineChars="190"/>
        <w:contextualSpacing/>
        <w:rPr>
          <w:rFonts w:ascii="宋体" w:cs="宋体"/>
          <w:kern w:val="0"/>
          <w:szCs w:val="21"/>
        </w:rPr>
      </w:pPr>
      <w:r>
        <w:rPr>
          <w:rFonts w:ascii="宋体" w:hAnsi="宋体" w:cs="宋体"/>
          <w:kern w:val="0"/>
          <w:szCs w:val="21"/>
        </w:rPr>
        <w:t xml:space="preserve">26.1.1  </w:t>
      </w:r>
      <w:r>
        <w:rPr>
          <w:rFonts w:hint="eastAsia" w:ascii="宋体" w:hAnsi="宋体" w:cs="宋体"/>
          <w:kern w:val="0"/>
          <w:szCs w:val="21"/>
        </w:rPr>
        <w:t>招标人将依法组建评标委员会，评标委员会由评审专家组成，成员人数应当为</w:t>
      </w:r>
      <w:r>
        <w:rPr>
          <w:rFonts w:ascii="宋体" w:hAnsi="宋体" w:cs="宋体"/>
          <w:kern w:val="0"/>
          <w:szCs w:val="21"/>
        </w:rPr>
        <w:t>5</w:t>
      </w:r>
      <w:r>
        <w:rPr>
          <w:rFonts w:hint="eastAsia" w:ascii="宋体" w:hAnsi="宋体" w:cs="宋体"/>
          <w:kern w:val="0"/>
          <w:szCs w:val="21"/>
        </w:rPr>
        <w:t>人以上单数。评审专家依法从政府采购评审专家库中随机抽取。</w:t>
      </w:r>
    </w:p>
    <w:p>
      <w:pPr>
        <w:autoSpaceDE w:val="0"/>
        <w:autoSpaceDN w:val="0"/>
        <w:spacing w:line="360" w:lineRule="auto"/>
        <w:ind w:left="10" w:leftChars="0" w:firstLine="409" w:firstLineChars="195"/>
        <w:contextualSpacing/>
        <w:rPr>
          <w:rFonts w:ascii="宋体" w:cs="宋体"/>
          <w:kern w:val="0"/>
          <w:szCs w:val="21"/>
        </w:rPr>
      </w:pPr>
      <w:r>
        <w:rPr>
          <w:rFonts w:ascii="宋体" w:hAnsi="宋体" w:cs="宋体"/>
          <w:kern w:val="0"/>
          <w:szCs w:val="21"/>
        </w:rPr>
        <w:t xml:space="preserve">26.1.2  </w:t>
      </w:r>
      <w:r>
        <w:rPr>
          <w:rFonts w:hint="eastAsia" w:ascii="宋体" w:hAnsi="宋体" w:cs="宋体"/>
          <w:kern w:val="0"/>
          <w:szCs w:val="21"/>
        </w:rPr>
        <w:t>采购项目符合下列情形之一的，评标委员会成员人数应当为</w:t>
      </w:r>
      <w:r>
        <w:rPr>
          <w:rFonts w:ascii="宋体" w:hAnsi="宋体" w:cs="宋体"/>
          <w:kern w:val="0"/>
          <w:szCs w:val="21"/>
        </w:rPr>
        <w:t>7</w:t>
      </w:r>
      <w:r>
        <w:rPr>
          <w:rFonts w:hint="eastAsia" w:ascii="宋体" w:hAnsi="宋体" w:cs="宋体"/>
          <w:kern w:val="0"/>
          <w:szCs w:val="21"/>
        </w:rPr>
        <w:t>人以上单数：</w:t>
      </w:r>
    </w:p>
    <w:p>
      <w:pPr>
        <w:autoSpaceDE w:val="0"/>
        <w:autoSpaceDN w:val="0"/>
        <w:spacing w:line="360" w:lineRule="auto"/>
        <w:ind w:left="0" w:leftChars="0" w:firstLine="420" w:firstLineChars="0"/>
        <w:contextualSpacing/>
        <w:rPr>
          <w:rFonts w:ascii="宋体" w:cs="宋体"/>
          <w:kern w:val="0"/>
          <w:szCs w:val="21"/>
        </w:rPr>
      </w:pPr>
      <w:r>
        <w:rPr>
          <w:rFonts w:ascii="宋体" w:hAnsi="宋体" w:cs="宋体"/>
          <w:kern w:val="0"/>
          <w:szCs w:val="21"/>
        </w:rPr>
        <w:t xml:space="preserve">26.1.2.1  </w:t>
      </w:r>
      <w:r>
        <w:rPr>
          <w:rFonts w:hint="eastAsia" w:ascii="宋体" w:hAnsi="宋体" w:cs="宋体"/>
          <w:kern w:val="0"/>
          <w:szCs w:val="21"/>
        </w:rPr>
        <w:t>采购预算金额在</w:t>
      </w:r>
      <w:r>
        <w:rPr>
          <w:rFonts w:ascii="宋体" w:hAnsi="宋体" w:cs="宋体"/>
          <w:kern w:val="0"/>
          <w:szCs w:val="21"/>
        </w:rPr>
        <w:t>1000</w:t>
      </w:r>
      <w:r>
        <w:rPr>
          <w:rFonts w:hint="eastAsia" w:ascii="宋体" w:hAnsi="宋体" w:cs="宋体"/>
          <w:kern w:val="0"/>
          <w:szCs w:val="21"/>
        </w:rPr>
        <w:t>万元以上；</w:t>
      </w:r>
    </w:p>
    <w:p>
      <w:pPr>
        <w:autoSpaceDE w:val="0"/>
        <w:autoSpaceDN w:val="0"/>
        <w:spacing w:line="360" w:lineRule="auto"/>
        <w:ind w:left="0" w:leftChars="0" w:firstLine="420" w:firstLineChars="0"/>
        <w:contextualSpacing/>
        <w:rPr>
          <w:rFonts w:ascii="宋体" w:cs="宋体"/>
          <w:kern w:val="0"/>
          <w:szCs w:val="21"/>
        </w:rPr>
      </w:pPr>
      <w:r>
        <w:rPr>
          <w:rFonts w:ascii="宋体" w:hAnsi="宋体" w:cs="宋体"/>
          <w:kern w:val="0"/>
          <w:szCs w:val="21"/>
        </w:rPr>
        <w:t xml:space="preserve">26.1.2.2  </w:t>
      </w:r>
      <w:r>
        <w:rPr>
          <w:rFonts w:hint="eastAsia" w:ascii="宋体" w:hAnsi="宋体" w:cs="宋体"/>
          <w:kern w:val="0"/>
          <w:szCs w:val="21"/>
        </w:rPr>
        <w:t>技术复杂；</w:t>
      </w:r>
    </w:p>
    <w:p>
      <w:pPr>
        <w:autoSpaceDE w:val="0"/>
        <w:autoSpaceDN w:val="0"/>
        <w:spacing w:line="360" w:lineRule="auto"/>
        <w:ind w:left="0" w:leftChars="0" w:firstLine="420" w:firstLineChars="0"/>
        <w:contextualSpacing/>
        <w:rPr>
          <w:rFonts w:ascii="宋体" w:cs="宋体"/>
          <w:kern w:val="0"/>
          <w:szCs w:val="21"/>
        </w:rPr>
      </w:pPr>
      <w:r>
        <w:rPr>
          <w:rFonts w:ascii="宋体" w:hAnsi="宋体" w:cs="宋体"/>
          <w:kern w:val="0"/>
          <w:szCs w:val="21"/>
        </w:rPr>
        <w:t xml:space="preserve">26.1.2.3  </w:t>
      </w:r>
      <w:r>
        <w:rPr>
          <w:rFonts w:hint="eastAsia" w:ascii="宋体" w:hAnsi="宋体" w:cs="宋体"/>
          <w:kern w:val="0"/>
          <w:szCs w:val="21"/>
        </w:rPr>
        <w:t>社会影响较大。</w:t>
      </w:r>
    </w:p>
    <w:p>
      <w:pPr>
        <w:pStyle w:val="44"/>
        <w:numPr>
          <w:ilvl w:val="1"/>
          <w:numId w:val="7"/>
        </w:numPr>
        <w:autoSpaceDE w:val="0"/>
        <w:autoSpaceDN w:val="0"/>
        <w:spacing w:line="360" w:lineRule="auto"/>
        <w:ind w:left="4" w:leftChars="0" w:firstLine="416" w:firstLineChars="0"/>
        <w:contextualSpacing/>
        <w:rPr>
          <w:rFonts w:ascii="宋体" w:cs="宋体"/>
          <w:kern w:val="0"/>
          <w:szCs w:val="21"/>
        </w:rPr>
      </w:pPr>
      <w:r>
        <w:rPr>
          <w:rFonts w:hint="eastAsia" w:ascii="宋体" w:hAnsi="宋体" w:cs="宋体"/>
          <w:kern w:val="0"/>
          <w:szCs w:val="21"/>
        </w:rPr>
        <w:t>评审专家对本单位的采购项目只能作为采购人代表参与评标。采购代理机构工作人员不得参加由本机构代理的政府采购项目的评标。</w:t>
      </w:r>
    </w:p>
    <w:p>
      <w:pPr>
        <w:pStyle w:val="44"/>
        <w:numPr>
          <w:ilvl w:val="1"/>
          <w:numId w:val="7"/>
        </w:numPr>
        <w:autoSpaceDE w:val="0"/>
        <w:autoSpaceDN w:val="0"/>
        <w:spacing w:line="360" w:lineRule="auto"/>
        <w:ind w:firstLineChars="0"/>
        <w:contextualSpacing/>
        <w:rPr>
          <w:rFonts w:ascii="宋体" w:cs="宋体"/>
          <w:kern w:val="0"/>
          <w:szCs w:val="21"/>
        </w:rPr>
      </w:pPr>
      <w:r>
        <w:rPr>
          <w:rFonts w:hint="eastAsia" w:ascii="宋体" w:hAnsi="宋体" w:cs="宋体"/>
          <w:kern w:val="0"/>
          <w:szCs w:val="21"/>
        </w:rPr>
        <w:t>评审专家与投标人存在下列利害关系之一的</w:t>
      </w:r>
      <w:r>
        <w:rPr>
          <w:rFonts w:ascii="宋体" w:cs="宋体"/>
          <w:kern w:val="0"/>
          <w:szCs w:val="21"/>
        </w:rPr>
        <w:t>,</w:t>
      </w:r>
      <w:r>
        <w:rPr>
          <w:rFonts w:hint="eastAsia" w:ascii="宋体" w:hAnsi="宋体" w:cs="宋体"/>
          <w:kern w:val="0"/>
          <w:szCs w:val="21"/>
        </w:rPr>
        <w:t>应当回避</w:t>
      </w:r>
      <w:r>
        <w:rPr>
          <w:rFonts w:ascii="宋体" w:hAnsi="宋体" w:cs="宋体"/>
          <w:kern w:val="0"/>
          <w:szCs w:val="21"/>
        </w:rPr>
        <w:t>:</w:t>
      </w:r>
    </w:p>
    <w:p>
      <w:pPr>
        <w:autoSpaceDE w:val="0"/>
        <w:autoSpaceDN w:val="0"/>
        <w:spacing w:line="360" w:lineRule="auto"/>
        <w:ind w:left="0" w:leftChars="0" w:firstLine="420" w:firstLineChars="200"/>
        <w:contextualSpacing/>
        <w:rPr>
          <w:rFonts w:ascii="宋体" w:cs="宋体"/>
          <w:kern w:val="0"/>
          <w:szCs w:val="21"/>
        </w:rPr>
      </w:pPr>
      <w:r>
        <w:rPr>
          <w:rFonts w:ascii="宋体" w:hAnsi="宋体" w:cs="宋体"/>
          <w:kern w:val="0"/>
          <w:szCs w:val="21"/>
        </w:rPr>
        <w:t xml:space="preserve">26.3.1  </w:t>
      </w:r>
      <w:r>
        <w:rPr>
          <w:rFonts w:hint="eastAsia" w:ascii="宋体" w:hAnsi="宋体" w:cs="宋体"/>
          <w:kern w:val="0"/>
          <w:szCs w:val="21"/>
        </w:rPr>
        <w:t>参加采购活动前三年内</w:t>
      </w:r>
      <w:r>
        <w:rPr>
          <w:rFonts w:ascii="宋体" w:cs="宋体"/>
          <w:kern w:val="0"/>
          <w:szCs w:val="21"/>
        </w:rPr>
        <w:t>,</w:t>
      </w:r>
      <w:r>
        <w:rPr>
          <w:rFonts w:hint="eastAsia" w:ascii="宋体" w:hAnsi="宋体" w:cs="宋体"/>
          <w:kern w:val="0"/>
          <w:szCs w:val="21"/>
        </w:rPr>
        <w:t>与供应商存在劳动关系</w:t>
      </w:r>
      <w:r>
        <w:rPr>
          <w:rFonts w:ascii="宋体" w:cs="宋体"/>
          <w:kern w:val="0"/>
          <w:szCs w:val="21"/>
        </w:rPr>
        <w:t>,</w:t>
      </w:r>
      <w:r>
        <w:rPr>
          <w:rFonts w:hint="eastAsia" w:ascii="宋体" w:hAnsi="宋体" w:cs="宋体"/>
          <w:kern w:val="0"/>
          <w:szCs w:val="21"/>
        </w:rPr>
        <w:t>或者担任过供应商的董事、监事</w:t>
      </w:r>
      <w:r>
        <w:rPr>
          <w:rFonts w:ascii="宋体" w:cs="宋体"/>
          <w:kern w:val="0"/>
          <w:szCs w:val="21"/>
        </w:rPr>
        <w:t>,</w:t>
      </w:r>
      <w:r>
        <w:rPr>
          <w:rFonts w:hint="eastAsia" w:ascii="宋体" w:hAnsi="宋体" w:cs="宋体"/>
          <w:kern w:val="0"/>
          <w:szCs w:val="21"/>
        </w:rPr>
        <w:t>或者是供应商的控股股东或实际控制人；</w:t>
      </w:r>
    </w:p>
    <w:p>
      <w:pPr>
        <w:autoSpaceDE w:val="0"/>
        <w:autoSpaceDN w:val="0"/>
        <w:spacing w:line="360" w:lineRule="auto"/>
        <w:ind w:left="0" w:leftChars="0" w:firstLine="420" w:firstLineChars="200"/>
        <w:contextualSpacing/>
        <w:rPr>
          <w:rFonts w:ascii="宋体" w:cs="宋体"/>
          <w:kern w:val="0"/>
          <w:szCs w:val="21"/>
        </w:rPr>
      </w:pPr>
      <w:r>
        <w:rPr>
          <w:rFonts w:ascii="宋体" w:hAnsi="宋体" w:cs="宋体"/>
          <w:kern w:val="0"/>
          <w:szCs w:val="21"/>
        </w:rPr>
        <w:t xml:space="preserve">26.3.2  </w:t>
      </w:r>
      <w:r>
        <w:rPr>
          <w:rFonts w:hint="eastAsia" w:ascii="宋体" w:hAnsi="宋体" w:cs="宋体"/>
          <w:kern w:val="0"/>
          <w:szCs w:val="21"/>
        </w:rPr>
        <w:t>与供应商的法定代表人或者负责人有夫妻、直系血亲、三代以内旁系血亲或者近姻亲关系；</w:t>
      </w:r>
    </w:p>
    <w:p>
      <w:pPr>
        <w:autoSpaceDE w:val="0"/>
        <w:autoSpaceDN w:val="0"/>
        <w:spacing w:line="360" w:lineRule="auto"/>
        <w:ind w:left="0" w:leftChars="0" w:firstLine="420" w:firstLineChars="0"/>
        <w:contextualSpacing/>
        <w:rPr>
          <w:rFonts w:ascii="宋体" w:cs="宋体"/>
          <w:kern w:val="0"/>
          <w:szCs w:val="21"/>
        </w:rPr>
      </w:pPr>
      <w:r>
        <w:rPr>
          <w:rFonts w:ascii="宋体" w:hAnsi="宋体" w:cs="宋体"/>
          <w:kern w:val="0"/>
          <w:szCs w:val="21"/>
        </w:rPr>
        <w:t xml:space="preserve">26.3.3  </w:t>
      </w:r>
      <w:r>
        <w:rPr>
          <w:rFonts w:hint="eastAsia" w:ascii="宋体" w:hAnsi="宋体" w:cs="宋体"/>
          <w:kern w:val="0"/>
          <w:szCs w:val="21"/>
        </w:rPr>
        <w:t>与供应商有其他可能影响政府采购活动公平、公正进行的关系。</w:t>
      </w:r>
    </w:p>
    <w:p>
      <w:pPr>
        <w:pStyle w:val="44"/>
        <w:numPr>
          <w:ilvl w:val="1"/>
          <w:numId w:val="7"/>
        </w:numPr>
        <w:autoSpaceDE w:val="0"/>
        <w:autoSpaceDN w:val="0"/>
        <w:spacing w:line="360" w:lineRule="auto"/>
        <w:ind w:left="4" w:leftChars="0" w:firstLine="416" w:firstLineChars="0"/>
        <w:contextualSpacing/>
        <w:rPr>
          <w:rFonts w:ascii="宋体" w:cs="宋体"/>
          <w:kern w:val="0"/>
          <w:szCs w:val="21"/>
        </w:rPr>
      </w:pPr>
      <w:r>
        <w:rPr>
          <w:rFonts w:hint="eastAsia" w:ascii="宋体" w:hAnsi="宋体" w:cs="宋体"/>
          <w:kern w:val="0"/>
          <w:szCs w:val="21"/>
        </w:rPr>
        <w:t>评审专家发现本人与参加采购活动的供应商有利害关系的</w:t>
      </w:r>
      <w:r>
        <w:rPr>
          <w:rFonts w:ascii="宋体" w:cs="宋体"/>
          <w:kern w:val="0"/>
          <w:szCs w:val="21"/>
        </w:rPr>
        <w:t>,</w:t>
      </w:r>
      <w:r>
        <w:rPr>
          <w:rFonts w:hint="eastAsia" w:ascii="宋体" w:hAnsi="宋体" w:cs="宋体"/>
          <w:kern w:val="0"/>
          <w:szCs w:val="21"/>
        </w:rPr>
        <w:t>应当主动提出回避。采购人或者代理机构发现评审专家与参加采购活动的供应商有利害关系的</w:t>
      </w:r>
      <w:r>
        <w:rPr>
          <w:rFonts w:ascii="宋体" w:cs="宋体"/>
          <w:kern w:val="0"/>
          <w:szCs w:val="21"/>
        </w:rPr>
        <w:t>,</w:t>
      </w:r>
      <w:r>
        <w:rPr>
          <w:rFonts w:hint="eastAsia" w:ascii="宋体" w:hAnsi="宋体" w:cs="宋体"/>
          <w:kern w:val="0"/>
          <w:szCs w:val="21"/>
        </w:rPr>
        <w:t>应当要求其回避。</w:t>
      </w:r>
    </w:p>
    <w:p>
      <w:pPr>
        <w:pStyle w:val="44"/>
        <w:numPr>
          <w:ilvl w:val="1"/>
          <w:numId w:val="7"/>
        </w:numPr>
        <w:autoSpaceDE w:val="0"/>
        <w:autoSpaceDN w:val="0"/>
        <w:spacing w:line="360" w:lineRule="auto"/>
        <w:ind w:firstLineChars="0"/>
        <w:contextualSpacing/>
        <w:rPr>
          <w:rFonts w:ascii="宋体" w:cs="宋体"/>
          <w:kern w:val="0"/>
          <w:szCs w:val="21"/>
        </w:rPr>
      </w:pPr>
      <w:r>
        <w:rPr>
          <w:rFonts w:hint="eastAsia" w:ascii="宋体" w:hAnsi="宋体" w:cs="宋体"/>
          <w:kern w:val="0"/>
          <w:szCs w:val="21"/>
        </w:rPr>
        <w:t>采购人不得担任评标小组长。</w:t>
      </w:r>
    </w:p>
    <w:p>
      <w:pPr>
        <w:pStyle w:val="44"/>
        <w:numPr>
          <w:ilvl w:val="1"/>
          <w:numId w:val="7"/>
        </w:numPr>
        <w:autoSpaceDE w:val="0"/>
        <w:autoSpaceDN w:val="0"/>
        <w:spacing w:line="360" w:lineRule="auto"/>
        <w:ind w:left="4" w:leftChars="0" w:firstLine="416" w:firstLineChars="0"/>
        <w:contextualSpacing/>
        <w:rPr>
          <w:rFonts w:ascii="宋体" w:cs="宋体"/>
          <w:kern w:val="0"/>
          <w:szCs w:val="21"/>
        </w:rPr>
      </w:pPr>
      <w:r>
        <w:rPr>
          <w:rFonts w:hint="eastAsia" w:ascii="宋体" w:hAnsi="宋体" w:cs="宋体"/>
          <w:kern w:val="0"/>
          <w:szCs w:val="21"/>
        </w:rPr>
        <w:t>采购人可以在评标前说明项目背景和采购需求，说明内容不得含有歧视性、倾向性意见，不得超出招标文件所述范围。说明应当提交书面材料，并随采购文件一并存档。</w:t>
      </w:r>
    </w:p>
    <w:p>
      <w:pPr>
        <w:pStyle w:val="44"/>
        <w:numPr>
          <w:ilvl w:val="1"/>
          <w:numId w:val="7"/>
        </w:numPr>
        <w:autoSpaceDE w:val="0"/>
        <w:autoSpaceDN w:val="0"/>
        <w:spacing w:line="360" w:lineRule="auto"/>
        <w:ind w:firstLineChars="0"/>
        <w:contextualSpacing/>
        <w:rPr>
          <w:rFonts w:ascii="宋体" w:cs="宋体"/>
          <w:kern w:val="0"/>
          <w:szCs w:val="21"/>
        </w:rPr>
      </w:pPr>
      <w:r>
        <w:rPr>
          <w:rFonts w:hint="eastAsia" w:ascii="宋体" w:hAnsi="宋体" w:cs="宋体"/>
          <w:kern w:val="0"/>
          <w:szCs w:val="21"/>
        </w:rPr>
        <w:t>评标委员会成员名单在评标结果公告前应当保密。</w:t>
      </w:r>
    </w:p>
    <w:p>
      <w:pPr>
        <w:pStyle w:val="44"/>
        <w:numPr>
          <w:ilvl w:val="0"/>
          <w:numId w:val="7"/>
        </w:numPr>
        <w:autoSpaceDE w:val="0"/>
        <w:autoSpaceDN w:val="0"/>
        <w:spacing w:line="360" w:lineRule="auto"/>
        <w:ind w:firstLineChars="0"/>
        <w:contextualSpacing/>
        <w:rPr>
          <w:rFonts w:ascii="宋体" w:cs="宋体"/>
          <w:b/>
          <w:kern w:val="0"/>
          <w:szCs w:val="21"/>
        </w:rPr>
      </w:pPr>
      <w:r>
        <w:rPr>
          <w:rFonts w:hint="eastAsia" w:ascii="宋体" w:hAnsi="宋体" w:cs="宋体"/>
          <w:b/>
          <w:kern w:val="0"/>
          <w:szCs w:val="21"/>
        </w:rPr>
        <w:t>符合性审查</w:t>
      </w:r>
    </w:p>
    <w:p>
      <w:pPr>
        <w:pStyle w:val="44"/>
        <w:numPr>
          <w:ilvl w:val="0"/>
          <w:numId w:val="14"/>
        </w:numPr>
        <w:autoSpaceDE w:val="0"/>
        <w:autoSpaceDN w:val="0"/>
        <w:spacing w:line="360" w:lineRule="auto"/>
        <w:ind w:left="4" w:leftChars="0" w:firstLine="416" w:firstLineChars="0"/>
        <w:contextualSpacing/>
        <w:rPr>
          <w:rFonts w:ascii="宋体" w:cs="宋体"/>
          <w:kern w:val="0"/>
          <w:szCs w:val="21"/>
        </w:rPr>
      </w:pPr>
      <w:r>
        <w:rPr>
          <w:rFonts w:hint="eastAsia" w:ascii="宋体" w:hAnsi="宋体" w:cs="宋体"/>
          <w:kern w:val="0"/>
          <w:szCs w:val="21"/>
        </w:rPr>
        <w:t>评标委员会依据有关法律法规和招标文件的规定，对符合资格的投标人的投标文件进行符合性审查，以确定其是否满足招标文件的实质性要求。</w:t>
      </w:r>
    </w:p>
    <w:p>
      <w:pPr>
        <w:pStyle w:val="44"/>
        <w:numPr>
          <w:ilvl w:val="1"/>
          <w:numId w:val="7"/>
        </w:numPr>
        <w:autoSpaceDE w:val="0"/>
        <w:autoSpaceDN w:val="0"/>
        <w:spacing w:line="360" w:lineRule="auto"/>
        <w:ind w:firstLineChars="0"/>
        <w:contextualSpacing/>
        <w:rPr>
          <w:rFonts w:ascii="宋体" w:cs="宋体"/>
          <w:kern w:val="0"/>
          <w:szCs w:val="21"/>
        </w:rPr>
      </w:pPr>
      <w:r>
        <w:rPr>
          <w:rFonts w:hint="eastAsia" w:ascii="宋体" w:hAnsi="宋体" w:cs="宋体"/>
          <w:kern w:val="0"/>
          <w:szCs w:val="21"/>
        </w:rPr>
        <w:t>审查、评价投标文件是否符合招标文件的商务、技术等实质性要求。</w:t>
      </w:r>
    </w:p>
    <w:p>
      <w:pPr>
        <w:pStyle w:val="44"/>
        <w:numPr>
          <w:ilvl w:val="1"/>
          <w:numId w:val="7"/>
        </w:numPr>
        <w:autoSpaceDE w:val="0"/>
        <w:autoSpaceDN w:val="0"/>
        <w:spacing w:line="360" w:lineRule="auto"/>
        <w:ind w:firstLineChars="0"/>
        <w:contextualSpacing/>
        <w:rPr>
          <w:rFonts w:ascii="宋体" w:cs="宋体"/>
          <w:kern w:val="0"/>
          <w:szCs w:val="21"/>
        </w:rPr>
      </w:pPr>
      <w:r>
        <w:rPr>
          <w:rFonts w:hint="eastAsia" w:ascii="宋体" w:hAnsi="宋体" w:cs="宋体"/>
          <w:kern w:val="0"/>
          <w:szCs w:val="21"/>
        </w:rPr>
        <w:t>可要求投标人对投标文件有关事项作出澄清或者说明。</w:t>
      </w:r>
    </w:p>
    <w:p>
      <w:pPr>
        <w:pStyle w:val="44"/>
        <w:numPr>
          <w:ilvl w:val="0"/>
          <w:numId w:val="7"/>
        </w:numPr>
        <w:autoSpaceDE w:val="0"/>
        <w:autoSpaceDN w:val="0"/>
        <w:spacing w:line="360" w:lineRule="auto"/>
        <w:ind w:firstLineChars="0"/>
        <w:contextualSpacing/>
        <w:rPr>
          <w:rFonts w:ascii="宋体" w:cs="宋体"/>
          <w:b/>
          <w:kern w:val="0"/>
          <w:szCs w:val="21"/>
        </w:rPr>
      </w:pPr>
      <w:r>
        <w:rPr>
          <w:rFonts w:hint="eastAsia" w:ascii="宋体" w:hAnsi="宋体" w:cs="宋体"/>
          <w:b/>
          <w:kern w:val="0"/>
          <w:szCs w:val="21"/>
        </w:rPr>
        <w:t>投标文件的澄清</w:t>
      </w:r>
    </w:p>
    <w:p>
      <w:pPr>
        <w:pStyle w:val="44"/>
        <w:numPr>
          <w:ilvl w:val="0"/>
          <w:numId w:val="14"/>
        </w:numPr>
        <w:autoSpaceDE w:val="0"/>
        <w:autoSpaceDN w:val="0"/>
        <w:spacing w:line="360" w:lineRule="auto"/>
        <w:ind w:left="4" w:leftChars="0" w:firstLine="416" w:firstLineChars="0"/>
        <w:contextualSpacing/>
        <w:rPr>
          <w:rFonts w:ascii="宋体" w:cs="宋体"/>
          <w:kern w:val="0"/>
          <w:szCs w:val="21"/>
        </w:rPr>
      </w:pPr>
      <w:r>
        <w:rPr>
          <w:rFonts w:hint="eastAsia" w:ascii="宋体" w:hAnsi="宋体" w:cs="宋体"/>
          <w:kern w:val="0"/>
          <w:szCs w:val="21"/>
        </w:rPr>
        <w:t>对于投标文件中含义不明确、同类问题表述不一致或者有明显文字和计算错误的内容，评标委员会应当以书面形式要求投标人作出必要的澄清、说明或者补正。</w:t>
      </w:r>
    </w:p>
    <w:p>
      <w:pPr>
        <w:pStyle w:val="44"/>
        <w:numPr>
          <w:ilvl w:val="0"/>
          <w:numId w:val="14"/>
        </w:numPr>
        <w:autoSpaceDE w:val="0"/>
        <w:autoSpaceDN w:val="0"/>
        <w:spacing w:line="360" w:lineRule="auto"/>
        <w:ind w:left="4" w:leftChars="0" w:firstLine="416" w:firstLineChars="0"/>
        <w:contextualSpacing/>
        <w:rPr>
          <w:rFonts w:hint="eastAsia" w:ascii="宋体" w:hAnsi="宋体" w:cs="宋体"/>
          <w:kern w:val="0"/>
          <w:szCs w:val="21"/>
        </w:rPr>
      </w:pPr>
      <w:r>
        <w:rPr>
          <w:rFonts w:hint="eastAsia" w:ascii="宋体" w:hAnsi="宋体" w:cs="宋体"/>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pPr>
        <w:pStyle w:val="44"/>
        <w:numPr>
          <w:ilvl w:val="1"/>
          <w:numId w:val="7"/>
        </w:numPr>
        <w:autoSpaceDE w:val="0"/>
        <w:autoSpaceDN w:val="0"/>
        <w:spacing w:line="360" w:lineRule="auto"/>
        <w:ind w:firstLineChars="0"/>
        <w:contextualSpacing/>
        <w:rPr>
          <w:rFonts w:ascii="宋体" w:cs="宋体"/>
          <w:kern w:val="0"/>
          <w:szCs w:val="21"/>
        </w:rPr>
      </w:pPr>
      <w:r>
        <w:rPr>
          <w:rFonts w:hint="eastAsia" w:ascii="宋体" w:hAnsi="宋体" w:cs="宋体"/>
          <w:kern w:val="0"/>
          <w:szCs w:val="21"/>
        </w:rPr>
        <w:t>投标人的澄清文件是其投标文件的组成部分。</w:t>
      </w:r>
    </w:p>
    <w:p>
      <w:pPr>
        <w:pStyle w:val="44"/>
        <w:numPr>
          <w:ilvl w:val="0"/>
          <w:numId w:val="7"/>
        </w:numPr>
        <w:autoSpaceDE w:val="0"/>
        <w:autoSpaceDN w:val="0"/>
        <w:spacing w:line="360" w:lineRule="auto"/>
        <w:ind w:firstLineChars="0"/>
        <w:contextualSpacing/>
        <w:rPr>
          <w:rFonts w:ascii="宋体" w:cs="宋体"/>
          <w:b/>
          <w:kern w:val="0"/>
          <w:szCs w:val="21"/>
        </w:rPr>
      </w:pPr>
      <w:r>
        <w:rPr>
          <w:rFonts w:hint="eastAsia" w:ascii="宋体" w:hAnsi="宋体" w:cs="宋体"/>
          <w:b/>
          <w:kern w:val="0"/>
          <w:szCs w:val="21"/>
        </w:rPr>
        <w:t>投标文件报价出现前后不一致的修正</w:t>
      </w:r>
    </w:p>
    <w:p>
      <w:pPr>
        <w:autoSpaceDE w:val="0"/>
        <w:autoSpaceDN w:val="0"/>
        <w:spacing w:line="360" w:lineRule="auto"/>
        <w:ind w:left="13" w:leftChars="6" w:firstLine="411" w:firstLineChars="196"/>
        <w:contextualSpacing/>
        <w:rPr>
          <w:rFonts w:ascii="宋体" w:cs="宋体"/>
          <w:kern w:val="0"/>
          <w:szCs w:val="21"/>
        </w:rPr>
      </w:pPr>
      <w:r>
        <w:rPr>
          <w:rFonts w:ascii="宋体" w:hAnsi="宋体" w:cs="宋体"/>
          <w:kern w:val="0"/>
          <w:szCs w:val="21"/>
        </w:rPr>
        <w:t xml:space="preserve">29.1  </w:t>
      </w:r>
      <w:r>
        <w:rPr>
          <w:rFonts w:hint="eastAsia" w:ascii="宋体" w:hAnsi="宋体" w:cs="宋体"/>
          <w:kern w:val="0"/>
          <w:szCs w:val="21"/>
        </w:rPr>
        <w:t>投标文件中开标一览表</w:t>
      </w:r>
      <w:r>
        <w:rPr>
          <w:rFonts w:ascii="宋体" w:hAnsi="宋体" w:cs="宋体"/>
          <w:kern w:val="0"/>
          <w:szCs w:val="21"/>
        </w:rPr>
        <w:t>(</w:t>
      </w:r>
      <w:r>
        <w:rPr>
          <w:rFonts w:hint="eastAsia" w:ascii="宋体" w:hAnsi="宋体" w:cs="宋体"/>
          <w:kern w:val="0"/>
          <w:szCs w:val="21"/>
        </w:rPr>
        <w:t>报价表</w:t>
      </w:r>
      <w:r>
        <w:rPr>
          <w:rFonts w:ascii="宋体" w:hAnsi="宋体" w:cs="宋体"/>
          <w:kern w:val="0"/>
          <w:szCs w:val="21"/>
        </w:rPr>
        <w:t>)</w:t>
      </w:r>
      <w:r>
        <w:rPr>
          <w:rFonts w:hint="eastAsia" w:ascii="宋体" w:hAnsi="宋体" w:cs="宋体"/>
          <w:kern w:val="0"/>
          <w:szCs w:val="21"/>
        </w:rPr>
        <w:t>内容与投标文件中相应内容不一致的，以开标一览表</w:t>
      </w:r>
      <w:r>
        <w:rPr>
          <w:rFonts w:ascii="宋体" w:hAnsi="宋体" w:cs="宋体"/>
          <w:kern w:val="0"/>
          <w:szCs w:val="21"/>
        </w:rPr>
        <w:t>(</w:t>
      </w:r>
      <w:r>
        <w:rPr>
          <w:rFonts w:hint="eastAsia" w:ascii="宋体" w:hAnsi="宋体" w:cs="宋体"/>
          <w:kern w:val="0"/>
          <w:szCs w:val="21"/>
        </w:rPr>
        <w:t>报价表</w:t>
      </w:r>
      <w:r>
        <w:rPr>
          <w:rFonts w:ascii="宋体" w:hAnsi="宋体" w:cs="宋体"/>
          <w:kern w:val="0"/>
          <w:szCs w:val="21"/>
        </w:rPr>
        <w:t>)</w:t>
      </w:r>
      <w:r>
        <w:rPr>
          <w:rFonts w:hint="eastAsia" w:ascii="宋体" w:hAnsi="宋体" w:cs="宋体"/>
          <w:kern w:val="0"/>
          <w:szCs w:val="21"/>
        </w:rPr>
        <w:t>为准；</w:t>
      </w:r>
    </w:p>
    <w:p>
      <w:pPr>
        <w:autoSpaceDE w:val="0"/>
        <w:autoSpaceDN w:val="0"/>
        <w:spacing w:line="360" w:lineRule="auto"/>
        <w:ind w:firstLine="420" w:firstLineChars="200"/>
        <w:contextualSpacing/>
        <w:rPr>
          <w:rFonts w:ascii="宋体" w:cs="宋体"/>
          <w:kern w:val="0"/>
          <w:szCs w:val="21"/>
        </w:rPr>
      </w:pPr>
      <w:r>
        <w:rPr>
          <w:rFonts w:ascii="宋体" w:hAnsi="宋体" w:cs="宋体"/>
          <w:kern w:val="0"/>
          <w:szCs w:val="21"/>
        </w:rPr>
        <w:t xml:space="preserve">29.2  </w:t>
      </w:r>
      <w:r>
        <w:rPr>
          <w:rFonts w:hint="eastAsia" w:ascii="宋体" w:hAnsi="宋体" w:cs="宋体"/>
          <w:kern w:val="0"/>
          <w:szCs w:val="21"/>
        </w:rPr>
        <w:t>大写金额和小写金额不一致的，以大写金额为准；</w:t>
      </w:r>
    </w:p>
    <w:p>
      <w:pPr>
        <w:autoSpaceDE w:val="0"/>
        <w:autoSpaceDN w:val="0"/>
        <w:spacing w:line="360" w:lineRule="auto"/>
        <w:ind w:firstLine="420" w:firstLineChars="200"/>
        <w:contextualSpacing/>
        <w:rPr>
          <w:rFonts w:ascii="宋体" w:cs="宋体"/>
          <w:kern w:val="0"/>
          <w:szCs w:val="21"/>
        </w:rPr>
      </w:pPr>
      <w:r>
        <w:rPr>
          <w:rFonts w:ascii="宋体" w:hAnsi="宋体" w:cs="宋体"/>
          <w:kern w:val="0"/>
          <w:szCs w:val="21"/>
        </w:rPr>
        <w:t xml:space="preserve">29.3  </w:t>
      </w:r>
      <w:r>
        <w:rPr>
          <w:rFonts w:hint="eastAsia" w:ascii="宋体" w:hAnsi="宋体" w:cs="宋体"/>
          <w:kern w:val="0"/>
          <w:szCs w:val="21"/>
        </w:rPr>
        <w:t>单价金额小数点或者百分比有明显错位的，以开标一览表的总价为准，并修改单价；</w:t>
      </w:r>
    </w:p>
    <w:p>
      <w:pPr>
        <w:autoSpaceDE w:val="0"/>
        <w:autoSpaceDN w:val="0"/>
        <w:spacing w:line="360" w:lineRule="auto"/>
        <w:ind w:left="10" w:leftChars="5" w:firstLine="407" w:firstLineChars="194"/>
        <w:contextualSpacing/>
        <w:rPr>
          <w:rFonts w:ascii="宋体" w:cs="宋体"/>
          <w:kern w:val="0"/>
          <w:szCs w:val="21"/>
        </w:rPr>
      </w:pPr>
      <w:r>
        <w:rPr>
          <w:rFonts w:ascii="宋体" w:hAnsi="宋体" w:cs="宋体"/>
          <w:kern w:val="0"/>
          <w:szCs w:val="21"/>
        </w:rPr>
        <w:t xml:space="preserve">29.4  </w:t>
      </w:r>
      <w:r>
        <w:rPr>
          <w:rFonts w:hint="eastAsia" w:ascii="宋体" w:hAnsi="宋体" w:cs="宋体"/>
          <w:kern w:val="0"/>
          <w:szCs w:val="21"/>
        </w:rPr>
        <w:t>总价金额与按单价汇总金额不一致的，以单价金额计算结果为准。同时出现两种以上不一致的，按照前款规定的顺序修正。修正后的报价按照“投标人须知”</w:t>
      </w:r>
      <w:r>
        <w:rPr>
          <w:rFonts w:ascii="宋体" w:hAnsi="宋体" w:cs="宋体"/>
          <w:kern w:val="0"/>
          <w:szCs w:val="21"/>
        </w:rPr>
        <w:t>28.2</w:t>
      </w:r>
      <w:r>
        <w:rPr>
          <w:rFonts w:hint="eastAsia" w:ascii="宋体" w:hAnsi="宋体" w:cs="宋体"/>
          <w:kern w:val="0"/>
          <w:szCs w:val="21"/>
        </w:rPr>
        <w:t>规定经投标人确认后产生约束力，投标人不确认的，其投标无效。</w:t>
      </w:r>
    </w:p>
    <w:p>
      <w:pPr>
        <w:pStyle w:val="44"/>
        <w:numPr>
          <w:ilvl w:val="0"/>
          <w:numId w:val="7"/>
        </w:numPr>
        <w:autoSpaceDE w:val="0"/>
        <w:autoSpaceDN w:val="0"/>
        <w:spacing w:line="360" w:lineRule="auto"/>
        <w:ind w:firstLineChars="0"/>
        <w:contextualSpacing/>
        <w:rPr>
          <w:rFonts w:ascii="宋体" w:cs="宋体"/>
          <w:b/>
          <w:kern w:val="0"/>
          <w:szCs w:val="21"/>
        </w:rPr>
      </w:pPr>
      <w:r>
        <w:rPr>
          <w:rFonts w:hint="eastAsia" w:ascii="宋体" w:hAnsi="宋体" w:cs="宋体"/>
          <w:b/>
          <w:kern w:val="0"/>
          <w:szCs w:val="21"/>
        </w:rPr>
        <w:t>投标无效情形</w:t>
      </w:r>
    </w:p>
    <w:p>
      <w:pPr>
        <w:pStyle w:val="44"/>
        <w:numPr>
          <w:ilvl w:val="0"/>
          <w:numId w:val="15"/>
        </w:numPr>
        <w:autoSpaceDE w:val="0"/>
        <w:autoSpaceDN w:val="0"/>
        <w:spacing w:line="360" w:lineRule="auto"/>
        <w:ind w:firstLineChars="0"/>
        <w:contextualSpacing/>
        <w:rPr>
          <w:rFonts w:ascii="宋体" w:cs="宋体"/>
          <w:kern w:val="0"/>
          <w:szCs w:val="21"/>
        </w:rPr>
      </w:pPr>
      <w:r>
        <w:rPr>
          <w:rFonts w:hint="eastAsia" w:ascii="宋体" w:hAnsi="宋体" w:cs="宋体"/>
          <w:kern w:val="0"/>
          <w:szCs w:val="21"/>
        </w:rPr>
        <w:t>投标文件属下列情况之一的，按照无效投标处理：</w:t>
      </w:r>
    </w:p>
    <w:p>
      <w:pPr>
        <w:autoSpaceDE w:val="0"/>
        <w:autoSpaceDN w:val="0"/>
        <w:spacing w:line="360" w:lineRule="auto"/>
        <w:ind w:left="0" w:leftChars="0" w:firstLine="420" w:firstLineChars="0"/>
        <w:contextualSpacing/>
        <w:rPr>
          <w:rFonts w:ascii="宋体" w:cs="宋体"/>
          <w:kern w:val="0"/>
          <w:szCs w:val="21"/>
        </w:rPr>
      </w:pPr>
      <w:r>
        <w:rPr>
          <w:rFonts w:ascii="宋体" w:hAnsi="宋体" w:cs="宋体"/>
          <w:kern w:val="0"/>
          <w:szCs w:val="21"/>
        </w:rPr>
        <w:t xml:space="preserve">30.1.1  </w:t>
      </w:r>
      <w:r>
        <w:rPr>
          <w:rFonts w:hint="eastAsia" w:ascii="宋体" w:hAnsi="宋体" w:cs="宋体"/>
          <w:kern w:val="0"/>
          <w:szCs w:val="21"/>
        </w:rPr>
        <w:t>未按照招标文件的规定提交投标承诺函的；</w:t>
      </w:r>
    </w:p>
    <w:p>
      <w:pPr>
        <w:autoSpaceDE w:val="0"/>
        <w:autoSpaceDN w:val="0"/>
        <w:spacing w:line="360" w:lineRule="auto"/>
        <w:ind w:left="0" w:leftChars="0" w:firstLine="420" w:firstLineChars="0"/>
        <w:contextualSpacing/>
        <w:rPr>
          <w:rFonts w:ascii="宋体" w:cs="宋体"/>
          <w:kern w:val="0"/>
          <w:szCs w:val="21"/>
        </w:rPr>
      </w:pPr>
      <w:r>
        <w:rPr>
          <w:rFonts w:ascii="宋体" w:hAnsi="宋体" w:cs="宋体"/>
          <w:kern w:val="0"/>
          <w:szCs w:val="21"/>
        </w:rPr>
        <w:t xml:space="preserve">30.1.2   </w:t>
      </w:r>
      <w:r>
        <w:rPr>
          <w:rFonts w:hint="eastAsia" w:ascii="宋体" w:hAnsi="宋体" w:cs="宋体"/>
          <w:kern w:val="0"/>
          <w:szCs w:val="21"/>
        </w:rPr>
        <w:t>投标文件未按招标文件要求签署、盖章的；</w:t>
      </w:r>
    </w:p>
    <w:p>
      <w:pPr>
        <w:autoSpaceDE w:val="0"/>
        <w:autoSpaceDN w:val="0"/>
        <w:spacing w:line="360" w:lineRule="auto"/>
        <w:ind w:left="0" w:leftChars="0" w:firstLine="420" w:firstLineChars="0"/>
        <w:contextualSpacing/>
        <w:rPr>
          <w:rFonts w:ascii="宋体" w:cs="宋体"/>
          <w:kern w:val="0"/>
          <w:szCs w:val="21"/>
        </w:rPr>
      </w:pPr>
      <w:r>
        <w:rPr>
          <w:rFonts w:ascii="宋体" w:hAnsi="宋体" w:cs="宋体"/>
          <w:kern w:val="0"/>
          <w:szCs w:val="21"/>
        </w:rPr>
        <w:t xml:space="preserve">30.1.3   </w:t>
      </w:r>
      <w:r>
        <w:rPr>
          <w:rFonts w:hint="eastAsia" w:ascii="宋体" w:hAnsi="宋体" w:cs="宋体"/>
          <w:kern w:val="0"/>
          <w:szCs w:val="21"/>
        </w:rPr>
        <w:t>不具备招标文件中规定的资格要求的；</w:t>
      </w:r>
    </w:p>
    <w:p>
      <w:pPr>
        <w:autoSpaceDE w:val="0"/>
        <w:autoSpaceDN w:val="0"/>
        <w:spacing w:line="360" w:lineRule="auto"/>
        <w:ind w:left="0" w:leftChars="0" w:firstLine="420" w:firstLineChars="0"/>
        <w:contextualSpacing/>
        <w:rPr>
          <w:rFonts w:ascii="宋体" w:cs="宋体"/>
          <w:kern w:val="0"/>
          <w:szCs w:val="21"/>
        </w:rPr>
      </w:pPr>
      <w:r>
        <w:rPr>
          <w:rFonts w:ascii="宋体" w:hAnsi="宋体" w:cs="宋体"/>
          <w:kern w:val="0"/>
          <w:szCs w:val="21"/>
        </w:rPr>
        <w:t xml:space="preserve">30.1.4   </w:t>
      </w:r>
      <w:r>
        <w:rPr>
          <w:rFonts w:hint="eastAsia" w:ascii="宋体" w:hAnsi="宋体" w:cs="宋体"/>
          <w:kern w:val="0"/>
          <w:szCs w:val="21"/>
        </w:rPr>
        <w:t>报价超过招标文件中规定的预算金额或者最高限价的；</w:t>
      </w:r>
    </w:p>
    <w:p>
      <w:pPr>
        <w:autoSpaceDE w:val="0"/>
        <w:autoSpaceDN w:val="0"/>
        <w:spacing w:line="360" w:lineRule="auto"/>
        <w:ind w:left="0" w:leftChars="0" w:firstLine="420" w:firstLineChars="0"/>
        <w:contextualSpacing/>
        <w:rPr>
          <w:rFonts w:ascii="宋体" w:cs="宋体"/>
          <w:kern w:val="0"/>
          <w:szCs w:val="21"/>
        </w:rPr>
      </w:pPr>
      <w:r>
        <w:rPr>
          <w:rFonts w:ascii="宋体" w:hAnsi="宋体" w:cs="宋体"/>
          <w:kern w:val="0"/>
          <w:szCs w:val="21"/>
        </w:rPr>
        <w:t xml:space="preserve">30.1.5  </w:t>
      </w:r>
      <w:r>
        <w:rPr>
          <w:rFonts w:hint="eastAsia" w:ascii="宋体" w:hAnsi="宋体" w:cs="宋体"/>
          <w:kern w:val="0"/>
          <w:szCs w:val="21"/>
        </w:rPr>
        <w:t>投标文件含有采购人不能接受的附加条件的。</w:t>
      </w:r>
    </w:p>
    <w:p>
      <w:pPr>
        <w:pStyle w:val="44"/>
        <w:numPr>
          <w:ilvl w:val="1"/>
          <w:numId w:val="7"/>
        </w:numPr>
        <w:autoSpaceDE w:val="0"/>
        <w:autoSpaceDN w:val="0"/>
        <w:spacing w:line="360" w:lineRule="auto"/>
        <w:ind w:firstLineChars="0"/>
        <w:contextualSpacing/>
        <w:rPr>
          <w:rFonts w:ascii="宋体" w:cs="宋体"/>
          <w:kern w:val="0"/>
          <w:szCs w:val="21"/>
        </w:rPr>
      </w:pPr>
      <w:r>
        <w:rPr>
          <w:rFonts w:hint="eastAsia" w:ascii="宋体" w:hAnsi="宋体" w:cs="宋体"/>
          <w:kern w:val="0"/>
          <w:szCs w:val="21"/>
        </w:rPr>
        <w:t>有下列情形之一的，视为投标人串通投标，其投标无效：</w:t>
      </w:r>
    </w:p>
    <w:p>
      <w:pPr>
        <w:autoSpaceDE w:val="0"/>
        <w:autoSpaceDN w:val="0"/>
        <w:spacing w:line="360" w:lineRule="auto"/>
        <w:ind w:left="4" w:leftChars="0" w:firstLine="415" w:firstLineChars="198"/>
        <w:contextualSpacing/>
        <w:rPr>
          <w:rFonts w:ascii="宋体" w:cs="宋体"/>
          <w:kern w:val="0"/>
          <w:szCs w:val="21"/>
        </w:rPr>
      </w:pPr>
      <w:r>
        <w:rPr>
          <w:rFonts w:ascii="宋体" w:hAnsi="宋体" w:cs="宋体"/>
          <w:kern w:val="0"/>
          <w:szCs w:val="21"/>
        </w:rPr>
        <w:t xml:space="preserve">30.2.1   </w:t>
      </w:r>
      <w:r>
        <w:rPr>
          <w:rFonts w:hint="eastAsia" w:ascii="宋体" w:hAnsi="宋体" w:cs="宋体"/>
          <w:kern w:val="0"/>
          <w:szCs w:val="21"/>
        </w:rPr>
        <w:t>不同投标人的投标文件由同一单位或者个人编制；</w:t>
      </w:r>
    </w:p>
    <w:p>
      <w:pPr>
        <w:autoSpaceDE w:val="0"/>
        <w:autoSpaceDN w:val="0"/>
        <w:spacing w:line="360" w:lineRule="auto"/>
        <w:ind w:left="0" w:leftChars="0" w:firstLine="420" w:firstLineChars="0"/>
        <w:contextualSpacing/>
        <w:rPr>
          <w:rFonts w:ascii="宋体" w:cs="宋体"/>
          <w:kern w:val="0"/>
          <w:szCs w:val="21"/>
        </w:rPr>
      </w:pPr>
      <w:r>
        <w:rPr>
          <w:rFonts w:ascii="宋体" w:hAnsi="宋体" w:cs="宋体"/>
          <w:kern w:val="0"/>
          <w:szCs w:val="21"/>
        </w:rPr>
        <w:t xml:space="preserve">30.2.2   </w:t>
      </w:r>
      <w:r>
        <w:rPr>
          <w:rFonts w:hint="eastAsia" w:ascii="宋体" w:hAnsi="宋体" w:cs="宋体"/>
          <w:kern w:val="0"/>
          <w:szCs w:val="21"/>
        </w:rPr>
        <w:t>不同投标人委托同一单位或者个人办理投标事宜；</w:t>
      </w:r>
    </w:p>
    <w:p>
      <w:pPr>
        <w:autoSpaceDE w:val="0"/>
        <w:autoSpaceDN w:val="0"/>
        <w:spacing w:line="360" w:lineRule="auto"/>
        <w:ind w:left="0" w:leftChars="0" w:firstLine="420" w:firstLineChars="0"/>
        <w:contextualSpacing/>
        <w:rPr>
          <w:rFonts w:ascii="宋体" w:cs="宋体"/>
          <w:kern w:val="0"/>
          <w:szCs w:val="21"/>
        </w:rPr>
      </w:pPr>
      <w:r>
        <w:rPr>
          <w:rFonts w:ascii="宋体" w:hAnsi="宋体" w:cs="宋体"/>
          <w:kern w:val="0"/>
          <w:szCs w:val="21"/>
        </w:rPr>
        <w:t xml:space="preserve">30.2.3   </w:t>
      </w:r>
      <w:r>
        <w:rPr>
          <w:rFonts w:hint="eastAsia" w:ascii="宋体" w:hAnsi="宋体" w:cs="宋体"/>
          <w:kern w:val="0"/>
          <w:szCs w:val="21"/>
        </w:rPr>
        <w:t>不同投标人的投标文件载明的项目管理成员或者联系人员为同一人；</w:t>
      </w:r>
    </w:p>
    <w:p>
      <w:pPr>
        <w:autoSpaceDE w:val="0"/>
        <w:autoSpaceDN w:val="0"/>
        <w:spacing w:line="360" w:lineRule="auto"/>
        <w:ind w:left="0" w:leftChars="0" w:firstLine="420" w:firstLineChars="0"/>
        <w:contextualSpacing/>
        <w:rPr>
          <w:rFonts w:ascii="宋体" w:cs="宋体"/>
          <w:kern w:val="0"/>
          <w:szCs w:val="21"/>
        </w:rPr>
      </w:pPr>
      <w:r>
        <w:rPr>
          <w:rFonts w:ascii="宋体" w:hAnsi="宋体" w:cs="宋体"/>
          <w:kern w:val="0"/>
          <w:szCs w:val="21"/>
        </w:rPr>
        <w:t xml:space="preserve">30.2.4   </w:t>
      </w:r>
      <w:r>
        <w:rPr>
          <w:rFonts w:hint="eastAsia" w:ascii="宋体" w:hAnsi="宋体" w:cs="宋体"/>
          <w:kern w:val="0"/>
          <w:szCs w:val="21"/>
        </w:rPr>
        <w:t>不同投标人的投标文件异常一致或者投标报价呈规律性差异；</w:t>
      </w:r>
    </w:p>
    <w:p>
      <w:pPr>
        <w:autoSpaceDE w:val="0"/>
        <w:autoSpaceDN w:val="0"/>
        <w:spacing w:line="360" w:lineRule="auto"/>
        <w:ind w:left="0" w:leftChars="0" w:firstLine="420" w:firstLineChars="0"/>
        <w:contextualSpacing/>
        <w:rPr>
          <w:rFonts w:ascii="宋体" w:cs="宋体"/>
          <w:kern w:val="0"/>
          <w:szCs w:val="21"/>
        </w:rPr>
      </w:pPr>
      <w:r>
        <w:rPr>
          <w:rFonts w:ascii="宋体" w:hAnsi="宋体" w:cs="宋体"/>
          <w:kern w:val="0"/>
          <w:szCs w:val="21"/>
        </w:rPr>
        <w:t xml:space="preserve">30.2.5  </w:t>
      </w:r>
      <w:r>
        <w:rPr>
          <w:rFonts w:hint="eastAsia" w:ascii="宋体" w:hAnsi="宋体" w:cs="宋体"/>
          <w:kern w:val="0"/>
          <w:szCs w:val="21"/>
        </w:rPr>
        <w:t>不同投标人的投标文件相互混装。</w:t>
      </w:r>
    </w:p>
    <w:p>
      <w:pPr>
        <w:pStyle w:val="44"/>
        <w:numPr>
          <w:ilvl w:val="1"/>
          <w:numId w:val="7"/>
        </w:numPr>
        <w:autoSpaceDE w:val="0"/>
        <w:autoSpaceDN w:val="0"/>
        <w:spacing w:line="360" w:lineRule="auto"/>
        <w:ind w:left="4" w:leftChars="0" w:firstLine="416" w:firstLineChars="0"/>
        <w:contextualSpacing/>
        <w:rPr>
          <w:rFonts w:ascii="宋体" w:cs="宋体"/>
          <w:kern w:val="0"/>
          <w:szCs w:val="21"/>
        </w:rPr>
      </w:pPr>
      <w:r>
        <w:rPr>
          <w:rFonts w:hint="eastAsia" w:ascii="宋体" w:hAnsi="宋体" w:cs="宋体"/>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pStyle w:val="44"/>
        <w:numPr>
          <w:ilvl w:val="1"/>
          <w:numId w:val="7"/>
        </w:numPr>
        <w:autoSpaceDE w:val="0"/>
        <w:autoSpaceDN w:val="0"/>
        <w:spacing w:line="360" w:lineRule="auto"/>
        <w:ind w:left="4" w:leftChars="0" w:firstLine="416" w:firstLineChars="0"/>
        <w:contextualSpacing/>
        <w:rPr>
          <w:rFonts w:ascii="宋体" w:cs="宋体"/>
          <w:kern w:val="0"/>
          <w:szCs w:val="21"/>
        </w:rPr>
      </w:pPr>
      <w:r>
        <w:rPr>
          <w:rFonts w:hint="eastAsia" w:ascii="宋体" w:hAnsi="宋体" w:cs="宋体"/>
          <w:kern w:val="0"/>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44"/>
        <w:numPr>
          <w:ilvl w:val="1"/>
          <w:numId w:val="7"/>
        </w:numPr>
        <w:autoSpaceDE w:val="0"/>
        <w:autoSpaceDN w:val="0"/>
        <w:spacing w:line="360" w:lineRule="auto"/>
        <w:ind w:left="4" w:leftChars="0" w:firstLine="416" w:firstLineChars="0"/>
        <w:contextualSpacing/>
        <w:rPr>
          <w:rFonts w:ascii="宋体" w:cs="宋体"/>
          <w:kern w:val="0"/>
          <w:szCs w:val="21"/>
        </w:rPr>
      </w:pPr>
      <w:r>
        <w:rPr>
          <w:rFonts w:hint="eastAsia" w:ascii="??" w:hAnsi="??"/>
        </w:rPr>
        <w:t>按照《关于推进全流程电子化交易和在线监管工作有关问题的通知》（许公管办</w:t>
      </w:r>
      <w:r>
        <w:rPr>
          <w:rFonts w:ascii="??" w:hAnsi="??"/>
        </w:rPr>
        <w:t>[2019]3</w:t>
      </w:r>
      <w:r>
        <w:rPr>
          <w:rFonts w:hint="eastAsia" w:ascii="??" w:hAnsi="??"/>
        </w:rPr>
        <w:t>号）规定，不同供应商电子投标文件记录的网卡</w:t>
      </w:r>
      <w:r>
        <w:rPr>
          <w:rFonts w:ascii="??" w:hAnsi="??"/>
        </w:rPr>
        <w:t>MAC</w:t>
      </w:r>
      <w:r>
        <w:rPr>
          <w:rFonts w:hint="eastAsia" w:ascii="??" w:hAnsi="??"/>
        </w:rPr>
        <w:t>地址、</w:t>
      </w:r>
      <w:r>
        <w:rPr>
          <w:rFonts w:ascii="??" w:hAnsi="??"/>
        </w:rPr>
        <w:t>CPU</w:t>
      </w:r>
      <w:r>
        <w:rPr>
          <w:rFonts w:hint="eastAsia" w:ascii="??" w:hAnsi="??"/>
        </w:rPr>
        <w:t>序号、硬盘序列号等硬件特征码均相同时，视为‘不同投标人的投标文件由同一单位或者个人编制’或‘不同投标人委托同一单位或者个人办理响应事宜，其投标无效。</w:t>
      </w:r>
    </w:p>
    <w:p>
      <w:pPr>
        <w:pStyle w:val="44"/>
        <w:numPr>
          <w:ilvl w:val="1"/>
          <w:numId w:val="7"/>
        </w:numPr>
        <w:autoSpaceDE w:val="0"/>
        <w:autoSpaceDN w:val="0"/>
        <w:spacing w:line="360" w:lineRule="auto"/>
        <w:ind w:firstLineChars="0"/>
        <w:contextualSpacing/>
        <w:rPr>
          <w:rFonts w:ascii="宋体" w:cs="宋体"/>
          <w:kern w:val="0"/>
          <w:szCs w:val="21"/>
        </w:rPr>
      </w:pPr>
      <w:r>
        <w:rPr>
          <w:rFonts w:hint="eastAsia" w:ascii="宋体" w:hAnsi="宋体" w:cs="宋体"/>
          <w:kern w:val="0"/>
          <w:szCs w:val="21"/>
        </w:rPr>
        <w:t>法律、法规和招标文件规定的其他无效情形。</w:t>
      </w:r>
    </w:p>
    <w:p>
      <w:pPr>
        <w:pStyle w:val="44"/>
        <w:numPr>
          <w:ilvl w:val="0"/>
          <w:numId w:val="7"/>
        </w:numPr>
        <w:autoSpaceDE w:val="0"/>
        <w:autoSpaceDN w:val="0"/>
        <w:spacing w:line="360" w:lineRule="auto"/>
        <w:ind w:firstLineChars="0"/>
        <w:contextualSpacing/>
        <w:rPr>
          <w:rFonts w:ascii="宋体" w:cs="宋体"/>
          <w:b/>
          <w:kern w:val="0"/>
          <w:szCs w:val="21"/>
        </w:rPr>
      </w:pPr>
      <w:r>
        <w:rPr>
          <w:rFonts w:hint="eastAsia" w:ascii="宋体" w:hAnsi="宋体" w:cs="宋体"/>
          <w:b/>
          <w:kern w:val="0"/>
          <w:szCs w:val="21"/>
        </w:rPr>
        <w:t>相同品牌投标人的认定</w:t>
      </w:r>
      <w:r>
        <w:rPr>
          <w:rFonts w:hint="eastAsia" w:ascii="宋体" w:hAnsi="宋体" w:cs="仿宋_GB2312"/>
          <w:b/>
          <w:bCs/>
          <w:szCs w:val="21"/>
          <w:lang w:val="zh-CN"/>
        </w:rPr>
        <w:t>（服务类项目不适用本条款规定）</w:t>
      </w:r>
    </w:p>
    <w:p>
      <w:pPr>
        <w:pStyle w:val="44"/>
        <w:numPr>
          <w:ilvl w:val="0"/>
          <w:numId w:val="15"/>
        </w:numPr>
        <w:autoSpaceDE w:val="0"/>
        <w:autoSpaceDN w:val="0"/>
        <w:spacing w:line="360" w:lineRule="auto"/>
        <w:ind w:left="4" w:leftChars="0" w:firstLine="416" w:firstLineChars="0"/>
        <w:contextualSpacing/>
        <w:rPr>
          <w:rFonts w:ascii="宋体" w:cs="宋体"/>
          <w:kern w:val="0"/>
          <w:szCs w:val="21"/>
        </w:rPr>
      </w:pPr>
      <w:r>
        <w:rPr>
          <w:rFonts w:hint="eastAsia" w:ascii="宋体" w:hAnsi="宋体" w:cs="宋体"/>
          <w:kern w:val="0"/>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44"/>
        <w:numPr>
          <w:ilvl w:val="1"/>
          <w:numId w:val="7"/>
        </w:numPr>
        <w:autoSpaceDE w:val="0"/>
        <w:autoSpaceDN w:val="0"/>
        <w:spacing w:line="360" w:lineRule="auto"/>
        <w:ind w:left="4" w:leftChars="0" w:firstLine="416" w:firstLineChars="0"/>
        <w:contextualSpacing/>
        <w:rPr>
          <w:rFonts w:ascii="宋体" w:cs="宋体"/>
          <w:kern w:val="0"/>
          <w:szCs w:val="21"/>
        </w:rPr>
      </w:pPr>
      <w:r>
        <w:rPr>
          <w:rFonts w:hint="eastAsia" w:ascii="宋体" w:hAnsi="宋体" w:cs="宋体"/>
          <w:kern w:val="0"/>
          <w:szCs w:val="21"/>
        </w:rPr>
        <w:t>使用综合评分法的采购项目，提供相同品牌产品且通过资格审查、符合性审查的不同投标人参加同一合同项下投标的，按一家投标人计算，评审后得分最高的同品牌投标人获得中标人推荐资格</w:t>
      </w:r>
      <w:r>
        <w:rPr>
          <w:rFonts w:ascii="宋体" w:hAnsi="宋体" w:cs="宋体"/>
          <w:kern w:val="0"/>
          <w:szCs w:val="21"/>
        </w:rPr>
        <w:t>;</w:t>
      </w:r>
      <w:r>
        <w:rPr>
          <w:rFonts w:hint="eastAsia" w:ascii="宋体" w:hAnsi="宋体" w:cs="宋体"/>
          <w:kern w:val="0"/>
          <w:szCs w:val="21"/>
        </w:rPr>
        <w:t>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44"/>
        <w:numPr>
          <w:ilvl w:val="0"/>
          <w:numId w:val="7"/>
        </w:numPr>
        <w:autoSpaceDE w:val="0"/>
        <w:autoSpaceDN w:val="0"/>
        <w:spacing w:line="360" w:lineRule="auto"/>
        <w:ind w:firstLineChars="0"/>
        <w:contextualSpacing/>
        <w:rPr>
          <w:rFonts w:ascii="宋体" w:cs="宋体"/>
          <w:b/>
          <w:kern w:val="0"/>
          <w:szCs w:val="21"/>
        </w:rPr>
      </w:pPr>
      <w:r>
        <w:rPr>
          <w:rFonts w:hint="eastAsia" w:ascii="宋体" w:hAnsi="宋体" w:cs="宋体"/>
          <w:b/>
          <w:kern w:val="0"/>
          <w:szCs w:val="21"/>
        </w:rPr>
        <w:t>投标文件的比较与评价</w:t>
      </w:r>
    </w:p>
    <w:p>
      <w:pPr>
        <w:autoSpaceDE w:val="0"/>
        <w:autoSpaceDN w:val="0"/>
        <w:spacing w:line="360" w:lineRule="auto"/>
        <w:ind w:left="4" w:leftChars="0" w:firstLine="415" w:firstLineChars="198"/>
        <w:contextualSpacing/>
        <w:rPr>
          <w:rFonts w:ascii="宋体" w:cs="宋体"/>
          <w:kern w:val="0"/>
          <w:szCs w:val="21"/>
        </w:rPr>
      </w:pPr>
      <w:r>
        <w:rPr>
          <w:rFonts w:hint="eastAsia" w:ascii="宋体" w:hAnsi="宋体" w:cs="宋体"/>
          <w:kern w:val="0"/>
          <w:szCs w:val="21"/>
        </w:rPr>
        <w:t>评标委员会按照招标文件中规定的评标方法和标准，对符合性审查合格的投标文件进行商务和技术评估，综合比较与评价。</w:t>
      </w:r>
    </w:p>
    <w:p>
      <w:pPr>
        <w:pStyle w:val="44"/>
        <w:numPr>
          <w:ilvl w:val="0"/>
          <w:numId w:val="7"/>
        </w:numPr>
        <w:autoSpaceDE w:val="0"/>
        <w:autoSpaceDN w:val="0"/>
        <w:spacing w:line="360" w:lineRule="auto"/>
        <w:ind w:firstLineChars="0"/>
        <w:contextualSpacing/>
        <w:rPr>
          <w:rFonts w:ascii="宋体" w:cs="宋体"/>
          <w:b/>
          <w:kern w:val="0"/>
          <w:szCs w:val="21"/>
        </w:rPr>
      </w:pPr>
      <w:r>
        <w:rPr>
          <w:rFonts w:hint="eastAsia" w:ascii="宋体" w:hAnsi="宋体" w:cs="宋体"/>
          <w:b/>
          <w:kern w:val="0"/>
          <w:szCs w:val="21"/>
        </w:rPr>
        <w:t>评标方法、评标标准</w:t>
      </w:r>
    </w:p>
    <w:p>
      <w:pPr>
        <w:pStyle w:val="44"/>
        <w:numPr>
          <w:ilvl w:val="0"/>
          <w:numId w:val="16"/>
        </w:numPr>
        <w:autoSpaceDE w:val="0"/>
        <w:autoSpaceDN w:val="0"/>
        <w:spacing w:line="360" w:lineRule="auto"/>
        <w:ind w:left="4" w:leftChars="0" w:firstLine="416" w:firstLineChars="0"/>
        <w:contextualSpacing/>
        <w:rPr>
          <w:rFonts w:ascii="宋体" w:cs="宋体"/>
          <w:kern w:val="0"/>
          <w:szCs w:val="21"/>
        </w:rPr>
      </w:pPr>
      <w:r>
        <w:rPr>
          <w:rFonts w:hint="eastAsia" w:ascii="宋体" w:hAnsi="宋体" w:cs="宋体"/>
          <w:kern w:val="0"/>
          <w:szCs w:val="21"/>
        </w:rPr>
        <w:t>评标方法分为最低评标价法和综合评分法。</w:t>
      </w:r>
    </w:p>
    <w:p>
      <w:pPr>
        <w:autoSpaceDE w:val="0"/>
        <w:autoSpaceDN w:val="0"/>
        <w:spacing w:line="360" w:lineRule="auto"/>
        <w:ind w:left="3" w:leftChars="0" w:firstLine="415" w:firstLineChars="198"/>
        <w:contextualSpacing/>
        <w:rPr>
          <w:rFonts w:ascii="宋体" w:cs="宋体"/>
          <w:kern w:val="0"/>
          <w:szCs w:val="21"/>
        </w:rPr>
      </w:pPr>
      <w:r>
        <w:rPr>
          <w:rFonts w:ascii="宋体" w:hAnsi="宋体" w:cs="宋体"/>
          <w:kern w:val="0"/>
          <w:szCs w:val="21"/>
        </w:rPr>
        <w:t xml:space="preserve">33.1.1  </w:t>
      </w:r>
      <w:r>
        <w:rPr>
          <w:rFonts w:hint="eastAsia" w:ascii="宋体" w:hAnsi="宋体" w:cs="宋体"/>
          <w:kern w:val="0"/>
          <w:szCs w:val="21"/>
        </w:rPr>
        <w:t>最低评标价法</w:t>
      </w:r>
    </w:p>
    <w:p>
      <w:pPr>
        <w:autoSpaceDE w:val="0"/>
        <w:autoSpaceDN w:val="0"/>
        <w:spacing w:line="360" w:lineRule="auto"/>
        <w:ind w:left="3" w:leftChars="0" w:firstLine="415" w:firstLineChars="198"/>
        <w:contextualSpacing/>
        <w:rPr>
          <w:rFonts w:ascii="宋体" w:cs="宋体"/>
          <w:kern w:val="0"/>
          <w:szCs w:val="21"/>
        </w:rPr>
      </w:pPr>
      <w:r>
        <w:rPr>
          <w:rFonts w:ascii="宋体" w:hAnsi="宋体" w:cs="宋体"/>
          <w:kern w:val="0"/>
          <w:szCs w:val="21"/>
        </w:rPr>
        <w:t xml:space="preserve">33.1.1.2   </w:t>
      </w:r>
      <w:r>
        <w:rPr>
          <w:rFonts w:hint="eastAsia" w:ascii="宋体" w:hAnsi="宋体" w:cs="宋体"/>
          <w:kern w:val="0"/>
          <w:szCs w:val="21"/>
        </w:rPr>
        <w:t>最低评标价法，是指投标文件满足招标文件全部实质性要求，且投标报价最低的投标人为中标候选人的评标方法。</w:t>
      </w:r>
    </w:p>
    <w:p>
      <w:pPr>
        <w:autoSpaceDE w:val="0"/>
        <w:autoSpaceDN w:val="0"/>
        <w:spacing w:line="360" w:lineRule="auto"/>
        <w:ind w:left="3" w:leftChars="0" w:firstLine="415" w:firstLineChars="198"/>
        <w:contextualSpacing/>
        <w:rPr>
          <w:rFonts w:ascii="宋体" w:cs="宋体"/>
          <w:kern w:val="0"/>
          <w:szCs w:val="21"/>
        </w:rPr>
      </w:pPr>
      <w:r>
        <w:rPr>
          <w:rFonts w:ascii="宋体" w:hAnsi="宋体" w:cs="宋体"/>
          <w:kern w:val="0"/>
          <w:szCs w:val="21"/>
        </w:rPr>
        <w:t xml:space="preserve">33.1.1.2   </w:t>
      </w:r>
      <w:r>
        <w:rPr>
          <w:rFonts w:hint="eastAsia" w:ascii="宋体" w:hAnsi="宋体" w:cs="宋体"/>
          <w:kern w:val="0"/>
          <w:szCs w:val="21"/>
        </w:rPr>
        <w:t>采用最低评标价法评标时，除了算术修正和落实政府采购政策需进行的价格扣除外，不能对投标人的投标价格进行任何调整。</w:t>
      </w:r>
    </w:p>
    <w:p>
      <w:pPr>
        <w:autoSpaceDE w:val="0"/>
        <w:autoSpaceDN w:val="0"/>
        <w:spacing w:line="360" w:lineRule="auto"/>
        <w:ind w:left="3" w:leftChars="0" w:firstLine="415" w:firstLineChars="198"/>
        <w:contextualSpacing/>
        <w:rPr>
          <w:rFonts w:ascii="宋体" w:cs="宋体"/>
          <w:kern w:val="0"/>
          <w:szCs w:val="21"/>
        </w:rPr>
      </w:pPr>
      <w:r>
        <w:rPr>
          <w:rFonts w:ascii="宋体" w:hAnsi="宋体" w:cs="宋体"/>
          <w:kern w:val="0"/>
          <w:szCs w:val="21"/>
        </w:rPr>
        <w:t xml:space="preserve">33.1.2  </w:t>
      </w:r>
      <w:r>
        <w:rPr>
          <w:rFonts w:hint="eastAsia" w:ascii="宋体" w:hAnsi="宋体" w:cs="宋体"/>
          <w:kern w:val="0"/>
          <w:szCs w:val="21"/>
        </w:rPr>
        <w:t>综合评分法，是指投标文件满足招标文件全部实质性要求，且按照评审因素的量化指标评审得分最高的投标人为中标候选人的评标方法。</w:t>
      </w:r>
    </w:p>
    <w:p>
      <w:pPr>
        <w:pStyle w:val="44"/>
        <w:numPr>
          <w:ilvl w:val="1"/>
          <w:numId w:val="7"/>
        </w:numPr>
        <w:autoSpaceDE w:val="0"/>
        <w:autoSpaceDN w:val="0"/>
        <w:spacing w:line="360" w:lineRule="auto"/>
        <w:ind w:firstLineChars="0"/>
        <w:contextualSpacing/>
        <w:rPr>
          <w:rFonts w:ascii="宋体" w:cs="宋体"/>
          <w:kern w:val="0"/>
          <w:szCs w:val="21"/>
        </w:rPr>
      </w:pPr>
      <w:r>
        <w:rPr>
          <w:rFonts w:hint="eastAsia" w:ascii="宋体" w:hAnsi="宋体" w:cs="宋体"/>
          <w:kern w:val="0"/>
          <w:szCs w:val="21"/>
        </w:rPr>
        <w:t>价格分</w:t>
      </w:r>
    </w:p>
    <w:p>
      <w:pPr>
        <w:autoSpaceDE w:val="0"/>
        <w:autoSpaceDN w:val="0"/>
        <w:spacing w:line="360" w:lineRule="auto"/>
        <w:ind w:left="0" w:leftChars="0" w:firstLine="420" w:firstLineChars="200"/>
        <w:contextualSpacing/>
        <w:rPr>
          <w:rFonts w:ascii="宋体" w:cs="宋体"/>
          <w:kern w:val="0"/>
          <w:szCs w:val="21"/>
        </w:rPr>
      </w:pPr>
      <w:r>
        <w:rPr>
          <w:rFonts w:ascii="宋体" w:hAnsi="宋体" w:cs="宋体"/>
          <w:kern w:val="0"/>
          <w:szCs w:val="21"/>
        </w:rPr>
        <w:t>33.2.1</w:t>
      </w:r>
      <w:r>
        <w:rPr>
          <w:rFonts w:hint="eastAsia" w:ascii="宋体" w:hAnsi="宋体" w:cs="宋体"/>
          <w:kern w:val="0"/>
          <w:szCs w:val="21"/>
        </w:rPr>
        <w:t>价格分采用低价优先法计算，即满足招标文件要求且投标价格最低的投标报价为评标基准价，其价格分为满分。其他投标人的价格分统一按照下列公式计算：</w:t>
      </w:r>
    </w:p>
    <w:p>
      <w:pPr>
        <w:autoSpaceDE w:val="0"/>
        <w:autoSpaceDN w:val="0"/>
        <w:spacing w:line="360" w:lineRule="auto"/>
        <w:ind w:left="0" w:leftChars="0" w:firstLine="420" w:firstLineChars="200"/>
        <w:contextualSpacing/>
        <w:rPr>
          <w:rFonts w:ascii="宋体" w:cs="宋体"/>
          <w:kern w:val="0"/>
          <w:szCs w:val="21"/>
        </w:rPr>
      </w:pPr>
      <w:r>
        <w:rPr>
          <w:rFonts w:hint="eastAsia" w:ascii="宋体" w:hAnsi="宋体" w:cs="宋体"/>
          <w:kern w:val="0"/>
          <w:szCs w:val="21"/>
        </w:rPr>
        <w:t>投标报价得分</w:t>
      </w:r>
      <w:r>
        <w:rPr>
          <w:rFonts w:ascii="宋体" w:hAnsi="宋体" w:cs="宋体"/>
          <w:kern w:val="0"/>
          <w:szCs w:val="21"/>
        </w:rPr>
        <w:t>=(</w:t>
      </w:r>
      <w:r>
        <w:rPr>
          <w:rFonts w:hint="eastAsia" w:ascii="宋体" w:hAnsi="宋体" w:cs="宋体"/>
          <w:kern w:val="0"/>
          <w:szCs w:val="21"/>
        </w:rPr>
        <w:t>评标基准价</w:t>
      </w:r>
      <w:r>
        <w:rPr>
          <w:rFonts w:ascii="宋体" w:hAnsi="宋体" w:cs="宋体"/>
          <w:kern w:val="0"/>
          <w:szCs w:val="21"/>
        </w:rPr>
        <w:t>/</w:t>
      </w:r>
      <w:r>
        <w:rPr>
          <w:rFonts w:hint="eastAsia" w:ascii="宋体" w:hAnsi="宋体" w:cs="宋体"/>
          <w:kern w:val="0"/>
          <w:szCs w:val="21"/>
        </w:rPr>
        <w:t>投标报价</w:t>
      </w:r>
      <w:r>
        <w:rPr>
          <w:rFonts w:ascii="宋体" w:hAnsi="宋体" w:cs="宋体"/>
          <w:kern w:val="0"/>
          <w:szCs w:val="21"/>
        </w:rPr>
        <w:t>)</w:t>
      </w:r>
      <w:r>
        <w:rPr>
          <w:rFonts w:hint="eastAsia" w:ascii="宋体" w:hAnsi="宋体" w:cs="宋体"/>
          <w:kern w:val="0"/>
          <w:szCs w:val="21"/>
        </w:rPr>
        <w:t>×</w:t>
      </w:r>
      <w:r>
        <w:rPr>
          <w:rFonts w:ascii="宋体" w:hAnsi="宋体" w:cs="宋体"/>
          <w:kern w:val="0"/>
          <w:szCs w:val="21"/>
        </w:rPr>
        <w:t>100</w:t>
      </w:r>
    </w:p>
    <w:p>
      <w:pPr>
        <w:autoSpaceDE w:val="0"/>
        <w:autoSpaceDN w:val="0"/>
        <w:spacing w:line="360" w:lineRule="auto"/>
        <w:ind w:left="0" w:leftChars="0" w:firstLine="420" w:firstLineChars="200"/>
        <w:contextualSpacing/>
        <w:rPr>
          <w:rFonts w:ascii="宋体" w:cs="宋体"/>
          <w:kern w:val="0"/>
          <w:szCs w:val="21"/>
        </w:rPr>
      </w:pPr>
      <w:r>
        <w:rPr>
          <w:rFonts w:hint="eastAsia" w:ascii="宋体" w:hAnsi="宋体" w:cs="宋体"/>
          <w:kern w:val="0"/>
          <w:szCs w:val="21"/>
        </w:rPr>
        <w:t>评标总得分</w:t>
      </w:r>
      <w:r>
        <w:rPr>
          <w:rFonts w:ascii="宋体" w:hAnsi="宋体" w:cs="宋体"/>
          <w:kern w:val="0"/>
          <w:szCs w:val="21"/>
        </w:rPr>
        <w:t>=F1</w:t>
      </w:r>
      <w:r>
        <w:rPr>
          <w:rFonts w:hint="eastAsia" w:ascii="宋体" w:hAnsi="宋体" w:cs="宋体"/>
          <w:kern w:val="0"/>
          <w:szCs w:val="21"/>
        </w:rPr>
        <w:t>×</w:t>
      </w:r>
      <w:r>
        <w:rPr>
          <w:rFonts w:ascii="宋体" w:hAnsi="宋体" w:cs="宋体"/>
          <w:kern w:val="0"/>
          <w:szCs w:val="21"/>
        </w:rPr>
        <w:t>A1+F2</w:t>
      </w:r>
      <w:r>
        <w:rPr>
          <w:rFonts w:hint="eastAsia" w:ascii="宋体" w:hAnsi="宋体" w:cs="宋体"/>
          <w:kern w:val="0"/>
          <w:szCs w:val="21"/>
        </w:rPr>
        <w:t>×</w:t>
      </w:r>
      <w:r>
        <w:rPr>
          <w:rFonts w:ascii="宋体" w:hAnsi="宋体" w:cs="宋体"/>
          <w:kern w:val="0"/>
          <w:szCs w:val="21"/>
        </w:rPr>
        <w:t>A2+</w:t>
      </w:r>
      <w:r>
        <w:rPr>
          <w:rFonts w:hint="eastAsia" w:ascii="宋体" w:hAnsi="宋体" w:cs="宋体"/>
          <w:kern w:val="0"/>
          <w:szCs w:val="21"/>
        </w:rPr>
        <w:t>……</w:t>
      </w:r>
      <w:r>
        <w:rPr>
          <w:rFonts w:ascii="宋体" w:hAnsi="宋体" w:cs="宋体"/>
          <w:kern w:val="0"/>
          <w:szCs w:val="21"/>
        </w:rPr>
        <w:t>+Fn</w:t>
      </w:r>
      <w:r>
        <w:rPr>
          <w:rFonts w:hint="eastAsia" w:ascii="宋体" w:hAnsi="宋体" w:cs="宋体"/>
          <w:kern w:val="0"/>
          <w:szCs w:val="21"/>
        </w:rPr>
        <w:t>×</w:t>
      </w:r>
      <w:r>
        <w:rPr>
          <w:rFonts w:ascii="宋体" w:hAnsi="宋体" w:cs="宋体"/>
          <w:kern w:val="0"/>
          <w:szCs w:val="21"/>
        </w:rPr>
        <w:t>An</w:t>
      </w:r>
    </w:p>
    <w:p>
      <w:pPr>
        <w:autoSpaceDE w:val="0"/>
        <w:autoSpaceDN w:val="0"/>
        <w:spacing w:line="360" w:lineRule="auto"/>
        <w:ind w:left="0" w:leftChars="0" w:firstLine="420" w:firstLineChars="200"/>
        <w:contextualSpacing/>
        <w:rPr>
          <w:rFonts w:ascii="宋体" w:cs="宋体"/>
          <w:kern w:val="0"/>
          <w:szCs w:val="21"/>
        </w:rPr>
      </w:pPr>
      <w:r>
        <w:rPr>
          <w:rFonts w:ascii="宋体" w:hAnsi="宋体" w:cs="宋体"/>
          <w:kern w:val="0"/>
          <w:szCs w:val="21"/>
        </w:rPr>
        <w:t>F1</w:t>
      </w:r>
      <w:r>
        <w:rPr>
          <w:rFonts w:hint="eastAsia" w:ascii="宋体" w:hAnsi="宋体" w:cs="宋体"/>
          <w:kern w:val="0"/>
          <w:szCs w:val="21"/>
        </w:rPr>
        <w:t>、</w:t>
      </w:r>
      <w:r>
        <w:rPr>
          <w:rFonts w:ascii="宋体" w:hAnsi="宋体" w:cs="宋体"/>
          <w:kern w:val="0"/>
          <w:szCs w:val="21"/>
        </w:rPr>
        <w:t>F2</w:t>
      </w:r>
      <w:r>
        <w:rPr>
          <w:rFonts w:hint="eastAsia" w:ascii="宋体" w:hAnsi="宋体" w:cs="宋体"/>
          <w:kern w:val="0"/>
          <w:szCs w:val="21"/>
        </w:rPr>
        <w:t>……</w:t>
      </w:r>
      <w:r>
        <w:rPr>
          <w:rFonts w:ascii="宋体" w:hAnsi="宋体" w:cs="宋体"/>
          <w:kern w:val="0"/>
          <w:szCs w:val="21"/>
        </w:rPr>
        <w:t>Fn</w:t>
      </w:r>
      <w:r>
        <w:rPr>
          <w:rFonts w:hint="eastAsia" w:ascii="宋体" w:hAnsi="宋体" w:cs="宋体"/>
          <w:kern w:val="0"/>
          <w:szCs w:val="21"/>
        </w:rPr>
        <w:t>分别为各项评审因素的得分</w:t>
      </w:r>
      <w:r>
        <w:rPr>
          <w:rFonts w:ascii="宋体" w:hAnsi="宋体" w:cs="宋体"/>
          <w:kern w:val="0"/>
          <w:szCs w:val="21"/>
        </w:rPr>
        <w:t>;</w:t>
      </w:r>
    </w:p>
    <w:p>
      <w:pPr>
        <w:autoSpaceDE w:val="0"/>
        <w:autoSpaceDN w:val="0"/>
        <w:spacing w:line="360" w:lineRule="auto"/>
        <w:ind w:left="0" w:leftChars="0" w:firstLine="420" w:firstLineChars="200"/>
        <w:contextualSpacing/>
        <w:rPr>
          <w:rFonts w:ascii="宋体" w:cs="宋体"/>
          <w:kern w:val="0"/>
          <w:szCs w:val="21"/>
        </w:rPr>
      </w:pPr>
      <w:r>
        <w:rPr>
          <w:rFonts w:ascii="宋体" w:hAnsi="宋体" w:cs="宋体"/>
          <w:kern w:val="0"/>
          <w:szCs w:val="21"/>
        </w:rPr>
        <w:t>A1</w:t>
      </w:r>
      <w:r>
        <w:rPr>
          <w:rFonts w:hint="eastAsia" w:ascii="宋体" w:hAnsi="宋体" w:cs="宋体"/>
          <w:kern w:val="0"/>
          <w:szCs w:val="21"/>
        </w:rPr>
        <w:t>、</w:t>
      </w:r>
      <w:r>
        <w:rPr>
          <w:rFonts w:ascii="宋体" w:hAnsi="宋体" w:cs="宋体"/>
          <w:kern w:val="0"/>
          <w:szCs w:val="21"/>
        </w:rPr>
        <w:t>A2</w:t>
      </w:r>
      <w:r>
        <w:rPr>
          <w:rFonts w:hint="eastAsia" w:ascii="宋体" w:hAnsi="宋体" w:cs="宋体"/>
          <w:kern w:val="0"/>
          <w:szCs w:val="21"/>
        </w:rPr>
        <w:t>、……</w:t>
      </w:r>
      <w:r>
        <w:rPr>
          <w:rFonts w:ascii="宋体" w:hAnsi="宋体" w:cs="宋体"/>
          <w:kern w:val="0"/>
          <w:szCs w:val="21"/>
        </w:rPr>
        <w:t xml:space="preserve">An </w:t>
      </w:r>
      <w:r>
        <w:rPr>
          <w:rFonts w:hint="eastAsia" w:ascii="宋体" w:hAnsi="宋体" w:cs="宋体"/>
          <w:kern w:val="0"/>
          <w:szCs w:val="21"/>
        </w:rPr>
        <w:t>分别为各项评审因素所占的权重</w:t>
      </w:r>
      <w:r>
        <w:rPr>
          <w:rFonts w:ascii="宋体" w:hAnsi="宋体" w:cs="宋体"/>
          <w:kern w:val="0"/>
          <w:szCs w:val="21"/>
        </w:rPr>
        <w:t>(A1+A2+</w:t>
      </w:r>
      <w:r>
        <w:rPr>
          <w:rFonts w:hint="eastAsia" w:ascii="宋体" w:hAnsi="宋体" w:cs="宋体"/>
          <w:kern w:val="0"/>
          <w:szCs w:val="21"/>
        </w:rPr>
        <w:t>……</w:t>
      </w:r>
      <w:r>
        <w:rPr>
          <w:rFonts w:ascii="宋体" w:hAnsi="宋体" w:cs="宋体"/>
          <w:kern w:val="0"/>
          <w:szCs w:val="21"/>
        </w:rPr>
        <w:t>+An=1)</w:t>
      </w:r>
      <w:r>
        <w:rPr>
          <w:rFonts w:hint="eastAsia" w:ascii="宋体" w:hAnsi="宋体" w:cs="宋体"/>
          <w:kern w:val="0"/>
          <w:szCs w:val="21"/>
        </w:rPr>
        <w:t>。</w:t>
      </w:r>
    </w:p>
    <w:p>
      <w:pPr>
        <w:autoSpaceDE w:val="0"/>
        <w:autoSpaceDN w:val="0"/>
        <w:spacing w:line="360" w:lineRule="auto"/>
        <w:ind w:left="0" w:leftChars="0" w:firstLine="420" w:firstLineChars="200"/>
        <w:contextualSpacing/>
        <w:rPr>
          <w:rFonts w:ascii="宋体" w:cs="宋体"/>
          <w:kern w:val="0"/>
          <w:szCs w:val="21"/>
        </w:rPr>
      </w:pPr>
      <w:r>
        <w:rPr>
          <w:rFonts w:ascii="宋体" w:hAnsi="宋体" w:cs="宋体"/>
          <w:kern w:val="0"/>
          <w:szCs w:val="21"/>
        </w:rPr>
        <w:t xml:space="preserve">33.2.2  </w:t>
      </w:r>
      <w:r>
        <w:rPr>
          <w:rFonts w:hint="eastAsia" w:ascii="宋体" w:hAnsi="宋体" w:cs="宋体"/>
          <w:kern w:val="0"/>
          <w:szCs w:val="21"/>
        </w:rPr>
        <w:t>评标过程中，不得去掉报价中的最高报价和最低报价。</w:t>
      </w:r>
    </w:p>
    <w:p>
      <w:pPr>
        <w:autoSpaceDE w:val="0"/>
        <w:autoSpaceDN w:val="0"/>
        <w:spacing w:line="360" w:lineRule="auto"/>
        <w:ind w:left="0" w:leftChars="0" w:firstLine="420" w:firstLineChars="200"/>
        <w:contextualSpacing/>
        <w:rPr>
          <w:rFonts w:ascii="宋体" w:cs="宋体"/>
          <w:kern w:val="0"/>
          <w:szCs w:val="21"/>
        </w:rPr>
      </w:pPr>
      <w:r>
        <w:rPr>
          <w:rFonts w:ascii="宋体" w:hAnsi="宋体" w:cs="宋体"/>
          <w:kern w:val="0"/>
          <w:szCs w:val="21"/>
        </w:rPr>
        <w:t xml:space="preserve">33.2.3  </w:t>
      </w:r>
      <w:r>
        <w:rPr>
          <w:rFonts w:hint="eastAsia" w:ascii="宋体" w:hAnsi="宋体" w:cs="宋体"/>
          <w:kern w:val="0"/>
          <w:szCs w:val="21"/>
        </w:rPr>
        <w:t>因落实政府采购政策进行价格调整的，以调整后的价格计算评标基准价和投标报价。</w:t>
      </w:r>
    </w:p>
    <w:p>
      <w:pPr>
        <w:pStyle w:val="44"/>
        <w:numPr>
          <w:ilvl w:val="1"/>
          <w:numId w:val="7"/>
        </w:numPr>
        <w:autoSpaceDE w:val="0"/>
        <w:autoSpaceDN w:val="0"/>
        <w:spacing w:line="360" w:lineRule="auto"/>
        <w:ind w:firstLineChars="0"/>
        <w:contextualSpacing/>
        <w:rPr>
          <w:rFonts w:ascii="宋体" w:cs="宋体"/>
          <w:kern w:val="0"/>
          <w:szCs w:val="21"/>
        </w:rPr>
      </w:pPr>
      <w:r>
        <w:rPr>
          <w:rFonts w:hint="eastAsia" w:ascii="宋体" w:hAnsi="宋体" w:cs="宋体"/>
          <w:b/>
          <w:kern w:val="0"/>
          <w:szCs w:val="21"/>
        </w:rPr>
        <w:t>本次评标具体评标方法、评标标准见（第六章</w:t>
      </w:r>
      <w:r>
        <w:rPr>
          <w:rFonts w:ascii="宋体" w:hAnsi="宋体" w:cs="宋体"/>
          <w:b/>
          <w:kern w:val="0"/>
          <w:szCs w:val="21"/>
        </w:rPr>
        <w:t xml:space="preserve"> </w:t>
      </w:r>
      <w:r>
        <w:rPr>
          <w:rFonts w:hint="eastAsia" w:ascii="宋体" w:hAnsi="宋体" w:cs="宋体"/>
          <w:b/>
          <w:kern w:val="0"/>
          <w:szCs w:val="21"/>
        </w:rPr>
        <w:t>资格审查与评标）</w:t>
      </w:r>
      <w:r>
        <w:rPr>
          <w:rFonts w:hint="eastAsia" w:ascii="宋体" w:hAnsi="宋体" w:cs="宋体"/>
          <w:kern w:val="0"/>
          <w:szCs w:val="21"/>
        </w:rPr>
        <w:t>。</w:t>
      </w:r>
    </w:p>
    <w:p>
      <w:pPr>
        <w:pStyle w:val="44"/>
        <w:numPr>
          <w:ilvl w:val="0"/>
          <w:numId w:val="7"/>
        </w:numPr>
        <w:autoSpaceDE w:val="0"/>
        <w:autoSpaceDN w:val="0"/>
        <w:spacing w:line="360" w:lineRule="auto"/>
        <w:ind w:firstLineChars="0"/>
        <w:contextualSpacing/>
        <w:rPr>
          <w:rFonts w:ascii="宋体" w:cs="宋体"/>
          <w:b/>
          <w:kern w:val="0"/>
          <w:szCs w:val="21"/>
        </w:rPr>
      </w:pPr>
      <w:r>
        <w:rPr>
          <w:rFonts w:hint="eastAsia" w:ascii="宋体" w:hAnsi="宋体" w:cs="宋体"/>
          <w:b/>
          <w:kern w:val="0"/>
          <w:szCs w:val="21"/>
        </w:rPr>
        <w:t>推荐中标候选人</w:t>
      </w:r>
    </w:p>
    <w:p>
      <w:pPr>
        <w:pStyle w:val="44"/>
        <w:numPr>
          <w:ilvl w:val="0"/>
          <w:numId w:val="16"/>
        </w:numPr>
        <w:autoSpaceDE w:val="0"/>
        <w:autoSpaceDN w:val="0"/>
        <w:spacing w:line="360" w:lineRule="auto"/>
        <w:ind w:left="4" w:leftChars="0" w:firstLine="416" w:firstLineChars="0"/>
        <w:contextualSpacing/>
        <w:rPr>
          <w:rFonts w:ascii="宋体" w:cs="宋体"/>
          <w:kern w:val="0"/>
          <w:szCs w:val="21"/>
        </w:rPr>
      </w:pPr>
      <w:r>
        <w:rPr>
          <w:rFonts w:hint="eastAsia" w:ascii="宋体" w:hAnsi="宋体" w:cs="宋体"/>
          <w:kern w:val="0"/>
          <w:szCs w:val="21"/>
        </w:rPr>
        <w:t>采用最低评标价法的，评标结果按投标报价由低到高顺序排列。投标报价相同的并列。投标文件满足招标文件全部实质性要求且投标报价最低的投标人为排名第一的中标候选人。</w:t>
      </w:r>
    </w:p>
    <w:p>
      <w:pPr>
        <w:pStyle w:val="44"/>
        <w:numPr>
          <w:ilvl w:val="1"/>
          <w:numId w:val="7"/>
        </w:numPr>
        <w:autoSpaceDE w:val="0"/>
        <w:autoSpaceDN w:val="0"/>
        <w:spacing w:line="360" w:lineRule="auto"/>
        <w:ind w:left="4" w:leftChars="0" w:firstLine="416" w:firstLineChars="0"/>
        <w:contextualSpacing/>
        <w:rPr>
          <w:rFonts w:ascii="宋体" w:cs="宋体"/>
          <w:kern w:val="0"/>
          <w:szCs w:val="21"/>
        </w:rPr>
      </w:pPr>
      <w:r>
        <w:rPr>
          <w:rFonts w:hint="eastAsia" w:ascii="宋体" w:hAnsi="宋体" w:cs="宋体"/>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44"/>
        <w:numPr>
          <w:ilvl w:val="0"/>
          <w:numId w:val="7"/>
        </w:numPr>
        <w:autoSpaceDE w:val="0"/>
        <w:autoSpaceDN w:val="0"/>
        <w:spacing w:line="360" w:lineRule="auto"/>
        <w:ind w:firstLineChars="0"/>
        <w:contextualSpacing/>
        <w:rPr>
          <w:rFonts w:ascii="宋体" w:cs="宋体"/>
          <w:b/>
          <w:kern w:val="0"/>
          <w:szCs w:val="21"/>
        </w:rPr>
      </w:pPr>
      <w:r>
        <w:rPr>
          <w:rFonts w:hint="eastAsia" w:ascii="宋体" w:hAnsi="宋体" w:cs="宋体"/>
          <w:b/>
          <w:kern w:val="0"/>
          <w:szCs w:val="21"/>
        </w:rPr>
        <w:t>评审意见无效情形</w:t>
      </w:r>
    </w:p>
    <w:p>
      <w:pPr>
        <w:autoSpaceDE w:val="0"/>
        <w:autoSpaceDN w:val="0"/>
        <w:spacing w:line="360" w:lineRule="auto"/>
        <w:ind w:left="0" w:leftChars="0" w:firstLine="420" w:firstLineChars="0"/>
        <w:contextualSpacing/>
        <w:rPr>
          <w:rFonts w:ascii="宋体" w:cs="宋体"/>
          <w:kern w:val="0"/>
          <w:szCs w:val="21"/>
        </w:rPr>
      </w:pPr>
      <w:r>
        <w:rPr>
          <w:rFonts w:hint="eastAsia" w:ascii="宋体" w:hAnsi="宋体" w:cs="宋体"/>
          <w:kern w:val="0"/>
          <w:szCs w:val="21"/>
        </w:rPr>
        <w:t>评标委员会及其成员有下列行为之一的，其评审意见无效：</w:t>
      </w:r>
    </w:p>
    <w:p>
      <w:pPr>
        <w:autoSpaceDE w:val="0"/>
        <w:autoSpaceDN w:val="0"/>
        <w:spacing w:line="360" w:lineRule="auto"/>
        <w:ind w:left="3" w:leftChars="0" w:firstLine="415" w:firstLineChars="198"/>
        <w:contextualSpacing/>
        <w:rPr>
          <w:rFonts w:ascii="宋体" w:cs="宋体"/>
          <w:kern w:val="0"/>
          <w:szCs w:val="21"/>
        </w:rPr>
      </w:pPr>
      <w:r>
        <w:rPr>
          <w:rFonts w:ascii="宋体" w:hAnsi="宋体" w:cs="宋体"/>
          <w:kern w:val="0"/>
          <w:szCs w:val="21"/>
        </w:rPr>
        <w:t xml:space="preserve">35.1  </w:t>
      </w:r>
      <w:r>
        <w:rPr>
          <w:rFonts w:hint="eastAsia" w:ascii="宋体" w:hAnsi="宋体" w:cs="宋体"/>
          <w:kern w:val="0"/>
          <w:szCs w:val="21"/>
        </w:rPr>
        <w:t>确定参与评标至评标结束前私自接触投标人；</w:t>
      </w:r>
    </w:p>
    <w:p>
      <w:pPr>
        <w:autoSpaceDE w:val="0"/>
        <w:autoSpaceDN w:val="0"/>
        <w:spacing w:line="360" w:lineRule="auto"/>
        <w:ind w:left="3" w:leftChars="0" w:firstLine="415" w:firstLineChars="198"/>
        <w:contextualSpacing/>
        <w:rPr>
          <w:rFonts w:ascii="宋体" w:cs="宋体"/>
          <w:kern w:val="0"/>
          <w:szCs w:val="21"/>
        </w:rPr>
      </w:pPr>
      <w:r>
        <w:rPr>
          <w:rFonts w:ascii="宋体" w:hAnsi="宋体" w:cs="宋体"/>
          <w:kern w:val="0"/>
          <w:szCs w:val="21"/>
        </w:rPr>
        <w:t xml:space="preserve">35.2  </w:t>
      </w:r>
      <w:r>
        <w:rPr>
          <w:rFonts w:hint="eastAsia" w:ascii="宋体" w:hAnsi="宋体" w:cs="宋体"/>
          <w:kern w:val="0"/>
          <w:szCs w:val="21"/>
        </w:rPr>
        <w:t>接受投标人提出的与投标文件不一致的澄清或者说明，《投标人须知》</w:t>
      </w:r>
      <w:r>
        <w:rPr>
          <w:rFonts w:ascii="宋体" w:hAnsi="宋体" w:cs="宋体"/>
          <w:kern w:val="0"/>
          <w:szCs w:val="21"/>
        </w:rPr>
        <w:t>26</w:t>
      </w:r>
      <w:r>
        <w:rPr>
          <w:rFonts w:hint="eastAsia" w:ascii="宋体" w:hAnsi="宋体" w:cs="宋体"/>
          <w:kern w:val="0"/>
          <w:szCs w:val="21"/>
        </w:rPr>
        <w:t>条规定的情形除外；</w:t>
      </w:r>
    </w:p>
    <w:p>
      <w:pPr>
        <w:autoSpaceDE w:val="0"/>
        <w:autoSpaceDN w:val="0"/>
        <w:spacing w:line="360" w:lineRule="auto"/>
        <w:ind w:left="3" w:leftChars="0" w:firstLine="415" w:firstLineChars="198"/>
        <w:contextualSpacing/>
        <w:rPr>
          <w:rFonts w:ascii="宋体" w:cs="宋体"/>
          <w:kern w:val="0"/>
          <w:szCs w:val="21"/>
        </w:rPr>
      </w:pPr>
      <w:r>
        <w:rPr>
          <w:rFonts w:ascii="宋体" w:hAnsi="宋体" w:cs="宋体"/>
          <w:kern w:val="0"/>
          <w:szCs w:val="21"/>
        </w:rPr>
        <w:t xml:space="preserve">35.3  </w:t>
      </w:r>
      <w:r>
        <w:rPr>
          <w:rFonts w:hint="eastAsia" w:ascii="宋体" w:hAnsi="宋体" w:cs="宋体"/>
          <w:kern w:val="0"/>
          <w:szCs w:val="21"/>
        </w:rPr>
        <w:t>违反评标纪律发表倾向性意见或者征询采购人的倾向性意见；</w:t>
      </w:r>
    </w:p>
    <w:p>
      <w:pPr>
        <w:autoSpaceDE w:val="0"/>
        <w:autoSpaceDN w:val="0"/>
        <w:spacing w:line="360" w:lineRule="auto"/>
        <w:ind w:left="3" w:leftChars="0" w:firstLine="415" w:firstLineChars="198"/>
        <w:contextualSpacing/>
        <w:rPr>
          <w:rFonts w:ascii="宋体" w:cs="宋体"/>
          <w:kern w:val="0"/>
          <w:szCs w:val="21"/>
        </w:rPr>
      </w:pPr>
      <w:r>
        <w:rPr>
          <w:rFonts w:ascii="宋体" w:hAnsi="宋体" w:cs="宋体"/>
          <w:kern w:val="0"/>
          <w:szCs w:val="21"/>
        </w:rPr>
        <w:t xml:space="preserve">35.4  </w:t>
      </w:r>
      <w:r>
        <w:rPr>
          <w:rFonts w:hint="eastAsia" w:ascii="宋体" w:hAnsi="宋体" w:cs="宋体"/>
          <w:kern w:val="0"/>
          <w:szCs w:val="21"/>
        </w:rPr>
        <w:t>对需要专业判断的主观评审因素协商评分；</w:t>
      </w:r>
    </w:p>
    <w:p>
      <w:pPr>
        <w:autoSpaceDE w:val="0"/>
        <w:autoSpaceDN w:val="0"/>
        <w:spacing w:line="360" w:lineRule="auto"/>
        <w:ind w:left="3" w:leftChars="0" w:firstLine="415" w:firstLineChars="198"/>
        <w:contextualSpacing/>
        <w:rPr>
          <w:rFonts w:ascii="宋体" w:cs="宋体"/>
          <w:kern w:val="0"/>
          <w:szCs w:val="21"/>
        </w:rPr>
      </w:pPr>
      <w:r>
        <w:rPr>
          <w:rFonts w:ascii="宋体" w:hAnsi="宋体" w:cs="宋体"/>
          <w:kern w:val="0"/>
          <w:szCs w:val="21"/>
        </w:rPr>
        <w:t xml:space="preserve">35.5  </w:t>
      </w:r>
      <w:r>
        <w:rPr>
          <w:rFonts w:hint="eastAsia" w:ascii="宋体" w:hAnsi="宋体" w:cs="宋体"/>
          <w:kern w:val="0"/>
          <w:szCs w:val="21"/>
        </w:rPr>
        <w:t>在评标过程中擅离职守，影响评标程序正常进行的；</w:t>
      </w:r>
    </w:p>
    <w:p>
      <w:pPr>
        <w:autoSpaceDE w:val="0"/>
        <w:autoSpaceDN w:val="0"/>
        <w:spacing w:line="360" w:lineRule="auto"/>
        <w:ind w:left="3" w:leftChars="0" w:firstLine="415" w:firstLineChars="198"/>
        <w:contextualSpacing/>
        <w:rPr>
          <w:rFonts w:ascii="宋体" w:cs="宋体"/>
          <w:kern w:val="0"/>
          <w:szCs w:val="21"/>
        </w:rPr>
      </w:pPr>
      <w:r>
        <w:rPr>
          <w:rFonts w:ascii="宋体" w:hAnsi="宋体" w:cs="宋体"/>
          <w:kern w:val="0"/>
          <w:szCs w:val="21"/>
        </w:rPr>
        <w:t xml:space="preserve">35.6  </w:t>
      </w:r>
      <w:r>
        <w:rPr>
          <w:rFonts w:hint="eastAsia" w:ascii="宋体" w:hAnsi="宋体" w:cs="宋体"/>
          <w:kern w:val="0"/>
          <w:szCs w:val="21"/>
        </w:rPr>
        <w:t>记录、复制或者带走任何评标资料；</w:t>
      </w:r>
    </w:p>
    <w:p>
      <w:pPr>
        <w:autoSpaceDE w:val="0"/>
        <w:autoSpaceDN w:val="0"/>
        <w:spacing w:line="360" w:lineRule="auto"/>
        <w:ind w:left="3" w:leftChars="0" w:firstLine="415" w:firstLineChars="198"/>
        <w:contextualSpacing/>
        <w:rPr>
          <w:rFonts w:ascii="宋体" w:cs="宋体"/>
          <w:kern w:val="0"/>
          <w:szCs w:val="21"/>
        </w:rPr>
      </w:pPr>
      <w:r>
        <w:rPr>
          <w:rFonts w:ascii="宋体" w:hAnsi="宋体" w:cs="宋体"/>
          <w:kern w:val="0"/>
          <w:szCs w:val="21"/>
        </w:rPr>
        <w:t xml:space="preserve">35.7  </w:t>
      </w:r>
      <w:r>
        <w:rPr>
          <w:rFonts w:hint="eastAsia" w:ascii="宋体" w:hAnsi="宋体" w:cs="宋体"/>
          <w:kern w:val="0"/>
          <w:szCs w:val="21"/>
        </w:rPr>
        <w:t>其他不遵守评标纪律的行为。</w:t>
      </w:r>
    </w:p>
    <w:p>
      <w:pPr>
        <w:pStyle w:val="44"/>
        <w:numPr>
          <w:ilvl w:val="0"/>
          <w:numId w:val="7"/>
        </w:numPr>
        <w:autoSpaceDE w:val="0"/>
        <w:autoSpaceDN w:val="0"/>
        <w:spacing w:line="360" w:lineRule="auto"/>
        <w:ind w:firstLineChars="0"/>
        <w:contextualSpacing/>
        <w:rPr>
          <w:rFonts w:ascii="宋体" w:cs="宋体"/>
          <w:b/>
          <w:kern w:val="0"/>
          <w:szCs w:val="21"/>
        </w:rPr>
      </w:pPr>
      <w:r>
        <w:rPr>
          <w:rFonts w:hint="eastAsia" w:ascii="宋体" w:hAnsi="宋体" w:cs="宋体"/>
          <w:b/>
          <w:kern w:val="0"/>
          <w:szCs w:val="21"/>
        </w:rPr>
        <w:t>保密</w:t>
      </w:r>
    </w:p>
    <w:p>
      <w:pPr>
        <w:pStyle w:val="44"/>
        <w:numPr>
          <w:ilvl w:val="0"/>
          <w:numId w:val="17"/>
        </w:numPr>
        <w:autoSpaceDE w:val="0"/>
        <w:autoSpaceDN w:val="0"/>
        <w:spacing w:line="360" w:lineRule="auto"/>
        <w:ind w:left="4" w:leftChars="0" w:firstLine="416" w:firstLineChars="0"/>
        <w:contextualSpacing/>
        <w:rPr>
          <w:rFonts w:ascii="宋体" w:cs="宋体"/>
          <w:kern w:val="0"/>
          <w:szCs w:val="21"/>
        </w:rPr>
      </w:pPr>
      <w:r>
        <w:rPr>
          <w:rFonts w:hint="eastAsia" w:ascii="宋体" w:hAnsi="宋体" w:cs="宋体"/>
          <w:kern w:val="0"/>
          <w:szCs w:val="21"/>
        </w:rPr>
        <w:t>评审专家应当遵守评审工作纪律，不得泄露评审文件、评审情况和评审中获悉的商业秘密。</w:t>
      </w:r>
    </w:p>
    <w:p>
      <w:pPr>
        <w:pStyle w:val="44"/>
        <w:numPr>
          <w:ilvl w:val="1"/>
          <w:numId w:val="7"/>
        </w:numPr>
        <w:autoSpaceDE w:val="0"/>
        <w:autoSpaceDN w:val="0"/>
        <w:spacing w:line="360" w:lineRule="auto"/>
        <w:ind w:left="4" w:leftChars="0" w:firstLine="416" w:firstLineChars="0"/>
        <w:contextualSpacing/>
        <w:rPr>
          <w:rFonts w:ascii="宋体" w:cs="宋体"/>
          <w:kern w:val="0"/>
          <w:szCs w:val="21"/>
        </w:rPr>
      </w:pPr>
      <w:r>
        <w:rPr>
          <w:rFonts w:hint="eastAsia" w:ascii="宋体" w:hAnsi="宋体" w:cs="宋体"/>
          <w:kern w:val="0"/>
          <w:szCs w:val="21"/>
        </w:rPr>
        <w:t>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ascii="宋体" w:cs="仿宋_GB2312"/>
          <w:szCs w:val="21"/>
          <w:lang w:val="zh-CN"/>
        </w:rPr>
      </w:pPr>
    </w:p>
    <w:p>
      <w:pPr>
        <w:tabs>
          <w:tab w:val="left" w:pos="1260"/>
        </w:tabs>
        <w:autoSpaceDE w:val="0"/>
        <w:autoSpaceDN w:val="0"/>
        <w:spacing w:line="360" w:lineRule="auto"/>
        <w:contextualSpacing/>
        <w:rPr>
          <w:rFonts w:ascii="宋体" w:cs="仿宋_GB2312"/>
          <w:szCs w:val="21"/>
          <w:lang w:val="zh-CN"/>
        </w:rPr>
      </w:pPr>
    </w:p>
    <w:p>
      <w:pPr>
        <w:tabs>
          <w:tab w:val="left" w:pos="1260"/>
        </w:tabs>
        <w:autoSpaceDE w:val="0"/>
        <w:autoSpaceDN w:val="0"/>
        <w:spacing w:line="360" w:lineRule="auto"/>
        <w:contextualSpacing/>
        <w:jc w:val="center"/>
        <w:rPr>
          <w:rFonts w:ascii="宋体" w:cs="宋体"/>
          <w:b/>
          <w:kern w:val="0"/>
          <w:szCs w:val="21"/>
        </w:rPr>
      </w:pPr>
      <w:r>
        <w:rPr>
          <w:rFonts w:hint="eastAsia" w:ascii="宋体" w:hAnsi="宋体" w:cs="宋体"/>
          <w:b/>
          <w:kern w:val="0"/>
          <w:szCs w:val="21"/>
        </w:rPr>
        <w:t>六、定标和授予合同</w:t>
      </w:r>
    </w:p>
    <w:p>
      <w:pPr>
        <w:pStyle w:val="44"/>
        <w:numPr>
          <w:ilvl w:val="0"/>
          <w:numId w:val="7"/>
        </w:numPr>
        <w:autoSpaceDE w:val="0"/>
        <w:autoSpaceDN w:val="0"/>
        <w:spacing w:line="360" w:lineRule="auto"/>
        <w:ind w:firstLineChars="0"/>
        <w:contextualSpacing/>
        <w:rPr>
          <w:rFonts w:ascii="宋体" w:cs="宋体"/>
          <w:b/>
          <w:kern w:val="0"/>
          <w:szCs w:val="21"/>
        </w:rPr>
      </w:pPr>
      <w:r>
        <w:rPr>
          <w:rFonts w:hint="eastAsia" w:ascii="宋体" w:hAnsi="宋体" w:cs="宋体"/>
          <w:b/>
          <w:kern w:val="0"/>
          <w:szCs w:val="21"/>
        </w:rPr>
        <w:t>确定中标人</w:t>
      </w:r>
    </w:p>
    <w:p>
      <w:pPr>
        <w:pStyle w:val="44"/>
        <w:numPr>
          <w:ilvl w:val="0"/>
          <w:numId w:val="17"/>
        </w:numPr>
        <w:autoSpaceDE w:val="0"/>
        <w:autoSpaceDN w:val="0"/>
        <w:spacing w:line="360" w:lineRule="auto"/>
        <w:ind w:left="4" w:leftChars="0" w:firstLine="416" w:firstLineChars="0"/>
        <w:contextualSpacing/>
        <w:rPr>
          <w:rFonts w:ascii="宋体" w:cs="宋体"/>
          <w:kern w:val="0"/>
          <w:szCs w:val="21"/>
        </w:rPr>
      </w:pPr>
      <w:r>
        <w:rPr>
          <w:rFonts w:hint="eastAsia" w:ascii="宋体" w:hAnsi="宋体" w:cs="宋体"/>
          <w:kern w:val="0"/>
          <w:szCs w:val="21"/>
        </w:rPr>
        <w:t>采购人应当自收到评标报告之日起</w:t>
      </w:r>
      <w:r>
        <w:rPr>
          <w:rFonts w:ascii="宋体" w:hAnsi="宋体" w:cs="宋体"/>
          <w:kern w:val="0"/>
          <w:szCs w:val="21"/>
        </w:rPr>
        <w:t>5</w:t>
      </w:r>
      <w:r>
        <w:rPr>
          <w:rFonts w:hint="eastAsia" w:ascii="宋体" w:hAnsi="宋体" w:cs="宋体"/>
          <w:kern w:val="0"/>
          <w:szCs w:val="21"/>
        </w:rPr>
        <w:t>个工作日内，在评标报告确定的中标候选人名单中按顺序确定中标人。中标候选人并列的，由采购人采取随机抽取的方式确定。</w:t>
      </w:r>
    </w:p>
    <w:p>
      <w:pPr>
        <w:pStyle w:val="44"/>
        <w:numPr>
          <w:ilvl w:val="1"/>
          <w:numId w:val="7"/>
        </w:numPr>
        <w:autoSpaceDE w:val="0"/>
        <w:autoSpaceDN w:val="0"/>
        <w:spacing w:line="360" w:lineRule="auto"/>
        <w:ind w:left="4" w:leftChars="0" w:firstLine="416" w:firstLineChars="0"/>
        <w:contextualSpacing/>
        <w:rPr>
          <w:rFonts w:ascii="宋体" w:cs="宋体"/>
          <w:kern w:val="0"/>
          <w:szCs w:val="21"/>
        </w:rPr>
      </w:pPr>
      <w:r>
        <w:rPr>
          <w:rFonts w:hint="eastAsia" w:ascii="宋体" w:hAnsi="宋体" w:cs="宋体"/>
          <w:kern w:val="0"/>
          <w:szCs w:val="21"/>
        </w:rPr>
        <w:t>采购人在收到评标报告</w:t>
      </w:r>
      <w:r>
        <w:rPr>
          <w:rFonts w:ascii="宋体" w:hAnsi="宋体" w:cs="宋体"/>
          <w:kern w:val="0"/>
          <w:szCs w:val="21"/>
        </w:rPr>
        <w:t>5</w:t>
      </w:r>
      <w:r>
        <w:rPr>
          <w:rFonts w:hint="eastAsia" w:ascii="宋体" w:hAnsi="宋体" w:cs="宋体"/>
          <w:kern w:val="0"/>
          <w:szCs w:val="21"/>
        </w:rPr>
        <w:t>个工作日内未按评标报告推荐的中标候选人顺序确定中标人，又不能说明合法理由的，视同按评标报告推荐的顺序确定排名第一的中标候选人为中标人。</w:t>
      </w:r>
    </w:p>
    <w:p>
      <w:pPr>
        <w:pStyle w:val="44"/>
        <w:numPr>
          <w:ilvl w:val="0"/>
          <w:numId w:val="7"/>
        </w:numPr>
        <w:autoSpaceDE w:val="0"/>
        <w:autoSpaceDN w:val="0"/>
        <w:spacing w:line="360" w:lineRule="auto"/>
        <w:ind w:firstLineChars="0"/>
        <w:contextualSpacing/>
        <w:rPr>
          <w:rFonts w:ascii="宋体" w:cs="宋体"/>
          <w:b/>
          <w:kern w:val="0"/>
          <w:szCs w:val="21"/>
        </w:rPr>
      </w:pPr>
      <w:r>
        <w:rPr>
          <w:rFonts w:hint="eastAsia" w:ascii="宋体" w:hAnsi="宋体" w:cs="宋体"/>
          <w:b/>
          <w:kern w:val="0"/>
          <w:szCs w:val="21"/>
        </w:rPr>
        <w:t>中标公告、发出中标通知书</w:t>
      </w:r>
    </w:p>
    <w:p>
      <w:pPr>
        <w:pStyle w:val="44"/>
        <w:numPr>
          <w:ilvl w:val="0"/>
          <w:numId w:val="17"/>
        </w:numPr>
        <w:autoSpaceDE w:val="0"/>
        <w:autoSpaceDN w:val="0"/>
        <w:spacing w:line="360" w:lineRule="auto"/>
        <w:ind w:firstLineChars="0"/>
        <w:contextualSpacing/>
        <w:rPr>
          <w:rFonts w:ascii="宋体" w:cs="宋体"/>
          <w:kern w:val="0"/>
          <w:szCs w:val="21"/>
        </w:rPr>
      </w:pPr>
      <w:r>
        <w:rPr>
          <w:rFonts w:hint="eastAsia" w:ascii="宋体" w:hAnsi="宋体" w:cs="宋体"/>
          <w:kern w:val="0"/>
          <w:szCs w:val="21"/>
        </w:rPr>
        <w:t>采购人确认中标人后，招标人在公告中标结果的同时，向中标人发出中标通知书。</w:t>
      </w:r>
    </w:p>
    <w:p>
      <w:pPr>
        <w:pStyle w:val="44"/>
        <w:numPr>
          <w:ilvl w:val="1"/>
          <w:numId w:val="7"/>
        </w:numPr>
        <w:autoSpaceDE w:val="0"/>
        <w:autoSpaceDN w:val="0"/>
        <w:spacing w:line="360" w:lineRule="auto"/>
        <w:ind w:firstLineChars="0"/>
        <w:contextualSpacing/>
        <w:rPr>
          <w:rFonts w:ascii="宋体" w:cs="宋体"/>
          <w:kern w:val="0"/>
          <w:szCs w:val="21"/>
        </w:rPr>
      </w:pPr>
      <w:r>
        <w:rPr>
          <w:rFonts w:hint="eastAsia" w:ascii="宋体" w:hAnsi="宋体" w:cs="宋体"/>
          <w:kern w:val="0"/>
          <w:szCs w:val="21"/>
        </w:rPr>
        <w:t>中标通知书发出后，采购人不得违法改变中标结果，中标人无正当理由不得放弃中标。</w:t>
      </w:r>
    </w:p>
    <w:p>
      <w:pPr>
        <w:pStyle w:val="44"/>
        <w:numPr>
          <w:ilvl w:val="1"/>
          <w:numId w:val="7"/>
        </w:numPr>
        <w:autoSpaceDE w:val="0"/>
        <w:autoSpaceDN w:val="0"/>
        <w:spacing w:line="360" w:lineRule="auto"/>
        <w:ind w:left="4" w:leftChars="0" w:firstLine="416" w:firstLineChars="0"/>
        <w:contextualSpacing/>
        <w:rPr>
          <w:rFonts w:ascii="宋体" w:cs="宋体"/>
          <w:kern w:val="0"/>
          <w:szCs w:val="21"/>
        </w:rPr>
      </w:pPr>
      <w:r>
        <w:rPr>
          <w:rFonts w:hint="eastAsia" w:ascii="宋体" w:hAnsi="宋体" w:cs="宋体"/>
          <w:kern w:val="0"/>
          <w:szCs w:val="21"/>
        </w:rPr>
        <w:t>中标人在接到中标通知时，须向代理机构发送投标报价及分项报价一览表（包含主要中标标的的名称、规格型号、数量、单价、服务要求等）电子文档，并同时通知代理机构联系人。</w:t>
      </w:r>
    </w:p>
    <w:p>
      <w:pPr>
        <w:pStyle w:val="44"/>
        <w:numPr>
          <w:ilvl w:val="0"/>
          <w:numId w:val="7"/>
        </w:numPr>
        <w:autoSpaceDE w:val="0"/>
        <w:autoSpaceDN w:val="0"/>
        <w:spacing w:line="360" w:lineRule="auto"/>
        <w:ind w:firstLineChars="0"/>
        <w:contextualSpacing/>
        <w:rPr>
          <w:rFonts w:ascii="宋体" w:cs="宋体"/>
          <w:b/>
          <w:kern w:val="0"/>
          <w:szCs w:val="21"/>
        </w:rPr>
      </w:pPr>
      <w:r>
        <w:rPr>
          <w:rFonts w:hint="eastAsia" w:ascii="宋体" w:hAnsi="宋体" w:cs="宋体"/>
          <w:b/>
          <w:kern w:val="0"/>
          <w:szCs w:val="21"/>
        </w:rPr>
        <w:t>质疑提出与答复</w:t>
      </w:r>
    </w:p>
    <w:p>
      <w:pPr>
        <w:pStyle w:val="44"/>
        <w:numPr>
          <w:ilvl w:val="0"/>
          <w:numId w:val="17"/>
        </w:numPr>
        <w:autoSpaceDE w:val="0"/>
        <w:autoSpaceDN w:val="0"/>
        <w:spacing w:line="360" w:lineRule="auto"/>
        <w:ind w:left="4" w:leftChars="0" w:firstLine="416" w:firstLineChars="0"/>
        <w:contextualSpacing/>
        <w:rPr>
          <w:rFonts w:ascii="宋体" w:cs="宋体"/>
          <w:kern w:val="0"/>
          <w:szCs w:val="21"/>
        </w:rPr>
      </w:pPr>
      <w:r>
        <w:rPr>
          <w:rFonts w:hint="eastAsia" w:ascii="宋体" w:hAnsi="宋体" w:cs="宋体"/>
          <w:kern w:val="0"/>
          <w:szCs w:val="21"/>
        </w:rPr>
        <w:t>供应商认为采购文件、采购过程和中标结果使自己的权益受到损害的，可以按照《政府采购质疑和投诉办法》（财政部令第</w:t>
      </w:r>
      <w:r>
        <w:rPr>
          <w:rFonts w:ascii="宋体" w:hAnsi="宋体" w:cs="宋体"/>
          <w:kern w:val="0"/>
          <w:szCs w:val="21"/>
        </w:rPr>
        <w:t>94</w:t>
      </w:r>
      <w:r>
        <w:rPr>
          <w:rFonts w:hint="eastAsia" w:ascii="宋体" w:hAnsi="宋体" w:cs="宋体"/>
          <w:kern w:val="0"/>
          <w:szCs w:val="21"/>
        </w:rPr>
        <w:t>号）提出质疑。提出质疑的供应商应当是参与本项目采购活动的供应商。</w:t>
      </w:r>
    </w:p>
    <w:p>
      <w:pPr>
        <w:autoSpaceDE w:val="0"/>
        <w:autoSpaceDN w:val="0"/>
        <w:spacing w:line="360" w:lineRule="auto"/>
        <w:ind w:left="0" w:leftChars="0" w:firstLine="420" w:firstLineChars="200"/>
        <w:contextualSpacing/>
        <w:rPr>
          <w:rFonts w:ascii="宋体" w:cs="宋体"/>
          <w:kern w:val="0"/>
          <w:szCs w:val="21"/>
        </w:rPr>
      </w:pPr>
      <w:r>
        <w:rPr>
          <w:rFonts w:ascii="宋体" w:hAnsi="宋体" w:cs="宋体"/>
          <w:kern w:val="0"/>
          <w:szCs w:val="21"/>
        </w:rPr>
        <w:t xml:space="preserve">39.1.1  </w:t>
      </w:r>
      <w:r>
        <w:rPr>
          <w:rFonts w:hint="eastAsia" w:ascii="宋体" w:hAnsi="宋体" w:cs="宋体"/>
          <w:kern w:val="0"/>
          <w:szCs w:val="21"/>
        </w:rPr>
        <w:t>对采购文件提出质疑的，潜在投标人应已依法获取采购文件，且应当在获取采购文件或者采购文件公告期限届满之日起</w:t>
      </w:r>
      <w:r>
        <w:rPr>
          <w:rFonts w:ascii="宋体" w:hAnsi="宋体" w:cs="宋体"/>
          <w:kern w:val="0"/>
          <w:szCs w:val="21"/>
        </w:rPr>
        <w:t>7</w:t>
      </w:r>
      <w:r>
        <w:rPr>
          <w:rFonts w:hint="eastAsia" w:ascii="宋体" w:hAnsi="宋体" w:cs="宋体"/>
          <w:kern w:val="0"/>
          <w:szCs w:val="21"/>
        </w:rPr>
        <w:t>个工作日内通过《全国公共资源交易平台（河南省·许昌市）》一次性提出，提出后联系招标公告中集采机构联系人查看，并同时将符合《政府采购质疑和投诉办法》第十二条规定的纸质质疑函和必要的证明材料一式两份送采购单位，如未提出视为全面接受；</w:t>
      </w:r>
    </w:p>
    <w:p>
      <w:pPr>
        <w:autoSpaceDE w:val="0"/>
        <w:autoSpaceDN w:val="0"/>
        <w:spacing w:line="360" w:lineRule="auto"/>
        <w:ind w:left="0" w:leftChars="0" w:firstLine="420" w:firstLineChars="200"/>
        <w:contextualSpacing/>
        <w:rPr>
          <w:rFonts w:ascii="宋体" w:cs="宋体"/>
          <w:kern w:val="0"/>
          <w:szCs w:val="21"/>
        </w:rPr>
      </w:pPr>
      <w:r>
        <w:rPr>
          <w:rFonts w:ascii="宋体" w:hAnsi="宋体" w:cs="宋体"/>
          <w:kern w:val="0"/>
          <w:szCs w:val="21"/>
        </w:rPr>
        <w:t xml:space="preserve">39.1.2  </w:t>
      </w:r>
      <w:r>
        <w:rPr>
          <w:rFonts w:hint="eastAsia" w:ascii="宋体" w:hAnsi="宋体" w:cs="宋体"/>
          <w:kern w:val="0"/>
          <w:szCs w:val="21"/>
        </w:rPr>
        <w:t>对采购过程提出质疑的，为各采购程序环节结束之日起七个工作日内，以书面形式向采购人和采购代理机构一次性提出；</w:t>
      </w:r>
    </w:p>
    <w:p>
      <w:pPr>
        <w:autoSpaceDE w:val="0"/>
        <w:autoSpaceDN w:val="0"/>
        <w:spacing w:line="360" w:lineRule="auto"/>
        <w:ind w:left="0" w:leftChars="0" w:firstLine="420" w:firstLineChars="200"/>
        <w:contextualSpacing/>
        <w:rPr>
          <w:rFonts w:ascii="宋体" w:cs="宋体"/>
          <w:kern w:val="0"/>
          <w:szCs w:val="21"/>
        </w:rPr>
      </w:pPr>
      <w:r>
        <w:rPr>
          <w:rFonts w:ascii="宋体" w:hAnsi="宋体" w:cs="宋体"/>
          <w:kern w:val="0"/>
          <w:szCs w:val="21"/>
        </w:rPr>
        <w:t xml:space="preserve">39.1.3  </w:t>
      </w:r>
      <w:r>
        <w:rPr>
          <w:rFonts w:hint="eastAsia" w:ascii="宋体" w:hAnsi="宋体" w:cs="宋体"/>
          <w:kern w:val="0"/>
          <w:szCs w:val="21"/>
        </w:rPr>
        <w:t>对中标结果提出质疑的，为中标结果公告期限届满之日起七个工作日内，以书面形式向采购人和采购代理机构一次性提出。</w:t>
      </w:r>
    </w:p>
    <w:p>
      <w:pPr>
        <w:pStyle w:val="44"/>
        <w:numPr>
          <w:ilvl w:val="0"/>
          <w:numId w:val="0"/>
        </w:numPr>
        <w:autoSpaceDE w:val="0"/>
        <w:autoSpaceDN w:val="0"/>
        <w:spacing w:line="360" w:lineRule="auto"/>
        <w:ind w:left="0" w:leftChars="0" w:firstLine="420" w:firstLineChars="200"/>
        <w:contextualSpacing/>
        <w:rPr>
          <w:rFonts w:ascii="宋体" w:cs="宋体"/>
          <w:kern w:val="0"/>
          <w:szCs w:val="21"/>
        </w:rPr>
      </w:pPr>
      <w:r>
        <w:rPr>
          <w:rFonts w:hint="eastAsia" w:ascii="宋体" w:hAnsi="宋体" w:cs="宋体"/>
          <w:kern w:val="0"/>
          <w:szCs w:val="21"/>
          <w:lang w:val="en-US" w:eastAsia="zh-CN"/>
        </w:rPr>
        <w:t xml:space="preserve">39.2 </w:t>
      </w:r>
      <w:r>
        <w:rPr>
          <w:rFonts w:hint="eastAsia" w:ascii="宋体" w:hAnsi="宋体" w:cs="宋体"/>
          <w:kern w:val="0"/>
          <w:szCs w:val="21"/>
        </w:rPr>
        <w:t>采购人、采购代理机构认为供应商质疑不成立，或者成立但未对中标结果构成影响的，继续开展采购活动；认为供应商质疑成立且影响或者可能影响中标结果的，按照下列情况处理：</w:t>
      </w:r>
    </w:p>
    <w:p>
      <w:pPr>
        <w:autoSpaceDE w:val="0"/>
        <w:autoSpaceDN w:val="0"/>
        <w:spacing w:line="360" w:lineRule="auto"/>
        <w:ind w:left="0" w:leftChars="0" w:firstLine="420" w:firstLineChars="200"/>
        <w:contextualSpacing/>
        <w:rPr>
          <w:rFonts w:ascii="宋体" w:cs="宋体"/>
          <w:kern w:val="0"/>
          <w:szCs w:val="21"/>
        </w:rPr>
      </w:pPr>
      <w:r>
        <w:rPr>
          <w:rFonts w:ascii="宋体" w:hAnsi="宋体" w:cs="宋体"/>
          <w:kern w:val="0"/>
          <w:szCs w:val="21"/>
        </w:rPr>
        <w:t xml:space="preserve">39.2.1 </w:t>
      </w:r>
      <w:r>
        <w:rPr>
          <w:rFonts w:hint="eastAsia" w:ascii="宋体" w:hAnsi="宋体" w:cs="宋体"/>
          <w:kern w:val="0"/>
          <w:szCs w:val="21"/>
        </w:rPr>
        <w:t>对采购文件提出的质疑，依法通过澄清或者修改可以继续开展采购活动的，澄清或者修改采购文件后继续开展采购活动；否则应当修改采购文件后重新开展采购活动。</w:t>
      </w:r>
    </w:p>
    <w:p>
      <w:pPr>
        <w:autoSpaceDE w:val="0"/>
        <w:autoSpaceDN w:val="0"/>
        <w:spacing w:line="360" w:lineRule="auto"/>
        <w:ind w:left="0" w:leftChars="0" w:firstLine="420" w:firstLineChars="200"/>
        <w:contextualSpacing/>
        <w:rPr>
          <w:rFonts w:ascii="宋体" w:cs="宋体"/>
          <w:kern w:val="0"/>
          <w:szCs w:val="21"/>
        </w:rPr>
      </w:pPr>
      <w:r>
        <w:rPr>
          <w:rFonts w:ascii="宋体" w:hAnsi="宋体" w:cs="宋体"/>
          <w:kern w:val="0"/>
          <w:szCs w:val="21"/>
        </w:rPr>
        <w:t xml:space="preserve">39.2.2 </w:t>
      </w:r>
      <w:r>
        <w:rPr>
          <w:rFonts w:hint="eastAsia" w:ascii="宋体" w:hAnsi="宋体" w:cs="宋体"/>
          <w:kern w:val="0"/>
          <w:szCs w:val="21"/>
        </w:rPr>
        <w:t>对采购过程、中标结果提出的质疑，合格供应商符合法定数量时，可以从合格的中标候选人中另行确定中标供应商的，应当依法另行确定中标供应商；否则应当重新开展采购活动。</w:t>
      </w:r>
    </w:p>
    <w:p>
      <w:pPr>
        <w:pStyle w:val="44"/>
        <w:numPr>
          <w:ilvl w:val="0"/>
          <w:numId w:val="7"/>
        </w:numPr>
        <w:autoSpaceDE w:val="0"/>
        <w:autoSpaceDN w:val="0"/>
        <w:spacing w:line="360" w:lineRule="auto"/>
        <w:ind w:firstLineChars="0"/>
        <w:contextualSpacing/>
        <w:rPr>
          <w:rFonts w:ascii="宋体" w:cs="宋体"/>
          <w:b/>
          <w:kern w:val="0"/>
          <w:szCs w:val="21"/>
        </w:rPr>
      </w:pPr>
      <w:r>
        <w:rPr>
          <w:rFonts w:hint="eastAsia" w:ascii="宋体" w:hAnsi="宋体" w:cs="宋体"/>
          <w:b/>
          <w:kern w:val="0"/>
          <w:szCs w:val="21"/>
        </w:rPr>
        <w:t>签订合同</w:t>
      </w:r>
    </w:p>
    <w:p>
      <w:pPr>
        <w:autoSpaceDE w:val="0"/>
        <w:autoSpaceDN w:val="0"/>
        <w:spacing w:line="360" w:lineRule="auto"/>
        <w:ind w:left="0" w:leftChars="0" w:firstLine="420" w:firstLineChars="0"/>
        <w:contextualSpacing/>
        <w:rPr>
          <w:rFonts w:ascii="宋体" w:cs="宋体"/>
          <w:kern w:val="0"/>
          <w:szCs w:val="21"/>
        </w:rPr>
      </w:pPr>
      <w:r>
        <w:rPr>
          <w:rFonts w:hint="eastAsia" w:ascii="宋体" w:hAnsi="宋体" w:cs="宋体"/>
          <w:kern w:val="0"/>
          <w:szCs w:val="21"/>
        </w:rPr>
        <w:t>采购人应当自中标通知书发出之日起</w:t>
      </w:r>
      <w:r>
        <w:rPr>
          <w:rFonts w:ascii="宋体" w:hAnsi="宋体" w:cs="宋体"/>
          <w:kern w:val="0"/>
          <w:szCs w:val="21"/>
        </w:rPr>
        <w:t>30</w:t>
      </w:r>
      <w:r>
        <w:rPr>
          <w:rFonts w:hint="eastAsia" w:ascii="宋体" w:hAnsi="宋体" w:cs="宋体"/>
          <w:kern w:val="0"/>
          <w:szCs w:val="21"/>
        </w:rPr>
        <w:t>日内，按照招标文件和中标人投标文件的规定，与中标人签订书面合同。所签订的合同不得对招标文件确定的事项和中标人投标文件作实质性修改。</w:t>
      </w:r>
    </w:p>
    <w:p>
      <w:pPr>
        <w:pStyle w:val="44"/>
        <w:numPr>
          <w:ilvl w:val="0"/>
          <w:numId w:val="7"/>
        </w:numPr>
        <w:autoSpaceDE w:val="0"/>
        <w:autoSpaceDN w:val="0"/>
        <w:spacing w:line="360" w:lineRule="auto"/>
        <w:ind w:firstLineChars="0"/>
        <w:contextualSpacing/>
        <w:rPr>
          <w:rFonts w:ascii="宋体" w:cs="宋体"/>
          <w:b/>
          <w:kern w:val="0"/>
          <w:szCs w:val="21"/>
        </w:rPr>
      </w:pPr>
      <w:r>
        <w:rPr>
          <w:rFonts w:hint="eastAsia" w:ascii="宋体" w:hAnsi="宋体" w:cs="宋体"/>
          <w:b/>
          <w:kern w:val="0"/>
          <w:szCs w:val="21"/>
        </w:rPr>
        <w:t>履约保证金</w:t>
      </w:r>
    </w:p>
    <w:p>
      <w:pPr>
        <w:autoSpaceDE w:val="0"/>
        <w:autoSpaceDN w:val="0"/>
        <w:spacing w:line="360" w:lineRule="auto"/>
        <w:ind w:left="0" w:leftChars="0" w:firstLine="420" w:firstLineChars="0"/>
        <w:contextualSpacing/>
        <w:jc w:val="left"/>
        <w:rPr>
          <w:rFonts w:ascii="宋体" w:cs="宋体"/>
          <w:color w:val="333333"/>
          <w:sz w:val="24"/>
          <w:szCs w:val="24"/>
        </w:rPr>
      </w:pPr>
      <w:r>
        <w:rPr>
          <w:rFonts w:hint="eastAsia" w:ascii="宋体" w:hAnsi="宋体" w:cs="宋体"/>
          <w:kern w:val="0"/>
          <w:szCs w:val="21"/>
        </w:rPr>
        <w:t>“投标人须知前附表”中规定中标人提交履约保证金的，中标人应当以支票、汇票、本票或者金融机构、担保机构出具的保函等非现金形式向采购人提交。履约保证金的数额不得超过政府采购合同金额的</w:t>
      </w:r>
      <w:r>
        <w:rPr>
          <w:rFonts w:ascii="宋体" w:hAnsi="宋体" w:cs="宋体"/>
          <w:kern w:val="0"/>
          <w:szCs w:val="21"/>
        </w:rPr>
        <w:t>10%</w:t>
      </w:r>
      <w:r>
        <w:rPr>
          <w:rFonts w:hint="eastAsia" w:ascii="宋体" w:hAnsi="宋体" w:cs="宋体"/>
          <w:kern w:val="0"/>
          <w:szCs w:val="21"/>
        </w:rPr>
        <w:t>。</w:t>
      </w:r>
    </w:p>
    <w:p>
      <w:pPr>
        <w:autoSpaceDE w:val="0"/>
        <w:autoSpaceDN w:val="0"/>
        <w:spacing w:line="360" w:lineRule="auto"/>
        <w:contextualSpacing/>
        <w:jc w:val="center"/>
        <w:rPr>
          <w:rFonts w:ascii="宋体" w:cs="宋体"/>
          <w:b/>
          <w:kern w:val="0"/>
          <w:sz w:val="32"/>
          <w:szCs w:val="32"/>
        </w:rPr>
      </w:pPr>
      <w:r>
        <w:rPr>
          <w:rFonts w:hint="eastAsia" w:ascii="宋体" w:hAnsi="宋体" w:cs="宋体"/>
          <w:b/>
          <w:kern w:val="0"/>
          <w:sz w:val="32"/>
          <w:szCs w:val="32"/>
        </w:rPr>
        <w:br w:type="page"/>
      </w:r>
      <w:r>
        <w:rPr>
          <w:rFonts w:hint="eastAsia" w:ascii="宋体" w:hAnsi="宋体" w:cs="宋体"/>
          <w:b/>
          <w:kern w:val="0"/>
          <w:sz w:val="32"/>
          <w:szCs w:val="32"/>
        </w:rPr>
        <w:t>第五章</w:t>
      </w:r>
      <w:r>
        <w:rPr>
          <w:rFonts w:ascii="宋体" w:hAnsi="宋体" w:cs="宋体"/>
          <w:b/>
          <w:kern w:val="0"/>
          <w:sz w:val="32"/>
          <w:szCs w:val="32"/>
        </w:rPr>
        <w:t xml:space="preserve"> </w:t>
      </w:r>
      <w:r>
        <w:rPr>
          <w:rFonts w:hint="eastAsia" w:ascii="宋体" w:hAnsi="宋体" w:cs="宋体"/>
          <w:b/>
          <w:kern w:val="0"/>
          <w:sz w:val="32"/>
          <w:szCs w:val="32"/>
        </w:rPr>
        <w:t>政府采购政策功能</w:t>
      </w:r>
    </w:p>
    <w:p>
      <w:pPr>
        <w:jc w:val="center"/>
        <w:rPr>
          <w:rFonts w:ascii="宋体" w:cs="宋体"/>
          <w:b/>
          <w:kern w:val="0"/>
          <w:sz w:val="36"/>
          <w:szCs w:val="36"/>
        </w:rPr>
      </w:pPr>
    </w:p>
    <w:p>
      <w:pPr>
        <w:pStyle w:val="13"/>
        <w:spacing w:line="360" w:lineRule="auto"/>
        <w:ind w:firstLine="420" w:firstLineChars="200"/>
        <w:contextualSpacing/>
        <w:rPr>
          <w:rFonts w:ascii="宋体" w:cs="仿宋_GB2312"/>
          <w:sz w:val="21"/>
          <w:szCs w:val="21"/>
          <w:lang w:val="zh-CN"/>
        </w:rPr>
      </w:pPr>
      <w:r>
        <w:rPr>
          <w:rFonts w:hint="eastAsia" w:ascii="宋体" w:hAnsi="宋体" w:cs="仿宋_GB2312"/>
          <w:sz w:val="21"/>
          <w:szCs w:val="21"/>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pPr>
        <w:pStyle w:val="13"/>
        <w:spacing w:line="360" w:lineRule="auto"/>
        <w:ind w:firstLine="422" w:firstLineChars="200"/>
        <w:contextualSpacing/>
        <w:rPr>
          <w:rFonts w:ascii="宋体" w:cs="仿宋_GB2312"/>
          <w:b/>
          <w:sz w:val="21"/>
          <w:szCs w:val="21"/>
          <w:lang w:val="zh-CN"/>
        </w:rPr>
      </w:pPr>
      <w:r>
        <w:rPr>
          <w:rFonts w:hint="eastAsia" w:ascii="宋体" w:hAnsi="宋体" w:cs="仿宋_GB2312"/>
          <w:b/>
          <w:sz w:val="21"/>
          <w:szCs w:val="21"/>
          <w:lang w:val="zh-CN"/>
        </w:rPr>
        <w:t>一、节能能源、保护环境</w:t>
      </w:r>
    </w:p>
    <w:p>
      <w:pPr>
        <w:pStyle w:val="13"/>
        <w:spacing w:line="360" w:lineRule="auto"/>
        <w:ind w:firstLine="420" w:firstLineChars="200"/>
        <w:contextualSpacing/>
        <w:rPr>
          <w:rFonts w:ascii="宋体" w:cs="仿宋_GB2312"/>
          <w:sz w:val="21"/>
          <w:szCs w:val="21"/>
          <w:lang w:val="zh-CN"/>
        </w:rPr>
      </w:pPr>
      <w:r>
        <w:rPr>
          <w:rFonts w:hint="eastAsia" w:ascii="宋体" w:hAnsi="宋体" w:cs="仿宋_GB2312"/>
          <w:sz w:val="21"/>
          <w:szCs w:val="21"/>
          <w:lang w:val="zh-CN"/>
        </w:rPr>
        <w:t>按照《财政部、发展改革委、生态环境部、市场监管总局关于调整优化节能产品、环境标志产品政府采购执行机制的通知》（财库〔</w:t>
      </w:r>
      <w:r>
        <w:rPr>
          <w:rFonts w:ascii="宋体" w:hAnsi="宋体" w:cs="仿宋_GB2312"/>
          <w:sz w:val="21"/>
          <w:szCs w:val="21"/>
          <w:lang w:val="zh-CN"/>
        </w:rPr>
        <w:t>2019</w:t>
      </w:r>
      <w:r>
        <w:rPr>
          <w:rFonts w:hint="eastAsia" w:ascii="宋体" w:hAnsi="宋体" w:cs="仿宋_GB2312"/>
          <w:sz w:val="21"/>
          <w:szCs w:val="21"/>
          <w:lang w:val="zh-CN"/>
        </w:rPr>
        <w:t>〕</w:t>
      </w:r>
      <w:r>
        <w:rPr>
          <w:rFonts w:ascii="宋体" w:hAnsi="宋体" w:cs="仿宋_GB2312"/>
          <w:sz w:val="21"/>
          <w:szCs w:val="21"/>
          <w:lang w:val="zh-CN"/>
        </w:rPr>
        <w:t>9</w:t>
      </w:r>
      <w:r>
        <w:rPr>
          <w:rFonts w:hint="eastAsia" w:ascii="宋体" w:hAnsi="宋体" w:cs="仿宋_GB2312"/>
          <w:sz w:val="21"/>
          <w:szCs w:val="21"/>
          <w:lang w:val="zh-CN"/>
        </w:rPr>
        <w:t>号）和</w:t>
      </w:r>
      <w:r>
        <w:rPr>
          <w:rFonts w:hint="eastAsia" w:ascii="宋体" w:hAnsi="宋体" w:cs="仿宋_GB2312"/>
          <w:sz w:val="21"/>
          <w:szCs w:val="21"/>
        </w:rPr>
        <w:t>财政部、生态环境部</w:t>
      </w:r>
      <w:r>
        <w:rPr>
          <w:rFonts w:hint="eastAsia" w:ascii="宋体" w:hAnsi="宋体" w:cs="仿宋_GB2312"/>
          <w:sz w:val="21"/>
          <w:szCs w:val="21"/>
          <w:lang w:val="zh-CN"/>
        </w:rPr>
        <w:t>《关于印发环境标志产品政府采购品目清单的通知》</w:t>
      </w:r>
      <w:r>
        <w:rPr>
          <w:rFonts w:hint="eastAsia" w:ascii="宋体" w:hAnsi="宋体" w:cs="仿宋_GB2312"/>
          <w:sz w:val="21"/>
          <w:szCs w:val="21"/>
        </w:rPr>
        <w:t>（财库</w:t>
      </w:r>
      <w:r>
        <w:rPr>
          <w:rFonts w:ascii="宋体" w:hAnsi="宋体" w:cs="仿宋_GB2312"/>
          <w:sz w:val="21"/>
          <w:szCs w:val="21"/>
        </w:rPr>
        <w:t>[2019]18</w:t>
      </w:r>
      <w:r>
        <w:rPr>
          <w:rFonts w:hint="eastAsia" w:ascii="宋体" w:hAnsi="宋体" w:cs="仿宋_GB2312"/>
          <w:sz w:val="21"/>
          <w:szCs w:val="21"/>
        </w:rPr>
        <w:t>号）以及</w:t>
      </w:r>
      <w:r>
        <w:rPr>
          <w:rFonts w:hint="eastAsia" w:ascii="宋体" w:hAnsi="宋体" w:cs="仿宋_GB2312"/>
          <w:sz w:val="21"/>
          <w:szCs w:val="21"/>
          <w:lang w:val="zh-CN"/>
        </w:rPr>
        <w:t>财政部、发展改革委</w:t>
      </w:r>
      <w:r>
        <w:rPr>
          <w:rFonts w:hint="eastAsia" w:ascii="宋体" w:hAnsi="宋体" w:cs="仿宋_GB2312"/>
          <w:sz w:val="21"/>
          <w:szCs w:val="21"/>
        </w:rPr>
        <w:t>《关于印发节能产品政府采购品目清单的通知》（财库</w:t>
      </w:r>
      <w:r>
        <w:rPr>
          <w:rFonts w:ascii="宋体" w:hAnsi="宋体" w:cs="仿宋_GB2312"/>
          <w:sz w:val="21"/>
          <w:szCs w:val="21"/>
        </w:rPr>
        <w:t>[2019]19</w:t>
      </w:r>
      <w:r>
        <w:rPr>
          <w:rFonts w:hint="eastAsia" w:ascii="宋体" w:hAnsi="宋体" w:cs="仿宋_GB2312"/>
          <w:sz w:val="21"/>
          <w:szCs w:val="21"/>
        </w:rPr>
        <w:t>号）</w:t>
      </w:r>
      <w:r>
        <w:rPr>
          <w:rFonts w:hint="eastAsia" w:ascii="宋体" w:hAnsi="宋体" w:cs="仿宋_GB2312"/>
          <w:sz w:val="21"/>
          <w:szCs w:val="21"/>
          <w:lang w:val="zh-CN"/>
        </w:rPr>
        <w:t>，</w:t>
      </w:r>
      <w:r>
        <w:rPr>
          <w:rFonts w:hint="eastAsia" w:ascii="宋体" w:hAnsi="宋体" w:cs="仿宋_GB2312"/>
          <w:sz w:val="21"/>
          <w:szCs w:val="21"/>
        </w:rPr>
        <w:t>采购属于政府强</w:t>
      </w:r>
      <w:r>
        <w:rPr>
          <w:rFonts w:hint="eastAsia" w:ascii="宋体" w:hAnsi="宋体" w:cs="仿宋_GB2312"/>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pPr>
        <w:pStyle w:val="13"/>
        <w:spacing w:line="360" w:lineRule="auto"/>
        <w:ind w:firstLine="422" w:firstLineChars="200"/>
        <w:contextualSpacing/>
        <w:rPr>
          <w:rFonts w:ascii="宋体" w:cs="仿宋_GB2312"/>
          <w:b/>
          <w:sz w:val="21"/>
          <w:szCs w:val="21"/>
          <w:lang w:val="zh-CN"/>
        </w:rPr>
      </w:pPr>
      <w:r>
        <w:rPr>
          <w:rFonts w:hint="eastAsia" w:ascii="宋体" w:hAnsi="宋体" w:cs="仿宋_GB2312"/>
          <w:b/>
          <w:sz w:val="21"/>
          <w:szCs w:val="21"/>
          <w:lang w:val="zh-CN"/>
        </w:rPr>
        <w:t>二、促进中小企业发展（不含民办非企业）</w:t>
      </w:r>
    </w:p>
    <w:p>
      <w:pPr>
        <w:topLinePunct/>
        <w:spacing w:line="360" w:lineRule="auto"/>
        <w:ind w:firstLine="420" w:firstLineChars="200"/>
        <w:contextualSpacing/>
        <w:rPr>
          <w:rFonts w:ascii="宋体" w:cs="仿宋_GB2312"/>
          <w:szCs w:val="21"/>
          <w:lang w:val="zh-CN"/>
        </w:rPr>
      </w:pPr>
      <w:r>
        <w:rPr>
          <w:rFonts w:ascii="宋体" w:hAnsi="宋体" w:cs="仿宋_GB2312"/>
          <w:szCs w:val="21"/>
          <w:lang w:val="zh-CN"/>
        </w:rPr>
        <w:t>1</w:t>
      </w:r>
      <w:r>
        <w:rPr>
          <w:rFonts w:hint="eastAsia" w:ascii="宋体" w:hAnsi="宋体" w:cs="仿宋_GB2312"/>
          <w:szCs w:val="21"/>
          <w:lang w:val="zh-CN"/>
        </w:rPr>
        <w:t>、根据财政部、工业和信息化部发布的《政府采购促进中小企业发展暂行办法》（财库</w:t>
      </w:r>
      <w:r>
        <w:rPr>
          <w:rFonts w:ascii="宋体" w:hAnsi="宋体" w:cs="仿宋_GB2312"/>
          <w:szCs w:val="21"/>
          <w:lang w:val="zh-CN"/>
        </w:rPr>
        <w:t>[2011]181</w:t>
      </w:r>
      <w:r>
        <w:rPr>
          <w:rFonts w:hint="eastAsia" w:ascii="宋体" w:hAnsi="宋体" w:cs="仿宋_GB2312"/>
          <w:szCs w:val="21"/>
          <w:lang w:val="zh-CN"/>
        </w:rPr>
        <w:t>号）规定，本项目为非专门面向中小企业采购的项目，对小型和微型企业产品的价格给予</w:t>
      </w:r>
      <w:r>
        <w:rPr>
          <w:rFonts w:ascii="宋体" w:hAnsi="宋体" w:cs="仿宋_GB2312"/>
          <w:szCs w:val="21"/>
          <w:lang w:val="zh-CN"/>
        </w:rPr>
        <w:t>6%-10%</w:t>
      </w:r>
      <w:r>
        <w:rPr>
          <w:rFonts w:hint="eastAsia" w:ascii="宋体" w:hAnsi="宋体" w:cs="仿宋_GB2312"/>
          <w:szCs w:val="21"/>
          <w:lang w:val="zh-CN"/>
        </w:rPr>
        <w:t>的扣除，用扣除后的价格参与评审。</w:t>
      </w:r>
    </w:p>
    <w:p>
      <w:pPr>
        <w:spacing w:line="360" w:lineRule="auto"/>
        <w:ind w:firstLine="420" w:firstLineChars="200"/>
        <w:contextualSpacing/>
        <w:rPr>
          <w:rFonts w:ascii="宋体" w:cs="仿宋_GB2312"/>
          <w:szCs w:val="21"/>
          <w:lang w:val="zh-CN"/>
        </w:rPr>
      </w:pPr>
      <w:r>
        <w:rPr>
          <w:rFonts w:ascii="宋体" w:hAnsi="宋体" w:cs="仿宋_GB2312"/>
          <w:szCs w:val="21"/>
          <w:lang w:val="zh-CN"/>
        </w:rPr>
        <w:t>2</w:t>
      </w:r>
      <w:r>
        <w:rPr>
          <w:rFonts w:hint="eastAsia" w:ascii="宋体" w:hAnsi="宋体" w:cs="仿宋_GB2312"/>
          <w:szCs w:val="21"/>
          <w:lang w:val="zh-CN"/>
        </w:rPr>
        <w:t>、如果本项目为非专门面向中小企业采购且接受联合体投标，联合协议中约定小型或微型企业的协议合同金额占到联合体协议合同总金额</w:t>
      </w:r>
      <w:r>
        <w:rPr>
          <w:rFonts w:ascii="宋体" w:hAnsi="宋体" w:cs="仿宋_GB2312"/>
          <w:szCs w:val="21"/>
          <w:lang w:val="zh-CN"/>
        </w:rPr>
        <w:t>30%</w:t>
      </w:r>
      <w:r>
        <w:rPr>
          <w:rFonts w:hint="eastAsia" w:ascii="宋体" w:hAnsi="宋体" w:cs="仿宋_GB2312"/>
          <w:szCs w:val="21"/>
          <w:lang w:val="zh-CN"/>
        </w:rPr>
        <w:t>以上的，给予联合体</w:t>
      </w:r>
      <w:r>
        <w:rPr>
          <w:rFonts w:ascii="宋体" w:hAnsi="宋体" w:cs="仿宋_GB2312"/>
          <w:szCs w:val="21"/>
          <w:lang w:val="zh-CN"/>
        </w:rPr>
        <w:t>2%-3%</w:t>
      </w:r>
      <w:r>
        <w:rPr>
          <w:rFonts w:hint="eastAsia" w:ascii="宋体" w:hAnsi="宋体" w:cs="仿宋_GB2312"/>
          <w:szCs w:val="21"/>
          <w:lang w:val="zh-CN"/>
        </w:rPr>
        <w:t>的价格扣除，用扣除后的价格参与评审。</w:t>
      </w:r>
    </w:p>
    <w:p>
      <w:pPr>
        <w:topLinePunct/>
        <w:spacing w:line="360" w:lineRule="auto"/>
        <w:ind w:firstLine="420" w:firstLineChars="200"/>
        <w:contextualSpacing/>
        <w:rPr>
          <w:rFonts w:ascii="宋体" w:cs="仿宋_GB2312"/>
          <w:szCs w:val="21"/>
          <w:lang w:val="zh-CN"/>
        </w:rPr>
      </w:pPr>
      <w:r>
        <w:rPr>
          <w:rFonts w:ascii="宋体" w:hAnsi="宋体" w:cs="仿宋_GB2312"/>
          <w:szCs w:val="21"/>
          <w:lang w:val="zh-CN"/>
        </w:rPr>
        <w:t>3</w:t>
      </w:r>
      <w:r>
        <w:rPr>
          <w:rFonts w:hint="eastAsia" w:ascii="宋体" w:hAnsi="宋体" w:cs="仿宋_GB2312"/>
          <w:szCs w:val="21"/>
          <w:lang w:val="zh-CN"/>
        </w:rPr>
        <w:t>、联合体各方均为小型或微型企业的，联合体视同为小型、微型企业。组成联合体的大中型企业或者其他自然人、法人或其他组织，与小型、微型企业之间不得存在投资关系。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ascii="宋体" w:cs="仿宋_GB2312"/>
          <w:szCs w:val="21"/>
          <w:lang w:val="zh-CN"/>
        </w:rPr>
      </w:pPr>
      <w:r>
        <w:rPr>
          <w:rFonts w:ascii="宋体" w:hAnsi="宋体" w:cs="仿宋_GB2312"/>
          <w:szCs w:val="21"/>
          <w:lang w:val="zh-CN"/>
        </w:rPr>
        <w:t>4</w:t>
      </w:r>
      <w:r>
        <w:rPr>
          <w:rFonts w:hint="eastAsia" w:ascii="宋体" w:hAnsi="宋体" w:cs="仿宋_GB2312"/>
          <w:szCs w:val="21"/>
          <w:lang w:val="zh-CN"/>
        </w:rPr>
        <w:t>、中小企业投标应提供《中小企业声明函》，如为联合投标的，联合体各方需分别填写《中小企业声明函》。</w:t>
      </w:r>
    </w:p>
    <w:p>
      <w:pPr>
        <w:topLinePunct/>
        <w:spacing w:line="360" w:lineRule="auto"/>
        <w:ind w:firstLine="422" w:firstLineChars="200"/>
        <w:contextualSpacing/>
        <w:rPr>
          <w:rFonts w:ascii="宋体" w:cs="仿宋_GB2312"/>
          <w:b/>
          <w:szCs w:val="21"/>
          <w:lang w:val="zh-CN"/>
        </w:rPr>
      </w:pPr>
      <w:r>
        <w:rPr>
          <w:rFonts w:hint="eastAsia" w:ascii="宋体" w:hAnsi="宋体" w:cs="仿宋_GB2312"/>
          <w:b/>
          <w:szCs w:val="21"/>
          <w:lang w:val="zh-CN"/>
        </w:rPr>
        <w:t>三、支持监狱企业发展</w:t>
      </w:r>
    </w:p>
    <w:p>
      <w:pPr>
        <w:spacing w:line="360" w:lineRule="auto"/>
        <w:ind w:firstLine="420" w:firstLineChars="200"/>
        <w:contextualSpacing/>
        <w:rPr>
          <w:rFonts w:ascii="宋体" w:cs="仿宋_GB2312"/>
          <w:szCs w:val="21"/>
          <w:lang w:val="zh-CN"/>
        </w:rPr>
      </w:pPr>
      <w:r>
        <w:rPr>
          <w:rFonts w:hint="eastAsia" w:ascii="宋体" w:hAnsi="宋体" w:cs="仿宋_GB2312"/>
          <w:szCs w:val="21"/>
          <w:lang w:val="zh-CN"/>
        </w:rPr>
        <w:t>按照财政部、司法部发布的《关于政府采购支持监狱企业发展有关问题的通知》（</w:t>
      </w:r>
      <w:bookmarkStart w:id="2" w:name="OLE_LINK6"/>
      <w:r>
        <w:rPr>
          <w:rFonts w:hint="eastAsia" w:ascii="宋体" w:hAnsi="宋体" w:cs="仿宋_GB2312"/>
          <w:szCs w:val="21"/>
          <w:lang w:val="zh-CN"/>
        </w:rPr>
        <w:t>财库</w:t>
      </w:r>
      <w:r>
        <w:rPr>
          <w:rFonts w:ascii="宋体" w:hAnsi="宋体" w:cs="仿宋_GB2312"/>
          <w:szCs w:val="21"/>
          <w:lang w:val="zh-CN"/>
        </w:rPr>
        <w:t>[2014]68</w:t>
      </w:r>
      <w:r>
        <w:rPr>
          <w:rFonts w:hint="eastAsia" w:ascii="宋体" w:hAnsi="宋体" w:cs="仿宋_GB2312"/>
          <w:szCs w:val="21"/>
          <w:lang w:val="zh-CN"/>
        </w:rPr>
        <w:t>号</w:t>
      </w:r>
      <w:bookmarkEnd w:id="2"/>
      <w:r>
        <w:rPr>
          <w:rFonts w:hint="eastAsia" w:ascii="宋体" w:hAnsi="宋体" w:cs="仿宋_GB2312"/>
          <w:szCs w:val="21"/>
          <w:lang w:val="zh-CN"/>
        </w:rPr>
        <w:t>）规定，在政府采购活动中，监狱企业视同小型、微型企业，享受评审中价格扣除的政府采购政策，用扣除后的价格参与评审。监狱企业应当提供由省级以上监狱管理局、戒毒管理局</w:t>
      </w:r>
      <w:r>
        <w:rPr>
          <w:rFonts w:ascii="宋体" w:hAnsi="宋体" w:cs="仿宋_GB2312"/>
          <w:szCs w:val="21"/>
          <w:lang w:val="zh-CN"/>
        </w:rPr>
        <w:t>(</w:t>
      </w:r>
      <w:r>
        <w:rPr>
          <w:rFonts w:hint="eastAsia" w:ascii="宋体" w:hAnsi="宋体" w:cs="仿宋_GB2312"/>
          <w:szCs w:val="21"/>
          <w:lang w:val="zh-CN"/>
        </w:rPr>
        <w:t>含新疆生产建设兵团</w:t>
      </w:r>
      <w:r>
        <w:rPr>
          <w:rFonts w:ascii="宋体" w:hAnsi="宋体" w:cs="仿宋_GB2312"/>
          <w:szCs w:val="21"/>
          <w:lang w:val="zh-CN"/>
        </w:rPr>
        <w:t>)</w:t>
      </w:r>
      <w:r>
        <w:rPr>
          <w:rFonts w:hint="eastAsia" w:ascii="宋体" w:hAnsi="宋体" w:cs="仿宋_GB2312"/>
          <w:szCs w:val="21"/>
          <w:lang w:val="zh-CN"/>
        </w:rPr>
        <w:t>出具的属于监狱企业的证明文件。</w:t>
      </w:r>
    </w:p>
    <w:p>
      <w:pPr>
        <w:spacing w:line="360" w:lineRule="auto"/>
        <w:ind w:firstLine="422" w:firstLineChars="200"/>
        <w:contextualSpacing/>
        <w:rPr>
          <w:rFonts w:ascii="宋体" w:cs="仿宋_GB2312"/>
          <w:b/>
          <w:szCs w:val="21"/>
          <w:lang w:val="zh-CN"/>
        </w:rPr>
      </w:pPr>
      <w:r>
        <w:rPr>
          <w:rFonts w:hint="eastAsia" w:ascii="宋体" w:hAnsi="宋体" w:cs="仿宋_GB2312"/>
          <w:b/>
          <w:szCs w:val="21"/>
          <w:lang w:val="zh-CN"/>
        </w:rPr>
        <w:t>四、促进残疾人就业</w:t>
      </w:r>
    </w:p>
    <w:p>
      <w:pPr>
        <w:pStyle w:val="13"/>
        <w:spacing w:line="360" w:lineRule="auto"/>
        <w:ind w:firstLine="420" w:firstLineChars="200"/>
        <w:contextualSpacing/>
        <w:rPr>
          <w:rFonts w:ascii="宋体" w:cs="仿宋_GB2312"/>
          <w:sz w:val="21"/>
          <w:szCs w:val="21"/>
          <w:lang w:val="zh-CN"/>
        </w:rPr>
      </w:pPr>
      <w:r>
        <w:rPr>
          <w:rFonts w:ascii="宋体" w:hAnsi="宋体" w:cs="仿宋_GB2312"/>
          <w:sz w:val="21"/>
          <w:szCs w:val="21"/>
          <w:lang w:val="zh-CN"/>
        </w:rPr>
        <w:t>1</w:t>
      </w:r>
      <w:r>
        <w:rPr>
          <w:rFonts w:hint="eastAsia" w:ascii="宋体" w:hAnsi="宋体" w:cs="仿宋_GB2312"/>
          <w:sz w:val="21"/>
          <w:szCs w:val="21"/>
          <w:lang w:val="zh-CN"/>
        </w:rPr>
        <w:t>、按照财政部、民政部、中国残疾人联合会和残疾人发布的《三部门联合发布关于促进残疾人就业政府采购政策的通知》（财库</w:t>
      </w:r>
      <w:r>
        <w:rPr>
          <w:rFonts w:ascii="宋体" w:hAnsi="宋体" w:cs="仿宋_GB2312"/>
          <w:sz w:val="21"/>
          <w:szCs w:val="21"/>
          <w:lang w:val="zh-CN"/>
        </w:rPr>
        <w:t>[2017]141</w:t>
      </w:r>
      <w:r>
        <w:rPr>
          <w:rFonts w:hint="eastAsia" w:ascii="宋体" w:hAnsi="宋体" w:cs="仿宋_GB2312"/>
          <w:sz w:val="21"/>
          <w:szCs w:val="21"/>
          <w:lang w:val="zh-CN"/>
        </w:rPr>
        <w:t>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宋体" w:hAnsi="宋体"/>
          <w:color w:val="000000"/>
          <w:sz w:val="21"/>
          <w:szCs w:val="21"/>
        </w:rPr>
        <w:t>残疾人福利性单位属于小型、微型企业的，不重复享受政策。</w:t>
      </w:r>
    </w:p>
    <w:p>
      <w:pPr>
        <w:pStyle w:val="13"/>
        <w:spacing w:line="360" w:lineRule="auto"/>
        <w:ind w:firstLine="420" w:firstLineChars="200"/>
        <w:contextualSpacing/>
        <w:rPr>
          <w:rFonts w:ascii="宋体" w:cs="仿宋_GB2312"/>
          <w:sz w:val="21"/>
          <w:szCs w:val="21"/>
          <w:lang w:val="zh-CN"/>
        </w:rPr>
      </w:pPr>
      <w:r>
        <w:rPr>
          <w:rFonts w:ascii="宋体" w:hAnsi="宋体" w:cs="仿宋_GB2312"/>
          <w:sz w:val="21"/>
          <w:szCs w:val="21"/>
          <w:lang w:val="zh-CN"/>
        </w:rPr>
        <w:t>2</w:t>
      </w:r>
      <w:r>
        <w:rPr>
          <w:rFonts w:hint="eastAsia" w:ascii="宋体" w:hAnsi="宋体" w:cs="仿宋_GB2312"/>
          <w:sz w:val="21"/>
          <w:szCs w:val="21"/>
          <w:lang w:val="zh-CN"/>
        </w:rPr>
        <w:t>、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3"/>
        <w:spacing w:line="360" w:lineRule="auto"/>
        <w:ind w:firstLine="420" w:firstLineChars="200"/>
        <w:contextualSpacing/>
        <w:rPr>
          <w:rFonts w:ascii="宋体" w:cs="仿宋_GB2312"/>
          <w:szCs w:val="24"/>
          <w:lang w:val="zh-CN"/>
        </w:rPr>
      </w:pPr>
      <w:r>
        <w:rPr>
          <w:rFonts w:ascii="宋体" w:hAnsi="宋体" w:cs="仿宋_GB2312"/>
          <w:sz w:val="21"/>
          <w:szCs w:val="21"/>
          <w:lang w:val="zh-CN"/>
        </w:rPr>
        <w:t>3</w:t>
      </w:r>
      <w:r>
        <w:rPr>
          <w:rFonts w:hint="eastAsia" w:ascii="宋体" w:hAnsi="宋体" w:cs="仿宋_GB2312"/>
          <w:sz w:val="21"/>
          <w:szCs w:val="21"/>
          <w:lang w:val="zh-CN"/>
        </w:rPr>
        <w:t>、中标人为残疾人福利性单位的，招标人应当随中标结果同时公告其《残疾人福利性单位声明函》，接受社会监督。</w:t>
      </w:r>
    </w:p>
    <w:p>
      <w:pPr>
        <w:spacing w:line="360" w:lineRule="auto"/>
        <w:ind w:firstLine="422" w:firstLineChars="200"/>
        <w:contextualSpacing/>
        <w:rPr>
          <w:rFonts w:ascii="宋体" w:cs="仿宋_GB2312"/>
          <w:b/>
          <w:szCs w:val="21"/>
          <w:lang w:val="zh-CN"/>
        </w:rPr>
      </w:pPr>
      <w:r>
        <w:rPr>
          <w:rFonts w:hint="eastAsia" w:ascii="宋体" w:hAnsi="宋体" w:cs="仿宋_GB2312"/>
          <w:b/>
          <w:szCs w:val="21"/>
          <w:lang w:val="zh-CN"/>
        </w:rPr>
        <w:t>五、支持脱贫攻坚（物业服务采购）</w:t>
      </w:r>
    </w:p>
    <w:p>
      <w:pPr>
        <w:topLinePunct/>
        <w:spacing w:line="360" w:lineRule="auto"/>
        <w:ind w:firstLine="420" w:firstLineChars="200"/>
        <w:contextualSpacing/>
        <w:rPr>
          <w:rFonts w:ascii="宋体" w:cs="仿宋_GB2312"/>
          <w:szCs w:val="21"/>
          <w:lang w:val="zh-CN"/>
        </w:rPr>
      </w:pPr>
      <w:r>
        <w:rPr>
          <w:rFonts w:ascii="宋体" w:hAnsi="宋体" w:cs="仿宋_GB2312"/>
          <w:szCs w:val="21"/>
          <w:lang w:val="zh-CN"/>
        </w:rPr>
        <w:t>1</w:t>
      </w:r>
      <w:r>
        <w:rPr>
          <w:rFonts w:hint="eastAsia" w:ascii="宋体" w:hAnsi="宋体" w:cs="仿宋_GB2312"/>
          <w:szCs w:val="21"/>
          <w:lang w:val="zh-CN"/>
        </w:rPr>
        <w:t>、根据《财政部国务院扶贫办关于运用政府采购政策支持脱贫攻坚的通知》财库〔</w:t>
      </w:r>
      <w:r>
        <w:rPr>
          <w:rFonts w:ascii="宋体" w:hAnsi="宋体" w:cs="仿宋_GB2312"/>
          <w:szCs w:val="21"/>
          <w:lang w:val="zh-CN"/>
        </w:rPr>
        <w:t>2019</w:t>
      </w:r>
      <w:r>
        <w:rPr>
          <w:rFonts w:hint="eastAsia" w:ascii="宋体" w:hAnsi="宋体" w:cs="仿宋_GB2312"/>
          <w:szCs w:val="21"/>
          <w:lang w:val="zh-CN"/>
        </w:rPr>
        <w:t>〕</w:t>
      </w:r>
      <w:r>
        <w:rPr>
          <w:rFonts w:ascii="宋体" w:hAnsi="宋体" w:cs="仿宋_GB2312"/>
          <w:szCs w:val="21"/>
          <w:lang w:val="zh-CN"/>
        </w:rPr>
        <w:t>27</w:t>
      </w:r>
      <w:r>
        <w:rPr>
          <w:rFonts w:hint="eastAsia" w:ascii="宋体" w:hAnsi="宋体" w:cs="仿宋_GB2312"/>
          <w:szCs w:val="21"/>
          <w:lang w:val="zh-CN"/>
        </w:rPr>
        <w:t>号有关要求，鼓励优先采购聘用建档立卡贫困人员物业公司提供的物业服务。各级预算单位使用财政性资金采购物业服务的，有条件的应当优先采购注册地在</w:t>
      </w:r>
      <w:r>
        <w:rPr>
          <w:rFonts w:ascii="宋体" w:hAnsi="宋体" w:cs="仿宋_GB2312"/>
          <w:szCs w:val="21"/>
          <w:lang w:val="zh-CN"/>
        </w:rPr>
        <w:t>832</w:t>
      </w:r>
      <w:r>
        <w:rPr>
          <w:rFonts w:hint="eastAsia" w:ascii="宋体" w:hAnsi="宋体" w:cs="仿宋_GB2312"/>
          <w:szCs w:val="21"/>
          <w:lang w:val="zh-CN"/>
        </w:rPr>
        <w:t>个国家级贫困县域内，且聘用建档立卡贫困人员物业公司提供的物业服务。</w:t>
      </w:r>
    </w:p>
    <w:p>
      <w:pPr>
        <w:topLinePunct/>
        <w:spacing w:line="360" w:lineRule="auto"/>
        <w:ind w:firstLine="420" w:firstLineChars="200"/>
        <w:contextualSpacing/>
        <w:rPr>
          <w:rFonts w:ascii="宋体" w:cs="仿宋_GB2312"/>
          <w:szCs w:val="21"/>
          <w:lang w:val="zh-CN"/>
        </w:rPr>
      </w:pPr>
      <w:r>
        <w:rPr>
          <w:rFonts w:ascii="宋体" w:hAnsi="宋体" w:cs="仿宋_GB2312"/>
          <w:szCs w:val="21"/>
          <w:lang w:val="zh-CN"/>
        </w:rPr>
        <w:t>2</w:t>
      </w:r>
      <w:r>
        <w:rPr>
          <w:rFonts w:hint="eastAsia" w:ascii="宋体" w:hAnsi="宋体" w:cs="仿宋_GB2312"/>
          <w:szCs w:val="21"/>
          <w:lang w:val="zh-CN"/>
        </w:rPr>
        <w:t>、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pPr>
        <w:topLinePunct/>
        <w:spacing w:line="360" w:lineRule="auto"/>
        <w:ind w:firstLine="420" w:firstLineChars="200"/>
        <w:contextualSpacing/>
        <w:rPr>
          <w:rFonts w:ascii="宋体" w:cs="仿宋_GB2312"/>
          <w:szCs w:val="21"/>
          <w:lang w:val="zh-CN"/>
        </w:rPr>
      </w:pPr>
    </w:p>
    <w:p>
      <w:pPr>
        <w:pStyle w:val="13"/>
        <w:spacing w:line="360" w:lineRule="auto"/>
        <w:ind w:left="282" w:hanging="282" w:hangingChars="78"/>
        <w:contextualSpacing/>
        <w:jc w:val="center"/>
        <w:rPr>
          <w:rFonts w:ascii="宋体" w:cs="宋体"/>
          <w:b/>
          <w:kern w:val="0"/>
          <w:sz w:val="36"/>
          <w:szCs w:val="36"/>
        </w:rPr>
      </w:pPr>
    </w:p>
    <w:p>
      <w:pPr>
        <w:tabs>
          <w:tab w:val="left" w:pos="1260"/>
        </w:tabs>
        <w:autoSpaceDE w:val="0"/>
        <w:autoSpaceDN w:val="0"/>
        <w:adjustRightInd w:val="0"/>
        <w:spacing w:line="360" w:lineRule="auto"/>
        <w:contextualSpacing/>
        <w:jc w:val="center"/>
        <w:rPr>
          <w:rFonts w:ascii="宋体" w:cs="宋体"/>
          <w:b/>
          <w:kern w:val="0"/>
          <w:sz w:val="32"/>
          <w:szCs w:val="32"/>
        </w:rPr>
      </w:pPr>
      <w:r>
        <w:rPr>
          <w:rFonts w:hint="eastAsia" w:ascii="宋体" w:hAnsi="宋体" w:cs="宋体"/>
          <w:b/>
          <w:kern w:val="0"/>
          <w:sz w:val="32"/>
          <w:szCs w:val="32"/>
        </w:rPr>
        <w:t>第六章</w:t>
      </w:r>
      <w:r>
        <w:rPr>
          <w:rFonts w:ascii="宋体" w:hAnsi="宋体" w:cs="宋体"/>
          <w:b/>
          <w:kern w:val="0"/>
          <w:sz w:val="32"/>
          <w:szCs w:val="32"/>
        </w:rPr>
        <w:t xml:space="preserve"> </w:t>
      </w:r>
      <w:r>
        <w:rPr>
          <w:rFonts w:hint="eastAsia" w:ascii="宋体" w:hAnsi="宋体" w:cs="宋体"/>
          <w:b/>
          <w:kern w:val="0"/>
          <w:sz w:val="32"/>
          <w:szCs w:val="32"/>
        </w:rPr>
        <w:t>资格审查与评标</w:t>
      </w:r>
    </w:p>
    <w:p>
      <w:pPr>
        <w:pStyle w:val="13"/>
        <w:spacing w:line="360" w:lineRule="auto"/>
        <w:contextualSpacing/>
        <w:rPr>
          <w:rFonts w:ascii="宋体" w:cs="仿宋_GB2312"/>
          <w:lang w:val="zh-CN"/>
        </w:rPr>
      </w:pPr>
    </w:p>
    <w:p>
      <w:pPr>
        <w:pStyle w:val="13"/>
        <w:spacing w:line="360" w:lineRule="auto"/>
        <w:contextualSpacing/>
        <w:rPr>
          <w:rFonts w:ascii="宋体"/>
          <w:bCs/>
          <w:sz w:val="21"/>
          <w:szCs w:val="21"/>
        </w:rPr>
      </w:pPr>
      <w:r>
        <w:rPr>
          <w:rFonts w:hint="eastAsia" w:ascii="宋体" w:hAnsi="宋体" w:cs="仿宋_GB2312"/>
          <w:b/>
          <w:sz w:val="21"/>
          <w:szCs w:val="21"/>
          <w:lang w:val="zh-CN"/>
        </w:rPr>
        <w:t>一、资格审查</w:t>
      </w:r>
    </w:p>
    <w:p>
      <w:pPr>
        <w:spacing w:line="360" w:lineRule="auto"/>
        <w:ind w:right="420" w:rightChars="200" w:firstLine="420" w:firstLineChars="200"/>
        <w:contextualSpacing/>
        <w:rPr>
          <w:rFonts w:ascii="宋体"/>
          <w:bCs/>
          <w:szCs w:val="21"/>
        </w:rPr>
      </w:pPr>
      <w:r>
        <w:rPr>
          <w:rFonts w:hint="eastAsia" w:ascii="宋体" w:hAnsi="宋体"/>
          <w:bCs/>
          <w:szCs w:val="21"/>
        </w:rPr>
        <w:t>（一）开标结束后，采购人依法对投标人资格进行审查。确定符合资格的投标人不少于</w:t>
      </w:r>
      <w:r>
        <w:rPr>
          <w:rFonts w:ascii="宋体" w:hAnsi="宋体"/>
          <w:bCs/>
          <w:szCs w:val="21"/>
        </w:rPr>
        <w:t>3</w:t>
      </w:r>
      <w:r>
        <w:rPr>
          <w:rFonts w:hint="eastAsia" w:ascii="宋体" w:hAnsi="宋体"/>
          <w:bCs/>
          <w:szCs w:val="21"/>
        </w:rPr>
        <w:t>家的，将组织评标委员会进行评标。</w:t>
      </w:r>
    </w:p>
    <w:p>
      <w:pPr>
        <w:spacing w:line="360" w:lineRule="auto"/>
        <w:ind w:right="420" w:rightChars="200" w:firstLine="420" w:firstLineChars="200"/>
        <w:contextualSpacing/>
        <w:rPr>
          <w:rFonts w:ascii="宋体" w:cs="仿宋_GB2312"/>
          <w:szCs w:val="21"/>
          <w:lang w:val="zh-CN"/>
        </w:rPr>
      </w:pPr>
      <w:r>
        <w:rPr>
          <w:rFonts w:hint="eastAsia" w:ascii="宋体" w:hAnsi="宋体" w:cs="仿宋_GB2312"/>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ascii="宋体" w:cs="仿宋_GB2312"/>
          <w:szCs w:val="21"/>
          <w:lang w:val="zh-CN"/>
        </w:rPr>
      </w:pPr>
      <w:r>
        <w:rPr>
          <w:rFonts w:hint="eastAsia" w:ascii="宋体" w:hAnsi="宋体" w:cs="仿宋_GB2312"/>
          <w:szCs w:val="21"/>
          <w:lang w:val="zh-CN"/>
        </w:rPr>
        <w:t>（三）资格审查中所涉及到的证书及材料，均须在电子投标文件中提供原件扫描件（或图片）。</w:t>
      </w:r>
    </w:p>
    <w:tbl>
      <w:tblPr>
        <w:tblStyle w:val="2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157"/>
        <w:gridCol w:w="6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宋体"/>
                <w:b/>
                <w:szCs w:val="21"/>
              </w:rPr>
            </w:pPr>
            <w:r>
              <w:rPr>
                <w:rFonts w:hint="eastAsia" w:ascii="宋体" w:hAnsi="宋体"/>
                <w:b/>
                <w:szCs w:val="21"/>
              </w:rPr>
              <w:t>序号</w:t>
            </w:r>
          </w:p>
        </w:tc>
        <w:tc>
          <w:tcPr>
            <w:tcW w:w="2157" w:type="dxa"/>
            <w:vAlign w:val="center"/>
          </w:tcPr>
          <w:p>
            <w:pPr>
              <w:spacing w:line="360" w:lineRule="auto"/>
              <w:jc w:val="center"/>
              <w:rPr>
                <w:rFonts w:ascii="宋体"/>
                <w:b/>
                <w:szCs w:val="21"/>
              </w:rPr>
            </w:pPr>
            <w:r>
              <w:rPr>
                <w:rFonts w:hint="eastAsia" w:ascii="宋体" w:hAnsi="宋体"/>
                <w:b/>
                <w:szCs w:val="21"/>
              </w:rPr>
              <w:t>资格审查因素</w:t>
            </w:r>
          </w:p>
        </w:tc>
        <w:tc>
          <w:tcPr>
            <w:tcW w:w="6207" w:type="dxa"/>
            <w:vAlign w:val="center"/>
          </w:tcPr>
          <w:p>
            <w:pPr>
              <w:spacing w:line="360" w:lineRule="auto"/>
              <w:jc w:val="center"/>
              <w:rPr>
                <w:rFonts w:ascii="宋体"/>
                <w:b/>
                <w:szCs w:val="21"/>
              </w:rPr>
            </w:pPr>
            <w:r>
              <w:rPr>
                <w:rFonts w:hint="eastAsia" w:ascii="宋体" w:hAnsi="宋体"/>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宋体" w:hAnsi="宋体"/>
                <w:b/>
                <w:szCs w:val="21"/>
              </w:rPr>
            </w:pPr>
            <w:r>
              <w:rPr>
                <w:rFonts w:ascii="宋体" w:hAnsi="宋体"/>
                <w:b/>
                <w:szCs w:val="21"/>
              </w:rPr>
              <w:t>1</w:t>
            </w:r>
          </w:p>
        </w:tc>
        <w:tc>
          <w:tcPr>
            <w:tcW w:w="2157" w:type="dxa"/>
            <w:vAlign w:val="center"/>
          </w:tcPr>
          <w:p>
            <w:pPr>
              <w:spacing w:line="360" w:lineRule="auto"/>
              <w:jc w:val="center"/>
              <w:rPr>
                <w:rFonts w:ascii="宋体"/>
                <w:b/>
                <w:szCs w:val="21"/>
              </w:rPr>
            </w:pPr>
            <w:r>
              <w:rPr>
                <w:rFonts w:hint="eastAsia" w:ascii="宋体" w:hAnsi="宋体"/>
                <w:b/>
                <w:szCs w:val="21"/>
              </w:rPr>
              <w:t>投标函</w:t>
            </w:r>
          </w:p>
        </w:tc>
        <w:tc>
          <w:tcPr>
            <w:tcW w:w="6207" w:type="dxa"/>
            <w:vAlign w:val="center"/>
          </w:tcPr>
          <w:p>
            <w:pPr>
              <w:spacing w:line="360" w:lineRule="auto"/>
              <w:rPr>
                <w:rFonts w:ascii="宋体"/>
                <w:b/>
                <w:szCs w:val="21"/>
              </w:rPr>
            </w:pPr>
            <w:r>
              <w:rPr>
                <w:rFonts w:hint="eastAsia" w:ascii="宋体" w:hAnsi="宋体" w:cs="微软雅黑"/>
                <w:bCs/>
                <w:szCs w:val="21"/>
              </w:rPr>
              <w:t>参考招标文件第八章</w:t>
            </w:r>
            <w:r>
              <w:rPr>
                <w:rFonts w:ascii="宋体" w:hAnsi="宋体" w:cs="微软雅黑"/>
                <w:bCs/>
                <w:szCs w:val="21"/>
              </w:rPr>
              <w:t>3.1</w:t>
            </w:r>
            <w:r>
              <w:rPr>
                <w:rFonts w:hint="eastAsia" w:ascii="宋体" w:hAnsi="宋体" w:cs="微软雅黑"/>
                <w:bCs/>
                <w:szCs w:val="21"/>
              </w:rPr>
              <w:t>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宋体" w:hAnsi="宋体"/>
                <w:b/>
                <w:bCs/>
                <w:szCs w:val="21"/>
              </w:rPr>
            </w:pPr>
            <w:r>
              <w:rPr>
                <w:rFonts w:ascii="宋体" w:hAnsi="宋体"/>
                <w:b/>
                <w:bCs/>
                <w:szCs w:val="21"/>
              </w:rPr>
              <w:t>2</w:t>
            </w:r>
          </w:p>
        </w:tc>
        <w:tc>
          <w:tcPr>
            <w:tcW w:w="2157" w:type="dxa"/>
            <w:vAlign w:val="center"/>
          </w:tcPr>
          <w:p>
            <w:pPr>
              <w:spacing w:line="360" w:lineRule="auto"/>
              <w:jc w:val="center"/>
              <w:rPr>
                <w:rFonts w:ascii="宋体"/>
                <w:b/>
                <w:szCs w:val="21"/>
              </w:rPr>
            </w:pPr>
            <w:r>
              <w:rPr>
                <w:rFonts w:hint="eastAsia" w:ascii="宋体" w:hAnsi="宋体"/>
                <w:b/>
                <w:bCs/>
                <w:szCs w:val="21"/>
              </w:rPr>
              <w:t>法人或者其他组织的营业执照等证明文件，自然人的身份证明</w:t>
            </w:r>
          </w:p>
        </w:tc>
        <w:tc>
          <w:tcPr>
            <w:tcW w:w="6207" w:type="dxa"/>
            <w:vAlign w:val="center"/>
          </w:tcPr>
          <w:p>
            <w:pPr>
              <w:spacing w:line="360" w:lineRule="auto"/>
              <w:jc w:val="left"/>
              <w:rPr>
                <w:rFonts w:ascii="宋体"/>
                <w:bCs/>
                <w:szCs w:val="21"/>
              </w:rPr>
            </w:pPr>
            <w:r>
              <w:rPr>
                <w:rFonts w:hint="eastAsia" w:ascii="宋体" w:hAnsi="宋体"/>
                <w:bCs/>
                <w:szCs w:val="21"/>
              </w:rPr>
              <w:t>（</w:t>
            </w:r>
            <w:r>
              <w:rPr>
                <w:rFonts w:ascii="宋体" w:hAnsi="宋体"/>
                <w:bCs/>
                <w:szCs w:val="21"/>
              </w:rPr>
              <w:t>1</w:t>
            </w:r>
            <w:r>
              <w:rPr>
                <w:rFonts w:hint="eastAsia" w:ascii="宋体" w:hAnsi="宋体"/>
                <w:bCs/>
                <w:szCs w:val="21"/>
              </w:rPr>
              <w:t>）企业法人营业执照或营业执照。（企业投标提供）</w:t>
            </w:r>
          </w:p>
          <w:p>
            <w:pPr>
              <w:spacing w:line="360" w:lineRule="auto"/>
              <w:jc w:val="left"/>
              <w:rPr>
                <w:rFonts w:ascii="宋体"/>
                <w:bCs/>
                <w:szCs w:val="21"/>
              </w:rPr>
            </w:pPr>
            <w:r>
              <w:rPr>
                <w:rFonts w:hint="eastAsia" w:ascii="宋体" w:hAnsi="宋体"/>
                <w:bCs/>
                <w:szCs w:val="21"/>
              </w:rPr>
              <w:t>（</w:t>
            </w:r>
            <w:r>
              <w:rPr>
                <w:rFonts w:ascii="宋体" w:hAnsi="宋体"/>
                <w:bCs/>
                <w:szCs w:val="21"/>
              </w:rPr>
              <w:t>2</w:t>
            </w:r>
            <w:r>
              <w:rPr>
                <w:rFonts w:hint="eastAsia" w:ascii="宋体" w:hAnsi="宋体"/>
                <w:bCs/>
                <w:szCs w:val="21"/>
              </w:rPr>
              <w:t>）事业单位法人证书。（事业单位投标提供）</w:t>
            </w:r>
          </w:p>
          <w:p>
            <w:pPr>
              <w:spacing w:line="360" w:lineRule="auto"/>
              <w:jc w:val="left"/>
              <w:rPr>
                <w:rFonts w:ascii="宋体"/>
                <w:bCs/>
                <w:szCs w:val="21"/>
              </w:rPr>
            </w:pPr>
            <w:r>
              <w:rPr>
                <w:rFonts w:hint="eastAsia" w:ascii="宋体" w:hAnsi="宋体"/>
                <w:bCs/>
                <w:szCs w:val="21"/>
              </w:rPr>
              <w:t>（</w:t>
            </w:r>
            <w:r>
              <w:rPr>
                <w:rFonts w:hint="eastAsia" w:ascii="宋体" w:hAnsi="宋体"/>
                <w:bCs/>
                <w:szCs w:val="21"/>
                <w:lang w:val="en-US" w:eastAsia="zh-CN"/>
              </w:rPr>
              <w:t>3</w:t>
            </w:r>
            <w:r>
              <w:rPr>
                <w:rFonts w:hint="eastAsia" w:ascii="宋体" w:hAnsi="宋体"/>
                <w:bCs/>
                <w:szCs w:val="21"/>
              </w:rPr>
              <w:t>）个体工商户营业执照。（个体工商户投标提供）</w:t>
            </w:r>
          </w:p>
          <w:p>
            <w:pPr>
              <w:spacing w:line="360" w:lineRule="auto"/>
              <w:jc w:val="left"/>
              <w:rPr>
                <w:rFonts w:ascii="宋体"/>
                <w:b/>
                <w:bCs/>
                <w:szCs w:val="21"/>
              </w:rPr>
            </w:pPr>
            <w:r>
              <w:rPr>
                <w:rFonts w:hint="eastAsia" w:ascii="宋体" w:hAnsi="宋体"/>
                <w:bCs/>
                <w:szCs w:val="21"/>
              </w:rPr>
              <w:t>（</w:t>
            </w:r>
            <w:r>
              <w:rPr>
                <w:rFonts w:hint="eastAsia" w:ascii="宋体" w:hAnsi="宋体"/>
                <w:bCs/>
                <w:szCs w:val="21"/>
                <w:lang w:val="en-US" w:eastAsia="zh-CN"/>
              </w:rPr>
              <w:t>4</w:t>
            </w:r>
            <w:r>
              <w:rPr>
                <w:rFonts w:hint="eastAsia" w:ascii="宋体" w:hAnsi="宋体"/>
                <w:bCs/>
                <w:szCs w:val="21"/>
              </w:rPr>
              <w:t>）民办非企业单位登记证书。（民办非企业单位投标提供）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宋体" w:hAnsi="宋体"/>
                <w:b/>
                <w:bCs/>
                <w:szCs w:val="21"/>
              </w:rPr>
            </w:pPr>
            <w:r>
              <w:rPr>
                <w:rFonts w:ascii="宋体" w:hAnsi="宋体"/>
                <w:b/>
                <w:bCs/>
                <w:szCs w:val="21"/>
              </w:rPr>
              <w:t>3</w:t>
            </w:r>
          </w:p>
        </w:tc>
        <w:tc>
          <w:tcPr>
            <w:tcW w:w="2157" w:type="dxa"/>
            <w:vAlign w:val="center"/>
          </w:tcPr>
          <w:p>
            <w:pPr>
              <w:spacing w:line="360" w:lineRule="auto"/>
              <w:rPr>
                <w:rFonts w:ascii="宋体"/>
                <w:b/>
                <w:szCs w:val="21"/>
              </w:rPr>
            </w:pPr>
            <w:r>
              <w:rPr>
                <w:rFonts w:hint="eastAsia" w:ascii="宋体" w:hAnsi="宋体"/>
                <w:b/>
                <w:bCs/>
                <w:szCs w:val="21"/>
              </w:rPr>
              <w:t>财务状况报告相关材料</w:t>
            </w:r>
          </w:p>
        </w:tc>
        <w:tc>
          <w:tcPr>
            <w:tcW w:w="6207" w:type="dxa"/>
          </w:tcPr>
          <w:p>
            <w:pPr>
              <w:spacing w:line="360" w:lineRule="auto"/>
              <w:rPr>
                <w:rFonts w:ascii="宋体"/>
                <w:bCs/>
                <w:szCs w:val="21"/>
              </w:rPr>
            </w:pPr>
            <w:r>
              <w:rPr>
                <w:rFonts w:hint="eastAsia" w:ascii="宋体" w:hAnsi="宋体"/>
                <w:bCs/>
                <w:szCs w:val="21"/>
              </w:rPr>
              <w:t>（</w:t>
            </w:r>
            <w:r>
              <w:rPr>
                <w:rFonts w:ascii="宋体" w:hAnsi="宋体"/>
                <w:bCs/>
                <w:szCs w:val="21"/>
              </w:rPr>
              <w:t>1</w:t>
            </w:r>
            <w:r>
              <w:rPr>
                <w:rFonts w:hint="eastAsia" w:ascii="宋体" w:hAnsi="宋体"/>
                <w:bCs/>
                <w:szCs w:val="21"/>
              </w:rPr>
              <w:t>）投标人是法人（法人包括企业法人、机关法人、事业单位法人和社会团体法人），提供本单位：</w:t>
            </w:r>
          </w:p>
          <w:p>
            <w:pPr>
              <w:spacing w:line="360" w:lineRule="auto"/>
              <w:rPr>
                <w:rFonts w:ascii="宋体"/>
                <w:bCs/>
                <w:szCs w:val="21"/>
              </w:rPr>
            </w:pPr>
            <w:r>
              <w:rPr>
                <w:rFonts w:hint="eastAsia" w:ascii="宋体" w:hAnsi="宋体"/>
                <w:bCs/>
                <w:szCs w:val="21"/>
              </w:rPr>
              <w:t>①</w:t>
            </w:r>
            <w:r>
              <w:rPr>
                <w:rFonts w:ascii="宋体" w:hAnsi="宋体"/>
                <w:bCs/>
                <w:szCs w:val="21"/>
              </w:rPr>
              <w:t>2018</w:t>
            </w:r>
            <w:r>
              <w:rPr>
                <w:rFonts w:hint="eastAsia" w:ascii="宋体" w:hAnsi="宋体"/>
                <w:bCs/>
                <w:szCs w:val="21"/>
              </w:rPr>
              <w:t>年度经审计的财务报告，包括资产负债表、利润表、现金流量表、所有者权益变动表及其附注；</w:t>
            </w:r>
          </w:p>
          <w:p>
            <w:pPr>
              <w:spacing w:line="360" w:lineRule="auto"/>
              <w:rPr>
                <w:rFonts w:ascii="宋体"/>
                <w:bCs/>
                <w:szCs w:val="21"/>
              </w:rPr>
            </w:pPr>
            <w:r>
              <w:rPr>
                <w:rFonts w:hint="eastAsia" w:ascii="宋体" w:hAnsi="宋体"/>
                <w:bCs/>
                <w:szCs w:val="21"/>
              </w:rPr>
              <w:t>②基本开户银行出具的资信证明；</w:t>
            </w:r>
          </w:p>
          <w:p>
            <w:pPr>
              <w:spacing w:line="360" w:lineRule="auto"/>
              <w:rPr>
                <w:rFonts w:ascii="宋体"/>
                <w:bCs/>
                <w:szCs w:val="21"/>
              </w:rPr>
            </w:pPr>
            <w:r>
              <w:rPr>
                <w:rFonts w:hint="eastAsia" w:ascii="宋体" w:hAnsi="宋体"/>
                <w:bCs/>
                <w:szCs w:val="21"/>
              </w:rPr>
              <w:t>③财政部门认可的政府采购专业担保机构的证明文件和担保机构出具的投标担保函。</w:t>
            </w:r>
          </w:p>
          <w:p>
            <w:pPr>
              <w:spacing w:line="360" w:lineRule="auto"/>
              <w:rPr>
                <w:rFonts w:ascii="宋体"/>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宋体"/>
                <w:bCs/>
                <w:szCs w:val="21"/>
              </w:rPr>
            </w:pPr>
            <w:r>
              <w:rPr>
                <w:rFonts w:hint="eastAsia" w:ascii="宋体" w:hAnsi="宋体"/>
                <w:bCs/>
                <w:szCs w:val="21"/>
              </w:rPr>
              <w:t>（</w:t>
            </w:r>
            <w:r>
              <w:rPr>
                <w:rFonts w:ascii="宋体" w:hAnsi="宋体"/>
                <w:bCs/>
                <w:szCs w:val="21"/>
              </w:rPr>
              <w:t>2</w:t>
            </w:r>
            <w:r>
              <w:rPr>
                <w:rFonts w:hint="eastAsia" w:ascii="宋体" w:hAnsi="宋体"/>
                <w:bCs/>
                <w:szCs w:val="21"/>
              </w:rPr>
              <w:t>）投标人（其他组织和自然人）提供本单位：</w:t>
            </w:r>
          </w:p>
          <w:p>
            <w:pPr>
              <w:spacing w:line="360" w:lineRule="auto"/>
              <w:rPr>
                <w:rFonts w:ascii="宋体"/>
                <w:bCs/>
                <w:szCs w:val="21"/>
              </w:rPr>
            </w:pPr>
            <w:r>
              <w:rPr>
                <w:rFonts w:hint="eastAsia" w:ascii="宋体" w:hAnsi="宋体"/>
                <w:bCs/>
                <w:szCs w:val="21"/>
              </w:rPr>
              <w:t>①</w:t>
            </w:r>
            <w:r>
              <w:rPr>
                <w:rFonts w:ascii="宋体" w:hAnsi="宋体"/>
                <w:bCs/>
                <w:szCs w:val="21"/>
              </w:rPr>
              <w:t>2018</w:t>
            </w:r>
            <w:r>
              <w:rPr>
                <w:rFonts w:hint="eastAsia" w:ascii="宋体" w:hAnsi="宋体"/>
                <w:bCs/>
                <w:szCs w:val="21"/>
              </w:rPr>
              <w:t>年度经审计的财务报告，包括资产负债表、利润表、现金流量表、所有者权益变动表及其附注；</w:t>
            </w:r>
          </w:p>
          <w:p>
            <w:pPr>
              <w:spacing w:line="360" w:lineRule="auto"/>
              <w:rPr>
                <w:rFonts w:ascii="宋体"/>
                <w:bCs/>
                <w:szCs w:val="21"/>
              </w:rPr>
            </w:pPr>
            <w:r>
              <w:rPr>
                <w:rFonts w:hint="eastAsia" w:ascii="宋体" w:hAnsi="宋体"/>
                <w:bCs/>
                <w:szCs w:val="21"/>
              </w:rPr>
              <w:t>②银行出具的资信证明；</w:t>
            </w:r>
          </w:p>
          <w:p>
            <w:pPr>
              <w:spacing w:line="360" w:lineRule="auto"/>
              <w:rPr>
                <w:rFonts w:ascii="宋体"/>
                <w:bCs/>
                <w:szCs w:val="21"/>
              </w:rPr>
            </w:pPr>
            <w:r>
              <w:rPr>
                <w:rFonts w:hint="eastAsia" w:ascii="宋体" w:hAnsi="宋体"/>
                <w:bCs/>
                <w:szCs w:val="21"/>
              </w:rPr>
              <w:t>③财政部门认可的政府采购专业担保机构的证明文件和担保机构出具的投标担保函。</w:t>
            </w:r>
          </w:p>
          <w:p>
            <w:pPr>
              <w:spacing w:line="360" w:lineRule="auto"/>
              <w:rPr>
                <w:rFonts w:ascii="宋体"/>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宋体" w:hAnsi="宋体"/>
                <w:b/>
                <w:bCs/>
                <w:szCs w:val="21"/>
              </w:rPr>
            </w:pPr>
            <w:r>
              <w:rPr>
                <w:rFonts w:ascii="宋体" w:hAnsi="宋体"/>
                <w:b/>
                <w:bCs/>
                <w:szCs w:val="21"/>
              </w:rPr>
              <w:t>4</w:t>
            </w:r>
          </w:p>
        </w:tc>
        <w:tc>
          <w:tcPr>
            <w:tcW w:w="2157" w:type="dxa"/>
            <w:vAlign w:val="center"/>
          </w:tcPr>
          <w:p>
            <w:pPr>
              <w:spacing w:line="360" w:lineRule="auto"/>
              <w:rPr>
                <w:rFonts w:ascii="宋体"/>
                <w:b/>
                <w:szCs w:val="21"/>
              </w:rPr>
            </w:pPr>
            <w:r>
              <w:rPr>
                <w:rFonts w:hint="eastAsia" w:ascii="宋体" w:hAnsi="宋体"/>
                <w:b/>
                <w:bCs/>
                <w:szCs w:val="21"/>
              </w:rPr>
              <w:t>依法缴纳税收相关材料</w:t>
            </w:r>
          </w:p>
        </w:tc>
        <w:tc>
          <w:tcPr>
            <w:tcW w:w="6207" w:type="dxa"/>
          </w:tcPr>
          <w:p>
            <w:pPr>
              <w:spacing w:line="360" w:lineRule="auto"/>
              <w:rPr>
                <w:rFonts w:ascii="宋体"/>
                <w:b/>
                <w:bCs/>
                <w:szCs w:val="21"/>
              </w:rPr>
            </w:pPr>
            <w:r>
              <w:rPr>
                <w:rFonts w:hint="eastAsia" w:ascii="宋体" w:hAnsi="宋体" w:cs="微软雅黑"/>
                <w:bCs/>
                <w:szCs w:val="21"/>
              </w:rPr>
              <w:t>投标人提供参加本次政府采购项目</w:t>
            </w:r>
            <w:r>
              <w:rPr>
                <w:rFonts w:hint="eastAsia" w:ascii="宋体" w:hAnsi="宋体"/>
                <w:bCs/>
                <w:szCs w:val="21"/>
              </w:rPr>
              <w:t>投标截止时间前六个月内任意一个月缴纳税收凭据。（依法免税的投标人，应提供相应文件证明依法免税）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宋体" w:hAnsi="宋体"/>
                <w:b/>
                <w:bCs/>
                <w:szCs w:val="21"/>
              </w:rPr>
            </w:pPr>
            <w:r>
              <w:rPr>
                <w:rFonts w:ascii="宋体" w:hAnsi="宋体"/>
                <w:b/>
                <w:bCs/>
                <w:szCs w:val="21"/>
              </w:rPr>
              <w:t>5</w:t>
            </w:r>
          </w:p>
        </w:tc>
        <w:tc>
          <w:tcPr>
            <w:tcW w:w="2157" w:type="dxa"/>
            <w:vAlign w:val="center"/>
          </w:tcPr>
          <w:p>
            <w:pPr>
              <w:spacing w:line="360" w:lineRule="auto"/>
              <w:jc w:val="center"/>
              <w:rPr>
                <w:rFonts w:ascii="宋体"/>
                <w:bCs/>
                <w:szCs w:val="21"/>
              </w:rPr>
            </w:pPr>
            <w:r>
              <w:rPr>
                <w:rFonts w:hint="eastAsia" w:ascii="宋体" w:hAnsi="宋体"/>
                <w:b/>
                <w:bCs/>
                <w:szCs w:val="21"/>
              </w:rPr>
              <w:t>依法缴纳社会保障资金的证明材料</w:t>
            </w:r>
          </w:p>
        </w:tc>
        <w:tc>
          <w:tcPr>
            <w:tcW w:w="6207" w:type="dxa"/>
          </w:tcPr>
          <w:p>
            <w:pPr>
              <w:spacing w:line="360" w:lineRule="auto"/>
              <w:rPr>
                <w:rFonts w:ascii="宋体"/>
                <w:b/>
                <w:bCs/>
                <w:szCs w:val="21"/>
              </w:rPr>
            </w:pPr>
            <w:r>
              <w:rPr>
                <w:rFonts w:hint="eastAsia" w:ascii="宋体" w:hAnsi="宋体" w:cs="微软雅黑"/>
                <w:bCs/>
                <w:szCs w:val="21"/>
              </w:rPr>
              <w:t>投标人提供参加本次政府采购项目</w:t>
            </w:r>
            <w:r>
              <w:rPr>
                <w:rFonts w:hint="eastAsia" w:ascii="宋体" w:hAnsi="宋体"/>
                <w:bCs/>
                <w:szCs w:val="21"/>
              </w:rPr>
              <w:t>投标截止时间前六个月内任意一个月缴纳社会保险凭据。（依法不需要缴纳社会保障资金的投标人，应提供相应文件证明依法不需要缴纳社会保障资金）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宋体" w:hAnsi="宋体"/>
                <w:b/>
                <w:bCs/>
                <w:szCs w:val="21"/>
              </w:rPr>
            </w:pPr>
            <w:r>
              <w:rPr>
                <w:rFonts w:ascii="宋体" w:hAnsi="宋体"/>
                <w:b/>
                <w:bCs/>
                <w:szCs w:val="21"/>
              </w:rPr>
              <w:t>6</w:t>
            </w:r>
          </w:p>
        </w:tc>
        <w:tc>
          <w:tcPr>
            <w:tcW w:w="2157" w:type="dxa"/>
            <w:vAlign w:val="center"/>
          </w:tcPr>
          <w:p>
            <w:pPr>
              <w:spacing w:line="360" w:lineRule="auto"/>
              <w:jc w:val="center"/>
              <w:rPr>
                <w:rFonts w:ascii="宋体"/>
                <w:b/>
                <w:szCs w:val="21"/>
              </w:rPr>
            </w:pPr>
            <w:r>
              <w:rPr>
                <w:rFonts w:hint="eastAsia" w:ascii="宋体" w:hAnsi="宋体"/>
                <w:b/>
                <w:bCs/>
                <w:szCs w:val="21"/>
              </w:rPr>
              <w:t>履行合同所必须的设备和专业技术能力的证明材料</w:t>
            </w:r>
          </w:p>
        </w:tc>
        <w:tc>
          <w:tcPr>
            <w:tcW w:w="6207" w:type="dxa"/>
          </w:tcPr>
          <w:p>
            <w:pPr>
              <w:spacing w:line="360" w:lineRule="auto"/>
              <w:rPr>
                <w:rFonts w:ascii="宋体"/>
                <w:bCs/>
                <w:szCs w:val="21"/>
              </w:rPr>
            </w:pPr>
            <w:r>
              <w:rPr>
                <w:rFonts w:hint="eastAsia" w:ascii="宋体" w:hAnsi="宋体"/>
                <w:bCs/>
                <w:szCs w:val="21"/>
              </w:rPr>
              <w:t>①与本项目投标相关设备的购置发票、专业技术人员职称证书、用工合同等；</w:t>
            </w:r>
          </w:p>
          <w:p>
            <w:pPr>
              <w:spacing w:line="360" w:lineRule="auto"/>
              <w:rPr>
                <w:rFonts w:ascii="宋体"/>
                <w:bCs/>
                <w:szCs w:val="21"/>
              </w:rPr>
            </w:pPr>
            <w:r>
              <w:rPr>
                <w:rFonts w:hint="eastAsia" w:ascii="宋体" w:hAnsi="宋体"/>
                <w:bCs/>
                <w:szCs w:val="21"/>
              </w:rPr>
              <w:t>②投标人具备履行合同所必须的设备和专业技术能力承诺函或声明（承诺函或声明格式自拟）。</w:t>
            </w:r>
          </w:p>
          <w:p>
            <w:pPr>
              <w:spacing w:line="360" w:lineRule="auto"/>
              <w:rPr>
                <w:rFonts w:ascii="宋体"/>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宋体" w:hAnsi="宋体"/>
                <w:b/>
                <w:bCs/>
                <w:szCs w:val="21"/>
              </w:rPr>
            </w:pPr>
            <w:r>
              <w:rPr>
                <w:rFonts w:ascii="宋体" w:hAnsi="宋体"/>
                <w:b/>
                <w:bCs/>
                <w:szCs w:val="21"/>
              </w:rPr>
              <w:t>7</w:t>
            </w:r>
          </w:p>
        </w:tc>
        <w:tc>
          <w:tcPr>
            <w:tcW w:w="2157" w:type="dxa"/>
            <w:vAlign w:val="center"/>
          </w:tcPr>
          <w:p>
            <w:pPr>
              <w:spacing w:line="360" w:lineRule="auto"/>
              <w:jc w:val="center"/>
              <w:rPr>
                <w:rFonts w:ascii="宋体"/>
                <w:bCs/>
                <w:szCs w:val="21"/>
              </w:rPr>
            </w:pPr>
            <w:r>
              <w:rPr>
                <w:rFonts w:hint="eastAsia" w:ascii="宋体" w:hAnsi="宋体"/>
                <w:b/>
                <w:bCs/>
                <w:szCs w:val="21"/>
              </w:rPr>
              <w:t>参加政府采购活动前</w:t>
            </w:r>
            <w:r>
              <w:rPr>
                <w:rFonts w:ascii="宋体" w:hAnsi="宋体"/>
                <w:b/>
                <w:bCs/>
                <w:szCs w:val="21"/>
              </w:rPr>
              <w:t>3</w:t>
            </w:r>
            <w:r>
              <w:rPr>
                <w:rFonts w:hint="eastAsia" w:ascii="宋体" w:hAnsi="宋体"/>
                <w:b/>
                <w:bCs/>
                <w:szCs w:val="21"/>
              </w:rPr>
              <w:t>年内在经营活动中没有重大违法记录的声明</w:t>
            </w:r>
          </w:p>
        </w:tc>
        <w:tc>
          <w:tcPr>
            <w:tcW w:w="6207" w:type="dxa"/>
            <w:vAlign w:val="center"/>
          </w:tcPr>
          <w:p>
            <w:pPr>
              <w:spacing w:line="360" w:lineRule="auto"/>
              <w:jc w:val="left"/>
              <w:rPr>
                <w:rFonts w:ascii="宋体"/>
                <w:b/>
                <w:bCs/>
                <w:szCs w:val="21"/>
              </w:rPr>
            </w:pPr>
            <w:r>
              <w:rPr>
                <w:rFonts w:hint="eastAsia" w:ascii="宋体" w:hAnsi="宋体" w:cs="微软雅黑"/>
                <w:bCs/>
                <w:szCs w:val="21"/>
              </w:rPr>
              <w:t>按照招标文件提供格式填写。</w:t>
            </w:r>
            <w:r>
              <w:rPr>
                <w:rFonts w:hint="eastAsia" w:ascii="宋体" w:hAnsi="宋体"/>
                <w:bCs/>
                <w:szCs w:val="21"/>
              </w:rPr>
              <w:t>投标人“参加政府采购活动前</w:t>
            </w:r>
            <w:r>
              <w:rPr>
                <w:rFonts w:ascii="宋体" w:hAnsi="宋体"/>
                <w:bCs/>
                <w:szCs w:val="21"/>
              </w:rPr>
              <w:t>3</w:t>
            </w:r>
            <w:r>
              <w:rPr>
                <w:rFonts w:hint="eastAsia" w:ascii="宋体" w:hAnsi="宋体"/>
                <w:bCs/>
                <w:szCs w:val="21"/>
              </w:rPr>
              <w:t>年内在经营活动中没有重大违法记录的书面声明”。</w:t>
            </w:r>
            <w:r>
              <w:rPr>
                <w:rFonts w:ascii="宋体" w:hAnsi="宋体"/>
                <w:bCs/>
                <w:szCs w:val="21"/>
              </w:rPr>
              <w:t xml:space="preserve"> </w:t>
            </w:r>
            <w:r>
              <w:rPr>
                <w:rFonts w:hint="eastAsia" w:ascii="宋体" w:hAnsi="宋体"/>
                <w:bCs/>
                <w:szCs w:val="21"/>
              </w:rPr>
              <w:t>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宋体" w:hAnsi="宋体"/>
                <w:b/>
                <w:bCs/>
                <w:szCs w:val="21"/>
              </w:rPr>
            </w:pPr>
            <w:r>
              <w:rPr>
                <w:rFonts w:ascii="宋体" w:hAnsi="宋体"/>
                <w:b/>
                <w:bCs/>
                <w:szCs w:val="21"/>
              </w:rPr>
              <w:t>8</w:t>
            </w:r>
          </w:p>
        </w:tc>
        <w:tc>
          <w:tcPr>
            <w:tcW w:w="2157" w:type="dxa"/>
            <w:vAlign w:val="center"/>
          </w:tcPr>
          <w:p>
            <w:pPr>
              <w:spacing w:line="360" w:lineRule="auto"/>
              <w:rPr>
                <w:rFonts w:ascii="宋体"/>
                <w:bCs/>
                <w:szCs w:val="21"/>
              </w:rPr>
            </w:pPr>
            <w:r>
              <w:rPr>
                <w:rFonts w:hint="eastAsia" w:ascii="宋体" w:hAnsi="宋体"/>
                <w:b/>
                <w:bCs/>
                <w:szCs w:val="21"/>
              </w:rPr>
              <w:t>信用记录查询及使用</w:t>
            </w:r>
          </w:p>
        </w:tc>
        <w:tc>
          <w:tcPr>
            <w:tcW w:w="6207" w:type="dxa"/>
          </w:tcPr>
          <w:p>
            <w:pPr>
              <w:spacing w:line="360" w:lineRule="auto"/>
              <w:rPr>
                <w:rFonts w:ascii="宋体"/>
                <w:bCs/>
                <w:szCs w:val="21"/>
              </w:rPr>
            </w:pPr>
            <w:r>
              <w:rPr>
                <w:rFonts w:hint="eastAsia" w:ascii="宋体" w:hAnsi="宋体"/>
                <w:bCs/>
                <w:szCs w:val="21"/>
              </w:rPr>
              <w:t>政府采购活动中查询及使用投标人信用记录的具体要求为：投标人未被列入“信用中国”网站失信被执行人、重大税收违法案件当事人名单、“中国政府采购网”政府采购严重违法失信行为记录名单、</w:t>
            </w:r>
            <w:r>
              <w:rPr>
                <w:rFonts w:hint="eastAsia" w:ascii="宋体" w:hAnsi="宋体" w:cs="仿宋_GB2312"/>
                <w:color w:val="000000"/>
                <w:szCs w:val="21"/>
              </w:rPr>
              <w:t>“中国社会组织公共服务平台”网站（</w:t>
            </w:r>
            <w:r>
              <w:rPr>
                <w:rFonts w:ascii="宋体" w:hAnsi="宋体" w:cs="仿宋_GB2312"/>
                <w:color w:val="000000"/>
                <w:szCs w:val="21"/>
              </w:rPr>
              <w:t>www.chinanpo.gov.cn</w:t>
            </w:r>
            <w:r>
              <w:rPr>
                <w:rFonts w:hint="eastAsia" w:ascii="宋体" w:hAnsi="宋体" w:cs="仿宋_GB2312"/>
                <w:color w:val="000000"/>
                <w:szCs w:val="21"/>
              </w:rPr>
              <w:t>）严重违法失信社会组织名单的投标人</w:t>
            </w:r>
            <w:r>
              <w:rPr>
                <w:rFonts w:hint="eastAsia" w:ascii="宋体" w:hAnsi="宋体" w:cs="仿宋_GB2312"/>
                <w:b/>
                <w:color w:val="000000"/>
                <w:szCs w:val="21"/>
              </w:rPr>
              <w:t>；</w:t>
            </w:r>
            <w:r>
              <w:rPr>
                <w:rFonts w:hint="eastAsia" w:ascii="宋体" w:hAnsi="宋体"/>
                <w:bCs/>
                <w:szCs w:val="21"/>
              </w:rPr>
              <w:t>（联合体形式投标的，联合体成员存在不良信用记录，视同联合体存在不良信用记录）。</w:t>
            </w:r>
          </w:p>
          <w:p>
            <w:pPr>
              <w:spacing w:line="360" w:lineRule="auto"/>
              <w:rPr>
                <w:rFonts w:ascii="宋体"/>
                <w:bCs/>
                <w:szCs w:val="21"/>
              </w:rPr>
            </w:pPr>
            <w:r>
              <w:rPr>
                <w:rFonts w:hint="eastAsia" w:ascii="宋体" w:hAnsi="宋体"/>
                <w:bCs/>
                <w:szCs w:val="21"/>
              </w:rPr>
              <w:t>（</w:t>
            </w:r>
            <w:r>
              <w:rPr>
                <w:rFonts w:ascii="宋体" w:hAnsi="宋体"/>
                <w:bCs/>
                <w:szCs w:val="21"/>
              </w:rPr>
              <w:t>1</w:t>
            </w:r>
            <w:r>
              <w:rPr>
                <w:rFonts w:hint="eastAsia" w:ascii="宋体" w:hAnsi="宋体"/>
                <w:bCs/>
                <w:szCs w:val="21"/>
              </w:rPr>
              <w:t>）查询渠道：</w:t>
            </w:r>
          </w:p>
          <w:p>
            <w:pPr>
              <w:spacing w:line="360" w:lineRule="auto"/>
              <w:rPr>
                <w:rFonts w:ascii="宋体"/>
                <w:bCs/>
                <w:szCs w:val="21"/>
              </w:rPr>
            </w:pPr>
            <w:r>
              <w:rPr>
                <w:rFonts w:hint="eastAsia" w:ascii="宋体" w:hAnsi="宋体"/>
                <w:bCs/>
                <w:szCs w:val="21"/>
              </w:rPr>
              <w:t>①“信用中国”网站（</w:t>
            </w:r>
            <w:r>
              <w:fldChar w:fldCharType="begin"/>
            </w:r>
            <w:r>
              <w:instrText xml:space="preserve"> HYPERLINK "http://www.creditchina.gov.cn" </w:instrText>
            </w:r>
            <w:r>
              <w:fldChar w:fldCharType="separate"/>
            </w:r>
            <w:r>
              <w:rPr>
                <w:rStyle w:val="26"/>
                <w:rFonts w:ascii="宋体" w:hAnsi="宋体"/>
                <w:bCs/>
                <w:szCs w:val="21"/>
              </w:rPr>
              <w:t>www.creditchina.gov.cn</w:t>
            </w:r>
            <w:r>
              <w:rPr>
                <w:rStyle w:val="26"/>
                <w:rFonts w:ascii="宋体" w:hAnsi="宋体"/>
                <w:bCs/>
                <w:szCs w:val="21"/>
              </w:rPr>
              <w:fldChar w:fldCharType="end"/>
            </w:r>
            <w:r>
              <w:rPr>
                <w:rFonts w:hint="eastAsia" w:ascii="宋体" w:hAnsi="宋体"/>
                <w:bCs/>
                <w:szCs w:val="21"/>
              </w:rPr>
              <w:t>）</w:t>
            </w:r>
          </w:p>
          <w:p>
            <w:pPr>
              <w:spacing w:line="360" w:lineRule="auto"/>
              <w:rPr>
                <w:rFonts w:ascii="宋体"/>
                <w:bCs/>
                <w:szCs w:val="21"/>
              </w:rPr>
            </w:pPr>
            <w:r>
              <w:rPr>
                <w:rFonts w:hint="eastAsia" w:ascii="宋体" w:hAnsi="宋体"/>
                <w:bCs/>
                <w:szCs w:val="21"/>
              </w:rPr>
              <w:t>②“中国政府采购网”（</w:t>
            </w:r>
            <w:r>
              <w:rPr>
                <w:rFonts w:ascii="宋体" w:hAnsi="宋体"/>
                <w:bCs/>
                <w:szCs w:val="21"/>
              </w:rPr>
              <w:t>www.ccgp.gov.cn</w:t>
            </w:r>
            <w:r>
              <w:rPr>
                <w:rFonts w:hint="eastAsia" w:ascii="宋体" w:hAnsi="宋体"/>
                <w:bCs/>
                <w:szCs w:val="21"/>
              </w:rPr>
              <w:t>）</w:t>
            </w:r>
          </w:p>
          <w:p>
            <w:pPr>
              <w:spacing w:line="360" w:lineRule="auto"/>
              <w:rPr>
                <w:rFonts w:ascii="宋体"/>
                <w:bCs/>
                <w:szCs w:val="21"/>
              </w:rPr>
            </w:pPr>
            <w:r>
              <w:rPr>
                <w:rFonts w:hint="eastAsia" w:ascii="宋体" w:hAnsi="宋体"/>
                <w:bCs/>
                <w:szCs w:val="21"/>
              </w:rPr>
              <w:t>③</w:t>
            </w:r>
            <w:r>
              <w:rPr>
                <w:rFonts w:hint="eastAsia" w:ascii="宋体" w:hAnsi="宋体" w:cs="仿宋_GB2312"/>
                <w:color w:val="000000"/>
                <w:szCs w:val="21"/>
              </w:rPr>
              <w:t>“中国社会组织公共服务平台”网站（</w:t>
            </w:r>
            <w:r>
              <w:rPr>
                <w:rFonts w:ascii="宋体" w:hAnsi="宋体" w:cs="仿宋_GB2312"/>
                <w:color w:val="000000"/>
                <w:szCs w:val="21"/>
              </w:rPr>
              <w:t>www.chinanpo.gov.cn</w:t>
            </w:r>
            <w:r>
              <w:rPr>
                <w:rFonts w:hint="eastAsia" w:ascii="宋体" w:hAnsi="宋体" w:cs="仿宋_GB2312"/>
                <w:color w:val="000000"/>
                <w:szCs w:val="21"/>
              </w:rPr>
              <w:t>）（仅查询社会组织）</w:t>
            </w:r>
            <w:r>
              <w:rPr>
                <w:rFonts w:hint="eastAsia" w:ascii="宋体" w:hAnsi="宋体"/>
                <w:bCs/>
                <w:szCs w:val="21"/>
              </w:rPr>
              <w:t>；</w:t>
            </w:r>
          </w:p>
          <w:p>
            <w:pPr>
              <w:spacing w:line="360" w:lineRule="auto"/>
              <w:rPr>
                <w:rFonts w:ascii="宋体"/>
                <w:bCs/>
                <w:szCs w:val="21"/>
              </w:rPr>
            </w:pPr>
            <w:r>
              <w:rPr>
                <w:rFonts w:hint="eastAsia" w:ascii="宋体" w:hAnsi="宋体"/>
                <w:bCs/>
                <w:szCs w:val="21"/>
              </w:rPr>
              <w:t>（</w:t>
            </w:r>
            <w:r>
              <w:rPr>
                <w:rFonts w:ascii="宋体" w:hAnsi="宋体"/>
                <w:bCs/>
                <w:szCs w:val="21"/>
              </w:rPr>
              <w:t>2</w:t>
            </w:r>
            <w:r>
              <w:rPr>
                <w:rFonts w:hint="eastAsia" w:ascii="宋体" w:hAnsi="宋体"/>
                <w:bCs/>
                <w:szCs w:val="21"/>
              </w:rPr>
              <w:t>）截止时间：同投标截止时间；</w:t>
            </w:r>
          </w:p>
          <w:p>
            <w:pPr>
              <w:spacing w:line="360" w:lineRule="auto"/>
              <w:rPr>
                <w:rFonts w:ascii="宋体"/>
                <w:bCs/>
                <w:szCs w:val="21"/>
              </w:rPr>
            </w:pPr>
            <w:r>
              <w:rPr>
                <w:rFonts w:hint="eastAsia" w:ascii="宋体" w:hAnsi="宋体"/>
                <w:bCs/>
                <w:szCs w:val="21"/>
              </w:rPr>
              <w:t>（</w:t>
            </w:r>
            <w:r>
              <w:rPr>
                <w:rFonts w:ascii="宋体" w:hAnsi="宋体"/>
                <w:bCs/>
                <w:szCs w:val="21"/>
              </w:rPr>
              <w:t>3</w:t>
            </w:r>
            <w:r>
              <w:rPr>
                <w:rFonts w:hint="eastAsia" w:ascii="宋体" w:hAnsi="宋体"/>
                <w:bCs/>
                <w:szCs w:val="21"/>
              </w:rPr>
              <w:t>）信用信息查询记录和证据留存具体方式：经采购人确认的查询结果网页截图作为查询记录和证据，与其他采购文件一并保存；</w:t>
            </w:r>
          </w:p>
          <w:p>
            <w:pPr>
              <w:spacing w:line="360" w:lineRule="auto"/>
              <w:rPr>
                <w:rFonts w:ascii="宋体"/>
                <w:b/>
                <w:bCs/>
                <w:szCs w:val="21"/>
              </w:rPr>
            </w:pPr>
            <w:r>
              <w:rPr>
                <w:rFonts w:hint="eastAsia" w:ascii="宋体" w:hAnsi="宋体"/>
                <w:bCs/>
                <w:szCs w:val="21"/>
              </w:rPr>
              <w:t>（</w:t>
            </w:r>
            <w:r>
              <w:rPr>
                <w:rFonts w:ascii="宋体" w:hAnsi="宋体"/>
                <w:bCs/>
                <w:szCs w:val="21"/>
              </w:rPr>
              <w:t>4</w:t>
            </w:r>
            <w:r>
              <w:rPr>
                <w:rFonts w:hint="eastAsia" w:ascii="宋体" w:hAnsi="宋体"/>
                <w:bCs/>
                <w:szCs w:val="21"/>
              </w:rPr>
              <w:t>）信用信息的使用原则：经采购人认定的被列入</w:t>
            </w:r>
            <w:r>
              <w:rPr>
                <w:rFonts w:hint="eastAsia" w:ascii="宋体" w:hAnsi="宋体" w:cs="宋体"/>
                <w:kern w:val="0"/>
                <w:szCs w:val="21"/>
              </w:rPr>
              <w:t>失信被执行人、重大税收违法案件当事人名单、</w:t>
            </w:r>
            <w:r>
              <w:rPr>
                <w:rFonts w:hint="eastAsia" w:ascii="宋体" w:hAnsi="宋体" w:cs="仿宋_GB2312"/>
                <w:color w:val="000000"/>
                <w:szCs w:val="21"/>
                <w:shd w:val="clear" w:color="auto" w:fill="FFFFFF"/>
              </w:rPr>
              <w:t>政府采购严重违法失信行为记录名单、</w:t>
            </w:r>
            <w:r>
              <w:rPr>
                <w:rFonts w:hint="eastAsia" w:ascii="宋体" w:hAnsi="宋体" w:cs="宋体"/>
                <w:kern w:val="0"/>
                <w:szCs w:val="21"/>
              </w:rPr>
              <w:t>严重违法失信社会组织</w:t>
            </w:r>
            <w:r>
              <w:rPr>
                <w:rFonts w:hint="eastAsia" w:ascii="宋体" w:hAnsi="宋体"/>
                <w:bCs/>
                <w:szCs w:val="21"/>
              </w:rPr>
              <w:t>的投标人，将拒绝其参与本次政府采购活动。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宋体" w:hAnsi="宋体"/>
                <w:b/>
                <w:bCs/>
                <w:szCs w:val="21"/>
              </w:rPr>
            </w:pPr>
            <w:r>
              <w:rPr>
                <w:rFonts w:ascii="宋体" w:hAnsi="宋体"/>
                <w:b/>
                <w:bCs/>
                <w:szCs w:val="21"/>
              </w:rPr>
              <w:t>9</w:t>
            </w:r>
          </w:p>
        </w:tc>
        <w:tc>
          <w:tcPr>
            <w:tcW w:w="2157" w:type="dxa"/>
            <w:vAlign w:val="center"/>
          </w:tcPr>
          <w:p>
            <w:pPr>
              <w:spacing w:line="360" w:lineRule="auto"/>
              <w:rPr>
                <w:rFonts w:ascii="宋体"/>
                <w:b/>
                <w:bCs/>
                <w:szCs w:val="21"/>
              </w:rPr>
            </w:pPr>
            <w:r>
              <w:rPr>
                <w:rFonts w:hint="eastAsia" w:ascii="宋体" w:hAnsi="宋体"/>
                <w:b/>
                <w:bCs/>
                <w:szCs w:val="21"/>
              </w:rPr>
              <w:t>投标</w:t>
            </w:r>
            <w:r>
              <w:rPr>
                <w:rFonts w:hint="eastAsia" w:ascii="宋体" w:hAnsi="宋体" w:cs="仿宋_GB2312"/>
                <w:b/>
                <w:szCs w:val="21"/>
                <w:lang w:val="zh-CN"/>
              </w:rPr>
              <w:t>报价</w:t>
            </w:r>
          </w:p>
        </w:tc>
        <w:tc>
          <w:tcPr>
            <w:tcW w:w="6207" w:type="dxa"/>
          </w:tcPr>
          <w:p>
            <w:pPr>
              <w:spacing w:line="360" w:lineRule="auto"/>
              <w:rPr>
                <w:rFonts w:ascii="宋体"/>
                <w:b/>
                <w:bCs/>
                <w:szCs w:val="21"/>
              </w:rPr>
            </w:pPr>
            <w:r>
              <w:rPr>
                <w:rFonts w:hint="eastAsia" w:ascii="宋体" w:hAnsi="宋体" w:cs="仿宋_GB2312"/>
                <w:szCs w:val="21"/>
                <w:lang w:val="zh-CN"/>
              </w:rPr>
              <w:t>投标报价是否超出招标文件中规定的预算金额，超出预算金额的投标无效。如投标人须知前附表规定最高限价，则</w:t>
            </w:r>
            <w:r>
              <w:rPr>
                <w:rFonts w:hint="eastAsia" w:ascii="宋体" w:hAnsi="宋体" w:cs="宋体"/>
                <w:bCs/>
                <w:szCs w:val="21"/>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宋体" w:hAnsi="宋体"/>
                <w:b/>
                <w:bCs/>
                <w:szCs w:val="21"/>
              </w:rPr>
            </w:pPr>
            <w:r>
              <w:rPr>
                <w:rFonts w:ascii="宋体" w:hAnsi="宋体"/>
                <w:b/>
                <w:bCs/>
                <w:szCs w:val="21"/>
              </w:rPr>
              <w:t>10</w:t>
            </w:r>
          </w:p>
        </w:tc>
        <w:tc>
          <w:tcPr>
            <w:tcW w:w="2157" w:type="dxa"/>
            <w:vAlign w:val="center"/>
          </w:tcPr>
          <w:p>
            <w:pPr>
              <w:spacing w:line="360" w:lineRule="auto"/>
              <w:rPr>
                <w:rFonts w:ascii="宋体"/>
                <w:szCs w:val="21"/>
              </w:rPr>
            </w:pPr>
            <w:r>
              <w:rPr>
                <w:rFonts w:hint="eastAsia" w:ascii="宋体" w:hAnsi="宋体"/>
                <w:b/>
                <w:szCs w:val="21"/>
              </w:rPr>
              <w:t>投标承诺函</w:t>
            </w:r>
          </w:p>
        </w:tc>
        <w:tc>
          <w:tcPr>
            <w:tcW w:w="6207" w:type="dxa"/>
            <w:vAlign w:val="center"/>
          </w:tcPr>
          <w:p>
            <w:pPr>
              <w:spacing w:line="360" w:lineRule="auto"/>
              <w:rPr>
                <w:rFonts w:ascii="宋体"/>
                <w:b/>
                <w:szCs w:val="21"/>
              </w:rPr>
            </w:pPr>
            <w:r>
              <w:rPr>
                <w:rFonts w:hint="eastAsia" w:ascii="宋体" w:hAnsi="宋体"/>
                <w:szCs w:val="21"/>
              </w:rPr>
              <w:t>投标人以投标承诺函的形式替代投标保证金。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宋体" w:hAnsi="宋体"/>
                <w:b/>
                <w:szCs w:val="21"/>
              </w:rPr>
            </w:pPr>
            <w:r>
              <w:rPr>
                <w:rFonts w:ascii="宋体" w:hAnsi="宋体"/>
                <w:b/>
                <w:szCs w:val="21"/>
              </w:rPr>
              <w:t>11</w:t>
            </w:r>
          </w:p>
        </w:tc>
        <w:tc>
          <w:tcPr>
            <w:tcW w:w="2157" w:type="dxa"/>
            <w:vAlign w:val="center"/>
          </w:tcPr>
          <w:p>
            <w:pPr>
              <w:spacing w:line="360" w:lineRule="auto"/>
              <w:rPr>
                <w:rFonts w:ascii="宋体"/>
                <w:b/>
                <w:bCs/>
                <w:szCs w:val="21"/>
              </w:rPr>
            </w:pPr>
            <w:r>
              <w:rPr>
                <w:rFonts w:hint="eastAsia" w:ascii="宋体" w:hAnsi="宋体"/>
                <w:b/>
                <w:bCs/>
                <w:szCs w:val="21"/>
              </w:rPr>
              <w:t>联合体协议</w:t>
            </w:r>
          </w:p>
        </w:tc>
        <w:tc>
          <w:tcPr>
            <w:tcW w:w="6207" w:type="dxa"/>
          </w:tcPr>
          <w:p>
            <w:pPr>
              <w:spacing w:line="360" w:lineRule="auto"/>
              <w:rPr>
                <w:rFonts w:ascii="宋体"/>
                <w:b/>
                <w:bCs/>
                <w:szCs w:val="21"/>
              </w:rPr>
            </w:pPr>
            <w:r>
              <w:rPr>
                <w:rFonts w:hint="eastAsia" w:ascii="宋体" w:hAnsi="宋体"/>
                <w:bCs/>
                <w:szCs w:val="21"/>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宋体" w:hAnsi="宋体"/>
                <w:b/>
                <w:szCs w:val="21"/>
              </w:rPr>
            </w:pPr>
            <w:r>
              <w:rPr>
                <w:rFonts w:ascii="宋体" w:hAnsi="宋体"/>
                <w:b/>
                <w:szCs w:val="21"/>
              </w:rPr>
              <w:t>12</w:t>
            </w:r>
          </w:p>
        </w:tc>
        <w:tc>
          <w:tcPr>
            <w:tcW w:w="2157" w:type="dxa"/>
            <w:vAlign w:val="center"/>
          </w:tcPr>
          <w:p>
            <w:pPr>
              <w:spacing w:line="360" w:lineRule="auto"/>
              <w:contextualSpacing/>
              <w:jc w:val="center"/>
              <w:rPr>
                <w:rFonts w:ascii="宋体"/>
                <w:b/>
                <w:szCs w:val="21"/>
              </w:rPr>
            </w:pPr>
            <w:r>
              <w:rPr>
                <w:rFonts w:hint="eastAsia" w:ascii="宋体" w:hAnsi="宋体"/>
                <w:b/>
                <w:szCs w:val="21"/>
              </w:rPr>
              <w:t>投标人身份证明及授权</w:t>
            </w:r>
          </w:p>
        </w:tc>
        <w:tc>
          <w:tcPr>
            <w:tcW w:w="6207" w:type="dxa"/>
          </w:tcPr>
          <w:p>
            <w:pPr>
              <w:spacing w:line="360" w:lineRule="auto"/>
              <w:rPr>
                <w:rFonts w:ascii="宋体" w:cs="仿宋_GB2312"/>
                <w:szCs w:val="21"/>
                <w:lang w:val="zh-CN"/>
              </w:rPr>
            </w:pPr>
            <w:r>
              <w:rPr>
                <w:rFonts w:hint="eastAsia" w:ascii="宋体" w:hAnsi="宋体" w:cs="仿宋_GB2312"/>
                <w:szCs w:val="21"/>
                <w:lang w:val="zh-CN"/>
              </w:rPr>
              <w:t>（</w:t>
            </w:r>
            <w:r>
              <w:rPr>
                <w:rFonts w:ascii="宋体" w:hAnsi="宋体" w:cs="仿宋_GB2312"/>
                <w:szCs w:val="21"/>
                <w:lang w:val="zh-CN"/>
              </w:rPr>
              <w:t>1</w:t>
            </w:r>
            <w:r>
              <w:rPr>
                <w:rFonts w:hint="eastAsia" w:ascii="宋体" w:hAnsi="宋体" w:cs="仿宋_GB2312"/>
                <w:szCs w:val="21"/>
                <w:lang w:val="zh-CN"/>
              </w:rPr>
              <w:t>）法定代表人身份证明或提供法定代表人授权委托书及被授权人身份证明。（法人投标提供）</w:t>
            </w:r>
          </w:p>
          <w:p>
            <w:pPr>
              <w:spacing w:line="360" w:lineRule="auto"/>
              <w:rPr>
                <w:rFonts w:ascii="宋体" w:cs="仿宋_GB2312"/>
                <w:szCs w:val="21"/>
                <w:lang w:val="zh-CN"/>
              </w:rPr>
            </w:pPr>
            <w:r>
              <w:rPr>
                <w:rFonts w:hint="eastAsia" w:ascii="宋体" w:hAnsi="宋体" w:cs="仿宋_GB2312"/>
                <w:szCs w:val="21"/>
                <w:lang w:val="zh-CN"/>
              </w:rPr>
              <w:t>（</w:t>
            </w:r>
            <w:r>
              <w:rPr>
                <w:rFonts w:ascii="宋体" w:hAnsi="宋体" w:cs="仿宋_GB2312"/>
                <w:szCs w:val="21"/>
                <w:lang w:val="zh-CN"/>
              </w:rPr>
              <w:t>2</w:t>
            </w:r>
            <w:r>
              <w:rPr>
                <w:rFonts w:hint="eastAsia" w:ascii="宋体" w:hAnsi="宋体" w:cs="仿宋_GB2312"/>
                <w:szCs w:val="21"/>
                <w:lang w:val="zh-CN"/>
              </w:rPr>
              <w:t>）单位负责人身份证明或提供单位负责人授权委托书及被授权人身份证明。（非法人投标提供）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宋体"/>
                <w:b/>
                <w:sz w:val="24"/>
                <w:szCs w:val="24"/>
              </w:rPr>
            </w:pPr>
            <w:r>
              <w:rPr>
                <w:rFonts w:hint="eastAsia" w:ascii="楷体" w:hAnsi="楷体" w:eastAsia="楷体"/>
                <w:color w:val="000000"/>
                <w:sz w:val="24"/>
                <w:szCs w:val="24"/>
              </w:rPr>
              <w:t>①企业（银行、保险、石油石化、电力、电信等行业除外）、事业单位和社会团体投标人以法人身份参加投标的，法定代表人应与实际提交的“营业执照等证明文件”载明的一致。</w:t>
            </w:r>
          </w:p>
          <w:p>
            <w:pPr>
              <w:spacing w:line="360" w:lineRule="auto"/>
              <w:contextualSpacing/>
              <w:rPr>
                <w:rFonts w:ascii="楷体" w:hAnsi="楷体" w:eastAsia="楷体"/>
                <w:color w:val="000000"/>
                <w:sz w:val="24"/>
                <w:szCs w:val="24"/>
              </w:rPr>
            </w:pPr>
            <w:r>
              <w:rPr>
                <w:rFonts w:hint="eastAsia" w:ascii="楷体" w:hAnsi="楷体" w:eastAsia="楷体"/>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宋体"/>
                <w:b/>
                <w:szCs w:val="21"/>
              </w:rPr>
            </w:pPr>
            <w:r>
              <w:rPr>
                <w:rFonts w:hint="eastAsia" w:ascii="楷体" w:hAnsi="楷体" w:eastAsia="楷体"/>
                <w:color w:val="000000"/>
                <w:sz w:val="24"/>
                <w:szCs w:val="24"/>
              </w:rPr>
              <w:t>③</w:t>
            </w:r>
            <w:r>
              <w:rPr>
                <w:rFonts w:hint="eastAsia" w:ascii="楷体" w:hAnsi="楷体" w:eastAsia="楷体"/>
                <w:color w:val="000000"/>
                <w:kern w:val="0"/>
                <w:sz w:val="24"/>
                <w:szCs w:val="24"/>
              </w:rPr>
              <w:t>投标人为自然人的，无需填写法定代表人授权书。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宋体" w:hAnsi="宋体"/>
                <w:b/>
                <w:szCs w:val="21"/>
              </w:rPr>
            </w:pPr>
            <w:r>
              <w:rPr>
                <w:rFonts w:ascii="宋体" w:hAnsi="宋体"/>
                <w:b/>
                <w:szCs w:val="21"/>
              </w:rPr>
              <w:t>13</w:t>
            </w:r>
          </w:p>
        </w:tc>
        <w:tc>
          <w:tcPr>
            <w:tcW w:w="2157" w:type="dxa"/>
            <w:vAlign w:val="center"/>
          </w:tcPr>
          <w:p>
            <w:pPr>
              <w:spacing w:line="360" w:lineRule="auto"/>
              <w:jc w:val="center"/>
              <w:rPr>
                <w:rFonts w:ascii="宋体"/>
                <w:b/>
                <w:bCs/>
                <w:szCs w:val="21"/>
              </w:rPr>
            </w:pPr>
            <w:r>
              <w:rPr>
                <w:rFonts w:hint="eastAsia" w:ascii="宋体" w:hAnsi="宋体"/>
                <w:b/>
                <w:bCs/>
                <w:szCs w:val="21"/>
              </w:rPr>
              <w:t>单位负责人为同一人或者存在直接控股、管理关系的不同供应商，不得参加同一合同项下的政府采购活动</w:t>
            </w:r>
          </w:p>
        </w:tc>
        <w:tc>
          <w:tcPr>
            <w:tcW w:w="6207" w:type="dxa"/>
          </w:tcPr>
          <w:p>
            <w:pPr>
              <w:spacing w:line="360" w:lineRule="auto"/>
              <w:rPr>
                <w:rFonts w:ascii="宋体" w:cs="仿宋_GB2312"/>
                <w:szCs w:val="21"/>
                <w:lang w:val="zh-CN"/>
              </w:rPr>
            </w:pPr>
            <w:r>
              <w:rPr>
                <w:rFonts w:hint="eastAsia" w:ascii="宋体" w:hAnsi="宋体" w:cs="仿宋_GB2312"/>
                <w:szCs w:val="21"/>
                <w:lang w:val="zh-CN"/>
              </w:rPr>
              <w:t>投标人提供与参加本项目投标的其他供应商之间，单位负责人不为同一人并且不存在直接控股、管理关系承诺函（承诺函格式自拟）。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宋体" w:hAnsi="宋体"/>
                <w:b/>
                <w:szCs w:val="21"/>
              </w:rPr>
            </w:pPr>
            <w:r>
              <w:rPr>
                <w:rFonts w:ascii="宋体" w:hAnsi="宋体"/>
                <w:b/>
                <w:szCs w:val="21"/>
              </w:rPr>
              <w:t>14</w:t>
            </w:r>
          </w:p>
        </w:tc>
        <w:tc>
          <w:tcPr>
            <w:tcW w:w="2157" w:type="dxa"/>
            <w:vAlign w:val="center"/>
          </w:tcPr>
          <w:p>
            <w:pPr>
              <w:spacing w:line="360" w:lineRule="auto"/>
              <w:jc w:val="center"/>
              <w:rPr>
                <w:rFonts w:ascii="宋体"/>
                <w:b/>
                <w:bCs/>
                <w:szCs w:val="21"/>
              </w:rPr>
            </w:pPr>
            <w:r>
              <w:rPr>
                <w:rFonts w:hint="eastAsia" w:ascii="宋体" w:hAnsi="宋体"/>
                <w:b/>
                <w:bCs/>
                <w:szCs w:val="21"/>
              </w:rPr>
              <w:t>为本项目提供整体设计、规范编制或者项目管理、监理、检测等服务的供应商不得参加本项目投标</w:t>
            </w:r>
          </w:p>
        </w:tc>
        <w:tc>
          <w:tcPr>
            <w:tcW w:w="6207" w:type="dxa"/>
          </w:tcPr>
          <w:p>
            <w:pPr>
              <w:spacing w:line="360" w:lineRule="auto"/>
              <w:rPr>
                <w:rFonts w:ascii="宋体" w:cs="仿宋_GB2312"/>
                <w:szCs w:val="21"/>
                <w:lang w:val="zh-CN"/>
              </w:rPr>
            </w:pPr>
            <w:r>
              <w:rPr>
                <w:rFonts w:hint="eastAsia" w:ascii="宋体" w:hAnsi="宋体" w:cs="仿宋_GB2312"/>
                <w:szCs w:val="21"/>
                <w:lang w:val="zh-CN"/>
              </w:rPr>
              <w:t>投标人</w:t>
            </w:r>
            <w:bookmarkStart w:id="3" w:name="baidusnap2"/>
            <w:bookmarkEnd w:id="3"/>
            <w:r>
              <w:rPr>
                <w:rFonts w:hint="eastAsia" w:ascii="宋体" w:hAnsi="宋体" w:cs="仿宋_GB2312"/>
                <w:szCs w:val="21"/>
                <w:lang w:val="zh-CN"/>
              </w:rPr>
              <w:t>提供未为本项目提供整体设计、</w:t>
            </w:r>
            <w:bookmarkStart w:id="4" w:name="baidusnap9"/>
            <w:bookmarkEnd w:id="4"/>
            <w:r>
              <w:rPr>
                <w:rFonts w:hint="eastAsia" w:ascii="宋体" w:hAnsi="宋体" w:cs="仿宋_GB2312"/>
                <w:szCs w:val="21"/>
                <w:lang w:val="zh-CN"/>
              </w:rPr>
              <w:t>规范编制或者项目管理、监理、检测等服务承诺函（承诺函格式自拟）。</w:t>
            </w:r>
          </w:p>
          <w:p>
            <w:pPr>
              <w:spacing w:line="360" w:lineRule="auto"/>
              <w:rPr>
                <w:rFonts w:ascii="宋体"/>
                <w:bCs/>
                <w:szCs w:val="21"/>
              </w:rPr>
            </w:pPr>
          </w:p>
        </w:tc>
      </w:tr>
    </w:tbl>
    <w:p>
      <w:pPr>
        <w:pStyle w:val="13"/>
        <w:spacing w:line="360" w:lineRule="auto"/>
        <w:contextualSpacing/>
        <w:rPr>
          <w:rFonts w:ascii="宋体" w:cs="仿宋_GB2312"/>
          <w:b/>
          <w:sz w:val="21"/>
          <w:szCs w:val="21"/>
          <w:lang w:val="zh-CN"/>
        </w:rPr>
      </w:pPr>
      <w:r>
        <w:rPr>
          <w:rFonts w:hint="eastAsia" w:ascii="宋体" w:hAnsi="宋体" w:cs="仿宋_GB2312"/>
          <w:b/>
          <w:sz w:val="21"/>
          <w:szCs w:val="21"/>
          <w:lang w:val="zh-CN"/>
        </w:rPr>
        <w:t>二、评标</w:t>
      </w:r>
    </w:p>
    <w:p>
      <w:pPr>
        <w:pStyle w:val="13"/>
        <w:spacing w:line="360" w:lineRule="auto"/>
        <w:ind w:firstLine="422" w:firstLineChars="200"/>
        <w:contextualSpacing/>
        <w:rPr>
          <w:rFonts w:ascii="宋体" w:cs="仿宋_GB2312"/>
          <w:b/>
          <w:sz w:val="21"/>
          <w:szCs w:val="21"/>
          <w:lang w:val="zh-CN"/>
        </w:rPr>
      </w:pPr>
      <w:r>
        <w:rPr>
          <w:rFonts w:hint="eastAsia" w:ascii="宋体" w:hAnsi="宋体" w:cs="仿宋_GB2312"/>
          <w:b/>
          <w:sz w:val="21"/>
          <w:szCs w:val="21"/>
          <w:lang w:val="zh-CN"/>
        </w:rPr>
        <w:t>（一）评标方法</w:t>
      </w:r>
    </w:p>
    <w:p>
      <w:pPr>
        <w:pStyle w:val="13"/>
        <w:spacing w:line="360" w:lineRule="auto"/>
        <w:ind w:firstLine="420" w:firstLineChars="200"/>
        <w:contextualSpacing/>
        <w:rPr>
          <w:rFonts w:ascii="宋体" w:cs="仿宋_GB2312"/>
          <w:b/>
          <w:sz w:val="21"/>
          <w:szCs w:val="21"/>
          <w:lang w:val="zh-CN"/>
        </w:rPr>
      </w:pPr>
      <w:r>
        <w:rPr>
          <w:rFonts w:hint="eastAsia" w:ascii="宋体" w:hAnsi="宋体" w:cs="仿宋_GB2312"/>
          <w:sz w:val="21"/>
          <w:szCs w:val="21"/>
          <w:lang w:val="zh-CN"/>
        </w:rPr>
        <w:t>本项目采用综合评分法。总分为</w:t>
      </w:r>
      <w:r>
        <w:rPr>
          <w:rFonts w:ascii="宋体" w:hAnsi="宋体" w:cs="仿宋_GB2312"/>
          <w:sz w:val="21"/>
          <w:szCs w:val="21"/>
          <w:lang w:val="zh-CN"/>
        </w:rPr>
        <w:t>100</w:t>
      </w:r>
      <w:r>
        <w:rPr>
          <w:rFonts w:hint="eastAsia" w:ascii="宋体" w:hAnsi="宋体" w:cs="仿宋_GB2312"/>
          <w:sz w:val="21"/>
          <w:szCs w:val="21"/>
          <w:lang w:val="zh-CN"/>
        </w:rPr>
        <w:t>分。</w:t>
      </w:r>
    </w:p>
    <w:p>
      <w:pPr>
        <w:pStyle w:val="13"/>
        <w:spacing w:line="360" w:lineRule="auto"/>
        <w:ind w:firstLine="422" w:firstLineChars="200"/>
        <w:contextualSpacing/>
        <w:rPr>
          <w:rFonts w:ascii="宋体" w:cs="仿宋_GB2312"/>
          <w:b/>
          <w:sz w:val="21"/>
          <w:szCs w:val="21"/>
          <w:lang w:val="zh-CN"/>
        </w:rPr>
      </w:pPr>
      <w:r>
        <w:rPr>
          <w:rFonts w:hint="eastAsia" w:ascii="宋体" w:hAnsi="宋体" w:cs="仿宋_GB2312"/>
          <w:b/>
          <w:sz w:val="21"/>
          <w:szCs w:val="21"/>
          <w:lang w:val="zh-CN"/>
        </w:rPr>
        <w:t>（二）评标委员会负责具体评标事务，并独立履行下列职责</w:t>
      </w:r>
    </w:p>
    <w:p>
      <w:pPr>
        <w:pStyle w:val="13"/>
        <w:spacing w:line="360" w:lineRule="auto"/>
        <w:ind w:firstLine="422" w:firstLineChars="200"/>
        <w:contextualSpacing/>
        <w:jc w:val="left"/>
        <w:rPr>
          <w:rFonts w:ascii="宋体" w:cs="仿宋_GB2312"/>
          <w:b/>
          <w:sz w:val="21"/>
          <w:szCs w:val="21"/>
          <w:lang w:val="zh-CN"/>
        </w:rPr>
      </w:pPr>
      <w:r>
        <w:rPr>
          <w:rFonts w:ascii="宋体" w:hAnsi="宋体" w:cs="仿宋_GB2312"/>
          <w:b/>
          <w:sz w:val="21"/>
          <w:szCs w:val="21"/>
          <w:lang w:val="zh-CN"/>
        </w:rPr>
        <w:t>1</w:t>
      </w:r>
      <w:r>
        <w:rPr>
          <w:rFonts w:hint="eastAsia" w:ascii="宋体" w:hAnsi="宋体" w:cs="仿宋_GB2312"/>
          <w:b/>
          <w:sz w:val="21"/>
          <w:szCs w:val="21"/>
          <w:lang w:val="zh-CN"/>
        </w:rPr>
        <w:t>、审查、评价投标文件是否符合招标文件的商务、技术等实质性要求；</w:t>
      </w:r>
    </w:p>
    <w:p>
      <w:pPr>
        <w:pStyle w:val="13"/>
        <w:spacing w:line="360" w:lineRule="auto"/>
        <w:ind w:firstLine="420" w:firstLineChars="200"/>
        <w:contextualSpacing/>
        <w:jc w:val="left"/>
        <w:rPr>
          <w:rFonts w:ascii="宋体" w:cs="仿宋_GB2312"/>
          <w:sz w:val="21"/>
          <w:szCs w:val="21"/>
          <w:lang w:val="zh-CN"/>
        </w:rPr>
      </w:pPr>
      <w:r>
        <w:rPr>
          <w:rFonts w:hint="eastAsia" w:ascii="宋体" w:hAnsi="宋体" w:cs="仿宋_GB2312"/>
          <w:sz w:val="21"/>
          <w:szCs w:val="21"/>
          <w:lang w:val="zh-CN"/>
        </w:rPr>
        <w:t>评标委员会对符合资格的投标人的投标文件进行符合性审查，以确定其是否满足招标文件的商务、技术等实质性要求。</w:t>
      </w:r>
    </w:p>
    <w:p>
      <w:pPr>
        <w:pStyle w:val="13"/>
        <w:spacing w:line="360" w:lineRule="auto"/>
        <w:ind w:firstLine="420" w:firstLineChars="200"/>
        <w:contextualSpacing/>
        <w:jc w:val="left"/>
        <w:rPr>
          <w:rFonts w:ascii="宋体" w:cs="仿宋_GB2312"/>
          <w:sz w:val="21"/>
          <w:szCs w:val="21"/>
          <w:lang w:val="zh-CN"/>
        </w:rPr>
      </w:pPr>
      <w:r>
        <w:rPr>
          <w:rFonts w:hint="eastAsia" w:ascii="宋体" w:hAnsi="宋体" w:cs="仿宋_GB2312"/>
          <w:sz w:val="21"/>
          <w:szCs w:val="21"/>
          <w:lang w:val="zh-CN"/>
        </w:rPr>
        <w:t>注：符合性审查中所涉及到的证书及材料，均应在电子投标文件中提供原件扫描件（或图片）。</w:t>
      </w:r>
    </w:p>
    <w:p>
      <w:pPr>
        <w:pStyle w:val="13"/>
        <w:spacing w:line="360" w:lineRule="auto"/>
        <w:ind w:firstLine="422" w:firstLineChars="200"/>
        <w:contextualSpacing/>
        <w:rPr>
          <w:rFonts w:ascii="宋体" w:cs="仿宋_GB2312"/>
          <w:b/>
          <w:sz w:val="21"/>
          <w:szCs w:val="21"/>
          <w:lang w:val="zh-CN"/>
        </w:rPr>
      </w:pPr>
      <w:r>
        <w:rPr>
          <w:rFonts w:ascii="宋体" w:hAnsi="宋体" w:cs="仿宋_GB2312"/>
          <w:b/>
          <w:sz w:val="21"/>
          <w:szCs w:val="21"/>
          <w:lang w:val="zh-CN"/>
        </w:rPr>
        <w:t>2</w:t>
      </w:r>
      <w:r>
        <w:rPr>
          <w:rFonts w:hint="eastAsia" w:ascii="宋体" w:hAnsi="宋体" w:cs="仿宋_GB2312"/>
          <w:b/>
          <w:sz w:val="21"/>
          <w:szCs w:val="21"/>
          <w:lang w:val="zh-CN"/>
        </w:rPr>
        <w:t>、要求投标人对投标文件有关事项作出澄清或者说明；</w:t>
      </w:r>
    </w:p>
    <w:p>
      <w:pPr>
        <w:pStyle w:val="13"/>
        <w:spacing w:line="360" w:lineRule="auto"/>
        <w:ind w:firstLine="420" w:firstLineChars="200"/>
        <w:contextualSpacing/>
        <w:rPr>
          <w:rFonts w:ascii="宋体" w:cs="仿宋_GB2312"/>
          <w:sz w:val="21"/>
          <w:szCs w:val="21"/>
          <w:lang w:val="zh-CN"/>
        </w:rPr>
      </w:pPr>
      <w:r>
        <w:rPr>
          <w:rFonts w:hint="eastAsia" w:ascii="宋体" w:hAnsi="宋体" w:cs="仿宋_GB2312"/>
          <w:sz w:val="21"/>
          <w:szCs w:val="21"/>
          <w:lang w:val="zh-CN"/>
        </w:rPr>
        <w:t>对于投标文件中含义不明确、同类问题表述不一致或者有明显文字和计算错误的内容，评标委员会应当以书面形式要求投标人作出必要的澄清、说明或者补正。</w:t>
      </w:r>
    </w:p>
    <w:p>
      <w:pPr>
        <w:pStyle w:val="13"/>
        <w:spacing w:line="360" w:lineRule="auto"/>
        <w:ind w:firstLine="420" w:firstLineChars="200"/>
        <w:contextualSpacing/>
        <w:rPr>
          <w:rFonts w:ascii="宋体" w:cs="仿宋_GB2312"/>
          <w:sz w:val="21"/>
          <w:szCs w:val="21"/>
          <w:lang w:val="zh-CN"/>
        </w:rPr>
      </w:pPr>
      <w:r>
        <w:rPr>
          <w:rFonts w:hint="eastAsia" w:ascii="宋体" w:hAnsi="宋体" w:cs="仿宋_GB2312"/>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3"/>
        <w:spacing w:line="360" w:lineRule="auto"/>
        <w:ind w:firstLine="465"/>
        <w:contextualSpacing/>
        <w:jc w:val="left"/>
        <w:rPr>
          <w:rFonts w:ascii="宋体" w:cs="仿宋_GB2312"/>
          <w:b/>
          <w:sz w:val="21"/>
          <w:szCs w:val="21"/>
          <w:lang w:val="zh-CN"/>
        </w:rPr>
      </w:pPr>
      <w:r>
        <w:rPr>
          <w:rFonts w:ascii="宋体" w:hAnsi="宋体" w:cs="仿宋_GB2312"/>
          <w:b/>
          <w:sz w:val="21"/>
          <w:szCs w:val="21"/>
          <w:lang w:val="zh-CN"/>
        </w:rPr>
        <w:t>3</w:t>
      </w:r>
      <w:r>
        <w:rPr>
          <w:rFonts w:hint="eastAsia" w:ascii="宋体" w:hAnsi="宋体" w:cs="仿宋_GB2312"/>
          <w:b/>
          <w:sz w:val="21"/>
          <w:szCs w:val="21"/>
          <w:lang w:val="zh-CN"/>
        </w:rPr>
        <w:t>、对投标文件进行比较和评价；</w:t>
      </w:r>
    </w:p>
    <w:p>
      <w:pPr>
        <w:pStyle w:val="13"/>
        <w:spacing w:line="360" w:lineRule="auto"/>
        <w:ind w:firstLine="420" w:firstLineChars="200"/>
        <w:contextualSpacing/>
        <w:rPr>
          <w:rFonts w:ascii="宋体" w:cs="仿宋_GB2312"/>
          <w:sz w:val="21"/>
          <w:szCs w:val="21"/>
          <w:lang w:val="zh-CN"/>
        </w:rPr>
      </w:pPr>
      <w:r>
        <w:rPr>
          <w:rFonts w:hint="eastAsia" w:ascii="宋体" w:hAnsi="宋体" w:cs="仿宋_GB2312"/>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pPr>
        <w:pStyle w:val="13"/>
        <w:spacing w:line="360" w:lineRule="auto"/>
        <w:ind w:firstLine="420" w:firstLineChars="200"/>
        <w:contextualSpacing/>
        <w:rPr>
          <w:rFonts w:ascii="宋体" w:cs="仿宋_GB2312"/>
          <w:sz w:val="21"/>
          <w:szCs w:val="21"/>
          <w:lang w:val="zh-CN"/>
        </w:rPr>
      </w:pPr>
      <w:r>
        <w:rPr>
          <w:rFonts w:hint="eastAsia" w:ascii="宋体" w:hAnsi="宋体" w:cs="仿宋_GB2312"/>
          <w:sz w:val="21"/>
          <w:szCs w:val="21"/>
          <w:lang w:val="zh-CN"/>
        </w:rPr>
        <w:t>注：评标标准中所涉及到的证书及材料，均应在电子投标文件中提供原件扫描件（或图片）。</w:t>
      </w:r>
    </w:p>
    <w:p>
      <w:pPr>
        <w:pStyle w:val="13"/>
        <w:spacing w:line="360" w:lineRule="auto"/>
        <w:ind w:firstLine="422" w:firstLineChars="200"/>
        <w:contextualSpacing/>
        <w:rPr>
          <w:rFonts w:ascii="宋体" w:cs="仿宋_GB2312"/>
          <w:b/>
          <w:sz w:val="21"/>
          <w:szCs w:val="21"/>
          <w:lang w:val="zh-CN"/>
        </w:rPr>
      </w:pPr>
      <w:r>
        <w:rPr>
          <w:rFonts w:hint="eastAsia" w:ascii="宋体" w:hAnsi="宋体" w:cs="仿宋_GB2312"/>
          <w:b/>
          <w:sz w:val="21"/>
          <w:szCs w:val="21"/>
          <w:lang w:val="zh-CN"/>
        </w:rPr>
        <w:t>（</w:t>
      </w:r>
      <w:r>
        <w:rPr>
          <w:rFonts w:ascii="宋体" w:hAnsi="宋体" w:cs="仿宋_GB2312"/>
          <w:b/>
          <w:sz w:val="21"/>
          <w:szCs w:val="21"/>
          <w:lang w:val="zh-CN"/>
        </w:rPr>
        <w:t>1</w:t>
      </w:r>
      <w:r>
        <w:rPr>
          <w:rFonts w:hint="eastAsia" w:ascii="宋体" w:hAnsi="宋体" w:cs="仿宋_GB2312"/>
          <w:b/>
          <w:sz w:val="21"/>
          <w:szCs w:val="21"/>
          <w:lang w:val="zh-CN"/>
        </w:rPr>
        <w:t>）价格分计算</w:t>
      </w:r>
    </w:p>
    <w:p>
      <w:pPr>
        <w:pStyle w:val="13"/>
        <w:spacing w:line="360" w:lineRule="auto"/>
        <w:ind w:firstLine="420" w:firstLineChars="200"/>
        <w:contextualSpacing/>
        <w:rPr>
          <w:rFonts w:ascii="宋体" w:cs="仿宋_GB2312"/>
          <w:sz w:val="21"/>
          <w:szCs w:val="21"/>
          <w:lang w:val="zh-CN"/>
        </w:rPr>
      </w:pPr>
      <w:r>
        <w:rPr>
          <w:rFonts w:hint="eastAsia" w:ascii="宋体" w:hAnsi="宋体" w:cs="仿宋_GB2312"/>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3"/>
        <w:spacing w:line="360" w:lineRule="auto"/>
        <w:ind w:firstLine="420" w:firstLineChars="200"/>
        <w:contextualSpacing/>
        <w:rPr>
          <w:rFonts w:ascii="宋体" w:cs="仿宋_GB2312"/>
          <w:sz w:val="21"/>
          <w:szCs w:val="21"/>
          <w:lang w:val="zh-CN"/>
        </w:rPr>
      </w:pPr>
      <w:r>
        <w:rPr>
          <w:rFonts w:ascii="宋体" w:hAnsi="宋体" w:cs="仿宋_GB2312"/>
          <w:sz w:val="21"/>
          <w:szCs w:val="21"/>
          <w:lang w:val="zh-CN"/>
        </w:rPr>
        <w:t>1</w:t>
      </w:r>
      <w:r>
        <w:rPr>
          <w:rFonts w:hint="eastAsia" w:ascii="宋体" w:hAnsi="宋体" w:cs="仿宋_GB2312"/>
          <w:sz w:val="21"/>
          <w:szCs w:val="21"/>
          <w:lang w:val="zh-CN"/>
        </w:rPr>
        <w:t>）如果本项目非专门面向中小企业采购，对小型和微型企业产品的价格给予</w:t>
      </w:r>
      <w:r>
        <w:rPr>
          <w:rFonts w:ascii="宋体" w:hAnsi="宋体" w:cs="仿宋_GB2312"/>
          <w:sz w:val="21"/>
          <w:szCs w:val="21"/>
          <w:lang w:val="zh-CN"/>
        </w:rPr>
        <w:t>6%</w:t>
      </w:r>
      <w:r>
        <w:rPr>
          <w:rFonts w:hint="eastAsia" w:ascii="宋体" w:hAnsi="宋体" w:cs="仿宋_GB2312"/>
          <w:sz w:val="21"/>
          <w:szCs w:val="21"/>
          <w:lang w:val="zh-CN"/>
        </w:rPr>
        <w:t>的扣除，用扣除后的价格参与评审。如果本项目非专门面向中小企业采购且接受联合体投标，联合协议中约定小型或微型企业的协议合同金额占到联合体协议合同总金额</w:t>
      </w:r>
      <w:r>
        <w:rPr>
          <w:rFonts w:ascii="宋体" w:hAnsi="宋体" w:cs="仿宋_GB2312"/>
          <w:sz w:val="21"/>
          <w:szCs w:val="21"/>
          <w:lang w:val="zh-CN"/>
        </w:rPr>
        <w:t>30%</w:t>
      </w:r>
      <w:r>
        <w:rPr>
          <w:rFonts w:hint="eastAsia" w:ascii="宋体" w:hAnsi="宋体" w:cs="仿宋_GB2312"/>
          <w:sz w:val="21"/>
          <w:szCs w:val="21"/>
          <w:lang w:val="zh-CN"/>
        </w:rPr>
        <w:t>以上的，给予联合体</w:t>
      </w:r>
      <w:r>
        <w:rPr>
          <w:rFonts w:ascii="宋体" w:hAnsi="宋体" w:cs="仿宋_GB2312"/>
          <w:sz w:val="21"/>
          <w:szCs w:val="21"/>
          <w:lang w:val="zh-CN"/>
        </w:rPr>
        <w:t>2%</w:t>
      </w:r>
      <w:r>
        <w:rPr>
          <w:rFonts w:hint="eastAsia" w:ascii="宋体" w:hAnsi="宋体" w:cs="仿宋_GB2312"/>
          <w:sz w:val="21"/>
          <w:szCs w:val="21"/>
          <w:lang w:val="zh-CN"/>
        </w:rPr>
        <w:t>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pStyle w:val="13"/>
        <w:spacing w:line="360" w:lineRule="auto"/>
        <w:ind w:firstLine="420" w:firstLineChars="200"/>
        <w:contextualSpacing/>
        <w:rPr>
          <w:rFonts w:ascii="宋体" w:cs="仿宋_GB2312"/>
          <w:sz w:val="21"/>
          <w:szCs w:val="21"/>
          <w:lang w:val="zh-CN"/>
        </w:rPr>
      </w:pPr>
      <w:r>
        <w:rPr>
          <w:rFonts w:hint="eastAsia" w:ascii="宋体" w:hAnsi="宋体" w:cs="仿宋_GB2312"/>
          <w:sz w:val="21"/>
          <w:szCs w:val="21"/>
          <w:lang w:val="zh-CN"/>
        </w:rPr>
        <w:t>小型和微型企业不包含民办非企业单位。</w:t>
      </w:r>
    </w:p>
    <w:p>
      <w:pPr>
        <w:spacing w:line="360" w:lineRule="auto"/>
        <w:ind w:firstLine="420" w:firstLineChars="200"/>
        <w:contextualSpacing/>
        <w:rPr>
          <w:rFonts w:ascii="宋体" w:cs="仿宋_GB2312"/>
          <w:szCs w:val="21"/>
          <w:lang w:val="zh-CN"/>
        </w:rPr>
      </w:pPr>
      <w:r>
        <w:rPr>
          <w:rFonts w:ascii="宋体" w:hAnsi="宋体" w:cs="仿宋_GB2312"/>
          <w:szCs w:val="21"/>
          <w:lang w:val="zh-CN"/>
        </w:rPr>
        <w:t>2</w:t>
      </w:r>
      <w:r>
        <w:rPr>
          <w:rFonts w:hint="eastAsia" w:ascii="宋体" w:hAnsi="宋体" w:cs="仿宋_GB2312"/>
          <w:szCs w:val="21"/>
          <w:lang w:val="zh-CN"/>
        </w:rPr>
        <w:t>）监狱企业视同小型、微型企业，对监狱企业价格给予</w:t>
      </w:r>
      <w:r>
        <w:rPr>
          <w:rFonts w:ascii="宋体" w:hAnsi="宋体" w:cs="仿宋_GB2312"/>
          <w:szCs w:val="21"/>
          <w:lang w:val="zh-CN"/>
        </w:rPr>
        <w:t>6%</w:t>
      </w:r>
      <w:r>
        <w:rPr>
          <w:rFonts w:hint="eastAsia" w:ascii="宋体" w:hAnsi="宋体" w:cs="仿宋_GB2312"/>
          <w:szCs w:val="21"/>
          <w:lang w:val="zh-CN"/>
        </w:rPr>
        <w:t>的扣除，用扣除后的价格参与评审。监狱企业应当提供由省级以上监狱管理局、戒毒管理局</w:t>
      </w:r>
      <w:r>
        <w:rPr>
          <w:rFonts w:ascii="宋体" w:hAnsi="宋体" w:cs="仿宋_GB2312"/>
          <w:szCs w:val="21"/>
          <w:lang w:val="zh-CN"/>
        </w:rPr>
        <w:t>(</w:t>
      </w:r>
      <w:r>
        <w:rPr>
          <w:rFonts w:hint="eastAsia" w:ascii="宋体" w:hAnsi="宋体" w:cs="仿宋_GB2312"/>
          <w:szCs w:val="21"/>
          <w:lang w:val="zh-CN"/>
        </w:rPr>
        <w:t>含新疆生产建设兵团</w:t>
      </w:r>
      <w:r>
        <w:rPr>
          <w:rFonts w:ascii="宋体" w:hAnsi="宋体" w:cs="仿宋_GB2312"/>
          <w:szCs w:val="21"/>
          <w:lang w:val="zh-CN"/>
        </w:rPr>
        <w:t>)</w:t>
      </w:r>
      <w:r>
        <w:rPr>
          <w:rFonts w:hint="eastAsia" w:ascii="宋体" w:hAnsi="宋体" w:cs="仿宋_GB2312"/>
          <w:szCs w:val="21"/>
          <w:lang w:val="zh-CN"/>
        </w:rPr>
        <w:t>出具的属于监狱企业的证明文件。</w:t>
      </w:r>
    </w:p>
    <w:p>
      <w:pPr>
        <w:pStyle w:val="13"/>
        <w:spacing w:line="360" w:lineRule="auto"/>
        <w:ind w:firstLine="420" w:firstLineChars="200"/>
        <w:contextualSpacing/>
        <w:rPr>
          <w:rFonts w:ascii="宋体"/>
          <w:color w:val="000000"/>
          <w:sz w:val="21"/>
          <w:szCs w:val="21"/>
        </w:rPr>
      </w:pPr>
      <w:r>
        <w:rPr>
          <w:rFonts w:ascii="宋体" w:hAnsi="宋体" w:cs="仿宋_GB2312"/>
          <w:sz w:val="21"/>
          <w:szCs w:val="21"/>
          <w:lang w:val="zh-CN"/>
        </w:rPr>
        <w:t>3</w:t>
      </w:r>
      <w:r>
        <w:rPr>
          <w:rFonts w:hint="eastAsia" w:ascii="宋体" w:hAnsi="宋体" w:cs="仿宋_GB2312"/>
          <w:sz w:val="21"/>
          <w:szCs w:val="21"/>
          <w:lang w:val="zh-CN"/>
        </w:rPr>
        <w:t>）残疾人福利性单位视同小型、微型企业，对残疾人福利性单位提供本单位制造的货物、承担的工程或者服务，或者提供其他残疾人福利性单位制造的货物（不包括使用非残疾人福利性单位注册商标的货物）价格给予</w:t>
      </w:r>
      <w:r>
        <w:rPr>
          <w:rFonts w:ascii="宋体" w:hAnsi="宋体" w:cs="仿宋_GB2312"/>
          <w:sz w:val="21"/>
          <w:szCs w:val="21"/>
          <w:lang w:val="zh-CN"/>
        </w:rPr>
        <w:t>6%</w:t>
      </w:r>
      <w:r>
        <w:rPr>
          <w:rFonts w:hint="eastAsia" w:ascii="宋体" w:hAnsi="宋体" w:cs="仿宋_GB2312"/>
          <w:sz w:val="21"/>
          <w:szCs w:val="21"/>
          <w:lang w:val="zh-CN"/>
        </w:rPr>
        <w:t>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宋体" w:hAnsi="宋体"/>
          <w:color w:val="000000"/>
          <w:sz w:val="21"/>
          <w:szCs w:val="21"/>
        </w:rPr>
        <w:t>残疾人福利性单位属于小型、微型企业的，不重复享受政策。</w:t>
      </w:r>
    </w:p>
    <w:p>
      <w:pPr>
        <w:pStyle w:val="13"/>
        <w:spacing w:line="360" w:lineRule="auto"/>
        <w:ind w:firstLine="422" w:firstLineChars="200"/>
        <w:contextualSpacing/>
        <w:rPr>
          <w:rFonts w:ascii="宋体" w:cs="仿宋_GB2312"/>
          <w:b/>
          <w:sz w:val="21"/>
          <w:szCs w:val="21"/>
          <w:lang w:val="zh-CN"/>
        </w:rPr>
      </w:pPr>
      <w:r>
        <w:rPr>
          <w:rFonts w:hint="eastAsia" w:ascii="宋体" w:hAnsi="宋体"/>
          <w:b/>
          <w:color w:val="000000"/>
          <w:sz w:val="21"/>
          <w:szCs w:val="21"/>
        </w:rPr>
        <w:t>（</w:t>
      </w:r>
      <w:r>
        <w:rPr>
          <w:rFonts w:ascii="宋体" w:hAnsi="宋体"/>
          <w:b/>
          <w:color w:val="000000"/>
          <w:sz w:val="21"/>
          <w:szCs w:val="21"/>
        </w:rPr>
        <w:t>2</w:t>
      </w:r>
      <w:r>
        <w:rPr>
          <w:rFonts w:hint="eastAsia" w:ascii="宋体" w:hAnsi="宋体"/>
          <w:b/>
          <w:color w:val="000000"/>
          <w:sz w:val="21"/>
          <w:szCs w:val="21"/>
        </w:rPr>
        <w:t>）</w:t>
      </w:r>
      <w:r>
        <w:rPr>
          <w:rFonts w:hint="eastAsia" w:ascii="宋体" w:hAnsi="宋体" w:cs="仿宋_GB2312"/>
          <w:b/>
          <w:sz w:val="21"/>
          <w:szCs w:val="21"/>
          <w:lang w:val="zh-CN"/>
        </w:rPr>
        <w:t>关于相同品牌产品</w:t>
      </w:r>
      <w:r>
        <w:rPr>
          <w:rFonts w:hint="eastAsia" w:ascii="宋体" w:hAnsi="宋体" w:cs="仿宋_GB2312"/>
          <w:b/>
          <w:bCs/>
          <w:sz w:val="21"/>
          <w:szCs w:val="21"/>
          <w:lang w:val="zh-CN"/>
        </w:rPr>
        <w:t>（服务类项目不适用本条款规定）</w:t>
      </w:r>
    </w:p>
    <w:p>
      <w:pPr>
        <w:pStyle w:val="13"/>
        <w:spacing w:line="360" w:lineRule="auto"/>
        <w:ind w:firstLine="465"/>
        <w:contextualSpacing/>
        <w:jc w:val="left"/>
        <w:rPr>
          <w:rFonts w:ascii="宋体" w:cs="仿宋_GB2312"/>
          <w:sz w:val="21"/>
          <w:szCs w:val="21"/>
          <w:lang w:val="zh-CN"/>
        </w:rPr>
      </w:pPr>
      <w:r>
        <w:rPr>
          <w:rFonts w:hint="eastAsia" w:ascii="宋体" w:hAnsi="宋体" w:cs="仿宋_GB2312"/>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采取随机抽取方式确定一个参加评标的投标人，其他投标无效。</w:t>
      </w:r>
    </w:p>
    <w:p>
      <w:pPr>
        <w:pStyle w:val="13"/>
        <w:spacing w:line="360" w:lineRule="auto"/>
        <w:ind w:firstLine="465"/>
        <w:contextualSpacing/>
        <w:jc w:val="left"/>
        <w:rPr>
          <w:rFonts w:ascii="宋体" w:cs="仿宋_GB2312"/>
          <w:sz w:val="21"/>
          <w:szCs w:val="21"/>
          <w:lang w:val="zh-CN"/>
        </w:rPr>
      </w:pPr>
      <w:r>
        <w:rPr>
          <w:rFonts w:hint="eastAsia" w:ascii="宋体" w:hAnsi="宋体" w:cs="仿宋_GB2312"/>
          <w:sz w:val="21"/>
          <w:szCs w:val="21"/>
          <w:lang w:val="zh-CN"/>
        </w:rPr>
        <w:t>采用综合评分法的，提供相同品牌产品（非单一产品采购项目，多家投标人提供的核心产品品牌相同）且通过资格审查、符合性审查的不同投标人参加同一合同项下投标的，按一家投标人计算，评审后得分最高的同品牌投标人作为中标候选人推荐；评审得分相同的，由采购人或者采购人委托评标委员会采取随机抽取方式确定一个投标人获得中标人推荐资格，其他同品牌投标人不作为中标候选人。</w:t>
      </w:r>
    </w:p>
    <w:p>
      <w:pPr>
        <w:pStyle w:val="13"/>
        <w:spacing w:line="360" w:lineRule="auto"/>
        <w:ind w:firstLine="422" w:firstLineChars="200"/>
        <w:contextualSpacing/>
        <w:rPr>
          <w:rFonts w:hint="default" w:ascii="宋体" w:eastAsia="宋体" w:cs="仿宋_GB2312"/>
          <w:b/>
          <w:sz w:val="21"/>
          <w:szCs w:val="21"/>
          <w:lang w:val="en-US" w:eastAsia="zh-CN"/>
        </w:rPr>
      </w:pPr>
      <w:r>
        <w:rPr>
          <w:rFonts w:hint="eastAsia" w:ascii="宋体" w:hAnsi="宋体"/>
          <w:b/>
          <w:color w:val="000000"/>
          <w:sz w:val="21"/>
          <w:szCs w:val="21"/>
        </w:rPr>
        <w:t>（</w:t>
      </w:r>
      <w:r>
        <w:rPr>
          <w:rFonts w:ascii="宋体" w:hAnsi="宋体"/>
          <w:b/>
          <w:color w:val="000000"/>
          <w:sz w:val="21"/>
          <w:szCs w:val="21"/>
        </w:rPr>
        <w:t>3</w:t>
      </w:r>
      <w:r>
        <w:rPr>
          <w:rFonts w:hint="eastAsia" w:ascii="宋体" w:hAnsi="宋体"/>
          <w:b/>
          <w:color w:val="000000"/>
          <w:sz w:val="21"/>
          <w:szCs w:val="21"/>
        </w:rPr>
        <w:t>）强制采购节能产品和优先采购节能产品、优先采购环保产品</w:t>
      </w:r>
      <w:r>
        <w:rPr>
          <w:rFonts w:hint="eastAsia" w:ascii="宋体" w:hAnsi="宋体"/>
          <w:b/>
          <w:color w:val="000000"/>
          <w:sz w:val="21"/>
          <w:szCs w:val="21"/>
          <w:lang w:val="en-US" w:eastAsia="zh-CN"/>
        </w:rPr>
        <w:t>(服务项目不适用）</w:t>
      </w:r>
    </w:p>
    <w:p>
      <w:pPr>
        <w:pStyle w:val="13"/>
        <w:spacing w:line="360" w:lineRule="auto"/>
        <w:ind w:firstLine="465"/>
        <w:contextualSpacing/>
        <w:jc w:val="left"/>
        <w:rPr>
          <w:rFonts w:ascii="宋体" w:cs="仿宋_GB2312"/>
          <w:sz w:val="21"/>
          <w:szCs w:val="21"/>
          <w:lang w:val="zh-CN"/>
        </w:rPr>
      </w:pPr>
      <w:r>
        <w:rPr>
          <w:rFonts w:ascii="宋体" w:hAnsi="宋体" w:cs="仿宋_GB2312"/>
          <w:sz w:val="21"/>
          <w:szCs w:val="21"/>
          <w:lang w:val="zh-CN"/>
        </w:rPr>
        <w:t>1</w:t>
      </w:r>
      <w:r>
        <w:rPr>
          <w:rFonts w:hint="eastAsia" w:ascii="宋体" w:hAnsi="宋体" w:cs="仿宋_GB2312"/>
          <w:sz w:val="21"/>
          <w:szCs w:val="21"/>
          <w:lang w:val="zh-CN"/>
        </w:rPr>
        <w:t>）对《节能产品政府采购品目清单》所列的政府强制采购节能产品</w:t>
      </w:r>
      <w:r>
        <w:rPr>
          <w:rFonts w:hint="eastAsia" w:ascii="宋体" w:hAnsi="宋体" w:cs="仿宋_GB2312"/>
          <w:sz w:val="21"/>
          <w:szCs w:val="21"/>
        </w:rPr>
        <w:t>，</w:t>
      </w:r>
      <w:r>
        <w:rPr>
          <w:rFonts w:hint="eastAsia" w:ascii="宋体" w:hAnsi="宋体" w:cs="仿宋_GB2312"/>
          <w:sz w:val="21"/>
          <w:szCs w:val="21"/>
          <w:lang w:val="zh-CN"/>
        </w:rPr>
        <w:t>投标人投标文件中应提供具有国家确定的认证机构出具的、处于有效期之内的节能产品或环境标志产品认证证书，否则将承担其投标被视为非实质性响应投标的风险。</w:t>
      </w:r>
    </w:p>
    <w:p>
      <w:pPr>
        <w:pStyle w:val="13"/>
        <w:spacing w:line="360" w:lineRule="auto"/>
        <w:ind w:firstLine="465"/>
        <w:contextualSpacing/>
        <w:jc w:val="left"/>
        <w:rPr>
          <w:rFonts w:ascii="宋体" w:cs="仿宋_GB2312"/>
          <w:sz w:val="21"/>
          <w:szCs w:val="21"/>
          <w:lang w:val="zh-CN"/>
        </w:rPr>
      </w:pPr>
      <w:r>
        <w:rPr>
          <w:rFonts w:hint="eastAsia" w:ascii="宋体" w:hAnsi="宋体" w:cs="仿宋_GB2312"/>
          <w:sz w:val="21"/>
          <w:szCs w:val="21"/>
          <w:lang w:val="zh-CN"/>
        </w:rPr>
        <w:t>投标人所投其他产品若属于《节能产品政府采购品目清单》优先采购产品，投标文件中应提供具有国家确定的认证机构出具的、处于有效期之内的节能产品认证证书，评标委员会根据本项目评标标准予以判定并赋分。</w:t>
      </w:r>
    </w:p>
    <w:p>
      <w:pPr>
        <w:pStyle w:val="13"/>
        <w:spacing w:line="360" w:lineRule="auto"/>
        <w:ind w:firstLine="420" w:firstLineChars="200"/>
        <w:contextualSpacing/>
        <w:rPr>
          <w:rFonts w:ascii="宋体" w:cs="仿宋_GB2312"/>
          <w:sz w:val="21"/>
          <w:szCs w:val="21"/>
          <w:lang w:val="zh-CN"/>
        </w:rPr>
      </w:pPr>
      <w:r>
        <w:rPr>
          <w:rFonts w:ascii="宋体" w:hAnsi="宋体" w:cs="仿宋_GB2312"/>
          <w:sz w:val="21"/>
          <w:szCs w:val="21"/>
          <w:lang w:val="zh-CN"/>
        </w:rPr>
        <w:t>2</w:t>
      </w:r>
      <w:r>
        <w:rPr>
          <w:rFonts w:hint="eastAsia" w:ascii="宋体" w:hAnsi="宋体" w:cs="仿宋_GB2312"/>
          <w:sz w:val="21"/>
          <w:szCs w:val="21"/>
          <w:lang w:val="zh-CN"/>
        </w:rPr>
        <w:t>）投标人所投产品若属于《环境标志产品政府采购品目清单》内产品，投标文件中应提供具有国家确定的认证机构出具的、处于有效期之内的环境标志产品认证证书，评标委员会根据本项目评标标准予以判定并赋分。</w:t>
      </w:r>
    </w:p>
    <w:p>
      <w:pPr>
        <w:pStyle w:val="13"/>
        <w:spacing w:line="360" w:lineRule="auto"/>
        <w:ind w:firstLine="422" w:firstLineChars="200"/>
        <w:contextualSpacing/>
        <w:rPr>
          <w:rFonts w:ascii="宋体" w:cs="仿宋_GB2312"/>
          <w:b/>
          <w:sz w:val="21"/>
          <w:szCs w:val="21"/>
          <w:lang w:val="zh-CN"/>
        </w:rPr>
      </w:pPr>
      <w:r>
        <w:rPr>
          <w:rFonts w:hint="eastAsia" w:ascii="宋体" w:hAnsi="宋体" w:cs="仿宋_GB2312"/>
          <w:b/>
          <w:sz w:val="21"/>
          <w:szCs w:val="21"/>
          <w:lang w:val="zh-CN"/>
        </w:rPr>
        <w:t>（</w:t>
      </w:r>
      <w:r>
        <w:rPr>
          <w:rFonts w:ascii="宋体" w:hAnsi="宋体" w:cs="仿宋_GB2312"/>
          <w:b/>
          <w:sz w:val="21"/>
          <w:szCs w:val="21"/>
          <w:lang w:val="zh-CN"/>
        </w:rPr>
        <w:t>4</w:t>
      </w:r>
      <w:r>
        <w:rPr>
          <w:rFonts w:hint="eastAsia" w:ascii="宋体" w:hAnsi="宋体" w:cs="仿宋_GB2312"/>
          <w:b/>
          <w:sz w:val="21"/>
          <w:szCs w:val="21"/>
          <w:lang w:val="zh-CN"/>
        </w:rPr>
        <w:t>）关于强制性产品认证</w:t>
      </w:r>
      <w:r>
        <w:rPr>
          <w:rFonts w:hint="eastAsia" w:ascii="宋体" w:hAnsi="宋体"/>
          <w:b/>
          <w:color w:val="000000"/>
          <w:sz w:val="21"/>
          <w:szCs w:val="21"/>
          <w:lang w:val="en-US" w:eastAsia="zh-CN"/>
        </w:rPr>
        <w:t>(服务项目不适用）</w:t>
      </w:r>
    </w:p>
    <w:p>
      <w:pPr>
        <w:spacing w:line="360" w:lineRule="auto"/>
        <w:ind w:firstLine="420" w:firstLineChars="200"/>
        <w:contextualSpacing/>
        <w:rPr>
          <w:rFonts w:ascii="宋体" w:cs="宋体"/>
          <w:kern w:val="0"/>
          <w:szCs w:val="21"/>
        </w:rPr>
      </w:pPr>
      <w:r>
        <w:rPr>
          <w:rFonts w:ascii="宋体" w:hAnsi="宋体" w:cs="仿宋_GB2312"/>
          <w:szCs w:val="21"/>
          <w:lang w:val="zh-CN"/>
        </w:rPr>
        <w:t>1</w:t>
      </w:r>
      <w:r>
        <w:rPr>
          <w:rFonts w:hint="eastAsia" w:ascii="宋体" w:hAnsi="宋体" w:cs="仿宋_GB2312"/>
          <w:szCs w:val="21"/>
          <w:lang w:val="zh-CN"/>
        </w:rPr>
        <w:t>）如投标人所投产品属于“中国强制性产品认证”（</w:t>
      </w:r>
      <w:r>
        <w:rPr>
          <w:rFonts w:ascii="宋体" w:hAnsi="宋体" w:cs="仿宋_GB2312"/>
          <w:szCs w:val="21"/>
          <w:lang w:val="zh-CN"/>
        </w:rPr>
        <w:t>3C</w:t>
      </w:r>
      <w:r>
        <w:rPr>
          <w:rFonts w:hint="eastAsia" w:ascii="宋体" w:hAnsi="宋体" w:cs="仿宋_GB2312"/>
          <w:szCs w:val="21"/>
          <w:lang w:val="zh-CN"/>
        </w:rPr>
        <w:t>认证）范围内</w:t>
      </w:r>
      <w:r>
        <w:rPr>
          <w:rFonts w:ascii="宋体" w:cs="仿宋_GB2312"/>
          <w:szCs w:val="21"/>
          <w:lang w:val="zh-CN"/>
        </w:rPr>
        <w:t>,</w:t>
      </w:r>
      <w:r>
        <w:rPr>
          <w:rFonts w:hint="eastAsia" w:ascii="宋体" w:hAnsi="宋体" w:cs="仿宋_GB2312"/>
          <w:szCs w:val="21"/>
          <w:lang w:val="zh-CN"/>
        </w:rPr>
        <w:t>则必须承诺采用《中华人民共和国实施强制性产品认证的产品目录》并在有效期内的产品，应在投标文件中提供“所投产品符合国家强制性要求承诺函”并加盖投标人公章，否则将承担其投标被视为非实质性响应投标的风险。</w:t>
      </w:r>
    </w:p>
    <w:p>
      <w:pPr>
        <w:wordWrap w:val="0"/>
        <w:autoSpaceDE w:val="0"/>
        <w:autoSpaceDN w:val="0"/>
        <w:spacing w:line="360" w:lineRule="auto"/>
        <w:ind w:firstLine="420" w:firstLineChars="200"/>
        <w:contextualSpacing/>
        <w:rPr>
          <w:rFonts w:ascii="宋体" w:cs="仿宋_GB2312"/>
          <w:szCs w:val="21"/>
          <w:lang w:val="zh-CN"/>
        </w:rPr>
      </w:pPr>
      <w:r>
        <w:rPr>
          <w:rFonts w:ascii="宋体" w:hAnsi="宋体" w:cs="宋体"/>
          <w:kern w:val="0"/>
          <w:szCs w:val="21"/>
        </w:rPr>
        <w:t>2)</w:t>
      </w:r>
      <w:r>
        <w:rPr>
          <w:rFonts w:hint="eastAsia" w:ascii="宋体" w:hAnsi="宋体" w:cs="宋体"/>
          <w:kern w:val="0"/>
          <w:szCs w:val="21"/>
        </w:rPr>
        <w:t>投标人所投产品如被列入《信息安全产品强制性认证目录》，</w:t>
      </w:r>
      <w:r>
        <w:rPr>
          <w:rFonts w:hint="eastAsia" w:ascii="宋体" w:hAnsi="宋体" w:cs="仿宋_GB2312"/>
          <w:szCs w:val="21"/>
          <w:lang w:val="zh-CN"/>
        </w:rPr>
        <w:t>则投标文件中应根据本项目招标文件“第二章</w:t>
      </w:r>
      <w:r>
        <w:rPr>
          <w:rFonts w:ascii="宋体" w:hAnsi="宋体" w:cs="仿宋_GB2312"/>
          <w:szCs w:val="21"/>
          <w:lang w:val="zh-CN"/>
        </w:rPr>
        <w:t xml:space="preserve"> </w:t>
      </w:r>
      <w:r>
        <w:rPr>
          <w:rFonts w:hint="eastAsia" w:ascii="宋体" w:hAnsi="宋体" w:cs="仿宋_GB2312"/>
          <w:szCs w:val="21"/>
          <w:lang w:val="zh-CN"/>
        </w:rPr>
        <w:t>项目需求”提供：</w:t>
      </w:r>
    </w:p>
    <w:p>
      <w:pPr>
        <w:wordWrap w:val="0"/>
        <w:autoSpaceDE w:val="0"/>
        <w:autoSpaceDN w:val="0"/>
        <w:spacing w:line="360" w:lineRule="auto"/>
        <w:ind w:firstLine="420" w:firstLineChars="200"/>
        <w:contextualSpacing/>
        <w:rPr>
          <w:rFonts w:ascii="宋体" w:cs="宋体"/>
          <w:kern w:val="0"/>
          <w:szCs w:val="21"/>
        </w:rPr>
      </w:pPr>
      <w:r>
        <w:rPr>
          <w:rFonts w:hint="eastAsia" w:ascii="宋体" w:hAnsi="宋体" w:cs="宋体"/>
          <w:kern w:val="0"/>
          <w:szCs w:val="21"/>
        </w:rPr>
        <w:t>①中国信息安全认证中心官网（</w:t>
      </w:r>
      <w:r>
        <w:rPr>
          <w:rFonts w:ascii="宋体" w:hAnsi="宋体" w:cs="宋体"/>
          <w:kern w:val="0"/>
          <w:szCs w:val="21"/>
        </w:rPr>
        <w:t>http://www.isccc.gov.cn/index.shtml</w:t>
      </w:r>
      <w:r>
        <w:rPr>
          <w:rFonts w:hint="eastAsia" w:ascii="宋体" w:hAnsi="宋体" w:cs="宋体"/>
          <w:kern w:val="0"/>
          <w:szCs w:val="21"/>
        </w:rPr>
        <w:t>）产品查询结果截图并加盖投标人公章；</w:t>
      </w:r>
    </w:p>
    <w:p>
      <w:pPr>
        <w:wordWrap w:val="0"/>
        <w:autoSpaceDE w:val="0"/>
        <w:autoSpaceDN w:val="0"/>
        <w:spacing w:line="360" w:lineRule="auto"/>
        <w:ind w:firstLine="420" w:firstLineChars="200"/>
        <w:contextualSpacing/>
        <w:rPr>
          <w:rFonts w:ascii="宋体" w:cs="仿宋_GB2312"/>
          <w:szCs w:val="21"/>
          <w:lang w:val="zh-CN"/>
        </w:rPr>
      </w:pPr>
      <w:r>
        <w:rPr>
          <w:rFonts w:hint="eastAsia" w:ascii="宋体" w:hAnsi="宋体" w:cs="宋体"/>
          <w:kern w:val="0"/>
          <w:szCs w:val="21"/>
        </w:rPr>
        <w:t>②中国信息安全认证中心</w:t>
      </w:r>
      <w:r>
        <w:rPr>
          <w:rFonts w:hint="eastAsia" w:ascii="宋体" w:hAnsi="宋体" w:cs="仿宋_GB2312"/>
          <w:szCs w:val="21"/>
          <w:lang w:val="zh-CN"/>
        </w:rPr>
        <w:t>颁发的《中国国家信息安全产品认证证书》加盖投标人公章的原件扫描件（或图片）。</w:t>
      </w:r>
    </w:p>
    <w:p>
      <w:pPr>
        <w:wordWrap w:val="0"/>
        <w:spacing w:line="360" w:lineRule="auto"/>
        <w:ind w:firstLine="480" w:firstLineChars="200"/>
        <w:contextualSpacing/>
        <w:rPr>
          <w:rFonts w:ascii="楷体" w:hAnsi="楷体" w:eastAsia="楷体"/>
          <w:color w:val="00000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tabs>
          <w:tab w:val="left" w:pos="1260"/>
        </w:tabs>
        <w:autoSpaceDE w:val="0"/>
        <w:autoSpaceDN w:val="0"/>
        <w:spacing w:line="360" w:lineRule="auto"/>
        <w:ind w:firstLine="422" w:firstLineChars="200"/>
        <w:contextualSpacing/>
        <w:rPr>
          <w:rFonts w:ascii="宋体" w:cs="仿宋_GB2312"/>
          <w:b/>
          <w:szCs w:val="21"/>
          <w:lang w:val="zh-CN"/>
        </w:rPr>
      </w:pPr>
      <w:r>
        <w:rPr>
          <w:rFonts w:hint="eastAsia" w:ascii="宋体" w:hAnsi="宋体" w:cs="仿宋_GB2312"/>
          <w:b/>
          <w:szCs w:val="21"/>
          <w:lang w:val="zh-CN"/>
        </w:rPr>
        <w:t>（</w:t>
      </w:r>
      <w:r>
        <w:rPr>
          <w:rFonts w:ascii="宋体" w:hAnsi="宋体" w:cs="仿宋_GB2312"/>
          <w:b/>
          <w:szCs w:val="21"/>
          <w:lang w:val="zh-CN"/>
        </w:rPr>
        <w:t>5</w:t>
      </w:r>
      <w:r>
        <w:rPr>
          <w:rFonts w:hint="eastAsia" w:ascii="宋体" w:hAnsi="宋体" w:cs="仿宋_GB2312"/>
          <w:b/>
          <w:szCs w:val="21"/>
          <w:lang w:val="zh-CN"/>
        </w:rPr>
        <w:t>）支持脱贫攻坚（物业服务项目适用）</w:t>
      </w:r>
    </w:p>
    <w:p>
      <w:pPr>
        <w:tabs>
          <w:tab w:val="left" w:pos="1260"/>
        </w:tabs>
        <w:autoSpaceDE w:val="0"/>
        <w:autoSpaceDN w:val="0"/>
        <w:spacing w:line="360" w:lineRule="auto"/>
        <w:ind w:firstLine="420" w:firstLineChars="200"/>
        <w:contextualSpacing/>
        <w:rPr>
          <w:rFonts w:ascii="宋体" w:cs="仿宋_GB2312"/>
          <w:szCs w:val="21"/>
          <w:lang w:val="zh-CN"/>
        </w:rPr>
      </w:pPr>
      <w:r>
        <w:rPr>
          <w:rFonts w:hint="eastAsia" w:ascii="宋体" w:hAnsi="宋体" w:cs="仿宋_GB2312"/>
          <w:szCs w:val="21"/>
          <w:lang w:val="zh-CN"/>
        </w:rPr>
        <w:t>在物业项目中，对注册地在</w:t>
      </w:r>
      <w:r>
        <w:rPr>
          <w:rFonts w:ascii="宋体" w:hAnsi="宋体" w:cs="仿宋_GB2312"/>
          <w:szCs w:val="21"/>
          <w:lang w:val="zh-CN"/>
        </w:rPr>
        <w:t>832</w:t>
      </w:r>
      <w:r>
        <w:rPr>
          <w:rFonts w:hint="eastAsia" w:ascii="宋体" w:hAnsi="宋体" w:cs="仿宋_GB2312"/>
          <w:szCs w:val="21"/>
          <w:lang w:val="zh-CN"/>
        </w:rPr>
        <w:t>个国家级贫困县域内且聘用建档立卡贫困人员的物业公司，提供注册地证明材料、贫困县扶贫部门出具的聘用建档立卡贫困人员身份证明及社保材料（开标前</w:t>
      </w:r>
      <w:r>
        <w:rPr>
          <w:rFonts w:ascii="宋体" w:hAnsi="宋体" w:cs="仿宋_GB2312"/>
          <w:szCs w:val="21"/>
          <w:lang w:val="zh-CN"/>
        </w:rPr>
        <w:t>12</w:t>
      </w:r>
      <w:r>
        <w:rPr>
          <w:rFonts w:hint="eastAsia" w:ascii="宋体" w:hAnsi="宋体" w:cs="仿宋_GB2312"/>
          <w:szCs w:val="21"/>
          <w:lang w:val="zh-CN"/>
        </w:rPr>
        <w:t>个月内至少连续</w:t>
      </w:r>
      <w:r>
        <w:rPr>
          <w:rFonts w:ascii="宋体" w:hAnsi="宋体" w:cs="仿宋_GB2312"/>
          <w:szCs w:val="21"/>
          <w:lang w:val="zh-CN"/>
        </w:rPr>
        <w:t>3</w:t>
      </w:r>
      <w:r>
        <w:rPr>
          <w:rFonts w:hint="eastAsia" w:ascii="宋体" w:hAnsi="宋体" w:cs="仿宋_GB2312"/>
          <w:szCs w:val="21"/>
          <w:lang w:val="zh-CN"/>
        </w:rPr>
        <w:t>个月）的有效证明后，评标委员会根据本项目评标标准予以判定并赋分。</w:t>
      </w:r>
    </w:p>
    <w:p>
      <w:pPr>
        <w:tabs>
          <w:tab w:val="left" w:pos="1260"/>
        </w:tabs>
        <w:autoSpaceDE w:val="0"/>
        <w:autoSpaceDN w:val="0"/>
        <w:spacing w:line="360" w:lineRule="auto"/>
        <w:ind w:firstLine="422" w:firstLineChars="200"/>
        <w:contextualSpacing/>
        <w:rPr>
          <w:rFonts w:ascii="宋体" w:cs="仿宋_GB2312"/>
          <w:b/>
          <w:szCs w:val="21"/>
          <w:lang w:val="zh-CN"/>
        </w:rPr>
      </w:pPr>
      <w:r>
        <w:rPr>
          <w:rFonts w:hint="eastAsia" w:ascii="宋体" w:hAnsi="宋体" w:cs="仿宋_GB2312"/>
          <w:b/>
          <w:szCs w:val="21"/>
          <w:lang w:val="zh-CN"/>
        </w:rPr>
        <w:t>（</w:t>
      </w:r>
      <w:r>
        <w:rPr>
          <w:rFonts w:ascii="宋体" w:hAnsi="宋体" w:cs="仿宋_GB2312"/>
          <w:b/>
          <w:szCs w:val="21"/>
          <w:lang w:val="zh-CN"/>
        </w:rPr>
        <w:t>6</w:t>
      </w:r>
      <w:r>
        <w:rPr>
          <w:rFonts w:hint="eastAsia" w:ascii="宋体" w:hAnsi="宋体" w:cs="仿宋_GB2312"/>
          <w:b/>
          <w:szCs w:val="21"/>
          <w:lang w:val="zh-CN"/>
        </w:rPr>
        <w:t>）投标无效情形</w:t>
      </w:r>
    </w:p>
    <w:p>
      <w:pPr>
        <w:tabs>
          <w:tab w:val="left" w:pos="1260"/>
        </w:tabs>
        <w:autoSpaceDE w:val="0"/>
        <w:autoSpaceDN w:val="0"/>
        <w:spacing w:line="360" w:lineRule="auto"/>
        <w:ind w:firstLine="420" w:firstLineChars="200"/>
        <w:contextualSpacing/>
        <w:rPr>
          <w:rFonts w:ascii="宋体" w:cs="仿宋_GB2312"/>
          <w:szCs w:val="21"/>
          <w:lang w:val="zh-CN"/>
        </w:rPr>
      </w:pPr>
      <w:r>
        <w:rPr>
          <w:rFonts w:ascii="宋体" w:hAnsi="宋体" w:cs="仿宋_GB2312"/>
          <w:szCs w:val="21"/>
          <w:lang w:val="zh-CN"/>
        </w:rPr>
        <w:t>1</w:t>
      </w:r>
      <w:r>
        <w:rPr>
          <w:rFonts w:hint="eastAsia" w:ascii="宋体" w:hAnsi="宋体" w:cs="仿宋_GB2312"/>
          <w:szCs w:val="21"/>
          <w:lang w:val="zh-CN"/>
        </w:rPr>
        <w:t>）投标人应当遵循公平竞争的原则，不得恶意串通，不得妨碍其他投标人的竞争行为，不得损害采购人或者其他投标人的合法权益。在评标过程中发现投标人有上述情形的，评标委员会应当认定其投标无效。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20" w:firstLineChars="200"/>
        <w:contextualSpacing/>
        <w:rPr>
          <w:rFonts w:ascii="宋体" w:cs="仿宋_GB2312"/>
          <w:szCs w:val="21"/>
          <w:lang w:val="zh-CN"/>
        </w:rPr>
      </w:pPr>
      <w:r>
        <w:rPr>
          <w:rFonts w:ascii="宋体" w:hAnsi="宋体" w:cs="仿宋_GB2312"/>
          <w:szCs w:val="21"/>
          <w:lang w:val="zh-CN"/>
        </w:rPr>
        <w:t>2</w:t>
      </w:r>
      <w:r>
        <w:rPr>
          <w:rFonts w:hint="eastAsia" w:ascii="宋体" w:hAnsi="宋体" w:cs="仿宋_GB2312"/>
          <w:szCs w:val="21"/>
          <w:lang w:val="zh-CN"/>
        </w:rPr>
        <w:t>）符合性审查资料未按招标文件要求签署、盖章的；</w:t>
      </w:r>
    </w:p>
    <w:p>
      <w:pPr>
        <w:tabs>
          <w:tab w:val="left" w:pos="1260"/>
        </w:tabs>
        <w:autoSpaceDE w:val="0"/>
        <w:autoSpaceDN w:val="0"/>
        <w:spacing w:line="360" w:lineRule="auto"/>
        <w:ind w:firstLine="420" w:firstLineChars="200"/>
        <w:contextualSpacing/>
        <w:rPr>
          <w:rFonts w:ascii="宋体" w:cs="仿宋_GB2312"/>
          <w:szCs w:val="21"/>
          <w:lang w:val="zh-CN"/>
        </w:rPr>
      </w:pPr>
      <w:r>
        <w:rPr>
          <w:rFonts w:ascii="宋体" w:hAnsi="宋体" w:cs="仿宋_GB2312"/>
          <w:szCs w:val="21"/>
          <w:lang w:val="zh-CN"/>
        </w:rPr>
        <w:t>3</w:t>
      </w:r>
      <w:r>
        <w:rPr>
          <w:rFonts w:hint="eastAsia" w:ascii="宋体" w:hAnsi="宋体" w:cs="仿宋_GB2312"/>
          <w:szCs w:val="21"/>
          <w:lang w:val="zh-CN"/>
        </w:rPr>
        <w:t>）有下列情形之一的，视为投标人串通投标，其投标无效：</w:t>
      </w:r>
    </w:p>
    <w:p>
      <w:pPr>
        <w:tabs>
          <w:tab w:val="left" w:pos="1260"/>
        </w:tabs>
        <w:autoSpaceDE w:val="0"/>
        <w:autoSpaceDN w:val="0"/>
        <w:spacing w:line="360" w:lineRule="auto"/>
        <w:ind w:firstLine="420" w:firstLineChars="200"/>
        <w:contextualSpacing/>
        <w:rPr>
          <w:rFonts w:ascii="宋体" w:cs="仿宋_GB2312"/>
          <w:szCs w:val="21"/>
          <w:lang w:val="zh-CN"/>
        </w:rPr>
      </w:pPr>
      <w:r>
        <w:rPr>
          <w:rFonts w:ascii="宋体" w:hAnsi="宋体" w:cs="仿宋_GB2312"/>
          <w:szCs w:val="21"/>
          <w:lang w:val="zh-CN"/>
        </w:rPr>
        <w:t>a.</w:t>
      </w:r>
      <w:r>
        <w:rPr>
          <w:rFonts w:hint="eastAsia" w:ascii="宋体" w:hAnsi="宋体" w:cs="仿宋_GB2312"/>
          <w:szCs w:val="21"/>
          <w:lang w:val="zh-CN"/>
        </w:rPr>
        <w:t>不同投标人的投标文件由同一单位或者个人编制；</w:t>
      </w:r>
    </w:p>
    <w:p>
      <w:pPr>
        <w:tabs>
          <w:tab w:val="left" w:pos="1260"/>
        </w:tabs>
        <w:autoSpaceDE w:val="0"/>
        <w:autoSpaceDN w:val="0"/>
        <w:spacing w:line="360" w:lineRule="auto"/>
        <w:ind w:firstLine="420" w:firstLineChars="200"/>
        <w:contextualSpacing/>
        <w:rPr>
          <w:rFonts w:ascii="宋体" w:cs="仿宋_GB2312"/>
          <w:szCs w:val="21"/>
          <w:lang w:val="zh-CN"/>
        </w:rPr>
      </w:pPr>
      <w:r>
        <w:rPr>
          <w:rFonts w:ascii="宋体" w:hAnsi="宋体" w:cs="仿宋_GB2312"/>
          <w:szCs w:val="21"/>
          <w:lang w:val="zh-CN"/>
        </w:rPr>
        <w:t>b.</w:t>
      </w:r>
      <w:r>
        <w:rPr>
          <w:rFonts w:hint="eastAsia" w:ascii="宋体" w:hAnsi="宋体" w:cs="仿宋_GB2312"/>
          <w:szCs w:val="21"/>
          <w:lang w:val="zh-CN"/>
        </w:rPr>
        <w:t>不同投标人委托同一单位或者个人办理投标事宜；</w:t>
      </w:r>
    </w:p>
    <w:p>
      <w:pPr>
        <w:tabs>
          <w:tab w:val="left" w:pos="1260"/>
        </w:tabs>
        <w:autoSpaceDE w:val="0"/>
        <w:autoSpaceDN w:val="0"/>
        <w:spacing w:line="360" w:lineRule="auto"/>
        <w:ind w:firstLine="420" w:firstLineChars="200"/>
        <w:contextualSpacing/>
        <w:rPr>
          <w:rFonts w:ascii="宋体" w:cs="仿宋_GB2312"/>
          <w:szCs w:val="21"/>
          <w:lang w:val="zh-CN"/>
        </w:rPr>
      </w:pPr>
      <w:r>
        <w:rPr>
          <w:rFonts w:ascii="宋体" w:hAnsi="宋体" w:cs="仿宋_GB2312"/>
          <w:szCs w:val="21"/>
          <w:lang w:val="zh-CN"/>
        </w:rPr>
        <w:t>c.</w:t>
      </w:r>
      <w:r>
        <w:rPr>
          <w:rFonts w:hint="eastAsia" w:ascii="宋体" w:hAnsi="宋体" w:cs="仿宋_GB2312"/>
          <w:szCs w:val="21"/>
          <w:lang w:val="zh-CN"/>
        </w:rPr>
        <w:t>不同投标人的投标文件载明的项目管理成员或者联系人员为同一人；</w:t>
      </w:r>
    </w:p>
    <w:p>
      <w:pPr>
        <w:tabs>
          <w:tab w:val="left" w:pos="1260"/>
        </w:tabs>
        <w:autoSpaceDE w:val="0"/>
        <w:autoSpaceDN w:val="0"/>
        <w:spacing w:line="360" w:lineRule="auto"/>
        <w:ind w:firstLine="420" w:firstLineChars="200"/>
        <w:contextualSpacing/>
        <w:rPr>
          <w:rFonts w:ascii="宋体" w:cs="仿宋_GB2312"/>
          <w:szCs w:val="21"/>
          <w:lang w:val="zh-CN"/>
        </w:rPr>
      </w:pPr>
      <w:r>
        <w:rPr>
          <w:rFonts w:ascii="宋体" w:hAnsi="宋体" w:cs="仿宋_GB2312"/>
          <w:szCs w:val="21"/>
          <w:lang w:val="zh-CN"/>
        </w:rPr>
        <w:t>d.</w:t>
      </w:r>
      <w:r>
        <w:rPr>
          <w:rFonts w:hint="eastAsia" w:ascii="宋体" w:hAnsi="宋体" w:cs="仿宋_GB2312"/>
          <w:szCs w:val="21"/>
          <w:lang w:val="zh-CN"/>
        </w:rPr>
        <w:t>不同投标人的投标文件异常一致或者投标报价呈规律性差异；</w:t>
      </w:r>
    </w:p>
    <w:p>
      <w:pPr>
        <w:tabs>
          <w:tab w:val="left" w:pos="1260"/>
        </w:tabs>
        <w:autoSpaceDE w:val="0"/>
        <w:autoSpaceDN w:val="0"/>
        <w:spacing w:line="360" w:lineRule="auto"/>
        <w:ind w:firstLine="420" w:firstLineChars="200"/>
        <w:contextualSpacing/>
        <w:rPr>
          <w:rFonts w:ascii="宋体" w:cs="仿宋_GB2312"/>
          <w:szCs w:val="21"/>
          <w:lang w:val="zh-CN"/>
        </w:rPr>
      </w:pPr>
      <w:r>
        <w:rPr>
          <w:rFonts w:ascii="宋体" w:hAnsi="宋体" w:cs="仿宋_GB2312"/>
          <w:szCs w:val="21"/>
          <w:lang w:val="zh-CN"/>
        </w:rPr>
        <w:t>e.</w:t>
      </w:r>
      <w:r>
        <w:rPr>
          <w:rFonts w:hint="eastAsia" w:ascii="宋体" w:hAnsi="宋体" w:cs="仿宋_GB2312"/>
          <w:szCs w:val="21"/>
          <w:lang w:val="zh-CN"/>
        </w:rPr>
        <w:t>不同投标人的投标文件相互混装；</w:t>
      </w:r>
    </w:p>
    <w:p>
      <w:pPr>
        <w:spacing w:line="360" w:lineRule="auto"/>
        <w:ind w:firstLine="420" w:firstLineChars="200"/>
        <w:contextualSpacing/>
        <w:rPr>
          <w:rFonts w:ascii="宋体" w:cs="仿宋_GB2312"/>
          <w:szCs w:val="21"/>
          <w:lang w:val="zh-CN"/>
        </w:rPr>
      </w:pPr>
      <w:r>
        <w:rPr>
          <w:rFonts w:ascii="宋体" w:hAnsi="宋体" w:cs="仿宋_GB2312"/>
          <w:szCs w:val="21"/>
          <w:lang w:val="zh-CN"/>
        </w:rPr>
        <w:t>4</w:t>
      </w:r>
      <w:r>
        <w:rPr>
          <w:rFonts w:hint="eastAsia" w:ascii="宋体" w:hAnsi="宋体" w:cs="仿宋_GB2312"/>
          <w:szCs w:val="21"/>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20" w:firstLineChars="200"/>
        <w:contextualSpacing/>
        <w:rPr>
          <w:rFonts w:ascii="宋体" w:cs="仿宋_GB2312"/>
          <w:szCs w:val="21"/>
          <w:lang w:val="zh-CN"/>
        </w:rPr>
      </w:pPr>
      <w:r>
        <w:rPr>
          <w:rFonts w:ascii="宋体" w:hAnsi="宋体" w:cs="仿宋_GB2312"/>
          <w:szCs w:val="21"/>
          <w:lang w:val="zh-CN"/>
        </w:rPr>
        <w:t>5</w:t>
      </w:r>
      <w:r>
        <w:rPr>
          <w:rFonts w:hint="eastAsia" w:ascii="宋体" w:hAnsi="宋体" w:cs="仿宋_GB2312"/>
          <w:szCs w:val="21"/>
          <w:lang w:val="zh-CN"/>
        </w:rPr>
        <w:t>）法律、法规和招标文件规定的其他无效情形。</w:t>
      </w:r>
    </w:p>
    <w:p>
      <w:pPr>
        <w:widowControl/>
        <w:shd w:val="clear" w:color="auto" w:fill="FFFFFF"/>
        <w:spacing w:line="360" w:lineRule="atLeast"/>
        <w:ind w:firstLine="600"/>
        <w:jc w:val="left"/>
        <w:rPr>
          <w:rFonts w:ascii="宋体" w:cs="仿宋_GB2312"/>
          <w:b/>
          <w:szCs w:val="21"/>
          <w:lang w:val="zh-CN"/>
        </w:rPr>
      </w:pPr>
      <w:r>
        <w:rPr>
          <w:rFonts w:hint="eastAsia" w:ascii="宋体" w:hAnsi="宋体" w:cs="仿宋_GB2312"/>
          <w:b/>
          <w:szCs w:val="21"/>
          <w:lang w:val="zh-CN"/>
        </w:rPr>
        <w:t>（</w:t>
      </w:r>
      <w:r>
        <w:rPr>
          <w:rFonts w:ascii="宋体" w:hAnsi="宋体" w:cs="仿宋_GB2312"/>
          <w:b/>
          <w:szCs w:val="21"/>
          <w:lang w:val="zh-CN"/>
        </w:rPr>
        <w:t>7</w:t>
      </w:r>
      <w:r>
        <w:rPr>
          <w:rFonts w:hint="eastAsia" w:ascii="宋体" w:hAnsi="宋体" w:cs="仿宋_GB2312"/>
          <w:b/>
          <w:szCs w:val="21"/>
          <w:lang w:val="zh-CN"/>
        </w:rPr>
        <w:t>）评标标准</w:t>
      </w:r>
    </w:p>
    <w:tbl>
      <w:tblPr>
        <w:tblStyle w:val="22"/>
        <w:tblpPr w:leftFromText="180" w:rightFromText="180" w:vertAnchor="text" w:horzAnchor="page" w:tblpX="1606" w:tblpY="452"/>
        <w:tblOverlap w:val="never"/>
        <w:tblW w:w="89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2"/>
        <w:gridCol w:w="6237"/>
        <w:gridCol w:w="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762" w:type="dxa"/>
            <w:vAlign w:val="center"/>
          </w:tcPr>
          <w:p>
            <w:pPr>
              <w:spacing w:line="360" w:lineRule="auto"/>
              <w:jc w:val="center"/>
              <w:rPr>
                <w:rFonts w:ascii="宋体"/>
                <w:sz w:val="21"/>
                <w:szCs w:val="21"/>
              </w:rPr>
            </w:pPr>
            <w:r>
              <w:rPr>
                <w:rFonts w:hint="eastAsia" w:ascii="宋体" w:hAnsi="宋体"/>
                <w:sz w:val="21"/>
                <w:szCs w:val="21"/>
              </w:rPr>
              <w:t>分值构成</w:t>
            </w:r>
          </w:p>
          <w:p>
            <w:pPr>
              <w:spacing w:line="360" w:lineRule="auto"/>
              <w:jc w:val="center"/>
              <w:rPr>
                <w:rFonts w:ascii="宋体" w:hAnsi="宋体"/>
                <w:sz w:val="21"/>
                <w:szCs w:val="21"/>
              </w:rPr>
            </w:pPr>
            <w:r>
              <w:rPr>
                <w:rFonts w:ascii="宋体" w:hAnsi="宋体"/>
                <w:sz w:val="21"/>
                <w:szCs w:val="21"/>
              </w:rPr>
              <w:t>(</w:t>
            </w:r>
            <w:r>
              <w:rPr>
                <w:rFonts w:hint="eastAsia" w:ascii="宋体" w:hAnsi="宋体"/>
                <w:sz w:val="21"/>
                <w:szCs w:val="21"/>
              </w:rPr>
              <w:t>总分</w:t>
            </w:r>
            <w:r>
              <w:rPr>
                <w:rFonts w:ascii="宋体" w:hAnsi="宋体"/>
                <w:sz w:val="21"/>
                <w:szCs w:val="21"/>
              </w:rPr>
              <w:t>100</w:t>
            </w:r>
            <w:r>
              <w:rPr>
                <w:rFonts w:hint="eastAsia" w:ascii="宋体" w:hAnsi="宋体"/>
                <w:sz w:val="21"/>
                <w:szCs w:val="21"/>
              </w:rPr>
              <w:t>分</w:t>
            </w:r>
            <w:r>
              <w:rPr>
                <w:rFonts w:ascii="宋体" w:hAnsi="宋体"/>
                <w:sz w:val="21"/>
                <w:szCs w:val="21"/>
              </w:rPr>
              <w:t>)</w:t>
            </w:r>
          </w:p>
        </w:tc>
        <w:tc>
          <w:tcPr>
            <w:tcW w:w="7204" w:type="dxa"/>
            <w:gridSpan w:val="2"/>
            <w:vAlign w:val="center"/>
          </w:tcPr>
          <w:p>
            <w:pPr>
              <w:spacing w:line="360" w:lineRule="auto"/>
              <w:ind w:firstLine="420" w:firstLineChars="200"/>
              <w:rPr>
                <w:rFonts w:ascii="宋体"/>
                <w:sz w:val="21"/>
                <w:szCs w:val="21"/>
              </w:rPr>
            </w:pPr>
            <w:r>
              <w:rPr>
                <w:rFonts w:hint="eastAsia" w:ascii="宋体" w:hAnsi="宋体"/>
                <w:sz w:val="21"/>
                <w:szCs w:val="21"/>
              </w:rPr>
              <w:t>价格分值：</w:t>
            </w:r>
            <w:r>
              <w:rPr>
                <w:rFonts w:hint="eastAsia" w:ascii="宋体" w:hAnsi="宋体"/>
                <w:sz w:val="21"/>
                <w:szCs w:val="21"/>
                <w:u w:val="single"/>
                <w:lang w:val="en-US" w:eastAsia="zh-CN"/>
              </w:rPr>
              <w:t>30</w:t>
            </w:r>
            <w:r>
              <w:rPr>
                <w:rFonts w:hint="eastAsia" w:ascii="宋体" w:hAnsi="宋体"/>
                <w:sz w:val="21"/>
                <w:szCs w:val="21"/>
              </w:rPr>
              <w:t>分</w:t>
            </w:r>
          </w:p>
          <w:p>
            <w:pPr>
              <w:spacing w:line="360" w:lineRule="auto"/>
              <w:ind w:firstLine="420" w:firstLineChars="200"/>
              <w:rPr>
                <w:rFonts w:ascii="宋体"/>
                <w:sz w:val="21"/>
                <w:szCs w:val="21"/>
              </w:rPr>
            </w:pPr>
            <w:r>
              <w:rPr>
                <w:rFonts w:hint="eastAsia" w:ascii="宋体" w:hAnsi="宋体"/>
                <w:sz w:val="21"/>
                <w:szCs w:val="21"/>
              </w:rPr>
              <w:t>商务部分：</w:t>
            </w:r>
            <w:r>
              <w:rPr>
                <w:rFonts w:hint="eastAsia" w:ascii="宋体" w:hAnsi="宋体"/>
                <w:sz w:val="21"/>
                <w:szCs w:val="21"/>
                <w:u w:val="single"/>
                <w:lang w:val="en-US" w:eastAsia="zh-CN"/>
              </w:rPr>
              <w:t>20</w:t>
            </w:r>
            <w:r>
              <w:rPr>
                <w:rFonts w:hint="eastAsia" w:ascii="宋体" w:hAnsi="宋体"/>
                <w:sz w:val="21"/>
                <w:szCs w:val="21"/>
              </w:rPr>
              <w:t>分</w:t>
            </w:r>
          </w:p>
          <w:p>
            <w:pPr>
              <w:spacing w:line="360" w:lineRule="auto"/>
              <w:ind w:firstLine="420" w:firstLineChars="200"/>
              <w:rPr>
                <w:rFonts w:ascii="宋体"/>
                <w:sz w:val="21"/>
                <w:szCs w:val="21"/>
              </w:rPr>
            </w:pPr>
            <w:r>
              <w:rPr>
                <w:rFonts w:hint="eastAsia" w:ascii="宋体" w:hAnsi="宋体"/>
                <w:sz w:val="21"/>
                <w:szCs w:val="21"/>
              </w:rPr>
              <w:t>技术部分：</w:t>
            </w:r>
            <w:r>
              <w:rPr>
                <w:rFonts w:hint="eastAsia" w:ascii="宋体" w:hAnsi="宋体"/>
                <w:sz w:val="21"/>
                <w:szCs w:val="21"/>
                <w:u w:val="single"/>
                <w:lang w:val="en-US" w:eastAsia="zh-CN"/>
              </w:rPr>
              <w:t>50</w:t>
            </w:r>
            <w:r>
              <w:rPr>
                <w:rFonts w:hint="eastAsia" w:ascii="宋体" w:hAnsi="宋体"/>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8966" w:type="dxa"/>
            <w:gridSpan w:val="3"/>
            <w:vAlign w:val="center"/>
          </w:tcPr>
          <w:p>
            <w:pPr>
              <w:jc w:val="center"/>
              <w:rPr>
                <w:rFonts w:ascii="宋体"/>
                <w:b/>
                <w:sz w:val="21"/>
                <w:szCs w:val="21"/>
              </w:rPr>
            </w:pPr>
            <w:r>
              <w:rPr>
                <w:rFonts w:hint="eastAsia" w:ascii="宋体" w:hAnsi="宋体"/>
                <w:b/>
                <w:sz w:val="21"/>
                <w:szCs w:val="21"/>
              </w:rPr>
              <w:t>价格部分（满分</w:t>
            </w:r>
            <w:r>
              <w:rPr>
                <w:rFonts w:hint="eastAsia" w:ascii="宋体" w:hAnsi="宋体"/>
                <w:b/>
                <w:sz w:val="21"/>
                <w:szCs w:val="21"/>
                <w:u w:val="single"/>
                <w:lang w:val="en-US" w:eastAsia="zh-CN"/>
              </w:rPr>
              <w:t>30</w:t>
            </w:r>
            <w:r>
              <w:rPr>
                <w:rFonts w:hint="eastAsia" w:ascii="宋体" w:hAnsi="宋体"/>
                <w:b/>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762" w:type="dxa"/>
            <w:vAlign w:val="center"/>
          </w:tcPr>
          <w:p>
            <w:pPr>
              <w:jc w:val="center"/>
              <w:rPr>
                <w:rFonts w:ascii="宋体"/>
                <w:b/>
                <w:sz w:val="21"/>
                <w:szCs w:val="21"/>
              </w:rPr>
            </w:pPr>
            <w:r>
              <w:rPr>
                <w:rFonts w:hint="eastAsia" w:ascii="宋体" w:hAnsi="宋体"/>
                <w:b/>
                <w:sz w:val="21"/>
                <w:szCs w:val="21"/>
              </w:rPr>
              <w:t>评分因素</w:t>
            </w:r>
          </w:p>
        </w:tc>
        <w:tc>
          <w:tcPr>
            <w:tcW w:w="6237" w:type="dxa"/>
            <w:vAlign w:val="center"/>
          </w:tcPr>
          <w:p>
            <w:pPr>
              <w:jc w:val="center"/>
              <w:rPr>
                <w:rFonts w:ascii="宋体"/>
                <w:b/>
                <w:sz w:val="21"/>
                <w:szCs w:val="21"/>
              </w:rPr>
            </w:pPr>
            <w:r>
              <w:rPr>
                <w:rFonts w:hint="eastAsia" w:ascii="宋体" w:hAnsi="宋体"/>
                <w:b/>
                <w:sz w:val="21"/>
                <w:szCs w:val="21"/>
              </w:rPr>
              <w:t>评标标准</w:t>
            </w:r>
          </w:p>
        </w:tc>
        <w:tc>
          <w:tcPr>
            <w:tcW w:w="967" w:type="dxa"/>
            <w:vAlign w:val="center"/>
          </w:tcPr>
          <w:p>
            <w:pPr>
              <w:jc w:val="center"/>
              <w:rPr>
                <w:rFonts w:ascii="宋体"/>
                <w:b/>
                <w:sz w:val="21"/>
                <w:szCs w:val="21"/>
              </w:rPr>
            </w:pPr>
            <w:r>
              <w:rPr>
                <w:rFonts w:hint="eastAsia" w:ascii="宋体" w:hAnsi="宋体"/>
                <w:b/>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9" w:hRule="atLeast"/>
        </w:trPr>
        <w:tc>
          <w:tcPr>
            <w:tcW w:w="1762" w:type="dxa"/>
            <w:vAlign w:val="center"/>
          </w:tcPr>
          <w:p>
            <w:pPr>
              <w:spacing w:line="360" w:lineRule="auto"/>
              <w:jc w:val="center"/>
              <w:rPr>
                <w:rFonts w:ascii="宋体"/>
                <w:sz w:val="21"/>
                <w:szCs w:val="21"/>
              </w:rPr>
            </w:pPr>
            <w:r>
              <w:rPr>
                <w:rFonts w:hint="eastAsia" w:ascii="宋体" w:hAnsi="宋体"/>
                <w:sz w:val="21"/>
                <w:szCs w:val="21"/>
              </w:rPr>
              <w:t>投标报价</w:t>
            </w:r>
          </w:p>
          <w:p>
            <w:pPr>
              <w:spacing w:line="360" w:lineRule="auto"/>
              <w:jc w:val="center"/>
              <w:rPr>
                <w:rFonts w:ascii="宋体"/>
                <w:sz w:val="21"/>
                <w:szCs w:val="21"/>
              </w:rPr>
            </w:pPr>
            <w:r>
              <w:rPr>
                <w:rFonts w:hint="eastAsia" w:ascii="宋体" w:hAnsi="宋体"/>
                <w:sz w:val="21"/>
                <w:szCs w:val="21"/>
              </w:rPr>
              <w:t>评分标准</w:t>
            </w:r>
          </w:p>
        </w:tc>
        <w:tc>
          <w:tcPr>
            <w:tcW w:w="6237" w:type="dxa"/>
            <w:vAlign w:val="center"/>
          </w:tcPr>
          <w:p>
            <w:pPr>
              <w:spacing w:line="360" w:lineRule="auto"/>
              <w:rPr>
                <w:rFonts w:ascii="宋体"/>
                <w:sz w:val="21"/>
                <w:szCs w:val="21"/>
              </w:rPr>
            </w:pPr>
            <w:r>
              <w:rPr>
                <w:rFonts w:hint="eastAsia" w:ascii="宋体" w:hAnsi="宋体"/>
                <w:sz w:val="21"/>
                <w:szCs w:val="21"/>
              </w:rPr>
              <w:t>评标基准价：满足招标文件要求的有效投标报价中，最低的投标报价为评标基准价。</w:t>
            </w:r>
          </w:p>
          <w:p>
            <w:pPr>
              <w:spacing w:line="360" w:lineRule="auto"/>
              <w:rPr>
                <w:rFonts w:hint="default" w:ascii="宋体" w:eastAsia="宋体"/>
                <w:sz w:val="21"/>
                <w:szCs w:val="21"/>
                <w:lang w:val="en-US" w:eastAsia="zh-CN"/>
              </w:rPr>
            </w:pPr>
            <w:r>
              <w:rPr>
                <w:rFonts w:hint="eastAsia" w:ascii="宋体" w:hAnsi="宋体"/>
                <w:sz w:val="21"/>
                <w:szCs w:val="21"/>
              </w:rPr>
              <w:t>投标报价得分</w:t>
            </w:r>
            <w:r>
              <w:rPr>
                <w:rFonts w:ascii="宋体" w:hAnsi="宋体"/>
                <w:sz w:val="21"/>
                <w:szCs w:val="21"/>
              </w:rPr>
              <w:t>=</w:t>
            </w:r>
            <w:r>
              <w:rPr>
                <w:rFonts w:hint="eastAsia" w:ascii="宋体" w:hAnsi="宋体"/>
                <w:sz w:val="21"/>
                <w:szCs w:val="21"/>
              </w:rPr>
              <w:t>（评标基准价</w:t>
            </w:r>
            <w:r>
              <w:rPr>
                <w:rFonts w:ascii="宋体" w:hAnsi="宋体"/>
                <w:sz w:val="21"/>
                <w:szCs w:val="21"/>
              </w:rPr>
              <w:t>/</w:t>
            </w:r>
            <w:r>
              <w:rPr>
                <w:rFonts w:hint="eastAsia" w:ascii="宋体" w:hAnsi="宋体"/>
                <w:sz w:val="21"/>
                <w:szCs w:val="21"/>
              </w:rPr>
              <w:t>投标报价）×</w:t>
            </w:r>
            <w:r>
              <w:rPr>
                <w:rFonts w:hint="eastAsia" w:ascii="宋体" w:hAnsi="宋体"/>
                <w:sz w:val="21"/>
                <w:szCs w:val="21"/>
                <w:u w:val="single"/>
                <w:lang w:val="en-US" w:eastAsia="zh-CN"/>
              </w:rPr>
              <w:t>30</w:t>
            </w:r>
          </w:p>
        </w:tc>
        <w:tc>
          <w:tcPr>
            <w:tcW w:w="967" w:type="dxa"/>
            <w:vAlign w:val="center"/>
          </w:tcPr>
          <w:p>
            <w:pPr>
              <w:jc w:val="center"/>
              <w:rPr>
                <w:rFonts w:ascii="宋体"/>
                <w:sz w:val="21"/>
                <w:szCs w:val="21"/>
              </w:rPr>
            </w:pPr>
            <w:r>
              <w:rPr>
                <w:rFonts w:hint="eastAsia" w:ascii="宋体" w:hAnsi="宋体"/>
                <w:sz w:val="21"/>
                <w:szCs w:val="21"/>
                <w:u w:val="single"/>
                <w:lang w:val="en-US" w:eastAsia="zh-CN"/>
              </w:rPr>
              <w:t>30</w:t>
            </w:r>
            <w:r>
              <w:rPr>
                <w:rFonts w:hint="eastAsia" w:ascii="宋体" w:hAnsi="宋体"/>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8966" w:type="dxa"/>
            <w:gridSpan w:val="3"/>
            <w:vAlign w:val="center"/>
          </w:tcPr>
          <w:p>
            <w:pPr>
              <w:jc w:val="center"/>
              <w:rPr>
                <w:rFonts w:ascii="宋体"/>
                <w:b/>
                <w:sz w:val="21"/>
                <w:szCs w:val="21"/>
              </w:rPr>
            </w:pPr>
            <w:r>
              <w:rPr>
                <w:rFonts w:hint="eastAsia" w:ascii="宋体" w:hAnsi="宋体"/>
                <w:b/>
                <w:sz w:val="21"/>
                <w:szCs w:val="21"/>
              </w:rPr>
              <w:t>商务部分（满分</w:t>
            </w:r>
            <w:r>
              <w:rPr>
                <w:rFonts w:hint="eastAsia" w:ascii="宋体" w:hAnsi="宋体"/>
                <w:b/>
                <w:sz w:val="21"/>
                <w:szCs w:val="21"/>
                <w:lang w:val="en-US" w:eastAsia="zh-CN"/>
              </w:rPr>
              <w:t>20</w:t>
            </w:r>
            <w:r>
              <w:rPr>
                <w:rFonts w:hint="eastAsia" w:ascii="宋体" w:hAnsi="宋体"/>
                <w:b/>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62" w:type="dxa"/>
            <w:vAlign w:val="center"/>
          </w:tcPr>
          <w:p>
            <w:pPr>
              <w:jc w:val="center"/>
              <w:rPr>
                <w:rFonts w:ascii="宋体"/>
                <w:b/>
                <w:sz w:val="21"/>
                <w:szCs w:val="21"/>
              </w:rPr>
            </w:pPr>
            <w:r>
              <w:rPr>
                <w:rFonts w:hint="eastAsia" w:ascii="宋体" w:hAnsi="宋体"/>
                <w:b/>
                <w:sz w:val="21"/>
                <w:szCs w:val="21"/>
              </w:rPr>
              <w:t>评分因素</w:t>
            </w:r>
          </w:p>
        </w:tc>
        <w:tc>
          <w:tcPr>
            <w:tcW w:w="6237" w:type="dxa"/>
            <w:vAlign w:val="center"/>
          </w:tcPr>
          <w:p>
            <w:pPr>
              <w:jc w:val="center"/>
              <w:rPr>
                <w:rFonts w:ascii="宋体"/>
                <w:b/>
                <w:sz w:val="21"/>
                <w:szCs w:val="21"/>
              </w:rPr>
            </w:pPr>
            <w:r>
              <w:rPr>
                <w:rFonts w:hint="eastAsia" w:ascii="宋体" w:hAnsi="宋体"/>
                <w:b/>
                <w:sz w:val="21"/>
                <w:szCs w:val="21"/>
              </w:rPr>
              <w:t>评标标准</w:t>
            </w:r>
          </w:p>
        </w:tc>
        <w:tc>
          <w:tcPr>
            <w:tcW w:w="967" w:type="dxa"/>
            <w:vAlign w:val="center"/>
          </w:tcPr>
          <w:p>
            <w:pPr>
              <w:jc w:val="center"/>
              <w:rPr>
                <w:rFonts w:ascii="宋体"/>
                <w:b/>
                <w:sz w:val="21"/>
                <w:szCs w:val="21"/>
              </w:rPr>
            </w:pPr>
            <w:r>
              <w:rPr>
                <w:rFonts w:hint="eastAsia" w:ascii="宋体" w:hAnsi="宋体"/>
                <w:b/>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trPr>
        <w:tc>
          <w:tcPr>
            <w:tcW w:w="1762" w:type="dxa"/>
            <w:vAlign w:val="center"/>
          </w:tcPr>
          <w:p>
            <w:pPr>
              <w:spacing w:line="360" w:lineRule="auto"/>
              <w:jc w:val="center"/>
              <w:rPr>
                <w:rFonts w:hint="eastAsia" w:ascii="宋体" w:eastAsia="宋体"/>
                <w:color w:val="auto"/>
                <w:sz w:val="21"/>
                <w:szCs w:val="21"/>
                <w:lang w:eastAsia="zh-CN"/>
              </w:rPr>
            </w:pPr>
            <w:r>
              <w:rPr>
                <w:rFonts w:hint="eastAsia" w:ascii="宋体" w:hAnsi="宋体"/>
                <w:color w:val="auto"/>
                <w:sz w:val="21"/>
                <w:szCs w:val="21"/>
              </w:rPr>
              <w:t>服务</w:t>
            </w:r>
            <w:r>
              <w:rPr>
                <w:rFonts w:hint="eastAsia" w:ascii="宋体" w:hAnsi="宋体"/>
                <w:color w:val="auto"/>
                <w:sz w:val="21"/>
                <w:szCs w:val="21"/>
                <w:lang w:eastAsia="zh-CN"/>
              </w:rPr>
              <w:t>承诺</w:t>
            </w:r>
          </w:p>
        </w:tc>
        <w:tc>
          <w:tcPr>
            <w:tcW w:w="6237" w:type="dxa"/>
            <w:vAlign w:val="center"/>
          </w:tcPr>
          <w:p>
            <w:pPr>
              <w:spacing w:line="360" w:lineRule="auto"/>
              <w:rPr>
                <w:rFonts w:ascii="宋体"/>
                <w:color w:val="auto"/>
                <w:sz w:val="21"/>
                <w:szCs w:val="21"/>
              </w:rPr>
            </w:pPr>
            <w:r>
              <w:rPr>
                <w:rFonts w:hint="eastAsia" w:ascii="宋体" w:hAnsi="宋体"/>
                <w:color w:val="auto"/>
                <w:sz w:val="21"/>
                <w:szCs w:val="21"/>
                <w:lang w:eastAsia="zh-CN"/>
              </w:rPr>
              <w:t>根据投标人提供的为完成相关服务工作所需车辆、设备、工具等承诺以及相关资料证明材料，第一档</w:t>
            </w:r>
            <w:r>
              <w:rPr>
                <w:rFonts w:hint="eastAsia" w:ascii="宋体" w:hAnsi="宋体"/>
                <w:color w:val="auto"/>
                <w:sz w:val="21"/>
                <w:szCs w:val="21"/>
                <w:lang w:val="en-US" w:eastAsia="zh-CN"/>
              </w:rPr>
              <w:t>20分、第二档15分、第三档10分、第四档5分，否则不得分。</w:t>
            </w:r>
          </w:p>
        </w:tc>
        <w:tc>
          <w:tcPr>
            <w:tcW w:w="967" w:type="dxa"/>
            <w:vAlign w:val="center"/>
          </w:tcPr>
          <w:p>
            <w:pPr>
              <w:spacing w:line="360" w:lineRule="auto"/>
              <w:jc w:val="center"/>
              <w:rPr>
                <w:rFonts w:ascii="宋体"/>
                <w:color w:val="000000"/>
                <w:sz w:val="21"/>
                <w:szCs w:val="21"/>
              </w:rPr>
            </w:pPr>
            <w:r>
              <w:rPr>
                <w:rFonts w:hint="eastAsia" w:ascii="宋体" w:hAnsi="宋体"/>
                <w:color w:val="000000"/>
                <w:sz w:val="21"/>
                <w:szCs w:val="21"/>
                <w:u w:val="single"/>
                <w:lang w:val="en-US" w:eastAsia="zh-CN"/>
              </w:rPr>
              <w:t>20</w:t>
            </w:r>
            <w:r>
              <w:rPr>
                <w:rFonts w:hint="eastAsia" w:ascii="宋体" w:hAnsi="宋体"/>
                <w:color w:val="00000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8966" w:type="dxa"/>
            <w:gridSpan w:val="3"/>
            <w:vAlign w:val="center"/>
          </w:tcPr>
          <w:p>
            <w:pPr>
              <w:jc w:val="center"/>
              <w:rPr>
                <w:rFonts w:ascii="宋体"/>
                <w:b/>
                <w:sz w:val="21"/>
                <w:szCs w:val="21"/>
              </w:rPr>
            </w:pPr>
            <w:r>
              <w:rPr>
                <w:rFonts w:hint="eastAsia" w:ascii="宋体" w:hAnsi="宋体"/>
                <w:b/>
                <w:sz w:val="21"/>
                <w:szCs w:val="21"/>
              </w:rPr>
              <w:t>技术部分（满分</w:t>
            </w:r>
            <w:r>
              <w:rPr>
                <w:rFonts w:hint="eastAsia" w:ascii="宋体" w:hAnsi="宋体"/>
                <w:b/>
                <w:sz w:val="21"/>
                <w:szCs w:val="21"/>
                <w:u w:val="single"/>
                <w:lang w:val="en-US" w:eastAsia="zh-CN"/>
              </w:rPr>
              <w:t>50</w:t>
            </w:r>
            <w:r>
              <w:rPr>
                <w:rFonts w:hint="eastAsia" w:ascii="宋体" w:hAnsi="宋体"/>
                <w:b/>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1762" w:type="dxa"/>
            <w:vAlign w:val="center"/>
          </w:tcPr>
          <w:p>
            <w:pPr>
              <w:jc w:val="center"/>
              <w:rPr>
                <w:rFonts w:ascii="宋体"/>
                <w:b/>
                <w:sz w:val="21"/>
                <w:szCs w:val="21"/>
              </w:rPr>
            </w:pPr>
            <w:r>
              <w:rPr>
                <w:rFonts w:hint="eastAsia" w:ascii="宋体" w:hAnsi="宋体"/>
                <w:b/>
                <w:sz w:val="21"/>
                <w:szCs w:val="21"/>
              </w:rPr>
              <w:t>评分因素</w:t>
            </w:r>
          </w:p>
        </w:tc>
        <w:tc>
          <w:tcPr>
            <w:tcW w:w="6237" w:type="dxa"/>
            <w:vAlign w:val="center"/>
          </w:tcPr>
          <w:p>
            <w:pPr>
              <w:jc w:val="center"/>
              <w:rPr>
                <w:rFonts w:ascii="宋体"/>
                <w:b/>
                <w:sz w:val="21"/>
                <w:szCs w:val="21"/>
              </w:rPr>
            </w:pPr>
            <w:r>
              <w:rPr>
                <w:rFonts w:hint="eastAsia" w:ascii="宋体" w:hAnsi="宋体"/>
                <w:b/>
                <w:sz w:val="21"/>
                <w:szCs w:val="21"/>
              </w:rPr>
              <w:t>评标标准</w:t>
            </w:r>
          </w:p>
        </w:tc>
        <w:tc>
          <w:tcPr>
            <w:tcW w:w="967" w:type="dxa"/>
            <w:vAlign w:val="center"/>
          </w:tcPr>
          <w:p>
            <w:pPr>
              <w:jc w:val="center"/>
              <w:rPr>
                <w:rFonts w:ascii="宋体"/>
                <w:b/>
                <w:sz w:val="21"/>
                <w:szCs w:val="21"/>
              </w:rPr>
            </w:pPr>
            <w:r>
              <w:rPr>
                <w:rFonts w:hint="eastAsia" w:ascii="宋体" w:hAnsi="宋体"/>
                <w:b/>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4" w:hRule="atLeast"/>
        </w:trPr>
        <w:tc>
          <w:tcPr>
            <w:tcW w:w="1762" w:type="dxa"/>
            <w:vAlign w:val="center"/>
          </w:tcPr>
          <w:p>
            <w:pPr>
              <w:spacing w:line="360" w:lineRule="exact"/>
              <w:jc w:val="center"/>
              <w:rPr>
                <w:rFonts w:ascii="仿宋" w:hAnsi="仿宋" w:eastAsia="仿宋"/>
                <w:sz w:val="21"/>
                <w:szCs w:val="21"/>
              </w:rPr>
            </w:pPr>
            <w:r>
              <w:rPr>
                <w:rFonts w:hint="eastAsia" w:ascii="宋体" w:hAnsi="宋体"/>
                <w:sz w:val="21"/>
                <w:szCs w:val="21"/>
              </w:rPr>
              <w:t>对招标文件的响应程度</w:t>
            </w:r>
          </w:p>
        </w:tc>
        <w:tc>
          <w:tcPr>
            <w:tcW w:w="6237" w:type="dxa"/>
            <w:vAlign w:val="center"/>
          </w:tcPr>
          <w:p>
            <w:pPr>
              <w:spacing w:line="360" w:lineRule="auto"/>
              <w:rPr>
                <w:rFonts w:ascii="宋体"/>
                <w:color w:val="000000"/>
                <w:sz w:val="21"/>
                <w:szCs w:val="21"/>
              </w:rPr>
            </w:pPr>
            <w:r>
              <w:rPr>
                <w:rFonts w:ascii="宋体" w:hAnsi="宋体"/>
                <w:color w:val="000000"/>
                <w:sz w:val="21"/>
                <w:szCs w:val="21"/>
              </w:rPr>
              <w:t>1</w:t>
            </w:r>
            <w:r>
              <w:rPr>
                <w:rFonts w:hint="eastAsia" w:ascii="宋体" w:hAnsi="宋体"/>
                <w:color w:val="000000"/>
                <w:sz w:val="21"/>
                <w:szCs w:val="21"/>
              </w:rPr>
              <w:t>、能提供详细、完整、全面的具体工作实施方案得</w:t>
            </w:r>
            <w:r>
              <w:rPr>
                <w:rFonts w:hint="eastAsia" w:ascii="宋体" w:hAnsi="宋体"/>
                <w:color w:val="000000"/>
                <w:sz w:val="21"/>
                <w:szCs w:val="21"/>
                <w:lang w:val="en-US" w:eastAsia="zh-CN"/>
              </w:rPr>
              <w:t>20</w:t>
            </w:r>
            <w:r>
              <w:rPr>
                <w:rFonts w:hint="eastAsia" w:ascii="宋体" w:hAnsi="宋体"/>
                <w:color w:val="000000"/>
                <w:sz w:val="21"/>
                <w:szCs w:val="21"/>
              </w:rPr>
              <w:t>分；有</w:t>
            </w:r>
            <w:r>
              <w:rPr>
                <w:rFonts w:hint="eastAsia" w:ascii="宋体" w:hAnsi="宋体"/>
                <w:color w:val="000000"/>
                <w:sz w:val="21"/>
                <w:szCs w:val="21"/>
                <w:lang w:eastAsia="zh-CN"/>
              </w:rPr>
              <w:t>较全面方案及</w:t>
            </w:r>
            <w:r>
              <w:rPr>
                <w:rFonts w:hint="eastAsia" w:ascii="宋体" w:hAnsi="宋体"/>
                <w:color w:val="000000"/>
                <w:sz w:val="21"/>
                <w:szCs w:val="21"/>
              </w:rPr>
              <w:t>相关描述的得</w:t>
            </w:r>
            <w:r>
              <w:rPr>
                <w:rFonts w:hint="eastAsia" w:ascii="宋体" w:hAnsi="宋体"/>
                <w:color w:val="000000"/>
                <w:sz w:val="21"/>
                <w:szCs w:val="21"/>
                <w:lang w:val="en-US" w:eastAsia="zh-CN"/>
              </w:rPr>
              <w:t>15</w:t>
            </w:r>
            <w:r>
              <w:rPr>
                <w:rFonts w:hint="eastAsia" w:ascii="宋体" w:hAnsi="宋体"/>
                <w:color w:val="000000"/>
                <w:sz w:val="21"/>
                <w:szCs w:val="21"/>
              </w:rPr>
              <w:t>分</w:t>
            </w:r>
            <w:r>
              <w:rPr>
                <w:rFonts w:hint="eastAsia" w:ascii="宋体" w:hAnsi="宋体"/>
                <w:color w:val="000000"/>
                <w:sz w:val="21"/>
                <w:szCs w:val="21"/>
                <w:lang w:eastAsia="zh-CN"/>
              </w:rPr>
              <w:t>；有工作方案描述，但不够详细的得</w:t>
            </w:r>
            <w:r>
              <w:rPr>
                <w:rFonts w:hint="eastAsia" w:ascii="宋体" w:hAnsi="宋体"/>
                <w:color w:val="000000"/>
                <w:sz w:val="21"/>
                <w:szCs w:val="21"/>
                <w:lang w:val="en-US" w:eastAsia="zh-CN"/>
              </w:rPr>
              <w:t>10分；具体工作方案缺少分项工作描述得5分。</w:t>
            </w:r>
            <w:r>
              <w:rPr>
                <w:rFonts w:hint="eastAsia" w:ascii="宋体" w:hAnsi="宋体"/>
                <w:color w:val="000000"/>
                <w:sz w:val="21"/>
                <w:szCs w:val="21"/>
              </w:rPr>
              <w:t>没有不得分。</w:t>
            </w:r>
          </w:p>
          <w:p>
            <w:pPr>
              <w:spacing w:line="360" w:lineRule="auto"/>
              <w:rPr>
                <w:rFonts w:ascii="宋体"/>
                <w:color w:val="000000"/>
                <w:sz w:val="21"/>
                <w:szCs w:val="21"/>
              </w:rPr>
            </w:pPr>
            <w:r>
              <w:rPr>
                <w:rFonts w:ascii="宋体" w:hAnsi="宋体"/>
                <w:color w:val="000000"/>
                <w:sz w:val="21"/>
                <w:szCs w:val="21"/>
              </w:rPr>
              <w:t>2</w:t>
            </w:r>
            <w:r>
              <w:rPr>
                <w:rFonts w:hint="eastAsia" w:ascii="宋体" w:hAnsi="宋体"/>
                <w:color w:val="000000"/>
                <w:sz w:val="21"/>
                <w:szCs w:val="21"/>
              </w:rPr>
              <w:t>、岗位配置合理，投入人员有明确的岗位职责分工描述的得</w:t>
            </w:r>
            <w:r>
              <w:rPr>
                <w:rFonts w:ascii="宋体" w:hAnsi="宋体"/>
                <w:color w:val="000000"/>
                <w:sz w:val="21"/>
                <w:szCs w:val="21"/>
              </w:rPr>
              <w:t>10</w:t>
            </w:r>
            <w:r>
              <w:rPr>
                <w:rFonts w:hint="eastAsia" w:ascii="宋体" w:hAnsi="宋体"/>
                <w:color w:val="000000"/>
                <w:sz w:val="21"/>
                <w:szCs w:val="21"/>
              </w:rPr>
              <w:t>分；有相关描述的得</w:t>
            </w:r>
            <w:r>
              <w:rPr>
                <w:rFonts w:hint="eastAsia" w:ascii="宋体" w:hAnsi="宋体"/>
                <w:color w:val="000000"/>
                <w:sz w:val="21"/>
                <w:szCs w:val="21"/>
                <w:lang w:val="en-US" w:eastAsia="zh-CN"/>
              </w:rPr>
              <w:t>5</w:t>
            </w:r>
            <w:r>
              <w:rPr>
                <w:rFonts w:hint="eastAsia" w:ascii="宋体" w:hAnsi="宋体"/>
                <w:color w:val="000000"/>
                <w:sz w:val="21"/>
                <w:szCs w:val="21"/>
              </w:rPr>
              <w:t>分</w:t>
            </w:r>
            <w:r>
              <w:rPr>
                <w:rFonts w:hint="eastAsia" w:ascii="宋体" w:hAnsi="宋体"/>
                <w:color w:val="000000"/>
                <w:sz w:val="21"/>
                <w:szCs w:val="21"/>
                <w:lang w:eastAsia="zh-CN"/>
              </w:rPr>
              <w:t>。</w:t>
            </w:r>
            <w:r>
              <w:rPr>
                <w:rFonts w:hint="eastAsia" w:ascii="宋体" w:hAnsi="宋体"/>
                <w:color w:val="000000"/>
                <w:sz w:val="21"/>
                <w:szCs w:val="21"/>
              </w:rPr>
              <w:t>没有不得分。</w:t>
            </w:r>
          </w:p>
          <w:p>
            <w:pPr>
              <w:spacing w:line="360" w:lineRule="auto"/>
              <w:rPr>
                <w:rFonts w:ascii="宋体"/>
                <w:color w:val="000000"/>
                <w:sz w:val="21"/>
                <w:szCs w:val="21"/>
              </w:rPr>
            </w:pPr>
            <w:r>
              <w:rPr>
                <w:rFonts w:ascii="宋体" w:hAnsi="宋体"/>
                <w:color w:val="000000"/>
                <w:sz w:val="21"/>
                <w:szCs w:val="21"/>
              </w:rPr>
              <w:t>3</w:t>
            </w:r>
            <w:r>
              <w:rPr>
                <w:rFonts w:hint="eastAsia" w:ascii="宋体" w:hAnsi="宋体"/>
                <w:color w:val="000000"/>
                <w:sz w:val="21"/>
                <w:szCs w:val="21"/>
              </w:rPr>
              <w:t>、有完善的岗位职责制度以及健全的企业内部管理规章制度，得</w:t>
            </w:r>
            <w:r>
              <w:rPr>
                <w:rFonts w:ascii="宋体" w:hAnsi="宋体"/>
                <w:color w:val="000000"/>
                <w:sz w:val="21"/>
                <w:szCs w:val="21"/>
              </w:rPr>
              <w:t>10</w:t>
            </w:r>
            <w:r>
              <w:rPr>
                <w:rFonts w:hint="eastAsia" w:ascii="宋体" w:hAnsi="宋体"/>
                <w:color w:val="000000"/>
                <w:sz w:val="21"/>
                <w:szCs w:val="21"/>
              </w:rPr>
              <w:t>分，有相关描述的得</w:t>
            </w:r>
            <w:r>
              <w:rPr>
                <w:rFonts w:hint="eastAsia" w:ascii="宋体" w:hAnsi="宋体"/>
                <w:color w:val="000000"/>
                <w:sz w:val="21"/>
                <w:szCs w:val="21"/>
                <w:lang w:val="en-US" w:eastAsia="zh-CN"/>
              </w:rPr>
              <w:t>5</w:t>
            </w:r>
            <w:r>
              <w:rPr>
                <w:rFonts w:hint="eastAsia" w:ascii="宋体" w:hAnsi="宋体"/>
                <w:color w:val="000000"/>
                <w:sz w:val="21"/>
                <w:szCs w:val="21"/>
              </w:rPr>
              <w:t>分，不提供者不得分。</w:t>
            </w:r>
          </w:p>
          <w:p>
            <w:pPr>
              <w:spacing w:line="360" w:lineRule="auto"/>
              <w:rPr>
                <w:rFonts w:ascii="宋体" w:cs="Courier New"/>
                <w:bCs/>
                <w:sz w:val="21"/>
                <w:szCs w:val="21"/>
              </w:rPr>
            </w:pPr>
            <w:r>
              <w:rPr>
                <w:rFonts w:ascii="宋体" w:hAnsi="宋体"/>
                <w:color w:val="000000"/>
                <w:sz w:val="21"/>
                <w:szCs w:val="21"/>
              </w:rPr>
              <w:t>4</w:t>
            </w:r>
            <w:r>
              <w:rPr>
                <w:rFonts w:hint="eastAsia" w:ascii="宋体" w:hAnsi="宋体"/>
                <w:color w:val="000000"/>
                <w:sz w:val="21"/>
                <w:szCs w:val="21"/>
              </w:rPr>
              <w:t>、结合招标人实际特点，能够制定合理、可行的应急预案得</w:t>
            </w:r>
            <w:r>
              <w:rPr>
                <w:rFonts w:ascii="宋体" w:hAnsi="宋体"/>
                <w:color w:val="000000"/>
                <w:sz w:val="21"/>
                <w:szCs w:val="21"/>
              </w:rPr>
              <w:t>10</w:t>
            </w:r>
            <w:r>
              <w:rPr>
                <w:rFonts w:hint="eastAsia" w:ascii="宋体" w:hAnsi="宋体"/>
                <w:color w:val="000000"/>
                <w:sz w:val="21"/>
                <w:szCs w:val="21"/>
              </w:rPr>
              <w:t>分，有相关描述的得</w:t>
            </w:r>
            <w:r>
              <w:rPr>
                <w:rFonts w:hint="eastAsia" w:ascii="宋体" w:hAnsi="宋体"/>
                <w:color w:val="000000"/>
                <w:sz w:val="21"/>
                <w:szCs w:val="21"/>
                <w:lang w:val="en-US" w:eastAsia="zh-CN"/>
              </w:rPr>
              <w:t>5</w:t>
            </w:r>
            <w:r>
              <w:rPr>
                <w:rFonts w:hint="eastAsia" w:ascii="宋体" w:hAnsi="宋体"/>
                <w:color w:val="000000"/>
                <w:sz w:val="21"/>
                <w:szCs w:val="21"/>
              </w:rPr>
              <w:t>分，不提供者不得分。</w:t>
            </w:r>
          </w:p>
        </w:tc>
        <w:tc>
          <w:tcPr>
            <w:tcW w:w="967" w:type="dxa"/>
            <w:vAlign w:val="center"/>
          </w:tcPr>
          <w:p>
            <w:pPr>
              <w:jc w:val="center"/>
              <w:rPr>
                <w:rFonts w:ascii="宋体"/>
                <w:sz w:val="21"/>
                <w:szCs w:val="21"/>
              </w:rPr>
            </w:pPr>
            <w:r>
              <w:rPr>
                <w:rFonts w:hint="eastAsia" w:ascii="宋体" w:hAnsi="宋体"/>
                <w:sz w:val="21"/>
                <w:szCs w:val="21"/>
                <w:u w:val="single"/>
                <w:lang w:val="en-US" w:eastAsia="zh-CN"/>
              </w:rPr>
              <w:t>5</w:t>
            </w:r>
            <w:r>
              <w:rPr>
                <w:rFonts w:ascii="宋体" w:hAnsi="宋体"/>
                <w:sz w:val="21"/>
                <w:szCs w:val="21"/>
                <w:u w:val="single"/>
              </w:rPr>
              <w:t>0</w:t>
            </w:r>
            <w:r>
              <w:rPr>
                <w:rFonts w:hint="eastAsia" w:ascii="宋体" w:hAnsi="宋体"/>
                <w:sz w:val="21"/>
                <w:szCs w:val="21"/>
              </w:rPr>
              <w:t>分</w:t>
            </w:r>
          </w:p>
        </w:tc>
      </w:tr>
    </w:tbl>
    <w:p>
      <w:pPr>
        <w:pStyle w:val="56"/>
        <w:spacing w:line="360" w:lineRule="auto"/>
        <w:ind w:firstLine="482" w:firstLineChars="200"/>
        <w:contextualSpacing/>
        <w:rPr>
          <w:rFonts w:ascii="宋体" w:cs="仿宋_GB2312"/>
          <w:b/>
          <w:szCs w:val="21"/>
          <w:lang w:val="zh-CN"/>
        </w:rPr>
      </w:pPr>
      <w:r>
        <w:rPr>
          <w:rFonts w:hint="eastAsia" w:ascii="宋体" w:hAnsi="宋体" w:cs="仿宋_GB2312"/>
          <w:b/>
          <w:szCs w:val="21"/>
          <w:lang w:val="zh-CN"/>
        </w:rPr>
        <w:t>其中：价格分计算（落实政府采购政策价格调整部分）</w:t>
      </w:r>
    </w:p>
    <w:tbl>
      <w:tblPr>
        <w:tblStyle w:val="22"/>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721" w:type="dxa"/>
            <w:vAlign w:val="center"/>
          </w:tcPr>
          <w:p>
            <w:pPr>
              <w:jc w:val="center"/>
              <w:rPr>
                <w:rFonts w:ascii="宋体"/>
                <w:b/>
                <w:color w:val="000000"/>
                <w:szCs w:val="21"/>
                <w:lang w:val="en-GB"/>
              </w:rPr>
            </w:pPr>
            <w:r>
              <w:rPr>
                <w:rFonts w:hint="eastAsia" w:ascii="宋体" w:hAnsi="宋体"/>
                <w:b/>
                <w:color w:val="000000"/>
                <w:szCs w:val="21"/>
                <w:lang w:val="en-GB"/>
              </w:rPr>
              <w:t>序号</w:t>
            </w:r>
          </w:p>
        </w:tc>
        <w:tc>
          <w:tcPr>
            <w:tcW w:w="2823" w:type="dxa"/>
            <w:vAlign w:val="center"/>
          </w:tcPr>
          <w:p>
            <w:pPr>
              <w:jc w:val="center"/>
              <w:rPr>
                <w:rFonts w:ascii="宋体"/>
                <w:b/>
                <w:color w:val="000000"/>
                <w:szCs w:val="21"/>
                <w:lang w:val="en-GB"/>
              </w:rPr>
            </w:pPr>
            <w:r>
              <w:rPr>
                <w:rFonts w:hint="eastAsia" w:ascii="宋体" w:hAnsi="宋体"/>
                <w:b/>
                <w:color w:val="000000"/>
                <w:szCs w:val="21"/>
                <w:lang w:val="en-GB"/>
              </w:rPr>
              <w:t>情形</w:t>
            </w:r>
          </w:p>
        </w:tc>
        <w:tc>
          <w:tcPr>
            <w:tcW w:w="2552" w:type="dxa"/>
            <w:vAlign w:val="center"/>
          </w:tcPr>
          <w:p>
            <w:pPr>
              <w:jc w:val="center"/>
              <w:rPr>
                <w:rFonts w:ascii="宋体"/>
                <w:b/>
                <w:color w:val="000000"/>
                <w:szCs w:val="21"/>
                <w:lang w:val="en-GB"/>
              </w:rPr>
            </w:pPr>
            <w:r>
              <w:rPr>
                <w:rFonts w:hint="eastAsia" w:ascii="宋体" w:hAnsi="宋体"/>
                <w:b/>
                <w:color w:val="000000"/>
                <w:szCs w:val="21"/>
              </w:rPr>
              <w:t>价格扣除</w:t>
            </w:r>
            <w:r>
              <w:rPr>
                <w:rFonts w:hint="eastAsia" w:ascii="宋体" w:hAnsi="宋体"/>
                <w:b/>
                <w:color w:val="000000"/>
                <w:szCs w:val="21"/>
                <w:lang w:val="en-GB"/>
              </w:rPr>
              <w:t>比例</w:t>
            </w:r>
          </w:p>
        </w:tc>
        <w:tc>
          <w:tcPr>
            <w:tcW w:w="2835" w:type="dxa"/>
            <w:vAlign w:val="center"/>
          </w:tcPr>
          <w:p>
            <w:pPr>
              <w:jc w:val="center"/>
              <w:rPr>
                <w:rFonts w:ascii="宋体"/>
                <w:b/>
                <w:color w:val="000000"/>
                <w:szCs w:val="21"/>
                <w:lang w:val="en-GB"/>
              </w:rPr>
            </w:pPr>
            <w:r>
              <w:rPr>
                <w:rFonts w:hint="eastAsia" w:ascii="宋体" w:hAnsi="宋体"/>
                <w:b/>
                <w:color w:val="000000"/>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Cs w:val="21"/>
                <w:lang w:val="en-GB"/>
              </w:rPr>
            </w:pPr>
            <w:r>
              <w:rPr>
                <w:rFonts w:ascii="宋体" w:hAnsi="宋体"/>
                <w:b/>
                <w:color w:val="000000"/>
                <w:szCs w:val="21"/>
                <w:lang w:val="en-GB"/>
              </w:rPr>
              <w:t>1</w:t>
            </w:r>
          </w:p>
        </w:tc>
        <w:tc>
          <w:tcPr>
            <w:tcW w:w="2823" w:type="dxa"/>
            <w:vAlign w:val="center"/>
          </w:tcPr>
          <w:p>
            <w:pPr>
              <w:jc w:val="center"/>
              <w:rPr>
                <w:rFonts w:ascii="宋体"/>
                <w:b/>
                <w:color w:val="000000"/>
                <w:szCs w:val="21"/>
                <w:lang w:val="en-GB"/>
              </w:rPr>
            </w:pPr>
            <w:r>
              <w:rPr>
                <w:rFonts w:hint="eastAsia" w:ascii="宋体" w:hAnsi="宋体"/>
                <w:color w:val="000000"/>
                <w:szCs w:val="21"/>
                <w:lang w:val="en-GB"/>
              </w:rPr>
              <w:t>非联合体投标人</w:t>
            </w:r>
          </w:p>
        </w:tc>
        <w:tc>
          <w:tcPr>
            <w:tcW w:w="2552" w:type="dxa"/>
            <w:vAlign w:val="center"/>
          </w:tcPr>
          <w:p>
            <w:pPr>
              <w:jc w:val="center"/>
              <w:rPr>
                <w:rFonts w:ascii="宋体"/>
                <w:b/>
                <w:szCs w:val="21"/>
                <w:lang w:val="en-GB"/>
              </w:rPr>
            </w:pPr>
            <w:r>
              <w:rPr>
                <w:rFonts w:hint="eastAsia" w:ascii="宋体" w:hAnsi="宋体"/>
                <w:color w:val="000000"/>
                <w:szCs w:val="21"/>
              </w:rPr>
              <w:t>对小型和微型企业产品的价格扣除</w:t>
            </w:r>
            <w:r>
              <w:rPr>
                <w:rFonts w:ascii="宋体" w:hAnsi="宋体"/>
                <w:szCs w:val="21"/>
                <w:u w:val="single"/>
              </w:rPr>
              <w:t>6</w:t>
            </w:r>
            <w:r>
              <w:rPr>
                <w:rFonts w:ascii="宋体" w:hAnsi="宋体"/>
                <w:szCs w:val="21"/>
              </w:rPr>
              <w:t>%</w:t>
            </w:r>
          </w:p>
        </w:tc>
        <w:tc>
          <w:tcPr>
            <w:tcW w:w="2835" w:type="dxa"/>
            <w:vMerge w:val="restart"/>
            <w:vAlign w:val="center"/>
          </w:tcPr>
          <w:p>
            <w:pPr>
              <w:jc w:val="center"/>
              <w:rPr>
                <w:color w:val="000000"/>
                <w:szCs w:val="21"/>
                <w:lang w:val="en-GB"/>
              </w:rPr>
            </w:pPr>
            <w:r>
              <w:rPr>
                <w:rFonts w:hint="eastAsia"/>
                <w:color w:val="000000"/>
                <w:szCs w:val="21"/>
                <w:lang w:val="en-GB"/>
              </w:rPr>
              <w:t>评标价格＝投标报价</w:t>
            </w:r>
            <w:r>
              <w:rPr>
                <w:color w:val="000000"/>
                <w:szCs w:val="21"/>
                <w:lang w:val="en-GB"/>
              </w:rPr>
              <w:t>—</w:t>
            </w:r>
            <w:r>
              <w:rPr>
                <w:rFonts w:hint="eastAsia"/>
                <w:color w:val="000000"/>
                <w:szCs w:val="21"/>
              </w:rPr>
              <w:t>小型和微型企业产品的价格</w:t>
            </w:r>
            <w:r>
              <w:rPr>
                <w:rFonts w:hint="eastAsia" w:ascii="宋体" w:hAnsi="宋体"/>
                <w:color w:val="000000"/>
                <w:szCs w:val="21"/>
                <w:lang w:val="en-GB"/>
              </w:rPr>
              <w:t>×</w:t>
            </w:r>
            <w:r>
              <w:rPr>
                <w:color w:val="000000"/>
                <w:szCs w:val="21"/>
                <w:lang w:val="en-GB"/>
              </w:rPr>
              <w:t>6%</w:t>
            </w:r>
          </w:p>
          <w:p>
            <w:pPr>
              <w:jc w:val="center"/>
              <w:rPr>
                <w:rFonts w:asci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Cs w:val="21"/>
                <w:lang w:val="en-GB"/>
              </w:rPr>
            </w:pPr>
            <w:r>
              <w:rPr>
                <w:rFonts w:ascii="宋体" w:hAnsi="宋体"/>
                <w:b/>
                <w:color w:val="000000"/>
                <w:szCs w:val="21"/>
                <w:lang w:val="en-GB"/>
              </w:rPr>
              <w:t>2</w:t>
            </w:r>
          </w:p>
        </w:tc>
        <w:tc>
          <w:tcPr>
            <w:tcW w:w="2823" w:type="dxa"/>
            <w:vAlign w:val="center"/>
          </w:tcPr>
          <w:p>
            <w:pPr>
              <w:jc w:val="center"/>
              <w:rPr>
                <w:rFonts w:ascii="宋体"/>
                <w:b/>
                <w:color w:val="000000"/>
                <w:szCs w:val="21"/>
              </w:rPr>
            </w:pPr>
            <w:r>
              <w:rPr>
                <w:rFonts w:hint="eastAsia" w:ascii="宋体" w:hAnsi="宋体"/>
                <w:color w:val="000000"/>
                <w:szCs w:val="21"/>
                <w:lang w:val="en-GB"/>
              </w:rPr>
              <w:t>联合体各方均为小型、微型企业</w:t>
            </w:r>
          </w:p>
        </w:tc>
        <w:tc>
          <w:tcPr>
            <w:tcW w:w="2552" w:type="dxa"/>
            <w:vAlign w:val="center"/>
          </w:tcPr>
          <w:p>
            <w:pPr>
              <w:jc w:val="center"/>
              <w:rPr>
                <w:rFonts w:ascii="宋体" w:hAnsi="宋体"/>
                <w:szCs w:val="21"/>
              </w:rPr>
            </w:pPr>
            <w:r>
              <w:rPr>
                <w:rFonts w:hint="eastAsia" w:ascii="宋体" w:hAnsi="宋体"/>
                <w:color w:val="000000"/>
                <w:szCs w:val="21"/>
              </w:rPr>
              <w:t>对小型和微型企业产品的价格扣除</w:t>
            </w:r>
            <w:r>
              <w:rPr>
                <w:rFonts w:ascii="宋体" w:hAnsi="宋体"/>
                <w:szCs w:val="21"/>
                <w:u w:val="single"/>
              </w:rPr>
              <w:t>6</w:t>
            </w:r>
            <w:r>
              <w:rPr>
                <w:rFonts w:ascii="宋体" w:hAnsi="宋体"/>
                <w:szCs w:val="21"/>
              </w:rPr>
              <w:t>%</w:t>
            </w:r>
          </w:p>
          <w:p>
            <w:pPr>
              <w:jc w:val="center"/>
              <w:rPr>
                <w:rFonts w:ascii="宋体"/>
                <w:b/>
                <w:szCs w:val="21"/>
                <w:lang w:val="en-GB"/>
              </w:rPr>
            </w:pPr>
            <w:r>
              <w:rPr>
                <w:rFonts w:hint="eastAsia" w:ascii="宋体" w:hAnsi="宋体"/>
                <w:szCs w:val="21"/>
              </w:rPr>
              <w:t>（不再享受序号</w:t>
            </w:r>
            <w:r>
              <w:rPr>
                <w:rFonts w:ascii="宋体" w:hAnsi="宋体"/>
                <w:szCs w:val="21"/>
              </w:rPr>
              <w:t>3</w:t>
            </w:r>
            <w:r>
              <w:rPr>
                <w:rFonts w:hint="eastAsia" w:ascii="宋体" w:hAnsi="宋体"/>
                <w:szCs w:val="21"/>
              </w:rPr>
              <w:t>的价格折扣）</w:t>
            </w:r>
          </w:p>
        </w:tc>
        <w:tc>
          <w:tcPr>
            <w:tcW w:w="2835" w:type="dxa"/>
            <w:vMerge w:val="continue"/>
          </w:tcPr>
          <w:p>
            <w:pPr>
              <w:rPr>
                <w:rFonts w:ascii="宋体"/>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ascii="宋体" w:hAnsi="宋体"/>
                <w:b/>
                <w:color w:val="000000"/>
                <w:szCs w:val="21"/>
                <w:lang w:val="en-GB"/>
              </w:rPr>
              <w:t>3</w:t>
            </w:r>
          </w:p>
        </w:tc>
        <w:tc>
          <w:tcPr>
            <w:tcW w:w="2823" w:type="dxa"/>
            <w:vAlign w:val="center"/>
          </w:tcPr>
          <w:p>
            <w:pPr>
              <w:jc w:val="center"/>
              <w:rPr>
                <w:rFonts w:ascii="宋体"/>
                <w:b/>
                <w:color w:val="000000"/>
                <w:szCs w:val="21"/>
                <w:lang w:val="en-GB"/>
              </w:rPr>
            </w:pPr>
            <w:r>
              <w:rPr>
                <w:rFonts w:hint="eastAsia" w:ascii="宋体" w:hAnsi="宋体"/>
                <w:color w:val="000000"/>
                <w:szCs w:val="21"/>
                <w:lang w:val="en-GB"/>
              </w:rPr>
              <w:t>联合体一方为小型、微型企业且小型、微型企业协议合同金额占联合体协议合同总金额</w:t>
            </w:r>
            <w:r>
              <w:rPr>
                <w:rFonts w:ascii="宋体" w:hAnsi="宋体"/>
                <w:color w:val="000000"/>
                <w:szCs w:val="21"/>
                <w:lang w:val="en-GB"/>
              </w:rPr>
              <w:t>30%</w:t>
            </w:r>
            <w:r>
              <w:rPr>
                <w:rFonts w:hint="eastAsia" w:ascii="宋体" w:hAnsi="宋体"/>
                <w:color w:val="000000"/>
                <w:szCs w:val="21"/>
                <w:lang w:val="en-GB"/>
              </w:rPr>
              <w:t>以上的</w:t>
            </w:r>
          </w:p>
        </w:tc>
        <w:tc>
          <w:tcPr>
            <w:tcW w:w="2552" w:type="dxa"/>
            <w:vAlign w:val="center"/>
          </w:tcPr>
          <w:p>
            <w:pPr>
              <w:jc w:val="center"/>
              <w:rPr>
                <w:rFonts w:ascii="宋体"/>
                <w:color w:val="000000"/>
                <w:szCs w:val="21"/>
                <w:lang w:val="en-GB"/>
              </w:rPr>
            </w:pPr>
            <w:r>
              <w:rPr>
                <w:rFonts w:hint="eastAsia" w:ascii="宋体" w:hAnsi="宋体"/>
                <w:color w:val="000000"/>
                <w:szCs w:val="21"/>
                <w:lang w:val="en-GB"/>
              </w:rPr>
              <w:t>对联合体总金额扣除</w:t>
            </w:r>
          </w:p>
          <w:p>
            <w:pPr>
              <w:jc w:val="center"/>
              <w:rPr>
                <w:rFonts w:ascii="宋体"/>
                <w:b/>
                <w:szCs w:val="21"/>
                <w:lang w:val="en-GB"/>
              </w:rPr>
            </w:pPr>
            <w:r>
              <w:rPr>
                <w:rFonts w:ascii="宋体" w:hAnsi="宋体"/>
                <w:szCs w:val="21"/>
                <w:u w:val="single"/>
              </w:rPr>
              <w:t>2</w:t>
            </w:r>
            <w:r>
              <w:rPr>
                <w:rFonts w:ascii="宋体" w:hAnsi="宋体"/>
                <w:szCs w:val="21"/>
              </w:rPr>
              <w:t>%</w:t>
            </w:r>
          </w:p>
        </w:tc>
        <w:tc>
          <w:tcPr>
            <w:tcW w:w="2835" w:type="dxa"/>
            <w:vAlign w:val="center"/>
          </w:tcPr>
          <w:p>
            <w:pPr>
              <w:jc w:val="center"/>
              <w:rPr>
                <w:rFonts w:ascii="宋体"/>
                <w:color w:val="FF0000"/>
                <w:szCs w:val="21"/>
                <w:u w:val="single"/>
              </w:rPr>
            </w:pPr>
            <w:r>
              <w:rPr>
                <w:rFonts w:hint="eastAsia" w:ascii="宋体" w:hAnsi="宋体"/>
                <w:color w:val="000000"/>
                <w:szCs w:val="21"/>
                <w:lang w:val="en-GB"/>
              </w:rPr>
              <w:t>评标价格＝投标报价×</w:t>
            </w:r>
            <w:r>
              <w:rPr>
                <w:rFonts w:ascii="宋体" w:hAnsi="宋体"/>
                <w:color w:val="000000"/>
                <w:szCs w:val="21"/>
              </w:rPr>
              <w:t>(1-</w:t>
            </w:r>
            <w:r>
              <w:rPr>
                <w:rFonts w:ascii="宋体" w:hAnsi="宋体"/>
                <w:color w:val="000000"/>
                <w:szCs w:val="21"/>
                <w:u w:val="single"/>
              </w:rPr>
              <w:t>2%)</w:t>
            </w:r>
          </w:p>
          <w:p>
            <w:pPr>
              <w:jc w:val="center"/>
              <w:rPr>
                <w:rFonts w:asci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ascii="宋体" w:hAnsi="宋体"/>
                <w:b/>
                <w:color w:val="000000"/>
                <w:szCs w:val="21"/>
                <w:lang w:val="en-GB"/>
              </w:rPr>
              <w:t>4</w:t>
            </w:r>
          </w:p>
        </w:tc>
        <w:tc>
          <w:tcPr>
            <w:tcW w:w="2823" w:type="dxa"/>
            <w:vAlign w:val="center"/>
          </w:tcPr>
          <w:p>
            <w:pPr>
              <w:jc w:val="center"/>
              <w:rPr>
                <w:rFonts w:ascii="宋体"/>
                <w:color w:val="000000"/>
                <w:szCs w:val="21"/>
                <w:lang w:val="en-GB"/>
              </w:rPr>
            </w:pPr>
            <w:r>
              <w:rPr>
                <w:rFonts w:hint="eastAsia" w:ascii="宋体" w:hAnsi="宋体"/>
                <w:color w:val="000000"/>
                <w:szCs w:val="21"/>
                <w:lang w:val="en-GB"/>
              </w:rPr>
              <w:t>监狱企业</w:t>
            </w:r>
          </w:p>
        </w:tc>
        <w:tc>
          <w:tcPr>
            <w:tcW w:w="2552" w:type="dxa"/>
            <w:vAlign w:val="center"/>
          </w:tcPr>
          <w:p>
            <w:pPr>
              <w:jc w:val="center"/>
              <w:rPr>
                <w:rFonts w:ascii="宋体"/>
                <w:color w:val="000000"/>
                <w:szCs w:val="21"/>
                <w:lang w:val="en-GB"/>
              </w:rPr>
            </w:pPr>
            <w:r>
              <w:rPr>
                <w:rFonts w:hint="eastAsia" w:ascii="宋体" w:hAnsi="宋体"/>
                <w:color w:val="000000"/>
                <w:szCs w:val="21"/>
                <w:lang w:val="en-GB"/>
              </w:rPr>
              <w:t>视同小型、微型企业</w:t>
            </w:r>
          </w:p>
          <w:p>
            <w:pPr>
              <w:jc w:val="center"/>
              <w:rPr>
                <w:rFonts w:ascii="宋体"/>
                <w:color w:val="000000"/>
                <w:szCs w:val="21"/>
                <w:lang w:val="en-GB"/>
              </w:rPr>
            </w:pPr>
            <w:r>
              <w:rPr>
                <w:rFonts w:hint="eastAsia" w:ascii="宋体" w:hAnsi="宋体"/>
                <w:color w:val="000000"/>
                <w:szCs w:val="21"/>
                <w:lang w:val="en-GB"/>
              </w:rPr>
              <w:t>对监狱企业产品价格扣除</w:t>
            </w:r>
            <w:r>
              <w:rPr>
                <w:rFonts w:ascii="宋体" w:hAnsi="宋体"/>
                <w:szCs w:val="21"/>
                <w:u w:val="single"/>
              </w:rPr>
              <w:t>6</w:t>
            </w:r>
            <w:r>
              <w:rPr>
                <w:rFonts w:ascii="宋体" w:hAnsi="宋体"/>
                <w:szCs w:val="21"/>
              </w:rPr>
              <w:t>%</w:t>
            </w:r>
          </w:p>
        </w:tc>
        <w:tc>
          <w:tcPr>
            <w:tcW w:w="2835" w:type="dxa"/>
            <w:vAlign w:val="center"/>
          </w:tcPr>
          <w:p>
            <w:pPr>
              <w:jc w:val="center"/>
              <w:rPr>
                <w:rFonts w:ascii="宋体"/>
                <w:color w:val="000000"/>
                <w:szCs w:val="21"/>
                <w:lang w:val="en-GB"/>
              </w:rPr>
            </w:pPr>
            <w:r>
              <w:rPr>
                <w:rFonts w:hint="eastAsia"/>
                <w:color w:val="000000"/>
                <w:szCs w:val="21"/>
                <w:lang w:val="en-GB"/>
              </w:rPr>
              <w:t>评标价格＝投标报价</w:t>
            </w:r>
            <w:r>
              <w:rPr>
                <w:color w:val="000000"/>
                <w:szCs w:val="21"/>
                <w:lang w:val="en-GB"/>
              </w:rPr>
              <w:t>—</w:t>
            </w:r>
            <w:r>
              <w:rPr>
                <w:rFonts w:hint="eastAsia"/>
                <w:color w:val="000000"/>
                <w:szCs w:val="21"/>
              </w:rPr>
              <w:t>监狱企业产品的价格</w:t>
            </w:r>
            <w:r>
              <w:rPr>
                <w:rFonts w:hint="eastAsia" w:ascii="宋体" w:hAnsi="宋体"/>
                <w:color w:val="000000"/>
                <w:szCs w:val="21"/>
                <w:lang w:val="en-GB"/>
              </w:rPr>
              <w:t>×</w:t>
            </w:r>
            <w:r>
              <w:rPr>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ascii="宋体" w:hAnsi="宋体"/>
                <w:b/>
                <w:color w:val="000000"/>
                <w:szCs w:val="21"/>
                <w:lang w:val="en-GB"/>
              </w:rPr>
              <w:t>5</w:t>
            </w:r>
          </w:p>
        </w:tc>
        <w:tc>
          <w:tcPr>
            <w:tcW w:w="2823" w:type="dxa"/>
            <w:vAlign w:val="center"/>
          </w:tcPr>
          <w:p>
            <w:pPr>
              <w:jc w:val="center"/>
              <w:rPr>
                <w:rFonts w:ascii="宋体"/>
                <w:color w:val="000000"/>
                <w:szCs w:val="21"/>
                <w:lang w:val="en-GB"/>
              </w:rPr>
            </w:pPr>
            <w:r>
              <w:rPr>
                <w:rFonts w:hint="eastAsia" w:ascii="宋体" w:hAnsi="宋体"/>
                <w:color w:val="000000"/>
                <w:szCs w:val="21"/>
                <w:lang w:val="en-GB"/>
              </w:rPr>
              <w:t>残疾人福利性单位</w:t>
            </w:r>
          </w:p>
        </w:tc>
        <w:tc>
          <w:tcPr>
            <w:tcW w:w="2552" w:type="dxa"/>
            <w:vAlign w:val="center"/>
          </w:tcPr>
          <w:p>
            <w:pPr>
              <w:jc w:val="center"/>
              <w:rPr>
                <w:rFonts w:ascii="宋体"/>
                <w:color w:val="000000"/>
                <w:szCs w:val="21"/>
                <w:lang w:val="en-GB"/>
              </w:rPr>
            </w:pPr>
            <w:r>
              <w:rPr>
                <w:rFonts w:hint="eastAsia" w:ascii="宋体" w:hAnsi="宋体"/>
                <w:color w:val="000000"/>
                <w:szCs w:val="21"/>
                <w:lang w:val="en-GB"/>
              </w:rPr>
              <w:t>视同小型、微型企业</w:t>
            </w:r>
          </w:p>
          <w:p>
            <w:pPr>
              <w:jc w:val="center"/>
              <w:rPr>
                <w:rFonts w:ascii="宋体"/>
                <w:color w:val="000000"/>
                <w:szCs w:val="21"/>
                <w:lang w:val="en-GB"/>
              </w:rPr>
            </w:pPr>
            <w:r>
              <w:rPr>
                <w:rFonts w:hint="eastAsia" w:ascii="宋体" w:hAnsi="宋体"/>
                <w:color w:val="000000"/>
                <w:szCs w:val="21"/>
                <w:lang w:val="en-GB"/>
              </w:rPr>
              <w:t>对残疾人福利性单位产品价格扣除</w:t>
            </w:r>
            <w:r>
              <w:rPr>
                <w:rFonts w:ascii="宋体" w:hAnsi="宋体"/>
                <w:szCs w:val="21"/>
                <w:u w:val="single"/>
              </w:rPr>
              <w:t>6</w:t>
            </w:r>
            <w:r>
              <w:rPr>
                <w:rFonts w:ascii="宋体" w:hAnsi="宋体"/>
                <w:szCs w:val="21"/>
              </w:rPr>
              <w:t>%</w:t>
            </w:r>
          </w:p>
        </w:tc>
        <w:tc>
          <w:tcPr>
            <w:tcW w:w="2835" w:type="dxa"/>
            <w:vAlign w:val="center"/>
          </w:tcPr>
          <w:p>
            <w:pPr>
              <w:jc w:val="center"/>
              <w:rPr>
                <w:color w:val="000000"/>
                <w:szCs w:val="21"/>
                <w:lang w:val="en-GB"/>
              </w:rPr>
            </w:pPr>
            <w:r>
              <w:rPr>
                <w:rFonts w:hint="eastAsia"/>
                <w:color w:val="000000"/>
                <w:szCs w:val="21"/>
                <w:lang w:val="en-GB"/>
              </w:rPr>
              <w:t>评标价格＝投标报价</w:t>
            </w:r>
            <w:r>
              <w:rPr>
                <w:color w:val="000000"/>
                <w:szCs w:val="21"/>
                <w:lang w:val="en-GB"/>
              </w:rPr>
              <w:t>—</w:t>
            </w:r>
            <w:r>
              <w:rPr>
                <w:rFonts w:hint="eastAsia"/>
                <w:color w:val="000000"/>
                <w:szCs w:val="21"/>
              </w:rPr>
              <w:t>残疾人福利性单位产品的价格</w:t>
            </w:r>
            <w:r>
              <w:rPr>
                <w:rFonts w:hint="eastAsia" w:ascii="宋体" w:hAnsi="宋体"/>
                <w:color w:val="000000"/>
                <w:szCs w:val="21"/>
                <w:lang w:val="en-GB"/>
              </w:rPr>
              <w:t>×</w:t>
            </w:r>
            <w:r>
              <w:rPr>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leftChars="-1" w:firstLine="420" w:firstLineChars="200"/>
              <w:jc w:val="left"/>
              <w:rPr>
                <w:rFonts w:ascii="宋体" w:cs="仿宋_GB2312"/>
                <w:szCs w:val="21"/>
                <w:lang w:val="zh-CN"/>
              </w:rPr>
            </w:pPr>
            <w:r>
              <w:rPr>
                <w:rFonts w:ascii="宋体" w:hAnsi="宋体" w:cs="仿宋_GB2312"/>
                <w:szCs w:val="21"/>
                <w:lang w:val="zh-CN"/>
              </w:rPr>
              <w:t>1</w:t>
            </w:r>
            <w:r>
              <w:rPr>
                <w:rFonts w:hint="eastAsia" w:ascii="宋体" w:hAnsi="宋体" w:cs="仿宋_GB2312"/>
                <w:szCs w:val="21"/>
                <w:lang w:val="zh-CN"/>
              </w:rPr>
              <w:t>、中小企业应在投标文件提供《中小企业声明函》。监狱企业应当在投标文件中提供由省级以上监狱管理局、戒毒管理局</w:t>
            </w:r>
            <w:r>
              <w:rPr>
                <w:rFonts w:ascii="宋体" w:hAnsi="宋体" w:cs="仿宋_GB2312"/>
                <w:szCs w:val="21"/>
                <w:lang w:val="zh-CN"/>
              </w:rPr>
              <w:t>(</w:t>
            </w:r>
            <w:r>
              <w:rPr>
                <w:rFonts w:hint="eastAsia" w:ascii="宋体" w:hAnsi="宋体" w:cs="仿宋_GB2312"/>
                <w:szCs w:val="21"/>
                <w:lang w:val="zh-CN"/>
              </w:rPr>
              <w:t>含新疆生产建设兵团</w:t>
            </w:r>
            <w:r>
              <w:rPr>
                <w:rFonts w:ascii="宋体" w:hAnsi="宋体" w:cs="仿宋_GB2312"/>
                <w:szCs w:val="21"/>
                <w:lang w:val="zh-CN"/>
              </w:rPr>
              <w:t>)</w:t>
            </w:r>
            <w:r>
              <w:rPr>
                <w:rFonts w:hint="eastAsia" w:ascii="宋体" w:hAnsi="宋体" w:cs="仿宋_GB2312"/>
                <w:szCs w:val="21"/>
                <w:lang w:val="zh-CN"/>
              </w:rPr>
              <w:t>出具的属于监狱企业的证明文件。残疾人福利性单位应当在投标文件中提供《残疾人福利性单位声明函》。</w:t>
            </w:r>
          </w:p>
          <w:p>
            <w:pPr>
              <w:widowControl/>
              <w:adjustRightInd w:val="0"/>
              <w:spacing w:line="360" w:lineRule="auto"/>
              <w:ind w:left="-2" w:leftChars="-1" w:firstLine="420" w:firstLineChars="200"/>
              <w:jc w:val="left"/>
              <w:rPr>
                <w:rFonts w:ascii="宋体" w:cs="仿宋_GB2312"/>
                <w:szCs w:val="21"/>
                <w:lang w:val="zh-CN"/>
              </w:rPr>
            </w:pPr>
            <w:r>
              <w:rPr>
                <w:rFonts w:ascii="宋体" w:hAnsi="宋体" w:cs="仿宋_GB2312"/>
                <w:szCs w:val="21"/>
                <w:lang w:val="zh-CN"/>
              </w:rPr>
              <w:t>2</w:t>
            </w:r>
            <w:r>
              <w:rPr>
                <w:rFonts w:hint="eastAsia" w:ascii="宋体" w:hAnsi="宋体" w:cs="仿宋_GB2312"/>
                <w:szCs w:val="21"/>
                <w:lang w:val="zh-CN"/>
              </w:rPr>
              <w:t>、经评标委员会审查、评价，投标文件符合招标文件实质性要求且进行了政策性价格扣除后，以评标价格的最低价者定为评标基准价，其价格分为满分。其他投标人的价格分统一按下列公式计算。即：</w:t>
            </w:r>
          </w:p>
          <w:p>
            <w:pPr>
              <w:widowControl/>
              <w:adjustRightInd w:val="0"/>
              <w:spacing w:line="360" w:lineRule="auto"/>
              <w:ind w:left="-88" w:leftChars="-42" w:firstLine="449" w:firstLineChars="214"/>
              <w:jc w:val="left"/>
              <w:rPr>
                <w:rFonts w:ascii="宋体" w:cs="仿宋_GB2312"/>
                <w:szCs w:val="21"/>
                <w:lang w:val="zh-CN"/>
              </w:rPr>
            </w:pPr>
            <w:r>
              <w:rPr>
                <w:rFonts w:hint="eastAsia" w:ascii="宋体" w:hAnsi="宋体" w:cs="仿宋_GB2312"/>
                <w:szCs w:val="21"/>
                <w:lang w:val="zh-CN"/>
              </w:rPr>
              <w:t>评标基准价</w:t>
            </w:r>
            <w:r>
              <w:rPr>
                <w:rFonts w:ascii="宋体" w:hAnsi="宋体" w:cs="仿宋_GB2312"/>
                <w:szCs w:val="21"/>
                <w:lang w:val="zh-CN"/>
              </w:rPr>
              <w:t>=</w:t>
            </w:r>
            <w:r>
              <w:rPr>
                <w:rFonts w:hint="eastAsia" w:ascii="宋体" w:hAnsi="宋体" w:cs="仿宋_GB2312"/>
                <w:szCs w:val="21"/>
                <w:lang w:val="zh-CN"/>
              </w:rPr>
              <w:t>评标价格的最低价</w:t>
            </w:r>
          </w:p>
          <w:p>
            <w:pPr>
              <w:adjustRightInd w:val="0"/>
              <w:spacing w:line="360" w:lineRule="auto"/>
              <w:ind w:left="-88" w:leftChars="-42" w:firstLine="449" w:firstLineChars="214"/>
              <w:jc w:val="left"/>
              <w:rPr>
                <w:rFonts w:ascii="宋体" w:cs="仿宋_GB2312"/>
                <w:szCs w:val="21"/>
                <w:lang w:val="zh-CN"/>
              </w:rPr>
            </w:pPr>
            <w:r>
              <w:rPr>
                <w:rFonts w:hint="eastAsia" w:ascii="宋体" w:hAnsi="宋体" w:cs="仿宋_GB2312"/>
                <w:szCs w:val="21"/>
                <w:lang w:val="zh-CN"/>
              </w:rPr>
              <w:t>其他投标报价得分</w:t>
            </w:r>
            <w:r>
              <w:rPr>
                <w:rFonts w:ascii="宋体" w:hAnsi="宋体" w:cs="仿宋_GB2312"/>
                <w:szCs w:val="21"/>
                <w:lang w:val="zh-CN"/>
              </w:rPr>
              <w:t>=</w:t>
            </w:r>
            <w:r>
              <w:rPr>
                <w:rFonts w:hint="eastAsia" w:ascii="宋体" w:hAnsi="宋体" w:cs="仿宋_GB2312"/>
                <w:szCs w:val="21"/>
                <w:lang w:val="zh-CN"/>
              </w:rPr>
              <w:t>（评标基准价</w:t>
            </w:r>
            <w:r>
              <w:rPr>
                <w:rFonts w:ascii="宋体" w:hAnsi="宋体" w:cs="仿宋_GB2312"/>
                <w:szCs w:val="21"/>
                <w:lang w:val="zh-CN"/>
              </w:rPr>
              <w:t>/</w:t>
            </w:r>
            <w:r>
              <w:rPr>
                <w:rFonts w:hint="eastAsia" w:ascii="宋体" w:hAnsi="宋体" w:cs="仿宋_GB2312"/>
                <w:szCs w:val="21"/>
                <w:lang w:val="zh-CN"/>
              </w:rPr>
              <w:t>评标价格）×评标标准中价格分值</w:t>
            </w:r>
          </w:p>
        </w:tc>
      </w:tr>
    </w:tbl>
    <w:p>
      <w:pPr>
        <w:spacing w:line="360" w:lineRule="auto"/>
        <w:rPr>
          <w:rFonts w:ascii="宋体"/>
          <w:bCs/>
          <w:szCs w:val="21"/>
          <w:lang w:val="en-GB"/>
        </w:rPr>
      </w:pPr>
      <w:r>
        <w:rPr>
          <w:rFonts w:hint="eastAsia" w:ascii="宋体" w:hAnsi="宋体"/>
          <w:bCs/>
          <w:szCs w:val="21"/>
          <w:lang w:val="en-GB"/>
        </w:rPr>
        <w:t>备注：</w:t>
      </w:r>
    </w:p>
    <w:p>
      <w:pPr>
        <w:spacing w:line="360" w:lineRule="auto"/>
        <w:ind w:firstLine="420" w:firstLineChars="200"/>
        <w:rPr>
          <w:rFonts w:ascii="宋体"/>
          <w:bCs/>
          <w:szCs w:val="21"/>
          <w:lang w:val="en-GB"/>
        </w:rPr>
      </w:pPr>
      <w:r>
        <w:rPr>
          <w:rFonts w:ascii="宋体" w:hAnsi="宋体"/>
          <w:bCs/>
          <w:szCs w:val="21"/>
          <w:lang w:val="en-GB"/>
        </w:rPr>
        <w:t>a</w:t>
      </w:r>
      <w:r>
        <w:rPr>
          <w:rFonts w:hint="eastAsia" w:ascii="宋体" w:hAnsi="宋体"/>
          <w:bCs/>
          <w:szCs w:val="21"/>
          <w:lang w:val="en-GB"/>
        </w:rPr>
        <w:t>、不接受联合体投标的项目，本表中第</w:t>
      </w:r>
      <w:r>
        <w:rPr>
          <w:rFonts w:ascii="宋体" w:hAnsi="宋体"/>
          <w:bCs/>
          <w:szCs w:val="21"/>
          <w:lang w:val="en-GB"/>
        </w:rPr>
        <w:t>2</w:t>
      </w:r>
      <w:r>
        <w:rPr>
          <w:rFonts w:hint="eastAsia" w:ascii="宋体" w:hAnsi="宋体"/>
          <w:bCs/>
          <w:szCs w:val="21"/>
          <w:lang w:val="en-GB"/>
        </w:rPr>
        <w:t>项、第</w:t>
      </w:r>
      <w:r>
        <w:rPr>
          <w:rFonts w:ascii="宋体" w:hAnsi="宋体"/>
          <w:bCs/>
          <w:szCs w:val="21"/>
          <w:lang w:val="en-GB"/>
        </w:rPr>
        <w:t>3</w:t>
      </w:r>
      <w:r>
        <w:rPr>
          <w:rFonts w:hint="eastAsia" w:ascii="宋体" w:hAnsi="宋体"/>
          <w:bCs/>
          <w:szCs w:val="21"/>
          <w:lang w:val="en-GB"/>
        </w:rPr>
        <w:t>项情形不适用。</w:t>
      </w:r>
    </w:p>
    <w:p>
      <w:pPr>
        <w:spacing w:line="360" w:lineRule="auto"/>
        <w:ind w:firstLine="420" w:firstLineChars="200"/>
        <w:rPr>
          <w:rFonts w:ascii="宋体"/>
          <w:bCs/>
          <w:szCs w:val="21"/>
          <w:lang w:val="en-GB"/>
        </w:rPr>
      </w:pPr>
      <w:r>
        <w:rPr>
          <w:rFonts w:ascii="宋体" w:hAnsi="宋体"/>
          <w:bCs/>
          <w:szCs w:val="21"/>
          <w:lang w:val="en-GB"/>
        </w:rPr>
        <w:t>b</w:t>
      </w:r>
      <w:r>
        <w:rPr>
          <w:rFonts w:hint="eastAsia" w:ascii="宋体" w:hAnsi="宋体"/>
          <w:bCs/>
          <w:szCs w:val="21"/>
          <w:lang w:val="en-GB"/>
        </w:rPr>
        <w:t>、小型和微型企业产品包括货物及其提供的服务与工程。</w:t>
      </w:r>
    </w:p>
    <w:p>
      <w:pPr>
        <w:spacing w:line="360" w:lineRule="auto"/>
        <w:ind w:firstLine="420" w:firstLineChars="200"/>
        <w:rPr>
          <w:rFonts w:ascii="宋体"/>
          <w:bCs/>
          <w:szCs w:val="21"/>
          <w:lang w:val="en-GB"/>
        </w:rPr>
      </w:pPr>
      <w:r>
        <w:rPr>
          <w:rFonts w:ascii="宋体" w:hAnsi="宋体"/>
          <w:bCs/>
          <w:szCs w:val="21"/>
          <w:lang w:val="en-GB"/>
        </w:rPr>
        <w:t>c</w:t>
      </w:r>
      <w:r>
        <w:rPr>
          <w:rFonts w:hint="eastAsia" w:ascii="宋体" w:hAnsi="宋体"/>
          <w:bCs/>
          <w:szCs w:val="21"/>
          <w:lang w:val="en-GB"/>
        </w:rPr>
        <w:t>、中小企业、残疾人福利性单位提供其他企业制造的货物的，则该货物的制造商也必须为上述企业，否则不能享受价格优惠。</w:t>
      </w:r>
    </w:p>
    <w:p>
      <w:pPr>
        <w:spacing w:line="360" w:lineRule="auto"/>
        <w:ind w:firstLine="420" w:firstLineChars="200"/>
        <w:rPr>
          <w:rFonts w:ascii="宋体"/>
          <w:bCs/>
          <w:szCs w:val="21"/>
          <w:lang w:val="en-GB"/>
        </w:rPr>
      </w:pPr>
      <w:r>
        <w:rPr>
          <w:rFonts w:ascii="宋体" w:hAnsi="宋体"/>
          <w:bCs/>
          <w:szCs w:val="21"/>
          <w:lang w:val="en-GB"/>
        </w:rPr>
        <w:t>d</w:t>
      </w:r>
      <w:r>
        <w:rPr>
          <w:rFonts w:hint="eastAsia" w:ascii="宋体" w:hAnsi="宋体"/>
          <w:bCs/>
          <w:szCs w:val="21"/>
          <w:lang w:val="en-GB"/>
        </w:rPr>
        <w:t>、残疾人福利性单位属于小型、微型企业的，不重复享受政策。</w:t>
      </w:r>
    </w:p>
    <w:p>
      <w:pPr>
        <w:spacing w:line="360" w:lineRule="auto"/>
        <w:ind w:firstLine="420" w:firstLineChars="200"/>
        <w:rPr>
          <w:rFonts w:ascii="宋体"/>
          <w:bCs/>
          <w:szCs w:val="21"/>
          <w:lang w:val="en-GB"/>
        </w:rPr>
      </w:pPr>
      <w:r>
        <w:rPr>
          <w:rFonts w:ascii="宋体" w:hAnsi="宋体"/>
          <w:bCs/>
          <w:szCs w:val="21"/>
          <w:lang w:val="en-GB"/>
        </w:rPr>
        <w:t>E</w:t>
      </w:r>
      <w:r>
        <w:rPr>
          <w:rFonts w:hint="eastAsia" w:ascii="宋体" w:hAnsi="宋体"/>
          <w:bCs/>
          <w:szCs w:val="21"/>
          <w:lang w:val="en-GB"/>
        </w:rPr>
        <w:t>、小型和微型企业不包括民办非企业单位。</w:t>
      </w:r>
    </w:p>
    <w:p>
      <w:pPr>
        <w:pStyle w:val="13"/>
        <w:spacing w:line="360" w:lineRule="auto"/>
        <w:ind w:firstLine="422" w:firstLineChars="200"/>
        <w:contextualSpacing/>
        <w:rPr>
          <w:rFonts w:ascii="宋体" w:cs="仿宋_GB2312"/>
          <w:sz w:val="21"/>
          <w:szCs w:val="21"/>
          <w:lang w:val="zh-CN"/>
        </w:rPr>
      </w:pPr>
      <w:r>
        <w:rPr>
          <w:rFonts w:hint="eastAsia" w:ascii="宋体" w:hAnsi="宋体" w:cs="仿宋_GB2312"/>
          <w:b/>
          <w:sz w:val="21"/>
          <w:szCs w:val="21"/>
          <w:lang w:val="zh-CN"/>
        </w:rPr>
        <w:t>（</w:t>
      </w:r>
      <w:r>
        <w:rPr>
          <w:rFonts w:ascii="宋体" w:hAnsi="宋体" w:cs="仿宋_GB2312"/>
          <w:b/>
          <w:sz w:val="21"/>
          <w:szCs w:val="21"/>
          <w:lang w:val="zh-CN"/>
        </w:rPr>
        <w:t>8</w:t>
      </w:r>
      <w:r>
        <w:rPr>
          <w:rFonts w:hint="eastAsia" w:ascii="宋体" w:hAnsi="宋体" w:cs="仿宋_GB2312"/>
          <w:b/>
          <w:sz w:val="21"/>
          <w:szCs w:val="21"/>
          <w:lang w:val="zh-CN"/>
        </w:rPr>
        <w:t>）评标结果汇总完成后，除下列情形外，任何人不得修改评标结果：</w:t>
      </w:r>
    </w:p>
    <w:p>
      <w:pPr>
        <w:tabs>
          <w:tab w:val="left" w:pos="1260"/>
        </w:tabs>
        <w:autoSpaceDE w:val="0"/>
        <w:autoSpaceDN w:val="0"/>
        <w:spacing w:line="360" w:lineRule="auto"/>
        <w:ind w:firstLine="420" w:firstLineChars="200"/>
        <w:contextualSpacing/>
        <w:rPr>
          <w:rFonts w:ascii="宋体" w:cs="仿宋_GB2312"/>
          <w:szCs w:val="21"/>
          <w:lang w:val="zh-CN"/>
        </w:rPr>
      </w:pPr>
      <w:r>
        <w:rPr>
          <w:rFonts w:ascii="宋体" w:hAnsi="宋体" w:cs="仿宋_GB2312"/>
          <w:szCs w:val="21"/>
          <w:lang w:val="zh-CN"/>
        </w:rPr>
        <w:t>1</w:t>
      </w:r>
      <w:r>
        <w:rPr>
          <w:rFonts w:hint="eastAsia" w:ascii="宋体" w:hAnsi="宋体" w:cs="仿宋_GB2312"/>
          <w:szCs w:val="21"/>
          <w:lang w:val="zh-CN"/>
        </w:rPr>
        <w:t>）</w:t>
      </w:r>
      <w:r>
        <w:rPr>
          <w:rFonts w:ascii="宋体" w:hAnsi="宋体" w:cs="仿宋_GB2312"/>
          <w:szCs w:val="21"/>
          <w:lang w:val="zh-CN"/>
        </w:rPr>
        <w:t xml:space="preserve"> </w:t>
      </w:r>
      <w:r>
        <w:rPr>
          <w:rFonts w:hint="eastAsia" w:ascii="宋体" w:hAnsi="宋体" w:cs="仿宋_GB2312"/>
          <w:szCs w:val="21"/>
          <w:lang w:val="zh-CN"/>
        </w:rPr>
        <w:t>分值汇总计算错误的；</w:t>
      </w:r>
    </w:p>
    <w:p>
      <w:pPr>
        <w:tabs>
          <w:tab w:val="left" w:pos="1260"/>
        </w:tabs>
        <w:autoSpaceDE w:val="0"/>
        <w:autoSpaceDN w:val="0"/>
        <w:spacing w:line="360" w:lineRule="auto"/>
        <w:ind w:firstLine="420" w:firstLineChars="200"/>
        <w:contextualSpacing/>
        <w:rPr>
          <w:rFonts w:ascii="宋体" w:cs="仿宋_GB2312"/>
          <w:szCs w:val="21"/>
          <w:lang w:val="zh-CN"/>
        </w:rPr>
      </w:pPr>
      <w:r>
        <w:rPr>
          <w:rFonts w:ascii="宋体" w:hAnsi="宋体" w:cs="仿宋_GB2312"/>
          <w:szCs w:val="21"/>
          <w:lang w:val="zh-CN"/>
        </w:rPr>
        <w:t>2</w:t>
      </w:r>
      <w:r>
        <w:rPr>
          <w:rFonts w:hint="eastAsia" w:ascii="宋体" w:hAnsi="宋体" w:cs="仿宋_GB2312"/>
          <w:szCs w:val="21"/>
          <w:lang w:val="zh-CN"/>
        </w:rPr>
        <w:t>）</w:t>
      </w:r>
      <w:r>
        <w:rPr>
          <w:rFonts w:ascii="宋体" w:hAnsi="宋体" w:cs="仿宋_GB2312"/>
          <w:szCs w:val="21"/>
          <w:lang w:val="zh-CN"/>
        </w:rPr>
        <w:t xml:space="preserve"> </w:t>
      </w:r>
      <w:r>
        <w:rPr>
          <w:rFonts w:hint="eastAsia" w:ascii="宋体" w:hAnsi="宋体" w:cs="仿宋_GB2312"/>
          <w:szCs w:val="21"/>
          <w:lang w:val="zh-CN"/>
        </w:rPr>
        <w:t>分项评分超出评分标准范围的；</w:t>
      </w:r>
    </w:p>
    <w:p>
      <w:pPr>
        <w:tabs>
          <w:tab w:val="left" w:pos="1260"/>
        </w:tabs>
        <w:autoSpaceDE w:val="0"/>
        <w:autoSpaceDN w:val="0"/>
        <w:spacing w:line="360" w:lineRule="auto"/>
        <w:ind w:firstLine="420" w:firstLineChars="200"/>
        <w:contextualSpacing/>
        <w:rPr>
          <w:rFonts w:ascii="宋体" w:cs="仿宋_GB2312"/>
          <w:szCs w:val="21"/>
          <w:lang w:val="zh-CN"/>
        </w:rPr>
      </w:pPr>
      <w:r>
        <w:rPr>
          <w:rFonts w:ascii="宋体" w:hAnsi="宋体" w:cs="仿宋_GB2312"/>
          <w:szCs w:val="21"/>
          <w:lang w:val="zh-CN"/>
        </w:rPr>
        <w:t>3</w:t>
      </w:r>
      <w:r>
        <w:rPr>
          <w:rFonts w:hint="eastAsia" w:ascii="宋体" w:hAnsi="宋体" w:cs="仿宋_GB2312"/>
          <w:szCs w:val="21"/>
          <w:lang w:val="zh-CN"/>
        </w:rPr>
        <w:t>）</w:t>
      </w:r>
      <w:r>
        <w:rPr>
          <w:rFonts w:ascii="宋体" w:hAnsi="宋体" w:cs="仿宋_GB2312"/>
          <w:szCs w:val="21"/>
          <w:lang w:val="zh-CN"/>
        </w:rPr>
        <w:t xml:space="preserve"> </w:t>
      </w:r>
      <w:r>
        <w:rPr>
          <w:rFonts w:hint="eastAsia" w:ascii="宋体" w:hAnsi="宋体" w:cs="仿宋_GB2312"/>
          <w:szCs w:val="21"/>
          <w:lang w:val="zh-CN"/>
        </w:rPr>
        <w:t>评标委员会成员对客观评审因素评分不一致的；</w:t>
      </w:r>
    </w:p>
    <w:p>
      <w:pPr>
        <w:tabs>
          <w:tab w:val="left" w:pos="1260"/>
        </w:tabs>
        <w:autoSpaceDE w:val="0"/>
        <w:autoSpaceDN w:val="0"/>
        <w:spacing w:line="360" w:lineRule="auto"/>
        <w:ind w:firstLine="420" w:firstLineChars="200"/>
        <w:contextualSpacing/>
        <w:rPr>
          <w:rFonts w:ascii="宋体" w:cs="仿宋_GB2312"/>
          <w:szCs w:val="21"/>
          <w:lang w:val="zh-CN"/>
        </w:rPr>
      </w:pPr>
      <w:r>
        <w:rPr>
          <w:rFonts w:ascii="宋体" w:hAnsi="宋体" w:cs="仿宋_GB2312"/>
          <w:szCs w:val="21"/>
          <w:lang w:val="zh-CN"/>
        </w:rPr>
        <w:t>4</w:t>
      </w:r>
      <w:r>
        <w:rPr>
          <w:rFonts w:hint="eastAsia" w:ascii="宋体" w:hAnsi="宋体" w:cs="仿宋_GB2312"/>
          <w:szCs w:val="21"/>
          <w:lang w:val="zh-CN"/>
        </w:rPr>
        <w:t>）</w:t>
      </w:r>
      <w:r>
        <w:rPr>
          <w:rFonts w:ascii="宋体" w:hAnsi="宋体" w:cs="仿宋_GB2312"/>
          <w:szCs w:val="21"/>
          <w:lang w:val="zh-CN"/>
        </w:rPr>
        <w:t xml:space="preserve"> </w:t>
      </w:r>
      <w:r>
        <w:rPr>
          <w:rFonts w:hint="eastAsia" w:ascii="宋体" w:hAnsi="宋体" w:cs="仿宋_GB2312"/>
          <w:szCs w:val="21"/>
          <w:lang w:val="zh-CN"/>
        </w:rPr>
        <w:t>经评标委员会认定评分畸高、畸低的。</w:t>
      </w:r>
    </w:p>
    <w:p>
      <w:pPr>
        <w:tabs>
          <w:tab w:val="left" w:pos="1260"/>
        </w:tabs>
        <w:autoSpaceDE w:val="0"/>
        <w:autoSpaceDN w:val="0"/>
        <w:spacing w:line="360" w:lineRule="auto"/>
        <w:ind w:firstLine="420" w:firstLineChars="200"/>
        <w:contextualSpacing/>
        <w:rPr>
          <w:rFonts w:ascii="宋体" w:cs="仿宋_GB2312"/>
          <w:szCs w:val="21"/>
          <w:lang w:val="zh-CN"/>
        </w:rPr>
      </w:pPr>
      <w:r>
        <w:rPr>
          <w:rFonts w:hint="eastAsia" w:ascii="宋体" w:hAnsi="宋体" w:cs="仿宋_GB2312"/>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20" w:firstLineChars="200"/>
        <w:contextualSpacing/>
        <w:rPr>
          <w:rFonts w:ascii="宋体" w:cs="仿宋_GB2312"/>
          <w:szCs w:val="21"/>
          <w:lang w:val="zh-CN"/>
        </w:rPr>
      </w:pPr>
      <w:r>
        <w:rPr>
          <w:rFonts w:hint="eastAsia" w:ascii="宋体" w:hAnsi="宋体" w:cs="仿宋_GB2312"/>
          <w:szCs w:val="21"/>
          <w:lang w:val="zh-CN"/>
        </w:rPr>
        <w:t>投标人对本条第一款情形提出质疑的，采购人或者采购代理机构可以组织原评标委员会进行重新评审，重新评审改变评标结果的，应当书面报告本级财政部门。</w:t>
      </w:r>
    </w:p>
    <w:p>
      <w:pPr>
        <w:wordWrap w:val="0"/>
        <w:spacing w:line="360" w:lineRule="auto"/>
        <w:ind w:firstLine="420" w:firstLineChars="200"/>
        <w:contextualSpacing/>
        <w:rPr>
          <w:rFonts w:ascii="宋体" w:cs="仿宋_GB2312"/>
          <w:szCs w:val="21"/>
          <w:lang w:val="zh-CN"/>
        </w:rPr>
      </w:pPr>
      <w:r>
        <w:rPr>
          <w:rFonts w:hint="eastAsia" w:ascii="宋体" w:hAnsi="宋体" w:cs="仿宋_GB2312"/>
          <w:szCs w:val="21"/>
          <w:lang w:val="zh-CN"/>
        </w:rPr>
        <w:t>（</w:t>
      </w:r>
      <w:r>
        <w:rPr>
          <w:rFonts w:ascii="宋体" w:hAnsi="宋体" w:cs="仿宋_GB2312"/>
          <w:szCs w:val="21"/>
          <w:lang w:val="zh-CN"/>
        </w:rPr>
        <w:t>9</w:t>
      </w:r>
      <w:r>
        <w:rPr>
          <w:rFonts w:hint="eastAsia" w:ascii="宋体" w:hAnsi="宋体" w:cs="仿宋_GB2312"/>
          <w:szCs w:val="21"/>
          <w:lang w:val="zh-CN"/>
        </w:rPr>
        <w:t>）按照《关于推进全流程电子化交易和在线监管工作有关问题的通知》（许公管办</w:t>
      </w:r>
      <w:r>
        <w:rPr>
          <w:rFonts w:ascii="宋体" w:hAnsi="宋体" w:cs="仿宋_GB2312"/>
          <w:szCs w:val="21"/>
          <w:lang w:val="zh-CN"/>
        </w:rPr>
        <w:t>[2019]3</w:t>
      </w:r>
      <w:r>
        <w:rPr>
          <w:rFonts w:hint="eastAsia" w:ascii="宋体" w:hAnsi="宋体" w:cs="仿宋_GB2312"/>
          <w:szCs w:val="21"/>
          <w:lang w:val="zh-CN"/>
        </w:rPr>
        <w:t>号）规定：评标专家应严格按照要求查看“硬件特征码”相关信息并进行评审，在评审报告中显示“不同投标人电子投标文件制作硬件特征码”是否雷同的分析及判定结果。</w:t>
      </w:r>
    </w:p>
    <w:p>
      <w:pPr>
        <w:tabs>
          <w:tab w:val="left" w:pos="1260"/>
        </w:tabs>
        <w:autoSpaceDE w:val="0"/>
        <w:autoSpaceDN w:val="0"/>
        <w:spacing w:line="360" w:lineRule="auto"/>
        <w:ind w:firstLine="422" w:firstLineChars="200"/>
        <w:contextualSpacing/>
        <w:rPr>
          <w:rFonts w:ascii="宋体" w:cs="仿宋_GB2312"/>
          <w:b/>
          <w:szCs w:val="21"/>
          <w:lang w:val="zh-CN"/>
        </w:rPr>
      </w:pPr>
      <w:r>
        <w:rPr>
          <w:rFonts w:hint="eastAsia" w:ascii="宋体" w:hAnsi="宋体" w:cs="仿宋_GB2312"/>
          <w:b/>
          <w:szCs w:val="21"/>
          <w:lang w:val="zh-CN"/>
        </w:rPr>
        <w:t>（</w:t>
      </w:r>
      <w:r>
        <w:rPr>
          <w:rFonts w:ascii="宋体" w:hAnsi="宋体" w:cs="仿宋_GB2312"/>
          <w:b/>
          <w:szCs w:val="21"/>
          <w:lang w:val="zh-CN"/>
        </w:rPr>
        <w:t>10</w:t>
      </w:r>
      <w:r>
        <w:rPr>
          <w:rFonts w:hint="eastAsia" w:ascii="宋体" w:hAnsi="宋体" w:cs="仿宋_GB2312"/>
          <w:b/>
          <w:szCs w:val="21"/>
          <w:lang w:val="zh-CN"/>
        </w:rPr>
        <w:t>）评标委员会争议处理</w:t>
      </w:r>
    </w:p>
    <w:p>
      <w:pPr>
        <w:tabs>
          <w:tab w:val="left" w:pos="1260"/>
        </w:tabs>
        <w:autoSpaceDE w:val="0"/>
        <w:autoSpaceDN w:val="0"/>
        <w:spacing w:line="360" w:lineRule="auto"/>
        <w:ind w:firstLine="420" w:firstLineChars="200"/>
        <w:contextualSpacing/>
        <w:rPr>
          <w:rFonts w:ascii="宋体" w:cs="仿宋_GB2312"/>
          <w:szCs w:val="21"/>
          <w:lang w:val="zh-CN"/>
        </w:rPr>
      </w:pPr>
      <w:r>
        <w:rPr>
          <w:rFonts w:hint="eastAsia" w:ascii="宋体" w:hAnsi="宋体" w:cs="仿宋_GB2312"/>
          <w:szCs w:val="21"/>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22" w:firstLineChars="200"/>
        <w:contextualSpacing/>
        <w:rPr>
          <w:rFonts w:ascii="宋体" w:cs="仿宋_GB2312"/>
          <w:b/>
          <w:szCs w:val="21"/>
          <w:lang w:val="zh-CN"/>
        </w:rPr>
      </w:pPr>
      <w:r>
        <w:rPr>
          <w:rFonts w:ascii="宋体" w:hAnsi="宋体" w:cs="仿宋_GB2312"/>
          <w:b/>
          <w:szCs w:val="21"/>
          <w:lang w:val="zh-CN"/>
        </w:rPr>
        <w:t>4</w:t>
      </w:r>
      <w:r>
        <w:rPr>
          <w:rFonts w:hint="eastAsia" w:ascii="宋体" w:hAnsi="宋体" w:cs="仿宋_GB2312"/>
          <w:b/>
          <w:szCs w:val="21"/>
          <w:lang w:val="zh-CN"/>
        </w:rPr>
        <w:t>、确定中标候选人名单，以及根据采购人委托直接确定中标人。</w:t>
      </w:r>
    </w:p>
    <w:p>
      <w:pPr>
        <w:adjustRightInd w:val="0"/>
        <w:snapToGrid w:val="0"/>
        <w:spacing w:line="360" w:lineRule="auto"/>
        <w:ind w:firstLine="420" w:firstLineChars="200"/>
        <w:rPr>
          <w:rFonts w:ascii="宋体" w:cs="Courier New"/>
          <w:szCs w:val="21"/>
        </w:rPr>
      </w:pPr>
    </w:p>
    <w:p>
      <w:pPr>
        <w:adjustRightInd w:val="0"/>
        <w:snapToGrid w:val="0"/>
        <w:spacing w:line="360" w:lineRule="auto"/>
        <w:ind w:firstLine="420" w:firstLineChars="200"/>
        <w:rPr>
          <w:rFonts w:ascii="宋体" w:cs="Courier New"/>
          <w:szCs w:val="21"/>
        </w:rPr>
      </w:pPr>
    </w:p>
    <w:p>
      <w:pPr>
        <w:adjustRightInd w:val="0"/>
        <w:snapToGrid w:val="0"/>
        <w:spacing w:line="360" w:lineRule="auto"/>
        <w:ind w:firstLine="420" w:firstLineChars="200"/>
        <w:rPr>
          <w:rFonts w:ascii="宋体" w:cs="Courier New"/>
          <w:szCs w:val="21"/>
        </w:rPr>
      </w:pPr>
    </w:p>
    <w:p>
      <w:pPr>
        <w:adjustRightInd w:val="0"/>
        <w:snapToGrid w:val="0"/>
        <w:spacing w:line="360" w:lineRule="auto"/>
        <w:ind w:firstLine="420" w:firstLineChars="200"/>
        <w:rPr>
          <w:rFonts w:ascii="宋体" w:cs="Courier New"/>
          <w:szCs w:val="21"/>
        </w:rPr>
      </w:pPr>
    </w:p>
    <w:p>
      <w:pPr>
        <w:adjustRightInd w:val="0"/>
        <w:snapToGrid w:val="0"/>
        <w:spacing w:line="360" w:lineRule="auto"/>
        <w:ind w:firstLine="420" w:firstLineChars="200"/>
        <w:rPr>
          <w:rFonts w:ascii="宋体" w:cs="Courier New"/>
          <w:szCs w:val="21"/>
        </w:rPr>
      </w:pPr>
    </w:p>
    <w:p>
      <w:pPr>
        <w:adjustRightInd w:val="0"/>
        <w:snapToGrid w:val="0"/>
        <w:spacing w:line="360" w:lineRule="auto"/>
        <w:ind w:firstLine="420" w:firstLineChars="200"/>
        <w:rPr>
          <w:rFonts w:ascii="宋体" w:cs="Courier New"/>
          <w:szCs w:val="21"/>
        </w:rPr>
      </w:pPr>
    </w:p>
    <w:p>
      <w:pPr>
        <w:adjustRightInd w:val="0"/>
        <w:snapToGrid w:val="0"/>
        <w:spacing w:line="360" w:lineRule="auto"/>
        <w:ind w:firstLine="420" w:firstLineChars="200"/>
        <w:rPr>
          <w:rFonts w:ascii="宋体" w:cs="Courier New"/>
          <w:szCs w:val="21"/>
        </w:rPr>
      </w:pPr>
    </w:p>
    <w:p>
      <w:pPr>
        <w:adjustRightInd w:val="0"/>
        <w:snapToGrid w:val="0"/>
        <w:spacing w:line="360" w:lineRule="auto"/>
        <w:ind w:firstLine="420" w:firstLineChars="200"/>
        <w:rPr>
          <w:rFonts w:ascii="宋体" w:cs="Courier New"/>
          <w:szCs w:val="21"/>
        </w:rPr>
      </w:pPr>
    </w:p>
    <w:p>
      <w:pPr>
        <w:adjustRightInd w:val="0"/>
        <w:snapToGrid w:val="0"/>
        <w:spacing w:line="360" w:lineRule="auto"/>
        <w:ind w:firstLine="420" w:firstLineChars="200"/>
        <w:rPr>
          <w:rFonts w:ascii="宋体" w:cs="Courier New"/>
          <w:szCs w:val="21"/>
        </w:rPr>
      </w:pPr>
    </w:p>
    <w:p>
      <w:pPr>
        <w:adjustRightInd w:val="0"/>
        <w:snapToGrid w:val="0"/>
        <w:spacing w:line="360" w:lineRule="auto"/>
        <w:ind w:firstLine="420" w:firstLineChars="200"/>
        <w:rPr>
          <w:rFonts w:ascii="宋体" w:cs="Courier New"/>
          <w:szCs w:val="21"/>
        </w:rPr>
      </w:pPr>
    </w:p>
    <w:p>
      <w:pPr>
        <w:adjustRightInd w:val="0"/>
        <w:snapToGrid w:val="0"/>
        <w:spacing w:line="360" w:lineRule="auto"/>
        <w:ind w:firstLine="420" w:firstLineChars="200"/>
        <w:rPr>
          <w:rFonts w:ascii="宋体" w:cs="Courier New"/>
          <w:szCs w:val="21"/>
        </w:rPr>
      </w:pPr>
    </w:p>
    <w:p>
      <w:pPr>
        <w:adjustRightInd w:val="0"/>
        <w:snapToGrid w:val="0"/>
        <w:spacing w:line="360" w:lineRule="auto"/>
        <w:ind w:firstLine="420" w:firstLineChars="200"/>
        <w:rPr>
          <w:rFonts w:ascii="宋体" w:cs="Courier New"/>
          <w:szCs w:val="21"/>
        </w:rPr>
      </w:pPr>
    </w:p>
    <w:p>
      <w:pPr>
        <w:tabs>
          <w:tab w:val="left" w:pos="1260"/>
        </w:tabs>
        <w:autoSpaceDE w:val="0"/>
        <w:autoSpaceDN w:val="0"/>
        <w:adjustRightInd w:val="0"/>
        <w:spacing w:line="360" w:lineRule="auto"/>
        <w:contextualSpacing/>
        <w:jc w:val="center"/>
        <w:rPr>
          <w:rFonts w:ascii="宋体" w:cs="宋体"/>
          <w:b/>
          <w:kern w:val="0"/>
          <w:sz w:val="36"/>
          <w:szCs w:val="36"/>
        </w:rPr>
      </w:pPr>
      <w:r>
        <w:rPr>
          <w:rFonts w:hint="eastAsia" w:ascii="宋体" w:hAnsi="宋体" w:cs="宋体"/>
          <w:b/>
          <w:kern w:val="0"/>
          <w:sz w:val="32"/>
          <w:szCs w:val="32"/>
        </w:rPr>
        <w:t>第七章合同条款及格式</w:t>
      </w:r>
    </w:p>
    <w:p>
      <w:pPr>
        <w:spacing w:line="360" w:lineRule="auto"/>
        <w:jc w:val="center"/>
        <w:rPr>
          <w:rFonts w:ascii="宋体" w:cs="微软雅黑"/>
          <w:b/>
          <w:bCs/>
          <w:szCs w:val="21"/>
        </w:rPr>
      </w:pPr>
      <w:r>
        <w:rPr>
          <w:rFonts w:hint="eastAsia" w:ascii="宋体" w:hAnsi="宋体" w:cs="微软雅黑"/>
          <w:b/>
          <w:bCs/>
          <w:szCs w:val="21"/>
        </w:rPr>
        <w:t>（此合同仅供参考。以最终采购人与中标人签定的合同条款为准进行公示，</w:t>
      </w:r>
    </w:p>
    <w:p>
      <w:pPr>
        <w:spacing w:line="360" w:lineRule="auto"/>
        <w:jc w:val="center"/>
        <w:rPr>
          <w:rFonts w:ascii="微软雅黑" w:hAnsi="微软雅黑" w:eastAsia="微软雅黑"/>
          <w:color w:val="000000"/>
          <w:sz w:val="27"/>
          <w:szCs w:val="27"/>
        </w:rPr>
      </w:pPr>
      <w:r>
        <w:rPr>
          <w:rFonts w:hint="eastAsia" w:ascii="宋体" w:hAnsi="宋体" w:cs="微软雅黑"/>
          <w:b/>
          <w:bCs/>
          <w:szCs w:val="21"/>
        </w:rPr>
        <w:t>最终签定合同的主要条款不能与招标文件有冲突）</w:t>
      </w:r>
    </w:p>
    <w:p>
      <w:pPr>
        <w:pStyle w:val="20"/>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甲方：</w:t>
      </w:r>
      <w:r>
        <w:rPr>
          <w:rFonts w:hint="eastAsia" w:asciiTheme="minorEastAsia" w:hAnsiTheme="minorEastAsia" w:eastAsiaTheme="minorEastAsia" w:cstheme="minorEastAsia"/>
          <w:color w:val="000000"/>
          <w:sz w:val="21"/>
          <w:szCs w:val="21"/>
          <w:u w:val="single"/>
        </w:rPr>
        <w:t>（采购人全称）</w:t>
      </w:r>
    </w:p>
    <w:p>
      <w:pPr>
        <w:pStyle w:val="20"/>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乙方：</w:t>
      </w:r>
      <w:r>
        <w:rPr>
          <w:rFonts w:hint="eastAsia" w:asciiTheme="minorEastAsia" w:hAnsiTheme="minorEastAsia" w:eastAsiaTheme="minorEastAsia" w:cstheme="minorEastAsia"/>
          <w:color w:val="000000"/>
          <w:sz w:val="21"/>
          <w:szCs w:val="21"/>
          <w:u w:val="single"/>
        </w:rPr>
        <w:t>（中标人全称）</w:t>
      </w:r>
    </w:p>
    <w:p>
      <w:pPr>
        <w:pStyle w:val="20"/>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根据招标编号为</w:t>
      </w:r>
      <w:r>
        <w:rPr>
          <w:rFonts w:hint="eastAsia" w:asciiTheme="minorEastAsia" w:hAnsiTheme="minorEastAsia" w:eastAsiaTheme="minorEastAsia" w:cstheme="minorEastAsia"/>
          <w:color w:val="000000"/>
          <w:sz w:val="21"/>
          <w:szCs w:val="21"/>
          <w:u w:val="single"/>
        </w:rPr>
        <w:t>            </w:t>
      </w:r>
      <w:r>
        <w:rPr>
          <w:rFonts w:hint="eastAsia" w:asciiTheme="minorEastAsia" w:hAnsiTheme="minorEastAsia" w:eastAsiaTheme="minorEastAsia" w:cstheme="minorEastAsia"/>
          <w:color w:val="000000"/>
          <w:sz w:val="21"/>
          <w:szCs w:val="21"/>
        </w:rPr>
        <w:t>的</w:t>
      </w:r>
      <w:r>
        <w:rPr>
          <w:rFonts w:hint="eastAsia" w:asciiTheme="minorEastAsia" w:hAnsiTheme="minorEastAsia" w:eastAsiaTheme="minorEastAsia" w:cstheme="minorEastAsia"/>
          <w:color w:val="000000"/>
          <w:sz w:val="21"/>
          <w:szCs w:val="21"/>
          <w:u w:val="single"/>
        </w:rPr>
        <w:t>（填写“项目名称”）</w:t>
      </w:r>
      <w:r>
        <w:rPr>
          <w:rFonts w:hint="eastAsia" w:asciiTheme="minorEastAsia" w:hAnsiTheme="minorEastAsia" w:eastAsiaTheme="minorEastAsia" w:cstheme="minorEastAsia"/>
          <w:color w:val="000000"/>
          <w:sz w:val="21"/>
          <w:szCs w:val="21"/>
        </w:rPr>
        <w:t>项目（以下简称：“本项目”）的招标结果，乙方为中标人。现经甲乙双方友好协商，就以下事项达成一致并签订本合同：</w:t>
      </w:r>
    </w:p>
    <w:p>
      <w:pPr>
        <w:pStyle w:val="20"/>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1、下列合同文件是构成本合同不可分割的部分：</w:t>
      </w:r>
    </w:p>
    <w:p>
      <w:pPr>
        <w:pStyle w:val="20"/>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1.1合同条款；</w:t>
      </w:r>
    </w:p>
    <w:p>
      <w:pPr>
        <w:pStyle w:val="20"/>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1.2招标文件、乙方的投标文件；</w:t>
      </w:r>
    </w:p>
    <w:p>
      <w:pPr>
        <w:pStyle w:val="20"/>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1.3其他文件或材料：□无。□</w:t>
      </w:r>
      <w:r>
        <w:rPr>
          <w:rFonts w:hint="eastAsia" w:asciiTheme="minorEastAsia" w:hAnsiTheme="minorEastAsia" w:eastAsiaTheme="minorEastAsia" w:cstheme="minorEastAsia"/>
          <w:color w:val="000000"/>
          <w:sz w:val="21"/>
          <w:szCs w:val="21"/>
          <w:u w:val="single"/>
        </w:rPr>
        <w:t>（按照实际情况编制填写需要增加的内容）</w:t>
      </w:r>
      <w:r>
        <w:rPr>
          <w:rFonts w:hint="eastAsia" w:asciiTheme="minorEastAsia" w:hAnsiTheme="minorEastAsia" w:eastAsiaTheme="minorEastAsia" w:cstheme="minorEastAsia"/>
          <w:color w:val="000000"/>
          <w:sz w:val="21"/>
          <w:szCs w:val="21"/>
        </w:rPr>
        <w:t>。</w:t>
      </w:r>
    </w:p>
    <w:p>
      <w:pPr>
        <w:pStyle w:val="20"/>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2、合同标的</w:t>
      </w:r>
    </w:p>
    <w:p>
      <w:pPr>
        <w:pStyle w:val="20"/>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u w:val="single"/>
        </w:rPr>
        <w:t>（按照实际情况编制填写，可以是表格或文字描述）</w:t>
      </w:r>
      <w:r>
        <w:rPr>
          <w:rFonts w:hint="eastAsia" w:asciiTheme="minorEastAsia" w:hAnsiTheme="minorEastAsia" w:eastAsiaTheme="minorEastAsia" w:cstheme="minorEastAsia"/>
          <w:color w:val="000000"/>
          <w:sz w:val="21"/>
          <w:szCs w:val="21"/>
        </w:rPr>
        <w:t>。</w:t>
      </w:r>
    </w:p>
    <w:p>
      <w:pPr>
        <w:pStyle w:val="20"/>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3、合同总金额</w:t>
      </w:r>
    </w:p>
    <w:p>
      <w:pPr>
        <w:pStyle w:val="20"/>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3.1合同总金额为人民币大写：</w:t>
      </w:r>
      <w:r>
        <w:rPr>
          <w:rFonts w:hint="eastAsia" w:asciiTheme="minorEastAsia" w:hAnsiTheme="minorEastAsia" w:eastAsiaTheme="minorEastAsia" w:cstheme="minorEastAsia"/>
          <w:color w:val="000000"/>
          <w:sz w:val="21"/>
          <w:szCs w:val="21"/>
          <w:u w:val="single"/>
        </w:rPr>
        <w:t>           </w:t>
      </w:r>
      <w:r>
        <w:rPr>
          <w:rFonts w:hint="eastAsia" w:asciiTheme="minorEastAsia" w:hAnsiTheme="minorEastAsia" w:eastAsiaTheme="minorEastAsia" w:cstheme="minorEastAsia"/>
          <w:color w:val="000000"/>
          <w:sz w:val="21"/>
          <w:szCs w:val="21"/>
        </w:rPr>
        <w:t>元（￥</w:t>
      </w:r>
      <w:r>
        <w:rPr>
          <w:rFonts w:hint="eastAsia" w:asciiTheme="minorEastAsia" w:hAnsiTheme="minorEastAsia" w:eastAsiaTheme="minorEastAsia" w:cstheme="minorEastAsia"/>
          <w:color w:val="000000"/>
          <w:sz w:val="21"/>
          <w:szCs w:val="21"/>
          <w:u w:val="single"/>
        </w:rPr>
        <w:t>          </w:t>
      </w:r>
      <w:r>
        <w:rPr>
          <w:rFonts w:hint="eastAsia" w:asciiTheme="minorEastAsia" w:hAnsiTheme="minorEastAsia" w:eastAsiaTheme="minorEastAsia" w:cstheme="minorEastAsia"/>
          <w:color w:val="000000"/>
          <w:sz w:val="21"/>
          <w:szCs w:val="21"/>
        </w:rPr>
        <w:t>）。</w:t>
      </w:r>
    </w:p>
    <w:p>
      <w:pPr>
        <w:pStyle w:val="20"/>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4、合同标的交付时间、地点和条件</w:t>
      </w:r>
    </w:p>
    <w:p>
      <w:pPr>
        <w:pStyle w:val="20"/>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4.1交付时间：</w:t>
      </w:r>
      <w:r>
        <w:rPr>
          <w:rFonts w:hint="eastAsia" w:asciiTheme="minorEastAsia" w:hAnsiTheme="minorEastAsia" w:eastAsiaTheme="minorEastAsia" w:cstheme="minorEastAsia"/>
          <w:color w:val="000000"/>
          <w:sz w:val="21"/>
          <w:szCs w:val="21"/>
          <w:u w:val="single"/>
        </w:rPr>
        <w:t>2019年9月10日至2020年9月11日</w:t>
      </w:r>
      <w:r>
        <w:rPr>
          <w:rFonts w:hint="eastAsia" w:asciiTheme="minorEastAsia" w:hAnsiTheme="minorEastAsia" w:eastAsiaTheme="minorEastAsia" w:cstheme="minorEastAsia"/>
          <w:color w:val="000000"/>
          <w:sz w:val="21"/>
          <w:szCs w:val="21"/>
        </w:rPr>
        <w:t>；</w:t>
      </w:r>
    </w:p>
    <w:p>
      <w:pPr>
        <w:pStyle w:val="20"/>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4.2交付地点：</w:t>
      </w:r>
      <w:r>
        <w:rPr>
          <w:rFonts w:hint="eastAsia" w:asciiTheme="minorEastAsia" w:hAnsiTheme="minorEastAsia" w:eastAsiaTheme="minorEastAsia" w:cstheme="minorEastAsia"/>
          <w:color w:val="000000"/>
          <w:sz w:val="21"/>
          <w:szCs w:val="21"/>
          <w:u w:val="single"/>
        </w:rPr>
        <w:t>                     </w:t>
      </w:r>
      <w:r>
        <w:rPr>
          <w:rFonts w:hint="eastAsia" w:asciiTheme="minorEastAsia" w:hAnsiTheme="minorEastAsia" w:eastAsiaTheme="minorEastAsia" w:cstheme="minorEastAsia"/>
          <w:color w:val="000000"/>
          <w:sz w:val="21"/>
          <w:szCs w:val="21"/>
        </w:rPr>
        <w:t>；</w:t>
      </w:r>
    </w:p>
    <w:p>
      <w:pPr>
        <w:pStyle w:val="20"/>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4.3交付条件：</w:t>
      </w:r>
      <w:r>
        <w:rPr>
          <w:rFonts w:hint="eastAsia" w:asciiTheme="minorEastAsia" w:hAnsiTheme="minorEastAsia" w:eastAsiaTheme="minorEastAsia" w:cstheme="minorEastAsia"/>
          <w:color w:val="000000"/>
          <w:sz w:val="21"/>
          <w:szCs w:val="21"/>
          <w:u w:val="single"/>
        </w:rPr>
        <w:t>                     </w:t>
      </w:r>
      <w:r>
        <w:rPr>
          <w:rFonts w:hint="eastAsia" w:asciiTheme="minorEastAsia" w:hAnsiTheme="minorEastAsia" w:eastAsiaTheme="minorEastAsia" w:cstheme="minorEastAsia"/>
          <w:color w:val="000000"/>
          <w:sz w:val="21"/>
          <w:szCs w:val="21"/>
        </w:rPr>
        <w:t>。</w:t>
      </w:r>
    </w:p>
    <w:p>
      <w:pPr>
        <w:pStyle w:val="20"/>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5、合同标的应符合招标文件、乙方投标文件的规定或约定，具体如下：</w:t>
      </w:r>
    </w:p>
    <w:p>
      <w:pPr>
        <w:pStyle w:val="20"/>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u w:val="single"/>
        </w:rPr>
        <w:t>（按照实际情况编制填写，可以是表格或文字描述）</w:t>
      </w:r>
      <w:r>
        <w:rPr>
          <w:rFonts w:hint="eastAsia" w:asciiTheme="minorEastAsia" w:hAnsiTheme="minorEastAsia" w:eastAsiaTheme="minorEastAsia" w:cstheme="minorEastAsia"/>
          <w:color w:val="000000"/>
          <w:sz w:val="21"/>
          <w:szCs w:val="21"/>
        </w:rPr>
        <w:t>。</w:t>
      </w:r>
    </w:p>
    <w:p>
      <w:pPr>
        <w:pStyle w:val="20"/>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6、验收</w:t>
      </w:r>
    </w:p>
    <w:p>
      <w:pPr>
        <w:pStyle w:val="20"/>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6.1验收应按照招标文件、乙方投标文件的规定或约定进行，具体如下：</w:t>
      </w:r>
    </w:p>
    <w:p>
      <w:pPr>
        <w:pStyle w:val="20"/>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u w:val="single"/>
        </w:rPr>
        <w:t>（按照实际情况编制填写，可以是表格或文字描述）</w:t>
      </w:r>
      <w:r>
        <w:rPr>
          <w:rFonts w:hint="eastAsia" w:asciiTheme="minorEastAsia" w:hAnsiTheme="minorEastAsia" w:eastAsiaTheme="minorEastAsia" w:cstheme="minorEastAsia"/>
          <w:color w:val="000000"/>
          <w:sz w:val="21"/>
          <w:szCs w:val="21"/>
        </w:rPr>
        <w:t>。</w:t>
      </w:r>
    </w:p>
    <w:p>
      <w:pPr>
        <w:pStyle w:val="20"/>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6.2本项目是否邀请其他投标人参与验收：</w:t>
      </w:r>
    </w:p>
    <w:p>
      <w:pPr>
        <w:pStyle w:val="20"/>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□不邀请。□邀请，具体如下：</w:t>
      </w:r>
      <w:r>
        <w:rPr>
          <w:rFonts w:hint="eastAsia" w:asciiTheme="minorEastAsia" w:hAnsiTheme="minorEastAsia" w:eastAsiaTheme="minorEastAsia" w:cstheme="minorEastAsia"/>
          <w:color w:val="000000"/>
          <w:sz w:val="21"/>
          <w:szCs w:val="21"/>
          <w:u w:val="single"/>
        </w:rPr>
        <w:t>（按照招标文件规定填写）</w:t>
      </w:r>
      <w:r>
        <w:rPr>
          <w:rFonts w:hint="eastAsia" w:asciiTheme="minorEastAsia" w:hAnsiTheme="minorEastAsia" w:eastAsiaTheme="minorEastAsia" w:cstheme="minorEastAsia"/>
          <w:color w:val="000000"/>
          <w:sz w:val="21"/>
          <w:szCs w:val="21"/>
        </w:rPr>
        <w:t>。</w:t>
      </w:r>
    </w:p>
    <w:p>
      <w:pPr>
        <w:pStyle w:val="20"/>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7、合同款项的支付应按照招标文件的规定进行，具体如下：</w:t>
      </w:r>
    </w:p>
    <w:p>
      <w:pPr>
        <w:pStyle w:val="20"/>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u w:val="single"/>
        </w:rPr>
        <w:t>（按照实际情况编制填写，可以是表格或文字描述，包括一次性支付或分期支付等）</w:t>
      </w:r>
      <w:r>
        <w:rPr>
          <w:rFonts w:hint="eastAsia" w:asciiTheme="minorEastAsia" w:hAnsiTheme="minorEastAsia" w:eastAsiaTheme="minorEastAsia" w:cstheme="minorEastAsia"/>
          <w:color w:val="000000"/>
          <w:sz w:val="21"/>
          <w:szCs w:val="21"/>
        </w:rPr>
        <w:t>。</w:t>
      </w:r>
    </w:p>
    <w:p>
      <w:pPr>
        <w:pStyle w:val="20"/>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8、履约保证金</w:t>
      </w:r>
    </w:p>
    <w:p>
      <w:pPr>
        <w:pStyle w:val="20"/>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□无。□有，具体如下：</w:t>
      </w:r>
      <w:r>
        <w:rPr>
          <w:rFonts w:hint="eastAsia" w:asciiTheme="minorEastAsia" w:hAnsiTheme="minorEastAsia" w:eastAsiaTheme="minorEastAsia" w:cstheme="minorEastAsia"/>
          <w:color w:val="000000"/>
          <w:sz w:val="21"/>
          <w:szCs w:val="21"/>
          <w:u w:val="single"/>
        </w:rPr>
        <w:t>（按照招标文件规定填写）</w:t>
      </w:r>
      <w:r>
        <w:rPr>
          <w:rFonts w:hint="eastAsia" w:asciiTheme="minorEastAsia" w:hAnsiTheme="minorEastAsia" w:eastAsiaTheme="minorEastAsia" w:cstheme="minorEastAsia"/>
          <w:color w:val="000000"/>
          <w:sz w:val="21"/>
          <w:szCs w:val="21"/>
        </w:rPr>
        <w:t>。</w:t>
      </w:r>
    </w:p>
    <w:p>
      <w:pPr>
        <w:pStyle w:val="20"/>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9、合同有效期</w:t>
      </w:r>
    </w:p>
    <w:p>
      <w:pPr>
        <w:pStyle w:val="20"/>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u w:val="single"/>
        </w:rPr>
        <w:t>（按照实际情况编制填写，可以是表格或文字描述）</w:t>
      </w:r>
      <w:r>
        <w:rPr>
          <w:rFonts w:hint="eastAsia" w:asciiTheme="minorEastAsia" w:hAnsiTheme="minorEastAsia" w:eastAsiaTheme="minorEastAsia" w:cstheme="minorEastAsia"/>
          <w:color w:val="000000"/>
          <w:sz w:val="21"/>
          <w:szCs w:val="21"/>
        </w:rPr>
        <w:t>。</w:t>
      </w:r>
    </w:p>
    <w:p>
      <w:pPr>
        <w:pStyle w:val="20"/>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10、违约责任</w:t>
      </w:r>
    </w:p>
    <w:p>
      <w:pPr>
        <w:pStyle w:val="20"/>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u w:val="single"/>
        </w:rPr>
        <w:t>（按照实际情况编制填写，可以是表格或文字描述）</w:t>
      </w:r>
      <w:r>
        <w:rPr>
          <w:rFonts w:hint="eastAsia" w:asciiTheme="minorEastAsia" w:hAnsiTheme="minorEastAsia" w:eastAsiaTheme="minorEastAsia" w:cstheme="minorEastAsia"/>
          <w:color w:val="000000"/>
          <w:sz w:val="21"/>
          <w:szCs w:val="21"/>
        </w:rPr>
        <w:t>。</w:t>
      </w:r>
    </w:p>
    <w:p>
      <w:pPr>
        <w:pStyle w:val="20"/>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11、知识产权</w:t>
      </w:r>
    </w:p>
    <w:p>
      <w:pPr>
        <w:pStyle w:val="20"/>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20"/>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Theme="minorEastAsia" w:hAnsiTheme="minorEastAsia" w:eastAsiaTheme="minorEastAsia" w:cstheme="minorEastAsia"/>
          <w:color w:val="000000"/>
          <w:sz w:val="21"/>
          <w:szCs w:val="21"/>
          <w:u w:val="single"/>
        </w:rPr>
        <w:t>（按照实际情况编制填写）</w:t>
      </w:r>
      <w:r>
        <w:rPr>
          <w:rFonts w:hint="eastAsia" w:asciiTheme="minorEastAsia" w:hAnsiTheme="minorEastAsia" w:eastAsiaTheme="minorEastAsia" w:cstheme="minorEastAsia"/>
          <w:color w:val="000000"/>
          <w:sz w:val="21"/>
          <w:szCs w:val="21"/>
        </w:rPr>
        <w:t>。</w:t>
      </w:r>
    </w:p>
    <w:p>
      <w:pPr>
        <w:pStyle w:val="20"/>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12、解决争议的方法</w:t>
      </w:r>
    </w:p>
    <w:p>
      <w:pPr>
        <w:pStyle w:val="20"/>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12.1甲、乙双方协商解决。</w:t>
      </w:r>
    </w:p>
    <w:p>
      <w:pPr>
        <w:pStyle w:val="20"/>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12.2若协商解决不成，则通过下列途径之一解决：</w:t>
      </w:r>
    </w:p>
    <w:p>
      <w:pPr>
        <w:pStyle w:val="20"/>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□提交仲裁委员会仲裁，具体如下：</w:t>
      </w:r>
      <w:r>
        <w:rPr>
          <w:rFonts w:hint="eastAsia" w:asciiTheme="minorEastAsia" w:hAnsiTheme="minorEastAsia" w:eastAsiaTheme="minorEastAsia" w:cstheme="minorEastAsia"/>
          <w:color w:val="000000"/>
          <w:sz w:val="21"/>
          <w:szCs w:val="21"/>
          <w:u w:val="single"/>
        </w:rPr>
        <w:t>（按照实际情况编制填写）</w:t>
      </w:r>
      <w:r>
        <w:rPr>
          <w:rFonts w:hint="eastAsia" w:asciiTheme="minorEastAsia" w:hAnsiTheme="minorEastAsia" w:eastAsiaTheme="minorEastAsia" w:cstheme="minorEastAsia"/>
          <w:color w:val="000000"/>
          <w:sz w:val="21"/>
          <w:szCs w:val="21"/>
        </w:rPr>
        <w:t>。</w:t>
      </w:r>
    </w:p>
    <w:p>
      <w:pPr>
        <w:pStyle w:val="20"/>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□向人民法院提起诉讼，具体如下：</w:t>
      </w:r>
      <w:r>
        <w:rPr>
          <w:rFonts w:hint="eastAsia" w:asciiTheme="minorEastAsia" w:hAnsiTheme="minorEastAsia" w:eastAsiaTheme="minorEastAsia" w:cstheme="minorEastAsia"/>
          <w:color w:val="000000"/>
          <w:sz w:val="21"/>
          <w:szCs w:val="21"/>
          <w:u w:val="single"/>
        </w:rPr>
        <w:t>（按照实际情况编制填写）</w:t>
      </w:r>
      <w:r>
        <w:rPr>
          <w:rFonts w:hint="eastAsia" w:asciiTheme="minorEastAsia" w:hAnsiTheme="minorEastAsia" w:eastAsiaTheme="minorEastAsia" w:cstheme="minorEastAsia"/>
          <w:color w:val="000000"/>
          <w:sz w:val="21"/>
          <w:szCs w:val="21"/>
        </w:rPr>
        <w:t>。</w:t>
      </w:r>
    </w:p>
    <w:p>
      <w:pPr>
        <w:pStyle w:val="20"/>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13、不可抗力</w:t>
      </w:r>
    </w:p>
    <w:p>
      <w:pPr>
        <w:pStyle w:val="20"/>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20"/>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pPr>
        <w:pStyle w:val="20"/>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14、合同条款</w:t>
      </w:r>
    </w:p>
    <w:p>
      <w:pPr>
        <w:pStyle w:val="20"/>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u w:val="single"/>
        </w:rPr>
        <w:t>（按照实际情况编制填写。招标文件已有规定的，双方均不得变更或调整；招标文件未作规定的，双方可通过友好协商进行约定）</w:t>
      </w:r>
      <w:r>
        <w:rPr>
          <w:rFonts w:hint="eastAsia" w:asciiTheme="minorEastAsia" w:hAnsiTheme="minorEastAsia" w:eastAsiaTheme="minorEastAsia" w:cstheme="minorEastAsia"/>
          <w:color w:val="000000"/>
          <w:sz w:val="21"/>
          <w:szCs w:val="21"/>
        </w:rPr>
        <w:t>。</w:t>
      </w:r>
    </w:p>
    <w:p>
      <w:pPr>
        <w:pStyle w:val="20"/>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15、其他约定</w:t>
      </w:r>
    </w:p>
    <w:p>
      <w:pPr>
        <w:pStyle w:val="20"/>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15.1合同文件与本合同具有同等法律效力。</w:t>
      </w:r>
    </w:p>
    <w:p>
      <w:pPr>
        <w:pStyle w:val="20"/>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15.2本合同未尽事宜，双方可另行补充。</w:t>
      </w:r>
    </w:p>
    <w:p>
      <w:pPr>
        <w:pStyle w:val="20"/>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15.3合同生效：自签订之日起生效。</w:t>
      </w:r>
    </w:p>
    <w:p>
      <w:pPr>
        <w:pStyle w:val="20"/>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15.4本合同一式</w:t>
      </w:r>
      <w:r>
        <w:rPr>
          <w:rFonts w:hint="eastAsia" w:asciiTheme="minorEastAsia" w:hAnsiTheme="minorEastAsia" w:eastAsiaTheme="minorEastAsia" w:cstheme="minorEastAsia"/>
          <w:color w:val="000000"/>
          <w:sz w:val="21"/>
          <w:szCs w:val="21"/>
          <w:u w:val="single"/>
        </w:rPr>
        <w:t>（填写具体份数）</w:t>
      </w:r>
      <w:r>
        <w:rPr>
          <w:rFonts w:hint="eastAsia" w:asciiTheme="minorEastAsia" w:hAnsiTheme="minorEastAsia" w:eastAsiaTheme="minorEastAsia" w:cstheme="minorEastAsia"/>
          <w:color w:val="000000"/>
          <w:sz w:val="21"/>
          <w:szCs w:val="21"/>
        </w:rPr>
        <w:t>份，经双方授权代表签字并盖章后生效。甲方、乙方各执</w:t>
      </w:r>
      <w:r>
        <w:rPr>
          <w:rFonts w:hint="eastAsia" w:asciiTheme="minorEastAsia" w:hAnsiTheme="minorEastAsia" w:eastAsiaTheme="minorEastAsia" w:cstheme="minorEastAsia"/>
          <w:color w:val="000000"/>
          <w:sz w:val="21"/>
          <w:szCs w:val="21"/>
          <w:u w:val="single"/>
        </w:rPr>
        <w:t>（填写具体份数）</w:t>
      </w:r>
      <w:r>
        <w:rPr>
          <w:rFonts w:hint="eastAsia" w:asciiTheme="minorEastAsia" w:hAnsiTheme="minorEastAsia" w:eastAsiaTheme="minorEastAsia" w:cstheme="minorEastAsia"/>
          <w:color w:val="000000"/>
          <w:sz w:val="21"/>
          <w:szCs w:val="21"/>
        </w:rPr>
        <w:t>份，送</w:t>
      </w:r>
      <w:r>
        <w:rPr>
          <w:rFonts w:hint="eastAsia" w:asciiTheme="minorEastAsia" w:hAnsiTheme="minorEastAsia" w:eastAsiaTheme="minorEastAsia" w:cstheme="minorEastAsia"/>
          <w:color w:val="000000"/>
          <w:sz w:val="21"/>
          <w:szCs w:val="21"/>
          <w:u w:val="single"/>
        </w:rPr>
        <w:t>（填写需要备案的监管部门的全称）</w:t>
      </w:r>
      <w:r>
        <w:rPr>
          <w:rFonts w:hint="eastAsia" w:asciiTheme="minorEastAsia" w:hAnsiTheme="minorEastAsia" w:eastAsiaTheme="minorEastAsia" w:cstheme="minorEastAsia"/>
          <w:color w:val="000000"/>
          <w:sz w:val="21"/>
          <w:szCs w:val="21"/>
        </w:rPr>
        <w:t>备案</w:t>
      </w:r>
      <w:r>
        <w:rPr>
          <w:rFonts w:hint="eastAsia" w:asciiTheme="minorEastAsia" w:hAnsiTheme="minorEastAsia" w:eastAsiaTheme="minorEastAsia" w:cstheme="minorEastAsia"/>
          <w:color w:val="000000"/>
          <w:sz w:val="21"/>
          <w:szCs w:val="21"/>
          <w:u w:val="single"/>
        </w:rPr>
        <w:t>（填写具体份数）</w:t>
      </w:r>
      <w:r>
        <w:rPr>
          <w:rFonts w:hint="eastAsia" w:asciiTheme="minorEastAsia" w:hAnsiTheme="minorEastAsia" w:eastAsiaTheme="minorEastAsia" w:cstheme="minorEastAsia"/>
          <w:color w:val="000000"/>
          <w:sz w:val="21"/>
          <w:szCs w:val="21"/>
        </w:rPr>
        <w:t>份，具有同等效力。</w:t>
      </w:r>
    </w:p>
    <w:p>
      <w:pPr>
        <w:pStyle w:val="20"/>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15.5其他：□无。□</w:t>
      </w:r>
      <w:r>
        <w:rPr>
          <w:rFonts w:hint="eastAsia" w:asciiTheme="minorEastAsia" w:hAnsiTheme="minorEastAsia" w:eastAsiaTheme="minorEastAsia" w:cstheme="minorEastAsia"/>
          <w:color w:val="000000"/>
          <w:sz w:val="21"/>
          <w:szCs w:val="21"/>
          <w:u w:val="single"/>
        </w:rPr>
        <w:t>（按照实际情况编制填写需要增加的内容）</w:t>
      </w:r>
      <w:r>
        <w:rPr>
          <w:rFonts w:hint="eastAsia" w:asciiTheme="minorEastAsia" w:hAnsiTheme="minorEastAsia" w:eastAsiaTheme="minorEastAsia" w:cstheme="minorEastAsia"/>
          <w:color w:val="000000"/>
          <w:sz w:val="21"/>
          <w:szCs w:val="21"/>
        </w:rPr>
        <w:t>。</w:t>
      </w:r>
    </w:p>
    <w:p>
      <w:pPr>
        <w:pStyle w:val="20"/>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w:t>
      </w:r>
    </w:p>
    <w:p>
      <w:pPr>
        <w:pStyle w:val="20"/>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甲方：                        乙方：</w:t>
      </w:r>
    </w:p>
    <w:p>
      <w:pPr>
        <w:pStyle w:val="20"/>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住所：                        住所：</w:t>
      </w:r>
    </w:p>
    <w:p>
      <w:pPr>
        <w:pStyle w:val="20"/>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法定代表人（单位负责人）：                 法定代表人（单位负责人）：</w:t>
      </w:r>
    </w:p>
    <w:p>
      <w:pPr>
        <w:pStyle w:val="20"/>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联系方法：                      联系方法：</w:t>
      </w:r>
    </w:p>
    <w:p>
      <w:pPr>
        <w:pStyle w:val="20"/>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开户银行：                      开户银行：</w:t>
      </w:r>
    </w:p>
    <w:p>
      <w:pPr>
        <w:pStyle w:val="20"/>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账号：                        账号：</w:t>
      </w:r>
    </w:p>
    <w:p>
      <w:pPr>
        <w:pStyle w:val="20"/>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w:t>
      </w:r>
    </w:p>
    <w:p>
      <w:pPr>
        <w:pStyle w:val="20"/>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签订地点：</w:t>
      </w:r>
      <w:r>
        <w:rPr>
          <w:rFonts w:hint="eastAsia" w:asciiTheme="minorEastAsia" w:hAnsiTheme="minorEastAsia" w:eastAsiaTheme="minorEastAsia" w:cstheme="minorEastAsia"/>
          <w:color w:val="000000"/>
          <w:sz w:val="21"/>
          <w:szCs w:val="21"/>
          <w:u w:val="single"/>
        </w:rPr>
        <w:t>                </w:t>
      </w:r>
    </w:p>
    <w:p>
      <w:pPr>
        <w:pStyle w:val="20"/>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签订日期：</w:t>
      </w:r>
      <w:r>
        <w:rPr>
          <w:rFonts w:hint="eastAsia" w:asciiTheme="minorEastAsia" w:hAnsiTheme="minorEastAsia" w:eastAsiaTheme="minorEastAsia" w:cstheme="minorEastAsia"/>
          <w:color w:val="000000"/>
          <w:sz w:val="21"/>
          <w:szCs w:val="21"/>
          <w:u w:val="single"/>
        </w:rPr>
        <w:t>    </w:t>
      </w:r>
      <w:r>
        <w:rPr>
          <w:rFonts w:hint="eastAsia" w:asciiTheme="minorEastAsia" w:hAnsiTheme="minorEastAsia" w:eastAsiaTheme="minorEastAsia" w:cstheme="minorEastAsia"/>
          <w:color w:val="000000"/>
          <w:sz w:val="21"/>
          <w:szCs w:val="21"/>
        </w:rPr>
        <w:t>年</w:t>
      </w:r>
      <w:r>
        <w:rPr>
          <w:rFonts w:hint="eastAsia" w:asciiTheme="minorEastAsia" w:hAnsiTheme="minorEastAsia" w:eastAsiaTheme="minorEastAsia" w:cstheme="minorEastAsia"/>
          <w:color w:val="000000"/>
          <w:sz w:val="21"/>
          <w:szCs w:val="21"/>
          <w:u w:val="single"/>
        </w:rPr>
        <w:t>   </w:t>
      </w:r>
      <w:r>
        <w:rPr>
          <w:rFonts w:hint="eastAsia" w:asciiTheme="minorEastAsia" w:hAnsiTheme="minorEastAsia" w:eastAsiaTheme="minorEastAsia" w:cstheme="minorEastAsia"/>
          <w:color w:val="000000"/>
          <w:sz w:val="21"/>
          <w:szCs w:val="21"/>
        </w:rPr>
        <w:t>月</w:t>
      </w:r>
      <w:r>
        <w:rPr>
          <w:rFonts w:hint="eastAsia" w:asciiTheme="minorEastAsia" w:hAnsiTheme="minorEastAsia" w:eastAsiaTheme="minorEastAsia" w:cstheme="minorEastAsia"/>
          <w:color w:val="000000"/>
          <w:sz w:val="21"/>
          <w:szCs w:val="21"/>
          <w:u w:val="single"/>
        </w:rPr>
        <w:t>   </w:t>
      </w:r>
      <w:r>
        <w:rPr>
          <w:rFonts w:hint="eastAsia" w:asciiTheme="minorEastAsia" w:hAnsiTheme="minorEastAsia" w:eastAsiaTheme="minorEastAsia" w:cstheme="minorEastAsia"/>
          <w:color w:val="000000"/>
          <w:sz w:val="21"/>
          <w:szCs w:val="21"/>
        </w:rPr>
        <w:t>日</w:t>
      </w:r>
    </w:p>
    <w:p>
      <w:pPr>
        <w:pStyle w:val="13"/>
        <w:spacing w:line="360" w:lineRule="auto"/>
        <w:contextualSpacing/>
        <w:jc w:val="center"/>
        <w:rPr>
          <w:rFonts w:ascii="宋体" w:cs="宋体"/>
          <w:b/>
          <w:kern w:val="0"/>
          <w:sz w:val="36"/>
          <w:szCs w:val="36"/>
        </w:rPr>
      </w:pPr>
    </w:p>
    <w:p>
      <w:pPr>
        <w:pStyle w:val="13"/>
        <w:spacing w:line="360" w:lineRule="auto"/>
        <w:contextualSpacing/>
        <w:jc w:val="center"/>
        <w:rPr>
          <w:rFonts w:ascii="宋体" w:cs="宋体"/>
          <w:b/>
          <w:kern w:val="0"/>
          <w:sz w:val="36"/>
          <w:szCs w:val="36"/>
        </w:rPr>
      </w:pPr>
    </w:p>
    <w:p>
      <w:pPr>
        <w:pStyle w:val="13"/>
        <w:spacing w:line="360" w:lineRule="auto"/>
        <w:contextualSpacing/>
        <w:jc w:val="center"/>
        <w:rPr>
          <w:rFonts w:ascii="宋体" w:cs="宋体"/>
          <w:b/>
          <w:kern w:val="0"/>
          <w:sz w:val="36"/>
          <w:szCs w:val="36"/>
        </w:rPr>
      </w:pPr>
    </w:p>
    <w:p>
      <w:pPr>
        <w:pStyle w:val="13"/>
        <w:spacing w:line="360" w:lineRule="auto"/>
        <w:contextualSpacing/>
        <w:jc w:val="center"/>
        <w:rPr>
          <w:rFonts w:ascii="宋体" w:cs="宋体"/>
          <w:b/>
          <w:kern w:val="0"/>
          <w:sz w:val="36"/>
          <w:szCs w:val="36"/>
        </w:rPr>
      </w:pPr>
    </w:p>
    <w:p>
      <w:pPr>
        <w:tabs>
          <w:tab w:val="left" w:pos="1260"/>
        </w:tabs>
        <w:autoSpaceDE w:val="0"/>
        <w:autoSpaceDN w:val="0"/>
        <w:adjustRightInd w:val="0"/>
        <w:spacing w:line="360" w:lineRule="auto"/>
        <w:contextualSpacing/>
        <w:jc w:val="center"/>
        <w:rPr>
          <w:rFonts w:ascii="宋体" w:cs="黑体"/>
          <w:b/>
          <w:bCs/>
          <w:sz w:val="44"/>
          <w:szCs w:val="44"/>
          <w:lang w:val="zh-CN"/>
        </w:rPr>
      </w:pPr>
      <w:r>
        <w:rPr>
          <w:rFonts w:hint="eastAsia" w:ascii="宋体" w:hAnsi="宋体" w:cs="宋体"/>
          <w:b/>
          <w:kern w:val="0"/>
          <w:sz w:val="32"/>
          <w:szCs w:val="32"/>
        </w:rPr>
        <w:t>第八章</w:t>
      </w:r>
      <w:r>
        <w:rPr>
          <w:rFonts w:ascii="宋体" w:hAnsi="宋体" w:cs="宋体"/>
          <w:b/>
          <w:kern w:val="0"/>
          <w:sz w:val="32"/>
          <w:szCs w:val="32"/>
        </w:rPr>
        <w:t xml:space="preserve"> </w:t>
      </w:r>
      <w:r>
        <w:rPr>
          <w:rFonts w:hint="eastAsia" w:ascii="宋体" w:hAnsi="宋体" w:cs="宋体"/>
          <w:b/>
          <w:kern w:val="0"/>
          <w:sz w:val="32"/>
          <w:szCs w:val="32"/>
        </w:rPr>
        <w:t>投标文件有关格式</w:t>
      </w:r>
    </w:p>
    <w:p>
      <w:pPr>
        <w:pStyle w:val="54"/>
        <w:numPr>
          <w:ilvl w:val="0"/>
          <w:numId w:val="0"/>
        </w:numPr>
        <w:tabs>
          <w:tab w:val="left" w:pos="660"/>
        </w:tabs>
        <w:snapToGrid w:val="0"/>
        <w:spacing w:before="0" w:line="400" w:lineRule="exact"/>
        <w:rPr>
          <w:rFonts w:cs="黑体"/>
          <w:color w:val="auto"/>
          <w:kern w:val="2"/>
          <w:sz w:val="28"/>
          <w:szCs w:val="28"/>
          <w:lang w:val="zh-CN"/>
        </w:rPr>
      </w:pPr>
      <w:bookmarkStart w:id="5" w:name="_Toc184023138"/>
      <w:bookmarkStart w:id="6" w:name="_Toc186274126"/>
      <w:bookmarkStart w:id="7" w:name="_Toc174185203"/>
      <w:r>
        <w:rPr>
          <w:rFonts w:hint="eastAsia" w:cs="黑体"/>
          <w:color w:val="auto"/>
          <w:kern w:val="2"/>
          <w:sz w:val="28"/>
          <w:szCs w:val="28"/>
          <w:lang w:val="zh-CN"/>
        </w:rPr>
        <w:t>一、投标人应答索引表</w:t>
      </w:r>
      <w:bookmarkEnd w:id="5"/>
      <w:bookmarkEnd w:id="6"/>
      <w:bookmarkEnd w:id="7"/>
    </w:p>
    <w:tbl>
      <w:tblPr>
        <w:tblStyle w:val="22"/>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709"/>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Align w:val="center"/>
          </w:tcPr>
          <w:p>
            <w:pPr>
              <w:snapToGrid w:val="0"/>
              <w:spacing w:line="400" w:lineRule="exact"/>
              <w:jc w:val="center"/>
              <w:rPr>
                <w:rFonts w:ascii="宋体" w:cs="微软雅黑"/>
                <w:b/>
                <w:szCs w:val="21"/>
              </w:rPr>
            </w:pPr>
            <w:r>
              <w:rPr>
                <w:rFonts w:hint="eastAsia" w:ascii="宋体" w:hAnsi="宋体" w:cs="微软雅黑"/>
                <w:b/>
                <w:szCs w:val="21"/>
              </w:rPr>
              <w:t>序号</w:t>
            </w:r>
          </w:p>
        </w:tc>
        <w:tc>
          <w:tcPr>
            <w:tcW w:w="3751" w:type="dxa"/>
            <w:gridSpan w:val="3"/>
            <w:vAlign w:val="center"/>
          </w:tcPr>
          <w:p>
            <w:pPr>
              <w:snapToGrid w:val="0"/>
              <w:spacing w:line="400" w:lineRule="exact"/>
              <w:jc w:val="center"/>
              <w:rPr>
                <w:rFonts w:ascii="宋体" w:cs="微软雅黑"/>
                <w:b/>
                <w:szCs w:val="21"/>
              </w:rPr>
            </w:pPr>
            <w:r>
              <w:rPr>
                <w:rFonts w:hint="eastAsia" w:ascii="宋体" w:hAnsi="宋体" w:cs="微软雅黑"/>
                <w:b/>
                <w:szCs w:val="21"/>
              </w:rPr>
              <w:t>项目</w:t>
            </w:r>
          </w:p>
        </w:tc>
        <w:tc>
          <w:tcPr>
            <w:tcW w:w="1559" w:type="dxa"/>
            <w:vAlign w:val="center"/>
          </w:tcPr>
          <w:p>
            <w:pPr>
              <w:snapToGrid w:val="0"/>
              <w:spacing w:line="400" w:lineRule="exact"/>
              <w:jc w:val="center"/>
              <w:rPr>
                <w:rFonts w:ascii="宋体" w:cs="微软雅黑"/>
                <w:b/>
                <w:szCs w:val="21"/>
              </w:rPr>
            </w:pPr>
            <w:r>
              <w:rPr>
                <w:rFonts w:hint="eastAsia" w:ascii="宋体" w:hAnsi="宋体" w:cs="微软雅黑"/>
                <w:b/>
                <w:szCs w:val="21"/>
              </w:rPr>
              <w:t>投标人应答</w:t>
            </w:r>
          </w:p>
          <w:p>
            <w:pPr>
              <w:snapToGrid w:val="0"/>
              <w:spacing w:line="400" w:lineRule="exact"/>
              <w:jc w:val="center"/>
              <w:rPr>
                <w:rFonts w:ascii="宋体" w:cs="微软雅黑"/>
                <w:b/>
                <w:szCs w:val="21"/>
              </w:rPr>
            </w:pPr>
            <w:r>
              <w:rPr>
                <w:rFonts w:hint="eastAsia" w:ascii="宋体" w:hAnsi="宋体" w:cs="微软雅黑"/>
                <w:b/>
                <w:szCs w:val="21"/>
              </w:rPr>
              <w:t>（有</w:t>
            </w:r>
            <w:r>
              <w:rPr>
                <w:rFonts w:ascii="宋体" w:hAnsi="宋体" w:cs="微软雅黑"/>
                <w:b/>
                <w:szCs w:val="21"/>
              </w:rPr>
              <w:t>/</w:t>
            </w:r>
            <w:r>
              <w:rPr>
                <w:rFonts w:hint="eastAsia" w:ascii="宋体" w:hAnsi="宋体" w:cs="微软雅黑"/>
                <w:b/>
                <w:szCs w:val="21"/>
              </w:rPr>
              <w:t>没有）</w:t>
            </w:r>
          </w:p>
        </w:tc>
        <w:tc>
          <w:tcPr>
            <w:tcW w:w="1560" w:type="dxa"/>
            <w:vAlign w:val="center"/>
          </w:tcPr>
          <w:p>
            <w:pPr>
              <w:snapToGrid w:val="0"/>
              <w:spacing w:line="400" w:lineRule="exact"/>
              <w:jc w:val="center"/>
              <w:rPr>
                <w:rFonts w:asci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ascii="宋体" w:hAnsi="宋体" w:cs="微软雅黑"/>
                <w:szCs w:val="21"/>
              </w:rPr>
              <w:t>1</w:t>
            </w:r>
          </w:p>
        </w:tc>
        <w:tc>
          <w:tcPr>
            <w:tcW w:w="3751" w:type="dxa"/>
            <w:gridSpan w:val="3"/>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投标人应答索引表</w:t>
            </w:r>
          </w:p>
        </w:tc>
        <w:tc>
          <w:tcPr>
            <w:tcW w:w="1559" w:type="dxa"/>
            <w:vAlign w:val="center"/>
          </w:tcPr>
          <w:p>
            <w:pPr>
              <w:snapToGrid w:val="0"/>
              <w:spacing w:line="400" w:lineRule="exact"/>
              <w:jc w:val="center"/>
              <w:rPr>
                <w:rFonts w:ascii="宋体" w:cs="微软雅黑"/>
                <w:szCs w:val="21"/>
              </w:rPr>
            </w:pPr>
          </w:p>
        </w:tc>
        <w:tc>
          <w:tcPr>
            <w:tcW w:w="1560" w:type="dxa"/>
            <w:vAlign w:val="center"/>
          </w:tcPr>
          <w:p>
            <w:pPr>
              <w:snapToGrid w:val="0"/>
              <w:spacing w:line="400" w:lineRule="exact"/>
              <w:rPr>
                <w:rFonts w:ascii="宋体" w:cs="微软雅黑"/>
                <w:szCs w:val="21"/>
              </w:rPr>
            </w:pPr>
          </w:p>
        </w:tc>
        <w:tc>
          <w:tcPr>
            <w:tcW w:w="2018" w:type="dxa"/>
            <w:vAlign w:val="center"/>
          </w:tcPr>
          <w:p>
            <w:pPr>
              <w:snapToGrid w:val="0"/>
              <w:spacing w:line="400" w:lineRule="exact"/>
              <w:rPr>
                <w:rFonts w:asci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ascii="宋体" w:hAnsi="宋体" w:cs="微软雅黑"/>
                <w:szCs w:val="21"/>
              </w:rPr>
              <w:t>2</w:t>
            </w:r>
          </w:p>
        </w:tc>
        <w:tc>
          <w:tcPr>
            <w:tcW w:w="3751" w:type="dxa"/>
            <w:gridSpan w:val="3"/>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开标一览表</w:t>
            </w:r>
          </w:p>
        </w:tc>
        <w:tc>
          <w:tcPr>
            <w:tcW w:w="1559" w:type="dxa"/>
            <w:vAlign w:val="center"/>
          </w:tcPr>
          <w:p>
            <w:pPr>
              <w:snapToGrid w:val="0"/>
              <w:spacing w:line="400" w:lineRule="exact"/>
              <w:jc w:val="center"/>
              <w:rPr>
                <w:rFonts w:ascii="宋体" w:cs="微软雅黑"/>
                <w:szCs w:val="21"/>
              </w:rPr>
            </w:pPr>
          </w:p>
        </w:tc>
        <w:tc>
          <w:tcPr>
            <w:tcW w:w="1560" w:type="dxa"/>
            <w:vAlign w:val="center"/>
          </w:tcPr>
          <w:p>
            <w:pPr>
              <w:snapToGrid w:val="0"/>
              <w:spacing w:line="400" w:lineRule="exact"/>
              <w:rPr>
                <w:rFonts w:ascii="宋体" w:cs="微软雅黑"/>
                <w:szCs w:val="21"/>
              </w:rPr>
            </w:pPr>
          </w:p>
        </w:tc>
        <w:tc>
          <w:tcPr>
            <w:tcW w:w="2018" w:type="dxa"/>
            <w:vAlign w:val="center"/>
          </w:tcPr>
          <w:p>
            <w:pPr>
              <w:snapToGrid w:val="0"/>
              <w:spacing w:line="400" w:lineRule="exact"/>
              <w:rPr>
                <w:rFonts w:asci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ascii="宋体" w:hAnsi="宋体" w:cs="微软雅黑"/>
                <w:szCs w:val="21"/>
              </w:rPr>
              <w:t>3</w:t>
            </w:r>
          </w:p>
        </w:tc>
        <w:tc>
          <w:tcPr>
            <w:tcW w:w="3751" w:type="dxa"/>
            <w:gridSpan w:val="3"/>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cs="微软雅黑"/>
                <w:szCs w:val="21"/>
              </w:rPr>
            </w:pPr>
          </w:p>
        </w:tc>
        <w:tc>
          <w:tcPr>
            <w:tcW w:w="1560" w:type="dxa"/>
            <w:vAlign w:val="center"/>
          </w:tcPr>
          <w:p>
            <w:pPr>
              <w:snapToGrid w:val="0"/>
              <w:spacing w:line="400" w:lineRule="exact"/>
              <w:rPr>
                <w:rFonts w:ascii="宋体" w:cs="微软雅黑"/>
                <w:szCs w:val="21"/>
              </w:rPr>
            </w:pPr>
          </w:p>
        </w:tc>
        <w:tc>
          <w:tcPr>
            <w:tcW w:w="2018" w:type="dxa"/>
            <w:vAlign w:val="center"/>
          </w:tcPr>
          <w:p>
            <w:pPr>
              <w:snapToGrid w:val="0"/>
              <w:spacing w:line="400" w:lineRule="exact"/>
              <w:rPr>
                <w:rFonts w:asci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ascii="宋体" w:hAnsi="宋体" w:cs="微软雅黑"/>
                <w:szCs w:val="21"/>
              </w:rPr>
              <w:t>4</w:t>
            </w:r>
          </w:p>
        </w:tc>
        <w:tc>
          <w:tcPr>
            <w:tcW w:w="3751" w:type="dxa"/>
            <w:gridSpan w:val="3"/>
            <w:vAlign w:val="center"/>
          </w:tcPr>
          <w:p>
            <w:pPr>
              <w:pStyle w:val="13"/>
              <w:kinsoku w:val="0"/>
              <w:overflowPunct w:val="0"/>
              <w:autoSpaceDE w:val="0"/>
              <w:autoSpaceDN w:val="0"/>
              <w:spacing w:line="320" w:lineRule="exact"/>
              <w:rPr>
                <w:rFonts w:hAnsi="宋体"/>
                <w:kern w:val="0"/>
                <w:sz w:val="21"/>
                <w:szCs w:val="21"/>
              </w:rPr>
            </w:pPr>
            <w:r>
              <w:rPr>
                <w:rFonts w:hint="eastAsia" w:ascii="宋体" w:hAnsi="宋体" w:cs="宋体"/>
                <w:bCs/>
                <w:sz w:val="21"/>
                <w:szCs w:val="21"/>
                <w:lang w:val="zh-CN"/>
              </w:rPr>
              <w:t>法定代表人（单位负责人）资格证明书</w:t>
            </w:r>
          </w:p>
        </w:tc>
        <w:tc>
          <w:tcPr>
            <w:tcW w:w="1559" w:type="dxa"/>
            <w:vAlign w:val="center"/>
          </w:tcPr>
          <w:p>
            <w:pPr>
              <w:snapToGrid w:val="0"/>
              <w:spacing w:line="400" w:lineRule="exact"/>
              <w:jc w:val="center"/>
              <w:rPr>
                <w:rFonts w:ascii="宋体" w:cs="微软雅黑"/>
                <w:szCs w:val="21"/>
              </w:rPr>
            </w:pPr>
          </w:p>
        </w:tc>
        <w:tc>
          <w:tcPr>
            <w:tcW w:w="1560" w:type="dxa"/>
            <w:vAlign w:val="center"/>
          </w:tcPr>
          <w:p>
            <w:pPr>
              <w:snapToGrid w:val="0"/>
              <w:spacing w:line="400" w:lineRule="exact"/>
              <w:rPr>
                <w:rFonts w:ascii="宋体" w:cs="微软雅黑"/>
                <w:szCs w:val="21"/>
              </w:rPr>
            </w:pPr>
          </w:p>
        </w:tc>
        <w:tc>
          <w:tcPr>
            <w:tcW w:w="2018" w:type="dxa"/>
            <w:vAlign w:val="center"/>
          </w:tcPr>
          <w:p>
            <w:pPr>
              <w:snapToGrid w:val="0"/>
              <w:spacing w:line="400" w:lineRule="exact"/>
              <w:rPr>
                <w:rFonts w:asci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ascii="宋体" w:hAnsi="宋体" w:cs="微软雅黑"/>
                <w:szCs w:val="21"/>
              </w:rPr>
              <w:t>5</w:t>
            </w:r>
          </w:p>
        </w:tc>
        <w:tc>
          <w:tcPr>
            <w:tcW w:w="3751" w:type="dxa"/>
            <w:gridSpan w:val="3"/>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cs="微软雅黑"/>
                <w:szCs w:val="21"/>
              </w:rPr>
            </w:pPr>
          </w:p>
        </w:tc>
        <w:tc>
          <w:tcPr>
            <w:tcW w:w="1560" w:type="dxa"/>
            <w:vAlign w:val="center"/>
          </w:tcPr>
          <w:p>
            <w:pPr>
              <w:snapToGrid w:val="0"/>
              <w:spacing w:line="400" w:lineRule="exact"/>
              <w:rPr>
                <w:rFonts w:ascii="宋体" w:cs="微软雅黑"/>
                <w:szCs w:val="21"/>
              </w:rPr>
            </w:pPr>
          </w:p>
        </w:tc>
        <w:tc>
          <w:tcPr>
            <w:tcW w:w="2018" w:type="dxa"/>
            <w:vAlign w:val="center"/>
          </w:tcPr>
          <w:p>
            <w:pPr>
              <w:snapToGrid w:val="0"/>
              <w:spacing w:line="400" w:lineRule="exact"/>
              <w:rPr>
                <w:rFonts w:asci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ascii="宋体" w:hAnsi="宋体" w:cs="微软雅黑"/>
                <w:szCs w:val="21"/>
              </w:rPr>
              <w:t>6</w:t>
            </w:r>
          </w:p>
        </w:tc>
        <w:tc>
          <w:tcPr>
            <w:tcW w:w="3751" w:type="dxa"/>
            <w:gridSpan w:val="3"/>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cs="微软雅黑"/>
                <w:szCs w:val="21"/>
              </w:rPr>
            </w:pPr>
          </w:p>
        </w:tc>
        <w:tc>
          <w:tcPr>
            <w:tcW w:w="1560" w:type="dxa"/>
            <w:vAlign w:val="center"/>
          </w:tcPr>
          <w:p>
            <w:pPr>
              <w:snapToGrid w:val="0"/>
              <w:spacing w:line="400" w:lineRule="exact"/>
              <w:rPr>
                <w:rFonts w:ascii="宋体" w:cs="微软雅黑"/>
                <w:szCs w:val="21"/>
              </w:rPr>
            </w:pPr>
          </w:p>
        </w:tc>
        <w:tc>
          <w:tcPr>
            <w:tcW w:w="2018" w:type="dxa"/>
            <w:vAlign w:val="center"/>
          </w:tcPr>
          <w:p>
            <w:pPr>
              <w:snapToGrid w:val="0"/>
              <w:spacing w:line="400" w:lineRule="exact"/>
              <w:rPr>
                <w:rFonts w:asci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ascii="宋体" w:hAnsi="宋体" w:cs="微软雅黑"/>
                <w:szCs w:val="21"/>
              </w:rPr>
              <w:t>7</w:t>
            </w:r>
          </w:p>
        </w:tc>
        <w:tc>
          <w:tcPr>
            <w:tcW w:w="3751" w:type="dxa"/>
            <w:gridSpan w:val="3"/>
            <w:vAlign w:val="center"/>
          </w:tcPr>
          <w:p>
            <w:pPr>
              <w:pStyle w:val="13"/>
              <w:kinsoku w:val="0"/>
              <w:overflowPunct w:val="0"/>
              <w:autoSpaceDE w:val="0"/>
              <w:autoSpaceDN w:val="0"/>
              <w:spacing w:line="320" w:lineRule="exact"/>
              <w:rPr>
                <w:rFonts w:hAnsi="宋体"/>
                <w:kern w:val="0"/>
                <w:sz w:val="21"/>
                <w:szCs w:val="21"/>
              </w:rPr>
            </w:pPr>
            <w:r>
              <w:rPr>
                <w:rFonts w:hint="eastAsia" w:ascii="宋体" w:hAnsi="宋体"/>
                <w:bCs/>
                <w:sz w:val="21"/>
                <w:szCs w:val="21"/>
              </w:rPr>
              <w:t>依法纳税凭据</w:t>
            </w:r>
          </w:p>
        </w:tc>
        <w:tc>
          <w:tcPr>
            <w:tcW w:w="1559" w:type="dxa"/>
            <w:vAlign w:val="center"/>
          </w:tcPr>
          <w:p>
            <w:pPr>
              <w:snapToGrid w:val="0"/>
              <w:spacing w:line="400" w:lineRule="exact"/>
              <w:jc w:val="center"/>
              <w:rPr>
                <w:rFonts w:ascii="宋体" w:cs="微软雅黑"/>
                <w:szCs w:val="21"/>
              </w:rPr>
            </w:pPr>
          </w:p>
        </w:tc>
        <w:tc>
          <w:tcPr>
            <w:tcW w:w="1560" w:type="dxa"/>
            <w:vAlign w:val="center"/>
          </w:tcPr>
          <w:p>
            <w:pPr>
              <w:snapToGrid w:val="0"/>
              <w:spacing w:line="400" w:lineRule="exact"/>
              <w:rPr>
                <w:rFonts w:ascii="宋体" w:cs="微软雅黑"/>
                <w:szCs w:val="21"/>
              </w:rPr>
            </w:pPr>
          </w:p>
        </w:tc>
        <w:tc>
          <w:tcPr>
            <w:tcW w:w="2018" w:type="dxa"/>
            <w:vAlign w:val="center"/>
          </w:tcPr>
          <w:p>
            <w:pPr>
              <w:snapToGrid w:val="0"/>
              <w:spacing w:line="400" w:lineRule="exact"/>
              <w:rPr>
                <w:rFonts w:asci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cs="微软雅黑"/>
                <w:szCs w:val="21"/>
              </w:rPr>
            </w:pPr>
            <w:r>
              <w:rPr>
                <w:rFonts w:hint="eastAsia" w:ascii="宋体" w:hAnsi="宋体" w:cs="微软雅黑"/>
                <w:szCs w:val="21"/>
              </w:rPr>
              <w:t>财务状况报告</w:t>
            </w:r>
          </w:p>
        </w:tc>
        <w:tc>
          <w:tcPr>
            <w:tcW w:w="709" w:type="dxa"/>
            <w:vMerge w:val="restart"/>
            <w:tcBorders>
              <w:left w:val="single" w:color="auto" w:sz="4" w:space="0"/>
              <w:right w:val="single" w:color="auto" w:sz="6" w:space="0"/>
            </w:tcBorders>
            <w:vAlign w:val="center"/>
          </w:tcPr>
          <w:p>
            <w:pPr>
              <w:snapToGrid w:val="0"/>
              <w:spacing w:line="400" w:lineRule="exact"/>
              <w:rPr>
                <w:rFonts w:asci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cs="微软雅黑"/>
                <w:szCs w:val="21"/>
              </w:rPr>
            </w:pPr>
          </w:p>
        </w:tc>
        <w:tc>
          <w:tcPr>
            <w:tcW w:w="1560" w:type="dxa"/>
            <w:vAlign w:val="center"/>
          </w:tcPr>
          <w:p>
            <w:pPr>
              <w:snapToGrid w:val="0"/>
              <w:spacing w:line="400" w:lineRule="exact"/>
              <w:rPr>
                <w:rFonts w:ascii="宋体" w:cs="微软雅黑"/>
                <w:szCs w:val="21"/>
              </w:rPr>
            </w:pPr>
          </w:p>
        </w:tc>
        <w:tc>
          <w:tcPr>
            <w:tcW w:w="2018" w:type="dxa"/>
            <w:vAlign w:val="center"/>
          </w:tcPr>
          <w:p>
            <w:pPr>
              <w:snapToGrid w:val="0"/>
              <w:spacing w:line="400" w:lineRule="exact"/>
              <w:rPr>
                <w:rFonts w:asci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asci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cs="微软雅黑"/>
                <w:szCs w:val="21"/>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cs="微软雅黑"/>
                <w:szCs w:val="21"/>
              </w:rPr>
            </w:pPr>
          </w:p>
        </w:tc>
        <w:tc>
          <w:tcPr>
            <w:tcW w:w="2268" w:type="dxa"/>
            <w:tcBorders>
              <w:left w:val="single" w:color="auto" w:sz="6" w:space="0"/>
            </w:tcBorders>
            <w:vAlign w:val="center"/>
          </w:tcPr>
          <w:p>
            <w:pPr>
              <w:snapToGrid w:val="0"/>
              <w:spacing w:line="400" w:lineRule="exact"/>
              <w:rPr>
                <w:rFonts w:asci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cs="微软雅黑"/>
                <w:szCs w:val="21"/>
              </w:rPr>
            </w:pPr>
          </w:p>
        </w:tc>
        <w:tc>
          <w:tcPr>
            <w:tcW w:w="1560" w:type="dxa"/>
            <w:vAlign w:val="center"/>
          </w:tcPr>
          <w:p>
            <w:pPr>
              <w:snapToGrid w:val="0"/>
              <w:spacing w:line="400" w:lineRule="exact"/>
              <w:rPr>
                <w:rFonts w:ascii="宋体" w:cs="微软雅黑"/>
                <w:szCs w:val="21"/>
              </w:rPr>
            </w:pPr>
          </w:p>
        </w:tc>
        <w:tc>
          <w:tcPr>
            <w:tcW w:w="2018" w:type="dxa"/>
            <w:vAlign w:val="center"/>
          </w:tcPr>
          <w:p>
            <w:pPr>
              <w:snapToGrid w:val="0"/>
              <w:spacing w:line="400" w:lineRule="exact"/>
              <w:rPr>
                <w:rFonts w:asci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asci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cs="微软雅黑"/>
                <w:szCs w:val="21"/>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cs="微软雅黑"/>
                <w:szCs w:val="21"/>
              </w:rPr>
            </w:pPr>
          </w:p>
        </w:tc>
        <w:tc>
          <w:tcPr>
            <w:tcW w:w="2268" w:type="dxa"/>
            <w:tcBorders>
              <w:left w:val="single" w:color="auto" w:sz="6" w:space="0"/>
            </w:tcBorders>
            <w:vAlign w:val="center"/>
          </w:tcPr>
          <w:p>
            <w:pPr>
              <w:snapToGrid w:val="0"/>
              <w:spacing w:line="400" w:lineRule="exact"/>
              <w:rPr>
                <w:rFonts w:asci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cs="微软雅黑"/>
                <w:szCs w:val="21"/>
              </w:rPr>
            </w:pPr>
          </w:p>
        </w:tc>
        <w:tc>
          <w:tcPr>
            <w:tcW w:w="1560" w:type="dxa"/>
            <w:vAlign w:val="center"/>
          </w:tcPr>
          <w:p>
            <w:pPr>
              <w:snapToGrid w:val="0"/>
              <w:spacing w:line="400" w:lineRule="exact"/>
              <w:rPr>
                <w:rFonts w:ascii="宋体" w:cs="微软雅黑"/>
                <w:szCs w:val="21"/>
              </w:rPr>
            </w:pPr>
          </w:p>
        </w:tc>
        <w:tc>
          <w:tcPr>
            <w:tcW w:w="2018" w:type="dxa"/>
            <w:vAlign w:val="center"/>
          </w:tcPr>
          <w:p>
            <w:pPr>
              <w:snapToGrid w:val="0"/>
              <w:spacing w:line="400" w:lineRule="exact"/>
              <w:rPr>
                <w:rFonts w:asci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asci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cs="微软雅黑"/>
                <w:szCs w:val="21"/>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cs="微软雅黑"/>
                <w:szCs w:val="21"/>
              </w:rPr>
            </w:pPr>
          </w:p>
        </w:tc>
        <w:tc>
          <w:tcPr>
            <w:tcW w:w="2268" w:type="dxa"/>
            <w:tcBorders>
              <w:left w:val="single" w:color="auto" w:sz="6" w:space="0"/>
            </w:tcBorders>
            <w:vAlign w:val="center"/>
          </w:tcPr>
          <w:p>
            <w:pPr>
              <w:snapToGrid w:val="0"/>
              <w:spacing w:line="400" w:lineRule="exact"/>
              <w:rPr>
                <w:rFonts w:asci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cs="微软雅黑"/>
                <w:szCs w:val="21"/>
              </w:rPr>
            </w:pPr>
          </w:p>
        </w:tc>
        <w:tc>
          <w:tcPr>
            <w:tcW w:w="1560" w:type="dxa"/>
            <w:vAlign w:val="center"/>
          </w:tcPr>
          <w:p>
            <w:pPr>
              <w:snapToGrid w:val="0"/>
              <w:spacing w:line="400" w:lineRule="exact"/>
              <w:rPr>
                <w:rFonts w:ascii="宋体" w:cs="微软雅黑"/>
                <w:szCs w:val="21"/>
              </w:rPr>
            </w:pPr>
          </w:p>
        </w:tc>
        <w:tc>
          <w:tcPr>
            <w:tcW w:w="2018" w:type="dxa"/>
            <w:vAlign w:val="center"/>
          </w:tcPr>
          <w:p>
            <w:pPr>
              <w:snapToGrid w:val="0"/>
              <w:spacing w:line="400" w:lineRule="exact"/>
              <w:rPr>
                <w:rFonts w:asci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asci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cs="微软雅黑"/>
                <w:szCs w:val="21"/>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cs="微软雅黑"/>
                <w:szCs w:val="21"/>
              </w:rPr>
            </w:pPr>
          </w:p>
        </w:tc>
        <w:tc>
          <w:tcPr>
            <w:tcW w:w="2268" w:type="dxa"/>
            <w:tcBorders>
              <w:left w:val="single" w:color="auto" w:sz="6" w:space="0"/>
            </w:tcBorders>
            <w:vAlign w:val="center"/>
          </w:tcPr>
          <w:p>
            <w:pPr>
              <w:snapToGrid w:val="0"/>
              <w:spacing w:line="400" w:lineRule="exact"/>
              <w:rPr>
                <w:rFonts w:asci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cs="微软雅黑"/>
                <w:szCs w:val="21"/>
              </w:rPr>
            </w:pPr>
          </w:p>
        </w:tc>
        <w:tc>
          <w:tcPr>
            <w:tcW w:w="1560" w:type="dxa"/>
            <w:vAlign w:val="center"/>
          </w:tcPr>
          <w:p>
            <w:pPr>
              <w:snapToGrid w:val="0"/>
              <w:spacing w:line="400" w:lineRule="exact"/>
              <w:rPr>
                <w:rFonts w:ascii="宋体" w:cs="微软雅黑"/>
                <w:szCs w:val="21"/>
              </w:rPr>
            </w:pPr>
          </w:p>
        </w:tc>
        <w:tc>
          <w:tcPr>
            <w:tcW w:w="2018" w:type="dxa"/>
            <w:vAlign w:val="center"/>
          </w:tcPr>
          <w:p>
            <w:pPr>
              <w:snapToGrid w:val="0"/>
              <w:spacing w:line="400" w:lineRule="exact"/>
              <w:rPr>
                <w:rFonts w:asci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asci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cs="微软雅黑"/>
                <w:szCs w:val="21"/>
              </w:rPr>
            </w:pPr>
          </w:p>
        </w:tc>
        <w:tc>
          <w:tcPr>
            <w:tcW w:w="2977" w:type="dxa"/>
            <w:gridSpan w:val="2"/>
            <w:tcBorders>
              <w:left w:val="single" w:color="auto" w:sz="4" w:space="0"/>
            </w:tcBorders>
            <w:vAlign w:val="center"/>
          </w:tcPr>
          <w:p>
            <w:pPr>
              <w:snapToGrid w:val="0"/>
              <w:spacing w:line="400" w:lineRule="exact"/>
              <w:rPr>
                <w:rFonts w:asci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cs="微软雅黑"/>
                <w:szCs w:val="21"/>
              </w:rPr>
            </w:pPr>
          </w:p>
        </w:tc>
        <w:tc>
          <w:tcPr>
            <w:tcW w:w="1560" w:type="dxa"/>
            <w:vAlign w:val="center"/>
          </w:tcPr>
          <w:p>
            <w:pPr>
              <w:snapToGrid w:val="0"/>
              <w:spacing w:line="400" w:lineRule="exact"/>
              <w:rPr>
                <w:rFonts w:ascii="宋体" w:cs="微软雅黑"/>
                <w:szCs w:val="21"/>
              </w:rPr>
            </w:pPr>
          </w:p>
        </w:tc>
        <w:tc>
          <w:tcPr>
            <w:tcW w:w="2018" w:type="dxa"/>
            <w:vAlign w:val="center"/>
          </w:tcPr>
          <w:p>
            <w:pPr>
              <w:snapToGrid w:val="0"/>
              <w:spacing w:line="400" w:lineRule="exact"/>
              <w:rPr>
                <w:rFonts w:asci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asci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cs="微软雅黑"/>
                <w:szCs w:val="21"/>
              </w:rPr>
            </w:pPr>
          </w:p>
        </w:tc>
        <w:tc>
          <w:tcPr>
            <w:tcW w:w="2977" w:type="dxa"/>
            <w:gridSpan w:val="2"/>
            <w:tcBorders>
              <w:left w:val="single" w:color="auto" w:sz="4" w:space="0"/>
            </w:tcBorders>
            <w:vAlign w:val="center"/>
          </w:tcPr>
          <w:p>
            <w:pPr>
              <w:snapToGrid w:val="0"/>
              <w:spacing w:line="400" w:lineRule="exact"/>
              <w:rPr>
                <w:rFonts w:asci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cs="微软雅黑"/>
                <w:szCs w:val="21"/>
              </w:rPr>
            </w:pPr>
          </w:p>
        </w:tc>
        <w:tc>
          <w:tcPr>
            <w:tcW w:w="1560" w:type="dxa"/>
            <w:vAlign w:val="center"/>
          </w:tcPr>
          <w:p>
            <w:pPr>
              <w:snapToGrid w:val="0"/>
              <w:spacing w:line="400" w:lineRule="exact"/>
              <w:rPr>
                <w:rFonts w:ascii="宋体" w:cs="微软雅黑"/>
                <w:szCs w:val="21"/>
              </w:rPr>
            </w:pPr>
          </w:p>
        </w:tc>
        <w:tc>
          <w:tcPr>
            <w:tcW w:w="2018" w:type="dxa"/>
            <w:vAlign w:val="center"/>
          </w:tcPr>
          <w:p>
            <w:pPr>
              <w:snapToGrid w:val="0"/>
              <w:spacing w:line="400" w:lineRule="exact"/>
              <w:rPr>
                <w:rFonts w:asci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asci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cs="微软雅黑"/>
                <w:szCs w:val="21"/>
              </w:rPr>
            </w:pPr>
          </w:p>
        </w:tc>
        <w:tc>
          <w:tcPr>
            <w:tcW w:w="2977" w:type="dxa"/>
            <w:gridSpan w:val="2"/>
            <w:tcBorders>
              <w:left w:val="single" w:color="auto" w:sz="4" w:space="0"/>
            </w:tcBorders>
            <w:vAlign w:val="center"/>
          </w:tcPr>
          <w:p>
            <w:pPr>
              <w:snapToGrid w:val="0"/>
              <w:spacing w:line="400" w:lineRule="exact"/>
              <w:rPr>
                <w:rFonts w:asci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cs="微软雅黑"/>
                <w:szCs w:val="21"/>
              </w:rPr>
            </w:pPr>
          </w:p>
        </w:tc>
        <w:tc>
          <w:tcPr>
            <w:tcW w:w="1560" w:type="dxa"/>
            <w:vAlign w:val="center"/>
          </w:tcPr>
          <w:p>
            <w:pPr>
              <w:snapToGrid w:val="0"/>
              <w:spacing w:line="400" w:lineRule="exact"/>
              <w:rPr>
                <w:rFonts w:ascii="宋体" w:cs="微软雅黑"/>
                <w:szCs w:val="21"/>
              </w:rPr>
            </w:pPr>
          </w:p>
        </w:tc>
        <w:tc>
          <w:tcPr>
            <w:tcW w:w="2018" w:type="dxa"/>
            <w:vAlign w:val="center"/>
          </w:tcPr>
          <w:p>
            <w:pPr>
              <w:snapToGrid w:val="0"/>
              <w:spacing w:line="400" w:lineRule="exact"/>
              <w:rPr>
                <w:rFonts w:asci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ascii="宋体" w:hAnsi="宋体" w:cs="微软雅黑"/>
                <w:szCs w:val="21"/>
              </w:rPr>
              <w:t>9</w:t>
            </w:r>
          </w:p>
        </w:tc>
        <w:tc>
          <w:tcPr>
            <w:tcW w:w="3751" w:type="dxa"/>
            <w:gridSpan w:val="3"/>
            <w:vAlign w:val="center"/>
          </w:tcPr>
          <w:p>
            <w:pPr>
              <w:snapToGrid w:val="0"/>
              <w:spacing w:line="400" w:lineRule="exact"/>
              <w:rPr>
                <w:rFonts w:ascii="宋体" w:cs="微软雅黑"/>
                <w:szCs w:val="21"/>
              </w:rPr>
            </w:pPr>
            <w:r>
              <w:rPr>
                <w:rFonts w:hint="eastAsia" w:ascii="宋体" w:hAnsi="宋体"/>
                <w:bCs/>
                <w:szCs w:val="21"/>
              </w:rPr>
              <w:t>依法缴纳社会保险凭据</w:t>
            </w:r>
          </w:p>
        </w:tc>
        <w:tc>
          <w:tcPr>
            <w:tcW w:w="1559" w:type="dxa"/>
            <w:vAlign w:val="center"/>
          </w:tcPr>
          <w:p>
            <w:pPr>
              <w:snapToGrid w:val="0"/>
              <w:spacing w:line="400" w:lineRule="exact"/>
              <w:jc w:val="center"/>
              <w:rPr>
                <w:rFonts w:ascii="宋体" w:cs="微软雅黑"/>
                <w:szCs w:val="21"/>
              </w:rPr>
            </w:pPr>
          </w:p>
        </w:tc>
        <w:tc>
          <w:tcPr>
            <w:tcW w:w="1560" w:type="dxa"/>
            <w:vAlign w:val="center"/>
          </w:tcPr>
          <w:p>
            <w:pPr>
              <w:snapToGrid w:val="0"/>
              <w:spacing w:line="400" w:lineRule="exact"/>
              <w:rPr>
                <w:rFonts w:ascii="宋体" w:cs="微软雅黑"/>
                <w:szCs w:val="21"/>
              </w:rPr>
            </w:pPr>
          </w:p>
        </w:tc>
        <w:tc>
          <w:tcPr>
            <w:tcW w:w="2018" w:type="dxa"/>
            <w:vAlign w:val="center"/>
          </w:tcPr>
          <w:p>
            <w:pPr>
              <w:snapToGrid w:val="0"/>
              <w:spacing w:line="400" w:lineRule="exact"/>
              <w:rPr>
                <w:rFonts w:asci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cs="微软雅黑"/>
                <w:szCs w:val="21"/>
              </w:rPr>
            </w:pPr>
            <w:r>
              <w:rPr>
                <w:rFonts w:hint="eastAsia" w:ascii="宋体" w:hAnsi="宋体" w:cs="微软雅黑"/>
                <w:szCs w:val="21"/>
              </w:rPr>
              <w:t>履行合同能力</w:t>
            </w:r>
          </w:p>
        </w:tc>
        <w:tc>
          <w:tcPr>
            <w:tcW w:w="709" w:type="dxa"/>
            <w:vMerge w:val="restart"/>
            <w:tcBorders>
              <w:left w:val="single" w:color="auto" w:sz="6" w:space="0"/>
              <w:right w:val="single" w:color="auto" w:sz="6" w:space="0"/>
            </w:tcBorders>
            <w:vAlign w:val="center"/>
          </w:tcPr>
          <w:p>
            <w:pPr>
              <w:snapToGrid w:val="0"/>
              <w:spacing w:line="400" w:lineRule="exact"/>
              <w:jc w:val="left"/>
              <w:rPr>
                <w:rFonts w:asci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cs="微软雅黑"/>
                <w:szCs w:val="21"/>
              </w:rPr>
            </w:pPr>
          </w:p>
        </w:tc>
        <w:tc>
          <w:tcPr>
            <w:tcW w:w="2018" w:type="dxa"/>
            <w:vAlign w:val="center"/>
          </w:tcPr>
          <w:p>
            <w:pPr>
              <w:snapToGrid w:val="0"/>
              <w:spacing w:line="400" w:lineRule="exact"/>
              <w:rPr>
                <w:rFonts w:asci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8"/>
              </w:numPr>
              <w:adjustRightInd w:val="0"/>
              <w:snapToGrid w:val="0"/>
              <w:spacing w:line="400" w:lineRule="exact"/>
              <w:jc w:val="center"/>
              <w:textAlignment w:val="baseline"/>
              <w:rPr>
                <w:rFonts w:asci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8"/>
              </w:numPr>
              <w:adjustRightInd w:val="0"/>
              <w:snapToGrid w:val="0"/>
              <w:spacing w:line="400" w:lineRule="exact"/>
              <w:jc w:val="center"/>
              <w:textAlignment w:val="baseline"/>
              <w:rPr>
                <w:rFonts w:asci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8"/>
              </w:numPr>
              <w:adjustRightInd w:val="0"/>
              <w:snapToGrid w:val="0"/>
              <w:spacing w:line="400" w:lineRule="exact"/>
              <w:jc w:val="center"/>
              <w:textAlignment w:val="baseline"/>
              <w:rPr>
                <w:rFonts w:asci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977" w:type="dxa"/>
            <w:gridSpan w:val="2"/>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宋体" w:hAnsi="宋体"/>
                <w:bCs/>
                <w:sz w:val="21"/>
                <w:szCs w:val="21"/>
              </w:rPr>
              <w:t>投标人相关承诺函或声明</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cs="微软雅黑"/>
                <w:szCs w:val="21"/>
              </w:rPr>
            </w:pPr>
          </w:p>
        </w:tc>
        <w:tc>
          <w:tcPr>
            <w:tcW w:w="2018" w:type="dxa"/>
            <w:vAlign w:val="center"/>
          </w:tcPr>
          <w:p>
            <w:pPr>
              <w:snapToGrid w:val="0"/>
              <w:spacing w:line="400" w:lineRule="exact"/>
              <w:rPr>
                <w:rFonts w:asci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ascii="宋体" w:hAnsi="宋体" w:cs="微软雅黑"/>
                <w:szCs w:val="21"/>
              </w:rPr>
              <w:t>11</w:t>
            </w:r>
          </w:p>
        </w:tc>
        <w:tc>
          <w:tcPr>
            <w:tcW w:w="3751" w:type="dxa"/>
            <w:gridSpan w:val="3"/>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cs="微软雅黑"/>
                <w:szCs w:val="21"/>
              </w:rPr>
            </w:pPr>
          </w:p>
        </w:tc>
        <w:tc>
          <w:tcPr>
            <w:tcW w:w="2018" w:type="dxa"/>
            <w:vAlign w:val="center"/>
          </w:tcPr>
          <w:p>
            <w:pPr>
              <w:snapToGrid w:val="0"/>
              <w:spacing w:line="400" w:lineRule="exact"/>
              <w:rPr>
                <w:rFonts w:asci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ascii="宋体" w:hAnsi="宋体" w:cs="微软雅黑"/>
                <w:szCs w:val="21"/>
              </w:rPr>
              <w:t>12</w:t>
            </w:r>
          </w:p>
        </w:tc>
        <w:tc>
          <w:tcPr>
            <w:tcW w:w="3751" w:type="dxa"/>
            <w:gridSpan w:val="3"/>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宋体" w:hAnsi="宋体" w:cs="宋体"/>
                <w:bCs/>
                <w:sz w:val="21"/>
                <w:szCs w:val="21"/>
                <w:lang w:val="zh-CN"/>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宋体" w:cs="微软雅黑"/>
                <w:szCs w:val="21"/>
              </w:rPr>
            </w:pPr>
          </w:p>
        </w:tc>
        <w:tc>
          <w:tcPr>
            <w:tcW w:w="2018" w:type="dxa"/>
            <w:vAlign w:val="center"/>
          </w:tcPr>
          <w:p>
            <w:pPr>
              <w:snapToGrid w:val="0"/>
              <w:spacing w:line="400" w:lineRule="exact"/>
              <w:rPr>
                <w:rFonts w:asci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宋体"/>
                <w:bCs/>
                <w:szCs w:val="21"/>
                <w:lang w:val="zh-CN"/>
              </w:rPr>
            </w:pPr>
            <w:r>
              <w:rPr>
                <w:rFonts w:ascii="宋体" w:hAnsi="宋体" w:cs="宋体"/>
                <w:bCs/>
                <w:szCs w:val="21"/>
                <w:lang w:val="zh-CN"/>
              </w:rPr>
              <w:t>13</w:t>
            </w:r>
          </w:p>
        </w:tc>
        <w:tc>
          <w:tcPr>
            <w:tcW w:w="3751" w:type="dxa"/>
            <w:gridSpan w:val="3"/>
            <w:vAlign w:val="center"/>
          </w:tcPr>
          <w:p>
            <w:pPr>
              <w:pStyle w:val="13"/>
              <w:kinsoku w:val="0"/>
              <w:overflowPunct w:val="0"/>
              <w:autoSpaceDE w:val="0"/>
              <w:autoSpaceDN w:val="0"/>
              <w:spacing w:line="320" w:lineRule="exact"/>
              <w:rPr>
                <w:rFonts w:ascii="宋体" w:cs="宋体"/>
                <w:bCs/>
                <w:sz w:val="21"/>
                <w:szCs w:val="21"/>
                <w:lang w:val="zh-CN"/>
              </w:rPr>
            </w:pPr>
            <w:r>
              <w:rPr>
                <w:rFonts w:hint="eastAsia" w:ascii="宋体" w:hAnsi="宋体" w:cs="宋体"/>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cs="微软雅黑"/>
                <w:szCs w:val="21"/>
              </w:rPr>
            </w:pPr>
          </w:p>
        </w:tc>
        <w:tc>
          <w:tcPr>
            <w:tcW w:w="2018" w:type="dxa"/>
            <w:vAlign w:val="center"/>
          </w:tcPr>
          <w:p>
            <w:pPr>
              <w:snapToGrid w:val="0"/>
              <w:spacing w:line="400" w:lineRule="exact"/>
              <w:rPr>
                <w:rFonts w:asci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宋体"/>
                <w:bCs/>
                <w:szCs w:val="21"/>
                <w:lang w:val="zh-CN"/>
              </w:rPr>
            </w:pPr>
            <w:r>
              <w:rPr>
                <w:rFonts w:ascii="宋体" w:hAnsi="宋体" w:cs="宋体"/>
                <w:bCs/>
                <w:szCs w:val="21"/>
                <w:lang w:val="zh-CN"/>
              </w:rPr>
              <w:t>14</w:t>
            </w:r>
          </w:p>
        </w:tc>
        <w:tc>
          <w:tcPr>
            <w:tcW w:w="3751" w:type="dxa"/>
            <w:gridSpan w:val="3"/>
            <w:vAlign w:val="center"/>
          </w:tcPr>
          <w:p>
            <w:pPr>
              <w:pStyle w:val="13"/>
              <w:kinsoku w:val="0"/>
              <w:overflowPunct w:val="0"/>
              <w:autoSpaceDE w:val="0"/>
              <w:autoSpaceDN w:val="0"/>
              <w:spacing w:line="320" w:lineRule="exact"/>
              <w:rPr>
                <w:rFonts w:ascii="宋体" w:cs="宋体"/>
                <w:bCs/>
                <w:sz w:val="21"/>
                <w:szCs w:val="21"/>
                <w:lang w:val="zh-CN"/>
              </w:rPr>
            </w:pPr>
            <w:r>
              <w:rPr>
                <w:rFonts w:hint="eastAsia" w:ascii="宋体" w:hAnsi="宋体" w:cs="宋体"/>
                <w:bCs/>
                <w:sz w:val="21"/>
                <w:szCs w:val="21"/>
                <w:lang w:val="zh-CN"/>
              </w:rPr>
              <w:t>投标人与参加本项目投标的其他供应商之间，单位负责人不为同一人并且不存在直接控股、管理关系承诺函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cs="微软雅黑"/>
                <w:szCs w:val="21"/>
              </w:rPr>
            </w:pPr>
          </w:p>
        </w:tc>
        <w:tc>
          <w:tcPr>
            <w:tcW w:w="2018" w:type="dxa"/>
            <w:vAlign w:val="center"/>
          </w:tcPr>
          <w:p>
            <w:pPr>
              <w:snapToGrid w:val="0"/>
              <w:spacing w:line="400" w:lineRule="exact"/>
              <w:rPr>
                <w:rFonts w:asci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宋体"/>
                <w:bCs/>
                <w:szCs w:val="21"/>
                <w:lang w:val="zh-CN"/>
              </w:rPr>
            </w:pPr>
            <w:r>
              <w:rPr>
                <w:rFonts w:ascii="宋体" w:hAnsi="宋体" w:cs="宋体"/>
                <w:bCs/>
                <w:szCs w:val="21"/>
                <w:lang w:val="zh-CN"/>
              </w:rPr>
              <w:t>15</w:t>
            </w:r>
          </w:p>
        </w:tc>
        <w:tc>
          <w:tcPr>
            <w:tcW w:w="3751" w:type="dxa"/>
            <w:gridSpan w:val="3"/>
            <w:vAlign w:val="center"/>
          </w:tcPr>
          <w:p>
            <w:pPr>
              <w:pStyle w:val="13"/>
              <w:kinsoku w:val="0"/>
              <w:overflowPunct w:val="0"/>
              <w:autoSpaceDE w:val="0"/>
              <w:autoSpaceDN w:val="0"/>
              <w:spacing w:line="320" w:lineRule="exact"/>
              <w:rPr>
                <w:rFonts w:ascii="宋体" w:cs="宋体"/>
                <w:bCs/>
                <w:sz w:val="21"/>
                <w:szCs w:val="21"/>
                <w:lang w:val="zh-CN"/>
              </w:rPr>
            </w:pPr>
            <w:r>
              <w:rPr>
                <w:rFonts w:hint="eastAsia" w:ascii="宋体" w:hAnsi="宋体" w:cs="仿宋_GB2312"/>
                <w:sz w:val="21"/>
                <w:szCs w:val="21"/>
                <w:lang w:val="zh-CN"/>
              </w:rPr>
              <w:t>投标人未为本项目提供整体设计、规范编制或者项目管理、监理、检测等服务承诺函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cs="微软雅黑"/>
                <w:szCs w:val="21"/>
              </w:rPr>
            </w:pPr>
          </w:p>
        </w:tc>
        <w:tc>
          <w:tcPr>
            <w:tcW w:w="2018" w:type="dxa"/>
            <w:vAlign w:val="center"/>
          </w:tcPr>
          <w:p>
            <w:pPr>
              <w:snapToGrid w:val="0"/>
              <w:spacing w:line="400" w:lineRule="exact"/>
              <w:rPr>
                <w:rFonts w:asci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ascii="宋体" w:hAnsi="宋体" w:cs="微软雅黑"/>
                <w:szCs w:val="21"/>
              </w:rPr>
              <w:t>16</w:t>
            </w:r>
          </w:p>
        </w:tc>
        <w:tc>
          <w:tcPr>
            <w:tcW w:w="3751" w:type="dxa"/>
            <w:gridSpan w:val="3"/>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cs="微软雅黑"/>
                <w:szCs w:val="21"/>
              </w:rPr>
            </w:pPr>
          </w:p>
        </w:tc>
        <w:tc>
          <w:tcPr>
            <w:tcW w:w="2018" w:type="dxa"/>
            <w:tcBorders>
              <w:top w:val="single" w:color="auto" w:sz="4" w:space="0"/>
            </w:tcBorders>
            <w:vAlign w:val="center"/>
          </w:tcPr>
          <w:p>
            <w:pPr>
              <w:snapToGrid w:val="0"/>
              <w:spacing w:line="400" w:lineRule="exact"/>
              <w:rPr>
                <w:rFonts w:asci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ascii="宋体" w:hAnsi="宋体" w:cs="微软雅黑"/>
                <w:szCs w:val="21"/>
              </w:rPr>
              <w:t>17</w:t>
            </w:r>
          </w:p>
        </w:tc>
        <w:tc>
          <w:tcPr>
            <w:tcW w:w="3751" w:type="dxa"/>
            <w:gridSpan w:val="3"/>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w:t>
            </w:r>
          </w:p>
        </w:tc>
        <w:tc>
          <w:tcPr>
            <w:tcW w:w="1559" w:type="dxa"/>
            <w:vAlign w:val="center"/>
          </w:tcPr>
          <w:p>
            <w:pPr>
              <w:jc w:val="center"/>
              <w:rPr>
                <w:szCs w:val="21"/>
              </w:rPr>
            </w:pPr>
          </w:p>
        </w:tc>
        <w:tc>
          <w:tcPr>
            <w:tcW w:w="1560" w:type="dxa"/>
            <w:vAlign w:val="center"/>
          </w:tcPr>
          <w:p>
            <w:pPr>
              <w:snapToGrid w:val="0"/>
              <w:spacing w:line="400" w:lineRule="exact"/>
              <w:rPr>
                <w:rFonts w:ascii="宋体" w:cs="微软雅黑"/>
                <w:szCs w:val="21"/>
              </w:rPr>
            </w:pPr>
          </w:p>
        </w:tc>
        <w:tc>
          <w:tcPr>
            <w:tcW w:w="2018" w:type="dxa"/>
            <w:vAlign w:val="center"/>
          </w:tcPr>
          <w:p>
            <w:pPr>
              <w:snapToGrid w:val="0"/>
              <w:spacing w:line="400" w:lineRule="exact"/>
              <w:rPr>
                <w:rFonts w:asci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ascii="宋体" w:hAnsi="宋体" w:cs="微软雅黑"/>
                <w:szCs w:val="21"/>
              </w:rPr>
              <w:t>18</w:t>
            </w:r>
          </w:p>
        </w:tc>
        <w:tc>
          <w:tcPr>
            <w:tcW w:w="3751" w:type="dxa"/>
            <w:gridSpan w:val="3"/>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cs="微软雅黑"/>
                <w:szCs w:val="21"/>
              </w:rPr>
            </w:pPr>
          </w:p>
        </w:tc>
        <w:tc>
          <w:tcPr>
            <w:tcW w:w="2018" w:type="dxa"/>
            <w:vAlign w:val="center"/>
          </w:tcPr>
          <w:p>
            <w:pPr>
              <w:snapToGrid w:val="0"/>
              <w:spacing w:line="400" w:lineRule="exact"/>
              <w:rPr>
                <w:rFonts w:asci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ascii="宋体" w:hAnsi="宋体" w:cs="微软雅黑"/>
                <w:szCs w:val="21"/>
              </w:rPr>
              <w:t>19</w:t>
            </w:r>
          </w:p>
        </w:tc>
        <w:tc>
          <w:tcPr>
            <w:tcW w:w="3751" w:type="dxa"/>
            <w:gridSpan w:val="3"/>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政府强制采购节能产品品目清单情况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cs="微软雅黑"/>
                <w:szCs w:val="21"/>
              </w:rPr>
            </w:pPr>
          </w:p>
        </w:tc>
        <w:tc>
          <w:tcPr>
            <w:tcW w:w="2018" w:type="dxa"/>
            <w:vAlign w:val="center"/>
          </w:tcPr>
          <w:p>
            <w:pPr>
              <w:snapToGrid w:val="0"/>
              <w:spacing w:line="400" w:lineRule="exact"/>
              <w:rPr>
                <w:rFonts w:asci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ascii="宋体" w:hAnsi="宋体" w:cs="微软雅黑"/>
                <w:szCs w:val="21"/>
              </w:rPr>
              <w:t>20</w:t>
            </w:r>
          </w:p>
        </w:tc>
        <w:tc>
          <w:tcPr>
            <w:tcW w:w="3751" w:type="dxa"/>
            <w:gridSpan w:val="3"/>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优先采购节能产品政府采购品目清单情况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cs="微软雅黑"/>
                <w:szCs w:val="21"/>
              </w:rPr>
            </w:pPr>
          </w:p>
        </w:tc>
        <w:tc>
          <w:tcPr>
            <w:tcW w:w="2018" w:type="dxa"/>
            <w:vAlign w:val="center"/>
          </w:tcPr>
          <w:p>
            <w:pPr>
              <w:snapToGrid w:val="0"/>
              <w:spacing w:line="400" w:lineRule="exact"/>
              <w:rPr>
                <w:rFonts w:asci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ascii="宋体" w:hAnsi="宋体" w:cs="微软雅黑"/>
                <w:szCs w:val="21"/>
              </w:rPr>
              <w:t>21</w:t>
            </w:r>
          </w:p>
        </w:tc>
        <w:tc>
          <w:tcPr>
            <w:tcW w:w="3751" w:type="dxa"/>
            <w:gridSpan w:val="3"/>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优先采购环境标志产品政府采购品目清单情况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cs="微软雅黑"/>
                <w:szCs w:val="21"/>
              </w:rPr>
            </w:pPr>
          </w:p>
        </w:tc>
        <w:tc>
          <w:tcPr>
            <w:tcW w:w="2018" w:type="dxa"/>
            <w:vAlign w:val="center"/>
          </w:tcPr>
          <w:p>
            <w:pPr>
              <w:snapToGrid w:val="0"/>
              <w:spacing w:line="400" w:lineRule="exact"/>
              <w:rPr>
                <w:rFonts w:asci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ascii="宋体" w:hAnsi="宋体" w:cs="微软雅黑"/>
                <w:szCs w:val="21"/>
              </w:rPr>
              <w:t>22</w:t>
            </w:r>
          </w:p>
        </w:tc>
        <w:tc>
          <w:tcPr>
            <w:tcW w:w="3751" w:type="dxa"/>
            <w:gridSpan w:val="3"/>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cs="微软雅黑"/>
                <w:szCs w:val="21"/>
              </w:rPr>
            </w:pPr>
          </w:p>
        </w:tc>
        <w:tc>
          <w:tcPr>
            <w:tcW w:w="2018" w:type="dxa"/>
            <w:vAlign w:val="center"/>
          </w:tcPr>
          <w:p>
            <w:pPr>
              <w:snapToGrid w:val="0"/>
              <w:spacing w:line="400" w:lineRule="exact"/>
              <w:rPr>
                <w:rFonts w:asci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ascii="宋体" w:hAnsi="宋体" w:cs="微软雅黑"/>
                <w:szCs w:val="21"/>
              </w:rPr>
              <w:t>23</w:t>
            </w:r>
          </w:p>
        </w:tc>
        <w:tc>
          <w:tcPr>
            <w:tcW w:w="3751" w:type="dxa"/>
            <w:gridSpan w:val="3"/>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宋体" w:hAnsi="宋体" w:cs="仿宋_GB2312"/>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cs="微软雅黑"/>
                <w:szCs w:val="21"/>
              </w:rPr>
            </w:pPr>
          </w:p>
        </w:tc>
        <w:tc>
          <w:tcPr>
            <w:tcW w:w="2018" w:type="dxa"/>
            <w:vAlign w:val="center"/>
          </w:tcPr>
          <w:p>
            <w:pPr>
              <w:snapToGrid w:val="0"/>
              <w:spacing w:line="400" w:lineRule="exact"/>
              <w:rPr>
                <w:rFonts w:asci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ascii="宋体" w:hAnsi="宋体" w:cs="微软雅黑"/>
                <w:szCs w:val="21"/>
              </w:rPr>
              <w:t>24</w:t>
            </w:r>
          </w:p>
        </w:tc>
        <w:tc>
          <w:tcPr>
            <w:tcW w:w="3751" w:type="dxa"/>
            <w:gridSpan w:val="3"/>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cs="微软雅黑"/>
                <w:szCs w:val="21"/>
              </w:rPr>
            </w:pPr>
          </w:p>
        </w:tc>
        <w:tc>
          <w:tcPr>
            <w:tcW w:w="2018" w:type="dxa"/>
            <w:vAlign w:val="center"/>
          </w:tcPr>
          <w:p>
            <w:pPr>
              <w:snapToGrid w:val="0"/>
              <w:spacing w:line="400" w:lineRule="exact"/>
              <w:rPr>
                <w:rFonts w:asci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ascii="宋体" w:hAnsi="宋体" w:cs="微软雅黑"/>
                <w:szCs w:val="21"/>
              </w:rPr>
              <w:t>25</w:t>
            </w:r>
          </w:p>
        </w:tc>
        <w:tc>
          <w:tcPr>
            <w:tcW w:w="3751" w:type="dxa"/>
            <w:gridSpan w:val="3"/>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cs="微软雅黑"/>
                <w:szCs w:val="21"/>
              </w:rPr>
            </w:pPr>
          </w:p>
        </w:tc>
        <w:tc>
          <w:tcPr>
            <w:tcW w:w="2018" w:type="dxa"/>
            <w:vAlign w:val="center"/>
          </w:tcPr>
          <w:p>
            <w:pPr>
              <w:snapToGrid w:val="0"/>
              <w:spacing w:line="400" w:lineRule="exact"/>
              <w:rPr>
                <w:rFonts w:asci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w:t>
      </w:r>
      <w:r>
        <w:rPr>
          <w:rFonts w:ascii="楷体" w:hAnsi="楷体" w:eastAsia="楷体"/>
          <w:color w:val="000000"/>
          <w:sz w:val="24"/>
          <w:szCs w:val="24"/>
        </w:rPr>
        <w:t>8</w:t>
      </w:r>
      <w:r>
        <w:rPr>
          <w:rFonts w:hint="eastAsia" w:ascii="楷体" w:hAnsi="楷体" w:eastAsia="楷体"/>
          <w:color w:val="000000"/>
          <w:sz w:val="24"/>
          <w:szCs w:val="24"/>
        </w:rPr>
        <w:t>请按照本招标文件</w:t>
      </w:r>
      <w:r>
        <w:rPr>
          <w:rFonts w:ascii="楷体" w:hAnsi="楷体" w:eastAsia="楷体"/>
          <w:color w:val="000000"/>
          <w:sz w:val="24"/>
          <w:szCs w:val="24"/>
        </w:rPr>
        <w:t xml:space="preserve"> </w:t>
      </w:r>
      <w:r>
        <w:rPr>
          <w:rFonts w:hint="eastAsia" w:ascii="楷体" w:hAnsi="楷体" w:eastAsia="楷体"/>
          <w:color w:val="000000"/>
          <w:sz w:val="24"/>
          <w:szCs w:val="24"/>
        </w:rPr>
        <w:t>“第六章资格审查与评标”资格审查表中序号</w:t>
      </w:r>
      <w:r>
        <w:rPr>
          <w:rFonts w:ascii="楷体" w:hAnsi="楷体" w:eastAsia="楷体"/>
          <w:color w:val="000000"/>
          <w:sz w:val="24"/>
          <w:szCs w:val="24"/>
        </w:rPr>
        <w:t>3</w:t>
      </w:r>
      <w:r>
        <w:rPr>
          <w:rFonts w:hint="eastAsia" w:ascii="楷体" w:hAnsi="楷体" w:eastAsia="楷体"/>
          <w:color w:val="000000"/>
          <w:sz w:val="24"/>
          <w:szCs w:val="24"/>
        </w:rPr>
        <w:t>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w:t>
      </w:r>
      <w:r>
        <w:rPr>
          <w:rFonts w:ascii="楷体" w:hAnsi="楷体" w:eastAsia="楷体"/>
          <w:color w:val="000000"/>
          <w:sz w:val="24"/>
          <w:szCs w:val="24"/>
        </w:rPr>
        <w:t>10</w:t>
      </w:r>
      <w:r>
        <w:rPr>
          <w:rFonts w:hint="eastAsia" w:ascii="楷体" w:hAnsi="楷体" w:eastAsia="楷体"/>
          <w:color w:val="000000"/>
          <w:sz w:val="24"/>
          <w:szCs w:val="24"/>
        </w:rPr>
        <w:t>请按照本招标文件</w:t>
      </w:r>
      <w:r>
        <w:rPr>
          <w:rFonts w:ascii="楷体" w:hAnsi="楷体" w:eastAsia="楷体"/>
          <w:color w:val="000000"/>
          <w:sz w:val="24"/>
          <w:szCs w:val="24"/>
        </w:rPr>
        <w:t xml:space="preserve"> </w:t>
      </w:r>
      <w:r>
        <w:rPr>
          <w:rFonts w:hint="eastAsia" w:ascii="楷体" w:hAnsi="楷体" w:eastAsia="楷体"/>
          <w:color w:val="000000"/>
          <w:sz w:val="24"/>
          <w:szCs w:val="24"/>
        </w:rPr>
        <w:t>“第六章资格审查与评标”资格审查表中序号</w:t>
      </w:r>
      <w:r>
        <w:rPr>
          <w:rFonts w:ascii="楷体" w:hAnsi="楷体" w:eastAsia="楷体"/>
          <w:color w:val="000000"/>
          <w:sz w:val="24"/>
          <w:szCs w:val="24"/>
        </w:rPr>
        <w:t>6</w:t>
      </w:r>
      <w:r>
        <w:rPr>
          <w:rFonts w:hint="eastAsia" w:ascii="楷体" w:hAnsi="楷体" w:eastAsia="楷体"/>
          <w:color w:val="000000"/>
          <w:sz w:val="24"/>
          <w:szCs w:val="24"/>
        </w:rPr>
        <w:t>要求提供，根据所提供证明材料或承诺函（声明）情况填写其中一项即可。</w:t>
      </w:r>
    </w:p>
    <w:p>
      <w:pPr>
        <w:pStyle w:val="13"/>
        <w:spacing w:line="360" w:lineRule="auto"/>
        <w:jc w:val="center"/>
        <w:rPr>
          <w:rFonts w:ascii="宋体"/>
          <w:b/>
          <w:snapToGrid w:val="0"/>
          <w:kern w:val="0"/>
          <w:sz w:val="28"/>
          <w:szCs w:val="28"/>
        </w:rPr>
      </w:pPr>
    </w:p>
    <w:p>
      <w:pPr>
        <w:pStyle w:val="13"/>
        <w:spacing w:line="360" w:lineRule="auto"/>
        <w:jc w:val="center"/>
        <w:rPr>
          <w:rFonts w:ascii="宋体"/>
          <w:b/>
          <w:snapToGrid w:val="0"/>
          <w:kern w:val="0"/>
          <w:sz w:val="28"/>
          <w:szCs w:val="28"/>
        </w:rPr>
      </w:pPr>
    </w:p>
    <w:p>
      <w:pPr>
        <w:pStyle w:val="13"/>
        <w:spacing w:line="360" w:lineRule="auto"/>
        <w:jc w:val="center"/>
        <w:rPr>
          <w:rFonts w:ascii="宋体"/>
          <w:b/>
          <w:snapToGrid w:val="0"/>
          <w:kern w:val="0"/>
          <w:sz w:val="28"/>
          <w:szCs w:val="28"/>
        </w:rPr>
      </w:pPr>
    </w:p>
    <w:p>
      <w:pPr>
        <w:pStyle w:val="13"/>
        <w:spacing w:line="360" w:lineRule="auto"/>
        <w:jc w:val="center"/>
        <w:rPr>
          <w:rFonts w:ascii="宋体"/>
          <w:b/>
          <w:snapToGrid w:val="0"/>
          <w:kern w:val="0"/>
          <w:sz w:val="28"/>
          <w:szCs w:val="28"/>
        </w:rPr>
      </w:pPr>
    </w:p>
    <w:p>
      <w:pPr>
        <w:pStyle w:val="13"/>
        <w:spacing w:line="360" w:lineRule="auto"/>
        <w:jc w:val="center"/>
        <w:rPr>
          <w:rFonts w:ascii="宋体"/>
          <w:b/>
          <w:snapToGrid w:val="0"/>
          <w:color w:val="auto"/>
          <w:kern w:val="0"/>
          <w:sz w:val="28"/>
          <w:szCs w:val="28"/>
        </w:rPr>
      </w:pPr>
      <w:r>
        <w:rPr>
          <w:rFonts w:hint="eastAsia" w:ascii="宋体" w:hAnsi="宋体"/>
          <w:b/>
          <w:snapToGrid w:val="0"/>
          <w:color w:val="auto"/>
          <w:kern w:val="0"/>
          <w:sz w:val="28"/>
          <w:szCs w:val="28"/>
        </w:rPr>
        <w:t>二、开标一览表</w:t>
      </w:r>
    </w:p>
    <w:p>
      <w:pPr>
        <w:pStyle w:val="13"/>
        <w:spacing w:line="360" w:lineRule="auto"/>
        <w:jc w:val="center"/>
        <w:rPr>
          <w:rFonts w:ascii="宋体"/>
          <w:b/>
          <w:snapToGrid w:val="0"/>
          <w:kern w:val="0"/>
          <w:sz w:val="28"/>
          <w:szCs w:val="28"/>
        </w:rPr>
      </w:pPr>
    </w:p>
    <w:p>
      <w:pPr>
        <w:spacing w:before="50" w:afterLines="50" w:line="360" w:lineRule="auto"/>
        <w:contextualSpacing/>
        <w:jc w:val="left"/>
        <w:rPr>
          <w:rFonts w:ascii="宋体"/>
          <w:color w:val="000000"/>
          <w:szCs w:val="21"/>
        </w:rPr>
      </w:pPr>
      <w:r>
        <w:rPr>
          <w:rFonts w:hint="eastAsia" w:ascii="宋体" w:hAnsi="宋体"/>
          <w:color w:val="000000"/>
          <w:szCs w:val="21"/>
        </w:rPr>
        <w:t>项目编号：</w:t>
      </w:r>
    </w:p>
    <w:p>
      <w:pPr>
        <w:spacing w:line="360" w:lineRule="auto"/>
        <w:contextualSpacing/>
        <w:rPr>
          <w:rFonts w:ascii="宋体"/>
          <w:color w:val="000000"/>
          <w:szCs w:val="21"/>
        </w:rPr>
      </w:pPr>
      <w:r>
        <w:rPr>
          <w:rFonts w:hint="eastAsia" w:ascii="宋体" w:hAnsi="宋体"/>
          <w:color w:val="000000"/>
          <w:szCs w:val="21"/>
        </w:rPr>
        <w:t>项目名称：</w:t>
      </w:r>
      <w:r>
        <w:rPr>
          <w:rFonts w:ascii="宋体" w:hAnsi="宋体"/>
          <w:color w:val="000000"/>
          <w:szCs w:val="21"/>
        </w:rPr>
        <w:t xml:space="preserve">                                             </w:t>
      </w:r>
      <w:r>
        <w:rPr>
          <w:rFonts w:hint="eastAsia" w:ascii="宋体" w:hAnsi="宋体" w:cs="Arial"/>
          <w:szCs w:val="21"/>
        </w:rPr>
        <w:t>单位：元（人民币）</w:t>
      </w:r>
    </w:p>
    <w:tbl>
      <w:tblPr>
        <w:tblStyle w:val="22"/>
        <w:tblW w:w="972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68"/>
        <w:gridCol w:w="2753"/>
        <w:gridCol w:w="867"/>
        <w:gridCol w:w="1105"/>
        <w:gridCol w:w="2049"/>
        <w:gridCol w:w="1521"/>
        <w:gridCol w:w="95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35" w:hRule="atLeast"/>
        </w:trPr>
        <w:tc>
          <w:tcPr>
            <w:tcW w:w="468" w:type="dxa"/>
            <w:vAlign w:val="center"/>
          </w:tcPr>
          <w:p>
            <w:pPr>
              <w:jc w:val="center"/>
            </w:pPr>
            <w:r>
              <w:rPr>
                <w:rFonts w:hint="eastAsia"/>
              </w:rPr>
              <w:t>序号</w:t>
            </w:r>
          </w:p>
        </w:tc>
        <w:tc>
          <w:tcPr>
            <w:tcW w:w="2753" w:type="dxa"/>
            <w:tcBorders>
              <w:tl2br w:val="nil"/>
              <w:tr2bl w:val="nil"/>
            </w:tcBorders>
            <w:shd w:val="clear" w:color="auto" w:fill="F2F2F2"/>
            <w:vAlign w:val="center"/>
          </w:tcPr>
          <w:p>
            <w:pPr>
              <w:jc w:val="center"/>
              <w:rPr>
                <w:rFonts w:hint="eastAsia"/>
                <w:lang w:val="zh-CN" w:eastAsia="zh-CN"/>
              </w:rPr>
            </w:pPr>
            <w:r>
              <w:rPr>
                <w:rFonts w:hint="eastAsia"/>
                <w:lang w:val="zh-CN" w:eastAsia="zh-CN"/>
              </w:rPr>
              <w:t>项目名称</w:t>
            </w:r>
          </w:p>
        </w:tc>
        <w:tc>
          <w:tcPr>
            <w:tcW w:w="867" w:type="dxa"/>
            <w:tcBorders>
              <w:tl2br w:val="nil"/>
              <w:tr2bl w:val="nil"/>
            </w:tcBorders>
            <w:vAlign w:val="center"/>
          </w:tcPr>
          <w:p>
            <w:pPr>
              <w:jc w:val="center"/>
            </w:pPr>
            <w:r>
              <w:rPr>
                <w:rFonts w:hint="eastAsia"/>
                <w:lang w:eastAsia="zh-CN"/>
              </w:rPr>
              <w:t>单位</w:t>
            </w:r>
          </w:p>
        </w:tc>
        <w:tc>
          <w:tcPr>
            <w:tcW w:w="1105" w:type="dxa"/>
            <w:tcBorders>
              <w:tl2br w:val="nil"/>
              <w:tr2bl w:val="nil"/>
            </w:tcBorders>
            <w:vAlign w:val="center"/>
          </w:tcPr>
          <w:p>
            <w:pPr>
              <w:jc w:val="center"/>
            </w:pPr>
            <w:r>
              <w:rPr>
                <w:rFonts w:hint="eastAsia"/>
                <w:lang w:eastAsia="zh-CN"/>
              </w:rPr>
              <w:t>数量</w:t>
            </w:r>
          </w:p>
        </w:tc>
        <w:tc>
          <w:tcPr>
            <w:tcW w:w="2049" w:type="dxa"/>
            <w:tcBorders>
              <w:tl2br w:val="nil"/>
              <w:tr2bl w:val="nil"/>
            </w:tcBorders>
            <w:shd w:val="clear" w:color="auto" w:fill="F2F2F2"/>
            <w:vAlign w:val="center"/>
          </w:tcPr>
          <w:p>
            <w:pPr>
              <w:jc w:val="center"/>
              <w:rPr>
                <w:rFonts w:hint="eastAsia"/>
                <w:lang w:val="zh-CN" w:eastAsia="zh-CN"/>
              </w:rPr>
            </w:pPr>
            <w:r>
              <w:rPr>
                <w:rFonts w:hint="eastAsia"/>
                <w:lang w:val="zh-CN" w:eastAsia="zh-CN"/>
              </w:rPr>
              <w:t>投标报价（单价）</w:t>
            </w:r>
          </w:p>
        </w:tc>
        <w:tc>
          <w:tcPr>
            <w:tcW w:w="1521" w:type="dxa"/>
            <w:tcBorders>
              <w:tl2br w:val="nil"/>
              <w:tr2bl w:val="nil"/>
            </w:tcBorders>
            <w:shd w:val="clear" w:color="auto" w:fill="F2F2F2"/>
            <w:vAlign w:val="center"/>
          </w:tcPr>
          <w:p>
            <w:pPr>
              <w:jc w:val="center"/>
              <w:rPr>
                <w:rFonts w:hint="eastAsia"/>
                <w:lang w:val="zh-CN" w:eastAsia="zh-CN"/>
              </w:rPr>
            </w:pPr>
            <w:r>
              <w:rPr>
                <w:rFonts w:hint="eastAsia"/>
                <w:lang w:val="zh-CN" w:eastAsia="zh-CN"/>
              </w:rPr>
              <w:t>服务时间</w:t>
            </w:r>
          </w:p>
        </w:tc>
        <w:tc>
          <w:tcPr>
            <w:tcW w:w="957" w:type="dxa"/>
            <w:tcBorders>
              <w:tl2br w:val="nil"/>
              <w:tr2bl w:val="nil"/>
            </w:tcBorders>
            <w:shd w:val="clear" w:color="auto" w:fill="F2F2F2"/>
            <w:vAlign w:val="center"/>
          </w:tcPr>
          <w:p>
            <w:pPr>
              <w:jc w:val="center"/>
              <w:rPr>
                <w:rFonts w:hint="eastAsia"/>
                <w:lang w:val="zh-CN" w:eastAsia="zh-CN"/>
              </w:rPr>
            </w:pPr>
            <w:r>
              <w:rPr>
                <w:rFonts w:hint="eastAsia"/>
                <w:lang w:val="zh-CN" w:eastAsia="zh-CN"/>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7" w:hRule="atLeast"/>
        </w:trPr>
        <w:tc>
          <w:tcPr>
            <w:tcW w:w="468" w:type="dxa"/>
            <w:vAlign w:val="center"/>
          </w:tcPr>
          <w:p>
            <w:pPr>
              <w:jc w:val="center"/>
            </w:pPr>
            <w:r>
              <w:rPr>
                <w:rFonts w:hint="eastAsia"/>
                <w:lang w:val="en-US" w:eastAsia="zh-CN"/>
              </w:rPr>
              <w:t>1</w:t>
            </w:r>
          </w:p>
        </w:tc>
        <w:tc>
          <w:tcPr>
            <w:tcW w:w="2753" w:type="dxa"/>
            <w:tcBorders>
              <w:tl2br w:val="nil"/>
              <w:tr2bl w:val="nil"/>
            </w:tcBorders>
            <w:vAlign w:val="center"/>
          </w:tcPr>
          <w:p>
            <w:pPr>
              <w:jc w:val="center"/>
              <w:rPr>
                <w:rFonts w:hint="eastAsia"/>
                <w:lang w:val="en-US" w:eastAsia="zh-CN"/>
              </w:rPr>
            </w:pPr>
            <w:r>
              <w:rPr>
                <w:rFonts w:hint="eastAsia"/>
                <w:lang w:val="en-US" w:eastAsia="zh-CN"/>
              </w:rPr>
              <w:t>无主案件（人工劳务费用）</w:t>
            </w:r>
          </w:p>
        </w:tc>
        <w:tc>
          <w:tcPr>
            <w:tcW w:w="867" w:type="dxa"/>
            <w:tcBorders>
              <w:tl2br w:val="nil"/>
              <w:tr2bl w:val="nil"/>
            </w:tcBorders>
            <w:vAlign w:val="center"/>
          </w:tcPr>
          <w:p>
            <w:pPr>
              <w:jc w:val="center"/>
            </w:pPr>
            <w:r>
              <w:rPr>
                <w:rFonts w:hint="eastAsia"/>
                <w:lang w:val="en-US" w:eastAsia="zh-CN"/>
              </w:rPr>
              <w:t>天</w:t>
            </w:r>
          </w:p>
        </w:tc>
        <w:tc>
          <w:tcPr>
            <w:tcW w:w="1105" w:type="dxa"/>
            <w:tcBorders>
              <w:tl2br w:val="nil"/>
              <w:tr2bl w:val="nil"/>
            </w:tcBorders>
            <w:vAlign w:val="center"/>
          </w:tcPr>
          <w:p>
            <w:pPr>
              <w:jc w:val="center"/>
            </w:pPr>
            <w:r>
              <w:rPr>
                <w:rFonts w:hint="eastAsia"/>
                <w:lang w:val="en-US" w:eastAsia="zh-CN"/>
              </w:rPr>
              <w:t>1</w:t>
            </w:r>
          </w:p>
        </w:tc>
        <w:tc>
          <w:tcPr>
            <w:tcW w:w="2049" w:type="dxa"/>
            <w:tcBorders>
              <w:tl2br w:val="nil"/>
              <w:tr2bl w:val="nil"/>
            </w:tcBorders>
            <w:vAlign w:val="center"/>
          </w:tcPr>
          <w:p>
            <w:pPr>
              <w:jc w:val="both"/>
              <w:rPr>
                <w:rFonts w:hint="eastAsia"/>
                <w:lang w:val="zh-CN" w:eastAsia="zh-CN"/>
              </w:rPr>
            </w:pPr>
            <w:r>
              <w:rPr>
                <w:rFonts w:hint="eastAsia"/>
                <w:lang w:val="zh-CN" w:eastAsia="zh-CN"/>
              </w:rPr>
              <w:t>　　　　</w:t>
            </w:r>
          </w:p>
        </w:tc>
        <w:tc>
          <w:tcPr>
            <w:tcW w:w="1521" w:type="dxa"/>
            <w:tcBorders>
              <w:tl2br w:val="nil"/>
              <w:tr2bl w:val="nil"/>
            </w:tcBorders>
            <w:vAlign w:val="center"/>
          </w:tcPr>
          <w:p>
            <w:pPr>
              <w:jc w:val="center"/>
              <w:rPr>
                <w:rFonts w:hint="default"/>
                <w:lang w:val="en-US" w:eastAsia="zh-CN"/>
              </w:rPr>
            </w:pPr>
            <w:r>
              <w:rPr>
                <w:rFonts w:hint="eastAsia"/>
                <w:lang w:val="en-US" w:eastAsia="zh-CN"/>
              </w:rPr>
              <w:t>1年</w:t>
            </w:r>
          </w:p>
        </w:tc>
        <w:tc>
          <w:tcPr>
            <w:tcW w:w="957" w:type="dxa"/>
            <w:tcBorders>
              <w:tl2br w:val="nil"/>
              <w:tr2bl w:val="nil"/>
            </w:tcBorders>
            <w:vAlign w:val="center"/>
          </w:tcPr>
          <w:p>
            <w:pPr>
              <w:jc w:val="center"/>
              <w:rPr>
                <w:rFonts w:hint="eastAsia"/>
                <w:lang w:val="zh-CN"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5" w:hRule="atLeast"/>
        </w:trPr>
        <w:tc>
          <w:tcPr>
            <w:tcW w:w="468" w:type="dxa"/>
            <w:vAlign w:val="center"/>
          </w:tcPr>
          <w:p>
            <w:pPr>
              <w:jc w:val="center"/>
              <w:rPr>
                <w:rFonts w:hint="eastAsia"/>
                <w:lang w:val="en-US" w:eastAsia="zh-CN"/>
              </w:rPr>
            </w:pPr>
            <w:r>
              <w:rPr>
                <w:rFonts w:hint="eastAsia"/>
                <w:lang w:val="en-US" w:eastAsia="zh-CN"/>
              </w:rPr>
              <w:t>2</w:t>
            </w:r>
          </w:p>
        </w:tc>
        <w:tc>
          <w:tcPr>
            <w:tcW w:w="2753" w:type="dxa"/>
            <w:tcBorders>
              <w:tl2br w:val="nil"/>
              <w:tr2bl w:val="nil"/>
            </w:tcBorders>
            <w:vAlign w:val="center"/>
          </w:tcPr>
          <w:p>
            <w:pPr>
              <w:jc w:val="center"/>
              <w:rPr>
                <w:rFonts w:hint="eastAsia"/>
                <w:lang w:val="en-US" w:eastAsia="zh-CN"/>
              </w:rPr>
            </w:pPr>
            <w:r>
              <w:rPr>
                <w:rFonts w:hint="eastAsia"/>
                <w:lang w:val="en-US" w:eastAsia="zh-CN"/>
              </w:rPr>
              <w:t>无主案件（铲车清运）</w:t>
            </w:r>
          </w:p>
        </w:tc>
        <w:tc>
          <w:tcPr>
            <w:tcW w:w="867" w:type="dxa"/>
            <w:tcBorders>
              <w:tl2br w:val="nil"/>
              <w:tr2bl w:val="nil"/>
            </w:tcBorders>
            <w:vAlign w:val="center"/>
          </w:tcPr>
          <w:p>
            <w:pPr>
              <w:jc w:val="center"/>
              <w:rPr>
                <w:rFonts w:hint="eastAsia"/>
                <w:lang w:val="en-US" w:eastAsia="zh-CN"/>
              </w:rPr>
            </w:pPr>
            <w:r>
              <w:rPr>
                <w:rFonts w:hint="eastAsia"/>
                <w:lang w:val="en-US" w:eastAsia="zh-CN"/>
              </w:rPr>
              <w:t>天</w:t>
            </w:r>
          </w:p>
        </w:tc>
        <w:tc>
          <w:tcPr>
            <w:tcW w:w="1105" w:type="dxa"/>
            <w:tcBorders>
              <w:tl2br w:val="nil"/>
              <w:tr2bl w:val="nil"/>
            </w:tcBorders>
            <w:vAlign w:val="center"/>
          </w:tcPr>
          <w:p>
            <w:pPr>
              <w:jc w:val="center"/>
              <w:rPr>
                <w:rFonts w:hint="eastAsia"/>
                <w:lang w:val="en-US" w:eastAsia="zh-CN"/>
              </w:rPr>
            </w:pPr>
            <w:r>
              <w:rPr>
                <w:rFonts w:hint="eastAsia"/>
                <w:lang w:val="en-US" w:eastAsia="zh-CN"/>
              </w:rPr>
              <w:t>1</w:t>
            </w:r>
          </w:p>
        </w:tc>
        <w:tc>
          <w:tcPr>
            <w:tcW w:w="2049" w:type="dxa"/>
            <w:tcBorders>
              <w:tl2br w:val="nil"/>
              <w:tr2bl w:val="nil"/>
            </w:tcBorders>
            <w:vAlign w:val="center"/>
          </w:tcPr>
          <w:p>
            <w:pPr>
              <w:jc w:val="center"/>
              <w:rPr>
                <w:rFonts w:hint="default"/>
                <w:lang w:val="en-US" w:eastAsia="zh-CN"/>
              </w:rPr>
            </w:pPr>
          </w:p>
        </w:tc>
        <w:tc>
          <w:tcPr>
            <w:tcW w:w="1521" w:type="dxa"/>
            <w:tcBorders>
              <w:tl2br w:val="nil"/>
              <w:tr2bl w:val="nil"/>
            </w:tcBorders>
            <w:vAlign w:val="center"/>
          </w:tcPr>
          <w:p>
            <w:pPr>
              <w:jc w:val="center"/>
              <w:rPr>
                <w:rFonts w:hint="eastAsia"/>
                <w:lang w:val="zh-CN" w:eastAsia="zh-CN"/>
              </w:rPr>
            </w:pPr>
            <w:r>
              <w:rPr>
                <w:rFonts w:hint="eastAsia"/>
                <w:lang w:val="en-US" w:eastAsia="zh-CN"/>
              </w:rPr>
              <w:t>1年</w:t>
            </w:r>
          </w:p>
        </w:tc>
        <w:tc>
          <w:tcPr>
            <w:tcW w:w="957" w:type="dxa"/>
            <w:tcBorders>
              <w:tl2br w:val="nil"/>
              <w:tr2bl w:val="nil"/>
            </w:tcBorders>
            <w:vAlign w:val="center"/>
          </w:tcPr>
          <w:p>
            <w:pPr>
              <w:jc w:val="center"/>
              <w:rPr>
                <w:rFonts w:hint="eastAsia"/>
                <w:lang w:val="zh-CN"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5" w:hRule="atLeast"/>
        </w:trPr>
        <w:tc>
          <w:tcPr>
            <w:tcW w:w="468" w:type="dxa"/>
            <w:vAlign w:val="center"/>
          </w:tcPr>
          <w:p>
            <w:pPr>
              <w:jc w:val="center"/>
              <w:rPr>
                <w:rFonts w:hint="eastAsia"/>
                <w:lang w:val="en-US" w:eastAsia="zh-CN"/>
              </w:rPr>
            </w:pPr>
            <w:r>
              <w:rPr>
                <w:rFonts w:hint="eastAsia"/>
                <w:lang w:val="en-US" w:eastAsia="zh-CN"/>
              </w:rPr>
              <w:t>3</w:t>
            </w:r>
          </w:p>
        </w:tc>
        <w:tc>
          <w:tcPr>
            <w:tcW w:w="2753" w:type="dxa"/>
            <w:tcBorders>
              <w:tl2br w:val="nil"/>
              <w:tr2bl w:val="nil"/>
            </w:tcBorders>
            <w:vAlign w:val="center"/>
          </w:tcPr>
          <w:p>
            <w:pPr>
              <w:ind w:right="-202" w:rightChars="-96"/>
              <w:jc w:val="center"/>
              <w:rPr>
                <w:rFonts w:hint="eastAsia"/>
                <w:lang w:val="en-US" w:eastAsia="zh-CN"/>
              </w:rPr>
            </w:pPr>
            <w:r>
              <w:rPr>
                <w:rFonts w:hint="eastAsia"/>
                <w:lang w:val="en-US" w:eastAsia="zh-CN"/>
              </w:rPr>
              <w:t>无主案件（清运车清运垃圾）</w:t>
            </w:r>
          </w:p>
        </w:tc>
        <w:tc>
          <w:tcPr>
            <w:tcW w:w="867" w:type="dxa"/>
            <w:tcBorders>
              <w:tl2br w:val="nil"/>
              <w:tr2bl w:val="nil"/>
            </w:tcBorders>
            <w:vAlign w:val="center"/>
          </w:tcPr>
          <w:p>
            <w:pPr>
              <w:jc w:val="center"/>
              <w:rPr>
                <w:rFonts w:hint="eastAsia"/>
                <w:lang w:val="en-US" w:eastAsia="zh-CN"/>
              </w:rPr>
            </w:pPr>
            <w:r>
              <w:rPr>
                <w:rFonts w:hint="eastAsia"/>
                <w:lang w:val="en-US" w:eastAsia="zh-CN"/>
              </w:rPr>
              <w:t>天</w:t>
            </w:r>
          </w:p>
        </w:tc>
        <w:tc>
          <w:tcPr>
            <w:tcW w:w="1105" w:type="dxa"/>
            <w:tcBorders>
              <w:tl2br w:val="nil"/>
              <w:tr2bl w:val="nil"/>
            </w:tcBorders>
            <w:vAlign w:val="center"/>
          </w:tcPr>
          <w:p>
            <w:pPr>
              <w:jc w:val="center"/>
              <w:rPr>
                <w:rFonts w:hint="eastAsia"/>
                <w:lang w:val="en-US" w:eastAsia="zh-CN"/>
              </w:rPr>
            </w:pPr>
            <w:r>
              <w:rPr>
                <w:rFonts w:hint="eastAsia"/>
                <w:lang w:val="en-US" w:eastAsia="zh-CN"/>
              </w:rPr>
              <w:t>1</w:t>
            </w:r>
          </w:p>
        </w:tc>
        <w:tc>
          <w:tcPr>
            <w:tcW w:w="2049" w:type="dxa"/>
            <w:tcBorders>
              <w:tl2br w:val="nil"/>
              <w:tr2bl w:val="nil"/>
            </w:tcBorders>
            <w:vAlign w:val="center"/>
          </w:tcPr>
          <w:p>
            <w:pPr>
              <w:jc w:val="center"/>
              <w:rPr>
                <w:rFonts w:hint="default"/>
                <w:lang w:val="en-US" w:eastAsia="zh-CN"/>
              </w:rPr>
            </w:pPr>
          </w:p>
        </w:tc>
        <w:tc>
          <w:tcPr>
            <w:tcW w:w="1521" w:type="dxa"/>
            <w:tcBorders>
              <w:tl2br w:val="nil"/>
              <w:tr2bl w:val="nil"/>
            </w:tcBorders>
            <w:vAlign w:val="center"/>
          </w:tcPr>
          <w:p>
            <w:pPr>
              <w:jc w:val="center"/>
              <w:rPr>
                <w:rFonts w:hint="eastAsia"/>
                <w:lang w:val="zh-CN" w:eastAsia="zh-CN"/>
              </w:rPr>
            </w:pPr>
            <w:r>
              <w:rPr>
                <w:rFonts w:hint="eastAsia"/>
                <w:lang w:val="en-US" w:eastAsia="zh-CN"/>
              </w:rPr>
              <w:t>1年</w:t>
            </w:r>
          </w:p>
        </w:tc>
        <w:tc>
          <w:tcPr>
            <w:tcW w:w="957" w:type="dxa"/>
            <w:tcBorders>
              <w:tl2br w:val="nil"/>
              <w:tr2bl w:val="nil"/>
            </w:tcBorders>
            <w:vAlign w:val="center"/>
          </w:tcPr>
          <w:p>
            <w:pPr>
              <w:jc w:val="center"/>
              <w:rPr>
                <w:rFonts w:hint="eastAsia"/>
                <w:lang w:val="zh-CN"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0" w:hRule="atLeast"/>
        </w:trPr>
        <w:tc>
          <w:tcPr>
            <w:tcW w:w="468" w:type="dxa"/>
            <w:vAlign w:val="center"/>
          </w:tcPr>
          <w:p>
            <w:pPr>
              <w:jc w:val="center"/>
              <w:rPr>
                <w:rFonts w:hint="eastAsia"/>
                <w:lang w:val="en-US" w:eastAsia="zh-CN"/>
              </w:rPr>
            </w:pPr>
            <w:r>
              <w:rPr>
                <w:rFonts w:hint="eastAsia"/>
                <w:lang w:val="en-US" w:eastAsia="zh-CN"/>
              </w:rPr>
              <w:t>4</w:t>
            </w:r>
          </w:p>
        </w:tc>
        <w:tc>
          <w:tcPr>
            <w:tcW w:w="2753" w:type="dxa"/>
            <w:tcBorders>
              <w:tl2br w:val="nil"/>
              <w:tr2bl w:val="nil"/>
            </w:tcBorders>
            <w:vAlign w:val="center"/>
          </w:tcPr>
          <w:p>
            <w:pPr>
              <w:ind w:right="-202" w:rightChars="-96"/>
              <w:jc w:val="center"/>
              <w:rPr>
                <w:rFonts w:hint="eastAsia"/>
                <w:lang w:val="en-US" w:eastAsia="zh-CN"/>
              </w:rPr>
            </w:pPr>
            <w:r>
              <w:rPr>
                <w:rFonts w:hint="eastAsia"/>
                <w:lang w:val="en-US" w:eastAsia="zh-CN"/>
              </w:rPr>
              <w:t>无主案件（广告布破损修复）</w:t>
            </w:r>
          </w:p>
        </w:tc>
        <w:tc>
          <w:tcPr>
            <w:tcW w:w="867" w:type="dxa"/>
            <w:tcBorders>
              <w:tl2br w:val="nil"/>
              <w:tr2bl w:val="nil"/>
            </w:tcBorders>
            <w:vAlign w:val="center"/>
          </w:tcPr>
          <w:p>
            <w:pPr>
              <w:jc w:val="center"/>
              <w:rPr>
                <w:rFonts w:hint="eastAsia"/>
                <w:lang w:val="en-US" w:eastAsia="zh-CN"/>
              </w:rPr>
            </w:pPr>
            <w:r>
              <w:rPr>
                <w:rFonts w:hint="eastAsia"/>
                <w:lang w:val="en-US" w:eastAsia="zh-CN"/>
              </w:rPr>
              <w:t>㎡</w:t>
            </w:r>
          </w:p>
        </w:tc>
        <w:tc>
          <w:tcPr>
            <w:tcW w:w="1105" w:type="dxa"/>
            <w:tcBorders>
              <w:tl2br w:val="nil"/>
              <w:tr2bl w:val="nil"/>
            </w:tcBorders>
            <w:vAlign w:val="center"/>
          </w:tcPr>
          <w:p>
            <w:pPr>
              <w:jc w:val="center"/>
              <w:rPr>
                <w:rFonts w:hint="eastAsia"/>
                <w:lang w:val="en-US" w:eastAsia="zh-CN"/>
              </w:rPr>
            </w:pPr>
            <w:r>
              <w:rPr>
                <w:rFonts w:hint="eastAsia"/>
                <w:lang w:val="en-US" w:eastAsia="zh-CN"/>
              </w:rPr>
              <w:t>1</w:t>
            </w:r>
          </w:p>
        </w:tc>
        <w:tc>
          <w:tcPr>
            <w:tcW w:w="2049" w:type="dxa"/>
            <w:tcBorders>
              <w:tl2br w:val="nil"/>
              <w:tr2bl w:val="nil"/>
            </w:tcBorders>
            <w:vAlign w:val="center"/>
          </w:tcPr>
          <w:p>
            <w:pPr>
              <w:jc w:val="center"/>
              <w:rPr>
                <w:rFonts w:hint="default"/>
                <w:lang w:val="en-US" w:eastAsia="zh-CN"/>
              </w:rPr>
            </w:pPr>
          </w:p>
        </w:tc>
        <w:tc>
          <w:tcPr>
            <w:tcW w:w="1521" w:type="dxa"/>
            <w:tcBorders>
              <w:tl2br w:val="nil"/>
              <w:tr2bl w:val="nil"/>
            </w:tcBorders>
            <w:vAlign w:val="center"/>
          </w:tcPr>
          <w:p>
            <w:pPr>
              <w:jc w:val="center"/>
              <w:rPr>
                <w:rFonts w:hint="eastAsia"/>
                <w:lang w:val="zh-CN" w:eastAsia="zh-CN"/>
              </w:rPr>
            </w:pPr>
            <w:r>
              <w:rPr>
                <w:rFonts w:hint="eastAsia"/>
                <w:lang w:val="en-US" w:eastAsia="zh-CN"/>
              </w:rPr>
              <w:t>1年</w:t>
            </w:r>
          </w:p>
        </w:tc>
        <w:tc>
          <w:tcPr>
            <w:tcW w:w="957" w:type="dxa"/>
            <w:tcBorders>
              <w:tl2br w:val="nil"/>
              <w:tr2bl w:val="nil"/>
            </w:tcBorders>
            <w:vAlign w:val="center"/>
          </w:tcPr>
          <w:p>
            <w:pPr>
              <w:jc w:val="center"/>
              <w:rPr>
                <w:rFonts w:hint="eastAsia"/>
                <w:lang w:val="zh-CN"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15" w:hRule="atLeast"/>
        </w:trPr>
        <w:tc>
          <w:tcPr>
            <w:tcW w:w="468" w:type="dxa"/>
            <w:vAlign w:val="center"/>
          </w:tcPr>
          <w:p>
            <w:pPr>
              <w:jc w:val="center"/>
              <w:rPr>
                <w:rFonts w:hint="eastAsia"/>
                <w:lang w:val="en-US" w:eastAsia="zh-CN"/>
              </w:rPr>
            </w:pPr>
            <w:r>
              <w:rPr>
                <w:rFonts w:hint="eastAsia"/>
                <w:lang w:val="en-US" w:eastAsia="zh-CN"/>
              </w:rPr>
              <w:t>5</w:t>
            </w:r>
          </w:p>
        </w:tc>
        <w:tc>
          <w:tcPr>
            <w:tcW w:w="2753" w:type="dxa"/>
            <w:tcBorders>
              <w:tl2br w:val="nil"/>
              <w:tr2bl w:val="nil"/>
            </w:tcBorders>
            <w:vAlign w:val="center"/>
          </w:tcPr>
          <w:p>
            <w:pPr>
              <w:jc w:val="center"/>
              <w:rPr>
                <w:rFonts w:hint="eastAsia"/>
                <w:lang w:val="en-US" w:eastAsia="zh-CN"/>
              </w:rPr>
            </w:pPr>
            <w:r>
              <w:rPr>
                <w:rFonts w:hint="eastAsia"/>
                <w:lang w:val="en-US" w:eastAsia="zh-CN"/>
              </w:rPr>
              <w:t>无主案件（绿地网铺设）</w:t>
            </w:r>
          </w:p>
        </w:tc>
        <w:tc>
          <w:tcPr>
            <w:tcW w:w="867" w:type="dxa"/>
            <w:tcBorders>
              <w:tl2br w:val="nil"/>
              <w:tr2bl w:val="nil"/>
            </w:tcBorders>
            <w:vAlign w:val="center"/>
          </w:tcPr>
          <w:p>
            <w:pPr>
              <w:jc w:val="center"/>
              <w:rPr>
                <w:rFonts w:hint="eastAsia"/>
                <w:lang w:val="en-US" w:eastAsia="zh-CN"/>
              </w:rPr>
            </w:pPr>
            <w:r>
              <w:rPr>
                <w:rFonts w:hint="eastAsia"/>
                <w:lang w:val="en-US" w:eastAsia="zh-CN"/>
              </w:rPr>
              <w:t>㎡</w:t>
            </w:r>
          </w:p>
        </w:tc>
        <w:tc>
          <w:tcPr>
            <w:tcW w:w="1105" w:type="dxa"/>
            <w:tcBorders>
              <w:tl2br w:val="nil"/>
              <w:tr2bl w:val="nil"/>
            </w:tcBorders>
            <w:vAlign w:val="center"/>
          </w:tcPr>
          <w:p>
            <w:pPr>
              <w:jc w:val="center"/>
              <w:rPr>
                <w:rFonts w:hint="eastAsia"/>
                <w:lang w:val="en-US" w:eastAsia="zh-CN"/>
              </w:rPr>
            </w:pPr>
            <w:r>
              <w:rPr>
                <w:rFonts w:hint="eastAsia"/>
                <w:lang w:val="en-US" w:eastAsia="zh-CN"/>
              </w:rPr>
              <w:t>1</w:t>
            </w:r>
          </w:p>
        </w:tc>
        <w:tc>
          <w:tcPr>
            <w:tcW w:w="2049" w:type="dxa"/>
            <w:tcBorders>
              <w:tl2br w:val="nil"/>
              <w:tr2bl w:val="nil"/>
            </w:tcBorders>
            <w:vAlign w:val="center"/>
          </w:tcPr>
          <w:p>
            <w:pPr>
              <w:jc w:val="center"/>
              <w:rPr>
                <w:rFonts w:hint="default"/>
                <w:lang w:val="en-US" w:eastAsia="zh-CN"/>
              </w:rPr>
            </w:pPr>
          </w:p>
        </w:tc>
        <w:tc>
          <w:tcPr>
            <w:tcW w:w="1521" w:type="dxa"/>
            <w:tcBorders>
              <w:tl2br w:val="nil"/>
              <w:tr2bl w:val="nil"/>
            </w:tcBorders>
            <w:vAlign w:val="center"/>
          </w:tcPr>
          <w:p>
            <w:pPr>
              <w:jc w:val="center"/>
              <w:rPr>
                <w:rFonts w:hint="eastAsia"/>
                <w:lang w:val="zh-CN" w:eastAsia="zh-CN"/>
              </w:rPr>
            </w:pPr>
            <w:r>
              <w:rPr>
                <w:rFonts w:hint="eastAsia"/>
                <w:lang w:val="en-US" w:eastAsia="zh-CN"/>
              </w:rPr>
              <w:t>1年</w:t>
            </w:r>
          </w:p>
        </w:tc>
        <w:tc>
          <w:tcPr>
            <w:tcW w:w="957" w:type="dxa"/>
            <w:tcBorders>
              <w:tl2br w:val="nil"/>
              <w:tr2bl w:val="nil"/>
            </w:tcBorders>
            <w:vAlign w:val="center"/>
          </w:tcPr>
          <w:p>
            <w:pPr>
              <w:jc w:val="center"/>
              <w:rPr>
                <w:rFonts w:hint="eastAsia"/>
                <w:lang w:val="zh-CN"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5" w:hRule="atLeast"/>
        </w:trPr>
        <w:tc>
          <w:tcPr>
            <w:tcW w:w="468" w:type="dxa"/>
            <w:vAlign w:val="center"/>
          </w:tcPr>
          <w:p>
            <w:pPr>
              <w:jc w:val="center"/>
              <w:rPr>
                <w:rFonts w:hint="eastAsia"/>
                <w:lang w:val="en-US" w:eastAsia="zh-CN"/>
              </w:rPr>
            </w:pPr>
            <w:r>
              <w:rPr>
                <w:rFonts w:hint="eastAsia"/>
                <w:lang w:val="en-US" w:eastAsia="zh-CN"/>
              </w:rPr>
              <w:t>6</w:t>
            </w:r>
          </w:p>
        </w:tc>
        <w:tc>
          <w:tcPr>
            <w:tcW w:w="2753" w:type="dxa"/>
            <w:tcBorders>
              <w:tl2br w:val="nil"/>
              <w:tr2bl w:val="nil"/>
            </w:tcBorders>
            <w:vAlign w:val="center"/>
          </w:tcPr>
          <w:p>
            <w:pPr>
              <w:jc w:val="center"/>
              <w:rPr>
                <w:rFonts w:hint="eastAsia"/>
                <w:lang w:val="en-US" w:eastAsia="zh-CN"/>
              </w:rPr>
            </w:pPr>
            <w:r>
              <w:rPr>
                <w:rFonts w:hint="eastAsia"/>
                <w:lang w:val="en-US" w:eastAsia="zh-CN"/>
              </w:rPr>
              <w:t>无主案件（箱式变压器瓷砖铺设）</w:t>
            </w:r>
          </w:p>
        </w:tc>
        <w:tc>
          <w:tcPr>
            <w:tcW w:w="867" w:type="dxa"/>
            <w:tcBorders>
              <w:tl2br w:val="nil"/>
              <w:tr2bl w:val="nil"/>
            </w:tcBorders>
            <w:vAlign w:val="center"/>
          </w:tcPr>
          <w:p>
            <w:pPr>
              <w:jc w:val="center"/>
              <w:rPr>
                <w:rFonts w:hint="eastAsia"/>
                <w:lang w:val="en-US" w:eastAsia="zh-CN"/>
              </w:rPr>
            </w:pPr>
            <w:r>
              <w:rPr>
                <w:rFonts w:hint="eastAsia"/>
                <w:lang w:val="en-US" w:eastAsia="zh-CN"/>
              </w:rPr>
              <w:t>㎡</w:t>
            </w:r>
          </w:p>
        </w:tc>
        <w:tc>
          <w:tcPr>
            <w:tcW w:w="1105" w:type="dxa"/>
            <w:tcBorders>
              <w:tl2br w:val="nil"/>
              <w:tr2bl w:val="nil"/>
            </w:tcBorders>
            <w:vAlign w:val="center"/>
          </w:tcPr>
          <w:p>
            <w:pPr>
              <w:jc w:val="center"/>
              <w:rPr>
                <w:rFonts w:hint="eastAsia"/>
                <w:lang w:val="en-US" w:eastAsia="zh-CN"/>
              </w:rPr>
            </w:pPr>
            <w:r>
              <w:rPr>
                <w:rFonts w:hint="eastAsia"/>
                <w:lang w:val="en-US" w:eastAsia="zh-CN"/>
              </w:rPr>
              <w:t>1</w:t>
            </w:r>
          </w:p>
        </w:tc>
        <w:tc>
          <w:tcPr>
            <w:tcW w:w="2049" w:type="dxa"/>
            <w:tcBorders>
              <w:tl2br w:val="nil"/>
              <w:tr2bl w:val="nil"/>
            </w:tcBorders>
            <w:vAlign w:val="center"/>
          </w:tcPr>
          <w:p>
            <w:pPr>
              <w:jc w:val="center"/>
              <w:rPr>
                <w:rFonts w:hint="default"/>
                <w:lang w:val="en-US" w:eastAsia="zh-CN"/>
              </w:rPr>
            </w:pPr>
          </w:p>
        </w:tc>
        <w:tc>
          <w:tcPr>
            <w:tcW w:w="1521" w:type="dxa"/>
            <w:tcBorders>
              <w:tl2br w:val="nil"/>
              <w:tr2bl w:val="nil"/>
            </w:tcBorders>
            <w:vAlign w:val="center"/>
          </w:tcPr>
          <w:p>
            <w:pPr>
              <w:jc w:val="center"/>
              <w:rPr>
                <w:rFonts w:hint="eastAsia"/>
                <w:lang w:val="zh-CN" w:eastAsia="zh-CN"/>
              </w:rPr>
            </w:pPr>
            <w:r>
              <w:rPr>
                <w:rFonts w:hint="eastAsia"/>
                <w:lang w:val="en-US" w:eastAsia="zh-CN"/>
              </w:rPr>
              <w:t>1年</w:t>
            </w:r>
          </w:p>
        </w:tc>
        <w:tc>
          <w:tcPr>
            <w:tcW w:w="957" w:type="dxa"/>
            <w:tcBorders>
              <w:tl2br w:val="nil"/>
              <w:tr2bl w:val="nil"/>
            </w:tcBorders>
            <w:vAlign w:val="center"/>
          </w:tcPr>
          <w:p>
            <w:pPr>
              <w:jc w:val="center"/>
              <w:rPr>
                <w:rFonts w:hint="eastAsia"/>
                <w:lang w:val="zh-CN"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5" w:hRule="atLeast"/>
        </w:trPr>
        <w:tc>
          <w:tcPr>
            <w:tcW w:w="9720" w:type="dxa"/>
            <w:gridSpan w:val="7"/>
            <w:vAlign w:val="center"/>
          </w:tcPr>
          <w:p>
            <w:pPr>
              <w:jc w:val="left"/>
              <w:rPr>
                <w:rFonts w:hint="default"/>
                <w:lang w:val="en-US" w:eastAsia="zh-CN"/>
              </w:rPr>
            </w:pPr>
            <w:r>
              <w:rPr>
                <w:rFonts w:hint="eastAsia"/>
                <w:lang w:val="zh-CN" w:eastAsia="zh-CN"/>
              </w:rPr>
              <w:t>单价合计：大写</w:t>
            </w:r>
            <w:r>
              <w:rPr>
                <w:rFonts w:hint="eastAsia"/>
                <w:lang w:val="en-US" w:eastAsia="zh-CN"/>
              </w:rPr>
              <w:t xml:space="preserve">                                       小写：</w:t>
            </w:r>
          </w:p>
        </w:tc>
      </w:tr>
    </w:tbl>
    <w:p>
      <w:pPr>
        <w:autoSpaceDE w:val="0"/>
        <w:autoSpaceDN w:val="0"/>
        <w:adjustRightInd w:val="0"/>
        <w:spacing w:line="480" w:lineRule="auto"/>
        <w:rPr>
          <w:rFonts w:ascii="宋体" w:cs="宋体"/>
          <w:szCs w:val="21"/>
          <w:lang w:val="zh-CN"/>
        </w:rPr>
      </w:pPr>
      <w:r>
        <w:rPr>
          <w:rFonts w:hint="eastAsia" w:ascii="宋体" w:hAnsi="宋体" w:cs="宋体"/>
          <w:szCs w:val="21"/>
          <w:lang w:val="zh-CN"/>
        </w:rPr>
        <w:t>投标人名称：</w:t>
      </w:r>
      <w:r>
        <w:rPr>
          <w:rFonts w:ascii="宋体" w:hAnsi="宋体" w:cs="宋体"/>
          <w:szCs w:val="21"/>
          <w:u w:val="single"/>
          <w:lang w:val="zh-CN"/>
        </w:rPr>
        <w:t xml:space="preserve">     </w:t>
      </w:r>
      <w:r>
        <w:rPr>
          <w:rFonts w:hint="eastAsia" w:ascii="宋体" w:hAnsi="宋体" w:cs="宋体"/>
          <w:szCs w:val="21"/>
          <w:u w:val="single"/>
          <w:lang w:val="zh-CN"/>
        </w:rPr>
        <w:t>（全称）</w:t>
      </w:r>
      <w:r>
        <w:rPr>
          <w:rFonts w:ascii="宋体" w:hAnsi="宋体" w:cs="宋体"/>
          <w:szCs w:val="21"/>
          <w:u w:val="single"/>
          <w:lang w:val="zh-CN"/>
        </w:rPr>
        <w:t xml:space="preserve">   </w:t>
      </w:r>
      <w:r>
        <w:rPr>
          <w:rFonts w:hint="eastAsia" w:ascii="宋体" w:hAnsi="宋体" w:cs="宋体"/>
          <w:szCs w:val="21"/>
          <w:lang w:val="zh-CN"/>
        </w:rPr>
        <w:t>（公章）：</w:t>
      </w:r>
    </w:p>
    <w:p>
      <w:pPr>
        <w:autoSpaceDE w:val="0"/>
        <w:autoSpaceDN w:val="0"/>
        <w:adjustRightInd w:val="0"/>
        <w:spacing w:line="480" w:lineRule="auto"/>
        <w:rPr>
          <w:rFonts w:ascii="宋体" w:cs="宋体"/>
          <w:szCs w:val="21"/>
          <w:lang w:val="zh-CN"/>
        </w:rPr>
      </w:pPr>
      <w:r>
        <w:rPr>
          <w:rFonts w:hint="eastAsia" w:ascii="宋体" w:hAnsi="宋体" w:cs="宋体"/>
          <w:szCs w:val="21"/>
          <w:lang w:val="zh-CN"/>
        </w:rPr>
        <w:t>投标人法定代表人（单位负责人）或授权代表签字：</w:t>
      </w:r>
    </w:p>
    <w:p>
      <w:pPr>
        <w:autoSpaceDE w:val="0"/>
        <w:autoSpaceDN w:val="0"/>
        <w:adjustRightInd w:val="0"/>
        <w:spacing w:line="480" w:lineRule="auto"/>
        <w:rPr>
          <w:rFonts w:ascii="宋体" w:cs="宋体"/>
          <w:szCs w:val="21"/>
          <w:lang w:val="zh-CN"/>
        </w:rPr>
      </w:pPr>
      <w:r>
        <w:rPr>
          <w:rFonts w:hint="eastAsia" w:ascii="宋体" w:hAnsi="宋体" w:cs="宋体"/>
          <w:szCs w:val="21"/>
          <w:lang w:val="zh-CN"/>
        </w:rPr>
        <w:t>日期：</w:t>
      </w:r>
      <w:r>
        <w:rPr>
          <w:rFonts w:hint="eastAsia" w:ascii="宋体" w:hAnsi="宋体" w:cs="宋体"/>
          <w:szCs w:val="21"/>
          <w:lang w:val="en-US" w:eastAsia="zh-CN"/>
        </w:rPr>
        <w:t xml:space="preserve"> </w:t>
      </w:r>
      <w:r>
        <w:rPr>
          <w:rFonts w:hint="eastAsia" w:ascii="宋体" w:hAnsi="宋体" w:cs="宋体"/>
          <w:szCs w:val="21"/>
          <w:lang w:val="zh-CN"/>
        </w:rPr>
        <w:t>年</w:t>
      </w:r>
      <w:r>
        <w:rPr>
          <w:rFonts w:hint="eastAsia" w:ascii="宋体" w:hAnsi="宋体" w:cs="宋体"/>
          <w:szCs w:val="21"/>
          <w:lang w:val="en-US" w:eastAsia="zh-CN"/>
        </w:rPr>
        <w:t xml:space="preserve">  </w:t>
      </w:r>
      <w:r>
        <w:rPr>
          <w:rFonts w:hint="eastAsia" w:ascii="宋体" w:hAnsi="宋体" w:cs="宋体"/>
          <w:szCs w:val="21"/>
          <w:lang w:val="zh-CN"/>
        </w:rPr>
        <w:t>月</w:t>
      </w:r>
      <w:r>
        <w:rPr>
          <w:rFonts w:hint="eastAsia" w:ascii="宋体" w:hAnsi="宋体" w:cs="宋体"/>
          <w:szCs w:val="21"/>
          <w:lang w:val="en-US" w:eastAsia="zh-CN"/>
        </w:rPr>
        <w:t xml:space="preserve">   </w:t>
      </w:r>
      <w:r>
        <w:rPr>
          <w:rFonts w:hint="eastAsia" w:ascii="宋体" w:hAnsi="宋体" w:cs="宋体"/>
          <w:szCs w:val="21"/>
          <w:lang w:val="zh-CN"/>
        </w:rPr>
        <w:t>日</w:t>
      </w:r>
    </w:p>
    <w:p>
      <w:pPr>
        <w:autoSpaceDE w:val="0"/>
        <w:autoSpaceDN w:val="0"/>
        <w:adjustRightInd w:val="0"/>
        <w:spacing w:line="480" w:lineRule="auto"/>
        <w:rPr>
          <w:rFonts w:ascii="宋体" w:cs="宋体"/>
          <w:szCs w:val="21"/>
          <w:lang w:val="zh-CN"/>
        </w:rPr>
      </w:pPr>
      <w:r>
        <w:rPr>
          <w:rFonts w:hint="eastAsia" w:ascii="宋体" w:hAnsi="宋体" w:cs="宋体"/>
          <w:szCs w:val="21"/>
          <w:lang w:val="zh-CN"/>
        </w:rPr>
        <w:t>注：</w:t>
      </w:r>
      <w:r>
        <w:rPr>
          <w:rFonts w:ascii="宋体" w:hAnsi="宋体" w:cs="宋体"/>
          <w:szCs w:val="21"/>
          <w:lang w:val="zh-CN"/>
        </w:rPr>
        <w:t>1</w:t>
      </w:r>
      <w:r>
        <w:rPr>
          <w:rFonts w:hint="eastAsia" w:ascii="宋体" w:hAnsi="宋体" w:cs="宋体"/>
          <w:szCs w:val="21"/>
          <w:lang w:val="zh-CN"/>
        </w:rPr>
        <w:t>、交付日期指完成该项目的最终时间（日历天）。</w:t>
      </w:r>
    </w:p>
    <w:p>
      <w:pPr>
        <w:autoSpaceDE w:val="0"/>
        <w:autoSpaceDN w:val="0"/>
        <w:adjustRightInd w:val="0"/>
        <w:spacing w:line="480" w:lineRule="auto"/>
        <w:ind w:firstLine="420" w:firstLineChars="200"/>
        <w:rPr>
          <w:rFonts w:ascii="宋体" w:cs="宋体"/>
          <w:szCs w:val="21"/>
          <w:lang w:val="zh-CN"/>
        </w:rPr>
      </w:pPr>
      <w:r>
        <w:rPr>
          <w:rFonts w:ascii="宋体" w:hAnsi="宋体" w:cs="宋体"/>
          <w:szCs w:val="21"/>
          <w:lang w:val="zh-CN"/>
        </w:rPr>
        <w:t>2</w:t>
      </w:r>
      <w:r>
        <w:rPr>
          <w:rFonts w:hint="eastAsia" w:ascii="宋体" w:hAnsi="宋体" w:cs="宋体"/>
          <w:szCs w:val="21"/>
          <w:lang w:val="zh-CN"/>
        </w:rPr>
        <w:t>、如招标公告明确项目交付日期以年为单位，本表应填写完成该项目的年限。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center"/>
        <w:rPr>
          <w:rFonts w:ascii="宋体" w:cs="黑体"/>
          <w:b/>
          <w:bCs/>
          <w:sz w:val="28"/>
          <w:szCs w:val="28"/>
          <w:lang w:val="zh-CN"/>
        </w:rPr>
      </w:pPr>
      <w:r>
        <w:rPr>
          <w:rFonts w:hint="eastAsia" w:ascii="宋体" w:hAnsi="宋体" w:cs="黑体"/>
          <w:b/>
          <w:bCs/>
          <w:sz w:val="28"/>
          <w:szCs w:val="28"/>
          <w:lang w:val="zh-CN"/>
        </w:rPr>
        <w:br w:type="page"/>
      </w:r>
      <w:r>
        <w:rPr>
          <w:rFonts w:hint="eastAsia" w:ascii="宋体" w:hAnsi="宋体" w:cs="黑体"/>
          <w:b/>
          <w:bCs/>
          <w:sz w:val="28"/>
          <w:szCs w:val="28"/>
          <w:lang w:val="zh-CN"/>
        </w:rPr>
        <w:t>三、资格审查证明材料</w:t>
      </w:r>
    </w:p>
    <w:p>
      <w:pPr>
        <w:pStyle w:val="13"/>
        <w:spacing w:line="360" w:lineRule="auto"/>
        <w:jc w:val="center"/>
        <w:rPr>
          <w:rFonts w:ascii="宋体"/>
          <w:b/>
          <w:snapToGrid w:val="0"/>
          <w:kern w:val="0"/>
          <w:szCs w:val="24"/>
        </w:rPr>
      </w:pPr>
      <w:r>
        <w:rPr>
          <w:rFonts w:ascii="宋体" w:hAnsi="宋体"/>
          <w:b/>
          <w:snapToGrid w:val="0"/>
          <w:kern w:val="0"/>
          <w:szCs w:val="24"/>
        </w:rPr>
        <w:t xml:space="preserve">3.1 </w:t>
      </w:r>
      <w:r>
        <w:rPr>
          <w:rFonts w:hint="eastAsia" w:ascii="宋体" w:hAnsi="宋体"/>
          <w:b/>
          <w:snapToGrid w:val="0"/>
          <w:kern w:val="0"/>
          <w:szCs w:val="24"/>
        </w:rPr>
        <w:t>投</w:t>
      </w:r>
      <w:r>
        <w:rPr>
          <w:rFonts w:ascii="宋体" w:hAnsi="宋体"/>
          <w:b/>
          <w:snapToGrid w:val="0"/>
          <w:kern w:val="0"/>
          <w:szCs w:val="24"/>
        </w:rPr>
        <w:t xml:space="preserve"> </w:t>
      </w:r>
      <w:r>
        <w:rPr>
          <w:rFonts w:hint="eastAsia" w:ascii="宋体" w:hAnsi="宋体"/>
          <w:b/>
          <w:snapToGrid w:val="0"/>
          <w:kern w:val="0"/>
          <w:szCs w:val="24"/>
        </w:rPr>
        <w:t>标</w:t>
      </w:r>
      <w:r>
        <w:rPr>
          <w:rFonts w:ascii="宋体" w:hAnsi="宋体"/>
          <w:b/>
          <w:snapToGrid w:val="0"/>
          <w:kern w:val="0"/>
          <w:szCs w:val="24"/>
        </w:rPr>
        <w:t xml:space="preserve"> </w:t>
      </w:r>
      <w:r>
        <w:rPr>
          <w:rFonts w:hint="eastAsia" w:ascii="宋体" w:hAnsi="宋体"/>
          <w:b/>
          <w:snapToGrid w:val="0"/>
          <w:kern w:val="0"/>
          <w:szCs w:val="24"/>
        </w:rPr>
        <w:t>函</w:t>
      </w:r>
    </w:p>
    <w:p>
      <w:pPr>
        <w:pStyle w:val="13"/>
        <w:spacing w:line="360" w:lineRule="auto"/>
        <w:jc w:val="center"/>
        <w:rPr>
          <w:rFonts w:ascii="宋体"/>
          <w:b/>
          <w:snapToGrid w:val="0"/>
          <w:kern w:val="0"/>
          <w:sz w:val="28"/>
          <w:szCs w:val="28"/>
        </w:rPr>
      </w:pPr>
    </w:p>
    <w:p>
      <w:pPr>
        <w:adjustRightInd w:val="0"/>
        <w:spacing w:line="360" w:lineRule="auto"/>
        <w:contextualSpacing/>
        <w:rPr>
          <w:rFonts w:ascii="宋体"/>
          <w:b/>
          <w:snapToGrid w:val="0"/>
          <w:kern w:val="0"/>
          <w:szCs w:val="21"/>
        </w:rPr>
      </w:pPr>
      <w:r>
        <w:rPr>
          <w:rFonts w:hint="eastAsia" w:ascii="宋体" w:hAnsi="宋体"/>
          <w:snapToGrid w:val="0"/>
          <w:kern w:val="0"/>
          <w:szCs w:val="21"/>
        </w:rPr>
        <w:t>致：（采购人）</w:t>
      </w:r>
    </w:p>
    <w:p>
      <w:pPr>
        <w:adjustRightInd w:val="0"/>
        <w:spacing w:line="360" w:lineRule="auto"/>
        <w:ind w:firstLine="420" w:firstLineChars="200"/>
        <w:contextualSpacing/>
        <w:outlineLvl w:val="0"/>
        <w:rPr>
          <w:rFonts w:ascii="宋体"/>
          <w:snapToGrid w:val="0"/>
          <w:kern w:val="0"/>
          <w:szCs w:val="21"/>
        </w:rPr>
      </w:pPr>
      <w:r>
        <w:rPr>
          <w:rFonts w:hint="eastAsia" w:ascii="宋体" w:hAnsi="宋体"/>
          <w:snapToGrid w:val="0"/>
          <w:kern w:val="0"/>
          <w:szCs w:val="21"/>
        </w:rPr>
        <w:t>根据贵方</w:t>
      </w:r>
      <w:r>
        <w:rPr>
          <w:rFonts w:ascii="宋体" w:hAnsi="宋体"/>
          <w:snapToGrid w:val="0"/>
          <w:kern w:val="0"/>
          <w:szCs w:val="21"/>
          <w:u w:val="single"/>
        </w:rPr>
        <w:t xml:space="preserve"> </w:t>
      </w:r>
      <w:r>
        <w:rPr>
          <w:rFonts w:hint="eastAsia" w:ascii="宋体" w:hAnsi="宋体"/>
          <w:snapToGrid w:val="0"/>
          <w:kern w:val="0"/>
          <w:szCs w:val="21"/>
          <w:u w:val="single"/>
          <w:lang w:val="en-US" w:eastAsia="zh-CN"/>
        </w:rPr>
        <w:t xml:space="preserve">   </w:t>
      </w:r>
      <w:r>
        <w:rPr>
          <w:rFonts w:ascii="宋体" w:hAnsi="宋体"/>
          <w:snapToGrid w:val="0"/>
          <w:kern w:val="0"/>
          <w:szCs w:val="21"/>
          <w:u w:val="single"/>
        </w:rPr>
        <w:t xml:space="preserve">   </w:t>
      </w:r>
      <w:r>
        <w:rPr>
          <w:rFonts w:hint="eastAsia" w:ascii="宋体" w:hAnsi="宋体"/>
          <w:snapToGrid w:val="0"/>
          <w:kern w:val="0"/>
          <w:szCs w:val="21"/>
        </w:rPr>
        <w:t>（项目名称、招标编号）采购的招标公告及投标邀请，</w:t>
      </w:r>
      <w:r>
        <w:rPr>
          <w:rFonts w:ascii="宋体" w:hAnsi="宋体"/>
          <w:snapToGrid w:val="0"/>
          <w:kern w:val="0"/>
          <w:szCs w:val="21"/>
        </w:rPr>
        <w:t>_______</w:t>
      </w:r>
      <w:r>
        <w:rPr>
          <w:rFonts w:hint="eastAsia" w:ascii="宋体" w:hAnsi="宋体"/>
          <w:snapToGrid w:val="0"/>
          <w:kern w:val="0"/>
          <w:szCs w:val="21"/>
        </w:rPr>
        <w:t>（姓名和职务）被正式授权并代表投标人</w:t>
      </w:r>
      <w:r>
        <w:rPr>
          <w:rFonts w:hint="eastAsia" w:ascii="宋体" w:hAnsi="宋体"/>
          <w:snapToGrid w:val="0"/>
          <w:kern w:val="0"/>
          <w:szCs w:val="21"/>
          <w:u w:val="single"/>
        </w:rPr>
        <w:t>（投标人名称、地址）</w:t>
      </w:r>
      <w:r>
        <w:rPr>
          <w:rFonts w:hint="eastAsia" w:ascii="宋体" w:hAnsi="宋体"/>
          <w:snapToGrid w:val="0"/>
          <w:kern w:val="0"/>
          <w:szCs w:val="21"/>
        </w:rPr>
        <w:t>提交。</w:t>
      </w:r>
    </w:p>
    <w:p>
      <w:pPr>
        <w:pStyle w:val="13"/>
        <w:adjustRightInd w:val="0"/>
        <w:spacing w:line="360" w:lineRule="auto"/>
        <w:ind w:firstLine="420" w:firstLineChars="200"/>
        <w:contextualSpacing/>
        <w:rPr>
          <w:rFonts w:ascii="宋体"/>
          <w:snapToGrid w:val="0"/>
          <w:kern w:val="0"/>
          <w:sz w:val="21"/>
          <w:szCs w:val="21"/>
        </w:rPr>
      </w:pPr>
      <w:r>
        <w:rPr>
          <w:rFonts w:hint="eastAsia" w:ascii="宋体" w:hAnsi="宋体"/>
          <w:snapToGrid w:val="0"/>
          <w:kern w:val="0"/>
          <w:sz w:val="21"/>
          <w:szCs w:val="21"/>
        </w:rPr>
        <w:t>我方确认收到贵方提供的</w:t>
      </w:r>
      <w:r>
        <w:rPr>
          <w:rFonts w:hint="eastAsia" w:ascii="宋体" w:hAnsi="宋体"/>
          <w:snapToGrid w:val="0"/>
          <w:kern w:val="0"/>
          <w:sz w:val="21"/>
          <w:szCs w:val="21"/>
          <w:u w:val="single"/>
        </w:rPr>
        <w:t>（项目名称、招标编号）</w:t>
      </w:r>
      <w:r>
        <w:rPr>
          <w:rFonts w:hint="eastAsia" w:ascii="宋体" w:hAnsi="宋体"/>
          <w:snapToGrid w:val="0"/>
          <w:kern w:val="0"/>
          <w:sz w:val="21"/>
          <w:szCs w:val="21"/>
        </w:rPr>
        <w:t>招标文件的全部内容。</w:t>
      </w:r>
    </w:p>
    <w:p>
      <w:pPr>
        <w:pStyle w:val="13"/>
        <w:adjustRightInd w:val="0"/>
        <w:spacing w:line="360" w:lineRule="auto"/>
        <w:ind w:firstLine="420" w:firstLineChars="200"/>
        <w:contextualSpacing/>
        <w:rPr>
          <w:rFonts w:ascii="宋体"/>
          <w:snapToGrid w:val="0"/>
          <w:kern w:val="0"/>
          <w:sz w:val="21"/>
          <w:szCs w:val="21"/>
        </w:rPr>
      </w:pPr>
      <w:r>
        <w:rPr>
          <w:rFonts w:hint="eastAsia" w:ascii="宋体" w:hAnsi="宋体"/>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宋体" w:hAnsi="宋体"/>
          <w:sz w:val="21"/>
          <w:szCs w:val="21"/>
        </w:rPr>
        <w:t>已完全理解并接受招标文件的各项规定和要求及资金支付规定，对招标文件的合理性、合法性不再有异议，并承诺在发生争议时不会以对《招标文件》存在误解、不明白的条款为由，对贵中心行使任何法律上的抗辩权。</w:t>
      </w:r>
    </w:p>
    <w:p>
      <w:pPr>
        <w:adjustRightInd w:val="0"/>
        <w:spacing w:line="360" w:lineRule="auto"/>
        <w:ind w:firstLine="420" w:firstLineChars="200"/>
        <w:contextualSpacing/>
        <w:rPr>
          <w:rFonts w:ascii="宋体"/>
          <w:snapToGrid w:val="0"/>
          <w:kern w:val="0"/>
          <w:szCs w:val="21"/>
        </w:rPr>
      </w:pPr>
      <w:r>
        <w:rPr>
          <w:rFonts w:ascii="宋体" w:hAnsi="宋体"/>
          <w:i/>
          <w:snapToGrid w:val="0"/>
          <w:kern w:val="0"/>
          <w:szCs w:val="21"/>
          <w:u w:val="single"/>
        </w:rPr>
        <w:t>(</w:t>
      </w:r>
      <w:r>
        <w:rPr>
          <w:rFonts w:hint="eastAsia" w:ascii="宋体" w:hAnsi="宋体"/>
          <w:i/>
          <w:snapToGrid w:val="0"/>
          <w:kern w:val="0"/>
          <w:szCs w:val="21"/>
          <w:u w:val="single"/>
        </w:rPr>
        <w:t>投标人名称</w:t>
      </w:r>
      <w:r>
        <w:rPr>
          <w:rFonts w:ascii="宋体" w:hAnsi="宋体"/>
          <w:i/>
          <w:snapToGrid w:val="0"/>
          <w:kern w:val="0"/>
          <w:szCs w:val="21"/>
          <w:u w:val="single"/>
        </w:rPr>
        <w:t xml:space="preserve">)     </w:t>
      </w:r>
      <w:r>
        <w:rPr>
          <w:rFonts w:hint="eastAsia" w:ascii="宋体" w:hAnsi="宋体"/>
          <w:snapToGrid w:val="0"/>
          <w:kern w:val="0"/>
          <w:szCs w:val="21"/>
        </w:rPr>
        <w:t>作为投标人正式授权</w:t>
      </w:r>
      <w:r>
        <w:rPr>
          <w:rFonts w:ascii="宋体" w:hAnsi="宋体"/>
          <w:i/>
          <w:snapToGrid w:val="0"/>
          <w:kern w:val="0"/>
          <w:szCs w:val="21"/>
          <w:u w:val="single"/>
        </w:rPr>
        <w:t>(</w:t>
      </w:r>
      <w:r>
        <w:rPr>
          <w:rFonts w:hint="eastAsia" w:ascii="宋体" w:hAnsi="宋体"/>
          <w:i/>
          <w:snapToGrid w:val="0"/>
          <w:kern w:val="0"/>
          <w:szCs w:val="21"/>
          <w:u w:val="single"/>
        </w:rPr>
        <w:t>授权代表全名</w:t>
      </w:r>
      <w:r>
        <w:rPr>
          <w:rFonts w:ascii="宋体" w:hAnsi="宋体"/>
          <w:i/>
          <w:snapToGrid w:val="0"/>
          <w:kern w:val="0"/>
          <w:szCs w:val="21"/>
          <w:u w:val="single"/>
        </w:rPr>
        <w:t xml:space="preserve">, </w:t>
      </w:r>
      <w:r>
        <w:rPr>
          <w:rFonts w:hint="eastAsia" w:ascii="宋体" w:hAnsi="宋体"/>
          <w:i/>
          <w:snapToGrid w:val="0"/>
          <w:kern w:val="0"/>
          <w:szCs w:val="21"/>
          <w:u w:val="single"/>
        </w:rPr>
        <w:t>职务</w:t>
      </w:r>
      <w:r>
        <w:rPr>
          <w:rFonts w:ascii="宋体" w:hAnsi="宋体"/>
          <w:i/>
          <w:snapToGrid w:val="0"/>
          <w:kern w:val="0"/>
          <w:szCs w:val="21"/>
          <w:u w:val="single"/>
        </w:rPr>
        <w:t xml:space="preserve">)       </w:t>
      </w:r>
      <w:r>
        <w:rPr>
          <w:rFonts w:hint="eastAsia" w:ascii="宋体" w:hAnsi="宋体"/>
          <w:snapToGrid w:val="0"/>
          <w:kern w:val="0"/>
          <w:szCs w:val="21"/>
        </w:rPr>
        <w:t>代表我方全权处理有关本投标的一切事宜。</w:t>
      </w:r>
    </w:p>
    <w:p>
      <w:pPr>
        <w:adjustRightInd w:val="0"/>
        <w:spacing w:line="360" w:lineRule="auto"/>
        <w:ind w:firstLine="420" w:firstLineChars="200"/>
        <w:contextualSpacing/>
        <w:rPr>
          <w:rFonts w:ascii="宋体"/>
          <w:snapToGrid w:val="0"/>
          <w:kern w:val="0"/>
          <w:szCs w:val="21"/>
        </w:rPr>
      </w:pPr>
      <w:r>
        <w:rPr>
          <w:rFonts w:hint="eastAsia" w:ascii="宋体" w:hAnsi="宋体"/>
          <w:snapToGrid w:val="0"/>
          <w:kern w:val="0"/>
          <w:szCs w:val="21"/>
        </w:rPr>
        <w:t>在此提交的投标文件，正本一份，副本</w:t>
      </w:r>
      <w:r>
        <w:rPr>
          <w:rFonts w:hint="eastAsia" w:ascii="宋体" w:hAnsi="宋体"/>
          <w:snapToGrid w:val="0"/>
          <w:kern w:val="0"/>
          <w:szCs w:val="21"/>
          <w:u w:val="single"/>
        </w:rPr>
        <w:t>一</w:t>
      </w:r>
      <w:r>
        <w:rPr>
          <w:rFonts w:hint="eastAsia" w:ascii="宋体" w:hAnsi="宋体"/>
          <w:snapToGrid w:val="0"/>
          <w:kern w:val="0"/>
          <w:szCs w:val="21"/>
        </w:rPr>
        <w:t>份。</w:t>
      </w:r>
    </w:p>
    <w:p>
      <w:pPr>
        <w:adjustRightInd w:val="0"/>
        <w:spacing w:line="360" w:lineRule="auto"/>
        <w:ind w:firstLine="420" w:firstLineChars="200"/>
        <w:contextualSpacing/>
        <w:rPr>
          <w:rFonts w:ascii="宋体" w:cs="Courier New"/>
          <w:szCs w:val="21"/>
        </w:rPr>
      </w:pPr>
      <w:r>
        <w:rPr>
          <w:rFonts w:hint="eastAsia" w:ascii="宋体" w:hAnsi="宋体" w:cs="Courier New"/>
          <w:szCs w:val="21"/>
        </w:rPr>
        <w:t>我方已完全明白招标文件的所有条款要求，并申明如下：</w:t>
      </w:r>
    </w:p>
    <w:p>
      <w:pPr>
        <w:adjustRightInd w:val="0"/>
        <w:spacing w:line="360" w:lineRule="auto"/>
        <w:ind w:firstLine="420" w:firstLineChars="200"/>
        <w:contextualSpacing/>
        <w:rPr>
          <w:rFonts w:ascii="宋体" w:cs="Courier New"/>
          <w:szCs w:val="21"/>
        </w:rPr>
      </w:pPr>
      <w:r>
        <w:rPr>
          <w:rFonts w:hint="eastAsia" w:ascii="宋体" w:hAnsi="宋体" w:cs="Courier New"/>
          <w:szCs w:val="21"/>
        </w:rPr>
        <w:t>一、按招标文件提供的全部货物与相关服务的投标总价详见《开标一览表》。</w:t>
      </w:r>
    </w:p>
    <w:p>
      <w:pPr>
        <w:adjustRightInd w:val="0"/>
        <w:spacing w:line="360" w:lineRule="auto"/>
        <w:ind w:firstLine="420" w:firstLineChars="200"/>
        <w:contextualSpacing/>
        <w:rPr>
          <w:rFonts w:ascii="宋体" w:cs="Courier New"/>
          <w:szCs w:val="21"/>
        </w:rPr>
      </w:pPr>
      <w:r>
        <w:rPr>
          <w:rFonts w:hint="eastAsia" w:ascii="宋体" w:hAnsi="宋体" w:cs="Courier New"/>
          <w:szCs w:val="21"/>
        </w:rPr>
        <w:t>二、</w:t>
      </w:r>
      <w:r>
        <w:rPr>
          <w:rFonts w:hint="eastAsia" w:ascii="宋体" w:hAnsi="宋体"/>
          <w:szCs w:val="21"/>
        </w:rPr>
        <w:t>我方同意在本项目招标文件中规定的开标日起</w:t>
      </w:r>
      <w:r>
        <w:rPr>
          <w:rFonts w:ascii="宋体" w:hAnsi="宋体"/>
          <w:szCs w:val="21"/>
        </w:rPr>
        <w:t>90</w:t>
      </w:r>
      <w:r>
        <w:rPr>
          <w:rFonts w:hint="eastAsia" w:ascii="宋体" w:hAnsi="宋体"/>
          <w:szCs w:val="21"/>
        </w:rPr>
        <w:t>天内遵守本投标文件中的承诺且在此期限期满之前均具有约束力。我方同意并遵守本招标文件“投标人须知”中第十四条第三款关于延长投标有效期的规定。</w:t>
      </w:r>
      <w:r>
        <w:rPr>
          <w:rFonts w:hint="eastAsia" w:ascii="宋体" w:hAnsi="宋体" w:cs="Courier New"/>
          <w:szCs w:val="21"/>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0"/>
        <w:adjustRightInd w:val="0"/>
        <w:spacing w:line="360" w:lineRule="auto"/>
        <w:ind w:firstLine="420" w:firstLineChars="200"/>
        <w:contextualSpacing/>
        <w:rPr>
          <w:rFonts w:ascii="宋体" w:cs="Courier New"/>
          <w:sz w:val="21"/>
          <w:szCs w:val="21"/>
        </w:rPr>
      </w:pPr>
      <w:r>
        <w:rPr>
          <w:rFonts w:hint="eastAsia" w:ascii="宋体" w:hAnsi="宋体" w:cs="Courier New"/>
          <w:sz w:val="21"/>
          <w:szCs w:val="21"/>
        </w:rPr>
        <w:t>三、我方明白并同意，在规定的开标日之后，投标有效期之内撤销投标的，则我方承担违背投标承诺的责任追究。</w:t>
      </w:r>
    </w:p>
    <w:p>
      <w:pPr>
        <w:pStyle w:val="20"/>
        <w:adjustRightInd w:val="0"/>
        <w:spacing w:line="360" w:lineRule="auto"/>
        <w:ind w:firstLine="420" w:firstLineChars="200"/>
        <w:contextualSpacing/>
        <w:rPr>
          <w:rFonts w:ascii="宋体" w:cs="Courier New"/>
          <w:sz w:val="21"/>
          <w:szCs w:val="21"/>
        </w:rPr>
      </w:pPr>
      <w:r>
        <w:rPr>
          <w:rFonts w:hint="eastAsia" w:ascii="宋体" w:hAnsi="宋体" w:cs="Courier New"/>
          <w:sz w:val="21"/>
          <w:szCs w:val="21"/>
        </w:rPr>
        <w:t>四、我方同意按照贵方可能提出的要求而提供与投标有关的任何其它数据、信息或资料。</w:t>
      </w:r>
    </w:p>
    <w:p>
      <w:pPr>
        <w:pStyle w:val="20"/>
        <w:adjustRightInd w:val="0"/>
        <w:spacing w:line="360" w:lineRule="auto"/>
        <w:ind w:firstLine="420" w:firstLineChars="200"/>
        <w:contextualSpacing/>
        <w:rPr>
          <w:rFonts w:ascii="宋体" w:cs="Courier New"/>
          <w:sz w:val="21"/>
          <w:szCs w:val="21"/>
        </w:rPr>
      </w:pPr>
      <w:r>
        <w:rPr>
          <w:rFonts w:hint="eastAsia" w:ascii="宋体" w:hAnsi="宋体" w:cs="Courier New"/>
          <w:sz w:val="21"/>
          <w:szCs w:val="21"/>
        </w:rPr>
        <w:t>五、我方理解贵方不一定接受最低投标价或任何贵方可能收到的投标。</w:t>
      </w:r>
    </w:p>
    <w:p>
      <w:pPr>
        <w:pStyle w:val="20"/>
        <w:adjustRightInd w:val="0"/>
        <w:spacing w:line="360" w:lineRule="auto"/>
        <w:ind w:firstLine="420" w:firstLineChars="200"/>
        <w:contextualSpacing/>
        <w:rPr>
          <w:rFonts w:ascii="宋体" w:cs="Courier New"/>
          <w:sz w:val="21"/>
          <w:szCs w:val="21"/>
        </w:rPr>
      </w:pPr>
      <w:r>
        <w:rPr>
          <w:rFonts w:hint="eastAsia" w:ascii="宋体" w:hAnsi="宋体" w:cs="Courier New"/>
          <w:sz w:val="21"/>
          <w:szCs w:val="21"/>
        </w:rPr>
        <w:t>六、我方如果中标，将保证履行招标文件及其澄清、修改文件（如果有）中的全部责任和义务，按质、按量、按期完成《项目需求》及《合同书》中的全部任务。</w:t>
      </w:r>
    </w:p>
    <w:p>
      <w:pPr>
        <w:pStyle w:val="20"/>
        <w:adjustRightInd w:val="0"/>
        <w:spacing w:line="360" w:lineRule="auto"/>
        <w:ind w:firstLine="420" w:firstLineChars="200"/>
        <w:contextualSpacing/>
        <w:rPr>
          <w:rFonts w:ascii="宋体" w:cs="宋体"/>
          <w:sz w:val="21"/>
          <w:szCs w:val="21"/>
        </w:rPr>
      </w:pPr>
      <w:r>
        <w:rPr>
          <w:rFonts w:hint="eastAsia" w:ascii="宋体" w:hAnsi="宋体" w:cs="Courier New"/>
          <w:sz w:val="21"/>
          <w:szCs w:val="21"/>
        </w:rPr>
        <w:t>七、我方在此保证所提交的所有文件和全部说明是真实的和正确的。</w:t>
      </w:r>
    </w:p>
    <w:p>
      <w:pPr>
        <w:pStyle w:val="13"/>
        <w:adjustRightInd w:val="0"/>
        <w:spacing w:line="360" w:lineRule="auto"/>
        <w:ind w:firstLine="420" w:firstLineChars="200"/>
        <w:contextualSpacing/>
        <w:rPr>
          <w:rFonts w:ascii="宋体" w:hAnsi="宋体"/>
          <w:sz w:val="21"/>
          <w:szCs w:val="21"/>
        </w:rPr>
      </w:pPr>
      <w:r>
        <w:rPr>
          <w:rFonts w:hint="eastAsia" w:ascii="宋体" w:hAnsi="宋体"/>
          <w:sz w:val="21"/>
          <w:szCs w:val="21"/>
        </w:rPr>
        <w:t>八、我方投标报价已包含应向知识产权所有权人支付的所有相关税费，并保证采购人在中国使用我方提供的货物时，如有第三方提出侵犯其知识产权主张的，责任由我方承担。</w:t>
      </w:r>
      <w:r>
        <w:rPr>
          <w:rFonts w:ascii="宋体" w:hAnsi="宋体"/>
          <w:sz w:val="21"/>
          <w:szCs w:val="21"/>
        </w:rPr>
        <w:t xml:space="preserve"> </w:t>
      </w:r>
    </w:p>
    <w:p>
      <w:pPr>
        <w:pStyle w:val="13"/>
        <w:adjustRightInd w:val="0"/>
        <w:spacing w:line="360" w:lineRule="auto"/>
        <w:ind w:firstLine="420" w:firstLineChars="200"/>
        <w:contextualSpacing/>
        <w:rPr>
          <w:rFonts w:ascii="宋体" w:cs="Arial"/>
          <w:sz w:val="21"/>
          <w:szCs w:val="21"/>
        </w:rPr>
      </w:pPr>
      <w:r>
        <w:rPr>
          <w:rFonts w:hint="eastAsia" w:ascii="宋体" w:hAnsi="宋体" w:cs="Arial"/>
          <w:sz w:val="21"/>
          <w:szCs w:val="21"/>
        </w:rPr>
        <w:t>九、我方具备《政府采购法》第二十二条规定的条件；承诺如下：</w:t>
      </w:r>
    </w:p>
    <w:p>
      <w:pPr>
        <w:pStyle w:val="13"/>
        <w:adjustRightInd w:val="0"/>
        <w:spacing w:line="360" w:lineRule="auto"/>
        <w:ind w:firstLine="420" w:firstLineChars="200"/>
        <w:contextualSpacing/>
        <w:rPr>
          <w:rFonts w:ascii="宋体" w:cs="Arial"/>
          <w:sz w:val="21"/>
          <w:szCs w:val="21"/>
        </w:rPr>
      </w:pPr>
      <w:r>
        <w:rPr>
          <w:rFonts w:ascii="宋体" w:hAnsi="宋体" w:cs="Arial"/>
          <w:sz w:val="21"/>
          <w:szCs w:val="21"/>
        </w:rPr>
        <w:t xml:space="preserve">1. </w:t>
      </w:r>
      <w:r>
        <w:rPr>
          <w:rFonts w:hint="eastAsia" w:ascii="宋体" w:hAnsi="宋体" w:cs="Arial"/>
          <w:sz w:val="21"/>
          <w:szCs w:val="21"/>
        </w:rPr>
        <w:t>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ascii="宋体" w:cs="Arial"/>
          <w:szCs w:val="21"/>
        </w:rPr>
      </w:pPr>
      <w:r>
        <w:rPr>
          <w:rFonts w:ascii="宋体" w:hAnsi="宋体" w:cs="Arial"/>
          <w:szCs w:val="21"/>
        </w:rPr>
        <w:t xml:space="preserve">2. </w:t>
      </w:r>
      <w:r>
        <w:rPr>
          <w:rFonts w:hint="eastAsia" w:ascii="宋体" w:hAnsi="宋体" w:cs="Arial"/>
          <w:szCs w:val="21"/>
        </w:rPr>
        <w:t>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ascii="宋体" w:cs="Arial"/>
          <w:szCs w:val="21"/>
        </w:rPr>
      </w:pPr>
      <w:r>
        <w:rPr>
          <w:rFonts w:ascii="宋体" w:hAnsi="宋体" w:cs="Arial"/>
          <w:szCs w:val="21"/>
        </w:rPr>
        <w:t xml:space="preserve">3. </w:t>
      </w:r>
      <w:r>
        <w:rPr>
          <w:rFonts w:hint="eastAsia" w:ascii="宋体" w:hAnsi="宋体" w:cs="Arial"/>
          <w:szCs w:val="21"/>
        </w:rPr>
        <w:t>我方已依法建立健全的财务会计制度，如有需要，可随时向采购人提供相关证明材料，以便核查。</w:t>
      </w:r>
    </w:p>
    <w:p>
      <w:pPr>
        <w:adjustRightInd w:val="0"/>
        <w:spacing w:line="360" w:lineRule="auto"/>
        <w:ind w:firstLine="441" w:firstLineChars="210"/>
        <w:contextualSpacing/>
        <w:rPr>
          <w:rFonts w:ascii="宋体" w:cs="Arial"/>
          <w:szCs w:val="21"/>
        </w:rPr>
      </w:pPr>
      <w:r>
        <w:rPr>
          <w:rFonts w:ascii="宋体" w:hAnsi="宋体" w:cs="Arial"/>
          <w:szCs w:val="21"/>
        </w:rPr>
        <w:t xml:space="preserve">4. </w:t>
      </w:r>
      <w:r>
        <w:rPr>
          <w:rFonts w:hint="eastAsia" w:ascii="宋体" w:hAnsi="宋体" w:cs="Arial"/>
          <w:szCs w:val="21"/>
        </w:rPr>
        <w:t>参加政府采购活动前三年内，在经营活动中没有重大违法记录。</w:t>
      </w:r>
    </w:p>
    <w:p>
      <w:pPr>
        <w:adjustRightInd w:val="0"/>
        <w:spacing w:line="360" w:lineRule="auto"/>
        <w:ind w:firstLine="441" w:firstLineChars="210"/>
        <w:contextualSpacing/>
        <w:rPr>
          <w:rFonts w:ascii="宋体" w:cs="Arial"/>
          <w:szCs w:val="21"/>
        </w:rPr>
      </w:pPr>
      <w:r>
        <w:rPr>
          <w:rFonts w:ascii="宋体" w:hAnsi="宋体" w:cs="Arial"/>
          <w:szCs w:val="21"/>
        </w:rPr>
        <w:t xml:space="preserve">5. </w:t>
      </w:r>
      <w:r>
        <w:rPr>
          <w:rFonts w:hint="eastAsia" w:ascii="宋体" w:hAnsi="宋体" w:cs="Arial"/>
          <w:szCs w:val="21"/>
        </w:rPr>
        <w:t>符合法律、行政法规规定的其他条件。</w:t>
      </w:r>
    </w:p>
    <w:p>
      <w:pPr>
        <w:adjustRightInd w:val="0"/>
        <w:spacing w:line="360" w:lineRule="auto"/>
        <w:ind w:firstLine="441" w:firstLineChars="210"/>
        <w:contextualSpacing/>
        <w:rPr>
          <w:rFonts w:ascii="宋体" w:cs="Arial"/>
          <w:szCs w:val="21"/>
        </w:rPr>
      </w:pPr>
      <w:r>
        <w:rPr>
          <w:rFonts w:hint="eastAsia" w:ascii="宋体" w:hAnsi="宋体" w:cs="宋体"/>
          <w:szCs w:val="21"/>
        </w:rPr>
        <w:t>以上内容如有虚假或与事实不符的，评审委员会可将</w:t>
      </w:r>
      <w:r>
        <w:rPr>
          <w:rFonts w:hint="eastAsia" w:ascii="宋体" w:hAnsi="宋体" w:cs="Arial"/>
          <w:szCs w:val="21"/>
        </w:rPr>
        <w:t>我方做无效投标处理，我方愿意承担相应的法律责任。</w:t>
      </w:r>
    </w:p>
    <w:p>
      <w:pPr>
        <w:pStyle w:val="13"/>
        <w:adjustRightInd w:val="0"/>
        <w:spacing w:line="360" w:lineRule="auto"/>
        <w:ind w:firstLine="420" w:firstLineChars="200"/>
        <w:contextualSpacing/>
        <w:rPr>
          <w:rFonts w:ascii="宋体"/>
          <w:sz w:val="21"/>
          <w:szCs w:val="21"/>
        </w:rPr>
      </w:pPr>
      <w:r>
        <w:rPr>
          <w:rFonts w:hint="eastAsia" w:ascii="宋体" w:hAnsi="宋体"/>
          <w:sz w:val="21"/>
          <w:szCs w:val="21"/>
        </w:rPr>
        <w:t>十、我方具备履行合同所必需的设备和专业技术能力。</w:t>
      </w:r>
    </w:p>
    <w:p>
      <w:pPr>
        <w:pStyle w:val="13"/>
        <w:adjustRightInd w:val="0"/>
        <w:spacing w:line="360" w:lineRule="auto"/>
        <w:ind w:firstLine="420" w:firstLineChars="200"/>
        <w:contextualSpacing/>
        <w:rPr>
          <w:rFonts w:ascii="宋体"/>
          <w:sz w:val="21"/>
          <w:szCs w:val="21"/>
        </w:rPr>
      </w:pPr>
      <w:r>
        <w:rPr>
          <w:rFonts w:hint="eastAsia" w:ascii="宋体" w:hAnsi="宋体"/>
          <w:snapToGrid w:val="0"/>
          <w:kern w:val="0"/>
          <w:sz w:val="21"/>
          <w:szCs w:val="21"/>
        </w:rPr>
        <w:t>十一、</w:t>
      </w:r>
      <w:r>
        <w:rPr>
          <w:rFonts w:hint="eastAsia" w:ascii="宋体" w:hAnsi="宋体"/>
          <w:sz w:val="21"/>
          <w:szCs w:val="21"/>
        </w:rPr>
        <w:t>我方对在本函及投标文件中所作的所有承诺承担法律责任。</w:t>
      </w:r>
    </w:p>
    <w:p>
      <w:pPr>
        <w:pStyle w:val="13"/>
        <w:adjustRightInd w:val="0"/>
        <w:snapToGrid w:val="0"/>
        <w:spacing w:line="360" w:lineRule="auto"/>
        <w:rPr>
          <w:rFonts w:ascii="宋体"/>
          <w:sz w:val="21"/>
          <w:szCs w:val="21"/>
        </w:rPr>
      </w:pPr>
    </w:p>
    <w:p>
      <w:pPr>
        <w:pStyle w:val="13"/>
        <w:adjustRightInd w:val="0"/>
        <w:snapToGrid w:val="0"/>
        <w:spacing w:line="360" w:lineRule="auto"/>
        <w:rPr>
          <w:rFonts w:ascii="宋体"/>
          <w:sz w:val="21"/>
          <w:szCs w:val="21"/>
        </w:rPr>
      </w:pPr>
      <w:r>
        <w:rPr>
          <w:rFonts w:hint="eastAsia" w:ascii="宋体" w:hAnsi="宋体"/>
          <w:sz w:val="21"/>
          <w:szCs w:val="21"/>
        </w:rPr>
        <w:t>所有与本招标有关的一切正式往来请寄：</w:t>
      </w:r>
    </w:p>
    <w:p>
      <w:pPr>
        <w:adjustRightInd w:val="0"/>
        <w:snapToGrid w:val="0"/>
        <w:spacing w:line="360" w:lineRule="auto"/>
        <w:rPr>
          <w:rFonts w:ascii="宋体" w:cs="宋体"/>
          <w:szCs w:val="21"/>
        </w:rPr>
      </w:pPr>
      <w:r>
        <w:rPr>
          <w:rFonts w:hint="eastAsia" w:ascii="宋体" w:hAnsi="宋体" w:cs="宋体"/>
          <w:szCs w:val="21"/>
        </w:rPr>
        <w:t>地</w:t>
      </w:r>
      <w:r>
        <w:rPr>
          <w:rFonts w:ascii="宋体" w:hAnsi="宋体" w:cs="宋体"/>
          <w:szCs w:val="21"/>
        </w:rPr>
        <w:t xml:space="preserve">    </w:t>
      </w:r>
      <w:r>
        <w:rPr>
          <w:rFonts w:hint="eastAsia" w:ascii="宋体" w:hAnsi="宋体" w:cs="宋体"/>
          <w:szCs w:val="21"/>
        </w:rPr>
        <w:t>址：</w:t>
      </w:r>
      <w:r>
        <w:rPr>
          <w:rFonts w:ascii="宋体" w:hAnsi="宋体" w:cs="宋体"/>
          <w:szCs w:val="21"/>
        </w:rPr>
        <w:t xml:space="preserve">.  </w:t>
      </w:r>
      <w:r>
        <w:rPr>
          <w:rFonts w:hint="eastAsia" w:ascii="宋体" w:hAnsi="宋体" w:cs="宋体"/>
          <w:szCs w:val="21"/>
        </w:rPr>
        <w:t>邮政编码：</w:t>
      </w:r>
      <w:r>
        <w:rPr>
          <w:rFonts w:ascii="宋体" w:cs="宋体"/>
          <w:szCs w:val="21"/>
        </w:rPr>
        <w:t>.</w:t>
      </w:r>
    </w:p>
    <w:p>
      <w:pPr>
        <w:adjustRightInd w:val="0"/>
        <w:snapToGrid w:val="0"/>
        <w:spacing w:line="360" w:lineRule="auto"/>
        <w:rPr>
          <w:rFonts w:ascii="宋体" w:cs="宋体"/>
          <w:szCs w:val="21"/>
        </w:rPr>
      </w:pPr>
      <w:r>
        <w:rPr>
          <w:rFonts w:hint="eastAsia" w:ascii="宋体" w:hAnsi="宋体" w:cs="宋体"/>
          <w:szCs w:val="21"/>
        </w:rPr>
        <w:t>电</w:t>
      </w:r>
      <w:r>
        <w:rPr>
          <w:rFonts w:ascii="宋体" w:hAnsi="宋体" w:cs="宋体"/>
          <w:szCs w:val="21"/>
        </w:rPr>
        <w:t xml:space="preserve">    </w:t>
      </w:r>
      <w:r>
        <w:rPr>
          <w:rFonts w:hint="eastAsia" w:ascii="宋体" w:hAnsi="宋体" w:cs="宋体"/>
          <w:szCs w:val="21"/>
        </w:rPr>
        <w:t>话：</w:t>
      </w:r>
      <w:r>
        <w:rPr>
          <w:rFonts w:ascii="宋体" w:hAnsi="宋体" w:cs="宋体"/>
          <w:szCs w:val="21"/>
        </w:rPr>
        <w:t xml:space="preserve">.  </w:t>
      </w:r>
      <w:r>
        <w:rPr>
          <w:rFonts w:hint="eastAsia" w:ascii="宋体" w:hAnsi="宋体" w:cs="宋体"/>
          <w:szCs w:val="21"/>
        </w:rPr>
        <w:t>传</w:t>
      </w:r>
      <w:r>
        <w:rPr>
          <w:rFonts w:ascii="宋体" w:hAnsi="宋体" w:cs="宋体"/>
          <w:szCs w:val="21"/>
        </w:rPr>
        <w:t xml:space="preserve">    </w:t>
      </w:r>
      <w:r>
        <w:rPr>
          <w:rFonts w:hint="eastAsia" w:ascii="宋体" w:hAnsi="宋体" w:cs="宋体"/>
          <w:szCs w:val="21"/>
        </w:rPr>
        <w:t>真：</w:t>
      </w:r>
      <w:r>
        <w:rPr>
          <w:rFonts w:ascii="宋体" w:cs="宋体"/>
          <w:szCs w:val="21"/>
        </w:rPr>
        <w:t>.</w:t>
      </w:r>
    </w:p>
    <w:p>
      <w:pPr>
        <w:adjustRightInd w:val="0"/>
        <w:snapToGrid w:val="0"/>
        <w:spacing w:line="360" w:lineRule="auto"/>
        <w:rPr>
          <w:rFonts w:ascii="宋体" w:cs="宋体"/>
          <w:szCs w:val="21"/>
          <w:u w:val="single"/>
        </w:rPr>
      </w:pPr>
      <w:r>
        <w:rPr>
          <w:rFonts w:hint="eastAsia" w:ascii="宋体" w:hAnsi="宋体" w:cs="宋体"/>
          <w:szCs w:val="21"/>
        </w:rPr>
        <w:t>投标人代表姓名：</w:t>
      </w:r>
      <w:r>
        <w:rPr>
          <w:rFonts w:ascii="宋体" w:hAnsi="宋体" w:cs="宋体"/>
          <w:szCs w:val="21"/>
        </w:rPr>
        <w:t xml:space="preserve">.  </w:t>
      </w:r>
      <w:r>
        <w:rPr>
          <w:rFonts w:hint="eastAsia" w:ascii="宋体" w:hAnsi="宋体" w:cs="宋体"/>
          <w:szCs w:val="21"/>
        </w:rPr>
        <w:t>职</w:t>
      </w:r>
      <w:r>
        <w:rPr>
          <w:rFonts w:ascii="宋体" w:hAnsi="宋体" w:cs="宋体"/>
          <w:szCs w:val="21"/>
        </w:rPr>
        <w:t xml:space="preserve">    </w:t>
      </w:r>
      <w:r>
        <w:rPr>
          <w:rFonts w:hint="eastAsia" w:ascii="宋体" w:hAnsi="宋体" w:cs="宋体"/>
          <w:szCs w:val="21"/>
        </w:rPr>
        <w:t>务：</w:t>
      </w:r>
      <w:r>
        <w:rPr>
          <w:rFonts w:ascii="宋体" w:cs="宋体"/>
          <w:szCs w:val="21"/>
        </w:rPr>
        <w:t>.</w:t>
      </w:r>
    </w:p>
    <w:p>
      <w:pPr>
        <w:adjustRightInd w:val="0"/>
        <w:snapToGrid w:val="0"/>
        <w:spacing w:line="360" w:lineRule="auto"/>
        <w:rPr>
          <w:rFonts w:ascii="宋体" w:cs="宋体"/>
          <w:szCs w:val="21"/>
          <w:u w:val="single"/>
        </w:rPr>
      </w:pPr>
    </w:p>
    <w:p>
      <w:pPr>
        <w:adjustRightInd w:val="0"/>
        <w:snapToGrid w:val="0"/>
        <w:spacing w:line="360" w:lineRule="auto"/>
        <w:rPr>
          <w:rFonts w:ascii="宋体" w:cs="宋体"/>
          <w:szCs w:val="21"/>
        </w:rPr>
      </w:pPr>
      <w:r>
        <w:rPr>
          <w:rFonts w:hint="eastAsia" w:ascii="宋体" w:hAnsi="宋体" w:cs="宋体"/>
          <w:szCs w:val="21"/>
        </w:rPr>
        <w:t>投标人法定代表人（单位负责人）或法定代表人（单位负责人）授权代表签字或盖章：</w:t>
      </w:r>
    </w:p>
    <w:p>
      <w:pPr>
        <w:adjustRightInd w:val="0"/>
        <w:snapToGrid w:val="0"/>
        <w:spacing w:line="360" w:lineRule="auto"/>
        <w:rPr>
          <w:rFonts w:ascii="宋体" w:cs="宋体"/>
          <w:szCs w:val="21"/>
        </w:rPr>
      </w:pPr>
      <w:r>
        <w:rPr>
          <w:rFonts w:hint="eastAsia" w:ascii="宋体" w:hAnsi="宋体" w:cs="宋体"/>
          <w:szCs w:val="21"/>
        </w:rPr>
        <w:t>投标人名称（盖章）：</w:t>
      </w:r>
    </w:p>
    <w:p>
      <w:pPr>
        <w:adjustRightInd w:val="0"/>
        <w:snapToGrid w:val="0"/>
        <w:spacing w:line="360" w:lineRule="auto"/>
        <w:ind w:firstLine="4305" w:firstLineChars="2050"/>
        <w:rPr>
          <w:rFonts w:ascii="宋体" w:cs="宋体"/>
          <w:szCs w:val="21"/>
        </w:rPr>
      </w:pPr>
    </w:p>
    <w:p>
      <w:pPr>
        <w:adjustRightInd w:val="0"/>
        <w:snapToGrid w:val="0"/>
        <w:spacing w:line="360" w:lineRule="auto"/>
        <w:ind w:firstLine="4305" w:firstLineChars="2050"/>
        <w:rPr>
          <w:rFonts w:ascii="宋体" w:cs="宋体"/>
          <w:szCs w:val="21"/>
        </w:rPr>
      </w:pPr>
    </w:p>
    <w:p>
      <w:pPr>
        <w:adjustRightInd w:val="0"/>
        <w:snapToGrid w:val="0"/>
        <w:spacing w:line="360" w:lineRule="auto"/>
        <w:ind w:firstLine="4305" w:firstLineChars="2050"/>
        <w:rPr>
          <w:rFonts w:ascii="宋体" w:cs="宋体"/>
          <w:szCs w:val="21"/>
        </w:rPr>
      </w:pPr>
      <w:r>
        <w:rPr>
          <w:rFonts w:hint="eastAsia" w:ascii="宋体" w:hAnsi="宋体" w:cs="宋体"/>
          <w:szCs w:val="21"/>
        </w:rPr>
        <w:t>日期：</w:t>
      </w:r>
      <w:r>
        <w:rPr>
          <w:rFonts w:ascii="宋体" w:hAnsi="宋体" w:cs="宋体"/>
          <w:szCs w:val="21"/>
        </w:rPr>
        <w:t xml:space="preserve">   </w:t>
      </w:r>
      <w:r>
        <w:rPr>
          <w:rFonts w:hint="eastAsia" w:ascii="宋体" w:hAnsi="宋体" w:cs="宋体"/>
          <w:szCs w:val="21"/>
        </w:rPr>
        <w:t>年</w:t>
      </w:r>
      <w:r>
        <w:rPr>
          <w:rFonts w:ascii="宋体" w:hAnsi="宋体" w:cs="宋体"/>
          <w:szCs w:val="21"/>
        </w:rPr>
        <w:t xml:space="preserve">   </w:t>
      </w: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p>
    <w:p>
      <w:pPr>
        <w:spacing w:line="480" w:lineRule="exact"/>
        <w:jc w:val="center"/>
        <w:rPr>
          <w:rFonts w:ascii="宋体"/>
          <w:b/>
          <w:bCs/>
          <w:color w:val="000000"/>
          <w:sz w:val="24"/>
          <w:szCs w:val="24"/>
        </w:rPr>
      </w:pPr>
      <w:r>
        <w:rPr>
          <w:rFonts w:ascii="宋体" w:hAnsi="宋体"/>
          <w:b/>
          <w:bCs/>
          <w:color w:val="000000"/>
          <w:sz w:val="24"/>
          <w:szCs w:val="24"/>
        </w:rPr>
        <w:t xml:space="preserve">3.2 </w:t>
      </w:r>
      <w:r>
        <w:rPr>
          <w:rFonts w:hint="eastAsia" w:ascii="宋体" w:hAnsi="宋体"/>
          <w:b/>
          <w:bCs/>
          <w:color w:val="000000"/>
          <w:sz w:val="24"/>
          <w:szCs w:val="24"/>
        </w:rPr>
        <w:t>法定代表人（单位负责人）资格证明书</w:t>
      </w:r>
    </w:p>
    <w:p>
      <w:pPr>
        <w:autoSpaceDE w:val="0"/>
        <w:autoSpaceDN w:val="0"/>
        <w:adjustRightInd w:val="0"/>
        <w:spacing w:line="480" w:lineRule="auto"/>
        <w:ind w:firstLine="616" w:firstLineChars="257"/>
        <w:rPr>
          <w:rFonts w:ascii="宋体"/>
          <w:color w:val="000000"/>
          <w:sz w:val="24"/>
          <w:szCs w:val="24"/>
        </w:rPr>
      </w:pPr>
    </w:p>
    <w:p>
      <w:pPr>
        <w:pStyle w:val="46"/>
        <w:spacing w:line="480" w:lineRule="auto"/>
        <w:ind w:firstLine="472" w:firstLineChars="225"/>
        <w:jc w:val="left"/>
        <w:rPr>
          <w:color w:val="000000"/>
          <w:sz w:val="21"/>
          <w:szCs w:val="21"/>
        </w:rPr>
      </w:pPr>
      <w:r>
        <w:rPr>
          <w:rFonts w:hint="eastAsia" w:hAnsi="宋体"/>
          <w:color w:val="000000"/>
          <w:sz w:val="21"/>
          <w:szCs w:val="21"/>
        </w:rPr>
        <w:t>单位名称：</w:t>
      </w:r>
    </w:p>
    <w:p>
      <w:pPr>
        <w:pStyle w:val="46"/>
        <w:spacing w:line="480" w:lineRule="auto"/>
        <w:ind w:firstLine="472" w:firstLineChars="225"/>
        <w:jc w:val="left"/>
        <w:rPr>
          <w:color w:val="000000"/>
          <w:sz w:val="21"/>
          <w:szCs w:val="21"/>
        </w:rPr>
      </w:pPr>
      <w:r>
        <w:rPr>
          <w:rFonts w:hint="eastAsia" w:hAnsi="宋体"/>
          <w:color w:val="000000"/>
          <w:sz w:val="21"/>
          <w:szCs w:val="21"/>
        </w:rPr>
        <w:t>地址：</w:t>
      </w:r>
    </w:p>
    <w:p>
      <w:pPr>
        <w:pStyle w:val="46"/>
        <w:spacing w:line="480" w:lineRule="auto"/>
        <w:ind w:firstLine="472" w:firstLineChars="225"/>
        <w:jc w:val="left"/>
        <w:rPr>
          <w:color w:val="000000"/>
          <w:sz w:val="21"/>
          <w:szCs w:val="21"/>
        </w:rPr>
      </w:pPr>
      <w:r>
        <w:rPr>
          <w:rFonts w:hint="eastAsia" w:hAnsi="宋体"/>
          <w:color w:val="000000"/>
          <w:sz w:val="21"/>
          <w:szCs w:val="21"/>
        </w:rPr>
        <w:t>姓名：</w:t>
      </w:r>
      <w:r>
        <w:rPr>
          <w:rFonts w:hAnsi="宋体"/>
          <w:color w:val="000000"/>
          <w:sz w:val="21"/>
          <w:szCs w:val="21"/>
        </w:rPr>
        <w:t xml:space="preserve">       </w:t>
      </w:r>
      <w:r>
        <w:rPr>
          <w:rFonts w:hint="eastAsia" w:hAnsi="宋体"/>
          <w:color w:val="000000"/>
          <w:sz w:val="21"/>
          <w:szCs w:val="21"/>
        </w:rPr>
        <w:t>性别：</w:t>
      </w:r>
      <w:r>
        <w:rPr>
          <w:rFonts w:hAnsi="宋体"/>
          <w:color w:val="000000"/>
          <w:sz w:val="21"/>
          <w:szCs w:val="21"/>
        </w:rPr>
        <w:t xml:space="preserve">     </w:t>
      </w:r>
      <w:r>
        <w:rPr>
          <w:rFonts w:hint="eastAsia" w:hAnsi="宋体"/>
          <w:color w:val="000000"/>
          <w:sz w:val="21"/>
          <w:szCs w:val="21"/>
        </w:rPr>
        <w:t>年龄：</w:t>
      </w:r>
      <w:r>
        <w:rPr>
          <w:rFonts w:hAnsi="宋体"/>
          <w:color w:val="000000"/>
          <w:sz w:val="21"/>
          <w:szCs w:val="21"/>
        </w:rPr>
        <w:t xml:space="preserve">     </w:t>
      </w:r>
      <w:r>
        <w:rPr>
          <w:rFonts w:hint="eastAsia" w:hAnsi="宋体"/>
          <w:color w:val="000000"/>
          <w:sz w:val="21"/>
          <w:szCs w:val="21"/>
        </w:rPr>
        <w:t>职务：</w:t>
      </w:r>
      <w:r>
        <w:rPr>
          <w:rFonts w:hAnsi="宋体"/>
          <w:color w:val="000000"/>
          <w:sz w:val="21"/>
          <w:szCs w:val="21"/>
        </w:rPr>
        <w:t xml:space="preserve">        </w:t>
      </w:r>
    </w:p>
    <w:p>
      <w:pPr>
        <w:pStyle w:val="46"/>
        <w:spacing w:line="480" w:lineRule="auto"/>
        <w:ind w:firstLine="472" w:firstLineChars="225"/>
        <w:jc w:val="left"/>
        <w:rPr>
          <w:color w:val="000000"/>
          <w:sz w:val="21"/>
          <w:szCs w:val="21"/>
        </w:rPr>
      </w:pPr>
      <w:r>
        <w:rPr>
          <w:rFonts w:hint="eastAsia" w:hAnsi="宋体"/>
          <w:color w:val="000000"/>
          <w:sz w:val="21"/>
          <w:szCs w:val="21"/>
        </w:rPr>
        <w:t>本人系</w:t>
      </w:r>
      <w:r>
        <w:rPr>
          <w:rFonts w:hint="eastAsia" w:hAnsi="宋体"/>
          <w:i/>
          <w:snapToGrid w:val="0"/>
          <w:sz w:val="21"/>
          <w:szCs w:val="21"/>
          <w:u w:val="single"/>
        </w:rPr>
        <w:t>投标人名称</w:t>
      </w:r>
      <w:r>
        <w:rPr>
          <w:rFonts w:hint="eastAsia" w:hAnsi="宋体"/>
          <w:color w:val="000000"/>
          <w:sz w:val="21"/>
          <w:szCs w:val="21"/>
        </w:rPr>
        <w:t>的法定代表人（单位负责人）。就参加贵方招标编号为</w:t>
      </w:r>
      <w:r>
        <w:rPr>
          <w:rFonts w:hint="eastAsia" w:hAnsi="宋体"/>
          <w:i/>
          <w:color w:val="000000"/>
          <w:sz w:val="21"/>
          <w:szCs w:val="21"/>
          <w:u w:val="single"/>
        </w:rPr>
        <w:t>项目编号</w:t>
      </w:r>
      <w:r>
        <w:rPr>
          <w:rFonts w:hint="eastAsia" w:hAnsi="宋体"/>
          <w:color w:val="000000"/>
          <w:sz w:val="21"/>
          <w:szCs w:val="21"/>
        </w:rPr>
        <w:t>的</w:t>
      </w:r>
      <w:r>
        <w:rPr>
          <w:rFonts w:hint="eastAsia" w:hAnsi="宋体"/>
          <w:i/>
          <w:color w:val="000000"/>
          <w:sz w:val="21"/>
          <w:szCs w:val="21"/>
          <w:u w:val="single"/>
        </w:rPr>
        <w:t>项目名称</w:t>
      </w:r>
      <w:r>
        <w:rPr>
          <w:rFonts w:hint="eastAsia" w:hAnsi="宋体"/>
          <w:color w:val="000000"/>
          <w:sz w:val="21"/>
          <w:szCs w:val="21"/>
        </w:rPr>
        <w:t>公开招标项目的投标报价，签署上述项目的投标文件及合同的执行、完成、服务和保修，签署合同和处理与之有关的一切事务。</w:t>
      </w:r>
    </w:p>
    <w:p>
      <w:pPr>
        <w:pStyle w:val="46"/>
        <w:spacing w:line="480" w:lineRule="auto"/>
        <w:ind w:firstLine="472" w:firstLineChars="225"/>
        <w:jc w:val="left"/>
        <w:rPr>
          <w:color w:val="000000"/>
          <w:sz w:val="21"/>
          <w:szCs w:val="21"/>
        </w:rPr>
      </w:pPr>
      <w:r>
        <w:rPr>
          <w:rFonts w:hint="eastAsia" w:hAnsi="宋体"/>
          <w:color w:val="000000"/>
          <w:sz w:val="21"/>
          <w:szCs w:val="21"/>
        </w:rPr>
        <w:t>特此证明。</w:t>
      </w:r>
    </w:p>
    <w:p>
      <w:pPr>
        <w:pStyle w:val="46"/>
        <w:spacing w:line="480" w:lineRule="auto"/>
        <w:ind w:firstLine="472" w:firstLineChars="225"/>
        <w:jc w:val="left"/>
        <w:rPr>
          <w:color w:val="000000"/>
          <w:sz w:val="21"/>
          <w:szCs w:val="21"/>
        </w:rPr>
      </w:pPr>
    </w:p>
    <w:p>
      <w:pPr>
        <w:pStyle w:val="46"/>
        <w:spacing w:line="480" w:lineRule="auto"/>
        <w:ind w:firstLine="472" w:firstLineChars="225"/>
        <w:jc w:val="left"/>
        <w:rPr>
          <w:color w:val="000000"/>
          <w:sz w:val="21"/>
          <w:szCs w:val="21"/>
        </w:rPr>
      </w:pPr>
    </w:p>
    <w:p>
      <w:pPr>
        <w:pStyle w:val="46"/>
        <w:spacing w:line="480" w:lineRule="auto"/>
        <w:ind w:left="-538" w:leftChars="-256" w:firstLine="539" w:firstLineChars="257"/>
        <w:jc w:val="center"/>
        <w:rPr>
          <w:bCs/>
          <w:color w:val="000000"/>
          <w:sz w:val="21"/>
          <w:szCs w:val="21"/>
        </w:rPr>
      </w:pPr>
      <w:r>
        <w:rPr>
          <w:rFonts w:hint="eastAsia" w:hAnsi="宋体"/>
          <w:bCs/>
          <w:color w:val="000000"/>
          <w:sz w:val="21"/>
          <w:szCs w:val="21"/>
        </w:rPr>
        <w:t>【此处请粘贴法定代表人（单位负责人）身份证复印件，需清晰反映身份证有效期限】</w:t>
      </w:r>
    </w:p>
    <w:p>
      <w:pPr>
        <w:pStyle w:val="46"/>
        <w:spacing w:line="480" w:lineRule="auto"/>
        <w:ind w:left="-538" w:leftChars="-256" w:firstLine="539" w:firstLineChars="257"/>
        <w:jc w:val="center"/>
        <w:rPr>
          <w:bCs/>
          <w:color w:val="000000"/>
          <w:sz w:val="21"/>
          <w:szCs w:val="21"/>
        </w:rPr>
      </w:pPr>
    </w:p>
    <w:p>
      <w:pPr>
        <w:autoSpaceDE w:val="0"/>
        <w:autoSpaceDN w:val="0"/>
        <w:adjustRightInd w:val="0"/>
        <w:spacing w:line="360" w:lineRule="auto"/>
        <w:ind w:right="-11"/>
        <w:rPr>
          <w:rFonts w:ascii="宋体" w:cs="宋体"/>
          <w:szCs w:val="21"/>
          <w:lang w:val="zh-CN"/>
        </w:rPr>
      </w:pPr>
    </w:p>
    <w:p>
      <w:pPr>
        <w:autoSpaceDE w:val="0"/>
        <w:autoSpaceDN w:val="0"/>
        <w:adjustRightInd w:val="0"/>
        <w:spacing w:line="360" w:lineRule="auto"/>
        <w:ind w:right="-11"/>
        <w:rPr>
          <w:rFonts w:ascii="宋体" w:cs="宋体"/>
          <w:szCs w:val="21"/>
          <w:lang w:val="zh-CN"/>
        </w:rPr>
      </w:pPr>
    </w:p>
    <w:p>
      <w:pPr>
        <w:autoSpaceDE w:val="0"/>
        <w:autoSpaceDN w:val="0"/>
        <w:adjustRightInd w:val="0"/>
        <w:spacing w:line="360" w:lineRule="auto"/>
        <w:ind w:right="-11"/>
        <w:rPr>
          <w:rFonts w:ascii="宋体" w:cs="宋体"/>
          <w:szCs w:val="21"/>
          <w:lang w:val="zh-CN"/>
        </w:rPr>
      </w:pPr>
    </w:p>
    <w:p>
      <w:pPr>
        <w:spacing w:line="480" w:lineRule="auto"/>
        <w:ind w:firstLine="3937" w:firstLineChars="1875"/>
        <w:rPr>
          <w:rFonts w:ascii="宋体" w:cs="Arial"/>
          <w:color w:val="000000"/>
          <w:szCs w:val="21"/>
          <w:u w:val="single"/>
        </w:rPr>
      </w:pPr>
      <w:r>
        <w:rPr>
          <w:rFonts w:hint="eastAsia" w:ascii="宋体" w:hAnsi="宋体" w:cs="Arial"/>
          <w:color w:val="000000"/>
          <w:szCs w:val="21"/>
        </w:rPr>
        <w:t>投标人名称（并加盖公章）：</w:t>
      </w:r>
    </w:p>
    <w:p>
      <w:pPr>
        <w:pStyle w:val="49"/>
        <w:spacing w:before="60" w:line="480" w:lineRule="auto"/>
        <w:ind w:firstLine="3937" w:firstLineChars="1875"/>
        <w:rPr>
          <w:rFonts w:ascii="宋体" w:cs="Arial"/>
          <w:color w:val="000000"/>
          <w:sz w:val="21"/>
          <w:szCs w:val="21"/>
        </w:rPr>
      </w:pPr>
      <w:r>
        <w:rPr>
          <w:rFonts w:hint="eastAsia" w:ascii="宋体" w:hAnsi="宋体" w:cs="Arial"/>
          <w:color w:val="000000"/>
          <w:sz w:val="21"/>
          <w:szCs w:val="21"/>
        </w:rPr>
        <w:t>签署日期：</w:t>
      </w:r>
      <w:r>
        <w:rPr>
          <w:rFonts w:ascii="宋体" w:hAnsi="宋体" w:cs="Arial"/>
          <w:color w:val="000000"/>
          <w:sz w:val="21"/>
          <w:szCs w:val="21"/>
        </w:rPr>
        <w:t xml:space="preserve">   </w:t>
      </w:r>
      <w:r>
        <w:rPr>
          <w:rFonts w:hint="eastAsia" w:ascii="宋体" w:hAnsi="宋体" w:cs="Arial"/>
          <w:color w:val="000000"/>
          <w:sz w:val="21"/>
          <w:szCs w:val="21"/>
        </w:rPr>
        <w:t>年</w:t>
      </w:r>
      <w:r>
        <w:rPr>
          <w:rFonts w:ascii="宋体" w:hAnsi="宋体" w:cs="Arial"/>
          <w:color w:val="000000"/>
          <w:sz w:val="21"/>
          <w:szCs w:val="21"/>
        </w:rPr>
        <w:t xml:space="preserve">   </w:t>
      </w:r>
      <w:r>
        <w:rPr>
          <w:rFonts w:hint="eastAsia" w:ascii="宋体" w:hAnsi="宋体" w:cs="Arial"/>
          <w:color w:val="000000"/>
          <w:sz w:val="21"/>
          <w:szCs w:val="21"/>
        </w:rPr>
        <w:t>月</w:t>
      </w:r>
      <w:r>
        <w:rPr>
          <w:rFonts w:ascii="宋体" w:hAnsi="宋体" w:cs="Arial"/>
          <w:color w:val="000000"/>
          <w:sz w:val="21"/>
          <w:szCs w:val="21"/>
        </w:rPr>
        <w:t xml:space="preserve">  </w:t>
      </w:r>
      <w:r>
        <w:rPr>
          <w:rFonts w:hint="eastAsia" w:ascii="宋体" w:hAnsi="宋体" w:cs="Arial"/>
          <w:color w:val="000000"/>
          <w:sz w:val="21"/>
          <w:szCs w:val="21"/>
        </w:rPr>
        <w:t>日</w:t>
      </w:r>
    </w:p>
    <w:p>
      <w:pPr>
        <w:pStyle w:val="48"/>
        <w:spacing w:line="480" w:lineRule="auto"/>
        <w:rPr>
          <w:rFonts w:ascii="宋体" w:cs="Arial"/>
          <w:color w:val="000000"/>
          <w:sz w:val="21"/>
          <w:szCs w:val="21"/>
        </w:rPr>
      </w:pPr>
    </w:p>
    <w:p>
      <w:pPr>
        <w:rPr>
          <w:szCs w:val="21"/>
        </w:rPr>
      </w:pPr>
    </w:p>
    <w:p>
      <w:pPr>
        <w:spacing w:line="320" w:lineRule="exact"/>
        <w:ind w:firstLine="420" w:firstLineChars="200"/>
        <w:rPr>
          <w:rFonts w:ascii="宋体"/>
          <w:bCs/>
          <w:color w:val="000000"/>
          <w:kern w:val="12"/>
          <w:szCs w:val="21"/>
        </w:rPr>
      </w:pPr>
      <w:r>
        <w:rPr>
          <w:rFonts w:hint="eastAsia" w:ascii="宋体" w:hAnsi="宋体"/>
          <w:bCs/>
          <w:color w:val="000000"/>
          <w:kern w:val="12"/>
          <w:szCs w:val="21"/>
        </w:rPr>
        <w:t>说明：法定代表人（单位负责人）参加本招标项目投标的，仅须出具此证明书。</w:t>
      </w:r>
    </w:p>
    <w:p>
      <w:pPr>
        <w:spacing w:line="480" w:lineRule="exact"/>
        <w:jc w:val="center"/>
        <w:rPr>
          <w:rFonts w:ascii="宋体"/>
          <w:b/>
          <w:bCs/>
          <w:color w:val="000000"/>
          <w:sz w:val="36"/>
          <w:szCs w:val="36"/>
        </w:rPr>
      </w:pPr>
    </w:p>
    <w:p>
      <w:pPr>
        <w:spacing w:line="480" w:lineRule="exact"/>
        <w:jc w:val="center"/>
        <w:rPr>
          <w:rFonts w:ascii="宋体"/>
          <w:b/>
          <w:bCs/>
          <w:color w:val="000000"/>
          <w:sz w:val="24"/>
          <w:szCs w:val="24"/>
        </w:rPr>
      </w:pPr>
      <w:r>
        <w:rPr>
          <w:rFonts w:ascii="宋体" w:hAnsi="宋体"/>
          <w:b/>
          <w:bCs/>
          <w:color w:val="000000"/>
          <w:sz w:val="24"/>
          <w:szCs w:val="24"/>
        </w:rPr>
        <w:t xml:space="preserve">3.3 </w:t>
      </w:r>
      <w:r>
        <w:rPr>
          <w:rFonts w:hint="eastAsia" w:ascii="宋体" w:hAnsi="宋体"/>
          <w:b/>
          <w:bCs/>
          <w:color w:val="000000"/>
          <w:sz w:val="24"/>
          <w:szCs w:val="24"/>
        </w:rPr>
        <w:t>法定代表人（单位负责人）授权书</w:t>
      </w:r>
    </w:p>
    <w:p>
      <w:pPr>
        <w:spacing w:line="480" w:lineRule="exact"/>
        <w:jc w:val="center"/>
        <w:rPr>
          <w:rFonts w:ascii="宋体"/>
          <w:b/>
          <w:bCs/>
          <w:color w:val="000000"/>
          <w:sz w:val="36"/>
          <w:szCs w:val="36"/>
        </w:rPr>
      </w:pPr>
    </w:p>
    <w:p>
      <w:pPr>
        <w:adjustRightInd w:val="0"/>
        <w:spacing w:line="360" w:lineRule="auto"/>
        <w:ind w:firstLine="441" w:firstLineChars="210"/>
        <w:contextualSpacing/>
        <w:rPr>
          <w:rFonts w:ascii="宋体" w:cs="Arial"/>
          <w:szCs w:val="21"/>
        </w:rPr>
      </w:pPr>
      <w:r>
        <w:rPr>
          <w:rFonts w:hint="eastAsia" w:ascii="宋体" w:hAnsi="宋体" w:cs="Arial"/>
          <w:szCs w:val="21"/>
        </w:rPr>
        <w:t>本人</w:t>
      </w:r>
      <w:r>
        <w:rPr>
          <w:rFonts w:hint="eastAsia" w:ascii="宋体" w:hAnsi="宋体" w:cs="Arial"/>
          <w:szCs w:val="21"/>
          <w:u w:val="single"/>
        </w:rPr>
        <w:t>　</w:t>
      </w:r>
      <w:r>
        <w:rPr>
          <w:rFonts w:ascii="宋体" w:hAnsi="宋体" w:cs="Arial"/>
          <w:szCs w:val="21"/>
          <w:u w:val="single"/>
        </w:rPr>
        <w:t xml:space="preserve"> </w:t>
      </w:r>
      <w:r>
        <w:rPr>
          <w:rFonts w:hint="eastAsia" w:ascii="宋体" w:hAnsi="宋体"/>
          <w:i/>
          <w:snapToGrid w:val="0"/>
          <w:szCs w:val="21"/>
          <w:u w:val="single"/>
        </w:rPr>
        <w:t>法人姓名</w:t>
      </w:r>
      <w:r>
        <w:rPr>
          <w:rFonts w:hint="eastAsia" w:ascii="宋体" w:hAnsi="宋体" w:cs="Arial"/>
          <w:szCs w:val="21"/>
        </w:rPr>
        <w:t>系</w:t>
      </w:r>
      <w:r>
        <w:rPr>
          <w:rFonts w:hint="eastAsia" w:ascii="宋体" w:hAnsi="宋体" w:cs="Arial"/>
          <w:szCs w:val="21"/>
          <w:u w:val="single"/>
        </w:rPr>
        <w:t>　</w:t>
      </w:r>
      <w:r>
        <w:rPr>
          <w:rFonts w:hint="eastAsia" w:ascii="宋体" w:hAnsi="宋体"/>
          <w:i/>
          <w:snapToGrid w:val="0"/>
          <w:szCs w:val="21"/>
          <w:u w:val="single"/>
        </w:rPr>
        <w:t>投标人名称</w:t>
      </w:r>
      <w:r>
        <w:rPr>
          <w:rFonts w:ascii="宋体" w:hAnsi="宋体"/>
          <w:i/>
          <w:snapToGrid w:val="0"/>
          <w:szCs w:val="21"/>
          <w:u w:val="single"/>
        </w:rPr>
        <w:t xml:space="preserve">  </w:t>
      </w:r>
      <w:r>
        <w:rPr>
          <w:rFonts w:hint="eastAsia" w:ascii="宋体" w:hAnsi="宋体" w:cs="Arial"/>
          <w:szCs w:val="21"/>
        </w:rPr>
        <w:t>的法定代表人（单位负责人），现委托</w:t>
      </w:r>
      <w:r>
        <w:rPr>
          <w:rFonts w:hint="eastAsia" w:ascii="宋体" w:hAnsi="宋体" w:cs="Arial"/>
          <w:szCs w:val="21"/>
          <w:u w:val="single"/>
        </w:rPr>
        <w:t>　</w:t>
      </w:r>
      <w:r>
        <w:rPr>
          <w:rFonts w:ascii="宋体" w:hAnsi="宋体" w:cs="Arial"/>
          <w:szCs w:val="21"/>
          <w:u w:val="single"/>
        </w:rPr>
        <w:t xml:space="preserve"> </w:t>
      </w:r>
      <w:r>
        <w:rPr>
          <w:rFonts w:hint="eastAsia" w:ascii="宋体" w:hAnsi="宋体"/>
          <w:i/>
          <w:snapToGrid w:val="0"/>
          <w:szCs w:val="21"/>
          <w:u w:val="single"/>
        </w:rPr>
        <w:t>姓名，职务</w:t>
      </w:r>
      <w:r>
        <w:rPr>
          <w:rFonts w:hint="eastAsia" w:ascii="宋体" w:hAnsi="宋体" w:cs="Arial"/>
          <w:szCs w:val="21"/>
        </w:rPr>
        <w:t>以我方的名义参加贵方</w:t>
      </w:r>
      <w:r>
        <w:rPr>
          <w:rFonts w:ascii="宋体" w:hAnsi="宋体" w:cs="Arial"/>
          <w:szCs w:val="21"/>
        </w:rPr>
        <w:t>______________________</w:t>
      </w:r>
      <w:r>
        <w:rPr>
          <w:rFonts w:hint="eastAsia" w:ascii="宋体" w:hAnsi="宋体" w:cs="Arial"/>
          <w:szCs w:val="21"/>
        </w:rPr>
        <w:t>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ascii="宋体" w:cs="Arial"/>
          <w:szCs w:val="21"/>
        </w:rPr>
      </w:pPr>
      <w:r>
        <w:rPr>
          <w:rFonts w:hint="eastAsia" w:ascii="宋体" w:hAnsi="宋体" w:cs="Arial"/>
          <w:szCs w:val="21"/>
        </w:rPr>
        <w:t>我方对被授权人的签名事项负全部责任。</w:t>
      </w:r>
    </w:p>
    <w:p>
      <w:pPr>
        <w:adjustRightInd w:val="0"/>
        <w:spacing w:line="360" w:lineRule="auto"/>
        <w:ind w:firstLine="441" w:firstLineChars="210"/>
        <w:contextualSpacing/>
        <w:rPr>
          <w:rFonts w:ascii="宋体" w:cs="Arial"/>
          <w:szCs w:val="21"/>
        </w:rPr>
      </w:pPr>
      <w:r>
        <w:rPr>
          <w:rFonts w:hint="eastAsia" w:ascii="宋体" w:hAnsi="宋体" w:cs="Arial"/>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ascii="宋体" w:cs="Arial"/>
          <w:szCs w:val="21"/>
        </w:rPr>
      </w:pPr>
      <w:r>
        <w:rPr>
          <w:rFonts w:hint="eastAsia" w:ascii="宋体" w:hAnsi="宋体" w:cs="Arial"/>
          <w:szCs w:val="21"/>
        </w:rPr>
        <w:t>被授权人无转委托权，特此委托。</w:t>
      </w:r>
    </w:p>
    <w:p>
      <w:pPr>
        <w:spacing w:line="480" w:lineRule="auto"/>
        <w:ind w:firstLine="420" w:firstLineChars="200"/>
        <w:rPr>
          <w:rFonts w:ascii="宋体"/>
          <w:szCs w:val="21"/>
        </w:rPr>
      </w:pPr>
      <w:r>
        <w:rPr>
          <w:rFonts w:hint="eastAsia" w:ascii="宋体" w:hAnsi="宋体"/>
          <w:szCs w:val="21"/>
        </w:rPr>
        <w:t>投标人名称：</w:t>
      </w:r>
      <w:r>
        <w:rPr>
          <w:rFonts w:ascii="宋体" w:hAnsi="宋体"/>
          <w:szCs w:val="21"/>
        </w:rPr>
        <w:t xml:space="preserve"> </w:t>
      </w:r>
      <w:r>
        <w:rPr>
          <w:rFonts w:ascii="宋体" w:hAnsi="宋体"/>
          <w:szCs w:val="21"/>
          <w:u w:val="single"/>
        </w:rPr>
        <w:t xml:space="preserve">       </w:t>
      </w:r>
      <w:r>
        <w:rPr>
          <w:rFonts w:hint="eastAsia" w:ascii="宋体" w:hAnsi="宋体"/>
          <w:szCs w:val="21"/>
          <w:u w:val="single"/>
        </w:rPr>
        <w:t>（全称）</w:t>
      </w:r>
      <w:r>
        <w:rPr>
          <w:rFonts w:ascii="宋体" w:hAnsi="宋体"/>
          <w:szCs w:val="21"/>
          <w:u w:val="single"/>
        </w:rPr>
        <w:t xml:space="preserve">       </w:t>
      </w:r>
      <w:r>
        <w:rPr>
          <w:rFonts w:ascii="宋体" w:hAnsi="宋体"/>
          <w:szCs w:val="21"/>
        </w:rPr>
        <w:t xml:space="preserve"> </w:t>
      </w:r>
      <w:r>
        <w:rPr>
          <w:rFonts w:hint="eastAsia" w:ascii="宋体" w:hAnsi="宋体"/>
          <w:szCs w:val="21"/>
        </w:rPr>
        <w:t>（盖单位公章）</w:t>
      </w:r>
    </w:p>
    <w:p>
      <w:pPr>
        <w:spacing w:line="480" w:lineRule="auto"/>
        <w:ind w:firstLine="420" w:firstLineChars="200"/>
        <w:rPr>
          <w:rFonts w:ascii="宋体" w:cs="Arial"/>
          <w:szCs w:val="21"/>
        </w:rPr>
      </w:pPr>
      <w:r>
        <w:rPr>
          <w:rFonts w:hint="eastAsia" w:ascii="宋体" w:hAnsi="宋体" w:cs="Arial"/>
          <w:szCs w:val="21"/>
        </w:rPr>
        <w:t>法定代表人（单位负责人）：</w:t>
      </w:r>
      <w:r>
        <w:rPr>
          <w:rFonts w:ascii="宋体" w:hAnsi="宋体" w:cs="Arial"/>
          <w:szCs w:val="21"/>
        </w:rPr>
        <w:t xml:space="preserve"> </w:t>
      </w:r>
      <w:r>
        <w:rPr>
          <w:rFonts w:ascii="宋体" w:hAnsi="宋体"/>
          <w:szCs w:val="21"/>
          <w:u w:val="single"/>
        </w:rPr>
        <w:t xml:space="preserve">       </w:t>
      </w:r>
      <w:r>
        <w:rPr>
          <w:rFonts w:ascii="宋体" w:hAnsi="宋体" w:cs="Arial"/>
          <w:szCs w:val="21"/>
        </w:rPr>
        <w:t xml:space="preserve">  </w:t>
      </w:r>
      <w:r>
        <w:rPr>
          <w:rFonts w:hint="eastAsia" w:ascii="宋体" w:hAnsi="宋体" w:cs="Arial"/>
          <w:szCs w:val="21"/>
        </w:rPr>
        <w:t>（签字或加盖名章）</w:t>
      </w:r>
    </w:p>
    <w:p>
      <w:pPr>
        <w:spacing w:line="480" w:lineRule="auto"/>
        <w:ind w:firstLine="420" w:firstLineChars="200"/>
        <w:rPr>
          <w:rFonts w:ascii="宋体"/>
          <w:szCs w:val="21"/>
        </w:rPr>
      </w:pPr>
      <w:r>
        <w:rPr>
          <w:rFonts w:hint="eastAsia" w:ascii="宋体" w:hAnsi="宋体" w:cs="Arial"/>
          <w:szCs w:val="21"/>
        </w:rPr>
        <w:t>法定代表人（单位负责人）</w:t>
      </w:r>
      <w:r>
        <w:rPr>
          <w:rFonts w:hint="eastAsia" w:ascii="宋体" w:hAnsi="宋体"/>
          <w:szCs w:val="21"/>
        </w:rPr>
        <w:t>授权代表：</w:t>
      </w:r>
      <w:r>
        <w:rPr>
          <w:rFonts w:ascii="宋体" w:hAnsi="宋体"/>
          <w:szCs w:val="21"/>
          <w:u w:val="single"/>
        </w:rPr>
        <w:t xml:space="preserve">       </w:t>
      </w:r>
      <w:r>
        <w:rPr>
          <w:rFonts w:ascii="宋体" w:hAnsi="宋体"/>
          <w:szCs w:val="21"/>
        </w:rPr>
        <w:t xml:space="preserve">  </w:t>
      </w:r>
      <w:r>
        <w:rPr>
          <w:rFonts w:hint="eastAsia" w:ascii="宋体" w:hAnsi="宋体"/>
          <w:szCs w:val="21"/>
        </w:rPr>
        <w:t>（签字或加盖名章）</w:t>
      </w:r>
    </w:p>
    <w:tbl>
      <w:tblPr>
        <w:tblStyle w:val="22"/>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宋体"/>
                <w:szCs w:val="21"/>
              </w:rPr>
            </w:pPr>
            <w:r>
              <w:rPr>
                <w:rFonts w:hint="eastAsia" w:ascii="宋体" w:hAnsi="宋体"/>
                <w:szCs w:val="21"/>
              </w:rPr>
              <w:t>法定代表人（单位负责人）身份证（正面）</w:t>
            </w:r>
          </w:p>
        </w:tc>
        <w:tc>
          <w:tcPr>
            <w:tcW w:w="4485" w:type="dxa"/>
            <w:gridSpan w:val="2"/>
            <w:vAlign w:val="center"/>
          </w:tcPr>
          <w:p>
            <w:pPr>
              <w:jc w:val="center"/>
              <w:rPr>
                <w:rFonts w:ascii="宋体"/>
                <w:szCs w:val="21"/>
              </w:rPr>
            </w:pPr>
            <w:r>
              <w:rPr>
                <w:rFonts w:hint="eastAsia" w:ascii="宋体" w:hAnsi="宋体"/>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trPr>
        <w:tc>
          <w:tcPr>
            <w:tcW w:w="4491" w:type="dxa"/>
            <w:gridSpan w:val="2"/>
            <w:vAlign w:val="center"/>
          </w:tcPr>
          <w:p>
            <w:pPr>
              <w:jc w:val="center"/>
              <w:rPr>
                <w:rFonts w:ascii="宋体"/>
                <w:szCs w:val="21"/>
              </w:rPr>
            </w:pPr>
            <w:bookmarkStart w:id="8" w:name="_资格证明文件"/>
            <w:bookmarkEnd w:id="8"/>
            <w:bookmarkStart w:id="9" w:name="_Toc364329026"/>
            <w:r>
              <w:rPr>
                <w:rFonts w:hint="eastAsia" w:ascii="宋体" w:hAnsi="宋体"/>
                <w:szCs w:val="21"/>
              </w:rPr>
              <w:t>法定代表人（单位负责人）授权代表身份证</w:t>
            </w:r>
          </w:p>
          <w:p>
            <w:pPr>
              <w:jc w:val="center"/>
              <w:rPr>
                <w:rFonts w:ascii="宋体"/>
                <w:szCs w:val="21"/>
              </w:rPr>
            </w:pPr>
            <w:r>
              <w:rPr>
                <w:rFonts w:hint="eastAsia" w:ascii="宋体" w:hAnsi="宋体"/>
                <w:szCs w:val="21"/>
              </w:rPr>
              <w:t>（正面）</w:t>
            </w:r>
            <w:bookmarkEnd w:id="9"/>
          </w:p>
        </w:tc>
        <w:tc>
          <w:tcPr>
            <w:tcW w:w="4492" w:type="dxa"/>
            <w:gridSpan w:val="2"/>
            <w:vAlign w:val="center"/>
          </w:tcPr>
          <w:p>
            <w:pPr>
              <w:jc w:val="center"/>
              <w:rPr>
                <w:rFonts w:ascii="宋体"/>
                <w:szCs w:val="21"/>
              </w:rPr>
            </w:pPr>
            <w:bookmarkStart w:id="10" w:name="_Toc364329027"/>
            <w:r>
              <w:rPr>
                <w:rFonts w:hint="eastAsia" w:ascii="宋体" w:hAnsi="宋体"/>
                <w:szCs w:val="21"/>
              </w:rPr>
              <w:t>法定代表人（单位负责人）授权代表身份证</w:t>
            </w:r>
          </w:p>
          <w:p>
            <w:pPr>
              <w:jc w:val="center"/>
              <w:rPr>
                <w:rFonts w:ascii="宋体"/>
                <w:szCs w:val="21"/>
              </w:rPr>
            </w:pPr>
            <w:r>
              <w:rPr>
                <w:rFonts w:hint="eastAsia" w:ascii="宋体" w:hAnsi="宋体"/>
                <w:szCs w:val="21"/>
              </w:rPr>
              <w:t>（反面）</w:t>
            </w:r>
            <w:bookmarkEnd w:id="10"/>
          </w:p>
        </w:tc>
      </w:tr>
    </w:tbl>
    <w:p>
      <w:pPr>
        <w:spacing w:line="320" w:lineRule="exact"/>
        <w:ind w:left="2" w:firstLine="357" w:firstLineChars="149"/>
        <w:rPr>
          <w:rFonts w:ascii="宋体" w:cs="Courier New"/>
          <w:sz w:val="24"/>
          <w:szCs w:val="24"/>
        </w:rPr>
      </w:pPr>
    </w:p>
    <w:p>
      <w:pPr>
        <w:widowControl/>
        <w:spacing w:before="100" w:beforeAutospacing="1" w:after="100" w:afterAutospacing="1" w:line="360" w:lineRule="auto"/>
        <w:jc w:val="center"/>
        <w:rPr>
          <w:rFonts w:ascii="宋体"/>
          <w:b/>
          <w:bCs/>
          <w:color w:val="000000"/>
          <w:sz w:val="24"/>
          <w:szCs w:val="24"/>
        </w:rPr>
      </w:pPr>
      <w:r>
        <w:rPr>
          <w:rFonts w:ascii="宋体" w:hAnsi="宋体"/>
          <w:b/>
          <w:bCs/>
          <w:color w:val="000000"/>
          <w:sz w:val="24"/>
          <w:szCs w:val="24"/>
        </w:rPr>
        <w:t xml:space="preserve">3.4 </w:t>
      </w:r>
      <w:r>
        <w:rPr>
          <w:rFonts w:hint="eastAsia" w:ascii="宋体" w:hAnsi="宋体"/>
          <w:b/>
          <w:bCs/>
          <w:color w:val="000000"/>
          <w:sz w:val="24"/>
          <w:szCs w:val="24"/>
        </w:rPr>
        <w:t>没有重大违法记录的声明</w:t>
      </w:r>
    </w:p>
    <w:p>
      <w:pPr>
        <w:spacing w:beforeLines="50" w:afterLines="50"/>
        <w:jc w:val="center"/>
        <w:rPr>
          <w:rFonts w:ascii="宋体" w:cs="Arial"/>
          <w:color w:val="000000"/>
          <w:kern w:val="0"/>
          <w:sz w:val="28"/>
          <w:szCs w:val="28"/>
        </w:rPr>
      </w:pPr>
      <w:r>
        <w:rPr>
          <w:rFonts w:hint="eastAsia" w:ascii="宋体" w:hAnsi="宋体" w:cs="Arial"/>
          <w:color w:val="000000"/>
          <w:kern w:val="0"/>
          <w:sz w:val="28"/>
          <w:szCs w:val="28"/>
        </w:rPr>
        <w:t>声　</w:t>
      </w:r>
      <w:r>
        <w:rPr>
          <w:rFonts w:ascii="宋体" w:hAnsi="宋体" w:cs="Arial"/>
          <w:color w:val="000000"/>
          <w:kern w:val="0"/>
          <w:sz w:val="28"/>
          <w:szCs w:val="28"/>
        </w:rPr>
        <w:t xml:space="preserve">   </w:t>
      </w:r>
      <w:r>
        <w:rPr>
          <w:rFonts w:hint="eastAsia" w:ascii="宋体" w:hAnsi="宋体" w:cs="Arial"/>
          <w:color w:val="000000"/>
          <w:kern w:val="0"/>
          <w:sz w:val="28"/>
          <w:szCs w:val="28"/>
        </w:rPr>
        <w:t>明</w:t>
      </w:r>
    </w:p>
    <w:p>
      <w:pPr>
        <w:spacing w:beforeLines="50" w:afterLines="50" w:line="360" w:lineRule="auto"/>
        <w:ind w:firstLine="420" w:firstLineChars="200"/>
        <w:rPr>
          <w:rFonts w:ascii="宋体" w:cs="宋体"/>
          <w:szCs w:val="21"/>
          <w:lang w:val="zh-CN"/>
        </w:rPr>
      </w:pPr>
      <w:r>
        <w:rPr>
          <w:rFonts w:hint="eastAsia" w:ascii="宋体" w:hAnsi="宋体" w:cs="宋体"/>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ascii="宋体" w:cs="宋体"/>
          <w:szCs w:val="21"/>
          <w:lang w:val="zh-CN"/>
        </w:rPr>
      </w:pPr>
      <w:r>
        <w:rPr>
          <w:rFonts w:hint="eastAsia" w:ascii="宋体" w:hAnsi="宋体" w:cs="宋体"/>
          <w:szCs w:val="21"/>
          <w:lang w:val="zh-CN"/>
        </w:rPr>
        <w:t>特此声明。</w:t>
      </w:r>
    </w:p>
    <w:p>
      <w:pPr>
        <w:spacing w:beforeLines="50" w:afterLines="50" w:line="360" w:lineRule="auto"/>
        <w:ind w:firstLine="420" w:firstLineChars="200"/>
        <w:rPr>
          <w:rFonts w:ascii="宋体" w:cs="宋体"/>
          <w:szCs w:val="21"/>
          <w:lang w:val="zh-CN"/>
        </w:rPr>
      </w:pPr>
      <w:r>
        <w:rPr>
          <w:rFonts w:hint="eastAsia" w:ascii="宋体" w:hAnsi="宋体" w:cs="宋体"/>
          <w:szCs w:val="21"/>
          <w:lang w:val="zh-CN"/>
        </w:rPr>
        <w:t>本公司对上述声明的真实性负责。如有虚假，将依法承担相应责任。</w:t>
      </w:r>
    </w:p>
    <w:p>
      <w:pPr>
        <w:spacing w:beforeLines="50" w:afterLines="50" w:line="360" w:lineRule="auto"/>
        <w:ind w:firstLine="495" w:firstLineChars="236"/>
        <w:rPr>
          <w:rFonts w:ascii="宋体" w:cs="宋体"/>
          <w:szCs w:val="21"/>
          <w:lang w:val="zh-CN"/>
        </w:rPr>
      </w:pPr>
    </w:p>
    <w:p>
      <w:pPr>
        <w:spacing w:beforeLines="50" w:afterLines="50" w:line="360" w:lineRule="auto"/>
        <w:ind w:right="420" w:firstLine="4800" w:firstLineChars="2286"/>
        <w:rPr>
          <w:rFonts w:ascii="宋体" w:cs="宋体"/>
          <w:szCs w:val="21"/>
          <w:lang w:val="zh-CN"/>
        </w:rPr>
      </w:pPr>
      <w:r>
        <w:rPr>
          <w:rFonts w:hint="eastAsia" w:ascii="宋体" w:hAnsi="宋体" w:cs="宋体"/>
          <w:szCs w:val="21"/>
          <w:lang w:val="zh-CN"/>
        </w:rPr>
        <w:t>投标人名称（盖章）：</w:t>
      </w:r>
    </w:p>
    <w:p>
      <w:pPr>
        <w:spacing w:beforeLines="50" w:afterLines="50" w:line="360" w:lineRule="auto"/>
        <w:ind w:right="420" w:firstLine="4800" w:firstLineChars="2286"/>
        <w:rPr>
          <w:rFonts w:ascii="宋体" w:cs="宋体"/>
          <w:szCs w:val="21"/>
          <w:lang w:val="zh-CN"/>
        </w:rPr>
      </w:pPr>
      <w:r>
        <w:rPr>
          <w:rFonts w:hint="eastAsia" w:ascii="宋体" w:hAnsi="宋体" w:cs="宋体"/>
          <w:szCs w:val="21"/>
          <w:lang w:val="zh-CN"/>
        </w:rPr>
        <w:t>日</w:t>
      </w:r>
      <w:r>
        <w:rPr>
          <w:rFonts w:ascii="宋体" w:hAnsi="宋体" w:cs="宋体"/>
          <w:szCs w:val="21"/>
          <w:lang w:val="zh-CN"/>
        </w:rPr>
        <w:t xml:space="preserve">    </w:t>
      </w:r>
      <w:r>
        <w:rPr>
          <w:rFonts w:hint="eastAsia" w:ascii="宋体" w:hAnsi="宋体" w:cs="宋体"/>
          <w:szCs w:val="21"/>
          <w:lang w:val="zh-CN"/>
        </w:rPr>
        <w:t>期：</w:t>
      </w:r>
      <w:r>
        <w:rPr>
          <w:rFonts w:hint="eastAsia" w:ascii="宋体" w:hAnsi="宋体" w:cs="宋体"/>
          <w:szCs w:val="21"/>
        </w:rPr>
        <w:t>年</w:t>
      </w:r>
      <w:r>
        <w:rPr>
          <w:rFonts w:ascii="宋体" w:hAnsi="宋体" w:cs="宋体"/>
          <w:szCs w:val="21"/>
        </w:rPr>
        <w:t xml:space="preserve">   </w:t>
      </w: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p>
    <w:p>
      <w:pPr>
        <w:spacing w:beforeLines="50" w:afterLines="50" w:line="360" w:lineRule="auto"/>
        <w:ind w:right="420" w:firstLine="5486" w:firstLineChars="2286"/>
        <w:rPr>
          <w:rFonts w:ascii="宋体" w:cs="宋体"/>
          <w:sz w:val="24"/>
          <w:szCs w:val="24"/>
          <w:lang w:val="zh-CN"/>
        </w:rPr>
      </w:pPr>
    </w:p>
    <w:p>
      <w:pPr>
        <w:spacing w:beforeLines="50" w:afterLines="50" w:line="360" w:lineRule="auto"/>
        <w:ind w:right="420" w:firstLine="5486" w:firstLineChars="2286"/>
        <w:rPr>
          <w:rFonts w:ascii="宋体" w:cs="宋体"/>
          <w:sz w:val="24"/>
          <w:szCs w:val="24"/>
          <w:lang w:val="zh-CN"/>
        </w:rPr>
      </w:pPr>
    </w:p>
    <w:p>
      <w:pPr>
        <w:spacing w:beforeLines="50" w:afterLines="50" w:line="360" w:lineRule="auto"/>
        <w:ind w:right="420" w:firstLine="5486" w:firstLineChars="2286"/>
        <w:rPr>
          <w:rFonts w:ascii="宋体" w:cs="宋体"/>
          <w:sz w:val="24"/>
          <w:szCs w:val="24"/>
          <w:lang w:val="zh-CN"/>
        </w:rPr>
      </w:pPr>
    </w:p>
    <w:p>
      <w:pPr>
        <w:spacing w:beforeLines="50" w:afterLines="50" w:line="360" w:lineRule="auto"/>
        <w:ind w:right="420" w:firstLine="5486" w:firstLineChars="2286"/>
        <w:rPr>
          <w:rFonts w:ascii="宋体" w:cs="宋体"/>
          <w:sz w:val="24"/>
          <w:szCs w:val="24"/>
          <w:lang w:val="zh-CN"/>
        </w:rPr>
      </w:pPr>
    </w:p>
    <w:p>
      <w:pPr>
        <w:spacing w:beforeLines="50" w:afterLines="50" w:line="360" w:lineRule="auto"/>
        <w:ind w:right="420" w:firstLine="5486" w:firstLineChars="2286"/>
        <w:rPr>
          <w:rFonts w:ascii="宋体" w:cs="宋体"/>
          <w:sz w:val="24"/>
          <w:szCs w:val="24"/>
          <w:lang w:val="zh-CN"/>
        </w:rPr>
      </w:pPr>
    </w:p>
    <w:p>
      <w:pPr>
        <w:spacing w:beforeLines="50" w:afterLines="50" w:line="360" w:lineRule="auto"/>
        <w:ind w:right="420" w:firstLine="5486" w:firstLineChars="2286"/>
        <w:rPr>
          <w:rFonts w:ascii="宋体" w:cs="宋体"/>
          <w:sz w:val="24"/>
          <w:szCs w:val="24"/>
          <w:lang w:val="zh-CN"/>
        </w:rPr>
      </w:pPr>
    </w:p>
    <w:p>
      <w:pPr>
        <w:spacing w:beforeLines="50" w:afterLines="50" w:line="360" w:lineRule="auto"/>
        <w:ind w:right="420" w:firstLine="5486" w:firstLineChars="2286"/>
        <w:rPr>
          <w:rFonts w:ascii="宋体" w:cs="宋体"/>
          <w:sz w:val="24"/>
          <w:szCs w:val="24"/>
          <w:lang w:val="zh-CN"/>
        </w:rPr>
      </w:pPr>
    </w:p>
    <w:p>
      <w:pPr>
        <w:spacing w:beforeLines="50" w:afterLines="50" w:line="360" w:lineRule="auto"/>
        <w:ind w:right="420" w:firstLine="5486" w:firstLineChars="2286"/>
        <w:rPr>
          <w:rFonts w:ascii="宋体" w:cs="宋体"/>
          <w:sz w:val="24"/>
          <w:szCs w:val="24"/>
          <w:lang w:val="zh-CN"/>
        </w:rPr>
      </w:pPr>
    </w:p>
    <w:p>
      <w:pPr>
        <w:spacing w:beforeLines="50" w:afterLines="50" w:line="360" w:lineRule="auto"/>
        <w:ind w:right="420" w:firstLine="5486" w:firstLineChars="2286"/>
        <w:rPr>
          <w:rFonts w:ascii="宋体" w:cs="宋体"/>
          <w:sz w:val="24"/>
          <w:szCs w:val="24"/>
          <w:lang w:val="zh-CN"/>
        </w:rPr>
      </w:pPr>
    </w:p>
    <w:p>
      <w:pPr>
        <w:spacing w:beforeLines="50" w:afterLines="50" w:line="360" w:lineRule="auto"/>
        <w:ind w:right="420" w:firstLine="5486" w:firstLineChars="2286"/>
        <w:rPr>
          <w:rFonts w:ascii="宋体" w:cs="宋体"/>
          <w:sz w:val="24"/>
          <w:szCs w:val="24"/>
          <w:lang w:val="zh-CN"/>
        </w:rPr>
      </w:pPr>
    </w:p>
    <w:p>
      <w:pPr>
        <w:autoSpaceDE w:val="0"/>
        <w:autoSpaceDN w:val="0"/>
        <w:adjustRightInd w:val="0"/>
        <w:spacing w:line="360" w:lineRule="auto"/>
        <w:jc w:val="center"/>
        <w:outlineLvl w:val="0"/>
        <w:rPr>
          <w:rFonts w:ascii="宋体"/>
          <w:b/>
          <w:bCs/>
          <w:color w:val="000000"/>
          <w:sz w:val="24"/>
          <w:szCs w:val="24"/>
        </w:rPr>
      </w:pPr>
      <w:r>
        <w:rPr>
          <w:rFonts w:ascii="宋体" w:hAnsi="宋体"/>
          <w:b/>
          <w:bCs/>
          <w:color w:val="000000"/>
          <w:sz w:val="24"/>
          <w:szCs w:val="24"/>
        </w:rPr>
        <w:t xml:space="preserve">3.5 </w:t>
      </w:r>
      <w:r>
        <w:rPr>
          <w:rFonts w:hint="eastAsia" w:ascii="宋体" w:hAnsi="宋体"/>
          <w:b/>
          <w:bCs/>
          <w:color w:val="000000"/>
          <w:sz w:val="24"/>
          <w:szCs w:val="24"/>
        </w:rPr>
        <w:t>投标承诺函</w:t>
      </w:r>
    </w:p>
    <w:p>
      <w:pPr>
        <w:autoSpaceDE w:val="0"/>
        <w:autoSpaceDN w:val="0"/>
        <w:snapToGrid w:val="0"/>
        <w:spacing w:line="360" w:lineRule="auto"/>
        <w:jc w:val="center"/>
        <w:rPr>
          <w:rFonts w:ascii="宋体"/>
          <w:b/>
          <w:bCs/>
          <w:color w:val="000000"/>
          <w:sz w:val="24"/>
          <w:szCs w:val="24"/>
        </w:rPr>
      </w:pPr>
    </w:p>
    <w:p>
      <w:pPr>
        <w:spacing w:beforeLines="50" w:afterLines="50" w:line="360" w:lineRule="auto"/>
        <w:contextualSpacing/>
        <w:rPr>
          <w:rFonts w:ascii="宋体" w:cs="宋体"/>
          <w:szCs w:val="21"/>
          <w:lang w:val="zh-CN"/>
        </w:rPr>
      </w:pPr>
      <w:r>
        <w:rPr>
          <w:rFonts w:hint="eastAsia" w:ascii="宋体" w:hAnsi="宋体" w:cs="宋体"/>
          <w:szCs w:val="21"/>
          <w:lang w:val="zh-CN"/>
        </w:rPr>
        <w:t>（采购人）：</w:t>
      </w:r>
    </w:p>
    <w:p>
      <w:pPr>
        <w:spacing w:beforeLines="50" w:afterLines="50" w:line="360" w:lineRule="auto"/>
        <w:ind w:firstLine="420" w:firstLineChars="200"/>
        <w:contextualSpacing/>
        <w:rPr>
          <w:rFonts w:ascii="宋体" w:cs="宋体"/>
          <w:szCs w:val="21"/>
          <w:lang w:val="zh-CN"/>
        </w:rPr>
      </w:pPr>
      <w:r>
        <w:rPr>
          <w:rFonts w:hint="eastAsia" w:ascii="宋体" w:hAnsi="宋体" w:cs="宋体"/>
          <w:szCs w:val="21"/>
          <w:lang w:val="zh-CN"/>
        </w:rPr>
        <w:t>经研究，我方自愿参与贵方</w:t>
      </w:r>
      <w:r>
        <w:rPr>
          <w:rFonts w:ascii="宋体" w:hAnsi="宋体" w:cs="宋体"/>
          <w:szCs w:val="21"/>
          <w:lang w:val="zh-CN"/>
        </w:rPr>
        <w:t>__</w:t>
      </w:r>
      <w:r>
        <w:rPr>
          <w:rFonts w:hint="eastAsia" w:ascii="宋体" w:hAnsi="宋体" w:cs="宋体"/>
          <w:szCs w:val="21"/>
          <w:lang w:val="zh-CN"/>
        </w:rPr>
        <w:t>年</w:t>
      </w:r>
      <w:r>
        <w:rPr>
          <w:rFonts w:ascii="宋体" w:hAnsi="宋体" w:cs="宋体"/>
          <w:szCs w:val="21"/>
          <w:lang w:val="zh-CN"/>
        </w:rPr>
        <w:t>__</w:t>
      </w:r>
      <w:r>
        <w:rPr>
          <w:rFonts w:hint="eastAsia" w:ascii="宋体" w:hAnsi="宋体" w:cs="宋体"/>
          <w:szCs w:val="21"/>
          <w:lang w:val="zh-CN"/>
        </w:rPr>
        <w:t>月</w:t>
      </w:r>
      <w:r>
        <w:rPr>
          <w:rFonts w:ascii="宋体" w:hAnsi="宋体" w:cs="宋体"/>
          <w:szCs w:val="21"/>
          <w:lang w:val="zh-CN"/>
        </w:rPr>
        <w:t>__</w:t>
      </w:r>
      <w:r>
        <w:rPr>
          <w:rFonts w:hint="eastAsia" w:ascii="宋体" w:hAnsi="宋体" w:cs="宋体"/>
          <w:szCs w:val="21"/>
          <w:lang w:val="zh-CN"/>
        </w:rPr>
        <w:t>日</w:t>
      </w:r>
      <w:r>
        <w:rPr>
          <w:rFonts w:hint="eastAsia" w:ascii="宋体" w:hAnsi="宋体" w:cs="宋体"/>
          <w:szCs w:val="21"/>
          <w:u w:val="single"/>
          <w:lang w:val="zh-CN"/>
        </w:rPr>
        <w:t>（招标编号、项目名称）</w:t>
      </w:r>
      <w:r>
        <w:rPr>
          <w:rFonts w:hint="eastAsia" w:ascii="宋体" w:hAnsi="宋体" w:cs="宋体"/>
          <w:szCs w:val="21"/>
          <w:lang w:val="zh-CN"/>
        </w:rPr>
        <w:t>的投标，将严格遵守《中华人民共和国政府采购法》等相关法律法规规定，并无条件地遵守本次采购活动各项规定。我们郑重承诺：我方如果在本次投标活动中有下列情形之一的，愿接受政府采购监督管理部门给予相关处罚并承诺依法承担相关的经济赔偿责任和法律责任。</w:t>
      </w:r>
    </w:p>
    <w:p>
      <w:pPr>
        <w:spacing w:beforeLines="50" w:afterLines="50" w:line="360" w:lineRule="auto"/>
        <w:ind w:firstLine="420" w:firstLineChars="200"/>
        <w:contextualSpacing/>
        <w:rPr>
          <w:rFonts w:ascii="宋体" w:cs="宋体"/>
          <w:szCs w:val="21"/>
          <w:lang w:val="zh-CN"/>
        </w:rPr>
      </w:pPr>
      <w:r>
        <w:rPr>
          <w:rFonts w:hint="eastAsia" w:ascii="宋体" w:hAnsi="宋体" w:cs="宋体"/>
          <w:szCs w:val="21"/>
          <w:lang w:val="zh-CN"/>
        </w:rPr>
        <w:t>一、在投标有效期内撤销投标文件；</w:t>
      </w:r>
    </w:p>
    <w:p>
      <w:pPr>
        <w:spacing w:beforeLines="50" w:afterLines="50" w:line="360" w:lineRule="auto"/>
        <w:ind w:firstLine="420" w:firstLineChars="200"/>
        <w:contextualSpacing/>
        <w:rPr>
          <w:rFonts w:ascii="宋体" w:cs="宋体"/>
          <w:szCs w:val="21"/>
          <w:lang w:val="zh-CN"/>
        </w:rPr>
      </w:pPr>
      <w:r>
        <w:rPr>
          <w:rFonts w:hint="eastAsia" w:ascii="宋体" w:hAnsi="宋体" w:cs="宋体"/>
          <w:szCs w:val="21"/>
          <w:lang w:val="zh-CN"/>
        </w:rPr>
        <w:t>二、在投标文件中提供虚假材料；</w:t>
      </w:r>
    </w:p>
    <w:p>
      <w:pPr>
        <w:spacing w:beforeLines="50" w:afterLines="50" w:line="360" w:lineRule="auto"/>
        <w:ind w:firstLine="420" w:firstLineChars="200"/>
        <w:contextualSpacing/>
        <w:rPr>
          <w:rFonts w:ascii="宋体" w:cs="宋体"/>
          <w:szCs w:val="21"/>
          <w:lang w:val="zh-CN"/>
        </w:rPr>
      </w:pPr>
      <w:r>
        <w:rPr>
          <w:rFonts w:hint="eastAsia" w:ascii="宋体" w:hAnsi="宋体" w:cs="宋体"/>
          <w:szCs w:val="21"/>
          <w:lang w:val="zh-CN"/>
        </w:rPr>
        <w:t>三、除因不可抗力或招标文件认可的情形以外，中标后不与采购人签订合同；</w:t>
      </w:r>
    </w:p>
    <w:p>
      <w:pPr>
        <w:spacing w:beforeLines="50" w:afterLines="50" w:line="360" w:lineRule="auto"/>
        <w:ind w:firstLine="420" w:firstLineChars="200"/>
        <w:contextualSpacing/>
        <w:rPr>
          <w:rFonts w:ascii="宋体" w:cs="宋体"/>
          <w:szCs w:val="21"/>
          <w:lang w:val="zh-CN"/>
        </w:rPr>
      </w:pPr>
      <w:r>
        <w:rPr>
          <w:rFonts w:hint="eastAsia" w:ascii="宋体" w:hAnsi="宋体" w:cs="宋体"/>
          <w:szCs w:val="21"/>
          <w:lang w:val="zh-CN"/>
        </w:rPr>
        <w:t>四、与采购人、其他投标人或者采购代理机构恶意串通；</w:t>
      </w:r>
    </w:p>
    <w:p>
      <w:pPr>
        <w:spacing w:beforeLines="50" w:afterLines="50" w:line="360" w:lineRule="auto"/>
        <w:ind w:firstLine="420" w:firstLineChars="200"/>
        <w:contextualSpacing/>
        <w:rPr>
          <w:rFonts w:ascii="宋体" w:cs="宋体"/>
          <w:szCs w:val="21"/>
          <w:lang w:val="zh-CN"/>
        </w:rPr>
      </w:pPr>
      <w:r>
        <w:rPr>
          <w:rFonts w:hint="eastAsia" w:ascii="宋体" w:hAnsi="宋体" w:cs="宋体"/>
          <w:szCs w:val="21"/>
          <w:lang w:val="zh-CN"/>
        </w:rPr>
        <w:t>五、法律法规及本招标文件规定的其他严重违法行为。</w:t>
      </w:r>
    </w:p>
    <w:p>
      <w:pPr>
        <w:rPr>
          <w:color w:val="000000"/>
          <w:sz w:val="28"/>
          <w:szCs w:val="28"/>
          <w:u w:val="single"/>
        </w:rPr>
      </w:pPr>
    </w:p>
    <w:p>
      <w:pPr>
        <w:rPr>
          <w:color w:val="000000"/>
          <w:sz w:val="28"/>
          <w:szCs w:val="28"/>
          <w:u w:val="single"/>
        </w:rPr>
      </w:pPr>
    </w:p>
    <w:p>
      <w:pPr>
        <w:spacing w:line="480" w:lineRule="auto"/>
        <w:ind w:firstLine="4357" w:firstLineChars="2075"/>
        <w:rPr>
          <w:rFonts w:ascii="宋体" w:cs="Arial"/>
          <w:color w:val="000000"/>
          <w:szCs w:val="21"/>
        </w:rPr>
      </w:pPr>
      <w:r>
        <w:rPr>
          <w:rFonts w:hint="eastAsia" w:ascii="宋体" w:hAnsi="宋体" w:cs="Arial"/>
          <w:color w:val="000000"/>
          <w:szCs w:val="21"/>
        </w:rPr>
        <w:t>投标人名称（盖章）：　　　　　　　　　</w:t>
      </w:r>
    </w:p>
    <w:p>
      <w:pPr>
        <w:spacing w:line="480" w:lineRule="auto"/>
        <w:ind w:firstLine="4357" w:firstLineChars="2075"/>
        <w:rPr>
          <w:rFonts w:ascii="宋体" w:cs="Arial"/>
          <w:color w:val="000000"/>
          <w:szCs w:val="21"/>
        </w:rPr>
      </w:pPr>
      <w:r>
        <w:rPr>
          <w:rFonts w:hint="eastAsia" w:ascii="宋体" w:hAnsi="宋体" w:cs="Arial"/>
          <w:color w:val="000000"/>
          <w:szCs w:val="21"/>
        </w:rPr>
        <w:t>日　</w:t>
      </w:r>
      <w:r>
        <w:rPr>
          <w:rFonts w:ascii="宋体" w:hAnsi="宋体" w:cs="Arial"/>
          <w:color w:val="000000"/>
          <w:szCs w:val="21"/>
        </w:rPr>
        <w:t xml:space="preserve">  </w:t>
      </w:r>
      <w:r>
        <w:rPr>
          <w:rFonts w:hint="eastAsia" w:ascii="宋体" w:hAnsi="宋体" w:cs="Arial"/>
          <w:color w:val="000000"/>
          <w:szCs w:val="21"/>
        </w:rPr>
        <w:t>期：</w:t>
      </w:r>
      <w:r>
        <w:rPr>
          <w:rFonts w:ascii="宋体" w:hAnsi="宋体" w:cs="Arial"/>
          <w:color w:val="000000"/>
          <w:szCs w:val="21"/>
        </w:rPr>
        <w:t xml:space="preserve">      </w:t>
      </w:r>
      <w:r>
        <w:rPr>
          <w:rFonts w:hint="eastAsia" w:ascii="宋体" w:hAnsi="宋体" w:cs="Arial"/>
          <w:color w:val="000000"/>
          <w:szCs w:val="21"/>
        </w:rPr>
        <w:t>年</w:t>
      </w:r>
      <w:r>
        <w:rPr>
          <w:rFonts w:ascii="宋体" w:hAnsi="宋体" w:cs="Arial"/>
          <w:color w:val="000000"/>
          <w:szCs w:val="21"/>
        </w:rPr>
        <w:t xml:space="preserve">    </w:t>
      </w:r>
      <w:r>
        <w:rPr>
          <w:rFonts w:hint="eastAsia" w:ascii="宋体" w:hAnsi="宋体" w:cs="Arial"/>
          <w:color w:val="000000"/>
          <w:szCs w:val="21"/>
        </w:rPr>
        <w:t>月</w:t>
      </w:r>
      <w:r>
        <w:rPr>
          <w:rFonts w:ascii="宋体" w:hAnsi="宋体" w:cs="Arial"/>
          <w:color w:val="000000"/>
          <w:szCs w:val="21"/>
        </w:rPr>
        <w:t xml:space="preserve">    </w:t>
      </w:r>
      <w:r>
        <w:rPr>
          <w:rFonts w:hint="eastAsia" w:ascii="宋体" w:hAnsi="宋体" w:cs="Arial"/>
          <w:color w:val="000000"/>
          <w:szCs w:val="21"/>
        </w:rPr>
        <w:t>日</w:t>
      </w:r>
    </w:p>
    <w:p>
      <w:pPr>
        <w:autoSpaceDE w:val="0"/>
        <w:autoSpaceDN w:val="0"/>
        <w:adjustRightInd w:val="0"/>
        <w:spacing w:line="360" w:lineRule="auto"/>
        <w:jc w:val="center"/>
        <w:outlineLvl w:val="0"/>
        <w:rPr>
          <w:rFonts w:hAnsi="宋体"/>
          <w:b/>
          <w:snapToGrid w:val="0"/>
          <w:kern w:val="0"/>
          <w:sz w:val="36"/>
          <w:szCs w:val="36"/>
        </w:rPr>
      </w:pPr>
    </w:p>
    <w:p>
      <w:pPr>
        <w:autoSpaceDE w:val="0"/>
        <w:autoSpaceDN w:val="0"/>
        <w:adjustRightInd w:val="0"/>
        <w:spacing w:line="360" w:lineRule="auto"/>
        <w:jc w:val="both"/>
        <w:rPr>
          <w:rFonts w:ascii="宋体" w:cs="宋体"/>
          <w:sz w:val="24"/>
          <w:szCs w:val="24"/>
          <w:lang w:val="zh-CN"/>
        </w:rPr>
      </w:pPr>
    </w:p>
    <w:p>
      <w:pPr>
        <w:autoSpaceDE w:val="0"/>
        <w:autoSpaceDN w:val="0"/>
        <w:adjustRightInd w:val="0"/>
        <w:spacing w:line="360" w:lineRule="auto"/>
        <w:jc w:val="center"/>
        <w:rPr>
          <w:rFonts w:ascii="宋体" w:cs="宋体"/>
          <w:sz w:val="24"/>
          <w:szCs w:val="24"/>
          <w:lang w:val="zh-CN"/>
        </w:rPr>
      </w:pPr>
    </w:p>
    <w:p>
      <w:pPr>
        <w:autoSpaceDE w:val="0"/>
        <w:autoSpaceDN w:val="0"/>
        <w:adjustRightInd w:val="0"/>
        <w:spacing w:line="360" w:lineRule="auto"/>
        <w:jc w:val="center"/>
        <w:outlineLvl w:val="0"/>
        <w:rPr>
          <w:rFonts w:ascii="宋体"/>
          <w:b/>
          <w:bCs/>
          <w:color w:val="000000"/>
          <w:sz w:val="24"/>
          <w:szCs w:val="24"/>
        </w:rPr>
      </w:pPr>
      <w:r>
        <w:rPr>
          <w:rFonts w:ascii="宋体" w:hAnsi="宋体"/>
          <w:b/>
          <w:bCs/>
          <w:color w:val="000000"/>
          <w:sz w:val="24"/>
          <w:szCs w:val="24"/>
        </w:rPr>
        <w:t xml:space="preserve">3.6 </w:t>
      </w:r>
      <w:r>
        <w:rPr>
          <w:rFonts w:hint="eastAsia" w:ascii="宋体" w:hAnsi="宋体"/>
          <w:b/>
          <w:bCs/>
          <w:color w:val="000000"/>
          <w:sz w:val="24"/>
          <w:szCs w:val="24"/>
        </w:rPr>
        <w:t>其他资格证书或材料</w:t>
      </w:r>
      <w:r>
        <w:rPr>
          <w:rFonts w:ascii="宋体" w:hAnsi="宋体"/>
          <w:b/>
          <w:bCs/>
          <w:color w:val="000000"/>
          <w:sz w:val="24"/>
          <w:szCs w:val="24"/>
        </w:rPr>
        <w:t xml:space="preserve"> </w:t>
      </w:r>
    </w:p>
    <w:p>
      <w:pPr>
        <w:autoSpaceDE w:val="0"/>
        <w:autoSpaceDN w:val="0"/>
        <w:adjustRightInd w:val="0"/>
        <w:spacing w:line="360" w:lineRule="auto"/>
        <w:jc w:val="center"/>
        <w:outlineLvl w:val="0"/>
        <w:rPr>
          <w:rFonts w:ascii="宋体"/>
          <w:b/>
          <w:bCs/>
          <w:color w:val="000000"/>
          <w:sz w:val="24"/>
          <w:szCs w:val="24"/>
        </w:rPr>
      </w:pPr>
    </w:p>
    <w:p>
      <w:pPr>
        <w:autoSpaceDE w:val="0"/>
        <w:autoSpaceDN w:val="0"/>
        <w:adjustRightInd w:val="0"/>
        <w:spacing w:line="360" w:lineRule="auto"/>
        <w:jc w:val="center"/>
        <w:outlineLvl w:val="0"/>
        <w:rPr>
          <w:rFonts w:hAnsi="宋体"/>
          <w:b/>
          <w:snapToGrid w:val="0"/>
          <w:kern w:val="0"/>
          <w:sz w:val="28"/>
          <w:szCs w:val="28"/>
        </w:rPr>
      </w:pPr>
      <w:r>
        <w:rPr>
          <w:rFonts w:hint="eastAsia" w:hAnsi="宋体"/>
          <w:b/>
          <w:snapToGrid w:val="0"/>
          <w:kern w:val="0"/>
          <w:sz w:val="28"/>
          <w:szCs w:val="28"/>
        </w:rPr>
        <w:t>（供应商依据采购文件，提供所需证书或材料。）</w:t>
      </w:r>
    </w:p>
    <w:p>
      <w:pPr>
        <w:autoSpaceDE w:val="0"/>
        <w:autoSpaceDN w:val="0"/>
        <w:adjustRightInd w:val="0"/>
        <w:spacing w:line="360" w:lineRule="auto"/>
        <w:jc w:val="center"/>
        <w:outlineLvl w:val="0"/>
        <w:rPr>
          <w:rFonts w:hAnsi="宋体"/>
          <w:b/>
          <w:snapToGrid w:val="0"/>
          <w:kern w:val="0"/>
          <w:sz w:val="36"/>
          <w:szCs w:val="36"/>
        </w:rPr>
      </w:pPr>
    </w:p>
    <w:p>
      <w:pPr>
        <w:autoSpaceDE w:val="0"/>
        <w:autoSpaceDN w:val="0"/>
        <w:adjustRightInd w:val="0"/>
        <w:spacing w:line="360" w:lineRule="auto"/>
        <w:jc w:val="center"/>
        <w:outlineLvl w:val="0"/>
        <w:rPr>
          <w:rFonts w:hAnsi="宋体"/>
          <w:b/>
          <w:snapToGrid w:val="0"/>
          <w:kern w:val="0"/>
          <w:sz w:val="36"/>
          <w:szCs w:val="36"/>
        </w:rPr>
      </w:pPr>
    </w:p>
    <w:p>
      <w:pPr>
        <w:autoSpaceDE w:val="0"/>
        <w:autoSpaceDN w:val="0"/>
        <w:adjustRightInd w:val="0"/>
        <w:spacing w:line="360" w:lineRule="auto"/>
        <w:jc w:val="center"/>
        <w:rPr>
          <w:rFonts w:ascii="宋体" w:cs="黑体"/>
          <w:b/>
          <w:bCs/>
          <w:sz w:val="28"/>
          <w:szCs w:val="28"/>
          <w:lang w:val="zh-CN"/>
        </w:rPr>
      </w:pPr>
      <w:r>
        <w:rPr>
          <w:rFonts w:hint="eastAsia" w:ascii="宋体" w:hAnsi="宋体" w:cs="黑体"/>
          <w:b/>
          <w:bCs/>
          <w:sz w:val="28"/>
          <w:szCs w:val="28"/>
          <w:lang w:val="zh-CN"/>
        </w:rPr>
        <w:t>四、符合性审查证明材料</w:t>
      </w:r>
    </w:p>
    <w:p>
      <w:pPr>
        <w:autoSpaceDE w:val="0"/>
        <w:autoSpaceDN w:val="0"/>
        <w:adjustRightInd w:val="0"/>
        <w:spacing w:line="360" w:lineRule="auto"/>
        <w:jc w:val="center"/>
        <w:outlineLvl w:val="0"/>
        <w:rPr>
          <w:rFonts w:hAnsi="宋体"/>
          <w:b/>
          <w:snapToGrid w:val="0"/>
          <w:kern w:val="0"/>
          <w:sz w:val="36"/>
          <w:szCs w:val="36"/>
        </w:rPr>
      </w:pPr>
    </w:p>
    <w:p>
      <w:pPr>
        <w:autoSpaceDE w:val="0"/>
        <w:autoSpaceDN w:val="0"/>
        <w:adjustRightInd w:val="0"/>
        <w:spacing w:line="360" w:lineRule="auto"/>
        <w:jc w:val="center"/>
        <w:outlineLvl w:val="0"/>
        <w:rPr>
          <w:rFonts w:hAnsi="宋体"/>
          <w:b/>
          <w:snapToGrid w:val="0"/>
          <w:kern w:val="0"/>
          <w:sz w:val="36"/>
          <w:szCs w:val="36"/>
        </w:rPr>
      </w:pPr>
      <w:r>
        <w:rPr>
          <w:rFonts w:ascii="宋体" w:hAnsi="宋体"/>
          <w:b/>
          <w:bCs/>
          <w:color w:val="000000"/>
          <w:sz w:val="24"/>
          <w:szCs w:val="24"/>
        </w:rPr>
        <w:t xml:space="preserve">4.1 </w:t>
      </w:r>
      <w:r>
        <w:rPr>
          <w:rFonts w:hint="eastAsia" w:ascii="宋体" w:hAnsi="宋体"/>
          <w:b/>
          <w:bCs/>
          <w:color w:val="000000"/>
          <w:sz w:val="24"/>
          <w:szCs w:val="24"/>
        </w:rPr>
        <w:t>技术方案（实施方案）</w:t>
      </w:r>
    </w:p>
    <w:p>
      <w:pPr>
        <w:autoSpaceDE w:val="0"/>
        <w:autoSpaceDN w:val="0"/>
        <w:adjustRightInd w:val="0"/>
        <w:spacing w:line="360" w:lineRule="auto"/>
        <w:jc w:val="center"/>
        <w:rPr>
          <w:rFonts w:ascii="宋体" w:cs="宋体"/>
          <w:szCs w:val="21"/>
          <w:lang w:val="zh-CN"/>
        </w:rPr>
      </w:pPr>
      <w:r>
        <w:rPr>
          <w:rFonts w:hint="eastAsia" w:ascii="宋体" w:hAnsi="宋体" w:cs="宋体"/>
          <w:szCs w:val="21"/>
          <w:lang w:val="zh-CN"/>
        </w:rPr>
        <w:t>（投标人根据招标文件要求自行编制）</w:t>
      </w:r>
    </w:p>
    <w:p>
      <w:pPr>
        <w:snapToGrid w:val="0"/>
        <w:spacing w:line="360" w:lineRule="auto"/>
        <w:jc w:val="center"/>
        <w:rPr>
          <w:rFonts w:hAnsi="宋体"/>
          <w:b/>
          <w:snapToGrid w:val="0"/>
          <w:kern w:val="0"/>
          <w:sz w:val="36"/>
          <w:szCs w:val="36"/>
        </w:rPr>
      </w:pPr>
    </w:p>
    <w:p>
      <w:pPr>
        <w:snapToGrid w:val="0"/>
        <w:spacing w:line="360" w:lineRule="auto"/>
        <w:jc w:val="both"/>
        <w:rPr>
          <w:rFonts w:hAnsi="宋体"/>
          <w:b/>
          <w:snapToGrid w:val="0"/>
          <w:kern w:val="0"/>
          <w:sz w:val="36"/>
          <w:szCs w:val="36"/>
        </w:rPr>
      </w:pPr>
    </w:p>
    <w:p>
      <w:pPr>
        <w:autoSpaceDE w:val="0"/>
        <w:autoSpaceDN w:val="0"/>
        <w:adjustRightInd w:val="0"/>
        <w:spacing w:line="360" w:lineRule="auto"/>
        <w:jc w:val="center"/>
        <w:outlineLvl w:val="0"/>
        <w:rPr>
          <w:rFonts w:ascii="宋体"/>
          <w:b/>
          <w:bCs/>
          <w:color w:val="000000"/>
          <w:sz w:val="24"/>
          <w:szCs w:val="24"/>
        </w:rPr>
      </w:pPr>
      <w:r>
        <w:rPr>
          <w:rFonts w:ascii="宋体" w:hAnsi="宋体"/>
          <w:b/>
          <w:bCs/>
          <w:color w:val="000000"/>
          <w:sz w:val="24"/>
          <w:szCs w:val="24"/>
        </w:rPr>
        <w:t xml:space="preserve">4.2 </w:t>
      </w:r>
      <w:r>
        <w:rPr>
          <w:rFonts w:hint="eastAsia" w:ascii="宋体" w:hAnsi="宋体"/>
          <w:b/>
          <w:bCs/>
          <w:color w:val="000000"/>
          <w:sz w:val="24"/>
          <w:szCs w:val="24"/>
        </w:rPr>
        <w:t>业绩情况表</w:t>
      </w:r>
    </w:p>
    <w:p>
      <w:pPr>
        <w:autoSpaceDE w:val="0"/>
        <w:autoSpaceDN w:val="0"/>
        <w:adjustRightInd w:val="0"/>
        <w:spacing w:line="360" w:lineRule="auto"/>
        <w:jc w:val="center"/>
        <w:outlineLvl w:val="0"/>
        <w:rPr>
          <w:rFonts w:ascii="宋体"/>
          <w:b/>
          <w:bCs/>
          <w:color w:val="000000"/>
          <w:sz w:val="28"/>
          <w:szCs w:val="28"/>
        </w:rPr>
      </w:pPr>
    </w:p>
    <w:p>
      <w:pPr>
        <w:spacing w:before="50" w:afterLines="50" w:line="360" w:lineRule="auto"/>
        <w:contextualSpacing/>
        <w:jc w:val="left"/>
        <w:rPr>
          <w:rFonts w:ascii="宋体"/>
          <w:color w:val="000000"/>
          <w:szCs w:val="21"/>
        </w:rPr>
      </w:pPr>
      <w:r>
        <w:rPr>
          <w:rFonts w:hint="eastAsia" w:ascii="宋体" w:hAnsi="宋体"/>
          <w:color w:val="000000"/>
          <w:szCs w:val="21"/>
        </w:rPr>
        <w:t>项目编号：</w:t>
      </w:r>
    </w:p>
    <w:p>
      <w:pPr>
        <w:snapToGrid w:val="0"/>
        <w:spacing w:line="360" w:lineRule="auto"/>
        <w:rPr>
          <w:rFonts w:ascii="宋体"/>
          <w:color w:val="000000"/>
          <w:szCs w:val="21"/>
        </w:rPr>
      </w:pPr>
      <w:r>
        <w:rPr>
          <w:rFonts w:hint="eastAsia" w:ascii="宋体" w:hAnsi="宋体"/>
          <w:color w:val="000000"/>
          <w:szCs w:val="21"/>
        </w:rPr>
        <w:t>项目名称：</w:t>
      </w:r>
      <w:r>
        <w:rPr>
          <w:rFonts w:ascii="宋体" w:hAnsi="宋体"/>
          <w:color w:val="000000"/>
          <w:szCs w:val="21"/>
        </w:rPr>
        <w:t xml:space="preserve">   </w:t>
      </w:r>
    </w:p>
    <w:p>
      <w:pPr>
        <w:snapToGrid w:val="0"/>
        <w:spacing w:line="360" w:lineRule="auto"/>
        <w:rPr>
          <w:rFonts w:hAnsi="宋体"/>
          <w:b/>
          <w:snapToGrid w:val="0"/>
          <w:kern w:val="0"/>
          <w:szCs w:val="21"/>
        </w:rPr>
      </w:pPr>
    </w:p>
    <w:tbl>
      <w:tblPr>
        <w:tblStyle w:val="22"/>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712"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7"/>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ascii="宋体" w:cs="宋体"/>
          <w:szCs w:val="21"/>
          <w:lang w:val="zh-CN"/>
        </w:rPr>
      </w:pPr>
    </w:p>
    <w:p>
      <w:pPr>
        <w:autoSpaceDE w:val="0"/>
        <w:autoSpaceDN w:val="0"/>
        <w:adjustRightInd w:val="0"/>
        <w:spacing w:line="480" w:lineRule="auto"/>
        <w:rPr>
          <w:rFonts w:ascii="宋体" w:cs="宋体"/>
          <w:szCs w:val="21"/>
          <w:lang w:val="zh-CN"/>
        </w:rPr>
      </w:pPr>
      <w:r>
        <w:rPr>
          <w:rFonts w:hint="eastAsia" w:ascii="宋体" w:hAnsi="宋体" w:cs="宋体"/>
          <w:szCs w:val="21"/>
          <w:lang w:val="zh-CN"/>
        </w:rPr>
        <w:t>投标人（公章）：</w:t>
      </w:r>
    </w:p>
    <w:p>
      <w:pPr>
        <w:autoSpaceDE w:val="0"/>
        <w:autoSpaceDN w:val="0"/>
        <w:adjustRightInd w:val="0"/>
        <w:spacing w:line="480" w:lineRule="auto"/>
        <w:rPr>
          <w:rFonts w:ascii="宋体" w:cs="宋体"/>
          <w:szCs w:val="21"/>
          <w:lang w:val="zh-CN"/>
        </w:rPr>
      </w:pPr>
      <w:r>
        <w:rPr>
          <w:rFonts w:hint="eastAsia" w:ascii="宋体" w:hAnsi="宋体" w:cs="宋体"/>
          <w:szCs w:val="21"/>
          <w:lang w:val="zh-CN"/>
        </w:rPr>
        <w:t>投标人法定代表人（单位负责人）或授权代表签字：</w:t>
      </w:r>
    </w:p>
    <w:p>
      <w:pPr>
        <w:autoSpaceDE w:val="0"/>
        <w:autoSpaceDN w:val="0"/>
        <w:adjustRightInd w:val="0"/>
        <w:spacing w:line="360" w:lineRule="auto"/>
        <w:jc w:val="both"/>
        <w:outlineLvl w:val="0"/>
        <w:rPr>
          <w:rFonts w:ascii="宋体"/>
          <w:b/>
          <w:bCs/>
          <w:color w:val="000000"/>
          <w:sz w:val="24"/>
          <w:szCs w:val="24"/>
        </w:rPr>
      </w:pPr>
    </w:p>
    <w:p>
      <w:pPr>
        <w:autoSpaceDE w:val="0"/>
        <w:autoSpaceDN w:val="0"/>
        <w:adjustRightInd w:val="0"/>
        <w:spacing w:line="360" w:lineRule="auto"/>
        <w:jc w:val="center"/>
        <w:outlineLvl w:val="0"/>
        <w:rPr>
          <w:rFonts w:hint="eastAsia" w:ascii="宋体" w:eastAsia="宋体"/>
          <w:b/>
          <w:bCs/>
          <w:color w:val="000000"/>
          <w:sz w:val="24"/>
          <w:szCs w:val="24"/>
          <w:lang w:eastAsia="zh-CN"/>
        </w:rPr>
      </w:pPr>
      <w:r>
        <w:rPr>
          <w:rFonts w:ascii="宋体" w:hAnsi="宋体"/>
          <w:b/>
          <w:bCs/>
          <w:color w:val="000000"/>
          <w:sz w:val="24"/>
          <w:szCs w:val="24"/>
        </w:rPr>
        <w:t xml:space="preserve">4.3 </w:t>
      </w:r>
      <w:r>
        <w:rPr>
          <w:rFonts w:hint="eastAsia" w:ascii="宋体" w:hAnsi="宋体"/>
          <w:b/>
          <w:bCs/>
          <w:color w:val="000000"/>
          <w:sz w:val="24"/>
          <w:szCs w:val="24"/>
        </w:rPr>
        <w:t>售后服务</w:t>
      </w:r>
      <w:r>
        <w:rPr>
          <w:rFonts w:hint="eastAsia" w:ascii="宋体" w:hAnsi="宋体"/>
          <w:b/>
          <w:bCs/>
          <w:color w:val="000000"/>
          <w:sz w:val="24"/>
          <w:szCs w:val="24"/>
          <w:lang w:eastAsia="zh-CN"/>
        </w:rPr>
        <w:t>（服务承诺）</w:t>
      </w:r>
    </w:p>
    <w:p>
      <w:pPr>
        <w:autoSpaceDE w:val="0"/>
        <w:autoSpaceDN w:val="0"/>
        <w:adjustRightInd w:val="0"/>
        <w:spacing w:line="360" w:lineRule="auto"/>
        <w:jc w:val="both"/>
        <w:outlineLvl w:val="0"/>
        <w:rPr>
          <w:rFonts w:ascii="宋体"/>
          <w:b/>
          <w:bCs/>
          <w:color w:val="000000"/>
          <w:sz w:val="36"/>
          <w:szCs w:val="36"/>
        </w:rPr>
      </w:pPr>
    </w:p>
    <w:p>
      <w:pPr>
        <w:autoSpaceDE w:val="0"/>
        <w:autoSpaceDN w:val="0"/>
        <w:adjustRightInd w:val="0"/>
        <w:spacing w:line="360" w:lineRule="auto"/>
        <w:jc w:val="center"/>
        <w:rPr>
          <w:rFonts w:ascii="宋体" w:cs="宋体"/>
          <w:szCs w:val="21"/>
          <w:lang w:val="zh-CN"/>
        </w:rPr>
      </w:pPr>
      <w:r>
        <w:rPr>
          <w:rFonts w:hint="eastAsia" w:ascii="宋体" w:hAnsi="宋体" w:cs="宋体"/>
          <w:szCs w:val="21"/>
          <w:lang w:val="zh-CN"/>
        </w:rPr>
        <w:t>（投标人根据招标文件要求自行编制）</w:t>
      </w:r>
    </w:p>
    <w:p>
      <w:pPr>
        <w:autoSpaceDE w:val="0"/>
        <w:autoSpaceDN w:val="0"/>
        <w:adjustRightInd w:val="0"/>
        <w:spacing w:line="360" w:lineRule="auto"/>
        <w:jc w:val="center"/>
        <w:outlineLvl w:val="0"/>
        <w:rPr>
          <w:rFonts w:ascii="宋体"/>
          <w:b/>
          <w:bCs/>
          <w:color w:val="000000"/>
          <w:sz w:val="36"/>
          <w:szCs w:val="36"/>
        </w:rPr>
      </w:pPr>
    </w:p>
    <w:p>
      <w:pPr>
        <w:autoSpaceDE w:val="0"/>
        <w:autoSpaceDN w:val="0"/>
        <w:adjustRightInd w:val="0"/>
        <w:spacing w:line="360" w:lineRule="auto"/>
        <w:jc w:val="center"/>
        <w:outlineLvl w:val="0"/>
        <w:rPr>
          <w:rFonts w:ascii="宋体"/>
          <w:b/>
          <w:bCs/>
          <w:color w:val="000000"/>
          <w:sz w:val="36"/>
          <w:szCs w:val="36"/>
        </w:rPr>
      </w:pPr>
    </w:p>
    <w:p>
      <w:pPr>
        <w:autoSpaceDE w:val="0"/>
        <w:autoSpaceDN w:val="0"/>
        <w:adjustRightInd w:val="0"/>
        <w:spacing w:line="360" w:lineRule="auto"/>
        <w:jc w:val="center"/>
        <w:outlineLvl w:val="0"/>
        <w:rPr>
          <w:rFonts w:ascii="宋体"/>
          <w:b/>
          <w:bCs/>
          <w:color w:val="000000"/>
          <w:sz w:val="36"/>
          <w:szCs w:val="36"/>
        </w:rPr>
      </w:pPr>
    </w:p>
    <w:p>
      <w:pPr>
        <w:autoSpaceDE w:val="0"/>
        <w:autoSpaceDN w:val="0"/>
        <w:adjustRightInd w:val="0"/>
        <w:spacing w:line="360" w:lineRule="auto"/>
        <w:jc w:val="center"/>
        <w:outlineLvl w:val="0"/>
        <w:rPr>
          <w:rFonts w:ascii="宋体"/>
          <w:b/>
          <w:bCs/>
          <w:color w:val="000000"/>
          <w:sz w:val="36"/>
          <w:szCs w:val="36"/>
        </w:rPr>
      </w:pPr>
    </w:p>
    <w:p>
      <w:pPr>
        <w:autoSpaceDE w:val="0"/>
        <w:autoSpaceDN w:val="0"/>
        <w:adjustRightInd w:val="0"/>
        <w:spacing w:line="360" w:lineRule="auto"/>
        <w:jc w:val="center"/>
        <w:outlineLvl w:val="0"/>
        <w:rPr>
          <w:rFonts w:ascii="宋体"/>
          <w:b/>
          <w:bCs/>
          <w:color w:val="000000"/>
          <w:sz w:val="36"/>
          <w:szCs w:val="36"/>
        </w:rPr>
      </w:pPr>
    </w:p>
    <w:p>
      <w:pPr>
        <w:autoSpaceDE w:val="0"/>
        <w:autoSpaceDN w:val="0"/>
        <w:adjustRightInd w:val="0"/>
        <w:spacing w:line="360" w:lineRule="auto"/>
        <w:jc w:val="center"/>
        <w:outlineLvl w:val="0"/>
        <w:rPr>
          <w:rFonts w:ascii="宋体"/>
          <w:b/>
          <w:bCs/>
          <w:color w:val="000000"/>
          <w:sz w:val="36"/>
          <w:szCs w:val="36"/>
        </w:rPr>
      </w:pPr>
    </w:p>
    <w:p>
      <w:pPr>
        <w:autoSpaceDE w:val="0"/>
        <w:autoSpaceDN w:val="0"/>
        <w:adjustRightInd w:val="0"/>
        <w:spacing w:line="360" w:lineRule="auto"/>
        <w:jc w:val="center"/>
        <w:outlineLvl w:val="0"/>
        <w:rPr>
          <w:rFonts w:ascii="宋体"/>
          <w:b/>
          <w:bCs/>
          <w:color w:val="000000"/>
          <w:sz w:val="36"/>
          <w:szCs w:val="36"/>
        </w:rPr>
      </w:pPr>
    </w:p>
    <w:p>
      <w:pPr>
        <w:autoSpaceDE w:val="0"/>
        <w:autoSpaceDN w:val="0"/>
        <w:adjustRightInd w:val="0"/>
        <w:spacing w:line="360" w:lineRule="auto"/>
        <w:jc w:val="center"/>
        <w:outlineLvl w:val="0"/>
        <w:rPr>
          <w:rFonts w:ascii="宋体"/>
          <w:b/>
          <w:bCs/>
          <w:color w:val="000000"/>
          <w:sz w:val="36"/>
          <w:szCs w:val="36"/>
        </w:rPr>
      </w:pPr>
    </w:p>
    <w:p>
      <w:pPr>
        <w:autoSpaceDE w:val="0"/>
        <w:autoSpaceDN w:val="0"/>
        <w:adjustRightInd w:val="0"/>
        <w:spacing w:line="360" w:lineRule="auto"/>
        <w:jc w:val="center"/>
        <w:outlineLvl w:val="0"/>
        <w:rPr>
          <w:rFonts w:ascii="宋体"/>
          <w:b/>
          <w:bCs/>
          <w:color w:val="000000"/>
          <w:sz w:val="36"/>
          <w:szCs w:val="36"/>
        </w:rPr>
      </w:pPr>
    </w:p>
    <w:p>
      <w:pPr>
        <w:autoSpaceDE w:val="0"/>
        <w:autoSpaceDN w:val="0"/>
        <w:adjustRightInd w:val="0"/>
        <w:spacing w:line="360" w:lineRule="auto"/>
        <w:jc w:val="center"/>
        <w:outlineLvl w:val="0"/>
        <w:rPr>
          <w:rFonts w:ascii="宋体"/>
          <w:b/>
          <w:bCs/>
          <w:color w:val="000000"/>
          <w:sz w:val="36"/>
          <w:szCs w:val="36"/>
        </w:rPr>
      </w:pPr>
    </w:p>
    <w:p>
      <w:pPr>
        <w:autoSpaceDE w:val="0"/>
        <w:autoSpaceDN w:val="0"/>
        <w:adjustRightInd w:val="0"/>
        <w:spacing w:line="360" w:lineRule="auto"/>
        <w:jc w:val="center"/>
        <w:outlineLvl w:val="0"/>
        <w:rPr>
          <w:rFonts w:ascii="宋体"/>
          <w:b/>
          <w:bCs/>
          <w:color w:val="000000"/>
          <w:sz w:val="36"/>
          <w:szCs w:val="36"/>
        </w:rPr>
      </w:pPr>
    </w:p>
    <w:p>
      <w:pPr>
        <w:autoSpaceDE w:val="0"/>
        <w:autoSpaceDN w:val="0"/>
        <w:adjustRightInd w:val="0"/>
        <w:spacing w:line="360" w:lineRule="auto"/>
        <w:jc w:val="center"/>
        <w:outlineLvl w:val="0"/>
        <w:rPr>
          <w:rFonts w:ascii="宋体"/>
          <w:b/>
          <w:bCs/>
          <w:color w:val="000000"/>
          <w:sz w:val="36"/>
          <w:szCs w:val="36"/>
        </w:rPr>
      </w:pPr>
    </w:p>
    <w:p>
      <w:pPr>
        <w:autoSpaceDE w:val="0"/>
        <w:autoSpaceDN w:val="0"/>
        <w:adjustRightInd w:val="0"/>
        <w:spacing w:line="360" w:lineRule="auto"/>
        <w:jc w:val="center"/>
        <w:outlineLvl w:val="0"/>
        <w:rPr>
          <w:rFonts w:ascii="宋体"/>
          <w:b/>
          <w:bCs/>
          <w:color w:val="000000"/>
          <w:sz w:val="36"/>
          <w:szCs w:val="36"/>
        </w:rPr>
      </w:pPr>
    </w:p>
    <w:p>
      <w:pPr>
        <w:autoSpaceDE w:val="0"/>
        <w:autoSpaceDN w:val="0"/>
        <w:adjustRightInd w:val="0"/>
        <w:spacing w:line="360" w:lineRule="auto"/>
        <w:jc w:val="center"/>
        <w:outlineLvl w:val="0"/>
        <w:rPr>
          <w:rFonts w:ascii="宋体"/>
          <w:b/>
          <w:bCs/>
          <w:color w:val="000000"/>
          <w:sz w:val="36"/>
          <w:szCs w:val="36"/>
        </w:rPr>
      </w:pPr>
    </w:p>
    <w:p>
      <w:pPr>
        <w:autoSpaceDE w:val="0"/>
        <w:autoSpaceDN w:val="0"/>
        <w:adjustRightInd w:val="0"/>
        <w:spacing w:line="360" w:lineRule="auto"/>
        <w:jc w:val="center"/>
        <w:outlineLvl w:val="0"/>
        <w:rPr>
          <w:rFonts w:ascii="宋体"/>
          <w:b/>
          <w:bCs/>
          <w:color w:val="000000"/>
          <w:sz w:val="36"/>
          <w:szCs w:val="36"/>
        </w:rPr>
      </w:pPr>
    </w:p>
    <w:p>
      <w:pPr>
        <w:autoSpaceDE w:val="0"/>
        <w:autoSpaceDN w:val="0"/>
        <w:adjustRightInd w:val="0"/>
        <w:spacing w:line="360" w:lineRule="auto"/>
        <w:jc w:val="center"/>
        <w:outlineLvl w:val="0"/>
        <w:rPr>
          <w:rFonts w:ascii="宋体"/>
          <w:b/>
          <w:bCs/>
          <w:color w:val="000000"/>
          <w:sz w:val="36"/>
          <w:szCs w:val="36"/>
        </w:rPr>
      </w:pPr>
    </w:p>
    <w:p>
      <w:pPr>
        <w:autoSpaceDE w:val="0"/>
        <w:autoSpaceDN w:val="0"/>
        <w:adjustRightInd w:val="0"/>
        <w:spacing w:line="360" w:lineRule="auto"/>
        <w:jc w:val="center"/>
        <w:outlineLvl w:val="0"/>
        <w:rPr>
          <w:rFonts w:ascii="宋体"/>
          <w:b/>
          <w:bCs/>
          <w:color w:val="000000"/>
          <w:sz w:val="36"/>
          <w:szCs w:val="36"/>
        </w:rPr>
      </w:pPr>
    </w:p>
    <w:p>
      <w:pPr>
        <w:widowControl/>
        <w:spacing w:before="100" w:beforeAutospacing="1" w:after="100" w:afterAutospacing="1" w:line="360" w:lineRule="auto"/>
        <w:contextualSpacing/>
        <w:jc w:val="center"/>
        <w:rPr>
          <w:rFonts w:ascii="宋体" w:hAnsi="宋体"/>
          <w:b/>
          <w:bCs/>
          <w:color w:val="000000"/>
          <w:sz w:val="24"/>
          <w:szCs w:val="24"/>
        </w:rPr>
      </w:pPr>
    </w:p>
    <w:p>
      <w:pPr>
        <w:widowControl/>
        <w:spacing w:before="100" w:beforeAutospacing="1" w:after="100" w:afterAutospacing="1" w:line="360" w:lineRule="auto"/>
        <w:contextualSpacing/>
        <w:jc w:val="center"/>
        <w:rPr>
          <w:rFonts w:hint="eastAsia" w:ascii="宋体" w:hAnsi="宋体"/>
          <w:b/>
          <w:bCs/>
          <w:color w:val="000000"/>
          <w:sz w:val="24"/>
          <w:szCs w:val="24"/>
        </w:rPr>
      </w:pPr>
      <w:r>
        <w:rPr>
          <w:rFonts w:ascii="宋体" w:hAnsi="宋体"/>
          <w:b/>
          <w:bCs/>
          <w:color w:val="000000"/>
          <w:sz w:val="24"/>
          <w:szCs w:val="24"/>
        </w:rPr>
        <w:t>4.</w:t>
      </w:r>
      <w:r>
        <w:rPr>
          <w:rFonts w:hint="eastAsia" w:ascii="宋体" w:hAnsi="宋体"/>
          <w:b/>
          <w:bCs/>
          <w:color w:val="000000"/>
          <w:sz w:val="24"/>
          <w:szCs w:val="24"/>
          <w:lang w:val="en-US" w:eastAsia="zh-CN"/>
        </w:rPr>
        <w:t>4</w:t>
      </w:r>
      <w:r>
        <w:rPr>
          <w:rFonts w:ascii="宋体" w:hAnsi="宋体"/>
          <w:b/>
          <w:bCs/>
          <w:color w:val="000000"/>
          <w:sz w:val="24"/>
          <w:szCs w:val="24"/>
        </w:rPr>
        <w:t xml:space="preserve"> </w:t>
      </w:r>
      <w:r>
        <w:rPr>
          <w:rFonts w:hint="eastAsia" w:ascii="宋体" w:hAnsi="宋体"/>
          <w:b/>
          <w:bCs/>
          <w:color w:val="000000"/>
          <w:sz w:val="24"/>
          <w:szCs w:val="24"/>
        </w:rPr>
        <w:t>中小企业声明函</w:t>
      </w:r>
    </w:p>
    <w:p>
      <w:pPr>
        <w:widowControl/>
        <w:spacing w:before="100" w:beforeAutospacing="1" w:after="100" w:afterAutospacing="1" w:line="360" w:lineRule="auto"/>
        <w:contextualSpacing/>
        <w:jc w:val="center"/>
        <w:rPr>
          <w:rFonts w:ascii="宋体"/>
          <w:b w:val="0"/>
          <w:bCs w:val="0"/>
          <w:color w:val="000000"/>
          <w:sz w:val="18"/>
          <w:szCs w:val="18"/>
        </w:rPr>
      </w:pPr>
      <w:r>
        <w:rPr>
          <w:rFonts w:hint="eastAsia" w:ascii="宋体" w:hAnsi="宋体"/>
          <w:b w:val="0"/>
          <w:bCs w:val="0"/>
          <w:color w:val="000000"/>
          <w:sz w:val="18"/>
          <w:szCs w:val="18"/>
          <w:lang w:eastAsia="zh-CN"/>
        </w:rPr>
        <w:t>（</w:t>
      </w:r>
      <w:r>
        <w:rPr>
          <w:rFonts w:hint="eastAsia" w:ascii="宋体" w:cs="Arial"/>
          <w:b w:val="0"/>
          <w:bCs w:val="0"/>
          <w:color w:val="000000"/>
          <w:kern w:val="0"/>
          <w:sz w:val="18"/>
          <w:szCs w:val="18"/>
          <w:lang w:eastAsia="zh-CN"/>
        </w:rPr>
        <w:t>如非中小企业可不提供）</w:t>
      </w:r>
    </w:p>
    <w:p>
      <w:pPr>
        <w:spacing w:line="360" w:lineRule="auto"/>
        <w:jc w:val="center"/>
        <w:rPr>
          <w:rFonts w:ascii="宋体"/>
          <w:b/>
          <w:bCs/>
          <w:color w:val="000000"/>
          <w:szCs w:val="21"/>
        </w:rPr>
      </w:pPr>
    </w:p>
    <w:p>
      <w:pPr>
        <w:widowControl/>
        <w:spacing w:before="100" w:beforeAutospacing="1" w:after="100" w:afterAutospacing="1" w:line="360" w:lineRule="auto"/>
        <w:ind w:firstLine="420"/>
        <w:contextualSpacing/>
        <w:jc w:val="left"/>
        <w:rPr>
          <w:rFonts w:ascii="宋体" w:cs="Arial"/>
          <w:color w:val="000000"/>
          <w:kern w:val="0"/>
          <w:szCs w:val="21"/>
        </w:rPr>
      </w:pPr>
      <w:r>
        <w:rPr>
          <w:rFonts w:hint="eastAsia" w:ascii="宋体" w:hAnsi="宋体" w:cs="Arial"/>
          <w:color w:val="000000"/>
          <w:kern w:val="0"/>
          <w:szCs w:val="21"/>
        </w:rPr>
        <w:t>本公司郑重声明，根据《政府采购促进中小企业发展暂行办法》（财库</w:t>
      </w:r>
      <w:r>
        <w:rPr>
          <w:rFonts w:ascii="宋体" w:hAnsi="宋体" w:cs="Arial"/>
          <w:color w:val="000000"/>
          <w:kern w:val="0"/>
          <w:szCs w:val="21"/>
        </w:rPr>
        <w:t>[2011]181</w:t>
      </w:r>
      <w:r>
        <w:rPr>
          <w:rFonts w:hint="eastAsia" w:ascii="宋体" w:hAnsi="宋体" w:cs="Arial"/>
          <w:color w:val="000000"/>
          <w:kern w:val="0"/>
          <w:szCs w:val="21"/>
        </w:rPr>
        <w:t>号）的规定，本公司为</w:t>
      </w:r>
      <w:r>
        <w:rPr>
          <w:rFonts w:ascii="宋体" w:hAnsi="宋体" w:cs="Arial"/>
          <w:color w:val="000000"/>
          <w:kern w:val="0"/>
          <w:szCs w:val="21"/>
        </w:rPr>
        <w:t>______</w:t>
      </w:r>
      <w:r>
        <w:rPr>
          <w:rFonts w:hint="eastAsia" w:ascii="宋体" w:hAnsi="宋体" w:cs="Arial"/>
          <w:color w:val="000000"/>
          <w:kern w:val="0"/>
          <w:szCs w:val="21"/>
        </w:rPr>
        <w:t>（请填写：中型、小型、微型）企业。即，本公司同时满足以下条件：</w:t>
      </w:r>
      <w:r>
        <w:rPr>
          <w:rFonts w:asci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w:t>
      </w:r>
      <w:r>
        <w:rPr>
          <w:rFonts w:ascii="宋体" w:hAnsi="宋体" w:cs="Arial"/>
          <w:color w:val="000000"/>
          <w:kern w:val="0"/>
          <w:szCs w:val="21"/>
        </w:rPr>
        <w:t>[2011]300</w:t>
      </w:r>
      <w:r>
        <w:rPr>
          <w:rFonts w:hint="eastAsia" w:ascii="宋体" w:hAnsi="宋体" w:cs="Arial"/>
          <w:color w:val="000000"/>
          <w:kern w:val="0"/>
          <w:szCs w:val="21"/>
        </w:rPr>
        <w:t>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w:t>
      </w:r>
      <w:r>
        <w:rPr>
          <w:rFonts w:ascii="宋体" w:hAnsi="宋体" w:cs="Arial"/>
          <w:color w:val="000000"/>
          <w:kern w:val="0"/>
          <w:szCs w:val="21"/>
        </w:rPr>
        <w:t>______</w:t>
      </w:r>
      <w:r>
        <w:rPr>
          <w:rFonts w:hint="eastAsia" w:ascii="宋体" w:hAnsi="宋体" w:cs="Arial"/>
          <w:color w:val="000000"/>
          <w:kern w:val="0"/>
          <w:szCs w:val="21"/>
        </w:rPr>
        <w:t>（请填写：中型、小型、微型）企业。　　</w:t>
      </w:r>
    </w:p>
    <w:p>
      <w:pPr>
        <w:widowControl/>
        <w:spacing w:before="100" w:beforeAutospacing="1" w:after="100" w:afterAutospacing="1" w:line="360" w:lineRule="auto"/>
        <w:ind w:firstLine="420"/>
        <w:contextualSpacing/>
        <w:jc w:val="left"/>
        <w:rPr>
          <w:rFonts w:hint="eastAsia" w:ascii="宋体" w:hAnsi="宋体" w:cs="Arial"/>
          <w:color w:val="000000"/>
          <w:kern w:val="0"/>
          <w:szCs w:val="21"/>
        </w:rPr>
      </w:pPr>
    </w:p>
    <w:p>
      <w:pPr>
        <w:widowControl/>
        <w:spacing w:before="100" w:beforeAutospacing="1" w:after="100" w:afterAutospacing="1" w:line="360" w:lineRule="auto"/>
        <w:ind w:firstLine="420"/>
        <w:contextualSpacing/>
        <w:jc w:val="left"/>
        <w:rPr>
          <w:rFonts w:asci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cs="Arial"/>
          <w:color w:val="000000"/>
          <w:kern w:val="0"/>
          <w:szCs w:val="21"/>
        </w:rPr>
      </w:pPr>
    </w:p>
    <w:p>
      <w:pPr>
        <w:widowControl/>
        <w:spacing w:before="100" w:beforeAutospacing="1" w:after="100" w:afterAutospacing="1" w:line="360" w:lineRule="auto"/>
        <w:ind w:left="3885" w:leftChars="1850"/>
        <w:jc w:val="left"/>
        <w:rPr>
          <w:rFonts w:ascii="宋体" w:cs="Arial"/>
          <w:color w:val="000000"/>
          <w:kern w:val="0"/>
          <w:szCs w:val="21"/>
        </w:rPr>
      </w:pPr>
    </w:p>
    <w:p>
      <w:pPr>
        <w:spacing w:line="480" w:lineRule="auto"/>
        <w:ind w:left="4358" w:leftChars="2075"/>
        <w:rPr>
          <w:rFonts w:ascii="宋体" w:cs="Arial"/>
          <w:color w:val="000000"/>
          <w:szCs w:val="21"/>
        </w:rPr>
      </w:pPr>
      <w:r>
        <w:rPr>
          <w:rFonts w:hint="eastAsia" w:ascii="宋体" w:hAnsi="宋体" w:cs="Arial"/>
          <w:color w:val="000000"/>
          <w:szCs w:val="21"/>
        </w:rPr>
        <w:t>投标人名称（盖章）：　　　　　　　　　</w:t>
      </w:r>
      <w:r>
        <w:rPr>
          <w:rFonts w:ascii="宋体" w:cs="Arial"/>
          <w:color w:val="000000"/>
          <w:szCs w:val="21"/>
        </w:rPr>
        <w:br w:type="textWrapping"/>
      </w:r>
      <w:r>
        <w:rPr>
          <w:rFonts w:hint="eastAsia" w:ascii="宋体" w:hAnsi="宋体" w:cs="Arial"/>
          <w:color w:val="000000"/>
          <w:szCs w:val="21"/>
        </w:rPr>
        <w:t>日　</w:t>
      </w:r>
      <w:r>
        <w:rPr>
          <w:rFonts w:ascii="宋体" w:hAnsi="宋体" w:cs="Arial"/>
          <w:color w:val="000000"/>
          <w:szCs w:val="21"/>
        </w:rPr>
        <w:t xml:space="preserve">  </w:t>
      </w:r>
      <w:r>
        <w:rPr>
          <w:rFonts w:hint="eastAsia" w:ascii="宋体" w:hAnsi="宋体" w:cs="Arial"/>
          <w:color w:val="000000"/>
          <w:szCs w:val="21"/>
        </w:rPr>
        <w:t>期：</w:t>
      </w:r>
      <w:r>
        <w:rPr>
          <w:rFonts w:ascii="宋体" w:hAnsi="宋体" w:cs="Arial"/>
          <w:color w:val="000000"/>
          <w:szCs w:val="21"/>
        </w:rPr>
        <w:t xml:space="preserve">      </w:t>
      </w:r>
      <w:r>
        <w:rPr>
          <w:rFonts w:hint="eastAsia" w:ascii="宋体" w:hAnsi="宋体" w:cs="Arial"/>
          <w:color w:val="000000"/>
          <w:szCs w:val="21"/>
        </w:rPr>
        <w:t>年</w:t>
      </w:r>
      <w:r>
        <w:rPr>
          <w:rFonts w:ascii="宋体" w:hAnsi="宋体" w:cs="Arial"/>
          <w:color w:val="000000"/>
          <w:szCs w:val="21"/>
        </w:rPr>
        <w:t xml:space="preserve">    </w:t>
      </w:r>
      <w:r>
        <w:rPr>
          <w:rFonts w:hint="eastAsia" w:ascii="宋体" w:hAnsi="宋体" w:cs="Arial"/>
          <w:color w:val="000000"/>
          <w:szCs w:val="21"/>
        </w:rPr>
        <w:t>月</w:t>
      </w:r>
      <w:r>
        <w:rPr>
          <w:rFonts w:ascii="宋体" w:hAnsi="宋体" w:cs="Arial"/>
          <w:color w:val="000000"/>
          <w:szCs w:val="21"/>
        </w:rPr>
        <w:t xml:space="preserve">    </w:t>
      </w:r>
      <w:r>
        <w:rPr>
          <w:rFonts w:hint="eastAsia" w:ascii="宋体" w:hAnsi="宋体" w:cs="Arial"/>
          <w:color w:val="000000"/>
          <w:szCs w:val="21"/>
        </w:rPr>
        <w:t>日</w:t>
      </w:r>
    </w:p>
    <w:p>
      <w:pPr>
        <w:spacing w:line="480" w:lineRule="auto"/>
        <w:ind w:left="4358" w:leftChars="2075"/>
        <w:rPr>
          <w:rFonts w:ascii="宋体" w:cs="Arial"/>
          <w:color w:val="000000"/>
          <w:szCs w:val="21"/>
        </w:rPr>
      </w:pPr>
    </w:p>
    <w:p>
      <w:pPr>
        <w:spacing w:line="480" w:lineRule="auto"/>
        <w:ind w:left="4358" w:leftChars="2075"/>
        <w:rPr>
          <w:rFonts w:ascii="宋体" w:cs="Arial"/>
          <w:color w:val="000000"/>
          <w:szCs w:val="21"/>
        </w:rPr>
      </w:pPr>
    </w:p>
    <w:p>
      <w:pPr>
        <w:spacing w:line="480" w:lineRule="auto"/>
        <w:ind w:left="4358" w:leftChars="2075"/>
        <w:rPr>
          <w:rFonts w:ascii="宋体" w:cs="Arial"/>
          <w:color w:val="000000"/>
          <w:szCs w:val="21"/>
        </w:rPr>
      </w:pPr>
    </w:p>
    <w:p>
      <w:pPr>
        <w:widowControl/>
        <w:spacing w:before="100" w:beforeAutospacing="1" w:after="100" w:afterAutospacing="1" w:line="360" w:lineRule="auto"/>
        <w:contextualSpacing/>
        <w:jc w:val="left"/>
        <w:rPr>
          <w:rFonts w:asci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cs="Arial"/>
          <w:color w:val="000000"/>
          <w:kern w:val="0"/>
          <w:szCs w:val="21"/>
        </w:rPr>
      </w:pPr>
      <w:r>
        <w:rPr>
          <w:rFonts w:ascii="宋体" w:hAnsi="宋体" w:cs="Arial"/>
          <w:color w:val="000000"/>
          <w:kern w:val="0"/>
          <w:szCs w:val="21"/>
        </w:rPr>
        <w:t>1</w:t>
      </w:r>
      <w:r>
        <w:rPr>
          <w:rFonts w:hint="eastAsia" w:ascii="宋体" w:hAnsi="宋体" w:cs="Arial"/>
          <w:color w:val="000000"/>
          <w:kern w:val="0"/>
          <w:szCs w:val="21"/>
        </w:rPr>
        <w:t>、不属于中小企业划型标准确定的中小企业，不得按《关于印发中小企业划型标准规定的通知》规定声明为中小微企业，也不适用《政府采购促进中小企业发展暂行办法》。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cs="Arial"/>
          <w:color w:val="000000"/>
          <w:kern w:val="0"/>
          <w:szCs w:val="21"/>
        </w:rPr>
      </w:pPr>
      <w:r>
        <w:rPr>
          <w:rFonts w:ascii="宋体" w:hAnsi="宋体" w:cs="Arial"/>
          <w:color w:val="000000"/>
          <w:kern w:val="0"/>
          <w:szCs w:val="21"/>
        </w:rPr>
        <w:t>2</w:t>
      </w:r>
      <w:r>
        <w:rPr>
          <w:rFonts w:hint="eastAsia" w:ascii="宋体" w:hAnsi="宋体" w:cs="Arial"/>
          <w:color w:val="000000"/>
          <w:kern w:val="0"/>
          <w:szCs w:val="21"/>
        </w:rPr>
        <w:t>、如投标人为联合投标的，联合投标人需分别填写上述《中小企业声明函》。</w:t>
      </w:r>
    </w:p>
    <w:p>
      <w:pPr>
        <w:widowControl/>
        <w:spacing w:before="100" w:beforeAutospacing="1" w:after="100" w:afterAutospacing="1" w:line="360" w:lineRule="auto"/>
        <w:contextualSpacing/>
        <w:jc w:val="left"/>
        <w:rPr>
          <w:rFonts w:ascii="宋体" w:cs="Arial"/>
          <w:color w:val="000000"/>
          <w:kern w:val="0"/>
          <w:szCs w:val="21"/>
        </w:rPr>
      </w:pPr>
      <w:r>
        <w:rPr>
          <w:rFonts w:ascii="宋体" w:hAnsi="宋体" w:cs="Arial"/>
          <w:color w:val="000000"/>
          <w:kern w:val="0"/>
          <w:szCs w:val="21"/>
        </w:rPr>
        <w:t>3</w:t>
      </w:r>
      <w:r>
        <w:rPr>
          <w:rFonts w:hint="eastAsia" w:ascii="宋体" w:hAnsi="宋体" w:cs="Arial"/>
          <w:color w:val="000000"/>
          <w:kern w:val="0"/>
          <w:szCs w:val="21"/>
        </w:rPr>
        <w:t>、小型和微型企业不包括民办非企业。</w:t>
      </w:r>
    </w:p>
    <w:p>
      <w:pPr>
        <w:autoSpaceDE w:val="0"/>
        <w:autoSpaceDN w:val="0"/>
        <w:adjustRightInd w:val="0"/>
        <w:spacing w:line="360" w:lineRule="auto"/>
        <w:jc w:val="center"/>
        <w:outlineLvl w:val="0"/>
        <w:rPr>
          <w:rFonts w:hint="eastAsia" w:ascii="宋体" w:eastAsia="宋体"/>
          <w:b/>
          <w:bCs/>
          <w:color w:val="000000"/>
          <w:sz w:val="24"/>
          <w:szCs w:val="24"/>
          <w:lang w:eastAsia="zh-CN"/>
        </w:rPr>
      </w:pPr>
      <w:bookmarkStart w:id="11" w:name="OLE_LINK14"/>
      <w:bookmarkStart w:id="12" w:name="OLE_LINK13"/>
      <w:r>
        <w:rPr>
          <w:rFonts w:ascii="宋体" w:hAnsi="宋体"/>
          <w:b/>
          <w:bCs/>
          <w:color w:val="000000"/>
          <w:sz w:val="24"/>
          <w:szCs w:val="24"/>
        </w:rPr>
        <w:t>4.</w:t>
      </w:r>
      <w:r>
        <w:rPr>
          <w:rFonts w:hint="eastAsia" w:ascii="宋体" w:hAnsi="宋体"/>
          <w:b/>
          <w:bCs/>
          <w:color w:val="000000"/>
          <w:sz w:val="24"/>
          <w:szCs w:val="24"/>
          <w:lang w:val="en-US" w:eastAsia="zh-CN"/>
        </w:rPr>
        <w:t xml:space="preserve">5 </w:t>
      </w:r>
      <w:r>
        <w:rPr>
          <w:rFonts w:hint="eastAsia" w:ascii="宋体" w:hAnsi="宋体"/>
          <w:b/>
          <w:bCs/>
          <w:color w:val="000000"/>
          <w:sz w:val="24"/>
          <w:szCs w:val="24"/>
        </w:rPr>
        <w:t>残疾人福利性单位声明函</w:t>
      </w:r>
    </w:p>
    <w:bookmarkEnd w:id="11"/>
    <w:bookmarkEnd w:id="12"/>
    <w:p>
      <w:pPr>
        <w:widowControl/>
        <w:spacing w:before="100" w:beforeAutospacing="1" w:after="100" w:afterAutospacing="1" w:line="360" w:lineRule="auto"/>
        <w:contextualSpacing/>
        <w:jc w:val="center"/>
        <w:rPr>
          <w:rFonts w:ascii="宋体"/>
          <w:b w:val="0"/>
          <w:bCs w:val="0"/>
          <w:color w:val="000000"/>
          <w:sz w:val="18"/>
          <w:szCs w:val="18"/>
        </w:rPr>
      </w:pPr>
      <w:r>
        <w:rPr>
          <w:rFonts w:hint="eastAsia" w:ascii="宋体" w:hAnsi="宋体"/>
          <w:b w:val="0"/>
          <w:bCs w:val="0"/>
          <w:color w:val="000000"/>
          <w:sz w:val="18"/>
          <w:szCs w:val="18"/>
          <w:lang w:eastAsia="zh-CN"/>
        </w:rPr>
        <w:t>（</w:t>
      </w:r>
      <w:r>
        <w:rPr>
          <w:rFonts w:hint="eastAsia" w:ascii="宋体" w:cs="Arial"/>
          <w:b w:val="0"/>
          <w:bCs w:val="0"/>
          <w:color w:val="000000"/>
          <w:kern w:val="0"/>
          <w:sz w:val="18"/>
          <w:szCs w:val="18"/>
          <w:lang w:eastAsia="zh-CN"/>
        </w:rPr>
        <w:t>如非该性质可不提供）</w:t>
      </w:r>
    </w:p>
    <w:p>
      <w:pPr>
        <w:spacing w:line="360" w:lineRule="auto"/>
        <w:rPr>
          <w:rFonts w:ascii="宋体"/>
          <w:szCs w:val="21"/>
        </w:rPr>
      </w:pPr>
    </w:p>
    <w:p>
      <w:pPr>
        <w:spacing w:line="360" w:lineRule="auto"/>
        <w:ind w:firstLine="420" w:firstLineChars="200"/>
        <w:rPr>
          <w:rFonts w:ascii="宋体"/>
          <w:szCs w:val="21"/>
        </w:rPr>
      </w:pPr>
      <w:r>
        <w:rPr>
          <w:rFonts w:hint="eastAsia" w:ascii="宋体" w:hAnsi="宋体"/>
          <w:szCs w:val="21"/>
        </w:rPr>
        <w:t>本单位郑重声明，根据《财政部</w:t>
      </w:r>
      <w:r>
        <w:rPr>
          <w:rFonts w:ascii="宋体" w:hAnsi="宋体"/>
          <w:szCs w:val="21"/>
        </w:rPr>
        <w:t xml:space="preserve"> </w:t>
      </w:r>
      <w:r>
        <w:rPr>
          <w:rFonts w:hint="eastAsia" w:ascii="宋体" w:hAnsi="宋体"/>
          <w:szCs w:val="21"/>
        </w:rPr>
        <w:t>民政部</w:t>
      </w:r>
      <w:r>
        <w:rPr>
          <w:rFonts w:ascii="宋体" w:hAnsi="宋体"/>
          <w:szCs w:val="21"/>
        </w:rPr>
        <w:t xml:space="preserve"> </w:t>
      </w:r>
      <w:r>
        <w:rPr>
          <w:rFonts w:hint="eastAsia" w:ascii="宋体" w:hAnsi="宋体"/>
          <w:szCs w:val="21"/>
        </w:rPr>
        <w:t>中国残疾人联合会关于促进残疾人就业政府采购政策的通知》（财库〔</w:t>
      </w:r>
      <w:r>
        <w:rPr>
          <w:rFonts w:ascii="宋体" w:hAnsi="宋体"/>
          <w:szCs w:val="21"/>
        </w:rPr>
        <w:t>2017</w:t>
      </w:r>
      <w:r>
        <w:rPr>
          <w:rFonts w:hint="eastAsia" w:ascii="宋体" w:hAnsi="宋体"/>
          <w:szCs w:val="21"/>
        </w:rPr>
        <w:t>〕</w:t>
      </w:r>
      <w:r>
        <w:rPr>
          <w:rFonts w:ascii="宋体" w:hAnsi="宋体"/>
          <w:szCs w:val="21"/>
        </w:rPr>
        <w:t>141</w:t>
      </w:r>
      <w:r>
        <w:rPr>
          <w:rFonts w:hint="eastAsia" w:ascii="宋体" w:hAnsi="宋体"/>
          <w:szCs w:val="21"/>
        </w:rPr>
        <w:t>号）的规定，本单位为符合条件的残疾人福利性单位，且本单位参加单位的项目采购活动提供本单位制造的货物（由本单位承担工程</w:t>
      </w:r>
      <w:r>
        <w:rPr>
          <w:rFonts w:ascii="宋体" w:hAnsi="宋体"/>
          <w:szCs w:val="21"/>
        </w:rPr>
        <w:t>/</w:t>
      </w:r>
      <w:r>
        <w:rPr>
          <w:rFonts w:hint="eastAsia" w:ascii="宋体" w:hAnsi="宋体"/>
          <w:szCs w:val="21"/>
        </w:rPr>
        <w:t>提供服务），或者提供其他残疾人福利性单位制造的货物（不包括使用非残疾人福利性单位注册商标的货物）。</w:t>
      </w:r>
    </w:p>
    <w:p>
      <w:pPr>
        <w:spacing w:line="360" w:lineRule="auto"/>
        <w:ind w:firstLine="420" w:firstLineChars="200"/>
        <w:rPr>
          <w:rFonts w:ascii="宋体"/>
          <w:szCs w:val="21"/>
        </w:rPr>
      </w:pPr>
      <w:r>
        <w:rPr>
          <w:rFonts w:hint="eastAsia" w:ascii="宋体" w:hAnsi="宋体"/>
          <w:szCs w:val="21"/>
        </w:rPr>
        <w:t>本单位对上述声明的真实性负责。如有虚假，将依法承担相应责任。</w:t>
      </w: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480" w:lineRule="auto"/>
        <w:ind w:left="4358" w:leftChars="2075"/>
        <w:rPr>
          <w:rFonts w:ascii="宋体" w:cs="Arial"/>
          <w:color w:val="000000"/>
          <w:szCs w:val="21"/>
        </w:rPr>
      </w:pPr>
      <w:r>
        <w:rPr>
          <w:rFonts w:hint="eastAsia" w:ascii="宋体" w:hAnsi="宋体" w:cs="Arial"/>
          <w:color w:val="000000"/>
          <w:szCs w:val="21"/>
        </w:rPr>
        <w:t>单位名称（盖章）：</w:t>
      </w:r>
    </w:p>
    <w:p>
      <w:pPr>
        <w:spacing w:line="480" w:lineRule="auto"/>
        <w:ind w:left="4358" w:leftChars="2075"/>
        <w:rPr>
          <w:rFonts w:ascii="宋体" w:cs="Arial"/>
          <w:color w:val="000000"/>
          <w:szCs w:val="21"/>
        </w:rPr>
      </w:pPr>
      <w:r>
        <w:rPr>
          <w:rFonts w:ascii="宋体" w:hAnsi="宋体" w:cs="Arial"/>
          <w:color w:val="000000"/>
          <w:szCs w:val="21"/>
        </w:rPr>
        <w:t xml:space="preserve"> </w:t>
      </w:r>
      <w:r>
        <w:rPr>
          <w:rFonts w:hint="eastAsia" w:ascii="宋体" w:hAnsi="宋体" w:cs="Arial"/>
          <w:color w:val="000000"/>
          <w:szCs w:val="21"/>
        </w:rPr>
        <w:t>日</w:t>
      </w:r>
      <w:r>
        <w:rPr>
          <w:rFonts w:ascii="宋体" w:hAnsi="宋体" w:cs="Arial"/>
          <w:color w:val="000000"/>
          <w:szCs w:val="21"/>
        </w:rPr>
        <w:t xml:space="preserve">    </w:t>
      </w:r>
      <w:r>
        <w:rPr>
          <w:rFonts w:hint="eastAsia" w:ascii="宋体" w:hAnsi="宋体" w:cs="Arial"/>
          <w:color w:val="000000"/>
          <w:szCs w:val="21"/>
        </w:rPr>
        <w:t>期：</w:t>
      </w:r>
      <w:r>
        <w:rPr>
          <w:rFonts w:ascii="宋体" w:hAnsi="宋体" w:cs="Arial"/>
          <w:color w:val="000000"/>
          <w:szCs w:val="21"/>
        </w:rPr>
        <w:t xml:space="preserve">      </w:t>
      </w:r>
      <w:r>
        <w:rPr>
          <w:rFonts w:hint="eastAsia" w:ascii="宋体" w:hAnsi="宋体" w:cs="Arial"/>
          <w:color w:val="000000"/>
          <w:szCs w:val="21"/>
        </w:rPr>
        <w:t>年</w:t>
      </w:r>
      <w:r>
        <w:rPr>
          <w:rFonts w:ascii="宋体" w:hAnsi="宋体" w:cs="Arial"/>
          <w:color w:val="000000"/>
          <w:szCs w:val="21"/>
        </w:rPr>
        <w:t xml:space="preserve">    </w:t>
      </w:r>
      <w:r>
        <w:rPr>
          <w:rFonts w:hint="eastAsia" w:ascii="宋体" w:hAnsi="宋体" w:cs="Arial"/>
          <w:color w:val="000000"/>
          <w:szCs w:val="21"/>
        </w:rPr>
        <w:t>月</w:t>
      </w:r>
      <w:r>
        <w:rPr>
          <w:rFonts w:ascii="宋体" w:hAnsi="宋体" w:cs="Arial"/>
          <w:color w:val="000000"/>
          <w:szCs w:val="21"/>
        </w:rPr>
        <w:t xml:space="preserve">    </w:t>
      </w:r>
      <w:r>
        <w:rPr>
          <w:rFonts w:hint="eastAsia" w:ascii="宋体" w:hAnsi="宋体" w:cs="Arial"/>
          <w:color w:val="000000"/>
          <w:szCs w:val="21"/>
        </w:rPr>
        <w:t>日</w:t>
      </w:r>
    </w:p>
    <w:p>
      <w:pPr>
        <w:spacing w:line="480" w:lineRule="auto"/>
        <w:ind w:left="4358" w:leftChars="2075"/>
        <w:rPr>
          <w:rFonts w:ascii="宋体" w:cs="Arial"/>
          <w:color w:val="000000"/>
          <w:szCs w:val="21"/>
        </w:rPr>
      </w:pPr>
    </w:p>
    <w:p/>
    <w:p/>
    <w:p/>
    <w:p/>
    <w:p/>
    <w:p/>
    <w:p/>
    <w:p/>
    <w:p/>
    <w:p/>
    <w:p/>
    <w:p/>
    <w:p/>
    <w:p/>
    <w:p/>
    <w:p/>
    <w:p/>
    <w:p/>
    <w:p/>
    <w:p>
      <w:pPr>
        <w:autoSpaceDE w:val="0"/>
        <w:autoSpaceDN w:val="0"/>
        <w:adjustRightInd w:val="0"/>
        <w:spacing w:line="360" w:lineRule="auto"/>
        <w:jc w:val="center"/>
        <w:rPr>
          <w:rFonts w:ascii="宋体" w:cs="黑体"/>
          <w:b/>
          <w:bCs/>
          <w:sz w:val="28"/>
          <w:szCs w:val="28"/>
          <w:lang w:val="zh-CN"/>
        </w:rPr>
      </w:pPr>
      <w:r>
        <w:rPr>
          <w:rFonts w:hint="eastAsia" w:ascii="宋体" w:hAnsi="宋体" w:cs="黑体"/>
          <w:b/>
          <w:bCs/>
          <w:sz w:val="28"/>
          <w:szCs w:val="28"/>
          <w:lang w:val="zh-CN"/>
        </w:rPr>
        <w:t>五、其他资料（若有）</w:t>
      </w:r>
    </w:p>
    <w:p/>
    <w:p/>
    <w:p/>
    <w:p>
      <w:pPr>
        <w:spacing w:line="360" w:lineRule="auto"/>
        <w:jc w:val="center"/>
        <w:rPr>
          <w:rFonts w:ascii="宋体"/>
          <w:b/>
          <w:bCs/>
          <w:color w:val="000000"/>
          <w:sz w:val="28"/>
          <w:szCs w:val="28"/>
        </w:rPr>
      </w:pPr>
      <w:r>
        <w:rPr>
          <w:rFonts w:hint="eastAsia" w:ascii="宋体" w:hAnsi="宋体"/>
          <w:b/>
          <w:bCs/>
          <w:color w:val="000000"/>
          <w:sz w:val="28"/>
          <w:szCs w:val="28"/>
        </w:rPr>
        <w:t>除招标文件另有规定外，投标人认为需要提交的其他证明材料或资料加盖投标人的单位公章后应在此项下提交。</w:t>
      </w:r>
    </w:p>
    <w:p>
      <w:pPr>
        <w:spacing w:line="360" w:lineRule="auto"/>
        <w:jc w:val="center"/>
        <w:rPr>
          <w:rFonts w:ascii="宋体"/>
          <w:b/>
          <w:bCs/>
          <w:color w:val="000000"/>
          <w:sz w:val="28"/>
          <w:szCs w:val="28"/>
        </w:rPr>
      </w:pPr>
      <w:r>
        <w:rPr>
          <w:rFonts w:ascii="宋体"/>
          <w:b/>
          <w:bCs/>
          <w:color w:val="000000"/>
          <w:sz w:val="28"/>
          <w:szCs w:val="28"/>
        </w:rPr>
        <w:t> </w:t>
      </w:r>
    </w:p>
    <w:p/>
    <w:p/>
    <w:p/>
    <w:p/>
    <w:p/>
    <w:p/>
    <w:p/>
    <w:p/>
    <w:p/>
    <w:p/>
    <w:p/>
    <w:p/>
    <w:p/>
    <w:p/>
    <w:sectPr>
      <w:footerReference r:id="rId3" w:type="default"/>
      <w:pgSz w:w="11906" w:h="16838"/>
      <w:pgMar w:top="2098" w:right="1474" w:bottom="1928" w:left="1588"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简隶书">
    <w:altName w:val="隶书"/>
    <w:panose1 w:val="00000000000000000000"/>
    <w:charset w:val="86"/>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swiss"/>
    <w:pitch w:val="default"/>
    <w:sig w:usb0="80000287" w:usb1="280F3C52" w:usb2="00000016" w:usb3="00000000" w:csb0="0004001F" w:csb1="00000000"/>
  </w:font>
  <w:font w:name="TimesNewRomanPSMT">
    <w:altName w:val="Times New Roman"/>
    <w:panose1 w:val="00000000000000000000"/>
    <w:charset w:val="00"/>
    <w:family w:val="roman"/>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4097" o:spid="_x0000_s4097"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joinstyle="miter"/>
          <v:imagedata o:title=""/>
          <o:lock v:ext="edit"/>
          <v:textbox inset="0mm,0mm,0mm,0mm" style="mso-fit-shape-to-text:t;">
            <w:txbxContent>
              <w:p>
                <w:pPr>
                  <w:pStyle w:val="16"/>
                </w:pPr>
                <w:r>
                  <w:fldChar w:fldCharType="begin"/>
                </w:r>
                <w:r>
                  <w:instrText xml:space="preserve"> PAGE  \* MERGEFORMAT </w:instrText>
                </w:r>
                <w:r>
                  <w:fldChar w:fldCharType="separate"/>
                </w:r>
                <w:r>
                  <w:t>17</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6F1B29"/>
    <w:multiLevelType w:val="singleLevel"/>
    <w:tmpl w:val="CD6F1B29"/>
    <w:lvl w:ilvl="0" w:tentative="0">
      <w:start w:val="2"/>
      <w:numFmt w:val="decimal"/>
      <w:suff w:val="nothing"/>
      <w:lvlText w:val="%1、"/>
      <w:lvlJc w:val="left"/>
    </w:lvl>
  </w:abstractNum>
  <w:abstractNum w:abstractNumId="1">
    <w:nsid w:val="00000006"/>
    <w:multiLevelType w:val="multilevel"/>
    <w:tmpl w:val="00000006"/>
    <w:lvl w:ilvl="0" w:tentative="0">
      <w:start w:val="1"/>
      <w:numFmt w:val="chineseCountingThousand"/>
      <w:pStyle w:val="2"/>
      <w:suff w:val="nothing"/>
      <w:lvlText w:val="第%1部分"/>
      <w:lvlJc w:val="center"/>
      <w:pPr>
        <w:ind w:left="-288" w:firstLine="288"/>
      </w:pPr>
      <w:rPr>
        <w:rFonts w:hint="eastAsia" w:cs="Times New Roman"/>
        <w:sz w:val="28"/>
        <w:szCs w:val="28"/>
      </w:rPr>
    </w:lvl>
    <w:lvl w:ilvl="1" w:tentative="0">
      <w:start w:val="1"/>
      <w:numFmt w:val="chineseCountingThousand"/>
      <w:pStyle w:val="3"/>
      <w:suff w:val="nothing"/>
      <w:lvlText w:val="%2、"/>
      <w:lvlJc w:val="left"/>
      <w:pPr>
        <w:ind w:left="254"/>
      </w:pPr>
      <w:rPr>
        <w:rFonts w:hint="eastAsia" w:ascii="宋体" w:hAnsi="宋体" w:eastAsia="宋体" w:cs="Times New Roman"/>
        <w:sz w:val="24"/>
        <w:szCs w:val="24"/>
      </w:rPr>
    </w:lvl>
    <w:lvl w:ilvl="2" w:tentative="0">
      <w:start w:val="1"/>
      <w:numFmt w:val="chineseCountingThousand"/>
      <w:suff w:val="nothing"/>
      <w:lvlText w:val="(%3)"/>
      <w:lvlJc w:val="left"/>
      <w:rPr>
        <w:rFonts w:hint="default" w:ascii="Times New Roman" w:hAnsi="Times New Roman" w:eastAsia="宋体" w:cs="Times New Roman"/>
        <w:b/>
        <w:i w:val="0"/>
        <w:spacing w:val="0"/>
        <w:w w:val="100"/>
        <w:position w:val="0"/>
        <w:sz w:val="21"/>
        <w:szCs w:val="21"/>
      </w:rPr>
    </w:lvl>
    <w:lvl w:ilvl="3" w:tentative="0">
      <w:start w:val="1"/>
      <w:numFmt w:val="decimal"/>
      <w:pStyle w:val="5"/>
      <w:suff w:val="nothing"/>
      <w:lvlText w:val="%4、"/>
      <w:lvlJc w:val="left"/>
      <w:rPr>
        <w:rFonts w:hint="eastAsia" w:cs="Times New Roman"/>
      </w:rPr>
    </w:lvl>
    <w:lvl w:ilvl="4" w:tentative="0">
      <w:start w:val="1"/>
      <w:numFmt w:val="upperLetter"/>
      <w:suff w:val="nothing"/>
      <w:lvlText w:val="%5、"/>
      <w:lvlJc w:val="left"/>
      <w:rPr>
        <w:rFonts w:hint="eastAsia" w:cs="Times New Roman"/>
      </w:rPr>
    </w:lvl>
    <w:lvl w:ilvl="5" w:tentative="0">
      <w:start w:val="1"/>
      <w:numFmt w:val="none"/>
      <w:suff w:val="nothing"/>
      <w:lvlText w:val=""/>
      <w:lvlJc w:val="left"/>
      <w:rPr>
        <w:rFonts w:hint="eastAsia" w:cs="Times New Roman"/>
      </w:rPr>
    </w:lvl>
    <w:lvl w:ilvl="6" w:tentative="0">
      <w:start w:val="1"/>
      <w:numFmt w:val="none"/>
      <w:suff w:val="nothing"/>
      <w:lvlText w:val=""/>
      <w:lvlJc w:val="left"/>
      <w:rPr>
        <w:rFonts w:hint="eastAsia" w:cs="Times New Roman"/>
      </w:rPr>
    </w:lvl>
    <w:lvl w:ilvl="7" w:tentative="0">
      <w:start w:val="1"/>
      <w:numFmt w:val="none"/>
      <w:suff w:val="nothing"/>
      <w:lvlText w:val=""/>
      <w:lvlJc w:val="left"/>
      <w:rPr>
        <w:rFonts w:hint="eastAsia" w:cs="Times New Roman"/>
      </w:rPr>
    </w:lvl>
    <w:lvl w:ilvl="8" w:tentative="0">
      <w:start w:val="1"/>
      <w:numFmt w:val="none"/>
      <w:suff w:val="nothing"/>
      <w:lvlText w:val=""/>
      <w:lvlJc w:val="left"/>
      <w:rPr>
        <w:rFonts w:hint="eastAsia" w:cs="Times New Roman"/>
      </w:rPr>
    </w:lvl>
  </w:abstractNum>
  <w:abstractNum w:abstractNumId="2">
    <w:nsid w:val="00000014"/>
    <w:multiLevelType w:val="multilevel"/>
    <w:tmpl w:val="00000014"/>
    <w:lvl w:ilvl="0" w:tentative="0">
      <w:start w:val="1"/>
      <w:numFmt w:val="decimal"/>
      <w:pStyle w:val="50"/>
      <w:lvlText w:val="%1."/>
      <w:lvlJc w:val="left"/>
      <w:pPr>
        <w:tabs>
          <w:tab w:val="left" w:pos="709"/>
        </w:tabs>
        <w:ind w:left="709" w:hanging="709"/>
      </w:pPr>
      <w:rPr>
        <w:rFonts w:hint="eastAsia" w:cs="Times New Roman"/>
      </w:rPr>
    </w:lvl>
    <w:lvl w:ilvl="1" w:tentative="0">
      <w:start w:val="1"/>
      <w:numFmt w:val="decimal"/>
      <w:lvlText w:val="%1.%2"/>
      <w:lvlJc w:val="left"/>
      <w:pPr>
        <w:tabs>
          <w:tab w:val="left" w:pos="709"/>
        </w:tabs>
        <w:ind w:left="709" w:hanging="709"/>
      </w:pPr>
      <w:rPr>
        <w:rFonts w:hint="eastAsia" w:ascii="宋体" w:hAnsi="宋体" w:eastAsia="宋体" w:cs="Times New Roman"/>
        <w:b w:val="0"/>
        <w:color w:val="auto"/>
        <w:sz w:val="21"/>
        <w:szCs w:val="21"/>
      </w:rPr>
    </w:lvl>
    <w:lvl w:ilvl="2" w:tentative="0">
      <w:start w:val="1"/>
      <w:numFmt w:val="decimal"/>
      <w:lvlText w:val="%1.%2.%3."/>
      <w:lvlJc w:val="left"/>
      <w:pPr>
        <w:tabs>
          <w:tab w:val="left" w:pos="425"/>
        </w:tabs>
        <w:ind w:left="425" w:hanging="425"/>
      </w:pPr>
      <w:rPr>
        <w:rFonts w:hint="eastAsia" w:cs="Times New Roman"/>
        <w:sz w:val="21"/>
        <w:szCs w:val="21"/>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abstractNum w:abstractNumId="3">
    <w:nsid w:val="0FD46054"/>
    <w:multiLevelType w:val="multilevel"/>
    <w:tmpl w:val="0FD46054"/>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18EA743F"/>
    <w:multiLevelType w:val="multilevel"/>
    <w:tmpl w:val="18EA743F"/>
    <w:lvl w:ilvl="0" w:tentative="0">
      <w:start w:val="26"/>
      <w:numFmt w:val="decimal"/>
      <w:lvlText w:val="%1.1 "/>
      <w:lvlJc w:val="left"/>
      <w:pPr>
        <w:ind w:left="964" w:hanging="544"/>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5">
    <w:nsid w:val="18F52A52"/>
    <w:multiLevelType w:val="multilevel"/>
    <w:tmpl w:val="18F52A52"/>
    <w:lvl w:ilvl="0" w:tentative="0">
      <w:start w:val="9"/>
      <w:numFmt w:val="decimal"/>
      <w:lvlText w:val="%1.1 "/>
      <w:lvlJc w:val="left"/>
      <w:pPr>
        <w:ind w:left="964" w:hanging="544"/>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6">
    <w:nsid w:val="1C536185"/>
    <w:multiLevelType w:val="multilevel"/>
    <w:tmpl w:val="1C536185"/>
    <w:lvl w:ilvl="0" w:tentative="0">
      <w:start w:val="11"/>
      <w:numFmt w:val="decimal"/>
      <w:lvlText w:val="%1.1 "/>
      <w:lvlJc w:val="left"/>
      <w:pPr>
        <w:ind w:left="964" w:hanging="544"/>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7">
    <w:nsid w:val="1D311DEE"/>
    <w:multiLevelType w:val="multilevel"/>
    <w:tmpl w:val="1D311DEE"/>
    <w:lvl w:ilvl="0" w:tentative="0">
      <w:start w:val="30"/>
      <w:numFmt w:val="decimal"/>
      <w:lvlText w:val="%1.1 "/>
      <w:lvlJc w:val="left"/>
      <w:pPr>
        <w:ind w:left="964" w:hanging="544"/>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8">
    <w:nsid w:val="214802C3"/>
    <w:multiLevelType w:val="multilevel"/>
    <w:tmpl w:val="214802C3"/>
    <w:lvl w:ilvl="0" w:tentative="0">
      <w:start w:val="1"/>
      <w:numFmt w:val="decimal"/>
      <w:lvlText w:val="%1."/>
      <w:lvlJc w:val="left"/>
      <w:pPr>
        <w:ind w:left="420" w:hanging="420"/>
      </w:pPr>
      <w:rPr>
        <w:rFonts w:hint="eastAsia" w:cs="Times New Roman"/>
      </w:rPr>
    </w:lvl>
    <w:lvl w:ilvl="1" w:tentative="0">
      <w:start w:val="2"/>
      <w:numFmt w:val="decimal"/>
      <w:isLgl/>
      <w:lvlText w:val="%1.%2"/>
      <w:lvlJc w:val="left"/>
      <w:pPr>
        <w:ind w:left="964" w:hanging="544"/>
      </w:pPr>
      <w:rPr>
        <w:rFonts w:hint="default" w:cs="Times New Roman"/>
      </w:rPr>
    </w:lvl>
    <w:lvl w:ilvl="2" w:tentative="0">
      <w:start w:val="1"/>
      <w:numFmt w:val="decimal"/>
      <w:isLgl/>
      <w:lvlText w:val="%1.%2.%3"/>
      <w:lvlJc w:val="left"/>
      <w:pPr>
        <w:ind w:left="1560" w:hanging="720"/>
      </w:pPr>
      <w:rPr>
        <w:rFonts w:hint="default" w:cs="Times New Roman"/>
      </w:rPr>
    </w:lvl>
    <w:lvl w:ilvl="3" w:tentative="0">
      <w:start w:val="1"/>
      <w:numFmt w:val="decimal"/>
      <w:isLgl/>
      <w:lvlText w:val="%1.%2.%3.%4"/>
      <w:lvlJc w:val="left"/>
      <w:pPr>
        <w:ind w:left="2340" w:hanging="1080"/>
      </w:pPr>
      <w:rPr>
        <w:rFonts w:hint="default" w:cs="Times New Roman"/>
      </w:rPr>
    </w:lvl>
    <w:lvl w:ilvl="4" w:tentative="0">
      <w:start w:val="1"/>
      <w:numFmt w:val="decimal"/>
      <w:isLgl/>
      <w:lvlText w:val="%1.%2.%3.%4.%5"/>
      <w:lvlJc w:val="left"/>
      <w:pPr>
        <w:ind w:left="2760" w:hanging="1080"/>
      </w:pPr>
      <w:rPr>
        <w:rFonts w:hint="default" w:cs="Times New Roman"/>
      </w:rPr>
    </w:lvl>
    <w:lvl w:ilvl="5" w:tentative="0">
      <w:start w:val="1"/>
      <w:numFmt w:val="decimal"/>
      <w:isLgl/>
      <w:lvlText w:val="%1.%2.%3.%4.%5.%6"/>
      <w:lvlJc w:val="left"/>
      <w:pPr>
        <w:ind w:left="3540" w:hanging="1440"/>
      </w:pPr>
      <w:rPr>
        <w:rFonts w:hint="default" w:cs="Times New Roman"/>
      </w:rPr>
    </w:lvl>
    <w:lvl w:ilvl="6" w:tentative="0">
      <w:start w:val="1"/>
      <w:numFmt w:val="decimal"/>
      <w:isLgl/>
      <w:lvlText w:val="%1.%2.%3.%4.%5.%6.%7"/>
      <w:lvlJc w:val="left"/>
      <w:pPr>
        <w:ind w:left="3960" w:hanging="1440"/>
      </w:pPr>
      <w:rPr>
        <w:rFonts w:hint="default" w:cs="Times New Roman"/>
      </w:rPr>
    </w:lvl>
    <w:lvl w:ilvl="7" w:tentative="0">
      <w:start w:val="1"/>
      <w:numFmt w:val="decimal"/>
      <w:isLgl/>
      <w:lvlText w:val="%1.%2.%3.%4.%5.%6.%7.%8"/>
      <w:lvlJc w:val="left"/>
      <w:pPr>
        <w:ind w:left="4740" w:hanging="1800"/>
      </w:pPr>
      <w:rPr>
        <w:rFonts w:hint="default" w:cs="Times New Roman"/>
      </w:rPr>
    </w:lvl>
    <w:lvl w:ilvl="8" w:tentative="0">
      <w:start w:val="1"/>
      <w:numFmt w:val="decimal"/>
      <w:isLgl/>
      <w:lvlText w:val="%1.%2.%3.%4.%5.%6.%7.%8.%9"/>
      <w:lvlJc w:val="left"/>
      <w:pPr>
        <w:ind w:left="5160" w:hanging="1800"/>
      </w:pPr>
      <w:rPr>
        <w:rFonts w:hint="default" w:cs="Times New Roman"/>
      </w:rPr>
    </w:lvl>
  </w:abstractNum>
  <w:abstractNum w:abstractNumId="9">
    <w:nsid w:val="39A414E2"/>
    <w:multiLevelType w:val="multilevel"/>
    <w:tmpl w:val="39A414E2"/>
    <w:lvl w:ilvl="0" w:tentative="0">
      <w:start w:val="36"/>
      <w:numFmt w:val="decimal"/>
      <w:lvlText w:val="%1.1 "/>
      <w:lvlJc w:val="left"/>
      <w:pPr>
        <w:ind w:left="964" w:hanging="544"/>
      </w:pPr>
      <w:rPr>
        <w:rFonts w:hint="eastAsia" w:cs="Times New Roman"/>
      </w:rPr>
    </w:lvl>
    <w:lvl w:ilvl="1" w:tentative="0">
      <w:start w:val="1"/>
      <w:numFmt w:val="decimalEnclosedCircle"/>
      <w:lvlText w:val="%2"/>
      <w:lvlJc w:val="left"/>
      <w:pPr>
        <w:ind w:left="780" w:hanging="360"/>
      </w:pPr>
      <w:rPr>
        <w:rFonts w:hint="default"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0">
    <w:nsid w:val="3F0A2C70"/>
    <w:multiLevelType w:val="multilevel"/>
    <w:tmpl w:val="3F0A2C70"/>
    <w:lvl w:ilvl="0" w:tentative="0">
      <w:start w:val="22"/>
      <w:numFmt w:val="decimal"/>
      <w:lvlText w:val="%1.1 "/>
      <w:lvlJc w:val="left"/>
      <w:pPr>
        <w:ind w:left="964" w:hanging="544"/>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1">
    <w:nsid w:val="563B5F73"/>
    <w:multiLevelType w:val="multilevel"/>
    <w:tmpl w:val="563B5F73"/>
    <w:lvl w:ilvl="0" w:tentative="0">
      <w:start w:val="33"/>
      <w:numFmt w:val="decimal"/>
      <w:lvlText w:val="%1.1 "/>
      <w:lvlJc w:val="left"/>
      <w:pPr>
        <w:ind w:left="964" w:hanging="544"/>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2">
    <w:nsid w:val="59F817C2"/>
    <w:multiLevelType w:val="singleLevel"/>
    <w:tmpl w:val="59F817C2"/>
    <w:lvl w:ilvl="0" w:tentative="0">
      <w:start w:val="2"/>
      <w:numFmt w:val="chineseCounting"/>
      <w:suff w:val="space"/>
      <w:lvlText w:val="第%1章"/>
      <w:lvlJc w:val="left"/>
      <w:rPr>
        <w:rFonts w:cs="Times New Roman"/>
      </w:rPr>
    </w:lvl>
  </w:abstractNum>
  <w:abstractNum w:abstractNumId="13">
    <w:nsid w:val="59F817E8"/>
    <w:multiLevelType w:val="singleLevel"/>
    <w:tmpl w:val="59F817E8"/>
    <w:lvl w:ilvl="0" w:tentative="0">
      <w:start w:val="1"/>
      <w:numFmt w:val="chineseCounting"/>
      <w:pStyle w:val="54"/>
      <w:suff w:val="nothing"/>
      <w:lvlText w:val="%1、"/>
      <w:lvlJc w:val="left"/>
      <w:rPr>
        <w:rFonts w:cs="Times New Roman"/>
      </w:rPr>
    </w:lvl>
  </w:abstractNum>
  <w:abstractNum w:abstractNumId="14">
    <w:nsid w:val="5B35D407"/>
    <w:multiLevelType w:val="singleLevel"/>
    <w:tmpl w:val="5B35D407"/>
    <w:lvl w:ilvl="0" w:tentative="0">
      <w:start w:val="1"/>
      <w:numFmt w:val="chineseCounting"/>
      <w:suff w:val="nothing"/>
      <w:lvlText w:val="%1、"/>
      <w:lvlJc w:val="left"/>
      <w:rPr>
        <w:rFonts w:hint="eastAsia"/>
      </w:rPr>
    </w:lvl>
  </w:abstractNum>
  <w:abstractNum w:abstractNumId="15">
    <w:nsid w:val="6A7B4455"/>
    <w:multiLevelType w:val="multilevel"/>
    <w:tmpl w:val="6A7B4455"/>
    <w:lvl w:ilvl="0" w:tentative="0">
      <w:start w:val="1"/>
      <w:numFmt w:val="decimal"/>
      <w:lvlText w:val="%1.1 "/>
      <w:lvlJc w:val="left"/>
      <w:pPr>
        <w:ind w:left="964" w:hanging="544"/>
      </w:pPr>
      <w:rPr>
        <w:rFonts w:hint="eastAsia"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16">
    <w:nsid w:val="72C53A37"/>
    <w:multiLevelType w:val="multilevel"/>
    <w:tmpl w:val="72C53A37"/>
    <w:lvl w:ilvl="0" w:tentative="0">
      <w:start w:val="24"/>
      <w:numFmt w:val="decimal"/>
      <w:lvlText w:val="%1.1 "/>
      <w:lvlJc w:val="left"/>
      <w:pPr>
        <w:ind w:left="964" w:hanging="544"/>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7">
    <w:nsid w:val="7B3910BC"/>
    <w:multiLevelType w:val="multilevel"/>
    <w:tmpl w:val="7B3910BC"/>
    <w:lvl w:ilvl="0" w:tentative="0">
      <w:start w:val="12"/>
      <w:numFmt w:val="decimal"/>
      <w:lvlText w:val="%1.1 "/>
      <w:lvlJc w:val="left"/>
      <w:pPr>
        <w:ind w:left="964" w:hanging="544"/>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1"/>
  </w:num>
  <w:num w:numId="2">
    <w:abstractNumId w:val="2"/>
  </w:num>
  <w:num w:numId="3">
    <w:abstractNumId w:val="13"/>
  </w:num>
  <w:num w:numId="4">
    <w:abstractNumId w:val="12"/>
  </w:num>
  <w:num w:numId="5">
    <w:abstractNumId w:val="14"/>
  </w:num>
  <w:num w:numId="6">
    <w:abstractNumId w:val="0"/>
  </w:num>
  <w:num w:numId="7">
    <w:abstractNumId w:val="8"/>
  </w:num>
  <w:num w:numId="8">
    <w:abstractNumId w:val="15"/>
  </w:num>
  <w:num w:numId="9">
    <w:abstractNumId w:val="5"/>
  </w:num>
  <w:num w:numId="10">
    <w:abstractNumId w:val="6"/>
  </w:num>
  <w:num w:numId="11">
    <w:abstractNumId w:val="17"/>
  </w:num>
  <w:num w:numId="12">
    <w:abstractNumId w:val="10"/>
  </w:num>
  <w:num w:numId="13">
    <w:abstractNumId w:val="16"/>
  </w:num>
  <w:num w:numId="14">
    <w:abstractNumId w:val="4"/>
  </w:num>
  <w:num w:numId="15">
    <w:abstractNumId w:val="7"/>
  </w:num>
  <w:num w:numId="16">
    <w:abstractNumId w:val="11"/>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034C"/>
    <w:rsid w:val="00005D78"/>
    <w:rsid w:val="0001370A"/>
    <w:rsid w:val="000168B0"/>
    <w:rsid w:val="00023F4B"/>
    <w:rsid w:val="00032E32"/>
    <w:rsid w:val="000332D6"/>
    <w:rsid w:val="000346ED"/>
    <w:rsid w:val="000359FA"/>
    <w:rsid w:val="00040D8C"/>
    <w:rsid w:val="00041EAE"/>
    <w:rsid w:val="0004213B"/>
    <w:rsid w:val="00053E96"/>
    <w:rsid w:val="00054A52"/>
    <w:rsid w:val="000576C2"/>
    <w:rsid w:val="00073D7B"/>
    <w:rsid w:val="00075D7D"/>
    <w:rsid w:val="000779E8"/>
    <w:rsid w:val="00077E62"/>
    <w:rsid w:val="00080F36"/>
    <w:rsid w:val="00085F8B"/>
    <w:rsid w:val="0008676F"/>
    <w:rsid w:val="000873AE"/>
    <w:rsid w:val="000928D7"/>
    <w:rsid w:val="00094EAD"/>
    <w:rsid w:val="000A4572"/>
    <w:rsid w:val="000B5686"/>
    <w:rsid w:val="000D07EA"/>
    <w:rsid w:val="000D2DED"/>
    <w:rsid w:val="000D39AC"/>
    <w:rsid w:val="000D56A2"/>
    <w:rsid w:val="000F2228"/>
    <w:rsid w:val="00100BEF"/>
    <w:rsid w:val="001013D9"/>
    <w:rsid w:val="0010571F"/>
    <w:rsid w:val="00114018"/>
    <w:rsid w:val="00117B60"/>
    <w:rsid w:val="00121E2F"/>
    <w:rsid w:val="00130CF0"/>
    <w:rsid w:val="00133EDE"/>
    <w:rsid w:val="00142DB6"/>
    <w:rsid w:val="00152A00"/>
    <w:rsid w:val="00156EC1"/>
    <w:rsid w:val="00160E65"/>
    <w:rsid w:val="00162C1E"/>
    <w:rsid w:val="00197AA1"/>
    <w:rsid w:val="001A4757"/>
    <w:rsid w:val="001D4207"/>
    <w:rsid w:val="001E7C2C"/>
    <w:rsid w:val="001F5571"/>
    <w:rsid w:val="00203BE3"/>
    <w:rsid w:val="00210B90"/>
    <w:rsid w:val="00210C2B"/>
    <w:rsid w:val="00210FCB"/>
    <w:rsid w:val="00215FE7"/>
    <w:rsid w:val="00236FFE"/>
    <w:rsid w:val="002474B4"/>
    <w:rsid w:val="00250C01"/>
    <w:rsid w:val="00253067"/>
    <w:rsid w:val="002530F5"/>
    <w:rsid w:val="00285B31"/>
    <w:rsid w:val="00293C27"/>
    <w:rsid w:val="002945DA"/>
    <w:rsid w:val="002A2E42"/>
    <w:rsid w:val="002A5B82"/>
    <w:rsid w:val="002B0AA5"/>
    <w:rsid w:val="002C2AE9"/>
    <w:rsid w:val="002C3F11"/>
    <w:rsid w:val="002C6F61"/>
    <w:rsid w:val="002C7916"/>
    <w:rsid w:val="002D1414"/>
    <w:rsid w:val="002D2425"/>
    <w:rsid w:val="002D32A6"/>
    <w:rsid w:val="002D4951"/>
    <w:rsid w:val="002E2CED"/>
    <w:rsid w:val="002F3A7B"/>
    <w:rsid w:val="002F4123"/>
    <w:rsid w:val="002F71E7"/>
    <w:rsid w:val="003033ED"/>
    <w:rsid w:val="003044A3"/>
    <w:rsid w:val="00315D76"/>
    <w:rsid w:val="00320DAC"/>
    <w:rsid w:val="00323356"/>
    <w:rsid w:val="003242B4"/>
    <w:rsid w:val="003243E2"/>
    <w:rsid w:val="00327637"/>
    <w:rsid w:val="003305F9"/>
    <w:rsid w:val="00335F83"/>
    <w:rsid w:val="0033677E"/>
    <w:rsid w:val="00337912"/>
    <w:rsid w:val="00345B74"/>
    <w:rsid w:val="003552A2"/>
    <w:rsid w:val="00357431"/>
    <w:rsid w:val="00360873"/>
    <w:rsid w:val="00364B1D"/>
    <w:rsid w:val="00372961"/>
    <w:rsid w:val="00373266"/>
    <w:rsid w:val="0038333D"/>
    <w:rsid w:val="00387397"/>
    <w:rsid w:val="00390295"/>
    <w:rsid w:val="003B4F25"/>
    <w:rsid w:val="003B5D66"/>
    <w:rsid w:val="003B75ED"/>
    <w:rsid w:val="003C7A69"/>
    <w:rsid w:val="003C7F5A"/>
    <w:rsid w:val="003F5CD2"/>
    <w:rsid w:val="003F6AF9"/>
    <w:rsid w:val="0040393C"/>
    <w:rsid w:val="00406170"/>
    <w:rsid w:val="00410B93"/>
    <w:rsid w:val="00414383"/>
    <w:rsid w:val="004207F8"/>
    <w:rsid w:val="00422114"/>
    <w:rsid w:val="00424AF3"/>
    <w:rsid w:val="0044305C"/>
    <w:rsid w:val="004438F4"/>
    <w:rsid w:val="00454C42"/>
    <w:rsid w:val="00461483"/>
    <w:rsid w:val="00473ADD"/>
    <w:rsid w:val="0047523F"/>
    <w:rsid w:val="00476C13"/>
    <w:rsid w:val="004A091C"/>
    <w:rsid w:val="004A1AF2"/>
    <w:rsid w:val="004A383B"/>
    <w:rsid w:val="004A4195"/>
    <w:rsid w:val="004A5148"/>
    <w:rsid w:val="004B054D"/>
    <w:rsid w:val="004C165B"/>
    <w:rsid w:val="004E07F6"/>
    <w:rsid w:val="004E0A1F"/>
    <w:rsid w:val="004E0F6D"/>
    <w:rsid w:val="004E5765"/>
    <w:rsid w:val="004F109D"/>
    <w:rsid w:val="004F121A"/>
    <w:rsid w:val="004F1C5F"/>
    <w:rsid w:val="004F32A0"/>
    <w:rsid w:val="004F7AD2"/>
    <w:rsid w:val="00501891"/>
    <w:rsid w:val="0050408E"/>
    <w:rsid w:val="00505DA2"/>
    <w:rsid w:val="00506D7B"/>
    <w:rsid w:val="005138E7"/>
    <w:rsid w:val="00515F85"/>
    <w:rsid w:val="005174FF"/>
    <w:rsid w:val="005213EF"/>
    <w:rsid w:val="0052728E"/>
    <w:rsid w:val="005316FF"/>
    <w:rsid w:val="005328E6"/>
    <w:rsid w:val="00532F3B"/>
    <w:rsid w:val="00545745"/>
    <w:rsid w:val="0054649B"/>
    <w:rsid w:val="00550D0B"/>
    <w:rsid w:val="00555C15"/>
    <w:rsid w:val="00555DF7"/>
    <w:rsid w:val="00562B7A"/>
    <w:rsid w:val="00575D26"/>
    <w:rsid w:val="0057676D"/>
    <w:rsid w:val="0058008A"/>
    <w:rsid w:val="0058369C"/>
    <w:rsid w:val="0058393C"/>
    <w:rsid w:val="0058525C"/>
    <w:rsid w:val="005A39DD"/>
    <w:rsid w:val="005A4753"/>
    <w:rsid w:val="005B0C29"/>
    <w:rsid w:val="005B170A"/>
    <w:rsid w:val="005B52B6"/>
    <w:rsid w:val="005B7E65"/>
    <w:rsid w:val="005C0CF5"/>
    <w:rsid w:val="005C3AE6"/>
    <w:rsid w:val="005C5F5B"/>
    <w:rsid w:val="005C67C8"/>
    <w:rsid w:val="005E534D"/>
    <w:rsid w:val="005E6774"/>
    <w:rsid w:val="005F225E"/>
    <w:rsid w:val="005F6F6A"/>
    <w:rsid w:val="00600306"/>
    <w:rsid w:val="006078AC"/>
    <w:rsid w:val="00613A09"/>
    <w:rsid w:val="00614340"/>
    <w:rsid w:val="006303FC"/>
    <w:rsid w:val="00630CA6"/>
    <w:rsid w:val="00634FA0"/>
    <w:rsid w:val="00636AAD"/>
    <w:rsid w:val="00642CFC"/>
    <w:rsid w:val="006503D0"/>
    <w:rsid w:val="006503D8"/>
    <w:rsid w:val="00662D35"/>
    <w:rsid w:val="0066419E"/>
    <w:rsid w:val="00664321"/>
    <w:rsid w:val="006643F3"/>
    <w:rsid w:val="00667B6D"/>
    <w:rsid w:val="0067566A"/>
    <w:rsid w:val="0067738B"/>
    <w:rsid w:val="00680752"/>
    <w:rsid w:val="0068663A"/>
    <w:rsid w:val="006873AB"/>
    <w:rsid w:val="006907F7"/>
    <w:rsid w:val="0069187A"/>
    <w:rsid w:val="00693F99"/>
    <w:rsid w:val="006A0BCE"/>
    <w:rsid w:val="006A28C1"/>
    <w:rsid w:val="006B7982"/>
    <w:rsid w:val="006D10FD"/>
    <w:rsid w:val="006D5FEB"/>
    <w:rsid w:val="006D7001"/>
    <w:rsid w:val="006D77A9"/>
    <w:rsid w:val="006E145E"/>
    <w:rsid w:val="006E1AB0"/>
    <w:rsid w:val="006E1BFC"/>
    <w:rsid w:val="00700109"/>
    <w:rsid w:val="00702C35"/>
    <w:rsid w:val="007044D1"/>
    <w:rsid w:val="00705B28"/>
    <w:rsid w:val="0071006A"/>
    <w:rsid w:val="00714711"/>
    <w:rsid w:val="007179F1"/>
    <w:rsid w:val="00717D9E"/>
    <w:rsid w:val="0072406E"/>
    <w:rsid w:val="00736FD5"/>
    <w:rsid w:val="00745282"/>
    <w:rsid w:val="00750835"/>
    <w:rsid w:val="00750AFB"/>
    <w:rsid w:val="00765BB6"/>
    <w:rsid w:val="0076709E"/>
    <w:rsid w:val="00770487"/>
    <w:rsid w:val="0077295F"/>
    <w:rsid w:val="00784A09"/>
    <w:rsid w:val="00786345"/>
    <w:rsid w:val="00794F26"/>
    <w:rsid w:val="007A1275"/>
    <w:rsid w:val="007A7F0D"/>
    <w:rsid w:val="007B0663"/>
    <w:rsid w:val="007C3980"/>
    <w:rsid w:val="007D71A1"/>
    <w:rsid w:val="007E0E82"/>
    <w:rsid w:val="007F0DA6"/>
    <w:rsid w:val="007F4CBA"/>
    <w:rsid w:val="007F6674"/>
    <w:rsid w:val="00801A1A"/>
    <w:rsid w:val="008030DD"/>
    <w:rsid w:val="008063FB"/>
    <w:rsid w:val="00807B25"/>
    <w:rsid w:val="00810D02"/>
    <w:rsid w:val="00815A8A"/>
    <w:rsid w:val="00823F0C"/>
    <w:rsid w:val="00831284"/>
    <w:rsid w:val="00835490"/>
    <w:rsid w:val="0084403D"/>
    <w:rsid w:val="00845044"/>
    <w:rsid w:val="00845E73"/>
    <w:rsid w:val="00847441"/>
    <w:rsid w:val="008505E0"/>
    <w:rsid w:val="008543A6"/>
    <w:rsid w:val="0086534E"/>
    <w:rsid w:val="0086677B"/>
    <w:rsid w:val="0087048A"/>
    <w:rsid w:val="00872B2B"/>
    <w:rsid w:val="00875AAF"/>
    <w:rsid w:val="00877BA9"/>
    <w:rsid w:val="00882C2F"/>
    <w:rsid w:val="0088415D"/>
    <w:rsid w:val="00892943"/>
    <w:rsid w:val="008A5A2E"/>
    <w:rsid w:val="008B0022"/>
    <w:rsid w:val="008B01DC"/>
    <w:rsid w:val="008B132A"/>
    <w:rsid w:val="008B5CD5"/>
    <w:rsid w:val="008B7021"/>
    <w:rsid w:val="008C7F74"/>
    <w:rsid w:val="008D0201"/>
    <w:rsid w:val="008D2D0F"/>
    <w:rsid w:val="008E7B4D"/>
    <w:rsid w:val="008F0CB1"/>
    <w:rsid w:val="00915D3A"/>
    <w:rsid w:val="009164E8"/>
    <w:rsid w:val="00924DAB"/>
    <w:rsid w:val="00927A1C"/>
    <w:rsid w:val="009440E8"/>
    <w:rsid w:val="00946F33"/>
    <w:rsid w:val="00951B07"/>
    <w:rsid w:val="00956A32"/>
    <w:rsid w:val="00960738"/>
    <w:rsid w:val="009623EE"/>
    <w:rsid w:val="00962400"/>
    <w:rsid w:val="0097473D"/>
    <w:rsid w:val="00991EE9"/>
    <w:rsid w:val="009A0AC9"/>
    <w:rsid w:val="009B61E8"/>
    <w:rsid w:val="009B79A8"/>
    <w:rsid w:val="009C12AB"/>
    <w:rsid w:val="009C41F3"/>
    <w:rsid w:val="009C4A78"/>
    <w:rsid w:val="009D4208"/>
    <w:rsid w:val="009D76D2"/>
    <w:rsid w:val="009E01A6"/>
    <w:rsid w:val="009E0C30"/>
    <w:rsid w:val="00A04493"/>
    <w:rsid w:val="00A04AFF"/>
    <w:rsid w:val="00A2033B"/>
    <w:rsid w:val="00A22272"/>
    <w:rsid w:val="00A24AAD"/>
    <w:rsid w:val="00A305AC"/>
    <w:rsid w:val="00A33B8B"/>
    <w:rsid w:val="00A4729F"/>
    <w:rsid w:val="00A52CFB"/>
    <w:rsid w:val="00A56792"/>
    <w:rsid w:val="00A57B03"/>
    <w:rsid w:val="00A63044"/>
    <w:rsid w:val="00A65044"/>
    <w:rsid w:val="00A678FE"/>
    <w:rsid w:val="00A831DE"/>
    <w:rsid w:val="00A94D3B"/>
    <w:rsid w:val="00AA4948"/>
    <w:rsid w:val="00AA551C"/>
    <w:rsid w:val="00AA75E5"/>
    <w:rsid w:val="00AB190E"/>
    <w:rsid w:val="00AB1F1D"/>
    <w:rsid w:val="00AB5003"/>
    <w:rsid w:val="00AC4FB4"/>
    <w:rsid w:val="00AD282C"/>
    <w:rsid w:val="00AE1360"/>
    <w:rsid w:val="00AE565E"/>
    <w:rsid w:val="00AF36D3"/>
    <w:rsid w:val="00AF47D5"/>
    <w:rsid w:val="00AF712E"/>
    <w:rsid w:val="00B03A69"/>
    <w:rsid w:val="00B055BE"/>
    <w:rsid w:val="00B14B8C"/>
    <w:rsid w:val="00B15E4D"/>
    <w:rsid w:val="00B16D9F"/>
    <w:rsid w:val="00B209F0"/>
    <w:rsid w:val="00B26858"/>
    <w:rsid w:val="00B310D0"/>
    <w:rsid w:val="00B40EF5"/>
    <w:rsid w:val="00B510F5"/>
    <w:rsid w:val="00B53F3E"/>
    <w:rsid w:val="00B54144"/>
    <w:rsid w:val="00B54904"/>
    <w:rsid w:val="00B622EF"/>
    <w:rsid w:val="00B67CBD"/>
    <w:rsid w:val="00B72BD7"/>
    <w:rsid w:val="00B750A7"/>
    <w:rsid w:val="00B8167F"/>
    <w:rsid w:val="00B855ED"/>
    <w:rsid w:val="00B9219F"/>
    <w:rsid w:val="00B965F2"/>
    <w:rsid w:val="00BA2632"/>
    <w:rsid w:val="00BA2D3A"/>
    <w:rsid w:val="00BA5805"/>
    <w:rsid w:val="00BC0D9C"/>
    <w:rsid w:val="00BC0DFC"/>
    <w:rsid w:val="00BD1C8B"/>
    <w:rsid w:val="00BD1EE7"/>
    <w:rsid w:val="00BD7285"/>
    <w:rsid w:val="00BE0DFE"/>
    <w:rsid w:val="00BE45BC"/>
    <w:rsid w:val="00BF3841"/>
    <w:rsid w:val="00BF54FA"/>
    <w:rsid w:val="00C00BB2"/>
    <w:rsid w:val="00C01C37"/>
    <w:rsid w:val="00C01F26"/>
    <w:rsid w:val="00C03D4D"/>
    <w:rsid w:val="00C06CCE"/>
    <w:rsid w:val="00C100EE"/>
    <w:rsid w:val="00C13354"/>
    <w:rsid w:val="00C1406D"/>
    <w:rsid w:val="00C21C83"/>
    <w:rsid w:val="00C247A1"/>
    <w:rsid w:val="00C2703B"/>
    <w:rsid w:val="00C348AA"/>
    <w:rsid w:val="00C44E1C"/>
    <w:rsid w:val="00C4573C"/>
    <w:rsid w:val="00C457B9"/>
    <w:rsid w:val="00C4630A"/>
    <w:rsid w:val="00C51458"/>
    <w:rsid w:val="00C556BC"/>
    <w:rsid w:val="00C5581B"/>
    <w:rsid w:val="00C62D22"/>
    <w:rsid w:val="00C63EF7"/>
    <w:rsid w:val="00C6500F"/>
    <w:rsid w:val="00C7309D"/>
    <w:rsid w:val="00C8034C"/>
    <w:rsid w:val="00C908F5"/>
    <w:rsid w:val="00C94CE3"/>
    <w:rsid w:val="00CB09B8"/>
    <w:rsid w:val="00CB10AE"/>
    <w:rsid w:val="00CB1C7E"/>
    <w:rsid w:val="00CB1DE2"/>
    <w:rsid w:val="00CB2B6A"/>
    <w:rsid w:val="00CC0D60"/>
    <w:rsid w:val="00CC3D8E"/>
    <w:rsid w:val="00CC7610"/>
    <w:rsid w:val="00CD1D26"/>
    <w:rsid w:val="00CD45B8"/>
    <w:rsid w:val="00CD4D86"/>
    <w:rsid w:val="00CE2CF1"/>
    <w:rsid w:val="00CE417C"/>
    <w:rsid w:val="00D00C7D"/>
    <w:rsid w:val="00D023F6"/>
    <w:rsid w:val="00D050D2"/>
    <w:rsid w:val="00D1680D"/>
    <w:rsid w:val="00D33246"/>
    <w:rsid w:val="00D379BE"/>
    <w:rsid w:val="00D40594"/>
    <w:rsid w:val="00D530CE"/>
    <w:rsid w:val="00D60CC8"/>
    <w:rsid w:val="00D60D1B"/>
    <w:rsid w:val="00D62B97"/>
    <w:rsid w:val="00D63CA1"/>
    <w:rsid w:val="00D678D3"/>
    <w:rsid w:val="00D713A0"/>
    <w:rsid w:val="00D76C9F"/>
    <w:rsid w:val="00D80BD8"/>
    <w:rsid w:val="00D94546"/>
    <w:rsid w:val="00D95F07"/>
    <w:rsid w:val="00D9738B"/>
    <w:rsid w:val="00DA1077"/>
    <w:rsid w:val="00DA62F5"/>
    <w:rsid w:val="00DB5925"/>
    <w:rsid w:val="00DB7E57"/>
    <w:rsid w:val="00DC3848"/>
    <w:rsid w:val="00DC3E97"/>
    <w:rsid w:val="00DC67C5"/>
    <w:rsid w:val="00DD3287"/>
    <w:rsid w:val="00DD71B6"/>
    <w:rsid w:val="00DE7D93"/>
    <w:rsid w:val="00DF0C77"/>
    <w:rsid w:val="00DF7AB7"/>
    <w:rsid w:val="00E20746"/>
    <w:rsid w:val="00E32DB4"/>
    <w:rsid w:val="00E34F3B"/>
    <w:rsid w:val="00E370C9"/>
    <w:rsid w:val="00E37D3A"/>
    <w:rsid w:val="00E4000B"/>
    <w:rsid w:val="00E432D5"/>
    <w:rsid w:val="00E574F2"/>
    <w:rsid w:val="00E632F8"/>
    <w:rsid w:val="00E6460A"/>
    <w:rsid w:val="00E650E5"/>
    <w:rsid w:val="00E70DA3"/>
    <w:rsid w:val="00E92BED"/>
    <w:rsid w:val="00E95D1D"/>
    <w:rsid w:val="00EA5EE7"/>
    <w:rsid w:val="00EA645B"/>
    <w:rsid w:val="00EA64C2"/>
    <w:rsid w:val="00EB00CD"/>
    <w:rsid w:val="00EB1100"/>
    <w:rsid w:val="00EC7B35"/>
    <w:rsid w:val="00EE78AB"/>
    <w:rsid w:val="00EF2ACD"/>
    <w:rsid w:val="00EF46ED"/>
    <w:rsid w:val="00EF573C"/>
    <w:rsid w:val="00EF7464"/>
    <w:rsid w:val="00EF7D19"/>
    <w:rsid w:val="00F065C6"/>
    <w:rsid w:val="00F11527"/>
    <w:rsid w:val="00F12168"/>
    <w:rsid w:val="00F22E1C"/>
    <w:rsid w:val="00F27FEA"/>
    <w:rsid w:val="00F31DEF"/>
    <w:rsid w:val="00F35E04"/>
    <w:rsid w:val="00F45937"/>
    <w:rsid w:val="00F50A79"/>
    <w:rsid w:val="00F5201D"/>
    <w:rsid w:val="00F527F2"/>
    <w:rsid w:val="00F5755B"/>
    <w:rsid w:val="00F609BF"/>
    <w:rsid w:val="00F74065"/>
    <w:rsid w:val="00F826A6"/>
    <w:rsid w:val="00F908B9"/>
    <w:rsid w:val="00F9402A"/>
    <w:rsid w:val="00F96A4F"/>
    <w:rsid w:val="00F96B77"/>
    <w:rsid w:val="00FA256C"/>
    <w:rsid w:val="00FB1061"/>
    <w:rsid w:val="00FB2FC2"/>
    <w:rsid w:val="00FB3047"/>
    <w:rsid w:val="00FB7E42"/>
    <w:rsid w:val="00FC11F2"/>
    <w:rsid w:val="00FC2988"/>
    <w:rsid w:val="00FC3B84"/>
    <w:rsid w:val="00FD11BA"/>
    <w:rsid w:val="00FD3C4B"/>
    <w:rsid w:val="00FF289A"/>
    <w:rsid w:val="00FF4A6B"/>
    <w:rsid w:val="00FF620F"/>
    <w:rsid w:val="00FF6F49"/>
    <w:rsid w:val="01E941A2"/>
    <w:rsid w:val="02CB479F"/>
    <w:rsid w:val="06146376"/>
    <w:rsid w:val="0A6E017B"/>
    <w:rsid w:val="0DD61B5F"/>
    <w:rsid w:val="0ED66147"/>
    <w:rsid w:val="0F430168"/>
    <w:rsid w:val="112F4B53"/>
    <w:rsid w:val="119C7A7A"/>
    <w:rsid w:val="11E64C87"/>
    <w:rsid w:val="156427C1"/>
    <w:rsid w:val="15D77C64"/>
    <w:rsid w:val="1ABB1A28"/>
    <w:rsid w:val="1C884831"/>
    <w:rsid w:val="1E55036E"/>
    <w:rsid w:val="1EEC15BD"/>
    <w:rsid w:val="1F3A3515"/>
    <w:rsid w:val="1FEC54D2"/>
    <w:rsid w:val="200132E5"/>
    <w:rsid w:val="236A3F78"/>
    <w:rsid w:val="23A533D4"/>
    <w:rsid w:val="257C7A29"/>
    <w:rsid w:val="26C95525"/>
    <w:rsid w:val="26EC4E6B"/>
    <w:rsid w:val="286959AC"/>
    <w:rsid w:val="287F6443"/>
    <w:rsid w:val="2ACC3428"/>
    <w:rsid w:val="2BF47D57"/>
    <w:rsid w:val="2CC2750D"/>
    <w:rsid w:val="2DE72B81"/>
    <w:rsid w:val="31066D0E"/>
    <w:rsid w:val="3143149A"/>
    <w:rsid w:val="31684E91"/>
    <w:rsid w:val="32DF3164"/>
    <w:rsid w:val="34344D6A"/>
    <w:rsid w:val="36CD4DB9"/>
    <w:rsid w:val="37F970B5"/>
    <w:rsid w:val="3A050A3B"/>
    <w:rsid w:val="3ADB014A"/>
    <w:rsid w:val="3BD25C18"/>
    <w:rsid w:val="3C435E6D"/>
    <w:rsid w:val="3E262E7B"/>
    <w:rsid w:val="3E800737"/>
    <w:rsid w:val="3F9166BF"/>
    <w:rsid w:val="4706125B"/>
    <w:rsid w:val="47CB753A"/>
    <w:rsid w:val="4996797E"/>
    <w:rsid w:val="4A1944E3"/>
    <w:rsid w:val="4EAF7532"/>
    <w:rsid w:val="4F56211E"/>
    <w:rsid w:val="511F53AF"/>
    <w:rsid w:val="577B0413"/>
    <w:rsid w:val="5839697E"/>
    <w:rsid w:val="591F5B97"/>
    <w:rsid w:val="5AC77E26"/>
    <w:rsid w:val="5D285E74"/>
    <w:rsid w:val="6094386A"/>
    <w:rsid w:val="62C915DA"/>
    <w:rsid w:val="668F3CFC"/>
    <w:rsid w:val="682C6F95"/>
    <w:rsid w:val="6E3A3BD5"/>
    <w:rsid w:val="6E7F66E0"/>
    <w:rsid w:val="6EEF3C59"/>
    <w:rsid w:val="728A65C9"/>
    <w:rsid w:val="78F16B2D"/>
    <w:rsid w:val="79090A77"/>
    <w:rsid w:val="7A326E53"/>
    <w:rsid w:val="7A6B10E5"/>
    <w:rsid w:val="7B427870"/>
    <w:rsid w:val="7B4E5038"/>
    <w:rsid w:val="7CBA4CE4"/>
    <w:rsid w:val="7D1E35F4"/>
    <w:rsid w:val="7ED23C3C"/>
    <w:rsid w:val="7FDF2FF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nhideWhenUsed="0" w:uiPriority="0" w:semiHidden="0" w:name="toc 2" w:locked="1"/>
    <w:lsdException w:qFormat="1" w:unhideWhenUsed="0" w:uiPriority="99" w:semiHidden="0" w:name="toc 3"/>
    <w:lsdException w:unhideWhenUsed="0" w:uiPriority="0" w:semiHidden="0" w:name="toc 4" w:locked="1"/>
    <w:lsdException w:qFormat="1" w:unhideWhenUsed="0" w:uiPriority="99" w:semiHidden="0" w:name="toc 5"/>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qFormat="1" w:unhideWhenUsed="0" w:uiPriority="99" w:semiHidden="0" w:name="Body Text First Indent"/>
    <w:lsdException w:uiPriority="99" w:name="Body Text First Indent 2"/>
    <w:lsdException w:uiPriority="99" w:name="Note Heading"/>
    <w:lsdException w:uiPriority="99" w:name="Body Text 2"/>
    <w:lsdException w:qFormat="1" w:unhideWhenUsed="0" w:uiPriority="99" w:semiHidden="0"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7"/>
    <w:qFormat/>
    <w:uiPriority w:val="99"/>
    <w:pPr>
      <w:keepNext/>
      <w:keepLines/>
      <w:numPr>
        <w:ilvl w:val="0"/>
        <w:numId w:val="1"/>
      </w:numPr>
      <w:adjustRightInd w:val="0"/>
      <w:spacing w:before="340" w:after="330" w:line="578" w:lineRule="atLeast"/>
      <w:ind w:left="0"/>
      <w:jc w:val="left"/>
      <w:textAlignment w:val="baseline"/>
      <w:outlineLvl w:val="0"/>
    </w:pPr>
    <w:rPr>
      <w:b/>
      <w:bCs/>
      <w:kern w:val="44"/>
      <w:sz w:val="44"/>
      <w:szCs w:val="44"/>
    </w:rPr>
  </w:style>
  <w:style w:type="paragraph" w:styleId="3">
    <w:name w:val="heading 2"/>
    <w:basedOn w:val="1"/>
    <w:next w:val="1"/>
    <w:link w:val="28"/>
    <w:qFormat/>
    <w:uiPriority w:val="99"/>
    <w:pPr>
      <w:keepNext/>
      <w:keepLines/>
      <w:numPr>
        <w:ilvl w:val="1"/>
        <w:numId w:val="1"/>
      </w:numPr>
      <w:adjustRightInd w:val="0"/>
      <w:spacing w:before="260" w:after="260" w:line="416" w:lineRule="atLeast"/>
      <w:jc w:val="left"/>
      <w:textAlignment w:val="baseline"/>
      <w:outlineLvl w:val="1"/>
    </w:pPr>
    <w:rPr>
      <w:rFonts w:ascii="Arial" w:hAnsi="Arial" w:eastAsia="黑体"/>
      <w:b/>
      <w:bCs/>
      <w:kern w:val="0"/>
      <w:sz w:val="32"/>
      <w:szCs w:val="32"/>
    </w:rPr>
  </w:style>
  <w:style w:type="paragraph" w:styleId="4">
    <w:name w:val="heading 3"/>
    <w:basedOn w:val="1"/>
    <w:next w:val="1"/>
    <w:link w:val="29"/>
    <w:qFormat/>
    <w:uiPriority w:val="99"/>
    <w:pPr>
      <w:autoSpaceDE w:val="0"/>
      <w:autoSpaceDN w:val="0"/>
      <w:adjustRightInd w:val="0"/>
      <w:spacing w:afterLines="50" w:line="360" w:lineRule="auto"/>
      <w:ind w:left="-4"/>
      <w:jc w:val="center"/>
      <w:outlineLvl w:val="2"/>
    </w:pPr>
    <w:rPr>
      <w:rFonts w:ascii="宋体" w:hAnsi="宋体"/>
      <w:b/>
      <w:color w:val="000000"/>
      <w:kern w:val="0"/>
      <w:sz w:val="24"/>
      <w:szCs w:val="20"/>
      <w:lang w:val="en-GB"/>
    </w:rPr>
  </w:style>
  <w:style w:type="paragraph" w:styleId="5">
    <w:name w:val="heading 4"/>
    <w:basedOn w:val="1"/>
    <w:next w:val="1"/>
    <w:link w:val="30"/>
    <w:qFormat/>
    <w:uiPriority w:val="99"/>
    <w:pPr>
      <w:keepNext/>
      <w:keepLines/>
      <w:numPr>
        <w:ilvl w:val="3"/>
        <w:numId w:val="1"/>
      </w:numPr>
      <w:adjustRightInd w:val="0"/>
      <w:spacing w:before="280" w:after="290" w:line="376" w:lineRule="atLeast"/>
      <w:jc w:val="left"/>
      <w:textAlignment w:val="baseline"/>
      <w:outlineLvl w:val="3"/>
    </w:pPr>
    <w:rPr>
      <w:rFonts w:ascii="Arial" w:hAnsi="Arial" w:eastAsia="黑体"/>
      <w:b/>
      <w:bCs/>
      <w:kern w:val="0"/>
      <w:sz w:val="28"/>
      <w:szCs w:val="28"/>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99"/>
    <w:pPr>
      <w:ind w:firstLine="425"/>
    </w:pPr>
    <w:rPr>
      <w:rFonts w:ascii="Times New Roman" w:hAnsi="Times New Roman"/>
      <w:szCs w:val="20"/>
    </w:rPr>
  </w:style>
  <w:style w:type="paragraph" w:styleId="7">
    <w:name w:val="caption"/>
    <w:basedOn w:val="1"/>
    <w:next w:val="1"/>
    <w:qFormat/>
    <w:uiPriority w:val="99"/>
    <w:rPr>
      <w:rFonts w:ascii="Arial" w:hAnsi="Arial" w:eastAsia="黑体" w:cs="Arial"/>
      <w:sz w:val="20"/>
      <w:szCs w:val="20"/>
    </w:rPr>
  </w:style>
  <w:style w:type="paragraph" w:styleId="8">
    <w:name w:val="Body Text 3"/>
    <w:basedOn w:val="1"/>
    <w:link w:val="31"/>
    <w:qFormat/>
    <w:uiPriority w:val="99"/>
    <w:rPr>
      <w:rFonts w:ascii="Times New Roman" w:hAnsi="Times New Roman"/>
      <w:color w:val="FF0000"/>
      <w:sz w:val="24"/>
      <w:szCs w:val="24"/>
    </w:rPr>
  </w:style>
  <w:style w:type="paragraph" w:styleId="9">
    <w:name w:val="Body Text"/>
    <w:basedOn w:val="1"/>
    <w:link w:val="32"/>
    <w:semiHidden/>
    <w:qFormat/>
    <w:uiPriority w:val="99"/>
    <w:pPr>
      <w:spacing w:after="120"/>
    </w:pPr>
  </w:style>
  <w:style w:type="paragraph" w:styleId="10">
    <w:name w:val="Body Text Indent"/>
    <w:basedOn w:val="1"/>
    <w:link w:val="33"/>
    <w:qFormat/>
    <w:uiPriority w:val="99"/>
    <w:pPr>
      <w:adjustRightInd w:val="0"/>
      <w:spacing w:after="120" w:line="360" w:lineRule="atLeast"/>
      <w:ind w:left="420" w:leftChars="200"/>
      <w:jc w:val="left"/>
      <w:textAlignment w:val="baseline"/>
    </w:pPr>
    <w:rPr>
      <w:kern w:val="0"/>
      <w:sz w:val="24"/>
      <w:szCs w:val="20"/>
    </w:rPr>
  </w:style>
  <w:style w:type="paragraph" w:styleId="11">
    <w:name w:val="toc 5"/>
    <w:basedOn w:val="1"/>
    <w:next w:val="1"/>
    <w:qFormat/>
    <w:uiPriority w:val="99"/>
    <w:pPr>
      <w:spacing w:line="276" w:lineRule="auto"/>
      <w:ind w:left="960"/>
      <w:jc w:val="center"/>
    </w:pPr>
    <w:rPr>
      <w:rFonts w:ascii="Times New Roman" w:hAnsi="Times New Roman"/>
      <w:b/>
      <w:color w:val="000000"/>
      <w:sz w:val="36"/>
      <w:szCs w:val="36"/>
    </w:rPr>
  </w:style>
  <w:style w:type="paragraph" w:styleId="12">
    <w:name w:val="toc 3"/>
    <w:basedOn w:val="1"/>
    <w:next w:val="1"/>
    <w:qFormat/>
    <w:uiPriority w:val="99"/>
    <w:pPr>
      <w:ind w:left="480"/>
      <w:jc w:val="left"/>
    </w:pPr>
    <w:rPr>
      <w:rFonts w:ascii="Times New Roman" w:hAnsi="Times New Roman"/>
      <w:i/>
      <w:iCs/>
      <w:color w:val="0000FF"/>
      <w:sz w:val="20"/>
      <w:szCs w:val="20"/>
    </w:rPr>
  </w:style>
  <w:style w:type="paragraph" w:styleId="13">
    <w:name w:val="Plain Text"/>
    <w:basedOn w:val="1"/>
    <w:link w:val="34"/>
    <w:qFormat/>
    <w:uiPriority w:val="99"/>
    <w:rPr>
      <w:sz w:val="24"/>
    </w:rPr>
  </w:style>
  <w:style w:type="paragraph" w:styleId="14">
    <w:name w:val="Date"/>
    <w:basedOn w:val="1"/>
    <w:next w:val="1"/>
    <w:link w:val="35"/>
    <w:qFormat/>
    <w:uiPriority w:val="99"/>
    <w:pPr>
      <w:ind w:left="100" w:leftChars="2500"/>
    </w:pPr>
  </w:style>
  <w:style w:type="paragraph" w:styleId="15">
    <w:name w:val="Balloon Text"/>
    <w:basedOn w:val="1"/>
    <w:link w:val="36"/>
    <w:semiHidden/>
    <w:qFormat/>
    <w:uiPriority w:val="99"/>
    <w:rPr>
      <w:sz w:val="18"/>
      <w:szCs w:val="18"/>
    </w:rPr>
  </w:style>
  <w:style w:type="paragraph" w:styleId="16">
    <w:name w:val="footer"/>
    <w:basedOn w:val="1"/>
    <w:link w:val="37"/>
    <w:qFormat/>
    <w:uiPriority w:val="99"/>
    <w:pPr>
      <w:tabs>
        <w:tab w:val="center" w:pos="4153"/>
        <w:tab w:val="right" w:pos="8306"/>
      </w:tabs>
      <w:snapToGrid w:val="0"/>
      <w:jc w:val="left"/>
    </w:pPr>
    <w:rPr>
      <w:sz w:val="18"/>
      <w:szCs w:val="18"/>
    </w:rPr>
  </w:style>
  <w:style w:type="paragraph" w:styleId="17">
    <w:name w:val="header"/>
    <w:basedOn w:val="1"/>
    <w:link w:val="38"/>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99"/>
    <w:pPr>
      <w:spacing w:before="120" w:after="120"/>
      <w:jc w:val="left"/>
    </w:pPr>
    <w:rPr>
      <w:rFonts w:ascii="Times New Roman" w:hAnsi="Times New Roman"/>
      <w:b/>
      <w:bCs/>
      <w:caps/>
      <w:color w:val="0000FF"/>
      <w:sz w:val="20"/>
      <w:szCs w:val="20"/>
    </w:rPr>
  </w:style>
  <w:style w:type="paragraph" w:styleId="19">
    <w:name w:val="HTML Preformatted"/>
    <w:basedOn w:val="1"/>
    <w:link w:val="39"/>
    <w:semiHidden/>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20">
    <w:name w:val="Normal (Web)"/>
    <w:basedOn w:val="1"/>
    <w:qFormat/>
    <w:uiPriority w:val="99"/>
    <w:rPr>
      <w:sz w:val="24"/>
      <w:szCs w:val="24"/>
    </w:rPr>
  </w:style>
  <w:style w:type="paragraph" w:styleId="21">
    <w:name w:val="Body Text First Indent"/>
    <w:basedOn w:val="9"/>
    <w:link w:val="40"/>
    <w:qFormat/>
    <w:uiPriority w:val="99"/>
    <w:pPr>
      <w:ind w:firstLine="420" w:firstLineChars="100"/>
    </w:pPr>
    <w:rPr>
      <w:rFonts w:ascii="宋体" w:hAnsi="Times New Roman"/>
      <w:kern w:val="0"/>
      <w:sz w:val="34"/>
      <w:szCs w:val="20"/>
    </w:rPr>
  </w:style>
  <w:style w:type="table" w:styleId="23">
    <w:name w:val="Table Grid"/>
    <w:basedOn w:val="22"/>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Strong"/>
    <w:basedOn w:val="24"/>
    <w:qFormat/>
    <w:uiPriority w:val="99"/>
    <w:rPr>
      <w:rFonts w:cs="Times New Roman"/>
      <w:b/>
      <w:bCs/>
    </w:rPr>
  </w:style>
  <w:style w:type="character" w:styleId="26">
    <w:name w:val="Hyperlink"/>
    <w:basedOn w:val="24"/>
    <w:qFormat/>
    <w:uiPriority w:val="99"/>
    <w:rPr>
      <w:rFonts w:cs="Times New Roman"/>
      <w:color w:val="0000FF"/>
      <w:u w:val="single"/>
    </w:rPr>
  </w:style>
  <w:style w:type="character" w:customStyle="1" w:styleId="27">
    <w:name w:val="标题 1 Char"/>
    <w:basedOn w:val="24"/>
    <w:link w:val="2"/>
    <w:qFormat/>
    <w:locked/>
    <w:uiPriority w:val="99"/>
    <w:rPr>
      <w:rFonts w:ascii="Calibri" w:hAnsi="Calibri" w:eastAsia="宋体" w:cs="Times New Roman"/>
      <w:b/>
      <w:bCs/>
      <w:kern w:val="44"/>
      <w:sz w:val="44"/>
      <w:szCs w:val="44"/>
    </w:rPr>
  </w:style>
  <w:style w:type="character" w:customStyle="1" w:styleId="28">
    <w:name w:val="标题 2 Char"/>
    <w:basedOn w:val="24"/>
    <w:link w:val="3"/>
    <w:qFormat/>
    <w:locked/>
    <w:uiPriority w:val="99"/>
    <w:rPr>
      <w:rFonts w:ascii="Arial" w:hAnsi="Arial" w:eastAsia="黑体" w:cs="Times New Roman"/>
      <w:b/>
      <w:bCs/>
      <w:kern w:val="0"/>
      <w:sz w:val="32"/>
      <w:szCs w:val="32"/>
    </w:rPr>
  </w:style>
  <w:style w:type="character" w:customStyle="1" w:styleId="29">
    <w:name w:val="标题 3 Char"/>
    <w:basedOn w:val="24"/>
    <w:link w:val="4"/>
    <w:qFormat/>
    <w:locked/>
    <w:uiPriority w:val="99"/>
    <w:rPr>
      <w:rFonts w:ascii="宋体" w:hAnsi="宋体" w:eastAsia="宋体" w:cs="Times New Roman"/>
      <w:b/>
      <w:color w:val="000000"/>
      <w:kern w:val="0"/>
      <w:sz w:val="20"/>
      <w:szCs w:val="20"/>
      <w:lang w:val="en-GB"/>
    </w:rPr>
  </w:style>
  <w:style w:type="character" w:customStyle="1" w:styleId="30">
    <w:name w:val="标题 4 Char"/>
    <w:basedOn w:val="24"/>
    <w:link w:val="5"/>
    <w:qFormat/>
    <w:locked/>
    <w:uiPriority w:val="99"/>
    <w:rPr>
      <w:rFonts w:ascii="Arial" w:hAnsi="Arial" w:eastAsia="黑体" w:cs="Times New Roman"/>
      <w:b/>
      <w:bCs/>
      <w:kern w:val="0"/>
      <w:sz w:val="28"/>
      <w:szCs w:val="28"/>
    </w:rPr>
  </w:style>
  <w:style w:type="character" w:customStyle="1" w:styleId="31">
    <w:name w:val="正文文本 3 Char"/>
    <w:basedOn w:val="24"/>
    <w:link w:val="8"/>
    <w:qFormat/>
    <w:locked/>
    <w:uiPriority w:val="99"/>
    <w:rPr>
      <w:rFonts w:ascii="Times New Roman" w:hAnsi="Times New Roman" w:eastAsia="宋体" w:cs="Times New Roman"/>
      <w:color w:val="FF0000"/>
      <w:sz w:val="24"/>
      <w:szCs w:val="24"/>
    </w:rPr>
  </w:style>
  <w:style w:type="character" w:customStyle="1" w:styleId="32">
    <w:name w:val="正文文本 Char"/>
    <w:basedOn w:val="24"/>
    <w:link w:val="9"/>
    <w:semiHidden/>
    <w:qFormat/>
    <w:locked/>
    <w:uiPriority w:val="99"/>
    <w:rPr>
      <w:rFonts w:cs="Times New Roman"/>
    </w:rPr>
  </w:style>
  <w:style w:type="character" w:customStyle="1" w:styleId="33">
    <w:name w:val="正文文本缩进 Char"/>
    <w:basedOn w:val="24"/>
    <w:link w:val="10"/>
    <w:qFormat/>
    <w:locked/>
    <w:uiPriority w:val="99"/>
    <w:rPr>
      <w:sz w:val="24"/>
    </w:rPr>
  </w:style>
  <w:style w:type="character" w:customStyle="1" w:styleId="34">
    <w:name w:val="纯文本 Char"/>
    <w:basedOn w:val="24"/>
    <w:link w:val="13"/>
    <w:qFormat/>
    <w:locked/>
    <w:uiPriority w:val="99"/>
    <w:rPr>
      <w:rFonts w:eastAsia="宋体" w:cs="Times New Roman"/>
      <w:sz w:val="24"/>
    </w:rPr>
  </w:style>
  <w:style w:type="character" w:customStyle="1" w:styleId="35">
    <w:name w:val="日期 Char"/>
    <w:basedOn w:val="24"/>
    <w:link w:val="14"/>
    <w:qFormat/>
    <w:locked/>
    <w:uiPriority w:val="99"/>
    <w:rPr>
      <w:rFonts w:cs="Times New Roman"/>
    </w:rPr>
  </w:style>
  <w:style w:type="character" w:customStyle="1" w:styleId="36">
    <w:name w:val="批注框文本 Char"/>
    <w:basedOn w:val="24"/>
    <w:link w:val="15"/>
    <w:semiHidden/>
    <w:qFormat/>
    <w:locked/>
    <w:uiPriority w:val="99"/>
    <w:rPr>
      <w:rFonts w:cs="Times New Roman"/>
      <w:sz w:val="18"/>
      <w:szCs w:val="18"/>
    </w:rPr>
  </w:style>
  <w:style w:type="character" w:customStyle="1" w:styleId="37">
    <w:name w:val="页脚 Char"/>
    <w:basedOn w:val="24"/>
    <w:link w:val="16"/>
    <w:qFormat/>
    <w:locked/>
    <w:uiPriority w:val="99"/>
    <w:rPr>
      <w:rFonts w:cs="Times New Roman"/>
      <w:sz w:val="18"/>
      <w:szCs w:val="18"/>
    </w:rPr>
  </w:style>
  <w:style w:type="character" w:customStyle="1" w:styleId="38">
    <w:name w:val="页眉 Char"/>
    <w:basedOn w:val="24"/>
    <w:link w:val="17"/>
    <w:qFormat/>
    <w:locked/>
    <w:uiPriority w:val="99"/>
    <w:rPr>
      <w:rFonts w:cs="Times New Roman"/>
      <w:sz w:val="18"/>
      <w:szCs w:val="18"/>
    </w:rPr>
  </w:style>
  <w:style w:type="character" w:customStyle="1" w:styleId="39">
    <w:name w:val="HTML 预设格式 Char"/>
    <w:basedOn w:val="24"/>
    <w:link w:val="19"/>
    <w:semiHidden/>
    <w:qFormat/>
    <w:locked/>
    <w:uiPriority w:val="99"/>
    <w:rPr>
      <w:rFonts w:ascii="宋体" w:hAnsi="宋体" w:eastAsia="宋体" w:cs="宋体"/>
      <w:kern w:val="0"/>
      <w:sz w:val="24"/>
      <w:szCs w:val="24"/>
    </w:rPr>
  </w:style>
  <w:style w:type="character" w:customStyle="1" w:styleId="40">
    <w:name w:val="正文首行缩进 Char"/>
    <w:basedOn w:val="32"/>
    <w:link w:val="21"/>
    <w:qFormat/>
    <w:locked/>
    <w:uiPriority w:val="99"/>
    <w:rPr>
      <w:rFonts w:ascii="宋体" w:hAnsi="Times New Roman" w:eastAsia="宋体"/>
      <w:kern w:val="0"/>
      <w:sz w:val="20"/>
      <w:szCs w:val="20"/>
    </w:rPr>
  </w:style>
  <w:style w:type="character" w:customStyle="1" w:styleId="41">
    <w:name w:val="纯文本 Char1"/>
    <w:qFormat/>
    <w:uiPriority w:val="99"/>
    <w:rPr>
      <w:rFonts w:eastAsia="宋体"/>
      <w:sz w:val="24"/>
    </w:rPr>
  </w:style>
  <w:style w:type="paragraph" w:customStyle="1" w:styleId="42">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43">
    <w:name w:val="列出段落1"/>
    <w:basedOn w:val="1"/>
    <w:qFormat/>
    <w:uiPriority w:val="99"/>
    <w:pPr>
      <w:ind w:firstLine="420" w:firstLineChars="200"/>
    </w:pPr>
  </w:style>
  <w:style w:type="paragraph" w:styleId="44">
    <w:name w:val="List Paragraph"/>
    <w:basedOn w:val="1"/>
    <w:qFormat/>
    <w:uiPriority w:val="99"/>
    <w:pPr>
      <w:ind w:firstLine="420" w:firstLineChars="200"/>
    </w:pPr>
  </w:style>
  <w:style w:type="character" w:customStyle="1" w:styleId="45">
    <w:name w:val="正文文本缩进 Char Char"/>
    <w:link w:val="46"/>
    <w:qFormat/>
    <w:locked/>
    <w:uiPriority w:val="99"/>
    <w:rPr>
      <w:rFonts w:ascii="宋体"/>
      <w:sz w:val="24"/>
    </w:rPr>
  </w:style>
  <w:style w:type="paragraph" w:customStyle="1" w:styleId="46">
    <w:name w:val="正文文本缩进1"/>
    <w:basedOn w:val="1"/>
    <w:link w:val="45"/>
    <w:qFormat/>
    <w:uiPriority w:val="99"/>
    <w:pPr>
      <w:spacing w:line="360" w:lineRule="auto"/>
      <w:ind w:firstLine="480" w:firstLineChars="200"/>
    </w:pPr>
    <w:rPr>
      <w:rFonts w:ascii="宋体"/>
      <w:kern w:val="0"/>
      <w:sz w:val="24"/>
      <w:szCs w:val="20"/>
    </w:rPr>
  </w:style>
  <w:style w:type="character" w:customStyle="1" w:styleId="47">
    <w:name w:val="日期 Char Char"/>
    <w:link w:val="48"/>
    <w:qFormat/>
    <w:locked/>
    <w:uiPriority w:val="99"/>
    <w:rPr>
      <w:sz w:val="24"/>
    </w:rPr>
  </w:style>
  <w:style w:type="paragraph" w:customStyle="1" w:styleId="48">
    <w:name w:val="日期1"/>
    <w:basedOn w:val="1"/>
    <w:next w:val="1"/>
    <w:link w:val="47"/>
    <w:qFormat/>
    <w:uiPriority w:val="99"/>
    <w:rPr>
      <w:kern w:val="0"/>
      <w:sz w:val="24"/>
      <w:szCs w:val="20"/>
    </w:rPr>
  </w:style>
  <w:style w:type="paragraph" w:customStyle="1" w:styleId="49">
    <w:name w:val="正文缩进1"/>
    <w:basedOn w:val="1"/>
    <w:qFormat/>
    <w:uiPriority w:val="99"/>
    <w:pPr>
      <w:adjustRightInd w:val="0"/>
      <w:spacing w:line="360" w:lineRule="atLeast"/>
      <w:ind w:firstLine="420" w:firstLineChars="200"/>
      <w:jc w:val="left"/>
      <w:textAlignment w:val="baseline"/>
    </w:pPr>
    <w:rPr>
      <w:rFonts w:ascii="Times New Roman" w:hAnsi="Times New Roman"/>
      <w:kern w:val="0"/>
      <w:sz w:val="24"/>
      <w:szCs w:val="20"/>
    </w:rPr>
  </w:style>
  <w:style w:type="paragraph" w:customStyle="1" w:styleId="50">
    <w:name w:val="样式1"/>
    <w:basedOn w:val="1"/>
    <w:qFormat/>
    <w:uiPriority w:val="99"/>
    <w:pPr>
      <w:numPr>
        <w:ilvl w:val="0"/>
        <w:numId w:val="2"/>
      </w:numPr>
      <w:adjustRightInd w:val="0"/>
      <w:textAlignment w:val="baseline"/>
    </w:pPr>
    <w:rPr>
      <w:rFonts w:ascii="宋体" w:hAnsi="宋体"/>
      <w:kern w:val="0"/>
      <w:szCs w:val="21"/>
    </w:rPr>
  </w:style>
  <w:style w:type="paragraph" w:customStyle="1" w:styleId="51">
    <w:name w:val="图"/>
    <w:basedOn w:val="1"/>
    <w:qFormat/>
    <w:uiPriority w:val="99"/>
    <w:pPr>
      <w:keepNext/>
      <w:adjustRightInd w:val="0"/>
      <w:spacing w:before="60" w:after="60" w:line="300" w:lineRule="auto"/>
      <w:jc w:val="center"/>
      <w:textAlignment w:val="center"/>
    </w:pPr>
    <w:rPr>
      <w:rFonts w:ascii="Times New Roman" w:hAnsi="Times New Roman"/>
      <w:color w:val="0000FF"/>
      <w:spacing w:val="20"/>
      <w:kern w:val="0"/>
      <w:sz w:val="24"/>
      <w:szCs w:val="20"/>
    </w:rPr>
  </w:style>
  <w:style w:type="character" w:customStyle="1" w:styleId="52">
    <w:name w:val="edittexttarea"/>
    <w:basedOn w:val="24"/>
    <w:qFormat/>
    <w:uiPriority w:val="99"/>
    <w:rPr>
      <w:rFonts w:cs="Times New Roman"/>
    </w:rPr>
  </w:style>
  <w:style w:type="paragraph" w:customStyle="1" w:styleId="53">
    <w:name w:val="样式 标题 1 + 四号 居中 段前: 12 磅 段后: 12 磅 行距: 单倍行距"/>
    <w:basedOn w:val="2"/>
    <w:qFormat/>
    <w:uiPriority w:val="99"/>
    <w:pPr>
      <w:spacing w:before="240" w:after="240" w:line="240" w:lineRule="auto"/>
      <w:ind w:left="-288"/>
      <w:jc w:val="center"/>
    </w:pPr>
    <w:rPr>
      <w:rFonts w:cs="宋体"/>
      <w:sz w:val="28"/>
      <w:szCs w:val="20"/>
    </w:rPr>
  </w:style>
  <w:style w:type="paragraph" w:customStyle="1" w:styleId="54">
    <w:name w:val="样式 样式 样式 样式 标题 2 + 宋体 五号 非加粗 黑色 + 段前: 6 磅 段后: 0 磅 行距: 单倍行距 + 段前:..."/>
    <w:basedOn w:val="1"/>
    <w:qFormat/>
    <w:uiPriority w:val="99"/>
    <w:pPr>
      <w:keepNext/>
      <w:keepLines/>
      <w:numPr>
        <w:ilvl w:val="0"/>
        <w:numId w:val="3"/>
      </w:numPr>
      <w:adjustRightInd w:val="0"/>
      <w:spacing w:before="240"/>
      <w:jc w:val="left"/>
      <w:textAlignment w:val="baseline"/>
      <w:outlineLvl w:val="1"/>
    </w:pPr>
    <w:rPr>
      <w:rFonts w:ascii="宋体" w:hAnsi="宋体" w:cs="宋体"/>
      <w:b/>
      <w:bCs/>
      <w:color w:val="000000"/>
      <w:kern w:val="0"/>
      <w:szCs w:val="20"/>
    </w:rPr>
  </w:style>
  <w:style w:type="character" w:customStyle="1" w:styleId="55">
    <w:name w:val="正文文本缩进 Char1"/>
    <w:basedOn w:val="24"/>
    <w:semiHidden/>
    <w:qFormat/>
    <w:uiPriority w:val="99"/>
    <w:rPr>
      <w:rFonts w:cs="Times New Roman"/>
    </w:rPr>
  </w:style>
  <w:style w:type="paragraph" w:customStyle="1" w:styleId="56">
    <w:name w:val="纯文本1"/>
    <w:basedOn w:val="1"/>
    <w:qFormat/>
    <w:uiPriority w:val="99"/>
    <w:rPr>
      <w:rFonts w:cs="黑体"/>
      <w:sz w:val="24"/>
      <w:szCs w:val="24"/>
    </w:rPr>
  </w:style>
  <w:style w:type="paragraph" w:customStyle="1" w:styleId="57">
    <w:name w:val="样式 标题 3 + (中文) 黑体 小四 非加粗 段前: 7.8 磅 段后: 0 磅 行距: 固定值 20 磅"/>
    <w:basedOn w:val="4"/>
    <w:qFormat/>
    <w:uiPriority w:val="99"/>
    <w:pPr>
      <w:keepNext/>
      <w:keepLines/>
      <w:autoSpaceDE/>
      <w:autoSpaceDN/>
      <w:adjustRightInd/>
      <w:spacing w:afterLines="0" w:line="400" w:lineRule="exact"/>
      <w:ind w:left="0" w:firstLine="21" w:firstLineChars="200"/>
      <w:jc w:val="left"/>
    </w:pPr>
    <w:rPr>
      <w:rFonts w:ascii="Calibri" w:hAnsi="Calibri" w:eastAsia="黑体" w:cs="宋体"/>
      <w:b w:val="0"/>
      <w:color w:val="auto"/>
      <w:lang w:val="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73</Pages>
  <Words>5796</Words>
  <Characters>33041</Characters>
  <Lines>275</Lines>
  <Paragraphs>77</Paragraphs>
  <TotalTime>0</TotalTime>
  <ScaleCrop>false</ScaleCrop>
  <LinksUpToDate>false</LinksUpToDate>
  <CharactersWithSpaces>38760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2019-08-01T02:27:00Z</dcterms:created>
  <dc:creator>许昌市公共资源交易中心:孟莉</dc:creator>
  <cp:lastModifiedBy>キンテンテン</cp:lastModifiedBy>
  <cp:lastPrinted>2019-08-30T02:01:00Z</cp:lastPrinted>
  <dcterms:modified xsi:type="dcterms:W3CDTF">2019-11-14T03:26:26Z</dcterms:modified>
  <cp:revision>423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