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  <w:rPr>
          <w:rFonts w:ascii="仿宋" w:hAnsi="仿宋" w:eastAsia="仿宋" w:cs="仿宋"/>
          <w:sz w:val="36"/>
          <w:szCs w:val="36"/>
          <w:lang w:val="zh-CN"/>
        </w:rPr>
      </w:pPr>
      <w:bookmarkStart w:id="26" w:name="_GoBack"/>
      <w:bookmarkEnd w:id="26"/>
      <w:bookmarkStart w:id="0" w:name="_Toc23182"/>
      <w:bookmarkStart w:id="1" w:name="_Toc19450"/>
      <w:r>
        <w:rPr>
          <w:rFonts w:hint="eastAsia" w:ascii="仿宋" w:hAnsi="仿宋" w:eastAsia="仿宋" w:cs="仿宋"/>
          <w:sz w:val="36"/>
          <w:szCs w:val="36"/>
          <w:lang w:val="zh-CN"/>
        </w:rPr>
        <w:t>第二次报价一览表</w:t>
      </w:r>
      <w:bookmarkEnd w:id="0"/>
      <w:bookmarkEnd w:id="1"/>
    </w:p>
    <w:p>
      <w:pPr>
        <w:spacing w:before="50" w:afterLines="50" w:line="360" w:lineRule="auto"/>
        <w:contextualSpacing/>
        <w:jc w:val="left"/>
        <w:rPr>
          <w:rFonts w:hint="eastAsia" w:ascii="仿宋" w:hAnsi="仿宋" w:eastAsia="仿宋" w:cs="仿宋"/>
          <w:color w:val="000000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Cs w:val="21"/>
        </w:rPr>
        <w:t>项目编号：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YZCG-T20192</w:t>
      </w:r>
      <w:r>
        <w:rPr>
          <w:rFonts w:hint="default" w:ascii="仿宋" w:hAnsi="仿宋" w:eastAsia="仿宋" w:cs="仿宋"/>
          <w:color w:val="000000"/>
          <w:szCs w:val="21"/>
          <w:lang w:val="en-US" w:eastAsia="zh-CN"/>
        </w:rPr>
        <w:t>33</w:t>
      </w:r>
    </w:p>
    <w:p>
      <w:pPr>
        <w:spacing w:line="360" w:lineRule="auto"/>
        <w:contextualSpacing/>
        <w:jc w:val="lef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项目名称：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禹州</w:t>
      </w:r>
      <w:r>
        <w:rPr>
          <w:rFonts w:hint="default" w:ascii="仿宋" w:hAnsi="仿宋" w:eastAsia="仿宋" w:cs="仿宋"/>
          <w:color w:val="000000"/>
          <w:szCs w:val="21"/>
          <w:lang w:val="en-US" w:eastAsia="zh-CN"/>
        </w:rPr>
        <w:t>市人民检察院2018年业务装备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采购项目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        单位：元（人民币）</w:t>
      </w:r>
    </w:p>
    <w:tbl>
      <w:tblPr>
        <w:tblStyle w:val="9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579"/>
        <w:gridCol w:w="3300"/>
        <w:gridCol w:w="141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b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zh-CN"/>
              </w:rPr>
              <w:t>标段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b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zh-CN"/>
              </w:rPr>
              <w:t>项目名称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b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zh-CN"/>
              </w:rPr>
              <w:t>投标报价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b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zh-CN"/>
              </w:rPr>
              <w:t>交付日期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b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第一标段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Cs w:val="21"/>
                <w:lang w:eastAsia="zh-CN"/>
              </w:rPr>
              <w:t>禹州</w:t>
            </w:r>
            <w:r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  <w:t>市人民检察院2018年业务装备</w:t>
            </w:r>
            <w:r>
              <w:rPr>
                <w:rFonts w:hint="default" w:ascii="仿宋" w:hAnsi="仿宋" w:eastAsia="仿宋" w:cs="仿宋"/>
                <w:color w:val="000000"/>
                <w:szCs w:val="21"/>
                <w:lang w:eastAsia="zh-CN"/>
              </w:rPr>
              <w:t>采购项目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大写：</w:t>
            </w:r>
            <w:r>
              <w:rPr>
                <w:rFonts w:hint="default" w:ascii="仿宋" w:hAnsi="仿宋" w:eastAsia="仿宋" w:cs="仿宋"/>
                <w:szCs w:val="21"/>
                <w:lang w:val="en-US"/>
              </w:rPr>
              <w:t>叁拾玖万叁仟捌佰</w:t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t xml:space="preserve">元整   </w:t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t>小写：</w:t>
            </w:r>
            <w:r>
              <w:rPr>
                <w:rFonts w:hint="default" w:ascii="仿宋" w:hAnsi="仿宋" w:eastAsia="仿宋" w:cs="仿宋"/>
                <w:szCs w:val="21"/>
                <w:lang w:val="en-US"/>
              </w:rPr>
              <w:t>3938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00.00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以签订内容为准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仿宋" w:hAnsi="仿宋" w:eastAsia="仿宋" w:cs="仿宋"/>
          <w:szCs w:val="21"/>
          <w:lang w:val="zh-CN"/>
        </w:rPr>
      </w:pPr>
      <w:r>
        <w:rPr>
          <w:rFonts w:hint="eastAsia" w:ascii="仿宋" w:hAnsi="仿宋" w:eastAsia="仿宋" w:cs="仿宋"/>
          <w:szCs w:val="21"/>
          <w:lang w:val="zh-CN"/>
        </w:rPr>
        <w:t>供应商名称：</w:t>
      </w:r>
      <w:r>
        <w:rPr>
          <w:rFonts w:hint="eastAsia" w:ascii="仿宋" w:hAnsi="仿宋" w:eastAsia="仿宋" w:cs="仿宋"/>
          <w:szCs w:val="21"/>
          <w:u w:val="single"/>
          <w:lang w:val="zh-CN"/>
        </w:rPr>
        <w:t>许昌天惠科技发展有限公司</w:t>
      </w:r>
      <w:r>
        <w:rPr>
          <w:rFonts w:hint="eastAsia" w:ascii="仿宋" w:hAnsi="仿宋" w:eastAsia="仿宋" w:cs="仿宋"/>
          <w:szCs w:val="21"/>
          <w:lang w:val="zh-CN"/>
        </w:rPr>
        <w:t>（公章）：</w:t>
      </w: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仿宋"/>
          <w:szCs w:val="21"/>
          <w:lang w:val="zh-CN"/>
        </w:rPr>
      </w:pPr>
      <w:r>
        <w:rPr>
          <w:rFonts w:hint="eastAsia" w:ascii="仿宋" w:hAnsi="仿宋" w:eastAsia="仿宋" w:cs="仿宋"/>
          <w:szCs w:val="21"/>
          <w:lang w:val="zh-CN"/>
        </w:rPr>
        <w:t>供应商法定代表人（单位负责人）或授权代表签字：蔡军红</w:t>
      </w:r>
      <w:r>
        <w:rPr>
          <w:rFonts w:hint="eastAsia" w:ascii="仿宋" w:hAnsi="仿宋" w:eastAsia="仿宋" w:cs="仿宋"/>
          <w:szCs w:val="21"/>
          <w:lang w:val="zh-CN"/>
        </w:rPr>
        <w:br w:type="textWrapping"/>
      </w:r>
      <w:r>
        <w:rPr>
          <w:rFonts w:hint="eastAsia" w:ascii="仿宋" w:hAnsi="仿宋" w:eastAsia="仿宋" w:cs="仿宋"/>
          <w:szCs w:val="21"/>
          <w:lang w:val="zh-CN"/>
        </w:rPr>
        <w:t>日期：2019年1</w:t>
      </w:r>
      <w:r>
        <w:rPr>
          <w:rFonts w:hint="default" w:ascii="仿宋" w:hAnsi="仿宋" w:eastAsia="仿宋" w:cs="仿宋"/>
          <w:szCs w:val="21"/>
          <w:lang w:val="en-US"/>
        </w:rPr>
        <w:t>1</w:t>
      </w:r>
      <w:r>
        <w:rPr>
          <w:rFonts w:hint="eastAsia" w:ascii="仿宋" w:hAnsi="仿宋" w:eastAsia="仿宋" w:cs="仿宋"/>
          <w:szCs w:val="21"/>
          <w:lang w:val="zh-CN"/>
        </w:rPr>
        <w:t>月2</w:t>
      </w:r>
      <w:r>
        <w:rPr>
          <w:rFonts w:hint="default" w:ascii="仿宋" w:hAnsi="仿宋" w:eastAsia="仿宋" w:cs="仿宋"/>
          <w:szCs w:val="21"/>
          <w:lang w:val="en-US"/>
        </w:rPr>
        <w:t>2</w:t>
      </w:r>
      <w:r>
        <w:rPr>
          <w:rFonts w:hint="eastAsia" w:ascii="仿宋" w:hAnsi="仿宋" w:eastAsia="仿宋" w:cs="仿宋"/>
          <w:szCs w:val="21"/>
          <w:lang w:val="zh-CN"/>
        </w:rPr>
        <w:t>日</w:t>
      </w:r>
    </w:p>
    <w:p>
      <w:pPr>
        <w:pStyle w:val="4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</w:rPr>
      </w:pPr>
    </w:p>
    <w:p>
      <w:pPr>
        <w:pStyle w:val="4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</w:rPr>
      </w:pPr>
    </w:p>
    <w:p>
      <w:pPr>
        <w:pStyle w:val="4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</w:rPr>
      </w:pPr>
    </w:p>
    <w:p>
      <w:pPr>
        <w:pStyle w:val="4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5"/>
        <w:rPr>
          <w:rFonts w:hint="eastAsia" w:ascii="仿宋" w:hAnsi="仿宋" w:eastAsia="仿宋" w:cs="仿宋"/>
        </w:rPr>
      </w:pPr>
    </w:p>
    <w:p>
      <w:pPr>
        <w:pStyle w:val="4"/>
        <w:numPr>
          <w:ilvl w:val="1"/>
          <w:numId w:val="0"/>
        </w:numPr>
        <w:spacing w:line="24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售后服务方案</w:t>
      </w:r>
      <w:bookmarkStart w:id="2" w:name="_Toc335331392"/>
      <w:bookmarkStart w:id="3" w:name="_Toc5432"/>
      <w:bookmarkStart w:id="4" w:name="_Toc346120165"/>
      <w:bookmarkStart w:id="5" w:name="_Toc353110079"/>
      <w:bookmarkStart w:id="6" w:name="_Toc15228"/>
      <w:bookmarkStart w:id="7" w:name="_Toc16348"/>
    </w:p>
    <w:p>
      <w:pPr>
        <w:pStyle w:val="4"/>
        <w:numPr>
          <w:ilvl w:val="1"/>
          <w:numId w:val="0"/>
        </w:numPr>
        <w:spacing w:line="240" w:lineRule="auto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售后服务内容</w:t>
      </w:r>
      <w:bookmarkEnd w:id="2"/>
      <w:bookmarkEnd w:id="3"/>
      <w:bookmarkEnd w:id="4"/>
      <w:bookmarkEnd w:id="5"/>
      <w:bookmarkEnd w:id="6"/>
      <w:bookmarkEnd w:id="7"/>
    </w:p>
    <w:p>
      <w:pPr>
        <w:widowControl/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中标签定合同后,我公司对</w:t>
      </w:r>
      <w:r>
        <w:rPr>
          <w:rFonts w:hint="default" w:ascii="仿宋" w:hAnsi="仿宋" w:eastAsia="仿宋" w:cs="仿宋"/>
          <w:color w:val="000000"/>
          <w:szCs w:val="21"/>
          <w:lang w:eastAsia="zh-CN"/>
        </w:rPr>
        <w:t>禹州</w:t>
      </w:r>
      <w:r>
        <w:rPr>
          <w:rFonts w:hint="default" w:ascii="仿宋" w:hAnsi="仿宋" w:eastAsia="仿宋" w:cs="仿宋"/>
          <w:color w:val="000000"/>
          <w:szCs w:val="21"/>
          <w:lang w:val="en-US" w:eastAsia="zh-CN"/>
        </w:rPr>
        <w:t>市人民检察院2018年业务装备</w:t>
      </w:r>
      <w:r>
        <w:rPr>
          <w:rFonts w:hint="default" w:ascii="仿宋" w:hAnsi="仿宋" w:eastAsia="仿宋" w:cs="仿宋"/>
          <w:color w:val="000000"/>
          <w:szCs w:val="21"/>
          <w:lang w:eastAsia="zh-CN"/>
        </w:rPr>
        <w:t>采购项目</w:t>
      </w:r>
      <w:r>
        <w:rPr>
          <w:rFonts w:hint="eastAsia" w:ascii="仿宋" w:hAnsi="仿宋" w:eastAsia="仿宋" w:cs="仿宋"/>
          <w:sz w:val="28"/>
          <w:szCs w:val="28"/>
        </w:rPr>
        <w:t>设备的供货、安装、实施技术、进度、维护维修等售后服务工作负总的责任;并负有解答项目中的技术咨询、提供技术培训的责任,在建设的各个阶段与用户一道拟订相应的计划并监督执行；在系统实施过程中,拟订相关的技术标准,按照技术标准要求进行实施；保证系统之间的互连,保证应用系统的正常运行；履行系统建设、系统优化升级、系统维护方面的责任；参与系统的验收,做好本项目正常运行时的维护维修工作,保证系统稳定运行。</w:t>
      </w:r>
    </w:p>
    <w:p>
      <w:pPr>
        <w:pStyle w:val="8"/>
        <w:spacing w:after="0"/>
        <w:ind w:firstLine="562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针对本项目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整体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质保1年，质保期内提供免费上门服务，8小时响应，48小时内解决问题，如不能在限定时间内解决问题，提供同产品的备机，不影响正常使用；终身提供软件免费升级服务。</w:t>
      </w:r>
    </w:p>
    <w:p>
      <w:pPr>
        <w:widowControl/>
        <w:ind w:firstLine="422" w:firstLineChars="15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针对本项目我公司承诺在产品免费包修期内，同一质量问题连续两次维修仍无法正常使用，我公司第一时间予以更换同品牌、同型号的全新产品。</w:t>
      </w:r>
    </w:p>
    <w:p>
      <w:pPr>
        <w:widowControl/>
        <w:ind w:firstLine="562" w:firstLineChars="20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针对本项目我公司承诺若产品超过保修期发生故障，用户可自由选择维修单位，如委托给我公司继续维修，我公司承诺维修费绝对不高于市场平均价格。</w:t>
      </w:r>
    </w:p>
    <w:p>
      <w:pPr>
        <w:widowControl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我公司提供一站式售后服务管理体系，以下为许昌天惠科技发展有限公司的售后服务联系方式：</w:t>
      </w:r>
    </w:p>
    <w:p>
      <w:pPr>
        <w:widowControl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针对本项目,许昌天惠科技发展有限公司售后服务负责人:</w:t>
      </w:r>
    </w:p>
    <w:p>
      <w:pPr>
        <w:widowControl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禹州市钧台街道办大学路西段路北</w:t>
      </w:r>
    </w:p>
    <w:p>
      <w:pPr>
        <w:widowControl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  15936333599</w:t>
      </w:r>
    </w:p>
    <w:p>
      <w:pPr>
        <w:widowControl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归纳而言, 本公司售后服务工作有如下的几个方面内容:</w:t>
      </w: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系统安装前准备服务、系统安装期服务、系统维护期服务；</w:t>
      </w: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谈判货物供应、验收、送货到场;</w:t>
      </w: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负责谈判货物的现场安装调试;</w:t>
      </w: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故障的现场诊断与联系原生产商;</w:t>
      </w: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无归属故障、非设备本身故障的排除;</w:t>
      </w:r>
    </w:p>
    <w:p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定期的系统检查、优化;</w:t>
      </w:r>
    </w:p>
    <w:p>
      <w:pPr>
        <w:widowControl/>
        <w:numPr>
          <w:ilvl w:val="2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系统运行情况的报告,故障情况的报告;</w:t>
      </w:r>
    </w:p>
    <w:p>
      <w:pPr>
        <w:widowControl/>
        <w:numPr>
          <w:ilvl w:val="2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系统升级的设计与咨询;</w:t>
      </w:r>
    </w:p>
    <w:p>
      <w:pPr>
        <w:widowControl/>
        <w:numPr>
          <w:ilvl w:val="2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技术热线,技术咨询。</w:t>
      </w:r>
    </w:p>
    <w:p>
      <w:pPr>
        <w:widowControl/>
        <w:numPr>
          <w:ilvl w:val="2"/>
          <w:numId w:val="2"/>
        </w:num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制定重大故障解决预案</w:t>
      </w:r>
    </w:p>
    <w:p>
      <w:pPr>
        <w:pStyle w:val="6"/>
        <w:numPr>
          <w:ilvl w:val="2"/>
          <w:numId w:val="0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8" w:name="_Toc14543"/>
      <w:bookmarkStart w:id="9" w:name="_Toc353110080"/>
      <w:bookmarkStart w:id="10" w:name="_Toc28141"/>
      <w:bookmarkStart w:id="11" w:name="_Toc335331393"/>
      <w:bookmarkStart w:id="12" w:name="_Toc23666"/>
      <w:bookmarkStart w:id="13" w:name="_Toc346120166"/>
      <w:r>
        <w:rPr>
          <w:rFonts w:hint="eastAsia" w:ascii="仿宋" w:hAnsi="仿宋" w:eastAsia="仿宋" w:cs="仿宋"/>
          <w:sz w:val="28"/>
          <w:szCs w:val="28"/>
        </w:rPr>
        <w:t>售后服务形式</w:t>
      </w:r>
      <w:bookmarkEnd w:id="8"/>
      <w:bookmarkEnd w:id="9"/>
      <w:bookmarkEnd w:id="10"/>
      <w:bookmarkEnd w:id="11"/>
      <w:bookmarkEnd w:id="12"/>
      <w:bookmarkEnd w:id="13"/>
    </w:p>
    <w:p>
      <w:pPr>
        <w:ind w:firstLine="19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我公司提供多种服务形式，包括：</w:t>
      </w:r>
    </w:p>
    <w:p>
      <w:pPr>
        <w:widowControl/>
        <w:numPr>
          <w:ilvl w:val="2"/>
          <w:numId w:val="3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热线电话:提供7×24小时热线电话支持，随时解答设备使用过程总出现的问题；</w:t>
      </w:r>
    </w:p>
    <w:p>
      <w:pPr>
        <w:widowControl/>
        <w:numPr>
          <w:ilvl w:val="2"/>
          <w:numId w:val="3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WEB方式:提供电子邮件、讨论组、文档下载等方式的远程技术支持；</w:t>
      </w:r>
    </w:p>
    <w:p>
      <w:pPr>
        <w:widowControl/>
        <w:numPr>
          <w:ilvl w:val="2"/>
          <w:numId w:val="3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现场服务：公司工程师提供到达用户现场服务。</w:t>
      </w:r>
    </w:p>
    <w:p>
      <w:pPr>
        <w:widowControl/>
        <w:numPr>
          <w:ilvl w:val="2"/>
          <w:numId w:val="3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远程在线技术支持： QQ:470993313</w:t>
      </w:r>
    </w:p>
    <w:p>
      <w:pPr>
        <w:pStyle w:val="6"/>
        <w:numPr>
          <w:ilvl w:val="2"/>
          <w:numId w:val="0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14" w:name="_Toc23609"/>
      <w:bookmarkStart w:id="15" w:name="_Toc353110081"/>
      <w:bookmarkStart w:id="16" w:name="_Toc29477"/>
      <w:bookmarkStart w:id="17" w:name="_Toc346120167"/>
      <w:bookmarkStart w:id="18" w:name="_Toc25681"/>
      <w:bookmarkStart w:id="19" w:name="_Toc335331394"/>
      <w:r>
        <w:rPr>
          <w:rFonts w:hint="eastAsia" w:ascii="仿宋" w:hAnsi="仿宋" w:eastAsia="仿宋" w:cs="仿宋"/>
          <w:sz w:val="28"/>
          <w:szCs w:val="28"/>
        </w:rPr>
        <w:t>售后服务承诺</w:t>
      </w:r>
      <w:bookmarkEnd w:id="14"/>
      <w:bookmarkEnd w:id="15"/>
      <w:bookmarkEnd w:id="16"/>
      <w:bookmarkEnd w:id="17"/>
      <w:bookmarkEnd w:id="18"/>
      <w:bookmarkEnd w:id="19"/>
      <w:bookmarkStart w:id="20" w:name="_Toc346120168"/>
      <w:bookmarkStart w:id="21" w:name="_Toc335331395"/>
    </w:p>
    <w:p>
      <w:pPr>
        <w:pStyle w:val="7"/>
        <w:numPr>
          <w:ilvl w:val="3"/>
          <w:numId w:val="0"/>
        </w:numPr>
        <w:spacing w:line="240" w:lineRule="auto"/>
        <w:rPr>
          <w:rFonts w:ascii="仿宋" w:hAnsi="仿宋" w:eastAsia="仿宋" w:cs="仿宋"/>
        </w:rPr>
      </w:pPr>
      <w:bookmarkStart w:id="22" w:name="_Toc23828"/>
      <w:bookmarkStart w:id="23" w:name="_Toc21518"/>
      <w:bookmarkStart w:id="24" w:name="_Toc353110082"/>
      <w:bookmarkStart w:id="25" w:name="_Toc7050"/>
      <w:r>
        <w:rPr>
          <w:rFonts w:hint="eastAsia" w:ascii="仿宋" w:hAnsi="仿宋" w:eastAsia="仿宋" w:cs="仿宋"/>
        </w:rPr>
        <w:t>保修期内的服务承诺</w:t>
      </w:r>
      <w:bookmarkEnd w:id="20"/>
      <w:bookmarkEnd w:id="21"/>
      <w:bookmarkEnd w:id="22"/>
      <w:bookmarkEnd w:id="23"/>
      <w:bookmarkEnd w:id="24"/>
      <w:bookmarkEnd w:id="25"/>
    </w:p>
    <w:p>
      <w:pPr>
        <w:tabs>
          <w:tab w:val="left" w:pos="2520"/>
        </w:tabs>
        <w:ind w:left="840" w:leftChars="200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1、我公司设有售后维修服务部，对本项目将设置专人专职负责，实行质量终身服务制的原则，由我公司售后服务部经理作为负责人。</w:t>
      </w:r>
    </w:p>
    <w:p>
      <w:pPr>
        <w:tabs>
          <w:tab w:val="left" w:pos="2520"/>
        </w:tabs>
        <w:ind w:left="840" w:leftChars="200" w:hanging="420" w:hangingChars="15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2、我公司对本次设备提供终身维修服务(只收材料成本费)。设备出现故障提供免费上门服务，接到用户电话后0.5小时做出响应，1小时到达现场,2小时内解决问题， 如不能及时解决实际工作中出现的问题，提供备用设备直到原设备修复。终身维护（人为或不可抗力因素所造成的故障除外）。</w:t>
      </w:r>
    </w:p>
    <w:p>
      <w:pPr>
        <w:tabs>
          <w:tab w:val="left" w:pos="2520"/>
        </w:tabs>
        <w:ind w:left="840" w:leftChars="200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在保修期内，我公司对所供设备进行定期定时巡检，免费到用户现场巡检和设备维护工程服务，以保证系统的正常运行，认真查看值班人员记录，解答值班人员或有关技术人员遇到的疑难问题并迅速消除，并将记录存入用户档案。</w:t>
      </w:r>
    </w:p>
    <w:p>
      <w:pPr>
        <w:tabs>
          <w:tab w:val="left" w:pos="2520"/>
        </w:tabs>
        <w:ind w:left="840" w:leftChars="200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4、硬件产品出现故障后更换或修复，同时在修复期间提供相应的配件使用，以保证系统的不间断运行，系统软件的免费升级；耗材代购及更换；定期清洁。</w:t>
      </w:r>
    </w:p>
    <w:p>
      <w:pPr>
        <w:tabs>
          <w:tab w:val="left" w:pos="2520"/>
        </w:tabs>
        <w:ind w:left="840" w:leftChars="200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5、维修技术人员情况：我公司设有专门的售后服务部门,两个售后工程师,3个技术员为用户提供24小时的维修服务工作。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ind w:left="1429" w:hanging="720"/>
      </w:pPr>
    </w:lvl>
    <w:lvl w:ilvl="3" w:tentative="0">
      <w:start w:val="1"/>
      <w:numFmt w:val="decimal"/>
      <w:pStyle w:val="7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Cambria" w:hAnsi="Cambria" w:eastAsia="楷体"/>
      <w:b/>
      <w:bCs/>
      <w:sz w:val="32"/>
      <w:szCs w:val="32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line="413" w:lineRule="auto"/>
      <w:ind w:left="720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8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1499</Characters>
  <Paragraphs>70</Paragraphs>
  <TotalTime>1</TotalTime>
  <ScaleCrop>false</ScaleCrop>
  <LinksUpToDate>false</LinksUpToDate>
  <CharactersWithSpaces>1526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2019-10-25T05:41:00Z</dcterms:created>
  <dc:creator>A海康威视专业监控管家</dc:creator>
  <cp:lastModifiedBy>Administrator</cp:lastModifiedBy>
  <dcterms:modified xsi:type="dcterms:W3CDTF">2019-12-02T07:38:24Z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