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highlight w:val="none"/>
        </w:rPr>
      </w:pPr>
      <w:r>
        <w:rPr>
          <w:rFonts w:hint="eastAsia"/>
          <w:highlight w:val="none"/>
        </w:rPr>
        <w:t>开标一览表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项目编号：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</w:rPr>
        <w:t>YZCG-G2019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>279</w:t>
      </w:r>
    </w:p>
    <w:p>
      <w:pPr>
        <w:spacing w:line="360" w:lineRule="auto"/>
        <w:contextualSpacing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项目名称：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禹州市体育服务中心体育健身器材采购项目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cs="Arial"/>
          <w:szCs w:val="21"/>
        </w:rPr>
        <w:t>单位：元（人民币）</w:t>
      </w:r>
    </w:p>
    <w:tbl>
      <w:tblPr>
        <w:tblStyle w:val="7"/>
        <w:tblW w:w="92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003"/>
        <w:gridCol w:w="1367"/>
        <w:gridCol w:w="21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项目名称</w:t>
            </w:r>
          </w:p>
        </w:tc>
        <w:tc>
          <w:tcPr>
            <w:tcW w:w="3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投标报价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交付日期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一标段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禹州市体育服务中心体育健身器材采购项目</w:t>
            </w:r>
          </w:p>
        </w:tc>
        <w:tc>
          <w:tcPr>
            <w:tcW w:w="3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instrText xml:space="preserve"> = 695000 \* CHINESENUM4 \* MERGEFORMAT </w:instrTex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fldChar w:fldCharType="separate"/>
            </w:r>
            <w:r>
              <w:rPr>
                <w:b/>
                <w:bCs/>
              </w:rPr>
              <w:t>陆拾玖万伍仟元整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zh-CN"/>
              </w:rPr>
              <w:t>小写：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695000元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  <w:u w:val="none"/>
                <w:lang w:val="en-US" w:eastAsia="zh-CN"/>
              </w:rPr>
              <w:t>2019年12月20日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/>
              </w:rPr>
              <w:t>根据《政府采购促进中小企业发展暂行办法》（财库[2011]181 号）的规定，</w:t>
            </w:r>
            <w:r>
              <w:rPr>
                <w:rFonts w:hint="eastAsia"/>
                <w:lang w:eastAsia="zh-CN"/>
              </w:rPr>
              <w:t>享受</w:t>
            </w:r>
            <w:r>
              <w:rPr>
                <w:rFonts w:hint="eastAsia"/>
                <w:lang w:val="en-US" w:eastAsia="zh-CN"/>
              </w:rPr>
              <w:t>6%的价格折扣优惠政策；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投标人名称：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eastAsia="zh-CN"/>
        </w:rPr>
        <w:t>河北康奥达体育用品有限公司</w:t>
      </w:r>
      <w:r>
        <w:rPr>
          <w:rFonts w:hint="eastAsia" w:ascii="宋体" w:hAnsi="宋体" w:cs="宋体"/>
          <w:szCs w:val="21"/>
          <w:lang w:val="zh-CN"/>
        </w:rPr>
        <w:t>（公章）</w:t>
      </w:r>
    </w:p>
    <w:p>
      <w:pPr>
        <w:autoSpaceDE w:val="0"/>
        <w:autoSpaceDN w:val="0"/>
        <w:adjustRightInd w:val="0"/>
        <w:spacing w:line="480" w:lineRule="auto"/>
        <w:rPr>
          <w:rFonts w:hint="default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Cs w:val="21"/>
          <w:lang w:val="zh-CN"/>
        </w:rPr>
        <w:t>投标人法定代表人（单位负责人）或授权代表签字：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日期：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u w:val="none"/>
          <w:lang w:val="en-US" w:eastAsia="zh-CN"/>
        </w:rPr>
        <w:t>2019年11月21日</w:t>
      </w: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highlight w:val="none"/>
          <w:lang w:val="zh-CN"/>
        </w:rPr>
      </w:pPr>
      <w:r>
        <w:rPr>
          <w:rFonts w:hint="eastAsia" w:ascii="宋体" w:hAnsi="宋体" w:cs="宋体"/>
          <w:szCs w:val="21"/>
          <w:highlight w:val="none"/>
          <w:lang w:val="zh-CN"/>
        </w:rPr>
        <w:t>注：1、交付日期指完成该项目的最终时间（日历天）。</w:t>
      </w:r>
    </w:p>
    <w:p>
      <w:pPr>
        <w:rPr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zh-CN"/>
        </w:rPr>
        <w:t>2、如招标公告明确项目交付日期以年为单位，本表应填写完成该项目的年限。</w:t>
      </w:r>
    </w:p>
    <w:p/>
    <w:p>
      <w:pPr>
        <w:pStyle w:val="2"/>
      </w:pPr>
    </w:p>
    <w:p/>
    <w:p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bidi w:val="0"/>
      </w:pPr>
      <w:r>
        <w:rPr>
          <w:rFonts w:hint="eastAsia"/>
        </w:rPr>
        <w:t>投标分项报价表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项目编号：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</w:rPr>
        <w:t>YZCG-G2019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>279</w:t>
      </w:r>
    </w:p>
    <w:p>
      <w:pPr>
        <w:bidi w:val="0"/>
        <w:rPr>
          <w:rFonts w:hAnsi="宋体" w:eastAsia="宋体"/>
          <w:b/>
          <w:snapToGrid w:val="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项目名称：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>禹州市体育服务中心体育健身器材采购项目</w:t>
      </w:r>
    </w:p>
    <w:tbl>
      <w:tblPr>
        <w:tblStyle w:val="7"/>
        <w:tblW w:w="97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2112"/>
        <w:gridCol w:w="642"/>
        <w:gridCol w:w="992"/>
        <w:gridCol w:w="1066"/>
        <w:gridCol w:w="1159"/>
        <w:gridCol w:w="2096"/>
        <w:gridCol w:w="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双杠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2422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725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1500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mm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KAD-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GX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026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jc w:val="both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背部腿部按摩器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785×765×1550mm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KAD-GX116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双人漫步机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2274×565×1260mm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KAD-GX014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117500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揉推手掌按摩器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718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1390mm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KAD-GX113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三位扭腰器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1506×1348×1355mm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KAD-GX005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棋牌桌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1800×1800×700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KAD-GX039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w w:val="99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双位坐蹬训练器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2395×434×1582mm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KAD-GX009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83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坐立式腰背按摩器</w:t>
            </w:r>
          </w:p>
        </w:tc>
        <w:tc>
          <w:tcPr>
            <w:tcW w:w="2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1340×820×1436mm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KAD-GX004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105000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0" w:firstLineChars="0"/>
              <w:jc w:val="both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产地：河北定州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厂家：河北康奥达体育用品有限公司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  <w:jc w:val="center"/>
        </w:trPr>
        <w:tc>
          <w:tcPr>
            <w:tcW w:w="16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/>
              </w:rPr>
              <w:t>合计</w:t>
            </w:r>
          </w:p>
        </w:tc>
        <w:tc>
          <w:tcPr>
            <w:tcW w:w="812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/>
              </w:rPr>
              <w:t>大写：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instrText xml:space="preserve"> = 695000 \* CHINESENUM4 \* MERGEFORMAT </w:instrTex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b/>
                <w:bCs/>
              </w:rPr>
              <w:t>陆拾玖万伍仟元整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/>
              </w:rPr>
              <w:t>　　　　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/>
              </w:rPr>
              <w:t>　　小写：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695000元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Cs w:val="21"/>
          <w:lang w:val="zh-CN"/>
        </w:rPr>
      </w:pPr>
    </w:p>
    <w:p>
      <w:pPr>
        <w:pStyle w:val="2"/>
        <w:rPr>
          <w:rFonts w:hint="eastAsia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投标人（公章）：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eastAsia="zh-CN"/>
        </w:rPr>
        <w:t>河北康奥达体育用品有限公司</w:t>
      </w:r>
    </w:p>
    <w:p>
      <w:pPr>
        <w:autoSpaceDE w:val="0"/>
        <w:autoSpaceDN w:val="0"/>
        <w:adjustRightInd w:val="0"/>
        <w:spacing w:line="480" w:lineRule="auto"/>
        <w:rPr>
          <w:rFonts w:hint="default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Cs w:val="21"/>
          <w:lang w:val="zh-CN"/>
        </w:rPr>
        <w:t>投标人法定代表人（单位负责人）或授权代表签字：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 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5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售后服务承诺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为了维护消费者的权益，保证产品能够正常使用，维护康奥达产品在用户中的良好信誉，我公司将按照招标文件：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/>
          <w:lang w:val="en-US" w:eastAsia="zh-CN"/>
        </w:rPr>
        <w:t>禹州市体育服务中心体育健身器材采购项目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中对售后服务的要求，在器材质保期内特做出如下承诺：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8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一、售后服务宗旨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我们的服务宗旨是“用户至上、保障及时、服务热情、工作有效”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8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二、质保期内售后服务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“三包”政策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有产品均实行“三包”，并严格按照新的国家“三包”规定执行，我公司对本次项目产品自售出至保修期内，有性能故障的可以选择退货、调换或修理；在保修期内修理两次仍不能正常使用的，可凭借修理记录调换同型号、同规格的产品或按照有关规定退货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质量保证期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我公司承诺所投标产品的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免费质保期限为8年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保修期起始时间为终验合格次日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我公司保证所有产品质量符合国家有关规范和相关政策。所有货物及辅材是未使用过的新产品，质量优良、渠道合法、配置合理。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在质保期内，所有产品出现的质量问题由我公司负责解决并承担所有费用。保修期后如需更换零部件，我公司以优惠价格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提供。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凡由人为损坏或不可抗拒的灾害（如雷击、地震、洪涝等）所引起的质量问题经双方友好协商解决。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（3）售后服务响应时间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设备出现故障时，我公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司接到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用户电话后立即做出响应，12小时内到达现场对器材进行检测维修，24小时内修复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，同时建立检修制度及档案，定期对器材进行巡回及保养。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7*24小时全国免费服务热线：400-615-6650。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8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三、质保期外售后服务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1.质保期外维修与更换缺陷部件的期限为卖方收到买方通知后12小时内完成，质保保证期自更换之日起重新计算。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2.质保期外设备出现故障时，我公司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接到用户电话立即做出响应，12小时内到达现场对器材进行检测维修，24小时内修复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公司对所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有产品提供终生维护维修服务。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348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3.在质保期过后，对需要更换和维修的器材仅收取零配件的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成本价的50%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03927"/>
    <w:rsid w:val="66F039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0" w:firstLineChars="0"/>
      <w:jc w:val="both"/>
    </w:pPr>
    <w:rPr>
      <w:rFonts w:ascii="微软雅黑" w:hAnsi="微软雅黑" w:eastAsia="宋体" w:cs="宋体"/>
      <w:snapToGrid w:val="0"/>
      <w:color w:val="000000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宋体" w:hAnsi="宋体"/>
      <w:b/>
      <w:color w:val="004AC4"/>
      <w:kern w:val="44"/>
      <w:sz w:val="32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napToGrid w:val="0"/>
      <w:spacing w:line="360" w:lineRule="auto"/>
      <w:ind w:firstLine="0" w:firstLineChars="0"/>
      <w:jc w:val="center"/>
      <w:outlineLvl w:val="1"/>
    </w:pPr>
    <w:rPr>
      <w:rFonts w:ascii="宋体" w:hAnsi="宋体"/>
      <w:b/>
      <w:bCs/>
      <w:color w:val="004AC4"/>
      <w:sz w:val="30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2"/>
    </w:pPr>
    <w:rPr>
      <w:rFonts w:ascii="宋体" w:hAnsi="宋体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customStyle="1" w:styleId="8">
    <w:name w:val="Table Paragraph"/>
    <w:basedOn w:val="1"/>
    <w:qFormat/>
    <w:uiPriority w:val="1"/>
  </w:style>
  <w:style w:type="paragraph" w:customStyle="1" w:styleId="9">
    <w:name w:val="_Style 4"/>
    <w:basedOn w:val="1"/>
    <w:qFormat/>
    <w:uiPriority w:val="1"/>
    <w:pPr>
      <w:ind w:left="1577" w:hanging="24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2019-11-27T02:15:00Z</dcterms:created>
  <dc:creator>Administrator</dc:creator>
  <cp:lastModifiedBy>Administrator</cp:lastModifiedBy>
  <dcterms:modified xsi:type="dcterms:W3CDTF">2019-11-27T02:27:58Z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