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禹州市人民医院所需电子胃肠镜（进口）等医疗设备采购项目</w:t>
      </w:r>
    </w:p>
    <w:p>
      <w:pPr>
        <w:spacing w:line="60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中标公告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一、项目名称和编号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项目名称：禹州市人民医院所需电子胃肠镜（进口）等医疗设备采购项目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采购编号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YZCG-DL2019027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二、开评标信息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开标时间：201</w:t>
      </w:r>
      <w:r>
        <w:rPr>
          <w:rFonts w:ascii="宋体" w:hAnsi="宋体"/>
          <w:color w:val="auto"/>
          <w:sz w:val="24"/>
          <w:szCs w:val="24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25 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</w:rPr>
        <w:t>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0时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评标地点：禹州市公共资源交易中心评标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sz w:val="24"/>
          <w:szCs w:val="24"/>
        </w:rPr>
        <w:t>室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评标委员会成员：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杨海燕、李娜、翟和平、孔令红、任晓慧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三、中标信息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中标人名称：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河南重药医疗器械有限公司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河南自贸试验区郑州片区（经开）航海东路 1394 号 3 号楼 19 层 1913 号、1914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联系人：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李峰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0371-63390619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采购预算：</w:t>
      </w:r>
      <w:r>
        <w:rPr>
          <w:rFonts w:hint="eastAsia" w:cs="仿宋_GB2312" w:asciiTheme="minorEastAsia" w:hAnsiTheme="minorEastAsia"/>
          <w:color w:val="auto"/>
          <w:sz w:val="24"/>
          <w:szCs w:val="24"/>
          <w:lang w:val="en-US" w:eastAsia="zh-CN"/>
        </w:rPr>
        <w:t>485万</w:t>
      </w:r>
      <w:r>
        <w:rPr>
          <w:rFonts w:hint="eastAsia" w:cs="仿宋_GB2312" w:asciiTheme="minorEastAsia" w:hAnsiTheme="minorEastAsia"/>
          <w:color w:val="auto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中标金额：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483万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元</w:t>
      </w:r>
      <w:r>
        <w:rPr>
          <w:rFonts w:ascii="宋体" w:hAnsi="宋体"/>
          <w:color w:val="auto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四、采购文件（附后）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五、公告期限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本公告同时在以下网站发布：《中国政府采购网》、《河南省政府采购网》、《全国公共资源交易平台（河南省·许昌市）》。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中标结果公告期限为1个工作日</w:t>
      </w:r>
    </w:p>
    <w:p>
      <w:pPr>
        <w:spacing w:line="36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六、联系方式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（一）代理机构：河南中天招标代理有限公司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地址：郑州市金水区姚砦路133号金成时代广场9幢25层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联系人：张女士    联系电话：0371-63936075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杨先生   联系电话：150 9028 8758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（二）采购单位：禹州市人民医院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地址：禹州市康复路1号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联系人：席先生   联系电话：0374-6068578 </w:t>
      </w:r>
    </w:p>
    <w:p>
      <w:pPr>
        <w:pStyle w:val="2"/>
        <w:ind w:firstLine="210"/>
        <w:rPr>
          <w:rFonts w:hint="eastAsia" w:ascii="宋体" w:hAnsi="宋体" w:eastAsia="宋体" w:cs="仿宋"/>
          <w:color w:val="auto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由法定代表人或其授权代表携带本人身份证件提交。逾期提交或未按照要求提交的质疑函将不予受理。</w:t>
      </w:r>
    </w:p>
    <w:p>
      <w:pPr>
        <w:pStyle w:val="3"/>
        <w:rPr>
          <w:color w:val="auto"/>
        </w:rPr>
      </w:pPr>
    </w:p>
    <w:p>
      <w:pPr>
        <w:adjustRightInd w:val="0"/>
        <w:spacing w:line="480" w:lineRule="exact"/>
        <w:ind w:right="-691" w:rightChars="-329" w:firstLine="6720" w:firstLineChars="2800"/>
        <w:rPr>
          <w:rFonts w:ascii="宋体" w:hAnsi="宋体"/>
          <w:color w:val="auto"/>
          <w:sz w:val="24"/>
          <w:szCs w:val="24"/>
        </w:rPr>
      </w:pPr>
    </w:p>
    <w:p>
      <w:pPr>
        <w:jc w:val="right"/>
        <w:rPr>
          <w:color w:val="auto"/>
        </w:rPr>
      </w:pP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</w:rPr>
        <w:t>201</w:t>
      </w:r>
      <w:r>
        <w:rPr>
          <w:rFonts w:ascii="宋体" w:hAnsi="宋体"/>
          <w:color w:val="auto"/>
          <w:sz w:val="24"/>
          <w:szCs w:val="24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11月27</w:t>
      </w:r>
      <w:r>
        <w:rPr>
          <w:rFonts w:hint="eastAsia" w:ascii="宋体" w:hAnsi="宋体"/>
          <w:color w:val="auto"/>
          <w:sz w:val="24"/>
          <w:szCs w:val="24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65F7"/>
    <w:rsid w:val="07555167"/>
    <w:rsid w:val="0A485BAF"/>
    <w:rsid w:val="0AD263B1"/>
    <w:rsid w:val="0D6541C8"/>
    <w:rsid w:val="136E65F7"/>
    <w:rsid w:val="265A593B"/>
    <w:rsid w:val="34F372A7"/>
    <w:rsid w:val="3CC21EF3"/>
    <w:rsid w:val="4BDF5841"/>
    <w:rsid w:val="5D1E10AA"/>
    <w:rsid w:val="7B1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中科高盛咨询集团有限公司:陈越强</cp:lastModifiedBy>
  <cp:lastPrinted>2019-11-25T09:03:00Z</cp:lastPrinted>
  <dcterms:modified xsi:type="dcterms:W3CDTF">2019-11-27T00:57:14Z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