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/>
        <w:jc w:val="center"/>
        <w:textAlignment w:val="bottom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</w:rPr>
        <w:t>长招采竞字【2019】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141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</w:rPr>
        <w:t>号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城市黑臭水体整治方案编制</w:t>
      </w:r>
    </w:p>
    <w:p>
      <w:pPr>
        <w:widowControl/>
        <w:spacing w:before="226" w:line="500" w:lineRule="exact"/>
        <w:ind w:firstLine="3092" w:firstLineChars="7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报价一览表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城市黑臭水体整治方案编制结果公告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项目编号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：长招采竞字【2019】1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41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号</w:t>
      </w:r>
    </w:p>
    <w:tbl>
      <w:tblPr>
        <w:tblStyle w:val="4"/>
        <w:tblW w:w="8878" w:type="dxa"/>
        <w:tblInd w:w="1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8"/>
        <w:gridCol w:w="2501"/>
        <w:gridCol w:w="23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4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投标供应商名称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2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最终报价（元）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6" w:beforeAutospacing="0" w:after="0" w:afterAutospacing="0" w:line="348" w:lineRule="atLeast"/>
              <w:ind w:right="0"/>
              <w:jc w:val="left"/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中国城市建设研究院有限公司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6" w:beforeAutospacing="0" w:after="0" w:afterAutospacing="0" w:line="348" w:lineRule="atLeast"/>
              <w:ind w:left="0" w:right="0" w:firstLine="578"/>
              <w:jc w:val="left"/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289000.00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6" w:beforeAutospacing="0" w:after="0" w:afterAutospacing="0" w:line="348" w:lineRule="atLeast"/>
              <w:ind w:left="0" w:right="0" w:firstLine="578"/>
              <w:jc w:val="left"/>
              <w:rPr>
                <w:rFonts w:hint="default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olor w:val="00000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288000.00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30EFB"/>
    <w:rsid w:val="18B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2019-11-14T00:23:00Z</dcterms:created>
  <dc:creator>Administrator</dc:creator>
  <cp:lastModifiedBy>Administrator</cp:lastModifiedBy>
  <dcterms:modified xsi:type="dcterms:W3CDTF">2019-11-14T00:24:24Z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