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b/>
          <w:bCs/>
          <w:sz w:val="72"/>
          <w:szCs w:val="72"/>
        </w:rPr>
      </w:pPr>
      <w:r>
        <w:rPr>
          <w:rFonts w:hint="eastAsia" w:ascii="宋体" w:hAnsi="宋体"/>
          <w:b/>
          <w:bCs/>
          <w:sz w:val="56"/>
          <w:szCs w:val="56"/>
        </w:rPr>
        <w:t>长葛市政府采购项目</w:t>
      </w:r>
    </w:p>
    <w:p>
      <w:pPr>
        <w:adjustRightInd w:val="0"/>
        <w:snapToGrid w:val="0"/>
        <w:jc w:val="center"/>
        <w:rPr>
          <w:rFonts w:ascii="宋体" w:hAnsi="宋体"/>
          <w:b/>
          <w:sz w:val="52"/>
          <w:szCs w:val="52"/>
        </w:rPr>
      </w:pPr>
    </w:p>
    <w:p>
      <w:pPr>
        <w:adjustRightInd w:val="0"/>
        <w:snapToGrid w:val="0"/>
        <w:rPr>
          <w:rFonts w:ascii="方正小标宋简体" w:hAnsi="方正小标宋简体" w:eastAsia="方正小标宋简体" w:cs="方正小标宋简体"/>
          <w:b/>
          <w:sz w:val="96"/>
          <w:szCs w:val="96"/>
        </w:rPr>
      </w:pPr>
    </w:p>
    <w:p>
      <w:pPr>
        <w:adjustRightInd w:val="0"/>
        <w:snapToGrid w:val="0"/>
        <w:jc w:val="center"/>
        <w:rPr>
          <w:rFonts w:ascii="宋体" w:hAnsi="宋体"/>
          <w:b/>
          <w:bCs/>
          <w:sz w:val="72"/>
          <w:szCs w:val="72"/>
        </w:rPr>
      </w:pPr>
      <w:r>
        <w:rPr>
          <w:rFonts w:hint="eastAsia" w:ascii="方正小标宋简体" w:hAnsi="方正小标宋简体" w:eastAsia="方正小标宋简体" w:cs="方正小标宋简体"/>
          <w:b/>
          <w:sz w:val="96"/>
          <w:szCs w:val="96"/>
          <w:lang w:eastAsia="zh-CN"/>
        </w:rPr>
        <w:t>招</w:t>
      </w:r>
      <w:r>
        <w:rPr>
          <w:rFonts w:hint="eastAsia" w:ascii="方正小标宋简体" w:hAnsi="方正小标宋简体" w:eastAsia="方正小标宋简体" w:cs="方正小标宋简体"/>
          <w:b/>
          <w:sz w:val="96"/>
          <w:szCs w:val="96"/>
          <w:lang w:val="en-US" w:eastAsia="zh-CN"/>
        </w:rPr>
        <w:t xml:space="preserve"> </w:t>
      </w:r>
      <w:r>
        <w:rPr>
          <w:rFonts w:hint="eastAsia" w:ascii="方正小标宋简体" w:hAnsi="方正小标宋简体" w:eastAsia="方正小标宋简体" w:cs="方正小标宋简体"/>
          <w:b/>
          <w:sz w:val="96"/>
          <w:szCs w:val="96"/>
          <w:lang w:eastAsia="zh-CN"/>
        </w:rPr>
        <w:t>标</w:t>
      </w:r>
      <w:r>
        <w:rPr>
          <w:rFonts w:hint="eastAsia" w:ascii="方正小标宋简体" w:hAnsi="方正小标宋简体" w:eastAsia="方正小标宋简体" w:cs="方正小标宋简体"/>
          <w:b/>
          <w:sz w:val="96"/>
          <w:szCs w:val="96"/>
          <w:lang w:val="en-US" w:eastAsia="zh-CN"/>
        </w:rPr>
        <w:t xml:space="preserve"> </w:t>
      </w:r>
      <w:r>
        <w:rPr>
          <w:rFonts w:hint="eastAsia" w:ascii="方正小标宋简体" w:hAnsi="方正小标宋简体" w:eastAsia="方正小标宋简体" w:cs="方正小标宋简体"/>
          <w:b/>
          <w:bCs/>
          <w:sz w:val="96"/>
          <w:szCs w:val="96"/>
        </w:rPr>
        <w:t>文</w:t>
      </w:r>
      <w:r>
        <w:rPr>
          <w:rFonts w:hint="eastAsia" w:ascii="方正小标宋简体" w:hAnsi="方正小标宋简体" w:eastAsia="方正小标宋简体" w:cs="方正小标宋简体"/>
          <w:b/>
          <w:bCs/>
          <w:sz w:val="96"/>
          <w:szCs w:val="96"/>
          <w:lang w:val="en-US" w:eastAsia="zh-CN"/>
        </w:rPr>
        <w:t xml:space="preserve"> </w:t>
      </w:r>
      <w:r>
        <w:rPr>
          <w:rFonts w:hint="eastAsia" w:ascii="方正小标宋简体" w:hAnsi="方正小标宋简体" w:eastAsia="方正小标宋简体" w:cs="方正小标宋简体"/>
          <w:b/>
          <w:bCs/>
          <w:sz w:val="96"/>
          <w:szCs w:val="96"/>
        </w:rPr>
        <w:t>件</w:t>
      </w:r>
    </w:p>
    <w:p>
      <w:pPr>
        <w:adjustRightInd w:val="0"/>
        <w:snapToGrid w:val="0"/>
        <w:spacing w:line="300" w:lineRule="auto"/>
        <w:jc w:val="center"/>
        <w:rPr>
          <w:rFonts w:ascii="宋体" w:hAnsi="宋体"/>
          <w:b/>
          <w:bCs/>
          <w:sz w:val="28"/>
        </w:rPr>
      </w:pPr>
    </w:p>
    <w:p>
      <w:pPr>
        <w:adjustRightInd w:val="0"/>
        <w:snapToGrid w:val="0"/>
        <w:spacing w:line="300" w:lineRule="auto"/>
        <w:jc w:val="center"/>
        <w:rPr>
          <w:rFonts w:ascii="宋体" w:hAnsi="宋体"/>
          <w:b/>
          <w:bCs/>
          <w:sz w:val="28"/>
        </w:rPr>
      </w:pPr>
    </w:p>
    <w:p>
      <w:pPr>
        <w:adjustRightInd w:val="0"/>
        <w:snapToGrid w:val="0"/>
        <w:spacing w:line="300" w:lineRule="auto"/>
        <w:jc w:val="center"/>
        <w:rPr>
          <w:rFonts w:ascii="宋体" w:hAnsi="宋体"/>
          <w:b/>
          <w:bCs/>
          <w:sz w:val="28"/>
        </w:rPr>
      </w:pPr>
    </w:p>
    <w:p>
      <w:pPr>
        <w:adjustRightInd w:val="0"/>
        <w:snapToGrid w:val="0"/>
        <w:spacing w:line="300" w:lineRule="auto"/>
        <w:rPr>
          <w:rFonts w:ascii="宋体" w:hAnsi="宋体"/>
          <w:b/>
          <w:bCs/>
          <w:sz w:val="28"/>
        </w:rPr>
      </w:pPr>
    </w:p>
    <w:p>
      <w:pPr>
        <w:adjustRightInd w:val="0"/>
        <w:snapToGrid w:val="0"/>
        <w:spacing w:line="300" w:lineRule="auto"/>
        <w:rPr>
          <w:rFonts w:ascii="宋体" w:hAnsi="宋体"/>
          <w:b/>
          <w:bCs/>
          <w:sz w:val="28"/>
        </w:rPr>
      </w:pPr>
    </w:p>
    <w:p>
      <w:pPr>
        <w:autoSpaceDN w:val="0"/>
        <w:spacing w:line="360" w:lineRule="auto"/>
        <w:rPr>
          <w:rFonts w:ascii="新宋体" w:hAnsi="新宋体" w:eastAsia="新宋体" w:cs="新宋体"/>
          <w:b/>
          <w:bCs/>
          <w:sz w:val="30"/>
          <w:szCs w:val="30"/>
        </w:rPr>
      </w:pPr>
    </w:p>
    <w:p>
      <w:pPr>
        <w:rPr>
          <w:rFonts w:hint="eastAsia" w:ascii="宋体" w:hAnsi="宋体"/>
          <w:b/>
          <w:color w:val="000000"/>
          <w:sz w:val="32"/>
          <w:szCs w:val="32"/>
        </w:rPr>
      </w:pPr>
    </w:p>
    <w:p>
      <w:pPr>
        <w:widowControl/>
        <w:pBdr>
          <w:top w:val="none" w:color="auto" w:sz="0" w:space="0"/>
          <w:left w:val="none" w:color="auto" w:sz="0" w:space="0"/>
          <w:bottom w:val="none" w:color="auto" w:sz="0" w:space="0"/>
          <w:right w:val="none" w:color="auto" w:sz="0" w:space="0"/>
        </w:pBdr>
        <w:spacing w:before="226" w:beforeAutospacing="0" w:after="0" w:afterAutospacing="0" w:line="360" w:lineRule="auto"/>
        <w:ind w:right="0"/>
        <w:jc w:val="left"/>
        <w:rPr>
          <w:rFonts w:hint="eastAsia" w:ascii="宋体" w:hAnsi="宋体"/>
          <w:b/>
          <w:color w:val="000000"/>
          <w:sz w:val="32"/>
          <w:szCs w:val="32"/>
          <w:lang w:val="en-US" w:eastAsia="zh-CN"/>
        </w:rPr>
      </w:pPr>
      <w:r>
        <w:rPr>
          <w:rFonts w:hint="eastAsia" w:ascii="宋体" w:hAnsi="宋体"/>
          <w:b/>
          <w:color w:val="000000"/>
          <w:sz w:val="32"/>
          <w:szCs w:val="32"/>
        </w:rPr>
        <w:t>项目名称：</w:t>
      </w:r>
      <w:r>
        <w:rPr>
          <w:rFonts w:hint="eastAsia" w:ascii="宋体" w:hAnsi="宋体"/>
          <w:b/>
          <w:color w:val="000000"/>
          <w:sz w:val="32"/>
          <w:szCs w:val="32"/>
          <w:lang w:val="en-US" w:eastAsia="zh-CN"/>
        </w:rPr>
        <w:t>长葛市教育体育局教师周转宿舍生活家具购置项目</w:t>
      </w:r>
    </w:p>
    <w:p>
      <w:pPr>
        <w:widowControl w:val="0"/>
        <w:wordWrap/>
        <w:adjustRightInd/>
        <w:snapToGrid/>
        <w:spacing w:line="360" w:lineRule="auto"/>
        <w:textAlignment w:val="auto"/>
        <w:rPr>
          <w:rFonts w:hint="eastAsia" w:ascii="宋体" w:hAnsi="宋体"/>
          <w:b/>
          <w:color w:val="000000"/>
          <w:sz w:val="32"/>
          <w:szCs w:val="32"/>
        </w:rPr>
      </w:pPr>
      <w:r>
        <w:rPr>
          <w:rFonts w:hint="eastAsia" w:ascii="宋体" w:hAnsi="宋体"/>
          <w:b/>
          <w:color w:val="000000"/>
          <w:sz w:val="32"/>
          <w:szCs w:val="32"/>
        </w:rPr>
        <w:t>项目编号：长招采</w:t>
      </w:r>
      <w:r>
        <w:rPr>
          <w:rFonts w:hint="eastAsia" w:ascii="宋体" w:hAnsi="宋体"/>
          <w:b/>
          <w:color w:val="000000"/>
          <w:sz w:val="32"/>
          <w:szCs w:val="32"/>
          <w:lang w:eastAsia="zh-CN"/>
        </w:rPr>
        <w:t>公</w:t>
      </w:r>
      <w:r>
        <w:rPr>
          <w:rFonts w:hint="eastAsia" w:ascii="宋体" w:hAnsi="宋体"/>
          <w:b/>
          <w:color w:val="000000"/>
          <w:sz w:val="32"/>
          <w:szCs w:val="32"/>
        </w:rPr>
        <w:t>字【201</w:t>
      </w:r>
      <w:r>
        <w:rPr>
          <w:rFonts w:hint="eastAsia" w:ascii="宋体" w:hAnsi="宋体"/>
          <w:b/>
          <w:color w:val="000000"/>
          <w:sz w:val="32"/>
          <w:szCs w:val="32"/>
          <w:lang w:val="en-US" w:eastAsia="zh-CN"/>
        </w:rPr>
        <w:t>9</w:t>
      </w:r>
      <w:r>
        <w:rPr>
          <w:rFonts w:hint="eastAsia" w:ascii="宋体" w:hAnsi="宋体"/>
          <w:b/>
          <w:color w:val="000000"/>
          <w:sz w:val="32"/>
          <w:szCs w:val="32"/>
        </w:rPr>
        <w:t>】</w:t>
      </w:r>
      <w:r>
        <w:rPr>
          <w:rFonts w:hint="eastAsia" w:ascii="宋体" w:hAnsi="宋体"/>
          <w:b/>
          <w:color w:val="000000"/>
          <w:sz w:val="32"/>
          <w:szCs w:val="32"/>
          <w:lang w:val="en-US" w:eastAsia="zh-CN"/>
        </w:rPr>
        <w:t>082</w:t>
      </w:r>
      <w:r>
        <w:rPr>
          <w:rFonts w:hint="eastAsia" w:ascii="宋体" w:hAnsi="宋体"/>
          <w:b/>
          <w:color w:val="000000"/>
          <w:sz w:val="32"/>
          <w:szCs w:val="32"/>
        </w:rPr>
        <w:t>号</w:t>
      </w:r>
    </w:p>
    <w:p>
      <w:pPr>
        <w:widowControl w:val="0"/>
        <w:wordWrap/>
        <w:adjustRightInd/>
        <w:snapToGrid/>
        <w:spacing w:line="360" w:lineRule="auto"/>
        <w:textAlignment w:val="auto"/>
        <w:rPr>
          <w:rFonts w:hint="eastAsia" w:ascii="宋体" w:hAnsi="宋体"/>
          <w:b/>
          <w:color w:val="000000"/>
          <w:sz w:val="32"/>
          <w:szCs w:val="32"/>
          <w:lang w:eastAsia="zh-CN"/>
        </w:rPr>
      </w:pPr>
      <w:r>
        <w:rPr>
          <w:rFonts w:hint="eastAsia" w:ascii="宋体" w:hAnsi="宋体"/>
          <w:b/>
          <w:color w:val="000000"/>
          <w:sz w:val="32"/>
          <w:szCs w:val="32"/>
        </w:rPr>
        <w:t>采 购 人：长葛市教育体育局</w:t>
      </w:r>
    </w:p>
    <w:p>
      <w:pPr>
        <w:widowControl w:val="0"/>
        <w:wordWrap/>
        <w:adjustRightInd/>
        <w:snapToGrid/>
        <w:spacing w:line="360" w:lineRule="auto"/>
        <w:textAlignment w:val="auto"/>
        <w:rPr>
          <w:rFonts w:hint="eastAsia" w:ascii="宋体" w:hAnsi="宋体"/>
          <w:b/>
          <w:color w:val="000000"/>
          <w:sz w:val="32"/>
          <w:szCs w:val="32"/>
        </w:rPr>
      </w:pPr>
      <w:r>
        <w:rPr>
          <w:rFonts w:hint="eastAsia" w:ascii="宋体" w:hAnsi="宋体"/>
          <w:b/>
          <w:color w:val="000000"/>
          <w:sz w:val="32"/>
          <w:szCs w:val="32"/>
        </w:rPr>
        <w:t>集采机构：长葛市公共资源交易中心</w:t>
      </w:r>
    </w:p>
    <w:p>
      <w:pPr>
        <w:ind w:firstLine="964" w:firstLineChars="300"/>
        <w:rPr>
          <w:rFonts w:hint="eastAsia" w:ascii="宋体" w:hAnsi="宋体"/>
          <w:b/>
          <w:color w:val="000000"/>
          <w:sz w:val="32"/>
          <w:szCs w:val="32"/>
        </w:rPr>
      </w:pPr>
    </w:p>
    <w:p>
      <w:pPr>
        <w:ind w:firstLine="3855" w:firstLineChars="1200"/>
        <w:rPr>
          <w:rFonts w:hint="eastAsia" w:ascii="宋体" w:hAnsi="宋体"/>
          <w:b/>
          <w:color w:val="000000"/>
          <w:sz w:val="32"/>
          <w:szCs w:val="32"/>
          <w:lang w:val="en-US" w:eastAsia="zh-CN"/>
        </w:rPr>
      </w:pPr>
      <w:r>
        <w:rPr>
          <w:rFonts w:hint="eastAsia" w:ascii="宋体" w:hAnsi="宋体"/>
          <w:b/>
          <w:color w:val="000000"/>
          <w:sz w:val="32"/>
          <w:szCs w:val="32"/>
        </w:rPr>
        <w:t>二○一</w:t>
      </w:r>
      <w:r>
        <w:rPr>
          <w:rFonts w:hint="eastAsia" w:ascii="宋体" w:hAnsi="宋体"/>
          <w:b/>
          <w:color w:val="000000"/>
          <w:sz w:val="32"/>
          <w:szCs w:val="32"/>
          <w:lang w:eastAsia="zh-CN"/>
        </w:rPr>
        <w:t>九年十一</w:t>
      </w:r>
      <w:r>
        <w:rPr>
          <w:rFonts w:hint="eastAsia" w:ascii="宋体" w:hAnsi="宋体"/>
          <w:b/>
          <w:color w:val="000000"/>
          <w:sz w:val="32"/>
          <w:szCs w:val="32"/>
          <w:lang w:val="en-US" w:eastAsia="zh-CN"/>
        </w:rPr>
        <w:t>月</w:t>
      </w:r>
    </w:p>
    <w:p>
      <w:pPr>
        <w:autoSpaceDE w:val="0"/>
        <w:autoSpaceDN w:val="0"/>
        <w:adjustRightInd w:val="0"/>
        <w:spacing w:line="700" w:lineRule="exact"/>
        <w:jc w:val="both"/>
        <w:rPr>
          <w:rFonts w:hint="eastAsia" w:ascii="宋体" w:hAnsi="宋体" w:eastAsia="宋体" w:cs="宋体"/>
          <w:b/>
          <w:kern w:val="0"/>
          <w:sz w:val="44"/>
          <w:szCs w:val="44"/>
        </w:rPr>
        <w:sectPr>
          <w:headerReference r:id="rId4" w:type="first"/>
          <w:footerReference r:id="rId6" w:type="first"/>
          <w:headerReference r:id="rId3" w:type="default"/>
          <w:footerReference r:id="rId5" w:type="default"/>
          <w:pgSz w:w="11906" w:h="16838"/>
          <w:pgMar w:top="2098" w:right="1474" w:bottom="1928" w:left="1588" w:header="851" w:footer="992" w:gutter="0"/>
          <w:cols w:space="720" w:num="1"/>
          <w:titlePg/>
          <w:docGrid w:type="lines" w:linePitch="312" w:charSpace="0"/>
        </w:sectPr>
      </w:pPr>
    </w:p>
    <w:p>
      <w:pPr>
        <w:autoSpaceDE w:val="0"/>
        <w:autoSpaceDN w:val="0"/>
        <w:adjustRightInd w:val="0"/>
        <w:spacing w:line="700" w:lineRule="exact"/>
        <w:jc w:val="center"/>
        <w:rPr>
          <w:rFonts w:ascii="宋体" w:hAnsi="宋体" w:eastAsia="宋体" w:cs="宋体"/>
          <w:b/>
          <w:kern w:val="0"/>
          <w:sz w:val="44"/>
          <w:szCs w:val="44"/>
        </w:rPr>
      </w:pPr>
      <w:r>
        <w:rPr>
          <w:rFonts w:hint="eastAsia" w:ascii="宋体" w:hAnsi="宋体" w:eastAsia="宋体" w:cs="宋体"/>
          <w:b/>
          <w:kern w:val="0"/>
          <w:sz w:val="44"/>
          <w:szCs w:val="44"/>
        </w:rPr>
        <w:t>招标文件目录</w:t>
      </w:r>
    </w:p>
    <w:p>
      <w:pPr>
        <w:autoSpaceDE w:val="0"/>
        <w:autoSpaceDN w:val="0"/>
        <w:adjustRightInd w:val="0"/>
        <w:spacing w:line="700" w:lineRule="exact"/>
        <w:ind w:firstLine="551"/>
        <w:rPr>
          <w:rFonts w:ascii="宋体" w:hAnsi="宋体" w:eastAsia="宋体" w:cs="宋体"/>
          <w:b/>
          <w:bCs/>
          <w:sz w:val="32"/>
          <w:szCs w:val="32"/>
          <w:lang w:val="zh-CN"/>
        </w:rPr>
      </w:pPr>
    </w:p>
    <w:p>
      <w:pPr>
        <w:autoSpaceDE w:val="0"/>
        <w:autoSpaceDN w:val="0"/>
        <w:adjustRightInd w:val="0"/>
        <w:spacing w:line="700" w:lineRule="exact"/>
        <w:ind w:firstLine="551"/>
        <w:rPr>
          <w:rFonts w:ascii="宋体" w:hAnsi="宋体" w:eastAsia="宋体" w:cs="宋体"/>
          <w:b/>
          <w:bCs/>
          <w:sz w:val="30"/>
          <w:szCs w:val="30"/>
          <w:lang w:val="zh-CN"/>
        </w:rPr>
      </w:pPr>
      <w:r>
        <w:rPr>
          <w:rFonts w:hint="eastAsia" w:ascii="宋体" w:hAnsi="宋体" w:eastAsia="宋体" w:cs="宋体"/>
          <w:b/>
          <w:bCs/>
          <w:sz w:val="30"/>
          <w:szCs w:val="30"/>
          <w:lang w:val="zh-CN"/>
        </w:rPr>
        <w:t>第一章 投标邀请</w:t>
      </w:r>
    </w:p>
    <w:p>
      <w:pPr>
        <w:autoSpaceDE w:val="0"/>
        <w:autoSpaceDN w:val="0"/>
        <w:adjustRightInd w:val="0"/>
        <w:spacing w:line="700" w:lineRule="exact"/>
        <w:ind w:firstLine="551"/>
        <w:rPr>
          <w:rFonts w:ascii="宋体" w:hAnsi="宋体" w:eastAsia="宋体" w:cs="宋体"/>
          <w:b/>
          <w:bCs/>
          <w:sz w:val="30"/>
          <w:szCs w:val="30"/>
          <w:lang w:val="zh-CN"/>
        </w:rPr>
      </w:pPr>
      <w:r>
        <w:rPr>
          <w:rFonts w:hint="eastAsia" w:ascii="宋体" w:hAnsi="宋体" w:eastAsia="宋体" w:cs="宋体"/>
          <w:b/>
          <w:bCs/>
          <w:sz w:val="30"/>
          <w:szCs w:val="30"/>
          <w:lang w:val="zh-CN"/>
        </w:rPr>
        <w:t>第二章 项目需求</w:t>
      </w:r>
    </w:p>
    <w:p>
      <w:pPr>
        <w:autoSpaceDE w:val="0"/>
        <w:autoSpaceDN w:val="0"/>
        <w:adjustRightInd w:val="0"/>
        <w:spacing w:line="700" w:lineRule="exact"/>
        <w:ind w:firstLine="560"/>
        <w:rPr>
          <w:rFonts w:ascii="宋体" w:hAnsi="宋体" w:eastAsia="宋体" w:cs="宋体"/>
          <w:b/>
          <w:kern w:val="0"/>
          <w:sz w:val="30"/>
          <w:szCs w:val="30"/>
        </w:rPr>
      </w:pPr>
      <w:r>
        <w:rPr>
          <w:rFonts w:hint="eastAsia" w:ascii="宋体" w:hAnsi="宋体" w:eastAsia="宋体" w:cs="宋体"/>
          <w:b/>
          <w:bCs/>
          <w:sz w:val="30"/>
          <w:szCs w:val="30"/>
          <w:lang w:val="zh-CN"/>
        </w:rPr>
        <w:t xml:space="preserve">第三章 </w:t>
      </w:r>
      <w:r>
        <w:rPr>
          <w:rFonts w:hint="eastAsia" w:ascii="宋体" w:hAnsi="宋体" w:eastAsia="宋体" w:cs="宋体"/>
          <w:b/>
          <w:kern w:val="0"/>
          <w:sz w:val="30"/>
          <w:szCs w:val="30"/>
        </w:rPr>
        <w:t>投标人须知前附表</w:t>
      </w:r>
    </w:p>
    <w:p>
      <w:pPr>
        <w:autoSpaceDE w:val="0"/>
        <w:autoSpaceDN w:val="0"/>
        <w:adjustRightInd w:val="0"/>
        <w:spacing w:line="700" w:lineRule="exact"/>
        <w:ind w:firstLine="560"/>
        <w:rPr>
          <w:rFonts w:ascii="宋体" w:hAnsi="宋体" w:eastAsia="宋体" w:cs="宋体"/>
          <w:b/>
          <w:kern w:val="0"/>
          <w:sz w:val="30"/>
          <w:szCs w:val="30"/>
        </w:rPr>
      </w:pPr>
      <w:r>
        <w:rPr>
          <w:rFonts w:hint="eastAsia" w:ascii="宋体" w:hAnsi="宋体" w:eastAsia="宋体" w:cs="宋体"/>
          <w:b/>
          <w:bCs/>
          <w:sz w:val="30"/>
          <w:szCs w:val="30"/>
          <w:lang w:val="zh-CN"/>
        </w:rPr>
        <w:t xml:space="preserve">第四章 </w:t>
      </w:r>
      <w:r>
        <w:rPr>
          <w:rFonts w:hint="eastAsia" w:ascii="宋体" w:hAnsi="宋体" w:eastAsia="宋体" w:cs="宋体"/>
          <w:b/>
          <w:kern w:val="0"/>
          <w:sz w:val="30"/>
          <w:szCs w:val="30"/>
        </w:rPr>
        <w:t>投标人须知</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一、概念释义</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二、招标文件说明</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三、投标文件的编制</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四、投标文件的递交</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五、开标和评标</w:t>
      </w:r>
    </w:p>
    <w:p>
      <w:pPr>
        <w:autoSpaceDE w:val="0"/>
        <w:autoSpaceDN w:val="0"/>
        <w:adjustRightInd w:val="0"/>
        <w:spacing w:line="700" w:lineRule="exact"/>
        <w:ind w:firstLine="551"/>
        <w:rPr>
          <w:rFonts w:ascii="宋体" w:hAnsi="宋体" w:eastAsia="宋体" w:cs="宋体"/>
          <w:b/>
          <w:bCs/>
          <w:sz w:val="30"/>
          <w:szCs w:val="30"/>
          <w:lang w:val="zh-CN"/>
        </w:rPr>
      </w:pPr>
      <w:r>
        <w:rPr>
          <w:rFonts w:hint="eastAsia" w:ascii="宋体" w:hAnsi="宋体" w:eastAsia="宋体" w:cs="宋体"/>
          <w:sz w:val="30"/>
          <w:szCs w:val="30"/>
          <w:lang w:val="zh-CN"/>
        </w:rPr>
        <w:t>六、定标和授予合同</w:t>
      </w:r>
    </w:p>
    <w:p>
      <w:pPr>
        <w:autoSpaceDE w:val="0"/>
        <w:autoSpaceDN w:val="0"/>
        <w:adjustRightInd w:val="0"/>
        <w:spacing w:line="700" w:lineRule="exact"/>
        <w:ind w:firstLine="551"/>
        <w:rPr>
          <w:rFonts w:ascii="宋体" w:hAnsi="宋体" w:eastAsia="宋体" w:cs="宋体"/>
          <w:b/>
          <w:bCs/>
          <w:sz w:val="30"/>
          <w:szCs w:val="30"/>
          <w:lang w:val="zh-CN"/>
        </w:rPr>
      </w:pPr>
      <w:r>
        <w:rPr>
          <w:rFonts w:hint="eastAsia" w:ascii="宋体" w:hAnsi="宋体" w:eastAsia="宋体" w:cs="宋体"/>
          <w:b/>
          <w:bCs/>
          <w:sz w:val="30"/>
          <w:szCs w:val="30"/>
          <w:lang w:val="zh-CN"/>
        </w:rPr>
        <w:t xml:space="preserve">第五章 </w:t>
      </w:r>
      <w:r>
        <w:rPr>
          <w:rFonts w:hint="eastAsia" w:ascii="宋体" w:hAnsi="宋体" w:eastAsia="宋体" w:cs="宋体"/>
          <w:b/>
          <w:kern w:val="0"/>
          <w:sz w:val="30"/>
          <w:szCs w:val="30"/>
        </w:rPr>
        <w:t>政府采购政策功能</w:t>
      </w:r>
    </w:p>
    <w:p>
      <w:pPr>
        <w:autoSpaceDE w:val="0"/>
        <w:autoSpaceDN w:val="0"/>
        <w:adjustRightInd w:val="0"/>
        <w:spacing w:line="700" w:lineRule="exact"/>
        <w:ind w:firstLine="551"/>
        <w:rPr>
          <w:rFonts w:ascii="宋体" w:hAnsi="宋体" w:eastAsia="宋体" w:cs="宋体"/>
          <w:b/>
          <w:bCs/>
          <w:sz w:val="30"/>
          <w:szCs w:val="30"/>
          <w:lang w:val="zh-CN"/>
        </w:rPr>
      </w:pPr>
      <w:r>
        <w:rPr>
          <w:rFonts w:hint="eastAsia" w:ascii="宋体" w:hAnsi="宋体" w:eastAsia="宋体" w:cs="宋体"/>
          <w:b/>
          <w:bCs/>
          <w:sz w:val="30"/>
          <w:szCs w:val="30"/>
          <w:lang w:val="zh-CN"/>
        </w:rPr>
        <w:t xml:space="preserve">第六章 </w:t>
      </w:r>
      <w:r>
        <w:rPr>
          <w:rFonts w:hint="eastAsia" w:ascii="宋体" w:hAnsi="宋体" w:eastAsia="宋体" w:cs="宋体"/>
          <w:b/>
          <w:kern w:val="0"/>
          <w:sz w:val="30"/>
          <w:szCs w:val="30"/>
        </w:rPr>
        <w:t>资格审查与评标</w:t>
      </w:r>
    </w:p>
    <w:p>
      <w:pPr>
        <w:autoSpaceDE w:val="0"/>
        <w:autoSpaceDN w:val="0"/>
        <w:adjustRightInd w:val="0"/>
        <w:spacing w:line="700" w:lineRule="exact"/>
        <w:ind w:firstLine="551"/>
        <w:outlineLvl w:val="0"/>
        <w:rPr>
          <w:rFonts w:ascii="宋体" w:hAnsi="宋体" w:eastAsia="宋体" w:cs="宋体"/>
          <w:b/>
          <w:bCs/>
          <w:sz w:val="30"/>
          <w:szCs w:val="30"/>
          <w:lang w:val="zh-CN"/>
        </w:rPr>
      </w:pPr>
      <w:r>
        <w:rPr>
          <w:rFonts w:hint="eastAsia" w:ascii="宋体" w:hAnsi="宋体" w:eastAsia="宋体" w:cs="宋体"/>
          <w:b/>
          <w:bCs/>
          <w:sz w:val="30"/>
          <w:szCs w:val="30"/>
          <w:lang w:val="zh-CN"/>
        </w:rPr>
        <w:t xml:space="preserve">第七章 </w:t>
      </w:r>
      <w:r>
        <w:rPr>
          <w:rFonts w:hint="eastAsia" w:ascii="宋体" w:hAnsi="宋体" w:eastAsia="宋体" w:cs="宋体"/>
          <w:b/>
          <w:kern w:val="0"/>
          <w:sz w:val="30"/>
          <w:szCs w:val="30"/>
        </w:rPr>
        <w:t>合同条款及格式</w:t>
      </w:r>
    </w:p>
    <w:p>
      <w:pPr>
        <w:autoSpaceDE w:val="0"/>
        <w:autoSpaceDN w:val="0"/>
        <w:adjustRightInd w:val="0"/>
        <w:spacing w:line="700" w:lineRule="exact"/>
        <w:ind w:firstLine="551"/>
        <w:rPr>
          <w:rFonts w:ascii="宋体" w:hAnsi="宋体" w:eastAsia="宋体" w:cs="宋体"/>
          <w:b/>
          <w:kern w:val="0"/>
          <w:sz w:val="30"/>
          <w:szCs w:val="30"/>
        </w:rPr>
      </w:pPr>
      <w:r>
        <w:rPr>
          <w:rFonts w:hint="eastAsia" w:ascii="宋体" w:hAnsi="宋体" w:eastAsia="宋体" w:cs="宋体"/>
          <w:b/>
          <w:bCs/>
          <w:sz w:val="30"/>
          <w:szCs w:val="30"/>
          <w:lang w:val="zh-CN"/>
        </w:rPr>
        <w:t xml:space="preserve">第八章 </w:t>
      </w:r>
      <w:r>
        <w:rPr>
          <w:rFonts w:hint="eastAsia" w:ascii="宋体" w:hAnsi="宋体" w:eastAsia="宋体" w:cs="宋体"/>
          <w:b/>
          <w:kern w:val="0"/>
          <w:sz w:val="30"/>
          <w:szCs w:val="30"/>
        </w:rPr>
        <w:t>投标文件有关格式</w:t>
      </w:r>
    </w:p>
    <w:p>
      <w:pPr>
        <w:autoSpaceDE w:val="0"/>
        <w:autoSpaceDN w:val="0"/>
        <w:adjustRightInd w:val="0"/>
        <w:spacing w:line="700" w:lineRule="exact"/>
        <w:ind w:firstLine="551"/>
        <w:rPr>
          <w:rFonts w:ascii="宋体" w:hAnsi="宋体" w:eastAsia="宋体" w:cs="宋体"/>
          <w:b/>
          <w:kern w:val="0"/>
          <w:sz w:val="32"/>
          <w:szCs w:val="32"/>
        </w:rPr>
      </w:pPr>
    </w:p>
    <w:p>
      <w:pPr>
        <w:jc w:val="center"/>
        <w:rPr>
          <w:rFonts w:hint="eastAsia" w:ascii="方正小标宋简体" w:hAnsi="方正小标宋简体" w:eastAsia="方正小标宋简体" w:cs="方正小标宋简体"/>
          <w:sz w:val="32"/>
          <w:szCs w:val="32"/>
        </w:rPr>
      </w:pPr>
    </w:p>
    <w:p>
      <w:pPr>
        <w:jc w:val="center"/>
        <w:rPr>
          <w:rFonts w:ascii="仿宋" w:hAnsi="仿宋" w:eastAsia="仿宋" w:cs="仿宋"/>
          <w:sz w:val="28"/>
          <w:szCs w:val="28"/>
        </w:rPr>
      </w:pPr>
      <w:r>
        <w:rPr>
          <w:rFonts w:hint="eastAsia" w:ascii="方正小标宋简体" w:hAnsi="方正小标宋简体" w:eastAsia="方正小标宋简体" w:cs="方正小标宋简体"/>
          <w:sz w:val="32"/>
          <w:szCs w:val="32"/>
        </w:rPr>
        <w:t>供应商失信行为惩戒告知</w:t>
      </w:r>
    </w:p>
    <w:p>
      <w:pPr>
        <w:ind w:firstLine="560" w:firstLineChars="200"/>
        <w:rPr>
          <w:rFonts w:ascii="仿宋" w:hAnsi="仿宋" w:eastAsia="仿宋" w:cs="仿宋"/>
          <w:sz w:val="28"/>
          <w:szCs w:val="28"/>
        </w:rPr>
      </w:pPr>
      <w:r>
        <w:rPr>
          <w:rFonts w:hint="eastAsia" w:ascii="仿宋" w:hAnsi="仿宋" w:eastAsia="仿宋" w:cs="仿宋"/>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pPr>
        <w:ind w:firstLine="560" w:firstLineChars="200"/>
        <w:rPr>
          <w:rFonts w:ascii="黑体" w:hAnsi="黑体" w:eastAsia="黑体" w:cs="黑体"/>
          <w:sz w:val="28"/>
          <w:szCs w:val="28"/>
        </w:rPr>
      </w:pPr>
      <w:r>
        <w:rPr>
          <w:rFonts w:hint="eastAsia" w:ascii="黑体" w:hAnsi="黑体" w:eastAsia="黑体" w:cs="黑体"/>
          <w:sz w:val="28"/>
          <w:szCs w:val="28"/>
        </w:rPr>
        <w:t>一、供应商（供应商）的质疑投诉活动经调查有下列情形之一的，将实施“一案双查”，限制其一定期限内参与区域内公共资源交易活动，并在全国公共资源交易平台网上公示。</w:t>
      </w:r>
    </w:p>
    <w:p>
      <w:pPr>
        <w:ind w:firstLine="560" w:firstLineChars="200"/>
        <w:rPr>
          <w:rFonts w:ascii="仿宋" w:hAnsi="仿宋" w:eastAsia="仿宋" w:cs="仿宋"/>
          <w:sz w:val="28"/>
          <w:szCs w:val="28"/>
        </w:rPr>
      </w:pPr>
      <w:r>
        <w:rPr>
          <w:rFonts w:hint="eastAsia" w:ascii="仿宋" w:hAnsi="仿宋" w:eastAsia="仿宋" w:cs="仿宋"/>
          <w:sz w:val="28"/>
          <w:szCs w:val="28"/>
        </w:rPr>
        <w:t>1. 不符合投诉（举报）受理条件，被告知后仍进行重复投诉（举报），或多头投诉（举报）的。</w:t>
      </w:r>
    </w:p>
    <w:p>
      <w:pPr>
        <w:ind w:firstLine="560" w:firstLineChars="200"/>
        <w:rPr>
          <w:rFonts w:ascii="仿宋" w:hAnsi="仿宋" w:eastAsia="仿宋" w:cs="仿宋"/>
          <w:sz w:val="28"/>
          <w:szCs w:val="28"/>
        </w:rPr>
      </w:pPr>
      <w:r>
        <w:rPr>
          <w:rFonts w:hint="eastAsia" w:ascii="仿宋" w:hAnsi="仿宋" w:eastAsia="仿宋" w:cs="仿宋"/>
          <w:sz w:val="28"/>
          <w:szCs w:val="28"/>
        </w:rPr>
        <w:t>2. 行政监督部门受理投诉（举报）处理期间，投诉（举报）人仍就同一内容、事项向其他部门另行投诉（举报）的；同一投诉（举报）人以不同名义多次、重复投诉（举报）的。</w:t>
      </w:r>
    </w:p>
    <w:p>
      <w:pPr>
        <w:ind w:firstLine="560" w:firstLineChars="200"/>
        <w:rPr>
          <w:rFonts w:ascii="仿宋" w:hAnsi="仿宋" w:eastAsia="仿宋" w:cs="仿宋"/>
          <w:sz w:val="28"/>
          <w:szCs w:val="28"/>
        </w:rPr>
      </w:pPr>
      <w:r>
        <w:rPr>
          <w:rFonts w:hint="eastAsia" w:ascii="仿宋" w:hAnsi="仿宋" w:eastAsia="仿宋" w:cs="仿宋"/>
          <w:sz w:val="28"/>
          <w:szCs w:val="28"/>
        </w:rPr>
        <w:t>3.其他虚假恶意投诉（举报）情况。</w:t>
      </w:r>
    </w:p>
    <w:p>
      <w:pPr>
        <w:ind w:firstLine="560" w:firstLineChars="200"/>
        <w:rPr>
          <w:rFonts w:ascii="黑体" w:hAnsi="黑体" w:eastAsia="黑体" w:cs="黑体"/>
          <w:sz w:val="28"/>
          <w:szCs w:val="28"/>
        </w:rPr>
      </w:pPr>
      <w:r>
        <w:rPr>
          <w:rFonts w:hint="eastAsia" w:ascii="黑体" w:hAnsi="黑体" w:eastAsia="黑体" w:cs="黑体"/>
          <w:sz w:val="28"/>
          <w:szCs w:val="28"/>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安机关处理。</w:t>
      </w:r>
    </w:p>
    <w:p>
      <w:pPr>
        <w:ind w:firstLine="560" w:firstLineChars="200"/>
        <w:rPr>
          <w:rFonts w:ascii="仿宋" w:hAnsi="仿宋" w:eastAsia="仿宋" w:cs="仿宋"/>
          <w:sz w:val="28"/>
          <w:szCs w:val="28"/>
        </w:rPr>
      </w:pPr>
      <w:r>
        <w:rPr>
          <w:rFonts w:hint="eastAsia" w:ascii="黑体" w:hAnsi="黑体" w:eastAsia="黑体" w:cs="黑体"/>
          <w:sz w:val="28"/>
          <w:szCs w:val="28"/>
        </w:rPr>
        <w:t>三、供应商（供应商）及其从业人员的不良行为记录期限一般为6—24个月。</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（一）存在下列行为之一的，记录期限为6个月：</w:t>
      </w:r>
    </w:p>
    <w:p>
      <w:pPr>
        <w:ind w:firstLine="560" w:firstLineChars="200"/>
        <w:rPr>
          <w:rFonts w:ascii="仿宋" w:hAnsi="仿宋" w:eastAsia="仿宋" w:cs="仿宋"/>
          <w:sz w:val="28"/>
          <w:szCs w:val="28"/>
        </w:rPr>
      </w:pPr>
      <w:r>
        <w:rPr>
          <w:rFonts w:hint="eastAsia" w:ascii="仿宋" w:hAnsi="仿宋" w:eastAsia="仿宋" w:cs="仿宋"/>
          <w:sz w:val="28"/>
          <w:szCs w:val="28"/>
        </w:rPr>
        <w:t>1.采用不正当手段干扰交易活动正常进行的；</w:t>
      </w:r>
    </w:p>
    <w:p>
      <w:pPr>
        <w:ind w:firstLine="560" w:firstLineChars="200"/>
        <w:rPr>
          <w:rFonts w:ascii="仿宋" w:hAnsi="仿宋" w:eastAsia="仿宋" w:cs="仿宋"/>
          <w:sz w:val="28"/>
          <w:szCs w:val="28"/>
        </w:rPr>
      </w:pPr>
      <w:r>
        <w:rPr>
          <w:rFonts w:hint="eastAsia" w:ascii="仿宋" w:hAnsi="仿宋" w:eastAsia="仿宋" w:cs="仿宋"/>
          <w:sz w:val="28"/>
          <w:szCs w:val="28"/>
        </w:rPr>
        <w:t>2.不服从现场工作人员管理，扰乱开评标秩序的；</w:t>
      </w:r>
    </w:p>
    <w:p>
      <w:pPr>
        <w:ind w:firstLine="560" w:firstLineChars="200"/>
        <w:rPr>
          <w:rFonts w:ascii="仿宋" w:hAnsi="仿宋" w:eastAsia="仿宋" w:cs="仿宋"/>
          <w:sz w:val="28"/>
          <w:szCs w:val="28"/>
        </w:rPr>
      </w:pPr>
      <w:r>
        <w:rPr>
          <w:rFonts w:hint="eastAsia" w:ascii="仿宋" w:hAnsi="仿宋" w:eastAsia="仿宋" w:cs="仿宋"/>
          <w:sz w:val="28"/>
          <w:szCs w:val="28"/>
        </w:rPr>
        <w:t>3.在投标截止时间后撤回投标文件的；</w:t>
      </w:r>
    </w:p>
    <w:p>
      <w:pPr>
        <w:ind w:firstLine="560" w:firstLineChars="200"/>
        <w:rPr>
          <w:rFonts w:ascii="仿宋" w:hAnsi="仿宋" w:eastAsia="仿宋" w:cs="仿宋"/>
          <w:sz w:val="28"/>
          <w:szCs w:val="28"/>
        </w:rPr>
      </w:pPr>
      <w:r>
        <w:rPr>
          <w:rFonts w:hint="eastAsia" w:ascii="仿宋" w:hAnsi="仿宋" w:eastAsia="仿宋" w:cs="仿宋"/>
          <w:sz w:val="28"/>
          <w:szCs w:val="28"/>
        </w:rPr>
        <w:t>4.质疑（异议）、投诉提供的证据证明系非法取得的。</w:t>
      </w:r>
    </w:p>
    <w:p>
      <w:pPr>
        <w:ind w:firstLine="560" w:firstLineChars="200"/>
        <w:rPr>
          <w:rFonts w:ascii="仿宋" w:hAnsi="仿宋" w:eastAsia="仿宋" w:cs="仿宋"/>
          <w:sz w:val="28"/>
          <w:szCs w:val="28"/>
        </w:rPr>
      </w:pPr>
      <w:r>
        <w:rPr>
          <w:rFonts w:hint="eastAsia" w:ascii="仿宋" w:hAnsi="仿宋" w:eastAsia="仿宋" w:cs="仿宋"/>
          <w:sz w:val="28"/>
          <w:szCs w:val="28"/>
        </w:rPr>
        <w:t>5.一年内供应商质疑（异议）后无故撤销质疑（异议）2次（含2次）以上的；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（二）存在下列行为之一的，记录期限为12个月：</w:t>
      </w:r>
    </w:p>
    <w:p>
      <w:pPr>
        <w:ind w:firstLine="560" w:firstLineChars="200"/>
        <w:rPr>
          <w:rFonts w:ascii="仿宋" w:hAnsi="仿宋" w:eastAsia="仿宋" w:cs="仿宋"/>
          <w:sz w:val="28"/>
          <w:szCs w:val="28"/>
        </w:rPr>
      </w:pPr>
      <w:r>
        <w:rPr>
          <w:rFonts w:hint="eastAsia" w:ascii="仿宋" w:hAnsi="仿宋" w:eastAsia="仿宋" w:cs="仿宋"/>
          <w:sz w:val="28"/>
          <w:szCs w:val="28"/>
        </w:rPr>
        <w:t>1.捏造、歪曲事实或提供虚假不实的证据恶意投诉，影响交易活动正常进行的；</w:t>
      </w:r>
    </w:p>
    <w:p>
      <w:pPr>
        <w:ind w:firstLine="560" w:firstLineChars="200"/>
        <w:rPr>
          <w:rFonts w:ascii="仿宋" w:hAnsi="仿宋" w:eastAsia="仿宋" w:cs="仿宋"/>
          <w:sz w:val="28"/>
          <w:szCs w:val="28"/>
        </w:rPr>
      </w:pPr>
      <w:r>
        <w:rPr>
          <w:rFonts w:hint="eastAsia" w:ascii="仿宋" w:hAnsi="仿宋" w:eastAsia="仿宋" w:cs="仿宋"/>
          <w:sz w:val="28"/>
          <w:szCs w:val="28"/>
        </w:rPr>
        <w:t>2.质疑（异议）投诉（举报）双方当事人无正当理由拒不配合调查处理或不参加质证的；</w:t>
      </w:r>
    </w:p>
    <w:p>
      <w:pPr>
        <w:ind w:firstLine="560" w:firstLineChars="200"/>
        <w:rPr>
          <w:rFonts w:ascii="仿宋" w:hAnsi="仿宋" w:eastAsia="仿宋" w:cs="仿宋"/>
          <w:sz w:val="28"/>
          <w:szCs w:val="28"/>
        </w:rPr>
      </w:pPr>
      <w:r>
        <w:rPr>
          <w:rFonts w:hint="eastAsia" w:ascii="仿宋" w:hAnsi="仿宋" w:eastAsia="仿宋" w:cs="仿宋"/>
          <w:sz w:val="28"/>
          <w:szCs w:val="28"/>
        </w:rPr>
        <w:t>3.未提供有效证明材料支持其主张，经行政监督部门2次及以上书面答复，仍缠诉或多方投诉的；</w:t>
      </w:r>
    </w:p>
    <w:p>
      <w:pPr>
        <w:ind w:firstLine="560" w:firstLineChars="200"/>
        <w:rPr>
          <w:rFonts w:ascii="仿宋" w:hAnsi="仿宋" w:eastAsia="仿宋" w:cs="仿宋"/>
          <w:sz w:val="28"/>
          <w:szCs w:val="28"/>
        </w:rPr>
      </w:pPr>
      <w:r>
        <w:rPr>
          <w:rFonts w:hint="eastAsia" w:ascii="仿宋" w:hAnsi="仿宋" w:eastAsia="仿宋" w:cs="仿宋"/>
          <w:sz w:val="28"/>
          <w:szCs w:val="28"/>
        </w:rPr>
        <w:t>4.未按交易文件主要内容签订合同的；</w:t>
      </w:r>
    </w:p>
    <w:p>
      <w:pPr>
        <w:ind w:firstLine="560" w:firstLineChars="200"/>
        <w:rPr>
          <w:rFonts w:ascii="仿宋" w:hAnsi="仿宋" w:eastAsia="仿宋" w:cs="仿宋"/>
          <w:sz w:val="28"/>
          <w:szCs w:val="28"/>
        </w:rPr>
      </w:pPr>
      <w:r>
        <w:rPr>
          <w:rFonts w:hint="eastAsia" w:ascii="仿宋" w:hAnsi="仿宋" w:eastAsia="仿宋" w:cs="仿宋"/>
          <w:sz w:val="28"/>
          <w:szCs w:val="28"/>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（三）存在下列行为之一的，记录期限为18个月：</w:t>
      </w:r>
    </w:p>
    <w:p>
      <w:pPr>
        <w:ind w:firstLine="560" w:firstLineChars="200"/>
        <w:rPr>
          <w:rFonts w:ascii="仿宋" w:hAnsi="仿宋" w:eastAsia="仿宋" w:cs="仿宋"/>
          <w:sz w:val="28"/>
          <w:szCs w:val="28"/>
        </w:rPr>
      </w:pPr>
      <w:r>
        <w:rPr>
          <w:rFonts w:hint="eastAsia" w:ascii="仿宋" w:hAnsi="仿宋" w:eastAsia="仿宋" w:cs="仿宋"/>
          <w:sz w:val="28"/>
          <w:szCs w:val="28"/>
        </w:rPr>
        <w:t>1.在确定中标人之前就投标价格、投标方案等实质性内容与招标人（采购人）进行合同谈判的；</w:t>
      </w:r>
    </w:p>
    <w:p>
      <w:pPr>
        <w:ind w:firstLine="560" w:firstLineChars="200"/>
        <w:rPr>
          <w:rFonts w:ascii="仿宋" w:hAnsi="仿宋" w:eastAsia="仿宋" w:cs="仿宋"/>
          <w:sz w:val="28"/>
          <w:szCs w:val="28"/>
        </w:rPr>
      </w:pPr>
      <w:r>
        <w:rPr>
          <w:rFonts w:hint="eastAsia" w:ascii="仿宋" w:hAnsi="仿宋" w:eastAsia="仿宋" w:cs="仿宋"/>
          <w:sz w:val="28"/>
          <w:szCs w:val="28"/>
        </w:rPr>
        <w:t>2.无正当理由放弃中标（成交）资格的；</w:t>
      </w:r>
    </w:p>
    <w:p>
      <w:pPr>
        <w:ind w:firstLine="560" w:firstLineChars="200"/>
        <w:rPr>
          <w:rFonts w:ascii="仿宋" w:hAnsi="仿宋" w:eastAsia="仿宋" w:cs="仿宋"/>
          <w:sz w:val="28"/>
          <w:szCs w:val="28"/>
        </w:rPr>
      </w:pPr>
      <w:r>
        <w:rPr>
          <w:rFonts w:hint="eastAsia" w:ascii="仿宋" w:hAnsi="仿宋" w:eastAsia="仿宋" w:cs="仿宋"/>
          <w:sz w:val="28"/>
          <w:szCs w:val="28"/>
        </w:rPr>
        <w:t>3.中标（成交）后，不按招标文件规定提交履约保证金的；</w:t>
      </w:r>
    </w:p>
    <w:p>
      <w:pPr>
        <w:ind w:firstLine="560" w:firstLineChars="200"/>
        <w:rPr>
          <w:rFonts w:ascii="仿宋" w:hAnsi="仿宋" w:eastAsia="仿宋" w:cs="仿宋"/>
          <w:sz w:val="28"/>
          <w:szCs w:val="28"/>
        </w:rPr>
      </w:pPr>
      <w:r>
        <w:rPr>
          <w:rFonts w:hint="eastAsia" w:ascii="仿宋" w:hAnsi="仿宋" w:eastAsia="仿宋" w:cs="仿宋"/>
          <w:sz w:val="28"/>
          <w:szCs w:val="28"/>
        </w:rPr>
        <w:t>4.中标（成交）后，无正当理由未在规定期限内与招标人签订合同的；</w:t>
      </w:r>
    </w:p>
    <w:p>
      <w:pPr>
        <w:ind w:firstLine="560" w:firstLineChars="200"/>
        <w:rPr>
          <w:rFonts w:ascii="仿宋" w:hAnsi="仿宋" w:eastAsia="仿宋" w:cs="仿宋"/>
          <w:sz w:val="28"/>
          <w:szCs w:val="28"/>
        </w:rPr>
      </w:pPr>
      <w:r>
        <w:rPr>
          <w:rFonts w:hint="eastAsia" w:ascii="仿宋" w:hAnsi="仿宋" w:eastAsia="仿宋" w:cs="仿宋"/>
          <w:sz w:val="28"/>
          <w:szCs w:val="28"/>
        </w:rPr>
        <w:t>5.拒绝接受或者阻挠公管办和行政监督部门依法进行监督检查的。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pPr>
        <w:ind w:firstLine="560" w:firstLineChars="200"/>
        <w:rPr>
          <w:rFonts w:ascii="仿宋" w:hAnsi="仿宋" w:eastAsia="仿宋" w:cs="仿宋"/>
          <w:sz w:val="28"/>
          <w:szCs w:val="28"/>
        </w:rPr>
      </w:pPr>
      <w:r>
        <w:rPr>
          <w:rFonts w:hint="eastAsia" w:ascii="仿宋" w:hAnsi="仿宋" w:eastAsia="仿宋" w:cs="仿宋"/>
          <w:sz w:val="28"/>
          <w:szCs w:val="28"/>
        </w:rPr>
        <w:t>1.供应商互相串通投标或者与招标人串通投标，供应商以向招标人或者评标委员会成员行贿的手段谋取中标的；</w:t>
      </w:r>
    </w:p>
    <w:p>
      <w:pPr>
        <w:ind w:firstLine="560" w:firstLineChars="200"/>
        <w:rPr>
          <w:rFonts w:ascii="仿宋" w:hAnsi="仿宋" w:eastAsia="仿宋" w:cs="仿宋"/>
          <w:sz w:val="28"/>
          <w:szCs w:val="28"/>
        </w:rPr>
      </w:pPr>
      <w:r>
        <w:rPr>
          <w:rFonts w:hint="eastAsia" w:ascii="仿宋" w:hAnsi="仿宋" w:eastAsia="仿宋" w:cs="仿宋"/>
          <w:sz w:val="28"/>
          <w:szCs w:val="28"/>
        </w:rPr>
        <w:t>2.投标时提供虚假材料，或以受让、借用、涂改、盗用、伪造资质证书或年检记录、图章、签名，使用虚假身份证件以及其他弄虚作假的方式参与投标的；</w:t>
      </w:r>
    </w:p>
    <w:p>
      <w:pPr>
        <w:ind w:firstLine="560" w:firstLineChars="200"/>
        <w:rPr>
          <w:rFonts w:ascii="仿宋" w:hAnsi="仿宋" w:eastAsia="仿宋" w:cs="仿宋"/>
          <w:sz w:val="28"/>
          <w:szCs w:val="28"/>
        </w:rPr>
      </w:pPr>
      <w:r>
        <w:rPr>
          <w:rFonts w:hint="eastAsia" w:ascii="仿宋" w:hAnsi="仿宋" w:eastAsia="仿宋" w:cs="仿宋"/>
          <w:sz w:val="28"/>
          <w:szCs w:val="28"/>
        </w:rPr>
        <w:t>3.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pPr>
        <w:ind w:firstLine="560" w:firstLineChars="200"/>
        <w:rPr>
          <w:rFonts w:ascii="仿宋" w:hAnsi="仿宋" w:eastAsia="仿宋" w:cs="仿宋"/>
          <w:sz w:val="28"/>
          <w:szCs w:val="28"/>
        </w:rPr>
      </w:pPr>
      <w:r>
        <w:rPr>
          <w:rFonts w:hint="eastAsia" w:ascii="仿宋" w:hAnsi="仿宋" w:eastAsia="仿宋" w:cs="仿宋"/>
          <w:sz w:val="28"/>
          <w:szCs w:val="28"/>
        </w:rPr>
        <w:t>4.中标企业将工程转包或者违法分包的；中标人将中标项目转让给他人，将中标项目肢解后分别转让给他人的，违反法律规定将中标项目的部分主体、关键性工作分包给他人的，或者分包人再次分包的；</w:t>
      </w:r>
    </w:p>
    <w:p>
      <w:pPr>
        <w:ind w:firstLine="560" w:firstLineChars="200"/>
        <w:rPr>
          <w:rFonts w:ascii="仿宋" w:hAnsi="仿宋" w:eastAsia="仿宋" w:cs="仿宋"/>
          <w:sz w:val="28"/>
          <w:szCs w:val="28"/>
        </w:rPr>
      </w:pPr>
      <w:r>
        <w:rPr>
          <w:rFonts w:hint="eastAsia" w:ascii="仿宋" w:hAnsi="仿宋" w:eastAsia="仿宋" w:cs="仿宋"/>
          <w:sz w:val="28"/>
          <w:szCs w:val="28"/>
        </w:rPr>
        <w:t>5.中标人不按照与招标人订立的合同履行义务，情节严重的；</w:t>
      </w:r>
    </w:p>
    <w:p>
      <w:pPr>
        <w:ind w:firstLine="560" w:firstLineChars="200"/>
        <w:rPr>
          <w:rFonts w:ascii="仿宋" w:hAnsi="仿宋" w:eastAsia="仿宋" w:cs="仿宋"/>
          <w:sz w:val="28"/>
          <w:szCs w:val="28"/>
        </w:rPr>
      </w:pPr>
      <w:r>
        <w:rPr>
          <w:rFonts w:hint="eastAsia" w:ascii="仿宋" w:hAnsi="仿宋" w:eastAsia="仿宋" w:cs="仿宋"/>
          <w:sz w:val="28"/>
          <w:szCs w:val="28"/>
        </w:rPr>
        <w:t>6.供应商存在提供虚假材料谋取中标、成交，采取不正当手段诋毁、排挤其他供应商，与采购人、其他供应商或者</w:t>
      </w:r>
      <w:r>
        <w:rPr>
          <w:rFonts w:hint="eastAsia" w:ascii="仿宋" w:hAnsi="仿宋" w:eastAsia="仿宋" w:cs="仿宋"/>
          <w:sz w:val="28"/>
          <w:szCs w:val="28"/>
          <w:lang w:eastAsia="zh-CN"/>
        </w:rPr>
        <w:t>集中采购机构</w:t>
      </w:r>
      <w:r>
        <w:rPr>
          <w:rFonts w:hint="eastAsia" w:ascii="仿宋" w:hAnsi="仿宋" w:eastAsia="仿宋" w:cs="仿宋"/>
          <w:sz w:val="28"/>
          <w:szCs w:val="28"/>
        </w:rPr>
        <w:t>恶意串通，向采购人、采购</w:t>
      </w:r>
      <w:r>
        <w:rPr>
          <w:rFonts w:hint="eastAsia" w:ascii="仿宋" w:hAnsi="仿宋" w:eastAsia="仿宋" w:cs="仿宋"/>
          <w:sz w:val="28"/>
          <w:szCs w:val="28"/>
          <w:lang w:eastAsia="zh-CN"/>
        </w:rPr>
        <w:t>集中采购机构</w:t>
      </w:r>
      <w:r>
        <w:rPr>
          <w:rFonts w:hint="eastAsia" w:ascii="仿宋" w:hAnsi="仿宋" w:eastAsia="仿宋" w:cs="仿宋"/>
          <w:sz w:val="28"/>
          <w:szCs w:val="28"/>
        </w:rPr>
        <w:t>行贿或者提供其他不当利益，在招标采购过程中与采购人进行协商谈判，或拒绝有关部门监督检查或者提供虚假情况等情形的。</w:t>
      </w:r>
    </w:p>
    <w:p>
      <w:pPr>
        <w:jc w:val="center"/>
        <w:rPr>
          <w:rFonts w:ascii="宋体" w:hAnsi="宋体" w:cs="宋体"/>
          <w:b/>
          <w:kern w:val="0"/>
          <w:sz w:val="32"/>
          <w:szCs w:val="32"/>
        </w:rPr>
      </w:pPr>
      <w:r>
        <w:rPr>
          <w:rFonts w:hint="eastAsia" w:ascii="仿宋" w:hAnsi="仿宋" w:eastAsia="仿宋" w:cs="仿宋"/>
          <w:sz w:val="28"/>
          <w:szCs w:val="28"/>
        </w:rPr>
        <w:t>7.其它违反诚信原则或公共资源交易管理规定影响恶劣的行为。</w:t>
      </w:r>
    </w:p>
    <w:p>
      <w:pPr>
        <w:autoSpaceDE w:val="0"/>
        <w:autoSpaceDN w:val="0"/>
        <w:adjustRightInd w:val="0"/>
        <w:spacing w:line="700" w:lineRule="exact"/>
        <w:ind w:firstLine="551"/>
        <w:jc w:val="center"/>
        <w:rPr>
          <w:rFonts w:hint="eastAsia" w:ascii="宋体" w:hAnsi="宋体" w:eastAsia="宋体" w:cs="宋体"/>
          <w:b/>
          <w:kern w:val="0"/>
          <w:sz w:val="44"/>
          <w:szCs w:val="44"/>
        </w:rPr>
      </w:pPr>
    </w:p>
    <w:p>
      <w:pPr>
        <w:autoSpaceDE w:val="0"/>
        <w:autoSpaceDN w:val="0"/>
        <w:adjustRightInd w:val="0"/>
        <w:spacing w:line="700" w:lineRule="exact"/>
        <w:ind w:firstLine="551"/>
        <w:jc w:val="center"/>
        <w:rPr>
          <w:rFonts w:hint="eastAsia" w:ascii="宋体" w:hAnsi="宋体" w:eastAsia="宋体" w:cs="宋体"/>
          <w:b/>
          <w:kern w:val="0"/>
          <w:sz w:val="44"/>
          <w:szCs w:val="44"/>
        </w:rPr>
      </w:pPr>
    </w:p>
    <w:p>
      <w:pPr>
        <w:bidi w:val="0"/>
        <w:rPr>
          <w:rFonts w:hint="eastAsia"/>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ascii="宋体" w:hAnsi="宋体" w:eastAsia="宋体" w:cs="宋体"/>
          <w:b/>
          <w:kern w:val="0"/>
          <w:sz w:val="32"/>
          <w:szCs w:val="32"/>
        </w:rPr>
      </w:pPr>
      <w:r>
        <w:rPr>
          <w:rFonts w:hint="eastAsia" w:ascii="宋体" w:hAnsi="宋体" w:eastAsia="宋体" w:cs="宋体"/>
          <w:b/>
          <w:kern w:val="0"/>
          <w:sz w:val="32"/>
          <w:szCs w:val="32"/>
        </w:rPr>
        <w:t>第一章 投标邀请</w:t>
      </w:r>
    </w:p>
    <w:p>
      <w:pPr>
        <w:widowControl/>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0" w:firstLineChars="200"/>
        <w:jc w:val="left"/>
        <w:rPr>
          <w:rFonts w:hint="eastAsia" w:ascii="宋体" w:hAnsi="宋体" w:eastAsia="宋体" w:cs="仿宋_GB2312"/>
          <w:color w:val="000000"/>
          <w:sz w:val="24"/>
          <w:szCs w:val="24"/>
          <w:shd w:val="clear" w:color="auto" w:fill="FFFFFF"/>
          <w:lang w:val="zh-CN"/>
        </w:rPr>
      </w:pPr>
      <w:r>
        <w:rPr>
          <w:rFonts w:hint="eastAsia" w:ascii="宋体" w:hAnsi="宋体" w:eastAsia="宋体" w:cs="仿宋_GB2312"/>
          <w:color w:val="000000"/>
          <w:kern w:val="2"/>
          <w:sz w:val="24"/>
          <w:szCs w:val="24"/>
          <w:shd w:val="clear" w:color="auto" w:fill="FFFFFF"/>
          <w:lang w:val="zh-CN" w:eastAsia="zh-CN" w:bidi="ar-SA"/>
        </w:rPr>
        <w:t>受</w:t>
      </w:r>
      <w:r>
        <w:rPr>
          <w:rFonts w:hint="eastAsia" w:ascii="宋体" w:hAnsi="宋体" w:eastAsia="宋体" w:cs="仿宋_GB2312"/>
          <w:color w:val="000000"/>
          <w:kern w:val="2"/>
          <w:sz w:val="24"/>
          <w:szCs w:val="24"/>
          <w:shd w:val="clear" w:color="auto" w:fill="FFFFFF"/>
          <w:lang w:val="en-US" w:eastAsia="zh-CN" w:bidi="ar-SA"/>
        </w:rPr>
        <w:t>长葛市教育体育局</w:t>
      </w:r>
      <w:r>
        <w:rPr>
          <w:rFonts w:hint="eastAsia" w:ascii="宋体" w:hAnsi="宋体" w:eastAsia="宋体" w:cs="仿宋_GB2312"/>
          <w:color w:val="000000"/>
          <w:kern w:val="2"/>
          <w:sz w:val="24"/>
          <w:szCs w:val="24"/>
          <w:shd w:val="clear" w:color="auto" w:fill="FFFFFF"/>
          <w:lang w:val="zh-CN" w:eastAsia="zh-CN" w:bidi="ar-SA"/>
        </w:rPr>
        <w:t>的委托，</w:t>
      </w:r>
      <w:r>
        <w:rPr>
          <w:rFonts w:hint="eastAsia" w:ascii="宋体" w:hAnsi="宋体" w:eastAsia="宋体" w:cs="仿宋_GB2312"/>
          <w:color w:val="000000"/>
          <w:kern w:val="2"/>
          <w:sz w:val="24"/>
          <w:szCs w:val="24"/>
          <w:shd w:val="clear" w:color="auto" w:fill="FFFFFF"/>
          <w:lang w:val="en-US" w:eastAsia="zh-CN" w:bidi="ar-SA"/>
        </w:rPr>
        <w:t>长葛市公共资源交易中心</w:t>
      </w:r>
      <w:r>
        <w:rPr>
          <w:rFonts w:hint="eastAsia" w:ascii="宋体" w:hAnsi="宋体" w:eastAsia="宋体" w:cs="仿宋_GB2312"/>
          <w:color w:val="000000"/>
          <w:kern w:val="2"/>
          <w:sz w:val="24"/>
          <w:szCs w:val="24"/>
          <w:shd w:val="clear" w:color="auto" w:fill="FFFFFF"/>
          <w:lang w:val="zh-CN" w:eastAsia="zh-CN" w:bidi="ar-SA"/>
        </w:rPr>
        <w:t>对</w:t>
      </w:r>
      <w:r>
        <w:rPr>
          <w:rFonts w:hint="eastAsia" w:ascii="宋体" w:hAnsi="宋体" w:eastAsia="宋体" w:cs="仿宋_GB2312"/>
          <w:color w:val="000000"/>
          <w:kern w:val="2"/>
          <w:sz w:val="24"/>
          <w:szCs w:val="24"/>
          <w:shd w:val="clear" w:color="auto" w:fill="FFFFFF"/>
          <w:lang w:val="en-US" w:eastAsia="zh-CN" w:bidi="ar-SA"/>
        </w:rPr>
        <w:t>长葛市教育体育局教师周转宿舍生活家具购置项目</w:t>
      </w:r>
      <w:r>
        <w:rPr>
          <w:rFonts w:hint="eastAsia" w:ascii="宋体" w:hAnsi="宋体" w:eastAsia="宋体" w:cs="仿宋_GB2312"/>
          <w:color w:val="000000"/>
          <w:kern w:val="2"/>
          <w:sz w:val="24"/>
          <w:szCs w:val="24"/>
          <w:shd w:val="clear" w:color="auto" w:fill="FFFFFF"/>
          <w:lang w:val="zh-CN" w:eastAsia="zh-CN" w:bidi="ar-SA"/>
        </w:rPr>
        <w:t>进行公开招标。现邀请</w:t>
      </w:r>
      <w:r>
        <w:rPr>
          <w:rFonts w:hint="eastAsia" w:ascii="宋体" w:hAnsi="宋体" w:eastAsia="宋体" w:cs="仿宋_GB2312"/>
          <w:color w:val="000000"/>
          <w:sz w:val="24"/>
          <w:szCs w:val="24"/>
          <w:shd w:val="clear" w:color="auto" w:fill="FFFFFF"/>
          <w:lang w:val="zh-CN"/>
        </w:rPr>
        <w:t>符合本招标文件规定条件的投标人前来投标。</w:t>
      </w:r>
    </w:p>
    <w:p>
      <w:pPr>
        <w:pStyle w:val="20"/>
        <w:widowControl/>
        <w:shd w:val="clear" w:color="auto"/>
        <w:spacing w:line="360" w:lineRule="auto"/>
        <w:contextualSpacing/>
        <w:jc w:val="left"/>
        <w:rPr>
          <w:rFonts w:ascii="宋体" w:hAnsi="宋体" w:eastAsia="宋体" w:cs="黑体"/>
          <w:b/>
          <w:bCs/>
          <w:color w:val="000000"/>
          <w:sz w:val="24"/>
          <w:szCs w:val="24"/>
        </w:rPr>
      </w:pPr>
      <w:r>
        <w:rPr>
          <w:rFonts w:hint="eastAsia" w:ascii="黑体" w:hAnsi="黑体" w:eastAsia="黑体" w:cs="黑体"/>
          <w:bCs/>
          <w:color w:val="000000"/>
          <w:sz w:val="24"/>
          <w:szCs w:val="24"/>
          <w:shd w:val="clear" w:color="auto" w:fill="FFFFFF"/>
        </w:rPr>
        <w:t xml:space="preserve">    </w:t>
      </w:r>
      <w:r>
        <w:rPr>
          <w:rFonts w:hint="eastAsia" w:ascii="宋体" w:hAnsi="宋体" w:eastAsia="宋体" w:cs="黑体"/>
          <w:b/>
          <w:bCs/>
          <w:color w:val="000000"/>
          <w:sz w:val="24"/>
          <w:szCs w:val="24"/>
          <w:shd w:val="clear" w:color="auto" w:fill="FFFFFF"/>
        </w:rPr>
        <w:t>一、项目基本情况</w:t>
      </w:r>
    </w:p>
    <w:p>
      <w:pPr>
        <w:widowControl/>
        <w:pBdr>
          <w:top w:val="none" w:color="auto" w:sz="0" w:space="0"/>
          <w:left w:val="none" w:color="auto" w:sz="0" w:space="0"/>
          <w:bottom w:val="none" w:color="auto" w:sz="0" w:space="0"/>
          <w:right w:val="none" w:color="auto" w:sz="0" w:space="0"/>
        </w:pBdr>
        <w:shd w:val="clear"/>
        <w:spacing w:before="226" w:beforeAutospacing="0" w:after="0" w:afterAutospacing="0" w:line="360" w:lineRule="auto"/>
        <w:ind w:right="0" w:firstLine="480" w:firstLineChars="200"/>
        <w:jc w:val="left"/>
        <w:rPr>
          <w:rFonts w:hint="default" w:ascii="宋体" w:hAnsi="宋体" w:eastAsia="宋体" w:cs="仿宋_GB2312"/>
          <w:color w:val="000000"/>
          <w:sz w:val="24"/>
          <w:szCs w:val="24"/>
          <w:shd w:val="clear" w:color="auto" w:fill="FFFFFF"/>
          <w:lang w:val="en-US"/>
        </w:rPr>
      </w:pPr>
      <w:r>
        <w:rPr>
          <w:rFonts w:hint="eastAsia" w:ascii="宋体" w:hAnsi="宋体" w:eastAsia="宋体" w:cs="仿宋_GB2312"/>
          <w:color w:val="000000"/>
          <w:sz w:val="24"/>
          <w:szCs w:val="24"/>
          <w:shd w:val="clear" w:color="auto" w:fill="FFFFFF"/>
        </w:rPr>
        <w:t>（一）项目名</w:t>
      </w:r>
      <w:r>
        <w:rPr>
          <w:rFonts w:hint="eastAsia" w:ascii="宋体" w:hAnsi="宋体" w:eastAsia="宋体" w:cs="仿宋_GB2312"/>
          <w:color w:val="000000"/>
          <w:sz w:val="24"/>
          <w:szCs w:val="24"/>
          <w:shd w:val="clear" w:color="auto" w:fill="FFFFFF"/>
          <w:lang w:val="zh-CN"/>
        </w:rPr>
        <w:t>称</w:t>
      </w:r>
      <w:r>
        <w:rPr>
          <w:rFonts w:hint="eastAsia" w:ascii="宋体" w:hAnsi="宋体" w:eastAsia="宋体" w:cs="仿宋_GB2312"/>
          <w:color w:val="000000"/>
          <w:kern w:val="2"/>
          <w:sz w:val="24"/>
          <w:szCs w:val="24"/>
          <w:shd w:val="clear" w:color="auto" w:fill="FFFFFF"/>
          <w:lang w:val="zh-CN" w:eastAsia="zh-CN" w:bidi="ar-SA"/>
        </w:rPr>
        <w:t>：</w:t>
      </w:r>
      <w:r>
        <w:rPr>
          <w:rFonts w:hint="eastAsia" w:ascii="宋体" w:hAnsi="宋体" w:eastAsia="宋体" w:cs="仿宋_GB2312"/>
          <w:color w:val="000000"/>
          <w:sz w:val="24"/>
          <w:szCs w:val="24"/>
          <w:shd w:val="clear" w:color="auto" w:fill="FFFFFF"/>
          <w:lang w:val="en-US" w:eastAsia="zh-CN"/>
        </w:rPr>
        <w:t>长葛市教育体育局教师周转宿舍生活家具购置项目</w:t>
      </w:r>
    </w:p>
    <w:p>
      <w:pPr>
        <w:pStyle w:val="20"/>
        <w:widowControl/>
        <w:shd w:val="clear" w:color="auto"/>
        <w:spacing w:line="360" w:lineRule="auto"/>
        <w:ind w:firstLine="420"/>
        <w:contextualSpacing/>
        <w:jc w:val="left"/>
        <w:rPr>
          <w:rFonts w:hint="eastAsia" w:ascii="宋体" w:hAnsi="宋体" w:eastAsia="宋体" w:cs="仿宋_GB2312"/>
          <w:color w:val="000000"/>
          <w:sz w:val="24"/>
          <w:szCs w:val="24"/>
          <w:shd w:val="clear" w:color="auto" w:fill="FFFFFF"/>
          <w:lang w:val="zh-CN"/>
        </w:rPr>
      </w:pPr>
      <w:r>
        <w:rPr>
          <w:rFonts w:hint="eastAsia" w:ascii="宋体" w:hAnsi="宋体" w:eastAsia="宋体" w:cs="仿宋_GB2312"/>
          <w:color w:val="000000"/>
          <w:sz w:val="24"/>
          <w:szCs w:val="24"/>
          <w:shd w:val="clear" w:color="auto" w:fill="FFFFFF"/>
          <w:lang w:val="zh-CN"/>
        </w:rPr>
        <w:t>（二）项目编号：</w:t>
      </w:r>
      <w:r>
        <w:rPr>
          <w:rFonts w:hint="eastAsia" w:ascii="宋体" w:hAnsi="宋体" w:eastAsia="宋体" w:cs="仿宋_GB2312"/>
          <w:color w:val="000000"/>
          <w:sz w:val="24"/>
          <w:szCs w:val="24"/>
          <w:shd w:val="clear" w:color="auto" w:fill="FFFFFF"/>
          <w:lang w:val="zh-CN" w:eastAsia="zh-CN"/>
        </w:rPr>
        <w:t>长招采公字[201</w:t>
      </w:r>
      <w:r>
        <w:rPr>
          <w:rFonts w:hint="eastAsia" w:ascii="宋体" w:hAnsi="宋体" w:eastAsia="宋体" w:cs="仿宋_GB2312"/>
          <w:color w:val="000000"/>
          <w:sz w:val="24"/>
          <w:szCs w:val="24"/>
          <w:shd w:val="clear" w:color="auto" w:fill="FFFFFF"/>
          <w:lang w:val="en-US" w:eastAsia="zh-CN"/>
        </w:rPr>
        <w:t>9</w:t>
      </w:r>
      <w:r>
        <w:rPr>
          <w:rFonts w:hint="eastAsia" w:ascii="宋体" w:hAnsi="宋体" w:eastAsia="宋体" w:cs="仿宋_GB2312"/>
          <w:color w:val="000000"/>
          <w:sz w:val="24"/>
          <w:szCs w:val="24"/>
          <w:shd w:val="clear" w:color="auto" w:fill="FFFFFF"/>
          <w:lang w:val="zh-CN" w:eastAsia="zh-CN"/>
        </w:rPr>
        <w:t>]0</w:t>
      </w:r>
      <w:r>
        <w:rPr>
          <w:rFonts w:hint="eastAsia" w:ascii="宋体" w:hAnsi="宋体" w:eastAsia="宋体" w:cs="仿宋_GB2312"/>
          <w:color w:val="000000"/>
          <w:sz w:val="24"/>
          <w:szCs w:val="24"/>
          <w:shd w:val="clear" w:color="auto" w:fill="FFFFFF"/>
          <w:lang w:val="en-US" w:eastAsia="zh-CN"/>
        </w:rPr>
        <w:t>82</w:t>
      </w:r>
      <w:r>
        <w:rPr>
          <w:rFonts w:hint="eastAsia" w:ascii="宋体" w:hAnsi="宋体" w:eastAsia="宋体" w:cs="仿宋_GB2312"/>
          <w:color w:val="000000"/>
          <w:sz w:val="24"/>
          <w:szCs w:val="24"/>
          <w:shd w:val="clear" w:color="auto" w:fill="FFFFFF"/>
          <w:lang w:val="zh-CN" w:eastAsia="zh-CN"/>
        </w:rPr>
        <w:t xml:space="preserve">号 </w:t>
      </w:r>
      <w:r>
        <w:rPr>
          <w:rFonts w:hint="eastAsia" w:ascii="宋体" w:hAnsi="宋体" w:eastAsia="宋体" w:cs="仿宋_GB2312"/>
          <w:color w:val="000000"/>
          <w:sz w:val="24"/>
          <w:szCs w:val="24"/>
          <w:shd w:val="clear" w:color="auto" w:fill="FFFFFF"/>
          <w:lang w:val="zh-CN"/>
        </w:rPr>
        <w:t xml:space="preserve"> </w:t>
      </w:r>
    </w:p>
    <w:p>
      <w:pPr>
        <w:pStyle w:val="20"/>
        <w:widowControl/>
        <w:shd w:val="clear" w:color="auto"/>
        <w:spacing w:line="360" w:lineRule="auto"/>
        <w:ind w:firstLine="420"/>
        <w:contextualSpacing/>
        <w:jc w:val="left"/>
        <w:rPr>
          <w:rFonts w:hint="eastAsia" w:ascii="宋体" w:hAnsi="宋体" w:eastAsia="宋体" w:cs="仿宋_GB2312"/>
          <w:color w:val="000000"/>
          <w:sz w:val="24"/>
          <w:szCs w:val="24"/>
          <w:shd w:val="clear" w:color="auto" w:fill="FFFFFF"/>
          <w:lang w:val="zh-CN"/>
        </w:rPr>
      </w:pPr>
      <w:r>
        <w:rPr>
          <w:rFonts w:hint="eastAsia" w:ascii="宋体" w:hAnsi="宋体" w:eastAsia="宋体" w:cs="仿宋_GB2312"/>
          <w:color w:val="000000"/>
          <w:sz w:val="24"/>
          <w:szCs w:val="24"/>
          <w:shd w:val="clear" w:color="auto" w:fill="FFFFFF"/>
          <w:lang w:val="zh-CN"/>
        </w:rPr>
        <w:t xml:space="preserve">（三）采购方式：公开招标                                                                                                                         </w:t>
      </w:r>
    </w:p>
    <w:p>
      <w:pPr>
        <w:pStyle w:val="20"/>
        <w:widowControl/>
        <w:shd w:val="clear" w:color="auto"/>
        <w:spacing w:line="360" w:lineRule="auto"/>
        <w:ind w:firstLine="420"/>
        <w:contextualSpacing/>
        <w:jc w:val="left"/>
        <w:rPr>
          <w:rFonts w:hint="eastAsia" w:ascii="宋体" w:hAnsi="宋体" w:eastAsia="宋体" w:cs="仿宋_GB2312"/>
          <w:color w:val="FF0000"/>
          <w:sz w:val="24"/>
          <w:szCs w:val="24"/>
          <w:shd w:val="clear" w:color="auto" w:fill="FFFFFF"/>
          <w:lang w:val="zh-CN"/>
        </w:rPr>
      </w:pPr>
      <w:r>
        <w:rPr>
          <w:rFonts w:hint="eastAsia" w:ascii="宋体" w:hAnsi="宋体" w:eastAsia="宋体" w:cs="仿宋_GB2312"/>
          <w:color w:val="000000"/>
          <w:sz w:val="24"/>
          <w:szCs w:val="24"/>
          <w:shd w:val="clear" w:color="auto" w:fill="FFFFFF"/>
          <w:lang w:val="zh-CN"/>
        </w:rPr>
        <w:t>（四）项目主要内容、数量及要求：</w:t>
      </w:r>
      <w:r>
        <w:rPr>
          <w:rFonts w:hint="eastAsia" w:ascii="宋体" w:hAnsi="宋体" w:eastAsia="宋体" w:cs="仿宋_GB2312"/>
          <w:color w:val="000000"/>
          <w:sz w:val="24"/>
          <w:szCs w:val="24"/>
          <w:shd w:val="clear" w:color="auto" w:fill="FFFFFF"/>
          <w:lang w:val="en-US" w:eastAsia="zh-CN"/>
        </w:rPr>
        <w:t>300套教师周转宿舍房内定制家具采购，详细参数见采购文件。</w:t>
      </w:r>
    </w:p>
    <w:p>
      <w:pPr>
        <w:pStyle w:val="20"/>
        <w:widowControl/>
        <w:shd w:val="clear" w:color="auto"/>
        <w:spacing w:line="360" w:lineRule="auto"/>
        <w:ind w:firstLine="420"/>
        <w:contextualSpacing/>
        <w:jc w:val="left"/>
        <w:rPr>
          <w:rFonts w:hint="eastAsia" w:ascii="宋体" w:hAnsi="宋体" w:eastAsia="宋体" w:cs="仿宋_GB2312"/>
          <w:color w:val="000000"/>
          <w:sz w:val="24"/>
          <w:szCs w:val="24"/>
          <w:shd w:val="clear" w:color="auto" w:fill="FFFFFF"/>
          <w:lang w:val="zh-CN" w:eastAsia="zh-CN"/>
        </w:rPr>
      </w:pPr>
      <w:r>
        <w:rPr>
          <w:rFonts w:hint="eastAsia" w:ascii="宋体" w:hAnsi="宋体" w:eastAsia="宋体" w:cs="仿宋_GB2312"/>
          <w:color w:val="000000"/>
          <w:sz w:val="24"/>
          <w:szCs w:val="24"/>
          <w:shd w:val="clear" w:color="auto" w:fill="FFFFFF"/>
          <w:lang w:val="zh-CN"/>
        </w:rPr>
        <w:t>（五）预算金额（最高限价）：</w:t>
      </w:r>
      <w:r>
        <w:rPr>
          <w:rFonts w:hint="eastAsia" w:ascii="宋体" w:hAnsi="宋体" w:eastAsia="宋体" w:cs="仿宋_GB2312"/>
          <w:color w:val="000000"/>
          <w:sz w:val="24"/>
          <w:szCs w:val="24"/>
          <w:shd w:val="clear" w:color="auto" w:fill="FFFFFF"/>
          <w:lang w:val="en-US" w:eastAsia="zh-CN"/>
        </w:rPr>
        <w:t>1500000</w:t>
      </w:r>
      <w:r>
        <w:rPr>
          <w:rFonts w:hint="eastAsia" w:ascii="宋体" w:hAnsi="宋体" w:eastAsia="宋体" w:cs="仿宋_GB2312"/>
          <w:color w:val="000000"/>
          <w:sz w:val="24"/>
          <w:szCs w:val="24"/>
          <w:shd w:val="clear" w:color="auto" w:fill="FFFFFF"/>
          <w:lang w:val="zh-CN" w:eastAsia="zh-CN"/>
        </w:rPr>
        <w:t>元。</w:t>
      </w:r>
    </w:p>
    <w:p>
      <w:pPr>
        <w:pStyle w:val="20"/>
        <w:widowControl/>
        <w:shd w:val="clear" w:color="auto"/>
        <w:spacing w:line="360" w:lineRule="auto"/>
        <w:ind w:firstLine="420"/>
        <w:contextualSpacing/>
        <w:jc w:val="left"/>
        <w:rPr>
          <w:rFonts w:hint="eastAsia" w:ascii="宋体" w:hAnsi="宋体" w:eastAsia="宋体" w:cs="仿宋_GB2312"/>
          <w:color w:val="000000"/>
          <w:sz w:val="24"/>
          <w:szCs w:val="24"/>
          <w:shd w:val="clear" w:color="auto" w:fill="FFFFFF"/>
          <w:lang w:val="en-US" w:eastAsia="zh-CN"/>
        </w:rPr>
      </w:pPr>
      <w:r>
        <w:rPr>
          <w:rFonts w:hint="eastAsia" w:ascii="宋体" w:hAnsi="宋体" w:eastAsia="宋体" w:cs="仿宋_GB2312"/>
          <w:color w:val="000000"/>
          <w:sz w:val="24"/>
          <w:szCs w:val="24"/>
          <w:shd w:val="clear" w:color="auto" w:fill="FFFFFF"/>
          <w:lang w:val="zh-CN"/>
        </w:rPr>
        <w:t>（六）交付（服务、完工）时间</w:t>
      </w:r>
      <w:r>
        <w:rPr>
          <w:rFonts w:hint="eastAsia" w:ascii="宋体" w:hAnsi="宋体" w:eastAsia="宋体" w:cs="仿宋_GB2312"/>
          <w:color w:val="000000"/>
          <w:sz w:val="24"/>
          <w:szCs w:val="24"/>
          <w:shd w:val="clear" w:color="auto" w:fill="FFFFFF"/>
          <w:lang w:val="zh-CN" w:eastAsia="zh-CN"/>
        </w:rPr>
        <w:t xml:space="preserve"> ：</w:t>
      </w:r>
      <w:bookmarkStart w:id="0" w:name="交付日期"/>
      <w:r>
        <w:rPr>
          <w:rFonts w:hint="eastAsia" w:ascii="宋体" w:hAnsi="宋体" w:eastAsia="宋体" w:cs="仿宋_GB2312"/>
          <w:color w:val="000000"/>
          <w:sz w:val="24"/>
          <w:szCs w:val="24"/>
          <w:shd w:val="clear" w:color="auto" w:fill="FFFFFF"/>
          <w:lang w:val="en-US" w:eastAsia="zh-CN"/>
        </w:rPr>
        <w:t>合同签后30日历天内完成供货安装</w:t>
      </w:r>
      <w:bookmarkEnd w:id="0"/>
      <w:r>
        <w:rPr>
          <w:rFonts w:hint="eastAsia" w:ascii="宋体" w:hAnsi="宋体" w:eastAsia="宋体" w:cs="仿宋_GB2312"/>
          <w:color w:val="000000"/>
          <w:sz w:val="24"/>
          <w:szCs w:val="24"/>
          <w:shd w:val="clear" w:color="auto" w:fill="FFFFFF"/>
          <w:lang w:val="en-US" w:eastAsia="zh-CN"/>
        </w:rPr>
        <w:t>。</w:t>
      </w:r>
    </w:p>
    <w:p>
      <w:pPr>
        <w:pStyle w:val="20"/>
        <w:widowControl/>
        <w:shd w:val="clear" w:color="auto"/>
        <w:spacing w:line="360" w:lineRule="auto"/>
        <w:ind w:firstLine="420"/>
        <w:contextualSpacing/>
        <w:jc w:val="left"/>
        <w:rPr>
          <w:rFonts w:hint="default" w:ascii="宋体" w:hAnsi="宋体" w:eastAsia="宋体" w:cs="仿宋_GB2312"/>
          <w:color w:val="000000"/>
          <w:sz w:val="24"/>
          <w:szCs w:val="24"/>
          <w:shd w:val="clear" w:color="auto" w:fill="FFFFFF"/>
          <w:lang w:val="en-US" w:eastAsia="zh-CN"/>
        </w:rPr>
      </w:pPr>
      <w:r>
        <w:rPr>
          <w:rFonts w:hint="eastAsia" w:ascii="宋体" w:hAnsi="宋体" w:eastAsia="宋体" w:cs="仿宋_GB2312"/>
          <w:color w:val="000000"/>
          <w:sz w:val="24"/>
          <w:szCs w:val="24"/>
          <w:shd w:val="clear" w:color="auto" w:fill="FFFFFF"/>
          <w:lang w:val="zh-CN" w:eastAsia="zh-CN"/>
        </w:rPr>
        <w:t>（七）交付（服务、完工）地点：长葛市</w:t>
      </w:r>
    </w:p>
    <w:p>
      <w:pPr>
        <w:pStyle w:val="20"/>
        <w:widowControl/>
        <w:shd w:val="clear" w:color="auto"/>
        <w:spacing w:line="360" w:lineRule="auto"/>
        <w:ind w:firstLine="420"/>
        <w:contextualSpacing/>
        <w:jc w:val="left"/>
        <w:rPr>
          <w:rFonts w:ascii="宋体" w:hAnsi="宋体" w:eastAsia="宋体" w:cs="仿宋_GB2312"/>
          <w:color w:val="000000"/>
          <w:sz w:val="24"/>
          <w:szCs w:val="24"/>
          <w:shd w:val="clear" w:color="auto" w:fill="FFFFFF"/>
        </w:rPr>
      </w:pPr>
      <w:r>
        <w:rPr>
          <w:rFonts w:hint="eastAsia" w:ascii="宋体" w:hAnsi="宋体" w:eastAsia="宋体" w:cs="仿宋_GB2312"/>
          <w:color w:val="000000"/>
          <w:sz w:val="24"/>
          <w:szCs w:val="24"/>
          <w:shd w:val="clear" w:color="auto" w:fill="FFFFFF"/>
        </w:rPr>
        <w:t>（八）进口产品：不允许。</w:t>
      </w:r>
    </w:p>
    <w:p>
      <w:pPr>
        <w:pStyle w:val="20"/>
        <w:widowControl/>
        <w:shd w:val="clear" w:color="auto"/>
        <w:spacing w:line="360" w:lineRule="auto"/>
        <w:ind w:firstLine="420"/>
        <w:contextualSpacing/>
        <w:jc w:val="left"/>
        <w:rPr>
          <w:rFonts w:ascii="宋体" w:hAnsi="宋体" w:eastAsia="宋体" w:cs="仿宋_GB2312"/>
          <w:color w:val="000000"/>
          <w:sz w:val="24"/>
          <w:szCs w:val="24"/>
          <w:shd w:val="clear" w:color="auto" w:fill="FFFFFF"/>
        </w:rPr>
      </w:pPr>
      <w:r>
        <w:rPr>
          <w:rFonts w:hint="eastAsia" w:ascii="宋体" w:hAnsi="宋体" w:eastAsia="宋体" w:cs="仿宋_GB2312"/>
          <w:color w:val="000000"/>
          <w:sz w:val="24"/>
          <w:szCs w:val="24"/>
          <w:shd w:val="clear" w:color="auto" w:fill="FFFFFF"/>
        </w:rPr>
        <w:t>（九）分包：不允许。</w:t>
      </w:r>
    </w:p>
    <w:p>
      <w:pPr>
        <w:pStyle w:val="20"/>
        <w:widowControl/>
        <w:shd w:val="clear" w:color="auto"/>
        <w:spacing w:line="360" w:lineRule="auto"/>
        <w:ind w:firstLine="420"/>
        <w:contextualSpacing/>
        <w:jc w:val="left"/>
        <w:rPr>
          <w:rFonts w:ascii="宋体" w:hAnsi="宋体" w:eastAsia="宋体" w:cs="黑体"/>
          <w:b/>
          <w:bCs/>
          <w:color w:val="000000"/>
          <w:sz w:val="24"/>
          <w:szCs w:val="24"/>
          <w:shd w:val="clear" w:color="auto" w:fill="FFFFFF"/>
        </w:rPr>
      </w:pPr>
      <w:r>
        <w:rPr>
          <w:rFonts w:hint="eastAsia" w:ascii="宋体" w:hAnsi="宋体" w:eastAsia="宋体" w:cs="黑体"/>
          <w:b/>
          <w:bCs/>
          <w:color w:val="000000"/>
          <w:sz w:val="24"/>
          <w:szCs w:val="24"/>
          <w:shd w:val="clear" w:color="auto" w:fill="FFFFFF"/>
        </w:rPr>
        <w:t>二、需要落实的政府采购政策</w:t>
      </w:r>
    </w:p>
    <w:p>
      <w:pPr>
        <w:pStyle w:val="20"/>
        <w:widowControl/>
        <w:shd w:val="clear" w:color="auto"/>
        <w:spacing w:line="360" w:lineRule="auto"/>
        <w:ind w:firstLine="420"/>
        <w:contextualSpacing/>
        <w:jc w:val="left"/>
        <w:rPr>
          <w:rFonts w:ascii="宋体" w:hAnsi="宋体" w:eastAsia="宋体" w:cs="仿宋_GB2312"/>
          <w:color w:val="000000"/>
          <w:sz w:val="24"/>
          <w:szCs w:val="24"/>
          <w:shd w:val="clear" w:color="auto" w:fill="FFFFFF"/>
        </w:rPr>
      </w:pPr>
      <w:r>
        <w:rPr>
          <w:rFonts w:hint="eastAsia" w:ascii="宋体" w:hAnsi="宋体" w:eastAsia="宋体" w:cs="仿宋_GB2312"/>
          <w:color w:val="000000"/>
          <w:sz w:val="24"/>
          <w:szCs w:val="24"/>
          <w:shd w:val="clear" w:color="auto" w:fill="FFFFFF"/>
        </w:rPr>
        <w:t>本项目落实中小微型企业、监狱企业、残疾人福利性单位扶持等相关政府采购政策。</w:t>
      </w:r>
    </w:p>
    <w:p>
      <w:pPr>
        <w:pStyle w:val="20"/>
        <w:widowControl/>
        <w:shd w:val="clear" w:color="auto"/>
        <w:spacing w:line="360" w:lineRule="auto"/>
        <w:ind w:firstLine="420"/>
        <w:contextualSpacing/>
        <w:jc w:val="left"/>
        <w:rPr>
          <w:rFonts w:ascii="宋体" w:hAnsi="宋体" w:eastAsia="宋体" w:cs="黑体"/>
          <w:b/>
          <w:bCs/>
          <w:color w:val="000000"/>
          <w:sz w:val="24"/>
          <w:szCs w:val="24"/>
          <w:shd w:val="clear" w:color="auto" w:fill="FFFFFF"/>
        </w:rPr>
      </w:pPr>
      <w:r>
        <w:rPr>
          <w:rFonts w:hint="eastAsia" w:ascii="宋体" w:hAnsi="宋体" w:eastAsia="宋体" w:cs="黑体"/>
          <w:b/>
          <w:bCs/>
          <w:color w:val="000000"/>
          <w:sz w:val="24"/>
          <w:szCs w:val="24"/>
          <w:shd w:val="clear" w:color="auto" w:fill="FFFFFF"/>
        </w:rPr>
        <w:t>三、投标人资格要求</w:t>
      </w:r>
    </w:p>
    <w:p>
      <w:pPr>
        <w:pStyle w:val="20"/>
        <w:widowControl/>
        <w:shd w:val="clear" w:color="auto"/>
        <w:spacing w:line="360" w:lineRule="auto"/>
        <w:ind w:firstLine="420"/>
        <w:contextualSpacing/>
        <w:jc w:val="left"/>
        <w:rPr>
          <w:rFonts w:ascii="宋体" w:hAnsi="宋体" w:eastAsia="宋体" w:cs="仿宋_GB2312"/>
          <w:color w:val="000000"/>
          <w:sz w:val="24"/>
          <w:szCs w:val="24"/>
          <w:shd w:val="clear" w:color="auto" w:fill="FFFFFF"/>
        </w:rPr>
      </w:pPr>
      <w:r>
        <w:rPr>
          <w:rFonts w:hint="eastAsia" w:ascii="宋体" w:hAnsi="宋体" w:eastAsia="宋体" w:cs="仿宋_GB2312"/>
          <w:color w:val="000000"/>
          <w:sz w:val="24"/>
          <w:szCs w:val="24"/>
          <w:shd w:val="clear" w:color="auto" w:fill="FFFFFF"/>
        </w:rPr>
        <w:t>（一）符合《中华人民共和国政府采购法》第二十二条之规定；</w:t>
      </w:r>
    </w:p>
    <w:p>
      <w:pPr>
        <w:pStyle w:val="20"/>
        <w:widowControl/>
        <w:shd w:val="clear" w:color="auto"/>
        <w:spacing w:line="360" w:lineRule="auto"/>
        <w:ind w:firstLine="420"/>
        <w:contextualSpacing/>
        <w:jc w:val="left"/>
        <w:rPr>
          <w:rFonts w:hint="eastAsia" w:ascii="宋体" w:hAnsi="宋体" w:eastAsia="宋体" w:cs="仿宋_GB2312"/>
          <w:color w:val="000000"/>
          <w:sz w:val="24"/>
          <w:szCs w:val="24"/>
          <w:shd w:val="clear" w:color="auto" w:fill="FFFFFF"/>
          <w:lang w:val="zh-CN"/>
        </w:rPr>
      </w:pPr>
      <w:r>
        <w:rPr>
          <w:rFonts w:hint="eastAsia" w:ascii="宋体" w:hAnsi="宋体" w:eastAsia="宋体" w:cs="仿宋_GB2312"/>
          <w:color w:val="000000"/>
          <w:sz w:val="24"/>
          <w:szCs w:val="24"/>
          <w:shd w:val="clear" w:color="auto" w:fill="FFFFFF"/>
          <w:lang w:val="zh-CN"/>
        </w:rPr>
        <w:t>（二）未被列入“信用中国”网站(www.creditchina.gov.cn)失信被执行人、重大税收违法案件当事人名单；“中国政府采购网” (www.ccgp.gov.cn)政府采购严重违法失信行为记录名单</w:t>
      </w:r>
      <w:r>
        <w:rPr>
          <w:rFonts w:hint="eastAsia" w:ascii="宋体" w:hAnsi="宋体" w:eastAsia="宋体" w:cs="仿宋_GB2312"/>
          <w:color w:val="000000"/>
          <w:sz w:val="24"/>
          <w:szCs w:val="24"/>
          <w:shd w:val="clear" w:color="auto" w:fill="FFFFFF"/>
          <w:lang w:val="en-US" w:eastAsia="zh-CN"/>
        </w:rPr>
        <w:t>；“中国社会组织公共服务平台”网站（www.chinanpo.gov.cn）严重违法失信名单</w:t>
      </w:r>
      <w:r>
        <w:rPr>
          <w:rFonts w:hint="eastAsia" w:ascii="宋体" w:hAnsi="宋体" w:eastAsia="宋体" w:cs="仿宋_GB2312"/>
          <w:color w:val="000000"/>
          <w:sz w:val="24"/>
          <w:szCs w:val="24"/>
          <w:shd w:val="clear" w:color="auto" w:fill="FFFFFF"/>
          <w:lang w:val="zh-CN"/>
        </w:rPr>
        <w:t>的投标人；</w:t>
      </w:r>
    </w:p>
    <w:p>
      <w:pPr>
        <w:pStyle w:val="20"/>
        <w:widowControl/>
        <w:shd w:val="clear" w:color="auto"/>
        <w:spacing w:line="360" w:lineRule="auto"/>
        <w:ind w:firstLine="420"/>
        <w:contextualSpacing/>
        <w:jc w:val="left"/>
        <w:rPr>
          <w:rFonts w:hint="eastAsia" w:ascii="宋体" w:hAnsi="宋体" w:eastAsia="宋体" w:cs="仿宋_GB2312"/>
          <w:color w:val="000000"/>
          <w:sz w:val="24"/>
          <w:szCs w:val="24"/>
          <w:shd w:val="clear" w:color="auto" w:fill="FFFFFF"/>
          <w:lang w:val="zh-CN"/>
        </w:rPr>
      </w:pPr>
      <w:r>
        <w:rPr>
          <w:rFonts w:hint="eastAsia" w:ascii="宋体" w:hAnsi="宋体" w:eastAsia="宋体" w:cs="仿宋_GB2312"/>
          <w:color w:val="000000"/>
          <w:sz w:val="24"/>
          <w:szCs w:val="24"/>
          <w:shd w:val="clear" w:color="auto" w:fill="FFFFFF"/>
          <w:lang w:val="zh-CN"/>
        </w:rPr>
        <w:t>（</w:t>
      </w:r>
      <w:r>
        <w:rPr>
          <w:rFonts w:hint="eastAsia" w:ascii="宋体" w:hAnsi="宋体" w:eastAsia="宋体" w:cs="仿宋_GB2312"/>
          <w:color w:val="000000"/>
          <w:sz w:val="24"/>
          <w:szCs w:val="24"/>
          <w:shd w:val="clear" w:color="auto" w:fill="FFFFFF"/>
          <w:lang w:val="zh-CN" w:eastAsia="zh-CN"/>
        </w:rPr>
        <w:t>三</w:t>
      </w:r>
      <w:r>
        <w:rPr>
          <w:rFonts w:hint="eastAsia" w:ascii="宋体" w:hAnsi="宋体" w:eastAsia="宋体" w:cs="仿宋_GB2312"/>
          <w:color w:val="000000"/>
          <w:sz w:val="24"/>
          <w:szCs w:val="24"/>
          <w:shd w:val="clear" w:color="auto" w:fill="FFFFFF"/>
          <w:lang w:val="zh-CN"/>
        </w:rPr>
        <w:t>）本次招标不接受联合体投标。</w:t>
      </w:r>
    </w:p>
    <w:p>
      <w:pPr>
        <w:pStyle w:val="20"/>
        <w:widowControl/>
        <w:shd w:val="clear" w:color="auto"/>
        <w:spacing w:line="360" w:lineRule="auto"/>
        <w:ind w:firstLine="420"/>
        <w:contextualSpacing/>
        <w:jc w:val="left"/>
        <w:rPr>
          <w:rFonts w:ascii="宋体" w:hAnsi="宋体" w:eastAsia="宋体" w:cs="黑体"/>
          <w:b/>
          <w:bCs/>
          <w:color w:val="000000"/>
          <w:sz w:val="24"/>
          <w:szCs w:val="24"/>
          <w:shd w:val="clear" w:color="auto" w:fill="FFFFFF"/>
        </w:rPr>
      </w:pPr>
      <w:r>
        <w:rPr>
          <w:rFonts w:hint="eastAsia" w:ascii="宋体" w:hAnsi="宋体" w:eastAsia="宋体" w:cs="黑体"/>
          <w:b/>
          <w:bCs/>
          <w:color w:val="000000"/>
          <w:sz w:val="24"/>
          <w:szCs w:val="24"/>
          <w:shd w:val="clear" w:color="auto" w:fill="FFFFFF"/>
        </w:rPr>
        <w:t>四、招标文件的获取</w:t>
      </w:r>
    </w:p>
    <w:p>
      <w:pPr>
        <w:pStyle w:val="20"/>
        <w:widowControl/>
        <w:shd w:val="clear" w:color="auto"/>
        <w:spacing w:line="360" w:lineRule="auto"/>
        <w:ind w:firstLine="420"/>
        <w:contextualSpacing/>
        <w:jc w:val="left"/>
        <w:rPr>
          <w:rFonts w:ascii="宋体" w:hAnsi="宋体" w:eastAsia="宋体" w:cs="仿宋_GB2312"/>
          <w:color w:val="000000"/>
          <w:sz w:val="24"/>
          <w:szCs w:val="24"/>
          <w:shd w:val="clear" w:color="auto" w:fill="FFFFFF"/>
        </w:rPr>
      </w:pPr>
      <w:r>
        <w:rPr>
          <w:rFonts w:hint="eastAsia" w:ascii="宋体" w:hAnsi="宋体" w:eastAsia="宋体" w:cs="仿宋_GB2312"/>
          <w:color w:val="000000"/>
          <w:sz w:val="24"/>
          <w:szCs w:val="24"/>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0"/>
        <w:widowControl/>
        <w:shd w:val="clear" w:color="auto"/>
        <w:spacing w:line="360" w:lineRule="auto"/>
        <w:ind w:firstLine="420"/>
        <w:contextualSpacing/>
        <w:jc w:val="left"/>
        <w:rPr>
          <w:rFonts w:ascii="宋体" w:hAnsi="宋体" w:eastAsia="宋体" w:cs="仿宋_GB2312"/>
          <w:color w:val="000000"/>
          <w:sz w:val="24"/>
          <w:szCs w:val="24"/>
          <w:shd w:val="clear" w:color="auto" w:fill="FFFFFF"/>
        </w:rPr>
      </w:pPr>
      <w:r>
        <w:rPr>
          <w:rFonts w:hint="eastAsia" w:ascii="宋体" w:hAnsi="宋体" w:eastAsia="宋体" w:cs="仿宋_GB2312"/>
          <w:color w:val="000000"/>
          <w:sz w:val="24"/>
          <w:szCs w:val="24"/>
          <w:shd w:val="clear" w:color="auto" w:fill="FFFFFF"/>
        </w:rPr>
        <w:t>（二）在投标截止时间前均可登录《全国公共资源交易平台（河南省·许昌市）》“投标人/供应商登录”入口（http://221.14.6.70:8088/ggzy/）自行免费下载招标文件（详见“常见问题解答-交易系统操作手册”）。</w:t>
      </w:r>
    </w:p>
    <w:p>
      <w:pPr>
        <w:pStyle w:val="20"/>
        <w:widowControl/>
        <w:shd w:val="clear" w:color="auto"/>
        <w:spacing w:line="360" w:lineRule="auto"/>
        <w:ind w:firstLine="420"/>
        <w:contextualSpacing/>
        <w:jc w:val="left"/>
        <w:rPr>
          <w:rFonts w:ascii="宋体" w:hAnsi="宋体" w:eastAsia="宋体" w:cs="黑体"/>
          <w:b/>
          <w:bCs/>
          <w:color w:val="000000"/>
          <w:sz w:val="24"/>
          <w:szCs w:val="24"/>
          <w:shd w:val="clear" w:color="auto" w:fill="FFFFFF"/>
        </w:rPr>
      </w:pPr>
      <w:r>
        <w:rPr>
          <w:rFonts w:hint="eastAsia" w:ascii="宋体" w:hAnsi="宋体" w:eastAsia="宋体" w:cs="黑体"/>
          <w:b/>
          <w:bCs/>
          <w:color w:val="000000"/>
          <w:sz w:val="24"/>
          <w:szCs w:val="24"/>
          <w:shd w:val="clear" w:color="auto" w:fill="FFFFFF"/>
        </w:rPr>
        <w:t>五、投标截止时间、开标时间及地点</w:t>
      </w:r>
    </w:p>
    <w:p>
      <w:pPr>
        <w:pStyle w:val="20"/>
        <w:widowControl/>
        <w:shd w:val="clear" w:color="auto"/>
        <w:spacing w:line="360" w:lineRule="auto"/>
        <w:ind w:firstLine="420"/>
        <w:contextualSpacing/>
        <w:jc w:val="left"/>
        <w:rPr>
          <w:rFonts w:ascii="宋体" w:hAnsi="宋体" w:eastAsia="宋体" w:cs="仿宋_GB2312"/>
          <w:color w:val="auto"/>
          <w:sz w:val="24"/>
          <w:szCs w:val="24"/>
        </w:rPr>
      </w:pPr>
      <w:r>
        <w:rPr>
          <w:rFonts w:hint="eastAsia" w:ascii="宋体" w:hAnsi="宋体" w:eastAsia="宋体" w:cs="仿宋_GB2312"/>
          <w:color w:val="auto"/>
          <w:sz w:val="24"/>
          <w:szCs w:val="24"/>
        </w:rPr>
        <w:t>（一）投标截止及开标时间：2019年</w:t>
      </w:r>
      <w:r>
        <w:rPr>
          <w:rFonts w:hint="eastAsia" w:ascii="宋体" w:hAnsi="宋体" w:cs="仿宋_GB2312"/>
          <w:color w:val="auto"/>
          <w:sz w:val="24"/>
          <w:szCs w:val="24"/>
          <w:u w:val="single"/>
          <w:lang w:val="en-US" w:eastAsia="zh-CN"/>
        </w:rPr>
        <w:t>12</w:t>
      </w:r>
      <w:r>
        <w:rPr>
          <w:rFonts w:hint="eastAsia" w:ascii="宋体" w:hAnsi="宋体" w:eastAsia="宋体" w:cs="仿宋_GB2312"/>
          <w:color w:val="auto"/>
          <w:sz w:val="24"/>
          <w:szCs w:val="24"/>
        </w:rPr>
        <w:t>月</w:t>
      </w:r>
      <w:r>
        <w:rPr>
          <w:rFonts w:hint="eastAsia" w:ascii="宋体" w:hAnsi="宋体" w:eastAsia="宋体" w:cs="仿宋_GB2312"/>
          <w:color w:val="auto"/>
          <w:sz w:val="24"/>
          <w:szCs w:val="24"/>
          <w:u w:val="single"/>
          <w:lang w:val="en-US" w:eastAsia="zh-CN"/>
        </w:rPr>
        <w:t xml:space="preserve"> </w:t>
      </w:r>
      <w:r>
        <w:rPr>
          <w:rFonts w:hint="eastAsia" w:ascii="宋体" w:hAnsi="宋体" w:cs="仿宋_GB2312"/>
          <w:color w:val="auto"/>
          <w:sz w:val="24"/>
          <w:szCs w:val="24"/>
          <w:u w:val="single"/>
          <w:lang w:val="en-US" w:eastAsia="zh-CN"/>
        </w:rPr>
        <w:t>12</w:t>
      </w:r>
      <w:r>
        <w:rPr>
          <w:rFonts w:hint="eastAsia" w:ascii="宋体" w:hAnsi="宋体" w:eastAsia="宋体" w:cs="仿宋_GB2312"/>
          <w:color w:val="auto"/>
          <w:sz w:val="24"/>
          <w:szCs w:val="24"/>
          <w:u w:val="single"/>
          <w:lang w:val="en-US" w:eastAsia="zh-CN"/>
        </w:rPr>
        <w:t xml:space="preserve"> </w:t>
      </w:r>
      <w:r>
        <w:rPr>
          <w:rFonts w:hint="eastAsia" w:ascii="宋体" w:hAnsi="宋体" w:eastAsia="宋体" w:cs="仿宋_GB2312"/>
          <w:color w:val="auto"/>
          <w:sz w:val="24"/>
          <w:szCs w:val="24"/>
        </w:rPr>
        <w:t>日</w:t>
      </w:r>
      <w:r>
        <w:rPr>
          <w:rFonts w:hint="eastAsia" w:ascii="宋体" w:hAnsi="宋体" w:eastAsia="宋体" w:cs="仿宋_GB2312"/>
          <w:color w:val="auto"/>
          <w:sz w:val="24"/>
          <w:szCs w:val="24"/>
          <w:u w:val="single"/>
          <w:lang w:val="en-US" w:eastAsia="zh-CN"/>
        </w:rPr>
        <w:t xml:space="preserve"> </w:t>
      </w:r>
      <w:r>
        <w:rPr>
          <w:rFonts w:hint="eastAsia" w:ascii="宋体" w:hAnsi="宋体" w:cs="仿宋_GB2312"/>
          <w:color w:val="auto"/>
          <w:sz w:val="24"/>
          <w:szCs w:val="24"/>
          <w:u w:val="single"/>
          <w:lang w:val="en-US" w:eastAsia="zh-CN"/>
        </w:rPr>
        <w:t>09</w:t>
      </w:r>
      <w:r>
        <w:rPr>
          <w:rFonts w:hint="eastAsia" w:ascii="宋体" w:hAnsi="宋体" w:eastAsia="宋体" w:cs="仿宋_GB2312"/>
          <w:color w:val="auto"/>
          <w:sz w:val="24"/>
          <w:szCs w:val="24"/>
          <w:u w:val="single"/>
          <w:lang w:val="en-US" w:eastAsia="zh-CN"/>
        </w:rPr>
        <w:t xml:space="preserve"> </w:t>
      </w:r>
      <w:r>
        <w:rPr>
          <w:rFonts w:hint="eastAsia" w:ascii="宋体" w:hAnsi="宋体" w:eastAsia="宋体" w:cs="仿宋_GB2312"/>
          <w:color w:val="auto"/>
          <w:sz w:val="24"/>
          <w:szCs w:val="24"/>
        </w:rPr>
        <w:t>时</w:t>
      </w:r>
      <w:r>
        <w:rPr>
          <w:rFonts w:hint="eastAsia" w:ascii="宋体" w:hAnsi="宋体" w:eastAsia="宋体" w:cs="仿宋_GB2312"/>
          <w:color w:val="auto"/>
          <w:sz w:val="24"/>
          <w:szCs w:val="24"/>
          <w:u w:val="single"/>
          <w:lang w:val="en-US" w:eastAsia="zh-CN"/>
        </w:rPr>
        <w:t xml:space="preserve"> </w:t>
      </w:r>
      <w:r>
        <w:rPr>
          <w:rFonts w:hint="eastAsia" w:ascii="宋体" w:hAnsi="宋体" w:cs="仿宋_GB2312"/>
          <w:color w:val="auto"/>
          <w:sz w:val="24"/>
          <w:szCs w:val="24"/>
          <w:u w:val="single"/>
          <w:lang w:val="en-US" w:eastAsia="zh-CN"/>
        </w:rPr>
        <w:t>00</w:t>
      </w:r>
      <w:r>
        <w:rPr>
          <w:rFonts w:hint="eastAsia" w:ascii="宋体" w:hAnsi="宋体" w:eastAsia="宋体" w:cs="仿宋_GB2312"/>
          <w:color w:val="auto"/>
          <w:sz w:val="24"/>
          <w:szCs w:val="24"/>
          <w:u w:val="single"/>
          <w:lang w:val="en-US" w:eastAsia="zh-CN"/>
        </w:rPr>
        <w:t xml:space="preserve"> </w:t>
      </w:r>
      <w:r>
        <w:rPr>
          <w:rFonts w:hint="eastAsia" w:ascii="宋体" w:hAnsi="宋体" w:eastAsia="宋体" w:cs="仿宋_GB2312"/>
          <w:color w:val="auto"/>
          <w:sz w:val="24"/>
          <w:szCs w:val="24"/>
        </w:rPr>
        <w:t>分（北京时间），逾期提交或不符合规定的投标文件不予接受。</w:t>
      </w:r>
    </w:p>
    <w:p>
      <w:pPr>
        <w:pStyle w:val="20"/>
        <w:widowControl/>
        <w:shd w:val="clear" w:color="auto"/>
        <w:spacing w:line="360" w:lineRule="auto"/>
        <w:ind w:firstLine="420"/>
        <w:contextualSpacing/>
        <w:jc w:val="left"/>
        <w:rPr>
          <w:rFonts w:ascii="宋体" w:hAnsi="宋体" w:eastAsia="宋体" w:cs="仿宋_GB2312"/>
          <w:color w:val="auto"/>
          <w:sz w:val="24"/>
          <w:szCs w:val="24"/>
        </w:rPr>
      </w:pPr>
      <w:r>
        <w:rPr>
          <w:rFonts w:hint="eastAsia" w:ascii="宋体" w:hAnsi="宋体" w:eastAsia="宋体" w:cs="仿宋_GB2312"/>
          <w:color w:val="auto"/>
          <w:sz w:val="24"/>
          <w:szCs w:val="24"/>
        </w:rPr>
        <w:t>（二）开标地点：长葛市公共资源交易中心开标</w:t>
      </w:r>
      <w:r>
        <w:rPr>
          <w:rFonts w:hint="eastAsia" w:ascii="宋体" w:hAnsi="宋体" w:cs="仿宋_GB2312"/>
          <w:color w:val="auto"/>
          <w:sz w:val="24"/>
          <w:szCs w:val="24"/>
          <w:lang w:val="en-US" w:eastAsia="zh-CN"/>
        </w:rPr>
        <w:t>二</w:t>
      </w:r>
      <w:r>
        <w:rPr>
          <w:rFonts w:hint="eastAsia" w:ascii="宋体" w:hAnsi="宋体" w:eastAsia="宋体" w:cs="仿宋_GB2312"/>
          <w:color w:val="auto"/>
          <w:sz w:val="24"/>
          <w:szCs w:val="24"/>
        </w:rPr>
        <w:t>室（长葛市葛天大道东段商务区6#楼</w:t>
      </w:r>
      <w:r>
        <w:rPr>
          <w:rFonts w:hint="eastAsia" w:ascii="宋体" w:hAnsi="宋体" w:cs="仿宋_GB2312"/>
          <w:color w:val="auto"/>
          <w:sz w:val="24"/>
          <w:szCs w:val="24"/>
          <w:lang w:val="en-US" w:eastAsia="zh-CN"/>
        </w:rPr>
        <w:t>4</w:t>
      </w:r>
      <w:r>
        <w:rPr>
          <w:rFonts w:hint="eastAsia" w:ascii="宋体" w:hAnsi="宋体" w:eastAsia="宋体" w:cs="仿宋_GB2312"/>
          <w:color w:val="auto"/>
          <w:sz w:val="24"/>
          <w:szCs w:val="24"/>
        </w:rPr>
        <w:t>楼</w:t>
      </w:r>
      <w:r>
        <w:rPr>
          <w:rFonts w:hint="eastAsia" w:ascii="宋体" w:hAnsi="宋体" w:cs="仿宋_GB2312"/>
          <w:color w:val="auto"/>
          <w:sz w:val="24"/>
          <w:szCs w:val="24"/>
          <w:lang w:val="en-US" w:eastAsia="zh-CN"/>
        </w:rPr>
        <w:t>409</w:t>
      </w:r>
      <w:r>
        <w:rPr>
          <w:rFonts w:hint="eastAsia" w:ascii="宋体" w:hAnsi="宋体" w:eastAsia="宋体" w:cs="仿宋_GB2312"/>
          <w:color w:val="auto"/>
          <w:sz w:val="24"/>
          <w:szCs w:val="24"/>
          <w:lang w:val="en-US" w:eastAsia="zh-CN"/>
        </w:rPr>
        <w:t xml:space="preserve"> </w:t>
      </w:r>
      <w:r>
        <w:rPr>
          <w:rFonts w:hint="eastAsia" w:ascii="宋体" w:hAnsi="宋体" w:eastAsia="宋体" w:cs="仿宋_GB2312"/>
          <w:color w:val="auto"/>
          <w:sz w:val="24"/>
          <w:szCs w:val="24"/>
        </w:rPr>
        <w:t>室）。</w:t>
      </w:r>
    </w:p>
    <w:p>
      <w:pPr>
        <w:pStyle w:val="20"/>
        <w:widowControl/>
        <w:shd w:val="clear" w:color="auto"/>
        <w:spacing w:line="360" w:lineRule="auto"/>
        <w:ind w:firstLine="420"/>
        <w:contextualSpacing/>
        <w:jc w:val="left"/>
        <w:rPr>
          <w:rFonts w:ascii="宋体" w:hAnsi="宋体" w:eastAsia="宋体" w:cs="仿宋_GB2312"/>
          <w:color w:val="000000"/>
          <w:sz w:val="24"/>
          <w:szCs w:val="24"/>
        </w:rPr>
      </w:pPr>
      <w:r>
        <w:rPr>
          <w:rFonts w:hint="eastAsia" w:ascii="宋体" w:hAnsi="宋体" w:eastAsia="宋体" w:cs="仿宋_GB2312"/>
          <w:color w:val="000000"/>
          <w:sz w:val="24"/>
          <w:szCs w:val="24"/>
        </w:rPr>
        <w:t>（三） 本项目为全流程电子化交易项目，投标人须提交电子投标文件和纸质投标文件。</w:t>
      </w:r>
    </w:p>
    <w:p>
      <w:pPr>
        <w:pStyle w:val="20"/>
        <w:widowControl/>
        <w:shd w:val="clear" w:color="auto"/>
        <w:spacing w:line="360" w:lineRule="auto"/>
        <w:ind w:firstLine="420"/>
        <w:contextualSpacing/>
        <w:jc w:val="left"/>
        <w:rPr>
          <w:rFonts w:ascii="宋体" w:hAnsi="宋体" w:eastAsia="宋体" w:cs="仿宋_GB2312"/>
          <w:color w:val="000000"/>
          <w:sz w:val="24"/>
          <w:szCs w:val="24"/>
        </w:rPr>
      </w:pPr>
      <w:r>
        <w:rPr>
          <w:rFonts w:hint="eastAsia" w:ascii="宋体" w:hAnsi="宋体" w:eastAsia="宋体" w:cs="仿宋_GB2312"/>
          <w:color w:val="000000"/>
          <w:sz w:val="24"/>
          <w:szCs w:val="24"/>
        </w:rPr>
        <w:t>1、加密电子投标文件</w:t>
      </w:r>
      <w:r>
        <w:rPr>
          <w:rFonts w:hint="eastAsia" w:ascii="宋体" w:hAnsi="宋体" w:cs="宋体"/>
          <w:color w:val="000000"/>
          <w:sz w:val="24"/>
          <w:szCs w:val="24"/>
        </w:rPr>
        <w:t>（</w:t>
      </w:r>
      <w:r>
        <w:rPr>
          <w:rFonts w:ascii="宋体" w:hAnsi="宋体" w:eastAsia="宋体"/>
          <w:color w:val="000000"/>
          <w:sz w:val="24"/>
          <w:szCs w:val="24"/>
        </w:rPr>
        <w:t>.file</w:t>
      </w:r>
      <w:r>
        <w:rPr>
          <w:rFonts w:hint="eastAsia" w:ascii="宋体" w:hAnsi="宋体" w:cs="宋体"/>
          <w:color w:val="000000"/>
          <w:sz w:val="24"/>
          <w:szCs w:val="24"/>
        </w:rPr>
        <w:t>格式）须</w:t>
      </w:r>
      <w:r>
        <w:rPr>
          <w:rFonts w:hint="eastAsia" w:ascii="宋体" w:hAnsi="宋体" w:eastAsia="宋体" w:cs="仿宋_GB2312"/>
          <w:color w:val="000000"/>
          <w:sz w:val="24"/>
          <w:szCs w:val="24"/>
        </w:rPr>
        <w:t>在投标截止时间（开标时间）前通过《全国公共资源交易平台(河南省</w:t>
      </w:r>
      <w:r>
        <w:rPr>
          <w:rFonts w:hint="eastAsia" w:ascii="MS Mincho" w:hAnsi="MS Mincho" w:eastAsia="MS Mincho" w:cs="MS Mincho"/>
          <w:color w:val="000000"/>
          <w:sz w:val="24"/>
          <w:szCs w:val="24"/>
        </w:rPr>
        <w:t>▪</w:t>
      </w:r>
      <w:r>
        <w:rPr>
          <w:rFonts w:hint="eastAsia" w:ascii="宋体" w:hAnsi="宋体" w:cs="宋体"/>
          <w:color w:val="000000"/>
          <w:sz w:val="24"/>
          <w:szCs w:val="24"/>
        </w:rPr>
        <w:t>许昌市</w:t>
      </w:r>
      <w:r>
        <w:rPr>
          <w:rFonts w:hint="eastAsia" w:ascii="宋体" w:hAnsi="宋体" w:eastAsia="宋体" w:cs="仿宋_GB2312"/>
          <w:color w:val="000000"/>
          <w:sz w:val="24"/>
          <w:szCs w:val="24"/>
        </w:rPr>
        <w:t>)》公共资源交易系统成功上传。</w:t>
      </w:r>
    </w:p>
    <w:p>
      <w:pPr>
        <w:pStyle w:val="20"/>
        <w:widowControl/>
        <w:shd w:val="clear" w:color="auto"/>
        <w:spacing w:line="360" w:lineRule="auto"/>
        <w:ind w:firstLine="420"/>
        <w:contextualSpacing/>
        <w:jc w:val="left"/>
        <w:rPr>
          <w:rFonts w:ascii="宋体" w:hAnsi="宋体" w:eastAsia="宋体" w:cs="仿宋_GB2312"/>
          <w:color w:val="000000"/>
          <w:sz w:val="24"/>
          <w:szCs w:val="24"/>
          <w:shd w:val="pct10" w:color="auto" w:fill="FFFFFF"/>
        </w:rPr>
      </w:pPr>
      <w:r>
        <w:rPr>
          <w:rFonts w:hint="eastAsia" w:ascii="宋体" w:hAnsi="宋体" w:eastAsia="宋体" w:cs="仿宋_GB2312"/>
          <w:color w:val="000000"/>
          <w:sz w:val="24"/>
          <w:szCs w:val="24"/>
        </w:rPr>
        <w:t>2、纸质投标文件（正本、副本各1份）和备份文件1份</w:t>
      </w:r>
      <w:r>
        <w:rPr>
          <w:rFonts w:hint="eastAsia" w:hAnsi="宋体"/>
          <w:color w:val="000000"/>
          <w:sz w:val="24"/>
          <w:szCs w:val="24"/>
        </w:rPr>
        <w:t>（使用电子介质存储）</w:t>
      </w:r>
      <w:r>
        <w:rPr>
          <w:rFonts w:hint="eastAsia" w:ascii="宋体" w:hAnsi="宋体" w:eastAsia="宋体" w:cs="仿宋_GB2312"/>
          <w:color w:val="000000"/>
          <w:sz w:val="24"/>
          <w:szCs w:val="24"/>
        </w:rPr>
        <w:t>在投标截止时间（开标时间）前递交至本项目开标地点。</w:t>
      </w:r>
    </w:p>
    <w:p>
      <w:pPr>
        <w:pStyle w:val="20"/>
        <w:widowControl/>
        <w:shd w:val="clear" w:color="auto"/>
        <w:spacing w:line="360" w:lineRule="auto"/>
        <w:ind w:firstLine="420"/>
        <w:contextualSpacing/>
        <w:jc w:val="left"/>
        <w:rPr>
          <w:rFonts w:ascii="宋体" w:hAnsi="宋体" w:eastAsia="宋体" w:cs="黑体"/>
          <w:b/>
          <w:bCs/>
          <w:color w:val="000000"/>
          <w:sz w:val="24"/>
          <w:szCs w:val="24"/>
          <w:shd w:val="clear" w:color="auto" w:fill="FFFFFF"/>
        </w:rPr>
      </w:pPr>
      <w:r>
        <w:rPr>
          <w:rFonts w:hint="eastAsia" w:ascii="宋体" w:hAnsi="宋体" w:eastAsia="宋体" w:cs="黑体"/>
          <w:b/>
          <w:bCs/>
          <w:color w:val="000000"/>
          <w:sz w:val="24"/>
          <w:szCs w:val="24"/>
          <w:shd w:val="clear" w:color="auto" w:fill="FFFFFF"/>
        </w:rPr>
        <w:t>六、本次招标公告同时在《河南省政府采购网》、《全国公共资源交易平台（河南省·许昌市）》、《长葛市人民政府门户网站》发布。</w:t>
      </w:r>
    </w:p>
    <w:p>
      <w:pPr>
        <w:pStyle w:val="20"/>
        <w:widowControl/>
        <w:shd w:val="clear" w:color="auto"/>
        <w:spacing w:line="360" w:lineRule="auto"/>
        <w:ind w:firstLine="420"/>
        <w:contextualSpacing/>
        <w:jc w:val="left"/>
        <w:rPr>
          <w:rFonts w:ascii="宋体" w:hAnsi="宋体" w:eastAsia="宋体" w:cs="黑体"/>
          <w:b/>
          <w:bCs/>
          <w:color w:val="000000"/>
          <w:sz w:val="24"/>
          <w:szCs w:val="24"/>
          <w:shd w:val="clear" w:color="auto" w:fill="FFFFFF"/>
        </w:rPr>
      </w:pPr>
      <w:r>
        <w:rPr>
          <w:rFonts w:hint="eastAsia" w:ascii="宋体" w:hAnsi="宋体" w:eastAsia="宋体" w:cs="黑体"/>
          <w:b/>
          <w:bCs/>
          <w:color w:val="000000"/>
          <w:sz w:val="24"/>
          <w:szCs w:val="24"/>
          <w:shd w:val="clear" w:color="auto" w:fill="FFFFFF"/>
        </w:rPr>
        <w:t>七、公告期限</w:t>
      </w:r>
    </w:p>
    <w:p>
      <w:pPr>
        <w:pStyle w:val="20"/>
        <w:widowControl/>
        <w:shd w:val="clear" w:color="auto"/>
        <w:spacing w:line="360" w:lineRule="auto"/>
        <w:ind w:firstLine="420"/>
        <w:contextualSpacing/>
        <w:jc w:val="left"/>
        <w:rPr>
          <w:rFonts w:ascii="宋体" w:hAnsi="宋体" w:eastAsia="宋体" w:cs="仿宋_GB2312"/>
          <w:color w:val="000000"/>
          <w:sz w:val="24"/>
          <w:szCs w:val="24"/>
        </w:rPr>
      </w:pPr>
      <w:r>
        <w:rPr>
          <w:rFonts w:hint="eastAsia" w:ascii="宋体" w:hAnsi="宋体" w:eastAsia="宋体" w:cs="仿宋_GB2312"/>
          <w:color w:val="000000"/>
          <w:sz w:val="24"/>
          <w:szCs w:val="24"/>
        </w:rPr>
        <w:t>本招标公告自发布之日起公告期限为5个工作日。</w:t>
      </w:r>
    </w:p>
    <w:p>
      <w:pPr>
        <w:pStyle w:val="20"/>
        <w:widowControl/>
        <w:shd w:val="clear" w:color="auto"/>
        <w:spacing w:line="360" w:lineRule="auto"/>
        <w:ind w:firstLine="420"/>
        <w:contextualSpacing/>
        <w:jc w:val="left"/>
        <w:rPr>
          <w:rFonts w:ascii="宋体" w:hAnsi="宋体" w:eastAsia="宋体" w:cs="黑体"/>
          <w:b/>
          <w:bCs/>
          <w:color w:val="000000"/>
          <w:sz w:val="24"/>
          <w:szCs w:val="24"/>
        </w:rPr>
      </w:pPr>
      <w:r>
        <w:rPr>
          <w:rFonts w:hint="eastAsia" w:ascii="宋体" w:hAnsi="宋体" w:eastAsia="宋体" w:cs="黑体"/>
          <w:b/>
          <w:bCs/>
          <w:color w:val="000000"/>
          <w:sz w:val="24"/>
          <w:szCs w:val="24"/>
        </w:rPr>
        <w:t>八、联系方式</w:t>
      </w:r>
    </w:p>
    <w:p>
      <w:pPr>
        <w:shd w:val="clear"/>
        <w:spacing w:line="360" w:lineRule="exact"/>
        <w:ind w:firstLine="480" w:firstLineChars="200"/>
        <w:rPr>
          <w:rFonts w:hint="eastAsia" w:ascii="宋体" w:hAnsi="宋体" w:eastAsia="宋体" w:cs="仿宋_GB2312"/>
          <w:color w:val="000000"/>
          <w:kern w:val="2"/>
          <w:sz w:val="24"/>
          <w:szCs w:val="24"/>
          <w:lang w:val="en-US" w:eastAsia="zh-CN" w:bidi="ar-SA"/>
        </w:rPr>
      </w:pPr>
      <w:r>
        <w:rPr>
          <w:rFonts w:hint="eastAsia" w:ascii="宋体" w:hAnsi="宋体" w:eastAsia="宋体" w:cs="仿宋_GB2312"/>
          <w:color w:val="000000"/>
          <w:kern w:val="2"/>
          <w:sz w:val="24"/>
          <w:szCs w:val="24"/>
          <w:lang w:val="en-US" w:eastAsia="zh-CN" w:bidi="ar-SA"/>
        </w:rPr>
        <w:t>采购人：长葛市教育体育局</w:t>
      </w:r>
    </w:p>
    <w:p>
      <w:pPr>
        <w:shd w:val="clear"/>
        <w:spacing w:line="360" w:lineRule="exact"/>
        <w:ind w:firstLine="480" w:firstLineChars="200"/>
        <w:rPr>
          <w:rFonts w:hint="eastAsia" w:ascii="宋体" w:hAnsi="宋体" w:eastAsia="宋体" w:cs="仿宋_GB2312"/>
          <w:color w:val="000000"/>
          <w:kern w:val="2"/>
          <w:sz w:val="24"/>
          <w:szCs w:val="24"/>
          <w:lang w:val="en-US" w:eastAsia="zh-CN" w:bidi="ar-SA"/>
        </w:rPr>
      </w:pPr>
      <w:r>
        <w:rPr>
          <w:rFonts w:hint="eastAsia" w:ascii="宋体" w:hAnsi="宋体" w:eastAsia="宋体" w:cs="仿宋_GB2312"/>
          <w:color w:val="000000"/>
          <w:kern w:val="2"/>
          <w:sz w:val="24"/>
          <w:szCs w:val="24"/>
          <w:lang w:val="en-US" w:eastAsia="zh-CN" w:bidi="ar-SA"/>
        </w:rPr>
        <w:t xml:space="preserve">联系人：石科长                      </w:t>
      </w:r>
    </w:p>
    <w:p>
      <w:pPr>
        <w:shd w:val="clear"/>
        <w:spacing w:line="360" w:lineRule="exact"/>
        <w:ind w:firstLine="480" w:firstLineChars="200"/>
        <w:rPr>
          <w:rFonts w:hint="eastAsia" w:ascii="宋体" w:hAnsi="宋体" w:eastAsia="宋体" w:cs="仿宋_GB2312"/>
          <w:color w:val="000000"/>
          <w:kern w:val="2"/>
          <w:sz w:val="24"/>
          <w:szCs w:val="24"/>
          <w:lang w:val="en-US" w:eastAsia="zh-CN" w:bidi="ar-SA"/>
        </w:rPr>
      </w:pPr>
      <w:r>
        <w:rPr>
          <w:rFonts w:hint="eastAsia" w:ascii="宋体" w:hAnsi="宋体" w:eastAsia="宋体" w:cs="仿宋_GB2312"/>
          <w:color w:val="000000"/>
          <w:kern w:val="2"/>
          <w:sz w:val="24"/>
          <w:szCs w:val="24"/>
          <w:lang w:val="en-US" w:eastAsia="zh-CN" w:bidi="ar-SA"/>
        </w:rPr>
        <w:t xml:space="preserve">联系电话：03746110256  </w:t>
      </w:r>
    </w:p>
    <w:p>
      <w:pPr>
        <w:shd w:val="clear"/>
        <w:spacing w:line="360" w:lineRule="exact"/>
        <w:ind w:firstLine="480" w:firstLineChars="200"/>
        <w:rPr>
          <w:rFonts w:hint="eastAsia" w:ascii="宋体" w:hAnsi="宋体" w:eastAsia="宋体" w:cs="仿宋_GB2312"/>
          <w:color w:val="000000"/>
          <w:kern w:val="2"/>
          <w:sz w:val="24"/>
          <w:szCs w:val="24"/>
          <w:lang w:val="en-US" w:eastAsia="zh-CN" w:bidi="ar-SA"/>
        </w:rPr>
      </w:pPr>
      <w:r>
        <w:rPr>
          <w:rFonts w:hint="eastAsia" w:ascii="宋体" w:hAnsi="宋体" w:eastAsia="宋体" w:cs="仿宋_GB2312"/>
          <w:color w:val="000000"/>
          <w:kern w:val="2"/>
          <w:sz w:val="24"/>
          <w:szCs w:val="24"/>
          <w:lang w:val="en-US" w:eastAsia="zh-CN" w:bidi="ar-SA"/>
        </w:rPr>
        <w:t>地址：长葛市八七路</w:t>
      </w:r>
    </w:p>
    <w:p>
      <w:pPr>
        <w:pStyle w:val="20"/>
        <w:widowControl/>
        <w:shd w:val="clear" w:color="auto"/>
        <w:spacing w:line="360" w:lineRule="auto"/>
        <w:ind w:firstLine="420"/>
        <w:contextualSpacing/>
        <w:jc w:val="left"/>
        <w:rPr>
          <w:rFonts w:hint="eastAsia" w:ascii="宋体" w:hAnsi="宋体" w:eastAsia="宋体" w:cs="仿宋_GB2312"/>
          <w:kern w:val="2"/>
          <w:sz w:val="24"/>
          <w:szCs w:val="24"/>
          <w:lang w:val="en-US" w:eastAsia="zh-CN" w:bidi="ar-SA"/>
        </w:rPr>
      </w:pPr>
      <w:r>
        <w:rPr>
          <w:rFonts w:hint="eastAsia" w:ascii="宋体" w:hAnsi="宋体" w:eastAsia="宋体" w:cs="仿宋_GB2312"/>
          <w:kern w:val="2"/>
          <w:sz w:val="24"/>
          <w:szCs w:val="24"/>
          <w:lang w:val="en-US" w:eastAsia="zh-CN" w:bidi="ar-SA"/>
        </w:rPr>
        <w:t>集中采购机构：长葛市公共资源交易中心</w:t>
      </w:r>
    </w:p>
    <w:p>
      <w:pPr>
        <w:pStyle w:val="20"/>
        <w:widowControl/>
        <w:shd w:val="clear" w:color="auto"/>
        <w:spacing w:line="360" w:lineRule="auto"/>
        <w:ind w:firstLine="420"/>
        <w:contextualSpacing/>
        <w:jc w:val="left"/>
        <w:rPr>
          <w:rFonts w:hint="eastAsia" w:ascii="宋体" w:hAnsi="宋体" w:eastAsia="宋体" w:cs="仿宋_GB2312"/>
          <w:kern w:val="2"/>
          <w:sz w:val="24"/>
          <w:szCs w:val="24"/>
          <w:lang w:val="en-US" w:eastAsia="zh-CN" w:bidi="ar-SA"/>
        </w:rPr>
      </w:pPr>
      <w:r>
        <w:rPr>
          <w:rFonts w:hint="eastAsia" w:ascii="宋体" w:hAnsi="宋体" w:eastAsia="宋体" w:cs="仿宋_GB2312"/>
          <w:kern w:val="2"/>
          <w:sz w:val="24"/>
          <w:szCs w:val="24"/>
          <w:lang w:val="en-US" w:eastAsia="zh-CN" w:bidi="ar-SA"/>
        </w:rPr>
        <w:t>地址：长葛市葛天大道东段商务区6#楼4楼</w:t>
      </w:r>
    </w:p>
    <w:p>
      <w:pPr>
        <w:pStyle w:val="20"/>
        <w:widowControl/>
        <w:shd w:val="clear" w:color="auto"/>
        <w:spacing w:line="360" w:lineRule="auto"/>
        <w:ind w:firstLine="420"/>
        <w:contextualSpacing/>
        <w:jc w:val="left"/>
        <w:rPr>
          <w:rFonts w:hint="default" w:ascii="宋体" w:hAnsi="宋体" w:cs="Arial"/>
          <w:color w:val="000000"/>
          <w:sz w:val="24"/>
          <w:szCs w:val="24"/>
          <w:lang w:val="en-US" w:eastAsia="zh-CN"/>
        </w:rPr>
      </w:pPr>
      <w:r>
        <w:rPr>
          <w:rFonts w:hint="eastAsia" w:ascii="宋体" w:hAnsi="宋体" w:eastAsia="宋体" w:cs="仿宋_GB2312"/>
          <w:kern w:val="2"/>
          <w:sz w:val="24"/>
          <w:szCs w:val="24"/>
          <w:lang w:val="en-US" w:eastAsia="zh-CN" w:bidi="ar-SA"/>
        </w:rPr>
        <w:t>联系人：政府采购</w:t>
      </w:r>
      <w:r>
        <w:rPr>
          <w:rFonts w:hint="eastAsia" w:ascii="宋体" w:hAnsi="宋体" w:cs="仿宋_GB2312"/>
          <w:kern w:val="2"/>
          <w:sz w:val="24"/>
          <w:szCs w:val="24"/>
          <w:lang w:val="en-US" w:eastAsia="zh-CN" w:bidi="ar-SA"/>
        </w:rPr>
        <w:t>二</w:t>
      </w:r>
      <w:r>
        <w:rPr>
          <w:rFonts w:hint="eastAsia" w:ascii="宋体" w:hAnsi="宋体" w:eastAsia="宋体" w:cs="仿宋_GB2312"/>
          <w:kern w:val="2"/>
          <w:sz w:val="24"/>
          <w:szCs w:val="24"/>
          <w:lang w:val="en-US" w:eastAsia="zh-CN" w:bidi="ar-SA"/>
        </w:rPr>
        <w:t>部                    联系电话：0374-6189</w:t>
      </w:r>
      <w:r>
        <w:rPr>
          <w:rFonts w:hint="eastAsia" w:ascii="宋体" w:hAnsi="宋体" w:cs="仿宋_GB2312"/>
          <w:kern w:val="2"/>
          <w:sz w:val="24"/>
          <w:szCs w:val="24"/>
          <w:lang w:val="en-US" w:eastAsia="zh-CN" w:bidi="ar-SA"/>
        </w:rPr>
        <w:t>667</w:t>
      </w:r>
    </w:p>
    <w:p>
      <w:pPr>
        <w:widowControl/>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960"/>
        <w:jc w:val="right"/>
        <w:rPr>
          <w:b w:val="0"/>
          <w:i w:val="0"/>
          <w:sz w:val="24"/>
          <w:szCs w:val="24"/>
        </w:rPr>
      </w:pPr>
      <w:r>
        <w:rPr>
          <w:rFonts w:hint="eastAsia" w:ascii="宋体" w:hAnsi="宋体" w:eastAsia="宋体" w:cs="宋体"/>
          <w:b w:val="0"/>
          <w:i w:val="0"/>
          <w:color w:val="000000"/>
          <w:kern w:val="0"/>
          <w:sz w:val="24"/>
          <w:szCs w:val="24"/>
          <w:u w:val="none"/>
          <w:shd w:val="clear" w:color="080000" w:fill="FFFFFF"/>
          <w:lang w:val="en-US" w:eastAsia="zh-CN"/>
        </w:rPr>
        <w:t>二〇一九年十</w:t>
      </w:r>
      <w:r>
        <w:rPr>
          <w:rFonts w:hint="eastAsia" w:ascii="宋体" w:hAnsi="宋体" w:cs="宋体"/>
          <w:b w:val="0"/>
          <w:i w:val="0"/>
          <w:color w:val="000000"/>
          <w:kern w:val="0"/>
          <w:sz w:val="24"/>
          <w:szCs w:val="24"/>
          <w:u w:val="none"/>
          <w:shd w:val="clear" w:color="080000" w:fill="FFFFFF"/>
          <w:lang w:val="en-US" w:eastAsia="zh-CN"/>
        </w:rPr>
        <w:t>一</w:t>
      </w:r>
      <w:r>
        <w:rPr>
          <w:rFonts w:hint="eastAsia" w:ascii="宋体" w:hAnsi="宋体" w:eastAsia="宋体" w:cs="宋体"/>
          <w:b w:val="0"/>
          <w:i w:val="0"/>
          <w:color w:val="000000"/>
          <w:kern w:val="0"/>
          <w:sz w:val="24"/>
          <w:szCs w:val="24"/>
          <w:u w:val="none"/>
          <w:shd w:val="clear" w:color="080000" w:fill="FFFFFF"/>
          <w:lang w:val="en-US" w:eastAsia="zh-CN"/>
        </w:rPr>
        <w:t>月</w:t>
      </w:r>
    </w:p>
    <w:p>
      <w:pPr>
        <w:adjustRightInd w:val="0"/>
        <w:snapToGrid w:val="0"/>
        <w:spacing w:line="360" w:lineRule="auto"/>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tabs>
          <w:tab w:val="left" w:pos="7095"/>
        </w:tabs>
        <w:spacing w:line="360" w:lineRule="auto"/>
        <w:ind w:firstLine="422" w:firstLineChars="200"/>
        <w:contextualSpacing/>
        <w:rPr>
          <w:rFonts w:hAnsi="宋体"/>
          <w:b/>
          <w:color w:val="000000"/>
          <w:szCs w:val="21"/>
        </w:rPr>
      </w:pPr>
      <w:r>
        <w:rPr>
          <w:rFonts w:hint="eastAsia" w:ascii="宋体" w:hAnsi="宋体"/>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hint="eastAsia" w:ascii="宋体" w:hAnsi="宋体"/>
          <w:b/>
          <w:color w:val="000000"/>
          <w:szCs w:val="21"/>
        </w:rPr>
        <w:t>2</w:t>
      </w:r>
      <w:r>
        <w:rPr>
          <w:rFonts w:ascii="宋体" w:hAnsi="宋体"/>
          <w:b/>
          <w:color w:val="000000"/>
          <w:szCs w:val="21"/>
        </w:rPr>
        <w:t>.</w:t>
      </w:r>
      <w:r>
        <w:rPr>
          <w:rFonts w:hint="eastAsia" w:hAnsi="宋体"/>
          <w:b/>
          <w:color w:val="000000"/>
          <w:szCs w:val="21"/>
        </w:rPr>
        <w:t>电子文件下载、制作、提交期间和开标（</w:t>
      </w:r>
      <w:r>
        <w:rPr>
          <w:rFonts w:hint="eastAsia" w:hAnsi="宋体"/>
          <w:szCs w:val="21"/>
        </w:rPr>
        <w:t>电子投标文件的解密</w:t>
      </w:r>
      <w:r>
        <w:rPr>
          <w:rFonts w:hint="eastAsia" w:hAnsi="宋体"/>
          <w:b/>
          <w:color w:val="000000"/>
          <w:szCs w:val="21"/>
        </w:rPr>
        <w:t>）环节，投标人须使用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宋体" w:hAnsi="宋体"/>
          <w:b/>
          <w:color w:val="000000"/>
          <w:szCs w:val="21"/>
        </w:rPr>
        <w:t>3</w:t>
      </w:r>
      <w:r>
        <w:rPr>
          <w:rFonts w:hint="eastAsia" w:ascii="宋体" w:hAnsi="宋体"/>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highlight w:val="none"/>
        </w:rPr>
      </w:pPr>
      <w:r>
        <w:rPr>
          <w:rFonts w:ascii="宋体" w:hAnsi="宋体"/>
          <w:color w:val="000000"/>
          <w:szCs w:val="21"/>
        </w:rPr>
        <w:t>3</w:t>
      </w:r>
      <w:r>
        <w:rPr>
          <w:rFonts w:hint="eastAsia" w:ascii="宋体" w:hAnsi="宋体"/>
          <w:color w:val="000000"/>
          <w:szCs w:val="21"/>
        </w:rPr>
        <w:t>.1</w:t>
      </w:r>
      <w:r>
        <w:rPr>
          <w:rFonts w:hint="eastAsia" w:hAnsi="宋体"/>
          <w:color w:val="000000"/>
          <w:szCs w:val="21"/>
        </w:rPr>
        <w:t xml:space="preserve"> 投标人登录《全国公共资源交易平台</w:t>
      </w:r>
      <w:r>
        <w:rPr>
          <w:rFonts w:hint="eastAsia" w:ascii="宋体" w:hAnsi="宋体" w:eastAsia="宋体"/>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w:t>
      </w:r>
      <w:r>
        <w:rPr>
          <w:rFonts w:hint="eastAsia" w:ascii="宋体" w:hAnsi="宋体" w:eastAsia="宋体" w:cs="宋体"/>
          <w:color w:val="000000"/>
          <w:szCs w:val="21"/>
          <w:highlight w:val="none"/>
        </w:rPr>
        <w:t>昌市</w:t>
      </w:r>
      <w:r>
        <w:rPr>
          <w:rFonts w:hint="eastAsia" w:ascii="宋体" w:hAnsi="宋体"/>
          <w:color w:val="000000"/>
          <w:szCs w:val="21"/>
          <w:highlight w:val="none"/>
        </w:rPr>
        <w:t>)</w:t>
      </w:r>
      <w:r>
        <w:rPr>
          <w:rFonts w:hint="eastAsia" w:hAnsi="宋体"/>
          <w:color w:val="000000"/>
          <w:szCs w:val="21"/>
          <w:highlight w:val="none"/>
        </w:rPr>
        <w:t>》公共资源交易系统（</w:t>
      </w:r>
      <w:r>
        <w:rPr>
          <w:highlight w:val="none"/>
        </w:rPr>
        <w:fldChar w:fldCharType="begin"/>
      </w:r>
      <w:r>
        <w:rPr>
          <w:highlight w:val="none"/>
        </w:rPr>
        <w:instrText xml:space="preserve"> HYPERLINK "http://221.14.6.70:8088/ggzy/" </w:instrText>
      </w:r>
      <w:r>
        <w:rPr>
          <w:highlight w:val="none"/>
        </w:rPr>
        <w:fldChar w:fldCharType="separate"/>
      </w:r>
      <w:r>
        <w:rPr>
          <w:rStyle w:val="27"/>
          <w:rFonts w:hAnsi="宋体"/>
          <w:szCs w:val="21"/>
          <w:highlight w:val="none"/>
        </w:rPr>
        <w:t>http://221.14.6.70:8088/ggzy/</w:t>
      </w:r>
      <w:r>
        <w:rPr>
          <w:rFonts w:hAnsi="宋体"/>
          <w:szCs w:val="21"/>
          <w:highlight w:val="none"/>
        </w:rPr>
        <w:fldChar w:fldCharType="end"/>
      </w:r>
      <w:r>
        <w:rPr>
          <w:rFonts w:hint="eastAsia" w:hAnsi="宋体"/>
          <w:color w:val="000000"/>
          <w:szCs w:val="21"/>
          <w:highlight w:val="none"/>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宋体" w:hAnsi="宋体"/>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宋体" w:hAnsi="宋体"/>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3</w:t>
      </w:r>
      <w:r>
        <w:rPr>
          <w:rFonts w:hint="eastAsia" w:ascii="宋体" w:hAnsi="宋体"/>
          <w:color w:val="000000"/>
          <w:szCs w:val="21"/>
        </w:rPr>
        <w:t>.</w:t>
      </w:r>
      <w:r>
        <w:rPr>
          <w:rFonts w:ascii="宋体" w:hAnsi="宋体"/>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szCs w:val="21"/>
        </w:rPr>
      </w:pPr>
      <w:r>
        <w:rPr>
          <w:rFonts w:ascii="宋体" w:hAnsi="宋体"/>
          <w:b/>
          <w:color w:val="000000"/>
          <w:szCs w:val="21"/>
        </w:rPr>
        <w:t>4</w:t>
      </w:r>
      <w:r>
        <w:rPr>
          <w:rFonts w:hint="eastAsia" w:ascii="宋体" w:hAnsi="宋体"/>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宋体" w:hAnsi="宋体"/>
          <w:color w:val="000000"/>
          <w:szCs w:val="21"/>
        </w:rPr>
        <w:t>4</w:t>
      </w:r>
      <w:r>
        <w:rPr>
          <w:rFonts w:hint="eastAsia" w:ascii="宋体" w:hAnsi="宋体"/>
          <w:color w:val="000000"/>
          <w:szCs w:val="21"/>
        </w:rPr>
        <w:t>.1加密</w:t>
      </w:r>
      <w:r>
        <w:rPr>
          <w:rFonts w:hint="eastAsia" w:hAnsi="宋体"/>
          <w:color w:val="000000"/>
          <w:szCs w:val="21"/>
        </w:rPr>
        <w:t>电子投标文件应在招标文件规定的投标截止时间（开标时间）之前成功提交至《全国公共资源交易平台(河南省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7"/>
          <w:rFonts w:hAnsi="宋体"/>
          <w:szCs w:val="21"/>
        </w:rPr>
        <w:t>http://221.14.6.70:8088/ggzy/</w:t>
      </w:r>
      <w:r>
        <w:rPr>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4.</w:t>
      </w:r>
      <w:r>
        <w:rPr>
          <w:rFonts w:hint="eastAsia" w:ascii="宋体" w:hAnsi="宋体"/>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4</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宋体" w:hAnsi="宋体"/>
          <w:b/>
          <w:color w:val="000000"/>
          <w:szCs w:val="21"/>
        </w:rPr>
        <w:t>5</w:t>
      </w:r>
      <w:r>
        <w:rPr>
          <w:rFonts w:hint="eastAsia" w:ascii="宋体" w:hAnsi="宋体"/>
          <w:b/>
          <w:color w:val="000000"/>
          <w:szCs w:val="21"/>
        </w:rPr>
        <w:t>.</w:t>
      </w:r>
      <w:r>
        <w:rPr>
          <w:rFonts w:hint="eastAsia" w:hAnsi="宋体"/>
          <w:b/>
          <w:color w:val="000000"/>
          <w:szCs w:val="21"/>
        </w:rPr>
        <w:t>评标依据</w:t>
      </w:r>
    </w:p>
    <w:p>
      <w:pPr>
        <w:tabs>
          <w:tab w:val="left" w:pos="7095"/>
        </w:tabs>
        <w:spacing w:line="360" w:lineRule="auto"/>
        <w:ind w:firstLine="420" w:firstLineChars="200"/>
        <w:contextualSpacing/>
        <w:rPr>
          <w:rFonts w:hint="eastAsia" w:hAnsi="宋体"/>
          <w:color w:val="000000"/>
          <w:szCs w:val="21"/>
        </w:rPr>
        <w:sectPr>
          <w:footerReference r:id="rId7" w:type="default"/>
          <w:pgSz w:w="11906" w:h="16838"/>
          <w:pgMar w:top="2098" w:right="1474" w:bottom="1928" w:left="1588" w:header="851" w:footer="992" w:gutter="0"/>
          <w:pgNumType w:fmt="decimal" w:start="1"/>
          <w:cols w:space="720" w:num="1"/>
          <w:docGrid w:type="lines" w:linePitch="312" w:charSpace="0"/>
        </w:sectPr>
      </w:pPr>
      <w:r>
        <w:rPr>
          <w:rFonts w:hint="eastAsia" w:ascii="宋体" w:hAnsi="宋体"/>
          <w:color w:val="000000"/>
          <w:szCs w:val="21"/>
        </w:rPr>
        <w:t>5.1</w:t>
      </w:r>
      <w:r>
        <w:rPr>
          <w:rFonts w:hint="eastAsia" w:hAnsi="宋体"/>
          <w:color w:val="000000"/>
          <w:szCs w:val="21"/>
        </w:rPr>
        <w:t>采用全流程电子化交易评标时，评标委员会以电子投标文件为依据评标。</w:t>
      </w:r>
    </w:p>
    <w:p>
      <w:pPr>
        <w:numPr>
          <w:ilvl w:val="0"/>
          <w:numId w:val="0"/>
        </w:numPr>
        <w:ind w:firstLine="2891" w:firstLineChars="900"/>
        <w:jc w:val="center"/>
        <w:rPr>
          <w:rFonts w:ascii="宋体" w:hAnsi="宋体" w:eastAsia="宋体" w:cs="宋体"/>
          <w:b/>
          <w:color w:val="FF0000"/>
          <w:kern w:val="0"/>
          <w:sz w:val="32"/>
          <w:szCs w:val="32"/>
        </w:rPr>
      </w:pPr>
      <w:r>
        <w:rPr>
          <w:rFonts w:hint="eastAsia" w:ascii="宋体" w:hAnsi="宋体" w:eastAsia="宋体" w:cs="宋体"/>
          <w:b/>
          <w:color w:val="FF0000"/>
          <w:kern w:val="0"/>
          <w:sz w:val="32"/>
          <w:szCs w:val="32"/>
          <w:lang w:eastAsia="zh-CN"/>
        </w:rPr>
        <w:t>第二章</w:t>
      </w:r>
      <w:r>
        <w:rPr>
          <w:rFonts w:hint="eastAsia" w:ascii="宋体" w:hAnsi="宋体" w:eastAsia="宋体" w:cs="宋体"/>
          <w:b/>
          <w:color w:val="FF0000"/>
          <w:kern w:val="0"/>
          <w:sz w:val="32"/>
          <w:szCs w:val="32"/>
          <w:lang w:val="en-US" w:eastAsia="zh-CN"/>
        </w:rPr>
        <w:t xml:space="preserve">  </w:t>
      </w:r>
      <w:r>
        <w:rPr>
          <w:rFonts w:hint="eastAsia" w:ascii="宋体" w:hAnsi="宋体" w:eastAsia="宋体" w:cs="宋体"/>
          <w:b/>
          <w:color w:val="FF0000"/>
          <w:kern w:val="0"/>
          <w:sz w:val="32"/>
          <w:szCs w:val="32"/>
        </w:rPr>
        <w:t>项目需求★</w:t>
      </w:r>
    </w:p>
    <w:p>
      <w:pPr>
        <w:widowControl w:val="0"/>
        <w:wordWrap/>
        <w:adjustRightInd/>
        <w:snapToGrid/>
        <w:spacing w:line="360" w:lineRule="auto"/>
        <w:textAlignment w:val="auto"/>
        <w:rPr>
          <w:rFonts w:hint="eastAsia" w:ascii="Times New Roman" w:hAnsi="Times New Roman" w:cs="Times New Roman"/>
          <w:color w:val="FF0000"/>
          <w:sz w:val="24"/>
          <w:szCs w:val="24"/>
          <w:lang w:val="en-US" w:eastAsia="zh-CN"/>
        </w:rPr>
      </w:pPr>
      <w:bookmarkStart w:id="1" w:name="_Toc272497418"/>
      <w:bookmarkStart w:id="2" w:name="_Toc98035089"/>
      <w:bookmarkStart w:id="3" w:name="_Toc98580293"/>
      <w:bookmarkStart w:id="4" w:name="_Toc50276204"/>
      <w:bookmarkStart w:id="5" w:name="_Toc101775125"/>
      <w:bookmarkStart w:id="6" w:name="_Toc41723936"/>
      <w:bookmarkStart w:id="7" w:name="_Toc42313172"/>
      <w:bookmarkStart w:id="8" w:name="_Toc98579011"/>
      <w:bookmarkStart w:id="9" w:name="_Toc41884706"/>
      <w:bookmarkStart w:id="10" w:name="_Toc101951263"/>
      <w:bookmarkStart w:id="11" w:name="_Toc46308687"/>
      <w:bookmarkStart w:id="12" w:name="_Toc98579069"/>
      <w:bookmarkStart w:id="13" w:name="_Toc101771372"/>
      <w:bookmarkStart w:id="14" w:name="_Toc42394673"/>
      <w:bookmarkStart w:id="15" w:name="_Toc101843125"/>
      <w:bookmarkStart w:id="16" w:name="_Toc98579610"/>
      <w:bookmarkStart w:id="17" w:name="_Toc175644394"/>
      <w:bookmarkStart w:id="18" w:name="_Toc46308531"/>
      <w:bookmarkStart w:id="19" w:name="_Toc42394517"/>
      <w:bookmarkStart w:id="20" w:name="_Toc50276165"/>
      <w:r>
        <w:rPr>
          <w:rFonts w:hint="eastAsia" w:ascii="Times New Roman" w:hAnsi="Times New Roman" w:cs="Times New Roman"/>
          <w:color w:val="FF0000"/>
          <w:sz w:val="24"/>
          <w:szCs w:val="24"/>
          <w:lang w:val="en-US" w:eastAsia="zh-CN"/>
        </w:rPr>
        <w:t>提供相同品牌产品且通过资格审查、符合性审查的不同供应商参加同一合同项下投标的，按一家供应商计算，评审后得分最高的同品牌供应商获得中标人推荐资格；评审得分相同的，同品牌投标价格最低的获得中标人推荐资格，其他同品牌供应商不作为中标候选人。</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tbl>
      <w:tblPr>
        <w:tblStyle w:val="22"/>
        <w:tblW w:w="134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4"/>
        <w:gridCol w:w="3105"/>
        <w:gridCol w:w="855"/>
        <w:gridCol w:w="2175"/>
        <w:gridCol w:w="1200"/>
        <w:gridCol w:w="4710"/>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13429" w:type="dxa"/>
            <w:gridSpan w:val="7"/>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wordWrap/>
              <w:adjustRightInd/>
              <w:snapToGrid/>
              <w:jc w:val="center"/>
              <w:textAlignment w:val="center"/>
              <w:rPr>
                <w:rFonts w:ascii="彩虹小标宋" w:hAnsi="彩虹小标宋" w:eastAsia="彩虹小标宋" w:cs="彩虹小标宋"/>
                <w:b/>
                <w:i w:val="0"/>
                <w:color w:val="000000"/>
                <w:sz w:val="24"/>
                <w:szCs w:val="24"/>
                <w:u w:val="none"/>
              </w:rPr>
            </w:pPr>
            <w:r>
              <w:rPr>
                <w:rFonts w:hint="default" w:ascii="彩虹小标宋" w:hAnsi="彩虹小标宋" w:eastAsia="彩虹小标宋" w:cs="彩虹小标宋"/>
                <w:b/>
                <w:i w:val="0"/>
                <w:color w:val="000000"/>
                <w:kern w:val="0"/>
                <w:sz w:val="24"/>
                <w:szCs w:val="24"/>
                <w:u w:val="none"/>
                <w:lang w:val="en-US" w:eastAsia="zh-CN"/>
              </w:rPr>
              <w:t>教师周转宿舍每套房内定制家具详细规格参数清单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trPr>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小标宋" w:hAnsi="彩虹小标宋" w:eastAsia="彩虹小标宋" w:cs="彩虹小标宋"/>
                <w:b/>
                <w:i w:val="0"/>
                <w:color w:val="000000"/>
                <w:sz w:val="24"/>
                <w:szCs w:val="24"/>
                <w:u w:val="none"/>
              </w:rPr>
            </w:pPr>
            <w:r>
              <w:rPr>
                <w:rFonts w:hint="default" w:ascii="彩虹小标宋" w:hAnsi="彩虹小标宋" w:eastAsia="彩虹小标宋" w:cs="彩虹小标宋"/>
                <w:b/>
                <w:i w:val="0"/>
                <w:color w:val="000000"/>
                <w:kern w:val="0"/>
                <w:sz w:val="24"/>
                <w:szCs w:val="24"/>
                <w:u w:val="none"/>
                <w:lang w:val="en-US" w:eastAsia="zh-CN"/>
              </w:rPr>
              <w:t>序号</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小标宋" w:hAnsi="彩虹小标宋" w:eastAsia="彩虹小标宋" w:cs="彩虹小标宋"/>
                <w:b/>
                <w:i w:val="0"/>
                <w:color w:val="000000"/>
                <w:sz w:val="24"/>
                <w:szCs w:val="24"/>
                <w:u w:val="none"/>
              </w:rPr>
            </w:pPr>
            <w:r>
              <w:rPr>
                <w:rFonts w:hint="default" w:ascii="彩虹小标宋" w:hAnsi="彩虹小标宋" w:eastAsia="彩虹小标宋" w:cs="彩虹小标宋"/>
                <w:b/>
                <w:i w:val="0"/>
                <w:color w:val="000000"/>
                <w:kern w:val="0"/>
                <w:sz w:val="24"/>
                <w:szCs w:val="24"/>
                <w:u w:val="none"/>
                <w:lang w:val="en-US" w:eastAsia="zh-CN"/>
              </w:rPr>
              <w:t>参考图片</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小标宋" w:hAnsi="彩虹小标宋" w:eastAsia="彩虹小标宋" w:cs="彩虹小标宋"/>
                <w:b/>
                <w:i w:val="0"/>
                <w:color w:val="000000"/>
                <w:sz w:val="24"/>
                <w:szCs w:val="24"/>
                <w:u w:val="none"/>
              </w:rPr>
            </w:pPr>
            <w:r>
              <w:rPr>
                <w:rFonts w:hint="default" w:ascii="彩虹小标宋" w:hAnsi="彩虹小标宋" w:eastAsia="彩虹小标宋" w:cs="彩虹小标宋"/>
                <w:b/>
                <w:i w:val="0"/>
                <w:color w:val="000000"/>
                <w:kern w:val="0"/>
                <w:sz w:val="24"/>
                <w:szCs w:val="24"/>
                <w:u w:val="none"/>
                <w:lang w:val="en-US" w:eastAsia="zh-CN"/>
              </w:rPr>
              <w:t>名称</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小标宋" w:hAnsi="彩虹小标宋" w:eastAsia="彩虹小标宋" w:cs="彩虹小标宋"/>
                <w:b/>
                <w:i w:val="0"/>
                <w:color w:val="000000"/>
                <w:sz w:val="24"/>
                <w:szCs w:val="24"/>
                <w:u w:val="none"/>
              </w:rPr>
            </w:pPr>
            <w:r>
              <w:rPr>
                <w:rFonts w:hint="default" w:ascii="彩虹小标宋" w:hAnsi="彩虹小标宋" w:eastAsia="彩虹小标宋" w:cs="彩虹小标宋"/>
                <w:b/>
                <w:i w:val="0"/>
                <w:color w:val="000000"/>
                <w:kern w:val="0"/>
                <w:sz w:val="24"/>
                <w:szCs w:val="24"/>
                <w:u w:val="none"/>
                <w:lang w:val="en-US" w:eastAsia="zh-CN"/>
              </w:rPr>
              <w:t>规格</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小标宋" w:hAnsi="彩虹小标宋" w:eastAsia="彩虹小标宋" w:cs="彩虹小标宋"/>
                <w:b/>
                <w:i w:val="0"/>
                <w:color w:val="000000"/>
                <w:sz w:val="24"/>
                <w:szCs w:val="24"/>
                <w:u w:val="none"/>
              </w:rPr>
            </w:pPr>
            <w:r>
              <w:rPr>
                <w:rFonts w:hint="default" w:ascii="彩虹小标宋" w:hAnsi="彩虹小标宋" w:eastAsia="彩虹小标宋" w:cs="彩虹小标宋"/>
                <w:b/>
                <w:i w:val="0"/>
                <w:color w:val="000000"/>
                <w:kern w:val="0"/>
                <w:sz w:val="24"/>
                <w:szCs w:val="24"/>
                <w:u w:val="none"/>
                <w:lang w:val="en-US" w:eastAsia="zh-CN"/>
              </w:rPr>
              <w:t>数量（组）</w:t>
            </w:r>
          </w:p>
        </w:tc>
        <w:tc>
          <w:tcPr>
            <w:tcW w:w="4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小标宋" w:hAnsi="彩虹小标宋" w:eastAsia="彩虹小标宋" w:cs="彩虹小标宋"/>
                <w:b/>
                <w:i w:val="0"/>
                <w:color w:val="000000"/>
                <w:sz w:val="24"/>
                <w:szCs w:val="24"/>
                <w:u w:val="none"/>
              </w:rPr>
            </w:pPr>
            <w:r>
              <w:rPr>
                <w:rFonts w:hint="default" w:ascii="彩虹小标宋" w:hAnsi="彩虹小标宋" w:eastAsia="彩虹小标宋" w:cs="彩虹小标宋"/>
                <w:b/>
                <w:i w:val="0"/>
                <w:color w:val="000000"/>
                <w:kern w:val="0"/>
                <w:sz w:val="24"/>
                <w:szCs w:val="24"/>
                <w:u w:val="none"/>
                <w:lang w:val="en-US" w:eastAsia="zh-CN"/>
              </w:rPr>
              <w:t>材质参数</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ascii="彩虹粗仿宋" w:hAnsi="彩虹粗仿宋" w:eastAsia="彩虹粗仿宋" w:cs="彩虹粗仿宋"/>
                <w:b/>
                <w:i w:val="0"/>
                <w:color w:val="000000"/>
                <w:sz w:val="24"/>
                <w:szCs w:val="24"/>
                <w:u w:val="none"/>
              </w:rPr>
            </w:pPr>
            <w:r>
              <w:rPr>
                <w:rFonts w:hint="default" w:ascii="彩虹粗仿宋" w:hAnsi="彩虹粗仿宋" w:eastAsia="彩虹粗仿宋" w:cs="彩虹粗仿宋"/>
                <w:b/>
                <w:i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12" w:hRule="atLeast"/>
        </w:trPr>
        <w:tc>
          <w:tcPr>
            <w:tcW w:w="57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小标宋" w:hAnsi="彩虹小标宋" w:eastAsia="彩虹小标宋" w:cs="彩虹小标宋"/>
                <w:b/>
                <w:i w:val="0"/>
                <w:color w:val="000000"/>
                <w:sz w:val="24"/>
                <w:szCs w:val="24"/>
                <w:u w:val="none"/>
              </w:rPr>
            </w:pPr>
            <w:r>
              <w:rPr>
                <w:rFonts w:hint="default" w:ascii="彩虹小标宋" w:hAnsi="彩虹小标宋" w:eastAsia="彩虹小标宋" w:cs="彩虹小标宋"/>
                <w:b/>
                <w:i w:val="0"/>
                <w:color w:val="000000"/>
                <w:kern w:val="0"/>
                <w:sz w:val="24"/>
                <w:szCs w:val="24"/>
                <w:u w:val="none"/>
                <w:lang w:val="en-US" w:eastAsia="zh-CN"/>
              </w:rPr>
              <w:t>1</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bdr w:val="single" w:color="000000" w:sz="4" w:space="0"/>
                <w:lang w:val="en-US" w:eastAsia="zh-CN"/>
              </w:rPr>
              <w:pict>
                <v:shape id="图片_1" o:spid="_x0000_s1029" o:spt="75" type="#_x0000_t75" style="position:absolute;left:0pt;margin-left:9.8pt;margin-top:8.25pt;height:110.6pt;width:146.45pt;z-index:251658240;mso-width-relative:page;mso-height-relative:page;" fillcolor="#FFFFFF" filled="f" o:preferrelative="t" stroked="f" coordsize="21600,21600">
                  <v:path/>
                  <v:fill on="f" color2="#FFFFFF" focussize="0,0"/>
                  <v:stroke on="f"/>
                  <v:imagedata r:id="rId9" gain="65536f" blacklevel="0f" gamma="0" o:title=""/>
                  <o:lock v:ext="edit" position="f" selection="f" grouping="f" rotation="f" cropping="f" text="f" aspectratio="t"/>
                </v:shape>
              </w:pict>
            </w:r>
            <w:r>
              <w:rPr>
                <w:rFonts w:hint="default" w:ascii="彩虹粗仿宋" w:hAnsi="彩虹粗仿宋" w:eastAsia="彩虹粗仿宋" w:cs="彩虹粗仿宋"/>
                <w:i w:val="0"/>
                <w:color w:val="000000"/>
                <w:kern w:val="0"/>
                <w:sz w:val="24"/>
                <w:szCs w:val="24"/>
                <w:u w:val="none"/>
                <w:bdr w:val="single" w:color="000000" w:sz="4" w:space="0"/>
                <w:lang w:val="en-US" w:eastAsia="zh-CN"/>
              </w:rPr>
              <w:pict>
                <v:shape id="图片_2" o:spid="_x0000_s1030" o:spt="75" type="#_x0000_t75" style="position:absolute;left:0pt;margin-left:3.6pt;margin-top:161.1pt;height:69.75pt;width:155.35pt;z-index:251659264;mso-width-relative:page;mso-height-relative:page;" fillcolor="#FFFFFF" filled="f" o:preferrelative="t" stroked="f" coordsize="21600,21600">
                  <v:path/>
                  <v:fill on="f" color2="#FFFFFF" focussize="0,0"/>
                  <v:stroke on="f"/>
                  <v:imagedata r:id="rId10" gain="65536f" blacklevel="0f" gamma="0" o:title=""/>
                  <o:lock v:ext="edit" position="f" selection="f" grouping="f" rotation="f" cropping="f" text="f" aspectratio="t"/>
                </v:shape>
              </w:pic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lang w:val="en-US" w:eastAsia="zh-CN"/>
              </w:rPr>
              <w:t>高箱床</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lang w:val="en-US" w:eastAsia="zh-CN"/>
              </w:rPr>
              <w:t>1200*2000*（床高450）床屏高1200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lang w:val="en-US" w:eastAsia="zh-CN"/>
              </w:rPr>
              <w:t>2</w:t>
            </w:r>
          </w:p>
        </w:tc>
        <w:tc>
          <w:tcPr>
            <w:tcW w:w="4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0"/>
              </w:numPr>
              <w:wordWrap/>
              <w:adjustRightInd/>
              <w:snapToGrid/>
              <w:jc w:val="left"/>
              <w:textAlignment w:val="center"/>
              <w:rPr>
                <w:rFonts w:hint="default" w:ascii="彩虹粗仿宋" w:hAnsi="彩虹粗仿宋" w:eastAsia="彩虹粗仿宋" w:cs="彩虹粗仿宋"/>
                <w:i w:val="0"/>
                <w:color w:val="000000"/>
                <w:kern w:val="0"/>
                <w:sz w:val="24"/>
                <w:szCs w:val="24"/>
                <w:u w:val="none"/>
                <w:lang w:val="en-US" w:eastAsia="zh-CN"/>
              </w:rPr>
            </w:pPr>
            <w:r>
              <w:rPr>
                <w:rFonts w:hint="eastAsia" w:ascii="彩虹粗仿宋" w:hAnsi="彩虹粗仿宋" w:eastAsia="彩虹粗仿宋" w:cs="彩虹粗仿宋"/>
                <w:i w:val="0"/>
                <w:color w:val="000000"/>
                <w:kern w:val="0"/>
                <w:sz w:val="24"/>
                <w:szCs w:val="24"/>
                <w:u w:val="none"/>
                <w:lang w:val="en-US" w:eastAsia="zh-CN"/>
              </w:rPr>
              <w:t>1.</w:t>
            </w:r>
            <w:r>
              <w:rPr>
                <w:rFonts w:hint="default" w:ascii="彩虹粗仿宋" w:hAnsi="彩虹粗仿宋" w:eastAsia="彩虹粗仿宋" w:cs="彩虹粗仿宋"/>
                <w:i w:val="0"/>
                <w:color w:val="000000"/>
                <w:kern w:val="0"/>
                <w:sz w:val="24"/>
                <w:szCs w:val="24"/>
                <w:u w:val="none"/>
                <w:lang w:val="en-US" w:eastAsia="zh-CN"/>
              </w:rPr>
              <w:t>基材：实木多层板贴红胡桃木木皮，甲醛释放量＜0.4mg/100g，环保级别E1级别，</w:t>
            </w:r>
          </w:p>
          <w:p>
            <w:pPr>
              <w:widowControl/>
              <w:numPr>
                <w:ilvl w:val="0"/>
                <w:numId w:val="0"/>
              </w:numPr>
              <w:wordWrap/>
              <w:adjustRightInd/>
              <w:snapToGrid/>
              <w:jc w:val="left"/>
              <w:textAlignment w:val="center"/>
              <w:rPr>
                <w:rFonts w:hint="default" w:ascii="彩虹粗仿宋" w:hAnsi="彩虹粗仿宋" w:eastAsia="彩虹粗仿宋" w:cs="彩虹粗仿宋"/>
                <w:i w:val="0"/>
                <w:color w:val="000000"/>
                <w:kern w:val="0"/>
                <w:sz w:val="24"/>
                <w:szCs w:val="24"/>
                <w:u w:val="none"/>
                <w:lang w:val="en-US" w:eastAsia="zh-CN"/>
              </w:rPr>
            </w:pPr>
            <w:r>
              <w:rPr>
                <w:rFonts w:hint="eastAsia" w:ascii="彩虹粗仿宋" w:hAnsi="彩虹粗仿宋" w:eastAsia="彩虹粗仿宋" w:cs="彩虹粗仿宋"/>
                <w:i w:val="0"/>
                <w:color w:val="000000"/>
                <w:kern w:val="0"/>
                <w:sz w:val="24"/>
                <w:szCs w:val="24"/>
                <w:u w:val="none"/>
                <w:lang w:val="en-US" w:eastAsia="zh-CN"/>
              </w:rPr>
              <w:t>2.</w:t>
            </w:r>
            <w:r>
              <w:rPr>
                <w:rFonts w:hint="default" w:ascii="彩虹粗仿宋" w:hAnsi="彩虹粗仿宋" w:eastAsia="彩虹粗仿宋" w:cs="彩虹粗仿宋"/>
                <w:i w:val="0"/>
                <w:color w:val="000000"/>
                <w:kern w:val="0"/>
                <w:sz w:val="24"/>
                <w:szCs w:val="24"/>
                <w:u w:val="none"/>
                <w:lang w:val="en-US" w:eastAsia="zh-CN"/>
              </w:rPr>
              <w:t>床屏实木板材。</w:t>
            </w:r>
          </w:p>
          <w:p>
            <w:pPr>
              <w:widowControl/>
              <w:numPr>
                <w:ilvl w:val="0"/>
                <w:numId w:val="0"/>
              </w:numPr>
              <w:wordWrap/>
              <w:adjustRightInd/>
              <w:snapToGrid/>
              <w:jc w:val="left"/>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lang w:val="en-US" w:eastAsia="zh-CN"/>
              </w:rPr>
              <w:t>3.油漆采用：大宝水性油漆。采用工艺5底3面，漆膜厚度不低于0.3mm，无尘喷涂，硬度达到3H级。甲醛含量小于1.5mg/L，达到E1 级环保标准。漆膜附着力1级，耐磨2000转C1，光泽N级 颜色按色板</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rPr>
                <w:rFonts w:hint="default" w:ascii="彩虹粗仿宋" w:hAnsi="彩虹粗仿宋" w:eastAsia="彩虹粗仿宋" w:cs="彩虹粗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0" w:hRule="atLeast"/>
        </w:trPr>
        <w:tc>
          <w:tcPr>
            <w:tcW w:w="57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小标宋" w:hAnsi="彩虹小标宋" w:eastAsia="彩虹小标宋" w:cs="彩虹小标宋"/>
                <w:b/>
                <w:i w:val="0"/>
                <w:color w:val="000000"/>
                <w:sz w:val="24"/>
                <w:szCs w:val="24"/>
                <w:u w:val="none"/>
              </w:rPr>
            </w:pPr>
            <w:r>
              <w:rPr>
                <w:rFonts w:hint="default" w:ascii="彩虹小标宋" w:hAnsi="彩虹小标宋" w:eastAsia="彩虹小标宋" w:cs="彩虹小标宋"/>
                <w:b/>
                <w:i w:val="0"/>
                <w:color w:val="000000"/>
                <w:kern w:val="0"/>
                <w:sz w:val="24"/>
                <w:szCs w:val="24"/>
                <w:u w:val="none"/>
                <w:lang w:val="en-US" w:eastAsia="zh-CN"/>
              </w:rPr>
              <w:t>2</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bdr w:val="single" w:color="000000" w:sz="4" w:space="0"/>
                <w:lang w:val="en-US" w:eastAsia="zh-CN"/>
              </w:rPr>
              <w:pict>
                <v:shape id="图片_5" o:spid="_x0000_s1031" o:spt="75" type="#_x0000_t75" style="position:absolute;left:0pt;margin-left:9.75pt;margin-top:18pt;height:108pt;width:146.25pt;z-index:251660288;mso-width-relative:page;mso-height-relative:page;" fillcolor="#FFFFFF" filled="f" o:preferrelative="t" stroked="f" coordsize="21600,21600">
                  <v:path/>
                  <v:fill on="f" color2="#FFFFFF" focussize="0,0"/>
                  <v:stroke on="f"/>
                  <v:imagedata r:id="rId11" gain="65536f" blacklevel="0f" gamma="0" o:title=""/>
                  <o:lock v:ext="edit" position="f" selection="f" grouping="f" rotation="f" cropping="f" text="f" aspectratio="t"/>
                </v:shape>
              </w:pic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lang w:val="en-US" w:eastAsia="zh-CN"/>
              </w:rPr>
              <w:t>床头柜</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lang w:val="en-US" w:eastAsia="zh-CN"/>
              </w:rPr>
              <w:t>500*400*500</w:t>
            </w:r>
          </w:p>
        </w:tc>
        <w:tc>
          <w:tcPr>
            <w:tcW w:w="12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lang w:val="en-US" w:eastAsia="zh-CN"/>
              </w:rPr>
              <w:t>1</w:t>
            </w:r>
          </w:p>
        </w:tc>
        <w:tc>
          <w:tcPr>
            <w:tcW w:w="4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lang w:val="en-US" w:eastAsia="zh-CN"/>
              </w:rPr>
              <w:t xml:space="preserve">  1.基材：奥松板木结合贴红胡桃木木皮，甲醛释放量＜0.4mg/100g，环保级别E1级别，2.油漆采用：大宝水性油漆。采用工艺5底3面，漆膜厚度不低于0.3mm，无尘喷涂，硬度达到3H级。甲醛含量小于1.5mg/L，达到E1 级环保标准。漆膜附着力1级，耐磨2000转C1，光泽N级。颜色按色板</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rPr>
                <w:rFonts w:hint="default" w:ascii="彩虹粗仿宋" w:hAnsi="彩虹粗仿宋" w:eastAsia="彩虹粗仿宋" w:cs="彩虹粗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3" w:hRule="atLeast"/>
        </w:trPr>
        <w:tc>
          <w:tcPr>
            <w:tcW w:w="57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小标宋" w:hAnsi="彩虹小标宋" w:eastAsia="彩虹小标宋" w:cs="彩虹小标宋"/>
                <w:b/>
                <w:i w:val="0"/>
                <w:color w:val="000000"/>
                <w:sz w:val="24"/>
                <w:szCs w:val="24"/>
                <w:u w:val="none"/>
              </w:rPr>
            </w:pPr>
            <w:r>
              <w:rPr>
                <w:rFonts w:hint="default" w:ascii="彩虹小标宋" w:hAnsi="彩虹小标宋" w:eastAsia="彩虹小标宋" w:cs="彩虹小标宋"/>
                <w:b/>
                <w:i w:val="0"/>
                <w:color w:val="000000"/>
                <w:kern w:val="0"/>
                <w:sz w:val="24"/>
                <w:szCs w:val="24"/>
                <w:u w:val="none"/>
                <w:lang w:val="en-US" w:eastAsia="zh-CN"/>
              </w:rPr>
              <w:t>3</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bdr w:val="single" w:color="000000" w:sz="4" w:space="0"/>
                <w:lang w:val="en-US" w:eastAsia="zh-CN"/>
              </w:rPr>
              <w:pict>
                <v:shape id="图片_9" o:spid="_x0000_s1032" o:spt="75" type="#_x0000_t75" style="position:absolute;left:0pt;margin-left:15pt;margin-top:10.5pt;height:102pt;width:129pt;z-index:251661312;mso-width-relative:page;mso-height-relative:page;" fillcolor="#FFFFFF" filled="f" o:preferrelative="t" stroked="f" coordsize="21600,21600">
                  <v:path/>
                  <v:fill on="f" color2="#FFFFFF" focussize="0,0"/>
                  <v:stroke on="f"/>
                  <v:imagedata r:id="rId12" gain="65536f" blacklevel="0f" gamma="0" o:title=""/>
                  <o:lock v:ext="edit" position="f" selection="f" grouping="f" rotation="f" cropping="f" text="f" aspectratio="t"/>
                </v:shape>
              </w:pic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lang w:val="en-US" w:eastAsia="zh-CN"/>
              </w:rPr>
              <w:t>写字台</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lang w:val="en-US" w:eastAsia="zh-CN"/>
              </w:rPr>
              <w:t>2700*600*760</w:t>
            </w:r>
          </w:p>
        </w:tc>
        <w:tc>
          <w:tcPr>
            <w:tcW w:w="12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lang w:val="en-US" w:eastAsia="zh-CN"/>
              </w:rPr>
              <w:t>1</w:t>
            </w:r>
          </w:p>
        </w:tc>
        <w:tc>
          <w:tcPr>
            <w:tcW w:w="4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lang w:val="en-US" w:eastAsia="zh-CN"/>
              </w:rPr>
              <w:t xml:space="preserve"> 1.基材：桌面奥松板木结合贴红胡桃木木皮，下架免漆板，甲醛释放量＜0.4mg/100g，环保级别E1级别，                                            2.油漆采用：大宝水性油漆。采用工艺5底3面，漆膜厚度不低于0.3mm，无尘喷涂，硬度达到3H级。甲醛含量小于1.5mg/L，达到E1 级环保标准。漆膜附着力1级，耐磨2000转C1，光泽N级。颜色按色板</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rPr>
                <w:rFonts w:hint="default" w:ascii="彩虹粗仿宋" w:hAnsi="彩虹粗仿宋" w:eastAsia="彩虹粗仿宋" w:cs="彩虹粗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60" w:hRule="atLeast"/>
        </w:trPr>
        <w:tc>
          <w:tcPr>
            <w:tcW w:w="57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小标宋" w:hAnsi="彩虹小标宋" w:eastAsia="彩虹小标宋" w:cs="彩虹小标宋"/>
                <w:b/>
                <w:i w:val="0"/>
                <w:color w:val="000000"/>
                <w:sz w:val="24"/>
                <w:szCs w:val="24"/>
                <w:u w:val="none"/>
              </w:rPr>
            </w:pPr>
            <w:r>
              <w:rPr>
                <w:rFonts w:hint="default" w:ascii="彩虹小标宋" w:hAnsi="彩虹小标宋" w:eastAsia="彩虹小标宋" w:cs="彩虹小标宋"/>
                <w:b/>
                <w:i w:val="0"/>
                <w:color w:val="000000"/>
                <w:kern w:val="0"/>
                <w:sz w:val="24"/>
                <w:szCs w:val="24"/>
                <w:u w:val="none"/>
                <w:lang w:val="en-US" w:eastAsia="zh-CN"/>
              </w:rPr>
              <w:t>4</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bdr w:val="single" w:color="000000" w:sz="4" w:space="0"/>
                <w:lang w:val="en-US" w:eastAsia="zh-CN"/>
              </w:rPr>
              <w:pict>
                <v:shape id="图片_14" o:spid="_x0000_s1033" o:spt="75" type="#_x0000_t75" style="position:absolute;left:0pt;margin-left:24.75pt;margin-top:3.75pt;height:130.4pt;width:113.2pt;z-index:251662336;mso-width-relative:page;mso-height-relative:page;" fillcolor="#FFFFFF" filled="f" o:preferrelative="t" stroked="f" coordsize="21600,21600">
                  <v:path/>
                  <v:fill on="f" color2="#FFFFFF" focussize="0,0"/>
                  <v:stroke on="f"/>
                  <v:imagedata r:id="rId13" gain="65536f" blacklevel="0f" gamma="0" o:title=""/>
                  <o:lock v:ext="edit" position="f" selection="f" grouping="f" rotation="f" cropping="f" text="f" aspectratio="t"/>
                </v:shape>
              </w:pict>
            </w:r>
            <w:r>
              <w:rPr>
                <w:rFonts w:hint="default" w:ascii="彩虹粗仿宋" w:hAnsi="彩虹粗仿宋" w:eastAsia="彩虹粗仿宋" w:cs="彩虹粗仿宋"/>
                <w:i w:val="0"/>
                <w:color w:val="000000"/>
                <w:kern w:val="0"/>
                <w:sz w:val="24"/>
                <w:szCs w:val="24"/>
                <w:u w:val="none"/>
                <w:bdr w:val="single" w:color="000000" w:sz="4" w:space="0"/>
                <w:lang w:val="en-US" w:eastAsia="zh-CN"/>
              </w:rPr>
              <w:pict>
                <v:shape id="图片_15" o:spid="_x0000_s1034" o:spt="75" type="#_x0000_t75" style="position:absolute;left:0pt;margin-left:24pt;margin-top:144.75pt;height:127.5pt;width:114.7pt;z-index:251663360;mso-width-relative:page;mso-height-relative:page;" fillcolor="#FFFFFF" filled="f" o:preferrelative="t" stroked="f" coordsize="21600,21600">
                  <v:path/>
                  <v:fill on="f" color2="#FFFFFF" focussize="0,0"/>
                  <v:stroke on="f"/>
                  <v:imagedata r:id="rId14" gain="65536f" blacklevel="0f" gamma="0" o:title=""/>
                  <o:lock v:ext="edit" position="f" selection="f" grouping="f" rotation="f" cropping="f" text="f" aspectratio="t"/>
                </v:shape>
              </w:pic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lang w:val="en-US" w:eastAsia="zh-CN"/>
              </w:rPr>
              <w:t>衣柜</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lang w:val="en-US" w:eastAsia="zh-CN"/>
              </w:rPr>
              <w:t>1450*600*2400</w:t>
            </w:r>
          </w:p>
        </w:tc>
        <w:tc>
          <w:tcPr>
            <w:tcW w:w="12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lang w:val="en-US" w:eastAsia="zh-CN"/>
              </w:rPr>
              <w:t>1</w:t>
            </w:r>
          </w:p>
        </w:tc>
        <w:tc>
          <w:tcPr>
            <w:tcW w:w="4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0"/>
              </w:numPr>
              <w:wordWrap/>
              <w:adjustRightInd/>
              <w:snapToGrid/>
              <w:ind w:left="240" w:leftChars="0"/>
              <w:jc w:val="left"/>
              <w:textAlignment w:val="center"/>
              <w:rPr>
                <w:rFonts w:hint="default" w:ascii="彩虹粗仿宋" w:hAnsi="彩虹粗仿宋" w:eastAsia="彩虹粗仿宋" w:cs="彩虹粗仿宋"/>
                <w:i w:val="0"/>
                <w:color w:val="000000"/>
                <w:kern w:val="0"/>
                <w:sz w:val="24"/>
                <w:szCs w:val="24"/>
                <w:u w:val="none"/>
                <w:lang w:val="en-US" w:eastAsia="zh-CN"/>
              </w:rPr>
            </w:pPr>
            <w:r>
              <w:rPr>
                <w:rFonts w:hint="eastAsia" w:ascii="彩虹粗仿宋" w:hAnsi="彩虹粗仿宋" w:eastAsia="彩虹粗仿宋" w:cs="彩虹粗仿宋"/>
                <w:i w:val="0"/>
                <w:color w:val="000000"/>
                <w:kern w:val="0"/>
                <w:sz w:val="24"/>
                <w:szCs w:val="24"/>
                <w:u w:val="none"/>
                <w:lang w:val="en-US" w:eastAsia="zh-CN"/>
              </w:rPr>
              <w:t>1.</w:t>
            </w:r>
            <w:r>
              <w:rPr>
                <w:rFonts w:hint="default" w:ascii="彩虹粗仿宋" w:hAnsi="彩虹粗仿宋" w:eastAsia="彩虹粗仿宋" w:cs="彩虹粗仿宋"/>
                <w:i w:val="0"/>
                <w:color w:val="000000"/>
                <w:kern w:val="0"/>
                <w:sz w:val="24"/>
                <w:szCs w:val="24"/>
                <w:u w:val="none"/>
                <w:lang w:val="en-US" w:eastAsia="zh-CN"/>
              </w:rPr>
              <w:t xml:space="preserve">基材：免漆实木颗粒板甲醛释放量＜0.4mg/100g，环保级别E1级别，         </w:t>
            </w:r>
          </w:p>
          <w:p>
            <w:pPr>
              <w:widowControl/>
              <w:numPr>
                <w:ilvl w:val="0"/>
                <w:numId w:val="0"/>
              </w:numPr>
              <w:wordWrap/>
              <w:adjustRightInd/>
              <w:snapToGrid/>
              <w:ind w:left="240" w:leftChars="0"/>
              <w:jc w:val="left"/>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lang w:val="en-US" w:eastAsia="zh-CN"/>
              </w:rPr>
              <w:t>2.油漆采用：大宝水性油漆。采用工艺5底3面，漆膜厚度不低于0.3mm，无尘喷涂，硬度达到3H级。甲醛含量小于1.5mg/L，达到E1 级环保标准。漆膜附着力1级，耐磨2000转C1，光泽N级，颜色按色板。</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rPr>
                <w:rFonts w:hint="default" w:ascii="彩虹粗仿宋" w:hAnsi="彩虹粗仿宋" w:eastAsia="彩虹粗仿宋" w:cs="彩虹粗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3" w:hRule="atLeast"/>
        </w:trPr>
        <w:tc>
          <w:tcPr>
            <w:tcW w:w="57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小标宋" w:hAnsi="彩虹小标宋" w:eastAsia="彩虹小标宋" w:cs="彩虹小标宋"/>
                <w:b/>
                <w:i w:val="0"/>
                <w:color w:val="000000"/>
                <w:sz w:val="24"/>
                <w:szCs w:val="24"/>
                <w:u w:val="none"/>
              </w:rPr>
            </w:pPr>
            <w:r>
              <w:rPr>
                <w:rFonts w:hint="default" w:ascii="彩虹小标宋" w:hAnsi="彩虹小标宋" w:eastAsia="彩虹小标宋" w:cs="彩虹小标宋"/>
                <w:b/>
                <w:i w:val="0"/>
                <w:color w:val="000000"/>
                <w:kern w:val="0"/>
                <w:sz w:val="24"/>
                <w:szCs w:val="24"/>
                <w:u w:val="none"/>
                <w:lang w:val="en-US" w:eastAsia="zh-CN"/>
              </w:rPr>
              <w:t>5</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bdr w:val="single" w:color="000000" w:sz="4" w:space="0"/>
                <w:lang w:val="en-US" w:eastAsia="zh-CN"/>
              </w:rPr>
              <w:pict>
                <v:shape id="图片_3" o:spid="_x0000_s1035" o:spt="75" type="#_x0000_t75" style="position:absolute;left:0pt;margin-left:24.75pt;margin-top:6.7pt;height:87.05pt;width:108.75pt;z-index:251664384;mso-width-relative:page;mso-height-relative:page;" fillcolor="#FFFFFF" filled="f" o:preferrelative="t" stroked="f" coordsize="21600,21600">
                  <v:path/>
                  <v:fill on="f" color2="#FFFFFF" focussize="0,0"/>
                  <v:stroke on="f"/>
                  <v:imagedata r:id="rId15" gain="65536f" blacklevel="0f" gamma="0" o:title=""/>
                  <o:lock v:ext="edit" position="f" selection="f" grouping="f" rotation="f" cropping="f" text="f" aspectratio="t"/>
                </v:shape>
              </w:pic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lang w:val="en-US" w:eastAsia="zh-CN"/>
              </w:rPr>
              <w:t>椅子</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lang w:val="en-US" w:eastAsia="zh-CN"/>
              </w:rPr>
              <w:t>46*50*85</w:t>
            </w:r>
          </w:p>
        </w:tc>
        <w:tc>
          <w:tcPr>
            <w:tcW w:w="12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lang w:val="en-US" w:eastAsia="zh-CN"/>
              </w:rPr>
              <w:t>2</w:t>
            </w:r>
          </w:p>
        </w:tc>
        <w:tc>
          <w:tcPr>
            <w:tcW w:w="4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lang w:val="en-US" w:eastAsia="zh-CN"/>
              </w:rPr>
              <w:t xml:space="preserve">  基材：铁艺框架，1.0壁厚 双色皮加面料 黑色腿，高弹海绵，坚固耐用，无味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rPr>
                <w:rFonts w:hint="default" w:ascii="彩虹粗仿宋" w:hAnsi="彩虹粗仿宋" w:eastAsia="彩虹粗仿宋" w:cs="彩虹粗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08" w:hRule="atLeast"/>
        </w:trPr>
        <w:tc>
          <w:tcPr>
            <w:tcW w:w="57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小标宋" w:hAnsi="彩虹小标宋" w:eastAsia="彩虹小标宋" w:cs="彩虹小标宋"/>
                <w:b/>
                <w:i w:val="0"/>
                <w:color w:val="000000"/>
                <w:sz w:val="24"/>
                <w:szCs w:val="24"/>
                <w:u w:val="none"/>
              </w:rPr>
            </w:pPr>
            <w:r>
              <w:rPr>
                <w:rFonts w:hint="default" w:ascii="彩虹小标宋" w:hAnsi="彩虹小标宋" w:eastAsia="彩虹小标宋" w:cs="彩虹小标宋"/>
                <w:b/>
                <w:i w:val="0"/>
                <w:color w:val="000000"/>
                <w:kern w:val="0"/>
                <w:sz w:val="24"/>
                <w:szCs w:val="24"/>
                <w:u w:val="none"/>
                <w:lang w:val="en-US" w:eastAsia="zh-CN"/>
              </w:rPr>
              <w:t>6</w:t>
            </w:r>
          </w:p>
        </w:tc>
        <w:tc>
          <w:tcPr>
            <w:tcW w:w="3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bdr w:val="single" w:color="000000" w:sz="4" w:space="0"/>
                <w:lang w:val="en-US" w:eastAsia="zh-CN"/>
              </w:rPr>
              <w:pict>
                <v:shape id="图片_6" o:spid="_x0000_s1036" o:spt="75" type="#_x0000_t75" style="position:absolute;left:0pt;margin-left:7.5pt;margin-top:5.25pt;height:99.75pt;width:150.75pt;z-index:251665408;mso-width-relative:page;mso-height-relative:page;" fillcolor="#FFFFFF" filled="f" o:preferrelative="t" stroked="f" coordsize="21600,21600">
                  <v:path/>
                  <v:fill on="f" color2="#FFFFFF" focussize="0,0"/>
                  <v:stroke on="f"/>
                  <v:imagedata r:id="rId16" gain="65536f" blacklevel="0f" gamma="0" o:title=""/>
                  <o:lock v:ext="edit" position="f" selection="f" grouping="f" rotation="f" cropping="f" text="f" aspectratio="t"/>
                </v:shape>
              </w:pic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lang w:val="en-US" w:eastAsia="zh-CN"/>
              </w:rPr>
              <w:t>床垫</w:t>
            </w:r>
          </w:p>
        </w:tc>
        <w:tc>
          <w:tcPr>
            <w:tcW w:w="2175"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wordWrap/>
              <w:adjustRightInd/>
              <w:snapToGrid/>
              <w:jc w:val="center"/>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lang w:val="en-US" w:eastAsia="zh-CN"/>
              </w:rPr>
              <w:t>1200*2000*60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lang w:val="en-US" w:eastAsia="zh-CN"/>
              </w:rPr>
              <w:t>2</w:t>
            </w:r>
          </w:p>
        </w:tc>
        <w:tc>
          <w:tcPr>
            <w:tcW w:w="471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wordWrap/>
              <w:adjustRightInd/>
              <w:snapToGrid/>
              <w:jc w:val="center"/>
              <w:textAlignment w:val="center"/>
              <w:rPr>
                <w:rFonts w:hint="default" w:ascii="彩虹粗仿宋" w:hAnsi="彩虹粗仿宋" w:eastAsia="彩虹粗仿宋" w:cs="彩虹粗仿宋"/>
                <w:i w:val="0"/>
                <w:color w:val="000000"/>
                <w:sz w:val="24"/>
                <w:szCs w:val="24"/>
                <w:u w:val="none"/>
              </w:rPr>
            </w:pPr>
            <w:r>
              <w:rPr>
                <w:rFonts w:hint="default" w:ascii="彩虹粗仿宋" w:hAnsi="彩虹粗仿宋" w:eastAsia="彩虹粗仿宋" w:cs="彩虹粗仿宋"/>
                <w:i w:val="0"/>
                <w:color w:val="000000"/>
                <w:kern w:val="0"/>
                <w:sz w:val="24"/>
                <w:szCs w:val="24"/>
                <w:u w:val="none"/>
                <w:lang w:val="en-US" w:eastAsia="zh-CN"/>
              </w:rPr>
              <w:t>基材：全环保棕，无味，不变形，900g，6公分加厚，针织花型面料</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center"/>
              <w:rPr>
                <w:rFonts w:hint="default" w:ascii="彩虹粗仿宋" w:hAnsi="彩虹粗仿宋" w:eastAsia="彩虹粗仿宋" w:cs="彩虹粗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60" w:hRule="atLeast"/>
        </w:trPr>
        <w:tc>
          <w:tcPr>
            <w:tcW w:w="13429" w:type="dxa"/>
            <w:gridSpan w:val="7"/>
            <w:tcBorders>
              <w:top w:val="nil"/>
              <w:left w:val="nil"/>
              <w:bottom w:val="nil"/>
              <w:right w:val="nil"/>
            </w:tcBorders>
            <w:tcMar>
              <w:top w:w="15" w:type="dxa"/>
              <w:left w:w="15" w:type="dxa"/>
              <w:right w:w="15" w:type="dxa"/>
            </w:tcMar>
            <w:vAlign w:val="center"/>
          </w:tcPr>
          <w:p>
            <w:pPr>
              <w:widowControl/>
              <w:wordWrap/>
              <w:adjustRightInd/>
              <w:snapToGrid/>
              <w:jc w:val="center"/>
              <w:textAlignment w:val="center"/>
              <w:rPr>
                <w:rFonts w:hint="default" w:ascii="彩虹小标宋" w:hAnsi="彩虹小标宋" w:eastAsia="彩虹小标宋" w:cs="彩虹小标宋"/>
                <w:i w:val="0"/>
                <w:color w:val="000000"/>
                <w:sz w:val="24"/>
                <w:szCs w:val="24"/>
                <w:u w:val="none"/>
              </w:rPr>
            </w:pPr>
            <w:r>
              <w:rPr>
                <w:rFonts w:hint="default" w:ascii="彩虹小标宋" w:hAnsi="彩虹小标宋" w:eastAsia="彩虹小标宋" w:cs="彩虹小标宋"/>
                <w:i w:val="0"/>
                <w:color w:val="000000"/>
                <w:kern w:val="0"/>
                <w:sz w:val="24"/>
                <w:szCs w:val="24"/>
                <w:u w:val="none"/>
                <w:lang w:val="en-US" w:eastAsia="zh-CN"/>
              </w:rPr>
              <w:t>备注：上述设施为每套宿舍家具清单，共计300套，总预算金额150万元（包含运输、装卸、安装、售后和税额）。</w:t>
            </w:r>
          </w:p>
        </w:tc>
      </w:tr>
    </w:tbl>
    <w:p>
      <w:pPr>
        <w:autoSpaceDE w:val="0"/>
        <w:autoSpaceDN w:val="0"/>
        <w:adjustRightInd w:val="0"/>
        <w:jc w:val="left"/>
        <w:rPr>
          <w:rFonts w:hint="eastAsia" w:ascii="宋体" w:hAnsi="宋体" w:eastAsia="宋体" w:cs="宋体"/>
          <w:i w:val="0"/>
          <w:color w:val="000000"/>
          <w:kern w:val="0"/>
          <w:sz w:val="28"/>
          <w:szCs w:val="28"/>
          <w:u w:val="none"/>
          <w:lang w:val="en-US" w:eastAsia="zh-CN"/>
        </w:rPr>
      </w:pPr>
    </w:p>
    <w:p>
      <w:pPr>
        <w:autoSpaceDE w:val="0"/>
        <w:autoSpaceDN w:val="0"/>
        <w:adjustRightInd w:val="0"/>
        <w:jc w:val="left"/>
        <w:rPr>
          <w:rFonts w:hint="eastAsia" w:ascii="宋体" w:hAnsi="宋体" w:eastAsia="宋体" w:cs="宋体"/>
          <w:i w:val="0"/>
          <w:color w:val="000000"/>
          <w:kern w:val="0"/>
          <w:sz w:val="28"/>
          <w:szCs w:val="28"/>
          <w:u w:val="none"/>
          <w:lang w:val="en-US" w:eastAsia="zh-CN"/>
        </w:rPr>
      </w:pPr>
    </w:p>
    <w:p>
      <w:pPr>
        <w:autoSpaceDE w:val="0"/>
        <w:autoSpaceDN w:val="0"/>
        <w:adjustRightInd w:val="0"/>
        <w:jc w:val="left"/>
        <w:rPr>
          <w:rFonts w:hint="eastAsia" w:ascii="宋体" w:hAnsi="宋体" w:eastAsia="宋体" w:cs="宋体"/>
          <w:i w:val="0"/>
          <w:color w:val="000000"/>
          <w:kern w:val="0"/>
          <w:sz w:val="28"/>
          <w:szCs w:val="28"/>
          <w:u w:val="none"/>
          <w:lang w:val="en-US" w:eastAsia="zh-CN"/>
        </w:rPr>
      </w:pPr>
      <w:r>
        <w:rPr>
          <w:rFonts w:hint="eastAsia" w:ascii="宋体" w:hAnsi="宋体" w:eastAsia="宋体" w:cs="宋体"/>
          <w:i w:val="0"/>
          <w:color w:val="000000"/>
          <w:kern w:val="0"/>
          <w:sz w:val="28"/>
          <w:szCs w:val="28"/>
          <w:u w:val="none"/>
          <w:lang w:val="en-US" w:eastAsia="zh-CN"/>
        </w:rPr>
        <w:t>其他要求：</w:t>
      </w:r>
      <w:r>
        <w:rPr>
          <w:rFonts w:hint="eastAsia" w:ascii="宋体" w:hAnsi="宋体" w:eastAsia="宋体" w:cs="宋体"/>
          <w:i w:val="0"/>
          <w:color w:val="000000"/>
          <w:kern w:val="0"/>
          <w:sz w:val="28"/>
          <w:szCs w:val="28"/>
          <w:u w:val="none"/>
          <w:lang w:val="en-US" w:eastAsia="zh-CN"/>
        </w:rPr>
        <w:br w:type="textWrapping"/>
      </w:r>
      <w:r>
        <w:rPr>
          <w:rFonts w:hint="eastAsia" w:ascii="宋体" w:hAnsi="宋体" w:eastAsia="宋体" w:cs="宋体"/>
          <w:i w:val="0"/>
          <w:color w:val="000000"/>
          <w:kern w:val="0"/>
          <w:sz w:val="28"/>
          <w:szCs w:val="28"/>
          <w:u w:val="none"/>
          <w:lang w:val="en-US" w:eastAsia="zh-CN"/>
        </w:rPr>
        <w:t>　　　1、供应商须明确维修点地址、负责人、联系人和联系电话，维修点具备什么样的维修能力等详细资料。</w:t>
      </w:r>
    </w:p>
    <w:p>
      <w:pPr>
        <w:autoSpaceDE w:val="0"/>
        <w:autoSpaceDN w:val="0"/>
        <w:adjustRightInd w:val="0"/>
        <w:ind w:firstLine="840" w:firstLineChars="300"/>
        <w:jc w:val="left"/>
        <w:rPr>
          <w:rFonts w:hint="eastAsia" w:ascii="宋体" w:hAnsi="宋体" w:eastAsia="宋体" w:cs="宋体"/>
          <w:i w:val="0"/>
          <w:color w:val="000000"/>
          <w:kern w:val="0"/>
          <w:sz w:val="28"/>
          <w:szCs w:val="28"/>
          <w:u w:val="none"/>
          <w:lang w:val="en-US" w:eastAsia="zh-CN"/>
        </w:rPr>
        <w:sectPr>
          <w:pgSz w:w="16838" w:h="11906" w:orient="landscape"/>
          <w:pgMar w:top="1587" w:right="2098" w:bottom="1474" w:left="1928" w:header="851" w:footer="992" w:gutter="0"/>
          <w:pgNumType w:fmt="decimal" w:start="1"/>
          <w:cols w:space="720" w:num="1"/>
          <w:rtlGutter w:val="0"/>
          <w:docGrid w:type="lines" w:linePitch="315" w:charSpace="0"/>
        </w:sectPr>
      </w:pPr>
      <w:r>
        <w:rPr>
          <w:rFonts w:hint="eastAsia" w:ascii="宋体" w:hAnsi="宋体" w:eastAsia="宋体" w:cs="宋体"/>
          <w:i w:val="0"/>
          <w:color w:val="000000"/>
          <w:kern w:val="0"/>
          <w:sz w:val="28"/>
          <w:szCs w:val="28"/>
          <w:u w:val="none"/>
          <w:lang w:val="en-US" w:eastAsia="zh-CN"/>
        </w:rPr>
        <w:t>2、本项目为交钥匙工程（投标报价为总包价,包括设备、材料、元件等购置、安装调试、验收、税金、运输、装卸及售后过程中所产生的一切相关费用等）。</w:t>
      </w:r>
      <w:r>
        <w:rPr>
          <w:rFonts w:hint="eastAsia" w:ascii="宋体" w:hAnsi="宋体" w:eastAsia="宋体" w:cs="宋体"/>
          <w:i w:val="0"/>
          <w:color w:val="000000"/>
          <w:kern w:val="0"/>
          <w:sz w:val="28"/>
          <w:szCs w:val="28"/>
          <w:u w:val="none"/>
          <w:lang w:val="en-US" w:eastAsia="zh-CN"/>
        </w:rPr>
        <w:br w:type="textWrapping"/>
      </w:r>
      <w:r>
        <w:rPr>
          <w:rFonts w:hint="eastAsia" w:ascii="宋体" w:hAnsi="宋体" w:eastAsia="宋体" w:cs="宋体"/>
          <w:i w:val="0"/>
          <w:color w:val="000000"/>
          <w:kern w:val="0"/>
          <w:sz w:val="28"/>
          <w:szCs w:val="28"/>
          <w:u w:val="none"/>
          <w:lang w:val="en-US" w:eastAsia="zh-CN"/>
        </w:rPr>
        <w:t>　　　3、付款办法：供货安装调试完毕，具备验收条件后，由采购单位进行验收，按照采购合同及本招标文件的规定验收，验收合格后填写验收报告。成交单位持合格的验收报告和政府采购合同，按照合同及招标文件相关规定由采购单位直接付款。</w:t>
      </w:r>
      <w:r>
        <w:rPr>
          <w:rFonts w:hint="eastAsia" w:ascii="宋体" w:hAnsi="宋体" w:eastAsia="宋体" w:cs="宋体"/>
          <w:i w:val="0"/>
          <w:color w:val="000000"/>
          <w:kern w:val="0"/>
          <w:sz w:val="28"/>
          <w:szCs w:val="28"/>
          <w:u w:val="none"/>
          <w:lang w:val="en-US" w:eastAsia="zh-CN"/>
        </w:rPr>
        <w:br w:type="textWrapping"/>
      </w:r>
      <w:r>
        <w:rPr>
          <w:rFonts w:hint="eastAsia" w:ascii="宋体" w:hAnsi="宋体" w:eastAsia="宋体" w:cs="宋体"/>
          <w:i w:val="0"/>
          <w:color w:val="000000"/>
          <w:kern w:val="0"/>
          <w:sz w:val="28"/>
          <w:szCs w:val="28"/>
          <w:u w:val="none"/>
          <w:lang w:val="en-US" w:eastAsia="zh-CN"/>
        </w:rPr>
        <w:t>　　　4、付款方式：按合同约定。</w:t>
      </w:r>
      <w:r>
        <w:rPr>
          <w:rFonts w:hint="eastAsia" w:ascii="宋体" w:hAnsi="宋体" w:eastAsia="宋体" w:cs="宋体"/>
          <w:i w:val="0"/>
          <w:color w:val="000000"/>
          <w:kern w:val="0"/>
          <w:sz w:val="28"/>
          <w:szCs w:val="28"/>
          <w:u w:val="none"/>
          <w:lang w:val="en-US" w:eastAsia="zh-CN"/>
        </w:rPr>
        <w:br w:type="textWrapping"/>
      </w:r>
      <w:r>
        <w:rPr>
          <w:rFonts w:hint="eastAsia" w:ascii="宋体" w:hAnsi="宋体" w:eastAsia="宋体" w:cs="宋体"/>
          <w:i w:val="0"/>
          <w:color w:val="000000"/>
          <w:kern w:val="0"/>
          <w:sz w:val="28"/>
          <w:szCs w:val="28"/>
          <w:u w:val="none"/>
          <w:lang w:val="en-US" w:eastAsia="zh-CN"/>
        </w:rPr>
        <w:t>　　　5、交货地点：采购方指定地点。</w:t>
      </w:r>
    </w:p>
    <w:p>
      <w:pPr>
        <w:autoSpaceDE w:val="0"/>
        <w:autoSpaceDN w:val="0"/>
        <w:adjustRightInd w:val="0"/>
        <w:jc w:val="both"/>
        <w:rPr>
          <w:rFonts w:hint="eastAsia" w:ascii="宋体" w:hAnsi="宋体" w:eastAsia="宋体" w:cs="宋体"/>
          <w:b/>
          <w:kern w:val="0"/>
          <w:sz w:val="32"/>
          <w:szCs w:val="32"/>
          <w:lang w:eastAsia="zh-CN"/>
        </w:rPr>
      </w:pPr>
    </w:p>
    <w:p>
      <w:pPr>
        <w:autoSpaceDE w:val="0"/>
        <w:autoSpaceDN w:val="0"/>
        <w:adjustRightInd w:val="0"/>
        <w:jc w:val="center"/>
        <w:rPr>
          <w:rFonts w:ascii="宋体" w:hAnsi="宋体" w:eastAsia="宋体" w:cs="宋体"/>
          <w:b/>
          <w:kern w:val="0"/>
          <w:sz w:val="32"/>
          <w:szCs w:val="32"/>
        </w:rPr>
      </w:pPr>
      <w:r>
        <w:rPr>
          <w:rFonts w:hint="eastAsia" w:ascii="宋体" w:hAnsi="宋体" w:eastAsia="宋体" w:cs="宋体"/>
          <w:b/>
          <w:kern w:val="0"/>
          <w:sz w:val="32"/>
          <w:szCs w:val="32"/>
        </w:rPr>
        <w:t>第三章 投标人须知前附表</w:t>
      </w:r>
    </w:p>
    <w:p>
      <w:pPr>
        <w:autoSpaceDE w:val="0"/>
        <w:autoSpaceDN w:val="0"/>
        <w:adjustRightInd w:val="0"/>
        <w:spacing w:line="360" w:lineRule="auto"/>
        <w:ind w:right="-11"/>
        <w:jc w:val="left"/>
        <w:rPr>
          <w:rFonts w:ascii="宋体" w:hAnsi="宋体" w:cs="宋体"/>
          <w:b/>
          <w:kern w:val="0"/>
          <w:szCs w:val="21"/>
        </w:rPr>
      </w:pPr>
      <w:r>
        <w:rPr>
          <w:rFonts w:hint="eastAsia" w:cs="微软雅黑"/>
          <w:b/>
          <w:color w:val="FF0000"/>
          <w:szCs w:val="21"/>
        </w:rPr>
        <w:t>招标文件中凡标有</w:t>
      </w:r>
      <w:r>
        <w:rPr>
          <w:rFonts w:hint="eastAsia" w:ascii="宋体" w:hAnsi="宋体" w:cs="微软雅黑"/>
          <w:b/>
          <w:color w:val="FF0000"/>
          <w:szCs w:val="21"/>
        </w:rPr>
        <w:t>★</w:t>
      </w:r>
      <w:r>
        <w:rPr>
          <w:rFonts w:hint="eastAsia" w:cs="微软雅黑"/>
          <w:b/>
          <w:color w:val="FF0000"/>
          <w:szCs w:val="21"/>
        </w:rPr>
        <w:t>条款均为实质性要求条款，投标文件须完全响应，未实质响应的，按照无效投标处理。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序号</w:t>
            </w:r>
          </w:p>
        </w:tc>
        <w:tc>
          <w:tcPr>
            <w:tcW w:w="2268" w:type="dxa"/>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条款名称</w:t>
            </w:r>
          </w:p>
        </w:tc>
        <w:tc>
          <w:tcPr>
            <w:tcW w:w="6813" w:type="dxa"/>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采购项目</w:t>
            </w:r>
          </w:p>
        </w:tc>
        <w:tc>
          <w:tcPr>
            <w:tcW w:w="6813" w:type="dxa"/>
            <w:vAlign w:val="top"/>
          </w:tcPr>
          <w:p>
            <w:pPr>
              <w:autoSpaceDE w:val="0"/>
              <w:autoSpaceDN w:val="0"/>
              <w:adjustRightInd w:val="0"/>
              <w:spacing w:line="360" w:lineRule="auto"/>
              <w:jc w:val="left"/>
              <w:rPr>
                <w:rFonts w:hint="eastAsia" w:ascii="宋体" w:hAnsi="宋体" w:cs="仿宋_GB2312"/>
                <w:szCs w:val="21"/>
                <w:lang w:val="en-US" w:eastAsia="zh-CN"/>
              </w:rPr>
            </w:pPr>
            <w:r>
              <w:rPr>
                <w:rFonts w:hint="eastAsia" w:ascii="宋体" w:hAnsi="宋体" w:cs="仿宋_GB2312"/>
                <w:szCs w:val="21"/>
                <w:lang w:val="en-US" w:eastAsia="zh-CN"/>
              </w:rPr>
              <w:t xml:space="preserve">项目名称：长葛市教育体育局教师周转宿舍生活家具购置项目 </w:t>
            </w:r>
          </w:p>
          <w:p>
            <w:pPr>
              <w:autoSpaceDE w:val="0"/>
              <w:autoSpaceDN w:val="0"/>
              <w:adjustRightInd w:val="0"/>
              <w:spacing w:line="360" w:lineRule="auto"/>
              <w:jc w:val="left"/>
              <w:rPr>
                <w:rFonts w:hint="eastAsia" w:ascii="宋体" w:hAnsi="宋体" w:cs="仿宋_GB2312"/>
                <w:szCs w:val="21"/>
                <w:lang w:val="en-US" w:eastAsia="zh-CN"/>
              </w:rPr>
            </w:pPr>
            <w:r>
              <w:rPr>
                <w:rFonts w:hint="eastAsia" w:ascii="宋体" w:hAnsi="宋体" w:cs="仿宋_GB2312"/>
                <w:szCs w:val="21"/>
                <w:lang w:val="en-US" w:eastAsia="zh-CN"/>
              </w:rPr>
              <w:t>项目编号：长招采公字[2019]082号</w:t>
            </w:r>
          </w:p>
          <w:p>
            <w:pPr>
              <w:rPr>
                <w:rFonts w:hint="eastAsia"/>
                <w:lang w:val="en-US" w:eastAsia="zh-CN"/>
              </w:rPr>
            </w:pPr>
            <w:r>
              <w:rPr>
                <w:rFonts w:hint="eastAsia"/>
                <w:lang w:val="en-US" w:eastAsia="zh-CN"/>
              </w:rPr>
              <w:t>项目内容：</w:t>
            </w:r>
            <w:r>
              <w:rPr>
                <w:rFonts w:hint="eastAsia" w:ascii="宋体" w:hAnsi="宋体" w:cs="仿宋_GB2312"/>
                <w:szCs w:val="21"/>
                <w:lang w:val="en-US" w:eastAsia="zh-CN"/>
              </w:rPr>
              <w:t>300套教师周转宿舍房内定制家具采购，详细参数见采购文件。</w:t>
            </w:r>
          </w:p>
          <w:p>
            <w:pPr>
              <w:autoSpaceDE w:val="0"/>
              <w:autoSpaceDN w:val="0"/>
              <w:adjustRightInd w:val="0"/>
              <w:spacing w:line="360" w:lineRule="auto"/>
              <w:jc w:val="left"/>
              <w:rPr>
                <w:rFonts w:hint="default" w:ascii="宋体" w:hAnsi="宋体" w:cs="仿宋_GB2312"/>
                <w:szCs w:val="21"/>
                <w:lang w:val="en-US"/>
              </w:rPr>
            </w:pPr>
            <w:r>
              <w:rPr>
                <w:rFonts w:hint="eastAsia" w:ascii="宋体" w:hAnsi="宋体" w:eastAsia="宋体" w:cs="仿宋_GB2312"/>
                <w:kern w:val="2"/>
                <w:sz w:val="21"/>
                <w:szCs w:val="21"/>
                <w:lang w:val="en-US" w:eastAsia="zh-CN" w:bidi="ar-SA"/>
              </w:rPr>
              <w:t>项目地址：长葛市</w:t>
            </w:r>
            <w:r>
              <w:rPr>
                <w:rFonts w:hint="eastAsia" w:ascii="宋体" w:hAnsi="宋体" w:cs="仿宋_GB2312"/>
                <w:kern w:val="2"/>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采购人</w:t>
            </w:r>
          </w:p>
        </w:tc>
        <w:tc>
          <w:tcPr>
            <w:tcW w:w="6813" w:type="dxa"/>
            <w:vAlign w:val="center"/>
          </w:tcPr>
          <w:p>
            <w:pPr>
              <w:autoSpaceDE w:val="0"/>
              <w:autoSpaceDN w:val="0"/>
              <w:adjustRightInd w:val="0"/>
              <w:spacing w:line="360" w:lineRule="auto"/>
              <w:jc w:val="left"/>
              <w:rPr>
                <w:rFonts w:hint="eastAsia" w:ascii="宋体" w:hAnsi="宋体" w:eastAsia="宋体" w:cs="仿宋_GB2312"/>
                <w:color w:val="000000"/>
                <w:sz w:val="21"/>
                <w:szCs w:val="21"/>
                <w:shd w:val="clear" w:color="auto" w:fill="FFFFFF"/>
                <w:lang w:val="en-US" w:eastAsia="zh-CN"/>
              </w:rPr>
            </w:pPr>
            <w:r>
              <w:rPr>
                <w:rFonts w:hint="eastAsia" w:ascii="宋体" w:hAnsi="宋体" w:eastAsia="宋体" w:cs="仿宋_GB2312"/>
                <w:color w:val="000000"/>
                <w:sz w:val="21"/>
                <w:szCs w:val="21"/>
                <w:shd w:val="clear" w:color="auto" w:fill="FFFFFF"/>
                <w:lang w:val="en-US" w:eastAsia="zh-CN"/>
              </w:rPr>
              <w:t>采购人：长葛市教育体育局</w:t>
            </w:r>
          </w:p>
          <w:p>
            <w:pPr>
              <w:autoSpaceDE w:val="0"/>
              <w:autoSpaceDN w:val="0"/>
              <w:adjustRightInd w:val="0"/>
              <w:spacing w:line="360" w:lineRule="auto"/>
              <w:jc w:val="left"/>
              <w:rPr>
                <w:rFonts w:hint="eastAsia" w:ascii="宋体" w:hAnsi="宋体" w:eastAsia="宋体" w:cs="仿宋_GB2312"/>
                <w:color w:val="000000"/>
                <w:sz w:val="21"/>
                <w:szCs w:val="21"/>
                <w:shd w:val="clear" w:color="auto" w:fill="FFFFFF"/>
                <w:lang w:val="en-US" w:eastAsia="zh-CN"/>
              </w:rPr>
            </w:pPr>
            <w:r>
              <w:rPr>
                <w:rFonts w:hint="eastAsia" w:ascii="宋体" w:hAnsi="宋体" w:eastAsia="宋体" w:cs="仿宋_GB2312"/>
                <w:color w:val="000000"/>
                <w:sz w:val="21"/>
                <w:szCs w:val="21"/>
                <w:shd w:val="clear" w:color="auto" w:fill="FFFFFF"/>
                <w:lang w:val="en-US" w:eastAsia="zh-CN"/>
              </w:rPr>
              <w:t xml:space="preserve">联系人：石科长                      </w:t>
            </w:r>
          </w:p>
          <w:p>
            <w:pPr>
              <w:autoSpaceDE w:val="0"/>
              <w:autoSpaceDN w:val="0"/>
              <w:adjustRightInd w:val="0"/>
              <w:spacing w:line="360" w:lineRule="auto"/>
              <w:jc w:val="left"/>
              <w:rPr>
                <w:rFonts w:hint="eastAsia" w:ascii="宋体" w:hAnsi="宋体" w:eastAsia="宋体" w:cs="仿宋_GB2312"/>
                <w:color w:val="000000"/>
                <w:sz w:val="21"/>
                <w:szCs w:val="21"/>
                <w:shd w:val="clear" w:color="auto" w:fill="FFFFFF"/>
                <w:lang w:val="en-US" w:eastAsia="zh-CN"/>
              </w:rPr>
            </w:pPr>
            <w:r>
              <w:rPr>
                <w:rFonts w:hint="eastAsia" w:ascii="宋体" w:hAnsi="宋体" w:eastAsia="宋体" w:cs="仿宋_GB2312"/>
                <w:color w:val="000000"/>
                <w:sz w:val="21"/>
                <w:szCs w:val="21"/>
                <w:shd w:val="clear" w:color="auto" w:fill="FFFFFF"/>
                <w:lang w:val="en-US" w:eastAsia="zh-CN"/>
              </w:rPr>
              <w:t xml:space="preserve">联系电话：03746110256  </w:t>
            </w:r>
          </w:p>
          <w:p>
            <w:pPr>
              <w:autoSpaceDE w:val="0"/>
              <w:autoSpaceDN w:val="0"/>
              <w:adjustRightInd w:val="0"/>
              <w:spacing w:line="360" w:lineRule="auto"/>
              <w:jc w:val="left"/>
              <w:rPr>
                <w:rFonts w:hint="eastAsia" w:ascii="宋体" w:hAnsi="宋体" w:eastAsia="宋体" w:cs="仿宋_GB2312"/>
                <w:color w:val="000000"/>
                <w:sz w:val="21"/>
                <w:szCs w:val="21"/>
                <w:shd w:val="clear" w:color="auto" w:fill="FFFFFF"/>
                <w:lang w:val="en-US" w:eastAsia="zh-CN"/>
              </w:rPr>
            </w:pPr>
            <w:r>
              <w:rPr>
                <w:rFonts w:hint="eastAsia" w:ascii="宋体" w:hAnsi="宋体" w:eastAsia="宋体" w:cs="仿宋_GB2312"/>
                <w:color w:val="000000"/>
                <w:sz w:val="21"/>
                <w:szCs w:val="21"/>
                <w:shd w:val="clear" w:color="auto" w:fill="FFFFFF"/>
                <w:lang w:val="en-US" w:eastAsia="zh-CN"/>
              </w:rPr>
              <w:t>地址：长葛市八七路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3</w:t>
            </w:r>
          </w:p>
        </w:tc>
        <w:tc>
          <w:tcPr>
            <w:tcW w:w="2268" w:type="dxa"/>
            <w:vAlign w:val="center"/>
          </w:tcPr>
          <w:p>
            <w:pPr>
              <w:autoSpaceDE w:val="0"/>
              <w:autoSpaceDN w:val="0"/>
              <w:adjustRightInd w:val="0"/>
              <w:spacing w:line="360" w:lineRule="auto"/>
              <w:ind w:firstLine="420" w:firstLineChars="200"/>
              <w:jc w:val="left"/>
              <w:rPr>
                <w:rFonts w:hint="eastAsia" w:ascii="宋体" w:hAnsi="宋体" w:eastAsia="宋体" w:cs="仿宋_GB2312"/>
                <w:color w:val="000000"/>
                <w:sz w:val="21"/>
                <w:szCs w:val="21"/>
                <w:shd w:val="clear" w:color="auto" w:fill="FFFFFF"/>
                <w:lang w:val="en-US" w:eastAsia="zh-CN"/>
              </w:rPr>
            </w:pPr>
            <w:r>
              <w:rPr>
                <w:rFonts w:hint="eastAsia" w:ascii="宋体" w:hAnsi="宋体" w:cs="仿宋_GB2312"/>
                <w:color w:val="000000"/>
                <w:sz w:val="21"/>
                <w:szCs w:val="21"/>
                <w:shd w:val="clear" w:color="auto" w:fill="FFFFFF"/>
                <w:lang w:val="en-US" w:eastAsia="zh-CN"/>
              </w:rPr>
              <w:t>集中采购机构</w:t>
            </w:r>
          </w:p>
        </w:tc>
        <w:tc>
          <w:tcPr>
            <w:tcW w:w="6813" w:type="dxa"/>
            <w:vAlign w:val="center"/>
          </w:tcPr>
          <w:p>
            <w:pPr>
              <w:autoSpaceDE w:val="0"/>
              <w:autoSpaceDN w:val="0"/>
              <w:adjustRightInd w:val="0"/>
              <w:spacing w:line="360" w:lineRule="auto"/>
              <w:jc w:val="left"/>
              <w:rPr>
                <w:rFonts w:hint="eastAsia" w:ascii="宋体" w:hAnsi="宋体" w:eastAsia="宋体" w:cs="仿宋_GB2312"/>
                <w:color w:val="000000"/>
                <w:sz w:val="21"/>
                <w:szCs w:val="21"/>
                <w:shd w:val="clear" w:color="auto" w:fill="FFFFFF"/>
                <w:lang w:val="en-US" w:eastAsia="zh-CN"/>
              </w:rPr>
            </w:pPr>
            <w:r>
              <w:rPr>
                <w:rFonts w:hint="eastAsia" w:ascii="宋体" w:hAnsi="宋体" w:eastAsia="宋体" w:cs="仿宋_GB2312"/>
                <w:color w:val="000000"/>
                <w:sz w:val="21"/>
                <w:szCs w:val="21"/>
                <w:shd w:val="clear" w:color="auto" w:fill="FFFFFF"/>
                <w:lang w:val="en-US" w:eastAsia="zh-CN"/>
              </w:rPr>
              <w:t>集中采购机构：长葛市公共资源交易中心</w:t>
            </w:r>
          </w:p>
          <w:p>
            <w:pPr>
              <w:autoSpaceDE w:val="0"/>
              <w:autoSpaceDN w:val="0"/>
              <w:adjustRightInd w:val="0"/>
              <w:spacing w:line="360" w:lineRule="auto"/>
              <w:jc w:val="left"/>
              <w:rPr>
                <w:rFonts w:hint="eastAsia" w:ascii="宋体" w:hAnsi="宋体" w:eastAsia="宋体" w:cs="仿宋_GB2312"/>
                <w:color w:val="000000"/>
                <w:sz w:val="21"/>
                <w:szCs w:val="21"/>
                <w:shd w:val="clear" w:color="auto" w:fill="FFFFFF"/>
                <w:lang w:val="en-US" w:eastAsia="zh-CN"/>
              </w:rPr>
            </w:pPr>
            <w:r>
              <w:rPr>
                <w:rFonts w:hint="eastAsia" w:ascii="宋体" w:hAnsi="宋体" w:eastAsia="宋体" w:cs="仿宋_GB2312"/>
                <w:color w:val="000000"/>
                <w:sz w:val="21"/>
                <w:szCs w:val="21"/>
                <w:shd w:val="clear" w:color="auto" w:fill="FFFFFF"/>
                <w:lang w:val="en-US" w:eastAsia="zh-CN"/>
              </w:rPr>
              <w:t>地址：长葛市葛天大道东段商务区6#楼4楼</w:t>
            </w:r>
          </w:p>
          <w:p>
            <w:pPr>
              <w:autoSpaceDE w:val="0"/>
              <w:autoSpaceDN w:val="0"/>
              <w:adjustRightInd w:val="0"/>
              <w:spacing w:line="360" w:lineRule="auto"/>
              <w:jc w:val="left"/>
              <w:rPr>
                <w:rFonts w:hint="default" w:ascii="宋体" w:hAnsi="宋体" w:eastAsia="宋体" w:cs="仿宋_GB2312"/>
                <w:color w:val="000000"/>
                <w:sz w:val="21"/>
                <w:szCs w:val="21"/>
                <w:shd w:val="clear" w:color="auto" w:fill="FFFFFF"/>
                <w:lang w:val="en-US" w:eastAsia="zh-CN"/>
              </w:rPr>
            </w:pPr>
            <w:r>
              <w:rPr>
                <w:rFonts w:hint="eastAsia" w:ascii="宋体" w:hAnsi="宋体" w:eastAsia="宋体" w:cs="仿宋_GB2312"/>
                <w:color w:val="000000"/>
                <w:sz w:val="21"/>
                <w:szCs w:val="21"/>
                <w:shd w:val="clear" w:color="auto" w:fill="FFFFFF"/>
                <w:lang w:val="en-US" w:eastAsia="zh-CN"/>
              </w:rPr>
              <w:t>联系人：政府采购</w:t>
            </w:r>
            <w:r>
              <w:rPr>
                <w:rFonts w:hint="eastAsia" w:ascii="宋体" w:hAnsi="宋体" w:cs="仿宋_GB2312"/>
                <w:color w:val="000000"/>
                <w:sz w:val="21"/>
                <w:szCs w:val="21"/>
                <w:shd w:val="clear" w:color="auto" w:fill="FFFFFF"/>
                <w:lang w:val="en-US" w:eastAsia="zh-CN"/>
              </w:rPr>
              <w:t>二</w:t>
            </w:r>
            <w:r>
              <w:rPr>
                <w:rFonts w:hint="eastAsia" w:ascii="宋体" w:hAnsi="宋体" w:eastAsia="宋体" w:cs="仿宋_GB2312"/>
                <w:color w:val="000000"/>
                <w:sz w:val="21"/>
                <w:szCs w:val="21"/>
                <w:shd w:val="clear" w:color="auto" w:fill="FFFFFF"/>
                <w:lang w:val="en-US" w:eastAsia="zh-CN"/>
              </w:rPr>
              <w:t>部           联系电话：0374-6189</w:t>
            </w:r>
            <w:r>
              <w:rPr>
                <w:rFonts w:hint="eastAsia" w:ascii="宋体" w:hAnsi="宋体" w:cs="仿宋_GB2312"/>
                <w:color w:val="000000"/>
                <w:sz w:val="21"/>
                <w:szCs w:val="21"/>
                <w:shd w:val="clear" w:color="auto" w:fill="FFFFFF"/>
                <w:lang w:val="en-US" w:eastAsia="zh-CN"/>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4</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微软雅黑"/>
                <w:b/>
                <w:color w:val="FF0000"/>
                <w:szCs w:val="21"/>
              </w:rPr>
              <w:t>★</w:t>
            </w:r>
            <w:r>
              <w:rPr>
                <w:rFonts w:hint="eastAsia" w:ascii="宋体" w:hAnsi="宋体" w:cs="仿宋_GB2312"/>
                <w:szCs w:val="21"/>
              </w:rPr>
              <w:t>投标人资格</w:t>
            </w:r>
          </w:p>
        </w:tc>
        <w:tc>
          <w:tcPr>
            <w:tcW w:w="6813" w:type="dxa"/>
            <w:vAlign w:val="center"/>
          </w:tcPr>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bCs/>
                <w:szCs w:val="21"/>
                <w:lang w:val="zh-CN"/>
              </w:rPr>
              <w:t>一、</w:t>
            </w:r>
            <w:r>
              <w:rPr>
                <w:rFonts w:ascii="宋体" w:hAnsi="宋体" w:cs="宋体"/>
                <w:b/>
                <w:bCs/>
                <w:szCs w:val="21"/>
                <w:lang w:val="zh-CN"/>
              </w:rPr>
              <w:t>法人或者其他组织的营业执照等证明文件，自然人的身份证明</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1、企业法人营业执照或营业执照。（企业投标提供）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2、事业单位法人证书。（事业单位投标提供）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3、执业许可证。（非企业专业服务机构投标提供）</w:t>
            </w:r>
          </w:p>
          <w:p>
            <w:pPr>
              <w:autoSpaceDE w:val="0"/>
              <w:autoSpaceDN w:val="0"/>
              <w:adjustRightInd w:val="0"/>
              <w:spacing w:line="360" w:lineRule="auto"/>
              <w:ind w:right="-11"/>
              <w:rPr>
                <w:rFonts w:ascii="宋体" w:hAnsi="宋体" w:cs="宋体"/>
                <w:bCs/>
                <w:szCs w:val="21"/>
                <w:highlight w:val="none"/>
                <w:lang w:val="zh-CN"/>
              </w:rPr>
            </w:pPr>
            <w:r>
              <w:rPr>
                <w:rFonts w:hint="eastAsia" w:ascii="宋体" w:hAnsi="宋体" w:cs="宋体"/>
                <w:bCs/>
                <w:szCs w:val="21"/>
                <w:lang w:val="zh-CN"/>
              </w:rPr>
              <w:t>4、个体工</w:t>
            </w:r>
            <w:r>
              <w:rPr>
                <w:rFonts w:hint="eastAsia" w:ascii="宋体" w:hAnsi="宋体" w:cs="宋体"/>
                <w:bCs/>
                <w:szCs w:val="21"/>
                <w:highlight w:val="none"/>
                <w:lang w:val="zh-CN"/>
              </w:rPr>
              <w:t>商户营业执照。（个体工商户投标提供）</w:t>
            </w:r>
          </w:p>
          <w:p>
            <w:pPr>
              <w:autoSpaceDE w:val="0"/>
              <w:autoSpaceDN w:val="0"/>
              <w:adjustRightInd w:val="0"/>
              <w:spacing w:line="360" w:lineRule="auto"/>
              <w:jc w:val="left"/>
              <w:rPr>
                <w:rFonts w:ascii="宋体" w:hAnsi="宋体" w:cs="宋体"/>
                <w:bCs/>
                <w:szCs w:val="21"/>
                <w:highlight w:val="none"/>
                <w:lang w:val="zh-CN"/>
              </w:rPr>
            </w:pPr>
            <w:r>
              <w:rPr>
                <w:rFonts w:hint="eastAsia" w:ascii="宋体" w:hAnsi="宋体" w:cs="宋体"/>
                <w:bCs/>
                <w:szCs w:val="21"/>
                <w:highlight w:val="none"/>
                <w:lang w:val="zh-CN"/>
              </w:rPr>
              <w:t>5、自然人身份证明。（自然人投标提供）</w:t>
            </w:r>
          </w:p>
          <w:p>
            <w:pPr>
              <w:autoSpaceDE w:val="0"/>
              <w:autoSpaceDN w:val="0"/>
              <w:adjustRightInd w:val="0"/>
              <w:spacing w:line="360" w:lineRule="auto"/>
              <w:jc w:val="left"/>
              <w:rPr>
                <w:rFonts w:ascii="宋体" w:hAnsi="宋体" w:cs="宋体"/>
                <w:bCs/>
                <w:szCs w:val="21"/>
                <w:highlight w:val="none"/>
                <w:lang w:val="zh-CN"/>
              </w:rPr>
            </w:pPr>
            <w:r>
              <w:rPr>
                <w:rFonts w:hint="eastAsia" w:ascii="宋体" w:hAnsi="宋体" w:cs="宋体"/>
                <w:bCs/>
                <w:szCs w:val="21"/>
                <w:highlight w:val="none"/>
                <w:lang w:val="zh-CN"/>
              </w:rPr>
              <w:t>6、民办非企业单位登记证书。（民办非企业单位投标提供）</w:t>
            </w:r>
          </w:p>
          <w:p>
            <w:pPr>
              <w:autoSpaceDE w:val="0"/>
              <w:autoSpaceDN w:val="0"/>
              <w:adjustRightInd w:val="0"/>
              <w:spacing w:line="360" w:lineRule="auto"/>
              <w:jc w:val="left"/>
              <w:rPr>
                <w:rFonts w:ascii="宋体" w:hAnsi="宋体" w:cs="仿宋_GB2312"/>
                <w:b/>
                <w:szCs w:val="21"/>
                <w:highlight w:val="none"/>
              </w:rPr>
            </w:pPr>
            <w:r>
              <w:rPr>
                <w:rFonts w:hint="eastAsia" w:ascii="宋体" w:hAnsi="宋体" w:cs="仿宋_GB2312"/>
                <w:b/>
                <w:szCs w:val="21"/>
                <w:highlight w:val="none"/>
              </w:rPr>
              <w:t>二、财务状况报告相关材料</w:t>
            </w:r>
          </w:p>
          <w:p>
            <w:pPr>
              <w:spacing w:line="360" w:lineRule="auto"/>
              <w:rPr>
                <w:rFonts w:ascii="宋体" w:hAnsi="宋体"/>
                <w:bCs/>
                <w:szCs w:val="21"/>
                <w:highlight w:val="none"/>
              </w:rPr>
            </w:pPr>
            <w:r>
              <w:rPr>
                <w:rFonts w:hint="eastAsia" w:ascii="宋体" w:hAnsi="宋体"/>
                <w:bCs/>
                <w:szCs w:val="21"/>
                <w:highlight w:val="none"/>
              </w:rPr>
              <w:t>（1）投标人是法人（法人包括企业法人、机关法人、事业单位法人和社会团体法人），提供本单位：</w:t>
            </w:r>
          </w:p>
          <w:p>
            <w:pPr>
              <w:spacing w:line="360" w:lineRule="auto"/>
              <w:rPr>
                <w:rFonts w:ascii="宋体" w:hAnsi="宋体"/>
                <w:bCs/>
                <w:szCs w:val="21"/>
                <w:highlight w:val="none"/>
              </w:rPr>
            </w:pPr>
            <w:r>
              <w:rPr>
                <w:rFonts w:hint="eastAsia" w:ascii="宋体" w:hAnsi="宋体"/>
                <w:bCs/>
                <w:szCs w:val="21"/>
                <w:highlight w:val="none"/>
              </w:rPr>
              <w:t>①</w:t>
            </w:r>
            <w:r>
              <w:rPr>
                <w:rFonts w:hint="eastAsia" w:ascii="宋体" w:hAnsi="宋体"/>
                <w:bCs/>
                <w:szCs w:val="21"/>
                <w:highlight w:val="none"/>
                <w:lang w:val="en-US" w:eastAsia="zh-CN"/>
              </w:rPr>
              <w:t>2017年度或</w:t>
            </w:r>
            <w:r>
              <w:rPr>
                <w:rFonts w:hint="eastAsia" w:ascii="宋体" w:hAnsi="宋体"/>
                <w:bCs/>
                <w:szCs w:val="21"/>
                <w:highlight w:val="none"/>
              </w:rPr>
              <w:t>2018年度经审计的财务报告，包括资产负债表、利润表、现金流量表、所有者权益变动表及其附注；</w:t>
            </w:r>
          </w:p>
          <w:p>
            <w:pPr>
              <w:spacing w:line="360" w:lineRule="auto"/>
              <w:rPr>
                <w:rFonts w:ascii="宋体" w:hAnsi="宋体"/>
                <w:bCs/>
                <w:szCs w:val="21"/>
                <w:highlight w:val="none"/>
              </w:rPr>
            </w:pPr>
            <w:r>
              <w:rPr>
                <w:rFonts w:hint="eastAsia" w:ascii="宋体" w:hAnsi="宋体"/>
                <w:bCs/>
                <w:szCs w:val="21"/>
                <w:highlight w:val="none"/>
              </w:rPr>
              <w:t>②基本开户银行出具的资信证明；</w:t>
            </w:r>
          </w:p>
          <w:p>
            <w:pPr>
              <w:spacing w:line="360" w:lineRule="auto"/>
              <w:rPr>
                <w:rFonts w:ascii="宋体" w:hAnsi="宋体"/>
                <w:bCs/>
                <w:szCs w:val="21"/>
                <w:highlight w:val="none"/>
              </w:rPr>
            </w:pPr>
            <w:r>
              <w:rPr>
                <w:rFonts w:hint="eastAsia" w:ascii="宋体" w:hAnsi="宋体"/>
                <w:bCs/>
                <w:szCs w:val="21"/>
                <w:highlight w:val="none"/>
              </w:rPr>
              <w:t>③财政部门认可的政府采购专业担保机构的证明文件和担保机构出具的投标担保函。</w:t>
            </w:r>
          </w:p>
          <w:p>
            <w:pPr>
              <w:spacing w:line="360" w:lineRule="auto"/>
              <w:rPr>
                <w:rFonts w:ascii="宋体" w:hAnsi="宋体"/>
                <w:bCs/>
                <w:szCs w:val="21"/>
                <w:highlight w:val="none"/>
              </w:rPr>
            </w:pPr>
            <w:r>
              <w:rPr>
                <w:rFonts w:hint="eastAsia" w:ascii="楷体" w:hAnsi="楷体" w:eastAsia="楷体" w:cs="仿宋_GB2312"/>
                <w:sz w:val="24"/>
                <w:szCs w:val="24"/>
                <w:highlight w:val="none"/>
                <w:lang w:val="zh-CN"/>
              </w:rPr>
              <w:t>注：仅需提供序号</w:t>
            </w:r>
            <w:r>
              <w:rPr>
                <w:rFonts w:hint="eastAsia" w:ascii="楷体" w:hAnsi="楷体" w:eastAsia="楷体"/>
                <w:color w:val="000000"/>
                <w:sz w:val="24"/>
                <w:szCs w:val="24"/>
                <w:highlight w:val="none"/>
              </w:rPr>
              <w:t>①～③其中之一即可。</w:t>
            </w:r>
          </w:p>
          <w:p>
            <w:pPr>
              <w:spacing w:line="360" w:lineRule="auto"/>
              <w:rPr>
                <w:rFonts w:ascii="宋体" w:hAnsi="宋体"/>
                <w:bCs/>
                <w:szCs w:val="21"/>
                <w:highlight w:val="none"/>
              </w:rPr>
            </w:pPr>
            <w:r>
              <w:rPr>
                <w:rFonts w:hint="eastAsia" w:ascii="宋体" w:hAnsi="宋体"/>
                <w:bCs/>
                <w:szCs w:val="21"/>
                <w:highlight w:val="none"/>
              </w:rPr>
              <w:t>（2）投标人（其他组织和自然人）提供本单位：</w:t>
            </w:r>
          </w:p>
          <w:p>
            <w:pPr>
              <w:spacing w:line="360" w:lineRule="auto"/>
              <w:rPr>
                <w:rFonts w:ascii="宋体" w:hAnsi="宋体"/>
                <w:bCs/>
                <w:szCs w:val="21"/>
                <w:highlight w:val="none"/>
              </w:rPr>
            </w:pPr>
            <w:r>
              <w:rPr>
                <w:rFonts w:hint="eastAsia" w:ascii="宋体" w:hAnsi="宋体"/>
                <w:bCs/>
                <w:szCs w:val="21"/>
                <w:highlight w:val="none"/>
              </w:rPr>
              <w:t>①</w:t>
            </w:r>
            <w:r>
              <w:rPr>
                <w:rFonts w:hint="eastAsia" w:ascii="宋体" w:hAnsi="宋体"/>
                <w:bCs/>
                <w:szCs w:val="21"/>
                <w:highlight w:val="none"/>
                <w:lang w:val="en-US" w:eastAsia="zh-CN"/>
              </w:rPr>
              <w:t>2017年度或</w:t>
            </w:r>
            <w:r>
              <w:rPr>
                <w:rFonts w:hint="eastAsia" w:ascii="宋体" w:hAnsi="宋体"/>
                <w:bCs/>
                <w:szCs w:val="21"/>
                <w:highlight w:val="none"/>
              </w:rPr>
              <w:t>2018年度经审计的财务报告，包括资产负债表、利润表、现金流量表、所有者权益变动表及其附注；</w:t>
            </w:r>
          </w:p>
          <w:p>
            <w:pPr>
              <w:spacing w:line="360" w:lineRule="auto"/>
              <w:rPr>
                <w:rFonts w:ascii="宋体" w:hAnsi="宋体"/>
                <w:bCs/>
                <w:szCs w:val="21"/>
                <w:highlight w:val="none"/>
              </w:rPr>
            </w:pPr>
            <w:r>
              <w:rPr>
                <w:rFonts w:hint="eastAsia" w:ascii="宋体" w:hAnsi="宋体"/>
                <w:bCs/>
                <w:szCs w:val="21"/>
                <w:highlight w:val="none"/>
              </w:rPr>
              <w:t>②银行出具的资信证明；</w:t>
            </w:r>
          </w:p>
          <w:p>
            <w:pPr>
              <w:spacing w:line="360" w:lineRule="auto"/>
              <w:rPr>
                <w:rFonts w:hint="eastAsia" w:ascii="宋体" w:hAnsi="宋体"/>
                <w:bCs/>
                <w:szCs w:val="21"/>
                <w:highlight w:val="none"/>
              </w:rPr>
            </w:pPr>
            <w:r>
              <w:rPr>
                <w:rFonts w:hint="eastAsia" w:ascii="宋体" w:hAnsi="宋体"/>
                <w:bCs/>
                <w:szCs w:val="21"/>
                <w:highlight w:val="none"/>
              </w:rPr>
              <w:t>③财政部门认可的政府采购专业担保机构的证明文件和担保机构出具的投标担保函。</w:t>
            </w:r>
          </w:p>
          <w:p>
            <w:pPr>
              <w:pStyle w:val="9"/>
            </w:pPr>
            <w:r>
              <w:rPr>
                <w:rFonts w:hint="eastAsia" w:ascii="Times New Roman" w:hAnsi="Times New Roman" w:cs="宋体"/>
                <w:szCs w:val="21"/>
              </w:rPr>
              <w:t>（新注册公司从注册交纳起计算，不足的视为满足</w:t>
            </w:r>
            <w:r>
              <w:rPr>
                <w:rFonts w:hint="eastAsia" w:ascii="Times New Roman" w:hAnsi="Times New Roman" w:cs="宋体"/>
                <w:szCs w:val="21"/>
                <w:lang w:val="en-US" w:eastAsia="zh-CN"/>
              </w:rPr>
              <w:t>)</w:t>
            </w:r>
          </w:p>
          <w:p>
            <w:pPr>
              <w:autoSpaceDE w:val="0"/>
              <w:autoSpaceDN w:val="0"/>
              <w:adjustRightInd w:val="0"/>
              <w:spacing w:line="360" w:lineRule="auto"/>
              <w:ind w:right="-11"/>
              <w:rPr>
                <w:rFonts w:ascii="宋体" w:hAnsi="宋体" w:cs="宋体"/>
                <w:bCs/>
                <w:szCs w:val="21"/>
                <w:highlight w:val="none"/>
                <w:lang w:val="zh-CN"/>
              </w:rPr>
            </w:pPr>
            <w:r>
              <w:rPr>
                <w:rFonts w:hint="eastAsia" w:ascii="楷体" w:hAnsi="楷体" w:eastAsia="楷体" w:cs="仿宋_GB2312"/>
                <w:sz w:val="24"/>
                <w:szCs w:val="24"/>
                <w:highlight w:val="none"/>
                <w:lang w:val="zh-CN"/>
              </w:rPr>
              <w:t>注：仅需提供序号</w:t>
            </w:r>
            <w:r>
              <w:rPr>
                <w:rFonts w:hint="eastAsia" w:ascii="楷体" w:hAnsi="楷体" w:eastAsia="楷体"/>
                <w:color w:val="000000"/>
                <w:sz w:val="24"/>
                <w:szCs w:val="24"/>
                <w:highlight w:val="none"/>
              </w:rPr>
              <w:t>①～③其中之一即可。</w:t>
            </w:r>
          </w:p>
          <w:p>
            <w:pPr>
              <w:autoSpaceDE w:val="0"/>
              <w:autoSpaceDN w:val="0"/>
              <w:adjustRightInd w:val="0"/>
              <w:spacing w:line="360" w:lineRule="auto"/>
              <w:ind w:right="-11"/>
              <w:rPr>
                <w:rFonts w:ascii="宋体" w:hAnsi="宋体" w:cs="宋体"/>
                <w:bCs/>
                <w:szCs w:val="21"/>
                <w:highlight w:val="none"/>
                <w:lang w:val="zh-CN"/>
              </w:rPr>
            </w:pPr>
            <w:r>
              <w:rPr>
                <w:rFonts w:hint="eastAsia" w:ascii="宋体" w:hAnsi="宋体" w:cs="仿宋_GB2312"/>
                <w:b/>
                <w:szCs w:val="21"/>
                <w:highlight w:val="none"/>
              </w:rPr>
              <w:t>三、依法缴纳税收相关材料</w:t>
            </w:r>
          </w:p>
          <w:p>
            <w:pPr>
              <w:autoSpaceDE w:val="0"/>
              <w:autoSpaceDN w:val="0"/>
              <w:adjustRightInd w:val="0"/>
              <w:spacing w:line="360" w:lineRule="auto"/>
              <w:ind w:right="-11"/>
              <w:rPr>
                <w:rFonts w:ascii="宋体" w:hAnsi="宋体" w:cs="宋体"/>
                <w:bCs/>
                <w:szCs w:val="21"/>
                <w:highlight w:val="none"/>
                <w:lang w:val="zh-CN"/>
              </w:rPr>
            </w:pPr>
            <w:r>
              <w:rPr>
                <w:rFonts w:hint="eastAsia" w:ascii="宋体" w:hAnsi="宋体" w:cs="宋体"/>
                <w:bCs/>
                <w:szCs w:val="21"/>
                <w:highlight w:val="none"/>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hint="eastAsia" w:ascii="宋体" w:hAnsi="宋体" w:cs="仿宋_GB2312"/>
                <w:b/>
                <w:szCs w:val="21"/>
                <w:highlight w:val="none"/>
                <w:lang w:val="zh-CN"/>
              </w:rPr>
            </w:pPr>
            <w:r>
              <w:rPr>
                <w:rFonts w:hint="eastAsia" w:ascii="宋体" w:hAnsi="宋体" w:cs="仿宋_GB2312"/>
                <w:b/>
                <w:szCs w:val="21"/>
                <w:highlight w:val="none"/>
                <w:lang w:val="zh-CN"/>
              </w:rPr>
              <w:t>四、依法缴纳社会保障资金的证明材料</w:t>
            </w:r>
          </w:p>
          <w:p>
            <w:pPr>
              <w:autoSpaceDE w:val="0"/>
              <w:autoSpaceDN w:val="0"/>
              <w:adjustRightInd w:val="0"/>
              <w:spacing w:line="360" w:lineRule="auto"/>
              <w:ind w:right="-11"/>
              <w:rPr>
                <w:rFonts w:ascii="宋体" w:hAnsi="宋体" w:cs="宋体"/>
                <w:bCs/>
                <w:szCs w:val="21"/>
                <w:highlight w:val="none"/>
                <w:lang w:val="zh-CN"/>
              </w:rPr>
            </w:pPr>
            <w:r>
              <w:rPr>
                <w:rFonts w:hint="eastAsia" w:ascii="宋体" w:hAnsi="宋体" w:cs="宋体"/>
                <w:bCs/>
                <w:szCs w:val="21"/>
                <w:highlight w:val="none"/>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ascii="宋体" w:hAnsi="宋体" w:cs="宋体"/>
                <w:b/>
                <w:bCs/>
                <w:szCs w:val="21"/>
                <w:highlight w:val="none"/>
                <w:lang w:val="zh-CN"/>
              </w:rPr>
            </w:pPr>
            <w:r>
              <w:rPr>
                <w:rFonts w:hint="eastAsia" w:ascii="宋体" w:hAnsi="宋体" w:cs="宋体"/>
                <w:b/>
                <w:bCs/>
                <w:szCs w:val="21"/>
                <w:highlight w:val="none"/>
                <w:lang w:val="zh-CN"/>
              </w:rPr>
              <w:t>五、履行合同所必须的设备和专业技术能力的证明材料</w:t>
            </w:r>
          </w:p>
          <w:p>
            <w:pPr>
              <w:autoSpaceDE w:val="0"/>
              <w:autoSpaceDN w:val="0"/>
              <w:adjustRightInd w:val="0"/>
              <w:spacing w:line="360" w:lineRule="auto"/>
              <w:jc w:val="left"/>
              <w:rPr>
                <w:rFonts w:ascii="宋体" w:hAnsi="宋体" w:cs="宋体"/>
                <w:bCs/>
                <w:szCs w:val="21"/>
                <w:highlight w:val="none"/>
                <w:lang w:val="zh-CN"/>
              </w:rPr>
            </w:pPr>
            <w:r>
              <w:rPr>
                <w:rFonts w:hint="eastAsia" w:ascii="宋体" w:hAnsi="宋体" w:cs="宋体"/>
                <w:bCs/>
                <w:szCs w:val="21"/>
                <w:highlight w:val="none"/>
                <w:lang w:val="zh-CN"/>
              </w:rPr>
              <w:t>①相关设备的购置发票、专业技术人员职称证书、用工合同等；</w:t>
            </w:r>
          </w:p>
          <w:p>
            <w:pPr>
              <w:spacing w:line="360" w:lineRule="auto"/>
              <w:rPr>
                <w:rFonts w:ascii="宋体" w:hAnsi="宋体"/>
                <w:bCs/>
                <w:szCs w:val="21"/>
                <w:highlight w:val="none"/>
              </w:rPr>
            </w:pPr>
            <w:r>
              <w:rPr>
                <w:rFonts w:hint="eastAsia" w:ascii="宋体" w:hAnsi="宋体"/>
                <w:bCs/>
                <w:szCs w:val="21"/>
                <w:highlight w:val="none"/>
              </w:rPr>
              <w:t>②投标人具备履行合同所必须的设备和专业技术能力承诺函或声明（承诺函或声明格式自拟）。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highlight w:val="none"/>
              </w:rPr>
            </w:pPr>
            <w:r>
              <w:rPr>
                <w:rFonts w:hint="eastAsia" w:ascii="楷体" w:hAnsi="楷体" w:eastAsia="楷体" w:cs="仿宋_GB2312"/>
                <w:sz w:val="24"/>
                <w:szCs w:val="24"/>
                <w:highlight w:val="none"/>
                <w:lang w:val="zh-CN"/>
              </w:rPr>
              <w:t>注：仅需提供序号</w:t>
            </w:r>
            <w:r>
              <w:rPr>
                <w:rFonts w:hint="eastAsia" w:ascii="楷体" w:hAnsi="楷体" w:eastAsia="楷体"/>
                <w:color w:val="000000"/>
                <w:sz w:val="24"/>
                <w:szCs w:val="24"/>
                <w:highlight w:val="none"/>
              </w:rPr>
              <w:t>①～②其中之一即可。</w:t>
            </w:r>
          </w:p>
          <w:p>
            <w:pPr>
              <w:autoSpaceDE w:val="0"/>
              <w:autoSpaceDN w:val="0"/>
              <w:adjustRightInd w:val="0"/>
              <w:spacing w:line="360" w:lineRule="auto"/>
              <w:ind w:right="-11"/>
              <w:rPr>
                <w:rFonts w:ascii="宋体" w:hAnsi="宋体" w:cs="宋体"/>
                <w:b/>
                <w:bCs/>
                <w:szCs w:val="21"/>
                <w:highlight w:val="none"/>
                <w:lang w:val="zh-CN"/>
              </w:rPr>
            </w:pPr>
            <w:r>
              <w:rPr>
                <w:rFonts w:hint="eastAsia" w:ascii="宋体" w:hAnsi="宋体" w:cs="宋体"/>
                <w:b/>
                <w:kern w:val="0"/>
                <w:szCs w:val="21"/>
                <w:highlight w:val="none"/>
              </w:rPr>
              <w:t>六、</w:t>
            </w:r>
            <w:r>
              <w:rPr>
                <w:rFonts w:ascii="宋体" w:hAnsi="宋体" w:cs="宋体"/>
                <w:b/>
                <w:bCs/>
                <w:szCs w:val="21"/>
                <w:highlight w:val="none"/>
                <w:lang w:val="zh-CN"/>
              </w:rPr>
              <w:t>参加政府采购活动前3年内在经营活动中没有重大违法记录的声明</w:t>
            </w:r>
          </w:p>
          <w:p>
            <w:pPr>
              <w:autoSpaceDE w:val="0"/>
              <w:autoSpaceDN w:val="0"/>
              <w:spacing w:line="360" w:lineRule="auto"/>
              <w:contextualSpacing/>
              <w:jc w:val="left"/>
              <w:rPr>
                <w:rFonts w:ascii="宋体" w:hAnsi="宋体" w:cs="宋体"/>
                <w:bCs/>
                <w:szCs w:val="21"/>
                <w:lang w:val="zh-CN"/>
              </w:rPr>
            </w:pPr>
            <w:r>
              <w:rPr>
                <w:rFonts w:hint="eastAsia" w:ascii="宋体" w:hAnsi="宋体" w:cs="宋体"/>
                <w:bCs/>
                <w:szCs w:val="21"/>
                <w:highlight w:val="none"/>
                <w:lang w:val="zh-CN"/>
              </w:rPr>
              <w:t>投标人“</w:t>
            </w:r>
            <w:r>
              <w:rPr>
                <w:rFonts w:ascii="宋体" w:hAnsi="宋体" w:cs="宋体"/>
                <w:bCs/>
                <w:szCs w:val="21"/>
                <w:highlight w:val="none"/>
                <w:lang w:val="zh-CN"/>
              </w:rPr>
              <w:t>参加政府采购活动前3年内在经营活动中没有重大违</w:t>
            </w:r>
            <w:r>
              <w:rPr>
                <w:rFonts w:ascii="宋体" w:hAnsi="宋体" w:cs="宋体"/>
                <w:bCs/>
                <w:szCs w:val="21"/>
                <w:lang w:val="zh-CN"/>
              </w:rPr>
              <w:t>法记录的书面声明</w:t>
            </w:r>
            <w:r>
              <w:rPr>
                <w:rFonts w:hint="eastAsia" w:ascii="宋体" w:hAnsi="宋体" w:cs="宋体"/>
                <w:bCs/>
                <w:szCs w:val="21"/>
                <w:lang w:val="zh-CN"/>
              </w:rPr>
              <w:t>”。 重大违法记录，是指投标人因违法经营受到刑事处罚或者责令停产停业、吊销许可证或者执照、较大数额罚款等行政处罚。</w:t>
            </w:r>
          </w:p>
          <w:p>
            <w:pPr>
              <w:widowControl/>
              <w:pBdr>
                <w:top w:val="none" w:color="auto" w:sz="0" w:space="0"/>
                <w:left w:val="none" w:color="auto" w:sz="0" w:space="0"/>
                <w:bottom w:val="none" w:color="auto" w:sz="0" w:space="0"/>
                <w:right w:val="none" w:color="auto" w:sz="0" w:space="0"/>
              </w:pBdr>
              <w:wordWrap/>
              <w:adjustRightInd/>
              <w:snapToGrid/>
              <w:spacing w:before="226" w:beforeAutospacing="0" w:after="0" w:afterAutospacing="0" w:line="360" w:lineRule="auto"/>
              <w:ind w:right="0"/>
              <w:jc w:val="left"/>
              <w:textAlignment w:val="auto"/>
              <w:rPr>
                <w:rFonts w:ascii="宋体" w:hAnsi="宋体" w:cs="仿宋_GB2312"/>
                <w:b/>
                <w:color w:val="000000"/>
                <w:szCs w:val="21"/>
                <w:shd w:val="clear" w:color="auto" w:fill="FFFFFF"/>
              </w:rPr>
            </w:pPr>
            <w:r>
              <w:rPr>
                <w:rFonts w:hint="eastAsia" w:ascii="宋体" w:hAnsi="宋体" w:cs="仿宋_GB2312"/>
                <w:b/>
                <w:color w:val="000000"/>
                <w:szCs w:val="21"/>
                <w:shd w:val="clear" w:color="auto" w:fill="FFFFFF"/>
                <w:lang w:val="zh-CN"/>
              </w:rPr>
              <w:t>七、</w:t>
            </w:r>
            <w:r>
              <w:rPr>
                <w:rFonts w:ascii="宋体" w:hAnsi="宋体" w:cs="仿宋_GB2312"/>
                <w:b/>
                <w:color w:val="000000"/>
                <w:szCs w:val="21"/>
                <w:shd w:val="clear" w:color="auto" w:fill="FFFFFF"/>
              </w:rPr>
              <w:t>未被列入“信用中国”网站(www.creditchina.gov.cn)失信被执行人、重大税收违法案件当事人名单的投标人；</w:t>
            </w:r>
            <w:r>
              <w:rPr>
                <w:rFonts w:hint="eastAsia" w:ascii="宋体" w:hAnsi="宋体" w:cs="仿宋_GB2312"/>
                <w:b/>
                <w:color w:val="000000"/>
                <w:szCs w:val="21"/>
                <w:shd w:val="clear" w:color="auto" w:fill="FFFFFF"/>
              </w:rPr>
              <w:t>“</w:t>
            </w:r>
            <w:r>
              <w:rPr>
                <w:rFonts w:ascii="宋体" w:hAnsi="宋体" w:cs="仿宋_GB2312"/>
                <w:b/>
                <w:color w:val="000000"/>
                <w:szCs w:val="21"/>
                <w:shd w:val="clear" w:color="auto" w:fill="FFFFFF"/>
              </w:rPr>
              <w:t>中国政府采购网</w:t>
            </w:r>
            <w:r>
              <w:rPr>
                <w:rFonts w:hint="eastAsia" w:ascii="宋体" w:hAnsi="宋体" w:cs="仿宋_GB2312"/>
                <w:b/>
                <w:color w:val="000000"/>
                <w:szCs w:val="21"/>
                <w:shd w:val="clear" w:color="auto" w:fill="FFFFFF"/>
              </w:rPr>
              <w:t>”</w:t>
            </w:r>
            <w:r>
              <w:rPr>
                <w:rFonts w:ascii="宋体" w:hAnsi="宋体" w:cs="仿宋_GB2312"/>
                <w:b/>
                <w:color w:val="000000"/>
                <w:szCs w:val="21"/>
                <w:shd w:val="clear" w:color="auto" w:fill="FFFFFF"/>
              </w:rPr>
              <w:t xml:space="preserve"> (www.ccgp.gov.cn)政府采购严重违法失信行为记录名单的投标人</w:t>
            </w:r>
            <w:r>
              <w:rPr>
                <w:rFonts w:ascii="宋体" w:hAnsi="宋体" w:cs="仿宋_GB2312"/>
                <w:b/>
                <w:color w:val="000000"/>
                <w:szCs w:val="21"/>
                <w:shd w:val="clear" w:color="auto" w:fill="FFFFFF"/>
                <w:lang w:val="en-US" w:eastAsia="zh-CN"/>
              </w:rPr>
              <w:t>；“中国社会组织公共服务平台”网站（</w:t>
            </w:r>
            <w:r>
              <w:rPr>
                <w:rFonts w:hint="eastAsia" w:ascii="宋体" w:hAnsi="宋体" w:cs="仿宋_GB2312"/>
                <w:b/>
                <w:color w:val="000000"/>
                <w:szCs w:val="21"/>
                <w:shd w:val="clear" w:color="auto" w:fill="FFFFFF"/>
                <w:lang w:val="en-US" w:eastAsia="zh-CN"/>
              </w:rPr>
              <w:t>www.chinanpo.gov.cn）严重违法失信名单的投标人。</w:t>
            </w:r>
          </w:p>
          <w:p>
            <w:pPr>
              <w:autoSpaceDE w:val="0"/>
              <w:autoSpaceDN w:val="0"/>
              <w:spacing w:line="360" w:lineRule="auto"/>
              <w:contextualSpacing/>
              <w:jc w:val="left"/>
              <w:rPr>
                <w:rFonts w:ascii="宋体" w:hAnsi="宋体" w:cs="宋体"/>
                <w:kern w:val="0"/>
                <w:szCs w:val="21"/>
                <w:highlight w:val="none"/>
              </w:rPr>
            </w:pPr>
            <w:r>
              <w:rPr>
                <w:rFonts w:hint="eastAsia" w:ascii="宋体" w:hAnsi="宋体" w:cs="仿宋_GB2312"/>
                <w:b/>
                <w:color w:val="000000"/>
                <w:szCs w:val="21"/>
                <w:highlight w:val="none"/>
                <w:shd w:val="clear" w:color="auto" w:fill="FFFFFF"/>
              </w:rPr>
              <w:t>（</w:t>
            </w:r>
            <w:r>
              <w:rPr>
                <w:rFonts w:hint="eastAsia" w:ascii="宋体" w:hAnsi="宋体" w:cs="宋体"/>
                <w:kern w:val="0"/>
                <w:szCs w:val="21"/>
                <w:highlight w:val="none"/>
              </w:rPr>
              <w:t>联合体形式投标的，联合体成员存在不良信用记录，视同联合体存在不良信用记录）。</w:t>
            </w:r>
          </w:p>
          <w:p>
            <w:pPr>
              <w:spacing w:line="360" w:lineRule="auto"/>
              <w:rPr>
                <w:rFonts w:ascii="宋体" w:hAnsi="宋体" w:cs="宋体"/>
                <w:kern w:val="0"/>
                <w:szCs w:val="21"/>
                <w:highlight w:val="none"/>
              </w:rPr>
            </w:pPr>
            <w:r>
              <w:rPr>
                <w:rFonts w:hint="eastAsia" w:ascii="宋体" w:hAnsi="宋体" w:cs="宋体"/>
                <w:kern w:val="0"/>
                <w:szCs w:val="21"/>
                <w:highlight w:val="none"/>
              </w:rPr>
              <w:t>1、查询渠道：</w:t>
            </w:r>
          </w:p>
          <w:p>
            <w:pPr>
              <w:spacing w:line="360" w:lineRule="auto"/>
              <w:rPr>
                <w:rFonts w:ascii="宋体" w:hAnsi="宋体" w:cs="宋体"/>
                <w:kern w:val="0"/>
                <w:szCs w:val="21"/>
                <w:highlight w:val="none"/>
              </w:rPr>
            </w:pPr>
            <w:r>
              <w:rPr>
                <w:rFonts w:hint="eastAsia" w:ascii="宋体" w:hAnsi="宋体" w:cs="宋体"/>
                <w:kern w:val="0"/>
                <w:szCs w:val="21"/>
                <w:highlight w:val="none"/>
              </w:rPr>
              <w:t>①“信用中国”网站（</w:t>
            </w:r>
            <w:r>
              <w:rPr>
                <w:highlight w:val="none"/>
              </w:rPr>
              <w:fldChar w:fldCharType="begin"/>
            </w:r>
            <w:r>
              <w:rPr>
                <w:highlight w:val="none"/>
              </w:rPr>
              <w:instrText xml:space="preserve"> HYPERLINK "http://www.creditchina.gov.cn" </w:instrText>
            </w:r>
            <w:r>
              <w:rPr>
                <w:highlight w:val="none"/>
              </w:rPr>
              <w:fldChar w:fldCharType="separate"/>
            </w:r>
            <w:r>
              <w:rPr>
                <w:rFonts w:hint="eastAsia" w:cs="宋体"/>
                <w:kern w:val="0"/>
                <w:highlight w:val="none"/>
              </w:rPr>
              <w:t>www.creditchina.gov.cn</w:t>
            </w:r>
            <w:r>
              <w:rPr>
                <w:rFonts w:hint="eastAsia" w:cs="宋体"/>
                <w:kern w:val="0"/>
                <w:highlight w:val="none"/>
              </w:rPr>
              <w:fldChar w:fldCharType="end"/>
            </w:r>
            <w:r>
              <w:rPr>
                <w:rFonts w:hint="eastAsia" w:ascii="宋体" w:hAnsi="宋体" w:cs="宋体"/>
                <w:kern w:val="0"/>
                <w:szCs w:val="21"/>
                <w:highlight w:val="none"/>
              </w:rPr>
              <w:t>）</w:t>
            </w:r>
          </w:p>
          <w:p>
            <w:pPr>
              <w:spacing w:line="360" w:lineRule="auto"/>
              <w:rPr>
                <w:rFonts w:hint="eastAsia" w:ascii="宋体" w:hAnsi="宋体" w:cs="宋体"/>
                <w:kern w:val="0"/>
                <w:szCs w:val="21"/>
                <w:highlight w:val="none"/>
              </w:rPr>
            </w:pPr>
            <w:r>
              <w:rPr>
                <w:rFonts w:hint="eastAsia" w:ascii="宋体" w:hAnsi="宋体" w:cs="宋体"/>
                <w:kern w:val="0"/>
                <w:szCs w:val="21"/>
                <w:highlight w:val="none"/>
              </w:rPr>
              <w:t>②“中国政府采购网”（www.ccgp.gov.cn）</w:t>
            </w:r>
          </w:p>
          <w:p>
            <w:pPr>
              <w:spacing w:line="360" w:lineRule="auto"/>
              <w:rPr>
                <w:rFonts w:hint="eastAsia" w:ascii="宋体" w:hAnsi="宋体" w:eastAsia="宋体" w:cs="宋体"/>
                <w:kern w:val="0"/>
                <w:szCs w:val="21"/>
                <w:highlight w:val="none"/>
                <w:lang w:eastAsia="zh-CN"/>
              </w:rPr>
            </w:pPr>
            <w:r>
              <w:rPr>
                <w:rFonts w:hint="default" w:ascii="宋体" w:hAnsi="宋体" w:cs="宋体"/>
                <w:kern w:val="0"/>
                <w:szCs w:val="21"/>
                <w:highlight w:val="none"/>
                <w:lang w:val="en-US" w:eastAsia="zh-CN"/>
              </w:rPr>
              <w:t>③</w:t>
            </w:r>
            <w:r>
              <w:rPr>
                <w:rFonts w:hint="eastAsia" w:ascii="宋体" w:hAnsi="宋体" w:cs="宋体"/>
                <w:kern w:val="0"/>
                <w:szCs w:val="21"/>
                <w:highlight w:val="none"/>
                <w:lang w:val="en-US" w:eastAsia="zh-CN"/>
              </w:rPr>
              <w:t>“中国社会组织公共服务平台”（www.chinanpo.gov.cn）</w:t>
            </w:r>
            <w:r>
              <w:rPr>
                <w:rFonts w:hint="eastAsia" w:ascii="宋体" w:hAnsi="宋体" w:cs="宋体"/>
                <w:kern w:val="0"/>
                <w:szCs w:val="21"/>
              </w:rPr>
              <w:t>（仅查询社会组织）</w:t>
            </w:r>
            <w:r>
              <w:rPr>
                <w:rFonts w:hint="eastAsia" w:ascii="宋体" w:hAnsi="宋体" w:cs="宋体"/>
                <w:kern w:val="0"/>
                <w:szCs w:val="21"/>
                <w:lang w:eastAsia="zh-CN"/>
              </w:rPr>
              <w:t>。</w:t>
            </w:r>
          </w:p>
          <w:p>
            <w:pPr>
              <w:autoSpaceDE w:val="0"/>
              <w:autoSpaceDN w:val="0"/>
              <w:spacing w:line="360" w:lineRule="auto"/>
              <w:contextualSpacing/>
              <w:rPr>
                <w:rFonts w:ascii="宋体" w:hAnsi="宋体" w:cs="宋体"/>
                <w:kern w:val="0"/>
                <w:szCs w:val="21"/>
                <w:highlight w:val="none"/>
              </w:rPr>
            </w:pPr>
            <w:r>
              <w:rPr>
                <w:rFonts w:hint="eastAsia" w:ascii="宋体" w:hAnsi="宋体" w:cs="宋体"/>
                <w:kern w:val="0"/>
                <w:szCs w:val="21"/>
                <w:highlight w:val="none"/>
              </w:rPr>
              <w:t>2、截止时间：同投标截止时间；</w:t>
            </w:r>
          </w:p>
          <w:p>
            <w:pPr>
              <w:autoSpaceDE w:val="0"/>
              <w:autoSpaceDN w:val="0"/>
              <w:spacing w:line="360" w:lineRule="auto"/>
              <w:contextualSpacing/>
              <w:rPr>
                <w:rFonts w:ascii="宋体" w:hAnsi="宋体" w:cs="宋体"/>
                <w:kern w:val="0"/>
                <w:szCs w:val="21"/>
                <w:highlight w:val="none"/>
              </w:rPr>
            </w:pPr>
            <w:r>
              <w:rPr>
                <w:rFonts w:hint="eastAsia" w:ascii="宋体" w:hAnsi="宋体" w:cs="宋体"/>
                <w:kern w:val="0"/>
                <w:szCs w:val="21"/>
              </w:rPr>
              <w:t>3、信用信息查询记录和证据留存具体方式：经采购人确认的查询结果网页截图作为查询记录和证据，与其他采</w:t>
            </w:r>
            <w:r>
              <w:rPr>
                <w:rFonts w:hint="eastAsia" w:ascii="宋体" w:hAnsi="宋体" w:cs="宋体"/>
                <w:kern w:val="0"/>
                <w:szCs w:val="21"/>
                <w:highlight w:val="none"/>
              </w:rPr>
              <w:t>购文件一并保存；</w:t>
            </w:r>
          </w:p>
          <w:p>
            <w:pPr>
              <w:autoSpaceDE w:val="0"/>
              <w:autoSpaceDN w:val="0"/>
              <w:spacing w:line="360" w:lineRule="auto"/>
              <w:contextualSpacing/>
              <w:rPr>
                <w:rFonts w:ascii="宋体" w:hAnsi="宋体" w:cs="宋体"/>
                <w:kern w:val="0"/>
                <w:szCs w:val="21"/>
                <w:highlight w:val="none"/>
              </w:rPr>
            </w:pPr>
            <w:r>
              <w:rPr>
                <w:rFonts w:hint="eastAsia" w:ascii="宋体" w:hAnsi="宋体" w:cs="宋体"/>
                <w:kern w:val="0"/>
                <w:szCs w:val="21"/>
                <w:highlight w:val="none"/>
              </w:rPr>
              <w:t>4、信用信息的使用原则：经采购人认定的被列入失信被执行人、重大税收违法案件当事人名单、政府采购严重违法失信行为记录名单</w:t>
            </w:r>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严重违法失信名单</w:t>
            </w:r>
            <w:r>
              <w:rPr>
                <w:rFonts w:hint="eastAsia" w:ascii="宋体" w:hAnsi="宋体" w:cs="宋体"/>
                <w:kern w:val="0"/>
                <w:szCs w:val="21"/>
                <w:highlight w:val="none"/>
              </w:rPr>
              <w:t>的投标人，将拒绝其参与本次政府采购活动。</w:t>
            </w:r>
          </w:p>
          <w:p>
            <w:pPr>
              <w:autoSpaceDE w:val="0"/>
              <w:autoSpaceDN w:val="0"/>
              <w:spacing w:line="360" w:lineRule="auto"/>
              <w:contextualSpacing/>
              <w:rPr>
                <w:rFonts w:ascii="宋体" w:hAnsi="宋体" w:cs="仿宋_GB2312"/>
                <w:szCs w:val="21"/>
              </w:rPr>
            </w:pPr>
            <w:r>
              <w:rPr>
                <w:rFonts w:hint="eastAsia" w:ascii="宋体" w:hAnsi="宋体" w:cs="宋体"/>
                <w:kern w:val="0"/>
                <w:szCs w:val="21"/>
                <w:highlight w:val="none"/>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5</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微软雅黑"/>
                <w:b/>
                <w:color w:val="FF0000"/>
                <w:szCs w:val="21"/>
              </w:rPr>
              <w:t>★</w:t>
            </w:r>
            <w:r>
              <w:rPr>
                <w:rFonts w:hint="eastAsia" w:ascii="宋体" w:hAnsi="宋体" w:cs="宋体"/>
                <w:bCs/>
                <w:szCs w:val="21"/>
                <w:lang w:val="zh-CN"/>
              </w:rPr>
              <w:t>联合体投标</w:t>
            </w:r>
          </w:p>
        </w:tc>
        <w:tc>
          <w:tcPr>
            <w:tcW w:w="6813" w:type="dxa"/>
            <w:vAlign w:val="center"/>
          </w:tcPr>
          <w:p>
            <w:pPr>
              <w:autoSpaceDE w:val="0"/>
              <w:autoSpaceDN w:val="0"/>
              <w:adjustRightInd w:val="0"/>
              <w:spacing w:line="276" w:lineRule="auto"/>
              <w:rPr>
                <w:rFonts w:ascii="宋体" w:hAnsi="宋体" w:cs="宋体"/>
                <w:bCs/>
                <w:szCs w:val="21"/>
                <w:lang w:val="zh-CN"/>
              </w:rPr>
            </w:pPr>
            <w:r>
              <w:rPr>
                <w:rFonts w:hint="eastAsia" w:ascii="宋体" w:hAnsi="宋体" w:cs="宋体"/>
                <w:kern w:val="0"/>
                <w:szCs w:val="21"/>
              </w:rPr>
              <w:t>本项目</w:t>
            </w: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 </w:instrText>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kern w:val="0"/>
                <w:szCs w:val="21"/>
              </w:rPr>
              <w:t>不接受</w:t>
            </w:r>
            <w:r>
              <w:rPr>
                <w:rFonts w:hint="eastAsia" w:ascii="宋体" w:hAnsi="宋体" w:cs="宋体"/>
                <w:bCs/>
                <w:szCs w:val="21"/>
                <w:lang w:val="zh-CN"/>
              </w:rPr>
              <w:t>□接受</w:t>
            </w:r>
            <w:r>
              <w:rPr>
                <w:rFonts w:hint="eastAsia" w:ascii="宋体" w:hAnsi="宋体" w:cs="宋体"/>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6</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微软雅黑"/>
                <w:b/>
                <w:color w:val="FF0000"/>
                <w:szCs w:val="21"/>
              </w:rPr>
              <w:t>★</w:t>
            </w:r>
            <w:r>
              <w:rPr>
                <w:rFonts w:hint="eastAsia" w:ascii="宋体" w:hAnsi="宋体" w:cs="宋体"/>
                <w:bCs/>
                <w:szCs w:val="21"/>
                <w:lang w:val="zh-CN"/>
              </w:rPr>
              <w:t>最高限价</w:t>
            </w:r>
          </w:p>
        </w:tc>
        <w:tc>
          <w:tcPr>
            <w:tcW w:w="6813" w:type="dxa"/>
            <w:vAlign w:val="center"/>
          </w:tcPr>
          <w:p>
            <w:pPr>
              <w:pStyle w:val="20"/>
              <w:widowControl/>
              <w:rPr>
                <w:rFonts w:ascii="宋体" w:hAnsi="宋体" w:cs="宋体"/>
                <w:bCs/>
                <w:szCs w:val="21"/>
                <w:lang w:val="zh-CN"/>
              </w:rPr>
            </w:pPr>
            <w:r>
              <w:rPr>
                <w:rFonts w:hint="eastAsia" w:ascii="宋体" w:hAnsi="宋体" w:eastAsia="宋体" w:cs="宋体"/>
                <w:b/>
                <w:bCs w:val="0"/>
                <w:kern w:val="2"/>
                <w:sz w:val="21"/>
                <w:szCs w:val="21"/>
                <w:lang w:val="zh-CN" w:eastAsia="zh-CN" w:bidi="ar-SA"/>
              </w:rPr>
              <w:t>1</w:t>
            </w:r>
            <w:r>
              <w:rPr>
                <w:rFonts w:hint="eastAsia" w:ascii="宋体" w:hAnsi="宋体" w:eastAsia="宋体" w:cs="宋体"/>
                <w:b/>
                <w:bCs w:val="0"/>
                <w:kern w:val="2"/>
                <w:sz w:val="21"/>
                <w:szCs w:val="21"/>
                <w:lang w:val="en-US" w:eastAsia="zh-CN" w:bidi="ar-SA"/>
              </w:rPr>
              <w:t>500000</w:t>
            </w:r>
            <w:r>
              <w:rPr>
                <w:rFonts w:hint="eastAsia" w:ascii="宋体" w:hAnsi="宋体" w:eastAsia="宋体" w:cs="宋体"/>
                <w:b/>
                <w:bCs w:val="0"/>
                <w:kern w:val="2"/>
                <w:sz w:val="21"/>
                <w:szCs w:val="21"/>
                <w:lang w:val="zh-CN" w:eastAsia="zh-CN" w:bidi="ar-SA"/>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7</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ascii="宋体" w:hAnsi="宋体" w:cs="宋体"/>
                <w:bCs/>
                <w:szCs w:val="21"/>
                <w:lang w:val="zh-CN"/>
              </w:rPr>
              <w:t>现场考察</w:t>
            </w:r>
          </w:p>
        </w:tc>
        <w:tc>
          <w:tcPr>
            <w:tcW w:w="6813" w:type="dxa"/>
            <w:vAlign w:val="center"/>
          </w:tcPr>
          <w:p>
            <w:pPr>
              <w:autoSpaceDE w:val="0"/>
              <w:autoSpaceDN w:val="0"/>
              <w:adjustRightInd w:val="0"/>
              <w:spacing w:line="360" w:lineRule="auto"/>
              <w:rPr>
                <w:rFonts w:ascii="宋体" w:hAnsi="宋体" w:cs="宋体"/>
                <w:color w:val="000000"/>
                <w:kern w:val="0"/>
                <w:szCs w:val="21"/>
                <w:lang w:val="zh-CN"/>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 </w:instrText>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不组织</w:t>
            </w:r>
          </w:p>
          <w:p>
            <w:pPr>
              <w:autoSpaceDE w:val="0"/>
              <w:autoSpaceDN w:val="0"/>
              <w:adjustRightInd w:val="0"/>
              <w:spacing w:line="360" w:lineRule="auto"/>
              <w:rPr>
                <w:rFonts w:ascii="宋体" w:hAnsi="宋体" w:cs="宋体"/>
                <w:bCs/>
                <w:szCs w:val="21"/>
                <w:lang w:val="zh-CN"/>
              </w:rPr>
            </w:pPr>
            <w:r>
              <w:rPr>
                <w:rFonts w:hint="eastAsia" w:ascii="宋体" w:hAnsi="宋体" w:cs="宋体"/>
                <w:b/>
                <w:bCs/>
                <w:szCs w:val="21"/>
                <w:lang w:val="zh-CN"/>
              </w:rPr>
              <w:t>□</w:t>
            </w:r>
            <w:r>
              <w:rPr>
                <w:rFonts w:hint="eastAsia" w:ascii="宋体" w:hAnsi="宋体" w:cs="宋体"/>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8</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ascii="宋体" w:hAnsi="宋体" w:cs="宋体"/>
                <w:bCs/>
                <w:szCs w:val="21"/>
                <w:lang w:val="zh-CN"/>
              </w:rPr>
              <w:t>开标前答疑会</w:t>
            </w:r>
          </w:p>
        </w:tc>
        <w:tc>
          <w:tcPr>
            <w:tcW w:w="6813" w:type="dxa"/>
            <w:vAlign w:val="center"/>
          </w:tcPr>
          <w:p>
            <w:pPr>
              <w:autoSpaceDE w:val="0"/>
              <w:autoSpaceDN w:val="0"/>
              <w:adjustRightInd w:val="0"/>
              <w:spacing w:line="360" w:lineRule="auto"/>
              <w:rPr>
                <w:rFonts w:ascii="宋体" w:hAnsi="宋体" w:cs="宋体"/>
                <w:color w:val="000000"/>
                <w:kern w:val="0"/>
                <w:szCs w:val="21"/>
                <w:lang w:val="zh-CN"/>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 </w:instrText>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不召开</w:t>
            </w:r>
          </w:p>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9</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进口产品参与</w:t>
            </w:r>
          </w:p>
        </w:tc>
        <w:tc>
          <w:tcPr>
            <w:tcW w:w="6813" w:type="dxa"/>
            <w:vAlign w:val="center"/>
          </w:tcPr>
          <w:p>
            <w:pPr>
              <w:autoSpaceDE w:val="0"/>
              <w:autoSpaceDN w:val="0"/>
              <w:adjustRightInd w:val="0"/>
              <w:spacing w:line="276" w:lineRule="auto"/>
              <w:rPr>
                <w:rFonts w:ascii="宋体" w:hAnsi="宋体"/>
                <w:szCs w:val="21"/>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 </w:instrText>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 xml:space="preserve">不允许    </w:t>
            </w:r>
            <w:r>
              <w:rPr>
                <w:rFonts w:hint="eastAsia" w:ascii="宋体" w:hAnsi="宋体" w:cs="宋体"/>
                <w:b/>
                <w:bCs/>
                <w:szCs w:val="21"/>
                <w:lang w:val="zh-CN"/>
              </w:rPr>
              <w:t>□</w:t>
            </w:r>
            <w:r>
              <w:rPr>
                <w:rFonts w:hint="eastAsia" w:ascii="宋体" w:hAnsi="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10</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微软雅黑"/>
                <w:b/>
                <w:color w:val="FF0000"/>
                <w:szCs w:val="21"/>
              </w:rPr>
              <w:t>★</w:t>
            </w:r>
            <w:r>
              <w:rPr>
                <w:rFonts w:hint="eastAsia" w:ascii="宋体" w:hAnsi="宋体" w:cs="仿宋_GB2312"/>
                <w:szCs w:val="21"/>
              </w:rPr>
              <w:t>投标有效期</w:t>
            </w:r>
          </w:p>
        </w:tc>
        <w:tc>
          <w:tcPr>
            <w:tcW w:w="6813" w:type="dxa"/>
            <w:vAlign w:val="center"/>
          </w:tcPr>
          <w:p>
            <w:pPr>
              <w:autoSpaceDE w:val="0"/>
              <w:autoSpaceDN w:val="0"/>
              <w:adjustRightInd w:val="0"/>
              <w:spacing w:line="360" w:lineRule="auto"/>
              <w:rPr>
                <w:rFonts w:ascii="宋体" w:hAnsi="宋体" w:cs="仿宋_GB2312"/>
                <w:szCs w:val="21"/>
              </w:rPr>
            </w:pPr>
            <w:r>
              <w:rPr>
                <w:rFonts w:hint="eastAsia" w:ascii="宋体" w:hAnsi="宋体" w:cs="仿宋_GB2312"/>
                <w:szCs w:val="21"/>
              </w:rPr>
              <w:t>60天（自</w:t>
            </w:r>
            <w:r>
              <w:rPr>
                <w:rFonts w:hint="eastAsia" w:ascii="宋体" w:hAnsi="宋体" w:cs="宋体"/>
                <w:kern w:val="0"/>
                <w:szCs w:val="21"/>
              </w:rPr>
              <w:t>提交投标文件的截止之日起算</w:t>
            </w:r>
            <w:r>
              <w:rPr>
                <w:rFonts w:hint="eastAsia" w:ascii="宋体" w:hAnsi="宋体" w:cs="仿宋_GB2312"/>
                <w:szCs w:val="21"/>
              </w:rPr>
              <w:t>）</w:t>
            </w:r>
          </w:p>
          <w:p>
            <w:pPr>
              <w:autoSpaceDE w:val="0"/>
              <w:autoSpaceDN w:val="0"/>
              <w:adjustRightInd w:val="0"/>
              <w:spacing w:line="360" w:lineRule="auto"/>
              <w:rPr>
                <w:rFonts w:ascii="宋体" w:hAnsi="宋体" w:cs="仿宋_GB2312"/>
                <w:szCs w:val="21"/>
              </w:rPr>
            </w:pPr>
            <w:r>
              <w:rPr>
                <w:rFonts w:ascii="宋体" w:hAnsi="宋体" w:cs="仿宋_GB2312"/>
                <w:szCs w:val="21"/>
                <w:lang w:val="zh-CN"/>
              </w:rPr>
              <w:t>中标</w:t>
            </w:r>
            <w:r>
              <w:rPr>
                <w:rFonts w:hint="eastAsia" w:ascii="宋体" w:hAnsi="宋体" w:cs="仿宋_GB2312"/>
                <w:szCs w:val="21"/>
                <w:lang w:val="zh-CN"/>
              </w:rPr>
              <w:t>人投标</w:t>
            </w:r>
            <w:r>
              <w:rPr>
                <w:rFonts w:ascii="宋体" w:hAnsi="宋体" w:cs="仿宋_GB2312"/>
                <w:szCs w:val="21"/>
                <w:lang w:val="zh-CN"/>
              </w:rPr>
              <w:t>有效期延</w:t>
            </w:r>
            <w:r>
              <w:rPr>
                <w:rFonts w:hint="eastAsia" w:ascii="宋体" w:hAnsi="宋体" w:cs="仿宋_GB2312"/>
                <w:szCs w:val="21"/>
                <w:lang w:val="zh-CN"/>
              </w:rPr>
              <w:t>至合同</w:t>
            </w:r>
            <w:r>
              <w:rPr>
                <w:rFonts w:ascii="宋体" w:hAnsi="宋体" w:cs="仿宋_GB2312"/>
                <w:szCs w:val="21"/>
                <w:lang w:val="zh-CN"/>
              </w:rPr>
              <w:t>验收之日</w:t>
            </w:r>
            <w:r>
              <w:rPr>
                <w:rFonts w:hint="eastAsia" w:ascii="宋体" w:hAnsi="宋体" w:cs="仿宋_GB2312"/>
                <w:szCs w:val="21"/>
                <w:lang w:val="zh-CN"/>
              </w:rPr>
              <w:t>，</w:t>
            </w:r>
            <w:r>
              <w:rPr>
                <w:rFonts w:hint="eastAsia" w:ascii="宋体" w:hAnsi="宋体" w:cs="宋体"/>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11</w:t>
            </w:r>
          </w:p>
        </w:tc>
        <w:tc>
          <w:tcPr>
            <w:tcW w:w="2268" w:type="dxa"/>
            <w:vAlign w:val="center"/>
          </w:tcPr>
          <w:p>
            <w:pPr>
              <w:autoSpaceDE w:val="0"/>
              <w:autoSpaceDN w:val="0"/>
              <w:adjustRightInd w:val="0"/>
              <w:spacing w:line="360" w:lineRule="auto"/>
              <w:rPr>
                <w:rFonts w:ascii="宋体" w:hAnsi="宋体" w:cs="仿宋_GB2312"/>
                <w:szCs w:val="21"/>
              </w:rPr>
            </w:pPr>
            <w:r>
              <w:rPr>
                <w:rFonts w:ascii="宋体" w:hAnsi="宋体" w:cs="宋体"/>
                <w:bCs/>
                <w:szCs w:val="21"/>
                <w:lang w:val="zh-CN"/>
              </w:rPr>
              <w:t>中标人将本项目非主体、非关键性工作分包</w:t>
            </w:r>
          </w:p>
        </w:tc>
        <w:tc>
          <w:tcPr>
            <w:tcW w:w="6813" w:type="dxa"/>
            <w:vAlign w:val="center"/>
          </w:tcPr>
          <w:p>
            <w:pPr>
              <w:autoSpaceDE w:val="0"/>
              <w:autoSpaceDN w:val="0"/>
              <w:adjustRightInd w:val="0"/>
              <w:spacing w:line="276" w:lineRule="auto"/>
              <w:rPr>
                <w:rFonts w:ascii="宋体" w:hAnsi="宋体" w:cs="仿宋_GB2312"/>
                <w:szCs w:val="21"/>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 </w:instrText>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 xml:space="preserve">不允许   </w:t>
            </w:r>
            <w:r>
              <w:rPr>
                <w:rFonts w:hint="eastAsia" w:ascii="宋体" w:hAnsi="宋体" w:cs="宋体"/>
                <w:b/>
                <w:bCs/>
                <w:szCs w:val="21"/>
                <w:lang w:val="zh-CN"/>
              </w:rPr>
              <w:t>□</w:t>
            </w:r>
            <w:r>
              <w:rPr>
                <w:rFonts w:hint="eastAsia" w:ascii="宋体" w:hAnsi="宋体" w:cs="仿宋_GB2312"/>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12</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投标截止及开标时间</w:t>
            </w:r>
          </w:p>
        </w:tc>
        <w:tc>
          <w:tcPr>
            <w:tcW w:w="6813" w:type="dxa"/>
            <w:vAlign w:val="center"/>
          </w:tcPr>
          <w:p>
            <w:pPr>
              <w:autoSpaceDE w:val="0"/>
              <w:autoSpaceDN w:val="0"/>
              <w:adjustRightInd w:val="0"/>
              <w:spacing w:line="360" w:lineRule="auto"/>
              <w:rPr>
                <w:rFonts w:ascii="宋体" w:hAnsi="宋体" w:cs="宋体"/>
                <w:bCs/>
                <w:color w:val="auto"/>
                <w:szCs w:val="21"/>
                <w:lang w:val="zh-CN"/>
              </w:rPr>
            </w:pPr>
            <w:r>
              <w:rPr>
                <w:rFonts w:hint="eastAsia" w:ascii="宋体" w:hAnsi="宋体" w:eastAsia="宋体" w:cs="仿宋_GB2312"/>
                <w:color w:val="auto"/>
                <w:kern w:val="2"/>
                <w:sz w:val="24"/>
                <w:szCs w:val="24"/>
                <w:lang w:val="zh-CN" w:eastAsia="zh-CN" w:bidi="ar-SA"/>
              </w:rPr>
              <w:t xml:space="preserve">2019年12月 </w:t>
            </w:r>
            <w:r>
              <w:rPr>
                <w:rFonts w:hint="eastAsia" w:ascii="宋体" w:hAnsi="宋体" w:cs="仿宋_GB2312"/>
                <w:color w:val="auto"/>
                <w:kern w:val="2"/>
                <w:sz w:val="24"/>
                <w:szCs w:val="24"/>
                <w:lang w:val="en-US" w:eastAsia="zh-CN" w:bidi="ar-SA"/>
              </w:rPr>
              <w:t>12</w:t>
            </w:r>
            <w:r>
              <w:rPr>
                <w:rFonts w:hint="eastAsia" w:ascii="宋体" w:hAnsi="宋体" w:eastAsia="宋体" w:cs="仿宋_GB2312"/>
                <w:color w:val="auto"/>
                <w:kern w:val="2"/>
                <w:sz w:val="24"/>
                <w:szCs w:val="24"/>
                <w:lang w:val="zh-CN" w:eastAsia="zh-CN" w:bidi="ar-SA"/>
              </w:rPr>
              <w:t xml:space="preserve"> 日 09 时 00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13</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递交投标文件</w:t>
            </w:r>
          </w:p>
          <w:p>
            <w:pPr>
              <w:autoSpaceDE w:val="0"/>
              <w:autoSpaceDN w:val="0"/>
              <w:adjustRightInd w:val="0"/>
              <w:spacing w:line="360" w:lineRule="auto"/>
              <w:jc w:val="center"/>
              <w:rPr>
                <w:rFonts w:ascii="宋体" w:hAnsi="宋体" w:cs="黑体"/>
                <w:szCs w:val="21"/>
              </w:rPr>
            </w:pPr>
            <w:r>
              <w:rPr>
                <w:rFonts w:hint="eastAsia" w:ascii="宋体" w:hAnsi="宋体" w:cs="黑体"/>
                <w:szCs w:val="21"/>
              </w:rPr>
              <w:t>及开标地点</w:t>
            </w:r>
          </w:p>
        </w:tc>
        <w:tc>
          <w:tcPr>
            <w:tcW w:w="6813" w:type="dxa"/>
            <w:vAlign w:val="center"/>
          </w:tcPr>
          <w:p>
            <w:pPr>
              <w:pStyle w:val="20"/>
              <w:widowControl/>
              <w:shd w:val="clear" w:color="auto" w:fill="FFFFFF"/>
              <w:spacing w:line="360" w:lineRule="auto"/>
              <w:contextualSpacing/>
              <w:jc w:val="left"/>
              <w:rPr>
                <w:rFonts w:ascii="宋体" w:hAnsi="宋体" w:cs="宋体"/>
                <w:bCs/>
                <w:color w:val="auto"/>
                <w:szCs w:val="21"/>
                <w:lang w:val="zh-CN"/>
              </w:rPr>
            </w:pPr>
            <w:r>
              <w:rPr>
                <w:rFonts w:hint="eastAsia" w:ascii="宋体" w:hAnsi="宋体" w:cs="宋体"/>
                <w:bCs/>
                <w:color w:val="auto"/>
                <w:szCs w:val="21"/>
                <w:lang w:val="zh-CN"/>
              </w:rPr>
              <w:t>长葛市公共资源交易中心开标</w:t>
            </w:r>
            <w:r>
              <w:rPr>
                <w:rFonts w:hint="eastAsia" w:ascii="宋体" w:hAnsi="宋体" w:cs="宋体"/>
                <w:bCs/>
                <w:color w:val="auto"/>
                <w:szCs w:val="21"/>
                <w:u w:val="none"/>
                <w:lang w:val="en-US" w:eastAsia="zh-CN"/>
              </w:rPr>
              <w:t xml:space="preserve"> 二 </w:t>
            </w:r>
            <w:r>
              <w:rPr>
                <w:rFonts w:hint="eastAsia" w:ascii="宋体" w:hAnsi="宋体" w:cs="宋体"/>
                <w:bCs/>
                <w:color w:val="auto"/>
                <w:szCs w:val="21"/>
                <w:lang w:val="zh-CN"/>
              </w:rPr>
              <w:t>室</w:t>
            </w:r>
            <w:r>
              <w:rPr>
                <w:rFonts w:hint="eastAsia" w:ascii="宋体" w:hAnsi="宋体" w:cs="仿宋_GB2312"/>
                <w:color w:val="auto"/>
              </w:rPr>
              <w:t>（长葛市葛天大道东段商务区6#楼</w:t>
            </w:r>
            <w:r>
              <w:rPr>
                <w:rFonts w:hint="eastAsia" w:ascii="宋体" w:hAnsi="宋体" w:cs="仿宋_GB2312"/>
                <w:color w:val="auto"/>
                <w:lang w:val="en-US" w:eastAsia="zh-CN"/>
              </w:rPr>
              <w:t xml:space="preserve">4 </w:t>
            </w:r>
            <w:r>
              <w:rPr>
                <w:rFonts w:hint="eastAsia" w:ascii="宋体" w:hAnsi="宋体" w:cs="仿宋_GB2312"/>
                <w:color w:val="auto"/>
              </w:rPr>
              <w:t>楼</w:t>
            </w:r>
            <w:r>
              <w:rPr>
                <w:rFonts w:hint="eastAsia" w:ascii="宋体" w:hAnsi="宋体" w:cs="仿宋_GB2312"/>
                <w:color w:val="auto"/>
                <w:lang w:val="en-US" w:eastAsia="zh-CN"/>
              </w:rPr>
              <w:t>409</w:t>
            </w:r>
            <w:r>
              <w:rPr>
                <w:rFonts w:hint="eastAsia" w:ascii="宋体" w:hAnsi="宋体" w:cs="仿宋_GB2312"/>
                <w:color w:val="auto"/>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14</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宋体"/>
                <w:kern w:val="0"/>
                <w:szCs w:val="21"/>
              </w:rPr>
              <w:t>投标保证金</w:t>
            </w:r>
          </w:p>
        </w:tc>
        <w:tc>
          <w:tcPr>
            <w:tcW w:w="6813" w:type="dxa"/>
            <w:vAlign w:val="center"/>
          </w:tcPr>
          <w:p>
            <w:pPr>
              <w:tabs>
                <w:tab w:val="left" w:pos="1260"/>
              </w:tabs>
              <w:autoSpaceDE w:val="0"/>
              <w:autoSpaceDN w:val="0"/>
              <w:spacing w:line="360" w:lineRule="auto"/>
              <w:contextualSpacing/>
              <w:rPr>
                <w:rFonts w:hint="eastAsia" w:ascii="宋体" w:hAnsi="宋体" w:eastAsia="宋体" w:cs="仿宋_GB2312"/>
                <w:szCs w:val="21"/>
                <w:lang w:val="zh-CN" w:eastAsia="zh-CN"/>
              </w:rPr>
            </w:pPr>
            <w:r>
              <w:rPr>
                <w:rFonts w:hint="eastAsia" w:ascii="宋体" w:hAnsi="宋体" w:cs="仿宋_GB2312"/>
                <w:szCs w:val="21"/>
                <w:lang w:eastAsia="zh-CN"/>
              </w:rPr>
              <w:t>按照河南省《</w:t>
            </w:r>
            <w:r>
              <w:rPr>
                <w:rFonts w:hint="eastAsia" w:ascii="宋体" w:hAnsi="宋体" w:cs="仿宋_GB2312"/>
                <w:szCs w:val="21"/>
              </w:rPr>
              <w:t>关于优化政府采购营商环境有关问题的通知</w:t>
            </w:r>
            <w:r>
              <w:rPr>
                <w:rFonts w:hint="eastAsia" w:ascii="宋体" w:hAnsi="宋体" w:cs="仿宋_GB2312"/>
                <w:szCs w:val="21"/>
                <w:lang w:eastAsia="zh-CN"/>
              </w:rPr>
              <w:t>》（豫财购（</w:t>
            </w:r>
            <w:r>
              <w:rPr>
                <w:rFonts w:hint="eastAsia" w:ascii="宋体" w:hAnsi="宋体" w:cs="仿宋_GB2312"/>
                <w:szCs w:val="21"/>
                <w:lang w:val="en-US" w:eastAsia="zh-CN"/>
              </w:rPr>
              <w:t>2019</w:t>
            </w:r>
            <w:r>
              <w:rPr>
                <w:rFonts w:hint="eastAsia" w:ascii="宋体" w:hAnsi="宋体" w:cs="仿宋_GB2312"/>
                <w:szCs w:val="21"/>
                <w:lang w:eastAsia="zh-CN"/>
              </w:rPr>
              <w:t>）</w:t>
            </w:r>
            <w:r>
              <w:rPr>
                <w:rFonts w:hint="eastAsia" w:ascii="宋体" w:hAnsi="宋体" w:cs="仿宋_GB2312"/>
                <w:szCs w:val="21"/>
                <w:lang w:val="en-US" w:eastAsia="zh-CN"/>
              </w:rPr>
              <w:t>4号文</w:t>
            </w:r>
            <w:r>
              <w:rPr>
                <w:rFonts w:hint="eastAsia" w:ascii="宋体" w:hAnsi="宋体" w:cs="仿宋_GB2312"/>
                <w:szCs w:val="21"/>
                <w:lang w:eastAsia="zh-CN"/>
              </w:rPr>
              <w:t>）的要求，不收取保证金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15</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公告发布</w:t>
            </w:r>
          </w:p>
        </w:tc>
        <w:tc>
          <w:tcPr>
            <w:tcW w:w="6813" w:type="dxa"/>
            <w:tcBorders>
              <w:top w:val="single" w:color="auto" w:sz="4" w:space="0"/>
            </w:tcBorders>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color w:val="000000"/>
                <w:szCs w:val="21"/>
              </w:rPr>
              <w:t>招标公告、中标公告、变更（更正）公告、现场勘察答复等相关信息同时在以下网站发布：《河南省政府采购网》、《全国公共资源交易平台（河南省·许昌市）》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16</w:t>
            </w:r>
          </w:p>
        </w:tc>
        <w:tc>
          <w:tcPr>
            <w:tcW w:w="2268" w:type="dxa"/>
            <w:vAlign w:val="center"/>
          </w:tcPr>
          <w:p>
            <w:pPr>
              <w:autoSpaceDE w:val="0"/>
              <w:autoSpaceDN w:val="0"/>
              <w:adjustRightInd w:val="0"/>
              <w:spacing w:line="360" w:lineRule="auto"/>
              <w:jc w:val="center"/>
              <w:rPr>
                <w:rFonts w:ascii="宋体" w:hAnsi="宋体" w:cs="仿宋_GB2312"/>
                <w:szCs w:val="21"/>
              </w:rPr>
            </w:pPr>
            <w:r>
              <w:rPr>
                <w:rFonts w:hint="eastAsia" w:ascii="宋体" w:hAnsi="宋体" w:cs="仿宋_GB2312"/>
                <w:szCs w:val="21"/>
              </w:rPr>
              <w:t>采购人澄清或修改</w:t>
            </w:r>
          </w:p>
          <w:p>
            <w:pPr>
              <w:autoSpaceDE w:val="0"/>
              <w:autoSpaceDN w:val="0"/>
              <w:adjustRightInd w:val="0"/>
              <w:spacing w:line="360" w:lineRule="auto"/>
              <w:jc w:val="center"/>
              <w:rPr>
                <w:rFonts w:ascii="宋体" w:hAnsi="宋体" w:cs="黑体"/>
                <w:szCs w:val="21"/>
              </w:rPr>
            </w:pPr>
            <w:r>
              <w:rPr>
                <w:rFonts w:hint="eastAsia" w:ascii="宋体" w:hAnsi="宋体" w:cs="仿宋_GB2312"/>
                <w:szCs w:val="21"/>
              </w:rPr>
              <w:t>招标文件时间</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投标截止时间15日前（</w:t>
            </w:r>
            <w:r>
              <w:rPr>
                <w:rFonts w:hint="eastAsia" w:ascii="宋体" w:hAnsi="宋体" w:cs="仿宋_GB2312"/>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17</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投标人对采购文件</w:t>
            </w:r>
          </w:p>
          <w:p>
            <w:pPr>
              <w:autoSpaceDE w:val="0"/>
              <w:autoSpaceDN w:val="0"/>
              <w:adjustRightInd w:val="0"/>
              <w:spacing w:line="360" w:lineRule="auto"/>
              <w:jc w:val="center"/>
              <w:rPr>
                <w:rFonts w:ascii="宋体" w:hAnsi="宋体" w:cs="黑体"/>
                <w:szCs w:val="21"/>
              </w:rPr>
            </w:pPr>
            <w:r>
              <w:rPr>
                <w:rFonts w:hint="eastAsia" w:ascii="宋体" w:hAnsi="宋体" w:cs="黑体"/>
                <w:szCs w:val="21"/>
              </w:rPr>
              <w:t>质疑截止时间</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18</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投标文件份数</w:t>
            </w:r>
          </w:p>
        </w:tc>
        <w:tc>
          <w:tcPr>
            <w:tcW w:w="6813" w:type="dxa"/>
            <w:vAlign w:val="center"/>
          </w:tcPr>
          <w:p>
            <w:pPr>
              <w:autoSpaceDE w:val="0"/>
              <w:autoSpaceDN w:val="0"/>
              <w:adjustRightInd w:val="0"/>
              <w:spacing w:line="360" w:lineRule="auto"/>
              <w:rPr>
                <w:rFonts w:ascii="宋体" w:hAnsi="宋体" w:cs="宋体"/>
                <w:color w:val="000000"/>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ascii="宋体" w:hAnsi="宋体" w:cs="仿宋_GB2312"/>
                <w:szCs w:val="21"/>
              </w:rPr>
              <w:t>正本</w:t>
            </w:r>
            <w:r>
              <w:rPr>
                <w:rFonts w:hint="eastAsia" w:ascii="宋体" w:hAnsi="宋体" w:cs="仿宋_GB2312"/>
                <w:b/>
                <w:szCs w:val="21"/>
              </w:rPr>
              <w:t>一</w:t>
            </w:r>
            <w:r>
              <w:rPr>
                <w:rFonts w:hint="eastAsia" w:ascii="宋体" w:hAnsi="宋体" w:cs="仿宋_GB2312"/>
                <w:szCs w:val="21"/>
              </w:rPr>
              <w:t>份，</w:t>
            </w:r>
            <w:r>
              <w:rPr>
                <w:rFonts w:hint="eastAsia" w:ascii="宋体" w:hAnsi="宋体" w:cs="仿宋_GB2312"/>
                <w:szCs w:val="21"/>
                <w:u w:val="none"/>
              </w:rPr>
              <w:t>副本一份</w:t>
            </w:r>
            <w:r>
              <w:rPr>
                <w:rFonts w:hint="eastAsia" w:ascii="宋体" w:hAnsi="宋体" w:cs="仿宋_GB2312"/>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ascii="宋体" w:hAnsi="宋体" w:cs="宋体"/>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19</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投标文件的</w:t>
            </w:r>
          </w:p>
          <w:p>
            <w:pPr>
              <w:autoSpaceDE w:val="0"/>
              <w:autoSpaceDN w:val="0"/>
              <w:adjustRightInd w:val="0"/>
              <w:spacing w:line="360" w:lineRule="auto"/>
              <w:jc w:val="center"/>
              <w:rPr>
                <w:rFonts w:ascii="宋体" w:hAnsi="宋体" w:cs="黑体"/>
                <w:szCs w:val="21"/>
              </w:rPr>
            </w:pPr>
            <w:r>
              <w:rPr>
                <w:rFonts w:hint="eastAsia" w:ascii="宋体" w:hAnsi="宋体" w:cs="黑体"/>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highlight w:val="none"/>
              </w:rPr>
            </w:pPr>
            <w:r>
              <w:rPr>
                <w:rFonts w:ascii="新宋体" w:hAnsi="新宋体" w:eastAsia="新宋体"/>
                <w:b/>
                <w:szCs w:val="21"/>
                <w:highlight w:val="none"/>
              </w:rPr>
              <w:fldChar w:fldCharType="begin"/>
            </w:r>
            <w:r>
              <w:rPr>
                <w:rFonts w:ascii="新宋体" w:hAnsi="新宋体" w:eastAsia="新宋体"/>
                <w:b/>
                <w:szCs w:val="21"/>
                <w:highlight w:val="none"/>
              </w:rPr>
              <w:instrText xml:space="preserve"> </w:instrText>
            </w:r>
            <w:r>
              <w:rPr>
                <w:rFonts w:hint="eastAsia" w:ascii="新宋体" w:hAnsi="新宋体" w:eastAsia="新宋体"/>
                <w:b/>
                <w:szCs w:val="21"/>
                <w:highlight w:val="none"/>
              </w:rPr>
              <w:instrText xml:space="preserve">eq \o\ac(□,√)</w:instrText>
            </w:r>
            <w:r>
              <w:rPr>
                <w:rFonts w:ascii="新宋体" w:hAnsi="新宋体" w:eastAsia="新宋体"/>
                <w:b/>
                <w:szCs w:val="21"/>
                <w:highlight w:val="none"/>
              </w:rPr>
              <w:fldChar w:fldCharType="end"/>
            </w:r>
            <w:r>
              <w:rPr>
                <w:rFonts w:hint="eastAsia" w:ascii="新宋体" w:hAnsi="新宋体" w:eastAsia="新宋体"/>
                <w:szCs w:val="21"/>
                <w:highlight w:val="none"/>
              </w:rPr>
              <w:t>电子投标文件：按招标文件要求加盖投标人电子印章和法人电子印章。</w:t>
            </w:r>
          </w:p>
          <w:p>
            <w:pPr>
              <w:autoSpaceDE w:val="0"/>
              <w:autoSpaceDN w:val="0"/>
              <w:adjustRightInd w:val="0"/>
              <w:spacing w:line="420" w:lineRule="exact"/>
              <w:rPr>
                <w:rFonts w:ascii="宋体" w:hAnsi="宋体" w:cs="仿宋_GB2312"/>
                <w:szCs w:val="21"/>
                <w:highlight w:val="none"/>
              </w:rPr>
            </w:pPr>
            <w:r>
              <w:rPr>
                <w:rFonts w:ascii="新宋体" w:hAnsi="新宋体" w:eastAsia="新宋体"/>
                <w:b/>
                <w:szCs w:val="21"/>
                <w:highlight w:val="none"/>
              </w:rPr>
              <w:fldChar w:fldCharType="begin"/>
            </w:r>
            <w:r>
              <w:rPr>
                <w:rFonts w:ascii="新宋体" w:hAnsi="新宋体" w:eastAsia="新宋体"/>
                <w:b/>
                <w:szCs w:val="21"/>
                <w:highlight w:val="none"/>
              </w:rPr>
              <w:instrText xml:space="preserve"> </w:instrText>
            </w:r>
            <w:r>
              <w:rPr>
                <w:rFonts w:hint="eastAsia" w:ascii="新宋体" w:hAnsi="新宋体" w:eastAsia="新宋体"/>
                <w:b/>
                <w:szCs w:val="21"/>
                <w:highlight w:val="none"/>
              </w:rPr>
              <w:instrText xml:space="preserve">eq \o\ac(□,√)</w:instrText>
            </w:r>
            <w:r>
              <w:rPr>
                <w:rFonts w:ascii="新宋体" w:hAnsi="新宋体" w:eastAsia="新宋体"/>
                <w:b/>
                <w:szCs w:val="21"/>
                <w:highlight w:val="none"/>
              </w:rPr>
              <w:fldChar w:fldCharType="end"/>
            </w:r>
            <w:r>
              <w:rPr>
                <w:rFonts w:hint="eastAsia" w:ascii="新宋体" w:hAnsi="新宋体" w:eastAsia="新宋体"/>
                <w:szCs w:val="21"/>
                <w:highlight w:val="none"/>
              </w:rPr>
              <w:t>纸质投标文件：投标文件封面加盖投标人公章（投标文件是指投标人电子投标文件制作完成后生成的后缀名为</w:t>
            </w:r>
            <w:r>
              <w:rPr>
                <w:rFonts w:hint="eastAsia" w:hAnsi="宋体"/>
                <w:color w:val="000000"/>
                <w:szCs w:val="21"/>
                <w:highlight w:val="none"/>
              </w:rPr>
              <w:t>“.PDF”的文件</w:t>
            </w:r>
            <w:r>
              <w:rPr>
                <w:rFonts w:hint="eastAsia" w:ascii="新宋体" w:hAnsi="新宋体" w:eastAsia="新宋体"/>
                <w:szCs w:val="21"/>
                <w:highlight w:val="none"/>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20</w:t>
            </w:r>
          </w:p>
        </w:tc>
        <w:tc>
          <w:tcPr>
            <w:tcW w:w="2268" w:type="dxa"/>
            <w:vAlign w:val="center"/>
          </w:tcPr>
          <w:p>
            <w:pPr>
              <w:autoSpaceDE w:val="0"/>
              <w:autoSpaceDN w:val="0"/>
              <w:adjustRightInd w:val="0"/>
              <w:spacing w:line="360" w:lineRule="auto"/>
              <w:jc w:val="center"/>
              <w:rPr>
                <w:rFonts w:ascii="宋体" w:hAnsi="宋体" w:cs="仿宋_GB2312"/>
                <w:szCs w:val="21"/>
              </w:rPr>
            </w:pPr>
            <w:r>
              <w:rPr>
                <w:rFonts w:hint="eastAsia" w:ascii="宋体" w:hAnsi="宋体" w:cs="黑体"/>
                <w:szCs w:val="21"/>
              </w:rPr>
              <w:t>评标委员会组建</w:t>
            </w:r>
          </w:p>
        </w:tc>
        <w:tc>
          <w:tcPr>
            <w:tcW w:w="6813" w:type="dxa"/>
            <w:vAlign w:val="center"/>
          </w:tcPr>
          <w:p>
            <w:pPr>
              <w:autoSpaceDE w:val="0"/>
              <w:autoSpaceDN w:val="0"/>
              <w:adjustRightInd w:val="0"/>
              <w:spacing w:line="360" w:lineRule="auto"/>
              <w:rPr>
                <w:rFonts w:ascii="宋体" w:hAnsi="宋体" w:cs="仿宋_GB2312"/>
                <w:szCs w:val="21"/>
                <w:highlight w:val="none"/>
                <w:lang w:val="zh-CN"/>
              </w:rPr>
            </w:pPr>
            <w:r>
              <w:rPr>
                <w:rFonts w:ascii="新宋体" w:hAnsi="新宋体" w:eastAsia="新宋体"/>
                <w:b/>
                <w:szCs w:val="21"/>
                <w:highlight w:val="none"/>
              </w:rPr>
              <w:fldChar w:fldCharType="begin"/>
            </w:r>
            <w:r>
              <w:rPr>
                <w:rFonts w:ascii="新宋体" w:hAnsi="新宋体" w:eastAsia="新宋体"/>
                <w:b/>
                <w:szCs w:val="21"/>
                <w:highlight w:val="none"/>
              </w:rPr>
              <w:instrText xml:space="preserve"> </w:instrText>
            </w:r>
            <w:r>
              <w:rPr>
                <w:rFonts w:hint="eastAsia" w:ascii="新宋体" w:hAnsi="新宋体" w:eastAsia="新宋体"/>
                <w:b/>
                <w:szCs w:val="21"/>
                <w:highlight w:val="none"/>
              </w:rPr>
              <w:instrText xml:space="preserve">eq \o\ac(□,√)</w:instrText>
            </w:r>
            <w:r>
              <w:rPr>
                <w:rFonts w:ascii="新宋体" w:hAnsi="新宋体" w:eastAsia="新宋体"/>
                <w:b/>
                <w:szCs w:val="21"/>
                <w:highlight w:val="none"/>
              </w:rPr>
              <w:fldChar w:fldCharType="end"/>
            </w:r>
            <w:r>
              <w:rPr>
                <w:rFonts w:hint="eastAsia" w:ascii="宋体" w:hAnsi="宋体" w:cs="仿宋_GB2312"/>
                <w:szCs w:val="21"/>
                <w:highlight w:val="none"/>
                <w:lang w:val="zh-CN"/>
              </w:rPr>
              <w:t>由采购人代表</w:t>
            </w:r>
            <w:r>
              <w:rPr>
                <w:rFonts w:hint="eastAsia" w:ascii="宋体" w:hAnsi="宋体" w:cs="仿宋_GB2312"/>
                <w:szCs w:val="21"/>
                <w:highlight w:val="none"/>
                <w:lang w:val="en-US" w:eastAsia="zh-CN"/>
              </w:rPr>
              <w:t>1人</w:t>
            </w:r>
            <w:r>
              <w:rPr>
                <w:rFonts w:hint="eastAsia" w:ascii="宋体" w:hAnsi="宋体" w:cs="仿宋_GB2312"/>
                <w:szCs w:val="21"/>
                <w:highlight w:val="none"/>
                <w:lang w:val="zh-CN"/>
              </w:rPr>
              <w:t>和评审专家</w:t>
            </w:r>
            <w:r>
              <w:rPr>
                <w:rFonts w:hint="eastAsia" w:ascii="宋体" w:hAnsi="宋体" w:cs="仿宋_GB2312"/>
                <w:szCs w:val="21"/>
                <w:highlight w:val="none"/>
                <w:lang w:val="en-US" w:eastAsia="zh-CN"/>
              </w:rPr>
              <w:t>4人</w:t>
            </w:r>
            <w:r>
              <w:rPr>
                <w:rFonts w:hint="eastAsia" w:ascii="宋体" w:hAnsi="宋体" w:cs="仿宋_GB2312"/>
                <w:szCs w:val="21"/>
                <w:highlight w:val="none"/>
                <w:lang w:val="zh-CN"/>
              </w:rPr>
              <w:t>组成，其中评审专家的人数不少于评标委员会成员总数的三分之二。评审专家从政府采购评审专家库中随机抽取。</w:t>
            </w:r>
          </w:p>
          <w:p>
            <w:pPr>
              <w:autoSpaceDE w:val="0"/>
              <w:autoSpaceDN w:val="0"/>
              <w:adjustRightInd w:val="0"/>
              <w:spacing w:line="360" w:lineRule="auto"/>
              <w:rPr>
                <w:rFonts w:ascii="宋体" w:hAnsi="宋体" w:cs="宋体"/>
                <w:bCs/>
                <w:szCs w:val="21"/>
                <w:highlight w:val="none"/>
                <w:lang w:val="zh-CN"/>
              </w:rPr>
            </w:pPr>
            <w:r>
              <w:rPr>
                <w:rFonts w:hint="eastAsia" w:ascii="宋体" w:hAnsi="宋体" w:cs="仿宋_GB2312"/>
                <w:szCs w:val="21"/>
                <w:highlight w:val="none"/>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21</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仿宋_GB2312"/>
                <w:szCs w:val="21"/>
              </w:rPr>
              <w:t>评标方法</w:t>
            </w:r>
          </w:p>
        </w:tc>
        <w:tc>
          <w:tcPr>
            <w:tcW w:w="6813" w:type="dxa"/>
            <w:vAlign w:val="center"/>
          </w:tcPr>
          <w:p>
            <w:pPr>
              <w:autoSpaceDE w:val="0"/>
              <w:autoSpaceDN w:val="0"/>
              <w:adjustRightInd w:val="0"/>
              <w:spacing w:line="360" w:lineRule="auto"/>
              <w:rPr>
                <w:rFonts w:ascii="宋体" w:hAnsi="宋体" w:cs="宋体"/>
                <w:bCs/>
                <w:szCs w:val="21"/>
                <w:lang w:val="zh-CN"/>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 </w:instrText>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综合评分法</w:t>
            </w:r>
            <w:r>
              <w:rPr>
                <w:rFonts w:hint="eastAsia" w:ascii="宋体" w:hAnsi="宋体" w:cs="宋体"/>
                <w:color w:val="000000"/>
                <w:kern w:val="0"/>
                <w:szCs w:val="21"/>
                <w:lang w:val="zh-CN"/>
              </w:rPr>
              <w:t xml:space="preserve">  </w:t>
            </w:r>
            <w:r>
              <w:rPr>
                <w:rFonts w:hint="eastAsia" w:ascii="宋体" w:hAnsi="宋体" w:cs="宋体"/>
                <w:b/>
                <w:bCs/>
                <w:szCs w:val="21"/>
                <w:lang w:val="zh-CN"/>
              </w:rPr>
              <w:t>□</w:t>
            </w:r>
            <w:r>
              <w:rPr>
                <w:rFonts w:hint="eastAsia" w:ascii="宋体" w:hAnsi="宋体" w:cs="仿宋_GB2312"/>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22</w:t>
            </w:r>
          </w:p>
        </w:tc>
        <w:tc>
          <w:tcPr>
            <w:tcW w:w="2268" w:type="dxa"/>
            <w:vAlign w:val="center"/>
          </w:tcPr>
          <w:p>
            <w:pPr>
              <w:autoSpaceDE w:val="0"/>
              <w:autoSpaceDN w:val="0"/>
              <w:adjustRightInd w:val="0"/>
              <w:spacing w:line="360" w:lineRule="auto"/>
              <w:rPr>
                <w:rFonts w:hint="eastAsia" w:ascii="宋体" w:hAnsi="宋体" w:cs="宋体"/>
                <w:bCs/>
                <w:szCs w:val="21"/>
                <w:highlight w:val="none"/>
                <w:lang w:val="zh-CN"/>
              </w:rPr>
            </w:pPr>
            <w:r>
              <w:rPr>
                <w:rFonts w:hint="eastAsia" w:ascii="宋体" w:hAnsi="宋体" w:cs="宋体"/>
                <w:bCs/>
                <w:szCs w:val="21"/>
                <w:highlight w:val="none"/>
                <w:lang w:val="zh-CN"/>
              </w:rPr>
              <w:t>招标人代表及监督人员出席开标会议</w:t>
            </w:r>
          </w:p>
        </w:tc>
        <w:tc>
          <w:tcPr>
            <w:tcW w:w="6813" w:type="dxa"/>
            <w:vAlign w:val="center"/>
          </w:tcPr>
          <w:p>
            <w:pPr>
              <w:autoSpaceDE w:val="0"/>
              <w:autoSpaceDN w:val="0"/>
              <w:adjustRightInd w:val="0"/>
              <w:spacing w:line="360" w:lineRule="auto"/>
              <w:rPr>
                <w:rFonts w:hint="eastAsia" w:ascii="宋体" w:hAnsi="宋体" w:cs="宋体"/>
                <w:bCs/>
                <w:szCs w:val="21"/>
                <w:highlight w:val="none"/>
                <w:lang w:val="zh-CN"/>
              </w:rPr>
            </w:pPr>
            <w:r>
              <w:rPr>
                <w:rFonts w:hint="eastAsia" w:ascii="宋体" w:hAnsi="宋体" w:cs="宋体"/>
                <w:bCs/>
                <w:szCs w:val="21"/>
                <w:highlight w:val="none"/>
                <w:lang w:val="zh-CN"/>
              </w:rPr>
              <w:t>采购人单位委派代表参加开标会议，或者作为采购人代表进入资格审查小组的，或者作为采购人代表进入评审委员会的，须向采购集中采购机构出具由采购人法定代表人签字并加盖单位公章的有明确授权事项的授权函。</w:t>
            </w:r>
          </w:p>
          <w:p>
            <w:pPr>
              <w:autoSpaceDE w:val="0"/>
              <w:autoSpaceDN w:val="0"/>
              <w:adjustRightInd w:val="0"/>
              <w:spacing w:line="360" w:lineRule="auto"/>
              <w:rPr>
                <w:rFonts w:hint="eastAsia" w:ascii="宋体" w:hAnsi="宋体" w:cs="宋体"/>
                <w:bCs/>
                <w:szCs w:val="21"/>
                <w:highlight w:val="none"/>
                <w:lang w:val="zh-CN"/>
              </w:rPr>
            </w:pPr>
            <w:r>
              <w:rPr>
                <w:rFonts w:hint="eastAsia" w:ascii="宋体" w:hAnsi="宋体" w:cs="宋体"/>
                <w:bCs/>
                <w:szCs w:val="21"/>
                <w:highlight w:val="none"/>
                <w:lang w:val="zh-CN"/>
              </w:rPr>
              <w:t>除授权代表外，采购人单位委派纪检监察人员对评审过程实施监督的，须进入长葛市公共资源交易中心监控大厅，并向招标集中采购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23</w:t>
            </w:r>
          </w:p>
        </w:tc>
        <w:tc>
          <w:tcPr>
            <w:tcW w:w="2268" w:type="dxa"/>
            <w:vAlign w:val="center"/>
          </w:tcPr>
          <w:p>
            <w:pPr>
              <w:autoSpaceDE w:val="0"/>
              <w:autoSpaceDN w:val="0"/>
              <w:adjustRightInd w:val="0"/>
              <w:spacing w:line="360" w:lineRule="auto"/>
              <w:rPr>
                <w:rFonts w:hint="eastAsia" w:ascii="宋体" w:hAnsi="宋体" w:cs="宋体"/>
                <w:bCs/>
                <w:szCs w:val="21"/>
                <w:highlight w:val="none"/>
                <w:lang w:val="zh-CN"/>
              </w:rPr>
            </w:pPr>
            <w:r>
              <w:rPr>
                <w:rFonts w:hint="eastAsia" w:ascii="宋体" w:hAnsi="宋体" w:cs="宋体"/>
                <w:bCs/>
                <w:szCs w:val="21"/>
                <w:highlight w:val="none"/>
                <w:lang w:val="zh-CN"/>
              </w:rPr>
              <w:t>履约担保</w:t>
            </w:r>
          </w:p>
        </w:tc>
        <w:tc>
          <w:tcPr>
            <w:tcW w:w="6813" w:type="dxa"/>
            <w:vAlign w:val="center"/>
          </w:tcPr>
          <w:p>
            <w:pPr>
              <w:autoSpaceDE w:val="0"/>
              <w:autoSpaceDN w:val="0"/>
              <w:adjustRightInd w:val="0"/>
              <w:spacing w:line="360" w:lineRule="auto"/>
              <w:rPr>
                <w:rFonts w:hint="eastAsia" w:ascii="新宋体" w:hAnsi="新宋体" w:eastAsia="新宋体"/>
                <w:color w:val="000000" w:themeColor="text1"/>
                <w:szCs w:val="21"/>
                <w:lang w:eastAsia="zh-CN"/>
              </w:rPr>
            </w:pPr>
            <w:r>
              <w:rPr>
                <w:rFonts w:hint="eastAsia" w:ascii="新宋体" w:hAnsi="新宋体" w:eastAsia="新宋体"/>
                <w:color w:val="000000" w:themeColor="text1"/>
                <w:szCs w:val="21"/>
              </w:rPr>
              <w:t>开户行：</w:t>
            </w:r>
            <w:r>
              <w:rPr>
                <w:rFonts w:hint="eastAsia" w:ascii="新宋体" w:hAnsi="新宋体" w:eastAsia="新宋体"/>
                <w:color w:val="000000" w:themeColor="text1"/>
                <w:szCs w:val="21"/>
                <w:lang w:eastAsia="zh-CN"/>
              </w:rPr>
              <w:t>中国工商银行股份有限公司长葛支行</w:t>
            </w:r>
          </w:p>
          <w:p>
            <w:pPr>
              <w:autoSpaceDE w:val="0"/>
              <w:autoSpaceDN w:val="0"/>
              <w:adjustRightInd w:val="0"/>
              <w:spacing w:line="360" w:lineRule="auto"/>
              <w:rPr>
                <w:rFonts w:ascii="新宋体" w:hAnsi="新宋体" w:eastAsia="新宋体"/>
                <w:color w:val="000000" w:themeColor="text1"/>
                <w:szCs w:val="21"/>
              </w:rPr>
            </w:pPr>
            <w:r>
              <w:rPr>
                <w:rFonts w:hint="eastAsia" w:ascii="新宋体" w:hAnsi="新宋体" w:eastAsia="新宋体"/>
                <w:color w:val="000000" w:themeColor="text1"/>
                <w:szCs w:val="21"/>
              </w:rPr>
              <w:t>户  名：长葛市公共资源交易中心</w:t>
            </w:r>
          </w:p>
          <w:p>
            <w:pPr>
              <w:autoSpaceDE w:val="0"/>
              <w:autoSpaceDN w:val="0"/>
              <w:adjustRightInd w:val="0"/>
              <w:spacing w:line="360" w:lineRule="auto"/>
              <w:rPr>
                <w:rFonts w:ascii="新宋体" w:hAnsi="新宋体" w:eastAsia="新宋体"/>
                <w:color w:val="000000" w:themeColor="text1"/>
                <w:szCs w:val="21"/>
              </w:rPr>
            </w:pPr>
            <w:r>
              <w:rPr>
                <w:rFonts w:hint="eastAsia" w:ascii="新宋体" w:hAnsi="新宋体" w:eastAsia="新宋体"/>
                <w:color w:val="000000" w:themeColor="text1"/>
                <w:szCs w:val="21"/>
              </w:rPr>
              <w:t>账  号：1708026029200151795</w:t>
            </w:r>
          </w:p>
          <w:p>
            <w:pPr>
              <w:autoSpaceDE w:val="0"/>
              <w:autoSpaceDN w:val="0"/>
              <w:adjustRightInd w:val="0"/>
              <w:spacing w:line="360" w:lineRule="auto"/>
              <w:rPr>
                <w:rFonts w:hint="eastAsia"/>
                <w:lang w:val="zh-CN"/>
              </w:rPr>
            </w:pPr>
            <w:bookmarkStart w:id="29" w:name="_GoBack"/>
            <w:bookmarkEnd w:id="29"/>
            <w:r>
              <w:rPr>
                <w:rFonts w:hint="eastAsia"/>
                <w:lang w:val="zh-CN"/>
              </w:rPr>
              <w:t>履约</w:t>
            </w:r>
            <w:r>
              <w:rPr>
                <w:rFonts w:hint="eastAsia"/>
                <w:lang w:val="zh-CN" w:eastAsia="zh-CN"/>
              </w:rPr>
              <w:t>担保</w:t>
            </w:r>
            <w:r>
              <w:rPr>
                <w:rFonts w:hint="eastAsia"/>
                <w:lang w:val="zh-CN"/>
              </w:rPr>
              <w:t>的金额：中标金额的10%。</w:t>
            </w:r>
          </w:p>
          <w:p>
            <w:pPr>
              <w:autoSpaceDE w:val="0"/>
              <w:autoSpaceDN w:val="0"/>
              <w:adjustRightInd w:val="0"/>
              <w:spacing w:line="360" w:lineRule="auto"/>
              <w:rPr>
                <w:rFonts w:hint="eastAsia"/>
                <w:lang w:eastAsia="zh-CN"/>
              </w:rPr>
            </w:pPr>
            <w:r>
              <w:rPr>
                <w:rFonts w:hint="eastAsia"/>
                <w:lang w:eastAsia="zh-CN"/>
              </w:rPr>
              <w:t>供应商在汇款时备注部分说明，此为</w:t>
            </w:r>
            <w:r>
              <w:rPr>
                <w:rFonts w:hint="eastAsia"/>
              </w:rPr>
              <w:t>项目编号</w:t>
            </w:r>
            <w:r>
              <w:rPr>
                <w:rFonts w:hint="eastAsia"/>
                <w:u w:val="single"/>
              </w:rPr>
              <w:t>：</w:t>
            </w:r>
            <w:r>
              <w:rPr>
                <w:rFonts w:hint="eastAsia"/>
                <w:u w:val="single"/>
                <w:lang w:val="en-US" w:eastAsia="zh-CN"/>
              </w:rPr>
              <w:t xml:space="preserve">    </w:t>
            </w:r>
            <w:r>
              <w:rPr>
                <w:rFonts w:hint="eastAsia"/>
                <w:lang w:eastAsia="zh-CN"/>
              </w:rPr>
              <w:t>项目的履约担保。</w:t>
            </w:r>
          </w:p>
          <w:p>
            <w:pPr>
              <w:pStyle w:val="21"/>
              <w:ind w:left="0" w:leftChars="0" w:firstLine="0" w:firstLineChars="0"/>
              <w:rPr>
                <w:rFonts w:hint="eastAsia"/>
                <w:lang w:val="zh-CN" w:eastAsia="zh-CN"/>
              </w:rPr>
            </w:pPr>
            <w:r>
              <w:rPr>
                <w:rFonts w:hint="eastAsia" w:ascii="Calibri" w:hAnsi="Calibri" w:eastAsia="宋体" w:cs="黑体"/>
                <w:kern w:val="2"/>
                <w:sz w:val="21"/>
                <w:szCs w:val="22"/>
                <w:lang w:val="en-US" w:eastAsia="zh-CN" w:bidi="ar-SA"/>
              </w:rPr>
              <w:t>中标供应商无正当理由不与招标人订立合同，在签订合同时向招标人提出附加条件或者不按照招标文件要求提交履约担保的，取消其中标资格。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24</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代理服务费</w:t>
            </w:r>
          </w:p>
        </w:tc>
        <w:tc>
          <w:tcPr>
            <w:tcW w:w="6813" w:type="dxa"/>
            <w:vAlign w:val="center"/>
          </w:tcPr>
          <w:p>
            <w:pPr>
              <w:autoSpaceDE w:val="0"/>
              <w:autoSpaceDN w:val="0"/>
              <w:spacing w:line="360" w:lineRule="auto"/>
              <w:contextualSpacing/>
              <w:rPr>
                <w:rFonts w:ascii="宋体" w:hAnsi="宋体" w:cs="宋体"/>
                <w:bCs/>
                <w:szCs w:val="21"/>
                <w:lang w:val="zh-CN"/>
              </w:rPr>
            </w:pPr>
            <w:r>
              <w:rPr>
                <w:rFonts w:ascii="宋体" w:hAnsi="宋体" w:cs="宋体"/>
                <w:b/>
                <w:kern w:val="0"/>
                <w:sz w:val="24"/>
                <w:szCs w:val="24"/>
                <w:lang w:val="zh-CN"/>
              </w:rPr>
              <w:fldChar w:fldCharType="begin"/>
            </w:r>
            <w:r>
              <w:rPr>
                <w:rFonts w:ascii="宋体" w:hAnsi="宋体" w:cs="宋体"/>
                <w:b/>
                <w:kern w:val="0"/>
                <w:sz w:val="24"/>
                <w:szCs w:val="24"/>
                <w:lang w:val="zh-CN"/>
              </w:rPr>
              <w:instrText xml:space="preserve"> </w:instrText>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25</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中标人需提交</w:t>
            </w:r>
          </w:p>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的资料</w:t>
            </w:r>
          </w:p>
        </w:tc>
        <w:tc>
          <w:tcPr>
            <w:tcW w:w="6813" w:type="dxa"/>
            <w:vAlign w:val="center"/>
          </w:tcPr>
          <w:p>
            <w:pPr>
              <w:autoSpaceDE w:val="0"/>
              <w:autoSpaceDN w:val="0"/>
              <w:adjustRightInd w:val="0"/>
              <w:spacing w:line="360" w:lineRule="auto"/>
              <w:rPr>
                <w:rFonts w:ascii="宋体" w:hAnsi="宋体" w:cs="宋体"/>
                <w:bCs/>
                <w:szCs w:val="21"/>
                <w:highlight w:val="none"/>
                <w:lang w:val="zh-CN"/>
              </w:rPr>
            </w:pPr>
            <w:r>
              <w:rPr>
                <w:rFonts w:hint="eastAsia" w:ascii="宋体" w:hAnsi="宋体" w:cs="宋体"/>
                <w:bCs/>
                <w:szCs w:val="21"/>
                <w:highlight w:val="none"/>
                <w:lang w:val="zh-CN"/>
              </w:rPr>
              <w:t>中标人在接到中标通知时，须</w:t>
            </w:r>
            <w:r>
              <w:rPr>
                <w:rFonts w:hint="eastAsia" w:ascii="新宋体" w:hAnsi="新宋体" w:eastAsia="新宋体"/>
                <w:szCs w:val="21"/>
                <w:highlight w:val="none"/>
              </w:rPr>
              <w:t>向</w:t>
            </w:r>
            <w:r>
              <w:rPr>
                <w:rFonts w:hint="eastAsia" w:ascii="新宋体" w:hAnsi="新宋体" w:eastAsia="新宋体"/>
                <w:szCs w:val="21"/>
                <w:highlight w:val="none"/>
                <w:lang w:eastAsia="zh-CN"/>
              </w:rPr>
              <w:t>集中采购机构</w:t>
            </w:r>
            <w:r>
              <w:rPr>
                <w:rFonts w:hint="eastAsia" w:ascii="新宋体" w:hAnsi="新宋体" w:eastAsia="新宋体"/>
                <w:szCs w:val="21"/>
                <w:highlight w:val="none"/>
              </w:rPr>
              <w:t>发</w:t>
            </w:r>
            <w:r>
              <w:rPr>
                <w:rFonts w:hint="eastAsia" w:ascii="宋体" w:hAnsi="宋体" w:cs="宋体"/>
                <w:bCs/>
                <w:szCs w:val="21"/>
                <w:highlight w:val="none"/>
                <w:lang w:val="zh-CN"/>
              </w:rPr>
              <w:t>送投标报价及分项报价一览表（包含主要中标标的的名称、规格型号、数量、单价、服务要求等）电子文档，并同时通知集中采购机构。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26</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 </w:instrText>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ascii="宋体" w:hAnsi="宋体" w:cs="宋体"/>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cs="黑体"/>
                <w:szCs w:val="21"/>
              </w:rPr>
            </w:pPr>
            <w:r>
              <w:rPr>
                <w:rFonts w:hint="eastAsia" w:ascii="宋体" w:hAnsi="宋体" w:cs="黑体"/>
                <w:szCs w:val="21"/>
              </w:rPr>
              <w:t>27</w:t>
            </w:r>
          </w:p>
        </w:tc>
        <w:tc>
          <w:tcPr>
            <w:tcW w:w="2268" w:type="dxa"/>
            <w:vAlign w:val="center"/>
          </w:tcPr>
          <w:p>
            <w:pPr>
              <w:autoSpaceDE w:val="0"/>
              <w:autoSpaceDN w:val="0"/>
              <w:adjustRightInd w:val="0"/>
              <w:spacing w:line="360" w:lineRule="auto"/>
              <w:jc w:val="center"/>
              <w:rPr>
                <w:rFonts w:hint="eastAsia" w:ascii="宋体" w:hAnsi="宋体" w:cs="宋体"/>
                <w:bCs/>
                <w:szCs w:val="21"/>
                <w:highlight w:val="none"/>
                <w:lang w:val="zh-CN"/>
              </w:rPr>
            </w:pPr>
            <w:r>
              <w:rPr>
                <w:rFonts w:hint="eastAsia" w:ascii="宋体" w:hAnsi="宋体" w:cs="宋体"/>
                <w:bCs/>
                <w:szCs w:val="21"/>
                <w:highlight w:val="none"/>
                <w:lang w:val="zh-CN"/>
              </w:rPr>
              <w:t>特别提示</w:t>
            </w:r>
          </w:p>
        </w:tc>
        <w:tc>
          <w:tcPr>
            <w:tcW w:w="6813" w:type="dxa"/>
            <w:vAlign w:val="center"/>
          </w:tcPr>
          <w:p>
            <w:pPr>
              <w:autoSpaceDE w:val="0"/>
              <w:autoSpaceDN w:val="0"/>
              <w:adjustRightInd w:val="0"/>
              <w:spacing w:line="360" w:lineRule="auto"/>
              <w:contextualSpacing/>
              <w:rPr>
                <w:rFonts w:ascii="ˎ̥" w:hAnsi="ˎ̥"/>
                <w:highlight w:val="none"/>
              </w:rPr>
            </w:pPr>
            <w:r>
              <w:rPr>
                <w:rFonts w:hint="eastAsia" w:ascii="ˎ̥" w:hAnsi="ˎ̥"/>
                <w:highlight w:val="none"/>
              </w:rPr>
              <w:t>按照《关于推进全流程电子化交易和在线监管工作有关问题的通知》（许公管办[2019]3号）规定：</w:t>
            </w:r>
          </w:p>
          <w:p>
            <w:pPr>
              <w:autoSpaceDE w:val="0"/>
              <w:autoSpaceDN w:val="0"/>
              <w:adjustRightInd w:val="0"/>
              <w:spacing w:line="360" w:lineRule="auto"/>
              <w:contextualSpacing/>
              <w:rPr>
                <w:rFonts w:ascii="ˎ̥" w:hAnsi="ˎ̥"/>
                <w:highlight w:val="none"/>
              </w:rPr>
            </w:pPr>
            <w:r>
              <w:rPr>
                <w:rFonts w:hint="eastAsia" w:ascii="ˎ̥" w:hAnsi="ˎ̥"/>
                <w:highlight w:val="none"/>
              </w:rPr>
              <w:t>不同供应商电子投标文件制作硬件特征码（网卡MAC地址、CPU序号、硬盘序列号等）</w:t>
            </w:r>
            <w:r>
              <w:rPr>
                <w:rFonts w:hint="eastAsia" w:ascii="ˎ̥" w:hAnsi="ˎ̥"/>
                <w:highlight w:val="none"/>
                <w:lang w:eastAsia="zh-CN"/>
              </w:rPr>
              <w:t>均一致</w:t>
            </w:r>
            <w:r>
              <w:rPr>
                <w:rFonts w:hint="eastAsia" w:ascii="ˎ̥" w:hAnsi="ˎ̥"/>
                <w:highlight w:val="none"/>
              </w:rPr>
              <w:t>时，视为‘</w:t>
            </w:r>
            <w:r>
              <w:rPr>
                <w:rFonts w:ascii="ˎ̥" w:hAnsi="ˎ̥"/>
                <w:highlight w:val="none"/>
              </w:rPr>
              <w:t>不同</w:t>
            </w:r>
            <w:r>
              <w:rPr>
                <w:rFonts w:hint="eastAsia" w:ascii="ˎ̥" w:hAnsi="ˎ̥"/>
                <w:highlight w:val="none"/>
              </w:rPr>
              <w:t>投标人的投标</w:t>
            </w:r>
            <w:r>
              <w:rPr>
                <w:rFonts w:ascii="ˎ̥" w:hAnsi="ˎ̥"/>
                <w:highlight w:val="none"/>
              </w:rPr>
              <w:t>文件由同一单位或者个人编制</w:t>
            </w:r>
            <w:r>
              <w:rPr>
                <w:rFonts w:hint="eastAsia" w:ascii="ˎ̥" w:hAnsi="ˎ̥"/>
                <w:highlight w:val="none"/>
              </w:rPr>
              <w:t>’或‘</w:t>
            </w:r>
            <w:r>
              <w:rPr>
                <w:rFonts w:ascii="ˎ̥" w:hAnsi="ˎ̥"/>
                <w:highlight w:val="none"/>
              </w:rPr>
              <w:t>不同</w:t>
            </w:r>
            <w:r>
              <w:rPr>
                <w:rFonts w:hint="eastAsia" w:ascii="ˎ̥" w:hAnsi="ˎ̥"/>
                <w:highlight w:val="none"/>
              </w:rPr>
              <w:t>投标人</w:t>
            </w:r>
            <w:r>
              <w:rPr>
                <w:rFonts w:ascii="ˎ̥" w:hAnsi="ˎ̥"/>
                <w:highlight w:val="none"/>
              </w:rPr>
              <w:t>委托同一单位或者个人办理</w:t>
            </w:r>
            <w:r>
              <w:rPr>
                <w:rFonts w:hint="eastAsia" w:ascii="ˎ̥" w:hAnsi="ˎ̥"/>
                <w:highlight w:val="none"/>
              </w:rPr>
              <w:t>响应</w:t>
            </w:r>
            <w:r>
              <w:rPr>
                <w:rFonts w:ascii="ˎ̥" w:hAnsi="ˎ̥"/>
                <w:highlight w:val="none"/>
              </w:rPr>
              <w:t>事宜</w:t>
            </w:r>
            <w:r>
              <w:rPr>
                <w:rFonts w:hint="eastAsia" w:ascii="ˎ̥" w:hAnsi="ˎ̥"/>
                <w:highlight w:val="none"/>
              </w:rPr>
              <w:t>’，其投标无效。</w:t>
            </w:r>
          </w:p>
          <w:p>
            <w:pPr>
              <w:autoSpaceDE w:val="0"/>
              <w:autoSpaceDN w:val="0"/>
              <w:adjustRightInd w:val="0"/>
              <w:spacing w:line="360" w:lineRule="auto"/>
              <w:contextualSpacing/>
              <w:rPr>
                <w:rFonts w:hint="eastAsia" w:hAnsi="宋体" w:cs="宋体"/>
                <w:szCs w:val="21"/>
                <w:highlight w:val="none"/>
                <w:lang w:val="zh-CN"/>
              </w:rPr>
            </w:pPr>
            <w:r>
              <w:rPr>
                <w:rFonts w:hint="eastAsia" w:ascii="ˎ̥" w:hAnsi="ˎ̥"/>
                <w:highlight w:val="none"/>
              </w:rPr>
              <w:t>评审专家应严格按照要求查看“硬件特征码” 相关信息并进行评审，在评审报告中显示“不同投标人电子投标文件制作硬件特征码”是否</w:t>
            </w:r>
            <w:r>
              <w:rPr>
                <w:rFonts w:hint="eastAsia" w:ascii="ˎ̥" w:hAnsi="ˎ̥"/>
                <w:highlight w:val="none"/>
                <w:lang w:eastAsia="zh-CN"/>
              </w:rPr>
              <w:t>均一致</w:t>
            </w:r>
            <w:r>
              <w:rPr>
                <w:rFonts w:hint="eastAsia" w:ascii="ˎ̥" w:hAnsi="ˎ̥"/>
                <w:highlight w:val="none"/>
              </w:rPr>
              <w:t>的分析及判定结果。</w:t>
            </w:r>
          </w:p>
        </w:tc>
      </w:tr>
    </w:tbl>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both"/>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both"/>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第四章 投标人须知</w:t>
      </w:r>
    </w:p>
    <w:p>
      <w:pPr>
        <w:tabs>
          <w:tab w:val="left" w:pos="1260"/>
        </w:tabs>
        <w:autoSpaceDE w:val="0"/>
        <w:autoSpaceDN w:val="0"/>
        <w:adjustRightInd w:val="0"/>
        <w:spacing w:line="360" w:lineRule="auto"/>
        <w:contextualSpacing/>
        <w:jc w:val="center"/>
        <w:rPr>
          <w:rFonts w:ascii="宋体" w:hAnsi="宋体" w:cs="宋体"/>
          <w:b/>
          <w:kern w:val="0"/>
          <w:sz w:val="28"/>
          <w:szCs w:val="28"/>
        </w:rPr>
      </w:pPr>
    </w:p>
    <w:p>
      <w:pPr>
        <w:tabs>
          <w:tab w:val="left" w:pos="1260"/>
        </w:tabs>
        <w:autoSpaceDE w:val="0"/>
        <w:autoSpaceDN w:val="0"/>
        <w:adjustRightInd w:val="0"/>
        <w:spacing w:line="360" w:lineRule="auto"/>
        <w:contextualSpacing/>
        <w:jc w:val="center"/>
        <w:rPr>
          <w:rFonts w:ascii="宋体" w:hAnsi="宋体" w:cs="宋体"/>
          <w:b/>
          <w:kern w:val="0"/>
          <w:szCs w:val="21"/>
        </w:rPr>
      </w:pPr>
      <w:r>
        <w:rPr>
          <w:rFonts w:hint="eastAsia" w:ascii="宋体" w:hAnsi="宋体" w:cs="宋体"/>
          <w:b/>
          <w:kern w:val="0"/>
          <w:szCs w:val="21"/>
        </w:rPr>
        <w:t>一、概念释义</w:t>
      </w: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适用范围</w:t>
      </w:r>
    </w:p>
    <w:p>
      <w:pPr>
        <w:pStyle w:val="30"/>
        <w:numPr>
          <w:ilvl w:val="0"/>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本招标文件仅适用于本次“投标邀请”中所述采购项目。</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本招标文件解释权属于“投标邀请”所述的采购人。</w:t>
      </w:r>
    </w:p>
    <w:p>
      <w:pPr>
        <w:pStyle w:val="30"/>
        <w:autoSpaceDE w:val="0"/>
        <w:autoSpaceDN w:val="0"/>
        <w:spacing w:line="360" w:lineRule="auto"/>
        <w:ind w:left="780"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定义</w:t>
      </w:r>
    </w:p>
    <w:p>
      <w:pPr>
        <w:pStyle w:val="30"/>
        <w:numPr>
          <w:ilvl w:val="0"/>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“采购项目”：“投标人须知前附表”中所述的采购项目。</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“招标人”：“投标人须知前附表”中所述的组织本次招标的</w:t>
      </w:r>
      <w:r>
        <w:rPr>
          <w:rFonts w:hint="eastAsia" w:ascii="宋体" w:hAnsi="宋体" w:cs="宋体"/>
          <w:kern w:val="0"/>
          <w:szCs w:val="21"/>
          <w:lang w:eastAsia="zh-CN"/>
        </w:rPr>
        <w:t>集中采购机构</w:t>
      </w:r>
      <w:r>
        <w:rPr>
          <w:rFonts w:hint="eastAsia" w:ascii="宋体" w:hAnsi="宋体" w:cs="宋体"/>
          <w:kern w:val="0"/>
          <w:szCs w:val="21"/>
        </w:rPr>
        <w:t>和采购人。</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“采购人”：是指依法进行政府采购的国家机关、事业单位、团体组织。采购人名称、     地址、电话、联系人见“投标人须知前附表”。</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w:t>
      </w:r>
      <w:r>
        <w:rPr>
          <w:rFonts w:hint="eastAsia" w:ascii="宋体" w:hAnsi="宋体" w:cs="宋体"/>
          <w:kern w:val="0"/>
          <w:szCs w:val="21"/>
          <w:lang w:eastAsia="zh-CN"/>
        </w:rPr>
        <w:t>集中采购机构</w:t>
      </w:r>
      <w:r>
        <w:rPr>
          <w:rFonts w:hint="eastAsia" w:ascii="宋体" w:hAnsi="宋体" w:cs="宋体"/>
          <w:kern w:val="0"/>
          <w:szCs w:val="21"/>
        </w:rPr>
        <w:t>”：接受采购人委托，代理采购项目的采购</w:t>
      </w:r>
      <w:r>
        <w:rPr>
          <w:rFonts w:hint="eastAsia" w:ascii="宋体" w:hAnsi="宋体" w:cs="宋体"/>
          <w:kern w:val="0"/>
          <w:szCs w:val="21"/>
          <w:lang w:eastAsia="zh-CN"/>
        </w:rPr>
        <w:t>集中采购机构</w:t>
      </w:r>
      <w:r>
        <w:rPr>
          <w:rFonts w:hint="eastAsia" w:ascii="宋体" w:hAnsi="宋体" w:cs="宋体"/>
          <w:kern w:val="0"/>
          <w:szCs w:val="21"/>
        </w:rPr>
        <w:t>。</w:t>
      </w:r>
      <w:r>
        <w:rPr>
          <w:rFonts w:hint="eastAsia" w:ascii="宋体" w:hAnsi="宋体" w:cs="宋体"/>
          <w:kern w:val="0"/>
          <w:szCs w:val="21"/>
          <w:lang w:eastAsia="zh-CN"/>
        </w:rPr>
        <w:t>集中采购机构</w:t>
      </w:r>
      <w:r>
        <w:rPr>
          <w:rFonts w:hint="eastAsia" w:ascii="宋体" w:hAnsi="宋体" w:cs="宋体"/>
          <w:kern w:val="0"/>
          <w:szCs w:val="21"/>
        </w:rPr>
        <w:t>名称、地址、 电话、联系人见“投标人须知前附表”。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采购</w:t>
      </w:r>
      <w:r>
        <w:rPr>
          <w:rFonts w:hint="eastAsia" w:ascii="宋体" w:hAnsi="宋体" w:cs="宋体"/>
          <w:kern w:val="0"/>
          <w:szCs w:val="21"/>
          <w:lang w:eastAsia="zh-CN"/>
        </w:rPr>
        <w:t>集中采购机构</w:t>
      </w:r>
      <w:r>
        <w:rPr>
          <w:rFonts w:hint="eastAsia" w:ascii="宋体" w:hAnsi="宋体" w:cs="宋体"/>
          <w:kern w:val="0"/>
          <w:szCs w:val="21"/>
        </w:rPr>
        <w:t>及其分支机构不得在所代理的采购项目中投标或者代理投标，不得为所代理的采购项目的投标人参加本项目提供投标咨询。</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“进口产品”：是指通过中国海关报关验放进入中国境内且产自关境外的产品，包括已经进入中国境内的进口产品。详见《</w:t>
      </w:r>
      <w:r>
        <w:rPr>
          <w:rFonts w:ascii="宋体" w:hAnsi="宋体" w:cs="宋体"/>
          <w:kern w:val="0"/>
          <w:szCs w:val="21"/>
        </w:rPr>
        <w:t>关于政府采购进口产品管理有关问题的通知</w:t>
      </w:r>
      <w:r>
        <w:rPr>
          <w:rFonts w:hint="eastAsia" w:ascii="宋体" w:hAnsi="宋体" w:cs="宋体"/>
          <w:kern w:val="0"/>
          <w:szCs w:val="21"/>
        </w:rPr>
        <w:t>》(财库[2007]119号)、《关于政府采购进口产品管理有关问题的通知》（财办库［</w:t>
      </w:r>
      <w:r>
        <w:rPr>
          <w:rFonts w:ascii="宋体" w:hAnsi="宋体" w:cs="宋体"/>
          <w:kern w:val="0"/>
          <w:szCs w:val="21"/>
        </w:rPr>
        <w:t>2008</w:t>
      </w:r>
      <w:r>
        <w:rPr>
          <w:rFonts w:hint="eastAsia" w:ascii="宋体" w:hAnsi="宋体" w:cs="宋体"/>
          <w:kern w:val="0"/>
          <w:szCs w:val="21"/>
        </w:rPr>
        <w:t>］</w:t>
      </w:r>
      <w:r>
        <w:rPr>
          <w:rFonts w:ascii="宋体" w:hAnsi="宋体" w:cs="宋体"/>
          <w:kern w:val="0"/>
          <w:szCs w:val="21"/>
        </w:rPr>
        <w:t xml:space="preserve">248 </w:t>
      </w:r>
      <w:r>
        <w:rPr>
          <w:rFonts w:hint="eastAsia" w:ascii="宋体" w:hAnsi="宋体" w:cs="宋体"/>
          <w:kern w:val="0"/>
          <w:szCs w:val="21"/>
        </w:rPr>
        <w:t>号）。</w:t>
      </w:r>
    </w:p>
    <w:p>
      <w:pPr>
        <w:autoSpaceDE w:val="0"/>
        <w:autoSpaceDN w:val="0"/>
        <w:spacing w:line="360" w:lineRule="auto"/>
        <w:ind w:left="840" w:leftChars="400"/>
        <w:contextualSpacing/>
        <w:rPr>
          <w:rFonts w:ascii="宋体" w:hAnsi="宋体" w:cs="宋体"/>
          <w:kern w:val="0"/>
          <w:szCs w:val="21"/>
        </w:rPr>
      </w:pPr>
      <w:r>
        <w:rPr>
          <w:rFonts w:hint="eastAsia" w:ascii="宋体" w:hAnsi="宋体" w:cs="宋体"/>
          <w:kern w:val="0"/>
          <w:szCs w:val="21"/>
        </w:rPr>
        <w:t xml:space="preserve">2.7.1  </w:t>
      </w:r>
      <w:r>
        <w:rPr>
          <w:rFonts w:ascii="宋体" w:hAnsi="宋体" w:cs="宋体"/>
          <w:kern w:val="0"/>
          <w:szCs w:val="21"/>
        </w:rPr>
        <w:t>招标文件列明不允许或未列明允许进口产品参加投标的，均视为拒绝进口产品参加投标。</w:t>
      </w:r>
    </w:p>
    <w:p>
      <w:pPr>
        <w:autoSpaceDE w:val="0"/>
        <w:autoSpaceDN w:val="0"/>
        <w:spacing w:line="360" w:lineRule="auto"/>
        <w:ind w:left="943" w:leftChars="449"/>
        <w:contextualSpacing/>
        <w:rPr>
          <w:rFonts w:ascii="宋体" w:hAnsi="宋体" w:cs="宋体"/>
          <w:kern w:val="0"/>
          <w:szCs w:val="21"/>
        </w:rPr>
      </w:pPr>
      <w:r>
        <w:rPr>
          <w:rFonts w:hint="eastAsia" w:ascii="宋体" w:hAnsi="宋体" w:cs="宋体"/>
          <w:kern w:val="0"/>
          <w:szCs w:val="21"/>
        </w:rPr>
        <w:t xml:space="preserve">2.7.2  </w:t>
      </w:r>
      <w:r>
        <w:rPr>
          <w:rFonts w:ascii="宋体" w:hAnsi="宋体" w:cs="宋体"/>
          <w:kern w:val="0"/>
          <w:szCs w:val="21"/>
        </w:rPr>
        <w:t>如</w:t>
      </w:r>
      <w:r>
        <w:rPr>
          <w:rFonts w:hint="eastAsia" w:ascii="宋体" w:hAnsi="宋体" w:cs="宋体"/>
          <w:kern w:val="0"/>
          <w:szCs w:val="21"/>
        </w:rPr>
        <w:t>招标</w:t>
      </w:r>
      <w:r>
        <w:rPr>
          <w:rFonts w:ascii="宋体" w:hAnsi="宋体" w:cs="宋体"/>
          <w:kern w:val="0"/>
          <w:szCs w:val="21"/>
        </w:rPr>
        <w:t>文件中已说明，经财政部门审核同意，允许部分或全部产品采购进口产品，投标人既可提供本国产品，也可以提供进口产品。</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招标文件中凡标有“</w:t>
      </w:r>
      <w:r>
        <w:rPr>
          <w:rFonts w:hint="eastAsia" w:ascii="宋体" w:hAnsi="宋体" w:cs="宋体"/>
          <w:color w:val="FF0000"/>
          <w:kern w:val="0"/>
          <w:szCs w:val="21"/>
        </w:rPr>
        <w:t>★</w:t>
      </w:r>
      <w:r>
        <w:rPr>
          <w:rFonts w:hint="eastAsia" w:ascii="宋体" w:hAnsi="宋体" w:cs="宋体"/>
          <w:kern w:val="0"/>
          <w:szCs w:val="21"/>
        </w:rPr>
        <w:t>”的条款均系实质性要求条款。</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合格的投标人</w:t>
      </w:r>
    </w:p>
    <w:p>
      <w:pPr>
        <w:pStyle w:val="30"/>
        <w:numPr>
          <w:ilvl w:val="0"/>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在中华人民共和国境内注册，具有本项目生产、制造、供应或实施能力，符合、承认并承诺履行本招标文件各项规定的法人、其他组织或者自然人。</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符合本项目“投标邀请”和“投标人须知前附表”中规定的合格投标人所必须具备的条件。</w:t>
      </w:r>
    </w:p>
    <w:p>
      <w:pPr>
        <w:pStyle w:val="30"/>
        <w:numPr>
          <w:ilvl w:val="0"/>
          <w:numId w:val="0"/>
        </w:numPr>
        <w:autoSpaceDE w:val="0"/>
        <w:autoSpaceDN w:val="0"/>
        <w:spacing w:line="360" w:lineRule="auto"/>
        <w:ind w:left="420" w:leftChars="0"/>
        <w:contextualSpacing/>
        <w:rPr>
          <w:rFonts w:hint="eastAsia" w:ascii="宋体" w:hAnsi="宋体" w:cs="宋体"/>
          <w:kern w:val="0"/>
          <w:szCs w:val="21"/>
        </w:rPr>
      </w:pPr>
      <w:r>
        <w:rPr>
          <w:rFonts w:hint="eastAsia" w:ascii="宋体" w:hAnsi="宋体" w:cs="宋体"/>
          <w:kern w:val="0"/>
          <w:szCs w:val="21"/>
          <w:lang w:val="en-US" w:eastAsia="zh-CN"/>
        </w:rPr>
        <w:t xml:space="preserve">3.3  </w:t>
      </w:r>
      <w:r>
        <w:rPr>
          <w:rFonts w:hint="eastAsia" w:ascii="宋体" w:hAnsi="宋体" w:cs="宋体"/>
          <w:kern w:val="0"/>
          <w:szCs w:val="21"/>
        </w:rPr>
        <w:t>政府采购活动中查询及使用投标人信用记录的具体要求为：投标人未被列入失信被执行人、重大税收违法案件当事人名单、政府采购严重违法失信行为记录名单</w:t>
      </w:r>
      <w:r>
        <w:rPr>
          <w:rFonts w:hint="eastAsia" w:ascii="宋体" w:hAnsi="宋体" w:cs="宋体"/>
          <w:kern w:val="0"/>
          <w:szCs w:val="21"/>
          <w:lang w:eastAsia="zh-CN"/>
        </w:rPr>
        <w:t>、</w:t>
      </w:r>
      <w:r>
        <w:rPr>
          <w:rFonts w:hint="eastAsia" w:ascii="宋体" w:hAnsi="宋体" w:cs="宋体"/>
          <w:kern w:val="0"/>
          <w:szCs w:val="21"/>
          <w:lang w:val="en-US" w:eastAsia="zh-CN"/>
        </w:rPr>
        <w:t>严重违法失信名单。</w:t>
      </w:r>
      <w:r>
        <w:rPr>
          <w:rFonts w:hint="eastAsia" w:ascii="宋体" w:hAnsi="宋体" w:cs="宋体"/>
          <w:kern w:val="0"/>
          <w:szCs w:val="21"/>
        </w:rPr>
        <w:t>（联合体形式投标的，联合体成员存在不良信用记录，视同联合体存在不良信用记录）。</w:t>
      </w:r>
    </w:p>
    <w:p>
      <w:pPr>
        <w:pStyle w:val="30"/>
        <w:numPr>
          <w:ilvl w:val="0"/>
          <w:numId w:val="0"/>
        </w:numPr>
        <w:autoSpaceDE w:val="0"/>
        <w:autoSpaceDN w:val="0"/>
        <w:spacing w:line="360" w:lineRule="auto"/>
        <w:ind w:left="420" w:leftChars="0" w:firstLine="420" w:firstLineChars="200"/>
        <w:contextualSpacing/>
        <w:rPr>
          <w:rFonts w:hint="eastAsia" w:ascii="宋体" w:hAnsi="宋体" w:cs="宋体"/>
          <w:kern w:val="0"/>
          <w:szCs w:val="21"/>
        </w:rPr>
      </w:pPr>
      <w:r>
        <w:rPr>
          <w:rFonts w:hint="eastAsia" w:ascii="宋体" w:hAnsi="宋体" w:cs="宋体"/>
          <w:kern w:val="0"/>
          <w:szCs w:val="21"/>
          <w:lang w:val="en-US" w:eastAsia="zh-CN"/>
        </w:rPr>
        <w:t xml:space="preserve">  （1）查询渠道：“信用中国”网站（www.creditchina.gov.cn）、“中国政府采购网”（www.ccgp.gov.cn）、“中国社会组织公共服务平台”网站（www.chinanpo.gov.cn）。</w:t>
      </w:r>
    </w:p>
    <w:p>
      <w:pPr>
        <w:pStyle w:val="30"/>
        <w:numPr>
          <w:ilvl w:val="0"/>
          <w:numId w:val="0"/>
        </w:numPr>
        <w:autoSpaceDE w:val="0"/>
        <w:autoSpaceDN w:val="0"/>
        <w:spacing w:line="360" w:lineRule="auto"/>
        <w:ind w:left="420" w:leftChars="0" w:firstLine="630" w:firstLineChars="300"/>
        <w:contextualSpacing/>
        <w:rPr>
          <w:rFonts w:hint="eastAsia" w:ascii="宋体" w:hAnsi="宋体" w:cs="宋体"/>
          <w:kern w:val="0"/>
          <w:szCs w:val="21"/>
        </w:rPr>
      </w:pPr>
      <w:r>
        <w:rPr>
          <w:rFonts w:hint="eastAsia" w:ascii="宋体" w:hAnsi="宋体" w:cs="宋体"/>
          <w:kern w:val="0"/>
          <w:szCs w:val="21"/>
        </w:rPr>
        <w:t>（2）截止时间：同投标截止时间；</w:t>
      </w:r>
    </w:p>
    <w:p>
      <w:pPr>
        <w:pStyle w:val="30"/>
        <w:numPr>
          <w:ilvl w:val="0"/>
          <w:numId w:val="0"/>
        </w:numPr>
        <w:autoSpaceDE w:val="0"/>
        <w:autoSpaceDN w:val="0"/>
        <w:spacing w:line="360" w:lineRule="auto"/>
        <w:ind w:left="420" w:leftChars="0" w:firstLine="630" w:firstLineChars="300"/>
        <w:contextualSpacing/>
        <w:rPr>
          <w:rFonts w:hint="eastAsia" w:ascii="宋体" w:hAnsi="宋体" w:cs="宋体"/>
          <w:kern w:val="0"/>
          <w:szCs w:val="21"/>
        </w:rPr>
      </w:pPr>
      <w:r>
        <w:rPr>
          <w:rFonts w:hint="eastAsia" w:ascii="宋体" w:hAnsi="宋体" w:cs="宋体"/>
          <w:kern w:val="0"/>
          <w:szCs w:val="21"/>
        </w:rPr>
        <w:t>（3）信用信息查询记录和证据留存具体方式：经采购人确认的查询结果网页截图作为查询记录和证据，与其他采购文件一并保存；</w:t>
      </w:r>
    </w:p>
    <w:p>
      <w:pPr>
        <w:pStyle w:val="30"/>
        <w:autoSpaceDE w:val="0"/>
        <w:autoSpaceDN w:val="0"/>
        <w:spacing w:line="360" w:lineRule="auto"/>
        <w:ind w:left="990" w:leftChars="403" w:hanging="144" w:hangingChars="69"/>
        <w:contextualSpacing/>
        <w:rPr>
          <w:rFonts w:ascii="宋体" w:hAnsi="宋体" w:cs="宋体"/>
          <w:kern w:val="0"/>
          <w:szCs w:val="21"/>
        </w:rPr>
      </w:pPr>
      <w:r>
        <w:rPr>
          <w:rFonts w:hint="eastAsia" w:ascii="宋体" w:hAnsi="宋体" w:cs="宋体"/>
          <w:kern w:val="0"/>
          <w:szCs w:val="21"/>
        </w:rPr>
        <w:t>（4）信用信息的使用原则：经采购人认定的被列入失信被执行人、重大税收违法案件当事人名单、政府采购严重违法失信行为记录名单的投标人，将拒绝其参与本次政府采购活动。</w:t>
      </w:r>
    </w:p>
    <w:p>
      <w:pPr>
        <w:pStyle w:val="30"/>
        <w:autoSpaceDE w:val="0"/>
        <w:autoSpaceDN w:val="0"/>
        <w:spacing w:line="360" w:lineRule="auto"/>
        <w:ind w:left="850" w:leftChars="405" w:firstLine="0" w:firstLineChars="0"/>
        <w:contextualSpacing/>
        <w:rPr>
          <w:rFonts w:ascii="宋体" w:hAnsi="宋体" w:cs="宋体"/>
          <w:kern w:val="0"/>
          <w:szCs w:val="21"/>
          <w:highlight w:val="none"/>
        </w:rPr>
      </w:pPr>
      <w:r>
        <w:rPr>
          <w:rFonts w:hint="eastAsia" w:ascii="宋体" w:hAnsi="宋体" w:cs="宋体"/>
          <w:kern w:val="0"/>
          <w:szCs w:val="21"/>
        </w:rPr>
        <w:t>（5）投标人不良信用记录以采购人查询结果为准，采购人查询之后，网站信息发生的任何变更不再作为评审依据，投标人自行提供的与网站信息不一致的其他证明材料亦不作为评审依据。</w:t>
      </w:r>
    </w:p>
    <w:p>
      <w:pPr>
        <w:pStyle w:val="30"/>
        <w:numPr>
          <w:ilvl w:val="1"/>
          <w:numId w:val="4"/>
        </w:numPr>
        <w:autoSpaceDE w:val="0"/>
        <w:autoSpaceDN w:val="0"/>
        <w:spacing w:line="360" w:lineRule="auto"/>
        <w:ind w:firstLineChars="0"/>
        <w:contextualSpacing/>
        <w:rPr>
          <w:rFonts w:ascii="宋体" w:hAnsi="宋体" w:cs="宋体"/>
          <w:kern w:val="0"/>
          <w:szCs w:val="21"/>
          <w:highlight w:val="none"/>
        </w:rPr>
      </w:pPr>
      <w:r>
        <w:rPr>
          <w:rFonts w:hint="eastAsia" w:ascii="宋体" w:hAnsi="宋体" w:cs="宋体"/>
          <w:kern w:val="0"/>
          <w:szCs w:val="21"/>
          <w:highlight w:val="none"/>
        </w:rPr>
        <w:t>单位负责人为同一人或者存在直接控股、管理关系的不同供应商，不得同时参加本项目投标。违反规定的，相关投标均无效。</w:t>
      </w:r>
    </w:p>
    <w:p>
      <w:pPr>
        <w:pStyle w:val="30"/>
        <w:numPr>
          <w:ilvl w:val="1"/>
          <w:numId w:val="4"/>
        </w:numPr>
        <w:autoSpaceDE w:val="0"/>
        <w:autoSpaceDN w:val="0"/>
        <w:spacing w:line="360" w:lineRule="auto"/>
        <w:ind w:firstLineChars="0"/>
        <w:contextualSpacing/>
        <w:rPr>
          <w:rFonts w:ascii="宋体" w:hAnsi="宋体" w:cs="宋体"/>
          <w:kern w:val="0"/>
          <w:szCs w:val="21"/>
          <w:highlight w:val="none"/>
        </w:rPr>
      </w:pPr>
      <w:r>
        <w:rPr>
          <w:rFonts w:hint="eastAsia" w:ascii="宋体" w:hAnsi="宋体" w:cs="宋体"/>
          <w:kern w:val="0"/>
          <w:szCs w:val="21"/>
          <w:highlight w:val="none"/>
        </w:rPr>
        <w:t>为采购项目提供整体设计、规范编制或者项目管理、监理、检测等服务的供应商，不得再参加该采购项目的其他采购活动。</w:t>
      </w:r>
    </w:p>
    <w:p>
      <w:pPr>
        <w:pStyle w:val="30"/>
        <w:numPr>
          <w:ilvl w:val="1"/>
          <w:numId w:val="4"/>
        </w:numPr>
        <w:autoSpaceDE w:val="0"/>
        <w:autoSpaceDN w:val="0"/>
        <w:spacing w:line="360" w:lineRule="auto"/>
        <w:ind w:firstLineChars="0"/>
        <w:contextualSpacing/>
        <w:rPr>
          <w:rFonts w:ascii="宋体" w:hAnsi="宋体" w:cs="宋体"/>
          <w:kern w:val="0"/>
          <w:szCs w:val="21"/>
          <w:highlight w:val="none"/>
        </w:rPr>
      </w:pPr>
      <w:r>
        <w:rPr>
          <w:rFonts w:hint="eastAsia" w:ascii="宋体" w:hAnsi="宋体" w:cs="宋体"/>
          <w:kern w:val="0"/>
          <w:szCs w:val="21"/>
          <w:highlight w:val="none"/>
        </w:rPr>
        <w:t>“投标邀请”和“投标人须知前附表”规定接受联合体投标的，除应符合本章第</w:t>
      </w:r>
      <w:r>
        <w:rPr>
          <w:rFonts w:ascii="宋体" w:hAnsi="宋体" w:cs="宋体"/>
          <w:kern w:val="0"/>
          <w:szCs w:val="21"/>
          <w:highlight w:val="none"/>
        </w:rPr>
        <w:t>3.1</w:t>
      </w:r>
      <w:r>
        <w:rPr>
          <w:rFonts w:hint="eastAsia" w:ascii="宋体" w:hAnsi="宋体" w:cs="宋体"/>
          <w:kern w:val="0"/>
          <w:szCs w:val="21"/>
          <w:highlight w:val="none"/>
        </w:rPr>
        <w:t>项和3.2项要求外，还应遵守以下规定：</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（1）在投标文件中向采购人提交联合体协议书，明确联合体各方承担的工作和义务；</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（2）联合体中有同类资质的供应商按联合体分工承担相同工作的，应当按照资质等级较低的供应商确定资质等级；</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（3）招标人根据采购项目的特殊要求规定投标人特定条件的，联合体各方中至少应当有一方符合采购规定的特定条件。</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（4）联合体各方不得再单独参加或者与其他供应商另外组成联合体参加同一合同项下的政府采购活动。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（5）</w:t>
      </w:r>
      <w:r>
        <w:rPr>
          <w:rFonts w:ascii="宋体" w:hAnsi="宋体" w:cs="宋体"/>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ascii="宋体" w:hAnsi="宋体" w:cs="宋体"/>
          <w:kern w:val="0"/>
          <w:szCs w:val="21"/>
        </w:rPr>
        <w:t>承担连带责任</w:t>
      </w:r>
      <w:r>
        <w:rPr>
          <w:rFonts w:ascii="宋体" w:hAnsi="宋体" w:cs="宋体"/>
          <w:kern w:val="0"/>
          <w:szCs w:val="21"/>
        </w:rPr>
        <w:fldChar w:fldCharType="end"/>
      </w:r>
      <w:r>
        <w:rPr>
          <w:rFonts w:ascii="宋体" w:hAnsi="宋体" w:cs="宋体"/>
          <w:kern w:val="0"/>
          <w:szCs w:val="21"/>
        </w:rPr>
        <w:t>。</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法律、行政法规规定的其他条件。</w:t>
      </w: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合格的货物和服务</w:t>
      </w:r>
    </w:p>
    <w:p>
      <w:pPr>
        <w:pStyle w:val="30"/>
        <w:numPr>
          <w:ilvl w:val="0"/>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投标人所提供的服务应当没有侵犯任何第三方的知识产权、技术秘密等合法权利。</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如投标人所投产品被列入</w:t>
      </w:r>
      <w:r>
        <w:rPr>
          <w:rFonts w:ascii="宋体" w:hAnsi="宋体" w:cs="宋体"/>
          <w:kern w:val="0"/>
          <w:szCs w:val="21"/>
        </w:rPr>
        <w:t>《中华人民共和国实施强制性产品认证的产品目录》，</w:t>
      </w:r>
      <w:r>
        <w:rPr>
          <w:rFonts w:hint="eastAsia" w:ascii="宋体" w:hAnsi="宋体" w:cs="宋体"/>
          <w:kern w:val="0"/>
          <w:szCs w:val="21"/>
        </w:rPr>
        <w:t>则该产品应</w:t>
      </w:r>
      <w:r>
        <w:rPr>
          <w:rFonts w:ascii="宋体" w:hAnsi="宋体" w:cs="宋体"/>
          <w:kern w:val="0"/>
          <w:szCs w:val="21"/>
        </w:rPr>
        <w:t>具备国家认监委</w:t>
      </w:r>
      <w:r>
        <w:rPr>
          <w:rFonts w:hint="eastAsia" w:ascii="宋体" w:hAnsi="宋体" w:cs="宋体"/>
          <w:kern w:val="0"/>
          <w:szCs w:val="21"/>
        </w:rPr>
        <w:t>指定强制性产品认证机构</w:t>
      </w:r>
      <w:r>
        <w:rPr>
          <w:rFonts w:ascii="宋体" w:hAnsi="宋体" w:cs="宋体"/>
          <w:kern w:val="0"/>
          <w:szCs w:val="21"/>
        </w:rPr>
        <w:t>颁</w:t>
      </w:r>
      <w:r>
        <w:rPr>
          <w:rFonts w:hint="eastAsia" w:ascii="宋体" w:hAnsi="宋体" w:cs="宋体"/>
          <w:kern w:val="0"/>
          <w:szCs w:val="21"/>
        </w:rPr>
        <w:t>发的</w:t>
      </w:r>
      <w:r>
        <w:rPr>
          <w:rFonts w:ascii="宋体" w:hAnsi="宋体" w:cs="宋体"/>
          <w:kern w:val="0"/>
          <w:szCs w:val="21"/>
        </w:rPr>
        <w:t>《中国</w:t>
      </w:r>
      <w:r>
        <w:rPr>
          <w:rFonts w:hint="eastAsia" w:ascii="宋体" w:hAnsi="宋体" w:cs="宋体"/>
          <w:kern w:val="0"/>
          <w:szCs w:val="21"/>
        </w:rPr>
        <w:t>国家</w:t>
      </w:r>
      <w:r>
        <w:rPr>
          <w:rFonts w:ascii="宋体" w:hAnsi="宋体" w:cs="宋体"/>
          <w:kern w:val="0"/>
          <w:szCs w:val="21"/>
        </w:rPr>
        <w:t>强制</w:t>
      </w:r>
      <w:r>
        <w:rPr>
          <w:rFonts w:hint="eastAsia" w:ascii="宋体" w:hAnsi="宋体" w:cs="宋体"/>
          <w:kern w:val="0"/>
          <w:szCs w:val="21"/>
        </w:rPr>
        <w:t>性产品</w:t>
      </w:r>
      <w:r>
        <w:rPr>
          <w:rFonts w:ascii="宋体" w:hAnsi="宋体" w:cs="宋体"/>
          <w:kern w:val="0"/>
          <w:szCs w:val="21"/>
        </w:rPr>
        <w:t>认证</w:t>
      </w:r>
      <w:r>
        <w:rPr>
          <w:rFonts w:hint="eastAsia" w:ascii="宋体" w:hAnsi="宋体" w:cs="宋体"/>
          <w:kern w:val="0"/>
          <w:szCs w:val="21"/>
        </w:rPr>
        <w:t>证书</w:t>
      </w:r>
      <w:r>
        <w:rPr>
          <w:rFonts w:ascii="宋体" w:hAnsi="宋体" w:cs="宋体"/>
          <w:kern w:val="0"/>
          <w:szCs w:val="21"/>
        </w:rPr>
        <w:t>》（CCC 认证）。</w:t>
      </w:r>
      <w:r>
        <w:rPr>
          <w:rFonts w:hint="eastAsia" w:ascii="宋体" w:hAnsi="宋体" w:cs="宋体"/>
          <w:kern w:val="0"/>
          <w:szCs w:val="21"/>
        </w:rPr>
        <w:t>投标人</w:t>
      </w:r>
      <w:r>
        <w:rPr>
          <w:rFonts w:ascii="宋体" w:hAnsi="宋体" w:cs="宋体"/>
          <w:kern w:val="0"/>
          <w:szCs w:val="21"/>
        </w:rPr>
        <w:t>不能提供超出此目录范畴外的替代品</w:t>
      </w:r>
      <w:r>
        <w:rPr>
          <w:rFonts w:hint="eastAsia" w:ascii="宋体" w:hAnsi="宋体" w:cs="宋体"/>
          <w:kern w:val="0"/>
          <w:szCs w:val="21"/>
        </w:rPr>
        <w:t>。</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投标人所投产品如被列入</w:t>
      </w:r>
      <w:r>
        <w:rPr>
          <w:rFonts w:ascii="宋体" w:hAnsi="宋体" w:cs="宋体"/>
          <w:kern w:val="0"/>
          <w:szCs w:val="21"/>
        </w:rPr>
        <w:t>《信息安全产品强制性认证目录》，</w:t>
      </w:r>
      <w:r>
        <w:rPr>
          <w:rFonts w:hint="eastAsia" w:ascii="宋体" w:hAnsi="宋体" w:cs="宋体"/>
          <w:kern w:val="0"/>
          <w:szCs w:val="21"/>
        </w:rPr>
        <w:t>则该产品应</w:t>
      </w:r>
      <w:r>
        <w:rPr>
          <w:rFonts w:ascii="宋体" w:hAnsi="宋体" w:cs="宋体"/>
          <w:kern w:val="0"/>
          <w:szCs w:val="21"/>
        </w:rPr>
        <w:t>具备</w:t>
      </w:r>
      <w:r>
        <w:rPr>
          <w:rFonts w:hint="eastAsia" w:ascii="宋体" w:hAnsi="宋体" w:cs="宋体"/>
          <w:kern w:val="0"/>
          <w:szCs w:val="21"/>
        </w:rPr>
        <w:t>中国信息安全认证中心</w:t>
      </w:r>
      <w:r>
        <w:rPr>
          <w:rFonts w:ascii="宋体" w:hAnsi="宋体" w:cs="宋体"/>
          <w:kern w:val="0"/>
          <w:szCs w:val="21"/>
        </w:rPr>
        <w:t>颁</w:t>
      </w:r>
      <w:r>
        <w:rPr>
          <w:rFonts w:hint="eastAsia" w:ascii="宋体" w:hAnsi="宋体" w:cs="宋体"/>
          <w:kern w:val="0"/>
          <w:szCs w:val="21"/>
        </w:rPr>
        <w:t>发的</w:t>
      </w:r>
      <w:r>
        <w:rPr>
          <w:rFonts w:ascii="宋体" w:hAnsi="宋体" w:cs="宋体"/>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ascii="宋体" w:hAnsi="宋体" w:cs="宋体"/>
          <w:kern w:val="0"/>
          <w:szCs w:val="21"/>
        </w:rPr>
        <w:t>中国国家信息安全产品认证证书</w:t>
      </w:r>
      <w:r>
        <w:rPr>
          <w:rFonts w:hint="eastAsia" w:ascii="宋体" w:hAnsi="宋体" w:cs="宋体"/>
          <w:kern w:val="0"/>
          <w:szCs w:val="21"/>
        </w:rPr>
        <w:fldChar w:fldCharType="end"/>
      </w:r>
      <w:r>
        <w:rPr>
          <w:rFonts w:ascii="宋体" w:hAnsi="宋体" w:cs="宋体"/>
          <w:kern w:val="0"/>
          <w:szCs w:val="21"/>
        </w:rPr>
        <w:t>》。</w:t>
      </w:r>
      <w:r>
        <w:rPr>
          <w:rFonts w:hint="eastAsia" w:ascii="宋体" w:hAnsi="宋体" w:cs="宋体"/>
          <w:kern w:val="0"/>
          <w:szCs w:val="21"/>
        </w:rPr>
        <w:t>投标人</w:t>
      </w:r>
      <w:r>
        <w:rPr>
          <w:rFonts w:ascii="宋体" w:hAnsi="宋体" w:cs="宋体"/>
          <w:kern w:val="0"/>
          <w:szCs w:val="21"/>
        </w:rPr>
        <w:t>不能提供超出此目录范畴外的替代品</w:t>
      </w:r>
      <w:r>
        <w:rPr>
          <w:rFonts w:hint="eastAsia" w:ascii="宋体" w:hAnsi="宋体" w:cs="宋体"/>
          <w:kern w:val="0"/>
          <w:szCs w:val="21"/>
        </w:rPr>
        <w:t>。</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投标费用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信息发布</w:t>
      </w:r>
    </w:p>
    <w:p>
      <w:pPr>
        <w:autoSpaceDE w:val="0"/>
        <w:autoSpaceDN w:val="0"/>
        <w:spacing w:line="360" w:lineRule="auto"/>
        <w:ind w:left="964"/>
        <w:contextualSpacing/>
        <w:rPr>
          <w:rFonts w:ascii="宋体" w:hAnsi="宋体" w:cs="宋体"/>
          <w:kern w:val="0"/>
          <w:szCs w:val="21"/>
          <w:highlight w:val="none"/>
        </w:rPr>
      </w:pPr>
      <w:r>
        <w:rPr>
          <w:rFonts w:hint="eastAsia" w:ascii="宋体" w:hAnsi="宋体" w:cs="宋体"/>
          <w:kern w:val="0"/>
          <w:szCs w:val="21"/>
        </w:rPr>
        <w:t>本采购项目需要公开的有关信息，包括招标公告、招标文件澄清或修改公告、中标公告以及延长投标截止时间等与招标活动有关的通知，招标人均将通过在《河南省政府采购网》、《全国公共资源交易平台（河南省·许昌市）》、《长葛市人民政府门户网站》公开发布。投标人在参与本采购项目招投标活动期</w:t>
      </w:r>
      <w:r>
        <w:rPr>
          <w:rFonts w:hint="eastAsia" w:ascii="宋体" w:hAnsi="宋体" w:cs="宋体"/>
          <w:kern w:val="0"/>
          <w:szCs w:val="21"/>
          <w:highlight w:val="none"/>
        </w:rPr>
        <w:t>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ascii="宋体" w:hAnsi="宋体" w:cs="宋体"/>
          <w:kern w:val="0"/>
          <w:szCs w:val="21"/>
          <w:highlight w:val="none"/>
        </w:rPr>
      </w:pPr>
    </w:p>
    <w:p>
      <w:pPr>
        <w:pStyle w:val="30"/>
        <w:numPr>
          <w:ilvl w:val="0"/>
          <w:numId w:val="4"/>
        </w:numPr>
        <w:autoSpaceDE w:val="0"/>
        <w:autoSpaceDN w:val="0"/>
        <w:spacing w:line="360" w:lineRule="auto"/>
        <w:ind w:firstLineChars="0"/>
        <w:contextualSpacing/>
        <w:rPr>
          <w:rFonts w:ascii="宋体" w:hAnsi="宋体" w:cs="宋体"/>
          <w:b/>
          <w:kern w:val="0"/>
          <w:szCs w:val="21"/>
          <w:highlight w:val="none"/>
        </w:rPr>
      </w:pPr>
      <w:r>
        <w:rPr>
          <w:rFonts w:hint="eastAsia" w:ascii="宋体" w:hAnsi="宋体" w:cs="宋体"/>
          <w:b/>
          <w:kern w:val="0"/>
          <w:szCs w:val="21"/>
          <w:highlight w:val="none"/>
        </w:rPr>
        <w:t>采购</w:t>
      </w:r>
      <w:r>
        <w:rPr>
          <w:rFonts w:hint="eastAsia" w:ascii="宋体" w:hAnsi="宋体" w:cs="宋体"/>
          <w:b/>
          <w:kern w:val="0"/>
          <w:szCs w:val="21"/>
          <w:highlight w:val="none"/>
          <w:lang w:eastAsia="zh-CN"/>
        </w:rPr>
        <w:t>集中采购机构</w:t>
      </w:r>
      <w:r>
        <w:rPr>
          <w:rFonts w:hint="eastAsia" w:ascii="宋体" w:hAnsi="宋体" w:cs="宋体"/>
          <w:b/>
          <w:kern w:val="0"/>
          <w:szCs w:val="21"/>
          <w:highlight w:val="none"/>
        </w:rPr>
        <w:t>代理费用收取标准和方式</w:t>
      </w:r>
    </w:p>
    <w:p>
      <w:pPr>
        <w:pStyle w:val="30"/>
        <w:numPr>
          <w:ilvl w:val="0"/>
          <w:numId w:val="0"/>
        </w:numPr>
        <w:autoSpaceDE w:val="0"/>
        <w:autoSpaceDN w:val="0"/>
        <w:spacing w:line="360" w:lineRule="auto"/>
        <w:ind w:firstLine="840" w:firstLineChars="400"/>
        <w:contextualSpacing/>
        <w:rPr>
          <w:rFonts w:ascii="宋体" w:hAnsi="宋体" w:cs="宋体"/>
          <w:kern w:val="0"/>
          <w:szCs w:val="21"/>
        </w:rPr>
      </w:pPr>
      <w:r>
        <w:rPr>
          <w:rFonts w:hint="eastAsia" w:ascii="宋体" w:hAnsi="宋体" w:cs="宋体"/>
          <w:kern w:val="0"/>
          <w:szCs w:val="21"/>
          <w:highlight w:val="none"/>
          <w:lang w:eastAsia="zh-CN"/>
        </w:rPr>
        <w:t>不</w:t>
      </w:r>
      <w:r>
        <w:rPr>
          <w:rFonts w:hint="eastAsia" w:ascii="宋体" w:hAnsi="宋体" w:cs="宋体"/>
          <w:kern w:val="0"/>
          <w:szCs w:val="21"/>
          <w:highlight w:val="none"/>
        </w:rPr>
        <w:t>收取。</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其他</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二、招标文件说明</w:t>
      </w: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招标文件构成</w:t>
      </w:r>
    </w:p>
    <w:p>
      <w:pPr>
        <w:pStyle w:val="30"/>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招标文件由以下部分组成：</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（1）投标邀请（招标公告）</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（2）项目需求</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（3）投标人须知前附表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（4）投标人须知</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（5）政府采购政策功能</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（6）资格审查与评标</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（7）合同条款及格式</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（8）投标文件有关格式</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（9）本项目招标文件的澄清、答复、修改、补充内容（如有的话）</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现场考察、开标前答疑会</w:t>
      </w:r>
    </w:p>
    <w:p>
      <w:pPr>
        <w:pStyle w:val="30"/>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现场考察及参加开标前答疑会所发生的费用及一切责任由投标人自行承担。</w:t>
      </w:r>
    </w:p>
    <w:p>
      <w:pPr>
        <w:autoSpaceDE w:val="0"/>
        <w:autoSpaceDN w:val="0"/>
        <w:spacing w:line="360" w:lineRule="auto"/>
        <w:ind w:left="42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招标文件的澄清或修改</w:t>
      </w:r>
    </w:p>
    <w:p>
      <w:pPr>
        <w:pStyle w:val="30"/>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在投标截止期前，无论出于何种原因，招标人可主动地或在解答潜在投标人提出的澄清问题时对招标文件进行修改。</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招标人可以对已发出的招标文件进行必要的澄清或者修改。澄清或者修改的内容可能影响投标文件编制的，招标人将在投标截止时间</w:t>
      </w:r>
      <w:r>
        <w:rPr>
          <w:rFonts w:ascii="宋体" w:hAnsi="宋体" w:cs="宋体"/>
          <w:kern w:val="0"/>
          <w:szCs w:val="21"/>
        </w:rPr>
        <w:t>15</w:t>
      </w:r>
      <w:r>
        <w:rPr>
          <w:rFonts w:hint="eastAsia" w:ascii="宋体" w:hAnsi="宋体" w:cs="宋体"/>
          <w:kern w:val="0"/>
          <w:szCs w:val="21"/>
        </w:rPr>
        <w:t>日前，在财政部门指定的政府采购信息发布媒体和《全国公共资源交易平台（河南省·许昌市）》发布更正公告。</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澄清或修改公告的内容为招标文件的组成部分，并对投标人具有约束力。当招标文件与澄清或修改公告就同一内容的表述不一致时，以最后发出的文件内容为准。</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三、投标文件的编制</w:t>
      </w: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投标的语言及计量单位</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投标计量单位，招标文件已有明确规定的，使用招标文件规定的计量单位；招标文件没有规定的，一律采用中华人民共和国法定计量单位。</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投标报价</w:t>
      </w:r>
      <w:r>
        <w:rPr>
          <w:rFonts w:ascii="宋体" w:hAnsi="宋体" w:cs="宋体"/>
          <w:b/>
          <w:kern w:val="0"/>
          <w:szCs w:val="21"/>
        </w:rPr>
        <w:t xml:space="preserve"> </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本次招标项目的投标均以人民币为计算单位。</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采购人不得向投标人索要或者接受其给予的赠品、回扣或者与采购无关的其他商品、服务。</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投标人应对项目要求的全部内容进行报价，少报漏报将导致其投标为非实质性响应予以拒绝。</w:t>
      </w:r>
    </w:p>
    <w:p>
      <w:pPr>
        <w:pStyle w:val="30"/>
        <w:numPr>
          <w:ilvl w:val="1"/>
          <w:numId w:val="4"/>
        </w:numPr>
        <w:autoSpaceDE w:val="0"/>
        <w:autoSpaceDN w:val="0"/>
        <w:spacing w:line="360" w:lineRule="auto"/>
        <w:ind w:firstLineChars="0"/>
        <w:contextualSpacing/>
        <w:rPr>
          <w:rFonts w:hint="eastAsia" w:ascii="宋体" w:hAnsi="宋体" w:cs="宋体"/>
          <w:kern w:val="0"/>
          <w:szCs w:val="21"/>
        </w:rPr>
      </w:pPr>
      <w:r>
        <w:rPr>
          <w:rFonts w:hint="eastAsia" w:ascii="宋体" w:hAnsi="宋体" w:cs="宋体"/>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本项目为交钥匙工程（项目投标报价为总包价，包含货物采购、包装、运输、装卸、安装、备品备件、质保、</w:t>
      </w:r>
      <w:r>
        <w:rPr>
          <w:rFonts w:hint="eastAsia" w:ascii="宋体" w:hAnsi="宋体" w:cs="宋体"/>
          <w:kern w:val="0"/>
          <w:szCs w:val="21"/>
          <w:lang w:eastAsia="zh-CN"/>
        </w:rPr>
        <w:t>检测验收、</w:t>
      </w:r>
      <w:r>
        <w:rPr>
          <w:rFonts w:hint="eastAsia" w:ascii="宋体" w:hAnsi="宋体" w:cs="宋体"/>
          <w:kern w:val="0"/>
          <w:szCs w:val="21"/>
        </w:rPr>
        <w:t>税金及利润等一切费用），如有招标文件中没有明确，而本项目必须的各种材料均应包括在本项目中，采购人不再另行进行支付有关款项。</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本项目所涉及的运输、施工、安装、集成、调试、验收、备品和工具等费用均包含在投标报价中。</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本次招标不接受可选择或可调整的投标方案和报价，任何有选择的或可调整的投标方案和报价将被视为非实质性响应投标而作无效投标处理。</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最低报价不能作为中标的保证。</w:t>
      </w:r>
    </w:p>
    <w:p>
      <w:pPr>
        <w:autoSpaceDE w:val="0"/>
        <w:autoSpaceDN w:val="0"/>
        <w:spacing w:line="360" w:lineRule="auto"/>
        <w:ind w:left="42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投标有效期</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投标有效期内投标人撤销投标文件的，</w:t>
      </w:r>
      <w:r>
        <w:rPr>
          <w:rFonts w:hint="eastAsia" w:ascii="宋体" w:hAnsi="宋体" w:cs="宋体"/>
          <w:kern w:val="0"/>
          <w:szCs w:val="21"/>
          <w:lang w:eastAsia="zh-CN"/>
        </w:rPr>
        <w:t>投标人将承担相应责任</w:t>
      </w:r>
      <w:r>
        <w:rPr>
          <w:rFonts w:hint="eastAsia" w:ascii="宋体" w:hAnsi="宋体" w:cs="宋体"/>
          <w:kern w:val="0"/>
          <w:szCs w:val="21"/>
        </w:rPr>
        <w:t>。</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中标人的投标文件作为项目合同的附件，其有效期至中标人全部合同义务履行完毕为止。</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投标文件构成</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投标文件的构成应符合法律法规及招标文件的要求。</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投标人应当按照招标文件的要求编制投标文件。投标文件应当对招标文件提出的要求和条件作出明确响应。</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投标文件由资格证明材料、符合性证明材料、其它材料等组成。</w:t>
      </w:r>
    </w:p>
    <w:p>
      <w:pPr>
        <w:pStyle w:val="30"/>
        <w:numPr>
          <w:ilvl w:val="1"/>
          <w:numId w:val="4"/>
        </w:numPr>
        <w:autoSpaceDE w:val="0"/>
        <w:autoSpaceDN w:val="0"/>
        <w:spacing w:line="360" w:lineRule="auto"/>
        <w:ind w:firstLineChars="0"/>
        <w:contextualSpacing/>
        <w:rPr>
          <w:rFonts w:ascii="宋体" w:hAnsi="宋体" w:cs="宋体"/>
          <w:kern w:val="0"/>
          <w:szCs w:val="21"/>
          <w:highlight w:val="none"/>
        </w:rPr>
      </w:pPr>
      <w:r>
        <w:rPr>
          <w:rFonts w:hint="eastAsia" w:ascii="宋体" w:hAnsi="宋体" w:cs="宋体"/>
          <w:kern w:val="0"/>
          <w:szCs w:val="21"/>
        </w:rPr>
        <w:t>投标人根据招标文件的规定和采购项目的实际情</w:t>
      </w:r>
      <w:r>
        <w:rPr>
          <w:rFonts w:hint="eastAsia" w:ascii="宋体" w:hAnsi="宋体" w:cs="宋体"/>
          <w:kern w:val="0"/>
          <w:szCs w:val="21"/>
          <w:highlight w:val="none"/>
        </w:rPr>
        <w:t>况，拟在中标后将中标项目的非主体、非关键性工作分包的，应当在投标文件中载明分包承担主体，分包承担主体应当具备相应资质条件且不得再次分包。</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highlight w:val="none"/>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ascii="宋体" w:hAnsi="宋体" w:cs="宋体"/>
          <w:kern w:val="0"/>
          <w:szCs w:val="21"/>
          <w:highlight w:val="none"/>
        </w:rPr>
        <w:t>.file</w:t>
      </w:r>
      <w:r>
        <w:rPr>
          <w:rFonts w:hint="eastAsia" w:ascii="宋体" w:hAnsi="宋体" w:cs="宋体"/>
          <w:kern w:val="0"/>
          <w:szCs w:val="21"/>
          <w:highlight w:val="none"/>
        </w:rPr>
        <w:t>”的文件用于电子投标使用，后缀名为“.PDF”的文件用于打印纸质投</w:t>
      </w:r>
      <w:r>
        <w:rPr>
          <w:rFonts w:hint="eastAsia" w:ascii="宋体" w:hAnsi="宋体" w:cs="宋体"/>
          <w:kern w:val="0"/>
          <w:szCs w:val="21"/>
        </w:rPr>
        <w:t>标文件，名称为“备份”的文件夹使用电子介质存储，供开标现场备用。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电子投标文件制作技术咨询：</w:t>
      </w:r>
      <w:r>
        <w:rPr>
          <w:rFonts w:hint="eastAsia" w:ascii="宋体" w:hAnsi="宋体" w:cs="宋体"/>
          <w:b/>
          <w:kern w:val="0"/>
          <w:szCs w:val="21"/>
        </w:rPr>
        <w:t>0374-2961598</w:t>
      </w:r>
      <w:r>
        <w:rPr>
          <w:rFonts w:hint="eastAsia" w:ascii="宋体" w:hAnsi="宋体" w:cs="宋体"/>
          <w:kern w:val="0"/>
          <w:szCs w:val="21"/>
        </w:rPr>
        <w:t>。</w:t>
      </w:r>
    </w:p>
    <w:p>
      <w:pPr>
        <w:autoSpaceDE w:val="0"/>
        <w:autoSpaceDN w:val="0"/>
        <w:spacing w:line="360" w:lineRule="auto"/>
        <w:ind w:left="964"/>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投标文件格式</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投标保证金</w:t>
      </w:r>
    </w:p>
    <w:p>
      <w:pPr>
        <w:pStyle w:val="30"/>
        <w:numPr>
          <w:ilvl w:val="0"/>
          <w:numId w:val="0"/>
        </w:numPr>
        <w:autoSpaceDE w:val="0"/>
        <w:autoSpaceDN w:val="0"/>
        <w:spacing w:line="360" w:lineRule="auto"/>
        <w:ind w:left="420" w:leftChars="0"/>
        <w:contextualSpacing/>
        <w:rPr>
          <w:rFonts w:hint="eastAsia" w:ascii="宋体" w:hAnsi="宋体" w:cs="宋体"/>
          <w:kern w:val="0"/>
          <w:szCs w:val="21"/>
        </w:rPr>
      </w:pPr>
      <w:r>
        <w:rPr>
          <w:rFonts w:hint="eastAsia" w:ascii="宋体" w:hAnsi="宋体" w:cs="宋体"/>
          <w:kern w:val="0"/>
          <w:szCs w:val="21"/>
          <w:lang w:eastAsia="zh-CN"/>
        </w:rPr>
        <w:t>不收取</w:t>
      </w: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投标文件的数量和签署盖章</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投标人应提交投标文件份数见“投标人须知前附表”。</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在招标文件中已明示需盖章及签名之处，电子投标文件应按招标文件要求加盖投标人电子印章和法人电子印章或授权代表电子印章。</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纸质投标文件是指投标人电子投标文件制作完成后生成的后缀名为“.PDF”的文件打印的投标文件。纸质投标文件正本和副本封面上应清楚标明</w:t>
      </w:r>
      <w:r>
        <w:rPr>
          <w:rFonts w:ascii="宋体" w:hAnsi="宋体" w:cs="宋体"/>
          <w:kern w:val="0"/>
          <w:szCs w:val="21"/>
        </w:rPr>
        <w:t>“</w:t>
      </w:r>
      <w:r>
        <w:rPr>
          <w:rFonts w:hint="eastAsia" w:ascii="宋体" w:hAnsi="宋体" w:cs="宋体"/>
          <w:kern w:val="0"/>
          <w:szCs w:val="21"/>
        </w:rPr>
        <w:t>正本</w:t>
      </w:r>
      <w:r>
        <w:rPr>
          <w:rFonts w:ascii="宋体" w:hAnsi="宋体" w:cs="宋体"/>
          <w:kern w:val="0"/>
          <w:szCs w:val="21"/>
        </w:rPr>
        <w:t>”</w:t>
      </w:r>
      <w:r>
        <w:rPr>
          <w:rFonts w:hint="eastAsia" w:ascii="宋体" w:hAnsi="宋体" w:cs="宋体"/>
          <w:kern w:val="0"/>
          <w:szCs w:val="21"/>
        </w:rPr>
        <w:t>或</w:t>
      </w:r>
      <w:r>
        <w:rPr>
          <w:rFonts w:ascii="宋体" w:hAnsi="宋体" w:cs="宋体"/>
          <w:kern w:val="0"/>
          <w:szCs w:val="21"/>
        </w:rPr>
        <w:t>“</w:t>
      </w:r>
      <w:r>
        <w:rPr>
          <w:rFonts w:hint="eastAsia" w:ascii="宋体" w:hAnsi="宋体" w:cs="宋体"/>
          <w:kern w:val="0"/>
          <w:szCs w:val="21"/>
        </w:rPr>
        <w:t>副本</w:t>
      </w:r>
      <w:r>
        <w:rPr>
          <w:rFonts w:ascii="宋体" w:hAnsi="宋体" w:cs="宋体"/>
          <w:kern w:val="0"/>
          <w:szCs w:val="21"/>
        </w:rPr>
        <w:t>”</w:t>
      </w:r>
      <w:r>
        <w:rPr>
          <w:rFonts w:hint="eastAsia" w:ascii="宋体" w:hAnsi="宋体" w:cs="宋体"/>
          <w:kern w:val="0"/>
          <w:szCs w:val="21"/>
        </w:rPr>
        <w:t>字样；一旦正本和副本内容不一致时，以正本为准。纸质投标文件的正本及所有副本的封面均须由投标人加盖投标人公章。</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纸质投标文件副本可以是纸质投标文件的正本复印而成。</w:t>
      </w:r>
    </w:p>
    <w:p>
      <w:pPr>
        <w:tabs>
          <w:tab w:val="left" w:pos="1260"/>
        </w:tabs>
        <w:autoSpaceDE w:val="0"/>
        <w:autoSpaceDN w:val="0"/>
        <w:spacing w:line="360" w:lineRule="auto"/>
        <w:contextualSpacing/>
        <w:rPr>
          <w:rFonts w:ascii="宋体" w:hAnsi="宋体" w:cs="仿宋_GB2312"/>
          <w:szCs w:val="21"/>
          <w:lang w:val="zh-CN"/>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四、投标文件的递交</w:t>
      </w: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投标文件的密封</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投标人应将纸质投标文件“正本”、“ 副本”密封包装。使用电子介质存储的投标文件单独密封包装，并随纸质投标文件一并提交。</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投标文件如果未按规定密封，招标人将拒绝接收。</w:t>
      </w:r>
    </w:p>
    <w:p>
      <w:pPr>
        <w:autoSpaceDE w:val="0"/>
        <w:autoSpaceDN w:val="0"/>
        <w:spacing w:line="360" w:lineRule="auto"/>
        <w:ind w:left="42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投标截止时间</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投标人必须在“投标邀请”和“投标人须知前附表”中规定的投标截止时间前，将所有投标文件送达招标文件指定的开标地点。</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招标人收到投标文件后，应当如实记载投标文件的送达时间和密封情况，签收保存，并向投标人出具签收回执。任何单位和个人不得在开标前开启投标文件。</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迟交的投标文件</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投标截止时间之后送达/上传的投标文件，招标人将拒绝接收。</w:t>
      </w:r>
    </w:p>
    <w:p>
      <w:pPr>
        <w:autoSpaceDE w:val="0"/>
        <w:autoSpaceDN w:val="0"/>
        <w:spacing w:line="360" w:lineRule="auto"/>
        <w:ind w:left="964"/>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投标文件的修改和撤回</w:t>
      </w:r>
    </w:p>
    <w:p>
      <w:pPr>
        <w:pStyle w:val="30"/>
        <w:numPr>
          <w:ilvl w:val="0"/>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投标人应当在投标截止时间前完成电子投标文件的提交，可以补充、修改或撤回。投标截止时间前未完成电子投标文件提交、取得“投标文件提交回执单”的，视为撤回投标文件。</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投标人补充、修改的内容并作为投标文件的组成部分。补充或修改应当按招标文件要求签署、盖章、密封、递交，并应注明“修改</w:t>
      </w:r>
      <w:r>
        <w:rPr>
          <w:rFonts w:ascii="宋体" w:hAnsi="宋体" w:cs="宋体"/>
          <w:kern w:val="0"/>
          <w:szCs w:val="21"/>
        </w:rPr>
        <w:t>”</w:t>
      </w:r>
      <w:r>
        <w:rPr>
          <w:rFonts w:hint="eastAsia" w:ascii="宋体" w:hAnsi="宋体" w:cs="宋体"/>
          <w:kern w:val="0"/>
          <w:szCs w:val="21"/>
        </w:rPr>
        <w:t>或“补充</w:t>
      </w:r>
      <w:r>
        <w:rPr>
          <w:rFonts w:ascii="宋体" w:hAnsi="宋体" w:cs="宋体"/>
          <w:kern w:val="0"/>
          <w:szCs w:val="21"/>
        </w:rPr>
        <w:t>”</w:t>
      </w:r>
      <w:r>
        <w:rPr>
          <w:rFonts w:hint="eastAsia" w:ascii="宋体" w:hAnsi="宋体" w:cs="宋体"/>
          <w:kern w:val="0"/>
          <w:szCs w:val="21"/>
        </w:rPr>
        <w:t>字样。</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投标人在递交纸质投标文件后，可以撤回其投标，但投标人必须在规定的投标截止时间前以书面形式告知招标人。</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投标人不得在投标有效期内撤销投标文件，否则</w:t>
      </w:r>
      <w:r>
        <w:rPr>
          <w:rFonts w:hint="eastAsia" w:ascii="宋体" w:hAnsi="宋体" w:cs="宋体"/>
          <w:kern w:val="0"/>
          <w:szCs w:val="21"/>
          <w:lang w:eastAsia="zh-CN"/>
        </w:rPr>
        <w:t>投标人将承担相应责任</w:t>
      </w:r>
      <w:r>
        <w:rPr>
          <w:rFonts w:hint="eastAsia" w:ascii="宋体" w:hAnsi="宋体" w:cs="宋体"/>
          <w:kern w:val="0"/>
          <w:szCs w:val="21"/>
        </w:rPr>
        <w:t>。</w:t>
      </w:r>
    </w:p>
    <w:p>
      <w:pPr>
        <w:autoSpaceDE w:val="0"/>
        <w:autoSpaceDN w:val="0"/>
        <w:spacing w:line="360" w:lineRule="auto"/>
        <w:ind w:left="42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五、开标和评标</w:t>
      </w: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开标</w:t>
      </w:r>
    </w:p>
    <w:p>
      <w:pPr>
        <w:pStyle w:val="30"/>
        <w:numPr>
          <w:ilvl w:val="0"/>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招标人将按招标文件规定的时间和地点组织公开开标。开标由</w:t>
      </w:r>
      <w:r>
        <w:rPr>
          <w:rFonts w:hint="eastAsia" w:ascii="宋体" w:hAnsi="宋体" w:cs="宋体"/>
          <w:kern w:val="0"/>
          <w:szCs w:val="21"/>
          <w:lang w:eastAsia="zh-CN"/>
        </w:rPr>
        <w:t>集中采购机构</w:t>
      </w:r>
      <w:r>
        <w:rPr>
          <w:rFonts w:hint="eastAsia" w:ascii="宋体" w:hAnsi="宋体" w:cs="宋体"/>
          <w:kern w:val="0"/>
          <w:szCs w:val="21"/>
        </w:rPr>
        <w:t>主持，邀请投标人参加。评标委员会成员不得参加开标活动。</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招标人应当对开标、评标现场活动进行全程录音录像。录音录像应当清晰可辨，音像资料作为采购文件一并存档。</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（1）电子投标文件的解密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全流程电子化交易项目电子投标文件采用双重加密。解密需分标段进行两次解密。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a. 投标人解密：投标人使用本单位CA数字证书远程或现场进行解密。需开标现场使用一体机进行解密的，请在</w:t>
      </w:r>
      <w:r>
        <w:rPr>
          <w:rFonts w:hint="eastAsia" w:ascii="宋体" w:hAnsi="宋体" w:cs="宋体"/>
          <w:kern w:val="0"/>
          <w:szCs w:val="21"/>
          <w:lang w:eastAsia="zh-CN"/>
        </w:rPr>
        <w:t>集中采购机构</w:t>
      </w:r>
      <w:r>
        <w:rPr>
          <w:rFonts w:hint="eastAsia" w:ascii="宋体" w:hAnsi="宋体" w:cs="宋体"/>
          <w:kern w:val="0"/>
          <w:szCs w:val="21"/>
        </w:rPr>
        <w:t>引导下进行。</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 xml:space="preserve">b. </w:t>
      </w:r>
      <w:r>
        <w:rPr>
          <w:rFonts w:hint="eastAsia" w:ascii="宋体" w:hAnsi="宋体" w:cs="宋体"/>
          <w:kern w:val="0"/>
          <w:szCs w:val="21"/>
          <w:lang w:eastAsia="zh-CN"/>
        </w:rPr>
        <w:t>集中采购机构</w:t>
      </w:r>
      <w:r>
        <w:rPr>
          <w:rFonts w:hint="eastAsia" w:ascii="宋体" w:hAnsi="宋体" w:cs="宋体"/>
          <w:kern w:val="0"/>
          <w:szCs w:val="21"/>
        </w:rPr>
        <w:t>解密：</w:t>
      </w:r>
      <w:r>
        <w:rPr>
          <w:rFonts w:hint="eastAsia" w:ascii="宋体" w:hAnsi="宋体" w:cs="宋体"/>
          <w:kern w:val="0"/>
          <w:szCs w:val="21"/>
          <w:lang w:eastAsia="zh-CN"/>
        </w:rPr>
        <w:t>集中采购机构</w:t>
      </w:r>
      <w:r>
        <w:rPr>
          <w:rFonts w:ascii="宋体" w:hAnsi="宋体" w:cs="宋体"/>
          <w:kern w:val="0"/>
          <w:szCs w:val="21"/>
        </w:rPr>
        <w:t>按</w:t>
      </w:r>
      <w:r>
        <w:rPr>
          <w:rFonts w:hint="eastAsia" w:ascii="宋体" w:hAnsi="宋体" w:cs="宋体"/>
          <w:kern w:val="0"/>
          <w:szCs w:val="21"/>
        </w:rPr>
        <w:t>电子</w:t>
      </w:r>
      <w:r>
        <w:rPr>
          <w:rFonts w:ascii="宋体" w:hAnsi="宋体" w:cs="宋体"/>
          <w:kern w:val="0"/>
          <w:szCs w:val="21"/>
        </w:rPr>
        <w:t>投标</w:t>
      </w:r>
      <w:r>
        <w:rPr>
          <w:rFonts w:hint="eastAsia" w:ascii="宋体" w:hAnsi="宋体" w:cs="宋体"/>
          <w:kern w:val="0"/>
          <w:szCs w:val="21"/>
        </w:rPr>
        <w:t>文件到达交易系统</w:t>
      </w:r>
      <w:r>
        <w:rPr>
          <w:rFonts w:ascii="宋体" w:hAnsi="宋体" w:cs="宋体"/>
          <w:kern w:val="0"/>
          <w:szCs w:val="21"/>
        </w:rPr>
        <w:t>的先后顺序</w:t>
      </w:r>
      <w:r>
        <w:rPr>
          <w:rFonts w:hint="eastAsia" w:ascii="宋体" w:hAnsi="宋体" w:cs="宋体"/>
          <w:kern w:val="0"/>
          <w:szCs w:val="21"/>
        </w:rPr>
        <w:t>，使用本单位CA数字证书进行再次解密。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 电子投标文件解密异常情况处理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 xml:space="preserve"> 因投标人原因电子投标文件解密失败的，由系统技术人员协助投标人将备份文件（电子介质存储）导入系统。若备份文件（电子介质存储）无法导入系统或导入系统仍无法解密的，其投标将被拒绝。</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投标人不足3家的，不得开标。</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开标过程由采购</w:t>
      </w:r>
      <w:r>
        <w:rPr>
          <w:rFonts w:hint="eastAsia" w:ascii="宋体" w:hAnsi="宋体" w:cs="宋体"/>
          <w:kern w:val="0"/>
          <w:szCs w:val="21"/>
          <w:lang w:eastAsia="zh-CN"/>
        </w:rPr>
        <w:t>集中采购机构</w:t>
      </w:r>
      <w:r>
        <w:rPr>
          <w:rFonts w:hint="eastAsia" w:ascii="宋体" w:hAnsi="宋体" w:cs="宋体"/>
          <w:kern w:val="0"/>
          <w:szCs w:val="21"/>
        </w:rPr>
        <w:t>负责记录，由参加开标的各投标人代表和相关工作人员签字确认后随采购文件一并存档。</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投标人代表对开标过程和开标记录有疑义，以及认为采购人、采购</w:t>
      </w:r>
      <w:r>
        <w:rPr>
          <w:rFonts w:hint="eastAsia" w:ascii="宋体" w:hAnsi="宋体" w:cs="宋体"/>
          <w:kern w:val="0"/>
          <w:szCs w:val="21"/>
          <w:lang w:eastAsia="zh-CN"/>
        </w:rPr>
        <w:t>集中采购机构</w:t>
      </w:r>
      <w:r>
        <w:rPr>
          <w:rFonts w:hint="eastAsia" w:ascii="宋体" w:hAnsi="宋体" w:cs="宋体"/>
          <w:kern w:val="0"/>
          <w:szCs w:val="21"/>
        </w:rPr>
        <w:t>相关工作人员有需要回避的情形的，应当场提出询问或者回避申请。采购人、采购</w:t>
      </w:r>
      <w:r>
        <w:rPr>
          <w:rFonts w:hint="eastAsia" w:ascii="宋体" w:hAnsi="宋体" w:cs="宋体"/>
          <w:kern w:val="0"/>
          <w:szCs w:val="21"/>
          <w:lang w:eastAsia="zh-CN"/>
        </w:rPr>
        <w:t>集中采购机构</w:t>
      </w:r>
      <w:r>
        <w:rPr>
          <w:rFonts w:hint="eastAsia" w:ascii="宋体" w:hAnsi="宋体" w:cs="宋体"/>
          <w:kern w:val="0"/>
          <w:szCs w:val="21"/>
        </w:rPr>
        <w:t>对投标人代表提出的询问或者回避申请应当及时处理。</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投标人未参加开标的，视同认可开标结果。</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资格审查</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开标结束后，采购人依法对投标人的资格进行审查。合格投标人不足3家的，不得评标。</w:t>
      </w:r>
    </w:p>
    <w:p>
      <w:pPr>
        <w:autoSpaceDE w:val="0"/>
        <w:autoSpaceDN w:val="0"/>
        <w:spacing w:line="360" w:lineRule="auto"/>
        <w:ind w:left="964"/>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highlight w:val="none"/>
        </w:rPr>
      </w:pPr>
      <w:r>
        <w:rPr>
          <w:rFonts w:hint="eastAsia" w:ascii="宋体" w:hAnsi="宋体" w:cs="宋体"/>
          <w:b/>
          <w:kern w:val="0"/>
          <w:szCs w:val="21"/>
        </w:rPr>
        <w:t>评标委员会的组成</w:t>
      </w:r>
    </w:p>
    <w:p>
      <w:pPr>
        <w:pStyle w:val="30"/>
        <w:numPr>
          <w:ilvl w:val="0"/>
          <w:numId w:val="11"/>
        </w:numPr>
        <w:autoSpaceDE w:val="0"/>
        <w:autoSpaceDN w:val="0"/>
        <w:spacing w:line="360" w:lineRule="auto"/>
        <w:ind w:firstLineChars="0"/>
        <w:contextualSpacing/>
        <w:rPr>
          <w:rFonts w:ascii="宋体" w:hAnsi="宋体" w:cs="宋体"/>
          <w:kern w:val="0"/>
          <w:szCs w:val="21"/>
          <w:highlight w:val="none"/>
        </w:rPr>
      </w:pPr>
      <w:r>
        <w:rPr>
          <w:rFonts w:hint="eastAsia" w:ascii="宋体" w:hAnsi="宋体" w:cs="宋体"/>
          <w:kern w:val="0"/>
          <w:szCs w:val="21"/>
          <w:highlight w:val="none"/>
        </w:rPr>
        <w:t>招标人将依法组建评标委员会，评标委员会由采购人代表</w:t>
      </w:r>
      <w:r>
        <w:rPr>
          <w:rFonts w:hint="eastAsia" w:ascii="宋体" w:hAnsi="宋体" w:cs="宋体"/>
          <w:kern w:val="0"/>
          <w:szCs w:val="21"/>
          <w:highlight w:val="none"/>
          <w:lang w:val="en-US" w:eastAsia="zh-CN"/>
        </w:rPr>
        <w:t>1人</w:t>
      </w:r>
      <w:r>
        <w:rPr>
          <w:rFonts w:hint="eastAsia" w:ascii="宋体" w:hAnsi="宋体" w:cs="宋体"/>
          <w:kern w:val="0"/>
          <w:szCs w:val="21"/>
          <w:highlight w:val="none"/>
        </w:rPr>
        <w:t>和评审专家</w:t>
      </w:r>
      <w:r>
        <w:rPr>
          <w:rFonts w:hint="eastAsia" w:ascii="宋体" w:hAnsi="宋体" w:cs="宋体"/>
          <w:kern w:val="0"/>
          <w:szCs w:val="21"/>
          <w:highlight w:val="none"/>
          <w:lang w:val="en-US" w:eastAsia="zh-CN"/>
        </w:rPr>
        <w:t>4人</w:t>
      </w:r>
      <w:r>
        <w:rPr>
          <w:rFonts w:hint="eastAsia" w:ascii="宋体" w:hAnsi="宋体" w:cs="宋体"/>
          <w:kern w:val="0"/>
          <w:szCs w:val="21"/>
          <w:highlight w:val="none"/>
        </w:rPr>
        <w:t>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991" w:leftChars="202" w:hanging="567" w:hangingChars="270"/>
        <w:contextualSpacing/>
        <w:rPr>
          <w:rFonts w:ascii="宋体" w:hAnsi="宋体" w:cs="宋体"/>
          <w:kern w:val="0"/>
          <w:szCs w:val="21"/>
          <w:highlight w:val="none"/>
        </w:rPr>
      </w:pPr>
      <w:r>
        <w:rPr>
          <w:rFonts w:hint="eastAsia" w:ascii="宋体" w:hAnsi="宋体" w:cs="宋体"/>
          <w:kern w:val="0"/>
          <w:szCs w:val="21"/>
          <w:highlight w:val="none"/>
        </w:rPr>
        <w:t>26.1.1  招标人将依法组建评标委员会，评标委员会由评审专家组成，成员人数应当为5人以上单数。评审专家依法从政府采购评审专家库中随机抽取。</w:t>
      </w:r>
    </w:p>
    <w:p>
      <w:pPr>
        <w:autoSpaceDE w:val="0"/>
        <w:autoSpaceDN w:val="0"/>
        <w:spacing w:line="360" w:lineRule="auto"/>
        <w:ind w:left="426"/>
        <w:contextualSpacing/>
        <w:rPr>
          <w:rFonts w:ascii="宋体" w:hAnsi="宋体" w:cs="宋体"/>
          <w:kern w:val="0"/>
          <w:szCs w:val="21"/>
          <w:highlight w:val="none"/>
        </w:rPr>
      </w:pPr>
      <w:r>
        <w:rPr>
          <w:rFonts w:hint="eastAsia" w:ascii="宋体" w:hAnsi="宋体" w:cs="宋体"/>
          <w:kern w:val="0"/>
          <w:szCs w:val="21"/>
          <w:highlight w:val="none"/>
        </w:rPr>
        <w:t>26.1.2  采购项目符合下列情形之一的，评标委员会成员人数应当为7人以上单数：</w:t>
      </w:r>
    </w:p>
    <w:p>
      <w:pPr>
        <w:autoSpaceDE w:val="0"/>
        <w:autoSpaceDN w:val="0"/>
        <w:spacing w:line="360" w:lineRule="auto"/>
        <w:ind w:left="964"/>
        <w:contextualSpacing/>
        <w:rPr>
          <w:rFonts w:ascii="宋体" w:hAnsi="宋体" w:cs="宋体"/>
          <w:kern w:val="0"/>
          <w:szCs w:val="21"/>
          <w:highlight w:val="none"/>
        </w:rPr>
      </w:pPr>
      <w:r>
        <w:rPr>
          <w:rFonts w:hint="eastAsia" w:ascii="宋体" w:hAnsi="宋体" w:cs="宋体"/>
          <w:kern w:val="0"/>
          <w:szCs w:val="21"/>
          <w:highlight w:val="none"/>
        </w:rPr>
        <w:t>（1）采购预算金额在1000万元以上；</w:t>
      </w:r>
    </w:p>
    <w:p>
      <w:pPr>
        <w:autoSpaceDE w:val="0"/>
        <w:autoSpaceDN w:val="0"/>
        <w:spacing w:line="360" w:lineRule="auto"/>
        <w:ind w:left="964"/>
        <w:contextualSpacing/>
        <w:rPr>
          <w:rFonts w:ascii="宋体" w:hAnsi="宋体" w:cs="宋体"/>
          <w:kern w:val="0"/>
          <w:szCs w:val="21"/>
          <w:highlight w:val="none"/>
        </w:rPr>
      </w:pPr>
      <w:r>
        <w:rPr>
          <w:rFonts w:hint="eastAsia" w:ascii="宋体" w:hAnsi="宋体" w:cs="宋体"/>
          <w:kern w:val="0"/>
          <w:szCs w:val="21"/>
          <w:highlight w:val="none"/>
        </w:rPr>
        <w:t>（2）技术复杂；</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（3）社会影响较大。</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评审专家对本单位的采购项目只能作为采购人代表参与评标。采购</w:t>
      </w:r>
      <w:r>
        <w:rPr>
          <w:rFonts w:hint="eastAsia" w:ascii="宋体" w:hAnsi="宋体" w:cs="宋体"/>
          <w:kern w:val="0"/>
          <w:szCs w:val="21"/>
          <w:lang w:eastAsia="zh-CN"/>
        </w:rPr>
        <w:t>集中采购机构</w:t>
      </w:r>
      <w:r>
        <w:rPr>
          <w:rFonts w:hint="eastAsia" w:ascii="宋体" w:hAnsi="宋体" w:cs="宋体"/>
          <w:kern w:val="0"/>
          <w:szCs w:val="21"/>
        </w:rPr>
        <w:t>工作人员不得参加由本机构代理的政府采购项目的评标。</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评审专家与投标人存在下列利害关系之一的,应当回避:</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（1）参加采购活动前三年内,与供应商存在劳动关系,或者担任过供应商的董事、监事,或者是供应商的控股股东或实际控制人；</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（2）与供应商的法定代表人或者负责人有夫妻、直系血亲、三代以内旁系血亲或者近姻亲关系；</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（3）与供应商有其他可能影响政府采购活动公平、公正进行的关系。</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评审专家发现本人与参加采购活动的供应商有利害关系的,应当主动提出回避。采购人或者</w:t>
      </w:r>
      <w:r>
        <w:rPr>
          <w:rFonts w:hint="eastAsia" w:ascii="宋体" w:hAnsi="宋体" w:cs="宋体"/>
          <w:kern w:val="0"/>
          <w:szCs w:val="21"/>
          <w:lang w:eastAsia="zh-CN"/>
        </w:rPr>
        <w:t>集中采购机构</w:t>
      </w:r>
      <w:r>
        <w:rPr>
          <w:rFonts w:hint="eastAsia" w:ascii="宋体" w:hAnsi="宋体" w:cs="宋体"/>
          <w:kern w:val="0"/>
          <w:szCs w:val="21"/>
        </w:rPr>
        <w:t>发现评审专家与参加采购活动的供应商有利害关系的,应当要求其回避。</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采购人不得担任评标小组长。</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采购人可以在评标前说明项目背景和采购需求，说明内容不得含有歧视性、倾向性意见，不得超出招标文件所述范围。说明应当提交书面材料，并随采购文件一并存档。</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评标委员会成员名单在评标结果公告前应当保密。</w:t>
      </w:r>
    </w:p>
    <w:p>
      <w:pPr>
        <w:autoSpaceDE w:val="0"/>
        <w:autoSpaceDN w:val="0"/>
        <w:spacing w:line="360" w:lineRule="auto"/>
        <w:ind w:left="42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符合性审查</w:t>
      </w:r>
    </w:p>
    <w:p>
      <w:pPr>
        <w:pStyle w:val="30"/>
        <w:numPr>
          <w:ilvl w:val="0"/>
          <w:numId w:val="11"/>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评标委员会依据有关法律法规和招标文件的规定，对符合资格的投标人的投标文件进行符合性审查，以确定其是否满足招标文件的实质性要求。</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审查、评价投标文件是否符合招标文件的商务、技术等实质性要求。</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可要求投标人对投标文件有关事项作出澄清或者说明。</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投标文件的澄清</w:t>
      </w:r>
    </w:p>
    <w:p>
      <w:pPr>
        <w:pStyle w:val="30"/>
        <w:numPr>
          <w:ilvl w:val="0"/>
          <w:numId w:val="11"/>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对于投标文件中含义不明确、同类问题表述不一致或者有明显文字和计算错误的内容，评标委员会应当以书面形式要求投标人作出必要的澄清、说明或者补正。</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投标人的澄清文件是其投标文件的组成部分。</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投标文件报价出现前后不一致的修正</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（1）投标文件中开标一览表(报价表)内容与投标文件中相应内容不一致的，以开标一览表(报价表)为准；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（2）大写金额和小写金额不一致的，以大写金额为准；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 单价金额小数点或者百分比有明显错位的，以开标一览表的总价为准，并修改单价；</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投标无效情形</w:t>
      </w:r>
    </w:p>
    <w:p>
      <w:pPr>
        <w:pStyle w:val="30"/>
        <w:numPr>
          <w:ilvl w:val="0"/>
          <w:numId w:val="12"/>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投标文件属下列情况之一的，按照无效投标处理：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w:t>
      </w:r>
      <w:r>
        <w:rPr>
          <w:rFonts w:hint="eastAsia" w:ascii="宋体" w:hAnsi="宋体" w:cs="宋体"/>
          <w:kern w:val="0"/>
          <w:szCs w:val="21"/>
          <w:lang w:val="en-US" w:eastAsia="zh-CN"/>
        </w:rPr>
        <w:t>1</w:t>
      </w:r>
      <w:r>
        <w:rPr>
          <w:rFonts w:hint="eastAsia" w:ascii="宋体" w:hAnsi="宋体" w:cs="宋体"/>
          <w:kern w:val="0"/>
          <w:szCs w:val="21"/>
        </w:rPr>
        <w:t>） 投标文件未按招标文件要求签署、盖章的；</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w:t>
      </w:r>
      <w:r>
        <w:rPr>
          <w:rFonts w:hint="eastAsia" w:ascii="宋体" w:hAnsi="宋体" w:cs="宋体"/>
          <w:kern w:val="0"/>
          <w:szCs w:val="21"/>
          <w:lang w:val="en-US" w:eastAsia="zh-CN"/>
        </w:rPr>
        <w:t>2</w:t>
      </w:r>
      <w:r>
        <w:rPr>
          <w:rFonts w:hint="eastAsia" w:ascii="宋体" w:hAnsi="宋体" w:cs="宋体"/>
          <w:kern w:val="0"/>
          <w:szCs w:val="21"/>
        </w:rPr>
        <w:t>） 不具备招标文件中规定的资格要求的；</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w:t>
      </w:r>
      <w:r>
        <w:rPr>
          <w:rFonts w:hint="eastAsia" w:ascii="宋体" w:hAnsi="宋体" w:cs="宋体"/>
          <w:kern w:val="0"/>
          <w:szCs w:val="21"/>
          <w:lang w:val="en-US" w:eastAsia="zh-CN"/>
        </w:rPr>
        <w:t>3</w:t>
      </w:r>
      <w:r>
        <w:rPr>
          <w:rFonts w:hint="eastAsia" w:ascii="宋体" w:hAnsi="宋体" w:cs="宋体"/>
          <w:kern w:val="0"/>
          <w:szCs w:val="21"/>
        </w:rPr>
        <w:t>） 报价超过招标文件中规定的预算金额或者最高限价的；</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 xml:space="preserve">（5） </w:t>
      </w:r>
      <w:r>
        <w:rPr>
          <w:rFonts w:ascii="宋体" w:hAnsi="宋体" w:cs="宋体"/>
          <w:kern w:val="0"/>
          <w:szCs w:val="21"/>
        </w:rPr>
        <w:t>投标文件含有采购人不能接受的附加条件的</w:t>
      </w:r>
      <w:r>
        <w:rPr>
          <w:rFonts w:hint="eastAsia" w:ascii="宋体" w:hAnsi="宋体" w:cs="宋体"/>
          <w:kern w:val="0"/>
          <w:szCs w:val="21"/>
        </w:rPr>
        <w:t>。</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有下列情形之一的，视为投标人串通投标，其投标无效：</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 不同投标人的投标文件由同一单位或者个人编制；</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 不同投标人委托同一单位或者个人办理投标事宜；</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 不同投标人的投标文件载明的项目管理成员或者联系人员为同一人；</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（4） 不同投标人的投标文件异常一致或者投标报价呈规律性差异；</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（5） 不同投标人的投标文件相互混装；</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0"/>
        <w:numPr>
          <w:ilvl w:val="1"/>
          <w:numId w:val="4"/>
        </w:numPr>
        <w:autoSpaceDE w:val="0"/>
        <w:autoSpaceDN w:val="0"/>
        <w:spacing w:line="360" w:lineRule="auto"/>
        <w:ind w:firstLineChars="0"/>
        <w:contextualSpacing/>
        <w:rPr>
          <w:rFonts w:ascii="宋体" w:hAnsi="宋体" w:cs="宋体"/>
          <w:kern w:val="0"/>
          <w:szCs w:val="21"/>
          <w:highlight w:val="none"/>
        </w:rPr>
      </w:pPr>
      <w:r>
        <w:rPr>
          <w:rFonts w:hint="eastAsia" w:ascii="ˎ̥" w:hAnsi="ˎ̥"/>
          <w:highlight w:val="none"/>
        </w:rPr>
        <w:t>按照《关于推进全流程电子化交易和在线监管工作有关问题的通知》（许公管办[2019]3号）规定，不同投标人电子投标文件制作硬件特征码（网卡MAC地址、CPU序号、硬盘序列号等）</w:t>
      </w:r>
      <w:r>
        <w:rPr>
          <w:rFonts w:hint="eastAsia" w:ascii="ˎ̥" w:hAnsi="ˎ̥"/>
          <w:highlight w:val="none"/>
          <w:lang w:eastAsia="zh-CN"/>
        </w:rPr>
        <w:t>均一致</w:t>
      </w:r>
      <w:r>
        <w:rPr>
          <w:rFonts w:hint="eastAsia" w:ascii="ˎ̥" w:hAnsi="ˎ̥"/>
          <w:highlight w:val="none"/>
        </w:rPr>
        <w:t>时，视为‘</w:t>
      </w:r>
      <w:r>
        <w:rPr>
          <w:rFonts w:ascii="ˎ̥" w:hAnsi="ˎ̥"/>
          <w:highlight w:val="none"/>
        </w:rPr>
        <w:t>不同</w:t>
      </w:r>
      <w:r>
        <w:rPr>
          <w:rFonts w:hint="eastAsia" w:ascii="ˎ̥" w:hAnsi="ˎ̥"/>
          <w:highlight w:val="none"/>
        </w:rPr>
        <w:t>投标人</w:t>
      </w:r>
      <w:r>
        <w:rPr>
          <w:rFonts w:ascii="ˎ̥" w:hAnsi="ˎ̥"/>
          <w:highlight w:val="none"/>
        </w:rPr>
        <w:t>的</w:t>
      </w:r>
      <w:r>
        <w:rPr>
          <w:rFonts w:hint="eastAsia" w:ascii="ˎ̥" w:hAnsi="ˎ̥"/>
          <w:highlight w:val="none"/>
        </w:rPr>
        <w:t>投标</w:t>
      </w:r>
      <w:r>
        <w:rPr>
          <w:rFonts w:ascii="ˎ̥" w:hAnsi="ˎ̥"/>
          <w:highlight w:val="none"/>
        </w:rPr>
        <w:t>文件由同一单位或者个人编制</w:t>
      </w:r>
      <w:r>
        <w:rPr>
          <w:rFonts w:hint="eastAsia" w:ascii="ˎ̥" w:hAnsi="ˎ̥"/>
          <w:highlight w:val="none"/>
        </w:rPr>
        <w:t>’或‘</w:t>
      </w:r>
      <w:r>
        <w:rPr>
          <w:rFonts w:ascii="ˎ̥" w:hAnsi="ˎ̥"/>
          <w:highlight w:val="none"/>
        </w:rPr>
        <w:t>不同</w:t>
      </w:r>
      <w:r>
        <w:rPr>
          <w:rFonts w:hint="eastAsia" w:ascii="ˎ̥" w:hAnsi="ˎ̥"/>
          <w:highlight w:val="none"/>
        </w:rPr>
        <w:t>投标人</w:t>
      </w:r>
      <w:r>
        <w:rPr>
          <w:rFonts w:ascii="ˎ̥" w:hAnsi="ˎ̥"/>
          <w:highlight w:val="none"/>
        </w:rPr>
        <w:t>委托同一单位或者个人办理</w:t>
      </w:r>
      <w:r>
        <w:rPr>
          <w:rFonts w:hint="eastAsia" w:ascii="ˎ̥" w:hAnsi="ˎ̥"/>
          <w:highlight w:val="none"/>
        </w:rPr>
        <w:t>响应</w:t>
      </w:r>
      <w:r>
        <w:rPr>
          <w:rFonts w:ascii="ˎ̥" w:hAnsi="ˎ̥"/>
          <w:highlight w:val="none"/>
        </w:rPr>
        <w:t>事宜</w:t>
      </w:r>
      <w:r>
        <w:rPr>
          <w:rFonts w:hint="eastAsia" w:ascii="ˎ̥" w:hAnsi="ˎ̥"/>
          <w:highlight w:val="none"/>
        </w:rPr>
        <w:t>’，其投标无效。</w:t>
      </w:r>
    </w:p>
    <w:p>
      <w:pPr>
        <w:pStyle w:val="30"/>
        <w:numPr>
          <w:ilvl w:val="1"/>
          <w:numId w:val="4"/>
        </w:numPr>
        <w:autoSpaceDE w:val="0"/>
        <w:autoSpaceDN w:val="0"/>
        <w:spacing w:line="360" w:lineRule="auto"/>
        <w:ind w:firstLineChars="0"/>
        <w:contextualSpacing/>
        <w:rPr>
          <w:rFonts w:ascii="宋体" w:hAnsi="宋体" w:cs="宋体"/>
          <w:kern w:val="0"/>
          <w:szCs w:val="21"/>
          <w:highlight w:val="none"/>
        </w:rPr>
      </w:pPr>
      <w:r>
        <w:rPr>
          <w:rFonts w:ascii="宋体" w:hAnsi="宋体" w:cs="宋体"/>
          <w:kern w:val="0"/>
          <w:szCs w:val="21"/>
          <w:highlight w:val="none"/>
        </w:rPr>
        <w:t>法律、法规和招标文件规定的其他无效情形。</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相同品牌投标人的认定</w:t>
      </w:r>
      <w:r>
        <w:rPr>
          <w:rFonts w:ascii="宋体" w:hAnsi="宋体" w:cs="仿宋_GB2312"/>
          <w:b/>
          <w:bCs/>
          <w:szCs w:val="21"/>
          <w:lang w:val="zh-CN"/>
        </w:rPr>
        <w:t>（服务类项目不适用本条款规定）</w:t>
      </w:r>
    </w:p>
    <w:p>
      <w:pPr>
        <w:pStyle w:val="30"/>
        <w:numPr>
          <w:ilvl w:val="0"/>
          <w:numId w:val="12"/>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使用综合评分法的采购项目，</w:t>
      </w:r>
      <w:r>
        <w:rPr>
          <w:rFonts w:hint="eastAsia" w:ascii="宋体" w:hAnsi="宋体" w:cs="宋体"/>
          <w:kern w:val="0"/>
          <w:szCs w:val="21"/>
          <w:lang w:eastAsia="zh-CN"/>
        </w:rPr>
        <w:t>核心产品</w:t>
      </w:r>
      <w:r>
        <w:rPr>
          <w:rFonts w:hint="eastAsia" w:ascii="宋体" w:hAnsi="宋体" w:cs="宋体"/>
          <w:kern w:val="0"/>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投标文件的比较与评价</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评标方法、评标标准</w:t>
      </w:r>
    </w:p>
    <w:p>
      <w:pPr>
        <w:pStyle w:val="30"/>
        <w:numPr>
          <w:ilvl w:val="0"/>
          <w:numId w:val="13"/>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评标方法分为最低评标价法和综合评分法。</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 最低评标价法</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a. 最低评标价法，是指投标文件满足招标文件全部实质性要求，且投标报价最低的投标人为中标候选人的评标方法。</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b. 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 综合评分法，是指投标文件满足招标文件全部实质性要求，且按照评审因素的量化指标评审得分最高的投标人为中标候选人的评标方法。</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价格分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投标报价得分=(评标基准价/投标报价)×100</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评标总得分=F1×A1+F2×A2+……+Fn×An</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F1、F2……Fn分别为各项评审因素的得分;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A1、A2、……An 分别为各项评审因素所占的权重(A1+A2+……+An=1)。</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 评标过程中，不得去掉报价中的最高报价和最低报价。</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 因落实政府采购政策进行价格调整的，以调整后的价格计算评标基准价和投标报价。</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b/>
          <w:kern w:val="0"/>
          <w:szCs w:val="21"/>
        </w:rPr>
        <w:t>本次评标具体评标方法、评标标准见（第六章 资格审查与评标）</w:t>
      </w:r>
      <w:r>
        <w:rPr>
          <w:rFonts w:hint="eastAsia" w:ascii="宋体" w:hAnsi="宋体" w:cs="宋体"/>
          <w:kern w:val="0"/>
          <w:szCs w:val="21"/>
        </w:rPr>
        <w:t>。</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推荐中标候选人</w:t>
      </w:r>
    </w:p>
    <w:p>
      <w:pPr>
        <w:pStyle w:val="30"/>
        <w:numPr>
          <w:ilvl w:val="0"/>
          <w:numId w:val="13"/>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评审意见无效情形</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评标委员会及其成员有下列行为之一的，其评审意见无效：</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 确定参与评标至评标结束前私自接触投标人；</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 接受投标人提出的与投标文件不一致的澄清或者说明，《投标人须知》26条规定的情形除外；</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 违反评标纪律发表倾向性意见或者征询采购人的倾向性意见；</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（4） 对需要专业判断的主观评审因素协商评分；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（5） 在评标过程中擅离职守，影响评标程序正常进行的；</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（6） 记录、复制或者带走任何评标资料；</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（7） 其他不遵守评标纪律的行为。</w:t>
      </w:r>
    </w:p>
    <w:p>
      <w:pPr>
        <w:autoSpaceDE w:val="0"/>
        <w:autoSpaceDN w:val="0"/>
        <w:spacing w:line="360" w:lineRule="auto"/>
        <w:ind w:left="964"/>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保密</w:t>
      </w:r>
    </w:p>
    <w:p>
      <w:pPr>
        <w:pStyle w:val="30"/>
        <w:numPr>
          <w:ilvl w:val="0"/>
          <w:numId w:val="1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评审专家应当遵守评审工作纪律，不得泄露评审文件、评审情况和评审中获悉的商业秘密。</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采购人、采购</w:t>
      </w:r>
      <w:r>
        <w:rPr>
          <w:rFonts w:hint="eastAsia" w:ascii="宋体" w:hAnsi="宋体" w:cs="宋体"/>
          <w:kern w:val="0"/>
          <w:szCs w:val="21"/>
          <w:lang w:eastAsia="zh-CN"/>
        </w:rPr>
        <w:t>集中采购机构</w:t>
      </w:r>
      <w:r>
        <w:rPr>
          <w:rFonts w:hint="eastAsia" w:ascii="宋体" w:hAnsi="宋体" w:cs="宋体"/>
          <w:kern w:val="0"/>
          <w:szCs w:val="21"/>
        </w:rPr>
        <w:t>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ascii="宋体" w:hAnsi="宋体" w:cs="仿宋_GB2312"/>
          <w:szCs w:val="21"/>
          <w:lang w:val="zh-CN"/>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六、定标和授予合同</w:t>
      </w: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确定中标人</w:t>
      </w:r>
    </w:p>
    <w:p>
      <w:pPr>
        <w:pStyle w:val="30"/>
        <w:numPr>
          <w:ilvl w:val="0"/>
          <w:numId w:val="1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采购人应当自收到评标报告之日起5个工作日内，在评标报告确定的中标候选人名单中按顺序确定中标人。中标候选人并列的，由采购人采取随机抽取的方式确定。</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中标公告、发出中标通知书</w:t>
      </w:r>
    </w:p>
    <w:p>
      <w:pPr>
        <w:pStyle w:val="30"/>
        <w:numPr>
          <w:ilvl w:val="0"/>
          <w:numId w:val="1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采购人确认中标人后，招标人在公告中标结果的同时，向中标人发出中标通知书。</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中标通知书发出后，采购人不得违法改变中标结果，中标人无正当理由不得放弃中标。</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中标人在接到中标通知时，须向</w:t>
      </w:r>
      <w:r>
        <w:rPr>
          <w:rFonts w:hint="eastAsia" w:ascii="宋体" w:hAnsi="宋体" w:cs="宋体"/>
          <w:kern w:val="0"/>
          <w:szCs w:val="21"/>
          <w:lang w:eastAsia="zh-CN"/>
        </w:rPr>
        <w:t>集中采购机构</w:t>
      </w:r>
      <w:r>
        <w:rPr>
          <w:rFonts w:hint="eastAsia" w:ascii="宋体" w:hAnsi="宋体" w:cs="宋体"/>
          <w:kern w:val="0"/>
          <w:szCs w:val="21"/>
        </w:rPr>
        <w:t>发送投标报价及分项报价一览表（包含主要中标标的的名称、规格型号、数量、单价、服务要求等）电子文档，并同时通知</w:t>
      </w:r>
      <w:r>
        <w:rPr>
          <w:rFonts w:hint="eastAsia" w:ascii="宋体" w:hAnsi="宋体" w:cs="宋体"/>
          <w:kern w:val="0"/>
          <w:szCs w:val="21"/>
          <w:lang w:eastAsia="zh-CN"/>
        </w:rPr>
        <w:t>集中采购机构</w:t>
      </w:r>
      <w:r>
        <w:rPr>
          <w:rFonts w:hint="eastAsia" w:ascii="宋体" w:hAnsi="宋体" w:cs="宋体"/>
          <w:kern w:val="0"/>
          <w:szCs w:val="21"/>
        </w:rPr>
        <w:t>联系人。</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质疑提出与答复</w:t>
      </w:r>
    </w:p>
    <w:p>
      <w:pPr>
        <w:pStyle w:val="30"/>
        <w:numPr>
          <w:ilvl w:val="0"/>
          <w:numId w:val="1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供应商认为采购文件、采购过程和中标结果使自己的权益受到损害的，可以按照《政府采购质疑和投诉办法》（财政部令第94号）提出质疑。</w:t>
      </w:r>
      <w:r>
        <w:rPr>
          <w:rFonts w:ascii="宋体" w:hAnsi="宋体" w:cs="宋体"/>
          <w:kern w:val="0"/>
          <w:szCs w:val="21"/>
        </w:rPr>
        <w:t>提出质疑的供应商应当是参与</w:t>
      </w:r>
      <w:r>
        <w:rPr>
          <w:rFonts w:hint="eastAsia" w:ascii="宋体" w:hAnsi="宋体" w:cs="宋体"/>
          <w:kern w:val="0"/>
          <w:szCs w:val="21"/>
        </w:rPr>
        <w:t>本</w:t>
      </w:r>
      <w:r>
        <w:rPr>
          <w:rFonts w:ascii="宋体" w:hAnsi="宋体" w:cs="宋体"/>
          <w:kern w:val="0"/>
          <w:szCs w:val="21"/>
        </w:rPr>
        <w:t>项目采购活动的供应商。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 对采购文件提出质疑的，</w:t>
      </w:r>
      <w:r>
        <w:rPr>
          <w:rFonts w:ascii="宋体" w:hAnsi="宋体" w:cs="宋体"/>
          <w:kern w:val="0"/>
          <w:szCs w:val="21"/>
        </w:rPr>
        <w:t>潜在</w:t>
      </w:r>
      <w:r>
        <w:rPr>
          <w:rFonts w:hint="eastAsia" w:ascii="宋体" w:hAnsi="宋体" w:cs="宋体"/>
          <w:kern w:val="0"/>
          <w:szCs w:val="21"/>
        </w:rPr>
        <w:t>投标人应</w:t>
      </w:r>
      <w:r>
        <w:rPr>
          <w:rFonts w:ascii="宋体" w:hAnsi="宋体" w:cs="宋体"/>
          <w:kern w:val="0"/>
          <w:szCs w:val="21"/>
        </w:rPr>
        <w:t>已依法获取采购文件</w:t>
      </w:r>
      <w:r>
        <w:rPr>
          <w:rFonts w:hint="eastAsia" w:ascii="宋体" w:hAnsi="宋体" w:cs="宋体"/>
          <w:kern w:val="0"/>
          <w:szCs w:val="21"/>
        </w:rPr>
        <w:t>，且应当在</w:t>
      </w:r>
      <w:r>
        <w:rPr>
          <w:rFonts w:ascii="宋体" w:hAnsi="宋体" w:cs="宋体"/>
          <w:kern w:val="0"/>
          <w:szCs w:val="21"/>
        </w:rPr>
        <w:t>获取采购文件或者采购文件公告期限届满之日起7个工作日内</w:t>
      </w:r>
      <w:r>
        <w:rPr>
          <w:rFonts w:hint="eastAsia" w:ascii="宋体" w:hAnsi="宋体" w:cs="宋体"/>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r>
        <w:rPr>
          <w:rFonts w:hint="eastAsia" w:ascii="宋体" w:hAnsi="宋体" w:cs="宋体"/>
          <w:kern w:val="0"/>
          <w:szCs w:val="21"/>
        </w:rPr>
        <w:br w:type="textWrapping"/>
      </w:r>
      <w:r>
        <w:rPr>
          <w:rFonts w:hint="eastAsia" w:ascii="宋体" w:hAnsi="宋体" w:cs="宋体"/>
          <w:kern w:val="0"/>
          <w:szCs w:val="21"/>
        </w:rPr>
        <w:t>（2） 对采购过程提出质疑的，为各采购程序环节结束之日起七个工作日内，以书面形式向采购人和采购</w:t>
      </w:r>
      <w:r>
        <w:rPr>
          <w:rFonts w:hint="eastAsia" w:ascii="宋体" w:hAnsi="宋体" w:cs="宋体"/>
          <w:kern w:val="0"/>
          <w:szCs w:val="21"/>
          <w:lang w:eastAsia="zh-CN"/>
        </w:rPr>
        <w:t>集中采购机构</w:t>
      </w:r>
      <w:r>
        <w:rPr>
          <w:rFonts w:hint="eastAsia" w:ascii="宋体" w:hAnsi="宋体" w:cs="宋体"/>
          <w:kern w:val="0"/>
          <w:szCs w:val="21"/>
        </w:rPr>
        <w:t>一次性提出；</w:t>
      </w:r>
      <w:r>
        <w:rPr>
          <w:rFonts w:hint="eastAsia" w:ascii="宋体" w:hAnsi="宋体" w:cs="宋体"/>
          <w:kern w:val="0"/>
          <w:szCs w:val="21"/>
        </w:rPr>
        <w:br w:type="textWrapping"/>
      </w:r>
      <w:r>
        <w:rPr>
          <w:rFonts w:hint="eastAsia" w:ascii="宋体" w:hAnsi="宋体" w:cs="宋体"/>
          <w:kern w:val="0"/>
          <w:szCs w:val="21"/>
        </w:rPr>
        <w:t>（3） 对中标结果提出质疑的，为中标结果公告期限届满之日起七个工作日内，以书面形式向采购人和采购</w:t>
      </w:r>
      <w:r>
        <w:rPr>
          <w:rFonts w:hint="eastAsia" w:ascii="宋体" w:hAnsi="宋体" w:cs="宋体"/>
          <w:kern w:val="0"/>
          <w:szCs w:val="21"/>
          <w:lang w:eastAsia="zh-CN"/>
        </w:rPr>
        <w:t>集中采购机构</w:t>
      </w:r>
      <w:r>
        <w:rPr>
          <w:rFonts w:hint="eastAsia" w:ascii="宋体" w:hAnsi="宋体" w:cs="宋体"/>
          <w:kern w:val="0"/>
          <w:szCs w:val="21"/>
        </w:rPr>
        <w:t>一次性提出。</w:t>
      </w:r>
    </w:p>
    <w:p>
      <w:pPr>
        <w:pStyle w:val="30"/>
        <w:numPr>
          <w:ilvl w:val="1"/>
          <w:numId w:val="4"/>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采购人、采购</w:t>
      </w:r>
      <w:r>
        <w:rPr>
          <w:rFonts w:hint="eastAsia" w:ascii="宋体" w:hAnsi="宋体" w:cs="宋体"/>
          <w:kern w:val="0"/>
          <w:szCs w:val="21"/>
          <w:lang w:eastAsia="zh-CN"/>
        </w:rPr>
        <w:t>集中采购机构</w:t>
      </w:r>
      <w:r>
        <w:rPr>
          <w:rFonts w:ascii="宋体" w:hAnsi="宋体" w:cs="宋体"/>
          <w:kern w:val="0"/>
          <w:szCs w:val="21"/>
        </w:rPr>
        <w:t>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 xml:space="preserve">（1） </w:t>
      </w:r>
      <w:r>
        <w:rPr>
          <w:rFonts w:ascii="宋体" w:hAnsi="宋体" w:cs="宋体"/>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 xml:space="preserve">（2） </w:t>
      </w:r>
      <w:r>
        <w:rPr>
          <w:rFonts w:ascii="宋体" w:hAnsi="宋体" w:cs="宋体"/>
          <w:kern w:val="0"/>
          <w:szCs w:val="21"/>
        </w:rPr>
        <w:t>对采购过程、中标结果提出的质疑，合格供应商符合法定数量时，可以从合格的中标</w:t>
      </w:r>
      <w:r>
        <w:rPr>
          <w:rFonts w:hint="eastAsia" w:ascii="宋体" w:hAnsi="宋体" w:cs="宋体"/>
          <w:kern w:val="0"/>
          <w:szCs w:val="21"/>
        </w:rPr>
        <w:t>候选人</w:t>
      </w:r>
      <w:r>
        <w:rPr>
          <w:rFonts w:ascii="宋体" w:hAnsi="宋体" w:cs="宋体"/>
          <w:kern w:val="0"/>
          <w:szCs w:val="21"/>
        </w:rPr>
        <w:t>中另行确定中标供应商的，应当依法另行确定中标供应商；否则应当重新开展采购活动。</w:t>
      </w:r>
    </w:p>
    <w:p>
      <w:pPr>
        <w:autoSpaceDE w:val="0"/>
        <w:autoSpaceDN w:val="0"/>
        <w:spacing w:line="360" w:lineRule="auto"/>
        <w:ind w:left="964"/>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签订合同</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ascii="宋体" w:hAnsi="宋体" w:cs="宋体"/>
          <w:kern w:val="0"/>
          <w:szCs w:val="21"/>
        </w:rPr>
      </w:pPr>
    </w:p>
    <w:p>
      <w:pPr>
        <w:pStyle w:val="30"/>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履约</w:t>
      </w:r>
      <w:r>
        <w:rPr>
          <w:rFonts w:hint="eastAsia" w:ascii="宋体" w:hAnsi="宋体" w:cs="宋体"/>
          <w:b/>
          <w:kern w:val="0"/>
          <w:szCs w:val="21"/>
          <w:lang w:eastAsia="zh-CN"/>
        </w:rPr>
        <w:t>担保</w:t>
      </w:r>
    </w:p>
    <w:p>
      <w:pPr>
        <w:spacing w:line="400" w:lineRule="exact"/>
        <w:ind w:firstLine="840" w:firstLineChars="400"/>
        <w:rPr>
          <w:rFonts w:hint="eastAsia" w:ascii="宋体" w:hAnsi="宋体"/>
          <w:szCs w:val="21"/>
        </w:rPr>
      </w:pPr>
      <w:r>
        <w:rPr>
          <w:rFonts w:hint="eastAsia" w:ascii="宋体" w:hAnsi="宋体"/>
          <w:szCs w:val="21"/>
        </w:rPr>
        <w:t>在签订合同前，中标人应按供应商“ 投标人须知前附表”提交履约</w:t>
      </w:r>
      <w:r>
        <w:rPr>
          <w:rFonts w:hint="eastAsia" w:ascii="宋体" w:hAnsi="宋体"/>
          <w:szCs w:val="21"/>
          <w:lang w:eastAsia="zh-CN"/>
        </w:rPr>
        <w:t>担保</w:t>
      </w:r>
      <w:r>
        <w:rPr>
          <w:rFonts w:hint="eastAsia" w:ascii="宋体" w:hAnsi="宋体"/>
          <w:szCs w:val="21"/>
        </w:rPr>
        <w:t>。</w:t>
      </w:r>
    </w:p>
    <w:p>
      <w:pPr>
        <w:spacing w:line="400" w:lineRule="exact"/>
        <w:rPr>
          <w:rFonts w:hint="eastAsia"/>
          <w:szCs w:val="21"/>
        </w:rPr>
      </w:pPr>
      <w:r>
        <w:rPr>
          <w:rFonts w:hint="eastAsia" w:ascii="宋体" w:hAnsi="宋体"/>
          <w:szCs w:val="21"/>
          <w:lang w:val="en-US" w:eastAsia="zh-CN"/>
        </w:rPr>
        <w:t xml:space="preserve">        </w:t>
      </w:r>
      <w:r>
        <w:rPr>
          <w:rFonts w:hint="eastAsia" w:ascii="宋体" w:hAnsi="宋体"/>
          <w:szCs w:val="21"/>
        </w:rPr>
        <w:t>中标人不能</w:t>
      </w:r>
      <w:r>
        <w:rPr>
          <w:rFonts w:hint="eastAsia" w:ascii="宋体" w:hAnsi="宋体"/>
          <w:szCs w:val="21"/>
          <w:lang w:eastAsia="zh-CN"/>
        </w:rPr>
        <w:t>按照</w:t>
      </w:r>
      <w:r>
        <w:rPr>
          <w:rFonts w:hint="eastAsia" w:ascii="宋体" w:hAnsi="宋体"/>
          <w:szCs w:val="21"/>
        </w:rPr>
        <w:t>“ 投标人须知前附表”提交履约</w:t>
      </w:r>
      <w:r>
        <w:rPr>
          <w:rFonts w:hint="eastAsia" w:ascii="宋体" w:hAnsi="宋体"/>
          <w:szCs w:val="21"/>
          <w:lang w:eastAsia="zh-CN"/>
        </w:rPr>
        <w:t>担保</w:t>
      </w:r>
      <w:r>
        <w:rPr>
          <w:rFonts w:hint="eastAsia" w:ascii="宋体" w:hAnsi="宋体"/>
          <w:szCs w:val="21"/>
        </w:rPr>
        <w:t>的，视为放弃中标，给采购人造成的损失的，中标人还应当予以赔偿。</w:t>
      </w:r>
    </w:p>
    <w:p>
      <w:pPr>
        <w:autoSpaceDE w:val="0"/>
        <w:autoSpaceDN w:val="0"/>
        <w:spacing w:line="360" w:lineRule="auto"/>
        <w:ind w:left="964"/>
        <w:contextualSpacing/>
        <w:rPr>
          <w:rFonts w:ascii="宋体" w:hAnsi="宋体" w:eastAsia="宋体" w:cs="宋体"/>
          <w:b/>
          <w:kern w:val="0"/>
          <w:sz w:val="36"/>
          <w:szCs w:val="36"/>
        </w:rPr>
      </w:pP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pStyle w:val="21"/>
        <w:rPr>
          <w:rFonts w:hint="eastAsia"/>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autoSpaceDE w:val="0"/>
        <w:autoSpaceDN w:val="0"/>
        <w:spacing w:line="360" w:lineRule="auto"/>
        <w:contextualSpacing/>
        <w:jc w:val="center"/>
        <w:rPr>
          <w:rFonts w:ascii="宋体" w:cs="宋体"/>
          <w:b/>
          <w:kern w:val="0"/>
          <w:sz w:val="32"/>
          <w:szCs w:val="32"/>
        </w:rPr>
      </w:pPr>
      <w:r>
        <w:rPr>
          <w:rFonts w:hint="eastAsia" w:ascii="宋体" w:hAnsi="宋体" w:cs="宋体"/>
          <w:b/>
          <w:kern w:val="0"/>
          <w:sz w:val="32"/>
          <w:szCs w:val="32"/>
        </w:rPr>
        <w:t>第五章</w:t>
      </w:r>
      <w:r>
        <w:rPr>
          <w:rFonts w:ascii="宋体" w:hAnsi="宋体" w:cs="宋体"/>
          <w:b/>
          <w:kern w:val="0"/>
          <w:sz w:val="32"/>
          <w:szCs w:val="32"/>
        </w:rPr>
        <w:t xml:space="preserve"> </w:t>
      </w:r>
      <w:r>
        <w:rPr>
          <w:rFonts w:hint="eastAsia" w:ascii="宋体" w:hAnsi="宋体" w:cs="宋体"/>
          <w:b/>
          <w:kern w:val="0"/>
          <w:sz w:val="32"/>
          <w:szCs w:val="32"/>
        </w:rPr>
        <w:t>政府采购政策功能</w:t>
      </w:r>
    </w:p>
    <w:p>
      <w:pPr>
        <w:jc w:val="center"/>
        <w:rPr>
          <w:rFonts w:ascii="宋体" w:cs="宋体"/>
          <w:b/>
          <w:kern w:val="0"/>
          <w:sz w:val="36"/>
          <w:szCs w:val="36"/>
        </w:rPr>
      </w:pPr>
    </w:p>
    <w:p>
      <w:pPr>
        <w:pStyle w:val="13"/>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3"/>
        <w:spacing w:line="360" w:lineRule="auto"/>
        <w:ind w:firstLine="422" w:firstLineChars="200"/>
        <w:contextualSpacing/>
        <w:rPr>
          <w:rFonts w:ascii="宋体" w:cs="仿宋_GB2312"/>
          <w:b/>
          <w:sz w:val="21"/>
          <w:szCs w:val="21"/>
          <w:lang w:val="zh-CN"/>
        </w:rPr>
      </w:pPr>
      <w:r>
        <w:rPr>
          <w:rFonts w:hint="eastAsia" w:ascii="宋体" w:hAnsi="宋体" w:cs="仿宋_GB2312"/>
          <w:b/>
          <w:sz w:val="21"/>
          <w:szCs w:val="21"/>
          <w:lang w:val="zh-CN"/>
        </w:rPr>
        <w:t>一、节能能源、保护环境</w:t>
      </w:r>
    </w:p>
    <w:p>
      <w:pPr>
        <w:pStyle w:val="13"/>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按照《财政部、发展改革委、生态环境部、市场监管总局关于调整优化节能产品、环境标志产品政府采购执行机制的通知》（财库〔</w:t>
      </w:r>
      <w:r>
        <w:rPr>
          <w:rFonts w:ascii="宋体" w:hAnsi="宋体" w:cs="仿宋_GB2312"/>
          <w:sz w:val="21"/>
          <w:szCs w:val="21"/>
          <w:lang w:val="zh-CN"/>
        </w:rPr>
        <w:t>2019</w:t>
      </w:r>
      <w:r>
        <w:rPr>
          <w:rFonts w:hint="eastAsia" w:ascii="宋体" w:hAnsi="宋体" w:cs="仿宋_GB2312"/>
          <w:sz w:val="21"/>
          <w:szCs w:val="21"/>
          <w:lang w:val="zh-CN"/>
        </w:rPr>
        <w:t>〕</w:t>
      </w:r>
      <w:r>
        <w:rPr>
          <w:rFonts w:ascii="宋体" w:hAnsi="宋体" w:cs="仿宋_GB2312"/>
          <w:sz w:val="21"/>
          <w:szCs w:val="21"/>
          <w:lang w:val="zh-CN"/>
        </w:rPr>
        <w:t>9</w:t>
      </w:r>
      <w:r>
        <w:rPr>
          <w:rFonts w:hint="eastAsia" w:ascii="宋体" w:hAnsi="宋体" w:cs="仿宋_GB2312"/>
          <w:sz w:val="21"/>
          <w:szCs w:val="21"/>
          <w:lang w:val="zh-CN"/>
        </w:rPr>
        <w:t>号）和</w:t>
      </w:r>
      <w:r>
        <w:rPr>
          <w:rFonts w:hint="eastAsia" w:ascii="宋体" w:hAnsi="宋体" w:cs="仿宋_GB2312"/>
          <w:sz w:val="21"/>
          <w:szCs w:val="21"/>
        </w:rPr>
        <w:t>财政部、生态环境部</w:t>
      </w:r>
      <w:r>
        <w:rPr>
          <w:rFonts w:hint="eastAsia" w:ascii="宋体" w:hAnsi="宋体" w:cs="仿宋_GB2312"/>
          <w:sz w:val="21"/>
          <w:szCs w:val="21"/>
          <w:lang w:val="zh-CN"/>
        </w:rPr>
        <w:t>《关于印发环境标志产品政府采购品目清单的通知》</w:t>
      </w:r>
      <w:r>
        <w:rPr>
          <w:rFonts w:hint="eastAsia" w:ascii="宋体" w:hAnsi="宋体" w:cs="仿宋_GB2312"/>
          <w:sz w:val="21"/>
          <w:szCs w:val="21"/>
        </w:rPr>
        <w:t>（财库</w:t>
      </w:r>
      <w:r>
        <w:rPr>
          <w:rFonts w:ascii="宋体" w:hAnsi="宋体" w:cs="仿宋_GB2312"/>
          <w:sz w:val="21"/>
          <w:szCs w:val="21"/>
        </w:rPr>
        <w:t>[2019]18</w:t>
      </w:r>
      <w:r>
        <w:rPr>
          <w:rFonts w:hint="eastAsia" w:ascii="宋体" w:hAnsi="宋体" w:cs="仿宋_GB2312"/>
          <w:sz w:val="21"/>
          <w:szCs w:val="21"/>
        </w:rPr>
        <w:t>号）以及</w:t>
      </w:r>
      <w:r>
        <w:rPr>
          <w:rFonts w:hint="eastAsia" w:ascii="宋体" w:hAnsi="宋体" w:cs="仿宋_GB2312"/>
          <w:sz w:val="21"/>
          <w:szCs w:val="21"/>
          <w:lang w:val="zh-CN"/>
        </w:rPr>
        <w:t>财政部、发展改革委</w:t>
      </w:r>
      <w:r>
        <w:rPr>
          <w:rFonts w:hint="eastAsia" w:ascii="宋体" w:hAnsi="宋体" w:cs="仿宋_GB2312"/>
          <w:sz w:val="21"/>
          <w:szCs w:val="21"/>
        </w:rPr>
        <w:t>《关于印发节能产品政府采购品目清单的通知》（财库</w:t>
      </w:r>
      <w:r>
        <w:rPr>
          <w:rFonts w:ascii="宋体" w:hAnsi="宋体" w:cs="仿宋_GB2312"/>
          <w:sz w:val="21"/>
          <w:szCs w:val="21"/>
        </w:rPr>
        <w:t>[2019]19</w:t>
      </w:r>
      <w:r>
        <w:rPr>
          <w:rFonts w:hint="eastAsia" w:ascii="宋体" w:hAnsi="宋体" w:cs="仿宋_GB2312"/>
          <w:sz w:val="21"/>
          <w:szCs w:val="21"/>
        </w:rPr>
        <w:t>号）</w:t>
      </w:r>
      <w:r>
        <w:rPr>
          <w:rFonts w:hint="eastAsia" w:ascii="宋体" w:hAnsi="宋体" w:cs="仿宋_GB2312"/>
          <w:sz w:val="21"/>
          <w:szCs w:val="21"/>
          <w:lang w:val="zh-CN"/>
        </w:rPr>
        <w:t>，</w:t>
      </w:r>
      <w:r>
        <w:rPr>
          <w:rFonts w:hint="eastAsia" w:ascii="宋体" w:hAnsi="宋体" w:cs="仿宋_GB2312"/>
          <w:sz w:val="21"/>
          <w:szCs w:val="21"/>
        </w:rPr>
        <w:t>采购属于政府强</w:t>
      </w:r>
      <w:r>
        <w:rPr>
          <w:rFonts w:hint="eastAsia" w:ascii="宋体" w:hAnsi="宋体" w:cs="仿宋_GB2312"/>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3"/>
        <w:spacing w:line="360" w:lineRule="auto"/>
        <w:ind w:firstLine="422" w:firstLineChars="200"/>
        <w:contextualSpacing/>
        <w:rPr>
          <w:rFonts w:ascii="宋体" w:cs="仿宋_GB2312"/>
          <w:b/>
          <w:sz w:val="21"/>
          <w:szCs w:val="21"/>
          <w:lang w:val="zh-CN"/>
        </w:rPr>
      </w:pPr>
      <w:r>
        <w:rPr>
          <w:rFonts w:hint="eastAsia" w:ascii="宋体" w:hAnsi="宋体" w:cs="仿宋_GB2312"/>
          <w:b/>
          <w:sz w:val="21"/>
          <w:szCs w:val="21"/>
          <w:lang w:val="zh-CN"/>
        </w:rPr>
        <w:t>二、促进中小企业发展（不含民办非企业）</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1</w:t>
      </w:r>
      <w:r>
        <w:rPr>
          <w:rFonts w:hint="eastAsia" w:ascii="宋体" w:hAnsi="宋体" w:cs="仿宋_GB2312"/>
          <w:szCs w:val="21"/>
          <w:lang w:val="zh-CN"/>
        </w:rPr>
        <w:t>、根据财政部、工业和信息化部发布的《政府采购促进中小企业发展暂行办法》（财库</w:t>
      </w:r>
      <w:r>
        <w:rPr>
          <w:rFonts w:ascii="宋体" w:hAnsi="宋体" w:cs="仿宋_GB2312"/>
          <w:szCs w:val="21"/>
          <w:lang w:val="zh-CN"/>
        </w:rPr>
        <w:t>[2011]181</w:t>
      </w:r>
      <w:r>
        <w:rPr>
          <w:rFonts w:hint="eastAsia" w:ascii="宋体" w:hAnsi="宋体" w:cs="仿宋_GB2312"/>
          <w:szCs w:val="21"/>
          <w:lang w:val="zh-CN"/>
        </w:rPr>
        <w:t>号）规定，本项目为非专门面向中小企业采购的项目，对小型和微型企业产品的价格给予</w:t>
      </w:r>
      <w:r>
        <w:rPr>
          <w:rFonts w:ascii="宋体" w:hAnsi="宋体" w:cs="仿宋_GB2312"/>
          <w:szCs w:val="21"/>
          <w:lang w:val="zh-CN"/>
        </w:rPr>
        <w:t>6%-10%</w:t>
      </w:r>
      <w:r>
        <w:rPr>
          <w:rFonts w:hint="eastAsia" w:ascii="宋体" w:hAnsi="宋体" w:cs="仿宋_GB2312"/>
          <w:szCs w:val="21"/>
          <w:lang w:val="zh-CN"/>
        </w:rPr>
        <w:t>的扣除，用扣除后的价格参与评审。</w:t>
      </w:r>
    </w:p>
    <w:p>
      <w:pPr>
        <w:spacing w:line="360" w:lineRule="auto"/>
        <w:ind w:firstLine="420" w:firstLineChars="200"/>
        <w:contextualSpacing/>
        <w:rPr>
          <w:rFonts w:ascii="宋体" w:cs="仿宋_GB2312"/>
          <w:szCs w:val="21"/>
          <w:lang w:val="zh-CN"/>
        </w:rPr>
      </w:pPr>
      <w:r>
        <w:rPr>
          <w:rFonts w:ascii="宋体" w:hAnsi="宋体" w:cs="仿宋_GB2312"/>
          <w:szCs w:val="21"/>
          <w:lang w:val="zh-CN"/>
        </w:rPr>
        <w:t>2</w:t>
      </w:r>
      <w:r>
        <w:rPr>
          <w:rFonts w:hint="eastAsia" w:ascii="宋体" w:hAnsi="宋体" w:cs="仿宋_GB2312"/>
          <w:szCs w:val="21"/>
          <w:lang w:val="zh-CN"/>
        </w:rPr>
        <w:t>、如果本项目为非专门面向中小企业采购且接受联合体投标，联合协议中约定小型或微型企业的协议合同金额占到联合体协议合同总金额</w:t>
      </w:r>
      <w:r>
        <w:rPr>
          <w:rFonts w:ascii="宋体" w:hAnsi="宋体" w:cs="仿宋_GB2312"/>
          <w:szCs w:val="21"/>
          <w:lang w:val="zh-CN"/>
        </w:rPr>
        <w:t>30%</w:t>
      </w:r>
      <w:r>
        <w:rPr>
          <w:rFonts w:hint="eastAsia" w:ascii="宋体" w:hAnsi="宋体" w:cs="仿宋_GB2312"/>
          <w:szCs w:val="21"/>
          <w:lang w:val="zh-CN"/>
        </w:rPr>
        <w:t>以上的，给予联合体</w:t>
      </w:r>
      <w:r>
        <w:rPr>
          <w:rFonts w:ascii="宋体" w:hAnsi="宋体" w:cs="仿宋_GB2312"/>
          <w:szCs w:val="21"/>
          <w:lang w:val="zh-CN"/>
        </w:rPr>
        <w:t>2%-3%</w:t>
      </w:r>
      <w:r>
        <w:rPr>
          <w:rFonts w:hint="eastAsia" w:ascii="宋体" w:hAnsi="宋体" w:cs="仿宋_GB2312"/>
          <w:szCs w:val="21"/>
          <w:lang w:val="zh-CN"/>
        </w:rPr>
        <w:t>的价格扣除，用扣除后的价格参与评审。</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3</w:t>
      </w:r>
      <w:r>
        <w:rPr>
          <w:rFonts w:hint="eastAsia" w:ascii="宋体" w:hAnsi="宋体" w:cs="仿宋_GB2312"/>
          <w:szCs w:val="21"/>
          <w:lang w:val="zh-CN"/>
        </w:rPr>
        <w:t>、联合体各方均为小型或微型企业的，联合体视同为小型、微型企业。组成联合体的大中型企业或者其他自然人、法人或其他组织，与小型、微型企业之间不得存在投资关系。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4</w:t>
      </w:r>
      <w:r>
        <w:rPr>
          <w:rFonts w:hint="eastAsia" w:ascii="宋体" w:hAnsi="宋体" w:cs="仿宋_GB2312"/>
          <w:szCs w:val="21"/>
          <w:lang w:val="zh-CN"/>
        </w:rPr>
        <w:t>、中小企业投标应提供《中小企业声明函》，如为联合投标的，联合体各方需分别填写《中小企业声明函》。</w:t>
      </w:r>
    </w:p>
    <w:p>
      <w:pPr>
        <w:topLinePunct/>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三、支持监狱企业发展</w:t>
      </w:r>
    </w:p>
    <w:p>
      <w:pPr>
        <w:spacing w:line="360" w:lineRule="auto"/>
        <w:ind w:firstLine="420" w:firstLineChars="200"/>
        <w:contextualSpacing/>
        <w:rPr>
          <w:rFonts w:ascii="宋体" w:cs="仿宋_GB2312"/>
          <w:szCs w:val="21"/>
          <w:lang w:val="zh-CN"/>
        </w:rPr>
      </w:pPr>
      <w:r>
        <w:rPr>
          <w:rFonts w:hint="eastAsia" w:ascii="宋体" w:hAnsi="宋体" w:cs="仿宋_GB2312"/>
          <w:szCs w:val="21"/>
          <w:lang w:val="zh-CN"/>
        </w:rPr>
        <w:t>按照财政部、司法部发布的《关于政府采购支持监狱企业发展有关问题的通知》（</w:t>
      </w:r>
      <w:bookmarkStart w:id="21" w:name="OLE_LINK6"/>
      <w:r>
        <w:rPr>
          <w:rFonts w:hint="eastAsia" w:ascii="宋体" w:hAnsi="宋体" w:cs="仿宋_GB2312"/>
          <w:szCs w:val="21"/>
          <w:lang w:val="zh-CN"/>
        </w:rPr>
        <w:t>财库</w:t>
      </w:r>
      <w:r>
        <w:rPr>
          <w:rFonts w:ascii="宋体" w:hAnsi="宋体" w:cs="仿宋_GB2312"/>
          <w:szCs w:val="21"/>
          <w:lang w:val="zh-CN"/>
        </w:rPr>
        <w:t>[2014]68</w:t>
      </w:r>
      <w:r>
        <w:rPr>
          <w:rFonts w:hint="eastAsia" w:ascii="宋体" w:hAnsi="宋体" w:cs="仿宋_GB2312"/>
          <w:szCs w:val="21"/>
          <w:lang w:val="zh-CN"/>
        </w:rPr>
        <w:t>号</w:t>
      </w:r>
      <w:bookmarkEnd w:id="21"/>
      <w:r>
        <w:rPr>
          <w:rFonts w:hint="eastAsia" w:ascii="宋体" w:hAnsi="宋体" w:cs="仿宋_GB2312"/>
          <w:szCs w:val="21"/>
          <w:lang w:val="zh-CN"/>
        </w:rPr>
        <w:t>）规定，在政府采购活动中，监狱企业视同小型、微型企业，享受评审中价格扣除的政府采购政策，用扣除后的价格参与评审。监狱企业应当提供由省级以上监狱管理局、戒毒管理局</w:t>
      </w:r>
      <w:r>
        <w:rPr>
          <w:rFonts w:ascii="宋体" w:hAnsi="宋体" w:cs="仿宋_GB2312"/>
          <w:szCs w:val="21"/>
          <w:lang w:val="zh-CN"/>
        </w:rPr>
        <w:t>(</w:t>
      </w:r>
      <w:r>
        <w:rPr>
          <w:rFonts w:hint="eastAsia" w:ascii="宋体" w:hAnsi="宋体" w:cs="仿宋_GB2312"/>
          <w:szCs w:val="21"/>
          <w:lang w:val="zh-CN"/>
        </w:rPr>
        <w:t>含新疆生产建设兵团</w:t>
      </w:r>
      <w:r>
        <w:rPr>
          <w:rFonts w:ascii="宋体" w:hAnsi="宋体" w:cs="仿宋_GB2312"/>
          <w:szCs w:val="21"/>
          <w:lang w:val="zh-CN"/>
        </w:rPr>
        <w:t>)</w:t>
      </w:r>
      <w:r>
        <w:rPr>
          <w:rFonts w:hint="eastAsia" w:ascii="宋体" w:hAnsi="宋体" w:cs="仿宋_GB2312"/>
          <w:szCs w:val="21"/>
          <w:lang w:val="zh-CN"/>
        </w:rPr>
        <w:t>出具的属于监狱企业的证明文件。</w:t>
      </w:r>
    </w:p>
    <w:p>
      <w:pPr>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四、促进残疾人就业</w:t>
      </w:r>
    </w:p>
    <w:p>
      <w:pPr>
        <w:pStyle w:val="13"/>
        <w:spacing w:line="360" w:lineRule="auto"/>
        <w:ind w:firstLine="420" w:firstLineChars="200"/>
        <w:contextualSpacing/>
        <w:rPr>
          <w:rFonts w:ascii="宋体" w:cs="仿宋_GB2312"/>
          <w:sz w:val="21"/>
          <w:szCs w:val="21"/>
          <w:lang w:val="zh-CN"/>
        </w:rPr>
      </w:pPr>
      <w:r>
        <w:rPr>
          <w:rFonts w:ascii="宋体" w:hAnsi="宋体" w:cs="仿宋_GB2312"/>
          <w:sz w:val="21"/>
          <w:szCs w:val="21"/>
          <w:lang w:val="zh-CN"/>
        </w:rPr>
        <w:t>1</w:t>
      </w:r>
      <w:r>
        <w:rPr>
          <w:rFonts w:hint="eastAsia" w:ascii="宋体" w:hAnsi="宋体" w:cs="仿宋_GB2312"/>
          <w:sz w:val="21"/>
          <w:szCs w:val="21"/>
          <w:lang w:val="zh-CN"/>
        </w:rPr>
        <w:t>、按照财政部、民政部、中国残疾人联合会和残疾人发布的《三部门联合发布关于促进残疾人就业政府采购政策的通知》（财库</w:t>
      </w:r>
      <w:r>
        <w:rPr>
          <w:rFonts w:ascii="宋体" w:hAnsi="宋体" w:cs="仿宋_GB2312"/>
          <w:sz w:val="21"/>
          <w:szCs w:val="21"/>
          <w:lang w:val="zh-CN"/>
        </w:rPr>
        <w:t>[2017]141</w:t>
      </w:r>
      <w:r>
        <w:rPr>
          <w:rFonts w:hint="eastAsia" w:ascii="宋体" w:hAnsi="宋体" w:cs="仿宋_GB2312"/>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olor w:val="000000"/>
          <w:sz w:val="21"/>
          <w:szCs w:val="21"/>
        </w:rPr>
        <w:t>残疾人福利性单位属于小型、微型企业的，不重复享受政策。</w:t>
      </w:r>
    </w:p>
    <w:p>
      <w:pPr>
        <w:pStyle w:val="13"/>
        <w:spacing w:line="360" w:lineRule="auto"/>
        <w:ind w:firstLine="420" w:firstLineChars="200"/>
        <w:contextualSpacing/>
        <w:rPr>
          <w:rFonts w:ascii="宋体" w:cs="仿宋_GB2312"/>
          <w:sz w:val="21"/>
          <w:szCs w:val="21"/>
          <w:lang w:val="zh-CN"/>
        </w:rPr>
      </w:pPr>
      <w:r>
        <w:rPr>
          <w:rFonts w:ascii="宋体" w:hAnsi="宋体" w:cs="仿宋_GB2312"/>
          <w:sz w:val="21"/>
          <w:szCs w:val="21"/>
          <w:lang w:val="zh-CN"/>
        </w:rPr>
        <w:t>2</w:t>
      </w:r>
      <w:r>
        <w:rPr>
          <w:rFonts w:hint="eastAsia" w:ascii="宋体" w:hAnsi="宋体" w:cs="仿宋_GB2312"/>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ascii="宋体" w:cs="仿宋_GB2312"/>
          <w:szCs w:val="24"/>
          <w:lang w:val="zh-CN"/>
        </w:rPr>
      </w:pPr>
      <w:r>
        <w:rPr>
          <w:rFonts w:ascii="宋体" w:hAnsi="宋体" w:cs="仿宋_GB2312"/>
          <w:sz w:val="21"/>
          <w:szCs w:val="21"/>
          <w:lang w:val="zh-CN"/>
        </w:rPr>
        <w:t>3</w:t>
      </w:r>
      <w:r>
        <w:rPr>
          <w:rFonts w:hint="eastAsia" w:ascii="宋体" w:hAnsi="宋体" w:cs="仿宋_GB2312"/>
          <w:sz w:val="21"/>
          <w:szCs w:val="21"/>
          <w:lang w:val="zh-CN"/>
        </w:rPr>
        <w:t>、中标人为残疾人福利性单位的，招标人应当随中标结果同时公告其《残疾人福利性单位声明函》，接受社会监督。</w:t>
      </w:r>
    </w:p>
    <w:p>
      <w:pPr>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五、支持脱贫攻坚（物业服务采购）</w:t>
      </w:r>
    </w:p>
    <w:p>
      <w:pPr>
        <w:topLinePunct/>
        <w:spacing w:line="360" w:lineRule="auto"/>
        <w:ind w:firstLine="420" w:firstLineChars="200"/>
        <w:contextualSpacing/>
        <w:rPr>
          <w:rFonts w:hint="eastAsia" w:ascii="宋体" w:hAnsi="宋体" w:cs="仿宋_GB2312"/>
          <w:szCs w:val="21"/>
          <w:lang w:val="zh-CN"/>
        </w:rPr>
      </w:pPr>
      <w:r>
        <w:rPr>
          <w:rFonts w:ascii="宋体" w:hAnsi="宋体" w:cs="仿宋_GB2312"/>
          <w:szCs w:val="21"/>
          <w:lang w:val="zh-CN"/>
        </w:rPr>
        <w:t>1</w:t>
      </w:r>
      <w:r>
        <w:rPr>
          <w:rFonts w:hint="eastAsia" w:ascii="宋体" w:hAnsi="宋体" w:cs="仿宋_GB2312"/>
          <w:szCs w:val="21"/>
          <w:lang w:val="zh-CN"/>
        </w:rPr>
        <w:t>、根据《财政部国务院扶贫办关于运用政府采购政策支持脱贫攻坚的通知》财库〔</w:t>
      </w:r>
      <w:r>
        <w:rPr>
          <w:rFonts w:ascii="宋体" w:hAnsi="宋体" w:cs="仿宋_GB2312"/>
          <w:szCs w:val="21"/>
          <w:lang w:val="zh-CN"/>
        </w:rPr>
        <w:t>2019</w:t>
      </w:r>
      <w:r>
        <w:rPr>
          <w:rFonts w:hint="eastAsia" w:ascii="宋体" w:hAnsi="宋体" w:cs="仿宋_GB2312"/>
          <w:szCs w:val="21"/>
          <w:lang w:val="zh-CN"/>
        </w:rPr>
        <w:t>〕</w:t>
      </w:r>
      <w:r>
        <w:rPr>
          <w:rFonts w:ascii="宋体" w:hAnsi="宋体" w:cs="仿宋_GB2312"/>
          <w:szCs w:val="21"/>
          <w:lang w:val="zh-CN"/>
        </w:rPr>
        <w:t>27</w:t>
      </w:r>
      <w:r>
        <w:rPr>
          <w:rFonts w:hint="eastAsia" w:ascii="宋体" w:hAnsi="宋体" w:cs="仿宋_GB2312"/>
          <w:szCs w:val="21"/>
          <w:lang w:val="zh-CN"/>
        </w:rPr>
        <w:t>号有关要求，鼓励优先采购聘用建档立卡贫困人员物业公司提供的物业服务。各级预算单位使用财政性资金采购物业服务的，有条件的应当优先采购注册地在</w:t>
      </w:r>
      <w:r>
        <w:rPr>
          <w:rFonts w:ascii="宋体" w:hAnsi="宋体" w:cs="仿宋_GB2312"/>
          <w:szCs w:val="21"/>
          <w:lang w:val="zh-CN"/>
        </w:rPr>
        <w:t>832</w:t>
      </w:r>
      <w:r>
        <w:rPr>
          <w:rFonts w:hint="eastAsia" w:ascii="宋体" w:hAnsi="宋体" w:cs="仿宋_GB2312"/>
          <w:szCs w:val="21"/>
          <w:lang w:val="zh-CN"/>
        </w:rPr>
        <w:t>个国家级贫困县域内，且聘用建档立卡贫困人员物业公司提供的物业服务。</w:t>
      </w:r>
    </w:p>
    <w:p>
      <w:pPr>
        <w:topLinePunct/>
        <w:spacing w:line="360" w:lineRule="auto"/>
        <w:ind w:firstLine="420" w:firstLineChars="200"/>
        <w:contextualSpacing/>
        <w:rPr>
          <w:rFonts w:hint="eastAsia" w:ascii="宋体" w:hAnsi="宋体" w:cs="仿宋_GB2312"/>
          <w:szCs w:val="21"/>
          <w:lang w:val="zh-CN"/>
        </w:rPr>
      </w:pPr>
      <w:r>
        <w:rPr>
          <w:rFonts w:hint="eastAsia" w:ascii="宋体" w:hAnsi="宋体" w:cs="仿宋_GB2312"/>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pStyle w:val="13"/>
        <w:spacing w:line="360" w:lineRule="auto"/>
        <w:contextualSpacing/>
        <w:jc w:val="both"/>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第六章 资格审查与评标</w:t>
      </w:r>
    </w:p>
    <w:p>
      <w:pPr>
        <w:pStyle w:val="13"/>
        <w:spacing w:line="360" w:lineRule="auto"/>
        <w:contextualSpacing/>
        <w:rPr>
          <w:rFonts w:ascii="宋体" w:hAnsi="宋体" w:cs="仿宋_GB2312"/>
          <w:lang w:val="zh-CN"/>
        </w:rPr>
      </w:pPr>
    </w:p>
    <w:p>
      <w:pPr>
        <w:pStyle w:val="13"/>
        <w:spacing w:line="360" w:lineRule="auto"/>
        <w:contextualSpacing/>
        <w:rPr>
          <w:rFonts w:ascii="宋体" w:hAnsi="宋体" w:eastAsia="宋体"/>
          <w:bCs/>
          <w:sz w:val="21"/>
          <w:szCs w:val="21"/>
          <w:highlight w:val="none"/>
        </w:rPr>
      </w:pPr>
      <w:r>
        <w:rPr>
          <w:rFonts w:ascii="宋体" w:hAnsi="宋体" w:eastAsia="宋体" w:cs="仿宋_GB2312"/>
          <w:b/>
          <w:sz w:val="21"/>
          <w:szCs w:val="21"/>
          <w:lang w:val="zh-CN"/>
        </w:rPr>
        <w:t>一、资格审查</w:t>
      </w:r>
    </w:p>
    <w:p>
      <w:pPr>
        <w:spacing w:line="360" w:lineRule="auto"/>
        <w:ind w:right="420" w:rightChars="200" w:firstLine="420" w:firstLineChars="200"/>
        <w:contextualSpacing/>
        <w:rPr>
          <w:rFonts w:ascii="宋体" w:hAnsi="宋体"/>
          <w:bCs/>
          <w:szCs w:val="21"/>
          <w:highlight w:val="none"/>
        </w:rPr>
      </w:pPr>
      <w:r>
        <w:rPr>
          <w:rFonts w:hint="eastAsia" w:ascii="宋体" w:hAnsi="宋体"/>
          <w:bCs/>
          <w:szCs w:val="21"/>
          <w:highlight w:val="none"/>
        </w:rPr>
        <w:t>（一）</w:t>
      </w:r>
      <w:r>
        <w:rPr>
          <w:rFonts w:ascii="宋体" w:hAnsi="宋体"/>
          <w:bCs/>
          <w:szCs w:val="21"/>
          <w:highlight w:val="none"/>
        </w:rPr>
        <w:t>开标结束后，</w:t>
      </w:r>
      <w:r>
        <w:rPr>
          <w:rFonts w:hint="eastAsia" w:ascii="宋体" w:hAnsi="宋体"/>
          <w:bCs/>
          <w:szCs w:val="21"/>
          <w:highlight w:val="none"/>
          <w:lang w:eastAsia="zh-CN"/>
        </w:rPr>
        <w:t>由</w:t>
      </w:r>
      <w:r>
        <w:rPr>
          <w:rFonts w:hint="eastAsia" w:ascii="宋体" w:hAnsi="宋体"/>
          <w:bCs/>
          <w:szCs w:val="21"/>
          <w:highlight w:val="none"/>
        </w:rPr>
        <w:t>采购人</w:t>
      </w:r>
      <w:r>
        <w:rPr>
          <w:rFonts w:hint="eastAsia" w:ascii="宋体" w:hAnsi="宋体"/>
          <w:bCs/>
          <w:szCs w:val="21"/>
          <w:highlight w:val="none"/>
          <w:lang w:eastAsia="zh-CN"/>
        </w:rPr>
        <w:t>代表</w:t>
      </w:r>
      <w:r>
        <w:rPr>
          <w:rFonts w:hint="eastAsia" w:ascii="宋体" w:hAnsi="宋体"/>
          <w:bCs/>
          <w:szCs w:val="21"/>
          <w:highlight w:val="none"/>
          <w:lang w:val="en-US" w:eastAsia="zh-CN"/>
        </w:rPr>
        <w:t>1人（需出具委托书）</w:t>
      </w:r>
      <w:r>
        <w:rPr>
          <w:rFonts w:hint="eastAsia" w:ascii="宋体" w:hAnsi="宋体"/>
          <w:bCs/>
          <w:szCs w:val="21"/>
          <w:highlight w:val="none"/>
        </w:rPr>
        <w:t>依法对投标人资格进行审查</w:t>
      </w:r>
      <w:r>
        <w:rPr>
          <w:rFonts w:ascii="宋体" w:hAnsi="宋体"/>
          <w:bCs/>
          <w:szCs w:val="21"/>
          <w:highlight w:val="none"/>
        </w:rPr>
        <w:t>。</w:t>
      </w:r>
      <w:r>
        <w:rPr>
          <w:rFonts w:hint="eastAsia" w:ascii="宋体" w:hAnsi="宋体"/>
          <w:bCs/>
          <w:szCs w:val="21"/>
          <w:highlight w:val="none"/>
        </w:rPr>
        <w:t>确定符合资格的投标人不少于3家的，将组织评标委员会进行评标。</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cs="仿宋_GB2312"/>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cs="仿宋_GB2312"/>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b/>
                <w:szCs w:val="21"/>
              </w:rPr>
            </w:pPr>
            <w:r>
              <w:rPr>
                <w:rFonts w:hint="eastAsia" w:ascii="宋体" w:hAnsi="宋体"/>
                <w:b/>
                <w:szCs w:val="21"/>
              </w:rPr>
              <w:t>序号</w:t>
            </w:r>
          </w:p>
        </w:tc>
        <w:tc>
          <w:tcPr>
            <w:tcW w:w="2410" w:type="dxa"/>
            <w:vAlign w:val="center"/>
          </w:tcPr>
          <w:p>
            <w:pPr>
              <w:spacing w:line="360" w:lineRule="auto"/>
              <w:jc w:val="center"/>
              <w:rPr>
                <w:rFonts w:ascii="宋体" w:hAnsi="宋体"/>
                <w:b/>
                <w:szCs w:val="21"/>
              </w:rPr>
            </w:pPr>
            <w:r>
              <w:rPr>
                <w:rFonts w:hint="eastAsia" w:ascii="宋体" w:hAnsi="宋体"/>
                <w:b/>
                <w:szCs w:val="21"/>
              </w:rPr>
              <w:t>资格审查</w:t>
            </w:r>
            <w:r>
              <w:rPr>
                <w:rFonts w:ascii="宋体" w:hAnsi="宋体"/>
                <w:b/>
                <w:szCs w:val="21"/>
              </w:rPr>
              <w:t>因素</w:t>
            </w:r>
          </w:p>
        </w:tc>
        <w:tc>
          <w:tcPr>
            <w:tcW w:w="5954" w:type="dxa"/>
            <w:vAlign w:val="center"/>
          </w:tcPr>
          <w:p>
            <w:pPr>
              <w:spacing w:line="360" w:lineRule="auto"/>
              <w:jc w:val="center"/>
              <w:rPr>
                <w:rFonts w:ascii="宋体" w:hAnsi="宋体"/>
                <w:b/>
                <w:szCs w:val="21"/>
              </w:rPr>
            </w:pPr>
            <w:r>
              <w:rPr>
                <w:rFonts w:hint="eastAsia" w:ascii="宋体" w:hAnsi="宋体"/>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b/>
                <w:szCs w:val="21"/>
              </w:rPr>
            </w:pPr>
            <w:r>
              <w:rPr>
                <w:rFonts w:hint="eastAsia" w:ascii="宋体" w:hAnsi="宋体"/>
                <w:b/>
                <w:szCs w:val="21"/>
              </w:rPr>
              <w:t>1</w:t>
            </w:r>
          </w:p>
        </w:tc>
        <w:tc>
          <w:tcPr>
            <w:tcW w:w="2410" w:type="dxa"/>
            <w:vAlign w:val="center"/>
          </w:tcPr>
          <w:p>
            <w:pPr>
              <w:spacing w:line="360" w:lineRule="auto"/>
              <w:jc w:val="center"/>
              <w:rPr>
                <w:rFonts w:ascii="宋体" w:hAnsi="宋体"/>
                <w:b/>
                <w:szCs w:val="21"/>
              </w:rPr>
            </w:pPr>
            <w:r>
              <w:rPr>
                <w:rFonts w:hint="eastAsia" w:ascii="宋体" w:hAnsi="宋体"/>
                <w:b/>
                <w:szCs w:val="21"/>
              </w:rPr>
              <w:t>投标函</w:t>
            </w:r>
          </w:p>
        </w:tc>
        <w:tc>
          <w:tcPr>
            <w:tcW w:w="5954" w:type="dxa"/>
            <w:vAlign w:val="center"/>
          </w:tcPr>
          <w:p>
            <w:pPr>
              <w:spacing w:line="360" w:lineRule="auto"/>
              <w:rPr>
                <w:rFonts w:ascii="宋体" w:hAnsi="宋体"/>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2</w:t>
            </w:r>
          </w:p>
        </w:tc>
        <w:tc>
          <w:tcPr>
            <w:tcW w:w="2410" w:type="dxa"/>
            <w:vAlign w:val="center"/>
          </w:tcPr>
          <w:p>
            <w:pPr>
              <w:spacing w:line="360" w:lineRule="auto"/>
              <w:rPr>
                <w:rFonts w:ascii="宋体" w:hAnsi="宋体"/>
                <w:b/>
                <w:szCs w:val="21"/>
              </w:rPr>
            </w:pPr>
            <w:r>
              <w:rPr>
                <w:rFonts w:hint="eastAsia" w:ascii="宋体" w:hAnsi="宋体"/>
                <w:b/>
                <w:bCs/>
                <w:szCs w:val="21"/>
              </w:rPr>
              <w:t>法人或者其他组织的营业执照等证明文件，自然人的身份证明</w:t>
            </w:r>
          </w:p>
        </w:tc>
        <w:tc>
          <w:tcPr>
            <w:tcW w:w="5954" w:type="dxa"/>
            <w:vAlign w:val="center"/>
          </w:tcPr>
          <w:p>
            <w:pPr>
              <w:spacing w:line="360" w:lineRule="auto"/>
              <w:jc w:val="left"/>
              <w:rPr>
                <w:rFonts w:ascii="宋体" w:hAnsi="宋体"/>
                <w:bCs/>
                <w:szCs w:val="21"/>
              </w:rPr>
            </w:pPr>
            <w:r>
              <w:rPr>
                <w:rFonts w:hint="eastAsia" w:ascii="宋体" w:hAnsi="宋体"/>
                <w:bCs/>
                <w:szCs w:val="21"/>
              </w:rPr>
              <w:t>（1）企业法人营业执照或营业执照。（企业投标提供）</w:t>
            </w:r>
          </w:p>
          <w:p>
            <w:pPr>
              <w:spacing w:line="360" w:lineRule="auto"/>
              <w:jc w:val="left"/>
              <w:rPr>
                <w:rFonts w:ascii="宋体" w:hAnsi="宋体"/>
                <w:bCs/>
                <w:szCs w:val="21"/>
              </w:rPr>
            </w:pPr>
            <w:r>
              <w:rPr>
                <w:rFonts w:hint="eastAsia" w:ascii="宋体" w:hAnsi="宋体"/>
                <w:bCs/>
                <w:szCs w:val="21"/>
              </w:rPr>
              <w:t>（2）事业单位法人证书。（事业单位投标提供）</w:t>
            </w:r>
          </w:p>
          <w:p>
            <w:pPr>
              <w:spacing w:line="360" w:lineRule="auto"/>
              <w:jc w:val="left"/>
              <w:rPr>
                <w:rFonts w:ascii="宋体" w:hAnsi="宋体"/>
                <w:bCs/>
                <w:szCs w:val="21"/>
              </w:rPr>
            </w:pPr>
            <w:r>
              <w:rPr>
                <w:rFonts w:hint="eastAsia" w:ascii="宋体" w:hAnsi="宋体"/>
                <w:bCs/>
                <w:szCs w:val="21"/>
              </w:rPr>
              <w:t>（3）执业许可证。（非企业专业服务机构投标提供）</w:t>
            </w:r>
          </w:p>
          <w:p>
            <w:pPr>
              <w:spacing w:line="360" w:lineRule="auto"/>
              <w:jc w:val="left"/>
              <w:rPr>
                <w:rFonts w:ascii="宋体" w:hAnsi="宋体"/>
                <w:bCs/>
                <w:szCs w:val="21"/>
              </w:rPr>
            </w:pPr>
            <w:r>
              <w:rPr>
                <w:rFonts w:hint="eastAsia" w:ascii="宋体" w:hAnsi="宋体"/>
                <w:bCs/>
                <w:szCs w:val="21"/>
              </w:rPr>
              <w:t>（4）个体工商户营业执照。（个体工商户投标提供）</w:t>
            </w:r>
          </w:p>
          <w:p>
            <w:pPr>
              <w:spacing w:line="360" w:lineRule="auto"/>
              <w:jc w:val="left"/>
              <w:rPr>
                <w:rFonts w:ascii="宋体" w:hAnsi="宋体"/>
                <w:bCs/>
                <w:szCs w:val="21"/>
              </w:rPr>
            </w:pPr>
            <w:r>
              <w:rPr>
                <w:rFonts w:hint="eastAsia" w:ascii="宋体" w:hAnsi="宋体"/>
                <w:bCs/>
                <w:szCs w:val="21"/>
              </w:rPr>
              <w:t>（5）自然人身份证明。（自然人投标提供）</w:t>
            </w:r>
          </w:p>
          <w:p>
            <w:pPr>
              <w:spacing w:line="360" w:lineRule="auto"/>
              <w:jc w:val="left"/>
              <w:rPr>
                <w:rFonts w:ascii="宋体" w:hAnsi="宋体"/>
                <w:b/>
                <w:bCs/>
                <w:szCs w:val="21"/>
              </w:rPr>
            </w:pPr>
            <w:r>
              <w:rPr>
                <w:rFonts w:hint="eastAsia" w:ascii="宋体" w:hAnsi="宋体"/>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3</w:t>
            </w:r>
          </w:p>
        </w:tc>
        <w:tc>
          <w:tcPr>
            <w:tcW w:w="2410" w:type="dxa"/>
            <w:vAlign w:val="center"/>
          </w:tcPr>
          <w:p>
            <w:pPr>
              <w:spacing w:line="360" w:lineRule="auto"/>
              <w:rPr>
                <w:rFonts w:ascii="宋体" w:hAnsi="宋体"/>
                <w:b/>
                <w:szCs w:val="21"/>
              </w:rPr>
            </w:pPr>
            <w:r>
              <w:rPr>
                <w:rFonts w:hint="eastAsia" w:ascii="宋体" w:hAnsi="宋体"/>
                <w:b/>
                <w:bCs/>
                <w:szCs w:val="21"/>
              </w:rPr>
              <w:t>财务状况报告相关材料</w:t>
            </w:r>
          </w:p>
        </w:tc>
        <w:tc>
          <w:tcPr>
            <w:tcW w:w="5954" w:type="dxa"/>
            <w:vAlign w:val="top"/>
          </w:tcPr>
          <w:p>
            <w:pPr>
              <w:spacing w:line="360" w:lineRule="auto"/>
              <w:rPr>
                <w:rFonts w:ascii="宋体" w:hAnsi="宋体"/>
                <w:bCs/>
                <w:szCs w:val="21"/>
              </w:rPr>
            </w:pPr>
            <w:r>
              <w:rPr>
                <w:rFonts w:hint="eastAsia" w:ascii="宋体" w:hAnsi="宋体"/>
                <w:bCs/>
                <w:szCs w:val="21"/>
              </w:rPr>
              <w:t>（1）投标人是法人（法人包括企业法人、机关法人、事业单位法人和社会团体法人），提供本单位：</w:t>
            </w:r>
          </w:p>
          <w:p>
            <w:pPr>
              <w:spacing w:line="360" w:lineRule="auto"/>
              <w:rPr>
                <w:rFonts w:ascii="宋体" w:hAnsi="宋体"/>
                <w:bCs/>
                <w:szCs w:val="21"/>
              </w:rPr>
            </w:pPr>
            <w:r>
              <w:rPr>
                <w:rFonts w:hint="eastAsia" w:ascii="宋体" w:hAnsi="宋体"/>
                <w:bCs/>
                <w:szCs w:val="21"/>
              </w:rPr>
              <w:t>①</w:t>
            </w:r>
            <w:r>
              <w:rPr>
                <w:rFonts w:hint="eastAsia" w:ascii="宋体" w:hAnsi="宋体"/>
                <w:bCs/>
                <w:szCs w:val="21"/>
                <w:lang w:val="en-US" w:eastAsia="zh-CN"/>
              </w:rPr>
              <w:t>2017年度或</w:t>
            </w:r>
            <w:r>
              <w:rPr>
                <w:rFonts w:hint="eastAsia" w:ascii="宋体" w:hAnsi="宋体"/>
                <w:bCs/>
                <w:szCs w:val="21"/>
              </w:rPr>
              <w:t>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②基本开户银行出具的资信证明；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宋体" w:hAnsi="宋体"/>
                <w:bCs/>
                <w:szCs w:val="21"/>
              </w:rPr>
            </w:pPr>
            <w:r>
              <w:rPr>
                <w:rFonts w:hint="eastAsia" w:ascii="宋体" w:hAnsi="宋体"/>
                <w:bCs/>
                <w:szCs w:val="21"/>
              </w:rPr>
              <w:t>（2）投标人（其他组织和自然人）提供本单位：</w:t>
            </w:r>
          </w:p>
          <w:p>
            <w:pPr>
              <w:spacing w:line="360" w:lineRule="auto"/>
              <w:rPr>
                <w:rFonts w:ascii="宋体" w:hAnsi="宋体"/>
                <w:bCs/>
                <w:szCs w:val="21"/>
              </w:rPr>
            </w:pPr>
            <w:r>
              <w:rPr>
                <w:rFonts w:hint="eastAsia" w:ascii="宋体" w:hAnsi="宋体"/>
                <w:bCs/>
                <w:szCs w:val="21"/>
              </w:rPr>
              <w:t>①</w:t>
            </w:r>
            <w:r>
              <w:rPr>
                <w:rFonts w:hint="eastAsia" w:ascii="宋体" w:hAnsi="宋体"/>
                <w:bCs/>
                <w:szCs w:val="21"/>
                <w:lang w:val="en-US" w:eastAsia="zh-CN"/>
              </w:rPr>
              <w:t>2017年度或</w:t>
            </w:r>
            <w:r>
              <w:rPr>
                <w:rFonts w:hint="eastAsia" w:ascii="宋体" w:hAnsi="宋体"/>
                <w:bCs/>
                <w:szCs w:val="21"/>
              </w:rPr>
              <w:t>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②银行出具的资信证明；</w:t>
            </w:r>
          </w:p>
          <w:p>
            <w:pPr>
              <w:spacing w:line="360" w:lineRule="auto"/>
              <w:rPr>
                <w:rFonts w:hint="eastAsia"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Cs/>
                <w:szCs w:val="21"/>
              </w:rPr>
            </w:pPr>
            <w:r>
              <w:rPr>
                <w:rFonts w:hint="eastAsia" w:ascii="Times New Roman" w:hAnsi="Times New Roman" w:cs="宋体"/>
                <w:szCs w:val="21"/>
              </w:rPr>
              <w:t>（新注册公司从注册交纳起计算，不足的视为满足</w:t>
            </w:r>
            <w:r>
              <w:rPr>
                <w:rFonts w:hint="eastAsia" w:ascii="Times New Roman" w:hAnsi="Times New Roman" w:cs="宋体"/>
                <w:szCs w:val="21"/>
                <w:lang w:eastAsia="zh-CN"/>
              </w:rPr>
              <w:t>）</w:t>
            </w:r>
          </w:p>
          <w:p>
            <w:pPr>
              <w:spacing w:line="360" w:lineRule="auto"/>
              <w:rPr>
                <w:rFonts w:ascii="宋体" w:hAnsi="宋体"/>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4</w:t>
            </w:r>
          </w:p>
        </w:tc>
        <w:tc>
          <w:tcPr>
            <w:tcW w:w="2410" w:type="dxa"/>
            <w:vAlign w:val="center"/>
          </w:tcPr>
          <w:p>
            <w:pPr>
              <w:spacing w:line="360" w:lineRule="auto"/>
              <w:rPr>
                <w:rFonts w:ascii="宋体" w:hAnsi="宋体"/>
                <w:b/>
                <w:szCs w:val="21"/>
              </w:rPr>
            </w:pPr>
            <w:r>
              <w:rPr>
                <w:rFonts w:hint="eastAsia" w:ascii="宋体" w:hAnsi="宋体"/>
                <w:b/>
                <w:bCs/>
                <w:szCs w:val="21"/>
              </w:rPr>
              <w:t>依法缴纳税收相关材料</w:t>
            </w:r>
          </w:p>
        </w:tc>
        <w:tc>
          <w:tcPr>
            <w:tcW w:w="5954" w:type="dxa"/>
            <w:vAlign w:val="top"/>
          </w:tcPr>
          <w:p>
            <w:pPr>
              <w:spacing w:line="360" w:lineRule="auto"/>
              <w:rPr>
                <w:rFonts w:ascii="宋体" w:hAnsi="宋体"/>
                <w:b/>
                <w:bCs/>
                <w:szCs w:val="21"/>
                <w:highlight w:val="none"/>
              </w:rPr>
            </w:pPr>
            <w:r>
              <w:rPr>
                <w:rFonts w:hint="eastAsia" w:ascii="宋体" w:hAnsi="宋体" w:cs="微软雅黑"/>
                <w:bCs/>
                <w:szCs w:val="21"/>
                <w:highlight w:val="none"/>
              </w:rPr>
              <w:t>投标人提供参加本次政府采购项目</w:t>
            </w:r>
            <w:r>
              <w:rPr>
                <w:rFonts w:hint="eastAsia" w:ascii="宋体" w:hAnsi="宋体"/>
                <w:bCs/>
                <w:szCs w:val="21"/>
                <w:highlight w:val="none"/>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5</w:t>
            </w:r>
          </w:p>
        </w:tc>
        <w:tc>
          <w:tcPr>
            <w:tcW w:w="2410" w:type="dxa"/>
            <w:vAlign w:val="center"/>
          </w:tcPr>
          <w:p>
            <w:pPr>
              <w:spacing w:line="360" w:lineRule="auto"/>
              <w:rPr>
                <w:rFonts w:ascii="宋体" w:hAnsi="宋体"/>
                <w:bCs/>
                <w:szCs w:val="21"/>
              </w:rPr>
            </w:pPr>
            <w:r>
              <w:rPr>
                <w:rFonts w:hint="eastAsia" w:ascii="宋体" w:hAnsi="宋体"/>
                <w:b/>
                <w:bCs/>
                <w:szCs w:val="21"/>
              </w:rPr>
              <w:t>依法缴纳社会保障资金的证明材料</w:t>
            </w:r>
          </w:p>
        </w:tc>
        <w:tc>
          <w:tcPr>
            <w:tcW w:w="5954" w:type="dxa"/>
            <w:vAlign w:val="top"/>
          </w:tcPr>
          <w:p>
            <w:pPr>
              <w:spacing w:line="360" w:lineRule="auto"/>
              <w:rPr>
                <w:rFonts w:ascii="宋体" w:hAnsi="宋体"/>
                <w:b/>
                <w:bCs/>
                <w:szCs w:val="21"/>
                <w:highlight w:val="none"/>
              </w:rPr>
            </w:pPr>
            <w:r>
              <w:rPr>
                <w:rFonts w:hint="eastAsia" w:ascii="宋体" w:hAnsi="宋体" w:cs="微软雅黑"/>
                <w:bCs/>
                <w:szCs w:val="21"/>
                <w:highlight w:val="none"/>
              </w:rPr>
              <w:t>投标人提供参加本次政府采购项目</w:t>
            </w:r>
            <w:r>
              <w:rPr>
                <w:rFonts w:hint="eastAsia" w:ascii="宋体" w:hAnsi="宋体"/>
                <w:bCs/>
                <w:szCs w:val="21"/>
                <w:highlight w:val="none"/>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6</w:t>
            </w:r>
          </w:p>
        </w:tc>
        <w:tc>
          <w:tcPr>
            <w:tcW w:w="2410" w:type="dxa"/>
            <w:vAlign w:val="center"/>
          </w:tcPr>
          <w:p>
            <w:pPr>
              <w:spacing w:line="360" w:lineRule="auto"/>
              <w:rPr>
                <w:rFonts w:ascii="宋体" w:hAnsi="宋体"/>
                <w:b/>
                <w:szCs w:val="21"/>
              </w:rPr>
            </w:pPr>
            <w:r>
              <w:rPr>
                <w:rFonts w:hint="eastAsia" w:ascii="宋体" w:hAnsi="宋体"/>
                <w:b/>
                <w:bCs/>
                <w:szCs w:val="21"/>
              </w:rPr>
              <w:t>履行合同所必须的设备和专业技术能力的证明材料</w:t>
            </w:r>
          </w:p>
        </w:tc>
        <w:tc>
          <w:tcPr>
            <w:tcW w:w="5954" w:type="dxa"/>
            <w:vAlign w:val="top"/>
          </w:tcPr>
          <w:p>
            <w:pPr>
              <w:spacing w:line="360" w:lineRule="auto"/>
              <w:rPr>
                <w:rFonts w:ascii="宋体" w:hAnsi="宋体"/>
                <w:bCs/>
                <w:szCs w:val="21"/>
                <w:highlight w:val="none"/>
              </w:rPr>
            </w:pPr>
            <w:r>
              <w:rPr>
                <w:rFonts w:hint="eastAsia" w:ascii="宋体" w:hAnsi="宋体"/>
                <w:bCs/>
                <w:szCs w:val="21"/>
                <w:highlight w:val="none"/>
              </w:rPr>
              <w:t>①与本项目投标相关设备的购置发票、专业技术人员职称证书、用工合同等；</w:t>
            </w:r>
          </w:p>
          <w:p>
            <w:pPr>
              <w:spacing w:line="360" w:lineRule="auto"/>
              <w:rPr>
                <w:rFonts w:ascii="宋体" w:hAnsi="宋体"/>
                <w:bCs/>
                <w:szCs w:val="21"/>
                <w:highlight w:val="none"/>
              </w:rPr>
            </w:pPr>
            <w:r>
              <w:rPr>
                <w:rFonts w:hint="eastAsia" w:ascii="宋体" w:hAnsi="宋体"/>
                <w:bCs/>
                <w:szCs w:val="21"/>
                <w:highlight w:val="none"/>
              </w:rPr>
              <w:t>②投标人具备履行合同所必须的设备和专业技术能力承诺函或声明（承诺函或声明格式自拟）。</w:t>
            </w:r>
          </w:p>
          <w:p>
            <w:pPr>
              <w:spacing w:line="360" w:lineRule="auto"/>
              <w:rPr>
                <w:rFonts w:ascii="宋体" w:hAnsi="宋体"/>
                <w:b/>
                <w:bCs/>
                <w:szCs w:val="21"/>
                <w:highlight w:val="none"/>
              </w:rPr>
            </w:pPr>
            <w:r>
              <w:rPr>
                <w:rFonts w:hint="eastAsia" w:ascii="楷体" w:hAnsi="楷体" w:eastAsia="楷体" w:cs="仿宋_GB2312"/>
                <w:sz w:val="24"/>
                <w:szCs w:val="24"/>
                <w:highlight w:val="none"/>
                <w:lang w:val="zh-CN"/>
              </w:rPr>
              <w:t>注：仅需提供序号</w:t>
            </w:r>
            <w:r>
              <w:rPr>
                <w:rFonts w:hint="eastAsia" w:ascii="楷体" w:hAnsi="楷体" w:eastAsia="楷体"/>
                <w:color w:val="000000"/>
                <w:sz w:val="24"/>
                <w:szCs w:val="24"/>
                <w:highlight w:val="none"/>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7</w:t>
            </w:r>
          </w:p>
        </w:tc>
        <w:tc>
          <w:tcPr>
            <w:tcW w:w="2410" w:type="dxa"/>
            <w:vAlign w:val="center"/>
          </w:tcPr>
          <w:p>
            <w:pPr>
              <w:spacing w:line="360" w:lineRule="auto"/>
              <w:rPr>
                <w:rFonts w:ascii="宋体" w:hAnsi="宋体"/>
                <w:bCs/>
                <w:szCs w:val="21"/>
              </w:rPr>
            </w:pPr>
            <w:r>
              <w:rPr>
                <w:rFonts w:hint="eastAsia" w:ascii="宋体" w:hAnsi="宋体"/>
                <w:b/>
                <w:bCs/>
                <w:szCs w:val="21"/>
              </w:rPr>
              <w:t>参加政府采购活动前3年内在经营活动中没有重大违法记录的声明</w:t>
            </w:r>
          </w:p>
        </w:tc>
        <w:tc>
          <w:tcPr>
            <w:tcW w:w="5954" w:type="dxa"/>
            <w:vAlign w:val="center"/>
          </w:tcPr>
          <w:p>
            <w:pPr>
              <w:spacing w:line="360" w:lineRule="auto"/>
              <w:jc w:val="left"/>
              <w:rPr>
                <w:rFonts w:ascii="宋体" w:hAnsi="宋体"/>
                <w:b/>
                <w:bCs/>
                <w:szCs w:val="21"/>
              </w:rPr>
            </w:pPr>
            <w:r>
              <w:rPr>
                <w:rFonts w:hint="eastAsia" w:ascii="宋体" w:hAnsi="宋体" w:cs="微软雅黑"/>
                <w:bCs/>
                <w:szCs w:val="21"/>
              </w:rPr>
              <w:t>按照招标文件提供格式填写。</w:t>
            </w:r>
            <w:r>
              <w:rPr>
                <w:rFonts w:hint="eastAsia" w:ascii="宋体" w:hAnsi="宋体"/>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8</w:t>
            </w:r>
          </w:p>
        </w:tc>
        <w:tc>
          <w:tcPr>
            <w:tcW w:w="2410" w:type="dxa"/>
            <w:vAlign w:val="center"/>
          </w:tcPr>
          <w:p>
            <w:pPr>
              <w:spacing w:line="360" w:lineRule="auto"/>
              <w:rPr>
                <w:rFonts w:ascii="宋体" w:hAnsi="宋体"/>
                <w:bCs/>
                <w:szCs w:val="21"/>
              </w:rPr>
            </w:pPr>
            <w:r>
              <w:rPr>
                <w:rFonts w:hint="eastAsia" w:ascii="宋体" w:hAnsi="宋体"/>
                <w:b/>
                <w:bCs/>
                <w:szCs w:val="21"/>
              </w:rPr>
              <w:t>信用记录查询及使用</w:t>
            </w:r>
          </w:p>
        </w:tc>
        <w:tc>
          <w:tcPr>
            <w:tcW w:w="5954" w:type="dxa"/>
            <w:vAlign w:val="top"/>
          </w:tcPr>
          <w:p>
            <w:pPr>
              <w:spacing w:line="360" w:lineRule="auto"/>
              <w:rPr>
                <w:rFonts w:ascii="宋体" w:hAnsi="宋体"/>
                <w:bCs/>
                <w:szCs w:val="21"/>
                <w:highlight w:val="none"/>
              </w:rPr>
            </w:pPr>
            <w:r>
              <w:rPr>
                <w:rFonts w:hint="eastAsia" w:ascii="宋体" w:hAnsi="宋体"/>
                <w:bCs/>
                <w:szCs w:val="21"/>
                <w:highlight w:val="none"/>
              </w:rPr>
              <w:t>政府采购活动中查询及使用投标人信用记录的具体要求为：投标人未被列入</w:t>
            </w:r>
            <w:r>
              <w:rPr>
                <w:rFonts w:ascii="宋体" w:hAnsi="宋体"/>
                <w:bCs/>
                <w:szCs w:val="21"/>
                <w:highlight w:val="none"/>
              </w:rPr>
              <w:t>“信用中国”网站</w:t>
            </w:r>
            <w:r>
              <w:rPr>
                <w:rFonts w:hint="eastAsia" w:ascii="宋体" w:hAnsi="宋体"/>
                <w:bCs/>
                <w:szCs w:val="21"/>
                <w:highlight w:val="none"/>
              </w:rPr>
              <w:t>失信被执行人、重大税收违法案件当事人名单、“</w:t>
            </w:r>
            <w:r>
              <w:rPr>
                <w:rFonts w:ascii="宋体" w:hAnsi="宋体"/>
                <w:bCs/>
                <w:szCs w:val="21"/>
                <w:highlight w:val="none"/>
              </w:rPr>
              <w:t>中国政府采购网</w:t>
            </w:r>
            <w:r>
              <w:rPr>
                <w:rFonts w:hint="eastAsia" w:ascii="宋体" w:hAnsi="宋体"/>
                <w:bCs/>
                <w:szCs w:val="21"/>
                <w:highlight w:val="none"/>
              </w:rPr>
              <w:t>”政府采购严重违法失信行为记录名单“中国社会组织公共服务平台”网站（</w:t>
            </w:r>
            <w:r>
              <w:rPr>
                <w:rFonts w:ascii="宋体" w:hAnsi="宋体"/>
                <w:bCs/>
                <w:szCs w:val="21"/>
                <w:highlight w:val="none"/>
              </w:rPr>
              <w:t>www.chinanpo.gov.cn</w:t>
            </w:r>
            <w:r>
              <w:rPr>
                <w:rFonts w:hint="eastAsia" w:ascii="宋体" w:hAnsi="宋体"/>
                <w:bCs/>
                <w:szCs w:val="21"/>
                <w:highlight w:val="none"/>
              </w:rPr>
              <w:t>）严重违法失信社会组织名单的投标</w:t>
            </w:r>
            <w:r>
              <w:rPr>
                <w:rFonts w:hint="eastAsia" w:ascii="宋体" w:hAnsi="宋体" w:cs="仿宋_GB2312"/>
                <w:szCs w:val="21"/>
              </w:rPr>
              <w:t>人</w:t>
            </w:r>
            <w:r>
              <w:rPr>
                <w:rFonts w:hint="eastAsia" w:ascii="宋体" w:hAnsi="宋体" w:cs="仿宋_GB2312"/>
                <w:b/>
                <w:szCs w:val="21"/>
              </w:rPr>
              <w:t>；</w:t>
            </w:r>
            <w:r>
              <w:rPr>
                <w:rFonts w:hint="eastAsia" w:ascii="宋体" w:hAnsi="宋体"/>
                <w:bCs/>
                <w:szCs w:val="21"/>
                <w:highlight w:val="none"/>
              </w:rPr>
              <w:t>（联合体形式投标的，联合体成员存在不良信用记录，视同联合体存在不良信用记录）。</w:t>
            </w:r>
          </w:p>
          <w:p>
            <w:pPr>
              <w:spacing w:line="360" w:lineRule="auto"/>
              <w:rPr>
                <w:rFonts w:ascii="宋体" w:hAnsi="宋体"/>
                <w:bCs/>
                <w:szCs w:val="21"/>
                <w:highlight w:val="none"/>
              </w:rPr>
            </w:pPr>
            <w:r>
              <w:rPr>
                <w:rFonts w:hint="eastAsia" w:ascii="宋体" w:hAnsi="宋体"/>
                <w:bCs/>
                <w:szCs w:val="21"/>
                <w:highlight w:val="none"/>
              </w:rPr>
              <w:t>（1）查询渠道：</w:t>
            </w:r>
          </w:p>
          <w:p>
            <w:pPr>
              <w:spacing w:line="360" w:lineRule="auto"/>
              <w:rPr>
                <w:rFonts w:ascii="宋体" w:hAnsi="宋体"/>
                <w:bCs/>
                <w:szCs w:val="21"/>
                <w:highlight w:val="none"/>
              </w:rPr>
            </w:pPr>
            <w:r>
              <w:rPr>
                <w:rFonts w:hint="eastAsia" w:ascii="宋体" w:hAnsi="宋体"/>
                <w:bCs/>
                <w:szCs w:val="21"/>
                <w:highlight w:val="none"/>
              </w:rPr>
              <w:t>①“信用中国”网站（</w:t>
            </w:r>
            <w:r>
              <w:rPr>
                <w:highlight w:val="none"/>
              </w:rPr>
              <w:fldChar w:fldCharType="begin"/>
            </w:r>
            <w:r>
              <w:rPr>
                <w:highlight w:val="none"/>
              </w:rPr>
              <w:instrText xml:space="preserve"> HYPERLINK "http://www.creditchina.gov.cn" </w:instrText>
            </w:r>
            <w:r>
              <w:rPr>
                <w:highlight w:val="none"/>
              </w:rPr>
              <w:fldChar w:fldCharType="separate"/>
            </w:r>
            <w:r>
              <w:rPr>
                <w:rStyle w:val="27"/>
                <w:rFonts w:hint="eastAsia" w:ascii="宋体" w:hAnsi="宋体"/>
                <w:bCs/>
                <w:szCs w:val="21"/>
                <w:highlight w:val="none"/>
              </w:rPr>
              <w:t>www.creditchina.gov.cn</w:t>
            </w:r>
            <w:r>
              <w:rPr>
                <w:rFonts w:hint="eastAsia" w:ascii="宋体" w:hAnsi="宋体"/>
                <w:bCs/>
                <w:szCs w:val="21"/>
                <w:highlight w:val="none"/>
              </w:rPr>
              <w:fldChar w:fldCharType="end"/>
            </w:r>
            <w:r>
              <w:rPr>
                <w:rFonts w:hint="eastAsia" w:ascii="宋体" w:hAnsi="宋体"/>
                <w:bCs/>
                <w:szCs w:val="21"/>
                <w:highlight w:val="none"/>
              </w:rPr>
              <w:t>）</w:t>
            </w:r>
          </w:p>
          <w:p>
            <w:pPr>
              <w:spacing w:line="360" w:lineRule="auto"/>
              <w:rPr>
                <w:rFonts w:hint="eastAsia" w:ascii="宋体" w:hAnsi="宋体"/>
                <w:bCs/>
                <w:szCs w:val="21"/>
                <w:highlight w:val="none"/>
              </w:rPr>
            </w:pPr>
            <w:r>
              <w:rPr>
                <w:rFonts w:hint="eastAsia" w:ascii="宋体" w:hAnsi="宋体"/>
                <w:bCs/>
                <w:szCs w:val="21"/>
                <w:highlight w:val="none"/>
              </w:rPr>
              <w:t>②“中国政府采购网”（www.ccgp.gov.cn）</w:t>
            </w:r>
          </w:p>
          <w:p>
            <w:pPr>
              <w:spacing w:line="360" w:lineRule="auto"/>
            </w:pPr>
            <w:r>
              <w:rPr>
                <w:rFonts w:hint="eastAsia" w:ascii="宋体" w:hAnsi="宋体"/>
                <w:bCs/>
                <w:szCs w:val="21"/>
              </w:rPr>
              <w:t>③</w:t>
            </w:r>
            <w:r>
              <w:rPr>
                <w:rFonts w:hint="eastAsia" w:ascii="宋体" w:hAnsi="宋体" w:cs="仿宋_GB2312"/>
                <w:szCs w:val="21"/>
              </w:rPr>
              <w:t>“中国社会组织公共服务平台”网站（</w:t>
            </w:r>
            <w:r>
              <w:rPr>
                <w:rFonts w:ascii="宋体" w:hAnsi="宋体" w:cs="仿宋_GB2312"/>
                <w:szCs w:val="21"/>
              </w:rPr>
              <w:t>www.chinanpo.gov.cn</w:t>
            </w:r>
            <w:r>
              <w:rPr>
                <w:rFonts w:hint="eastAsia" w:ascii="宋体" w:hAnsi="宋体" w:cs="仿宋_GB2312"/>
                <w:szCs w:val="21"/>
              </w:rPr>
              <w:t>）（仅查询社会组织）</w:t>
            </w:r>
            <w:r>
              <w:rPr>
                <w:rFonts w:hint="eastAsia" w:ascii="宋体" w:hAnsi="宋体"/>
                <w:bCs/>
                <w:szCs w:val="21"/>
              </w:rPr>
              <w:t>；</w:t>
            </w:r>
          </w:p>
          <w:p>
            <w:pPr>
              <w:spacing w:line="360" w:lineRule="auto"/>
              <w:rPr>
                <w:rFonts w:ascii="宋体" w:hAnsi="宋体"/>
                <w:bCs/>
                <w:szCs w:val="21"/>
                <w:highlight w:val="none"/>
              </w:rPr>
            </w:pPr>
            <w:r>
              <w:rPr>
                <w:rFonts w:hint="eastAsia" w:ascii="宋体" w:hAnsi="宋体"/>
                <w:bCs/>
                <w:szCs w:val="21"/>
                <w:highlight w:val="none"/>
              </w:rPr>
              <w:t>（2）截止时间：同投标截止时间；</w:t>
            </w:r>
          </w:p>
          <w:p>
            <w:pPr>
              <w:spacing w:line="360" w:lineRule="auto"/>
              <w:rPr>
                <w:rFonts w:ascii="宋体" w:hAnsi="宋体"/>
                <w:bCs/>
                <w:szCs w:val="21"/>
                <w:highlight w:val="none"/>
              </w:rPr>
            </w:pPr>
            <w:r>
              <w:rPr>
                <w:rFonts w:hint="eastAsia" w:ascii="宋体" w:hAnsi="宋体"/>
                <w:bCs/>
                <w:szCs w:val="21"/>
                <w:highlight w:val="none"/>
              </w:rPr>
              <w:t>（3）信用信息查询记录和证据留存具体方式：经采购人确认的查询结果网页截图作为查询记录和证据，与其他采购文件一并保存；</w:t>
            </w:r>
          </w:p>
          <w:p>
            <w:pPr>
              <w:spacing w:line="360" w:lineRule="auto"/>
              <w:rPr>
                <w:rFonts w:ascii="宋体" w:hAnsi="宋体"/>
                <w:b/>
                <w:bCs/>
                <w:szCs w:val="21"/>
                <w:highlight w:val="none"/>
              </w:rPr>
            </w:pPr>
            <w:r>
              <w:rPr>
                <w:rFonts w:hint="eastAsia" w:ascii="宋体" w:hAnsi="宋体"/>
                <w:bCs/>
                <w:szCs w:val="21"/>
                <w:highlight w:val="none"/>
              </w:rPr>
              <w:t>（4）信用信息的使用原则：经采购人认定的被列入失信被执行人、重大税收违法案件当事人名单、政府采购严重违法失信行为记录名单的投标人，严重违法失信企业名单（黑名单）、</w:t>
            </w:r>
            <w:r>
              <w:rPr>
                <w:rFonts w:hint="eastAsia" w:ascii="宋体" w:hAnsi="宋体" w:cs="仿宋_GB2312"/>
                <w:color w:val="000000"/>
                <w:szCs w:val="21"/>
                <w:highlight w:val="none"/>
              </w:rPr>
              <w:t>严重违法失信社会组织</w:t>
            </w:r>
            <w:r>
              <w:rPr>
                <w:rFonts w:hint="eastAsia" w:ascii="宋体" w:hAnsi="宋体"/>
                <w:bCs/>
                <w:szCs w:val="21"/>
                <w:highlight w:val="none"/>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szCs w:val="21"/>
              </w:rPr>
            </w:pPr>
            <w:r>
              <w:rPr>
                <w:rFonts w:hint="eastAsia" w:ascii="宋体" w:hAnsi="宋体"/>
                <w:b/>
                <w:bCs/>
                <w:szCs w:val="21"/>
              </w:rPr>
              <w:t>9</w:t>
            </w:r>
          </w:p>
        </w:tc>
        <w:tc>
          <w:tcPr>
            <w:tcW w:w="2410" w:type="dxa"/>
            <w:vAlign w:val="center"/>
          </w:tcPr>
          <w:p>
            <w:pPr>
              <w:spacing w:line="360" w:lineRule="auto"/>
              <w:rPr>
                <w:rFonts w:ascii="宋体" w:hAnsi="宋体"/>
                <w:b/>
                <w:szCs w:val="21"/>
              </w:rPr>
            </w:pPr>
            <w:r>
              <w:rPr>
                <w:rFonts w:hint="eastAsia" w:ascii="宋体" w:hAnsi="宋体"/>
                <w:b/>
                <w:szCs w:val="21"/>
              </w:rPr>
              <w:t>投标人须具备的特殊</w:t>
            </w:r>
          </w:p>
          <w:p>
            <w:pPr>
              <w:spacing w:line="360" w:lineRule="auto"/>
              <w:rPr>
                <w:rFonts w:ascii="宋体" w:hAnsi="宋体"/>
                <w:b/>
                <w:bCs/>
                <w:szCs w:val="21"/>
              </w:rPr>
            </w:pPr>
            <w:r>
              <w:rPr>
                <w:rFonts w:hint="eastAsia" w:ascii="宋体" w:hAnsi="宋体"/>
                <w:b/>
                <w:szCs w:val="21"/>
              </w:rPr>
              <w:t>资质证书</w:t>
            </w:r>
          </w:p>
        </w:tc>
        <w:tc>
          <w:tcPr>
            <w:tcW w:w="5954" w:type="dxa"/>
            <w:vAlign w:val="center"/>
          </w:tcPr>
          <w:p>
            <w:pPr>
              <w:spacing w:line="360" w:lineRule="auto"/>
              <w:rPr>
                <w:rFonts w:ascii="宋体" w:hAnsi="宋体"/>
                <w:b/>
                <w:bCs/>
                <w:szCs w:val="21"/>
              </w:rPr>
            </w:pPr>
            <w:r>
              <w:rPr>
                <w:rFonts w:hint="eastAsia" w:ascii="宋体" w:hAnsi="宋体"/>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default" w:ascii="宋体" w:hAnsi="宋体" w:eastAsia="宋体"/>
                <w:b/>
                <w:bCs/>
                <w:szCs w:val="21"/>
                <w:lang w:val="en-US" w:eastAsia="zh-CN"/>
              </w:rPr>
            </w:pPr>
            <w:r>
              <w:rPr>
                <w:rFonts w:hint="eastAsia" w:ascii="宋体" w:hAnsi="宋体"/>
                <w:b/>
                <w:bCs/>
                <w:szCs w:val="21"/>
                <w:lang w:val="en-US" w:eastAsia="zh-CN"/>
              </w:rPr>
              <w:t>10</w:t>
            </w:r>
          </w:p>
        </w:tc>
        <w:tc>
          <w:tcPr>
            <w:tcW w:w="2410" w:type="dxa"/>
            <w:vAlign w:val="center"/>
          </w:tcPr>
          <w:p>
            <w:pPr>
              <w:spacing w:line="360" w:lineRule="auto"/>
              <w:rPr>
                <w:rFonts w:hint="eastAsia" w:ascii="宋体" w:hAnsi="宋体"/>
                <w:b/>
                <w:szCs w:val="21"/>
              </w:rPr>
            </w:pPr>
            <w:r>
              <w:rPr>
                <w:rFonts w:hint="eastAsia" w:ascii="宋体" w:hAnsi="宋体"/>
                <w:b/>
                <w:bCs/>
                <w:sz w:val="24"/>
                <w:szCs w:val="24"/>
                <w:lang w:eastAsia="zh-CN"/>
              </w:rPr>
              <w:t>投标承诺函</w:t>
            </w:r>
          </w:p>
        </w:tc>
        <w:tc>
          <w:tcPr>
            <w:tcW w:w="5954" w:type="dxa"/>
            <w:vAlign w:val="center"/>
          </w:tcPr>
          <w:p>
            <w:pPr>
              <w:widowControl w:val="0"/>
              <w:wordWrap/>
              <w:adjustRightInd/>
              <w:snapToGrid/>
              <w:spacing w:line="460" w:lineRule="exact"/>
              <w:textAlignment w:val="auto"/>
              <w:rPr>
                <w:rFonts w:hint="eastAsia" w:ascii="宋体" w:hAnsi="宋体"/>
                <w:b/>
                <w:bCs/>
                <w:szCs w:val="21"/>
              </w:rPr>
            </w:pPr>
            <w:r>
              <w:rPr>
                <w:rFonts w:hint="eastAsia" w:ascii="宋体" w:hAnsi="宋体"/>
                <w:bCs/>
                <w:sz w:val="24"/>
                <w:szCs w:val="24"/>
              </w:rPr>
              <w:t>参考</w:t>
            </w:r>
            <w:r>
              <w:rPr>
                <w:rFonts w:hint="eastAsia" w:ascii="宋体" w:hAnsi="宋体"/>
                <w:bCs/>
                <w:sz w:val="24"/>
                <w:szCs w:val="24"/>
                <w:lang w:eastAsia="zh-CN"/>
              </w:rPr>
              <w:t>采购</w:t>
            </w:r>
            <w:r>
              <w:rPr>
                <w:rFonts w:hint="eastAsia" w:ascii="宋体" w:hAnsi="宋体"/>
                <w:bCs/>
                <w:sz w:val="24"/>
                <w:szCs w:val="24"/>
              </w:rPr>
              <w:t>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宋体" w:hAnsi="宋体" w:eastAsia="宋体"/>
                <w:b/>
                <w:bCs/>
                <w:szCs w:val="21"/>
                <w:lang w:eastAsia="zh-CN"/>
              </w:rPr>
            </w:pPr>
            <w:r>
              <w:rPr>
                <w:rFonts w:hint="eastAsia" w:ascii="宋体" w:hAnsi="宋体"/>
                <w:b/>
                <w:bCs/>
                <w:szCs w:val="21"/>
              </w:rPr>
              <w:t>1</w:t>
            </w:r>
            <w:r>
              <w:rPr>
                <w:rFonts w:hint="eastAsia" w:ascii="宋体" w:hAnsi="宋体"/>
                <w:b/>
                <w:bCs/>
                <w:szCs w:val="21"/>
                <w:lang w:val="en-US" w:eastAsia="zh-CN"/>
              </w:rPr>
              <w:t>1</w:t>
            </w:r>
          </w:p>
        </w:tc>
        <w:tc>
          <w:tcPr>
            <w:tcW w:w="2410" w:type="dxa"/>
            <w:vAlign w:val="center"/>
          </w:tcPr>
          <w:p>
            <w:pPr>
              <w:spacing w:line="360" w:lineRule="auto"/>
              <w:rPr>
                <w:rFonts w:ascii="宋体" w:hAnsi="宋体"/>
                <w:b/>
                <w:bCs/>
                <w:szCs w:val="21"/>
              </w:rPr>
            </w:pPr>
            <w:r>
              <w:rPr>
                <w:rFonts w:hint="eastAsia" w:ascii="宋体" w:hAnsi="宋体"/>
                <w:b/>
                <w:bCs/>
                <w:szCs w:val="21"/>
              </w:rPr>
              <w:t>投标</w:t>
            </w:r>
            <w:r>
              <w:rPr>
                <w:rFonts w:hint="eastAsia" w:ascii="宋体" w:hAnsi="宋体" w:cs="仿宋_GB2312"/>
                <w:b/>
                <w:szCs w:val="21"/>
                <w:lang w:val="zh-CN"/>
              </w:rPr>
              <w:t>报价</w:t>
            </w:r>
          </w:p>
        </w:tc>
        <w:tc>
          <w:tcPr>
            <w:tcW w:w="5954" w:type="dxa"/>
            <w:vAlign w:val="top"/>
          </w:tcPr>
          <w:p>
            <w:pPr>
              <w:spacing w:line="360" w:lineRule="auto"/>
              <w:rPr>
                <w:rFonts w:ascii="宋体" w:hAnsi="宋体"/>
                <w:b/>
                <w:bCs/>
                <w:szCs w:val="21"/>
              </w:rPr>
            </w:pPr>
            <w:r>
              <w:rPr>
                <w:rFonts w:hint="eastAsia" w:ascii="宋体" w:hAnsi="宋体" w:cs="仿宋_GB2312"/>
                <w:szCs w:val="21"/>
                <w:lang w:val="zh-CN"/>
              </w:rPr>
              <w:t>投标报价是否超出招标文件中规定的预算金额，超出预算金额的投标无效。如投标人须知前附表规定最高限价，则</w:t>
            </w:r>
            <w:r>
              <w:rPr>
                <w:rFonts w:hint="eastAsia" w:ascii="宋体" w:hAnsi="宋体" w:cs="宋体"/>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宋体" w:hAnsi="宋体" w:eastAsia="宋体"/>
                <w:b/>
                <w:szCs w:val="21"/>
                <w:lang w:eastAsia="zh-CN"/>
              </w:rPr>
            </w:pPr>
            <w:r>
              <w:rPr>
                <w:rFonts w:hint="eastAsia" w:ascii="宋体" w:hAnsi="宋体"/>
                <w:b/>
                <w:szCs w:val="21"/>
              </w:rPr>
              <w:t>1</w:t>
            </w:r>
            <w:r>
              <w:rPr>
                <w:rFonts w:hint="eastAsia" w:ascii="宋体" w:hAnsi="宋体"/>
                <w:b/>
                <w:szCs w:val="21"/>
                <w:lang w:val="en-US" w:eastAsia="zh-CN"/>
              </w:rPr>
              <w:t>2</w:t>
            </w:r>
          </w:p>
        </w:tc>
        <w:tc>
          <w:tcPr>
            <w:tcW w:w="2410" w:type="dxa"/>
            <w:vAlign w:val="center"/>
          </w:tcPr>
          <w:p>
            <w:pPr>
              <w:spacing w:line="360" w:lineRule="auto"/>
              <w:rPr>
                <w:rFonts w:ascii="宋体" w:hAnsi="宋体"/>
                <w:b/>
                <w:bCs/>
                <w:szCs w:val="21"/>
              </w:rPr>
            </w:pPr>
            <w:r>
              <w:rPr>
                <w:rFonts w:hint="eastAsia" w:ascii="宋体" w:hAnsi="宋体"/>
                <w:b/>
                <w:bCs/>
                <w:szCs w:val="21"/>
              </w:rPr>
              <w:t>联合体协议</w:t>
            </w:r>
          </w:p>
        </w:tc>
        <w:tc>
          <w:tcPr>
            <w:tcW w:w="5954" w:type="dxa"/>
            <w:vAlign w:val="top"/>
          </w:tcPr>
          <w:p>
            <w:pPr>
              <w:spacing w:line="360" w:lineRule="auto"/>
              <w:rPr>
                <w:rFonts w:ascii="宋体" w:hAnsi="宋体"/>
                <w:b/>
                <w:bCs/>
                <w:szCs w:val="21"/>
              </w:rPr>
            </w:pPr>
            <w:r>
              <w:rPr>
                <w:rFonts w:hint="eastAsia" w:ascii="宋体" w:hAnsi="宋体"/>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eastAsia" w:ascii="宋体" w:hAnsi="宋体" w:eastAsia="宋体"/>
                <w:b/>
                <w:szCs w:val="21"/>
                <w:lang w:eastAsia="zh-CN"/>
              </w:rPr>
            </w:pPr>
            <w:r>
              <w:rPr>
                <w:rFonts w:hint="eastAsia" w:ascii="宋体" w:hAnsi="宋体"/>
                <w:b/>
                <w:szCs w:val="21"/>
              </w:rPr>
              <w:t>1</w:t>
            </w:r>
            <w:r>
              <w:rPr>
                <w:rFonts w:hint="eastAsia" w:ascii="宋体" w:hAnsi="宋体"/>
                <w:b/>
                <w:szCs w:val="21"/>
                <w:lang w:val="en-US" w:eastAsia="zh-CN"/>
              </w:rPr>
              <w:t>3</w:t>
            </w:r>
          </w:p>
        </w:tc>
        <w:tc>
          <w:tcPr>
            <w:tcW w:w="2410" w:type="dxa"/>
            <w:vAlign w:val="center"/>
          </w:tcPr>
          <w:p>
            <w:pPr>
              <w:spacing w:line="360" w:lineRule="auto"/>
              <w:contextualSpacing/>
              <w:rPr>
                <w:rFonts w:ascii="宋体" w:hAnsi="宋体"/>
                <w:b/>
                <w:szCs w:val="21"/>
              </w:rPr>
            </w:pPr>
            <w:r>
              <w:rPr>
                <w:rFonts w:hint="eastAsia" w:ascii="宋体" w:hAnsi="宋体"/>
                <w:b/>
                <w:szCs w:val="21"/>
              </w:rPr>
              <w:t>投标人身份证明及授权</w:t>
            </w:r>
          </w:p>
        </w:tc>
        <w:tc>
          <w:tcPr>
            <w:tcW w:w="5954" w:type="dxa"/>
            <w:vAlign w:val="top"/>
          </w:tcPr>
          <w:p>
            <w:pPr>
              <w:spacing w:line="360" w:lineRule="auto"/>
              <w:rPr>
                <w:rFonts w:ascii="宋体" w:hAnsi="宋体" w:cs="仿宋_GB2312"/>
                <w:szCs w:val="21"/>
                <w:lang w:val="zh-CN"/>
              </w:rPr>
            </w:pPr>
            <w:r>
              <w:rPr>
                <w:rFonts w:hint="eastAsia" w:ascii="宋体" w:hAnsi="宋体" w:cs="仿宋_GB2312"/>
                <w:szCs w:val="21"/>
                <w:lang w:val="zh-CN"/>
              </w:rPr>
              <w:t>（1）法定代表人身份证明或提供法定代表人授权委托书及被授权人身份证明。（法人投标提供）</w:t>
            </w:r>
          </w:p>
          <w:p>
            <w:pPr>
              <w:spacing w:line="360" w:lineRule="auto"/>
              <w:rPr>
                <w:rFonts w:ascii="宋体" w:hAnsi="宋体" w:cs="仿宋_GB2312"/>
                <w:szCs w:val="21"/>
                <w:lang w:val="zh-CN"/>
              </w:rPr>
            </w:pPr>
            <w:r>
              <w:rPr>
                <w:rFonts w:hint="eastAsia" w:ascii="宋体" w:hAnsi="宋体" w:cs="仿宋_GB2312"/>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宋体" w:hAnsi="宋体"/>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宋体" w:hAnsi="宋体"/>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eastAsia" w:ascii="宋体" w:hAnsi="宋体" w:eastAsia="宋体"/>
                <w:b/>
                <w:szCs w:val="21"/>
                <w:lang w:eastAsia="zh-CN"/>
              </w:rPr>
            </w:pPr>
            <w:r>
              <w:rPr>
                <w:rFonts w:hint="eastAsia" w:ascii="宋体" w:hAnsi="宋体"/>
                <w:b/>
                <w:szCs w:val="21"/>
              </w:rPr>
              <w:t>1</w:t>
            </w:r>
            <w:r>
              <w:rPr>
                <w:rFonts w:hint="eastAsia" w:ascii="宋体" w:hAnsi="宋体"/>
                <w:b/>
                <w:szCs w:val="21"/>
                <w:lang w:val="en-US" w:eastAsia="zh-CN"/>
              </w:rPr>
              <w:t>4</w:t>
            </w:r>
          </w:p>
        </w:tc>
        <w:tc>
          <w:tcPr>
            <w:tcW w:w="2410" w:type="dxa"/>
            <w:vAlign w:val="center"/>
          </w:tcPr>
          <w:p>
            <w:pPr>
              <w:spacing w:line="360" w:lineRule="auto"/>
              <w:rPr>
                <w:rFonts w:ascii="宋体" w:hAnsi="宋体"/>
                <w:b/>
                <w:bCs/>
                <w:szCs w:val="21"/>
              </w:rPr>
            </w:pPr>
            <w:r>
              <w:rPr>
                <w:rFonts w:hint="eastAsia" w:ascii="宋体" w:hAnsi="宋体"/>
                <w:b/>
                <w:bCs/>
                <w:szCs w:val="21"/>
              </w:rPr>
              <w:t>单位负责人为同一人或者存在直接控股、管理关系的不同供应商，不得参加同一合同项下的政府采购活动</w:t>
            </w:r>
          </w:p>
        </w:tc>
        <w:tc>
          <w:tcPr>
            <w:tcW w:w="5954" w:type="dxa"/>
            <w:vAlign w:val="top"/>
          </w:tcPr>
          <w:p>
            <w:pPr>
              <w:spacing w:line="360" w:lineRule="auto"/>
              <w:rPr>
                <w:rFonts w:ascii="宋体" w:hAnsi="宋体" w:cs="仿宋_GB2312"/>
                <w:szCs w:val="21"/>
                <w:lang w:val="zh-CN"/>
              </w:rPr>
            </w:pPr>
            <w:r>
              <w:rPr>
                <w:rFonts w:hint="eastAsia" w:ascii="宋体" w:hAnsi="宋体" w:cs="仿宋_GB2312"/>
                <w:szCs w:val="21"/>
                <w:lang w:val="zh-CN"/>
              </w:rPr>
              <w:t>投标人提供与参加本项目投标的其他供应商之间，单位负责人不为同一人并且不存在直接控股、管理关系承诺函（承诺函格式自拟）。</w:t>
            </w:r>
          </w:p>
          <w:p>
            <w:pPr>
              <w:spacing w:line="360" w:lineRule="auto"/>
              <w:rPr>
                <w:rFonts w:ascii="宋体" w:hAnsi="宋体" w:cs="仿宋_GB2312"/>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default" w:ascii="宋体" w:hAnsi="宋体" w:eastAsia="宋体"/>
                <w:b/>
                <w:szCs w:val="21"/>
                <w:lang w:val="en-US" w:eastAsia="zh-CN"/>
              </w:rPr>
            </w:pPr>
            <w:r>
              <w:rPr>
                <w:rFonts w:hint="eastAsia" w:ascii="宋体" w:hAnsi="宋体"/>
                <w:b/>
                <w:szCs w:val="21"/>
                <w:lang w:val="en-US" w:eastAsia="zh-CN"/>
              </w:rPr>
              <w:t>15</w:t>
            </w:r>
          </w:p>
        </w:tc>
        <w:tc>
          <w:tcPr>
            <w:tcW w:w="2410" w:type="dxa"/>
            <w:vAlign w:val="center"/>
          </w:tcPr>
          <w:p>
            <w:pPr>
              <w:spacing w:line="360" w:lineRule="auto"/>
              <w:rPr>
                <w:rFonts w:ascii="宋体" w:hAnsi="宋体"/>
                <w:b/>
                <w:bCs/>
                <w:szCs w:val="21"/>
              </w:rPr>
            </w:pPr>
            <w:r>
              <w:rPr>
                <w:rFonts w:hint="eastAsia" w:ascii="宋体" w:hAnsi="宋体"/>
                <w:b/>
                <w:bCs/>
                <w:szCs w:val="21"/>
              </w:rPr>
              <w:t>为本项目提供整体设计、规范编制或者项目管理、监理、检测等服务的供应商不得参加本项目投标</w:t>
            </w:r>
          </w:p>
        </w:tc>
        <w:tc>
          <w:tcPr>
            <w:tcW w:w="5954" w:type="dxa"/>
            <w:vAlign w:val="top"/>
          </w:tcPr>
          <w:p>
            <w:pPr>
              <w:spacing w:line="360" w:lineRule="auto"/>
              <w:rPr>
                <w:rFonts w:ascii="宋体" w:hAnsi="宋体" w:cs="仿宋_GB2312"/>
                <w:szCs w:val="21"/>
                <w:lang w:val="zh-CN"/>
              </w:rPr>
            </w:pPr>
            <w:r>
              <w:rPr>
                <w:rFonts w:hint="eastAsia" w:ascii="宋体" w:hAnsi="宋体" w:cs="仿宋_GB2312"/>
                <w:szCs w:val="21"/>
                <w:lang w:val="zh-CN"/>
              </w:rPr>
              <w:t>投标人</w:t>
            </w:r>
            <w:bookmarkStart w:id="22" w:name="baidusnap2"/>
            <w:bookmarkEnd w:id="22"/>
            <w:r>
              <w:rPr>
                <w:rFonts w:hint="eastAsia" w:ascii="宋体" w:hAnsi="宋体" w:cs="仿宋_GB2312"/>
                <w:szCs w:val="21"/>
                <w:lang w:val="zh-CN"/>
              </w:rPr>
              <w:t>提供未为本项目提供整体设计、</w:t>
            </w:r>
            <w:bookmarkStart w:id="23" w:name="baidusnap9"/>
            <w:bookmarkEnd w:id="23"/>
            <w:r>
              <w:rPr>
                <w:rFonts w:hint="eastAsia" w:ascii="宋体" w:hAnsi="宋体" w:cs="仿宋_GB2312"/>
                <w:szCs w:val="21"/>
                <w:lang w:val="zh-CN"/>
              </w:rPr>
              <w:t>规范编制或者项目管理、监理、检测等服务承诺函（承诺函格式自拟）。</w:t>
            </w:r>
          </w:p>
          <w:p>
            <w:pPr>
              <w:spacing w:line="360" w:lineRule="auto"/>
              <w:rPr>
                <w:rFonts w:ascii="宋体" w:hAnsi="宋体"/>
                <w:bCs/>
                <w:szCs w:val="21"/>
              </w:rPr>
            </w:pPr>
          </w:p>
        </w:tc>
      </w:tr>
    </w:tbl>
    <w:p>
      <w:pPr>
        <w:pStyle w:val="13"/>
        <w:spacing w:line="360" w:lineRule="auto"/>
        <w:ind w:firstLine="482" w:firstLineChars="200"/>
        <w:contextualSpacing/>
        <w:rPr>
          <w:rFonts w:ascii="宋体" w:hAnsi="宋体" w:eastAsia="宋体" w:cs="仿宋_GB2312"/>
          <w:b/>
          <w:szCs w:val="24"/>
          <w:lang w:val="zh-CN"/>
        </w:rPr>
      </w:pPr>
    </w:p>
    <w:p>
      <w:pPr>
        <w:pStyle w:val="13"/>
        <w:spacing w:line="360" w:lineRule="auto"/>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二、评标</w:t>
      </w:r>
    </w:p>
    <w:p>
      <w:pPr>
        <w:pStyle w:val="13"/>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（一）评标方法</w:t>
      </w:r>
    </w:p>
    <w:p>
      <w:pPr>
        <w:pStyle w:val="13"/>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本项目采用综合评分法。总分为100分。</w:t>
      </w:r>
    </w:p>
    <w:p>
      <w:pPr>
        <w:pStyle w:val="13"/>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（二）</w:t>
      </w:r>
      <w:r>
        <w:rPr>
          <w:rFonts w:ascii="宋体" w:hAnsi="宋体" w:eastAsia="宋体" w:cs="仿宋_GB2312"/>
          <w:b/>
          <w:sz w:val="21"/>
          <w:szCs w:val="21"/>
          <w:lang w:val="zh-CN"/>
        </w:rPr>
        <w:t>评标委员会负责具体评标事务，并独立履行下列职责</w:t>
      </w:r>
    </w:p>
    <w:p>
      <w:pPr>
        <w:pStyle w:val="13"/>
        <w:spacing w:line="360" w:lineRule="auto"/>
        <w:ind w:firstLine="422" w:firstLineChars="200"/>
        <w:contextualSpacing/>
        <w:jc w:val="left"/>
        <w:rPr>
          <w:rFonts w:ascii="宋体" w:hAnsi="宋体" w:eastAsia="宋体" w:cs="仿宋_GB2312"/>
          <w:b/>
          <w:sz w:val="21"/>
          <w:szCs w:val="21"/>
          <w:lang w:val="zh-CN"/>
        </w:rPr>
      </w:pPr>
      <w:r>
        <w:rPr>
          <w:rFonts w:hint="eastAsia" w:ascii="宋体" w:hAnsi="宋体" w:eastAsia="宋体" w:cs="仿宋_GB2312"/>
          <w:b/>
          <w:sz w:val="21"/>
          <w:szCs w:val="21"/>
          <w:lang w:val="zh-CN"/>
        </w:rPr>
        <w:t>1、</w:t>
      </w:r>
      <w:r>
        <w:rPr>
          <w:rFonts w:ascii="宋体" w:hAnsi="宋体" w:eastAsia="宋体" w:cs="仿宋_GB2312"/>
          <w:b/>
          <w:sz w:val="21"/>
          <w:szCs w:val="21"/>
          <w:lang w:val="zh-CN"/>
        </w:rPr>
        <w:t>审查、评价投标文件是否符合招标文件的商务、技术等实质性要求；</w:t>
      </w:r>
    </w:p>
    <w:p>
      <w:pPr>
        <w:pStyle w:val="13"/>
        <w:spacing w:line="360" w:lineRule="auto"/>
        <w:ind w:firstLine="420" w:firstLineChars="200"/>
        <w:contextualSpacing/>
        <w:jc w:val="left"/>
        <w:rPr>
          <w:rFonts w:ascii="宋体" w:hAnsi="宋体" w:eastAsia="宋体" w:cs="仿宋_GB2312"/>
          <w:sz w:val="21"/>
          <w:szCs w:val="21"/>
          <w:lang w:val="zh-CN"/>
        </w:rPr>
      </w:pPr>
      <w:r>
        <w:rPr>
          <w:rFonts w:hint="eastAsia" w:ascii="宋体" w:hAnsi="宋体" w:eastAsia="宋体" w:cs="仿宋_GB2312"/>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ascii="宋体" w:hAnsi="宋体" w:cs="仿宋_GB2312"/>
          <w:sz w:val="21"/>
          <w:szCs w:val="21"/>
          <w:lang w:val="zh-CN"/>
        </w:rPr>
      </w:pPr>
      <w:r>
        <w:rPr>
          <w:rFonts w:hint="eastAsia" w:ascii="宋体" w:hAnsi="宋体" w:cs="仿宋_GB2312"/>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2、</w:t>
      </w:r>
      <w:r>
        <w:rPr>
          <w:rFonts w:ascii="宋体" w:hAnsi="宋体" w:eastAsia="宋体" w:cs="仿宋_GB2312"/>
          <w:b/>
          <w:sz w:val="21"/>
          <w:szCs w:val="21"/>
          <w:lang w:val="zh-CN"/>
        </w:rPr>
        <w:t>要求投标人对投标文件有关事项作出澄清或者说明；</w:t>
      </w:r>
    </w:p>
    <w:p>
      <w:pPr>
        <w:pStyle w:val="13"/>
        <w:spacing w:line="360" w:lineRule="auto"/>
        <w:ind w:firstLine="420" w:firstLineChars="200"/>
        <w:contextualSpacing/>
        <w:rPr>
          <w:rFonts w:ascii="宋体" w:hAnsi="宋体" w:eastAsia="宋体" w:cs="仿宋_GB2312"/>
          <w:sz w:val="21"/>
          <w:szCs w:val="21"/>
          <w:lang w:val="zh-CN"/>
        </w:rPr>
      </w:pPr>
      <w:r>
        <w:rPr>
          <w:rFonts w:ascii="宋体" w:hAnsi="宋体" w:eastAsia="宋体" w:cs="仿宋_GB2312"/>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ascii="宋体" w:hAnsi="宋体" w:eastAsia="宋体" w:cs="仿宋_GB2312"/>
          <w:sz w:val="21"/>
          <w:szCs w:val="21"/>
          <w:lang w:val="zh-CN"/>
        </w:rPr>
      </w:pPr>
      <w:r>
        <w:rPr>
          <w:rFonts w:ascii="宋体" w:hAnsi="宋体" w:eastAsia="宋体"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ascii="宋体" w:hAnsi="宋体" w:eastAsia="宋体" w:cs="仿宋_GB2312"/>
          <w:b/>
          <w:sz w:val="21"/>
          <w:szCs w:val="21"/>
          <w:lang w:val="zh-CN"/>
        </w:rPr>
      </w:pPr>
      <w:r>
        <w:rPr>
          <w:rFonts w:hint="eastAsia" w:ascii="宋体" w:hAnsi="宋体" w:eastAsia="宋体" w:cs="仿宋_GB2312"/>
          <w:b/>
          <w:sz w:val="21"/>
          <w:szCs w:val="21"/>
          <w:lang w:val="zh-CN"/>
        </w:rPr>
        <w:t>3、</w:t>
      </w:r>
      <w:r>
        <w:rPr>
          <w:rFonts w:ascii="宋体" w:hAnsi="宋体" w:eastAsia="宋体" w:cs="仿宋_GB2312"/>
          <w:b/>
          <w:sz w:val="21"/>
          <w:szCs w:val="21"/>
          <w:lang w:val="zh-CN"/>
        </w:rPr>
        <w:t>对投标文件进行比较和评价；</w:t>
      </w:r>
    </w:p>
    <w:p>
      <w:pPr>
        <w:pStyle w:val="13"/>
        <w:spacing w:line="360" w:lineRule="auto"/>
        <w:ind w:firstLine="420" w:firstLineChars="200"/>
        <w:contextualSpacing/>
        <w:rPr>
          <w:rFonts w:ascii="宋体" w:hAnsi="宋体" w:cs="仿宋_GB2312"/>
          <w:sz w:val="21"/>
          <w:szCs w:val="21"/>
          <w:lang w:val="zh-CN"/>
        </w:rPr>
      </w:pPr>
      <w:r>
        <w:rPr>
          <w:rFonts w:hint="eastAsia" w:ascii="宋体" w:hAnsi="宋体" w:eastAsia="宋体" w:cs="仿宋_GB2312"/>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ascii="宋体" w:hAnsi="宋体" w:cs="仿宋_GB2312"/>
          <w:sz w:val="21"/>
          <w:szCs w:val="21"/>
          <w:lang w:val="zh-CN"/>
        </w:rPr>
        <w:t>评标过程中，不得去掉报价中的最高报价和最低报价。</w:t>
      </w:r>
    </w:p>
    <w:p>
      <w:pPr>
        <w:pStyle w:val="13"/>
        <w:spacing w:line="360" w:lineRule="auto"/>
        <w:ind w:firstLine="420" w:firstLineChars="200"/>
        <w:contextualSpacing/>
        <w:rPr>
          <w:rFonts w:ascii="宋体" w:hAnsi="宋体" w:cs="仿宋_GB2312"/>
          <w:sz w:val="21"/>
          <w:szCs w:val="21"/>
          <w:lang w:val="zh-CN"/>
        </w:rPr>
      </w:pPr>
      <w:r>
        <w:rPr>
          <w:rFonts w:hint="eastAsia" w:ascii="宋体" w:hAnsi="宋体" w:cs="仿宋_GB2312"/>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（1）价格分计算</w:t>
      </w:r>
    </w:p>
    <w:p>
      <w:pPr>
        <w:pStyle w:val="13"/>
        <w:spacing w:line="360" w:lineRule="auto"/>
        <w:ind w:firstLine="420" w:firstLineChars="200"/>
        <w:contextualSpacing/>
        <w:rPr>
          <w:rFonts w:ascii="宋体" w:hAnsi="宋体" w:eastAsia="宋体" w:cs="仿宋_GB2312"/>
          <w:sz w:val="21"/>
          <w:szCs w:val="21"/>
          <w:lang w:val="zh-CN"/>
        </w:rPr>
      </w:pPr>
      <w:r>
        <w:rPr>
          <w:rFonts w:ascii="宋体" w:hAnsi="宋体" w:eastAsia="宋体"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20" w:firstLineChars="200"/>
        <w:contextualSpacing/>
        <w:rPr>
          <w:rFonts w:hint="eastAsia" w:ascii="宋体" w:hAnsi="宋体" w:eastAsia="宋体" w:cs="仿宋_GB2312"/>
          <w:sz w:val="21"/>
          <w:szCs w:val="21"/>
          <w:highlight w:val="none"/>
          <w:lang w:val="zh-CN"/>
        </w:rPr>
      </w:pPr>
      <w:r>
        <w:rPr>
          <w:rFonts w:hint="eastAsia" w:ascii="宋体" w:hAnsi="宋体" w:eastAsia="宋体" w:cs="仿宋_GB2312"/>
          <w:sz w:val="21"/>
          <w:szCs w:val="21"/>
          <w:highlight w:val="none"/>
          <w:lang w:val="zh-CN"/>
        </w:rPr>
        <w:t>小型和微型企业不包含民办非企业单位。</w:t>
      </w:r>
    </w:p>
    <w:p>
      <w:pPr>
        <w:spacing w:line="360" w:lineRule="auto"/>
        <w:ind w:firstLine="420" w:firstLineChars="200"/>
        <w:contextualSpacing/>
        <w:rPr>
          <w:rFonts w:ascii="宋体" w:hAnsi="宋体" w:cs="仿宋_GB2312"/>
          <w:szCs w:val="21"/>
          <w:highlight w:val="none"/>
          <w:lang w:val="zh-CN"/>
        </w:rPr>
      </w:pPr>
      <w:r>
        <w:rPr>
          <w:rFonts w:hint="eastAsia" w:ascii="宋体" w:hAnsi="宋体" w:cs="仿宋_GB2312"/>
          <w:szCs w:val="21"/>
          <w:highlight w:val="none"/>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宋体" w:hAnsi="宋体" w:eastAsia="宋体"/>
          <w:color w:val="000000"/>
          <w:sz w:val="21"/>
          <w:szCs w:val="21"/>
        </w:rPr>
      </w:pPr>
      <w:r>
        <w:rPr>
          <w:rFonts w:hint="eastAsia" w:ascii="宋体" w:hAnsi="宋体" w:eastAsia="宋体" w:cs="仿宋_GB2312"/>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eastAsia="宋体"/>
          <w:color w:val="000000"/>
          <w:sz w:val="21"/>
          <w:szCs w:val="21"/>
        </w:rPr>
        <w:t>残疾人福利性单位属于小型、微型企业的，不重复享受政策。</w:t>
      </w:r>
    </w:p>
    <w:p>
      <w:pPr>
        <w:pStyle w:val="13"/>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b/>
          <w:color w:val="000000"/>
          <w:sz w:val="21"/>
          <w:szCs w:val="21"/>
        </w:rPr>
        <w:t>（2）</w:t>
      </w:r>
      <w:r>
        <w:rPr>
          <w:rFonts w:ascii="宋体" w:hAnsi="宋体" w:eastAsia="宋体" w:cs="仿宋_GB2312"/>
          <w:b/>
          <w:sz w:val="21"/>
          <w:szCs w:val="21"/>
          <w:lang w:val="zh-CN"/>
        </w:rPr>
        <w:t>关于相同品牌产品</w:t>
      </w:r>
      <w:r>
        <w:rPr>
          <w:rFonts w:ascii="宋体" w:hAnsi="宋体" w:eastAsia="宋体" w:cs="仿宋_GB2312"/>
          <w:b/>
          <w:bCs/>
          <w:sz w:val="21"/>
          <w:szCs w:val="21"/>
          <w:lang w:val="zh-CN"/>
        </w:rPr>
        <w:t>（服务类项目不适用本条款规定）</w:t>
      </w:r>
    </w:p>
    <w:p>
      <w:pPr>
        <w:pStyle w:val="13"/>
        <w:spacing w:line="360" w:lineRule="auto"/>
        <w:ind w:firstLine="465"/>
        <w:contextualSpacing/>
        <w:jc w:val="left"/>
        <w:rPr>
          <w:rFonts w:ascii="宋体" w:hAnsi="宋体" w:eastAsia="宋体" w:cs="仿宋_GB2312"/>
          <w:sz w:val="21"/>
          <w:szCs w:val="21"/>
          <w:lang w:val="zh-CN"/>
        </w:rPr>
      </w:pPr>
      <w:r>
        <w:rPr>
          <w:rFonts w:ascii="宋体" w:hAnsi="宋体" w:eastAsia="宋体"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ascii="宋体" w:hAnsi="宋体" w:eastAsia="宋体" w:cs="仿宋_GB2312"/>
          <w:sz w:val="21"/>
          <w:szCs w:val="21"/>
          <w:lang w:val="zh-CN"/>
        </w:rPr>
        <w:t>采取随机抽取</w:t>
      </w:r>
      <w:r>
        <w:rPr>
          <w:rFonts w:ascii="宋体" w:hAnsi="宋体" w:eastAsia="宋体" w:cs="仿宋_GB2312"/>
          <w:sz w:val="21"/>
          <w:szCs w:val="21"/>
          <w:lang w:val="zh-CN"/>
        </w:rPr>
        <w:t>方式确定一个参加评标的投标人，其他投标无效。</w:t>
      </w:r>
    </w:p>
    <w:p>
      <w:pPr>
        <w:pStyle w:val="13"/>
        <w:spacing w:line="360" w:lineRule="auto"/>
        <w:ind w:firstLine="465"/>
        <w:contextualSpacing/>
        <w:jc w:val="left"/>
        <w:rPr>
          <w:rFonts w:ascii="宋体" w:hAnsi="宋体" w:eastAsia="宋体" w:cs="仿宋_GB2312"/>
          <w:sz w:val="21"/>
          <w:szCs w:val="21"/>
          <w:lang w:val="zh-CN"/>
        </w:rPr>
      </w:pPr>
      <w:r>
        <w:rPr>
          <w:rFonts w:ascii="宋体" w:hAnsi="宋体" w:eastAsia="宋体" w:cs="仿宋_GB2312"/>
          <w:sz w:val="21"/>
          <w:szCs w:val="21"/>
          <w:lang w:val="zh-CN"/>
        </w:rPr>
        <w:t>采用综合评分法的，提供相同品牌产品</w:t>
      </w:r>
      <w:r>
        <w:rPr>
          <w:rFonts w:hint="eastAsia" w:ascii="宋体" w:hAnsi="宋体" w:eastAsia="宋体" w:cs="仿宋_GB2312"/>
          <w:sz w:val="21"/>
          <w:szCs w:val="21"/>
          <w:lang w:val="zh-CN"/>
        </w:rPr>
        <w:t>（</w:t>
      </w:r>
      <w:r>
        <w:rPr>
          <w:rFonts w:ascii="宋体" w:hAnsi="宋体" w:eastAsia="宋体" w:cs="仿宋_GB2312"/>
          <w:sz w:val="21"/>
          <w:szCs w:val="21"/>
          <w:lang w:val="zh-CN"/>
        </w:rPr>
        <w:t>非单一产品采购项目，多家投标人提供的核心产品品牌相同</w:t>
      </w:r>
      <w:r>
        <w:rPr>
          <w:rFonts w:hint="eastAsia" w:ascii="宋体" w:hAnsi="宋体" w:eastAsia="宋体" w:cs="仿宋_GB2312"/>
          <w:sz w:val="21"/>
          <w:szCs w:val="21"/>
          <w:lang w:val="zh-CN"/>
        </w:rPr>
        <w:t>）</w:t>
      </w:r>
      <w:r>
        <w:rPr>
          <w:rFonts w:ascii="宋体" w:hAnsi="宋体" w:eastAsia="宋体"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ascii="宋体" w:hAnsi="宋体" w:eastAsia="宋体" w:cs="仿宋_GB2312"/>
          <w:sz w:val="21"/>
          <w:szCs w:val="21"/>
          <w:lang w:val="zh-CN"/>
        </w:rPr>
        <w:t>由采购人或者采购人委托评标委员会</w:t>
      </w:r>
      <w:r>
        <w:rPr>
          <w:rFonts w:ascii="宋体" w:hAnsi="宋体" w:eastAsia="宋体" w:cs="仿宋_GB2312"/>
          <w:sz w:val="21"/>
          <w:szCs w:val="21"/>
          <w:lang w:val="zh-CN"/>
        </w:rPr>
        <w:t>采取随机抽取方式确定</w:t>
      </w:r>
      <w:r>
        <w:rPr>
          <w:rFonts w:hint="eastAsia" w:ascii="宋体" w:hAnsi="宋体" w:eastAsia="宋体" w:cs="仿宋_GB2312"/>
          <w:sz w:val="21"/>
          <w:szCs w:val="21"/>
          <w:lang w:val="zh-CN"/>
        </w:rPr>
        <w:t>一个投标人获得中标人推荐资格</w:t>
      </w:r>
      <w:r>
        <w:rPr>
          <w:rFonts w:ascii="宋体" w:hAnsi="宋体" w:eastAsia="宋体" w:cs="仿宋_GB2312"/>
          <w:sz w:val="21"/>
          <w:szCs w:val="21"/>
          <w:lang w:val="zh-CN"/>
        </w:rPr>
        <w:t>，其他同品牌投标人不作为中标候选人。</w:t>
      </w:r>
    </w:p>
    <w:p>
      <w:pPr>
        <w:pStyle w:val="13"/>
        <w:spacing w:line="360" w:lineRule="auto"/>
        <w:ind w:firstLine="465"/>
        <w:contextualSpacing/>
        <w:jc w:val="left"/>
        <w:rPr>
          <w:rFonts w:ascii="宋体" w:hAnsi="宋体" w:eastAsia="宋体" w:cs="仿宋_GB2312"/>
          <w:b/>
          <w:sz w:val="21"/>
          <w:szCs w:val="21"/>
          <w:lang w:val="zh-CN"/>
        </w:rPr>
      </w:pPr>
      <w:r>
        <w:rPr>
          <w:rFonts w:hint="eastAsia" w:ascii="宋体" w:hAnsi="宋体" w:eastAsia="宋体" w:cs="仿宋_GB2312"/>
          <w:b/>
          <w:sz w:val="21"/>
          <w:szCs w:val="21"/>
          <w:lang w:val="zh-CN"/>
        </w:rPr>
        <w:t>（3）关于强制性产品认证</w:t>
      </w:r>
    </w:p>
    <w:p>
      <w:pPr>
        <w:spacing w:line="360" w:lineRule="auto"/>
        <w:ind w:firstLine="420" w:firstLineChars="200"/>
        <w:contextualSpacing/>
        <w:rPr>
          <w:rFonts w:ascii="宋体" w:hAnsi="宋体" w:cs="宋体"/>
          <w:kern w:val="0"/>
          <w:szCs w:val="21"/>
          <w:highlight w:val="none"/>
        </w:rPr>
      </w:pPr>
      <w:r>
        <w:rPr>
          <w:rFonts w:hint="eastAsia" w:ascii="宋体" w:hAnsi="宋体" w:cs="仿宋_GB2312"/>
          <w:szCs w:val="21"/>
          <w:lang w:val="zh-CN"/>
        </w:rPr>
        <w:t>1）如投标人所投产品属于“中国强制性产品认证”（3C认证）范围内,则必须承诺采用</w:t>
      </w:r>
      <w:r>
        <w:rPr>
          <w:rFonts w:ascii="宋体" w:hAnsi="宋体" w:cs="仿宋_GB2312"/>
          <w:szCs w:val="21"/>
          <w:lang w:val="zh-CN"/>
        </w:rPr>
        <w:t>《中华人民共和国实施强制性产品认证的产品目录》</w:t>
      </w:r>
      <w:r>
        <w:rPr>
          <w:rFonts w:hint="eastAsia" w:ascii="宋体" w:hAnsi="宋体" w:cs="仿宋_GB2312"/>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ascii="宋体" w:hAnsi="宋体" w:cs="仿宋_GB2312"/>
          <w:szCs w:val="21"/>
          <w:highlight w:val="none"/>
          <w:lang w:val="zh-CN"/>
        </w:rPr>
      </w:pPr>
      <w:r>
        <w:rPr>
          <w:rFonts w:hint="eastAsia" w:ascii="宋体" w:hAnsi="宋体" w:cs="宋体"/>
          <w:kern w:val="0"/>
          <w:szCs w:val="21"/>
          <w:highlight w:val="none"/>
        </w:rPr>
        <w:t>2)投标人所投产品如被列入</w:t>
      </w:r>
      <w:r>
        <w:rPr>
          <w:rFonts w:ascii="宋体" w:hAnsi="宋体" w:cs="宋体"/>
          <w:kern w:val="0"/>
          <w:szCs w:val="21"/>
          <w:highlight w:val="none"/>
        </w:rPr>
        <w:t>《信息安全产品强制性认证目录》，</w:t>
      </w:r>
      <w:r>
        <w:rPr>
          <w:rFonts w:hint="eastAsia" w:ascii="宋体" w:hAnsi="宋体" w:cs="仿宋_GB2312"/>
          <w:szCs w:val="21"/>
          <w:highlight w:val="none"/>
          <w:lang w:val="zh-CN"/>
        </w:rPr>
        <w:t>则投标文件中应根据本项目招标文件“第二章 项目需求”</w:t>
      </w:r>
      <w:r>
        <w:rPr>
          <w:rFonts w:ascii="宋体" w:hAnsi="宋体" w:cs="仿宋_GB2312"/>
          <w:szCs w:val="21"/>
          <w:highlight w:val="none"/>
          <w:lang w:val="zh-CN"/>
        </w:rPr>
        <w:t>提供</w:t>
      </w:r>
      <w:r>
        <w:rPr>
          <w:rFonts w:hint="eastAsia" w:ascii="宋体" w:hAnsi="宋体" w:cs="仿宋_GB2312"/>
          <w:szCs w:val="21"/>
          <w:highlight w:val="none"/>
          <w:lang w:val="zh-CN"/>
        </w:rPr>
        <w:t>：</w:t>
      </w:r>
    </w:p>
    <w:p>
      <w:pPr>
        <w:wordWrap w:val="0"/>
        <w:autoSpaceDE w:val="0"/>
        <w:autoSpaceDN w:val="0"/>
        <w:spacing w:line="360" w:lineRule="auto"/>
        <w:ind w:firstLine="420" w:firstLineChars="200"/>
        <w:contextualSpacing/>
        <w:rPr>
          <w:rFonts w:ascii="宋体" w:hAnsi="宋体" w:cs="宋体"/>
          <w:kern w:val="0"/>
          <w:szCs w:val="21"/>
          <w:highlight w:val="none"/>
        </w:rPr>
      </w:pPr>
      <w:r>
        <w:rPr>
          <w:rFonts w:hint="eastAsia" w:ascii="宋体" w:hAnsi="宋体" w:cs="宋体"/>
          <w:kern w:val="0"/>
          <w:szCs w:val="21"/>
          <w:highlight w:val="none"/>
        </w:rPr>
        <w:t>①中国信息安全认证中心官网（</w:t>
      </w:r>
      <w:r>
        <w:rPr>
          <w:rFonts w:ascii="宋体" w:hAnsi="宋体" w:cs="宋体"/>
          <w:kern w:val="0"/>
          <w:szCs w:val="21"/>
          <w:highlight w:val="none"/>
        </w:rPr>
        <w:t>http://www.isccc.gov.cn/index.shtml</w:t>
      </w:r>
      <w:r>
        <w:rPr>
          <w:rFonts w:hint="eastAsia" w:ascii="宋体" w:hAnsi="宋体" w:cs="宋体"/>
          <w:kern w:val="0"/>
          <w:szCs w:val="21"/>
          <w:highlight w:val="none"/>
        </w:rPr>
        <w:t>）产品查询结果截图并加盖投标人公章；</w:t>
      </w:r>
    </w:p>
    <w:p>
      <w:pPr>
        <w:wordWrap w:val="0"/>
        <w:autoSpaceDE w:val="0"/>
        <w:autoSpaceDN w:val="0"/>
        <w:spacing w:line="360" w:lineRule="auto"/>
        <w:ind w:firstLine="420" w:firstLineChars="200"/>
        <w:contextualSpacing/>
        <w:rPr>
          <w:rFonts w:ascii="宋体" w:hAnsi="宋体" w:cs="仿宋_GB2312"/>
          <w:szCs w:val="21"/>
          <w:highlight w:val="none"/>
          <w:lang w:val="zh-CN"/>
        </w:rPr>
      </w:pPr>
      <w:r>
        <w:rPr>
          <w:rFonts w:hint="eastAsia" w:ascii="宋体" w:hAnsi="宋体" w:cs="宋体"/>
          <w:kern w:val="0"/>
          <w:szCs w:val="21"/>
          <w:highlight w:val="none"/>
        </w:rPr>
        <w:t>②中国信息安全认证中心</w:t>
      </w:r>
      <w:r>
        <w:rPr>
          <w:rFonts w:hint="eastAsia" w:ascii="宋体" w:hAnsi="宋体" w:cs="仿宋_GB2312"/>
          <w:szCs w:val="21"/>
          <w:highlight w:val="none"/>
          <w:lang w:val="zh-CN"/>
        </w:rPr>
        <w:t>颁发的《中国国家信息安全产品认证证书》加盖投标人公章的原件扫描件（或图片）。</w:t>
      </w:r>
    </w:p>
    <w:p>
      <w:pPr>
        <w:spacing w:line="360" w:lineRule="auto"/>
        <w:ind w:firstLine="480" w:firstLineChars="200"/>
        <w:contextualSpacing/>
        <w:rPr>
          <w:rFonts w:hint="eastAsia" w:ascii="楷体" w:hAnsi="楷体" w:eastAsia="楷体"/>
          <w:color w:val="000000"/>
          <w:sz w:val="24"/>
          <w:szCs w:val="24"/>
          <w:highlight w:val="none"/>
        </w:rPr>
      </w:pPr>
      <w:r>
        <w:rPr>
          <w:rFonts w:hint="eastAsia" w:ascii="楷体" w:hAnsi="楷体" w:eastAsia="楷体" w:cs="仿宋_GB2312"/>
          <w:sz w:val="24"/>
          <w:szCs w:val="24"/>
          <w:highlight w:val="none"/>
          <w:lang w:val="zh-CN"/>
        </w:rPr>
        <w:t>注：仅需提供序号</w:t>
      </w:r>
      <w:r>
        <w:rPr>
          <w:rFonts w:hint="eastAsia" w:ascii="楷体" w:hAnsi="楷体" w:eastAsia="楷体"/>
          <w:color w:val="000000"/>
          <w:sz w:val="24"/>
          <w:szCs w:val="24"/>
          <w:highlight w:val="none"/>
        </w:rPr>
        <w:t>①～②其中之一即可。</w:t>
      </w:r>
    </w:p>
    <w:p>
      <w:pPr>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w:t>
      </w:r>
      <w:r>
        <w:rPr>
          <w:rFonts w:hint="eastAsia" w:ascii="宋体" w:hAnsi="宋体" w:cs="仿宋_GB2312"/>
          <w:b/>
          <w:szCs w:val="21"/>
          <w:lang w:val="en-US" w:eastAsia="zh-CN"/>
        </w:rPr>
        <w:t>4</w:t>
      </w:r>
      <w:r>
        <w:rPr>
          <w:rFonts w:hint="eastAsia" w:ascii="宋体" w:hAnsi="宋体" w:cs="仿宋_GB2312"/>
          <w:b/>
          <w:szCs w:val="21"/>
          <w:lang w:val="zh-CN"/>
        </w:rPr>
        <w:t>）支持脱贫攻坚（物业服务采购）</w:t>
      </w:r>
    </w:p>
    <w:p>
      <w:pPr>
        <w:tabs>
          <w:tab w:val="left" w:pos="1260"/>
        </w:tabs>
        <w:autoSpaceDE w:val="0"/>
        <w:autoSpaceDN w:val="0"/>
        <w:spacing w:line="360" w:lineRule="auto"/>
        <w:ind w:firstLine="420" w:firstLineChars="200"/>
        <w:contextualSpacing/>
        <w:rPr>
          <w:rFonts w:hint="eastAsia" w:ascii="宋体" w:hAnsi="宋体" w:eastAsia="宋体" w:cs="仿宋_GB2312"/>
          <w:szCs w:val="21"/>
          <w:lang w:val="en-US" w:eastAsia="zh-CN"/>
        </w:rPr>
      </w:pPr>
      <w:r>
        <w:rPr>
          <w:rFonts w:hint="eastAsia" w:ascii="宋体" w:hAnsi="宋体" w:cs="仿宋_GB2312"/>
          <w:szCs w:val="21"/>
          <w:lang w:val="zh-CN"/>
        </w:rPr>
        <w:t>在物业项目中，对注册地在</w:t>
      </w:r>
      <w:r>
        <w:rPr>
          <w:rFonts w:ascii="宋体" w:hAnsi="宋体" w:cs="仿宋_GB2312"/>
          <w:szCs w:val="21"/>
          <w:lang w:val="zh-CN"/>
        </w:rPr>
        <w:t>832</w:t>
      </w:r>
      <w:r>
        <w:rPr>
          <w:rFonts w:hint="eastAsia" w:ascii="宋体" w:hAnsi="宋体" w:cs="仿宋_GB2312"/>
          <w:szCs w:val="21"/>
          <w:lang w:val="zh-CN"/>
        </w:rPr>
        <w:t>个国家级贫困县域内且聘用建档立卡贫困人员的物业公司，提供注册地证明材料、贫困县扶贫部门出具的聘用建档立卡贫困人员身份证明及社保材料（开标前</w:t>
      </w:r>
      <w:r>
        <w:rPr>
          <w:rFonts w:ascii="宋体" w:hAnsi="宋体" w:cs="仿宋_GB2312"/>
          <w:szCs w:val="21"/>
          <w:lang w:val="zh-CN"/>
        </w:rPr>
        <w:t>12</w:t>
      </w:r>
      <w:r>
        <w:rPr>
          <w:rFonts w:hint="eastAsia" w:ascii="宋体" w:hAnsi="宋体" w:cs="仿宋_GB2312"/>
          <w:szCs w:val="21"/>
          <w:lang w:val="zh-CN"/>
        </w:rPr>
        <w:t>个月内至少连续</w:t>
      </w:r>
      <w:r>
        <w:rPr>
          <w:rFonts w:ascii="宋体" w:hAnsi="宋体" w:cs="仿宋_GB2312"/>
          <w:szCs w:val="21"/>
          <w:lang w:val="zh-CN"/>
        </w:rPr>
        <w:t>3</w:t>
      </w:r>
      <w:r>
        <w:rPr>
          <w:rFonts w:hint="eastAsia" w:ascii="宋体" w:hAnsi="宋体" w:cs="仿宋_GB2312"/>
          <w:szCs w:val="21"/>
          <w:lang w:val="zh-CN"/>
        </w:rPr>
        <w:t>个月）的有效证明后，评标委员会根据本项目评标标准予以判定并赋分</w:t>
      </w:r>
      <w:r>
        <w:rPr>
          <w:rFonts w:hint="eastAsia" w:ascii="宋体" w:hAnsi="宋体" w:cs="仿宋_GB2312"/>
          <w:szCs w:val="21"/>
          <w:lang w:val="en-US" w:eastAsia="zh-CN"/>
        </w:rPr>
        <w:t>.</w:t>
      </w:r>
    </w:p>
    <w:p>
      <w:pPr>
        <w:tabs>
          <w:tab w:val="left" w:pos="1260"/>
        </w:tabs>
        <w:autoSpaceDE w:val="0"/>
        <w:autoSpaceDN w:val="0"/>
        <w:spacing w:line="360" w:lineRule="auto"/>
        <w:ind w:firstLine="422" w:firstLineChars="200"/>
        <w:contextualSpacing/>
        <w:rPr>
          <w:rFonts w:ascii="宋体" w:hAnsi="宋体" w:cs="仿宋_GB2312"/>
          <w:b/>
          <w:szCs w:val="21"/>
          <w:highlight w:val="none"/>
          <w:lang w:val="zh-CN"/>
        </w:rPr>
      </w:pPr>
      <w:r>
        <w:rPr>
          <w:rFonts w:hint="eastAsia" w:ascii="宋体" w:hAnsi="宋体" w:cs="仿宋_GB2312"/>
          <w:b/>
          <w:szCs w:val="21"/>
          <w:highlight w:val="none"/>
          <w:lang w:val="zh-CN"/>
        </w:rPr>
        <w:t>（</w:t>
      </w:r>
      <w:r>
        <w:rPr>
          <w:rFonts w:hint="eastAsia" w:ascii="宋体" w:hAnsi="宋体" w:cs="仿宋_GB2312"/>
          <w:b/>
          <w:szCs w:val="21"/>
          <w:highlight w:val="none"/>
          <w:lang w:val="en-US" w:eastAsia="zh-CN"/>
        </w:rPr>
        <w:t>5</w:t>
      </w:r>
      <w:r>
        <w:rPr>
          <w:rFonts w:hint="eastAsia" w:ascii="宋体" w:hAnsi="宋体" w:cs="仿宋_GB2312"/>
          <w:b/>
          <w:szCs w:val="21"/>
          <w:highlight w:val="none"/>
          <w:lang w:val="zh-CN"/>
        </w:rPr>
        <w:t>）投标无效情形</w:t>
      </w:r>
    </w:p>
    <w:p>
      <w:pPr>
        <w:tabs>
          <w:tab w:val="left" w:pos="1260"/>
        </w:tabs>
        <w:autoSpaceDE w:val="0"/>
        <w:autoSpaceDN w:val="0"/>
        <w:spacing w:line="360" w:lineRule="auto"/>
        <w:ind w:firstLine="420" w:firstLineChars="200"/>
        <w:contextualSpacing/>
        <w:rPr>
          <w:rFonts w:ascii="宋体" w:hAnsi="宋体" w:cs="仿宋_GB2312"/>
          <w:szCs w:val="21"/>
          <w:highlight w:val="none"/>
          <w:lang w:val="zh-CN"/>
        </w:rPr>
      </w:pPr>
      <w:r>
        <w:rPr>
          <w:rFonts w:hint="eastAsia" w:ascii="宋体" w:hAnsi="宋体" w:cs="仿宋_GB2312"/>
          <w:szCs w:val="21"/>
          <w:highlight w:val="none"/>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e.不同投标人的投标文件相互混装；</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5）</w:t>
      </w:r>
      <w:r>
        <w:rPr>
          <w:rFonts w:ascii="宋体" w:hAnsi="宋体" w:cs="仿宋_GB2312"/>
          <w:szCs w:val="21"/>
          <w:lang w:val="zh-CN"/>
        </w:rPr>
        <w:t>法律、法规和招标文件规定的其他无效情形。</w:t>
      </w:r>
    </w:p>
    <w:p>
      <w:pPr>
        <w:pStyle w:val="13"/>
        <w:spacing w:line="360" w:lineRule="auto"/>
        <w:ind w:firstLine="422" w:firstLineChars="200"/>
        <w:contextualSpacing/>
        <w:rPr>
          <w:rFonts w:hint="eastAsia" w:ascii="宋体" w:hAnsi="宋体" w:eastAsia="宋体" w:cs="仿宋_GB2312"/>
          <w:b/>
          <w:sz w:val="21"/>
          <w:szCs w:val="21"/>
          <w:lang w:val="zh-CN"/>
        </w:rPr>
      </w:pPr>
      <w:r>
        <w:rPr>
          <w:rFonts w:hint="eastAsia" w:ascii="宋体" w:hAnsi="宋体" w:eastAsia="宋体" w:cs="仿宋_GB2312"/>
          <w:b/>
          <w:sz w:val="21"/>
          <w:szCs w:val="21"/>
          <w:lang w:val="zh-CN"/>
        </w:rPr>
        <w:t>（6）评标标准</w:t>
      </w:r>
    </w:p>
    <w:tbl>
      <w:tblPr>
        <w:tblStyle w:val="22"/>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99"/>
        <w:gridCol w:w="1578"/>
        <w:gridCol w:w="6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62" w:hRule="atLeast"/>
        </w:trPr>
        <w:tc>
          <w:tcPr>
            <w:tcW w:w="2977" w:type="dxa"/>
            <w:gridSpan w:val="2"/>
            <w:shd w:val="clear" w:color="auto" w:fill="auto"/>
            <w:vAlign w:val="center"/>
          </w:tcPr>
          <w:p>
            <w:pPr>
              <w:spacing w:line="360" w:lineRule="auto"/>
              <w:jc w:val="center"/>
              <w:rPr>
                <w:rFonts w:ascii="宋体" w:hAnsi="宋体"/>
                <w:b w:val="0"/>
                <w:bCs w:val="0"/>
                <w:color w:val="auto"/>
                <w:szCs w:val="21"/>
                <w:highlight w:val="none"/>
                <w:u w:val="none"/>
              </w:rPr>
            </w:pPr>
            <w:r>
              <w:rPr>
                <w:rFonts w:hint="eastAsia" w:ascii="宋体" w:hAnsi="宋体"/>
                <w:b w:val="0"/>
                <w:bCs w:val="0"/>
                <w:color w:val="auto"/>
                <w:szCs w:val="21"/>
                <w:highlight w:val="none"/>
                <w:u w:val="none"/>
              </w:rPr>
              <w:t>分值构成</w:t>
            </w:r>
          </w:p>
          <w:p>
            <w:pPr>
              <w:snapToGrid w:val="0"/>
              <w:spacing w:beforeLines="50"/>
              <w:jc w:val="center"/>
              <w:rPr>
                <w:rFonts w:ascii="宋体" w:hAnsi="宋体" w:cs="宋体"/>
                <w:b w:val="0"/>
                <w:bCs w:val="0"/>
                <w:color w:val="auto"/>
                <w:szCs w:val="21"/>
                <w:highlight w:val="none"/>
                <w:u w:val="none"/>
              </w:rPr>
            </w:pPr>
            <w:r>
              <w:rPr>
                <w:rFonts w:hint="eastAsia" w:ascii="宋体" w:hAnsi="宋体"/>
                <w:b w:val="0"/>
                <w:bCs w:val="0"/>
                <w:color w:val="auto"/>
                <w:szCs w:val="21"/>
                <w:highlight w:val="none"/>
                <w:u w:val="none"/>
              </w:rPr>
              <w:t>(总分100分)</w:t>
            </w:r>
          </w:p>
        </w:tc>
        <w:tc>
          <w:tcPr>
            <w:tcW w:w="6163" w:type="dxa"/>
            <w:shd w:val="clear" w:color="auto" w:fill="auto"/>
            <w:vAlign w:val="center"/>
          </w:tcPr>
          <w:p>
            <w:pPr>
              <w:spacing w:line="360" w:lineRule="auto"/>
              <w:ind w:firstLine="420" w:firstLineChars="200"/>
              <w:rPr>
                <w:rFonts w:ascii="宋体" w:hAnsi="宋体"/>
                <w:b w:val="0"/>
                <w:bCs w:val="0"/>
                <w:color w:val="auto"/>
                <w:szCs w:val="21"/>
                <w:highlight w:val="none"/>
                <w:u w:val="none"/>
              </w:rPr>
            </w:pPr>
            <w:r>
              <w:rPr>
                <w:rFonts w:hint="eastAsia" w:ascii="宋体" w:hAnsi="宋体"/>
                <w:b w:val="0"/>
                <w:bCs w:val="0"/>
                <w:color w:val="auto"/>
                <w:szCs w:val="21"/>
                <w:highlight w:val="none"/>
                <w:u w:val="none"/>
              </w:rPr>
              <w:t>价格分值：</w:t>
            </w:r>
            <w:r>
              <w:rPr>
                <w:rFonts w:hint="eastAsia" w:ascii="宋体" w:hAnsi="宋体"/>
                <w:b w:val="0"/>
                <w:bCs w:val="0"/>
                <w:color w:val="auto"/>
                <w:szCs w:val="21"/>
                <w:highlight w:val="none"/>
                <w:u w:val="none"/>
                <w:lang w:val="en-US" w:eastAsia="zh-CN"/>
              </w:rPr>
              <w:t>40</w:t>
            </w:r>
            <w:r>
              <w:rPr>
                <w:rFonts w:hint="eastAsia" w:ascii="宋体" w:hAnsi="宋体"/>
                <w:b w:val="0"/>
                <w:bCs w:val="0"/>
                <w:color w:val="auto"/>
                <w:szCs w:val="21"/>
                <w:highlight w:val="none"/>
                <w:u w:val="none"/>
              </w:rPr>
              <w:t>分</w:t>
            </w:r>
          </w:p>
          <w:p>
            <w:pPr>
              <w:spacing w:line="360" w:lineRule="auto"/>
              <w:ind w:firstLine="420" w:firstLineChars="200"/>
              <w:rPr>
                <w:rFonts w:ascii="宋体" w:hAnsi="宋体"/>
                <w:b w:val="0"/>
                <w:bCs w:val="0"/>
                <w:color w:val="auto"/>
                <w:szCs w:val="21"/>
                <w:highlight w:val="none"/>
                <w:u w:val="none"/>
              </w:rPr>
            </w:pPr>
            <w:r>
              <w:rPr>
                <w:rFonts w:hint="eastAsia" w:ascii="宋体" w:hAnsi="宋体"/>
                <w:b w:val="0"/>
                <w:bCs w:val="0"/>
                <w:color w:val="auto"/>
                <w:szCs w:val="21"/>
                <w:highlight w:val="none"/>
                <w:u w:val="none"/>
              </w:rPr>
              <w:t>商务部分：</w:t>
            </w:r>
            <w:r>
              <w:rPr>
                <w:rFonts w:hint="eastAsia" w:ascii="宋体" w:hAnsi="宋体"/>
                <w:b w:val="0"/>
                <w:bCs w:val="0"/>
                <w:color w:val="auto"/>
                <w:szCs w:val="21"/>
                <w:highlight w:val="none"/>
                <w:u w:val="none"/>
                <w:lang w:val="en-US" w:eastAsia="zh-CN"/>
              </w:rPr>
              <w:t>40</w:t>
            </w:r>
            <w:r>
              <w:rPr>
                <w:rFonts w:hint="eastAsia" w:ascii="宋体" w:hAnsi="宋体"/>
                <w:b w:val="0"/>
                <w:bCs w:val="0"/>
                <w:color w:val="auto"/>
                <w:szCs w:val="21"/>
                <w:highlight w:val="none"/>
                <w:u w:val="none"/>
              </w:rPr>
              <w:t>分</w:t>
            </w:r>
          </w:p>
          <w:p>
            <w:pPr>
              <w:spacing w:beforeLines="50"/>
              <w:ind w:firstLine="420" w:firstLineChars="200"/>
              <w:rPr>
                <w:rFonts w:ascii="宋体" w:hAnsi="宋体" w:cs="宋体"/>
                <w:b w:val="0"/>
                <w:bCs w:val="0"/>
                <w:color w:val="auto"/>
                <w:szCs w:val="21"/>
                <w:highlight w:val="none"/>
                <w:u w:val="none"/>
              </w:rPr>
            </w:pPr>
            <w:r>
              <w:rPr>
                <w:rFonts w:hint="eastAsia" w:ascii="宋体" w:hAnsi="宋体"/>
                <w:b w:val="0"/>
                <w:bCs w:val="0"/>
                <w:color w:val="auto"/>
                <w:szCs w:val="21"/>
                <w:highlight w:val="none"/>
                <w:u w:val="none"/>
              </w:rPr>
              <w:t>技术部分：</w:t>
            </w:r>
            <w:r>
              <w:rPr>
                <w:rFonts w:hint="eastAsia" w:ascii="宋体" w:hAnsi="宋体"/>
                <w:b w:val="0"/>
                <w:bCs w:val="0"/>
                <w:color w:val="auto"/>
                <w:szCs w:val="21"/>
                <w:highlight w:val="none"/>
                <w:u w:val="none"/>
                <w:lang w:val="en-US" w:eastAsia="zh-CN"/>
              </w:rPr>
              <w:t>20</w:t>
            </w:r>
            <w:r>
              <w:rPr>
                <w:rFonts w:hint="eastAsia" w:ascii="宋体" w:hAnsi="宋体"/>
                <w:b w:val="0"/>
                <w:bCs w:val="0"/>
                <w:color w:val="auto"/>
                <w:szCs w:val="21"/>
                <w:highlight w:val="none"/>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99" w:type="dxa"/>
            <w:shd w:val="clear" w:color="auto" w:fill="auto"/>
            <w:vAlign w:val="center"/>
          </w:tcPr>
          <w:p>
            <w:pPr>
              <w:snapToGrid w:val="0"/>
              <w:spacing w:beforeLines="50"/>
              <w:jc w:val="center"/>
              <w:rPr>
                <w:rFonts w:ascii="宋体" w:hAnsi="宋体" w:eastAsia="宋体" w:cs="宋体"/>
                <w:b w:val="0"/>
                <w:bCs w:val="0"/>
                <w:color w:val="auto"/>
                <w:szCs w:val="21"/>
                <w:highlight w:val="none"/>
                <w:u w:val="none"/>
              </w:rPr>
            </w:pPr>
            <w:r>
              <w:rPr>
                <w:rFonts w:hint="eastAsia" w:ascii="宋体" w:hAnsi="宋体" w:eastAsia="宋体" w:cs="宋体"/>
                <w:b w:val="0"/>
                <w:bCs w:val="0"/>
                <w:color w:val="auto"/>
                <w:szCs w:val="21"/>
                <w:highlight w:val="none"/>
                <w:u w:val="none"/>
              </w:rPr>
              <w:t>评审项</w:t>
            </w:r>
          </w:p>
        </w:tc>
        <w:tc>
          <w:tcPr>
            <w:tcW w:w="1578" w:type="dxa"/>
            <w:shd w:val="clear" w:color="auto" w:fill="auto"/>
            <w:vAlign w:val="center"/>
          </w:tcPr>
          <w:p>
            <w:pPr>
              <w:snapToGrid w:val="0"/>
              <w:spacing w:beforeLines="50"/>
              <w:jc w:val="center"/>
              <w:rPr>
                <w:rFonts w:ascii="宋体" w:hAnsi="宋体" w:eastAsia="宋体" w:cs="宋体"/>
                <w:b w:val="0"/>
                <w:bCs w:val="0"/>
                <w:color w:val="auto"/>
                <w:szCs w:val="21"/>
                <w:highlight w:val="none"/>
                <w:u w:val="none"/>
              </w:rPr>
            </w:pPr>
            <w:r>
              <w:rPr>
                <w:rFonts w:hint="eastAsia" w:ascii="宋体" w:hAnsi="宋体" w:eastAsia="宋体" w:cs="宋体"/>
                <w:b w:val="0"/>
                <w:bCs w:val="0"/>
                <w:color w:val="auto"/>
                <w:szCs w:val="21"/>
                <w:highlight w:val="none"/>
                <w:u w:val="none"/>
              </w:rPr>
              <w:t>评分因素</w:t>
            </w:r>
          </w:p>
        </w:tc>
        <w:tc>
          <w:tcPr>
            <w:tcW w:w="6163" w:type="dxa"/>
            <w:shd w:val="clear" w:color="auto" w:fill="auto"/>
            <w:vAlign w:val="center"/>
          </w:tcPr>
          <w:p>
            <w:pPr>
              <w:snapToGrid w:val="0"/>
              <w:spacing w:beforeLines="50"/>
              <w:jc w:val="center"/>
              <w:rPr>
                <w:rFonts w:ascii="宋体" w:hAnsi="宋体" w:eastAsia="宋体" w:cs="宋体"/>
                <w:b w:val="0"/>
                <w:bCs w:val="0"/>
                <w:color w:val="auto"/>
                <w:szCs w:val="21"/>
                <w:highlight w:val="none"/>
                <w:u w:val="none"/>
              </w:rPr>
            </w:pPr>
            <w:r>
              <w:rPr>
                <w:rFonts w:hint="eastAsia" w:ascii="宋体" w:hAnsi="宋体" w:eastAsia="宋体" w:cs="宋体"/>
                <w:b w:val="0"/>
                <w:bCs w:val="0"/>
                <w:color w:val="auto"/>
                <w:szCs w:val="21"/>
                <w:highlight w:val="none"/>
                <w:u w:val="none"/>
              </w:rPr>
              <w:t>评</w:t>
            </w:r>
            <w:r>
              <w:rPr>
                <w:rFonts w:hint="eastAsia" w:ascii="宋体" w:hAnsi="宋体" w:cs="宋体"/>
                <w:b w:val="0"/>
                <w:bCs w:val="0"/>
                <w:color w:val="auto"/>
                <w:szCs w:val="21"/>
                <w:highlight w:val="none"/>
                <w:u w:val="none"/>
              </w:rPr>
              <w:t>标</w:t>
            </w:r>
            <w:r>
              <w:rPr>
                <w:rFonts w:hint="eastAsia" w:ascii="宋体" w:hAnsi="宋体" w:eastAsia="宋体" w:cs="宋体"/>
                <w:b w:val="0"/>
                <w:bCs w:val="0"/>
                <w:color w:val="auto"/>
                <w:szCs w:val="21"/>
                <w:highlight w:val="none"/>
                <w:u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5" w:hRule="atLeast"/>
        </w:trPr>
        <w:tc>
          <w:tcPr>
            <w:tcW w:w="1399" w:type="dxa"/>
            <w:shd w:val="clear" w:color="auto" w:fill="auto"/>
            <w:vAlign w:val="center"/>
          </w:tcPr>
          <w:p>
            <w:pPr>
              <w:widowControl/>
              <w:pBdr>
                <w:top w:val="none" w:color="auto" w:sz="0" w:space="0"/>
                <w:left w:val="none" w:color="auto" w:sz="0" w:space="0"/>
                <w:bottom w:val="none" w:color="auto" w:sz="0" w:space="0"/>
                <w:right w:val="none" w:color="auto" w:sz="0" w:space="0"/>
              </w:pBdr>
              <w:snapToGrid w:val="0"/>
              <w:spacing w:beforeLines="50" w:beforeAutospacing="0" w:after="0" w:afterAutospacing="0"/>
              <w:ind w:left="0" w:leftChars="-2" w:right="0" w:hanging="4" w:hangingChars="2"/>
              <w:jc w:val="center"/>
              <w:rPr>
                <w:b w:val="0"/>
                <w:bCs w:val="0"/>
                <w:i w:val="0"/>
                <w:color w:val="auto"/>
                <w:highlight w:val="none"/>
                <w:u w:val="none"/>
              </w:rPr>
            </w:pPr>
            <w:r>
              <w:rPr>
                <w:rFonts w:hint="eastAsia" w:ascii="宋体" w:hAnsi="宋体" w:eastAsia="宋体" w:cs="宋体"/>
                <w:b w:val="0"/>
                <w:bCs w:val="0"/>
                <w:i w:val="0"/>
                <w:color w:val="auto"/>
                <w:kern w:val="2"/>
                <w:sz w:val="21"/>
                <w:szCs w:val="21"/>
                <w:highlight w:val="none"/>
                <w:u w:val="none"/>
                <w:lang w:val="en-US" w:eastAsia="zh-CN"/>
              </w:rPr>
              <w:t>报价部分</w:t>
            </w:r>
          </w:p>
          <w:p>
            <w:pPr>
              <w:widowControl/>
              <w:pBdr>
                <w:top w:val="none" w:color="auto" w:sz="0" w:space="0"/>
                <w:left w:val="none" w:color="auto" w:sz="0" w:space="0"/>
                <w:bottom w:val="none" w:color="auto" w:sz="0" w:space="0"/>
                <w:right w:val="none" w:color="auto" w:sz="0" w:space="0"/>
              </w:pBdr>
              <w:snapToGrid w:val="0"/>
              <w:spacing w:beforeLines="50" w:beforeAutospacing="0" w:after="0" w:afterAutospacing="0"/>
              <w:ind w:left="0" w:leftChars="-2" w:right="0" w:hanging="4" w:hangingChars="2"/>
              <w:jc w:val="center"/>
              <w:rPr>
                <w:rFonts w:ascii="宋体" w:hAnsi="宋体" w:eastAsia="宋体" w:cs="宋体"/>
                <w:b w:val="0"/>
                <w:bCs w:val="0"/>
                <w:color w:val="auto"/>
                <w:szCs w:val="21"/>
                <w:highlight w:val="none"/>
                <w:u w:val="none"/>
              </w:rPr>
            </w:pPr>
            <w:r>
              <w:rPr>
                <w:rFonts w:hint="eastAsia" w:ascii="宋体" w:hAnsi="宋体" w:eastAsia="宋体" w:cs="宋体"/>
                <w:b w:val="0"/>
                <w:bCs w:val="0"/>
                <w:i w:val="0"/>
                <w:color w:val="auto"/>
                <w:kern w:val="2"/>
                <w:sz w:val="21"/>
                <w:szCs w:val="21"/>
                <w:highlight w:val="none"/>
                <w:u w:val="none"/>
                <w:lang w:val="en-US" w:eastAsia="zh-CN"/>
              </w:rPr>
              <w:t>（</w:t>
            </w:r>
            <w:r>
              <w:rPr>
                <w:rFonts w:hint="eastAsia" w:ascii="宋体" w:hAnsi="宋体" w:eastAsia="宋体" w:cs="宋体"/>
                <w:b w:val="0"/>
                <w:bCs w:val="0"/>
                <w:i w:val="0"/>
                <w:color w:val="auto"/>
                <w:kern w:val="0"/>
                <w:sz w:val="21"/>
                <w:szCs w:val="21"/>
                <w:highlight w:val="none"/>
                <w:u w:val="none"/>
                <w:lang w:val="en-US" w:eastAsia="zh-CN"/>
              </w:rPr>
              <w:t> </w:t>
            </w:r>
            <w:r>
              <w:rPr>
                <w:rFonts w:hint="eastAsia" w:ascii="宋体" w:hAnsi="宋体" w:cs="宋体"/>
                <w:b w:val="0"/>
                <w:bCs w:val="0"/>
                <w:i w:val="0"/>
                <w:color w:val="auto"/>
                <w:kern w:val="0"/>
                <w:sz w:val="21"/>
                <w:szCs w:val="21"/>
                <w:highlight w:val="none"/>
                <w:u w:val="none"/>
                <w:lang w:val="en-US" w:eastAsia="zh-CN"/>
              </w:rPr>
              <w:t>40</w:t>
            </w:r>
            <w:r>
              <w:rPr>
                <w:rFonts w:hint="eastAsia" w:ascii="宋体" w:hAnsi="宋体" w:eastAsia="宋体" w:cs="宋体"/>
                <w:b w:val="0"/>
                <w:bCs w:val="0"/>
                <w:i w:val="0"/>
                <w:color w:val="auto"/>
                <w:kern w:val="0"/>
                <w:sz w:val="21"/>
                <w:szCs w:val="21"/>
                <w:highlight w:val="none"/>
                <w:u w:val="none"/>
                <w:lang w:val="en-US" w:eastAsia="zh-CN"/>
              </w:rPr>
              <w:t> </w:t>
            </w:r>
            <w:r>
              <w:rPr>
                <w:rFonts w:hint="eastAsia" w:ascii="宋体" w:hAnsi="宋体" w:eastAsia="宋体" w:cs="宋体"/>
                <w:b w:val="0"/>
                <w:bCs w:val="0"/>
                <w:i w:val="0"/>
                <w:color w:val="auto"/>
                <w:kern w:val="2"/>
                <w:sz w:val="21"/>
                <w:szCs w:val="21"/>
                <w:highlight w:val="none"/>
                <w:u w:val="none"/>
                <w:lang w:val="en-US" w:eastAsia="zh-CN"/>
              </w:rPr>
              <w:t>分）</w:t>
            </w:r>
          </w:p>
        </w:tc>
        <w:tc>
          <w:tcPr>
            <w:tcW w:w="1578" w:type="dxa"/>
            <w:shd w:val="clear" w:color="auto" w:fill="auto"/>
            <w:vAlign w:val="center"/>
          </w:tcPr>
          <w:p>
            <w:pPr>
              <w:widowControl/>
              <w:pBdr>
                <w:top w:val="none" w:color="auto" w:sz="0" w:space="0"/>
                <w:left w:val="none" w:color="auto" w:sz="0" w:space="0"/>
                <w:bottom w:val="none" w:color="auto" w:sz="0" w:space="0"/>
                <w:right w:val="none" w:color="auto" w:sz="0" w:space="0"/>
              </w:pBdr>
              <w:snapToGrid w:val="0"/>
              <w:spacing w:beforeLines="50" w:beforeAutospacing="0" w:after="0" w:afterAutospacing="0"/>
              <w:ind w:left="0" w:right="0"/>
              <w:jc w:val="center"/>
              <w:rPr>
                <w:b w:val="0"/>
                <w:bCs w:val="0"/>
                <w:i w:val="0"/>
                <w:color w:val="auto"/>
                <w:highlight w:val="none"/>
                <w:u w:val="none"/>
              </w:rPr>
            </w:pPr>
            <w:r>
              <w:rPr>
                <w:rFonts w:hint="eastAsia" w:ascii="宋体" w:hAnsi="宋体" w:eastAsia="宋体" w:cs="宋体"/>
                <w:b w:val="0"/>
                <w:bCs w:val="0"/>
                <w:i w:val="0"/>
                <w:color w:val="auto"/>
                <w:kern w:val="2"/>
                <w:sz w:val="21"/>
                <w:szCs w:val="21"/>
                <w:highlight w:val="none"/>
                <w:u w:val="none"/>
                <w:lang w:val="en-US" w:eastAsia="zh-CN"/>
              </w:rPr>
              <w:t>报价</w:t>
            </w:r>
          </w:p>
          <w:p>
            <w:pPr>
              <w:widowControl/>
              <w:pBdr>
                <w:top w:val="none" w:color="auto" w:sz="0" w:space="0"/>
                <w:left w:val="none" w:color="auto" w:sz="0" w:space="0"/>
                <w:bottom w:val="none" w:color="auto" w:sz="0" w:space="0"/>
                <w:right w:val="none" w:color="auto" w:sz="0" w:space="0"/>
              </w:pBdr>
              <w:snapToGrid w:val="0"/>
              <w:spacing w:beforeLines="50" w:beforeAutospacing="0" w:after="0" w:afterAutospacing="0"/>
              <w:ind w:left="0" w:leftChars="0" w:right="0"/>
              <w:jc w:val="center"/>
              <w:rPr>
                <w:rFonts w:ascii="宋体" w:hAnsi="宋体" w:eastAsia="宋体" w:cs="宋体"/>
                <w:b w:val="0"/>
                <w:bCs w:val="0"/>
                <w:color w:val="auto"/>
                <w:szCs w:val="21"/>
                <w:highlight w:val="none"/>
                <w:u w:val="none"/>
              </w:rPr>
            </w:pPr>
            <w:r>
              <w:rPr>
                <w:rFonts w:hint="eastAsia" w:ascii="宋体" w:hAnsi="宋体" w:eastAsia="宋体" w:cs="宋体"/>
                <w:b w:val="0"/>
                <w:bCs w:val="0"/>
                <w:i w:val="0"/>
                <w:color w:val="auto"/>
                <w:kern w:val="2"/>
                <w:sz w:val="21"/>
                <w:szCs w:val="21"/>
                <w:highlight w:val="none"/>
                <w:u w:val="none"/>
                <w:lang w:val="en-US" w:eastAsia="zh-CN"/>
              </w:rPr>
              <w:t>（</w:t>
            </w:r>
            <w:r>
              <w:rPr>
                <w:rFonts w:hint="eastAsia" w:ascii="宋体" w:hAnsi="宋体" w:eastAsia="宋体" w:cs="宋体"/>
                <w:b w:val="0"/>
                <w:bCs w:val="0"/>
                <w:i w:val="0"/>
                <w:color w:val="auto"/>
                <w:kern w:val="0"/>
                <w:sz w:val="21"/>
                <w:szCs w:val="21"/>
                <w:highlight w:val="none"/>
                <w:u w:val="none"/>
                <w:lang w:val="en-US" w:eastAsia="zh-CN"/>
              </w:rPr>
              <w:t> </w:t>
            </w:r>
            <w:r>
              <w:rPr>
                <w:rFonts w:hint="eastAsia" w:ascii="宋体" w:hAnsi="宋体" w:cs="宋体"/>
                <w:b w:val="0"/>
                <w:bCs w:val="0"/>
                <w:i w:val="0"/>
                <w:color w:val="auto"/>
                <w:kern w:val="0"/>
                <w:sz w:val="21"/>
                <w:szCs w:val="21"/>
                <w:highlight w:val="none"/>
                <w:u w:val="none"/>
                <w:lang w:val="en-US" w:eastAsia="zh-CN"/>
              </w:rPr>
              <w:t>40</w:t>
            </w:r>
            <w:r>
              <w:rPr>
                <w:rFonts w:hint="eastAsia" w:ascii="宋体" w:hAnsi="宋体" w:eastAsia="宋体" w:cs="宋体"/>
                <w:b w:val="0"/>
                <w:bCs w:val="0"/>
                <w:i w:val="0"/>
                <w:color w:val="auto"/>
                <w:kern w:val="0"/>
                <w:sz w:val="21"/>
                <w:szCs w:val="21"/>
                <w:highlight w:val="none"/>
                <w:u w:val="none"/>
                <w:lang w:val="en-US" w:eastAsia="zh-CN"/>
              </w:rPr>
              <w:t> </w:t>
            </w:r>
            <w:r>
              <w:rPr>
                <w:rFonts w:hint="eastAsia" w:ascii="宋体" w:hAnsi="宋体" w:eastAsia="宋体" w:cs="宋体"/>
                <w:b w:val="0"/>
                <w:bCs w:val="0"/>
                <w:i w:val="0"/>
                <w:color w:val="auto"/>
                <w:kern w:val="2"/>
                <w:sz w:val="21"/>
                <w:szCs w:val="21"/>
                <w:highlight w:val="none"/>
                <w:u w:val="none"/>
                <w:lang w:val="en-US" w:eastAsia="zh-CN"/>
              </w:rPr>
              <w:t>分）</w:t>
            </w:r>
          </w:p>
        </w:tc>
        <w:tc>
          <w:tcPr>
            <w:tcW w:w="6163" w:type="dxa"/>
            <w:shd w:val="clear" w:color="auto" w:fill="auto"/>
            <w:vAlign w:val="center"/>
          </w:tcPr>
          <w:p>
            <w:pPr>
              <w:pStyle w:val="39"/>
              <w:spacing w:after="0"/>
              <w:rPr>
                <w:rFonts w:hint="eastAsia" w:ascii="宋体" w:hAnsi="宋体"/>
                <w:b w:val="0"/>
                <w:bCs w:val="0"/>
                <w:color w:val="auto"/>
                <w:highlight w:val="none"/>
                <w:u w:val="none"/>
              </w:rPr>
            </w:pPr>
            <w:r>
              <w:rPr>
                <w:rFonts w:hint="eastAsia" w:ascii="宋体" w:hAnsi="宋体"/>
                <w:b w:val="0"/>
                <w:bCs w:val="0"/>
                <w:color w:val="auto"/>
                <w:highlight w:val="none"/>
                <w:u w:val="none"/>
              </w:rPr>
              <w:t>有效供应商中投标价格最低的投标报价为评标基准价，其价格分为满分。</w:t>
            </w:r>
          </w:p>
          <w:p>
            <w:pPr>
              <w:pStyle w:val="39"/>
              <w:spacing w:after="0"/>
              <w:rPr>
                <w:rFonts w:hint="eastAsia" w:ascii="宋体" w:hAnsi="宋体"/>
                <w:b w:val="0"/>
                <w:bCs w:val="0"/>
                <w:color w:val="auto"/>
                <w:highlight w:val="none"/>
                <w:u w:val="none"/>
              </w:rPr>
            </w:pPr>
            <w:r>
              <w:rPr>
                <w:rFonts w:hint="eastAsia" w:ascii="宋体" w:hAnsi="宋体"/>
                <w:b w:val="0"/>
                <w:bCs w:val="0"/>
                <w:color w:val="auto"/>
                <w:highlight w:val="none"/>
                <w:u w:val="none"/>
              </w:rPr>
              <w:t>其他供应商的价格分统一按照下列公式计算：</w:t>
            </w:r>
          </w:p>
          <w:p>
            <w:pPr>
              <w:pStyle w:val="39"/>
              <w:spacing w:after="0"/>
              <w:rPr>
                <w:rFonts w:hint="eastAsia" w:ascii="宋体" w:hAnsi="宋体"/>
                <w:b w:val="0"/>
                <w:bCs w:val="0"/>
                <w:color w:val="auto"/>
                <w:highlight w:val="none"/>
                <w:u w:val="none"/>
              </w:rPr>
            </w:pPr>
            <w:r>
              <w:rPr>
                <w:rFonts w:hint="eastAsia" w:ascii="宋体" w:hAnsi="宋体"/>
                <w:b w:val="0"/>
                <w:bCs w:val="0"/>
                <w:color w:val="auto"/>
                <w:highlight w:val="none"/>
                <w:u w:val="none"/>
              </w:rPr>
              <w:t>投标报价得分=(评标基准价／投标报价)×</w:t>
            </w:r>
            <w:r>
              <w:rPr>
                <w:rFonts w:hint="eastAsia" w:ascii="宋体" w:hAnsi="宋体"/>
                <w:b w:val="0"/>
                <w:bCs w:val="0"/>
                <w:color w:val="auto"/>
                <w:highlight w:val="none"/>
                <w:u w:val="none"/>
                <w:lang w:val="en-US" w:eastAsia="zh-CN"/>
              </w:rPr>
              <w:t>4</w:t>
            </w:r>
            <w:r>
              <w:rPr>
                <w:rFonts w:hint="eastAsia" w:ascii="宋体" w:hAnsi="宋体"/>
                <w:b w:val="0"/>
                <w:bCs w:val="0"/>
                <w:color w:val="auto"/>
                <w:highlight w:val="none"/>
                <w:u w:val="none"/>
              </w:rPr>
              <w:t>0%×100。</w:t>
            </w:r>
          </w:p>
          <w:p>
            <w:pPr>
              <w:widowControl/>
              <w:pBdr>
                <w:top w:val="none" w:color="auto" w:sz="0" w:space="0"/>
                <w:left w:val="none" w:color="auto" w:sz="0" w:space="0"/>
                <w:bottom w:val="none" w:color="auto" w:sz="0" w:space="0"/>
                <w:right w:val="none" w:color="auto" w:sz="0" w:space="0"/>
              </w:pBdr>
              <w:spacing w:before="0" w:beforeAutospacing="0" w:after="0" w:afterAutospacing="0"/>
              <w:ind w:left="0" w:leftChars="0" w:right="0"/>
              <w:jc w:val="left"/>
              <w:rPr>
                <w:rFonts w:ascii="宋体" w:hAnsi="宋体" w:eastAsia="宋体" w:cs="宋体"/>
                <w:b w:val="0"/>
                <w:bCs w:val="0"/>
                <w:color w:val="auto"/>
                <w:szCs w:val="21"/>
                <w:highlight w:val="none"/>
                <w:u w:val="none"/>
              </w:rPr>
            </w:pPr>
            <w:r>
              <w:rPr>
                <w:rFonts w:hint="eastAsia" w:ascii="宋体" w:hAnsi="宋体"/>
                <w:b w:val="0"/>
                <w:bCs w:val="0"/>
                <w:color w:val="auto"/>
                <w:highlight w:val="none"/>
                <w:u w:val="none"/>
              </w:rPr>
              <w:t>注：分值计算保留小数点后两位，小数点后第三位“四舍五入”。</w:t>
            </w:r>
            <w:r>
              <w:rPr>
                <w:rFonts w:hint="eastAsia" w:ascii="宋体" w:hAnsi="宋体"/>
                <w:b w:val="0"/>
                <w:bCs w:val="0"/>
                <w:color w:val="auto"/>
                <w:highlight w:val="none"/>
                <w:u w:val="none"/>
              </w:rPr>
              <w:br w:type="textWrapping"/>
            </w:r>
            <w:r>
              <w:rPr>
                <w:rFonts w:hint="eastAsia" w:ascii="宋体" w:hAnsi="宋体"/>
                <w:b w:val="0"/>
                <w:bCs w:val="0"/>
                <w:color w:val="auto"/>
                <w:highlight w:val="none"/>
                <w:u w:val="none"/>
              </w:rPr>
              <w:t>有效供应商的有效投标报价为通过符合评审、不高于预算价的供应商报价。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9" w:type="dxa"/>
            <w:vMerge w:val="restart"/>
            <w:shd w:val="clear" w:color="auto" w:fill="auto"/>
            <w:vAlign w:val="center"/>
          </w:tcPr>
          <w:p>
            <w:pPr>
              <w:widowControl/>
              <w:pBdr>
                <w:top w:val="none" w:color="auto" w:sz="0" w:space="0"/>
                <w:left w:val="none" w:color="auto" w:sz="0" w:space="0"/>
                <w:bottom w:val="none" w:color="auto" w:sz="0" w:space="0"/>
                <w:right w:val="none" w:color="auto" w:sz="0" w:space="0"/>
              </w:pBdr>
              <w:snapToGrid w:val="0"/>
              <w:spacing w:beforeLines="50" w:beforeAutospacing="0" w:after="0" w:afterAutospacing="0"/>
              <w:ind w:left="0" w:leftChars="-2" w:right="0" w:hanging="4" w:hangingChars="2"/>
              <w:jc w:val="center"/>
              <w:rPr>
                <w:b w:val="0"/>
                <w:bCs w:val="0"/>
                <w:i w:val="0"/>
                <w:color w:val="auto"/>
                <w:highlight w:val="none"/>
                <w:u w:val="none"/>
              </w:rPr>
            </w:pPr>
            <w:r>
              <w:rPr>
                <w:rFonts w:hint="eastAsia" w:ascii="宋体" w:hAnsi="宋体" w:eastAsia="宋体" w:cs="宋体"/>
                <w:b w:val="0"/>
                <w:bCs w:val="0"/>
                <w:i w:val="0"/>
                <w:color w:val="auto"/>
                <w:kern w:val="2"/>
                <w:sz w:val="21"/>
                <w:szCs w:val="21"/>
                <w:highlight w:val="none"/>
                <w:u w:val="none"/>
                <w:lang w:val="en-US" w:eastAsia="zh-CN"/>
              </w:rPr>
              <w:t>商务部分</w:t>
            </w:r>
          </w:p>
          <w:p>
            <w:pPr>
              <w:widowControl/>
              <w:pBdr>
                <w:top w:val="none" w:color="auto" w:sz="0" w:space="0"/>
                <w:left w:val="none" w:color="auto" w:sz="0" w:space="0"/>
                <w:bottom w:val="none" w:color="auto" w:sz="0" w:space="0"/>
                <w:right w:val="none" w:color="auto" w:sz="0" w:space="0"/>
              </w:pBdr>
              <w:snapToGrid w:val="0"/>
              <w:spacing w:beforeLines="50" w:beforeAutospacing="0" w:after="0" w:afterAutospacing="0"/>
              <w:ind w:left="0" w:leftChars="-2" w:right="0" w:hanging="4" w:hangingChars="2"/>
              <w:jc w:val="center"/>
              <w:rPr>
                <w:rFonts w:ascii="宋体" w:hAnsi="宋体" w:eastAsia="宋体" w:cs="宋体"/>
                <w:b w:val="0"/>
                <w:bCs w:val="0"/>
                <w:color w:val="auto"/>
                <w:szCs w:val="21"/>
                <w:highlight w:val="none"/>
                <w:u w:val="none"/>
              </w:rPr>
            </w:pPr>
            <w:r>
              <w:rPr>
                <w:rFonts w:hint="eastAsia" w:ascii="宋体" w:hAnsi="宋体" w:eastAsia="宋体" w:cs="宋体"/>
                <w:b w:val="0"/>
                <w:bCs w:val="0"/>
                <w:i w:val="0"/>
                <w:color w:val="auto"/>
                <w:kern w:val="2"/>
                <w:sz w:val="21"/>
                <w:szCs w:val="21"/>
                <w:highlight w:val="none"/>
                <w:u w:val="none"/>
                <w:lang w:val="en-US" w:eastAsia="zh-CN"/>
              </w:rPr>
              <w:t>（</w:t>
            </w:r>
            <w:r>
              <w:rPr>
                <w:rFonts w:hint="eastAsia" w:ascii="宋体" w:hAnsi="宋体" w:eastAsia="宋体" w:cs="宋体"/>
                <w:b w:val="0"/>
                <w:bCs w:val="0"/>
                <w:i w:val="0"/>
                <w:color w:val="auto"/>
                <w:kern w:val="0"/>
                <w:sz w:val="21"/>
                <w:szCs w:val="21"/>
                <w:highlight w:val="none"/>
                <w:u w:val="none"/>
                <w:lang w:val="en-US" w:eastAsia="zh-CN"/>
              </w:rPr>
              <w:t> </w:t>
            </w:r>
            <w:r>
              <w:rPr>
                <w:rFonts w:hint="eastAsia" w:ascii="宋体" w:hAnsi="宋体" w:cs="宋体"/>
                <w:b w:val="0"/>
                <w:bCs w:val="0"/>
                <w:i w:val="0"/>
                <w:color w:val="auto"/>
                <w:kern w:val="0"/>
                <w:sz w:val="21"/>
                <w:szCs w:val="21"/>
                <w:highlight w:val="none"/>
                <w:u w:val="none"/>
                <w:lang w:val="en-US" w:eastAsia="zh-CN"/>
              </w:rPr>
              <w:t>40</w:t>
            </w:r>
            <w:r>
              <w:rPr>
                <w:rFonts w:hint="eastAsia" w:ascii="宋体" w:hAnsi="宋体" w:eastAsia="宋体" w:cs="宋体"/>
                <w:b w:val="0"/>
                <w:bCs w:val="0"/>
                <w:i w:val="0"/>
                <w:color w:val="auto"/>
                <w:kern w:val="0"/>
                <w:sz w:val="21"/>
                <w:szCs w:val="21"/>
                <w:highlight w:val="none"/>
                <w:u w:val="none"/>
                <w:lang w:val="en-US" w:eastAsia="zh-CN"/>
              </w:rPr>
              <w:t> </w:t>
            </w:r>
            <w:r>
              <w:rPr>
                <w:rFonts w:hint="eastAsia" w:ascii="宋体" w:hAnsi="宋体" w:eastAsia="宋体" w:cs="宋体"/>
                <w:b w:val="0"/>
                <w:bCs w:val="0"/>
                <w:i w:val="0"/>
                <w:color w:val="auto"/>
                <w:kern w:val="2"/>
                <w:sz w:val="21"/>
                <w:szCs w:val="21"/>
                <w:highlight w:val="none"/>
                <w:u w:val="none"/>
                <w:lang w:val="en-US" w:eastAsia="zh-CN"/>
              </w:rPr>
              <w:t>分）</w:t>
            </w:r>
          </w:p>
        </w:tc>
        <w:tc>
          <w:tcPr>
            <w:tcW w:w="1578" w:type="dxa"/>
            <w:shd w:val="clear" w:color="auto" w:fill="auto"/>
            <w:vAlign w:val="center"/>
          </w:tcPr>
          <w:p>
            <w:pPr>
              <w:pStyle w:val="9"/>
              <w:ind w:left="420" w:leftChars="100" w:hanging="210" w:hangingChars="100"/>
              <w:jc w:val="center"/>
              <w:rPr>
                <w:rFonts w:hint="eastAsia" w:ascii="宋体" w:hAnsi="宋体" w:eastAsia="宋体" w:cs="宋体"/>
                <w:b w:val="0"/>
                <w:bCs w:val="0"/>
                <w:i w:val="0"/>
                <w:color w:val="auto"/>
                <w:kern w:val="2"/>
                <w:sz w:val="21"/>
                <w:szCs w:val="21"/>
                <w:highlight w:val="none"/>
                <w:u w:val="none"/>
                <w:lang w:val="en-US" w:eastAsia="zh-CN"/>
              </w:rPr>
            </w:pPr>
            <w:r>
              <w:rPr>
                <w:rFonts w:hint="eastAsia" w:ascii="宋体" w:hAnsi="宋体" w:eastAsia="宋体" w:cs="宋体"/>
                <w:b w:val="0"/>
                <w:bCs w:val="0"/>
                <w:i w:val="0"/>
                <w:color w:val="auto"/>
                <w:kern w:val="2"/>
                <w:sz w:val="21"/>
                <w:szCs w:val="21"/>
                <w:highlight w:val="none"/>
                <w:u w:val="none"/>
                <w:lang w:val="en-US" w:eastAsia="zh-CN"/>
              </w:rPr>
              <w:t>业绩</w:t>
            </w:r>
          </w:p>
          <w:p>
            <w:pPr>
              <w:pStyle w:val="9"/>
              <w:ind w:left="420" w:leftChars="100" w:hanging="210" w:hangingChars="100"/>
              <w:jc w:val="center"/>
              <w:rPr>
                <w:rFonts w:hint="eastAsia" w:ascii="宋体" w:hAnsi="宋体" w:eastAsia="宋体" w:cs="宋体"/>
                <w:b w:val="0"/>
                <w:bCs w:val="0"/>
                <w:i w:val="0"/>
                <w:color w:val="auto"/>
                <w:kern w:val="2"/>
                <w:sz w:val="21"/>
                <w:szCs w:val="21"/>
                <w:highlight w:val="none"/>
                <w:u w:val="none"/>
                <w:lang w:val="en-US" w:eastAsia="zh-CN"/>
              </w:rPr>
            </w:pPr>
            <w:r>
              <w:rPr>
                <w:rFonts w:hint="eastAsia" w:ascii="宋体" w:hAnsi="宋体" w:eastAsia="宋体" w:cs="宋体"/>
                <w:b w:val="0"/>
                <w:bCs w:val="0"/>
                <w:i w:val="0"/>
                <w:color w:val="auto"/>
                <w:kern w:val="2"/>
                <w:sz w:val="21"/>
                <w:szCs w:val="21"/>
                <w:highlight w:val="none"/>
                <w:u w:val="none"/>
                <w:lang w:val="en-US" w:eastAsia="zh-CN"/>
              </w:rPr>
              <w:t>（12分）</w:t>
            </w:r>
          </w:p>
        </w:tc>
        <w:tc>
          <w:tcPr>
            <w:tcW w:w="6163" w:type="dxa"/>
            <w:shd w:val="clear" w:color="auto" w:fill="auto"/>
            <w:vAlign w:val="center"/>
          </w:tcPr>
          <w:p>
            <w:pPr>
              <w:pStyle w:val="9"/>
              <w:ind w:left="220" w:leftChars="100" w:hanging="10" w:firstLineChars="0"/>
              <w:jc w:val="left"/>
              <w:rPr>
                <w:rFonts w:hint="eastAsia" w:ascii="宋体" w:hAnsi="宋体" w:eastAsia="宋体" w:cs="宋体"/>
                <w:b w:val="0"/>
                <w:bCs w:val="0"/>
                <w:i w:val="0"/>
                <w:color w:val="auto"/>
                <w:kern w:val="2"/>
                <w:sz w:val="21"/>
                <w:szCs w:val="21"/>
                <w:highlight w:val="none"/>
                <w:u w:val="none"/>
                <w:lang w:val="zh-CN" w:eastAsia="zh-CN"/>
              </w:rPr>
            </w:pPr>
            <w:r>
              <w:rPr>
                <w:rFonts w:hint="eastAsia" w:ascii="宋体" w:hAnsi="宋体" w:eastAsia="宋体" w:cs="宋体"/>
                <w:b w:val="0"/>
                <w:bCs w:val="0"/>
                <w:i w:val="0"/>
                <w:color w:val="auto"/>
                <w:kern w:val="2"/>
                <w:sz w:val="21"/>
                <w:szCs w:val="21"/>
                <w:highlight w:val="none"/>
                <w:u w:val="none"/>
                <w:lang w:val="en-US" w:eastAsia="zh-CN"/>
              </w:rPr>
              <w:t>供应商每提供2016年以来，具有合同金额在150万以上类似产品合同（以合同签订时间为准）每份得4分，最多得12分。应提供合同和中标通知书(或竣工验收单)原件</w:t>
            </w:r>
            <w:r>
              <w:rPr>
                <w:rFonts w:hint="eastAsia" w:ascii="宋体" w:hAnsi="宋体" w:cs="宋体"/>
                <w:b w:val="0"/>
                <w:bCs w:val="0"/>
                <w:i w:val="0"/>
                <w:color w:val="auto"/>
                <w:kern w:val="2"/>
                <w:sz w:val="21"/>
                <w:szCs w:val="21"/>
                <w:highlight w:val="none"/>
                <w:u w:val="none"/>
                <w:lang w:val="en-US" w:eastAsia="zh-CN"/>
              </w:rPr>
              <w:t>扫描件</w:t>
            </w:r>
            <w:r>
              <w:rPr>
                <w:rFonts w:hint="eastAsia" w:ascii="宋体" w:hAnsi="宋体" w:eastAsia="宋体" w:cs="宋体"/>
                <w:b w:val="0"/>
                <w:bCs w:val="0"/>
                <w:i w:val="0"/>
                <w:color w:val="auto"/>
                <w:kern w:val="2"/>
                <w:sz w:val="21"/>
                <w:szCs w:val="21"/>
                <w:highlight w:val="none"/>
                <w:u w:val="none"/>
                <w:lang w:val="en-US" w:eastAsia="zh-CN"/>
              </w:rPr>
              <w:t>，缺一不计分。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99" w:type="dxa"/>
            <w:vMerge w:val="continue"/>
            <w:shd w:val="clear" w:color="auto" w:fill="auto"/>
            <w:vAlign w:val="center"/>
          </w:tcPr>
          <w:p>
            <w:pPr>
              <w:widowControl/>
              <w:pBdr>
                <w:top w:val="none" w:color="auto" w:sz="0" w:space="0"/>
                <w:left w:val="none" w:color="auto" w:sz="0" w:space="0"/>
                <w:bottom w:val="none" w:color="auto" w:sz="0" w:space="0"/>
                <w:right w:val="none" w:color="auto" w:sz="0" w:space="0"/>
              </w:pBdr>
              <w:snapToGrid w:val="0"/>
              <w:spacing w:beforeLines="50" w:beforeAutospacing="0" w:after="0" w:afterAutospacing="0"/>
              <w:ind w:left="0" w:leftChars="-2" w:right="0" w:hanging="4" w:hangingChars="2"/>
              <w:jc w:val="center"/>
              <w:rPr>
                <w:rFonts w:hint="eastAsia" w:ascii="宋体" w:hAnsi="宋体" w:eastAsia="宋体" w:cs="宋体"/>
                <w:b w:val="0"/>
                <w:bCs w:val="0"/>
                <w:i w:val="0"/>
                <w:color w:val="auto"/>
                <w:kern w:val="2"/>
                <w:sz w:val="21"/>
                <w:szCs w:val="21"/>
                <w:highlight w:val="none"/>
                <w:u w:val="none"/>
                <w:lang w:val="en-US" w:eastAsia="zh-CN"/>
              </w:rPr>
            </w:pPr>
          </w:p>
        </w:tc>
        <w:tc>
          <w:tcPr>
            <w:tcW w:w="1578" w:type="dxa"/>
            <w:shd w:val="clear" w:color="auto" w:fill="auto"/>
            <w:vAlign w:val="center"/>
          </w:tcPr>
          <w:p>
            <w:pPr>
              <w:pStyle w:val="9"/>
              <w:ind w:left="420" w:leftChars="100" w:hanging="210" w:hangingChars="100"/>
              <w:jc w:val="center"/>
              <w:rPr>
                <w:rFonts w:hint="eastAsia" w:ascii="宋体" w:hAnsi="宋体" w:eastAsia="宋体" w:cs="宋体"/>
                <w:b w:val="0"/>
                <w:bCs w:val="0"/>
                <w:i w:val="0"/>
                <w:color w:val="auto"/>
                <w:kern w:val="2"/>
                <w:sz w:val="21"/>
                <w:szCs w:val="21"/>
                <w:highlight w:val="none"/>
                <w:u w:val="none"/>
                <w:lang w:val="en-US" w:eastAsia="zh-CN"/>
              </w:rPr>
            </w:pPr>
            <w:r>
              <w:rPr>
                <w:rFonts w:hint="eastAsia" w:ascii="宋体" w:hAnsi="宋体" w:eastAsia="宋体" w:cs="宋体"/>
                <w:b w:val="0"/>
                <w:bCs w:val="0"/>
                <w:i w:val="0"/>
                <w:color w:val="auto"/>
                <w:kern w:val="2"/>
                <w:sz w:val="21"/>
                <w:szCs w:val="21"/>
                <w:highlight w:val="none"/>
                <w:u w:val="none"/>
                <w:lang w:val="en-US" w:eastAsia="zh-CN"/>
              </w:rPr>
              <w:t>体系认证</w:t>
            </w:r>
          </w:p>
          <w:p>
            <w:pPr>
              <w:pStyle w:val="9"/>
              <w:ind w:left="420" w:leftChars="100" w:hanging="210" w:hangingChars="100"/>
              <w:jc w:val="center"/>
              <w:rPr>
                <w:rFonts w:hint="eastAsia" w:ascii="宋体" w:hAnsi="宋体" w:eastAsia="宋体" w:cs="宋体"/>
                <w:b w:val="0"/>
                <w:bCs w:val="0"/>
                <w:i w:val="0"/>
                <w:color w:val="auto"/>
                <w:kern w:val="2"/>
                <w:sz w:val="21"/>
                <w:szCs w:val="21"/>
                <w:highlight w:val="none"/>
                <w:u w:val="none"/>
                <w:lang w:val="en-US" w:eastAsia="zh-CN"/>
              </w:rPr>
            </w:pPr>
            <w:r>
              <w:rPr>
                <w:rFonts w:hint="eastAsia" w:ascii="宋体" w:hAnsi="宋体" w:eastAsia="宋体" w:cs="宋体"/>
                <w:b w:val="0"/>
                <w:bCs w:val="0"/>
                <w:i w:val="0"/>
                <w:color w:val="auto"/>
                <w:kern w:val="2"/>
                <w:sz w:val="21"/>
                <w:szCs w:val="21"/>
                <w:highlight w:val="none"/>
                <w:u w:val="none"/>
                <w:lang w:val="en-US" w:eastAsia="zh-CN"/>
              </w:rPr>
              <w:t>（9分）</w:t>
            </w:r>
          </w:p>
        </w:tc>
        <w:tc>
          <w:tcPr>
            <w:tcW w:w="6163" w:type="dxa"/>
            <w:shd w:val="clear" w:color="auto" w:fill="auto"/>
            <w:vAlign w:val="center"/>
          </w:tcPr>
          <w:p>
            <w:pPr>
              <w:pStyle w:val="9"/>
              <w:ind w:left="220" w:leftChars="100" w:hanging="10" w:firstLineChars="0"/>
              <w:jc w:val="left"/>
              <w:rPr>
                <w:rFonts w:hint="eastAsia" w:ascii="宋体" w:hAnsi="宋体" w:eastAsia="宋体" w:cs="宋体"/>
                <w:b w:val="0"/>
                <w:bCs w:val="0"/>
                <w:i w:val="0"/>
                <w:color w:val="auto"/>
                <w:kern w:val="2"/>
                <w:sz w:val="21"/>
                <w:szCs w:val="21"/>
                <w:highlight w:val="none"/>
                <w:u w:val="none"/>
                <w:lang w:val="en-US" w:eastAsia="zh-CN"/>
              </w:rPr>
            </w:pPr>
            <w:r>
              <w:rPr>
                <w:rFonts w:hint="eastAsia" w:ascii="宋体" w:hAnsi="宋体" w:eastAsia="宋体" w:cs="宋体"/>
                <w:b w:val="0"/>
                <w:bCs w:val="0"/>
                <w:i w:val="0"/>
                <w:color w:val="auto"/>
                <w:kern w:val="2"/>
                <w:sz w:val="21"/>
                <w:szCs w:val="21"/>
                <w:highlight w:val="none"/>
                <w:u w:val="none"/>
                <w:lang w:val="en-US" w:eastAsia="zh-CN"/>
              </w:rPr>
              <w:t>供应商（经销商需提供授权书）具有质量管理体系认证证书、环境管理体系认证证书、职业健康管理体系认证证书。每项得3分，共9分。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99" w:type="dxa"/>
            <w:vMerge w:val="continue"/>
            <w:shd w:val="clear" w:color="auto" w:fill="auto"/>
            <w:vAlign w:val="center"/>
          </w:tcPr>
          <w:p>
            <w:pPr>
              <w:rPr>
                <w:rFonts w:ascii="宋体" w:hAnsi="宋体" w:eastAsia="宋体" w:cs="宋体"/>
                <w:b w:val="0"/>
                <w:bCs w:val="0"/>
                <w:color w:val="auto"/>
                <w:szCs w:val="21"/>
                <w:highlight w:val="none"/>
                <w:u w:val="none"/>
              </w:rPr>
            </w:pPr>
          </w:p>
        </w:tc>
        <w:tc>
          <w:tcPr>
            <w:tcW w:w="1578" w:type="dxa"/>
            <w:shd w:val="clear" w:color="auto" w:fill="auto"/>
            <w:vAlign w:val="center"/>
          </w:tcPr>
          <w:p>
            <w:pPr>
              <w:pStyle w:val="9"/>
              <w:ind w:left="220" w:leftChars="100" w:hanging="10" w:firstLineChars="0"/>
              <w:jc w:val="center"/>
              <w:rPr>
                <w:rFonts w:hint="eastAsia" w:ascii="宋体" w:hAnsi="宋体" w:eastAsia="宋体" w:cs="宋体"/>
                <w:b w:val="0"/>
                <w:bCs w:val="0"/>
                <w:i w:val="0"/>
                <w:color w:val="auto"/>
                <w:kern w:val="2"/>
                <w:sz w:val="21"/>
                <w:szCs w:val="21"/>
                <w:highlight w:val="none"/>
                <w:u w:val="none"/>
                <w:lang w:val="en-US" w:eastAsia="zh-CN"/>
              </w:rPr>
            </w:pPr>
            <w:r>
              <w:rPr>
                <w:rFonts w:hint="eastAsia" w:ascii="宋体" w:hAnsi="宋体" w:eastAsia="宋体" w:cs="宋体"/>
                <w:b w:val="0"/>
                <w:bCs w:val="0"/>
                <w:i w:val="0"/>
                <w:color w:val="auto"/>
                <w:kern w:val="2"/>
                <w:sz w:val="21"/>
                <w:szCs w:val="21"/>
                <w:highlight w:val="none"/>
                <w:u w:val="none"/>
                <w:lang w:val="en-US" w:eastAsia="zh-CN"/>
              </w:rPr>
              <w:t>产品荣誉</w:t>
            </w:r>
          </w:p>
          <w:p>
            <w:pPr>
              <w:pStyle w:val="9"/>
              <w:ind w:left="220" w:leftChars="100" w:hanging="10" w:firstLineChars="0"/>
              <w:jc w:val="center"/>
              <w:rPr>
                <w:rFonts w:hint="eastAsia" w:ascii="宋体" w:hAnsi="宋体" w:eastAsia="宋体" w:cs="宋体"/>
                <w:b w:val="0"/>
                <w:bCs w:val="0"/>
                <w:i w:val="0"/>
                <w:color w:val="auto"/>
                <w:kern w:val="2"/>
                <w:sz w:val="21"/>
                <w:szCs w:val="21"/>
                <w:highlight w:val="none"/>
                <w:u w:val="none"/>
                <w:lang w:val="en-US" w:eastAsia="zh-CN"/>
              </w:rPr>
            </w:pPr>
            <w:r>
              <w:rPr>
                <w:rFonts w:hint="eastAsia" w:ascii="宋体" w:hAnsi="宋体" w:eastAsia="宋体" w:cs="宋体"/>
                <w:b w:val="0"/>
                <w:bCs w:val="0"/>
                <w:i w:val="0"/>
                <w:color w:val="auto"/>
                <w:kern w:val="2"/>
                <w:sz w:val="21"/>
                <w:szCs w:val="21"/>
                <w:highlight w:val="none"/>
                <w:u w:val="none"/>
                <w:lang w:val="en-US" w:eastAsia="zh-CN"/>
              </w:rPr>
              <w:t>（8分）</w:t>
            </w:r>
          </w:p>
        </w:tc>
        <w:tc>
          <w:tcPr>
            <w:tcW w:w="6163" w:type="dxa"/>
            <w:shd w:val="clear" w:color="auto" w:fill="auto"/>
            <w:vAlign w:val="center"/>
          </w:tcPr>
          <w:p>
            <w:pPr>
              <w:pStyle w:val="9"/>
              <w:ind w:left="220" w:leftChars="100" w:hanging="10" w:firstLineChars="0"/>
              <w:jc w:val="left"/>
              <w:rPr>
                <w:rFonts w:hint="eastAsia" w:ascii="宋体" w:hAnsi="宋体" w:eastAsia="宋体" w:cs="宋体"/>
                <w:b w:val="0"/>
                <w:bCs w:val="0"/>
                <w:i w:val="0"/>
                <w:color w:val="auto"/>
                <w:kern w:val="2"/>
                <w:sz w:val="21"/>
                <w:szCs w:val="21"/>
                <w:highlight w:val="none"/>
                <w:u w:val="none"/>
                <w:lang w:val="en-US" w:eastAsia="zh-CN"/>
              </w:rPr>
            </w:pPr>
            <w:r>
              <w:rPr>
                <w:rFonts w:hint="eastAsia" w:ascii="宋体" w:hAnsi="宋体" w:eastAsia="宋体" w:cs="宋体"/>
                <w:b w:val="0"/>
                <w:bCs w:val="0"/>
                <w:i w:val="0"/>
                <w:color w:val="auto"/>
                <w:kern w:val="2"/>
                <w:sz w:val="21"/>
                <w:szCs w:val="21"/>
                <w:highlight w:val="none"/>
                <w:u w:val="none"/>
                <w:lang w:val="en-US" w:eastAsia="zh-CN"/>
              </w:rPr>
              <w:t>1、供应商（经销商需提供授权书）具有中国环境标志产品认证证书和中国环保产品认证证书得4分。</w:t>
            </w:r>
          </w:p>
          <w:p>
            <w:pPr>
              <w:pStyle w:val="9"/>
              <w:ind w:left="220" w:leftChars="100" w:hanging="10" w:firstLineChars="0"/>
              <w:jc w:val="left"/>
              <w:rPr>
                <w:rFonts w:hint="eastAsia" w:ascii="宋体" w:hAnsi="宋体" w:eastAsia="宋体" w:cs="宋体"/>
                <w:b w:val="0"/>
                <w:bCs w:val="0"/>
                <w:i w:val="0"/>
                <w:color w:val="auto"/>
                <w:kern w:val="2"/>
                <w:sz w:val="21"/>
                <w:szCs w:val="21"/>
                <w:highlight w:val="none"/>
                <w:u w:val="none"/>
                <w:lang w:val="en-US" w:eastAsia="zh-CN"/>
              </w:rPr>
            </w:pPr>
            <w:r>
              <w:rPr>
                <w:rFonts w:hint="eastAsia" w:ascii="宋体" w:hAnsi="宋体" w:eastAsia="宋体" w:cs="宋体"/>
                <w:b w:val="0"/>
                <w:bCs w:val="0"/>
                <w:i w:val="0"/>
                <w:color w:val="auto"/>
                <w:kern w:val="2"/>
                <w:sz w:val="21"/>
                <w:szCs w:val="21"/>
                <w:highlight w:val="none"/>
                <w:u w:val="none"/>
                <w:lang w:val="en-US" w:eastAsia="zh-CN"/>
              </w:rPr>
              <w:t>2、供应商具有省级及以上质量技术监督部门颁发的质量诚信体系建设A级工业企业及以上证书，且在有效期内得4分。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99" w:type="dxa"/>
            <w:vMerge w:val="continue"/>
            <w:shd w:val="clear" w:color="auto" w:fill="auto"/>
            <w:vAlign w:val="center"/>
          </w:tcPr>
          <w:p>
            <w:pPr>
              <w:rPr>
                <w:rFonts w:ascii="宋体" w:hAnsi="宋体" w:eastAsia="宋体" w:cs="宋体"/>
                <w:b w:val="0"/>
                <w:bCs w:val="0"/>
                <w:color w:val="auto"/>
                <w:szCs w:val="21"/>
                <w:highlight w:val="none"/>
                <w:u w:val="none"/>
              </w:rPr>
            </w:pPr>
          </w:p>
        </w:tc>
        <w:tc>
          <w:tcPr>
            <w:tcW w:w="1578" w:type="dxa"/>
            <w:shd w:val="clear" w:color="auto" w:fill="auto"/>
            <w:vAlign w:val="center"/>
          </w:tcPr>
          <w:p>
            <w:pPr>
              <w:pStyle w:val="9"/>
              <w:jc w:val="center"/>
              <w:rPr>
                <w:rFonts w:hint="eastAsia" w:ascii="宋体" w:hAnsi="宋体" w:eastAsia="宋体" w:cs="宋体"/>
                <w:b w:val="0"/>
                <w:bCs w:val="0"/>
                <w:color w:val="auto"/>
                <w:kern w:val="2"/>
                <w:sz w:val="21"/>
                <w:szCs w:val="21"/>
                <w:highlight w:val="none"/>
                <w:u w:val="none"/>
                <w:lang w:val="en-US" w:eastAsia="zh-CN" w:bidi="ar-SA"/>
              </w:rPr>
            </w:pPr>
            <w:r>
              <w:rPr>
                <w:rFonts w:hint="eastAsia" w:ascii="宋体" w:hAnsi="宋体" w:eastAsia="宋体" w:cs="宋体"/>
                <w:b w:val="0"/>
                <w:bCs w:val="0"/>
                <w:color w:val="auto"/>
                <w:kern w:val="2"/>
                <w:sz w:val="21"/>
                <w:szCs w:val="21"/>
                <w:highlight w:val="none"/>
                <w:u w:val="none"/>
                <w:lang w:val="en-US" w:eastAsia="zh-CN" w:bidi="ar-SA"/>
              </w:rPr>
              <w:t>产品检测报告</w:t>
            </w:r>
          </w:p>
          <w:p>
            <w:pPr>
              <w:pStyle w:val="9"/>
              <w:ind w:left="420" w:leftChars="100" w:hanging="210" w:hangingChars="100"/>
              <w:jc w:val="center"/>
              <w:rPr>
                <w:rFonts w:hint="eastAsia" w:ascii="宋体" w:hAnsi="宋体" w:eastAsia="宋体" w:cs="宋体"/>
                <w:b w:val="0"/>
                <w:bCs w:val="0"/>
                <w:i w:val="0"/>
                <w:color w:val="auto"/>
                <w:kern w:val="2"/>
                <w:sz w:val="21"/>
                <w:szCs w:val="21"/>
                <w:highlight w:val="none"/>
                <w:u w:val="none"/>
                <w:lang w:val="en-US" w:eastAsia="zh-CN"/>
              </w:rPr>
            </w:pPr>
            <w:r>
              <w:rPr>
                <w:rFonts w:hint="eastAsia" w:ascii="宋体" w:hAnsi="宋体" w:eastAsia="宋体" w:cs="宋体"/>
                <w:b w:val="0"/>
                <w:bCs w:val="0"/>
                <w:color w:val="auto"/>
                <w:kern w:val="2"/>
                <w:sz w:val="21"/>
                <w:szCs w:val="21"/>
                <w:highlight w:val="none"/>
                <w:u w:val="none"/>
                <w:lang w:val="en-US" w:eastAsia="zh-CN" w:bidi="ar-SA"/>
              </w:rPr>
              <w:t>（</w:t>
            </w:r>
            <w:r>
              <w:rPr>
                <w:rFonts w:hint="eastAsia" w:ascii="宋体" w:hAnsi="宋体" w:cs="宋体"/>
                <w:b w:val="0"/>
                <w:bCs w:val="0"/>
                <w:color w:val="auto"/>
                <w:kern w:val="2"/>
                <w:sz w:val="21"/>
                <w:szCs w:val="21"/>
                <w:highlight w:val="none"/>
                <w:u w:val="none"/>
                <w:lang w:val="en-US" w:eastAsia="zh-CN" w:bidi="ar-SA"/>
              </w:rPr>
              <w:t>4</w:t>
            </w:r>
            <w:r>
              <w:rPr>
                <w:rFonts w:hint="eastAsia" w:ascii="宋体" w:hAnsi="宋体" w:eastAsia="宋体" w:cs="宋体"/>
                <w:b w:val="0"/>
                <w:bCs w:val="0"/>
                <w:color w:val="auto"/>
                <w:kern w:val="2"/>
                <w:sz w:val="21"/>
                <w:szCs w:val="21"/>
                <w:highlight w:val="none"/>
                <w:u w:val="none"/>
                <w:lang w:val="en-US" w:eastAsia="zh-CN" w:bidi="ar-SA"/>
              </w:rPr>
              <w:t>分）</w:t>
            </w:r>
          </w:p>
        </w:tc>
        <w:tc>
          <w:tcPr>
            <w:tcW w:w="6163" w:type="dxa"/>
            <w:shd w:val="clear" w:color="auto" w:fill="auto"/>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jc w:val="left"/>
              <w:rPr>
                <w:rFonts w:hint="eastAsia" w:ascii="宋体" w:hAnsi="宋体" w:eastAsia="宋体" w:cs="宋体"/>
                <w:b w:val="0"/>
                <w:bCs w:val="0"/>
                <w:i w:val="0"/>
                <w:color w:val="auto"/>
                <w:kern w:val="2"/>
                <w:sz w:val="21"/>
                <w:szCs w:val="21"/>
                <w:highlight w:val="none"/>
                <w:u w:val="none"/>
                <w:lang w:val="en-US" w:eastAsia="zh-CN"/>
              </w:rPr>
            </w:pPr>
            <w:r>
              <w:rPr>
                <w:rFonts w:hint="eastAsia" w:ascii="宋体" w:hAnsi="宋体" w:eastAsia="宋体" w:cs="宋体"/>
                <w:b w:val="0"/>
                <w:bCs w:val="0"/>
                <w:color w:val="auto"/>
                <w:kern w:val="2"/>
                <w:sz w:val="21"/>
                <w:szCs w:val="21"/>
                <w:highlight w:val="none"/>
                <w:u w:val="none"/>
                <w:lang w:val="en-US" w:eastAsia="zh-CN" w:bidi="ar-SA"/>
              </w:rPr>
              <w:t>投标产品具有检测报告的得</w:t>
            </w:r>
            <w:r>
              <w:rPr>
                <w:rFonts w:hint="eastAsia" w:ascii="宋体" w:hAnsi="宋体" w:cs="宋体"/>
                <w:b w:val="0"/>
                <w:bCs w:val="0"/>
                <w:color w:val="auto"/>
                <w:kern w:val="2"/>
                <w:sz w:val="21"/>
                <w:szCs w:val="21"/>
                <w:highlight w:val="none"/>
                <w:u w:val="none"/>
                <w:lang w:val="en-US" w:eastAsia="zh-CN" w:bidi="ar-SA"/>
              </w:rPr>
              <w:t>4</w:t>
            </w:r>
            <w:r>
              <w:rPr>
                <w:rFonts w:hint="eastAsia" w:ascii="宋体" w:hAnsi="宋体" w:eastAsia="宋体" w:cs="宋体"/>
                <w:b w:val="0"/>
                <w:bCs w:val="0"/>
                <w:color w:val="auto"/>
                <w:kern w:val="2"/>
                <w:sz w:val="21"/>
                <w:szCs w:val="21"/>
                <w:highlight w:val="none"/>
                <w:u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1399" w:type="dxa"/>
            <w:vMerge w:val="continue"/>
            <w:shd w:val="clear" w:color="auto" w:fill="auto"/>
            <w:vAlign w:val="center"/>
          </w:tcPr>
          <w:p>
            <w:pPr>
              <w:rPr>
                <w:rFonts w:ascii="宋体" w:hAnsi="宋体" w:eastAsia="宋体" w:cs="宋体"/>
                <w:b w:val="0"/>
                <w:bCs w:val="0"/>
                <w:color w:val="auto"/>
                <w:szCs w:val="21"/>
                <w:highlight w:val="none"/>
                <w:u w:val="none"/>
              </w:rPr>
            </w:pPr>
          </w:p>
        </w:tc>
        <w:tc>
          <w:tcPr>
            <w:tcW w:w="1578" w:type="dxa"/>
            <w:shd w:val="clear" w:color="auto" w:fill="auto"/>
            <w:vAlign w:val="center"/>
          </w:tcPr>
          <w:p>
            <w:pPr>
              <w:pStyle w:val="9"/>
              <w:ind w:left="420" w:leftChars="100" w:hanging="210" w:hangingChars="100"/>
              <w:jc w:val="center"/>
              <w:rPr>
                <w:rFonts w:hint="eastAsia" w:ascii="宋体" w:hAnsi="宋体" w:cs="宋体"/>
                <w:b w:val="0"/>
                <w:bCs w:val="0"/>
                <w:color w:val="auto"/>
                <w:kern w:val="2"/>
                <w:sz w:val="21"/>
                <w:szCs w:val="21"/>
                <w:highlight w:val="none"/>
                <w:u w:val="none"/>
                <w:lang w:val="en-US" w:eastAsia="zh-CN" w:bidi="ar-SA"/>
              </w:rPr>
            </w:pPr>
            <w:r>
              <w:rPr>
                <w:rFonts w:hint="eastAsia" w:ascii="宋体" w:hAnsi="宋体" w:cs="宋体"/>
                <w:b w:val="0"/>
                <w:bCs w:val="0"/>
                <w:color w:val="auto"/>
                <w:kern w:val="2"/>
                <w:sz w:val="21"/>
                <w:szCs w:val="21"/>
                <w:highlight w:val="none"/>
                <w:u w:val="none"/>
                <w:lang w:val="en-US" w:eastAsia="zh-CN" w:bidi="ar-SA"/>
              </w:rPr>
              <w:t>售后服务</w:t>
            </w:r>
          </w:p>
          <w:p>
            <w:pPr>
              <w:pStyle w:val="9"/>
              <w:ind w:left="420" w:leftChars="100" w:hanging="210" w:hangingChars="100"/>
              <w:jc w:val="center"/>
              <w:rPr>
                <w:rFonts w:hint="eastAsia" w:ascii="宋体" w:hAnsi="宋体" w:eastAsia="宋体" w:cs="宋体"/>
                <w:b w:val="0"/>
                <w:bCs w:val="0"/>
                <w:i w:val="0"/>
                <w:color w:val="auto"/>
                <w:kern w:val="2"/>
                <w:sz w:val="21"/>
                <w:szCs w:val="21"/>
                <w:highlight w:val="none"/>
                <w:u w:val="none"/>
                <w:lang w:val="en-US" w:eastAsia="zh-CN"/>
              </w:rPr>
            </w:pPr>
            <w:r>
              <w:rPr>
                <w:rFonts w:hint="eastAsia" w:ascii="宋体" w:hAnsi="宋体" w:eastAsia="宋体" w:cs="宋体"/>
                <w:b w:val="0"/>
                <w:bCs w:val="0"/>
                <w:color w:val="auto"/>
                <w:kern w:val="2"/>
                <w:sz w:val="21"/>
                <w:szCs w:val="21"/>
                <w:highlight w:val="none"/>
                <w:u w:val="none"/>
                <w:lang w:val="en-US" w:eastAsia="zh-CN" w:bidi="ar-SA"/>
              </w:rPr>
              <w:t>（</w:t>
            </w:r>
            <w:r>
              <w:rPr>
                <w:rFonts w:hint="eastAsia" w:ascii="宋体" w:hAnsi="宋体" w:cs="宋体"/>
                <w:b w:val="0"/>
                <w:bCs w:val="0"/>
                <w:color w:val="auto"/>
                <w:kern w:val="2"/>
                <w:sz w:val="21"/>
                <w:szCs w:val="21"/>
                <w:highlight w:val="none"/>
                <w:u w:val="none"/>
                <w:lang w:val="en-US" w:eastAsia="zh-CN" w:bidi="ar-SA"/>
              </w:rPr>
              <w:t>7</w:t>
            </w:r>
            <w:r>
              <w:rPr>
                <w:rFonts w:hint="eastAsia" w:ascii="宋体" w:hAnsi="宋体" w:eastAsia="宋体" w:cs="宋体"/>
                <w:b w:val="0"/>
                <w:bCs w:val="0"/>
                <w:color w:val="auto"/>
                <w:kern w:val="2"/>
                <w:sz w:val="21"/>
                <w:szCs w:val="21"/>
                <w:highlight w:val="none"/>
                <w:u w:val="none"/>
                <w:lang w:val="en-US" w:eastAsia="zh-CN" w:bidi="ar-SA"/>
              </w:rPr>
              <w:t>分）</w:t>
            </w:r>
          </w:p>
        </w:tc>
        <w:tc>
          <w:tcPr>
            <w:tcW w:w="6163" w:type="dxa"/>
            <w:shd w:val="clear" w:color="auto" w:fill="auto"/>
            <w:vAlign w:val="center"/>
          </w:tcPr>
          <w:p>
            <w:pPr>
              <w:rPr>
                <w:rFonts w:hint="eastAsia" w:ascii="宋体" w:hAnsi="宋体" w:eastAsia="宋体" w:cs="宋体"/>
                <w:b w:val="0"/>
                <w:bCs w:val="0"/>
                <w:color w:val="auto"/>
                <w:kern w:val="2"/>
                <w:sz w:val="21"/>
                <w:szCs w:val="21"/>
                <w:highlight w:val="none"/>
                <w:u w:val="none"/>
                <w:lang w:val="en-US" w:eastAsia="zh-CN" w:bidi="ar-SA"/>
              </w:rPr>
            </w:pPr>
            <w:r>
              <w:rPr>
                <w:rFonts w:hint="eastAsia" w:ascii="宋体" w:hAnsi="宋体" w:eastAsia="宋体" w:cs="宋体"/>
                <w:b w:val="0"/>
                <w:bCs w:val="0"/>
                <w:color w:val="auto"/>
                <w:kern w:val="2"/>
                <w:sz w:val="21"/>
                <w:szCs w:val="21"/>
                <w:highlight w:val="none"/>
                <w:u w:val="none"/>
                <w:lang w:val="en-US" w:eastAsia="zh-CN" w:bidi="ar-SA"/>
              </w:rPr>
              <w:t>1.高于招标文件要求的质保期的，对比酌情加分，最多加2分（共2分）。</w:t>
            </w:r>
          </w:p>
          <w:p>
            <w:pPr>
              <w:rPr>
                <w:rFonts w:hint="eastAsia" w:ascii="宋体" w:hAnsi="宋体" w:eastAsia="宋体" w:cs="宋体"/>
                <w:b w:val="0"/>
                <w:bCs w:val="0"/>
                <w:i w:val="0"/>
                <w:color w:val="auto"/>
                <w:kern w:val="2"/>
                <w:sz w:val="21"/>
                <w:szCs w:val="21"/>
                <w:highlight w:val="none"/>
                <w:u w:val="none"/>
                <w:lang w:val="en-US" w:eastAsia="zh-CN"/>
              </w:rPr>
            </w:pPr>
            <w:r>
              <w:rPr>
                <w:rFonts w:hint="eastAsia" w:ascii="宋体" w:hAnsi="宋体" w:eastAsia="宋体" w:cs="宋体"/>
                <w:b w:val="0"/>
                <w:bCs w:val="0"/>
                <w:color w:val="auto"/>
                <w:kern w:val="2"/>
                <w:sz w:val="21"/>
                <w:szCs w:val="21"/>
                <w:highlight w:val="none"/>
                <w:u w:val="none"/>
                <w:lang w:val="en-US" w:eastAsia="zh-CN" w:bidi="ar-SA"/>
              </w:rPr>
              <w:t>2.服务计划问题响应时间和及质保期内、外的服务承诺的完整性，高效性；无法在规定时间内解决问题的说明原因及必要的后备设备或解决方案（综合比较在1-</w:t>
            </w:r>
            <w:r>
              <w:rPr>
                <w:rFonts w:hint="eastAsia" w:ascii="宋体" w:hAnsi="宋体" w:cs="宋体"/>
                <w:b w:val="0"/>
                <w:bCs w:val="0"/>
                <w:color w:val="auto"/>
                <w:kern w:val="2"/>
                <w:sz w:val="21"/>
                <w:szCs w:val="21"/>
                <w:highlight w:val="none"/>
                <w:u w:val="none"/>
                <w:lang w:val="en-US" w:eastAsia="zh-CN" w:bidi="ar-SA"/>
              </w:rPr>
              <w:t>5</w:t>
            </w:r>
            <w:r>
              <w:rPr>
                <w:rFonts w:hint="eastAsia" w:ascii="宋体" w:hAnsi="宋体" w:eastAsia="宋体" w:cs="宋体"/>
                <w:b w:val="0"/>
                <w:bCs w:val="0"/>
                <w:color w:val="auto"/>
                <w:kern w:val="2"/>
                <w:sz w:val="21"/>
                <w:szCs w:val="21"/>
                <w:highlight w:val="none"/>
                <w:u w:val="none"/>
                <w:lang w:val="en-US" w:eastAsia="zh-CN" w:bidi="ar-SA"/>
              </w:rPr>
              <w:t>分范围内打分）。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trPr>
        <w:tc>
          <w:tcPr>
            <w:tcW w:w="1399" w:type="dxa"/>
            <w:tcBorders>
              <w:right w:val="single" w:color="auto" w:sz="4" w:space="0"/>
            </w:tcBorders>
            <w:shd w:val="clear" w:color="auto" w:fill="auto"/>
            <w:vAlign w:val="center"/>
          </w:tcPr>
          <w:p>
            <w:pPr>
              <w:widowControl/>
              <w:pBdr>
                <w:top w:val="none" w:color="auto" w:sz="0" w:space="0"/>
                <w:left w:val="none" w:color="auto" w:sz="0" w:space="0"/>
                <w:bottom w:val="none" w:color="auto" w:sz="0" w:space="0"/>
                <w:right w:val="none" w:color="auto" w:sz="0" w:space="0"/>
              </w:pBdr>
              <w:snapToGrid w:val="0"/>
              <w:spacing w:beforeLines="50" w:beforeAutospacing="0" w:after="0" w:afterAutospacing="0"/>
              <w:ind w:left="0" w:right="0"/>
              <w:jc w:val="center"/>
              <w:rPr>
                <w:b w:val="0"/>
                <w:bCs w:val="0"/>
                <w:i w:val="0"/>
                <w:color w:val="auto"/>
                <w:highlight w:val="none"/>
                <w:u w:val="none"/>
              </w:rPr>
            </w:pPr>
            <w:r>
              <w:rPr>
                <w:rFonts w:hint="eastAsia" w:ascii="宋体" w:hAnsi="宋体" w:eastAsia="宋体" w:cs="宋体"/>
                <w:b w:val="0"/>
                <w:bCs w:val="0"/>
                <w:i w:val="0"/>
                <w:color w:val="auto"/>
                <w:kern w:val="2"/>
                <w:sz w:val="21"/>
                <w:szCs w:val="21"/>
                <w:highlight w:val="none"/>
                <w:u w:val="none"/>
                <w:lang w:val="en-US" w:eastAsia="zh-CN"/>
              </w:rPr>
              <w:t>技术部分</w:t>
            </w:r>
          </w:p>
          <w:p>
            <w:pPr>
              <w:widowControl/>
              <w:pBdr>
                <w:top w:val="none" w:color="auto" w:sz="0" w:space="0"/>
                <w:left w:val="none" w:color="auto" w:sz="0" w:space="0"/>
                <w:bottom w:val="none" w:color="auto" w:sz="0" w:space="0"/>
                <w:right w:val="none" w:color="auto" w:sz="0" w:space="0"/>
              </w:pBdr>
              <w:snapToGrid w:val="0"/>
              <w:spacing w:beforeLines="50" w:beforeAutospacing="0" w:after="0" w:afterAutospacing="0"/>
              <w:ind w:left="0" w:leftChars="0" w:right="0"/>
              <w:jc w:val="center"/>
              <w:rPr>
                <w:rFonts w:ascii="宋体" w:hAnsi="宋体" w:eastAsia="宋体" w:cs="宋体"/>
                <w:b w:val="0"/>
                <w:bCs w:val="0"/>
                <w:color w:val="auto"/>
                <w:szCs w:val="21"/>
                <w:highlight w:val="none"/>
                <w:u w:val="none"/>
              </w:rPr>
            </w:pPr>
            <w:r>
              <w:rPr>
                <w:rFonts w:hint="eastAsia"/>
                <w:b w:val="0"/>
                <w:bCs w:val="0"/>
                <w:color w:val="auto"/>
                <w:highlight w:val="none"/>
                <w:u w:val="none"/>
                <w:lang w:val="en-US" w:eastAsia="zh-CN"/>
              </w:rPr>
              <w:t>（20分）</w:t>
            </w:r>
          </w:p>
        </w:tc>
        <w:tc>
          <w:tcPr>
            <w:tcW w:w="7741" w:type="dxa"/>
            <w:gridSpan w:val="2"/>
            <w:tcBorders>
              <w:right w:val="single" w:color="auto" w:sz="4" w:space="0"/>
            </w:tcBorders>
            <w:shd w:val="clear" w:color="auto" w:fill="auto"/>
            <w:vAlign w:val="center"/>
          </w:tcPr>
          <w:p>
            <w:pPr>
              <w:widowControl/>
              <w:pBdr>
                <w:top w:val="none" w:color="auto" w:sz="0" w:space="0"/>
                <w:left w:val="none" w:color="auto" w:sz="0" w:space="0"/>
                <w:bottom w:val="none" w:color="auto" w:sz="0" w:space="0"/>
                <w:right w:val="none" w:color="auto" w:sz="0" w:space="0"/>
              </w:pBdr>
              <w:snapToGrid w:val="0"/>
              <w:spacing w:beforeLines="50" w:beforeAutospacing="0" w:after="0" w:afterAutospacing="0"/>
              <w:ind w:left="0" w:right="0"/>
              <w:jc w:val="left"/>
              <w:rPr>
                <w:rFonts w:hint="eastAsia" w:ascii="宋体" w:hAnsi="宋体" w:eastAsia="宋体" w:cs="宋体"/>
                <w:b w:val="0"/>
                <w:bCs w:val="0"/>
                <w:i w:val="0"/>
                <w:color w:val="auto"/>
                <w:kern w:val="2"/>
                <w:sz w:val="21"/>
                <w:szCs w:val="21"/>
                <w:highlight w:val="none"/>
                <w:u w:val="none"/>
                <w:lang w:val="en-US" w:eastAsia="zh-CN"/>
              </w:rPr>
            </w:pPr>
            <w:r>
              <w:rPr>
                <w:rFonts w:hint="eastAsia" w:ascii="宋体" w:hAnsi="宋体" w:eastAsia="宋体" w:cs="宋体"/>
                <w:b w:val="0"/>
                <w:bCs w:val="0"/>
                <w:i w:val="0"/>
                <w:color w:val="auto"/>
                <w:kern w:val="2"/>
                <w:sz w:val="21"/>
                <w:szCs w:val="21"/>
                <w:highlight w:val="none"/>
                <w:u w:val="none"/>
                <w:lang w:val="en-US" w:eastAsia="zh-CN"/>
              </w:rPr>
              <w:t>1、所投产品技术参数优于采购文件“货物需求”要求的，每一项加1分，最高加5分。</w:t>
            </w:r>
          </w:p>
          <w:p>
            <w:pPr>
              <w:widowControl/>
              <w:pBdr>
                <w:top w:val="none" w:color="auto" w:sz="0" w:space="0"/>
                <w:left w:val="none" w:color="auto" w:sz="0" w:space="0"/>
                <w:bottom w:val="none" w:color="auto" w:sz="0" w:space="0"/>
                <w:right w:val="none" w:color="auto" w:sz="0" w:space="0"/>
              </w:pBdr>
              <w:snapToGrid w:val="0"/>
              <w:spacing w:beforeLines="50" w:beforeAutospacing="0" w:after="0" w:afterAutospacing="0"/>
              <w:ind w:left="0" w:right="0"/>
              <w:jc w:val="left"/>
              <w:rPr>
                <w:rFonts w:hint="eastAsia" w:ascii="宋体" w:hAnsi="宋体" w:eastAsia="宋体" w:cs="宋体"/>
                <w:b w:val="0"/>
                <w:bCs w:val="0"/>
                <w:i w:val="0"/>
                <w:color w:val="auto"/>
                <w:kern w:val="2"/>
                <w:sz w:val="21"/>
                <w:szCs w:val="21"/>
                <w:highlight w:val="none"/>
                <w:u w:val="none"/>
                <w:lang w:val="en-US" w:eastAsia="zh-CN"/>
              </w:rPr>
            </w:pPr>
            <w:r>
              <w:rPr>
                <w:rFonts w:hint="eastAsia" w:ascii="宋体" w:hAnsi="宋体" w:eastAsia="宋体" w:cs="宋体"/>
                <w:b w:val="0"/>
                <w:bCs w:val="0"/>
                <w:i w:val="0"/>
                <w:color w:val="auto"/>
                <w:kern w:val="2"/>
                <w:sz w:val="21"/>
                <w:szCs w:val="21"/>
                <w:highlight w:val="none"/>
                <w:u w:val="none"/>
                <w:lang w:val="en-US" w:eastAsia="zh-CN"/>
              </w:rPr>
              <w:t>2、所投产品技术参数有一项不满足采购文件“货物需求”技术参数的按废标处理。</w:t>
            </w:r>
          </w:p>
          <w:p>
            <w:pPr>
              <w:widowControl/>
              <w:pBdr>
                <w:top w:val="none" w:color="auto" w:sz="0" w:space="0"/>
                <w:left w:val="none" w:color="auto" w:sz="0" w:space="0"/>
                <w:bottom w:val="none" w:color="auto" w:sz="0" w:space="0"/>
                <w:right w:val="none" w:color="auto" w:sz="0" w:space="0"/>
              </w:pBdr>
              <w:snapToGrid w:val="0"/>
              <w:spacing w:beforeLines="50" w:beforeAutospacing="0" w:after="0" w:afterAutospacing="0"/>
              <w:ind w:left="0" w:right="0"/>
              <w:jc w:val="left"/>
              <w:rPr>
                <w:rFonts w:hint="eastAsia" w:ascii="宋体" w:hAnsi="宋体" w:eastAsia="宋体" w:cs="宋体"/>
                <w:b w:val="0"/>
                <w:bCs w:val="0"/>
                <w:i w:val="0"/>
                <w:color w:val="auto"/>
                <w:kern w:val="2"/>
                <w:sz w:val="21"/>
                <w:szCs w:val="21"/>
                <w:highlight w:val="none"/>
                <w:u w:val="none"/>
                <w:lang w:val="en-US" w:eastAsia="zh-CN"/>
              </w:rPr>
            </w:pPr>
            <w:r>
              <w:rPr>
                <w:rFonts w:hint="eastAsia" w:ascii="宋体" w:hAnsi="宋体" w:eastAsia="宋体" w:cs="宋体"/>
                <w:b w:val="0"/>
                <w:bCs w:val="0"/>
                <w:i w:val="0"/>
                <w:color w:val="auto"/>
                <w:kern w:val="2"/>
                <w:sz w:val="21"/>
                <w:szCs w:val="21"/>
                <w:highlight w:val="none"/>
                <w:u w:val="none"/>
                <w:lang w:val="en-US" w:eastAsia="zh-CN"/>
              </w:rPr>
              <w:t>3、评委对所投产品提供样品的材质、结构、外观、环保等方面综合比较各投标人投标产品的设计水平、制造工艺、安全稳定性、质量等进行综合评议分析打分。 （分为三档，一档15分，二档10分，三档5分）。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9140" w:type="dxa"/>
            <w:gridSpan w:val="3"/>
            <w:tcBorders>
              <w:right w:val="single" w:color="auto" w:sz="4" w:space="0"/>
            </w:tcBorders>
            <w:shd w:val="clear" w:color="auto" w:fill="auto"/>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leftChars="0" w:right="0"/>
              <w:jc w:val="left"/>
              <w:rPr>
                <w:rFonts w:hint="eastAsia"/>
                <w:b w:val="0"/>
                <w:bCs w:val="0"/>
                <w:color w:val="auto"/>
                <w:highlight w:val="none"/>
                <w:u w:val="none"/>
                <w:lang w:val="en-US" w:eastAsia="zh-CN"/>
              </w:rPr>
            </w:pPr>
            <w:r>
              <w:rPr>
                <w:rFonts w:hint="eastAsia" w:ascii="宋体" w:hAnsi="宋体" w:cs="仿宋_GB2312"/>
                <w:b w:val="0"/>
                <w:bCs w:val="0"/>
                <w:color w:val="auto"/>
                <w:sz w:val="21"/>
                <w:szCs w:val="21"/>
                <w:highlight w:val="none"/>
                <w:u w:val="none"/>
                <w:lang w:val="zh-CN"/>
              </w:rPr>
              <w:t>注：评标标准中所涉及到的证书及材料不需提供原件，均应在电子投标文件中提供原件扫描件（或图片）。</w:t>
            </w:r>
          </w:p>
        </w:tc>
      </w:tr>
    </w:tbl>
    <w:p>
      <w:pPr>
        <w:spacing w:line="360" w:lineRule="auto"/>
        <w:rPr>
          <w:rFonts w:ascii="宋体" w:hAnsi="宋体" w:cs="仿宋_GB2312"/>
          <w:b/>
          <w:szCs w:val="21"/>
          <w:lang w:val="zh-CN"/>
        </w:rPr>
      </w:pPr>
    </w:p>
    <w:p>
      <w:pPr>
        <w:spacing w:line="360" w:lineRule="auto"/>
        <w:ind w:firstLine="422" w:firstLineChars="200"/>
        <w:rPr>
          <w:rFonts w:ascii="宋体" w:hAnsi="宋体" w:cs="仿宋_GB2312"/>
          <w:b/>
          <w:szCs w:val="21"/>
          <w:lang w:val="zh-CN"/>
        </w:rPr>
      </w:pPr>
      <w:r>
        <w:rPr>
          <w:rFonts w:hint="eastAsia" w:ascii="宋体" w:hAnsi="宋体" w:cs="仿宋_GB2312"/>
          <w:b/>
          <w:szCs w:val="21"/>
          <w:lang w:val="zh-CN"/>
        </w:rPr>
        <w:t>其中：价格分计算（落实政府采购政策价格调整部分）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rPr>
            </w:pPr>
            <w:r>
              <w:rPr>
                <w:rFonts w:hint="eastAsia" w:ascii="宋体" w:hAnsi="宋体"/>
                <w:b/>
                <w:color w:val="000000"/>
                <w:szCs w:val="21"/>
              </w:rPr>
              <w:t>序号</w:t>
            </w:r>
          </w:p>
        </w:tc>
        <w:tc>
          <w:tcPr>
            <w:tcW w:w="2823" w:type="dxa"/>
            <w:vAlign w:val="center"/>
          </w:tcPr>
          <w:p>
            <w:pPr>
              <w:jc w:val="center"/>
              <w:rPr>
                <w:rFonts w:ascii="宋体" w:hAnsi="宋体"/>
                <w:b/>
                <w:color w:val="000000"/>
                <w:szCs w:val="21"/>
              </w:rPr>
            </w:pPr>
            <w:r>
              <w:rPr>
                <w:rFonts w:hint="eastAsia" w:ascii="宋体" w:hAnsi="宋体"/>
                <w:b/>
                <w:color w:val="000000"/>
                <w:szCs w:val="21"/>
              </w:rPr>
              <w:t>情形</w:t>
            </w:r>
          </w:p>
        </w:tc>
        <w:tc>
          <w:tcPr>
            <w:tcW w:w="2552" w:type="dxa"/>
            <w:vAlign w:val="center"/>
          </w:tcPr>
          <w:p>
            <w:pPr>
              <w:jc w:val="center"/>
              <w:rPr>
                <w:rFonts w:ascii="宋体" w:hAnsi="宋体"/>
                <w:b/>
                <w:color w:val="000000"/>
                <w:szCs w:val="21"/>
              </w:rPr>
            </w:pPr>
            <w:r>
              <w:rPr>
                <w:rFonts w:hint="eastAsia" w:ascii="宋体" w:hAnsi="宋体"/>
                <w:b/>
                <w:color w:val="000000"/>
                <w:szCs w:val="21"/>
              </w:rPr>
              <w:t>价格扣除比例</w:t>
            </w:r>
          </w:p>
        </w:tc>
        <w:tc>
          <w:tcPr>
            <w:tcW w:w="2835" w:type="dxa"/>
            <w:vAlign w:val="center"/>
          </w:tcPr>
          <w:p>
            <w:pPr>
              <w:jc w:val="center"/>
              <w:rPr>
                <w:rFonts w:ascii="宋体" w:hAnsi="宋体"/>
                <w:b/>
                <w:color w:val="000000"/>
                <w:szCs w:val="21"/>
              </w:rPr>
            </w:pPr>
            <w:r>
              <w:rPr>
                <w:rFonts w:hint="eastAsia" w:ascii="宋体" w:hAnsi="宋体"/>
                <w:b/>
                <w:color w:val="000000"/>
                <w:szCs w:val="21"/>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rPr>
            </w:pPr>
            <w:r>
              <w:rPr>
                <w:rFonts w:hint="eastAsia" w:ascii="宋体" w:hAnsi="宋体"/>
                <w:b/>
                <w:color w:val="000000"/>
                <w:szCs w:val="21"/>
              </w:rPr>
              <w:t>1</w:t>
            </w:r>
          </w:p>
        </w:tc>
        <w:tc>
          <w:tcPr>
            <w:tcW w:w="2823" w:type="dxa"/>
            <w:vAlign w:val="center"/>
          </w:tcPr>
          <w:p>
            <w:pPr>
              <w:jc w:val="center"/>
              <w:rPr>
                <w:rFonts w:ascii="宋体" w:hAnsi="宋体"/>
                <w:b/>
                <w:color w:val="000000"/>
                <w:szCs w:val="21"/>
              </w:rPr>
            </w:pPr>
            <w:r>
              <w:rPr>
                <w:rFonts w:hint="eastAsia" w:ascii="宋体" w:hAnsi="宋体"/>
                <w:color w:val="000000"/>
                <w:szCs w:val="21"/>
              </w:rPr>
              <w:t>非联合体投标人</w:t>
            </w:r>
          </w:p>
        </w:tc>
        <w:tc>
          <w:tcPr>
            <w:tcW w:w="2552" w:type="dxa"/>
            <w:vAlign w:val="center"/>
          </w:tcPr>
          <w:p>
            <w:pPr>
              <w:jc w:val="center"/>
              <w:rPr>
                <w:rFonts w:ascii="宋体" w:hAnsi="宋体"/>
                <w:b/>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vAlign w:val="center"/>
          </w:tcPr>
          <w:p>
            <w:pPr>
              <w:jc w:val="center"/>
              <w:rPr>
                <w:color w:val="000000"/>
                <w:szCs w:val="21"/>
              </w:rPr>
            </w:pPr>
            <w:r>
              <w:rPr>
                <w:rFonts w:hint="eastAsia"/>
                <w:color w:val="000000"/>
                <w:szCs w:val="21"/>
              </w:rPr>
              <w:t>评标价格＝投标报价—小型和微型企业产品的价格</w:t>
            </w:r>
            <w:r>
              <w:rPr>
                <w:rFonts w:hint="eastAsia" w:ascii="宋体" w:hAnsi="宋体"/>
                <w:color w:val="000000"/>
                <w:szCs w:val="21"/>
              </w:rPr>
              <w:t>×</w:t>
            </w:r>
            <w:r>
              <w:rPr>
                <w:rFonts w:hint="eastAsia"/>
                <w:color w:val="000000"/>
                <w:szCs w:val="21"/>
              </w:rPr>
              <w:t>6%</w:t>
            </w:r>
          </w:p>
          <w:p>
            <w:pPr>
              <w:jc w:val="center"/>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rPr>
            </w:pPr>
            <w:r>
              <w:rPr>
                <w:rFonts w:hint="eastAsia" w:ascii="宋体" w:hAnsi="宋体"/>
                <w:b/>
                <w:color w:val="000000"/>
                <w:szCs w:val="21"/>
              </w:rPr>
              <w:t>2</w:t>
            </w:r>
          </w:p>
        </w:tc>
        <w:tc>
          <w:tcPr>
            <w:tcW w:w="2823" w:type="dxa"/>
            <w:vAlign w:val="center"/>
          </w:tcPr>
          <w:p>
            <w:pPr>
              <w:jc w:val="center"/>
              <w:rPr>
                <w:rFonts w:ascii="宋体" w:hAnsi="宋体"/>
                <w:b/>
                <w:color w:val="000000"/>
                <w:szCs w:val="21"/>
              </w:rPr>
            </w:pPr>
            <w:r>
              <w:rPr>
                <w:rFonts w:hint="eastAsia" w:ascii="宋体" w:hAnsi="宋体"/>
                <w:color w:val="000000"/>
                <w:szCs w:val="21"/>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rPr>
            </w:pPr>
            <w:r>
              <w:rPr>
                <w:rFonts w:hint="eastAsia" w:ascii="宋体" w:hAnsi="宋体"/>
                <w:szCs w:val="21"/>
              </w:rPr>
              <w:t>（不再享受序号3的价格折扣）</w:t>
            </w:r>
          </w:p>
        </w:tc>
        <w:tc>
          <w:tcPr>
            <w:tcW w:w="2835" w:type="dxa"/>
            <w:vMerge w:val="continue"/>
            <w:vAlign w:val="top"/>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rPr>
            </w:pPr>
            <w:r>
              <w:rPr>
                <w:rFonts w:hint="eastAsia" w:ascii="宋体" w:hAnsi="宋体"/>
                <w:b/>
                <w:color w:val="000000"/>
                <w:szCs w:val="21"/>
              </w:rPr>
              <w:t>3</w:t>
            </w:r>
          </w:p>
        </w:tc>
        <w:tc>
          <w:tcPr>
            <w:tcW w:w="2823" w:type="dxa"/>
            <w:vAlign w:val="center"/>
          </w:tcPr>
          <w:p>
            <w:pPr>
              <w:jc w:val="center"/>
              <w:rPr>
                <w:rFonts w:ascii="宋体" w:hAnsi="宋体"/>
                <w:b/>
                <w:color w:val="000000"/>
                <w:szCs w:val="21"/>
              </w:rPr>
            </w:pPr>
            <w:r>
              <w:rPr>
                <w:rFonts w:hint="eastAsia" w:ascii="宋体" w:hAnsi="宋体"/>
                <w:color w:val="000000"/>
                <w:szCs w:val="21"/>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rPr>
            </w:pPr>
            <w:r>
              <w:rPr>
                <w:rFonts w:hint="eastAsia" w:ascii="宋体" w:hAnsi="宋体"/>
                <w:color w:val="000000"/>
                <w:szCs w:val="21"/>
              </w:rPr>
              <w:t>对联合体总金额扣除</w:t>
            </w:r>
          </w:p>
          <w:p>
            <w:pPr>
              <w:jc w:val="center"/>
              <w:rPr>
                <w:rFonts w:ascii="宋体" w:hAnsi="宋体"/>
                <w:b/>
                <w:szCs w:val="21"/>
              </w:rPr>
            </w:pP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w:t>
            </w:r>
          </w:p>
        </w:tc>
        <w:tc>
          <w:tcPr>
            <w:tcW w:w="2835" w:type="dxa"/>
            <w:vAlign w:val="center"/>
          </w:tcPr>
          <w:p>
            <w:pPr>
              <w:jc w:val="center"/>
              <w:rPr>
                <w:rFonts w:ascii="宋体" w:hAnsi="宋体"/>
                <w:color w:val="FF0000"/>
                <w:szCs w:val="21"/>
                <w:u w:val="single"/>
              </w:rPr>
            </w:pPr>
            <w:r>
              <w:rPr>
                <w:rFonts w:hint="eastAsia" w:ascii="宋体" w:hAnsi="宋体"/>
                <w:color w:val="000000"/>
                <w:szCs w:val="21"/>
              </w:rPr>
              <w:t>评标价格＝投标报价×(1-</w:t>
            </w:r>
            <w:r>
              <w:rPr>
                <w:rFonts w:ascii="宋体" w:hAnsi="宋体"/>
                <w:color w:val="000000"/>
                <w:szCs w:val="21"/>
                <w:u w:val="single"/>
              </w:rPr>
              <w:t>2</w:t>
            </w:r>
            <w:r>
              <w:rPr>
                <w:rFonts w:hint="eastAsia" w:ascii="宋体" w:hAnsi="宋体"/>
                <w:color w:val="000000"/>
                <w:szCs w:val="21"/>
                <w:u w:val="single"/>
              </w:rPr>
              <w:t>%)</w:t>
            </w:r>
          </w:p>
          <w:p>
            <w:pPr>
              <w:jc w:val="center"/>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rPr>
            </w:pPr>
            <w:r>
              <w:rPr>
                <w:rFonts w:hint="eastAsia" w:ascii="宋体" w:hAnsi="宋体"/>
                <w:b/>
                <w:color w:val="000000"/>
                <w:szCs w:val="21"/>
              </w:rPr>
              <w:t>4</w:t>
            </w:r>
          </w:p>
        </w:tc>
        <w:tc>
          <w:tcPr>
            <w:tcW w:w="2823" w:type="dxa"/>
            <w:vAlign w:val="center"/>
          </w:tcPr>
          <w:p>
            <w:pPr>
              <w:jc w:val="center"/>
              <w:rPr>
                <w:rFonts w:ascii="宋体" w:hAnsi="宋体"/>
                <w:color w:val="000000"/>
                <w:szCs w:val="21"/>
              </w:rPr>
            </w:pPr>
            <w:r>
              <w:rPr>
                <w:rFonts w:hint="eastAsia" w:ascii="宋体" w:hAnsi="宋体"/>
                <w:color w:val="000000"/>
                <w:szCs w:val="21"/>
              </w:rPr>
              <w:t>监狱企业</w:t>
            </w:r>
          </w:p>
        </w:tc>
        <w:tc>
          <w:tcPr>
            <w:tcW w:w="2552" w:type="dxa"/>
            <w:vAlign w:val="center"/>
          </w:tcPr>
          <w:p>
            <w:pPr>
              <w:jc w:val="center"/>
              <w:rPr>
                <w:rFonts w:ascii="宋体" w:hAnsi="宋体"/>
                <w:color w:val="000000"/>
                <w:szCs w:val="21"/>
              </w:rPr>
            </w:pPr>
            <w:r>
              <w:rPr>
                <w:rFonts w:hint="eastAsia" w:ascii="宋体" w:hAnsi="宋体"/>
                <w:color w:val="000000"/>
                <w:szCs w:val="21"/>
              </w:rPr>
              <w:t>视同小型、微型企业</w:t>
            </w:r>
          </w:p>
          <w:p>
            <w:pPr>
              <w:jc w:val="center"/>
              <w:rPr>
                <w:rFonts w:ascii="宋体" w:hAnsi="宋体"/>
                <w:color w:val="000000"/>
                <w:szCs w:val="21"/>
              </w:rPr>
            </w:pPr>
            <w:r>
              <w:rPr>
                <w:rFonts w:hint="eastAsia" w:ascii="宋体" w:hAnsi="宋体"/>
                <w:color w:val="000000"/>
                <w:szCs w:val="21"/>
              </w:rPr>
              <w:t>对监狱企业产品价格扣除</w:t>
            </w:r>
            <w:r>
              <w:rPr>
                <w:rFonts w:ascii="宋体" w:hAnsi="宋体"/>
                <w:szCs w:val="21"/>
                <w:u w:val="single"/>
              </w:rPr>
              <w:t>6</w:t>
            </w:r>
            <w:r>
              <w:rPr>
                <w:rFonts w:hint="eastAsia" w:ascii="宋体" w:hAnsi="宋体"/>
                <w:szCs w:val="21"/>
              </w:rPr>
              <w:t>%</w:t>
            </w:r>
          </w:p>
        </w:tc>
        <w:tc>
          <w:tcPr>
            <w:tcW w:w="2835" w:type="dxa"/>
            <w:vAlign w:val="center"/>
          </w:tcPr>
          <w:p>
            <w:pPr>
              <w:jc w:val="center"/>
              <w:rPr>
                <w:rFonts w:ascii="宋体" w:hAnsi="宋体"/>
                <w:color w:val="000000"/>
                <w:szCs w:val="21"/>
              </w:rPr>
            </w:pPr>
            <w:r>
              <w:rPr>
                <w:rFonts w:hint="eastAsia"/>
                <w:color w:val="000000"/>
                <w:szCs w:val="21"/>
              </w:rPr>
              <w:t>评标价格＝投标报价—监狱企业产品的价格</w:t>
            </w:r>
            <w:r>
              <w:rPr>
                <w:rFonts w:hint="eastAsia" w:ascii="宋体" w:hAnsi="宋体"/>
                <w:color w:val="000000"/>
                <w:szCs w:val="21"/>
              </w:rPr>
              <w:t>×</w:t>
            </w:r>
            <w:r>
              <w:rPr>
                <w:rFonts w:hint="eastAsia"/>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rPr>
            </w:pPr>
            <w:r>
              <w:rPr>
                <w:rFonts w:hint="eastAsia" w:ascii="宋体" w:hAnsi="宋体"/>
                <w:b/>
                <w:color w:val="000000"/>
                <w:szCs w:val="21"/>
              </w:rPr>
              <w:t>5</w:t>
            </w:r>
          </w:p>
        </w:tc>
        <w:tc>
          <w:tcPr>
            <w:tcW w:w="2823" w:type="dxa"/>
            <w:vAlign w:val="center"/>
          </w:tcPr>
          <w:p>
            <w:pPr>
              <w:jc w:val="center"/>
              <w:rPr>
                <w:rFonts w:ascii="宋体" w:hAnsi="宋体"/>
                <w:color w:val="000000"/>
                <w:szCs w:val="21"/>
              </w:rPr>
            </w:pPr>
            <w:r>
              <w:rPr>
                <w:rFonts w:hint="eastAsia" w:ascii="宋体" w:hAnsi="宋体"/>
                <w:color w:val="000000"/>
                <w:szCs w:val="21"/>
              </w:rPr>
              <w:t>残疾人福利性单位</w:t>
            </w:r>
          </w:p>
        </w:tc>
        <w:tc>
          <w:tcPr>
            <w:tcW w:w="2552" w:type="dxa"/>
            <w:vAlign w:val="center"/>
          </w:tcPr>
          <w:p>
            <w:pPr>
              <w:jc w:val="center"/>
              <w:rPr>
                <w:rFonts w:ascii="宋体" w:hAnsi="宋体"/>
                <w:color w:val="000000"/>
                <w:szCs w:val="21"/>
              </w:rPr>
            </w:pPr>
            <w:r>
              <w:rPr>
                <w:rFonts w:hint="eastAsia" w:ascii="宋体" w:hAnsi="宋体"/>
                <w:color w:val="000000"/>
                <w:szCs w:val="21"/>
              </w:rPr>
              <w:t>视同小型、微型企业</w:t>
            </w:r>
          </w:p>
          <w:p>
            <w:pPr>
              <w:jc w:val="center"/>
              <w:rPr>
                <w:rFonts w:ascii="宋体" w:hAnsi="宋体"/>
                <w:color w:val="000000"/>
                <w:szCs w:val="21"/>
              </w:rPr>
            </w:pPr>
            <w:r>
              <w:rPr>
                <w:rFonts w:hint="eastAsia" w:ascii="宋体" w:hAnsi="宋体"/>
                <w:color w:val="000000"/>
                <w:szCs w:val="21"/>
              </w:rPr>
              <w:t>对残疾人福利性单位产品价格扣除</w:t>
            </w:r>
            <w:r>
              <w:rPr>
                <w:rFonts w:ascii="宋体" w:hAnsi="宋体"/>
                <w:szCs w:val="21"/>
                <w:u w:val="single"/>
              </w:rPr>
              <w:t>6</w:t>
            </w:r>
            <w:r>
              <w:rPr>
                <w:rFonts w:hint="eastAsia" w:ascii="宋体" w:hAnsi="宋体"/>
                <w:szCs w:val="21"/>
              </w:rPr>
              <w:t>%</w:t>
            </w:r>
          </w:p>
        </w:tc>
        <w:tc>
          <w:tcPr>
            <w:tcW w:w="2835" w:type="dxa"/>
            <w:vAlign w:val="center"/>
          </w:tcPr>
          <w:p>
            <w:pPr>
              <w:jc w:val="center"/>
              <w:rPr>
                <w:color w:val="000000"/>
                <w:szCs w:val="21"/>
              </w:rPr>
            </w:pPr>
            <w:r>
              <w:rPr>
                <w:rFonts w:hint="eastAsia"/>
                <w:color w:val="000000"/>
                <w:szCs w:val="21"/>
              </w:rPr>
              <w:t>评标价格＝投标报价—残疾人福利性单位产品的价格</w:t>
            </w:r>
            <w:r>
              <w:rPr>
                <w:rFonts w:hint="eastAsia" w:ascii="宋体" w:hAnsi="宋体"/>
                <w:color w:val="000000"/>
                <w:szCs w:val="21"/>
              </w:rPr>
              <w:t>×</w:t>
            </w:r>
            <w:r>
              <w:rPr>
                <w:rFonts w:hint="eastAsia"/>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8931" w:type="dxa"/>
            <w:gridSpan w:val="4"/>
            <w:vAlign w:val="center"/>
          </w:tcPr>
          <w:p>
            <w:pPr>
              <w:widowControl/>
              <w:adjustRightInd w:val="0"/>
              <w:spacing w:line="360" w:lineRule="auto"/>
              <w:ind w:left="-2" w:firstLine="420" w:firstLineChars="200"/>
              <w:jc w:val="left"/>
              <w:rPr>
                <w:rFonts w:ascii="宋体" w:hAnsi="宋体" w:cs="仿宋_GB2312"/>
                <w:szCs w:val="21"/>
                <w:lang w:val="zh-CN"/>
              </w:rPr>
            </w:pPr>
            <w:r>
              <w:rPr>
                <w:rFonts w:hint="eastAsia" w:ascii="宋体" w:hAnsi="宋体" w:cs="仿宋_GB2312"/>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firstLine="420" w:firstLineChars="200"/>
              <w:jc w:val="left"/>
              <w:rPr>
                <w:rFonts w:ascii="宋体" w:hAnsi="宋体" w:cs="仿宋_GB2312"/>
                <w:szCs w:val="21"/>
                <w:lang w:val="zh-CN"/>
              </w:rPr>
            </w:pPr>
            <w:r>
              <w:rPr>
                <w:rFonts w:hint="eastAsia" w:ascii="宋体" w:hAnsi="宋体" w:cs="仿宋_GB2312"/>
                <w:szCs w:val="21"/>
                <w:lang w:val="zh-CN"/>
              </w:rPr>
              <w:t>2、</w:t>
            </w:r>
            <w:r>
              <w:rPr>
                <w:rFonts w:ascii="宋体" w:hAnsi="宋体" w:cs="仿宋_GB2312"/>
                <w:szCs w:val="21"/>
                <w:lang w:val="zh-CN"/>
              </w:rPr>
              <w:t>经评标委员会</w:t>
            </w:r>
            <w:r>
              <w:rPr>
                <w:rFonts w:hint="eastAsia" w:ascii="宋体" w:hAnsi="宋体" w:cs="仿宋_GB2312"/>
                <w:szCs w:val="21"/>
                <w:lang w:val="zh-CN"/>
              </w:rPr>
              <w:t>审查、评价</w:t>
            </w:r>
            <w:r>
              <w:rPr>
                <w:rFonts w:ascii="宋体" w:hAnsi="宋体" w:cs="仿宋_GB2312"/>
                <w:szCs w:val="21"/>
                <w:lang w:val="zh-CN"/>
              </w:rPr>
              <w:t>，</w:t>
            </w:r>
            <w:r>
              <w:rPr>
                <w:rFonts w:hint="eastAsia" w:ascii="宋体" w:hAnsi="宋体" w:cs="仿宋_GB2312"/>
                <w:szCs w:val="21"/>
                <w:lang w:val="zh-CN"/>
              </w:rPr>
              <w:t>投标文件符合</w:t>
            </w:r>
            <w:r>
              <w:rPr>
                <w:rFonts w:ascii="宋体" w:hAnsi="宋体" w:cs="仿宋_GB2312"/>
                <w:szCs w:val="21"/>
                <w:lang w:val="zh-CN"/>
              </w:rPr>
              <w:t>招标文件</w:t>
            </w:r>
            <w:r>
              <w:rPr>
                <w:rFonts w:hint="eastAsia" w:ascii="宋体" w:hAnsi="宋体" w:cs="仿宋_GB2312"/>
                <w:szCs w:val="21"/>
                <w:lang w:val="zh-CN"/>
              </w:rPr>
              <w:t>实质性</w:t>
            </w:r>
            <w:r>
              <w:rPr>
                <w:rFonts w:ascii="宋体" w:hAnsi="宋体" w:cs="仿宋_GB2312"/>
                <w:szCs w:val="21"/>
                <w:lang w:val="zh-CN"/>
              </w:rPr>
              <w:t>要求且</w:t>
            </w:r>
            <w:r>
              <w:rPr>
                <w:rFonts w:hint="eastAsia" w:ascii="宋体" w:hAnsi="宋体" w:cs="仿宋_GB2312"/>
                <w:szCs w:val="21"/>
                <w:lang w:val="zh-CN"/>
              </w:rPr>
              <w:t>进行了政策性价格扣除后，</w:t>
            </w:r>
            <w:r>
              <w:rPr>
                <w:rFonts w:ascii="宋体" w:hAnsi="宋体" w:cs="仿宋_GB2312"/>
                <w:szCs w:val="21"/>
                <w:lang w:val="zh-CN"/>
              </w:rPr>
              <w:t>以</w:t>
            </w:r>
            <w:r>
              <w:rPr>
                <w:rFonts w:hint="eastAsia" w:ascii="宋体" w:hAnsi="宋体" w:cs="仿宋_GB2312"/>
                <w:szCs w:val="21"/>
                <w:lang w:val="zh-CN"/>
              </w:rPr>
              <w:t>评标价格的</w:t>
            </w:r>
            <w:r>
              <w:rPr>
                <w:rFonts w:ascii="宋体" w:hAnsi="宋体" w:cs="仿宋_GB2312"/>
                <w:szCs w:val="21"/>
                <w:lang w:val="zh-CN"/>
              </w:rPr>
              <w:t>最低价者定为评标基准价，其价格分为满分。其他投标人的价格分统一按下列公式</w:t>
            </w:r>
            <w:r>
              <w:rPr>
                <w:rFonts w:hint="eastAsia" w:ascii="宋体" w:hAnsi="宋体" w:cs="仿宋_GB2312"/>
                <w:szCs w:val="21"/>
                <w:lang w:val="zh-CN"/>
              </w:rPr>
              <w:t>计算</w:t>
            </w:r>
            <w:r>
              <w:rPr>
                <w:rFonts w:ascii="宋体" w:hAnsi="宋体" w:cs="仿宋_GB2312"/>
                <w:szCs w:val="21"/>
                <w:lang w:val="zh-CN"/>
              </w:rPr>
              <w:t>。即：</w:t>
            </w:r>
          </w:p>
          <w:p>
            <w:pPr>
              <w:widowControl/>
              <w:adjustRightInd w:val="0"/>
              <w:spacing w:line="360" w:lineRule="auto"/>
              <w:ind w:left="-88" w:leftChars="-42" w:firstLine="449" w:firstLineChars="214"/>
              <w:jc w:val="left"/>
              <w:rPr>
                <w:rFonts w:ascii="宋体" w:hAnsi="宋体" w:cs="仿宋_GB2312"/>
                <w:szCs w:val="21"/>
                <w:lang w:val="zh-CN"/>
              </w:rPr>
            </w:pPr>
            <w:r>
              <w:rPr>
                <w:rFonts w:ascii="宋体" w:hAnsi="宋体" w:cs="仿宋_GB2312"/>
                <w:szCs w:val="21"/>
                <w:lang w:val="zh-CN"/>
              </w:rPr>
              <w:t>评标基准价</w:t>
            </w:r>
            <w:r>
              <w:rPr>
                <w:rFonts w:hint="eastAsia" w:ascii="宋体" w:hAnsi="宋体" w:cs="仿宋_GB2312"/>
                <w:szCs w:val="21"/>
                <w:lang w:val="zh-CN"/>
              </w:rPr>
              <w:t>=评标价格的最低价</w:t>
            </w:r>
          </w:p>
          <w:p>
            <w:pPr>
              <w:adjustRightInd w:val="0"/>
              <w:spacing w:line="360" w:lineRule="auto"/>
              <w:ind w:left="-88" w:leftChars="-42" w:firstLine="449" w:firstLineChars="214"/>
              <w:jc w:val="left"/>
              <w:rPr>
                <w:rFonts w:ascii="宋体" w:hAnsi="宋体" w:cs="仿宋_GB2312"/>
                <w:szCs w:val="21"/>
                <w:lang w:val="zh-CN"/>
              </w:rPr>
            </w:pPr>
            <w:r>
              <w:rPr>
                <w:rFonts w:ascii="宋体" w:hAnsi="宋体" w:cs="仿宋_GB2312"/>
                <w:szCs w:val="21"/>
                <w:lang w:val="zh-CN"/>
              </w:rPr>
              <w:t>其他投标报价得分</w:t>
            </w:r>
            <w:r>
              <w:rPr>
                <w:rFonts w:hint="eastAsia" w:ascii="宋体" w:hAnsi="宋体" w:cs="仿宋_GB2312"/>
                <w:szCs w:val="21"/>
                <w:lang w:val="zh-CN"/>
              </w:rPr>
              <w:t>=（</w:t>
            </w:r>
            <w:r>
              <w:rPr>
                <w:rFonts w:ascii="宋体" w:hAnsi="宋体" w:cs="仿宋_GB2312"/>
                <w:szCs w:val="21"/>
                <w:lang w:val="zh-CN"/>
              </w:rPr>
              <w:t>评标基准价</w:t>
            </w:r>
            <w:r>
              <w:rPr>
                <w:rFonts w:hint="eastAsia" w:ascii="宋体" w:hAnsi="宋体" w:cs="仿宋_GB2312"/>
                <w:szCs w:val="21"/>
                <w:lang w:val="zh-CN"/>
              </w:rPr>
              <w:t>/评标价格）</w:t>
            </w:r>
            <w:r>
              <w:rPr>
                <w:rFonts w:ascii="宋体" w:hAnsi="宋体" w:cs="仿宋_GB2312"/>
                <w:szCs w:val="21"/>
                <w:lang w:val="zh-CN"/>
              </w:rPr>
              <w:t>×</w:t>
            </w:r>
            <w:r>
              <w:rPr>
                <w:rFonts w:hint="eastAsia" w:ascii="宋体" w:hAnsi="宋体" w:cs="仿宋_GB2312"/>
                <w:szCs w:val="21"/>
                <w:lang w:val="zh-CN"/>
              </w:rPr>
              <w:t>评标标准中价格分值</w:t>
            </w:r>
          </w:p>
        </w:tc>
      </w:tr>
    </w:tbl>
    <w:p>
      <w:pPr>
        <w:spacing w:line="360" w:lineRule="auto"/>
        <w:rPr>
          <w:rFonts w:ascii="宋体" w:hAnsi="宋体"/>
          <w:bCs/>
          <w:color w:val="auto"/>
          <w:szCs w:val="21"/>
        </w:rPr>
      </w:pPr>
      <w:r>
        <w:rPr>
          <w:rFonts w:hint="eastAsia" w:ascii="宋体" w:hAnsi="宋体"/>
          <w:bCs/>
          <w:color w:val="auto"/>
          <w:szCs w:val="21"/>
        </w:rPr>
        <w:t>备注：</w:t>
      </w:r>
    </w:p>
    <w:p>
      <w:pPr>
        <w:spacing w:line="360" w:lineRule="auto"/>
        <w:ind w:firstLine="420" w:firstLineChars="200"/>
        <w:rPr>
          <w:rFonts w:ascii="宋体" w:hAnsi="宋体"/>
          <w:bCs/>
          <w:color w:val="auto"/>
          <w:szCs w:val="21"/>
        </w:rPr>
      </w:pPr>
      <w:r>
        <w:rPr>
          <w:rFonts w:hint="eastAsia" w:ascii="宋体" w:hAnsi="宋体"/>
          <w:bCs/>
          <w:color w:val="auto"/>
          <w:szCs w:val="21"/>
        </w:rPr>
        <w:t>a、不接受联合体投标的项目，本表中第2项、第3项情形不适用。</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rPr>
        <w:t>b、小型</w:t>
      </w:r>
      <w:r>
        <w:rPr>
          <w:rFonts w:hint="eastAsia" w:ascii="宋体" w:hAnsi="宋体"/>
          <w:bCs/>
          <w:color w:val="auto"/>
          <w:szCs w:val="21"/>
          <w:highlight w:val="none"/>
        </w:rPr>
        <w:t>和微型企业产品包括货物及其提供的服务与工程。</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d、残疾人福利性单位属于小型、微型企业的，不重复享受政策。</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E</w:t>
      </w:r>
      <w:r>
        <w:rPr>
          <w:rFonts w:hint="eastAsia" w:ascii="宋体" w:hAnsi="宋体"/>
          <w:bCs/>
          <w:color w:val="auto"/>
          <w:szCs w:val="21"/>
          <w:highlight w:val="none"/>
        </w:rPr>
        <w:t>、小型和微型企业不包括民办非企业单位。</w:t>
      </w:r>
    </w:p>
    <w:p>
      <w:pPr>
        <w:pStyle w:val="13"/>
        <w:spacing w:line="360" w:lineRule="auto"/>
        <w:ind w:firstLine="422" w:firstLineChars="200"/>
        <w:contextualSpacing/>
        <w:rPr>
          <w:rFonts w:ascii="宋体" w:hAnsi="宋体" w:eastAsia="宋体" w:cs="仿宋_GB2312"/>
          <w:sz w:val="21"/>
          <w:szCs w:val="21"/>
          <w:lang w:val="zh-CN"/>
        </w:rPr>
      </w:pPr>
      <w:r>
        <w:rPr>
          <w:rFonts w:hint="eastAsia" w:ascii="宋体" w:hAnsi="宋体" w:eastAsia="宋体" w:cs="仿宋_GB2312"/>
          <w:b/>
          <w:sz w:val="21"/>
          <w:szCs w:val="21"/>
          <w:lang w:val="zh-CN"/>
        </w:rPr>
        <w:t>（7）</w:t>
      </w:r>
      <w:r>
        <w:rPr>
          <w:rFonts w:ascii="宋体" w:hAnsi="宋体" w:eastAsia="宋体" w:cs="仿宋_GB2312"/>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 xml:space="preserve">1） </w:t>
      </w:r>
      <w:r>
        <w:rPr>
          <w:rFonts w:ascii="宋体" w:hAnsi="宋体" w:cs="仿宋_GB2312"/>
          <w:szCs w:val="21"/>
          <w:lang w:val="zh-CN"/>
        </w:rPr>
        <w:t>分值汇总计算错误的；</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 xml:space="preserve">2） </w:t>
      </w:r>
      <w:r>
        <w:rPr>
          <w:rFonts w:ascii="宋体" w:hAnsi="宋体" w:cs="仿宋_GB2312"/>
          <w:szCs w:val="21"/>
          <w:lang w:val="zh-CN"/>
        </w:rPr>
        <w:t>分项评分超出评分标准范围的；</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 xml:space="preserve">3） </w:t>
      </w:r>
      <w:r>
        <w:rPr>
          <w:rFonts w:ascii="宋体" w:hAnsi="宋体" w:cs="仿宋_GB2312"/>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 xml:space="preserve">4） </w:t>
      </w:r>
      <w:r>
        <w:rPr>
          <w:rFonts w:ascii="宋体" w:hAnsi="宋体" w:cs="仿宋_GB2312"/>
          <w:szCs w:val="21"/>
          <w:lang w:val="zh-CN"/>
        </w:rPr>
        <w:t>经评标委员会认定评分畸高、畸低的。</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ascii="宋体" w:hAnsi="宋体" w:cs="仿宋_GB2312"/>
          <w:szCs w:val="21"/>
          <w:lang w:val="zh-CN"/>
        </w:rPr>
        <w:t>评标报告签署前，经复核发现存在以上情形之一的，评标委员会应当当场修改评标结果，并在评标报告中记载；评标报告签署后，采购人或者采购</w:t>
      </w:r>
      <w:r>
        <w:rPr>
          <w:rFonts w:hint="eastAsia" w:ascii="宋体" w:hAnsi="宋体" w:cs="仿宋_GB2312"/>
          <w:szCs w:val="21"/>
          <w:lang w:val="zh-CN"/>
        </w:rPr>
        <w:t>集中采购机构</w:t>
      </w:r>
      <w:r>
        <w:rPr>
          <w:rFonts w:ascii="宋体" w:hAnsi="宋体" w:cs="仿宋_GB2312"/>
          <w:szCs w:val="21"/>
          <w:lang w:val="zh-CN"/>
        </w:rPr>
        <w:t>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ascii="宋体" w:hAnsi="宋体" w:cs="仿宋_GB2312"/>
          <w:szCs w:val="21"/>
          <w:highlight w:val="none"/>
          <w:lang w:val="zh-CN"/>
        </w:rPr>
      </w:pPr>
      <w:r>
        <w:rPr>
          <w:rFonts w:ascii="宋体" w:hAnsi="宋体" w:cs="仿宋_GB2312"/>
          <w:szCs w:val="21"/>
          <w:lang w:val="zh-CN"/>
        </w:rPr>
        <w:t>投标人对本条第一款情形提出质疑的，采购人或者采购</w:t>
      </w:r>
      <w:r>
        <w:rPr>
          <w:rFonts w:hint="eastAsia" w:ascii="宋体" w:hAnsi="宋体" w:cs="仿宋_GB2312"/>
          <w:szCs w:val="21"/>
          <w:lang w:val="zh-CN"/>
        </w:rPr>
        <w:t>集中采购机构</w:t>
      </w:r>
      <w:r>
        <w:rPr>
          <w:rFonts w:ascii="宋体" w:hAnsi="宋体" w:cs="仿宋_GB2312"/>
          <w:szCs w:val="21"/>
          <w:lang w:val="zh-CN"/>
        </w:rPr>
        <w:t>可以组织原评标委员会进行</w:t>
      </w:r>
      <w:r>
        <w:rPr>
          <w:rFonts w:ascii="宋体" w:hAnsi="宋体" w:cs="仿宋_GB2312"/>
          <w:szCs w:val="21"/>
          <w:highlight w:val="none"/>
          <w:lang w:val="zh-CN"/>
        </w:rPr>
        <w:t>重新评审，重新评审改变评标结果的，应当书面报告本级财政部门。</w:t>
      </w:r>
    </w:p>
    <w:p>
      <w:pPr>
        <w:tabs>
          <w:tab w:val="left" w:pos="1260"/>
        </w:tabs>
        <w:autoSpaceDE w:val="0"/>
        <w:autoSpaceDN w:val="0"/>
        <w:spacing w:line="360" w:lineRule="auto"/>
        <w:ind w:firstLine="420" w:firstLineChars="200"/>
        <w:contextualSpacing/>
        <w:rPr>
          <w:rFonts w:ascii="宋体" w:hAnsi="宋体" w:cs="仿宋_GB2312"/>
          <w:szCs w:val="21"/>
          <w:highlight w:val="none"/>
          <w:lang w:val="zh-CN"/>
        </w:rPr>
      </w:pPr>
      <w:r>
        <w:rPr>
          <w:rFonts w:hint="eastAsia"/>
        </w:rPr>
        <w:t>分数汇总时，将各评委对某一投标人评分的算术平均值作为该投标人的最终得分。计分过程取至小数点后两位，最终得分按四舍五入取至小数点后两位。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得分、投标报价、投标文件得分都相同的由评标委员会集体商议决定排序。</w:t>
      </w:r>
    </w:p>
    <w:p>
      <w:pPr>
        <w:wordWrap w:val="0"/>
        <w:spacing w:line="360" w:lineRule="auto"/>
        <w:ind w:firstLine="422" w:firstLineChars="200"/>
        <w:contextualSpacing/>
        <w:rPr>
          <w:rFonts w:ascii="宋体" w:hAnsi="宋体" w:cs="仿宋_GB2312"/>
          <w:szCs w:val="21"/>
          <w:highlight w:val="none"/>
          <w:lang w:val="zh-CN"/>
        </w:rPr>
      </w:pPr>
      <w:r>
        <w:rPr>
          <w:rFonts w:hint="eastAsia" w:ascii="宋体" w:hAnsi="宋体" w:cs="仿宋_GB2312"/>
          <w:b/>
          <w:bCs/>
          <w:szCs w:val="21"/>
          <w:highlight w:val="none"/>
          <w:lang w:val="zh-CN"/>
        </w:rPr>
        <w:t>（8）按照《关于推进全流程电子化交易和在线监管工作有关问题的通知》（许公管办[2019]3号）规定：</w:t>
      </w:r>
      <w:r>
        <w:rPr>
          <w:rFonts w:hint="eastAsia" w:ascii="宋体" w:hAnsi="宋体" w:cs="仿宋_GB2312"/>
          <w:szCs w:val="21"/>
          <w:highlight w:val="none"/>
          <w:lang w:val="zh-CN"/>
        </w:rPr>
        <w:t>评标专家应严格按照要求查看“硬件特征码”相关信息并进行评审，在评审报告中显示“不同投标人电子投标文件制作硬件特征码”是否均一致的分析及判定结果。</w:t>
      </w:r>
    </w:p>
    <w:p>
      <w:pPr>
        <w:tabs>
          <w:tab w:val="left" w:pos="1260"/>
        </w:tabs>
        <w:autoSpaceDE w:val="0"/>
        <w:autoSpaceDN w:val="0"/>
        <w:spacing w:line="360" w:lineRule="auto"/>
        <w:ind w:firstLine="422" w:firstLineChars="200"/>
        <w:contextualSpacing/>
        <w:rPr>
          <w:rFonts w:ascii="宋体" w:hAnsi="宋体" w:cs="仿宋_GB2312"/>
          <w:b/>
          <w:szCs w:val="21"/>
          <w:lang w:val="zh-CN"/>
        </w:rPr>
      </w:pPr>
      <w:r>
        <w:rPr>
          <w:rFonts w:hint="eastAsia" w:ascii="宋体" w:hAnsi="宋体" w:cs="仿宋_GB2312"/>
          <w:b/>
          <w:szCs w:val="21"/>
          <w:lang w:val="zh-CN"/>
        </w:rPr>
        <w:t>（</w:t>
      </w:r>
      <w:r>
        <w:rPr>
          <w:rFonts w:hint="eastAsia" w:ascii="宋体" w:hAnsi="宋体" w:cs="仿宋_GB2312"/>
          <w:b/>
          <w:szCs w:val="21"/>
          <w:lang w:val="en-US" w:eastAsia="zh-CN"/>
        </w:rPr>
        <w:t>9</w:t>
      </w:r>
      <w:r>
        <w:rPr>
          <w:rFonts w:hint="eastAsia" w:ascii="宋体" w:hAnsi="宋体" w:cs="仿宋_GB2312"/>
          <w:b/>
          <w:szCs w:val="21"/>
          <w:lang w:val="zh-CN"/>
        </w:rPr>
        <w:t>）</w:t>
      </w:r>
      <w:r>
        <w:rPr>
          <w:rFonts w:ascii="宋体" w:hAnsi="宋体" w:cs="仿宋_GB2312"/>
          <w:b/>
          <w:szCs w:val="21"/>
          <w:lang w:val="zh-CN"/>
        </w:rPr>
        <w:t>评标委员会</w:t>
      </w:r>
      <w:r>
        <w:rPr>
          <w:rFonts w:hint="eastAsia" w:ascii="宋体" w:hAnsi="宋体" w:cs="仿宋_GB2312"/>
          <w:b/>
          <w:szCs w:val="21"/>
          <w:lang w:val="zh-CN"/>
        </w:rPr>
        <w:t>争议处理</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ascii="宋体" w:hAnsi="宋体"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ascii="宋体" w:hAnsi="宋体" w:cs="仿宋_GB2312"/>
          <w:b/>
          <w:szCs w:val="21"/>
          <w:lang w:val="zh-CN"/>
        </w:rPr>
      </w:pPr>
      <w:r>
        <w:rPr>
          <w:rFonts w:hint="eastAsia" w:ascii="宋体" w:hAnsi="宋体" w:cs="仿宋_GB2312"/>
          <w:b/>
          <w:szCs w:val="21"/>
          <w:lang w:val="zh-CN"/>
        </w:rPr>
        <w:t>4、</w:t>
      </w:r>
      <w:r>
        <w:rPr>
          <w:rFonts w:ascii="宋体" w:hAnsi="宋体" w:cs="仿宋_GB2312"/>
          <w:b/>
          <w:szCs w:val="21"/>
          <w:lang w:val="zh-CN"/>
        </w:rPr>
        <w:t>确定中标候选人名单，以及根据采购人委托直接确定中标人</w:t>
      </w:r>
      <w:r>
        <w:rPr>
          <w:rFonts w:hint="eastAsia" w:ascii="宋体" w:hAnsi="宋体" w:cs="仿宋_GB2312"/>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both"/>
        <w:rPr>
          <w:rFonts w:hint="eastAsia" w:ascii="宋体" w:hAnsi="宋体" w:eastAsia="宋体" w:cs="宋体"/>
          <w:b/>
          <w:kern w:val="0"/>
          <w:sz w:val="32"/>
          <w:szCs w:val="32"/>
          <w:highlight w:val="none"/>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highlight w:val="none"/>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highlight w:val="none"/>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highlight w:val="none"/>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highlight w:val="none"/>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highlight w:val="none"/>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highlight w:val="none"/>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highlight w:val="none"/>
        </w:rPr>
      </w:pPr>
      <w:r>
        <w:rPr>
          <w:rFonts w:hint="eastAsia" w:ascii="宋体" w:hAnsi="宋体" w:eastAsia="宋体" w:cs="宋体"/>
          <w:b/>
          <w:kern w:val="0"/>
          <w:sz w:val="32"/>
          <w:szCs w:val="32"/>
          <w:highlight w:val="none"/>
        </w:rPr>
        <w:t>第七章 合同条款及格式</w:t>
      </w:r>
    </w:p>
    <w:p>
      <w:pPr>
        <w:pStyle w:val="13"/>
        <w:spacing w:line="360" w:lineRule="auto"/>
        <w:contextualSpacing/>
        <w:jc w:val="center"/>
        <w:rPr>
          <w:rFonts w:ascii="宋体" w:hAnsi="宋体" w:eastAsia="宋体" w:cs="宋体"/>
          <w:b/>
          <w:kern w:val="0"/>
          <w:sz w:val="36"/>
          <w:szCs w:val="36"/>
          <w:highlight w:val="none"/>
        </w:rPr>
      </w:pPr>
    </w:p>
    <w:p>
      <w:pPr>
        <w:spacing w:line="360" w:lineRule="auto"/>
        <w:jc w:val="center"/>
        <w:rPr>
          <w:rFonts w:ascii="宋体" w:hAnsi="宋体" w:cs="微软雅黑"/>
          <w:b/>
          <w:bCs/>
          <w:szCs w:val="21"/>
          <w:highlight w:val="none"/>
        </w:rPr>
      </w:pPr>
      <w:r>
        <w:rPr>
          <w:rFonts w:hint="eastAsia" w:ascii="宋体" w:hAnsi="宋体" w:cs="微软雅黑"/>
          <w:b/>
          <w:bCs/>
          <w:szCs w:val="21"/>
          <w:highlight w:val="none"/>
        </w:rPr>
        <w:t>（此合同仅供参考。以最终采购人与中标人签定的合同条款为准进行公示，</w:t>
      </w:r>
    </w:p>
    <w:p>
      <w:pPr>
        <w:spacing w:line="360" w:lineRule="auto"/>
        <w:jc w:val="center"/>
        <w:rPr>
          <w:rFonts w:ascii="宋体" w:hAnsi="宋体" w:cs="微软雅黑"/>
          <w:b/>
          <w:bCs/>
          <w:szCs w:val="21"/>
          <w:highlight w:val="none"/>
        </w:rPr>
      </w:pPr>
      <w:r>
        <w:rPr>
          <w:rFonts w:hint="eastAsia" w:ascii="宋体" w:hAnsi="宋体" w:cs="微软雅黑"/>
          <w:b/>
          <w:bCs/>
          <w:szCs w:val="21"/>
          <w:highlight w:val="none"/>
        </w:rPr>
        <w:t>最终签定合同的主要条款不能与招标文件有冲突）</w:t>
      </w:r>
    </w:p>
    <w:p>
      <w:pPr>
        <w:pStyle w:val="20"/>
        <w:spacing w:before="75" w:after="75" w:line="360" w:lineRule="auto"/>
        <w:rPr>
          <w:rFonts w:hint="eastAsia" w:ascii="宋体" w:hAnsi="宋体" w:eastAsia="微软雅黑"/>
          <w:color w:val="000000"/>
          <w:highlight w:val="none"/>
          <w:u w:val="single"/>
        </w:rPr>
      </w:pPr>
    </w:p>
    <w:p>
      <w:pPr>
        <w:pStyle w:val="20"/>
        <w:spacing w:before="75" w:after="75" w:line="360" w:lineRule="auto"/>
        <w:rPr>
          <w:rFonts w:ascii="宋体" w:hAnsi="宋体" w:eastAsia="宋体"/>
          <w:color w:val="000000"/>
          <w:sz w:val="21"/>
          <w:szCs w:val="21"/>
          <w:highlight w:val="none"/>
        </w:rPr>
      </w:pPr>
      <w:r>
        <w:rPr>
          <w:rFonts w:ascii="宋体" w:hAnsi="宋体" w:eastAsia="宋体"/>
          <w:color w:val="000000"/>
          <w:sz w:val="21"/>
          <w:szCs w:val="21"/>
          <w:highlight w:val="none"/>
        </w:rPr>
        <w:t>甲方：</w:t>
      </w:r>
      <w:r>
        <w:rPr>
          <w:rFonts w:ascii="宋体" w:hAnsi="宋体" w:eastAsia="宋体"/>
          <w:color w:val="000000"/>
          <w:sz w:val="21"/>
          <w:szCs w:val="21"/>
          <w:highlight w:val="none"/>
          <w:u w:val="single"/>
        </w:rPr>
        <w:t>（采购人全称）</w:t>
      </w:r>
    </w:p>
    <w:p>
      <w:pPr>
        <w:pStyle w:val="20"/>
        <w:spacing w:before="75" w:after="75" w:line="360" w:lineRule="auto"/>
        <w:rPr>
          <w:rFonts w:ascii="宋体" w:hAnsi="宋体" w:eastAsia="宋体"/>
          <w:color w:val="000000"/>
          <w:sz w:val="21"/>
          <w:szCs w:val="21"/>
          <w:highlight w:val="none"/>
        </w:rPr>
      </w:pPr>
      <w:r>
        <w:rPr>
          <w:rFonts w:ascii="宋体" w:hAnsi="宋体" w:eastAsia="宋体"/>
          <w:color w:val="000000"/>
          <w:sz w:val="21"/>
          <w:szCs w:val="21"/>
          <w:highlight w:val="none"/>
        </w:rPr>
        <w:t>乙方：</w:t>
      </w:r>
      <w:r>
        <w:rPr>
          <w:rFonts w:ascii="宋体" w:hAnsi="宋体" w:eastAsia="宋体"/>
          <w:color w:val="000000"/>
          <w:sz w:val="21"/>
          <w:szCs w:val="21"/>
          <w:highlight w:val="none"/>
          <w:u w:val="single"/>
        </w:rPr>
        <w:t>（中标人全称）</w:t>
      </w:r>
    </w:p>
    <w:p>
      <w:pPr>
        <w:pStyle w:val="20"/>
        <w:spacing w:before="75" w:after="75"/>
        <w:rPr>
          <w:rFonts w:ascii="宋体" w:hAnsi="宋体" w:eastAsia="宋体"/>
          <w:color w:val="000000"/>
          <w:sz w:val="21"/>
          <w:szCs w:val="21"/>
          <w:highlight w:val="none"/>
        </w:rPr>
      </w:pPr>
      <w:r>
        <w:rPr>
          <w:rFonts w:ascii="宋体" w:hAnsi="宋体" w:eastAsia="宋体"/>
          <w:color w:val="000000"/>
          <w:sz w:val="21"/>
          <w:szCs w:val="21"/>
          <w:highlight w:val="none"/>
        </w:rPr>
        <w:t> </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根据招标编号为</w:t>
      </w:r>
      <w:r>
        <w:rPr>
          <w:rFonts w:ascii="宋体" w:hAnsi="宋体" w:eastAsia="宋体"/>
          <w:color w:val="000000"/>
          <w:sz w:val="21"/>
          <w:szCs w:val="21"/>
          <w:highlight w:val="none"/>
          <w:u w:val="single"/>
        </w:rPr>
        <w:t>            </w:t>
      </w:r>
      <w:r>
        <w:rPr>
          <w:rFonts w:ascii="宋体" w:hAnsi="宋体" w:eastAsia="宋体"/>
          <w:color w:val="000000"/>
          <w:sz w:val="21"/>
          <w:szCs w:val="21"/>
          <w:highlight w:val="none"/>
        </w:rPr>
        <w:t>的</w:t>
      </w:r>
      <w:r>
        <w:rPr>
          <w:rFonts w:ascii="宋体" w:hAnsi="宋体" w:eastAsia="宋体"/>
          <w:color w:val="000000"/>
          <w:sz w:val="21"/>
          <w:szCs w:val="21"/>
          <w:highlight w:val="none"/>
          <w:u w:val="single"/>
        </w:rPr>
        <w:t>（填写“项目名称”）</w:t>
      </w:r>
      <w:r>
        <w:rPr>
          <w:rFonts w:ascii="宋体" w:hAnsi="宋体" w:eastAsia="宋体"/>
          <w:color w:val="000000"/>
          <w:sz w:val="21"/>
          <w:szCs w:val="21"/>
          <w:highlight w:val="none"/>
        </w:rPr>
        <w:t>项目（以下简称：“本项目”）的招标结果，乙方为中标人。现经甲乙双方友好协商，就以下事项达成一致并签订本合同：</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1、下列合同文件是构成本合同不可分割的部分：</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1.1合同条款；</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1.2招标文件、乙方的投标文件；</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1.3其他文件或材料：□无。□</w:t>
      </w:r>
      <w:r>
        <w:rPr>
          <w:rFonts w:ascii="宋体" w:hAnsi="宋体" w:eastAsia="宋体"/>
          <w:color w:val="000000"/>
          <w:sz w:val="21"/>
          <w:szCs w:val="21"/>
          <w:highlight w:val="none"/>
          <w:u w:val="single"/>
        </w:rPr>
        <w:t>（按照实际情况编制填写需要增加的内容）</w:t>
      </w:r>
      <w:r>
        <w:rPr>
          <w:rFonts w:ascii="宋体" w:hAnsi="宋体" w:eastAsia="宋体"/>
          <w:color w:val="000000"/>
          <w:sz w:val="21"/>
          <w:szCs w:val="21"/>
          <w:highlight w:val="none"/>
        </w:rPr>
        <w:t>。</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2、合同标的</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u w:val="single"/>
        </w:rPr>
        <w:t>（按照实际情况编制填写，可以是表格或文字描述）</w:t>
      </w:r>
      <w:r>
        <w:rPr>
          <w:rFonts w:ascii="宋体" w:hAnsi="宋体" w:eastAsia="宋体"/>
          <w:color w:val="000000"/>
          <w:sz w:val="21"/>
          <w:szCs w:val="21"/>
          <w:highlight w:val="none"/>
        </w:rPr>
        <w:t>。</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3、合同总金额</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3.1合同总金额为人民币大写：</w:t>
      </w:r>
      <w:r>
        <w:rPr>
          <w:rFonts w:ascii="宋体" w:hAnsi="宋体" w:eastAsia="宋体"/>
          <w:color w:val="000000"/>
          <w:sz w:val="21"/>
          <w:szCs w:val="21"/>
          <w:highlight w:val="none"/>
          <w:u w:val="single"/>
        </w:rPr>
        <w:t>           </w:t>
      </w:r>
      <w:r>
        <w:rPr>
          <w:rFonts w:ascii="宋体" w:hAnsi="宋体" w:eastAsia="宋体"/>
          <w:color w:val="000000"/>
          <w:sz w:val="21"/>
          <w:szCs w:val="21"/>
          <w:highlight w:val="none"/>
        </w:rPr>
        <w:t>元（￥</w:t>
      </w:r>
      <w:r>
        <w:rPr>
          <w:rFonts w:ascii="宋体" w:hAnsi="宋体" w:eastAsia="宋体"/>
          <w:color w:val="000000"/>
          <w:sz w:val="21"/>
          <w:szCs w:val="21"/>
          <w:highlight w:val="none"/>
          <w:u w:val="single"/>
        </w:rPr>
        <w:t>          </w:t>
      </w:r>
      <w:r>
        <w:rPr>
          <w:rFonts w:ascii="宋体" w:hAnsi="宋体" w:eastAsia="宋体"/>
          <w:color w:val="000000"/>
          <w:sz w:val="21"/>
          <w:szCs w:val="21"/>
          <w:highlight w:val="none"/>
        </w:rPr>
        <w:t>）。</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4、合同标的交付时间、地点和条件</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4.1交付时间：</w:t>
      </w:r>
      <w:r>
        <w:rPr>
          <w:rFonts w:ascii="宋体" w:hAnsi="宋体" w:eastAsia="宋体"/>
          <w:color w:val="000000"/>
          <w:sz w:val="21"/>
          <w:szCs w:val="21"/>
          <w:highlight w:val="none"/>
          <w:u w:val="single"/>
        </w:rPr>
        <w:t>                     </w:t>
      </w:r>
      <w:r>
        <w:rPr>
          <w:rFonts w:ascii="宋体" w:hAnsi="宋体" w:eastAsia="宋体"/>
          <w:color w:val="000000"/>
          <w:sz w:val="21"/>
          <w:szCs w:val="21"/>
          <w:highlight w:val="none"/>
        </w:rPr>
        <w:t>；</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4.2交付地点：</w:t>
      </w:r>
      <w:r>
        <w:rPr>
          <w:rFonts w:ascii="宋体" w:hAnsi="宋体" w:eastAsia="宋体"/>
          <w:color w:val="000000"/>
          <w:sz w:val="21"/>
          <w:szCs w:val="21"/>
          <w:highlight w:val="none"/>
          <w:u w:val="single"/>
        </w:rPr>
        <w:t>                     </w:t>
      </w:r>
      <w:r>
        <w:rPr>
          <w:rFonts w:ascii="宋体" w:hAnsi="宋体" w:eastAsia="宋体"/>
          <w:color w:val="000000"/>
          <w:sz w:val="21"/>
          <w:szCs w:val="21"/>
          <w:highlight w:val="none"/>
        </w:rPr>
        <w:t>；</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4.3交付条件：</w:t>
      </w:r>
      <w:r>
        <w:rPr>
          <w:rFonts w:ascii="宋体" w:hAnsi="宋体" w:eastAsia="宋体"/>
          <w:color w:val="000000"/>
          <w:sz w:val="21"/>
          <w:szCs w:val="21"/>
          <w:highlight w:val="none"/>
          <w:u w:val="single"/>
        </w:rPr>
        <w:t>                     </w:t>
      </w:r>
      <w:r>
        <w:rPr>
          <w:rFonts w:ascii="宋体" w:hAnsi="宋体" w:eastAsia="宋体"/>
          <w:color w:val="000000"/>
          <w:sz w:val="21"/>
          <w:szCs w:val="21"/>
          <w:highlight w:val="none"/>
        </w:rPr>
        <w:t>。</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5、合同标的应符合招标文件、乙方投标文件的规定或约定，具体如下：</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u w:val="single"/>
        </w:rPr>
        <w:t>（按照实际情况编制填写，可以是表格或文字描述）</w:t>
      </w:r>
      <w:r>
        <w:rPr>
          <w:rFonts w:ascii="宋体" w:hAnsi="宋体" w:eastAsia="宋体"/>
          <w:color w:val="000000"/>
          <w:sz w:val="21"/>
          <w:szCs w:val="21"/>
          <w:highlight w:val="none"/>
        </w:rPr>
        <w:t>。</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6、验收</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6.1验收应按照招标文件、乙方投标文件的规定或约定进行，具体如下：</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u w:val="single"/>
        </w:rPr>
        <w:t>（按照实际情况编制填写，可以是表格或文字描述）</w:t>
      </w:r>
      <w:r>
        <w:rPr>
          <w:rFonts w:ascii="宋体" w:hAnsi="宋体" w:eastAsia="宋体"/>
          <w:color w:val="000000"/>
          <w:sz w:val="21"/>
          <w:szCs w:val="21"/>
          <w:highlight w:val="none"/>
        </w:rPr>
        <w:t>。</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6.2本项目是否邀请其他投标人参与验收：</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□不邀请。□邀请，具体如下：</w:t>
      </w:r>
      <w:r>
        <w:rPr>
          <w:rFonts w:ascii="宋体" w:hAnsi="宋体" w:eastAsia="宋体"/>
          <w:color w:val="000000"/>
          <w:sz w:val="21"/>
          <w:szCs w:val="21"/>
          <w:highlight w:val="none"/>
          <w:u w:val="single"/>
        </w:rPr>
        <w:t>（按照招标文件规定填写）</w:t>
      </w:r>
      <w:r>
        <w:rPr>
          <w:rFonts w:ascii="宋体" w:hAnsi="宋体" w:eastAsia="宋体"/>
          <w:color w:val="000000"/>
          <w:sz w:val="21"/>
          <w:szCs w:val="21"/>
          <w:highlight w:val="none"/>
        </w:rPr>
        <w:t>。</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7、合同款项的支付应按照招标文件的规定进行，具体如下：</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u w:val="single"/>
        </w:rPr>
        <w:t>（按照实际情况编制填写，可以是表格或文字描述，包括一次性支付或分期支付等）</w:t>
      </w:r>
      <w:r>
        <w:rPr>
          <w:rFonts w:ascii="宋体" w:hAnsi="宋体" w:eastAsia="宋体"/>
          <w:color w:val="000000"/>
          <w:sz w:val="21"/>
          <w:szCs w:val="21"/>
          <w:highlight w:val="none"/>
        </w:rPr>
        <w:t>。</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8、履约保证金</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□无。□有，具体如下：</w:t>
      </w:r>
      <w:r>
        <w:rPr>
          <w:rFonts w:ascii="宋体" w:hAnsi="宋体" w:eastAsia="宋体"/>
          <w:color w:val="000000"/>
          <w:sz w:val="21"/>
          <w:szCs w:val="21"/>
          <w:highlight w:val="none"/>
          <w:u w:val="single"/>
        </w:rPr>
        <w:t>（按照招标文件规定填写）</w:t>
      </w:r>
      <w:r>
        <w:rPr>
          <w:rFonts w:ascii="宋体" w:hAnsi="宋体" w:eastAsia="宋体"/>
          <w:color w:val="000000"/>
          <w:sz w:val="21"/>
          <w:szCs w:val="21"/>
          <w:highlight w:val="none"/>
        </w:rPr>
        <w:t>。</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9、合同有效期</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u w:val="single"/>
        </w:rPr>
        <w:t>（按照实际情况编制填写，可以是表格或文字描述）</w:t>
      </w:r>
      <w:r>
        <w:rPr>
          <w:rFonts w:ascii="宋体" w:hAnsi="宋体" w:eastAsia="宋体"/>
          <w:color w:val="000000"/>
          <w:sz w:val="21"/>
          <w:szCs w:val="21"/>
          <w:highlight w:val="none"/>
        </w:rPr>
        <w:t>。</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10、违约责任</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u w:val="single"/>
        </w:rPr>
        <w:t>（按照实际情况编制填写，可以是表格或文字描述）</w:t>
      </w:r>
      <w:r>
        <w:rPr>
          <w:rFonts w:ascii="宋体" w:hAnsi="宋体" w:eastAsia="宋体"/>
          <w:color w:val="000000"/>
          <w:sz w:val="21"/>
          <w:szCs w:val="21"/>
          <w:highlight w:val="none"/>
        </w:rPr>
        <w:t>。</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11、知识产权</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hAnsi="宋体" w:eastAsia="宋体"/>
          <w:color w:val="000000"/>
          <w:sz w:val="21"/>
          <w:szCs w:val="21"/>
          <w:highlight w:val="none"/>
          <w:u w:val="single"/>
        </w:rPr>
        <w:t>（按照实际情况编制填写）</w:t>
      </w:r>
      <w:r>
        <w:rPr>
          <w:rFonts w:ascii="宋体" w:hAnsi="宋体" w:eastAsia="宋体"/>
          <w:color w:val="000000"/>
          <w:sz w:val="21"/>
          <w:szCs w:val="21"/>
          <w:highlight w:val="none"/>
        </w:rPr>
        <w:t>。</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12、解决争议的方法</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12.1甲、乙双方协商解决。</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12.2若协商解决不成，则通过下列途径之一解决：</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□提交仲裁委员会仲裁，具体如下：</w:t>
      </w:r>
      <w:r>
        <w:rPr>
          <w:rFonts w:ascii="宋体" w:hAnsi="宋体" w:eastAsia="宋体"/>
          <w:color w:val="000000"/>
          <w:sz w:val="21"/>
          <w:szCs w:val="21"/>
          <w:highlight w:val="none"/>
          <w:u w:val="single"/>
        </w:rPr>
        <w:t>（按照实际情况编制填写）</w:t>
      </w:r>
      <w:r>
        <w:rPr>
          <w:rFonts w:ascii="宋体" w:hAnsi="宋体" w:eastAsia="宋体"/>
          <w:color w:val="000000"/>
          <w:sz w:val="21"/>
          <w:szCs w:val="21"/>
          <w:highlight w:val="none"/>
        </w:rPr>
        <w:t>。</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□向人民法院提起诉讼，具体如下：</w:t>
      </w:r>
      <w:r>
        <w:rPr>
          <w:rFonts w:ascii="宋体" w:hAnsi="宋体" w:eastAsia="宋体"/>
          <w:color w:val="000000"/>
          <w:sz w:val="21"/>
          <w:szCs w:val="21"/>
          <w:highlight w:val="none"/>
          <w:u w:val="single"/>
        </w:rPr>
        <w:t>（按照实际情况编制填写）</w:t>
      </w:r>
      <w:r>
        <w:rPr>
          <w:rFonts w:ascii="宋体" w:hAnsi="宋体" w:eastAsia="宋体"/>
          <w:color w:val="000000"/>
          <w:sz w:val="21"/>
          <w:szCs w:val="21"/>
          <w:highlight w:val="none"/>
        </w:rPr>
        <w:t>。</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13、不可抗力</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14、合同条款</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u w:val="single"/>
        </w:rPr>
        <w:t>（按照实际情况编制填写。招标文件第五章已有规定的，双方均不得变更或调整；招标文件第五章未作规定的，双方可通过友好协商进行约定）</w:t>
      </w:r>
      <w:r>
        <w:rPr>
          <w:rFonts w:ascii="宋体" w:hAnsi="宋体" w:eastAsia="宋体"/>
          <w:color w:val="000000"/>
          <w:sz w:val="21"/>
          <w:szCs w:val="21"/>
          <w:highlight w:val="none"/>
        </w:rPr>
        <w:t>。</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15、其他约定</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15.1合同文件与本合同具有同等法律效力。</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15.2本合同未尽事宜，双方可另行补充。</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15.3合同生效：自签订之日起生效。</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15.4本合同一式</w:t>
      </w:r>
      <w:r>
        <w:rPr>
          <w:rFonts w:ascii="宋体" w:hAnsi="宋体" w:eastAsia="宋体"/>
          <w:color w:val="000000"/>
          <w:sz w:val="21"/>
          <w:szCs w:val="21"/>
          <w:highlight w:val="none"/>
          <w:u w:val="single"/>
        </w:rPr>
        <w:t>（填写具体份数）</w:t>
      </w:r>
      <w:r>
        <w:rPr>
          <w:rFonts w:ascii="宋体" w:hAnsi="宋体" w:eastAsia="宋体"/>
          <w:color w:val="000000"/>
          <w:sz w:val="21"/>
          <w:szCs w:val="21"/>
          <w:highlight w:val="none"/>
        </w:rPr>
        <w:t>份，经双方授权代表签字并盖章后生效。甲方、乙方各执</w:t>
      </w:r>
      <w:r>
        <w:rPr>
          <w:rFonts w:ascii="宋体" w:hAnsi="宋体" w:eastAsia="宋体"/>
          <w:color w:val="000000"/>
          <w:sz w:val="21"/>
          <w:szCs w:val="21"/>
          <w:highlight w:val="none"/>
          <w:u w:val="single"/>
        </w:rPr>
        <w:t>（填写具体份数）</w:t>
      </w:r>
      <w:r>
        <w:rPr>
          <w:rFonts w:ascii="宋体" w:hAnsi="宋体" w:eastAsia="宋体"/>
          <w:color w:val="000000"/>
          <w:sz w:val="21"/>
          <w:szCs w:val="21"/>
          <w:highlight w:val="none"/>
        </w:rPr>
        <w:t>份，送</w:t>
      </w:r>
      <w:r>
        <w:rPr>
          <w:rFonts w:ascii="宋体" w:hAnsi="宋体" w:eastAsia="宋体"/>
          <w:color w:val="000000"/>
          <w:sz w:val="21"/>
          <w:szCs w:val="21"/>
          <w:highlight w:val="none"/>
          <w:u w:val="single"/>
        </w:rPr>
        <w:t>（填写需要备案的监管部门的全称）</w:t>
      </w:r>
      <w:r>
        <w:rPr>
          <w:rFonts w:ascii="宋体" w:hAnsi="宋体" w:eastAsia="宋体"/>
          <w:color w:val="000000"/>
          <w:sz w:val="21"/>
          <w:szCs w:val="21"/>
          <w:highlight w:val="none"/>
        </w:rPr>
        <w:t>备案</w:t>
      </w:r>
      <w:r>
        <w:rPr>
          <w:rFonts w:ascii="宋体" w:hAnsi="宋体" w:eastAsia="宋体"/>
          <w:color w:val="000000"/>
          <w:sz w:val="21"/>
          <w:szCs w:val="21"/>
          <w:highlight w:val="none"/>
          <w:u w:val="single"/>
        </w:rPr>
        <w:t>（填写具体份数）</w:t>
      </w:r>
      <w:r>
        <w:rPr>
          <w:rFonts w:ascii="宋体" w:hAnsi="宋体" w:eastAsia="宋体"/>
          <w:color w:val="000000"/>
          <w:sz w:val="21"/>
          <w:szCs w:val="21"/>
          <w:highlight w:val="none"/>
        </w:rPr>
        <w:t>份，具有同等效力。</w:t>
      </w:r>
    </w:p>
    <w:p>
      <w:pPr>
        <w:pStyle w:val="20"/>
        <w:spacing w:before="75" w:after="75" w:line="360" w:lineRule="auto"/>
        <w:ind w:firstLine="482"/>
        <w:rPr>
          <w:rFonts w:ascii="宋体" w:hAnsi="宋体" w:eastAsia="宋体"/>
          <w:color w:val="000000"/>
          <w:sz w:val="21"/>
          <w:szCs w:val="21"/>
          <w:highlight w:val="none"/>
        </w:rPr>
      </w:pPr>
      <w:r>
        <w:rPr>
          <w:rFonts w:ascii="宋体" w:hAnsi="宋体" w:eastAsia="宋体"/>
          <w:color w:val="000000"/>
          <w:sz w:val="21"/>
          <w:szCs w:val="21"/>
          <w:highlight w:val="none"/>
        </w:rPr>
        <w:t>15.5其他：□无。□</w:t>
      </w:r>
      <w:r>
        <w:rPr>
          <w:rFonts w:ascii="宋体" w:hAnsi="宋体" w:eastAsia="宋体"/>
          <w:color w:val="000000"/>
          <w:sz w:val="21"/>
          <w:szCs w:val="21"/>
          <w:highlight w:val="none"/>
          <w:u w:val="single"/>
        </w:rPr>
        <w:t>（按照实际情况编制填写需要增加的内容）</w:t>
      </w:r>
      <w:r>
        <w:rPr>
          <w:rFonts w:ascii="宋体" w:hAnsi="宋体" w:eastAsia="宋体"/>
          <w:color w:val="000000"/>
          <w:sz w:val="21"/>
          <w:szCs w:val="21"/>
          <w:highlight w:val="none"/>
        </w:rPr>
        <w:t>。</w:t>
      </w:r>
    </w:p>
    <w:p>
      <w:pPr>
        <w:pStyle w:val="20"/>
        <w:spacing w:before="75" w:after="75"/>
        <w:rPr>
          <w:rFonts w:ascii="宋体" w:hAnsi="宋体" w:eastAsia="宋体"/>
          <w:color w:val="000000"/>
          <w:sz w:val="21"/>
          <w:szCs w:val="21"/>
          <w:highlight w:val="none"/>
        </w:rPr>
      </w:pPr>
      <w:r>
        <w:rPr>
          <w:rFonts w:ascii="宋体" w:hAnsi="宋体" w:eastAsia="宋体"/>
          <w:color w:val="000000"/>
          <w:sz w:val="21"/>
          <w:szCs w:val="21"/>
          <w:highlight w:val="none"/>
        </w:rPr>
        <w:t> </w:t>
      </w:r>
    </w:p>
    <w:p>
      <w:pPr>
        <w:pStyle w:val="20"/>
        <w:spacing w:before="75" w:after="75"/>
        <w:rPr>
          <w:rFonts w:ascii="宋体" w:hAnsi="宋体" w:eastAsia="宋体"/>
          <w:color w:val="000000"/>
          <w:sz w:val="21"/>
          <w:szCs w:val="21"/>
          <w:highlight w:val="none"/>
        </w:rPr>
      </w:pPr>
      <w:r>
        <w:rPr>
          <w:rFonts w:ascii="宋体" w:hAnsi="宋体" w:eastAsia="宋体"/>
          <w:color w:val="000000"/>
          <w:sz w:val="21"/>
          <w:szCs w:val="21"/>
          <w:highlight w:val="none"/>
        </w:rPr>
        <w:t> </w:t>
      </w:r>
    </w:p>
    <w:p>
      <w:pPr>
        <w:pStyle w:val="20"/>
        <w:spacing w:before="75" w:after="75" w:line="360" w:lineRule="auto"/>
        <w:rPr>
          <w:rFonts w:ascii="宋体" w:hAnsi="宋体" w:eastAsia="宋体"/>
          <w:color w:val="000000"/>
          <w:sz w:val="21"/>
          <w:szCs w:val="21"/>
          <w:highlight w:val="none"/>
        </w:rPr>
      </w:pPr>
      <w:r>
        <w:rPr>
          <w:rFonts w:ascii="宋体" w:hAnsi="宋体" w:eastAsia="宋体"/>
          <w:color w:val="000000"/>
          <w:sz w:val="21"/>
          <w:szCs w:val="21"/>
          <w:highlight w:val="none"/>
        </w:rPr>
        <w:t>甲方：                        乙方：</w:t>
      </w:r>
    </w:p>
    <w:p>
      <w:pPr>
        <w:pStyle w:val="20"/>
        <w:spacing w:before="75" w:after="75" w:line="360" w:lineRule="auto"/>
        <w:rPr>
          <w:rFonts w:ascii="宋体" w:hAnsi="宋体" w:eastAsia="宋体"/>
          <w:color w:val="000000"/>
          <w:sz w:val="21"/>
          <w:szCs w:val="21"/>
          <w:highlight w:val="none"/>
        </w:rPr>
      </w:pPr>
      <w:r>
        <w:rPr>
          <w:rFonts w:ascii="宋体" w:hAnsi="宋体" w:eastAsia="宋体"/>
          <w:color w:val="000000"/>
          <w:sz w:val="21"/>
          <w:szCs w:val="21"/>
          <w:highlight w:val="none"/>
        </w:rPr>
        <w:t>住所：                        住所：</w:t>
      </w:r>
    </w:p>
    <w:p>
      <w:pPr>
        <w:pStyle w:val="20"/>
        <w:spacing w:before="75" w:after="75" w:line="360" w:lineRule="auto"/>
        <w:rPr>
          <w:rFonts w:ascii="宋体" w:hAnsi="宋体" w:eastAsia="宋体"/>
          <w:color w:val="000000"/>
          <w:sz w:val="21"/>
          <w:szCs w:val="21"/>
          <w:highlight w:val="none"/>
        </w:rPr>
      </w:pPr>
      <w:r>
        <w:rPr>
          <w:rFonts w:hint="eastAsia" w:ascii="宋体" w:hAnsi="宋体" w:eastAsia="宋体"/>
          <w:color w:val="000000"/>
          <w:sz w:val="21"/>
          <w:szCs w:val="21"/>
          <w:highlight w:val="none"/>
        </w:rPr>
        <w:t>法定代表人（</w:t>
      </w:r>
      <w:r>
        <w:rPr>
          <w:rFonts w:ascii="宋体" w:hAnsi="宋体" w:eastAsia="宋体"/>
          <w:color w:val="000000"/>
          <w:sz w:val="21"/>
          <w:szCs w:val="21"/>
          <w:highlight w:val="none"/>
        </w:rPr>
        <w:t>单位负责人</w:t>
      </w:r>
      <w:r>
        <w:rPr>
          <w:rFonts w:hint="eastAsia" w:ascii="宋体" w:hAnsi="宋体" w:eastAsia="宋体"/>
          <w:color w:val="000000"/>
          <w:sz w:val="21"/>
          <w:szCs w:val="21"/>
          <w:highlight w:val="none"/>
        </w:rPr>
        <w:t>）</w:t>
      </w:r>
      <w:r>
        <w:rPr>
          <w:rFonts w:ascii="宋体" w:hAnsi="宋体" w:eastAsia="宋体"/>
          <w:color w:val="000000"/>
          <w:sz w:val="21"/>
          <w:szCs w:val="21"/>
          <w:highlight w:val="none"/>
        </w:rPr>
        <w:t>：              </w:t>
      </w:r>
      <w:r>
        <w:rPr>
          <w:rFonts w:hint="eastAsia" w:ascii="宋体" w:hAnsi="宋体" w:eastAsia="宋体"/>
          <w:color w:val="000000"/>
          <w:sz w:val="21"/>
          <w:szCs w:val="21"/>
          <w:highlight w:val="none"/>
        </w:rPr>
        <w:t>法定代表人（</w:t>
      </w:r>
      <w:r>
        <w:rPr>
          <w:rFonts w:ascii="宋体" w:hAnsi="宋体" w:eastAsia="宋体"/>
          <w:color w:val="000000"/>
          <w:sz w:val="21"/>
          <w:szCs w:val="21"/>
          <w:highlight w:val="none"/>
        </w:rPr>
        <w:t>单位负责人</w:t>
      </w:r>
      <w:r>
        <w:rPr>
          <w:rFonts w:hint="eastAsia" w:ascii="宋体" w:hAnsi="宋体" w:eastAsia="宋体"/>
          <w:color w:val="000000"/>
          <w:sz w:val="21"/>
          <w:szCs w:val="21"/>
          <w:highlight w:val="none"/>
        </w:rPr>
        <w:t>）</w:t>
      </w:r>
      <w:r>
        <w:rPr>
          <w:rFonts w:ascii="宋体" w:hAnsi="宋体" w:eastAsia="宋体"/>
          <w:color w:val="000000"/>
          <w:sz w:val="21"/>
          <w:szCs w:val="21"/>
          <w:highlight w:val="none"/>
        </w:rPr>
        <w:t>：</w:t>
      </w:r>
    </w:p>
    <w:p>
      <w:pPr>
        <w:pStyle w:val="20"/>
        <w:spacing w:before="75" w:after="75" w:line="360" w:lineRule="auto"/>
        <w:rPr>
          <w:rFonts w:ascii="宋体" w:hAnsi="宋体" w:eastAsia="宋体"/>
          <w:color w:val="000000"/>
          <w:sz w:val="21"/>
          <w:szCs w:val="21"/>
          <w:highlight w:val="none"/>
        </w:rPr>
      </w:pPr>
      <w:r>
        <w:rPr>
          <w:rFonts w:ascii="宋体" w:hAnsi="宋体" w:eastAsia="宋体"/>
          <w:color w:val="000000"/>
          <w:sz w:val="21"/>
          <w:szCs w:val="21"/>
          <w:highlight w:val="none"/>
        </w:rPr>
        <w:t>联系方法：                      联系方法：</w:t>
      </w:r>
    </w:p>
    <w:p>
      <w:pPr>
        <w:pStyle w:val="20"/>
        <w:spacing w:before="75" w:after="75" w:line="360" w:lineRule="auto"/>
        <w:rPr>
          <w:rFonts w:ascii="宋体" w:hAnsi="宋体" w:eastAsia="宋体"/>
          <w:color w:val="000000"/>
          <w:sz w:val="21"/>
          <w:szCs w:val="21"/>
          <w:highlight w:val="none"/>
        </w:rPr>
      </w:pPr>
      <w:r>
        <w:rPr>
          <w:rFonts w:ascii="宋体" w:hAnsi="宋体" w:eastAsia="宋体"/>
          <w:color w:val="000000"/>
          <w:sz w:val="21"/>
          <w:szCs w:val="21"/>
          <w:highlight w:val="none"/>
        </w:rPr>
        <w:t>开户银行：                      开户银行：</w:t>
      </w:r>
    </w:p>
    <w:p>
      <w:pPr>
        <w:pStyle w:val="20"/>
        <w:spacing w:before="75" w:after="75" w:line="360" w:lineRule="auto"/>
        <w:rPr>
          <w:rFonts w:ascii="宋体" w:hAnsi="宋体" w:eastAsia="宋体"/>
          <w:color w:val="000000"/>
          <w:sz w:val="21"/>
          <w:szCs w:val="21"/>
          <w:highlight w:val="none"/>
        </w:rPr>
      </w:pPr>
      <w:r>
        <w:rPr>
          <w:rFonts w:ascii="宋体" w:hAnsi="宋体" w:eastAsia="宋体"/>
          <w:color w:val="000000"/>
          <w:sz w:val="21"/>
          <w:szCs w:val="21"/>
          <w:highlight w:val="none"/>
        </w:rPr>
        <w:t>账号：                        账号：</w:t>
      </w:r>
    </w:p>
    <w:p>
      <w:pPr>
        <w:pStyle w:val="20"/>
        <w:spacing w:before="75" w:after="75" w:line="360" w:lineRule="auto"/>
        <w:rPr>
          <w:rFonts w:ascii="宋体" w:hAnsi="宋体" w:eastAsia="宋体"/>
          <w:color w:val="000000"/>
          <w:sz w:val="21"/>
          <w:szCs w:val="21"/>
          <w:highlight w:val="none"/>
        </w:rPr>
      </w:pPr>
      <w:r>
        <w:rPr>
          <w:rFonts w:ascii="宋体" w:hAnsi="宋体" w:eastAsia="宋体"/>
          <w:color w:val="000000"/>
          <w:sz w:val="21"/>
          <w:szCs w:val="21"/>
          <w:highlight w:val="none"/>
        </w:rPr>
        <w:t> </w:t>
      </w:r>
    </w:p>
    <w:p>
      <w:pPr>
        <w:pStyle w:val="20"/>
        <w:spacing w:before="75" w:after="75"/>
        <w:rPr>
          <w:rFonts w:ascii="宋体" w:hAnsi="宋体" w:eastAsia="宋体"/>
          <w:color w:val="000000"/>
          <w:sz w:val="21"/>
          <w:szCs w:val="21"/>
          <w:highlight w:val="none"/>
        </w:rPr>
      </w:pPr>
      <w:r>
        <w:rPr>
          <w:rFonts w:ascii="宋体" w:hAnsi="宋体" w:eastAsia="宋体"/>
          <w:color w:val="000000"/>
          <w:sz w:val="21"/>
          <w:szCs w:val="21"/>
          <w:highlight w:val="none"/>
        </w:rPr>
        <w:t> </w:t>
      </w:r>
    </w:p>
    <w:p>
      <w:pPr>
        <w:pStyle w:val="20"/>
        <w:spacing w:before="75" w:after="75" w:line="360" w:lineRule="auto"/>
        <w:rPr>
          <w:rFonts w:ascii="宋体" w:hAnsi="宋体" w:eastAsia="宋体"/>
          <w:color w:val="000000"/>
          <w:sz w:val="21"/>
          <w:szCs w:val="21"/>
          <w:highlight w:val="none"/>
        </w:rPr>
      </w:pPr>
      <w:r>
        <w:rPr>
          <w:rFonts w:ascii="宋体" w:hAnsi="宋体" w:eastAsia="宋体"/>
          <w:color w:val="000000"/>
          <w:sz w:val="21"/>
          <w:szCs w:val="21"/>
          <w:highlight w:val="none"/>
        </w:rPr>
        <w:t>签订地点：</w:t>
      </w:r>
      <w:r>
        <w:rPr>
          <w:rFonts w:ascii="宋体" w:hAnsi="宋体" w:eastAsia="宋体"/>
          <w:color w:val="000000"/>
          <w:sz w:val="21"/>
          <w:szCs w:val="21"/>
          <w:highlight w:val="none"/>
          <w:u w:val="single"/>
        </w:rPr>
        <w:t>                </w:t>
      </w:r>
    </w:p>
    <w:p>
      <w:pPr>
        <w:pStyle w:val="20"/>
        <w:spacing w:before="75" w:after="75" w:line="360" w:lineRule="auto"/>
        <w:rPr>
          <w:rFonts w:ascii="宋体" w:hAnsi="宋体" w:eastAsia="宋体"/>
          <w:color w:val="000000"/>
          <w:sz w:val="21"/>
          <w:szCs w:val="21"/>
          <w:highlight w:val="none"/>
        </w:rPr>
      </w:pPr>
      <w:r>
        <w:rPr>
          <w:rFonts w:ascii="宋体" w:hAnsi="宋体" w:eastAsia="宋体"/>
          <w:color w:val="000000"/>
          <w:sz w:val="21"/>
          <w:szCs w:val="21"/>
          <w:highlight w:val="none"/>
        </w:rPr>
        <w:t>签订日期：</w:t>
      </w:r>
      <w:r>
        <w:rPr>
          <w:rFonts w:ascii="宋体" w:hAnsi="宋体" w:eastAsia="宋体"/>
          <w:color w:val="000000"/>
          <w:sz w:val="21"/>
          <w:szCs w:val="21"/>
          <w:highlight w:val="none"/>
          <w:u w:val="single"/>
        </w:rPr>
        <w:t>    </w:t>
      </w:r>
      <w:r>
        <w:rPr>
          <w:rFonts w:ascii="宋体" w:hAnsi="宋体" w:eastAsia="宋体"/>
          <w:color w:val="000000"/>
          <w:sz w:val="21"/>
          <w:szCs w:val="21"/>
          <w:highlight w:val="none"/>
        </w:rPr>
        <w:t>年</w:t>
      </w:r>
      <w:r>
        <w:rPr>
          <w:rFonts w:ascii="宋体" w:hAnsi="宋体" w:eastAsia="宋体"/>
          <w:color w:val="000000"/>
          <w:sz w:val="21"/>
          <w:szCs w:val="21"/>
          <w:highlight w:val="none"/>
          <w:u w:val="single"/>
        </w:rPr>
        <w:t>   </w:t>
      </w:r>
      <w:r>
        <w:rPr>
          <w:rFonts w:ascii="宋体" w:hAnsi="宋体" w:eastAsia="宋体"/>
          <w:color w:val="000000"/>
          <w:sz w:val="21"/>
          <w:szCs w:val="21"/>
          <w:highlight w:val="none"/>
        </w:rPr>
        <w:t>月</w:t>
      </w:r>
      <w:r>
        <w:rPr>
          <w:rFonts w:ascii="宋体" w:hAnsi="宋体" w:eastAsia="宋体"/>
          <w:color w:val="000000"/>
          <w:sz w:val="21"/>
          <w:szCs w:val="21"/>
          <w:highlight w:val="none"/>
          <w:u w:val="single"/>
        </w:rPr>
        <w:t>   </w:t>
      </w:r>
      <w:r>
        <w:rPr>
          <w:rFonts w:ascii="宋体" w:hAnsi="宋体" w:eastAsia="宋体"/>
          <w:color w:val="000000"/>
          <w:sz w:val="21"/>
          <w:szCs w:val="21"/>
          <w:highlight w:val="none"/>
        </w:rPr>
        <w:t>日</w:t>
      </w:r>
    </w:p>
    <w:p>
      <w:pPr>
        <w:pStyle w:val="13"/>
        <w:spacing w:line="360" w:lineRule="auto"/>
        <w:contextualSpacing/>
        <w:jc w:val="center"/>
        <w:rPr>
          <w:rFonts w:ascii="宋体" w:hAnsi="宋体" w:eastAsia="宋体" w:cs="宋体"/>
          <w:b/>
          <w:kern w:val="0"/>
          <w:sz w:val="36"/>
          <w:szCs w:val="36"/>
        </w:rPr>
      </w:pPr>
    </w:p>
    <w:p>
      <w:pPr>
        <w:pStyle w:val="13"/>
        <w:spacing w:line="360" w:lineRule="auto"/>
        <w:contextualSpacing/>
        <w:jc w:val="center"/>
        <w:rPr>
          <w:rFonts w:ascii="宋体" w:hAnsi="宋体" w:eastAsia="宋体" w:cs="宋体"/>
          <w:b/>
          <w:kern w:val="0"/>
          <w:sz w:val="36"/>
          <w:szCs w:val="36"/>
          <w:highlight w:val="none"/>
        </w:rPr>
      </w:pPr>
    </w:p>
    <w:p>
      <w:pPr>
        <w:pStyle w:val="13"/>
        <w:spacing w:line="360" w:lineRule="auto"/>
        <w:contextualSpacing/>
        <w:jc w:val="center"/>
        <w:rPr>
          <w:rFonts w:ascii="宋体" w:hAnsi="宋体" w:eastAsia="宋体" w:cs="宋体"/>
          <w:b/>
          <w:kern w:val="0"/>
          <w:sz w:val="36"/>
          <w:szCs w:val="36"/>
          <w:highlight w:val="none"/>
        </w:rPr>
      </w:pPr>
    </w:p>
    <w:p>
      <w:pPr>
        <w:pStyle w:val="13"/>
        <w:spacing w:line="360" w:lineRule="auto"/>
        <w:contextualSpacing/>
        <w:jc w:val="center"/>
        <w:rPr>
          <w:rFonts w:ascii="宋体" w:hAnsi="宋体" w:eastAsia="宋体" w:cs="宋体"/>
          <w:b/>
          <w:kern w:val="0"/>
          <w:sz w:val="36"/>
          <w:szCs w:val="36"/>
        </w:rPr>
      </w:pPr>
    </w:p>
    <w:p>
      <w:pPr>
        <w:pStyle w:val="13"/>
        <w:spacing w:line="360" w:lineRule="auto"/>
        <w:contextualSpacing/>
        <w:jc w:val="center"/>
        <w:rPr>
          <w:rFonts w:ascii="宋体" w:hAnsi="宋体" w:eastAsia="宋体" w:cs="宋体"/>
          <w:b/>
          <w:kern w:val="0"/>
          <w:sz w:val="36"/>
          <w:szCs w:val="36"/>
        </w:rPr>
      </w:pPr>
    </w:p>
    <w:p>
      <w:pPr>
        <w:pStyle w:val="13"/>
        <w:spacing w:line="360" w:lineRule="auto"/>
        <w:contextualSpacing/>
        <w:jc w:val="center"/>
        <w:rPr>
          <w:rFonts w:ascii="宋体" w:hAnsi="宋体" w:eastAsia="宋体" w:cs="宋体"/>
          <w:b/>
          <w:kern w:val="0"/>
          <w:sz w:val="36"/>
          <w:szCs w:val="36"/>
        </w:rPr>
      </w:pPr>
    </w:p>
    <w:p>
      <w:pPr>
        <w:pStyle w:val="13"/>
        <w:spacing w:line="360" w:lineRule="auto"/>
        <w:contextualSpacing/>
        <w:jc w:val="center"/>
        <w:rPr>
          <w:rFonts w:ascii="宋体" w:hAnsi="宋体" w:eastAsia="宋体" w:cs="宋体"/>
          <w:b/>
          <w:kern w:val="0"/>
          <w:sz w:val="36"/>
          <w:szCs w:val="36"/>
        </w:rPr>
      </w:pPr>
    </w:p>
    <w:p>
      <w:pPr>
        <w:pStyle w:val="13"/>
        <w:spacing w:line="360" w:lineRule="auto"/>
        <w:contextualSpacing/>
        <w:jc w:val="center"/>
        <w:rPr>
          <w:rFonts w:ascii="宋体" w:hAnsi="宋体" w:eastAsia="宋体" w:cs="宋体"/>
          <w:b/>
          <w:kern w:val="0"/>
          <w:sz w:val="36"/>
          <w:szCs w:val="36"/>
        </w:rPr>
      </w:pPr>
    </w:p>
    <w:p>
      <w:pPr>
        <w:pStyle w:val="13"/>
        <w:spacing w:line="360" w:lineRule="auto"/>
        <w:contextualSpacing/>
        <w:jc w:val="center"/>
        <w:rPr>
          <w:rFonts w:ascii="宋体" w:hAnsi="宋体" w:eastAsia="宋体" w:cs="宋体"/>
          <w:b/>
          <w:kern w:val="0"/>
          <w:sz w:val="36"/>
          <w:szCs w:val="36"/>
        </w:rPr>
      </w:pPr>
    </w:p>
    <w:p>
      <w:pPr>
        <w:pStyle w:val="13"/>
        <w:spacing w:line="360" w:lineRule="auto"/>
        <w:contextualSpacing/>
        <w:jc w:val="center"/>
        <w:rPr>
          <w:rFonts w:ascii="宋体" w:hAnsi="宋体" w:eastAsia="宋体" w:cs="宋体"/>
          <w:b/>
          <w:kern w:val="0"/>
          <w:sz w:val="36"/>
          <w:szCs w:val="36"/>
        </w:rPr>
      </w:pPr>
    </w:p>
    <w:p>
      <w:pPr>
        <w:pStyle w:val="13"/>
        <w:spacing w:line="360" w:lineRule="auto"/>
        <w:contextualSpacing/>
        <w:jc w:val="center"/>
        <w:rPr>
          <w:rFonts w:ascii="宋体" w:hAnsi="宋体" w:eastAsia="宋体" w:cs="宋体"/>
          <w:b/>
          <w:kern w:val="0"/>
          <w:sz w:val="36"/>
          <w:szCs w:val="36"/>
        </w:rPr>
      </w:pPr>
    </w:p>
    <w:p>
      <w:pPr>
        <w:pStyle w:val="13"/>
        <w:spacing w:line="360" w:lineRule="auto"/>
        <w:contextualSpacing/>
        <w:jc w:val="center"/>
        <w:rPr>
          <w:rFonts w:ascii="宋体" w:hAnsi="宋体" w:eastAsia="宋体" w:cs="宋体"/>
          <w:b/>
          <w:kern w:val="0"/>
          <w:sz w:val="36"/>
          <w:szCs w:val="36"/>
        </w:rPr>
      </w:pPr>
    </w:p>
    <w:p>
      <w:pPr>
        <w:pStyle w:val="13"/>
        <w:spacing w:line="360" w:lineRule="auto"/>
        <w:contextualSpacing/>
        <w:jc w:val="center"/>
        <w:rPr>
          <w:rFonts w:ascii="宋体" w:hAnsi="宋体" w:eastAsia="宋体" w:cs="宋体"/>
          <w:b/>
          <w:kern w:val="0"/>
          <w:sz w:val="36"/>
          <w:szCs w:val="36"/>
        </w:rPr>
      </w:pPr>
    </w:p>
    <w:p>
      <w:pPr>
        <w:pStyle w:val="13"/>
        <w:spacing w:line="360" w:lineRule="auto"/>
        <w:contextualSpacing/>
        <w:jc w:val="center"/>
        <w:rPr>
          <w:rFonts w:ascii="宋体" w:hAnsi="宋体" w:eastAsia="宋体" w:cs="宋体"/>
          <w:b/>
          <w:kern w:val="0"/>
          <w:sz w:val="36"/>
          <w:szCs w:val="36"/>
        </w:rPr>
      </w:pPr>
    </w:p>
    <w:p>
      <w:pPr>
        <w:pStyle w:val="13"/>
        <w:spacing w:line="360" w:lineRule="auto"/>
        <w:contextualSpacing/>
        <w:jc w:val="center"/>
        <w:rPr>
          <w:rFonts w:ascii="宋体" w:hAnsi="宋体" w:eastAsia="宋体" w:cs="宋体"/>
          <w:b/>
          <w:kern w:val="0"/>
          <w:sz w:val="36"/>
          <w:szCs w:val="36"/>
        </w:rPr>
      </w:pPr>
    </w:p>
    <w:p>
      <w:pPr>
        <w:pStyle w:val="13"/>
        <w:spacing w:line="360" w:lineRule="auto"/>
        <w:contextualSpacing/>
        <w:jc w:val="center"/>
        <w:rPr>
          <w:rFonts w:ascii="宋体" w:hAnsi="宋体" w:eastAsia="宋体" w:cs="宋体"/>
          <w:b/>
          <w:kern w:val="0"/>
          <w:sz w:val="36"/>
          <w:szCs w:val="36"/>
        </w:rPr>
      </w:pPr>
    </w:p>
    <w:p>
      <w:pPr>
        <w:pStyle w:val="13"/>
        <w:spacing w:line="360" w:lineRule="auto"/>
        <w:contextualSpacing/>
        <w:jc w:val="center"/>
        <w:rPr>
          <w:rFonts w:ascii="宋体" w:hAnsi="宋体" w:eastAsia="宋体" w:cs="宋体"/>
          <w:b/>
          <w:kern w:val="0"/>
          <w:sz w:val="36"/>
          <w:szCs w:val="36"/>
        </w:rPr>
      </w:pPr>
    </w:p>
    <w:p>
      <w:pPr>
        <w:pStyle w:val="13"/>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第八章 投标文件有关格式</w:t>
      </w:r>
    </w:p>
    <w:p>
      <w:pPr>
        <w:autoSpaceDE w:val="0"/>
        <w:autoSpaceDN w:val="0"/>
        <w:adjustRightInd w:val="0"/>
        <w:spacing w:line="700" w:lineRule="exact"/>
        <w:ind w:firstLine="551"/>
        <w:jc w:val="center"/>
        <w:rPr>
          <w:rFonts w:ascii="宋体" w:hAnsi="宋体" w:eastAsia="宋体" w:cs="宋体"/>
          <w:b/>
          <w:kern w:val="0"/>
          <w:sz w:val="36"/>
          <w:szCs w:val="36"/>
        </w:rPr>
      </w:pPr>
      <w:r>
        <w:rPr>
          <w:rFonts w:hint="eastAsia" w:ascii="宋体" w:hAnsi="宋体" w:eastAsia="宋体" w:cs="宋体"/>
          <w:b/>
          <w:kern w:val="0"/>
          <w:sz w:val="32"/>
          <w:szCs w:val="32"/>
        </w:rPr>
        <w:t>（如涉及本项目的提供）</w:t>
      </w:r>
    </w:p>
    <w:p>
      <w:pPr>
        <w:autoSpaceDE w:val="0"/>
        <w:autoSpaceDN w:val="0"/>
        <w:adjustRightInd w:val="0"/>
        <w:spacing w:line="700" w:lineRule="exact"/>
        <w:ind w:firstLine="551"/>
        <w:jc w:val="center"/>
        <w:rPr>
          <w:rFonts w:ascii="宋体" w:hAnsi="宋体" w:cs="黑体"/>
          <w:b/>
          <w:bCs/>
          <w:sz w:val="44"/>
          <w:szCs w:val="44"/>
        </w:rPr>
      </w:pPr>
    </w:p>
    <w:p>
      <w:pPr>
        <w:autoSpaceDE w:val="0"/>
        <w:autoSpaceDN w:val="0"/>
        <w:adjustRightInd w:val="0"/>
        <w:spacing w:line="700" w:lineRule="exact"/>
        <w:ind w:firstLine="551"/>
        <w:jc w:val="center"/>
        <w:rPr>
          <w:rFonts w:ascii="宋体" w:hAnsi="宋体" w:cs="黑体"/>
          <w:b/>
          <w:bCs/>
          <w:sz w:val="44"/>
          <w:szCs w:val="44"/>
          <w:lang w:val="zh-CN"/>
        </w:rPr>
      </w:pPr>
    </w:p>
    <w:p>
      <w:pPr>
        <w:autoSpaceDE w:val="0"/>
        <w:autoSpaceDN w:val="0"/>
        <w:adjustRightInd w:val="0"/>
        <w:spacing w:line="700" w:lineRule="exact"/>
        <w:ind w:firstLine="551"/>
        <w:jc w:val="center"/>
        <w:rPr>
          <w:rFonts w:ascii="宋体" w:hAnsi="宋体" w:cs="黑体"/>
          <w:b/>
          <w:bCs/>
          <w:sz w:val="44"/>
          <w:szCs w:val="44"/>
          <w:lang w:val="zh-CN"/>
        </w:rPr>
      </w:pPr>
    </w:p>
    <w:p>
      <w:pPr>
        <w:autoSpaceDE w:val="0"/>
        <w:autoSpaceDN w:val="0"/>
        <w:adjustRightInd w:val="0"/>
        <w:spacing w:line="700" w:lineRule="exact"/>
        <w:ind w:firstLine="551"/>
        <w:jc w:val="center"/>
        <w:rPr>
          <w:rFonts w:ascii="宋体" w:hAnsi="宋体" w:cs="黑体"/>
          <w:b/>
          <w:bCs/>
          <w:sz w:val="44"/>
          <w:szCs w:val="44"/>
          <w:lang w:val="zh-CN"/>
        </w:rPr>
      </w:pPr>
    </w:p>
    <w:p>
      <w:pPr>
        <w:autoSpaceDE w:val="0"/>
        <w:autoSpaceDN w:val="0"/>
        <w:adjustRightInd w:val="0"/>
        <w:spacing w:line="700" w:lineRule="exact"/>
        <w:ind w:firstLine="551"/>
        <w:jc w:val="center"/>
        <w:rPr>
          <w:rFonts w:ascii="宋体" w:hAnsi="宋体" w:cs="黑体"/>
          <w:b/>
          <w:bCs/>
          <w:sz w:val="44"/>
          <w:szCs w:val="44"/>
          <w:lang w:val="zh-CN"/>
        </w:rPr>
      </w:pPr>
    </w:p>
    <w:p>
      <w:pPr>
        <w:autoSpaceDE w:val="0"/>
        <w:autoSpaceDN w:val="0"/>
        <w:adjustRightInd w:val="0"/>
        <w:spacing w:line="700" w:lineRule="exact"/>
        <w:ind w:firstLine="551"/>
        <w:jc w:val="center"/>
        <w:rPr>
          <w:rFonts w:ascii="宋体" w:hAnsi="宋体" w:cs="黑体"/>
          <w:b/>
          <w:bCs/>
          <w:sz w:val="44"/>
          <w:szCs w:val="44"/>
          <w:lang w:val="zh-CN"/>
        </w:rPr>
      </w:pPr>
    </w:p>
    <w:p>
      <w:pPr>
        <w:pStyle w:val="9"/>
        <w:rPr>
          <w:rFonts w:ascii="宋体" w:hAnsi="宋体" w:cs="黑体"/>
          <w:b/>
          <w:bCs/>
          <w:sz w:val="44"/>
          <w:szCs w:val="44"/>
          <w:lang w:val="zh-CN"/>
        </w:rPr>
      </w:pPr>
    </w:p>
    <w:p>
      <w:pPr>
        <w:pStyle w:val="37"/>
        <w:numPr>
          <w:ilvl w:val="0"/>
          <w:numId w:val="0"/>
        </w:numPr>
        <w:tabs>
          <w:tab w:val="left" w:pos="660"/>
        </w:tabs>
        <w:snapToGrid w:val="0"/>
        <w:spacing w:before="0" w:line="400" w:lineRule="exact"/>
        <w:rPr>
          <w:rFonts w:cs="黑体"/>
          <w:color w:val="auto"/>
          <w:kern w:val="2"/>
          <w:sz w:val="28"/>
          <w:szCs w:val="28"/>
          <w:lang w:val="zh-CN"/>
        </w:rPr>
      </w:pPr>
      <w:r>
        <w:rPr>
          <w:rFonts w:hint="eastAsia" w:cs="黑体"/>
          <w:color w:val="auto"/>
          <w:kern w:val="2"/>
          <w:sz w:val="28"/>
          <w:szCs w:val="28"/>
          <w:lang w:val="zh-CN"/>
        </w:rPr>
        <w:t>一、供应商应答索引表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84"/>
        <w:gridCol w:w="1984"/>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供应商应答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eastAsia="宋体" w:cs="微软雅黑"/>
                <w:b w:val="0"/>
                <w:bCs/>
                <w:sz w:val="21"/>
              </w:rPr>
            </w:pPr>
            <w:r>
              <w:rPr>
                <w:rFonts w:hint="eastAsia" w:hAnsi="宋体" w:eastAsia="宋体" w:cs="Courier New"/>
                <w:b w:val="0"/>
                <w:bCs/>
                <w:sz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eastAsia="宋体" w:cs="Courier New"/>
                <w:b w:val="0"/>
                <w:bCs/>
                <w:sz w:val="21"/>
              </w:rPr>
            </w:pPr>
            <w:r>
              <w:rPr>
                <w:rFonts w:hint="eastAsia" w:hAnsi="宋体" w:eastAsia="宋体" w:cs="Courier New"/>
                <w:b w:val="0"/>
                <w:bCs/>
                <w:sz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eastAsia="宋体" w:cs="Courier New"/>
                <w:b w:val="0"/>
                <w:bCs/>
                <w:sz w:val="21"/>
              </w:rPr>
            </w:pPr>
            <w:r>
              <w:rPr>
                <w:rFonts w:hint="eastAsia" w:hAnsi="宋体" w:eastAsia="宋体" w:cs="Courier New"/>
                <w:b w:val="0"/>
                <w:bCs/>
                <w:sz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eastAsia="宋体" w:cs="Courier New"/>
                <w:b w:val="0"/>
                <w:bCs/>
                <w:sz w:val="21"/>
              </w:rPr>
            </w:pPr>
            <w:r>
              <w:rPr>
                <w:rFonts w:hint="eastAsia" w:hAnsi="宋体" w:eastAsia="宋体" w:cs="宋体"/>
                <w:b w:val="0"/>
                <w:bCs/>
                <w:kern w:val="2"/>
                <w:sz w:val="21"/>
                <w:lang w:val="zh-CN"/>
              </w:rPr>
              <w:t>法定代表人（单位负责人）</w:t>
            </w:r>
            <w:r>
              <w:rPr>
                <w:rFonts w:hAnsi="宋体" w:eastAsia="宋体" w:cs="宋体"/>
                <w:b w:val="0"/>
                <w:bCs/>
                <w:kern w:val="2"/>
                <w:sz w:val="21"/>
                <w:lang w:val="zh-CN"/>
              </w:rPr>
              <w:t>资</w:t>
            </w:r>
            <w:r>
              <w:rPr>
                <w:rFonts w:hint="eastAsia" w:hAnsi="宋体" w:eastAsia="宋体" w:cs="宋体"/>
                <w:b w:val="0"/>
                <w:bCs/>
                <w:kern w:val="2"/>
                <w:sz w:val="21"/>
                <w:lang w:val="zh-CN"/>
              </w:rPr>
              <w:t>格</w:t>
            </w:r>
            <w:r>
              <w:rPr>
                <w:rFonts w:hAnsi="宋体" w:eastAsia="宋体" w:cs="宋体"/>
                <w:b w:val="0"/>
                <w:bCs/>
                <w:kern w:val="2"/>
                <w:sz w:val="21"/>
                <w:lang w:val="zh-CN"/>
              </w:rPr>
              <w:t>证</w:t>
            </w:r>
            <w:r>
              <w:rPr>
                <w:rFonts w:hint="eastAsia" w:hAnsi="宋体" w:eastAsia="宋体" w:cs="宋体"/>
                <w:b w:val="0"/>
                <w:bCs/>
                <w:kern w:val="2"/>
                <w:sz w:val="21"/>
                <w:lang w:val="zh-CN"/>
              </w:rPr>
              <w:t>明</w:t>
            </w:r>
            <w:r>
              <w:rPr>
                <w:rFonts w:hAnsi="宋体" w:eastAsia="宋体" w:cs="宋体"/>
                <w:b w:val="0"/>
                <w:bCs/>
                <w:kern w:val="2"/>
                <w:sz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eastAsia="宋体" w:cs="Courier New"/>
                <w:b w:val="0"/>
                <w:bCs/>
                <w:sz w:val="21"/>
              </w:rPr>
            </w:pPr>
            <w:r>
              <w:rPr>
                <w:rFonts w:hint="eastAsia" w:hAnsi="宋体" w:eastAsia="宋体" w:cs="Courier New"/>
                <w:b w:val="0"/>
                <w:bCs/>
                <w:sz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eastAsia="宋体" w:cs="Courier New"/>
                <w:b w:val="0"/>
                <w:bCs/>
                <w:sz w:val="21"/>
              </w:rPr>
            </w:pPr>
            <w:r>
              <w:rPr>
                <w:rFonts w:hint="eastAsia" w:hAnsi="宋体" w:eastAsia="宋体" w:cs="Courier New"/>
                <w:b w:val="0"/>
                <w:bCs/>
                <w:sz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eastAsia="宋体" w:cs="Courier New"/>
                <w:b w:val="0"/>
                <w:bCs/>
                <w:sz w:val="21"/>
              </w:rPr>
            </w:pPr>
            <w:r>
              <w:rPr>
                <w:rFonts w:hint="eastAsia" w:hAnsi="宋体" w:eastAsia="宋体" w:cs="Courier New"/>
                <w:b w:val="0"/>
                <w:bCs/>
                <w:kern w:val="2"/>
                <w:sz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gridSpan w:val="2"/>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gridSpan w:val="2"/>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gridSpan w:val="2"/>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gridSpan w:val="2"/>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gridSpan w:val="2"/>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宋体" w:hAnsi="宋体"/>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gridSpan w:val="2"/>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sz w:val="21"/>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sz w:val="21"/>
              </w:rPr>
            </w:pPr>
          </w:p>
        </w:tc>
        <w:tc>
          <w:tcPr>
            <w:tcW w:w="2268" w:type="dxa"/>
            <w:gridSpan w:val="2"/>
            <w:tcBorders>
              <w:left w:val="single" w:color="auto" w:sz="6" w:space="0"/>
            </w:tcBorders>
            <w:vAlign w:val="center"/>
          </w:tcPr>
          <w:p>
            <w:pPr>
              <w:pStyle w:val="13"/>
              <w:kinsoku w:val="0"/>
              <w:overflowPunct w:val="0"/>
              <w:autoSpaceDE w:val="0"/>
              <w:autoSpaceDN w:val="0"/>
              <w:spacing w:line="320" w:lineRule="exact"/>
              <w:rPr>
                <w:rFonts w:hAnsi="宋体" w:eastAsia="宋体" w:cs="微软雅黑"/>
                <w:b w:val="0"/>
                <w:sz w:val="21"/>
              </w:rPr>
            </w:pPr>
            <w:r>
              <w:rPr>
                <w:rFonts w:hint="eastAsia" w:hAnsi="宋体" w:eastAsia="宋体" w:cs="微软雅黑"/>
                <w:b w:val="0"/>
                <w:sz w:val="21"/>
              </w:rPr>
              <w:t>技术人员职称证书</w:t>
            </w:r>
          </w:p>
        </w:tc>
        <w:tc>
          <w:tcPr>
            <w:tcW w:w="1559" w:type="dxa"/>
            <w:vAlign w:val="center"/>
          </w:tcPr>
          <w:p>
            <w:pPr>
              <w:pStyle w:val="13"/>
              <w:rPr>
                <w:rFonts w:cs="Courier New"/>
                <w:kern w:val="2"/>
                <w:sz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sz w:val="21"/>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sz w:val="21"/>
              </w:rPr>
            </w:pPr>
          </w:p>
        </w:tc>
        <w:tc>
          <w:tcPr>
            <w:tcW w:w="2268" w:type="dxa"/>
            <w:gridSpan w:val="2"/>
            <w:tcBorders>
              <w:left w:val="single" w:color="auto" w:sz="6" w:space="0"/>
            </w:tcBorders>
            <w:vAlign w:val="center"/>
          </w:tcPr>
          <w:p>
            <w:pPr>
              <w:pStyle w:val="13"/>
              <w:kinsoku w:val="0"/>
              <w:overflowPunct w:val="0"/>
              <w:autoSpaceDE w:val="0"/>
              <w:autoSpaceDN w:val="0"/>
              <w:spacing w:line="320" w:lineRule="exact"/>
              <w:rPr>
                <w:rFonts w:hAnsi="宋体" w:eastAsia="宋体" w:cs="微软雅黑"/>
                <w:b w:val="0"/>
                <w:sz w:val="21"/>
              </w:rPr>
            </w:pPr>
            <w:r>
              <w:rPr>
                <w:rFonts w:hint="eastAsia" w:hAnsi="宋体" w:eastAsia="宋体" w:cs="微软雅黑"/>
                <w:b w:val="0"/>
                <w:sz w:val="21"/>
              </w:rPr>
              <w:t>用工合同</w:t>
            </w:r>
          </w:p>
        </w:tc>
        <w:tc>
          <w:tcPr>
            <w:tcW w:w="1559" w:type="dxa"/>
            <w:vAlign w:val="center"/>
          </w:tcPr>
          <w:p>
            <w:pPr>
              <w:pStyle w:val="13"/>
              <w:rPr>
                <w:rFonts w:cs="Courier New"/>
                <w:kern w:val="2"/>
                <w:sz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sz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eastAsia="宋体" w:cs="微软雅黑"/>
                <w:b w:val="0"/>
                <w:sz w:val="21"/>
              </w:rPr>
            </w:pPr>
            <w:r>
              <w:rPr>
                <w:rFonts w:hint="eastAsia" w:hAnsi="宋体" w:eastAsia="宋体" w:cs="Courier New"/>
                <w:b w:val="0"/>
                <w:kern w:val="2"/>
                <w:sz w:val="21"/>
              </w:rPr>
              <w:t>供应商相关承诺函或声明</w:t>
            </w:r>
          </w:p>
        </w:tc>
        <w:tc>
          <w:tcPr>
            <w:tcW w:w="1559" w:type="dxa"/>
            <w:vAlign w:val="center"/>
          </w:tcPr>
          <w:p>
            <w:pPr>
              <w:pStyle w:val="13"/>
              <w:rPr>
                <w:rFonts w:cs="Courier New"/>
                <w:kern w:val="2"/>
                <w:sz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eastAsia="宋体" w:cs="微软雅黑"/>
                <w:b w:val="0"/>
                <w:sz w:val="21"/>
              </w:rPr>
            </w:pPr>
            <w:r>
              <w:rPr>
                <w:rFonts w:hint="eastAsia" w:hAnsi="宋体" w:eastAsia="宋体" w:cs="Courier New"/>
                <w:b w:val="0"/>
                <w:sz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eastAsia="宋体" w:cs="Courier New"/>
                <w:b w:val="0"/>
                <w:sz w:val="21"/>
              </w:rPr>
            </w:pPr>
            <w:r>
              <w:rPr>
                <w:rFonts w:hint="eastAsia" w:hAnsi="宋体" w:eastAsia="宋体" w:cs="微软雅黑"/>
                <w:b w:val="0"/>
                <w:bCs/>
                <w:sz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eastAsia="宋体" w:cs="微软雅黑"/>
                <w:b w:val="0"/>
                <w:sz w:val="21"/>
              </w:rPr>
            </w:pPr>
            <w:r>
              <w:rPr>
                <w:rFonts w:hint="eastAsia" w:hAnsi="宋体" w:eastAsia="宋体" w:cs="宋体"/>
                <w:b w:val="0"/>
                <w:kern w:val="2"/>
                <w:sz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14</w:t>
            </w:r>
          </w:p>
        </w:tc>
        <w:tc>
          <w:tcPr>
            <w:tcW w:w="3751" w:type="dxa"/>
            <w:gridSpan w:val="4"/>
            <w:vAlign w:val="center"/>
          </w:tcPr>
          <w:p>
            <w:pPr>
              <w:pStyle w:val="13"/>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15</w:t>
            </w:r>
          </w:p>
        </w:tc>
        <w:tc>
          <w:tcPr>
            <w:tcW w:w="3751" w:type="dxa"/>
            <w:gridSpan w:val="4"/>
            <w:vAlign w:val="center"/>
          </w:tcPr>
          <w:p>
            <w:pPr>
              <w:pStyle w:val="13"/>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16</w:t>
            </w:r>
          </w:p>
        </w:tc>
        <w:tc>
          <w:tcPr>
            <w:tcW w:w="3751" w:type="dxa"/>
            <w:gridSpan w:val="4"/>
            <w:vAlign w:val="center"/>
          </w:tcPr>
          <w:p>
            <w:pPr>
              <w:pStyle w:val="13"/>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技术方案（演出方案）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25</w:t>
            </w:r>
          </w:p>
        </w:tc>
        <w:tc>
          <w:tcPr>
            <w:tcW w:w="3751" w:type="dxa"/>
            <w:gridSpan w:val="4"/>
            <w:vAlign w:val="center"/>
          </w:tcPr>
          <w:p>
            <w:pPr>
              <w:pStyle w:val="13"/>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26</w:t>
            </w:r>
          </w:p>
        </w:tc>
        <w:tc>
          <w:tcPr>
            <w:tcW w:w="3751" w:type="dxa"/>
            <w:gridSpan w:val="4"/>
            <w:vAlign w:val="center"/>
          </w:tcPr>
          <w:p>
            <w:pPr>
              <w:pStyle w:val="13"/>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27</w:t>
            </w:r>
          </w:p>
        </w:tc>
        <w:tc>
          <w:tcPr>
            <w:tcW w:w="3751" w:type="dxa"/>
            <w:gridSpan w:val="4"/>
            <w:vAlign w:val="center"/>
          </w:tcPr>
          <w:p>
            <w:pPr>
              <w:pStyle w:val="13"/>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28</w:t>
            </w:r>
          </w:p>
        </w:tc>
        <w:tc>
          <w:tcPr>
            <w:tcW w:w="3751" w:type="dxa"/>
            <w:gridSpan w:val="4"/>
            <w:vAlign w:val="center"/>
          </w:tcPr>
          <w:p>
            <w:pPr>
              <w:pStyle w:val="13"/>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CCC强制性产品认证</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767" w:type="dxa"/>
            <w:gridSpan w:val="3"/>
            <w:vMerge w:val="restart"/>
            <w:vAlign w:val="center"/>
          </w:tcPr>
          <w:p>
            <w:pPr>
              <w:rPr>
                <w:rFonts w:hint="eastAsia"/>
              </w:rPr>
            </w:pPr>
            <w:r>
              <w:rPr>
                <w:rFonts w:ascii="宋体" w:hAnsi="宋体" w:cs="宋体"/>
                <w:kern w:val="0"/>
                <w:szCs w:val="21"/>
              </w:rPr>
              <w:t>信息安全产品强制性认证</w:t>
            </w:r>
          </w:p>
        </w:tc>
        <w:tc>
          <w:tcPr>
            <w:tcW w:w="1984" w:type="dxa"/>
            <w:vAlign w:val="center"/>
          </w:tcPr>
          <w:p>
            <w:pPr>
              <w:pStyle w:val="13"/>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认证机构颁发的认证证书</w:t>
            </w:r>
          </w:p>
        </w:tc>
        <w:tc>
          <w:tcPr>
            <w:tcW w:w="1559" w:type="dxa"/>
            <w:vMerge w:val="restart"/>
            <w:vAlign w:val="center"/>
          </w:tcPr>
          <w:p>
            <w:pPr>
              <w:jc w:val="center"/>
              <w:rPr>
                <w:szCs w:val="21"/>
              </w:rPr>
            </w:pPr>
          </w:p>
        </w:tc>
        <w:tc>
          <w:tcPr>
            <w:tcW w:w="1560" w:type="dxa"/>
            <w:vMerge w:val="restart"/>
            <w:tcBorders>
              <w:top w:val="single" w:color="auto" w:sz="4" w:space="0"/>
            </w:tcBorders>
            <w:vAlign w:val="center"/>
          </w:tcPr>
          <w:p>
            <w:pPr>
              <w:snapToGrid w:val="0"/>
              <w:spacing w:line="400" w:lineRule="exact"/>
              <w:rPr>
                <w:rFonts w:ascii="宋体" w:hAnsi="宋体" w:cs="微软雅黑"/>
                <w:szCs w:val="21"/>
              </w:rPr>
            </w:pPr>
          </w:p>
        </w:tc>
        <w:tc>
          <w:tcPr>
            <w:tcW w:w="2018" w:type="dxa"/>
            <w:vMerge w:val="restart"/>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trPr>
        <w:tc>
          <w:tcPr>
            <w:tcW w:w="468" w:type="dxa"/>
            <w:vMerge w:val="continue"/>
            <w:vAlign w:val="center"/>
          </w:tcPr>
          <w:p>
            <w:pPr>
              <w:adjustRightInd w:val="0"/>
              <w:snapToGrid w:val="0"/>
              <w:spacing w:line="400" w:lineRule="exact"/>
              <w:jc w:val="center"/>
              <w:textAlignment w:val="baseline"/>
              <w:rPr>
                <w:rFonts w:hint="eastAsia" w:ascii="宋体" w:hAnsi="宋体" w:cs="微软雅黑"/>
                <w:szCs w:val="21"/>
              </w:rPr>
            </w:pPr>
          </w:p>
        </w:tc>
        <w:tc>
          <w:tcPr>
            <w:tcW w:w="1767" w:type="dxa"/>
            <w:gridSpan w:val="3"/>
            <w:vMerge w:val="continue"/>
            <w:vAlign w:val="center"/>
          </w:tcPr>
          <w:p>
            <w:pPr>
              <w:rPr>
                <w:rFonts w:ascii="宋体" w:hAnsi="宋体" w:cs="宋体"/>
                <w:kern w:val="0"/>
                <w:szCs w:val="21"/>
              </w:rPr>
            </w:pPr>
          </w:p>
        </w:tc>
        <w:tc>
          <w:tcPr>
            <w:tcW w:w="1984" w:type="dxa"/>
            <w:vAlign w:val="center"/>
          </w:tcPr>
          <w:p>
            <w:pPr>
              <w:pStyle w:val="13"/>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中国信息安全认证中心官网产品查询结果截图</w:t>
            </w:r>
          </w:p>
        </w:tc>
        <w:tc>
          <w:tcPr>
            <w:tcW w:w="1559" w:type="dxa"/>
            <w:vMerge w:val="continue"/>
            <w:vAlign w:val="center"/>
          </w:tcPr>
          <w:p>
            <w:pPr>
              <w:jc w:val="center"/>
              <w:rPr>
                <w:szCs w:val="21"/>
              </w:rPr>
            </w:pPr>
          </w:p>
        </w:tc>
        <w:tc>
          <w:tcPr>
            <w:tcW w:w="1560" w:type="dxa"/>
            <w:vMerge w:val="continue"/>
            <w:vAlign w:val="center"/>
          </w:tcPr>
          <w:p>
            <w:pPr>
              <w:snapToGrid w:val="0"/>
              <w:spacing w:line="400" w:lineRule="exact"/>
              <w:rPr>
                <w:rFonts w:ascii="宋体" w:hAnsi="宋体" w:cs="微软雅黑"/>
                <w:szCs w:val="21"/>
              </w:rPr>
            </w:pPr>
          </w:p>
        </w:tc>
        <w:tc>
          <w:tcPr>
            <w:tcW w:w="2018" w:type="dxa"/>
            <w:vMerge w:val="continue"/>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30</w:t>
            </w:r>
          </w:p>
        </w:tc>
        <w:tc>
          <w:tcPr>
            <w:tcW w:w="3751" w:type="dxa"/>
            <w:gridSpan w:val="4"/>
            <w:vAlign w:val="center"/>
          </w:tcPr>
          <w:p>
            <w:pPr>
              <w:pStyle w:val="13"/>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国家级贫困县域注册地证明材料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31</w:t>
            </w:r>
          </w:p>
        </w:tc>
        <w:tc>
          <w:tcPr>
            <w:tcW w:w="3751" w:type="dxa"/>
            <w:gridSpan w:val="4"/>
            <w:vAlign w:val="center"/>
          </w:tcPr>
          <w:p>
            <w:pPr>
              <w:pStyle w:val="13"/>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扶贫部门出具的聘用建档立卡贫困人员身份证明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32</w:t>
            </w:r>
          </w:p>
        </w:tc>
        <w:tc>
          <w:tcPr>
            <w:tcW w:w="3751" w:type="dxa"/>
            <w:gridSpan w:val="4"/>
            <w:vAlign w:val="center"/>
          </w:tcPr>
          <w:p>
            <w:pPr>
              <w:pStyle w:val="13"/>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建档立卡贫困人员社保材料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33</w:t>
            </w:r>
          </w:p>
        </w:tc>
        <w:tc>
          <w:tcPr>
            <w:tcW w:w="3751" w:type="dxa"/>
            <w:gridSpan w:val="4"/>
            <w:vAlign w:val="center"/>
          </w:tcPr>
          <w:p>
            <w:pPr>
              <w:pStyle w:val="13"/>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hanging="422" w:hangingChars="176"/>
        <w:contextualSpacing/>
        <w:rPr>
          <w:rFonts w:ascii="楷体" w:hAnsi="楷体" w:eastAsia="楷体"/>
          <w:sz w:val="24"/>
          <w:szCs w:val="24"/>
        </w:rPr>
      </w:pPr>
      <w:r>
        <w:rPr>
          <w:rFonts w:hint="eastAsia" w:ascii="楷体" w:hAnsi="楷体" w:eastAsia="楷体"/>
          <w:color w:val="000000"/>
          <w:sz w:val="24"/>
          <w:szCs w:val="24"/>
        </w:rPr>
        <w:t>注：</w:t>
      </w:r>
      <w:r>
        <w:rPr>
          <w:rFonts w:hint="eastAsia" w:ascii="楷体" w:hAnsi="楷体" w:eastAsia="楷体"/>
          <w:sz w:val="24"/>
          <w:szCs w:val="24"/>
        </w:rPr>
        <w:t>①本表序号8请按照本</w:t>
      </w:r>
      <w:r>
        <w:rPr>
          <w:rFonts w:hint="eastAsia" w:ascii="楷体" w:hAnsi="楷体" w:eastAsia="楷体"/>
          <w:sz w:val="24"/>
          <w:szCs w:val="24"/>
          <w:lang w:eastAsia="zh-CN"/>
        </w:rPr>
        <w:t>采购</w:t>
      </w:r>
      <w:r>
        <w:rPr>
          <w:rFonts w:hint="eastAsia" w:ascii="楷体" w:hAnsi="楷体" w:eastAsia="楷体"/>
          <w:sz w:val="24"/>
          <w:szCs w:val="24"/>
        </w:rPr>
        <w:t>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②本表序号10请按照本</w:t>
      </w:r>
      <w:r>
        <w:rPr>
          <w:rFonts w:hint="eastAsia" w:ascii="楷体" w:hAnsi="楷体" w:eastAsia="楷体"/>
          <w:sz w:val="24"/>
          <w:szCs w:val="24"/>
          <w:lang w:eastAsia="zh-CN"/>
        </w:rPr>
        <w:t>采购</w:t>
      </w:r>
      <w:r>
        <w:rPr>
          <w:rFonts w:hint="eastAsia" w:ascii="楷体" w:hAnsi="楷体" w:eastAsia="楷体"/>
          <w:sz w:val="24"/>
          <w:szCs w:val="24"/>
        </w:rPr>
        <w:t>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ascii="楷体" w:hAnsi="楷体" w:eastAsia="楷体"/>
          <w:sz w:val="24"/>
          <w:szCs w:val="24"/>
        </w:rPr>
        <w:fldChar w:fldCharType="begin"/>
      </w:r>
      <w:r>
        <w:rPr>
          <w:rFonts w:hint="eastAsia" w:ascii="楷体" w:hAnsi="楷体" w:eastAsia="楷体"/>
          <w:sz w:val="24"/>
          <w:szCs w:val="24"/>
        </w:rPr>
        <w:instrText xml:space="preserve">= 4 \* GB3</w:instrText>
      </w:r>
      <w:r>
        <w:rPr>
          <w:rFonts w:ascii="楷体" w:hAnsi="楷体" w:eastAsia="楷体"/>
          <w:sz w:val="24"/>
          <w:szCs w:val="24"/>
        </w:rPr>
        <w:fldChar w:fldCharType="separate"/>
      </w:r>
      <w:r>
        <w:rPr>
          <w:rFonts w:hint="eastAsia" w:ascii="楷体" w:hAnsi="楷体" w:eastAsia="楷体"/>
          <w:sz w:val="24"/>
          <w:szCs w:val="24"/>
        </w:rPr>
        <w:t>④</w:t>
      </w:r>
      <w:r>
        <w:rPr>
          <w:rFonts w:ascii="楷体" w:hAnsi="楷体" w:eastAsia="楷体"/>
          <w:sz w:val="24"/>
          <w:szCs w:val="24"/>
        </w:rPr>
        <w:fldChar w:fldCharType="end"/>
      </w:r>
      <w:r>
        <w:rPr>
          <w:rFonts w:hint="eastAsia" w:ascii="楷体" w:hAnsi="楷体" w:eastAsia="楷体"/>
          <w:sz w:val="24"/>
          <w:szCs w:val="24"/>
        </w:rPr>
        <w:t>本表序号30-32仅适用于物业项目。</w:t>
      </w: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both"/>
        <w:rPr>
          <w:rFonts w:hint="eastAsia" w:ascii="宋体" w:hAnsi="宋体" w:eastAsia="宋体"/>
          <w:b/>
          <w:snapToGrid w:val="0"/>
          <w:kern w:val="0"/>
          <w:sz w:val="28"/>
          <w:szCs w:val="28"/>
        </w:rPr>
      </w:pPr>
    </w:p>
    <w:p>
      <w:pPr>
        <w:pStyle w:val="13"/>
        <w:spacing w:line="360" w:lineRule="auto"/>
        <w:jc w:val="center"/>
        <w:rPr>
          <w:rFonts w:ascii="宋体" w:hAnsi="宋体" w:eastAsia="宋体"/>
          <w:b/>
          <w:snapToGrid w:val="0"/>
          <w:kern w:val="0"/>
          <w:sz w:val="28"/>
          <w:szCs w:val="28"/>
        </w:rPr>
      </w:pPr>
      <w:r>
        <w:rPr>
          <w:rFonts w:hint="eastAsia" w:ascii="宋体" w:hAnsi="宋体" w:eastAsia="宋体"/>
          <w:b/>
          <w:snapToGrid w:val="0"/>
          <w:kern w:val="0"/>
          <w:sz w:val="28"/>
          <w:szCs w:val="28"/>
        </w:rPr>
        <w:t>二、</w:t>
      </w:r>
      <w:r>
        <w:rPr>
          <w:rFonts w:hint="eastAsia" w:ascii="宋体" w:hAnsi="宋体" w:eastAsia="宋体"/>
          <w:b/>
          <w:snapToGrid w:val="0"/>
          <w:kern w:val="0"/>
          <w:szCs w:val="24"/>
        </w:rPr>
        <w:t>开标一览表</w:t>
      </w:r>
    </w:p>
    <w:p>
      <w:pPr>
        <w:pStyle w:val="13"/>
        <w:spacing w:line="360" w:lineRule="auto"/>
        <w:jc w:val="center"/>
        <w:rPr>
          <w:rFonts w:ascii="宋体" w:hAnsi="宋体" w:eastAsia="宋体"/>
          <w:b/>
          <w:snapToGrid w:val="0"/>
          <w:kern w:val="0"/>
          <w:szCs w:val="24"/>
        </w:rPr>
      </w:pPr>
    </w:p>
    <w:p>
      <w:pPr>
        <w:pStyle w:val="13"/>
        <w:spacing w:line="360" w:lineRule="auto"/>
        <w:jc w:val="center"/>
        <w:rPr>
          <w:rFonts w:ascii="宋体" w:hAnsi="宋体" w:eastAsia="宋体"/>
          <w:b/>
          <w:snapToGrid w:val="0"/>
          <w:kern w:val="0"/>
          <w:sz w:val="28"/>
          <w:szCs w:val="28"/>
        </w:rPr>
      </w:pPr>
    </w:p>
    <w:p>
      <w:pPr>
        <w:pStyle w:val="13"/>
        <w:spacing w:line="360" w:lineRule="auto"/>
        <w:jc w:val="center"/>
        <w:rPr>
          <w:rFonts w:ascii="宋体" w:hAnsi="宋体" w:eastAsia="宋体"/>
          <w:b/>
          <w:snapToGrid w:val="0"/>
          <w:kern w:val="0"/>
          <w:sz w:val="28"/>
          <w:szCs w:val="28"/>
        </w:rPr>
      </w:pPr>
    </w:p>
    <w:p>
      <w:pPr>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spacing w:line="360" w:lineRule="auto"/>
        <w:contextualSpacing/>
        <w:rPr>
          <w:rFonts w:ascii="宋体" w:hAnsi="宋体"/>
          <w:color w:val="000000"/>
          <w:szCs w:val="21"/>
        </w:rPr>
      </w:pPr>
      <w:r>
        <w:rPr>
          <w:rFonts w:hint="eastAsia" w:ascii="宋体" w:hAnsi="宋体"/>
          <w:color w:val="000000"/>
          <w:szCs w:val="21"/>
        </w:rPr>
        <w:t xml:space="preserve">项目名称：                                                      </w:t>
      </w:r>
      <w:r>
        <w:rPr>
          <w:rFonts w:hint="eastAsia" w:ascii="宋体" w:hAnsi="宋体" w:cs="Arial"/>
          <w:szCs w:val="21"/>
        </w:rPr>
        <w:t>单位：元（人民币）</w:t>
      </w:r>
    </w:p>
    <w:tbl>
      <w:tblPr>
        <w:tblStyle w:val="22"/>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843"/>
        <w:gridCol w:w="3685"/>
        <w:gridCol w:w="1843"/>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标包</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r>
              <w:rPr>
                <w:rFonts w:ascii="宋体" w:hAnsi="宋体" w:cs="Arial"/>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r>
    </w:tbl>
    <w:p>
      <w:pPr>
        <w:autoSpaceDE w:val="0"/>
        <w:autoSpaceDN w:val="0"/>
        <w:adjustRightInd w:val="0"/>
        <w:spacing w:line="480" w:lineRule="auto"/>
        <w:rPr>
          <w:rFonts w:ascii="宋体" w:hAnsi="宋体" w:cs="宋体"/>
          <w:szCs w:val="21"/>
          <w:highlight w:val="none"/>
          <w:lang w:val="zh-CN"/>
        </w:rPr>
      </w:pPr>
      <w:r>
        <w:rPr>
          <w:rFonts w:hint="eastAsia" w:ascii="宋体" w:hAnsi="宋体" w:cs="宋体"/>
          <w:szCs w:val="21"/>
          <w:lang w:val="zh-CN"/>
        </w:rPr>
        <w:t>投标人名称：</w:t>
      </w:r>
      <w:r>
        <w:rPr>
          <w:rFonts w:hint="eastAsia" w:ascii="宋体" w:hAnsi="宋体" w:cs="宋体"/>
          <w:szCs w:val="21"/>
          <w:u w:val="single"/>
          <w:lang w:val="zh-CN"/>
        </w:rPr>
        <w:t xml:space="preserve">     （全称）   </w:t>
      </w:r>
      <w:r>
        <w:rPr>
          <w:rFonts w:hint="eastAsia" w:ascii="宋体" w:hAnsi="宋体" w:cs="宋体"/>
          <w:szCs w:val="21"/>
          <w:lang w:val="zh-CN"/>
        </w:rPr>
        <w:t>（公章）：</w:t>
      </w:r>
    </w:p>
    <w:p>
      <w:pPr>
        <w:autoSpaceDE w:val="0"/>
        <w:autoSpaceDN w:val="0"/>
        <w:adjustRightInd w:val="0"/>
        <w:spacing w:line="480" w:lineRule="auto"/>
        <w:rPr>
          <w:rFonts w:ascii="宋体" w:hAnsi="宋体" w:cs="宋体"/>
          <w:szCs w:val="21"/>
          <w:highlight w:val="none"/>
          <w:lang w:val="zh-CN"/>
        </w:rPr>
      </w:pPr>
      <w:r>
        <w:rPr>
          <w:rFonts w:hint="eastAsia" w:ascii="宋体" w:hAnsi="宋体" w:cs="宋体"/>
          <w:szCs w:val="21"/>
          <w:highlight w:val="none"/>
          <w:lang w:val="zh-CN"/>
        </w:rPr>
        <w:t>投标人法定代表人（单位负责人）或授权代表签字：</w:t>
      </w:r>
    </w:p>
    <w:p>
      <w:pPr>
        <w:autoSpaceDE w:val="0"/>
        <w:autoSpaceDN w:val="0"/>
        <w:adjustRightInd w:val="0"/>
        <w:spacing w:line="480" w:lineRule="auto"/>
        <w:rPr>
          <w:rFonts w:ascii="宋体" w:hAnsi="宋体" w:cs="宋体"/>
          <w:szCs w:val="21"/>
          <w:highlight w:val="none"/>
          <w:lang w:val="zh-CN"/>
        </w:rPr>
      </w:pPr>
      <w:r>
        <w:rPr>
          <w:rFonts w:hint="eastAsia" w:ascii="宋体" w:hAnsi="宋体" w:cs="宋体"/>
          <w:szCs w:val="21"/>
          <w:highlight w:val="none"/>
          <w:lang w:val="zh-CN"/>
        </w:rPr>
        <w:t>日期：</w:t>
      </w:r>
      <w:r>
        <w:rPr>
          <w:rFonts w:ascii="宋体" w:hAnsi="宋体" w:cs="宋体"/>
          <w:szCs w:val="21"/>
          <w:highlight w:val="none"/>
          <w:lang w:val="zh-CN"/>
        </w:rPr>
        <w:t xml:space="preserve">    </w:t>
      </w:r>
      <w:r>
        <w:rPr>
          <w:rFonts w:hint="eastAsia" w:ascii="宋体" w:hAnsi="宋体" w:cs="宋体"/>
          <w:szCs w:val="21"/>
          <w:highlight w:val="none"/>
          <w:lang w:val="zh-CN"/>
        </w:rPr>
        <w:t>年</w:t>
      </w:r>
      <w:r>
        <w:rPr>
          <w:rFonts w:ascii="宋体" w:hAnsi="宋体" w:cs="宋体"/>
          <w:szCs w:val="21"/>
          <w:highlight w:val="none"/>
          <w:lang w:val="zh-CN"/>
        </w:rPr>
        <w:t xml:space="preserve">    </w:t>
      </w:r>
      <w:r>
        <w:rPr>
          <w:rFonts w:hint="eastAsia" w:ascii="宋体" w:hAnsi="宋体" w:cs="宋体"/>
          <w:szCs w:val="21"/>
          <w:highlight w:val="none"/>
          <w:lang w:val="zh-CN"/>
        </w:rPr>
        <w:t>月</w:t>
      </w:r>
      <w:r>
        <w:rPr>
          <w:rFonts w:ascii="宋体" w:hAnsi="宋体" w:cs="宋体"/>
          <w:szCs w:val="21"/>
          <w:highlight w:val="none"/>
          <w:lang w:val="zh-CN"/>
        </w:rPr>
        <w:t xml:space="preserve">    </w:t>
      </w:r>
      <w:r>
        <w:rPr>
          <w:rFonts w:hint="eastAsia" w:ascii="宋体" w:hAnsi="宋体" w:cs="宋体"/>
          <w:szCs w:val="21"/>
          <w:highlight w:val="none"/>
          <w:lang w:val="zh-CN"/>
        </w:rPr>
        <w:t>日</w:t>
      </w:r>
    </w:p>
    <w:p>
      <w:pPr>
        <w:autoSpaceDE w:val="0"/>
        <w:autoSpaceDN w:val="0"/>
        <w:adjustRightInd w:val="0"/>
        <w:spacing w:line="480" w:lineRule="auto"/>
        <w:rPr>
          <w:rFonts w:ascii="宋体" w:hAnsi="宋体" w:cs="宋体"/>
          <w:szCs w:val="21"/>
          <w:highlight w:val="none"/>
          <w:lang w:val="zh-CN"/>
        </w:rPr>
      </w:pPr>
      <w:r>
        <w:rPr>
          <w:rFonts w:hint="eastAsia" w:ascii="宋体" w:hAnsi="宋体" w:cs="宋体"/>
          <w:szCs w:val="21"/>
          <w:highlight w:val="none"/>
          <w:lang w:val="zh-CN"/>
        </w:rPr>
        <w:t>注：1、交付日期指完成该项目的最终时间（日历天）。</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hint="eastAsia" w:ascii="宋体" w:hAnsi="宋体" w:cs="黑体"/>
          <w:b/>
          <w:bCs/>
          <w:sz w:val="28"/>
          <w:szCs w:val="28"/>
          <w:lang w:val="zh-CN"/>
        </w:rPr>
      </w:pPr>
    </w:p>
    <w:p>
      <w:pPr>
        <w:autoSpaceDE w:val="0"/>
        <w:autoSpaceDN w:val="0"/>
        <w:adjustRightInd w:val="0"/>
        <w:spacing w:line="360" w:lineRule="auto"/>
        <w:jc w:val="center"/>
        <w:rPr>
          <w:rFonts w:hint="eastAsia" w:ascii="宋体" w:hAnsi="宋体" w:cs="黑体"/>
          <w:b/>
          <w:bCs/>
          <w:sz w:val="28"/>
          <w:szCs w:val="28"/>
          <w:lang w:val="zh-CN"/>
        </w:rPr>
      </w:pPr>
    </w:p>
    <w:p>
      <w:pPr>
        <w:autoSpaceDE w:val="0"/>
        <w:autoSpaceDN w:val="0"/>
        <w:adjustRightInd w:val="0"/>
        <w:spacing w:line="360" w:lineRule="auto"/>
        <w:jc w:val="center"/>
        <w:rPr>
          <w:rFonts w:hint="eastAsia" w:ascii="宋体" w:hAnsi="宋体" w:cs="黑体"/>
          <w:b/>
          <w:bCs/>
          <w:sz w:val="28"/>
          <w:szCs w:val="28"/>
          <w:lang w:val="zh-CN"/>
        </w:rPr>
      </w:pPr>
    </w:p>
    <w:p>
      <w:pPr>
        <w:autoSpaceDE w:val="0"/>
        <w:autoSpaceDN w:val="0"/>
        <w:adjustRightInd w:val="0"/>
        <w:spacing w:line="360" w:lineRule="auto"/>
        <w:jc w:val="center"/>
        <w:rPr>
          <w:rFonts w:hint="eastAsia" w:ascii="宋体" w:hAnsi="宋体" w:cs="黑体"/>
          <w:b/>
          <w:bCs/>
          <w:sz w:val="28"/>
          <w:szCs w:val="28"/>
          <w:lang w:val="zh-CN"/>
        </w:rPr>
      </w:pPr>
    </w:p>
    <w:p>
      <w:pPr>
        <w:autoSpaceDE w:val="0"/>
        <w:autoSpaceDN w:val="0"/>
        <w:adjustRightInd w:val="0"/>
        <w:spacing w:line="360" w:lineRule="auto"/>
        <w:jc w:val="center"/>
        <w:rPr>
          <w:rFonts w:hint="eastAsia" w:ascii="宋体" w:hAnsi="宋体" w:cs="黑体"/>
          <w:b/>
          <w:bCs/>
          <w:sz w:val="28"/>
          <w:szCs w:val="28"/>
          <w:lang w:val="zh-CN"/>
        </w:rPr>
      </w:pPr>
    </w:p>
    <w:p>
      <w:pPr>
        <w:autoSpaceDE w:val="0"/>
        <w:autoSpaceDN w:val="0"/>
        <w:adjustRightInd w:val="0"/>
        <w:spacing w:line="360" w:lineRule="auto"/>
        <w:jc w:val="center"/>
        <w:rPr>
          <w:rFonts w:hint="eastAsia" w:ascii="宋体" w:hAnsi="宋体" w:cs="黑体"/>
          <w:b/>
          <w:bCs/>
          <w:sz w:val="28"/>
          <w:szCs w:val="28"/>
          <w:lang w:val="zh-CN"/>
        </w:rPr>
      </w:pPr>
    </w:p>
    <w:p>
      <w:pPr>
        <w:autoSpaceDE w:val="0"/>
        <w:autoSpaceDN w:val="0"/>
        <w:adjustRightInd w:val="0"/>
        <w:spacing w:line="360" w:lineRule="auto"/>
        <w:jc w:val="center"/>
        <w:rPr>
          <w:rFonts w:hint="eastAsia" w:ascii="宋体" w:hAnsi="宋体" w:cs="黑体"/>
          <w:b/>
          <w:bCs/>
          <w:sz w:val="28"/>
          <w:szCs w:val="28"/>
          <w:lang w:val="zh-CN"/>
        </w:rPr>
      </w:pPr>
    </w:p>
    <w:p>
      <w:pPr>
        <w:autoSpaceDE w:val="0"/>
        <w:autoSpaceDN w:val="0"/>
        <w:adjustRightInd w:val="0"/>
        <w:spacing w:line="360" w:lineRule="auto"/>
        <w:jc w:val="center"/>
        <w:rPr>
          <w:rFonts w:hint="eastAsia" w:ascii="宋体" w:hAnsi="宋体" w:cs="黑体"/>
          <w:b/>
          <w:bCs/>
          <w:sz w:val="28"/>
          <w:szCs w:val="28"/>
          <w:lang w:val="zh-CN"/>
        </w:rPr>
      </w:pPr>
    </w:p>
    <w:p>
      <w:pPr>
        <w:autoSpaceDE w:val="0"/>
        <w:autoSpaceDN w:val="0"/>
        <w:adjustRightInd w:val="0"/>
        <w:spacing w:line="360" w:lineRule="auto"/>
        <w:jc w:val="center"/>
        <w:rPr>
          <w:rFonts w:hint="eastAsia" w:ascii="宋体" w:hAnsi="宋体" w:cs="黑体"/>
          <w:b/>
          <w:bCs/>
          <w:sz w:val="28"/>
          <w:szCs w:val="28"/>
          <w:lang w:val="zh-CN"/>
        </w:rPr>
      </w:pPr>
    </w:p>
    <w:p>
      <w:pPr>
        <w:autoSpaceDE w:val="0"/>
        <w:autoSpaceDN w:val="0"/>
        <w:adjustRightInd w:val="0"/>
        <w:spacing w:line="360" w:lineRule="auto"/>
        <w:jc w:val="center"/>
        <w:rPr>
          <w:rFonts w:hint="eastAsia" w:ascii="宋体" w:hAnsi="宋体" w:cs="黑体"/>
          <w:b/>
          <w:bCs/>
          <w:sz w:val="28"/>
          <w:szCs w:val="28"/>
          <w:lang w:val="zh-CN"/>
        </w:rPr>
      </w:pPr>
    </w:p>
    <w:p>
      <w:pPr>
        <w:bidi w:val="0"/>
        <w:rPr>
          <w:rFonts w:hint="eastAsia"/>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三、资格审查证明材料</w:t>
      </w:r>
    </w:p>
    <w:p>
      <w:pPr>
        <w:adjustRightInd w:val="0"/>
        <w:spacing w:line="360" w:lineRule="auto"/>
        <w:contextualSpacing/>
        <w:rPr>
          <w:rFonts w:hint="eastAsia" w:ascii="宋体" w:hAnsi="宋体" w:eastAsia="宋体"/>
          <w:b/>
          <w:snapToGrid w:val="0"/>
          <w:kern w:val="0"/>
          <w:szCs w:val="24"/>
        </w:rPr>
      </w:pPr>
    </w:p>
    <w:p>
      <w:pPr>
        <w:adjustRightInd w:val="0"/>
        <w:spacing w:line="360" w:lineRule="auto"/>
        <w:contextualSpacing/>
        <w:rPr>
          <w:rFonts w:hint="eastAsia" w:ascii="宋体" w:hAnsi="宋体" w:eastAsia="宋体"/>
          <w:b/>
          <w:snapToGrid w:val="0"/>
          <w:kern w:val="0"/>
          <w:szCs w:val="24"/>
        </w:rPr>
      </w:pPr>
    </w:p>
    <w:p>
      <w:pPr>
        <w:adjustRightInd w:val="0"/>
        <w:spacing w:line="360" w:lineRule="auto"/>
        <w:contextualSpacing/>
        <w:rPr>
          <w:rFonts w:hint="eastAsia" w:ascii="宋体" w:hAnsi="宋体" w:eastAsia="宋体"/>
          <w:b/>
          <w:snapToGrid w:val="0"/>
          <w:kern w:val="0"/>
          <w:szCs w:val="24"/>
        </w:rPr>
      </w:pPr>
    </w:p>
    <w:p>
      <w:pPr>
        <w:adjustRightInd w:val="0"/>
        <w:spacing w:line="360" w:lineRule="auto"/>
        <w:contextualSpacing/>
        <w:rPr>
          <w:rFonts w:hint="eastAsia" w:ascii="宋体" w:hAnsi="宋体" w:eastAsia="宋体"/>
          <w:b/>
          <w:snapToGrid w:val="0"/>
          <w:kern w:val="0"/>
          <w:szCs w:val="24"/>
        </w:rPr>
      </w:pPr>
    </w:p>
    <w:p>
      <w:pPr>
        <w:adjustRightInd w:val="0"/>
        <w:spacing w:line="360" w:lineRule="auto"/>
        <w:contextualSpacing/>
        <w:rPr>
          <w:rFonts w:hint="eastAsia" w:ascii="宋体" w:hAnsi="宋体" w:eastAsia="宋体"/>
          <w:b/>
          <w:snapToGrid w:val="0"/>
          <w:kern w:val="0"/>
          <w:szCs w:val="24"/>
        </w:rPr>
      </w:pPr>
    </w:p>
    <w:p>
      <w:pPr>
        <w:adjustRightInd w:val="0"/>
        <w:spacing w:line="360" w:lineRule="auto"/>
        <w:contextualSpacing/>
        <w:rPr>
          <w:rFonts w:hint="eastAsia" w:ascii="宋体" w:hAnsi="宋体" w:eastAsia="宋体"/>
          <w:b/>
          <w:snapToGrid w:val="0"/>
          <w:kern w:val="0"/>
          <w:szCs w:val="24"/>
        </w:rPr>
      </w:pPr>
    </w:p>
    <w:p>
      <w:pPr>
        <w:adjustRightInd w:val="0"/>
        <w:spacing w:line="360" w:lineRule="auto"/>
        <w:contextualSpacing/>
        <w:rPr>
          <w:rFonts w:hint="eastAsia" w:ascii="宋体" w:hAnsi="宋体" w:eastAsia="宋体"/>
          <w:b/>
          <w:snapToGrid w:val="0"/>
          <w:kern w:val="0"/>
          <w:szCs w:val="24"/>
        </w:rPr>
      </w:pPr>
    </w:p>
    <w:p>
      <w:pPr>
        <w:adjustRightInd w:val="0"/>
        <w:spacing w:line="360" w:lineRule="auto"/>
        <w:contextualSpacing/>
        <w:rPr>
          <w:rFonts w:hint="eastAsia" w:ascii="宋体" w:hAnsi="宋体" w:eastAsia="宋体"/>
          <w:b/>
          <w:snapToGrid w:val="0"/>
          <w:kern w:val="0"/>
          <w:szCs w:val="24"/>
        </w:rPr>
      </w:pPr>
    </w:p>
    <w:p>
      <w:pPr>
        <w:adjustRightInd w:val="0"/>
        <w:spacing w:line="360" w:lineRule="auto"/>
        <w:contextualSpacing/>
        <w:rPr>
          <w:rFonts w:hint="eastAsia" w:ascii="宋体" w:hAnsi="宋体" w:eastAsia="宋体"/>
          <w:b/>
          <w:snapToGrid w:val="0"/>
          <w:kern w:val="0"/>
          <w:szCs w:val="24"/>
        </w:rPr>
      </w:pPr>
    </w:p>
    <w:p>
      <w:pPr>
        <w:adjustRightInd w:val="0"/>
        <w:spacing w:line="360" w:lineRule="auto"/>
        <w:contextualSpacing/>
        <w:rPr>
          <w:rFonts w:hint="eastAsia" w:ascii="宋体" w:hAnsi="宋体" w:eastAsia="宋体"/>
          <w:b/>
          <w:snapToGrid w:val="0"/>
          <w:kern w:val="0"/>
          <w:szCs w:val="24"/>
        </w:rPr>
      </w:pPr>
    </w:p>
    <w:p>
      <w:pPr>
        <w:adjustRightInd w:val="0"/>
        <w:spacing w:line="360" w:lineRule="auto"/>
        <w:contextualSpacing/>
        <w:rPr>
          <w:rFonts w:hint="eastAsia" w:ascii="宋体" w:hAnsi="宋体" w:eastAsia="宋体"/>
          <w:b/>
          <w:snapToGrid w:val="0"/>
          <w:kern w:val="0"/>
          <w:szCs w:val="24"/>
        </w:rPr>
      </w:pPr>
    </w:p>
    <w:p>
      <w:pPr>
        <w:adjustRightInd w:val="0"/>
        <w:spacing w:line="360" w:lineRule="auto"/>
        <w:contextualSpacing/>
        <w:rPr>
          <w:rFonts w:hint="eastAsia" w:ascii="宋体" w:hAnsi="宋体" w:eastAsia="宋体"/>
          <w:b/>
          <w:snapToGrid w:val="0"/>
          <w:kern w:val="0"/>
          <w:szCs w:val="24"/>
        </w:rPr>
      </w:pPr>
    </w:p>
    <w:p>
      <w:pPr>
        <w:adjustRightInd w:val="0"/>
        <w:spacing w:line="360" w:lineRule="auto"/>
        <w:contextualSpacing/>
        <w:rPr>
          <w:rFonts w:hint="eastAsia" w:ascii="宋体" w:hAnsi="宋体" w:eastAsia="宋体"/>
          <w:b/>
          <w:snapToGrid w:val="0"/>
          <w:kern w:val="0"/>
          <w:szCs w:val="24"/>
        </w:rPr>
      </w:pPr>
    </w:p>
    <w:p>
      <w:pPr>
        <w:adjustRightInd w:val="0"/>
        <w:spacing w:line="360" w:lineRule="auto"/>
        <w:contextualSpacing/>
        <w:rPr>
          <w:rFonts w:hint="eastAsia" w:ascii="宋体" w:hAnsi="宋体" w:eastAsia="宋体"/>
          <w:b/>
          <w:snapToGrid w:val="0"/>
          <w:kern w:val="0"/>
          <w:szCs w:val="24"/>
        </w:rPr>
      </w:pPr>
    </w:p>
    <w:p>
      <w:pPr>
        <w:bidi w:val="0"/>
        <w:rPr>
          <w:rFonts w:hint="eastAsia"/>
        </w:rPr>
      </w:pPr>
    </w:p>
    <w:p>
      <w:pPr>
        <w:bidi w:val="0"/>
        <w:rPr>
          <w:rFonts w:hint="eastAsia"/>
        </w:rPr>
      </w:pPr>
    </w:p>
    <w:p>
      <w:pPr>
        <w:adjustRightInd w:val="0"/>
        <w:spacing w:line="360" w:lineRule="auto"/>
        <w:contextualSpacing/>
        <w:rPr>
          <w:rFonts w:hint="eastAsia" w:ascii="宋体" w:hAnsi="宋体" w:eastAsia="宋体"/>
          <w:b/>
          <w:snapToGrid w:val="0"/>
          <w:kern w:val="0"/>
          <w:szCs w:val="24"/>
        </w:rPr>
      </w:pPr>
    </w:p>
    <w:p>
      <w:pPr>
        <w:adjustRightInd w:val="0"/>
        <w:spacing w:line="360" w:lineRule="auto"/>
        <w:contextualSpacing/>
        <w:rPr>
          <w:rFonts w:hint="eastAsia" w:ascii="宋体" w:hAnsi="宋体" w:eastAsia="宋体"/>
          <w:b/>
          <w:snapToGrid w:val="0"/>
          <w:kern w:val="0"/>
          <w:szCs w:val="24"/>
        </w:rPr>
      </w:pPr>
      <w:r>
        <w:rPr>
          <w:rFonts w:hint="eastAsia" w:ascii="宋体" w:hAnsi="宋体" w:eastAsia="宋体"/>
          <w:b/>
          <w:snapToGrid w:val="0"/>
          <w:kern w:val="0"/>
          <w:szCs w:val="24"/>
        </w:rPr>
        <w:t>3.1</w:t>
      </w:r>
      <w:r>
        <w:rPr>
          <w:rFonts w:hint="eastAsia" w:ascii="宋体" w:hAnsi="宋体" w:eastAsia="宋体"/>
          <w:b/>
          <w:snapToGrid w:val="0"/>
          <w:kern w:val="0"/>
          <w:szCs w:val="24"/>
          <w:lang w:val="en-US" w:eastAsia="zh-CN"/>
        </w:rPr>
        <w:t xml:space="preserve">                                 </w:t>
      </w:r>
      <w:r>
        <w:rPr>
          <w:rFonts w:hint="eastAsia" w:ascii="宋体" w:hAnsi="宋体" w:eastAsia="宋体"/>
          <w:b/>
          <w:snapToGrid w:val="0"/>
          <w:kern w:val="0"/>
          <w:szCs w:val="24"/>
        </w:rPr>
        <w:t>投 标 函</w:t>
      </w:r>
    </w:p>
    <w:p>
      <w:pPr>
        <w:adjustRightInd w:val="0"/>
        <w:spacing w:line="360" w:lineRule="auto"/>
        <w:contextualSpacing/>
        <w:rPr>
          <w:rFonts w:ascii="宋体" w:hAnsi="宋体"/>
          <w:b/>
          <w:snapToGrid w:val="0"/>
          <w:kern w:val="0"/>
          <w:szCs w:val="21"/>
        </w:rPr>
      </w:pPr>
      <w:r>
        <w:rPr>
          <w:rFonts w:hint="eastAsia" w:ascii="宋体" w:hAnsi="宋体" w:eastAsia="宋体"/>
          <w:b/>
          <w:snapToGrid w:val="0"/>
          <w:kern w:val="0"/>
          <w:szCs w:val="24"/>
        </w:rPr>
        <w:t xml:space="preserve"> </w:t>
      </w:r>
      <w:r>
        <w:rPr>
          <w:rFonts w:hint="eastAsia" w:ascii="宋体" w:hAnsi="宋体"/>
          <w:snapToGrid w:val="0"/>
          <w:kern w:val="0"/>
          <w:szCs w:val="21"/>
        </w:rPr>
        <w:t>致：</w:t>
      </w:r>
      <w:r>
        <w:rPr>
          <w:rFonts w:hint="eastAsia" w:ascii="宋体" w:hAnsi="宋体"/>
          <w:b/>
          <w:snapToGrid w:val="0"/>
          <w:kern w:val="0"/>
          <w:szCs w:val="21"/>
        </w:rPr>
        <w:t>（采购人）</w:t>
      </w:r>
    </w:p>
    <w:p>
      <w:pPr>
        <w:adjustRightInd w:val="0"/>
        <w:spacing w:line="360" w:lineRule="auto"/>
        <w:ind w:firstLine="420" w:firstLineChars="200"/>
        <w:contextualSpacing/>
        <w:outlineLvl w:val="0"/>
        <w:rPr>
          <w:rFonts w:ascii="宋体" w:hAnsi="宋体"/>
          <w:snapToGrid w:val="0"/>
          <w:kern w:val="0"/>
          <w:szCs w:val="21"/>
        </w:rPr>
      </w:pPr>
      <w:r>
        <w:rPr>
          <w:rFonts w:hint="eastAsia" w:ascii="宋体" w:hAnsi="宋体"/>
          <w:snapToGrid w:val="0"/>
          <w:kern w:val="0"/>
          <w:szCs w:val="21"/>
        </w:rPr>
        <w:t>根据贵方_</w:t>
      </w:r>
      <w:r>
        <w:rPr>
          <w:rFonts w:hint="eastAsia" w:ascii="宋体" w:hAnsi="宋体"/>
          <w:snapToGrid w:val="0"/>
          <w:kern w:val="0"/>
          <w:szCs w:val="21"/>
          <w:u w:val="single"/>
        </w:rPr>
        <w:t xml:space="preserve">_    </w:t>
      </w:r>
      <w:r>
        <w:rPr>
          <w:rFonts w:hint="eastAsia" w:ascii="宋体" w:hAnsi="宋体"/>
          <w:snapToGrid w:val="0"/>
          <w:kern w:val="0"/>
          <w:szCs w:val="21"/>
        </w:rPr>
        <w:t>_（项目名称、招标编号）采购的招标公告及投标邀请，_______（姓名和职务）被正式授权并代表投标人</w:t>
      </w:r>
      <w:r>
        <w:rPr>
          <w:rFonts w:hint="eastAsia" w:ascii="宋体" w:hAnsi="宋体"/>
          <w:snapToGrid w:val="0"/>
          <w:kern w:val="0"/>
          <w:szCs w:val="21"/>
          <w:u w:val="single"/>
        </w:rPr>
        <w:t xml:space="preserve">         </w:t>
      </w:r>
      <w:r>
        <w:rPr>
          <w:rFonts w:hint="eastAsia" w:ascii="宋体" w:hAnsi="宋体"/>
          <w:snapToGrid w:val="0"/>
          <w:kern w:val="0"/>
          <w:szCs w:val="21"/>
        </w:rPr>
        <w:t>（投标人名称、地址）提交。</w:t>
      </w:r>
    </w:p>
    <w:p>
      <w:pPr>
        <w:pStyle w:val="13"/>
        <w:adjustRightInd w:val="0"/>
        <w:spacing w:line="360" w:lineRule="auto"/>
        <w:ind w:firstLine="420" w:firstLineChars="200"/>
        <w:contextualSpacing/>
        <w:rPr>
          <w:rFonts w:ascii="宋体" w:hAnsi="宋体" w:eastAsia="宋体"/>
          <w:snapToGrid w:val="0"/>
          <w:kern w:val="0"/>
          <w:sz w:val="21"/>
          <w:szCs w:val="21"/>
        </w:rPr>
      </w:pPr>
      <w:r>
        <w:rPr>
          <w:rFonts w:hint="eastAsia" w:ascii="宋体" w:hAnsi="宋体" w:eastAsia="宋体"/>
          <w:snapToGrid w:val="0"/>
          <w:kern w:val="0"/>
          <w:sz w:val="21"/>
          <w:szCs w:val="21"/>
        </w:rPr>
        <w:t>我方确认收到贵方提供的</w:t>
      </w:r>
      <w:r>
        <w:rPr>
          <w:rFonts w:ascii="宋体" w:hAnsi="宋体" w:eastAsia="宋体"/>
          <w:snapToGrid w:val="0"/>
          <w:kern w:val="0"/>
          <w:sz w:val="21"/>
          <w:szCs w:val="21"/>
          <w:u w:val="single"/>
        </w:rPr>
        <w:t xml:space="preserve">  </w:t>
      </w:r>
      <w:r>
        <w:rPr>
          <w:rFonts w:hint="eastAsia" w:ascii="宋体" w:hAnsi="宋体" w:eastAsia="宋体"/>
          <w:snapToGrid w:val="0"/>
          <w:kern w:val="0"/>
          <w:sz w:val="21"/>
          <w:szCs w:val="21"/>
          <w:u w:val="single"/>
        </w:rPr>
        <w:t xml:space="preserve">           </w:t>
      </w:r>
      <w:r>
        <w:rPr>
          <w:rFonts w:ascii="宋体" w:hAnsi="宋体" w:eastAsia="宋体"/>
          <w:snapToGrid w:val="0"/>
          <w:kern w:val="0"/>
          <w:sz w:val="21"/>
          <w:szCs w:val="21"/>
          <w:u w:val="single"/>
        </w:rPr>
        <w:t xml:space="preserve">  </w:t>
      </w:r>
      <w:r>
        <w:rPr>
          <w:rFonts w:hint="eastAsia" w:ascii="宋体" w:hAnsi="宋体" w:eastAsia="宋体"/>
          <w:snapToGrid w:val="0"/>
          <w:kern w:val="0"/>
          <w:sz w:val="21"/>
          <w:szCs w:val="21"/>
        </w:rPr>
        <w:t>（项目名称、招标编号）招标文件的全部内容。</w:t>
      </w:r>
    </w:p>
    <w:p>
      <w:pPr>
        <w:pStyle w:val="13"/>
        <w:adjustRightInd w:val="0"/>
        <w:spacing w:line="360" w:lineRule="auto"/>
        <w:ind w:firstLine="420" w:firstLineChars="200"/>
        <w:contextualSpacing/>
        <w:rPr>
          <w:rFonts w:ascii="宋体" w:hAnsi="宋体" w:eastAsia="宋体"/>
          <w:snapToGrid w:val="0"/>
          <w:kern w:val="0"/>
          <w:sz w:val="21"/>
          <w:szCs w:val="21"/>
        </w:rPr>
      </w:pPr>
      <w:r>
        <w:rPr>
          <w:rFonts w:hint="eastAsia" w:ascii="宋体" w:hAnsi="宋体" w:eastAsia="宋体"/>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eastAsia="宋体"/>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宋体" w:hAnsi="宋体"/>
          <w:snapToGrid w:val="0"/>
          <w:kern w:val="0"/>
          <w:szCs w:val="21"/>
        </w:rPr>
      </w:pPr>
      <w:r>
        <w:rPr>
          <w:rFonts w:hint="eastAsia" w:ascii="宋体" w:hAnsi="宋体"/>
          <w:snapToGrid w:val="0"/>
          <w:kern w:val="0"/>
          <w:szCs w:val="21"/>
          <w:u w:val="single"/>
        </w:rPr>
        <w:t xml:space="preserve">     </w:t>
      </w:r>
      <w:r>
        <w:rPr>
          <w:rFonts w:hint="eastAsia" w:ascii="宋体" w:hAnsi="宋体"/>
          <w:i w:val="0"/>
          <w:iCs w:val="0"/>
          <w:snapToGrid w:val="0"/>
          <w:kern w:val="0"/>
          <w:szCs w:val="21"/>
          <w:u w:val="single"/>
        </w:rPr>
        <w:t xml:space="preserve"> (投标人名称)     </w:t>
      </w:r>
      <w:r>
        <w:rPr>
          <w:rFonts w:hint="eastAsia" w:ascii="宋体" w:hAnsi="宋体"/>
          <w:i w:val="0"/>
          <w:iCs w:val="0"/>
          <w:snapToGrid w:val="0"/>
          <w:kern w:val="0"/>
          <w:szCs w:val="21"/>
        </w:rPr>
        <w:t>作为投标人正式授权</w:t>
      </w:r>
      <w:r>
        <w:rPr>
          <w:rFonts w:hint="eastAsia" w:ascii="宋体" w:hAnsi="宋体"/>
          <w:i w:val="0"/>
          <w:iCs w:val="0"/>
          <w:snapToGrid w:val="0"/>
          <w:kern w:val="0"/>
          <w:szCs w:val="21"/>
          <w:u w:val="single"/>
        </w:rPr>
        <w:t xml:space="preserve">     (授权代表全名, 职务)  </w:t>
      </w:r>
      <w:r>
        <w:rPr>
          <w:rFonts w:hint="eastAsia" w:ascii="宋体" w:hAnsi="宋体"/>
          <w:i/>
          <w:snapToGrid w:val="0"/>
          <w:kern w:val="0"/>
          <w:szCs w:val="21"/>
          <w:u w:val="single"/>
        </w:rPr>
        <w:t xml:space="preserve">     </w:t>
      </w:r>
      <w:r>
        <w:rPr>
          <w:rFonts w:hint="eastAsia" w:ascii="宋体" w:hAnsi="宋体"/>
          <w:snapToGrid w:val="0"/>
          <w:kern w:val="0"/>
          <w:szCs w:val="21"/>
        </w:rPr>
        <w:t>代表我方全权处理有关本投标的一切事宜。</w:t>
      </w:r>
    </w:p>
    <w:p>
      <w:pPr>
        <w:adjustRightInd w:val="0"/>
        <w:spacing w:line="360" w:lineRule="auto"/>
        <w:ind w:firstLine="420" w:firstLineChars="200"/>
        <w:contextualSpacing/>
        <w:rPr>
          <w:rFonts w:ascii="宋体" w:hAnsi="宋体"/>
          <w:snapToGrid w:val="0"/>
          <w:kern w:val="0"/>
          <w:szCs w:val="21"/>
        </w:rPr>
      </w:pPr>
      <w:r>
        <w:rPr>
          <w:rFonts w:hint="eastAsia" w:ascii="宋体" w:hAnsi="宋体"/>
          <w:snapToGrid w:val="0"/>
          <w:kern w:val="0"/>
          <w:szCs w:val="21"/>
        </w:rPr>
        <w:t>在此提交的投标文件，正本一份</w:t>
      </w:r>
      <w:r>
        <w:rPr>
          <w:rFonts w:hint="eastAsia" w:ascii="宋体" w:hAnsi="宋体" w:cs="Courier New"/>
          <w:szCs w:val="21"/>
        </w:rPr>
        <w:t>，副本</w:t>
      </w:r>
      <w:r>
        <w:rPr>
          <w:rFonts w:hint="eastAsia" w:ascii="宋体" w:hAnsi="宋体" w:cs="Courier New"/>
          <w:szCs w:val="21"/>
          <w:lang w:eastAsia="zh-CN"/>
        </w:rPr>
        <w:t>一</w:t>
      </w:r>
      <w:r>
        <w:rPr>
          <w:rFonts w:hint="eastAsia" w:ascii="宋体" w:hAnsi="宋体" w:cs="Courier New"/>
          <w:szCs w:val="21"/>
        </w:rPr>
        <w:t>份。</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我方已完全明白招标文件的所有条款要求，并申明如下：</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一、按招标文件提供的全部货物与相关服务的投标总价详见《开标一览表》。</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二、本投标文件的有效期为投标截止时间起</w:t>
      </w:r>
      <w:r>
        <w:rPr>
          <w:rFonts w:hint="eastAsia" w:ascii="宋体" w:hAnsi="宋体" w:cs="Courier New"/>
          <w:szCs w:val="21"/>
          <w:u w:val="single"/>
        </w:rPr>
        <w:t xml:space="preserve">  </w:t>
      </w:r>
      <w:r>
        <w:rPr>
          <w:rFonts w:hint="eastAsia" w:ascii="宋体" w:hAnsi="宋体" w:cs="Courier New"/>
          <w:szCs w:val="21"/>
          <w:u w:val="single"/>
          <w:lang w:val="en-US" w:eastAsia="zh-CN"/>
        </w:rPr>
        <w:t xml:space="preserve">  </w:t>
      </w:r>
      <w:r>
        <w:rPr>
          <w:rFonts w:hint="eastAsia" w:ascii="宋体" w:hAnsi="宋体" w:cs="Courier New"/>
          <w:szCs w:val="21"/>
          <w:u w:val="single"/>
        </w:rPr>
        <w:t xml:space="preserve"> </w:t>
      </w:r>
      <w:r>
        <w:rPr>
          <w:rFonts w:hint="eastAsia" w:ascii="宋体" w:hAnsi="宋体" w:cs="Courier New"/>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三、我方明白并同意，在规定的开标日之后，投标有效期之内撤销投标的，则贵方将不予退还投标保证金。</w:t>
      </w:r>
    </w:p>
    <w:p>
      <w:pPr>
        <w:pStyle w:val="20"/>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五、我方理解贵方不一定接受最低投标价或任何贵方可能收到的投标。</w:t>
      </w:r>
    </w:p>
    <w:p>
      <w:pPr>
        <w:pStyle w:val="20"/>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ascii="宋体" w:hAnsi="宋体" w:eastAsia="宋体" w:cs="宋体"/>
          <w:sz w:val="21"/>
          <w:szCs w:val="21"/>
        </w:rPr>
      </w:pPr>
      <w:r>
        <w:rPr>
          <w:rFonts w:hint="eastAsia" w:ascii="宋体" w:hAnsi="宋体" w:eastAsia="宋体" w:cs="Courier New"/>
          <w:sz w:val="21"/>
          <w:szCs w:val="21"/>
        </w:rPr>
        <w:t>七、我方在此保证所提交的所有文件和全部说明是真实的和正确的。</w:t>
      </w:r>
    </w:p>
    <w:p>
      <w:pPr>
        <w:pStyle w:val="13"/>
        <w:adjustRightInd w:val="0"/>
        <w:spacing w:line="360" w:lineRule="auto"/>
        <w:ind w:firstLine="420" w:firstLineChars="200"/>
        <w:contextualSpacing/>
        <w:rPr>
          <w:rFonts w:ascii="宋体" w:hAnsi="宋体" w:eastAsia="宋体"/>
          <w:sz w:val="21"/>
          <w:szCs w:val="21"/>
        </w:rPr>
      </w:pPr>
      <w:r>
        <w:rPr>
          <w:rFonts w:hint="eastAsia" w:ascii="宋体" w:hAnsi="宋体" w:eastAsia="宋体"/>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ascii="宋体" w:hAnsi="宋体" w:eastAsia="宋体" w:cs="Arial"/>
          <w:sz w:val="21"/>
          <w:szCs w:val="21"/>
        </w:rPr>
      </w:pPr>
      <w:r>
        <w:rPr>
          <w:rFonts w:hint="eastAsia" w:ascii="宋体" w:hAnsi="宋体" w:eastAsia="宋体" w:cs="Arial"/>
          <w:sz w:val="21"/>
          <w:szCs w:val="21"/>
        </w:rPr>
        <w:t>九、我方具备《政府采购法》第二十二条规定的条件；承诺如下：</w:t>
      </w:r>
    </w:p>
    <w:p>
      <w:pPr>
        <w:pStyle w:val="13"/>
        <w:adjustRightInd w:val="0"/>
        <w:spacing w:line="360" w:lineRule="auto"/>
        <w:ind w:firstLine="420" w:firstLineChars="200"/>
        <w:contextualSpacing/>
        <w:rPr>
          <w:rFonts w:ascii="宋体" w:hAnsi="宋体" w:eastAsia="宋体" w:cs="Arial"/>
          <w:sz w:val="21"/>
          <w:szCs w:val="21"/>
        </w:rPr>
      </w:pPr>
      <w:r>
        <w:rPr>
          <w:rFonts w:hint="eastAsia" w:ascii="宋体" w:hAnsi="宋体" w:eastAsia="宋体" w:cs="Arial"/>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4. 参加政府采购活动前三年内，在经营活动中没有重大违法记录。</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5. 符合法律、行政法规规定的其他条件。</w:t>
      </w:r>
    </w:p>
    <w:p>
      <w:pPr>
        <w:adjustRightInd w:val="0"/>
        <w:spacing w:line="360" w:lineRule="auto"/>
        <w:ind w:firstLine="441" w:firstLineChars="210"/>
        <w:contextualSpacing/>
        <w:rPr>
          <w:rFonts w:ascii="宋体" w:hAnsi="宋体" w:cs="Arial"/>
          <w:szCs w:val="21"/>
        </w:rPr>
      </w:pPr>
      <w:r>
        <w:rPr>
          <w:rFonts w:hint="eastAsia" w:ascii="宋体" w:hAnsi="宋体" w:cs="宋体"/>
          <w:szCs w:val="21"/>
        </w:rPr>
        <w:t>以上内容如有虚假或与事实不符的，评审委员会可将</w:t>
      </w:r>
      <w:r>
        <w:rPr>
          <w:rFonts w:hint="eastAsia" w:ascii="宋体" w:hAnsi="宋体" w:cs="Arial"/>
          <w:szCs w:val="21"/>
        </w:rPr>
        <w:t>我方做无效投标处理，我方愿意承担相应的法律责任。</w:t>
      </w:r>
    </w:p>
    <w:p>
      <w:pPr>
        <w:pStyle w:val="13"/>
        <w:adjustRightInd w:val="0"/>
        <w:spacing w:line="360" w:lineRule="auto"/>
        <w:ind w:firstLine="420" w:firstLineChars="200"/>
        <w:contextualSpacing/>
        <w:rPr>
          <w:rFonts w:ascii="宋体" w:hAnsi="宋体" w:eastAsia="宋体"/>
          <w:sz w:val="21"/>
          <w:szCs w:val="21"/>
        </w:rPr>
      </w:pPr>
      <w:r>
        <w:rPr>
          <w:rFonts w:hint="eastAsia" w:ascii="宋体" w:hAnsi="宋体" w:eastAsia="宋体"/>
          <w:sz w:val="21"/>
          <w:szCs w:val="21"/>
        </w:rPr>
        <w:t>十、我方具备履行合同所必需的设备和专业技术能力。</w:t>
      </w:r>
    </w:p>
    <w:p>
      <w:pPr>
        <w:pStyle w:val="13"/>
        <w:adjustRightInd w:val="0"/>
        <w:spacing w:line="360" w:lineRule="auto"/>
        <w:ind w:firstLine="420" w:firstLineChars="200"/>
        <w:contextualSpacing/>
        <w:rPr>
          <w:rFonts w:ascii="宋体" w:hAnsi="宋体" w:eastAsia="宋体"/>
          <w:sz w:val="21"/>
          <w:szCs w:val="21"/>
          <w:highlight w:val="none"/>
        </w:rPr>
      </w:pPr>
      <w:r>
        <w:rPr>
          <w:rFonts w:hint="eastAsia" w:ascii="宋体" w:hAnsi="宋体" w:eastAsia="宋体"/>
          <w:snapToGrid w:val="0"/>
          <w:kern w:val="0"/>
          <w:sz w:val="21"/>
          <w:szCs w:val="21"/>
        </w:rPr>
        <w:t>十一、</w:t>
      </w:r>
      <w:r>
        <w:rPr>
          <w:rFonts w:hint="eastAsia" w:ascii="宋体" w:hAnsi="宋体" w:eastAsia="宋体"/>
          <w:sz w:val="21"/>
          <w:szCs w:val="21"/>
        </w:rPr>
        <w:t>我方对在本函及投标文</w:t>
      </w:r>
      <w:r>
        <w:rPr>
          <w:rFonts w:hint="eastAsia" w:ascii="宋体" w:hAnsi="宋体" w:eastAsia="宋体"/>
          <w:sz w:val="21"/>
          <w:szCs w:val="21"/>
          <w:highlight w:val="none"/>
        </w:rPr>
        <w:t>件中所作的所有承诺承担法律责任。</w:t>
      </w:r>
    </w:p>
    <w:p>
      <w:pPr>
        <w:pStyle w:val="13"/>
        <w:adjustRightInd w:val="0"/>
        <w:snapToGrid w:val="0"/>
        <w:spacing w:line="360" w:lineRule="auto"/>
        <w:rPr>
          <w:rFonts w:ascii="宋体" w:hAnsi="宋体" w:eastAsia="宋体"/>
          <w:sz w:val="21"/>
          <w:szCs w:val="21"/>
          <w:highlight w:val="none"/>
        </w:rPr>
      </w:pPr>
    </w:p>
    <w:p>
      <w:pPr>
        <w:pStyle w:val="13"/>
        <w:adjustRightInd w:val="0"/>
        <w:snapToGrid w:val="0"/>
        <w:spacing w:line="360" w:lineRule="auto"/>
        <w:rPr>
          <w:rFonts w:ascii="宋体" w:hAnsi="宋体" w:eastAsia="宋体"/>
          <w:sz w:val="21"/>
          <w:szCs w:val="21"/>
          <w:highlight w:val="none"/>
        </w:rPr>
      </w:pPr>
    </w:p>
    <w:p>
      <w:pPr>
        <w:pStyle w:val="13"/>
        <w:adjustRightInd w:val="0"/>
        <w:snapToGrid w:val="0"/>
        <w:spacing w:line="360" w:lineRule="auto"/>
        <w:rPr>
          <w:rFonts w:ascii="宋体" w:hAnsi="宋体" w:eastAsia="宋体"/>
          <w:sz w:val="21"/>
          <w:szCs w:val="21"/>
          <w:highlight w:val="none"/>
        </w:rPr>
      </w:pPr>
      <w:r>
        <w:rPr>
          <w:rFonts w:hint="eastAsia" w:ascii="宋体" w:hAnsi="宋体" w:eastAsia="宋体"/>
          <w:sz w:val="21"/>
          <w:szCs w:val="21"/>
          <w:highlight w:val="none"/>
        </w:rPr>
        <w:t>所有与本招标有关的一切正式往来请寄：</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地    址：</w:t>
      </w:r>
      <w:r>
        <w:rPr>
          <w:rFonts w:hint="eastAsia" w:ascii="宋体" w:hAnsi="宋体" w:cs="宋体"/>
          <w:szCs w:val="21"/>
          <w:highlight w:val="none"/>
          <w:u w:val="single"/>
        </w:rPr>
        <w:t xml:space="preserve">                     </w:t>
      </w:r>
      <w:r>
        <w:rPr>
          <w:rFonts w:hint="eastAsia" w:ascii="宋体" w:hAnsi="宋体" w:cs="宋体"/>
          <w:szCs w:val="21"/>
          <w:highlight w:val="none"/>
        </w:rPr>
        <w:t>.  邮政编码：</w:t>
      </w:r>
      <w:r>
        <w:rPr>
          <w:rFonts w:hint="eastAsia" w:ascii="宋体" w:hAnsi="宋体" w:cs="宋体"/>
          <w:szCs w:val="21"/>
          <w:highlight w:val="none"/>
          <w:u w:val="single"/>
        </w:rPr>
        <w:t xml:space="preserve">                 </w:t>
      </w:r>
      <w:r>
        <w:rPr>
          <w:rFonts w:hint="eastAsia" w:ascii="宋体" w:hAnsi="宋体" w:cs="宋体"/>
          <w:szCs w:val="21"/>
          <w:highlight w:val="none"/>
        </w:rPr>
        <w:t>.</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电    话：</w:t>
      </w:r>
      <w:r>
        <w:rPr>
          <w:rFonts w:hint="eastAsia" w:ascii="宋体" w:hAnsi="宋体" w:cs="宋体"/>
          <w:szCs w:val="21"/>
          <w:highlight w:val="none"/>
          <w:u w:val="single"/>
        </w:rPr>
        <w:t xml:space="preserve">                     </w:t>
      </w:r>
      <w:r>
        <w:rPr>
          <w:rFonts w:hint="eastAsia" w:ascii="宋体" w:hAnsi="宋体" w:cs="宋体"/>
          <w:szCs w:val="21"/>
          <w:highlight w:val="none"/>
        </w:rPr>
        <w:t>.  传    真：</w:t>
      </w:r>
      <w:r>
        <w:rPr>
          <w:rFonts w:hint="eastAsia" w:ascii="宋体" w:hAnsi="宋体" w:cs="宋体"/>
          <w:szCs w:val="21"/>
          <w:highlight w:val="none"/>
          <w:u w:val="single"/>
        </w:rPr>
        <w:t xml:space="preserve">                 </w:t>
      </w:r>
      <w:r>
        <w:rPr>
          <w:rFonts w:hint="eastAsia" w:ascii="宋体" w:hAnsi="宋体" w:cs="宋体"/>
          <w:szCs w:val="21"/>
          <w:highlight w:val="none"/>
        </w:rPr>
        <w:t>.</w:t>
      </w:r>
    </w:p>
    <w:p>
      <w:pPr>
        <w:adjustRightInd w:val="0"/>
        <w:snapToGrid w:val="0"/>
        <w:spacing w:line="360" w:lineRule="auto"/>
        <w:rPr>
          <w:rFonts w:ascii="宋体" w:hAnsi="宋体" w:cs="宋体"/>
          <w:szCs w:val="21"/>
          <w:highlight w:val="none"/>
          <w:u w:val="single"/>
        </w:rPr>
      </w:pPr>
      <w:r>
        <w:rPr>
          <w:rFonts w:hint="eastAsia" w:ascii="宋体" w:hAnsi="宋体" w:cs="宋体"/>
          <w:szCs w:val="21"/>
          <w:highlight w:val="none"/>
        </w:rPr>
        <w:t>投标人代表姓名：</w:t>
      </w:r>
      <w:r>
        <w:rPr>
          <w:rFonts w:hint="eastAsia" w:ascii="宋体" w:hAnsi="宋体" w:cs="宋体"/>
          <w:szCs w:val="21"/>
          <w:highlight w:val="none"/>
          <w:u w:val="single"/>
        </w:rPr>
        <w:t xml:space="preserve">               </w:t>
      </w:r>
      <w:r>
        <w:rPr>
          <w:rFonts w:hint="eastAsia" w:ascii="宋体" w:hAnsi="宋体" w:cs="宋体"/>
          <w:szCs w:val="21"/>
          <w:highlight w:val="none"/>
        </w:rPr>
        <w:t>.  职    务：</w:t>
      </w:r>
      <w:r>
        <w:rPr>
          <w:rFonts w:hint="eastAsia" w:ascii="宋体" w:hAnsi="宋体" w:cs="宋体"/>
          <w:szCs w:val="21"/>
          <w:highlight w:val="none"/>
          <w:u w:val="single"/>
        </w:rPr>
        <w:t xml:space="preserve">                 </w:t>
      </w:r>
      <w:r>
        <w:rPr>
          <w:rFonts w:hint="eastAsia" w:ascii="宋体" w:hAnsi="宋体" w:cs="宋体"/>
          <w:szCs w:val="21"/>
          <w:highlight w:val="none"/>
        </w:rPr>
        <w:t>.</w:t>
      </w:r>
    </w:p>
    <w:p>
      <w:pPr>
        <w:adjustRightInd w:val="0"/>
        <w:snapToGrid w:val="0"/>
        <w:spacing w:line="360" w:lineRule="auto"/>
        <w:rPr>
          <w:rFonts w:ascii="宋体" w:hAnsi="宋体" w:cs="宋体"/>
          <w:szCs w:val="21"/>
          <w:highlight w:val="none"/>
          <w:u w:val="single"/>
        </w:rPr>
      </w:pPr>
    </w:p>
    <w:p>
      <w:pPr>
        <w:adjustRightInd w:val="0"/>
        <w:snapToGrid w:val="0"/>
        <w:spacing w:line="360" w:lineRule="auto"/>
        <w:rPr>
          <w:rFonts w:ascii="宋体" w:hAnsi="宋体" w:cs="宋体"/>
          <w:szCs w:val="21"/>
          <w:highlight w:val="none"/>
          <w:u w:val="single"/>
        </w:rPr>
      </w:pP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投标人法定代表人（单位负责人）或法定代表人（单位负责人）授权代表签字或盖章：</w:t>
      </w:r>
      <w:r>
        <w:rPr>
          <w:rFonts w:hint="eastAsia" w:ascii="宋体" w:hAnsi="宋体" w:cs="宋体"/>
          <w:szCs w:val="21"/>
          <w:highlight w:val="none"/>
          <w:u w:val="single"/>
        </w:rPr>
        <w:t xml:space="preserve">         </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投标人名称（盖章）：</w:t>
      </w:r>
      <w:r>
        <w:rPr>
          <w:rFonts w:hint="eastAsia" w:ascii="宋体" w:hAnsi="宋体" w:cs="宋体"/>
          <w:szCs w:val="21"/>
          <w:highlight w:val="none"/>
          <w:u w:val="single"/>
        </w:rPr>
        <w:t xml:space="preserve">                   </w:t>
      </w:r>
    </w:p>
    <w:p>
      <w:pPr>
        <w:adjustRightInd w:val="0"/>
        <w:snapToGrid w:val="0"/>
        <w:spacing w:line="360" w:lineRule="auto"/>
        <w:ind w:firstLine="4305" w:firstLineChars="2050"/>
        <w:rPr>
          <w:rFonts w:ascii="宋体" w:hAnsi="宋体" w:cs="宋体"/>
          <w:szCs w:val="21"/>
          <w:highlight w:val="none"/>
        </w:rPr>
      </w:pPr>
    </w:p>
    <w:p>
      <w:pPr>
        <w:adjustRightInd w:val="0"/>
        <w:snapToGrid w:val="0"/>
        <w:spacing w:line="360" w:lineRule="auto"/>
        <w:ind w:firstLine="4305" w:firstLineChars="2050"/>
        <w:rPr>
          <w:rFonts w:ascii="宋体" w:hAnsi="宋体" w:cs="宋体"/>
          <w:szCs w:val="21"/>
          <w:highlight w:val="none"/>
        </w:rPr>
      </w:pPr>
    </w:p>
    <w:p>
      <w:pPr>
        <w:adjustRightInd w:val="0"/>
        <w:snapToGrid w:val="0"/>
        <w:spacing w:line="360" w:lineRule="auto"/>
        <w:ind w:firstLine="4305" w:firstLineChars="2050"/>
        <w:rPr>
          <w:rFonts w:ascii="宋体" w:hAnsi="宋体" w:cs="宋体"/>
          <w:szCs w:val="21"/>
          <w:highlight w:val="none"/>
        </w:rPr>
      </w:pPr>
    </w:p>
    <w:p>
      <w:pPr>
        <w:adjustRightInd w:val="0"/>
        <w:snapToGrid w:val="0"/>
        <w:spacing w:line="360" w:lineRule="auto"/>
        <w:ind w:firstLine="4305" w:firstLineChars="2050"/>
        <w:rPr>
          <w:rFonts w:hint="eastAsia" w:ascii="宋体" w:hAnsi="宋体" w:eastAsia="宋体"/>
          <w:b/>
          <w:bCs/>
          <w:color w:val="000000"/>
          <w:sz w:val="24"/>
          <w:szCs w:val="24"/>
          <w:highlight w:val="none"/>
        </w:rPr>
      </w:pPr>
      <w:r>
        <w:rPr>
          <w:rFonts w:hint="eastAsia" w:ascii="宋体" w:hAnsi="宋体" w:cs="宋体"/>
          <w:szCs w:val="21"/>
          <w:highlight w:val="none"/>
        </w:rPr>
        <w:t>日期：    年    月    日</w:t>
      </w:r>
    </w:p>
    <w:p>
      <w:pPr>
        <w:spacing w:line="480" w:lineRule="exact"/>
        <w:jc w:val="center"/>
        <w:rPr>
          <w:rFonts w:hint="eastAsia" w:ascii="宋体" w:hAnsi="宋体" w:eastAsia="宋体"/>
          <w:b/>
          <w:bCs/>
          <w:color w:val="000000"/>
          <w:sz w:val="24"/>
          <w:szCs w:val="24"/>
          <w:highlight w:val="none"/>
        </w:rPr>
      </w:pPr>
    </w:p>
    <w:p>
      <w:pPr>
        <w:spacing w:line="480" w:lineRule="exact"/>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3.2 法定代表人（单位负责人）</w:t>
      </w:r>
      <w:r>
        <w:rPr>
          <w:rFonts w:ascii="宋体" w:hAnsi="宋体" w:eastAsia="宋体"/>
          <w:b/>
          <w:bCs/>
          <w:color w:val="000000"/>
          <w:sz w:val="24"/>
          <w:szCs w:val="24"/>
          <w:highlight w:val="none"/>
        </w:rPr>
        <w:t>资</w:t>
      </w:r>
      <w:r>
        <w:rPr>
          <w:rFonts w:hint="eastAsia" w:ascii="宋体" w:hAnsi="宋体" w:eastAsia="宋体"/>
          <w:b/>
          <w:bCs/>
          <w:color w:val="000000"/>
          <w:sz w:val="24"/>
          <w:szCs w:val="24"/>
          <w:highlight w:val="none"/>
        </w:rPr>
        <w:t>格</w:t>
      </w:r>
      <w:r>
        <w:rPr>
          <w:rFonts w:ascii="宋体" w:hAnsi="宋体" w:eastAsia="宋体"/>
          <w:b/>
          <w:bCs/>
          <w:color w:val="000000"/>
          <w:sz w:val="24"/>
          <w:szCs w:val="24"/>
          <w:highlight w:val="none"/>
        </w:rPr>
        <w:t>证</w:t>
      </w:r>
      <w:r>
        <w:rPr>
          <w:rFonts w:hint="eastAsia" w:ascii="宋体" w:hAnsi="宋体" w:eastAsia="宋体"/>
          <w:b/>
          <w:bCs/>
          <w:color w:val="000000"/>
          <w:sz w:val="24"/>
          <w:szCs w:val="24"/>
          <w:highlight w:val="none"/>
        </w:rPr>
        <w:t>明</w:t>
      </w:r>
      <w:r>
        <w:rPr>
          <w:rFonts w:ascii="宋体" w:hAnsi="宋体" w:eastAsia="宋体"/>
          <w:b/>
          <w:bCs/>
          <w:color w:val="000000"/>
          <w:sz w:val="24"/>
          <w:szCs w:val="24"/>
          <w:highlight w:val="none"/>
        </w:rPr>
        <w:t>书</w:t>
      </w:r>
    </w:p>
    <w:p>
      <w:pPr>
        <w:autoSpaceDE w:val="0"/>
        <w:autoSpaceDN w:val="0"/>
        <w:adjustRightInd w:val="0"/>
        <w:spacing w:line="480" w:lineRule="auto"/>
        <w:ind w:firstLine="616" w:firstLineChars="257"/>
        <w:rPr>
          <w:rFonts w:ascii="宋体" w:hAnsi="宋体"/>
          <w:color w:val="000000"/>
          <w:sz w:val="24"/>
          <w:szCs w:val="24"/>
          <w:highlight w:val="none"/>
        </w:rPr>
      </w:pPr>
    </w:p>
    <w:p>
      <w:pPr>
        <w:pStyle w:val="31"/>
        <w:spacing w:line="480" w:lineRule="auto"/>
        <w:ind w:firstLine="472" w:firstLineChars="225"/>
        <w:jc w:val="left"/>
        <w:rPr>
          <w:rFonts w:ascii="宋体" w:hAnsi="宋体"/>
          <w:color w:val="000000"/>
          <w:sz w:val="21"/>
          <w:szCs w:val="21"/>
          <w:highlight w:val="none"/>
        </w:rPr>
      </w:pPr>
      <w:r>
        <w:rPr>
          <w:rFonts w:ascii="宋体" w:hAnsi="宋体"/>
          <w:color w:val="000000"/>
          <w:sz w:val="21"/>
          <w:szCs w:val="21"/>
          <w:highlight w:val="none"/>
        </w:rPr>
        <w:t>单</w:t>
      </w:r>
      <w:r>
        <w:rPr>
          <w:rFonts w:hint="eastAsia" w:ascii="宋体" w:hAnsi="宋体"/>
          <w:color w:val="000000"/>
          <w:sz w:val="21"/>
          <w:szCs w:val="21"/>
          <w:highlight w:val="none"/>
        </w:rPr>
        <w:t>位名</w:t>
      </w:r>
      <w:r>
        <w:rPr>
          <w:rFonts w:ascii="宋体" w:hAnsi="宋体"/>
          <w:color w:val="000000"/>
          <w:sz w:val="21"/>
          <w:szCs w:val="21"/>
          <w:highlight w:val="none"/>
        </w:rPr>
        <w:t>称</w:t>
      </w:r>
      <w:r>
        <w:rPr>
          <w:rFonts w:hint="eastAsia" w:ascii="宋体" w:hAnsi="宋体"/>
          <w:color w:val="000000"/>
          <w:sz w:val="21"/>
          <w:szCs w:val="21"/>
          <w:highlight w:val="none"/>
        </w:rPr>
        <w:t>：</w:t>
      </w:r>
    </w:p>
    <w:p>
      <w:pPr>
        <w:pStyle w:val="31"/>
        <w:spacing w:line="480" w:lineRule="auto"/>
        <w:ind w:firstLine="472" w:firstLineChars="225"/>
        <w:jc w:val="left"/>
        <w:rPr>
          <w:rFonts w:ascii="宋体" w:hAnsi="宋体"/>
          <w:color w:val="000000"/>
          <w:sz w:val="21"/>
          <w:szCs w:val="21"/>
          <w:highlight w:val="none"/>
        </w:rPr>
      </w:pPr>
      <w:r>
        <w:rPr>
          <w:rFonts w:hint="eastAsia" w:ascii="宋体" w:hAnsi="宋体"/>
          <w:color w:val="000000"/>
          <w:sz w:val="21"/>
          <w:szCs w:val="21"/>
          <w:highlight w:val="none"/>
        </w:rPr>
        <w:t>地址：</w:t>
      </w:r>
    </w:p>
    <w:p>
      <w:pPr>
        <w:pStyle w:val="31"/>
        <w:spacing w:line="480" w:lineRule="auto"/>
        <w:ind w:firstLine="472" w:firstLineChars="225"/>
        <w:jc w:val="left"/>
        <w:rPr>
          <w:rFonts w:ascii="宋体" w:hAnsi="宋体"/>
          <w:color w:val="000000"/>
          <w:sz w:val="21"/>
          <w:szCs w:val="21"/>
          <w:highlight w:val="none"/>
        </w:rPr>
      </w:pPr>
      <w:r>
        <w:rPr>
          <w:rFonts w:hint="eastAsia" w:ascii="宋体" w:hAnsi="宋体"/>
          <w:color w:val="000000"/>
          <w:sz w:val="21"/>
          <w:szCs w:val="21"/>
          <w:highlight w:val="none"/>
        </w:rPr>
        <w:t>姓名：       性</w:t>
      </w:r>
      <w:r>
        <w:rPr>
          <w:rFonts w:ascii="宋体" w:hAnsi="宋体"/>
          <w:color w:val="000000"/>
          <w:sz w:val="21"/>
          <w:szCs w:val="21"/>
          <w:highlight w:val="none"/>
        </w:rPr>
        <w:t>别</w:t>
      </w:r>
      <w:r>
        <w:rPr>
          <w:rFonts w:hint="eastAsia" w:ascii="宋体" w:hAnsi="宋体"/>
          <w:color w:val="000000"/>
          <w:sz w:val="21"/>
          <w:szCs w:val="21"/>
          <w:highlight w:val="none"/>
        </w:rPr>
        <w:t>：     年</w:t>
      </w:r>
      <w:r>
        <w:rPr>
          <w:rFonts w:ascii="宋体" w:hAnsi="宋体"/>
          <w:color w:val="000000"/>
          <w:sz w:val="21"/>
          <w:szCs w:val="21"/>
          <w:highlight w:val="none"/>
        </w:rPr>
        <w:t>龄</w:t>
      </w:r>
      <w:r>
        <w:rPr>
          <w:rFonts w:hint="eastAsia" w:ascii="宋体" w:hAnsi="宋体"/>
          <w:color w:val="000000"/>
          <w:sz w:val="21"/>
          <w:szCs w:val="21"/>
          <w:highlight w:val="none"/>
        </w:rPr>
        <w:t>：</w:t>
      </w:r>
      <w:r>
        <w:rPr>
          <w:rFonts w:ascii="宋体" w:hAnsi="宋体"/>
          <w:color w:val="000000"/>
          <w:sz w:val="21"/>
          <w:szCs w:val="21"/>
          <w:highlight w:val="none"/>
        </w:rPr>
        <w:t xml:space="preserve">     职务</w:t>
      </w:r>
      <w:r>
        <w:rPr>
          <w:rFonts w:hint="eastAsia" w:ascii="宋体" w:hAnsi="宋体"/>
          <w:color w:val="000000"/>
          <w:sz w:val="21"/>
          <w:szCs w:val="21"/>
          <w:highlight w:val="none"/>
        </w:rPr>
        <w:t xml:space="preserve">：        </w:t>
      </w:r>
    </w:p>
    <w:p>
      <w:pPr>
        <w:pStyle w:val="31"/>
        <w:spacing w:line="480" w:lineRule="auto"/>
        <w:ind w:firstLine="472" w:firstLineChars="225"/>
        <w:jc w:val="left"/>
        <w:rPr>
          <w:rFonts w:ascii="宋体" w:hAnsi="宋体"/>
          <w:color w:val="000000"/>
          <w:sz w:val="21"/>
          <w:szCs w:val="21"/>
          <w:highlight w:val="none"/>
        </w:rPr>
      </w:pPr>
      <w:r>
        <w:rPr>
          <w:rFonts w:hint="eastAsia" w:ascii="宋体" w:hAnsi="宋体"/>
          <w:color w:val="000000"/>
          <w:sz w:val="21"/>
          <w:szCs w:val="21"/>
          <w:highlight w:val="none"/>
        </w:rPr>
        <w:t>本人系</w:t>
      </w:r>
      <w:r>
        <w:rPr>
          <w:rFonts w:hint="eastAsia" w:ascii="宋体" w:hAnsi="宋体"/>
          <w:color w:val="000000"/>
          <w:sz w:val="21"/>
          <w:szCs w:val="21"/>
          <w:highlight w:val="none"/>
          <w:u w:val="single"/>
        </w:rPr>
        <w:t xml:space="preserve">  </w:t>
      </w:r>
      <w:r>
        <w:rPr>
          <w:rFonts w:hint="eastAsia" w:ascii="宋体" w:hAnsi="宋体"/>
          <w:i/>
          <w:snapToGrid w:val="0"/>
          <w:sz w:val="21"/>
          <w:szCs w:val="21"/>
          <w:highlight w:val="none"/>
          <w:u w:val="single"/>
        </w:rPr>
        <w:t>投</w:t>
      </w:r>
      <w:r>
        <w:rPr>
          <w:rFonts w:ascii="宋体" w:hAnsi="宋体"/>
          <w:i/>
          <w:snapToGrid w:val="0"/>
          <w:sz w:val="21"/>
          <w:szCs w:val="21"/>
          <w:highlight w:val="none"/>
          <w:u w:val="single"/>
        </w:rPr>
        <w:t>标</w:t>
      </w:r>
      <w:r>
        <w:rPr>
          <w:rFonts w:hint="eastAsia" w:ascii="宋体" w:hAnsi="宋体"/>
          <w:i/>
          <w:snapToGrid w:val="0"/>
          <w:sz w:val="21"/>
          <w:szCs w:val="21"/>
          <w:highlight w:val="none"/>
          <w:u w:val="single"/>
        </w:rPr>
        <w:t>人名</w:t>
      </w:r>
      <w:r>
        <w:rPr>
          <w:rFonts w:ascii="宋体" w:hAnsi="宋体"/>
          <w:i/>
          <w:snapToGrid w:val="0"/>
          <w:sz w:val="21"/>
          <w:szCs w:val="21"/>
          <w:highlight w:val="none"/>
          <w:u w:val="single"/>
        </w:rPr>
        <w:t>称</w:t>
      </w:r>
      <w:r>
        <w:rPr>
          <w:rFonts w:hint="eastAsia" w:ascii="宋体" w:hAnsi="宋体"/>
          <w:i/>
          <w:snapToGrid w:val="0"/>
          <w:sz w:val="21"/>
          <w:szCs w:val="21"/>
          <w:highlight w:val="none"/>
          <w:u w:val="single"/>
        </w:rPr>
        <w:t xml:space="preserve">  </w:t>
      </w:r>
      <w:r>
        <w:rPr>
          <w:rFonts w:hint="eastAsia" w:ascii="宋体" w:hAnsi="宋体"/>
          <w:color w:val="000000"/>
          <w:sz w:val="21"/>
          <w:szCs w:val="21"/>
          <w:highlight w:val="none"/>
        </w:rPr>
        <w:t>的法定代表人（单位负责人）。就</w:t>
      </w:r>
      <w:r>
        <w:rPr>
          <w:rFonts w:ascii="宋体" w:hAnsi="宋体"/>
          <w:color w:val="000000"/>
          <w:sz w:val="21"/>
          <w:szCs w:val="21"/>
          <w:highlight w:val="none"/>
        </w:rPr>
        <w:t>参</w:t>
      </w:r>
      <w:r>
        <w:rPr>
          <w:rFonts w:hint="eastAsia" w:ascii="宋体" w:hAnsi="宋体"/>
          <w:color w:val="000000"/>
          <w:sz w:val="21"/>
          <w:szCs w:val="21"/>
          <w:highlight w:val="none"/>
        </w:rPr>
        <w:t>加贵方招</w:t>
      </w:r>
      <w:r>
        <w:rPr>
          <w:rFonts w:ascii="宋体" w:hAnsi="宋体"/>
          <w:color w:val="000000"/>
          <w:sz w:val="21"/>
          <w:szCs w:val="21"/>
          <w:highlight w:val="none"/>
        </w:rPr>
        <w:t>标编号为</w:t>
      </w:r>
      <w:r>
        <w:rPr>
          <w:rFonts w:hint="eastAsia" w:ascii="宋体" w:hAnsi="宋体"/>
          <w:color w:val="000000"/>
          <w:sz w:val="21"/>
          <w:szCs w:val="21"/>
          <w:highlight w:val="none"/>
          <w:u w:val="single"/>
        </w:rPr>
        <w:t xml:space="preserve">  </w:t>
      </w:r>
      <w:r>
        <w:rPr>
          <w:rFonts w:ascii="宋体" w:hAnsi="宋体"/>
          <w:i/>
          <w:color w:val="000000"/>
          <w:sz w:val="21"/>
          <w:szCs w:val="21"/>
          <w:highlight w:val="none"/>
          <w:u w:val="single"/>
        </w:rPr>
        <w:t>项目编号</w:t>
      </w:r>
      <w:r>
        <w:rPr>
          <w:rFonts w:hint="eastAsia" w:ascii="宋体" w:hAnsi="宋体"/>
          <w:i/>
          <w:color w:val="000000"/>
          <w:sz w:val="21"/>
          <w:szCs w:val="21"/>
          <w:highlight w:val="none"/>
          <w:u w:val="single"/>
        </w:rPr>
        <w:t xml:space="preserve"> </w:t>
      </w:r>
      <w:r>
        <w:rPr>
          <w:rFonts w:hint="eastAsia" w:ascii="宋体" w:hAnsi="宋体"/>
          <w:color w:val="000000"/>
          <w:sz w:val="21"/>
          <w:szCs w:val="21"/>
          <w:highlight w:val="none"/>
          <w:u w:val="single"/>
        </w:rPr>
        <w:t xml:space="preserve">  </w:t>
      </w:r>
      <w:r>
        <w:rPr>
          <w:rFonts w:hint="eastAsia" w:ascii="宋体" w:hAnsi="宋体"/>
          <w:color w:val="000000"/>
          <w:sz w:val="21"/>
          <w:szCs w:val="21"/>
          <w:highlight w:val="none"/>
        </w:rPr>
        <w:t>的</w:t>
      </w:r>
      <w:r>
        <w:rPr>
          <w:rFonts w:hint="eastAsia" w:ascii="宋体" w:hAnsi="宋体"/>
          <w:color w:val="000000"/>
          <w:sz w:val="21"/>
          <w:szCs w:val="21"/>
          <w:highlight w:val="none"/>
          <w:u w:val="single"/>
        </w:rPr>
        <w:t xml:space="preserve">  </w:t>
      </w:r>
      <w:r>
        <w:rPr>
          <w:rFonts w:ascii="宋体" w:hAnsi="宋体"/>
          <w:i/>
          <w:color w:val="000000"/>
          <w:sz w:val="21"/>
          <w:szCs w:val="21"/>
          <w:highlight w:val="none"/>
          <w:u w:val="single"/>
        </w:rPr>
        <w:t>项目</w:t>
      </w:r>
      <w:r>
        <w:rPr>
          <w:rFonts w:hint="eastAsia" w:ascii="宋体" w:hAnsi="宋体"/>
          <w:i/>
          <w:color w:val="000000"/>
          <w:sz w:val="21"/>
          <w:szCs w:val="21"/>
          <w:highlight w:val="none"/>
          <w:u w:val="single"/>
        </w:rPr>
        <w:t>名</w:t>
      </w:r>
      <w:r>
        <w:rPr>
          <w:rFonts w:ascii="宋体" w:hAnsi="宋体"/>
          <w:i/>
          <w:color w:val="000000"/>
          <w:sz w:val="21"/>
          <w:szCs w:val="21"/>
          <w:highlight w:val="none"/>
          <w:u w:val="single"/>
        </w:rPr>
        <w:t>称</w:t>
      </w:r>
      <w:r>
        <w:rPr>
          <w:rFonts w:hint="eastAsia" w:ascii="宋体" w:hAnsi="宋体"/>
          <w:i/>
          <w:color w:val="000000"/>
          <w:sz w:val="21"/>
          <w:szCs w:val="21"/>
          <w:highlight w:val="none"/>
          <w:u w:val="single"/>
        </w:rPr>
        <w:t xml:space="preserve"> </w:t>
      </w:r>
      <w:r>
        <w:rPr>
          <w:rFonts w:hint="eastAsia" w:ascii="宋体" w:hAnsi="宋体"/>
          <w:color w:val="000000"/>
          <w:sz w:val="21"/>
          <w:szCs w:val="21"/>
          <w:highlight w:val="none"/>
          <w:u w:val="single"/>
        </w:rPr>
        <w:t xml:space="preserve">   </w:t>
      </w:r>
      <w:r>
        <w:rPr>
          <w:rFonts w:hint="eastAsia" w:ascii="宋体" w:hAnsi="宋体"/>
          <w:color w:val="000000"/>
          <w:sz w:val="21"/>
          <w:szCs w:val="21"/>
          <w:highlight w:val="none"/>
        </w:rPr>
        <w:t>公</w:t>
      </w:r>
      <w:r>
        <w:rPr>
          <w:rFonts w:ascii="宋体" w:hAnsi="宋体"/>
          <w:color w:val="000000"/>
          <w:sz w:val="21"/>
          <w:szCs w:val="21"/>
          <w:highlight w:val="none"/>
        </w:rPr>
        <w:t>开</w:t>
      </w:r>
      <w:r>
        <w:rPr>
          <w:rFonts w:hint="eastAsia" w:ascii="宋体" w:hAnsi="宋体"/>
          <w:color w:val="000000"/>
          <w:sz w:val="21"/>
          <w:szCs w:val="21"/>
          <w:highlight w:val="none"/>
        </w:rPr>
        <w:t>招</w:t>
      </w:r>
      <w:r>
        <w:rPr>
          <w:rFonts w:ascii="宋体" w:hAnsi="宋体"/>
          <w:color w:val="000000"/>
          <w:sz w:val="21"/>
          <w:szCs w:val="21"/>
          <w:highlight w:val="none"/>
        </w:rPr>
        <w:t>标项目</w:t>
      </w:r>
      <w:r>
        <w:rPr>
          <w:rFonts w:hint="eastAsia" w:ascii="宋体" w:hAnsi="宋体"/>
          <w:color w:val="000000"/>
          <w:sz w:val="21"/>
          <w:szCs w:val="21"/>
          <w:highlight w:val="none"/>
        </w:rPr>
        <w:t>的投</w:t>
      </w:r>
      <w:r>
        <w:rPr>
          <w:rFonts w:ascii="宋体" w:hAnsi="宋体"/>
          <w:color w:val="000000"/>
          <w:sz w:val="21"/>
          <w:szCs w:val="21"/>
          <w:highlight w:val="none"/>
        </w:rPr>
        <w:t>标报价</w:t>
      </w:r>
      <w:r>
        <w:rPr>
          <w:rFonts w:hint="eastAsia" w:ascii="宋体" w:hAnsi="宋体"/>
          <w:color w:val="000000"/>
          <w:sz w:val="21"/>
          <w:szCs w:val="21"/>
          <w:highlight w:val="none"/>
        </w:rPr>
        <w:t>，</w:t>
      </w:r>
      <w:r>
        <w:rPr>
          <w:rFonts w:ascii="宋体" w:hAnsi="宋体"/>
          <w:color w:val="000000"/>
          <w:sz w:val="21"/>
          <w:szCs w:val="21"/>
          <w:highlight w:val="none"/>
        </w:rPr>
        <w:t>签</w:t>
      </w:r>
      <w:r>
        <w:rPr>
          <w:rFonts w:hint="eastAsia" w:ascii="宋体" w:hAnsi="宋体"/>
          <w:color w:val="000000"/>
          <w:sz w:val="21"/>
          <w:szCs w:val="21"/>
          <w:highlight w:val="none"/>
        </w:rPr>
        <w:t>署上</w:t>
      </w:r>
      <w:r>
        <w:rPr>
          <w:rFonts w:ascii="宋体" w:hAnsi="宋体"/>
          <w:color w:val="000000"/>
          <w:sz w:val="21"/>
          <w:szCs w:val="21"/>
          <w:highlight w:val="none"/>
        </w:rPr>
        <w:t>述项目</w:t>
      </w:r>
      <w:r>
        <w:rPr>
          <w:rFonts w:hint="eastAsia" w:ascii="宋体" w:hAnsi="宋体"/>
          <w:color w:val="000000"/>
          <w:sz w:val="21"/>
          <w:szCs w:val="21"/>
          <w:highlight w:val="none"/>
        </w:rPr>
        <w:t>的投</w:t>
      </w:r>
      <w:r>
        <w:rPr>
          <w:rFonts w:ascii="宋体" w:hAnsi="宋体"/>
          <w:color w:val="000000"/>
          <w:sz w:val="21"/>
          <w:szCs w:val="21"/>
          <w:highlight w:val="none"/>
        </w:rPr>
        <w:t>标</w:t>
      </w:r>
      <w:r>
        <w:rPr>
          <w:rFonts w:hint="eastAsia" w:ascii="宋体" w:hAnsi="宋体"/>
          <w:color w:val="000000"/>
          <w:sz w:val="21"/>
          <w:szCs w:val="21"/>
          <w:highlight w:val="none"/>
        </w:rPr>
        <w:t>文件及合同的</w:t>
      </w:r>
      <w:r>
        <w:rPr>
          <w:rFonts w:ascii="宋体" w:hAnsi="宋体"/>
          <w:color w:val="000000"/>
          <w:sz w:val="21"/>
          <w:szCs w:val="21"/>
          <w:highlight w:val="none"/>
        </w:rPr>
        <w:t>执</w:t>
      </w:r>
      <w:r>
        <w:rPr>
          <w:rFonts w:hint="eastAsia" w:ascii="宋体" w:hAnsi="宋体"/>
          <w:color w:val="000000"/>
          <w:sz w:val="21"/>
          <w:szCs w:val="21"/>
          <w:highlight w:val="none"/>
        </w:rPr>
        <w:t>行、完成、服</w:t>
      </w:r>
      <w:r>
        <w:rPr>
          <w:rFonts w:ascii="宋体" w:hAnsi="宋体"/>
          <w:color w:val="000000"/>
          <w:sz w:val="21"/>
          <w:szCs w:val="21"/>
          <w:highlight w:val="none"/>
        </w:rPr>
        <w:t>务</w:t>
      </w:r>
      <w:r>
        <w:rPr>
          <w:rFonts w:hint="eastAsia" w:ascii="宋体" w:hAnsi="宋体"/>
          <w:color w:val="000000"/>
          <w:sz w:val="21"/>
          <w:szCs w:val="21"/>
          <w:highlight w:val="none"/>
        </w:rPr>
        <w:t>和保修，</w:t>
      </w:r>
      <w:r>
        <w:rPr>
          <w:rFonts w:ascii="宋体" w:hAnsi="宋体"/>
          <w:color w:val="000000"/>
          <w:sz w:val="21"/>
          <w:szCs w:val="21"/>
          <w:highlight w:val="none"/>
        </w:rPr>
        <w:t>签</w:t>
      </w:r>
      <w:r>
        <w:rPr>
          <w:rFonts w:hint="eastAsia" w:ascii="宋体" w:hAnsi="宋体"/>
          <w:color w:val="000000"/>
          <w:sz w:val="21"/>
          <w:szCs w:val="21"/>
          <w:highlight w:val="none"/>
        </w:rPr>
        <w:t>署合同和</w:t>
      </w:r>
      <w:r>
        <w:rPr>
          <w:rFonts w:ascii="宋体" w:hAnsi="宋体"/>
          <w:color w:val="000000"/>
          <w:sz w:val="21"/>
          <w:szCs w:val="21"/>
          <w:highlight w:val="none"/>
        </w:rPr>
        <w:t>处</w:t>
      </w:r>
      <w:r>
        <w:rPr>
          <w:rFonts w:hint="eastAsia" w:ascii="宋体" w:hAnsi="宋体"/>
          <w:color w:val="000000"/>
          <w:sz w:val="21"/>
          <w:szCs w:val="21"/>
          <w:highlight w:val="none"/>
        </w:rPr>
        <w:t>理与之有</w:t>
      </w:r>
      <w:r>
        <w:rPr>
          <w:rFonts w:ascii="宋体" w:hAnsi="宋体"/>
          <w:color w:val="000000"/>
          <w:sz w:val="21"/>
          <w:szCs w:val="21"/>
          <w:highlight w:val="none"/>
        </w:rPr>
        <w:t>关的</w:t>
      </w:r>
      <w:r>
        <w:rPr>
          <w:rFonts w:hint="eastAsia" w:ascii="宋体" w:hAnsi="宋体"/>
          <w:color w:val="000000"/>
          <w:sz w:val="21"/>
          <w:szCs w:val="21"/>
          <w:highlight w:val="none"/>
        </w:rPr>
        <w:t>一切事</w:t>
      </w:r>
      <w:r>
        <w:rPr>
          <w:rFonts w:ascii="宋体" w:hAnsi="宋体"/>
          <w:color w:val="000000"/>
          <w:sz w:val="21"/>
          <w:szCs w:val="21"/>
          <w:highlight w:val="none"/>
        </w:rPr>
        <w:t>务</w:t>
      </w:r>
      <w:r>
        <w:rPr>
          <w:rFonts w:hint="eastAsia" w:ascii="宋体" w:hAnsi="宋体"/>
          <w:color w:val="000000"/>
          <w:sz w:val="21"/>
          <w:szCs w:val="21"/>
          <w:highlight w:val="none"/>
        </w:rPr>
        <w:t>。</w:t>
      </w:r>
    </w:p>
    <w:p>
      <w:pPr>
        <w:pStyle w:val="31"/>
        <w:spacing w:line="480" w:lineRule="auto"/>
        <w:ind w:firstLine="472" w:firstLineChars="225"/>
        <w:jc w:val="left"/>
        <w:rPr>
          <w:rFonts w:ascii="宋体" w:hAnsi="宋体"/>
          <w:color w:val="000000"/>
          <w:sz w:val="21"/>
          <w:szCs w:val="21"/>
          <w:highlight w:val="none"/>
        </w:rPr>
      </w:pPr>
      <w:r>
        <w:rPr>
          <w:rFonts w:hint="eastAsia" w:ascii="宋体" w:hAnsi="宋体"/>
          <w:color w:val="000000"/>
          <w:sz w:val="21"/>
          <w:szCs w:val="21"/>
          <w:highlight w:val="none"/>
        </w:rPr>
        <w:t>特此</w:t>
      </w:r>
      <w:r>
        <w:rPr>
          <w:rFonts w:ascii="宋体" w:hAnsi="宋体"/>
          <w:color w:val="000000"/>
          <w:sz w:val="21"/>
          <w:szCs w:val="21"/>
          <w:highlight w:val="none"/>
        </w:rPr>
        <w:t>证</w:t>
      </w:r>
      <w:r>
        <w:rPr>
          <w:rFonts w:hint="eastAsia" w:ascii="宋体" w:hAnsi="宋体"/>
          <w:color w:val="000000"/>
          <w:sz w:val="21"/>
          <w:szCs w:val="21"/>
          <w:highlight w:val="none"/>
        </w:rPr>
        <w:t>明。</w:t>
      </w:r>
    </w:p>
    <w:p>
      <w:pPr>
        <w:pStyle w:val="31"/>
        <w:spacing w:line="480" w:lineRule="auto"/>
        <w:ind w:firstLine="472" w:firstLineChars="225"/>
        <w:jc w:val="left"/>
        <w:rPr>
          <w:rFonts w:ascii="宋体" w:hAnsi="宋体"/>
          <w:color w:val="000000"/>
          <w:sz w:val="21"/>
          <w:szCs w:val="21"/>
          <w:highlight w:val="none"/>
        </w:rPr>
      </w:pPr>
    </w:p>
    <w:p>
      <w:pPr>
        <w:pStyle w:val="31"/>
        <w:spacing w:line="480" w:lineRule="auto"/>
        <w:ind w:firstLine="472" w:firstLineChars="225"/>
        <w:jc w:val="left"/>
        <w:rPr>
          <w:rFonts w:ascii="宋体" w:hAnsi="宋体"/>
          <w:color w:val="000000"/>
          <w:sz w:val="21"/>
          <w:szCs w:val="21"/>
          <w:highlight w:val="none"/>
        </w:rPr>
      </w:pPr>
    </w:p>
    <w:p>
      <w:pPr>
        <w:pStyle w:val="31"/>
        <w:spacing w:line="480" w:lineRule="auto"/>
        <w:ind w:left="-538" w:leftChars="-256" w:firstLine="539" w:firstLineChars="257"/>
        <w:jc w:val="center"/>
        <w:rPr>
          <w:rFonts w:ascii="宋体" w:hAnsi="宋体"/>
          <w:bCs/>
          <w:color w:val="000000"/>
          <w:sz w:val="21"/>
          <w:szCs w:val="21"/>
          <w:highlight w:val="none"/>
        </w:rPr>
      </w:pPr>
      <w:r>
        <w:rPr>
          <w:rFonts w:hint="eastAsia" w:ascii="宋体" w:hAnsi="宋体"/>
          <w:bCs/>
          <w:color w:val="000000"/>
          <w:sz w:val="21"/>
          <w:szCs w:val="21"/>
          <w:highlight w:val="none"/>
        </w:rPr>
        <w:t>【此</w:t>
      </w:r>
      <w:r>
        <w:rPr>
          <w:rFonts w:ascii="宋体" w:hAnsi="宋体"/>
          <w:bCs/>
          <w:color w:val="000000"/>
          <w:sz w:val="21"/>
          <w:szCs w:val="21"/>
          <w:highlight w:val="none"/>
        </w:rPr>
        <w:t>处请</w:t>
      </w:r>
      <w:r>
        <w:rPr>
          <w:rFonts w:hint="eastAsia" w:ascii="宋体" w:hAnsi="宋体"/>
          <w:bCs/>
          <w:color w:val="000000"/>
          <w:sz w:val="21"/>
          <w:szCs w:val="21"/>
          <w:highlight w:val="none"/>
        </w:rPr>
        <w:t>粘</w:t>
      </w:r>
      <w:r>
        <w:rPr>
          <w:rFonts w:ascii="宋体" w:hAnsi="宋体"/>
          <w:bCs/>
          <w:color w:val="000000"/>
          <w:sz w:val="21"/>
          <w:szCs w:val="21"/>
          <w:highlight w:val="none"/>
        </w:rPr>
        <w:t>贴</w:t>
      </w:r>
      <w:r>
        <w:rPr>
          <w:rFonts w:hint="eastAsia" w:ascii="宋体" w:hAnsi="宋体"/>
          <w:bCs/>
          <w:color w:val="000000"/>
          <w:sz w:val="21"/>
          <w:szCs w:val="21"/>
          <w:highlight w:val="none"/>
        </w:rPr>
        <w:t>法定代表人（单位负责人）身份</w:t>
      </w:r>
      <w:r>
        <w:rPr>
          <w:rFonts w:ascii="宋体" w:hAnsi="宋体"/>
          <w:bCs/>
          <w:color w:val="000000"/>
          <w:sz w:val="21"/>
          <w:szCs w:val="21"/>
          <w:highlight w:val="none"/>
        </w:rPr>
        <w:t>证复</w:t>
      </w:r>
      <w:r>
        <w:rPr>
          <w:rFonts w:hint="eastAsia" w:ascii="宋体" w:hAnsi="宋体"/>
          <w:bCs/>
          <w:color w:val="000000"/>
          <w:sz w:val="21"/>
          <w:szCs w:val="21"/>
          <w:highlight w:val="none"/>
        </w:rPr>
        <w:t>印件，需清晰反映身份证有效期限】</w:t>
      </w:r>
    </w:p>
    <w:p>
      <w:pPr>
        <w:pStyle w:val="31"/>
        <w:spacing w:line="480" w:lineRule="auto"/>
        <w:ind w:left="-538" w:leftChars="-256" w:firstLine="539" w:firstLineChars="257"/>
        <w:jc w:val="center"/>
        <w:rPr>
          <w:rFonts w:ascii="宋体" w:hAnsi="宋体"/>
          <w:bCs/>
          <w:color w:val="000000"/>
          <w:sz w:val="21"/>
          <w:szCs w:val="21"/>
          <w:highlight w:val="none"/>
        </w:rPr>
      </w:pPr>
    </w:p>
    <w:p>
      <w:pPr>
        <w:autoSpaceDE w:val="0"/>
        <w:autoSpaceDN w:val="0"/>
        <w:adjustRightInd w:val="0"/>
        <w:spacing w:line="360" w:lineRule="auto"/>
        <w:ind w:right="-11"/>
        <w:rPr>
          <w:rFonts w:ascii="宋体" w:hAnsi="宋体" w:cs="宋体"/>
          <w:szCs w:val="21"/>
          <w:highlight w:val="none"/>
          <w:lang w:val="zh-CN"/>
        </w:rPr>
      </w:pPr>
    </w:p>
    <w:p>
      <w:pPr>
        <w:autoSpaceDE w:val="0"/>
        <w:autoSpaceDN w:val="0"/>
        <w:adjustRightInd w:val="0"/>
        <w:spacing w:line="360" w:lineRule="auto"/>
        <w:ind w:right="-11"/>
        <w:rPr>
          <w:rFonts w:ascii="宋体" w:hAnsi="宋体" w:cs="宋体"/>
          <w:szCs w:val="21"/>
          <w:highlight w:val="none"/>
          <w:lang w:val="zh-CN"/>
        </w:rPr>
      </w:pPr>
    </w:p>
    <w:p>
      <w:pPr>
        <w:autoSpaceDE w:val="0"/>
        <w:autoSpaceDN w:val="0"/>
        <w:adjustRightInd w:val="0"/>
        <w:spacing w:line="360" w:lineRule="auto"/>
        <w:ind w:right="-11"/>
        <w:rPr>
          <w:rFonts w:ascii="宋体" w:hAnsi="宋体" w:cs="宋体"/>
          <w:szCs w:val="21"/>
          <w:highlight w:val="none"/>
          <w:lang w:val="zh-CN"/>
        </w:rPr>
      </w:pPr>
    </w:p>
    <w:p>
      <w:pPr>
        <w:spacing w:line="480" w:lineRule="auto"/>
        <w:ind w:firstLine="3937" w:firstLineChars="1875"/>
        <w:rPr>
          <w:rFonts w:ascii="宋体" w:hAnsi="宋体" w:cs="Arial"/>
          <w:color w:val="000000"/>
          <w:szCs w:val="21"/>
          <w:highlight w:val="none"/>
          <w:u w:val="single"/>
        </w:rPr>
      </w:pPr>
      <w:r>
        <w:rPr>
          <w:rFonts w:hint="eastAsia" w:ascii="宋体" w:hAnsi="宋体" w:cs="Arial"/>
          <w:color w:val="000000"/>
          <w:szCs w:val="21"/>
          <w:highlight w:val="none"/>
        </w:rPr>
        <w:t>投标人名称（并加盖公章）：</w:t>
      </w:r>
    </w:p>
    <w:p>
      <w:pPr>
        <w:pStyle w:val="33"/>
        <w:spacing w:before="60" w:line="480" w:lineRule="auto"/>
        <w:ind w:firstLine="3937" w:firstLineChars="1875"/>
        <w:rPr>
          <w:rFonts w:ascii="宋体" w:hAnsi="宋体" w:eastAsia="宋体" w:cs="Arial"/>
          <w:color w:val="000000"/>
          <w:sz w:val="21"/>
          <w:szCs w:val="21"/>
          <w:highlight w:val="none"/>
        </w:rPr>
      </w:pPr>
      <w:r>
        <w:rPr>
          <w:rFonts w:hint="eastAsia" w:ascii="宋体" w:hAnsi="宋体" w:eastAsia="宋体" w:cs="Arial"/>
          <w:color w:val="000000"/>
          <w:sz w:val="21"/>
          <w:szCs w:val="21"/>
          <w:highlight w:val="none"/>
        </w:rPr>
        <w:t>签署日期：   年   月  日</w:t>
      </w:r>
    </w:p>
    <w:p>
      <w:pPr>
        <w:pStyle w:val="32"/>
        <w:spacing w:line="480" w:lineRule="auto"/>
        <w:rPr>
          <w:rFonts w:ascii="宋体" w:hAnsi="宋体" w:cs="Arial"/>
          <w:color w:val="000000"/>
          <w:sz w:val="21"/>
          <w:szCs w:val="21"/>
          <w:highlight w:val="none"/>
        </w:rPr>
      </w:pPr>
    </w:p>
    <w:p>
      <w:pPr>
        <w:rPr>
          <w:szCs w:val="21"/>
          <w:highlight w:val="none"/>
        </w:rPr>
      </w:pPr>
    </w:p>
    <w:p>
      <w:pPr>
        <w:spacing w:line="320" w:lineRule="exact"/>
        <w:ind w:firstLine="420" w:firstLineChars="200"/>
        <w:rPr>
          <w:rFonts w:ascii="宋体" w:hAnsi="宋体"/>
          <w:bCs/>
          <w:color w:val="000000"/>
          <w:kern w:val="12"/>
          <w:szCs w:val="21"/>
          <w:highlight w:val="none"/>
        </w:rPr>
      </w:pPr>
      <w:r>
        <w:rPr>
          <w:rFonts w:hint="eastAsia" w:ascii="宋体" w:hAnsi="宋体"/>
          <w:bCs/>
          <w:color w:val="000000"/>
          <w:kern w:val="12"/>
          <w:szCs w:val="21"/>
          <w:highlight w:val="none"/>
        </w:rPr>
        <w:t>说明：法定代表人（单位负责人）</w:t>
      </w:r>
      <w:r>
        <w:rPr>
          <w:rFonts w:ascii="宋体" w:hAnsi="宋体"/>
          <w:bCs/>
          <w:color w:val="000000"/>
          <w:kern w:val="12"/>
          <w:szCs w:val="21"/>
          <w:highlight w:val="none"/>
        </w:rPr>
        <w:t>参</w:t>
      </w:r>
      <w:r>
        <w:rPr>
          <w:rFonts w:hint="eastAsia" w:ascii="宋体" w:hAnsi="宋体"/>
          <w:bCs/>
          <w:color w:val="000000"/>
          <w:kern w:val="12"/>
          <w:szCs w:val="21"/>
          <w:highlight w:val="none"/>
        </w:rPr>
        <w:t>加本招</w:t>
      </w:r>
      <w:r>
        <w:rPr>
          <w:rFonts w:ascii="宋体" w:hAnsi="宋体"/>
          <w:bCs/>
          <w:color w:val="000000"/>
          <w:kern w:val="12"/>
          <w:szCs w:val="21"/>
          <w:highlight w:val="none"/>
        </w:rPr>
        <w:t>标项目</w:t>
      </w:r>
      <w:r>
        <w:rPr>
          <w:rFonts w:hint="eastAsia" w:ascii="宋体" w:hAnsi="宋体"/>
          <w:bCs/>
          <w:color w:val="000000"/>
          <w:kern w:val="12"/>
          <w:szCs w:val="21"/>
          <w:highlight w:val="none"/>
        </w:rPr>
        <w:t>投</w:t>
      </w:r>
      <w:r>
        <w:rPr>
          <w:rFonts w:ascii="宋体" w:hAnsi="宋体"/>
          <w:bCs/>
          <w:color w:val="000000"/>
          <w:kern w:val="12"/>
          <w:szCs w:val="21"/>
          <w:highlight w:val="none"/>
        </w:rPr>
        <w:t>标</w:t>
      </w:r>
      <w:r>
        <w:rPr>
          <w:rFonts w:hint="eastAsia" w:ascii="宋体" w:hAnsi="宋体"/>
          <w:bCs/>
          <w:color w:val="000000"/>
          <w:kern w:val="12"/>
          <w:szCs w:val="21"/>
          <w:highlight w:val="none"/>
        </w:rPr>
        <w:t>的，</w:t>
      </w:r>
      <w:r>
        <w:rPr>
          <w:rFonts w:ascii="宋体" w:hAnsi="宋体"/>
          <w:bCs/>
          <w:color w:val="000000"/>
          <w:kern w:val="12"/>
          <w:szCs w:val="21"/>
          <w:highlight w:val="none"/>
        </w:rPr>
        <w:t>仅须</w:t>
      </w:r>
      <w:r>
        <w:rPr>
          <w:rFonts w:hint="eastAsia" w:ascii="宋体" w:hAnsi="宋体"/>
          <w:bCs/>
          <w:color w:val="000000"/>
          <w:kern w:val="12"/>
          <w:szCs w:val="21"/>
          <w:highlight w:val="none"/>
        </w:rPr>
        <w:t>出具此</w:t>
      </w:r>
      <w:r>
        <w:rPr>
          <w:rFonts w:ascii="宋体" w:hAnsi="宋体"/>
          <w:bCs/>
          <w:color w:val="000000"/>
          <w:kern w:val="12"/>
          <w:szCs w:val="21"/>
          <w:highlight w:val="none"/>
        </w:rPr>
        <w:t>证</w:t>
      </w:r>
      <w:r>
        <w:rPr>
          <w:rFonts w:hint="eastAsia" w:ascii="宋体" w:hAnsi="宋体"/>
          <w:bCs/>
          <w:color w:val="000000"/>
          <w:kern w:val="12"/>
          <w:szCs w:val="21"/>
          <w:highlight w:val="none"/>
        </w:rPr>
        <w:t>明</w:t>
      </w:r>
      <w:r>
        <w:rPr>
          <w:rFonts w:ascii="宋体" w:hAnsi="宋体"/>
          <w:bCs/>
          <w:color w:val="000000"/>
          <w:kern w:val="12"/>
          <w:szCs w:val="21"/>
          <w:highlight w:val="none"/>
        </w:rPr>
        <w:t>书</w:t>
      </w:r>
      <w:r>
        <w:rPr>
          <w:rFonts w:hint="eastAsia" w:ascii="宋体" w:hAnsi="宋体"/>
          <w:bCs/>
          <w:color w:val="000000"/>
          <w:kern w:val="12"/>
          <w:szCs w:val="21"/>
          <w:highlight w:val="none"/>
        </w:rPr>
        <w:t>。</w:t>
      </w:r>
    </w:p>
    <w:p>
      <w:pPr>
        <w:spacing w:line="480" w:lineRule="exact"/>
        <w:jc w:val="center"/>
        <w:rPr>
          <w:rFonts w:ascii="宋体" w:hAnsi="宋体"/>
          <w:b/>
          <w:bCs/>
          <w:color w:val="000000"/>
          <w:sz w:val="36"/>
          <w:szCs w:val="36"/>
          <w:highlight w:val="none"/>
        </w:rPr>
      </w:pPr>
    </w:p>
    <w:p>
      <w:pPr>
        <w:spacing w:line="480" w:lineRule="exact"/>
        <w:jc w:val="center"/>
        <w:rPr>
          <w:rFonts w:ascii="宋体" w:hAnsi="宋体"/>
          <w:b/>
          <w:bCs/>
          <w:color w:val="000000"/>
          <w:sz w:val="24"/>
          <w:szCs w:val="24"/>
          <w:highlight w:val="none"/>
        </w:rPr>
      </w:pPr>
      <w:r>
        <w:rPr>
          <w:rFonts w:hint="eastAsia" w:ascii="宋体" w:hAnsi="宋体"/>
          <w:b/>
          <w:bCs/>
          <w:color w:val="000000"/>
          <w:sz w:val="24"/>
          <w:szCs w:val="24"/>
          <w:highlight w:val="none"/>
        </w:rPr>
        <w:t>3.3 法定代表人（单位负责人）授权书</w:t>
      </w:r>
    </w:p>
    <w:p>
      <w:pPr>
        <w:spacing w:line="480" w:lineRule="exact"/>
        <w:jc w:val="center"/>
        <w:rPr>
          <w:rFonts w:ascii="宋体" w:hAnsi="宋体"/>
          <w:b/>
          <w:bCs/>
          <w:color w:val="000000"/>
          <w:sz w:val="36"/>
          <w:szCs w:val="36"/>
          <w:highlight w:val="none"/>
        </w:rPr>
      </w:pPr>
    </w:p>
    <w:p>
      <w:pPr>
        <w:adjustRightInd w:val="0"/>
        <w:spacing w:line="360" w:lineRule="auto"/>
        <w:ind w:firstLine="441" w:firstLineChars="210"/>
        <w:contextualSpacing/>
        <w:rPr>
          <w:rFonts w:ascii="宋体" w:hAnsi="宋体" w:cs="Arial"/>
          <w:szCs w:val="21"/>
          <w:highlight w:val="none"/>
        </w:rPr>
      </w:pPr>
      <w:r>
        <w:rPr>
          <w:rFonts w:hint="eastAsia" w:ascii="宋体" w:hAnsi="宋体"/>
          <w:szCs w:val="21"/>
          <w:highlight w:val="none"/>
        </w:rPr>
        <w:t xml:space="preserve"> </w:t>
      </w:r>
      <w:r>
        <w:rPr>
          <w:rFonts w:hint="eastAsia" w:ascii="宋体" w:hAnsi="宋体" w:cs="Arial"/>
          <w:szCs w:val="21"/>
          <w:highlight w:val="none"/>
        </w:rPr>
        <w:t>本人</w:t>
      </w:r>
      <w:r>
        <w:rPr>
          <w:rFonts w:hint="eastAsia" w:ascii="宋体" w:hAnsi="宋体" w:cs="Arial"/>
          <w:szCs w:val="21"/>
          <w:highlight w:val="none"/>
          <w:u w:val="single"/>
        </w:rPr>
        <w:t xml:space="preserve">　 </w:t>
      </w:r>
      <w:r>
        <w:rPr>
          <w:rFonts w:hint="eastAsia" w:ascii="宋体" w:hAnsi="宋体"/>
          <w:i/>
          <w:snapToGrid w:val="0"/>
          <w:szCs w:val="21"/>
          <w:highlight w:val="none"/>
          <w:u w:val="single"/>
        </w:rPr>
        <w:t>法人姓名</w:t>
      </w:r>
      <w:r>
        <w:rPr>
          <w:rFonts w:hint="eastAsia" w:ascii="宋体" w:hAnsi="宋体" w:cs="Arial"/>
          <w:szCs w:val="21"/>
          <w:highlight w:val="none"/>
          <w:u w:val="single"/>
        </w:rPr>
        <w:t xml:space="preserve">  </w:t>
      </w:r>
      <w:r>
        <w:rPr>
          <w:rFonts w:hint="eastAsia" w:ascii="宋体" w:hAnsi="宋体" w:cs="Arial"/>
          <w:szCs w:val="21"/>
          <w:highlight w:val="none"/>
        </w:rPr>
        <w:t>系</w:t>
      </w:r>
      <w:r>
        <w:rPr>
          <w:rFonts w:hint="eastAsia" w:ascii="宋体" w:hAnsi="宋体" w:cs="Arial"/>
          <w:szCs w:val="21"/>
          <w:highlight w:val="none"/>
          <w:u w:val="single"/>
        </w:rPr>
        <w:t>　</w:t>
      </w:r>
      <w:r>
        <w:rPr>
          <w:rFonts w:hint="eastAsia" w:ascii="宋体" w:hAnsi="宋体"/>
          <w:i/>
          <w:snapToGrid w:val="0"/>
          <w:szCs w:val="21"/>
          <w:highlight w:val="none"/>
          <w:u w:val="single"/>
        </w:rPr>
        <w:t xml:space="preserve">投标人名称  </w:t>
      </w:r>
      <w:r>
        <w:rPr>
          <w:rFonts w:hint="eastAsia" w:ascii="宋体" w:hAnsi="宋体" w:cs="Arial"/>
          <w:szCs w:val="21"/>
          <w:highlight w:val="none"/>
          <w:u w:val="single"/>
        </w:rPr>
        <w:t xml:space="preserve"> </w:t>
      </w:r>
      <w:r>
        <w:rPr>
          <w:rFonts w:hint="eastAsia" w:ascii="宋体" w:hAnsi="宋体" w:cs="Arial"/>
          <w:szCs w:val="21"/>
          <w:highlight w:val="none"/>
        </w:rPr>
        <w:t>的法定代表人（单位负责人），现委托</w:t>
      </w:r>
      <w:r>
        <w:rPr>
          <w:rFonts w:hint="eastAsia" w:ascii="宋体" w:hAnsi="宋体" w:cs="Arial"/>
          <w:szCs w:val="21"/>
          <w:highlight w:val="none"/>
          <w:u w:val="single"/>
        </w:rPr>
        <w:t xml:space="preserve">　 </w:t>
      </w:r>
      <w:r>
        <w:rPr>
          <w:rFonts w:hint="eastAsia" w:ascii="宋体" w:hAnsi="宋体"/>
          <w:i/>
          <w:snapToGrid w:val="0"/>
          <w:szCs w:val="21"/>
          <w:highlight w:val="none"/>
          <w:u w:val="single"/>
        </w:rPr>
        <w:t>姓名，职务</w:t>
      </w:r>
      <w:r>
        <w:rPr>
          <w:rFonts w:hint="eastAsia" w:ascii="宋体" w:hAnsi="宋体" w:cs="Arial"/>
          <w:szCs w:val="21"/>
          <w:highlight w:val="none"/>
          <w:u w:val="single"/>
        </w:rPr>
        <w:t xml:space="preserve">    </w:t>
      </w:r>
      <w:r>
        <w:rPr>
          <w:rFonts w:hint="eastAsia" w:ascii="宋体" w:hAnsi="宋体" w:cs="Arial"/>
          <w:szCs w:val="21"/>
          <w:highlight w:val="none"/>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ascii="宋体" w:hAnsi="宋体" w:cs="Arial"/>
          <w:szCs w:val="21"/>
          <w:highlight w:val="none"/>
        </w:rPr>
      </w:pPr>
      <w:r>
        <w:rPr>
          <w:rFonts w:hint="eastAsia" w:ascii="宋体" w:hAnsi="宋体" w:cs="Arial"/>
          <w:szCs w:val="21"/>
          <w:highlight w:val="none"/>
        </w:rPr>
        <w:t>我方对被授权人的签名事项负全部责任。</w:t>
      </w:r>
    </w:p>
    <w:p>
      <w:pPr>
        <w:adjustRightInd w:val="0"/>
        <w:spacing w:line="360" w:lineRule="auto"/>
        <w:ind w:firstLine="441" w:firstLineChars="210"/>
        <w:contextualSpacing/>
        <w:rPr>
          <w:rFonts w:ascii="宋体" w:hAnsi="宋体" w:cs="Arial"/>
          <w:szCs w:val="21"/>
          <w:highlight w:val="none"/>
        </w:rPr>
      </w:pPr>
      <w:r>
        <w:rPr>
          <w:rFonts w:hint="eastAsia" w:ascii="宋体" w:hAnsi="宋体" w:cs="Arial"/>
          <w:szCs w:val="21"/>
          <w:highlight w:val="none"/>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ascii="宋体" w:hAnsi="宋体" w:cs="Arial"/>
          <w:szCs w:val="21"/>
          <w:highlight w:val="none"/>
        </w:rPr>
      </w:pPr>
      <w:r>
        <w:rPr>
          <w:rFonts w:hint="eastAsia" w:ascii="宋体" w:hAnsi="宋体" w:cs="Arial"/>
          <w:szCs w:val="21"/>
          <w:highlight w:val="none"/>
        </w:rPr>
        <w:t>被授权人无转委托权，特此委托。</w:t>
      </w:r>
    </w:p>
    <w:p>
      <w:pPr>
        <w:spacing w:line="480" w:lineRule="auto"/>
        <w:ind w:firstLine="420" w:firstLineChars="200"/>
        <w:rPr>
          <w:rFonts w:ascii="宋体" w:hAnsi="宋体"/>
          <w:szCs w:val="21"/>
          <w:highlight w:val="none"/>
        </w:rPr>
      </w:pPr>
      <w:r>
        <w:rPr>
          <w:rFonts w:hint="eastAsia" w:ascii="宋体" w:hAnsi="宋体"/>
          <w:szCs w:val="21"/>
          <w:highlight w:val="none"/>
        </w:rPr>
        <w:t xml:space="preserve">投标人名称： </w:t>
      </w:r>
      <w:r>
        <w:rPr>
          <w:rFonts w:hint="eastAsia" w:ascii="宋体" w:hAnsi="宋体"/>
          <w:szCs w:val="21"/>
          <w:highlight w:val="none"/>
          <w:u w:val="single"/>
        </w:rPr>
        <w:t xml:space="preserve">       （全称）       </w:t>
      </w:r>
      <w:r>
        <w:rPr>
          <w:rFonts w:hint="eastAsia" w:ascii="宋体" w:hAnsi="宋体"/>
          <w:szCs w:val="21"/>
          <w:highlight w:val="none"/>
        </w:rPr>
        <w:t xml:space="preserve"> （盖单位公章）</w:t>
      </w:r>
    </w:p>
    <w:p>
      <w:pPr>
        <w:spacing w:line="480" w:lineRule="auto"/>
        <w:ind w:firstLine="420" w:firstLineChars="200"/>
        <w:rPr>
          <w:rFonts w:ascii="宋体" w:hAnsi="宋体"/>
          <w:szCs w:val="21"/>
          <w:highlight w:val="none"/>
        </w:rPr>
      </w:pPr>
      <w:r>
        <w:rPr>
          <w:rFonts w:hint="eastAsia" w:ascii="宋体" w:hAnsi="宋体"/>
          <w:szCs w:val="21"/>
          <w:highlight w:val="none"/>
        </w:rPr>
        <w:t xml:space="preserve">法定代表人（单位负责人）： </w:t>
      </w:r>
      <w:r>
        <w:rPr>
          <w:rFonts w:hint="eastAsia" w:ascii="宋体" w:hAnsi="宋体"/>
          <w:szCs w:val="21"/>
          <w:highlight w:val="none"/>
          <w:u w:val="single"/>
        </w:rPr>
        <w:t xml:space="preserve">            </w:t>
      </w:r>
      <w:r>
        <w:rPr>
          <w:rFonts w:hint="eastAsia" w:ascii="宋体" w:hAnsi="宋体"/>
          <w:szCs w:val="21"/>
          <w:highlight w:val="none"/>
        </w:rPr>
        <w:t xml:space="preserve"> （签字或加盖名章）</w:t>
      </w:r>
    </w:p>
    <w:p>
      <w:pPr>
        <w:spacing w:line="480" w:lineRule="auto"/>
        <w:ind w:firstLine="420" w:firstLineChars="200"/>
        <w:rPr>
          <w:rFonts w:ascii="宋体" w:hAnsi="宋体"/>
          <w:szCs w:val="21"/>
          <w:highlight w:val="none"/>
        </w:rPr>
      </w:pPr>
      <w:r>
        <w:rPr>
          <w:rFonts w:hint="eastAsia" w:ascii="宋体" w:hAnsi="宋体"/>
          <w:szCs w:val="21"/>
          <w:highlight w:val="none"/>
        </w:rPr>
        <w:t xml:space="preserve">法定代表人（单位负责人）授权代表： </w:t>
      </w:r>
      <w:r>
        <w:rPr>
          <w:rFonts w:hint="eastAsia" w:ascii="宋体" w:hAnsi="宋体"/>
          <w:szCs w:val="21"/>
          <w:highlight w:val="none"/>
          <w:u w:val="single"/>
        </w:rPr>
        <w:t xml:space="preserve">         </w:t>
      </w:r>
      <w:r>
        <w:rPr>
          <w:rFonts w:hint="eastAsia" w:ascii="宋体" w:hAnsi="宋体"/>
          <w:szCs w:val="21"/>
          <w:highlight w:val="none"/>
        </w:rPr>
        <w:t xml:space="preserve">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Cs w:val="21"/>
                <w:highlight w:val="none"/>
              </w:rPr>
            </w:pPr>
            <w:r>
              <w:rPr>
                <w:rFonts w:hint="eastAsia" w:ascii="宋体" w:hAnsi="宋体"/>
                <w:szCs w:val="21"/>
                <w:highlight w:val="none"/>
              </w:rPr>
              <w:t>法定代表人（单位负责人）身份证（正面）</w:t>
            </w:r>
          </w:p>
        </w:tc>
        <w:tc>
          <w:tcPr>
            <w:tcW w:w="4485" w:type="dxa"/>
            <w:gridSpan w:val="2"/>
            <w:vAlign w:val="center"/>
          </w:tcPr>
          <w:p>
            <w:pPr>
              <w:jc w:val="center"/>
              <w:rPr>
                <w:rFonts w:ascii="宋体" w:hAnsi="宋体"/>
                <w:szCs w:val="21"/>
                <w:highlight w:val="none"/>
              </w:rPr>
            </w:pPr>
            <w:r>
              <w:rPr>
                <w:rFonts w:hint="eastAsia" w:ascii="宋体" w:hAnsi="宋体"/>
                <w:szCs w:val="21"/>
                <w:highlight w:val="none"/>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Cs w:val="21"/>
                <w:highlight w:val="none"/>
              </w:rPr>
            </w:pPr>
            <w:bookmarkStart w:id="24" w:name="_资格证明文件"/>
            <w:bookmarkEnd w:id="24"/>
            <w:bookmarkStart w:id="25" w:name="_Toc364329026"/>
            <w:r>
              <w:rPr>
                <w:rFonts w:hint="eastAsia" w:ascii="宋体" w:hAnsi="宋体"/>
                <w:szCs w:val="21"/>
                <w:highlight w:val="none"/>
              </w:rPr>
              <w:t>法定代表人（单位负责人）授权代表身份证</w:t>
            </w:r>
          </w:p>
          <w:p>
            <w:pPr>
              <w:jc w:val="center"/>
              <w:rPr>
                <w:rFonts w:ascii="宋体" w:hAnsi="宋体"/>
                <w:szCs w:val="21"/>
                <w:highlight w:val="none"/>
              </w:rPr>
            </w:pPr>
            <w:r>
              <w:rPr>
                <w:rFonts w:hint="eastAsia" w:ascii="宋体" w:hAnsi="宋体"/>
                <w:szCs w:val="21"/>
                <w:highlight w:val="none"/>
              </w:rPr>
              <w:t>（正面）</w:t>
            </w:r>
            <w:bookmarkEnd w:id="25"/>
          </w:p>
        </w:tc>
        <w:tc>
          <w:tcPr>
            <w:tcW w:w="4492" w:type="dxa"/>
            <w:gridSpan w:val="2"/>
            <w:vAlign w:val="center"/>
          </w:tcPr>
          <w:p>
            <w:pPr>
              <w:jc w:val="center"/>
              <w:rPr>
                <w:rFonts w:ascii="宋体" w:hAnsi="宋体"/>
                <w:szCs w:val="21"/>
                <w:highlight w:val="none"/>
              </w:rPr>
            </w:pPr>
            <w:bookmarkStart w:id="26" w:name="_Toc364329027"/>
            <w:r>
              <w:rPr>
                <w:rFonts w:hint="eastAsia" w:ascii="宋体" w:hAnsi="宋体"/>
                <w:szCs w:val="21"/>
                <w:highlight w:val="none"/>
              </w:rPr>
              <w:t>法定代表人（单位负责人）授权代表身份证</w:t>
            </w:r>
          </w:p>
          <w:p>
            <w:pPr>
              <w:jc w:val="center"/>
              <w:rPr>
                <w:rFonts w:ascii="宋体" w:hAnsi="宋体"/>
                <w:szCs w:val="21"/>
                <w:highlight w:val="none"/>
              </w:rPr>
            </w:pPr>
            <w:r>
              <w:rPr>
                <w:rFonts w:hint="eastAsia" w:ascii="宋体" w:hAnsi="宋体"/>
                <w:szCs w:val="21"/>
                <w:highlight w:val="none"/>
              </w:rPr>
              <w:t>（反面）</w:t>
            </w:r>
            <w:bookmarkEnd w:id="26"/>
          </w:p>
        </w:tc>
      </w:tr>
    </w:tbl>
    <w:p>
      <w:pPr>
        <w:spacing w:line="320" w:lineRule="exact"/>
        <w:ind w:left="2" w:firstLine="357" w:firstLineChars="149"/>
        <w:rPr>
          <w:rFonts w:ascii="宋体" w:hAnsi="宋体" w:cs="Courier New"/>
          <w:sz w:val="24"/>
          <w:szCs w:val="24"/>
          <w:highlight w:val="none"/>
        </w:rPr>
      </w:pPr>
    </w:p>
    <w:p>
      <w:pPr>
        <w:widowControl/>
        <w:spacing w:before="100" w:beforeAutospacing="1" w:after="100" w:afterAutospacing="1" w:line="360" w:lineRule="auto"/>
        <w:jc w:val="center"/>
        <w:rPr>
          <w:rFonts w:ascii="宋体" w:hAnsi="宋体"/>
          <w:b/>
          <w:bCs/>
          <w:color w:val="000000"/>
          <w:sz w:val="24"/>
          <w:szCs w:val="24"/>
          <w:highlight w:val="none"/>
        </w:rPr>
      </w:pPr>
      <w:r>
        <w:rPr>
          <w:rFonts w:hint="eastAsia" w:ascii="宋体" w:hAnsi="宋体"/>
          <w:b/>
          <w:bCs/>
          <w:color w:val="000000"/>
          <w:sz w:val="24"/>
          <w:szCs w:val="24"/>
          <w:highlight w:val="none"/>
        </w:rPr>
        <w:t>3.4 没有重大违法记录的声明</w:t>
      </w:r>
    </w:p>
    <w:p>
      <w:pPr>
        <w:spacing w:beforeLines="50" w:afterLines="50"/>
        <w:jc w:val="center"/>
        <w:rPr>
          <w:rFonts w:ascii="宋体" w:hAnsi="宋体" w:cs="Arial"/>
          <w:color w:val="000000"/>
          <w:kern w:val="0"/>
          <w:sz w:val="28"/>
          <w:szCs w:val="28"/>
          <w:highlight w:val="none"/>
        </w:rPr>
      </w:pPr>
      <w:r>
        <w:rPr>
          <w:rFonts w:hint="eastAsia" w:ascii="宋体" w:hAnsi="宋体" w:cs="Arial"/>
          <w:color w:val="000000"/>
          <w:kern w:val="0"/>
          <w:sz w:val="28"/>
          <w:szCs w:val="28"/>
          <w:highlight w:val="none"/>
        </w:rPr>
        <w:t>声　   明</w:t>
      </w:r>
    </w:p>
    <w:p>
      <w:pPr>
        <w:spacing w:beforeLines="50" w:afterLines="50" w:line="360" w:lineRule="auto"/>
        <w:ind w:firstLine="420" w:firstLineChars="200"/>
        <w:rPr>
          <w:rFonts w:ascii="宋体" w:hAnsi="宋体" w:cs="宋体"/>
          <w:szCs w:val="21"/>
          <w:highlight w:val="none"/>
          <w:lang w:val="zh-CN"/>
        </w:rPr>
      </w:pPr>
      <w:r>
        <w:rPr>
          <w:rFonts w:hint="eastAsia" w:ascii="宋体" w:hAnsi="宋体" w:cs="宋体"/>
          <w:szCs w:val="21"/>
          <w:highlight w:val="none"/>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hAnsi="宋体" w:cs="宋体"/>
          <w:szCs w:val="21"/>
          <w:highlight w:val="none"/>
          <w:lang w:val="zh-CN"/>
        </w:rPr>
      </w:pPr>
      <w:r>
        <w:rPr>
          <w:rFonts w:hint="eastAsia" w:ascii="宋体" w:hAnsi="宋体" w:cs="宋体"/>
          <w:szCs w:val="21"/>
          <w:highlight w:val="none"/>
          <w:lang w:val="zh-CN"/>
        </w:rPr>
        <w:t>特此声明。</w:t>
      </w:r>
    </w:p>
    <w:p>
      <w:pPr>
        <w:spacing w:beforeLines="50" w:afterLines="50" w:line="360" w:lineRule="auto"/>
        <w:ind w:firstLine="420" w:firstLineChars="200"/>
        <w:rPr>
          <w:rFonts w:ascii="宋体" w:hAnsi="宋体" w:cs="宋体"/>
          <w:szCs w:val="21"/>
          <w:highlight w:val="none"/>
          <w:lang w:val="zh-CN"/>
        </w:rPr>
      </w:pPr>
      <w:r>
        <w:rPr>
          <w:rFonts w:hint="eastAsia" w:ascii="宋体" w:hAnsi="宋体" w:cs="宋体"/>
          <w:szCs w:val="21"/>
          <w:highlight w:val="none"/>
          <w:lang w:val="zh-CN"/>
        </w:rPr>
        <w:t>本公司对上述声明的真实性负责。如有虚假，将依法承担相应责任。</w:t>
      </w:r>
    </w:p>
    <w:p>
      <w:pPr>
        <w:spacing w:beforeLines="50" w:afterLines="50" w:line="360" w:lineRule="auto"/>
        <w:ind w:firstLine="495" w:firstLineChars="236"/>
        <w:rPr>
          <w:rFonts w:ascii="宋体" w:hAnsi="宋体" w:cs="宋体"/>
          <w:szCs w:val="21"/>
          <w:highlight w:val="none"/>
          <w:lang w:val="zh-CN"/>
        </w:rPr>
      </w:pPr>
    </w:p>
    <w:p>
      <w:pPr>
        <w:spacing w:beforeLines="50" w:afterLines="50" w:line="360" w:lineRule="auto"/>
        <w:ind w:right="420" w:firstLine="4800" w:firstLineChars="2286"/>
        <w:rPr>
          <w:rFonts w:ascii="宋体" w:hAnsi="宋体" w:cs="宋体"/>
          <w:szCs w:val="21"/>
          <w:highlight w:val="none"/>
          <w:lang w:val="zh-CN"/>
        </w:rPr>
      </w:pPr>
      <w:r>
        <w:rPr>
          <w:rFonts w:hint="eastAsia" w:ascii="宋体" w:hAnsi="宋体" w:cs="宋体"/>
          <w:szCs w:val="21"/>
          <w:highlight w:val="none"/>
          <w:lang w:val="zh-CN"/>
        </w:rPr>
        <w:t>单位名称（盖章）：</w:t>
      </w:r>
    </w:p>
    <w:p>
      <w:pPr>
        <w:spacing w:beforeLines="50" w:afterLines="50" w:line="360" w:lineRule="auto"/>
        <w:ind w:right="420" w:firstLine="4800" w:firstLineChars="2286"/>
        <w:rPr>
          <w:rFonts w:ascii="宋体" w:hAnsi="宋体" w:cs="宋体"/>
          <w:szCs w:val="21"/>
          <w:highlight w:val="none"/>
          <w:lang w:val="zh-CN"/>
        </w:rPr>
      </w:pPr>
      <w:r>
        <w:rPr>
          <w:rFonts w:hint="eastAsia" w:ascii="宋体" w:hAnsi="宋体" w:cs="宋体"/>
          <w:szCs w:val="21"/>
          <w:highlight w:val="none"/>
          <w:lang w:val="zh-CN"/>
        </w:rPr>
        <w:t xml:space="preserve">日    期：     </w:t>
      </w:r>
      <w:r>
        <w:rPr>
          <w:rFonts w:hint="eastAsia" w:ascii="宋体" w:hAnsi="宋体" w:cs="宋体"/>
          <w:szCs w:val="21"/>
          <w:highlight w:val="none"/>
        </w:rPr>
        <w:t>年    月    日</w:t>
      </w:r>
    </w:p>
    <w:p>
      <w:pPr>
        <w:spacing w:beforeLines="50" w:afterLines="50" w:line="360" w:lineRule="auto"/>
        <w:ind w:right="420" w:firstLine="5486" w:firstLineChars="2286"/>
        <w:rPr>
          <w:rFonts w:ascii="宋体" w:hAnsi="宋体" w:cs="宋体"/>
          <w:sz w:val="24"/>
          <w:szCs w:val="24"/>
          <w:highlight w:val="none"/>
          <w:lang w:val="zh-CN"/>
        </w:rPr>
      </w:pPr>
    </w:p>
    <w:p>
      <w:pPr>
        <w:spacing w:beforeLines="50" w:afterLines="50" w:line="360" w:lineRule="auto"/>
        <w:ind w:right="420" w:firstLine="5486" w:firstLineChars="2286"/>
        <w:rPr>
          <w:rFonts w:ascii="宋体" w:hAnsi="宋体" w:cs="宋体"/>
          <w:sz w:val="24"/>
          <w:szCs w:val="24"/>
          <w:highlight w:val="none"/>
          <w:lang w:val="zh-CN"/>
        </w:rPr>
      </w:pPr>
    </w:p>
    <w:p>
      <w:pPr>
        <w:spacing w:beforeLines="50" w:afterLines="50" w:line="360" w:lineRule="auto"/>
        <w:ind w:right="420" w:firstLine="5486" w:firstLineChars="2286"/>
        <w:rPr>
          <w:rFonts w:ascii="宋体" w:hAnsi="宋体" w:cs="宋体"/>
          <w:sz w:val="24"/>
          <w:szCs w:val="24"/>
          <w:highlight w:val="none"/>
          <w:lang w:val="zh-CN"/>
        </w:rPr>
      </w:pPr>
    </w:p>
    <w:p>
      <w:pPr>
        <w:widowControl/>
        <w:spacing w:before="100" w:beforeAutospacing="1" w:after="100" w:afterAutospacing="1" w:line="360" w:lineRule="auto"/>
        <w:jc w:val="center"/>
        <w:rPr>
          <w:rFonts w:hint="eastAsia" w:ascii="宋体" w:hAnsi="宋体"/>
          <w:b/>
          <w:bCs/>
          <w:color w:val="000000"/>
          <w:sz w:val="24"/>
          <w:szCs w:val="24"/>
          <w:highlight w:val="none"/>
          <w:lang w:val="zh-CN"/>
        </w:rPr>
      </w:pPr>
    </w:p>
    <w:p>
      <w:pPr>
        <w:widowControl/>
        <w:spacing w:before="100" w:beforeAutospacing="1" w:after="100" w:afterAutospacing="1" w:line="360" w:lineRule="auto"/>
        <w:jc w:val="center"/>
        <w:rPr>
          <w:rFonts w:hint="eastAsia" w:ascii="宋体" w:hAnsi="宋体"/>
          <w:b/>
          <w:bCs/>
          <w:color w:val="000000"/>
          <w:sz w:val="24"/>
          <w:szCs w:val="24"/>
          <w:highlight w:val="none"/>
          <w:lang w:val="zh-CN"/>
        </w:rPr>
      </w:pPr>
    </w:p>
    <w:p>
      <w:pPr>
        <w:widowControl/>
        <w:spacing w:before="100" w:beforeAutospacing="1" w:after="100" w:afterAutospacing="1" w:line="360" w:lineRule="auto"/>
        <w:jc w:val="center"/>
        <w:rPr>
          <w:rFonts w:hint="eastAsia" w:ascii="宋体" w:hAnsi="宋体"/>
          <w:b/>
          <w:bCs/>
          <w:color w:val="000000"/>
          <w:sz w:val="24"/>
          <w:szCs w:val="24"/>
          <w:highlight w:val="none"/>
          <w:lang w:val="zh-CN"/>
        </w:rPr>
      </w:pPr>
    </w:p>
    <w:p>
      <w:pPr>
        <w:pStyle w:val="21"/>
        <w:rPr>
          <w:rFonts w:hint="eastAsia" w:ascii="宋体" w:hAnsi="宋体"/>
          <w:b/>
          <w:bCs/>
          <w:color w:val="000000"/>
          <w:sz w:val="24"/>
          <w:szCs w:val="24"/>
          <w:highlight w:val="none"/>
          <w:lang w:val="zh-CN"/>
        </w:rPr>
      </w:pPr>
    </w:p>
    <w:p>
      <w:pPr>
        <w:pStyle w:val="21"/>
        <w:rPr>
          <w:rFonts w:hint="eastAsia" w:ascii="宋体" w:hAnsi="宋体"/>
          <w:b/>
          <w:bCs/>
          <w:color w:val="000000"/>
          <w:sz w:val="24"/>
          <w:szCs w:val="24"/>
          <w:highlight w:val="none"/>
          <w:lang w:val="zh-CN"/>
        </w:rPr>
      </w:pPr>
    </w:p>
    <w:p>
      <w:pPr>
        <w:pStyle w:val="21"/>
        <w:rPr>
          <w:rFonts w:hint="eastAsia" w:ascii="宋体" w:hAnsi="宋体"/>
          <w:b/>
          <w:bCs/>
          <w:color w:val="000000"/>
          <w:sz w:val="24"/>
          <w:szCs w:val="24"/>
          <w:highlight w:val="none"/>
          <w:lang w:val="zh-CN"/>
        </w:rPr>
      </w:pPr>
    </w:p>
    <w:p>
      <w:pPr>
        <w:pStyle w:val="21"/>
        <w:rPr>
          <w:rFonts w:hint="eastAsia" w:ascii="宋体" w:hAnsi="宋体"/>
          <w:b/>
          <w:bCs/>
          <w:color w:val="000000"/>
          <w:sz w:val="24"/>
          <w:szCs w:val="24"/>
          <w:highlight w:val="none"/>
          <w:lang w:val="zh-CN"/>
        </w:rPr>
      </w:pPr>
    </w:p>
    <w:p>
      <w:pPr>
        <w:pStyle w:val="21"/>
        <w:rPr>
          <w:rFonts w:hint="eastAsia" w:ascii="宋体" w:hAnsi="宋体"/>
          <w:b/>
          <w:bCs/>
          <w:color w:val="000000"/>
          <w:sz w:val="24"/>
          <w:szCs w:val="24"/>
          <w:highlight w:val="none"/>
          <w:lang w:val="zh-CN"/>
        </w:rPr>
      </w:pPr>
    </w:p>
    <w:p>
      <w:pPr>
        <w:autoSpaceDE w:val="0"/>
        <w:autoSpaceDN w:val="0"/>
        <w:adjustRightInd w:val="0"/>
        <w:spacing w:line="360" w:lineRule="auto"/>
        <w:jc w:val="center"/>
        <w:outlineLvl w:val="0"/>
        <w:rPr>
          <w:rFonts w:hint="eastAsia" w:ascii="宋体" w:hAnsi="宋体"/>
          <w:b/>
          <w:bCs/>
          <w:sz w:val="24"/>
        </w:rPr>
      </w:pPr>
      <w:r>
        <w:rPr>
          <w:rFonts w:hint="eastAsia" w:ascii="宋体" w:hAnsi="宋体"/>
          <w:b/>
          <w:bCs/>
          <w:sz w:val="24"/>
        </w:rPr>
        <w:t>3.5 投标承诺函</w:t>
      </w:r>
    </w:p>
    <w:p>
      <w:pPr>
        <w:spacing w:line="360" w:lineRule="auto"/>
        <w:rPr>
          <w:rFonts w:hint="eastAsia" w:ascii="宋体" w:hAnsi="宋体"/>
          <w:sz w:val="24"/>
        </w:rPr>
      </w:pPr>
      <w:r>
        <w:rPr>
          <w:rFonts w:hint="eastAsia" w:ascii="宋体" w:hAnsi="宋体"/>
          <w:sz w:val="24"/>
        </w:rPr>
        <w:t>本企业郑重承诺：</w:t>
      </w:r>
    </w:p>
    <w:p>
      <w:pPr>
        <w:spacing w:line="360" w:lineRule="auto"/>
        <w:ind w:firstLine="480" w:firstLineChars="200"/>
        <w:rPr>
          <w:rFonts w:hint="eastAsia" w:ascii="宋体" w:hAnsi="宋体"/>
          <w:sz w:val="24"/>
        </w:rPr>
      </w:pPr>
      <w:r>
        <w:rPr>
          <w:rFonts w:hint="eastAsia" w:ascii="宋体" w:hAnsi="宋体"/>
          <w:sz w:val="24"/>
        </w:rPr>
        <w:t>一、将遵循公开、公平、公正和诚实信用的原则参加</w:t>
      </w:r>
      <w:r>
        <w:rPr>
          <w:rFonts w:ascii="宋体" w:hAnsi="宋体"/>
          <w:sz w:val="24"/>
          <w:u w:val="single"/>
        </w:rPr>
        <w:t>(</w:t>
      </w:r>
      <w:r>
        <w:rPr>
          <w:rFonts w:hint="eastAsia" w:ascii="宋体" w:hAnsi="宋体"/>
          <w:sz w:val="24"/>
          <w:u w:val="single"/>
        </w:rPr>
        <w:t>具体政府采购项目名称）</w:t>
      </w:r>
      <w:r>
        <w:rPr>
          <w:rFonts w:hint="eastAsia" w:ascii="宋体" w:hAnsi="宋体"/>
          <w:sz w:val="24"/>
        </w:rPr>
        <w:t>的投标；</w:t>
      </w:r>
    </w:p>
    <w:p>
      <w:pPr>
        <w:spacing w:line="360" w:lineRule="auto"/>
        <w:ind w:firstLine="480" w:firstLineChars="200"/>
        <w:rPr>
          <w:rFonts w:hint="eastAsia" w:ascii="宋体" w:hAnsi="宋体"/>
          <w:sz w:val="24"/>
        </w:rPr>
      </w:pPr>
      <w:r>
        <w:rPr>
          <w:rFonts w:hint="eastAsia" w:ascii="宋体" w:hAnsi="宋体"/>
          <w:sz w:val="24"/>
        </w:rPr>
        <w:t>二、本次投标所提供的一切材料都是真实、有效、合法的；</w:t>
      </w:r>
    </w:p>
    <w:p>
      <w:pPr>
        <w:spacing w:line="360" w:lineRule="auto"/>
        <w:ind w:firstLine="480" w:firstLineChars="200"/>
        <w:rPr>
          <w:rFonts w:hint="eastAsia" w:ascii="宋体" w:hAnsi="宋体"/>
          <w:sz w:val="24"/>
        </w:rPr>
      </w:pPr>
      <w:r>
        <w:rPr>
          <w:rFonts w:hint="eastAsia" w:ascii="宋体" w:hAnsi="宋体"/>
          <w:sz w:val="24"/>
        </w:rPr>
        <w:t>三、不与其他投标人相互串通投标报价，不排挤其他投标人的公平竞争，不损害采购人或其他投标人的合法权益；</w:t>
      </w:r>
    </w:p>
    <w:p>
      <w:pPr>
        <w:spacing w:line="360" w:lineRule="auto"/>
        <w:ind w:firstLine="480" w:firstLineChars="200"/>
        <w:rPr>
          <w:rFonts w:hint="eastAsia" w:ascii="宋体" w:hAnsi="宋体"/>
          <w:sz w:val="24"/>
        </w:rPr>
      </w:pPr>
      <w:r>
        <w:rPr>
          <w:rFonts w:hint="eastAsia" w:ascii="宋体" w:hAnsi="宋体"/>
          <w:sz w:val="24"/>
        </w:rPr>
        <w:t>四、不与采购人或集中采购机构串通投标，不损害国家利益、社会公共利益或者他人的合法权益；</w:t>
      </w:r>
    </w:p>
    <w:p>
      <w:pPr>
        <w:spacing w:line="360" w:lineRule="auto"/>
        <w:ind w:firstLine="480" w:firstLineChars="200"/>
        <w:rPr>
          <w:rFonts w:hint="eastAsia" w:ascii="宋体" w:hAnsi="宋体"/>
          <w:sz w:val="24"/>
        </w:rPr>
      </w:pPr>
      <w:r>
        <w:rPr>
          <w:rFonts w:hint="eastAsia" w:ascii="宋体" w:hAnsi="宋体"/>
          <w:sz w:val="24"/>
        </w:rPr>
        <w:t>五、不向采购人或者评标委员会成员行贿以牟取中标；</w:t>
      </w:r>
    </w:p>
    <w:p>
      <w:pPr>
        <w:spacing w:line="360" w:lineRule="auto"/>
        <w:ind w:firstLine="480" w:firstLineChars="200"/>
        <w:rPr>
          <w:rFonts w:hint="eastAsia" w:ascii="宋体" w:hAnsi="宋体"/>
          <w:sz w:val="24"/>
        </w:rPr>
      </w:pPr>
      <w:r>
        <w:rPr>
          <w:rFonts w:hint="eastAsia" w:ascii="宋体" w:hAnsi="宋体"/>
          <w:sz w:val="24"/>
        </w:rPr>
        <w:t>六、不以他人名义投标或者以其他方式弄虚作假，骗取中标；</w:t>
      </w:r>
    </w:p>
    <w:p>
      <w:pPr>
        <w:spacing w:line="360" w:lineRule="auto"/>
        <w:ind w:firstLine="480" w:firstLineChars="200"/>
        <w:rPr>
          <w:rFonts w:hint="eastAsia" w:ascii="宋体" w:hAnsi="宋体"/>
          <w:sz w:val="24"/>
        </w:rPr>
      </w:pPr>
      <w:r>
        <w:rPr>
          <w:rFonts w:hint="eastAsia" w:ascii="宋体" w:hAnsi="宋体"/>
          <w:sz w:val="24"/>
        </w:rPr>
        <w:t>七、不扰乱长葛市政府采购市场秩序；</w:t>
      </w:r>
    </w:p>
    <w:p>
      <w:pPr>
        <w:spacing w:line="360" w:lineRule="auto"/>
        <w:ind w:firstLine="480" w:firstLineChars="200"/>
        <w:rPr>
          <w:rFonts w:hint="eastAsia" w:ascii="宋体" w:hAnsi="宋体"/>
          <w:sz w:val="24"/>
        </w:rPr>
      </w:pPr>
      <w:r>
        <w:rPr>
          <w:rFonts w:hint="eastAsia" w:ascii="宋体" w:hAnsi="宋体"/>
          <w:sz w:val="24"/>
        </w:rPr>
        <w:t>八、不在开标后进行虚假恶意投诉；</w:t>
      </w:r>
    </w:p>
    <w:p>
      <w:pPr>
        <w:spacing w:line="360" w:lineRule="auto"/>
        <w:ind w:firstLine="480" w:firstLineChars="200"/>
        <w:rPr>
          <w:rFonts w:hint="eastAsia" w:ascii="宋体" w:hAnsi="宋体"/>
          <w:sz w:val="24"/>
        </w:rPr>
      </w:pPr>
      <w:r>
        <w:rPr>
          <w:rFonts w:hint="eastAsia" w:ascii="宋体" w:hAnsi="宋体"/>
          <w:sz w:val="24"/>
        </w:rPr>
        <w:t>九、中标后不得将招标文件规定不予转包、分包的项目转包、分包于他人。</w:t>
      </w:r>
    </w:p>
    <w:p>
      <w:pPr>
        <w:spacing w:line="360" w:lineRule="auto"/>
        <w:ind w:firstLine="480" w:firstLineChars="200"/>
        <w:rPr>
          <w:rFonts w:ascii="宋体" w:hAnsi="宋体" w:cs="宋体"/>
          <w:sz w:val="24"/>
          <w:szCs w:val="21"/>
          <w:lang w:val="zh-CN"/>
        </w:rPr>
      </w:pPr>
      <w:r>
        <w:rPr>
          <w:rFonts w:hint="eastAsia" w:ascii="宋体" w:hAnsi="宋体" w:cs="宋体"/>
          <w:sz w:val="24"/>
          <w:szCs w:val="21"/>
          <w:lang w:val="zh-CN"/>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pPr>
        <w:spacing w:beforeLines="50" w:afterLines="50" w:line="360" w:lineRule="auto"/>
        <w:ind w:firstLine="480" w:firstLineChars="200"/>
        <w:rPr>
          <w:rFonts w:ascii="宋体" w:hAnsi="宋体" w:cs="宋体"/>
          <w:sz w:val="24"/>
          <w:szCs w:val="21"/>
          <w:lang w:val="zh-CN"/>
        </w:rPr>
      </w:pPr>
    </w:p>
    <w:p>
      <w:pPr>
        <w:spacing w:beforeLines="50" w:afterLines="50" w:line="360" w:lineRule="auto"/>
        <w:ind w:firstLine="3360" w:firstLineChars="1400"/>
        <w:rPr>
          <w:rFonts w:hint="eastAsia" w:ascii="宋体" w:hAnsi="宋体" w:cs="宋体"/>
          <w:sz w:val="24"/>
          <w:szCs w:val="21"/>
          <w:lang w:val="zh-CN"/>
        </w:rPr>
      </w:pPr>
      <w:r>
        <w:rPr>
          <w:rFonts w:hint="eastAsia" w:ascii="宋体" w:hAnsi="宋体" w:cs="宋体"/>
          <w:sz w:val="24"/>
          <w:szCs w:val="21"/>
          <w:lang w:val="zh-CN"/>
        </w:rPr>
        <w:t>法定代表人或者被委托人（签字</w:t>
      </w:r>
      <w:r>
        <w:rPr>
          <w:rFonts w:ascii="宋体" w:hAnsi="宋体" w:cs="宋体"/>
          <w:sz w:val="24"/>
          <w:szCs w:val="21"/>
          <w:lang w:val="zh-CN"/>
        </w:rPr>
        <w:t>)</w:t>
      </w:r>
      <w:r>
        <w:rPr>
          <w:rFonts w:hint="eastAsia" w:ascii="宋体" w:hAnsi="宋体" w:cs="宋体"/>
          <w:sz w:val="24"/>
          <w:szCs w:val="21"/>
          <w:lang w:val="zh-CN"/>
        </w:rPr>
        <w:t>：</w:t>
      </w:r>
    </w:p>
    <w:p>
      <w:pPr>
        <w:spacing w:beforeLines="50" w:afterLines="50" w:line="360" w:lineRule="auto"/>
        <w:ind w:firstLine="3360" w:firstLineChars="1400"/>
        <w:rPr>
          <w:rFonts w:hint="eastAsia" w:ascii="宋体" w:hAnsi="宋体" w:cs="宋体"/>
          <w:sz w:val="24"/>
          <w:szCs w:val="21"/>
          <w:lang w:val="zh-CN"/>
        </w:rPr>
      </w:pPr>
      <w:r>
        <w:rPr>
          <w:rFonts w:hint="eastAsia" w:ascii="宋体" w:hAnsi="宋体" w:cs="宋体"/>
          <w:sz w:val="24"/>
          <w:szCs w:val="21"/>
          <w:lang w:val="zh-CN"/>
        </w:rPr>
        <w:t>投标人名称</w:t>
      </w:r>
      <w:r>
        <w:rPr>
          <w:rFonts w:ascii="宋体" w:hAnsi="宋体" w:cs="宋体"/>
          <w:sz w:val="24"/>
          <w:szCs w:val="21"/>
          <w:lang w:val="zh-CN"/>
        </w:rPr>
        <w:t>(</w:t>
      </w:r>
      <w:r>
        <w:rPr>
          <w:rFonts w:hint="eastAsia" w:ascii="宋体" w:hAnsi="宋体" w:cs="宋体"/>
          <w:sz w:val="24"/>
          <w:szCs w:val="21"/>
          <w:lang w:val="zh-CN"/>
        </w:rPr>
        <w:t>盖章</w:t>
      </w:r>
      <w:r>
        <w:rPr>
          <w:rFonts w:ascii="宋体" w:hAnsi="宋体" w:cs="宋体"/>
          <w:sz w:val="24"/>
          <w:szCs w:val="21"/>
          <w:lang w:val="zh-CN"/>
        </w:rPr>
        <w:t>)</w:t>
      </w:r>
      <w:r>
        <w:rPr>
          <w:rFonts w:hint="eastAsia" w:ascii="宋体" w:hAnsi="宋体" w:cs="宋体"/>
          <w:sz w:val="24"/>
          <w:szCs w:val="21"/>
          <w:lang w:val="zh-CN"/>
        </w:rPr>
        <w:t>：</w:t>
      </w:r>
    </w:p>
    <w:p>
      <w:pPr>
        <w:spacing w:beforeLines="50" w:afterLines="50" w:line="360" w:lineRule="auto"/>
        <w:ind w:firstLine="3360" w:firstLineChars="1400"/>
        <w:rPr>
          <w:rFonts w:ascii="宋体" w:hAnsi="宋体" w:cs="宋体"/>
          <w:sz w:val="24"/>
          <w:szCs w:val="21"/>
          <w:lang w:val="zh-CN"/>
        </w:rPr>
      </w:pPr>
      <w:r>
        <w:rPr>
          <w:rFonts w:hint="eastAsia" w:ascii="宋体" w:hAnsi="宋体" w:cs="宋体"/>
          <w:sz w:val="24"/>
          <w:szCs w:val="21"/>
          <w:lang w:val="zh-CN"/>
        </w:rPr>
        <w:t>年</w:t>
      </w:r>
      <w:r>
        <w:rPr>
          <w:rFonts w:ascii="宋体" w:hAnsi="宋体" w:cs="宋体"/>
          <w:sz w:val="24"/>
          <w:szCs w:val="21"/>
          <w:lang w:val="zh-CN"/>
        </w:rPr>
        <w:t xml:space="preserve">  </w:t>
      </w:r>
      <w:r>
        <w:rPr>
          <w:rFonts w:hint="eastAsia" w:ascii="宋体" w:hAnsi="宋体" w:cs="宋体"/>
          <w:sz w:val="24"/>
          <w:szCs w:val="21"/>
          <w:lang w:val="zh-CN"/>
        </w:rPr>
        <w:t>月</w:t>
      </w:r>
      <w:r>
        <w:rPr>
          <w:rFonts w:ascii="宋体" w:hAnsi="宋体" w:cs="宋体"/>
          <w:sz w:val="24"/>
          <w:szCs w:val="21"/>
          <w:lang w:val="zh-CN"/>
        </w:rPr>
        <w:t xml:space="preserve">  </w:t>
      </w:r>
      <w:r>
        <w:rPr>
          <w:rFonts w:hint="eastAsia" w:ascii="宋体" w:hAnsi="宋体" w:cs="宋体"/>
          <w:sz w:val="24"/>
          <w:szCs w:val="21"/>
          <w:lang w:val="zh-CN"/>
        </w:rPr>
        <w:t>日</w:t>
      </w:r>
    </w:p>
    <w:p>
      <w:pPr>
        <w:spacing w:beforeLines="50" w:afterLines="50" w:line="360" w:lineRule="auto"/>
        <w:ind w:firstLine="420" w:firstLineChars="200"/>
        <w:rPr>
          <w:rFonts w:hint="eastAsia" w:ascii="宋体" w:hAnsi="宋体" w:cs="宋体"/>
          <w:szCs w:val="21"/>
          <w:highlight w:val="none"/>
          <w:lang w:val="zh-CN"/>
        </w:rPr>
      </w:pPr>
    </w:p>
    <w:p>
      <w:pPr>
        <w:autoSpaceDE w:val="0"/>
        <w:autoSpaceDN w:val="0"/>
        <w:adjustRightInd w:val="0"/>
        <w:spacing w:line="360" w:lineRule="auto"/>
        <w:outlineLvl w:val="0"/>
        <w:rPr>
          <w:rFonts w:ascii="宋体" w:cs="宋体"/>
          <w:sz w:val="24"/>
          <w:highlight w:val="none"/>
          <w:lang w:val="zh-CN"/>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highlight w:val="none"/>
        </w:rPr>
      </w:pPr>
    </w:p>
    <w:p>
      <w:pPr>
        <w:autoSpaceDE w:val="0"/>
        <w:autoSpaceDN w:val="0"/>
        <w:adjustRightInd w:val="0"/>
        <w:spacing w:line="360" w:lineRule="auto"/>
        <w:jc w:val="both"/>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rPr>
        <w:t>4.1 投</w:t>
      </w:r>
      <w:r>
        <w:rPr>
          <w:rFonts w:hint="eastAsia" w:ascii="宋体" w:hAnsi="宋体"/>
          <w:b/>
          <w:bCs/>
          <w:color w:val="000000"/>
          <w:sz w:val="24"/>
          <w:szCs w:val="24"/>
          <w:highlight w:val="none"/>
        </w:rPr>
        <w:t>标分项报价表（货物类项目）</w:t>
      </w:r>
    </w:p>
    <w:p>
      <w:pPr>
        <w:autoSpaceDE w:val="0"/>
        <w:autoSpaceDN w:val="0"/>
        <w:adjustRightInd w:val="0"/>
        <w:spacing w:line="360" w:lineRule="auto"/>
        <w:jc w:val="center"/>
        <w:outlineLvl w:val="0"/>
        <w:rPr>
          <w:rFonts w:ascii="宋体" w:hAnsi="宋体"/>
          <w:b/>
          <w:bCs/>
          <w:color w:val="000000"/>
          <w:sz w:val="24"/>
          <w:szCs w:val="24"/>
          <w:highlight w:val="none"/>
        </w:rPr>
      </w:pPr>
    </w:p>
    <w:p>
      <w:pPr>
        <w:spacing w:before="50" w:afterLines="50" w:line="360" w:lineRule="auto"/>
        <w:contextualSpacing/>
        <w:jc w:val="left"/>
        <w:rPr>
          <w:rFonts w:ascii="宋体" w:hAnsi="宋体"/>
          <w:color w:val="000000"/>
          <w:szCs w:val="21"/>
          <w:highlight w:val="none"/>
        </w:rPr>
      </w:pPr>
      <w:r>
        <w:rPr>
          <w:rFonts w:hint="eastAsia" w:ascii="宋体" w:hAnsi="宋体"/>
          <w:color w:val="000000"/>
          <w:szCs w:val="21"/>
          <w:highlight w:val="none"/>
        </w:rPr>
        <w:t>项目编号：</w:t>
      </w:r>
    </w:p>
    <w:p>
      <w:pPr>
        <w:autoSpaceDE w:val="0"/>
        <w:autoSpaceDN w:val="0"/>
        <w:adjustRightInd w:val="0"/>
        <w:spacing w:line="360" w:lineRule="auto"/>
        <w:outlineLvl w:val="0"/>
        <w:rPr>
          <w:rFonts w:hAnsi="宋体" w:eastAsia="宋体"/>
          <w:b/>
          <w:snapToGrid w:val="0"/>
          <w:kern w:val="0"/>
          <w:szCs w:val="21"/>
          <w:highlight w:val="none"/>
        </w:rPr>
      </w:pPr>
      <w:r>
        <w:rPr>
          <w:rFonts w:hint="eastAsia" w:ascii="宋体" w:hAnsi="宋体"/>
          <w:color w:val="000000"/>
          <w:szCs w:val="21"/>
          <w:highlight w:val="none"/>
        </w:rPr>
        <w:t xml:space="preserve">项目名称：   </w:t>
      </w:r>
    </w:p>
    <w:tbl>
      <w:tblPr>
        <w:tblStyle w:val="22"/>
        <w:tblW w:w="9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280" w:lineRule="exact"/>
              <w:jc w:val="center"/>
              <w:rPr>
                <w:rFonts w:ascii="宋体" w:hAnsi="宋体" w:cs="宋体"/>
                <w:b/>
                <w:szCs w:val="21"/>
                <w:highlight w:val="none"/>
                <w:lang w:val="zh-CN"/>
              </w:rPr>
            </w:pPr>
            <w:r>
              <w:rPr>
                <w:rFonts w:hint="eastAsia" w:ascii="宋体" w:hAnsi="宋体" w:cs="宋体"/>
                <w:b/>
                <w:szCs w:val="21"/>
                <w:highlight w:val="none"/>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highlight w:val="none"/>
                <w:lang w:val="zh-CN"/>
              </w:rPr>
            </w:pPr>
            <w:r>
              <w:rPr>
                <w:rFonts w:hint="eastAsia" w:ascii="宋体" w:hAnsi="宋体" w:cs="宋体"/>
                <w:b/>
                <w:szCs w:val="21"/>
                <w:highlight w:val="none"/>
                <w:lang w:val="zh-CN"/>
              </w:rPr>
              <w:t>名</w:t>
            </w:r>
            <w:r>
              <w:rPr>
                <w:rFonts w:ascii="宋体" w:hAnsi="宋体" w:cs="宋体"/>
                <w:b/>
                <w:szCs w:val="21"/>
                <w:highlight w:val="none"/>
                <w:lang w:val="zh-CN"/>
              </w:rPr>
              <w:t xml:space="preserve"> </w:t>
            </w:r>
            <w:r>
              <w:rPr>
                <w:rFonts w:hint="eastAsia" w:ascii="宋体" w:hAnsi="宋体" w:cs="宋体"/>
                <w:b/>
                <w:szCs w:val="21"/>
                <w:highlight w:val="none"/>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rPr>
                <w:rFonts w:ascii="宋体" w:hAnsi="宋体" w:cs="宋体"/>
                <w:b/>
                <w:szCs w:val="21"/>
                <w:highlight w:val="none"/>
                <w:lang w:val="zh-CN"/>
              </w:rPr>
            </w:pPr>
            <w:r>
              <w:rPr>
                <w:rFonts w:hint="eastAsia" w:ascii="宋体" w:hAnsi="宋体" w:cs="宋体"/>
                <w:b/>
                <w:szCs w:val="21"/>
                <w:highlight w:val="none"/>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highlight w:val="none"/>
                <w:lang w:val="zh-CN"/>
              </w:rPr>
            </w:pPr>
            <w:r>
              <w:rPr>
                <w:rFonts w:hint="eastAsia" w:ascii="宋体" w:hAnsi="宋体" w:cs="宋体"/>
                <w:b/>
                <w:szCs w:val="21"/>
                <w:highlight w:val="none"/>
                <w:lang w:val="zh-CN"/>
              </w:rPr>
              <w:t>技术</w:t>
            </w:r>
          </w:p>
          <w:p>
            <w:pPr>
              <w:autoSpaceDE w:val="0"/>
              <w:autoSpaceDN w:val="0"/>
              <w:adjustRightInd w:val="0"/>
              <w:spacing w:line="360" w:lineRule="auto"/>
              <w:jc w:val="center"/>
              <w:rPr>
                <w:rFonts w:ascii="宋体" w:hAnsi="宋体" w:cs="宋体"/>
                <w:b/>
                <w:szCs w:val="21"/>
                <w:highlight w:val="none"/>
                <w:lang w:val="zh-CN"/>
              </w:rPr>
            </w:pPr>
            <w:r>
              <w:rPr>
                <w:rFonts w:hint="eastAsia" w:ascii="宋体" w:hAnsi="宋体" w:cs="宋体"/>
                <w:b/>
                <w:szCs w:val="21"/>
                <w:highlight w:val="none"/>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highlight w:val="none"/>
                <w:lang w:val="zh-CN"/>
              </w:rPr>
            </w:pPr>
            <w:r>
              <w:rPr>
                <w:rFonts w:hint="eastAsia" w:ascii="宋体" w:hAnsi="宋体" w:cs="宋体"/>
                <w:b/>
                <w:szCs w:val="21"/>
                <w:highlight w:val="none"/>
                <w:lang w:val="zh-CN"/>
              </w:rPr>
              <w:t>单</w:t>
            </w:r>
            <w:r>
              <w:rPr>
                <w:rFonts w:ascii="宋体" w:hAnsi="宋体" w:cs="宋体"/>
                <w:b/>
                <w:szCs w:val="21"/>
                <w:highlight w:val="none"/>
                <w:lang w:val="zh-CN"/>
              </w:rPr>
              <w:t xml:space="preserve"> </w:t>
            </w:r>
            <w:r>
              <w:rPr>
                <w:rFonts w:hint="eastAsia" w:ascii="宋体" w:hAnsi="宋体" w:cs="宋体"/>
                <w:b/>
                <w:szCs w:val="21"/>
                <w:highlight w:val="none"/>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highlight w:val="none"/>
                <w:lang w:val="zh-CN"/>
              </w:rPr>
            </w:pPr>
            <w:r>
              <w:rPr>
                <w:rFonts w:hint="eastAsia" w:ascii="宋体" w:hAnsi="宋体" w:cs="宋体"/>
                <w:b/>
                <w:szCs w:val="21"/>
                <w:highlight w:val="none"/>
                <w:lang w:val="zh-CN"/>
              </w:rPr>
              <w:t>数</w:t>
            </w:r>
            <w:r>
              <w:rPr>
                <w:rFonts w:ascii="宋体" w:hAnsi="宋体" w:cs="宋体"/>
                <w:b/>
                <w:szCs w:val="21"/>
                <w:highlight w:val="none"/>
                <w:lang w:val="zh-CN"/>
              </w:rPr>
              <w:t xml:space="preserve"> </w:t>
            </w:r>
            <w:r>
              <w:rPr>
                <w:rFonts w:hint="eastAsia" w:ascii="宋体" w:hAnsi="宋体" w:cs="宋体"/>
                <w:b/>
                <w:szCs w:val="21"/>
                <w:highlight w:val="none"/>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highlight w:val="none"/>
                <w:lang w:val="zh-CN"/>
              </w:rPr>
            </w:pPr>
            <w:r>
              <w:rPr>
                <w:rFonts w:hint="eastAsia" w:ascii="宋体" w:hAnsi="宋体" w:cs="宋体"/>
                <w:b/>
                <w:szCs w:val="21"/>
                <w:highlight w:val="none"/>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rPr>
                <w:rFonts w:ascii="宋体" w:hAnsi="宋体" w:cs="宋体"/>
                <w:b/>
                <w:szCs w:val="21"/>
                <w:highlight w:val="none"/>
                <w:lang w:val="zh-CN"/>
              </w:rPr>
            </w:pPr>
            <w:r>
              <w:rPr>
                <w:rFonts w:hint="eastAsia" w:ascii="宋体" w:hAnsi="宋体" w:cs="宋体"/>
                <w:b/>
                <w:szCs w:val="21"/>
                <w:highlight w:val="none"/>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left="120" w:hanging="120"/>
              <w:jc w:val="center"/>
              <w:rPr>
                <w:rFonts w:ascii="宋体" w:hAnsi="宋体" w:cs="宋体"/>
                <w:b/>
                <w:szCs w:val="21"/>
                <w:highlight w:val="none"/>
                <w:lang w:val="zh-CN"/>
              </w:rPr>
            </w:pPr>
            <w:r>
              <w:rPr>
                <w:rFonts w:hint="eastAsia" w:ascii="宋体" w:hAnsi="宋体" w:cs="宋体"/>
                <w:b/>
                <w:szCs w:val="21"/>
                <w:highlight w:val="none"/>
                <w:lang w:val="zh-CN"/>
              </w:rPr>
              <w:t>产地及</w:t>
            </w:r>
          </w:p>
          <w:p>
            <w:pPr>
              <w:autoSpaceDE w:val="0"/>
              <w:autoSpaceDN w:val="0"/>
              <w:adjustRightInd w:val="0"/>
              <w:spacing w:line="360" w:lineRule="auto"/>
              <w:ind w:left="120" w:hanging="120"/>
              <w:jc w:val="center"/>
              <w:rPr>
                <w:rFonts w:ascii="宋体" w:hAnsi="宋体" w:cs="宋体"/>
                <w:b/>
                <w:szCs w:val="21"/>
                <w:highlight w:val="none"/>
                <w:lang w:val="zh-CN"/>
              </w:rPr>
            </w:pPr>
            <w:r>
              <w:rPr>
                <w:rFonts w:hint="eastAsia" w:ascii="宋体" w:hAnsi="宋体" w:cs="宋体"/>
                <w:b/>
                <w:szCs w:val="21"/>
                <w:highlight w:val="none"/>
                <w:lang w:val="zh-CN"/>
              </w:rPr>
              <w:t>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Cs w:val="21"/>
                <w:highlight w:val="none"/>
              </w:rPr>
            </w:pPr>
            <w:r>
              <w:rPr>
                <w:rFonts w:hint="eastAsia" w:ascii="宋体" w:hAnsi="宋体"/>
                <w:szCs w:val="21"/>
                <w:highlight w:val="none"/>
              </w:rPr>
              <w:t>1</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highlight w:val="none"/>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highlight w:val="none"/>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highlight w:val="none"/>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highlight w:val="none"/>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highlight w:val="none"/>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highlight w:val="none"/>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Cs w:val="21"/>
                <w:highlight w:val="none"/>
              </w:rPr>
            </w:pPr>
            <w:r>
              <w:rPr>
                <w:rFonts w:hint="eastAsia" w:ascii="宋体" w:hAnsi="宋体"/>
                <w:szCs w:val="21"/>
                <w:highlight w:val="none"/>
              </w:rPr>
              <w:t>…</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highlight w:val="none"/>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highlight w:val="none"/>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highlight w:val="none"/>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highlight w:val="none"/>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highlight w:val="none"/>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highlight w:val="none"/>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szCs w:val="21"/>
                <w:highlight w:val="none"/>
              </w:rPr>
            </w:pPr>
            <w:r>
              <w:rPr>
                <w:rFonts w:hint="eastAsia" w:ascii="宋体" w:hAnsi="宋体" w:cs="宋体"/>
                <w:szCs w:val="21"/>
                <w:highlight w:val="none"/>
                <w:lang w:val="zh-CN"/>
              </w:rPr>
              <w:t>合</w:t>
            </w:r>
            <w:r>
              <w:rPr>
                <w:rFonts w:ascii="宋体" w:hAnsi="宋体"/>
                <w:szCs w:val="21"/>
                <w:highlight w:val="none"/>
              </w:rPr>
              <w:t xml:space="preserve">  </w:t>
            </w:r>
            <w:r>
              <w:rPr>
                <w:rFonts w:hint="eastAsia" w:ascii="宋体" w:hAnsi="宋体" w:cs="宋体"/>
                <w:szCs w:val="21"/>
                <w:highlight w:val="none"/>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ascii="宋体" w:hAnsi="宋体" w:cs="宋体"/>
                <w:szCs w:val="21"/>
                <w:highlight w:val="none"/>
                <w:lang w:val="zh-CN"/>
              </w:rPr>
            </w:pPr>
            <w:r>
              <w:rPr>
                <w:rFonts w:hint="eastAsia" w:ascii="宋体" w:hAnsi="宋体" w:cs="宋体"/>
                <w:szCs w:val="21"/>
                <w:highlight w:val="none"/>
                <w:lang w:val="zh-CN"/>
              </w:rPr>
              <w:t>大写：　　　　　　</w:t>
            </w:r>
            <w:r>
              <w:rPr>
                <w:rFonts w:ascii="宋体" w:hAnsi="宋体"/>
                <w:szCs w:val="21"/>
                <w:highlight w:val="none"/>
              </w:rPr>
              <w:t xml:space="preserve">              </w:t>
            </w:r>
            <w:r>
              <w:rPr>
                <w:rFonts w:hint="eastAsia" w:ascii="宋体" w:hAnsi="宋体" w:cs="宋体"/>
                <w:szCs w:val="21"/>
                <w:highlight w:val="none"/>
                <w:lang w:val="zh-CN"/>
              </w:rPr>
              <w:t>小写：</w:t>
            </w:r>
          </w:p>
        </w:tc>
      </w:tr>
    </w:tbl>
    <w:p>
      <w:pPr>
        <w:autoSpaceDE w:val="0"/>
        <w:autoSpaceDN w:val="0"/>
        <w:adjustRightInd w:val="0"/>
        <w:spacing w:line="480" w:lineRule="auto"/>
        <w:rPr>
          <w:rFonts w:ascii="宋体" w:hAnsi="宋体" w:cs="宋体"/>
          <w:szCs w:val="21"/>
          <w:highlight w:val="none"/>
          <w:lang w:val="zh-CN"/>
        </w:rPr>
      </w:pPr>
      <w:r>
        <w:rPr>
          <w:rFonts w:hint="eastAsia" w:ascii="宋体" w:hAnsi="宋体" w:cs="宋体"/>
          <w:szCs w:val="21"/>
          <w:highlight w:val="none"/>
          <w:lang w:val="zh-CN"/>
        </w:rPr>
        <w:t>投标人（公章）：</w:t>
      </w:r>
    </w:p>
    <w:p>
      <w:pPr>
        <w:autoSpaceDE w:val="0"/>
        <w:autoSpaceDN w:val="0"/>
        <w:adjustRightInd w:val="0"/>
        <w:spacing w:line="480" w:lineRule="auto"/>
        <w:rPr>
          <w:rFonts w:ascii="宋体" w:hAnsi="宋体" w:cs="宋体"/>
          <w:szCs w:val="21"/>
          <w:highlight w:val="none"/>
          <w:lang w:val="zh-CN"/>
        </w:rPr>
      </w:pPr>
      <w:r>
        <w:rPr>
          <w:rFonts w:hint="eastAsia" w:ascii="宋体" w:hAnsi="宋体" w:cs="宋体"/>
          <w:szCs w:val="21"/>
          <w:highlight w:val="none"/>
          <w:lang w:val="zh-CN"/>
        </w:rPr>
        <w:t>投标人法定代表人（单位负责人）或授权代表签字：</w:t>
      </w:r>
    </w:p>
    <w:p>
      <w:pPr>
        <w:autoSpaceDE w:val="0"/>
        <w:autoSpaceDN w:val="0"/>
        <w:adjustRightInd w:val="0"/>
        <w:spacing w:line="480" w:lineRule="auto"/>
        <w:rPr>
          <w:rFonts w:ascii="宋体" w:hAnsi="宋体" w:cs="宋体"/>
          <w:sz w:val="24"/>
          <w:szCs w:val="24"/>
          <w:highlight w:val="none"/>
          <w:lang w:val="zh-CN"/>
        </w:rPr>
      </w:pPr>
    </w:p>
    <w:p>
      <w:pPr>
        <w:pStyle w:val="2"/>
        <w:numPr>
          <w:ilvl w:val="0"/>
          <w:numId w:val="0"/>
        </w:numPr>
        <w:rPr>
          <w:lang w:val="zh-CN"/>
        </w:rPr>
      </w:pPr>
    </w:p>
    <w:p>
      <w:pPr>
        <w:pStyle w:val="2"/>
        <w:numPr>
          <w:ilvl w:val="0"/>
          <w:numId w:val="0"/>
        </w:numPr>
        <w:rPr>
          <w:lang w:val="zh-CN"/>
        </w:rPr>
      </w:pPr>
    </w:p>
    <w:p>
      <w:pPr>
        <w:rPr>
          <w:lang w:val="zh-CN"/>
        </w:rPr>
      </w:pPr>
    </w:p>
    <w:p>
      <w:pPr>
        <w:spacing w:line="300" w:lineRule="exact"/>
        <w:rPr>
          <w:rFonts w:ascii="宋体" w:hAnsi="宋体"/>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4.2 技术规格偏离表（货物类项目）</w:t>
      </w:r>
    </w:p>
    <w:p>
      <w:pPr>
        <w:spacing w:before="50" w:afterLines="50" w:line="360" w:lineRule="auto"/>
        <w:contextualSpacing/>
        <w:jc w:val="left"/>
        <w:rPr>
          <w:rFonts w:ascii="宋体" w:hAnsi="宋体"/>
          <w:color w:val="000000"/>
          <w:szCs w:val="21"/>
          <w:highlight w:val="none"/>
        </w:rPr>
      </w:pPr>
      <w:r>
        <w:rPr>
          <w:rFonts w:hint="eastAsia" w:ascii="宋体" w:hAnsi="宋体"/>
          <w:color w:val="000000"/>
          <w:szCs w:val="21"/>
          <w:highlight w:val="none"/>
        </w:rPr>
        <w:t>项目编号：</w:t>
      </w:r>
    </w:p>
    <w:p>
      <w:pPr>
        <w:autoSpaceDE w:val="0"/>
        <w:autoSpaceDN w:val="0"/>
        <w:adjustRightInd w:val="0"/>
        <w:spacing w:line="360" w:lineRule="auto"/>
        <w:outlineLvl w:val="0"/>
        <w:rPr>
          <w:rFonts w:hAnsi="宋体" w:eastAsia="宋体"/>
          <w:b/>
          <w:snapToGrid w:val="0"/>
          <w:kern w:val="0"/>
          <w:szCs w:val="21"/>
          <w:highlight w:val="none"/>
        </w:rPr>
      </w:pPr>
      <w:r>
        <w:rPr>
          <w:rFonts w:hint="eastAsia" w:ascii="宋体" w:hAnsi="宋体"/>
          <w:color w:val="000000"/>
          <w:szCs w:val="21"/>
          <w:highlight w:val="none"/>
        </w:rPr>
        <w:t xml:space="preserve">项目名称：   </w:t>
      </w:r>
    </w:p>
    <w:tbl>
      <w:tblPr>
        <w:tblStyle w:val="22"/>
        <w:tblW w:w="9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货物服务</w:t>
            </w:r>
          </w:p>
          <w:p>
            <w:pPr>
              <w:pStyle w:val="7"/>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招标文件</w:t>
            </w:r>
          </w:p>
          <w:p>
            <w:pPr>
              <w:pStyle w:val="7"/>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投标技术</w:t>
            </w:r>
          </w:p>
          <w:p>
            <w:pPr>
              <w:pStyle w:val="7"/>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偏离</w:t>
            </w:r>
          </w:p>
          <w:p>
            <w:pPr>
              <w:jc w:val="center"/>
              <w:rPr>
                <w:rFonts w:ascii="宋体" w:hAnsi="宋体" w:eastAsia="宋体" w:cs="宋体"/>
                <w:b/>
                <w:bCs/>
                <w:szCs w:val="21"/>
                <w:highlight w:val="none"/>
              </w:rPr>
            </w:pPr>
            <w:r>
              <w:rPr>
                <w:rFonts w:hint="eastAsia" w:ascii="宋体" w:hAnsi="宋体" w:eastAsia="宋体" w:cs="宋体"/>
                <w:b/>
                <w:bCs/>
                <w:szCs w:val="21"/>
                <w:highlight w:val="none"/>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偏离内容</w:t>
            </w:r>
          </w:p>
          <w:p>
            <w:pPr>
              <w:pStyle w:val="7"/>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szCs w:val="21"/>
                <w:highlight w:val="none"/>
              </w:rPr>
            </w:pPr>
            <w:r>
              <w:rPr>
                <w:rFonts w:hint="eastAsia" w:ascii="宋体" w:hAnsi="宋体"/>
                <w:bCs/>
                <w:szCs w:val="21"/>
                <w:highlight w:val="none"/>
              </w:rPr>
              <w:t>1</w:t>
            </w: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highlight w:val="none"/>
              </w:rPr>
            </w:pPr>
          </w:p>
        </w:tc>
        <w:tc>
          <w:tcPr>
            <w:tcW w:w="127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highlight w:val="none"/>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highlight w:val="none"/>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highlight w:val="none"/>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highlight w:val="none"/>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szCs w:val="21"/>
                <w:highlight w:val="none"/>
              </w:rPr>
            </w:pPr>
            <w:r>
              <w:rPr>
                <w:rFonts w:hint="eastAsia" w:ascii="宋体" w:hAnsi="宋体"/>
                <w:szCs w:val="21"/>
                <w:highlight w:val="none"/>
              </w:rPr>
              <w:t>…</w:t>
            </w: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highlight w:val="none"/>
              </w:rPr>
            </w:pPr>
          </w:p>
        </w:tc>
        <w:tc>
          <w:tcPr>
            <w:tcW w:w="127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highlight w:val="none"/>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highlight w:val="none"/>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highlight w:val="none"/>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highlight w:val="none"/>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szCs w:val="21"/>
                <w:highlight w:val="none"/>
              </w:rPr>
            </w:pPr>
          </w:p>
        </w:tc>
      </w:tr>
    </w:tbl>
    <w:p>
      <w:pPr>
        <w:autoSpaceDE w:val="0"/>
        <w:autoSpaceDN w:val="0"/>
        <w:adjustRightInd w:val="0"/>
        <w:spacing w:line="480" w:lineRule="auto"/>
        <w:rPr>
          <w:rFonts w:ascii="宋体" w:hAnsi="宋体" w:cs="宋体"/>
          <w:szCs w:val="21"/>
          <w:highlight w:val="none"/>
          <w:lang w:val="zh-CN"/>
        </w:rPr>
      </w:pPr>
      <w:r>
        <w:rPr>
          <w:rFonts w:hint="eastAsia" w:ascii="宋体" w:hAnsi="宋体" w:cs="宋体"/>
          <w:szCs w:val="21"/>
          <w:highlight w:val="none"/>
          <w:lang w:val="zh-CN"/>
        </w:rPr>
        <w:t>投标人（公章）：</w:t>
      </w:r>
    </w:p>
    <w:p>
      <w:pPr>
        <w:autoSpaceDE w:val="0"/>
        <w:autoSpaceDN w:val="0"/>
        <w:adjustRightInd w:val="0"/>
        <w:spacing w:line="480" w:lineRule="auto"/>
        <w:rPr>
          <w:rFonts w:ascii="宋体" w:hAnsi="宋体" w:cs="宋体"/>
          <w:szCs w:val="21"/>
          <w:highlight w:val="none"/>
          <w:lang w:val="zh-CN"/>
        </w:rPr>
      </w:pPr>
      <w:r>
        <w:rPr>
          <w:rFonts w:hint="eastAsia" w:ascii="宋体" w:hAnsi="宋体" w:cs="宋体"/>
          <w:szCs w:val="21"/>
          <w:highlight w:val="none"/>
          <w:lang w:val="zh-CN"/>
        </w:rPr>
        <w:t>投标人法定代表人（单位负责人）或授权代表签字：</w:t>
      </w:r>
      <w:r>
        <w:rPr>
          <w:rFonts w:ascii="宋体" w:hAnsi="宋体" w:cs="宋体"/>
          <w:szCs w:val="21"/>
          <w:highlight w:val="none"/>
          <w:lang w:val="zh-CN"/>
        </w:rPr>
        <w:t xml:space="preserve"> </w:t>
      </w:r>
    </w:p>
    <w:p>
      <w:pPr>
        <w:autoSpaceDE w:val="0"/>
        <w:autoSpaceDN w:val="0"/>
        <w:adjustRightInd w:val="0"/>
        <w:spacing w:line="480" w:lineRule="auto"/>
        <w:rPr>
          <w:rFonts w:ascii="宋体" w:hAnsi="宋体" w:cs="宋体"/>
          <w:szCs w:val="21"/>
          <w:highlight w:val="none"/>
          <w:lang w:val="zh-CN"/>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4.3 技术方案（实施方案）</w:t>
      </w:r>
    </w:p>
    <w:p>
      <w:pPr>
        <w:snapToGrid w:val="0"/>
        <w:spacing w:line="360" w:lineRule="auto"/>
        <w:jc w:val="center"/>
        <w:rPr>
          <w:rFonts w:hAnsi="宋体" w:eastAsia="宋体"/>
          <w:b/>
          <w:snapToGrid w:val="0"/>
          <w:kern w:val="0"/>
          <w:sz w:val="36"/>
          <w:szCs w:val="36"/>
          <w:highlight w:val="none"/>
        </w:rPr>
      </w:pPr>
    </w:p>
    <w:p>
      <w:pPr>
        <w:autoSpaceDE w:val="0"/>
        <w:autoSpaceDN w:val="0"/>
        <w:adjustRightInd w:val="0"/>
        <w:spacing w:line="360" w:lineRule="auto"/>
        <w:jc w:val="center"/>
        <w:rPr>
          <w:rFonts w:ascii="宋体" w:hAnsi="宋体" w:cs="宋体"/>
          <w:szCs w:val="21"/>
          <w:highlight w:val="none"/>
          <w:lang w:val="zh-CN"/>
        </w:rPr>
      </w:pPr>
      <w:r>
        <w:rPr>
          <w:rFonts w:hint="eastAsia" w:ascii="宋体" w:hAnsi="宋体" w:cs="宋体"/>
          <w:szCs w:val="21"/>
          <w:highlight w:val="none"/>
          <w:lang w:val="zh-CN"/>
        </w:rPr>
        <w:t>（投标人根据招标文件要求自行编制）</w:t>
      </w:r>
    </w:p>
    <w:p>
      <w:pPr>
        <w:snapToGrid w:val="0"/>
        <w:spacing w:line="360" w:lineRule="auto"/>
        <w:jc w:val="center"/>
        <w:rPr>
          <w:rFonts w:hAnsi="宋体" w:eastAsia="宋体"/>
          <w:b/>
          <w:snapToGrid w:val="0"/>
          <w:kern w:val="0"/>
          <w:sz w:val="36"/>
          <w:szCs w:val="36"/>
          <w:highlight w:val="none"/>
        </w:rPr>
      </w:pPr>
    </w:p>
    <w:p>
      <w:pPr>
        <w:snapToGrid w:val="0"/>
        <w:spacing w:line="360" w:lineRule="auto"/>
        <w:jc w:val="center"/>
        <w:rPr>
          <w:rFonts w:hAnsi="宋体" w:eastAsia="宋体"/>
          <w:b/>
          <w:snapToGrid w:val="0"/>
          <w:kern w:val="0"/>
          <w:sz w:val="36"/>
          <w:szCs w:val="36"/>
          <w:highlight w:val="none"/>
        </w:rPr>
      </w:pPr>
    </w:p>
    <w:p>
      <w:pPr>
        <w:snapToGrid w:val="0"/>
        <w:spacing w:line="360" w:lineRule="auto"/>
        <w:jc w:val="center"/>
        <w:rPr>
          <w:rFonts w:hAnsi="宋体" w:eastAsia="宋体"/>
          <w:b/>
          <w:snapToGrid w:val="0"/>
          <w:kern w:val="0"/>
          <w:sz w:val="36"/>
          <w:szCs w:val="36"/>
          <w:highlight w:val="none"/>
        </w:rPr>
      </w:pPr>
    </w:p>
    <w:p>
      <w:pPr>
        <w:pStyle w:val="21"/>
      </w:pPr>
    </w:p>
    <w:p>
      <w:pPr>
        <w:snapToGrid w:val="0"/>
        <w:spacing w:line="360" w:lineRule="auto"/>
        <w:jc w:val="center"/>
        <w:rPr>
          <w:rFonts w:hAnsi="宋体" w:eastAsia="宋体"/>
          <w:b/>
          <w:snapToGrid w:val="0"/>
          <w:kern w:val="0"/>
          <w:sz w:val="36"/>
          <w:szCs w:val="36"/>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4.4 业绩情况表</w:t>
      </w:r>
    </w:p>
    <w:p>
      <w:pPr>
        <w:autoSpaceDE w:val="0"/>
        <w:autoSpaceDN w:val="0"/>
        <w:adjustRightInd w:val="0"/>
        <w:spacing w:line="360" w:lineRule="auto"/>
        <w:jc w:val="center"/>
        <w:outlineLvl w:val="0"/>
        <w:rPr>
          <w:rFonts w:ascii="宋体" w:hAnsi="宋体"/>
          <w:b/>
          <w:bCs/>
          <w:color w:val="000000"/>
          <w:sz w:val="28"/>
          <w:szCs w:val="28"/>
          <w:highlight w:val="none"/>
        </w:rPr>
      </w:pPr>
    </w:p>
    <w:p>
      <w:pPr>
        <w:spacing w:before="50" w:afterLines="50" w:line="360" w:lineRule="auto"/>
        <w:contextualSpacing/>
        <w:jc w:val="left"/>
        <w:rPr>
          <w:rFonts w:ascii="宋体" w:hAnsi="宋体"/>
          <w:color w:val="000000"/>
          <w:szCs w:val="21"/>
          <w:highlight w:val="none"/>
        </w:rPr>
      </w:pPr>
      <w:r>
        <w:rPr>
          <w:rFonts w:hint="eastAsia" w:ascii="宋体" w:hAnsi="宋体"/>
          <w:color w:val="000000"/>
          <w:szCs w:val="21"/>
          <w:highlight w:val="none"/>
        </w:rPr>
        <w:t>项目编号：</w:t>
      </w:r>
    </w:p>
    <w:p>
      <w:pPr>
        <w:snapToGrid w:val="0"/>
        <w:spacing w:line="360" w:lineRule="auto"/>
        <w:rPr>
          <w:rFonts w:hAnsi="宋体" w:eastAsia="宋体"/>
          <w:b/>
          <w:snapToGrid w:val="0"/>
          <w:kern w:val="0"/>
          <w:szCs w:val="21"/>
          <w:highlight w:val="none"/>
        </w:rPr>
      </w:pPr>
      <w:r>
        <w:rPr>
          <w:rFonts w:hint="eastAsia" w:ascii="宋体" w:hAnsi="宋体"/>
          <w:color w:val="000000"/>
          <w:szCs w:val="21"/>
          <w:highlight w:val="none"/>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序号</w:t>
            </w:r>
          </w:p>
        </w:tc>
        <w:tc>
          <w:tcPr>
            <w:tcW w:w="1808" w:type="dxa"/>
            <w:shd w:val="clear" w:color="auto" w:fill="F3F3F3"/>
            <w:vAlign w:val="center"/>
          </w:tcPr>
          <w:p>
            <w:pPr>
              <w:pStyle w:val="7"/>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客户单位名称</w:t>
            </w:r>
          </w:p>
        </w:tc>
        <w:tc>
          <w:tcPr>
            <w:tcW w:w="3579" w:type="dxa"/>
            <w:shd w:val="clear" w:color="auto" w:fill="F3F3F3"/>
            <w:vAlign w:val="center"/>
          </w:tcPr>
          <w:p>
            <w:pPr>
              <w:pStyle w:val="7"/>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项目名称及主要内容</w:t>
            </w:r>
          </w:p>
        </w:tc>
        <w:tc>
          <w:tcPr>
            <w:tcW w:w="1440" w:type="dxa"/>
            <w:shd w:val="clear" w:color="auto" w:fill="F3F3F3"/>
            <w:vAlign w:val="center"/>
          </w:tcPr>
          <w:p>
            <w:pPr>
              <w:pStyle w:val="7"/>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合同金额</w:t>
            </w:r>
          </w:p>
          <w:p>
            <w:pPr>
              <w:pStyle w:val="7"/>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（万元）</w:t>
            </w:r>
          </w:p>
        </w:tc>
        <w:tc>
          <w:tcPr>
            <w:tcW w:w="1706" w:type="dxa"/>
            <w:shd w:val="clear" w:color="auto" w:fill="F3F3F3"/>
            <w:vAlign w:val="center"/>
          </w:tcPr>
          <w:p>
            <w:pPr>
              <w:pStyle w:val="7"/>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highlight w:val="none"/>
              </w:rPr>
            </w:pPr>
            <w:r>
              <w:rPr>
                <w:rFonts w:ascii="宋体" w:hAnsi="宋体" w:eastAsia="宋体" w:cs="宋体"/>
                <w:sz w:val="21"/>
                <w:szCs w:val="21"/>
                <w:highlight w:val="none"/>
              </w:rPr>
              <w:t>1</w:t>
            </w:r>
          </w:p>
        </w:tc>
        <w:tc>
          <w:tcPr>
            <w:tcW w:w="1808" w:type="dxa"/>
            <w:vAlign w:val="center"/>
          </w:tcPr>
          <w:p>
            <w:pPr>
              <w:pStyle w:val="7"/>
              <w:spacing w:line="360" w:lineRule="auto"/>
              <w:rPr>
                <w:rFonts w:ascii="宋体" w:hAnsi="宋体" w:eastAsia="宋体" w:cs="Times New Roman"/>
                <w:sz w:val="21"/>
                <w:szCs w:val="21"/>
                <w:highlight w:val="none"/>
              </w:rPr>
            </w:pPr>
          </w:p>
        </w:tc>
        <w:tc>
          <w:tcPr>
            <w:tcW w:w="3579" w:type="dxa"/>
            <w:vAlign w:val="center"/>
          </w:tcPr>
          <w:p>
            <w:pPr>
              <w:pStyle w:val="7"/>
              <w:spacing w:line="360" w:lineRule="auto"/>
              <w:rPr>
                <w:rFonts w:ascii="宋体" w:hAnsi="宋体" w:eastAsia="宋体" w:cs="Times New Roman"/>
                <w:sz w:val="21"/>
                <w:szCs w:val="21"/>
                <w:highlight w:val="none"/>
              </w:rPr>
            </w:pPr>
          </w:p>
        </w:tc>
        <w:tc>
          <w:tcPr>
            <w:tcW w:w="1440" w:type="dxa"/>
            <w:vAlign w:val="center"/>
          </w:tcPr>
          <w:p>
            <w:pPr>
              <w:pStyle w:val="7"/>
              <w:spacing w:line="360" w:lineRule="auto"/>
              <w:rPr>
                <w:rFonts w:ascii="宋体" w:hAnsi="宋体" w:eastAsia="宋体" w:cs="Times New Roman"/>
                <w:sz w:val="21"/>
                <w:szCs w:val="21"/>
                <w:highlight w:val="none"/>
              </w:rPr>
            </w:pPr>
          </w:p>
        </w:tc>
        <w:tc>
          <w:tcPr>
            <w:tcW w:w="1706" w:type="dxa"/>
            <w:vAlign w:val="center"/>
          </w:tcPr>
          <w:p>
            <w:pPr>
              <w:pStyle w:val="7"/>
              <w:spacing w:line="360" w:lineRule="auto"/>
              <w:rPr>
                <w:rFonts w:ascii="宋体" w:hAnsi="宋体"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highlight w:val="none"/>
              </w:rPr>
            </w:pPr>
            <w:r>
              <w:rPr>
                <w:rFonts w:ascii="宋体" w:hAnsi="宋体" w:eastAsia="宋体" w:cs="宋体"/>
                <w:sz w:val="21"/>
                <w:szCs w:val="21"/>
                <w:highlight w:val="none"/>
              </w:rPr>
              <w:t>2</w:t>
            </w:r>
          </w:p>
        </w:tc>
        <w:tc>
          <w:tcPr>
            <w:tcW w:w="1808" w:type="dxa"/>
            <w:vAlign w:val="center"/>
          </w:tcPr>
          <w:p>
            <w:pPr>
              <w:pStyle w:val="7"/>
              <w:spacing w:line="360" w:lineRule="auto"/>
              <w:rPr>
                <w:rFonts w:ascii="宋体" w:hAnsi="宋体" w:eastAsia="宋体" w:cs="Times New Roman"/>
                <w:sz w:val="21"/>
                <w:szCs w:val="21"/>
                <w:highlight w:val="none"/>
              </w:rPr>
            </w:pPr>
          </w:p>
        </w:tc>
        <w:tc>
          <w:tcPr>
            <w:tcW w:w="3579" w:type="dxa"/>
            <w:vAlign w:val="center"/>
          </w:tcPr>
          <w:p>
            <w:pPr>
              <w:pStyle w:val="7"/>
              <w:spacing w:line="360" w:lineRule="auto"/>
              <w:rPr>
                <w:rFonts w:ascii="宋体" w:hAnsi="宋体" w:eastAsia="宋体" w:cs="Times New Roman"/>
                <w:sz w:val="21"/>
                <w:szCs w:val="21"/>
                <w:highlight w:val="none"/>
              </w:rPr>
            </w:pPr>
          </w:p>
        </w:tc>
        <w:tc>
          <w:tcPr>
            <w:tcW w:w="1440" w:type="dxa"/>
            <w:vAlign w:val="center"/>
          </w:tcPr>
          <w:p>
            <w:pPr>
              <w:pStyle w:val="7"/>
              <w:spacing w:line="360" w:lineRule="auto"/>
              <w:rPr>
                <w:rFonts w:ascii="宋体" w:hAnsi="宋体" w:eastAsia="宋体" w:cs="Times New Roman"/>
                <w:sz w:val="21"/>
                <w:szCs w:val="21"/>
                <w:highlight w:val="none"/>
              </w:rPr>
            </w:pPr>
          </w:p>
        </w:tc>
        <w:tc>
          <w:tcPr>
            <w:tcW w:w="1706" w:type="dxa"/>
            <w:vAlign w:val="center"/>
          </w:tcPr>
          <w:p>
            <w:pPr>
              <w:pStyle w:val="7"/>
              <w:spacing w:line="360" w:lineRule="auto"/>
              <w:rPr>
                <w:rFonts w:ascii="宋体" w:hAnsi="宋体"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highlight w:val="none"/>
              </w:rPr>
            </w:pPr>
            <w:r>
              <w:rPr>
                <w:rFonts w:ascii="宋体" w:hAnsi="宋体" w:eastAsia="宋体" w:cs="宋体"/>
                <w:sz w:val="21"/>
                <w:szCs w:val="21"/>
                <w:highlight w:val="none"/>
              </w:rPr>
              <w:t>3</w:t>
            </w:r>
          </w:p>
        </w:tc>
        <w:tc>
          <w:tcPr>
            <w:tcW w:w="1808" w:type="dxa"/>
            <w:vAlign w:val="center"/>
          </w:tcPr>
          <w:p>
            <w:pPr>
              <w:pStyle w:val="7"/>
              <w:spacing w:line="360" w:lineRule="auto"/>
              <w:rPr>
                <w:rFonts w:ascii="宋体" w:hAnsi="宋体" w:eastAsia="宋体" w:cs="Times New Roman"/>
                <w:sz w:val="21"/>
                <w:szCs w:val="21"/>
                <w:highlight w:val="none"/>
              </w:rPr>
            </w:pPr>
          </w:p>
        </w:tc>
        <w:tc>
          <w:tcPr>
            <w:tcW w:w="3579" w:type="dxa"/>
            <w:vAlign w:val="center"/>
          </w:tcPr>
          <w:p>
            <w:pPr>
              <w:pStyle w:val="7"/>
              <w:spacing w:line="360" w:lineRule="auto"/>
              <w:rPr>
                <w:rFonts w:ascii="宋体" w:hAnsi="宋体" w:eastAsia="宋体" w:cs="Times New Roman"/>
                <w:sz w:val="21"/>
                <w:szCs w:val="21"/>
                <w:highlight w:val="none"/>
              </w:rPr>
            </w:pPr>
          </w:p>
        </w:tc>
        <w:tc>
          <w:tcPr>
            <w:tcW w:w="1440" w:type="dxa"/>
            <w:vAlign w:val="center"/>
          </w:tcPr>
          <w:p>
            <w:pPr>
              <w:pStyle w:val="7"/>
              <w:spacing w:line="360" w:lineRule="auto"/>
              <w:rPr>
                <w:rFonts w:ascii="宋体" w:hAnsi="宋体" w:eastAsia="宋体" w:cs="Times New Roman"/>
                <w:sz w:val="21"/>
                <w:szCs w:val="21"/>
                <w:highlight w:val="none"/>
              </w:rPr>
            </w:pPr>
          </w:p>
        </w:tc>
        <w:tc>
          <w:tcPr>
            <w:tcW w:w="1706" w:type="dxa"/>
            <w:vAlign w:val="center"/>
          </w:tcPr>
          <w:p>
            <w:pPr>
              <w:pStyle w:val="7"/>
              <w:spacing w:line="360" w:lineRule="auto"/>
              <w:rPr>
                <w:rFonts w:ascii="宋体" w:hAnsi="宋体"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highlight w:val="none"/>
              </w:rPr>
            </w:pPr>
            <w:r>
              <w:rPr>
                <w:rFonts w:ascii="宋体" w:hAnsi="宋体" w:eastAsia="宋体" w:cs="宋体"/>
                <w:sz w:val="21"/>
                <w:szCs w:val="21"/>
                <w:highlight w:val="none"/>
              </w:rPr>
              <w:t>4</w:t>
            </w:r>
          </w:p>
        </w:tc>
        <w:tc>
          <w:tcPr>
            <w:tcW w:w="1808" w:type="dxa"/>
            <w:vAlign w:val="center"/>
          </w:tcPr>
          <w:p>
            <w:pPr>
              <w:rPr>
                <w:rFonts w:ascii="宋体"/>
                <w:szCs w:val="21"/>
                <w:highlight w:val="none"/>
              </w:rPr>
            </w:pPr>
          </w:p>
        </w:tc>
        <w:tc>
          <w:tcPr>
            <w:tcW w:w="3579" w:type="dxa"/>
            <w:vAlign w:val="center"/>
          </w:tcPr>
          <w:p>
            <w:pPr>
              <w:rPr>
                <w:rFonts w:ascii="宋体"/>
                <w:szCs w:val="21"/>
                <w:highlight w:val="none"/>
              </w:rPr>
            </w:pPr>
          </w:p>
        </w:tc>
        <w:tc>
          <w:tcPr>
            <w:tcW w:w="1440" w:type="dxa"/>
            <w:vAlign w:val="center"/>
          </w:tcPr>
          <w:p>
            <w:pPr>
              <w:rPr>
                <w:rFonts w:ascii="宋体"/>
                <w:szCs w:val="21"/>
                <w:highlight w:val="none"/>
              </w:rPr>
            </w:pPr>
          </w:p>
        </w:tc>
        <w:tc>
          <w:tcPr>
            <w:tcW w:w="1706" w:type="dxa"/>
            <w:vAlign w:val="center"/>
          </w:tcPr>
          <w:p>
            <w:pP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highlight w:val="none"/>
              </w:rPr>
            </w:pPr>
            <w:r>
              <w:rPr>
                <w:rFonts w:hint="eastAsia" w:ascii="宋体" w:hAnsi="宋体" w:eastAsia="宋体" w:cs="宋体"/>
                <w:sz w:val="21"/>
                <w:szCs w:val="21"/>
                <w:highlight w:val="none"/>
              </w:rPr>
              <w:t>……</w:t>
            </w:r>
          </w:p>
        </w:tc>
        <w:tc>
          <w:tcPr>
            <w:tcW w:w="1808" w:type="dxa"/>
            <w:vAlign w:val="center"/>
          </w:tcPr>
          <w:p>
            <w:pPr>
              <w:rPr>
                <w:rFonts w:ascii="宋体"/>
                <w:szCs w:val="21"/>
                <w:highlight w:val="none"/>
              </w:rPr>
            </w:pPr>
          </w:p>
        </w:tc>
        <w:tc>
          <w:tcPr>
            <w:tcW w:w="3579" w:type="dxa"/>
            <w:vAlign w:val="center"/>
          </w:tcPr>
          <w:p>
            <w:pPr>
              <w:rPr>
                <w:rFonts w:ascii="宋体"/>
                <w:szCs w:val="21"/>
                <w:highlight w:val="none"/>
              </w:rPr>
            </w:pPr>
          </w:p>
        </w:tc>
        <w:tc>
          <w:tcPr>
            <w:tcW w:w="1440" w:type="dxa"/>
            <w:vAlign w:val="center"/>
          </w:tcPr>
          <w:p>
            <w:pPr>
              <w:rPr>
                <w:rFonts w:ascii="宋体"/>
                <w:szCs w:val="21"/>
                <w:highlight w:val="none"/>
              </w:rPr>
            </w:pPr>
          </w:p>
        </w:tc>
        <w:tc>
          <w:tcPr>
            <w:tcW w:w="1706" w:type="dxa"/>
            <w:vAlign w:val="center"/>
          </w:tcPr>
          <w:p>
            <w:pPr>
              <w:rPr>
                <w:rFonts w:ascii="宋体"/>
                <w:szCs w:val="21"/>
                <w:highlight w:val="none"/>
              </w:rPr>
            </w:pPr>
          </w:p>
        </w:tc>
      </w:tr>
    </w:tbl>
    <w:p>
      <w:pPr>
        <w:autoSpaceDE w:val="0"/>
        <w:autoSpaceDN w:val="0"/>
        <w:adjustRightInd w:val="0"/>
        <w:spacing w:line="480" w:lineRule="auto"/>
        <w:rPr>
          <w:rFonts w:ascii="宋体" w:hAnsi="宋体" w:cs="宋体"/>
          <w:szCs w:val="21"/>
          <w:highlight w:val="none"/>
          <w:lang w:val="zh-CN"/>
        </w:rPr>
      </w:pPr>
      <w:r>
        <w:rPr>
          <w:rFonts w:hint="eastAsia" w:ascii="宋体" w:hAnsi="宋体" w:cs="宋体"/>
          <w:szCs w:val="21"/>
          <w:highlight w:val="none"/>
          <w:lang w:val="zh-CN"/>
        </w:rPr>
        <w:t>投标人（公章）：</w:t>
      </w:r>
    </w:p>
    <w:p>
      <w:pPr>
        <w:autoSpaceDE w:val="0"/>
        <w:autoSpaceDN w:val="0"/>
        <w:adjustRightInd w:val="0"/>
        <w:spacing w:line="480" w:lineRule="auto"/>
        <w:rPr>
          <w:rFonts w:ascii="宋体" w:hAnsi="宋体" w:cs="宋体"/>
          <w:szCs w:val="21"/>
          <w:highlight w:val="none"/>
          <w:lang w:val="zh-CN"/>
        </w:rPr>
      </w:pPr>
      <w:r>
        <w:rPr>
          <w:rFonts w:hint="eastAsia" w:ascii="宋体" w:hAnsi="宋体" w:cs="宋体"/>
          <w:szCs w:val="21"/>
          <w:highlight w:val="none"/>
          <w:lang w:val="zh-CN"/>
        </w:rPr>
        <w:t>投标人法定代表人（单位负责人）或授权代表签字：</w:t>
      </w:r>
      <w:r>
        <w:rPr>
          <w:rFonts w:ascii="宋体" w:hAnsi="宋体" w:cs="宋体"/>
          <w:szCs w:val="21"/>
          <w:highlight w:val="none"/>
          <w:lang w:val="zh-CN"/>
        </w:rPr>
        <w:t xml:space="preserve"> </w:t>
      </w:r>
    </w:p>
    <w:p>
      <w:pPr>
        <w:autoSpaceDE w:val="0"/>
        <w:autoSpaceDN w:val="0"/>
        <w:adjustRightInd w:val="0"/>
        <w:spacing w:line="480" w:lineRule="auto"/>
        <w:rPr>
          <w:rFonts w:ascii="宋体" w:hAnsi="宋体" w:cs="宋体"/>
          <w:sz w:val="24"/>
          <w:szCs w:val="24"/>
          <w:highlight w:val="none"/>
          <w:lang w:val="zh-CN"/>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pStyle w:val="21"/>
        <w:rPr>
          <w:rFonts w:hint="eastAsia"/>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4.5 售后服务方案</w:t>
      </w:r>
    </w:p>
    <w:p>
      <w:pPr>
        <w:autoSpaceDE w:val="0"/>
        <w:autoSpaceDN w:val="0"/>
        <w:adjustRightInd w:val="0"/>
        <w:spacing w:line="360" w:lineRule="auto"/>
        <w:jc w:val="center"/>
        <w:outlineLvl w:val="0"/>
        <w:rPr>
          <w:rFonts w:ascii="宋体" w:hAnsi="宋体"/>
          <w:b/>
          <w:bCs/>
          <w:color w:val="000000"/>
          <w:sz w:val="36"/>
          <w:szCs w:val="36"/>
          <w:highlight w:val="none"/>
        </w:rPr>
      </w:pPr>
    </w:p>
    <w:p>
      <w:pPr>
        <w:autoSpaceDE w:val="0"/>
        <w:autoSpaceDN w:val="0"/>
        <w:adjustRightInd w:val="0"/>
        <w:spacing w:line="360" w:lineRule="auto"/>
        <w:jc w:val="center"/>
        <w:rPr>
          <w:rFonts w:ascii="宋体" w:hAnsi="宋体" w:cs="宋体"/>
          <w:szCs w:val="21"/>
          <w:highlight w:val="none"/>
          <w:lang w:val="zh-CN"/>
        </w:rPr>
      </w:pPr>
      <w:r>
        <w:rPr>
          <w:rFonts w:hint="eastAsia" w:ascii="宋体" w:hAnsi="宋体" w:cs="宋体"/>
          <w:szCs w:val="21"/>
          <w:highlight w:val="none"/>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highlight w:val="none"/>
        </w:rPr>
      </w:pPr>
    </w:p>
    <w:p>
      <w:pPr>
        <w:autoSpaceDE w:val="0"/>
        <w:autoSpaceDN w:val="0"/>
        <w:adjustRightInd w:val="0"/>
        <w:spacing w:line="360" w:lineRule="auto"/>
        <w:jc w:val="center"/>
        <w:outlineLvl w:val="0"/>
        <w:rPr>
          <w:rFonts w:ascii="宋体" w:hAnsi="宋体"/>
          <w:b/>
          <w:bCs/>
          <w:color w:val="000000"/>
          <w:sz w:val="36"/>
          <w:szCs w:val="36"/>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4.6 中小企业声明函</w:t>
      </w:r>
    </w:p>
    <w:p>
      <w:pPr>
        <w:spacing w:line="360" w:lineRule="auto"/>
        <w:jc w:val="center"/>
        <w:rPr>
          <w:rFonts w:ascii="宋体" w:hAnsi="宋体"/>
          <w:b/>
          <w:bCs/>
          <w:color w:val="000000"/>
          <w:szCs w:val="21"/>
          <w:highlight w:val="none"/>
        </w:rPr>
      </w:pPr>
    </w:p>
    <w:p>
      <w:pPr>
        <w:widowControl/>
        <w:spacing w:before="100" w:beforeAutospacing="1" w:after="100" w:afterAutospacing="1" w:line="360" w:lineRule="auto"/>
        <w:ind w:firstLine="420"/>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根据《工业和信息化部、国家统计局、国家发展和改革委员会、财政部关于印发中小企业划型标准规定的通知》（工信部联企业[2011]300号）规定的划分标准，</w:t>
      </w:r>
      <w:r>
        <w:rPr>
          <w:rFonts w:hint="eastAsia"/>
          <w:color w:val="000000"/>
          <w:szCs w:val="21"/>
          <w:highlight w:val="none"/>
        </w:rPr>
        <w:t>按照《国家统计局关于印发统计上大中小微型企业划分办法的通知》（国统字</w:t>
      </w:r>
      <w:r>
        <w:rPr>
          <w:color w:val="000000"/>
          <w:szCs w:val="21"/>
          <w:highlight w:val="none"/>
        </w:rPr>
        <w:t>[2011] 75</w:t>
      </w:r>
      <w:r>
        <w:rPr>
          <w:rFonts w:hint="eastAsia"/>
          <w:color w:val="000000"/>
          <w:szCs w:val="21"/>
          <w:highlight w:val="none"/>
        </w:rPr>
        <w:t>号）规定，本公司所属行业为</w:t>
      </w:r>
      <w:r>
        <w:rPr>
          <w:color w:val="000000"/>
          <w:szCs w:val="21"/>
          <w:highlight w:val="none"/>
        </w:rPr>
        <w:t>______</w:t>
      </w:r>
      <w:r>
        <w:rPr>
          <w:rFonts w:hint="eastAsia"/>
          <w:color w:val="000000"/>
          <w:szCs w:val="21"/>
          <w:highlight w:val="none"/>
        </w:rPr>
        <w:t>，截至上一财年末，公司资产总额</w:t>
      </w:r>
      <w:r>
        <w:rPr>
          <w:color w:val="000000"/>
          <w:szCs w:val="21"/>
          <w:highlight w:val="none"/>
        </w:rPr>
        <w:t>______</w:t>
      </w:r>
      <w:r>
        <w:rPr>
          <w:rFonts w:hint="eastAsia"/>
          <w:color w:val="000000"/>
          <w:szCs w:val="21"/>
          <w:highlight w:val="none"/>
        </w:rPr>
        <w:t>万元，营业收入</w:t>
      </w:r>
      <w:r>
        <w:rPr>
          <w:color w:val="000000"/>
          <w:szCs w:val="21"/>
          <w:highlight w:val="none"/>
        </w:rPr>
        <w:t>______</w:t>
      </w:r>
      <w:r>
        <w:rPr>
          <w:rFonts w:hint="eastAsia"/>
          <w:color w:val="000000"/>
          <w:szCs w:val="21"/>
          <w:highlight w:val="none"/>
        </w:rPr>
        <w:t>万元，从业人员</w:t>
      </w:r>
      <w:r>
        <w:rPr>
          <w:color w:val="000000"/>
          <w:szCs w:val="21"/>
          <w:highlight w:val="none"/>
        </w:rPr>
        <w:t>______</w:t>
      </w:r>
      <w:r>
        <w:rPr>
          <w:rFonts w:hint="eastAsia"/>
          <w:color w:val="000000"/>
          <w:szCs w:val="21"/>
          <w:highlight w:val="none"/>
        </w:rPr>
        <w:t>人，</w:t>
      </w:r>
      <w:r>
        <w:rPr>
          <w:rFonts w:hint="eastAsia" w:ascii="宋体" w:hAnsi="宋体" w:cs="Arial"/>
          <w:color w:val="000000"/>
          <w:kern w:val="0"/>
          <w:szCs w:val="21"/>
          <w:highlight w:val="none"/>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highlight w:val="none"/>
        </w:rPr>
      </w:pPr>
    </w:p>
    <w:p>
      <w:pPr>
        <w:widowControl/>
        <w:spacing w:before="100" w:beforeAutospacing="1" w:after="100" w:afterAutospacing="1" w:line="360" w:lineRule="auto"/>
        <w:ind w:left="3885" w:leftChars="1850"/>
        <w:jc w:val="left"/>
        <w:rPr>
          <w:rFonts w:ascii="宋体" w:hAnsi="宋体" w:cs="Arial"/>
          <w:color w:val="000000"/>
          <w:kern w:val="0"/>
          <w:szCs w:val="21"/>
          <w:highlight w:val="none"/>
        </w:rPr>
      </w:pPr>
    </w:p>
    <w:p>
      <w:pPr>
        <w:widowControl/>
        <w:spacing w:before="100" w:beforeAutospacing="1" w:after="100" w:afterAutospacing="1" w:line="360" w:lineRule="auto"/>
        <w:ind w:left="3885" w:leftChars="1850"/>
        <w:jc w:val="left"/>
        <w:rPr>
          <w:rFonts w:ascii="宋体" w:hAnsi="宋体" w:cs="Arial"/>
          <w:color w:val="000000"/>
          <w:kern w:val="0"/>
          <w:szCs w:val="21"/>
          <w:highlight w:val="none"/>
        </w:rPr>
      </w:pPr>
      <w:r>
        <w:rPr>
          <w:rFonts w:hint="eastAsia" w:ascii="宋体" w:hAnsi="宋体" w:cs="Arial"/>
          <w:color w:val="000000"/>
          <w:kern w:val="0"/>
          <w:szCs w:val="21"/>
          <w:highlight w:val="none"/>
        </w:rPr>
        <w:t>企业名称（盖章）：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xml:space="preserve">日　  期：      </w:t>
      </w:r>
      <w:r>
        <w:rPr>
          <w:rFonts w:hint="eastAsia" w:ascii="宋体" w:hAnsi="宋体" w:cs="宋体"/>
          <w:szCs w:val="21"/>
          <w:highlight w:val="none"/>
        </w:rPr>
        <w:t>年    月    日</w:t>
      </w:r>
    </w:p>
    <w:p>
      <w:pPr>
        <w:widowControl/>
        <w:spacing w:before="100" w:beforeAutospacing="1" w:after="100" w:afterAutospacing="1" w:line="360" w:lineRule="auto"/>
        <w:contextualSpacing/>
        <w:jc w:val="left"/>
        <w:rPr>
          <w:rFonts w:ascii="宋体" w:hAnsi="宋体"/>
          <w:color w:val="000000"/>
          <w:szCs w:val="21"/>
          <w:highlight w:val="none"/>
        </w:rPr>
      </w:pPr>
      <w:r>
        <w:rPr>
          <w:rFonts w:hint="eastAsia" w:ascii="宋体" w:hAnsi="宋体"/>
          <w:color w:val="000000"/>
          <w:szCs w:val="21"/>
          <w:highlight w:val="none"/>
        </w:rPr>
        <w:t>说明：</w:t>
      </w:r>
    </w:p>
    <w:p>
      <w:pPr>
        <w:widowControl/>
        <w:spacing w:before="100" w:beforeAutospacing="1" w:after="100" w:afterAutospacing="1" w:line="360" w:lineRule="auto"/>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3、小型和微型企业不包括民办非企业。</w:t>
      </w:r>
    </w:p>
    <w:p>
      <w:pPr>
        <w:autoSpaceDE w:val="0"/>
        <w:autoSpaceDN w:val="0"/>
        <w:adjustRightInd w:val="0"/>
        <w:spacing w:line="360" w:lineRule="auto"/>
        <w:jc w:val="center"/>
        <w:outlineLvl w:val="0"/>
        <w:rPr>
          <w:rFonts w:hint="eastAsia" w:ascii="宋体" w:hAnsi="宋体"/>
          <w:b/>
          <w:bCs/>
          <w:color w:val="000000"/>
          <w:sz w:val="24"/>
          <w:szCs w:val="24"/>
          <w:highlight w:val="none"/>
        </w:rPr>
      </w:pPr>
      <w:bookmarkStart w:id="27" w:name="OLE_LINK14"/>
      <w:bookmarkStart w:id="28" w:name="OLE_LINK13"/>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4.7 残疾人福利性单位声明函</w:t>
      </w:r>
    </w:p>
    <w:bookmarkEnd w:id="27"/>
    <w:bookmarkEnd w:id="28"/>
    <w:p>
      <w:pPr>
        <w:spacing w:line="360" w:lineRule="auto"/>
        <w:rPr>
          <w:rFonts w:ascii="宋体" w:hAnsi="宋体"/>
          <w:szCs w:val="21"/>
          <w:highlight w:val="none"/>
        </w:rPr>
      </w:pPr>
    </w:p>
    <w:p>
      <w:pPr>
        <w:spacing w:line="360" w:lineRule="auto"/>
        <w:ind w:firstLine="420" w:firstLineChars="200"/>
        <w:rPr>
          <w:rFonts w:ascii="宋体" w:hAnsi="宋体"/>
          <w:szCs w:val="21"/>
          <w:highlight w:val="none"/>
        </w:rPr>
      </w:pPr>
      <w:r>
        <w:rPr>
          <w:rFonts w:hint="eastAsia" w:ascii="宋体" w:hAnsi="宋体"/>
          <w:szCs w:val="21"/>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highlight w:val="none"/>
          <w:u w:val="single"/>
        </w:rPr>
        <w:t xml:space="preserve">        </w:t>
      </w:r>
      <w:r>
        <w:rPr>
          <w:rFonts w:hint="eastAsia" w:ascii="宋体" w:hAnsi="宋体"/>
          <w:szCs w:val="21"/>
          <w:highlight w:val="none"/>
        </w:rPr>
        <w:t>单位的</w:t>
      </w:r>
      <w:r>
        <w:rPr>
          <w:rFonts w:hint="eastAsia" w:ascii="宋体" w:hAnsi="宋体"/>
          <w:szCs w:val="21"/>
          <w:highlight w:val="none"/>
          <w:u w:val="single"/>
        </w:rPr>
        <w:t xml:space="preserve">           </w:t>
      </w:r>
      <w:r>
        <w:rPr>
          <w:rFonts w:hint="eastAsia" w:ascii="宋体" w:hAnsi="宋体"/>
          <w:szCs w:val="21"/>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highlight w:val="none"/>
        </w:rPr>
      </w:pPr>
      <w:r>
        <w:rPr>
          <w:rFonts w:hint="eastAsia" w:ascii="宋体" w:hAnsi="宋体"/>
          <w:szCs w:val="21"/>
          <w:highlight w:val="none"/>
        </w:rPr>
        <w:t>本单位对上述声明的真实性负责。如有虚假，将依法承担相应责任。</w:t>
      </w: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r>
        <w:rPr>
          <w:rFonts w:hint="eastAsia" w:ascii="宋体" w:hAnsi="宋体"/>
          <w:szCs w:val="21"/>
          <w:highlight w:val="none"/>
        </w:rPr>
        <w:t xml:space="preserve">                                    单位名称（盖章）：</w:t>
      </w:r>
    </w:p>
    <w:p>
      <w:pPr>
        <w:spacing w:line="360" w:lineRule="auto"/>
        <w:rPr>
          <w:rFonts w:ascii="宋体" w:hAnsi="宋体"/>
          <w:szCs w:val="21"/>
          <w:highlight w:val="none"/>
        </w:rPr>
      </w:pPr>
      <w:r>
        <w:rPr>
          <w:rFonts w:hint="eastAsia" w:ascii="宋体" w:hAnsi="宋体"/>
          <w:szCs w:val="21"/>
          <w:highlight w:val="none"/>
        </w:rPr>
        <w:t xml:space="preserve">                                    日    期：      </w:t>
      </w:r>
      <w:r>
        <w:rPr>
          <w:rFonts w:hint="eastAsia" w:ascii="宋体" w:hAnsi="宋体" w:cs="宋体"/>
          <w:szCs w:val="21"/>
          <w:highlight w:val="none"/>
        </w:rPr>
        <w:t>年    月    日</w:t>
      </w:r>
    </w:p>
    <w:p>
      <w:pPr>
        <w:rPr>
          <w:highlight w:val="none"/>
        </w:rPr>
      </w:pPr>
    </w:p>
    <w:p>
      <w:pPr>
        <w:rPr>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highlight w:val="none"/>
        </w:rPr>
      </w:pPr>
    </w:p>
    <w:p>
      <w:pPr>
        <w:spacing w:line="360" w:lineRule="auto"/>
        <w:jc w:val="center"/>
        <w:rPr>
          <w:rFonts w:ascii="宋体" w:hAnsi="宋体" w:cs="Arial"/>
          <w:color w:val="000000"/>
          <w:kern w:val="0"/>
          <w:szCs w:val="21"/>
          <w:highlight w:val="none"/>
        </w:rPr>
      </w:pPr>
      <w:r>
        <w:rPr>
          <w:rFonts w:hint="eastAsia" w:ascii="宋体" w:hAnsi="宋体" w:cs="Arial"/>
          <w:color w:val="000000"/>
          <w:kern w:val="0"/>
          <w:szCs w:val="21"/>
          <w:highlight w:val="none"/>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highlight w:val="none"/>
        </w:rPr>
      </w:pPr>
    </w:p>
    <w:p>
      <w:pPr>
        <w:widowControl/>
        <w:spacing w:before="100" w:beforeAutospacing="1" w:after="100" w:afterAutospacing="1" w:line="360" w:lineRule="auto"/>
        <w:jc w:val="center"/>
        <w:rPr>
          <w:rFonts w:ascii="宋体" w:hAnsi="宋体"/>
          <w:b/>
          <w:bCs/>
          <w:color w:val="000000"/>
          <w:sz w:val="36"/>
          <w:szCs w:val="36"/>
          <w:highlight w:val="none"/>
        </w:rPr>
      </w:pPr>
    </w:p>
    <w:p>
      <w:pPr>
        <w:rPr>
          <w:highlight w:val="none"/>
        </w:rPr>
      </w:pPr>
    </w:p>
    <w:p>
      <w:pPr>
        <w:rPr>
          <w:highlight w:val="none"/>
        </w:rPr>
      </w:pPr>
    </w:p>
    <w:p>
      <w:pPr>
        <w:autoSpaceDE w:val="0"/>
        <w:autoSpaceDN w:val="0"/>
        <w:adjustRightInd w:val="0"/>
        <w:spacing w:line="360" w:lineRule="auto"/>
        <w:jc w:val="center"/>
        <w:rPr>
          <w:rFonts w:ascii="宋体" w:hAnsi="宋体" w:cs="黑体"/>
          <w:b/>
          <w:bCs/>
          <w:sz w:val="28"/>
          <w:szCs w:val="28"/>
          <w:highlight w:val="none"/>
          <w:lang w:val="zh-CN"/>
        </w:rPr>
      </w:pPr>
      <w:r>
        <w:rPr>
          <w:rFonts w:hint="eastAsia" w:ascii="宋体" w:hAnsi="宋体" w:cs="黑体"/>
          <w:b/>
          <w:bCs/>
          <w:sz w:val="28"/>
          <w:szCs w:val="28"/>
          <w:highlight w:val="none"/>
          <w:lang w:val="zh-CN"/>
        </w:rPr>
        <w:t>五、</w:t>
      </w:r>
      <w:r>
        <w:rPr>
          <w:rFonts w:ascii="宋体" w:hAnsi="宋体" w:cs="黑体"/>
          <w:b/>
          <w:bCs/>
          <w:sz w:val="28"/>
          <w:szCs w:val="28"/>
          <w:highlight w:val="none"/>
          <w:lang w:val="zh-CN"/>
        </w:rPr>
        <w:t>其他资料（若有）</w:t>
      </w:r>
    </w:p>
    <w:p>
      <w:pPr>
        <w:rPr>
          <w:highlight w:val="none"/>
        </w:rPr>
      </w:pPr>
    </w:p>
    <w:p>
      <w:pPr>
        <w:rPr>
          <w:highlight w:val="none"/>
        </w:rPr>
      </w:pPr>
    </w:p>
    <w:p>
      <w:pPr>
        <w:rPr>
          <w:highlight w:val="none"/>
        </w:rPr>
      </w:pPr>
    </w:p>
    <w:p>
      <w:pPr>
        <w:spacing w:line="360" w:lineRule="auto"/>
        <w:jc w:val="center"/>
        <w:rPr>
          <w:rFonts w:ascii="宋体" w:hAnsi="宋体"/>
          <w:b/>
          <w:bCs/>
          <w:color w:val="000000"/>
          <w:sz w:val="28"/>
          <w:szCs w:val="28"/>
          <w:highlight w:val="none"/>
        </w:rPr>
      </w:pPr>
      <w:r>
        <w:rPr>
          <w:rFonts w:ascii="宋体" w:hAnsi="宋体"/>
          <w:b/>
          <w:bCs/>
          <w:color w:val="000000"/>
          <w:sz w:val="28"/>
          <w:szCs w:val="28"/>
          <w:highlight w:val="none"/>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highlight w:val="none"/>
        </w:rPr>
      </w:pPr>
      <w:r>
        <w:rPr>
          <w:rFonts w:ascii="宋体" w:hAnsi="宋体"/>
          <w:b/>
          <w:bCs/>
          <w:color w:val="000000"/>
          <w:sz w:val="28"/>
          <w:szCs w:val="28"/>
          <w:highlight w:val="none"/>
        </w:rPr>
        <w:t> </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
    <w:sectPr>
      <w:pgSz w:w="11906" w:h="16838"/>
      <w:pgMar w:top="2098" w:right="1474" w:bottom="1928" w:left="1587" w:header="851" w:footer="992" w:gutter="0"/>
      <w:pgNumType w:fmt="decimal" w:start="1"/>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3000509000000000000"/>
    <w:charset w:val="86"/>
    <w:family w:val="auto"/>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MS Mincho">
    <w:panose1 w:val="02020609040205080304"/>
    <w:charset w:val="80"/>
    <w:family w:val="auto"/>
    <w:pitch w:val="default"/>
    <w:sig w:usb0="E00002FF" w:usb1="6AC7FDFB" w:usb2="00000012" w:usb3="00000000" w:csb0="4002009F" w:csb1="DFD70000"/>
  </w:font>
  <w:font w:name="彩虹小标宋">
    <w:altName w:val="宋体"/>
    <w:panose1 w:val="00000000000000000000"/>
    <w:charset w:val="00"/>
    <w:family w:val="auto"/>
    <w:pitch w:val="default"/>
    <w:sig w:usb0="00000000" w:usb1="00000000" w:usb2="00000000" w:usb3="00000000" w:csb0="00040001" w:csb1="00000000"/>
  </w:font>
  <w:font w:name="彩虹粗仿宋">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imesNewRomanPSMT">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ascii="Calibri" w:hAnsi="Calibri" w:eastAsia="宋体" w:cs="黑体"/>
        <w:kern w:val="2"/>
        <w:sz w:val="18"/>
        <w:szCs w:val="18"/>
        <w:lang w:val="en-US" w:eastAsia="zh-CN" w:bidi="ar-SA"/>
      </w:rPr>
      <w:pict>
        <v:rect id="文本框 1" o:spid="_x0000_s2049"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6"/>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240" w:lineRule="atLeast"/>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ascii="Calibri" w:hAnsi="Calibri" w:eastAsia="宋体" w:cs="黑体"/>
        <w:kern w:val="2"/>
        <w:sz w:val="18"/>
        <w:szCs w:val="18"/>
        <w:lang w:val="en-US" w:eastAsia="zh-CN" w:bidi="ar-SA"/>
      </w:rPr>
      <w:pict>
        <v:rect id="文本框 12" o:spid="_x0000_s2050"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rect>
      </w:pict>
    </w:r>
    <w:r>
      <w:rPr>
        <w:rFonts w:ascii="Calibri" w:hAnsi="Calibri" w:eastAsia="宋体" w:cs="黑体"/>
        <w:kern w:val="2"/>
        <w:sz w:val="18"/>
        <w:szCs w:val="18"/>
        <w:lang w:val="en-US" w:eastAsia="zh-CN" w:bidi="ar-SA"/>
      </w:rPr>
      <w:pict>
        <v:rect id="_x0000_s2051" o:spid="_x0000_s2051"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6"/>
                </w:pP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rPr>
        <w:rFonts w:hint="eastAsia" w:eastAsia="宋体"/>
        <w:sz w:val="21"/>
        <w:szCs w:val="21"/>
        <w:lang w:val="en-US" w:eastAsia="zh-CN"/>
      </w:rPr>
    </w:pPr>
    <w:r>
      <w:rPr>
        <w:rFonts w:hint="eastAsia"/>
        <w:sz w:val="21"/>
        <w:szCs w:val="21"/>
        <w:lang w:val="en-US" w:eastAsia="zh-CN"/>
      </w:rPr>
      <w:t>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3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9F817E8"/>
    <w:multiLevelType w:val="singleLevel"/>
    <w:tmpl w:val="59F817E8"/>
    <w:lvl w:ilvl="0" w:tentative="0">
      <w:start w:val="1"/>
      <w:numFmt w:val="chineseCounting"/>
      <w:pStyle w:val="37"/>
      <w:suff w:val="nothing"/>
      <w:lvlText w:val="%1、"/>
      <w:lvlJc w:val="left"/>
    </w:lvl>
  </w:abstractNum>
  <w:abstractNum w:abstractNumId="12">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1"/>
  </w:num>
  <w:num w:numId="4">
    <w:abstractNumId w:val="7"/>
  </w:num>
  <w:num w:numId="5">
    <w:abstractNumId w:val="12"/>
  </w:num>
  <w:num w:numId="6">
    <w:abstractNumId w:val="4"/>
  </w:num>
  <w:num w:numId="7">
    <w:abstractNumId w:val="5"/>
  </w:num>
  <w:num w:numId="8">
    <w:abstractNumId w:val="14"/>
  </w:num>
  <w:num w:numId="9">
    <w:abstractNumId w:val="9"/>
  </w:num>
  <w:num w:numId="10">
    <w:abstractNumId w:val="13"/>
  </w:num>
  <w:num w:numId="11">
    <w:abstractNumId w:val="3"/>
  </w:num>
  <w:num w:numId="12">
    <w:abstractNumId w:val="6"/>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AA8710B"/>
    <w:rsid w:val="3FAF03F1"/>
    <w:rsid w:val="44AD2179"/>
    <w:rsid w:val="66B07390"/>
    <w:rsid w:val="70BD04D9"/>
    <w:rsid w:val="737518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4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4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4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rPr>
  </w:style>
  <w:style w:type="paragraph" w:styleId="5">
    <w:name w:val="heading 4"/>
    <w:basedOn w:val="1"/>
    <w:next w:val="1"/>
    <w:link w:val="4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50"/>
    <w:qFormat/>
    <w:uiPriority w:val="0"/>
    <w:rPr>
      <w:rFonts w:ascii="Times New Roman" w:hAnsi="Times New Roman" w:eastAsia="宋体" w:cs="Times New Roman"/>
      <w:color w:val="FF0000"/>
      <w:sz w:val="24"/>
      <w:szCs w:val="24"/>
    </w:rPr>
  </w:style>
  <w:style w:type="paragraph" w:styleId="9">
    <w:name w:val="Body Text"/>
    <w:basedOn w:val="1"/>
    <w:link w:val="52"/>
    <w:semiHidden/>
    <w:unhideWhenUsed/>
    <w:qFormat/>
    <w:uiPriority w:val="99"/>
    <w:pPr>
      <w:spacing w:after="120"/>
    </w:pPr>
  </w:style>
  <w:style w:type="paragraph" w:styleId="10">
    <w:name w:val="Body Text Indent"/>
    <w:basedOn w:val="1"/>
    <w:link w:val="56"/>
    <w:qFormat/>
    <w:uiPriority w:val="0"/>
    <w:pPr>
      <w:adjustRightInd w:val="0"/>
      <w:spacing w:after="120" w:line="360" w:lineRule="atLeast"/>
      <w:ind w:left="420" w:leftChars="200"/>
      <w:jc w:val="left"/>
      <w:textAlignment w:val="baseline"/>
    </w:pPr>
    <w:rPr>
      <w:sz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44"/>
    <w:qFormat/>
    <w:uiPriority w:val="0"/>
    <w:rPr>
      <w:rFonts w:eastAsia="宋体"/>
      <w:sz w:val="24"/>
    </w:rPr>
  </w:style>
  <w:style w:type="paragraph" w:styleId="14">
    <w:name w:val="Date"/>
    <w:basedOn w:val="1"/>
    <w:next w:val="1"/>
    <w:unhideWhenUsed/>
    <w:qFormat/>
    <w:uiPriority w:val="99"/>
    <w:pPr>
      <w:ind w:left="100" w:leftChars="2500"/>
    </w:pPr>
  </w:style>
  <w:style w:type="paragraph" w:styleId="15">
    <w:name w:val="Balloon Text"/>
    <w:basedOn w:val="1"/>
    <w:link w:val="58"/>
    <w:semiHidden/>
    <w:unhideWhenUsed/>
    <w:qFormat/>
    <w:uiPriority w:val="99"/>
    <w:rPr>
      <w:sz w:val="18"/>
      <w:szCs w:val="18"/>
    </w:rPr>
  </w:style>
  <w:style w:type="paragraph" w:styleId="16">
    <w:name w:val="footer"/>
    <w:basedOn w:val="1"/>
    <w:link w:val="46"/>
    <w:unhideWhenUsed/>
    <w:qFormat/>
    <w:uiPriority w:val="99"/>
    <w:pPr>
      <w:tabs>
        <w:tab w:val="center" w:pos="4153"/>
        <w:tab w:val="right" w:pos="8306"/>
      </w:tabs>
      <w:snapToGrid w:val="0"/>
      <w:jc w:val="left"/>
    </w:pPr>
    <w:rPr>
      <w:sz w:val="18"/>
      <w:szCs w:val="18"/>
    </w:rPr>
  </w:style>
  <w:style w:type="paragraph" w:styleId="17">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4"/>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53"/>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u w:val="single"/>
    </w:rPr>
  </w:style>
  <w:style w:type="character" w:styleId="26">
    <w:name w:val="Emphasis"/>
    <w:basedOn w:val="23"/>
    <w:qFormat/>
    <w:uiPriority w:val="20"/>
  </w:style>
  <w:style w:type="character" w:styleId="27">
    <w:name w:val="Hyperlink"/>
    <w:basedOn w:val="23"/>
    <w:unhideWhenUsed/>
    <w:qFormat/>
    <w:uiPriority w:val="99"/>
    <w:rPr>
      <w:color w:val="000000"/>
      <w:u w:val="none"/>
    </w:rPr>
  </w:style>
  <w:style w:type="paragraph" w:customStyle="1" w:styleId="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9">
    <w:name w:val="列出段落1"/>
    <w:basedOn w:val="1"/>
    <w:qFormat/>
    <w:uiPriority w:val="34"/>
    <w:pPr>
      <w:ind w:firstLine="420" w:firstLineChars="200"/>
    </w:pPr>
  </w:style>
  <w:style w:type="paragraph" w:customStyle="1" w:styleId="30">
    <w:name w:val="List Paragraph"/>
    <w:basedOn w:val="1"/>
    <w:unhideWhenUsed/>
    <w:qFormat/>
    <w:uiPriority w:val="99"/>
    <w:pPr>
      <w:ind w:firstLine="420" w:firstLineChars="200"/>
    </w:pPr>
  </w:style>
  <w:style w:type="paragraph" w:customStyle="1" w:styleId="31">
    <w:name w:val="正文文本缩进1"/>
    <w:basedOn w:val="1"/>
    <w:link w:val="49"/>
    <w:qFormat/>
    <w:uiPriority w:val="0"/>
    <w:pPr>
      <w:spacing w:line="360" w:lineRule="auto"/>
      <w:ind w:firstLine="480" w:firstLineChars="200"/>
    </w:pPr>
    <w:rPr>
      <w:rFonts w:ascii="宋体"/>
      <w:sz w:val="24"/>
    </w:rPr>
  </w:style>
  <w:style w:type="paragraph" w:customStyle="1" w:styleId="32">
    <w:name w:val="日期1"/>
    <w:basedOn w:val="1"/>
    <w:next w:val="1"/>
    <w:link w:val="45"/>
    <w:qFormat/>
    <w:uiPriority w:val="0"/>
    <w:rPr>
      <w:sz w:val="24"/>
    </w:rPr>
  </w:style>
  <w:style w:type="paragraph" w:customStyle="1" w:styleId="3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3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3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paragraph" w:customStyle="1" w:styleId="36">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37">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paragraph" w:customStyle="1" w:styleId="38">
    <w:name w:val="Table Paragraph"/>
    <w:basedOn w:val="1"/>
    <w:qFormat/>
    <w:uiPriority w:val="1"/>
  </w:style>
  <w:style w:type="paragraph" w:customStyle="1" w:styleId="39">
    <w:name w:val="p0"/>
    <w:basedOn w:val="1"/>
    <w:qFormat/>
    <w:uiPriority w:val="0"/>
    <w:pPr>
      <w:widowControl/>
    </w:pPr>
    <w:rPr>
      <w:rFonts w:ascii="Times New Roman" w:hAnsi="Times New Roman" w:eastAsia="宋体" w:cs="Times New Roman"/>
      <w:kern w:val="0"/>
      <w:szCs w:val="21"/>
    </w:rPr>
  </w:style>
  <w:style w:type="character" w:customStyle="1" w:styleId="40">
    <w:name w:val="标题 1 Char Char"/>
    <w:basedOn w:val="23"/>
    <w:link w:val="2"/>
    <w:qFormat/>
    <w:uiPriority w:val="0"/>
    <w:rPr>
      <w:rFonts w:ascii="Calibri" w:hAnsi="Calibri" w:eastAsia="宋体" w:cs="Times New Roman"/>
      <w:b/>
      <w:bCs/>
      <w:kern w:val="44"/>
      <w:sz w:val="44"/>
      <w:szCs w:val="44"/>
    </w:rPr>
  </w:style>
  <w:style w:type="character" w:customStyle="1" w:styleId="41">
    <w:name w:val="标题 2 Char Char"/>
    <w:basedOn w:val="23"/>
    <w:link w:val="3"/>
    <w:qFormat/>
    <w:uiPriority w:val="0"/>
    <w:rPr>
      <w:rFonts w:ascii="Arial" w:hAnsi="Arial" w:eastAsia="黑体" w:cs="Times New Roman"/>
      <w:b/>
      <w:bCs/>
      <w:kern w:val="0"/>
      <w:sz w:val="32"/>
      <w:szCs w:val="32"/>
    </w:rPr>
  </w:style>
  <w:style w:type="character" w:customStyle="1" w:styleId="42">
    <w:name w:val="标题 3 Char Char"/>
    <w:basedOn w:val="23"/>
    <w:link w:val="4"/>
    <w:qFormat/>
    <w:uiPriority w:val="0"/>
    <w:rPr>
      <w:rFonts w:ascii="宋体" w:hAnsi="宋体" w:eastAsia="宋体" w:cs="Times New Roman"/>
      <w:b/>
      <w:color w:val="000000"/>
      <w:kern w:val="0"/>
      <w:sz w:val="24"/>
      <w:szCs w:val="20"/>
    </w:rPr>
  </w:style>
  <w:style w:type="character" w:customStyle="1" w:styleId="43">
    <w:name w:val="标题 4 Char Char"/>
    <w:basedOn w:val="23"/>
    <w:link w:val="5"/>
    <w:qFormat/>
    <w:uiPriority w:val="0"/>
    <w:rPr>
      <w:rFonts w:ascii="Arial" w:hAnsi="Arial" w:eastAsia="黑体" w:cs="Times New Roman"/>
      <w:b/>
      <w:bCs/>
      <w:kern w:val="0"/>
      <w:sz w:val="28"/>
      <w:szCs w:val="28"/>
    </w:rPr>
  </w:style>
  <w:style w:type="character" w:customStyle="1" w:styleId="44">
    <w:name w:val="纯文本 Char Char"/>
    <w:basedOn w:val="23"/>
    <w:link w:val="13"/>
    <w:qFormat/>
    <w:uiPriority w:val="0"/>
    <w:rPr>
      <w:rFonts w:eastAsia="宋体"/>
      <w:sz w:val="24"/>
    </w:rPr>
  </w:style>
  <w:style w:type="character" w:customStyle="1" w:styleId="45">
    <w:name w:val="日期 Char Char"/>
    <w:basedOn w:val="23"/>
    <w:link w:val="32"/>
    <w:qFormat/>
    <w:uiPriority w:val="0"/>
    <w:rPr>
      <w:sz w:val="24"/>
    </w:rPr>
  </w:style>
  <w:style w:type="character" w:customStyle="1" w:styleId="46">
    <w:name w:val="页脚 Char Char"/>
    <w:basedOn w:val="23"/>
    <w:link w:val="16"/>
    <w:qFormat/>
    <w:uiPriority w:val="99"/>
    <w:rPr>
      <w:sz w:val="18"/>
      <w:szCs w:val="18"/>
    </w:rPr>
  </w:style>
  <w:style w:type="character" w:customStyle="1" w:styleId="47">
    <w:name w:val="页眉 Char Char"/>
    <w:basedOn w:val="23"/>
    <w:link w:val="17"/>
    <w:qFormat/>
    <w:uiPriority w:val="99"/>
    <w:rPr>
      <w:sz w:val="18"/>
      <w:szCs w:val="18"/>
    </w:rPr>
  </w:style>
  <w:style w:type="character" w:customStyle="1" w:styleId="48">
    <w:name w:val="纯文本 Char1"/>
    <w:qFormat/>
    <w:uiPriority w:val="0"/>
    <w:rPr>
      <w:rFonts w:eastAsia="宋体"/>
      <w:sz w:val="24"/>
    </w:rPr>
  </w:style>
  <w:style w:type="character" w:customStyle="1" w:styleId="49">
    <w:name w:val="正文文本缩进 Char Char"/>
    <w:link w:val="31"/>
    <w:qFormat/>
    <w:uiPriority w:val="0"/>
    <w:rPr>
      <w:rFonts w:ascii="宋体"/>
      <w:sz w:val="24"/>
    </w:rPr>
  </w:style>
  <w:style w:type="character" w:customStyle="1" w:styleId="50">
    <w:name w:val="正文文本 3 Char Char"/>
    <w:basedOn w:val="23"/>
    <w:link w:val="8"/>
    <w:qFormat/>
    <w:uiPriority w:val="0"/>
    <w:rPr>
      <w:rFonts w:ascii="Times New Roman" w:hAnsi="Times New Roman" w:eastAsia="宋体" w:cs="Times New Roman"/>
      <w:color w:val="FF0000"/>
      <w:sz w:val="24"/>
      <w:szCs w:val="24"/>
    </w:rPr>
  </w:style>
  <w:style w:type="character" w:customStyle="1" w:styleId="51">
    <w:name w:val="edittexttarea"/>
    <w:basedOn w:val="23"/>
    <w:qFormat/>
    <w:uiPriority w:val="0"/>
  </w:style>
  <w:style w:type="character" w:customStyle="1" w:styleId="52">
    <w:name w:val="正文文本 Char Char"/>
    <w:basedOn w:val="23"/>
    <w:link w:val="9"/>
    <w:qFormat/>
    <w:uiPriority w:val="99"/>
  </w:style>
  <w:style w:type="character" w:customStyle="1" w:styleId="53">
    <w:name w:val="正文首行缩进 Char Char"/>
    <w:basedOn w:val="52"/>
    <w:link w:val="21"/>
    <w:qFormat/>
    <w:uiPriority w:val="0"/>
    <w:rPr>
      <w:rFonts w:ascii="宋体" w:hAnsi="Times New Roman" w:eastAsia="宋体" w:cs="Times New Roman"/>
      <w:kern w:val="0"/>
      <w:sz w:val="34"/>
      <w:szCs w:val="20"/>
    </w:rPr>
  </w:style>
  <w:style w:type="character" w:customStyle="1" w:styleId="54">
    <w:name w:val="HTML 预设格式 Char Char"/>
    <w:basedOn w:val="23"/>
    <w:link w:val="19"/>
    <w:qFormat/>
    <w:uiPriority w:val="99"/>
    <w:rPr>
      <w:rFonts w:ascii="宋体" w:hAnsi="宋体" w:eastAsia="宋体" w:cs="宋体"/>
      <w:kern w:val="0"/>
      <w:sz w:val="24"/>
      <w:szCs w:val="24"/>
    </w:rPr>
  </w:style>
  <w:style w:type="character" w:customStyle="1" w:styleId="55">
    <w:name w:val="正文文本缩进 Char Char Char"/>
    <w:link w:val="10"/>
    <w:qFormat/>
    <w:uiPriority w:val="0"/>
    <w:rPr>
      <w:sz w:val="24"/>
    </w:rPr>
  </w:style>
  <w:style w:type="character" w:customStyle="1" w:styleId="56">
    <w:name w:val="正文文本缩进 Char1"/>
    <w:basedOn w:val="23"/>
    <w:link w:val="10"/>
    <w:qFormat/>
    <w:uiPriority w:val="99"/>
  </w:style>
  <w:style w:type="character" w:customStyle="1" w:styleId="57">
    <w:name w:val="Placeholder Text"/>
    <w:basedOn w:val="23"/>
    <w:semiHidden/>
    <w:qFormat/>
    <w:uiPriority w:val="99"/>
    <w:rPr>
      <w:color w:val="808080"/>
    </w:rPr>
  </w:style>
  <w:style w:type="character" w:customStyle="1" w:styleId="58">
    <w:name w:val="批注框文本 Char Char"/>
    <w:basedOn w:val="23"/>
    <w:link w:val="15"/>
    <w:qFormat/>
    <w:uiPriority w:val="99"/>
    <w:rPr>
      <w:sz w:val="18"/>
      <w:szCs w:val="18"/>
    </w:rPr>
  </w:style>
  <w:style w:type="character" w:customStyle="1" w:styleId="59">
    <w:name w:val="blue"/>
    <w:basedOn w:val="23"/>
    <w:qFormat/>
    <w:uiPriority w:val="0"/>
    <w:rPr>
      <w:color w:val="0371C6"/>
      <w:sz w:val="21"/>
      <w:szCs w:val="21"/>
    </w:rPr>
  </w:style>
  <w:style w:type="character" w:customStyle="1" w:styleId="60">
    <w:name w:val="green"/>
    <w:basedOn w:val="23"/>
    <w:qFormat/>
    <w:uiPriority w:val="0"/>
    <w:rPr>
      <w:color w:val="66AE00"/>
      <w:sz w:val="18"/>
      <w:szCs w:val="18"/>
    </w:rPr>
  </w:style>
  <w:style w:type="character" w:customStyle="1" w:styleId="61">
    <w:name w:val="green1"/>
    <w:basedOn w:val="23"/>
    <w:qFormat/>
    <w:uiPriority w:val="0"/>
    <w:rPr>
      <w:color w:val="66AE00"/>
      <w:sz w:val="18"/>
      <w:szCs w:val="18"/>
    </w:rPr>
  </w:style>
  <w:style w:type="character" w:customStyle="1" w:styleId="62">
    <w:name w:val="red"/>
    <w:basedOn w:val="23"/>
    <w:qFormat/>
    <w:uiPriority w:val="0"/>
    <w:rPr>
      <w:color w:val="FF0000"/>
      <w:sz w:val="18"/>
      <w:szCs w:val="18"/>
    </w:rPr>
  </w:style>
  <w:style w:type="character" w:customStyle="1" w:styleId="63">
    <w:name w:val="red1"/>
    <w:basedOn w:val="23"/>
    <w:qFormat/>
    <w:uiPriority w:val="0"/>
    <w:rPr>
      <w:color w:val="FF0000"/>
      <w:sz w:val="18"/>
      <w:szCs w:val="18"/>
    </w:rPr>
  </w:style>
  <w:style w:type="character" w:customStyle="1" w:styleId="64">
    <w:name w:val="red2"/>
    <w:basedOn w:val="23"/>
    <w:qFormat/>
    <w:uiPriority w:val="0"/>
    <w:rPr>
      <w:color w:val="CC0000"/>
    </w:rPr>
  </w:style>
  <w:style w:type="character" w:customStyle="1" w:styleId="65">
    <w:name w:val="red3"/>
    <w:basedOn w:val="23"/>
    <w:qFormat/>
    <w:uiPriority w:val="0"/>
    <w:rPr>
      <w:color w:val="FF0000"/>
    </w:rPr>
  </w:style>
  <w:style w:type="character" w:customStyle="1" w:styleId="66">
    <w:name w:val="hover25"/>
    <w:basedOn w:val="23"/>
    <w:qFormat/>
    <w:uiPriority w:val="0"/>
  </w:style>
  <w:style w:type="character" w:customStyle="1" w:styleId="67">
    <w:name w:val="gb-jt"/>
    <w:basedOn w:val="23"/>
    <w:qFormat/>
    <w:uiPriority w:val="0"/>
  </w:style>
  <w:style w:type="character" w:customStyle="1" w:styleId="68">
    <w:name w:val="right"/>
    <w:basedOn w:val="23"/>
    <w:qFormat/>
    <w:uiPriority w:val="0"/>
    <w:rPr>
      <w:color w:val="999999"/>
      <w:sz w:val="18"/>
      <w:szCs w:val="18"/>
    </w:rPr>
  </w:style>
  <w:style w:type="character" w:customStyle="1" w:styleId="69">
    <w:name w:val="font22"/>
    <w:basedOn w:val="23"/>
    <w:qFormat/>
    <w:uiPriority w:val="0"/>
    <w:rPr>
      <w:rFonts w:hint="eastAsia" w:ascii="宋体" w:hAnsi="宋体" w:eastAsia="宋体" w:cs="宋体"/>
      <w:color w:val="000000"/>
      <w:sz w:val="22"/>
      <w:szCs w:val="22"/>
      <w:u w:val="none"/>
    </w:rPr>
  </w:style>
  <w:style w:type="character" w:customStyle="1" w:styleId="70">
    <w:name w:val="font71"/>
    <w:basedOn w:val="23"/>
    <w:qFormat/>
    <w:uiPriority w:val="0"/>
    <w:rPr>
      <w:rFonts w:hint="eastAsia" w:ascii="宋体" w:hAnsi="宋体" w:eastAsia="宋体" w:cs="宋体"/>
      <w:color w:val="FF0000"/>
      <w:sz w:val="24"/>
      <w:szCs w:val="24"/>
      <w:u w:val="none"/>
    </w:rPr>
  </w:style>
  <w:style w:type="character" w:customStyle="1" w:styleId="71">
    <w:name w:val="font01"/>
    <w:basedOn w:val="23"/>
    <w:qFormat/>
    <w:uiPriority w:val="0"/>
    <w:rPr>
      <w:rFonts w:hint="eastAsia" w:ascii="宋体" w:hAnsi="宋体" w:eastAsia="宋体" w:cs="宋体"/>
      <w:b/>
      <w:color w:val="000000"/>
      <w:sz w:val="24"/>
      <w:szCs w:val="24"/>
      <w:u w:val="none"/>
    </w:rPr>
  </w:style>
  <w:style w:type="character" w:customStyle="1" w:styleId="72">
    <w:name w:val="hover"/>
    <w:basedOn w:val="23"/>
    <w:qFormat/>
    <w:uiPriority w:val="0"/>
  </w:style>
  <w:style w:type="character" w:customStyle="1" w:styleId="73">
    <w:name w:val="hover24"/>
    <w:basedOn w:val="23"/>
    <w:qFormat/>
    <w:uiPriority w:val="0"/>
  </w:style>
  <w:style w:type="character" w:customStyle="1" w:styleId="74">
    <w:name w:val="font21"/>
    <w:qFormat/>
    <w:uiPriority w:val="0"/>
    <w:rPr>
      <w:rFonts w:hint="eastAsia" w:ascii="宋体" w:hAnsi="宋体" w:eastAsia="宋体" w:cs="宋体"/>
      <w:color w:val="000000"/>
      <w:sz w:val="18"/>
      <w:szCs w:val="18"/>
      <w:u w:val="none"/>
    </w:rPr>
  </w:style>
  <w:style w:type="character" w:customStyle="1" w:styleId="75">
    <w:name w:val="font11"/>
    <w:basedOn w:val="23"/>
    <w:qFormat/>
    <w:uiPriority w:val="0"/>
    <w:rPr>
      <w:rFonts w:hint="eastAsia" w:ascii="宋体" w:hAnsi="宋体" w:eastAsia="宋体" w:cs="宋体"/>
      <w:b/>
      <w:color w:val="000000"/>
      <w:sz w:val="18"/>
      <w:szCs w:val="18"/>
      <w:u w:val="none"/>
    </w:rPr>
  </w:style>
  <w:style w:type="character" w:customStyle="1" w:styleId="76">
    <w:name w:val="font51"/>
    <w:basedOn w:val="23"/>
    <w:qFormat/>
    <w:uiPriority w:val="0"/>
    <w:rPr>
      <w:rFonts w:hint="default" w:ascii="Times New Roman" w:hAnsi="Times New Roman" w:cs="Times New Roman"/>
      <w:color w:val="000000"/>
      <w:sz w:val="22"/>
      <w:szCs w:val="22"/>
      <w:u w:val="none"/>
    </w:rPr>
  </w:style>
  <w:style w:type="character" w:customStyle="1" w:styleId="77">
    <w:name w:val="font31"/>
    <w:basedOn w:val="23"/>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2051"/>
    <customShpInfo spid="_x0000_s1029"/>
    <customShpInfo spid="_x0000_s1030"/>
    <customShpInfo spid="_x0000_s1031"/>
    <customShpInfo spid="_x0000_s1032"/>
    <customShpInfo spid="_x0000_s1033"/>
    <customShpInfo spid="_x0000_s1034"/>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5599</Words>
  <Characters>31916</Characters>
  <Lines>265</Lines>
  <Paragraphs>74</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2019-03-07T06:11:00Z</dcterms:created>
  <dc:creator>许昌市公共资源交易中心:孟莉</dc:creator>
  <cp:lastModifiedBy>长葛市公共资源交易中心:张义顺</cp:lastModifiedBy>
  <cp:lastPrinted>2019-09-24T02:44:00Z</cp:lastPrinted>
  <dcterms:modified xsi:type="dcterms:W3CDTF">2019-11-18T07:18:16Z</dcterms:modified>
  <dc:title>长葛市政府采购项目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