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883" w:hanging="723" w:hangingChars="200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shd w:val="clear" w:color="auto" w:fill="FFFFFF"/>
        </w:rPr>
      </w:pPr>
      <w:bookmarkStart w:id="0" w:name="_Hlk517283638"/>
      <w:r>
        <w:rPr>
          <w:rFonts w:hint="eastAsia" w:ascii="宋体" w:hAnsi="宋体" w:cs="宋体"/>
          <w:b/>
          <w:sz w:val="36"/>
          <w:szCs w:val="36"/>
          <w:lang w:val="zh-CN"/>
        </w:rPr>
        <w:t>JZFCG-G2019</w:t>
      </w:r>
      <w:r>
        <w:rPr>
          <w:rFonts w:hint="eastAsia" w:ascii="宋体" w:hAnsi="宋体" w:cs="宋体"/>
          <w:b/>
          <w:sz w:val="36"/>
          <w:szCs w:val="36"/>
        </w:rPr>
        <w:t>112</w:t>
      </w:r>
      <w:r>
        <w:rPr>
          <w:rFonts w:hint="eastAsia" w:ascii="宋体" w:hAnsi="宋体" w:cs="宋体"/>
          <w:b/>
          <w:sz w:val="36"/>
          <w:szCs w:val="36"/>
          <w:lang w:val="zh-CN"/>
        </w:rPr>
        <w:t>许昌市城乡一体化示范区城市管理综合执法支队“垃圾分类试点小区购买社会化服务”</w:t>
      </w:r>
    </w:p>
    <w:bookmarkEnd w:id="0"/>
    <w:p>
      <w:pPr>
        <w:spacing w:line="276" w:lineRule="auto"/>
        <w:ind w:left="883" w:hanging="723" w:hangingChars="200"/>
        <w:jc w:val="center"/>
        <w:rPr>
          <w:rFonts w:hint="eastAsia" w:ascii="宋体" w:hAnsi="宋体" w:cs="宋体"/>
          <w:b/>
          <w:sz w:val="36"/>
          <w:szCs w:val="36"/>
          <w:lang w:val="zh-CN"/>
        </w:rPr>
      </w:pPr>
      <w:r>
        <w:rPr>
          <w:rFonts w:hint="eastAsia" w:ascii="宋体" w:hAnsi="宋体" w:cs="宋体"/>
          <w:b/>
          <w:sz w:val="36"/>
          <w:szCs w:val="36"/>
          <w:lang w:val="zh-CN"/>
        </w:rPr>
        <w:t>评标报告</w:t>
      </w:r>
      <w:bookmarkStart w:id="2" w:name="_GoBack"/>
      <w:bookmarkEnd w:id="2"/>
    </w:p>
    <w:p>
      <w:pPr>
        <w:pStyle w:val="6"/>
        <w:widowControl/>
        <w:shd w:val="clear" w:color="auto" w:fill="FFFFFF"/>
        <w:spacing w:before="227" w:line="560" w:lineRule="exact"/>
        <w:ind w:firstLine="64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一、项目概况</w:t>
      </w:r>
    </w:p>
    <w:p>
      <w:pPr>
        <w:spacing w:line="276" w:lineRule="auto"/>
        <w:ind w:left="840" w:hanging="840" w:hangingChars="3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（一）项目名称：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zh-CN"/>
        </w:rPr>
        <w:t>许昌市城乡一体化示范区城市管理综合执法支队“垃圾分类试点小区购买社会化服务”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（二）项目编号：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zh-CN"/>
        </w:rPr>
        <w:t>JZFCG-G2019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112号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（三）招标公告发布日期：2019年10 月14日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（四）变更公告发布日期：无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（五）开标日期：2019年11月6 日 8:30 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（六）采购方式： 公开招标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（七）最高限价： </w:t>
      </w:r>
      <w:bookmarkStart w:id="1" w:name="_Hlk517509140"/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32.76万元/年</w:t>
      </w:r>
    </w:p>
    <w:bookmarkEnd w:id="1"/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（八）服务（交付、完工）时间：2年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（九）评标办法：综合评分法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（十）资格审查方式：资格后审 </w:t>
      </w:r>
    </w:p>
    <w:p>
      <w:pPr>
        <w:pStyle w:val="6"/>
        <w:widowControl/>
        <w:shd w:val="clear" w:color="auto" w:fill="FFFFFF"/>
        <w:spacing w:before="227" w:line="560" w:lineRule="exact"/>
        <w:ind w:firstLine="506" w:firstLineChars="181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(十一) 招标公告刊登的媒体：《中国政府采购网》、《河南省政府采购网》、《许昌市政府采购网》、《全国公共资源交易平台（河南省•许昌市）》。</w:t>
      </w:r>
    </w:p>
    <w:p>
      <w:pPr>
        <w:pStyle w:val="6"/>
        <w:widowControl/>
        <w:shd w:val="clear" w:color="auto" w:fill="FFFFFF"/>
        <w:spacing w:before="227" w:line="560" w:lineRule="exact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二、开标记录及投标报价</w:t>
      </w:r>
    </w:p>
    <w:tbl>
      <w:tblPr>
        <w:tblStyle w:val="7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91"/>
        <w:gridCol w:w="4676"/>
        <w:gridCol w:w="196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91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投标人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投标报价（元）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服务（交付、完工）时间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  <w:jc w:val="center"/>
        </w:trPr>
        <w:tc>
          <w:tcPr>
            <w:tcW w:w="891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兴盾物业服务集团有限公司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327,000.00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891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河南森源城市环境科技服务有限公司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325,000.00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91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石家庄磊佳科技有限公司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320,000.00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FFFFFF"/>
              </w:rPr>
              <w:t>2年</w:t>
            </w:r>
          </w:p>
        </w:tc>
      </w:tr>
    </w:tbl>
    <w:p>
      <w:pPr>
        <w:pStyle w:val="6"/>
        <w:widowControl/>
        <w:shd w:val="clear" w:color="auto" w:fill="FFFFFF"/>
        <w:spacing w:before="227" w:line="360" w:lineRule="auto"/>
        <w:ind w:left="324" w:firstLine="30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三、资格审查情况</w:t>
      </w:r>
    </w:p>
    <w:tbl>
      <w:tblPr>
        <w:tblStyle w:val="7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37"/>
        <w:gridCol w:w="85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09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通过资格审查的投标人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9" w:type="dxa"/>
            <w:noWrap w:val="0"/>
            <w:vAlign w:val="center"/>
          </w:tcPr>
          <w:p>
            <w:pPr>
              <w:pStyle w:val="6"/>
              <w:widowControl/>
              <w:shd w:val="clear" w:color="auto" w:fill="FFFFFF"/>
              <w:spacing w:before="227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兴盾物业服务集团有限公司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9" w:type="dxa"/>
            <w:noWrap w:val="0"/>
            <w:vAlign w:val="center"/>
          </w:tcPr>
          <w:p>
            <w:pPr>
              <w:pStyle w:val="6"/>
              <w:widowControl/>
              <w:shd w:val="clear" w:color="auto" w:fill="FFFFFF"/>
              <w:spacing w:before="227"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河南森源城市环境科技服务有限公司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9" w:type="dxa"/>
            <w:noWrap w:val="0"/>
            <w:vAlign w:val="center"/>
          </w:tcPr>
          <w:p>
            <w:pPr>
              <w:pStyle w:val="6"/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石家庄磊佳科技有限公司</w:t>
            </w:r>
          </w:p>
        </w:tc>
      </w:tr>
    </w:tbl>
    <w:p>
      <w:pPr>
        <w:pStyle w:val="6"/>
        <w:widowControl/>
        <w:shd w:val="clear" w:color="auto" w:fill="FFFFFF"/>
        <w:spacing w:before="227" w:line="360" w:lineRule="auto"/>
        <w:ind w:firstLine="64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四、评审情况</w:t>
      </w:r>
    </w:p>
    <w:p>
      <w:pPr>
        <w:pStyle w:val="6"/>
        <w:widowControl/>
        <w:shd w:val="clear" w:color="auto" w:fill="FFFFFF"/>
        <w:spacing w:before="227" w:line="360" w:lineRule="auto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（一）符合性审查</w:t>
      </w:r>
    </w:p>
    <w:p>
      <w:pPr>
        <w:pStyle w:val="6"/>
        <w:widowControl/>
        <w:shd w:val="clear" w:color="auto" w:fill="FFFFFF"/>
        <w:spacing w:before="227" w:line="360" w:lineRule="auto"/>
        <w:ind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硬件特征码是否异常：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无异常</w:t>
      </w:r>
    </w:p>
    <w:p>
      <w:pPr>
        <w:pStyle w:val="6"/>
        <w:widowControl/>
        <w:shd w:val="clear" w:color="auto" w:fill="FFFFFF"/>
        <w:spacing w:before="227" w:line="360" w:lineRule="auto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通过资格审查的投标人均通过符合性审查</w:t>
      </w:r>
    </w:p>
    <w:p>
      <w:pPr>
        <w:pStyle w:val="6"/>
        <w:widowControl/>
        <w:shd w:val="clear" w:color="auto" w:fill="FFFFFF"/>
        <w:spacing w:before="227" w:line="360" w:lineRule="auto"/>
        <w:ind w:firstLine="42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综合比较与评价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965"/>
        <w:gridCol w:w="2115"/>
        <w:gridCol w:w="1174"/>
        <w:gridCol w:w="701"/>
        <w:gridCol w:w="1924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88" w:hRule="atLeast"/>
          <w:jc w:val="center"/>
        </w:trPr>
        <w:tc>
          <w:tcPr>
            <w:tcW w:w="9746" w:type="dxa"/>
            <w:gridSpan w:val="7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兴盾物业服务集团有限公司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8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因素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商务部分（37分）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技术部分（43分）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投标报价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企业实力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（22分）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服务承诺及措施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技术方案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（43分）</w:t>
            </w: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评委1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18.4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72.4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评委2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18.4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68.4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评委3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18.4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72.4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评委4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18.4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评委5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</w:rPr>
              <w:t>18.4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72.4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212" w:type="dxa"/>
            <w:gridSpan w:val="4"/>
            <w:tcBorders>
              <w:top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评审得分：70</w:t>
            </w:r>
          </w:p>
        </w:tc>
        <w:tc>
          <w:tcPr>
            <w:tcW w:w="70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排序：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</w:tbl>
    <w:p>
      <w:pPr>
        <w:widowControl/>
        <w:shd w:val="clear" w:color="auto" w:fill="FFFFFF"/>
        <w:spacing w:line="293" w:lineRule="atLeast"/>
        <w:jc w:val="lef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备注：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1、投标报价政策性加分（政策性加分是指对中小企业、监狱企业、残疾人福利性单位的价格扣除；对节能环保产品的加分等）：小型企业、残疾人福利型单位。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2、投标文件拟派项目人员具有高级清洁管理师：无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3、投标文件填报其他相关证书（奖项）名称：国家一级清洁清洗行业资质、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信用等级证书、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守合同重信用企业证书、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ISO9001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质量管理体系认证、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ISO14001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环境管理体系认证、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GB/T28001-2011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职业健康安全管理体系认证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评标委员会审查通过的：国家一级清洁清洗行业资质、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信用等级证书、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守合同重信用企业证书、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ISO9001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质量管理体系认证、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ISO14001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环境管理体系认证、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GB/T28001-2011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职业健康安全管理体系认证</w:t>
      </w:r>
    </w:p>
    <w:p>
      <w:pPr>
        <w:widowControl/>
        <w:shd w:val="clear" w:color="auto" w:fill="FFFFFF"/>
        <w:spacing w:line="293" w:lineRule="atLeast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评标委员会审查未通过的：无 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965"/>
        <w:gridCol w:w="2115"/>
        <w:gridCol w:w="1174"/>
        <w:gridCol w:w="701"/>
        <w:gridCol w:w="1924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46" w:type="dxa"/>
            <w:gridSpan w:val="7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河南森源城市环境科技服务有限公司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8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因素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商务部分（37分）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技术部分（43分）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投标报价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5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企业实力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（22分）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服务承诺及措施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技术方案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（43分）</w:t>
            </w: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评委1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18.51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84.51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评委2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18.51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评委3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18.51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评委4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9.5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18.51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评委5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18.51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84.51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212" w:type="dxa"/>
            <w:gridSpan w:val="4"/>
            <w:tcBorders>
              <w:top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评审得分：83.61</w:t>
            </w:r>
          </w:p>
        </w:tc>
        <w:tc>
          <w:tcPr>
            <w:tcW w:w="70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排序：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widowControl/>
        <w:shd w:val="clear" w:color="auto" w:fill="FFFFFF"/>
        <w:spacing w:line="293" w:lineRule="atLeast"/>
        <w:jc w:val="lef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备注：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1、投标报价政策性加分（政策性加分是指对中小企业、监狱企业、残疾人福利性单位的价格扣除；对节能环保产品的加分等）：小型企业、残疾人福利型单位。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2、投标文件拟派项目人员具有高级清洁管理师：5名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3、投标文件填报其他相关证书（奖项）名称：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ISO9001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质量管理体系认证、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ISO14001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环境管理体系认证、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GB/T28001-2011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职业健康安全管理体系认证、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级企业信用等级证书、中国清洁清洗行业等级资质国家一级证书、具有环卫行政主管部门颁发的荣誉证书、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级企业资信等级证书、具有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级质量服务信誉单位证书、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级诚信经营示范单位证书、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级重合同守信用企业证书、常务理事单位证书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评标委员会审查通过的：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ISO9001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质量管理体系认证、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ISO14001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环境管理体系认证、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GB/T28001-2011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职业健康安全管理体系认证、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级企业信用等级证书、中国清洁清洗行业等级资质国家一级证书、具有环卫行政主管部门颁发的荣誉证书、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级企业资信等级证书、具有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级质量服务信誉单位证书、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级诚信经营示范单位证书、</w:t>
      </w: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 xml:space="preserve">AAA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级重合同守信用企业证书、常务理事单位证书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评标委员会审查未通过的：无 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965"/>
        <w:gridCol w:w="2115"/>
        <w:gridCol w:w="1174"/>
        <w:gridCol w:w="701"/>
        <w:gridCol w:w="1924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746" w:type="dxa"/>
            <w:gridSpan w:val="7"/>
            <w:tcBorders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石家庄磊佳科技有限公司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8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因素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商务部分（37分）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技术部分（43分）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投标报价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（20分）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958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企业实力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（22分）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服务承诺及措施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技术方案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（43分）</w:t>
            </w: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评委1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评委2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评委3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评委4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58" w:type="dxa"/>
            <w:tcBorders>
              <w:top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评委5</w:t>
            </w:r>
          </w:p>
        </w:tc>
        <w:tc>
          <w:tcPr>
            <w:tcW w:w="19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212" w:type="dxa"/>
            <w:gridSpan w:val="4"/>
            <w:tcBorders>
              <w:top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评审得分：59</w:t>
            </w:r>
          </w:p>
        </w:tc>
        <w:tc>
          <w:tcPr>
            <w:tcW w:w="701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排序：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after="150" w:line="360" w:lineRule="auto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</w:tr>
    </w:tbl>
    <w:p>
      <w:pPr>
        <w:widowControl/>
        <w:shd w:val="clear" w:color="auto" w:fill="FFFFFF"/>
        <w:spacing w:line="293" w:lineRule="atLeast"/>
        <w:jc w:val="left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备注：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1、投标报价政策性加分（政策性加分是指对中小企业、监狱企业、残疾人福利性单位的价格扣除；对节能环保产品的加分等）：小型企业、残疾人福利型单位。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2、投标文件拟派项目人员具有高级清洁管理师：无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3、投标文件填报其他相关证书（奖项）名称：</w:t>
      </w:r>
    </w:p>
    <w:p>
      <w:pPr>
        <w:widowControl/>
        <w:shd w:val="clear" w:color="auto" w:fill="FFFFFF"/>
        <w:spacing w:line="330" w:lineRule="atLeast"/>
        <w:ind w:firstLine="560" w:firstLineChars="20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评标委员会审查通过的：无</w:t>
      </w:r>
    </w:p>
    <w:p>
      <w:pPr>
        <w:widowControl/>
        <w:shd w:val="clear" w:color="auto" w:fill="FFFFFF"/>
        <w:spacing w:line="293" w:lineRule="atLeast"/>
        <w:ind w:firstLine="560"/>
        <w:jc w:val="left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  <w:t>评标委员会审查未通过的：无 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 xml:space="preserve">    五、评标委员会推荐中标候选人（或采购人授权确定中标人）情况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第一中标候选人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（一）中标候选人（中标人）名称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河南森源城市环境科技服务有限公司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）地址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 河南自贸试验区郑州片区（经开）经北五路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56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号河南森源集团院内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）联系人： 李建勋      联系方式：0374-61081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11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）中标金额：325000.00元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中标候选人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（一）中标候选人（中标人）名称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兴盾物业服务集团有限公司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（二）地址：河南省平顶山市新华区建设路西段南建宏中央花园二期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号楼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8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层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）联系人：  李志新     联系方式：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0375-4975777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）中标金额：327000.00元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第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中标候选人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（一）中标候选人（中标人）名称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石家庄磊佳科技有限公司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地址：石家庄高新区珠江大道与太行大街交口西行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188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米路南门市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联系人：刘新于       联系方式：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0311-88805548</w:t>
      </w:r>
    </w:p>
    <w:p>
      <w:pPr>
        <w:pStyle w:val="6"/>
        <w:widowControl/>
        <w:shd w:val="clear" w:color="auto" w:fill="FFFFFF"/>
        <w:spacing w:before="227" w:line="360" w:lineRule="auto"/>
        <w:ind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中标金额：320000.00元</w:t>
      </w:r>
    </w:p>
    <w:p>
      <w:pPr>
        <w:pStyle w:val="6"/>
        <w:widowControl/>
        <w:shd w:val="clear" w:color="auto" w:fill="FFFFFF"/>
        <w:spacing w:before="227"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六、投标人根据评标委员会要求进行的澄清、说明或者补正。无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七、是否存在评标委员会成员更换：无</w:t>
      </w:r>
    </w:p>
    <w:p>
      <w:pPr>
        <w:pStyle w:val="6"/>
        <w:widowControl/>
        <w:shd w:val="clear" w:color="auto" w:fill="FFFFFF"/>
        <w:spacing w:before="227" w:line="360" w:lineRule="auto"/>
        <w:ind w:firstLine="64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八、评标委员会成员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：</w:t>
      </w:r>
    </w:p>
    <w:p>
      <w:pPr>
        <w:pStyle w:val="6"/>
        <w:widowControl/>
        <w:shd w:val="clear" w:color="auto" w:fill="FFFFFF"/>
        <w:spacing w:before="227" w:line="360" w:lineRule="auto"/>
        <w:ind w:firstLine="640"/>
        <w:jc w:val="left"/>
        <w:rPr>
          <w:rFonts w:hint="default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王志永（组长） 尚李杨（采购人代表）  赵晶晶  戎巧云  王要丽</w:t>
      </w:r>
    </w:p>
    <w:p>
      <w:pPr>
        <w:pStyle w:val="6"/>
        <w:widowControl/>
        <w:shd w:val="clear" w:color="auto" w:fill="FFFFFF"/>
        <w:spacing w:before="227" w:line="360" w:lineRule="auto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2019年11月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737" w:bottom="1134" w:left="737" w:header="851" w:footer="992" w:gutter="0"/>
      <w:pgNumType w:fmt="decimalFullWidt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rFonts w:hint="eastAsia"/>
      </w:rPr>
      <w:t>７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21B67"/>
    <w:rsid w:val="055A3847"/>
    <w:rsid w:val="06CB3BD1"/>
    <w:rsid w:val="08115BEF"/>
    <w:rsid w:val="0A661CBF"/>
    <w:rsid w:val="0E3713E6"/>
    <w:rsid w:val="11A442FA"/>
    <w:rsid w:val="18273514"/>
    <w:rsid w:val="1C9174AA"/>
    <w:rsid w:val="1F764393"/>
    <w:rsid w:val="2B5B069B"/>
    <w:rsid w:val="2D5A72FD"/>
    <w:rsid w:val="2D993844"/>
    <w:rsid w:val="2EA82C80"/>
    <w:rsid w:val="30087410"/>
    <w:rsid w:val="377B7BE4"/>
    <w:rsid w:val="3A641B7A"/>
    <w:rsid w:val="3DAD0810"/>
    <w:rsid w:val="3E9E45AE"/>
    <w:rsid w:val="4CFC023D"/>
    <w:rsid w:val="5BA34FB2"/>
    <w:rsid w:val="78A21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hover"/>
    <w:basedOn w:val="8"/>
    <w:qFormat/>
    <w:uiPriority w:val="0"/>
  </w:style>
  <w:style w:type="character" w:customStyle="1" w:styleId="14">
    <w:name w:val="red"/>
    <w:basedOn w:val="8"/>
    <w:qFormat/>
    <w:uiPriority w:val="0"/>
    <w:rPr>
      <w:color w:val="FF0000"/>
      <w:sz w:val="18"/>
      <w:szCs w:val="18"/>
    </w:rPr>
  </w:style>
  <w:style w:type="character" w:customStyle="1" w:styleId="15">
    <w:name w:val="red1"/>
    <w:basedOn w:val="8"/>
    <w:uiPriority w:val="0"/>
    <w:rPr>
      <w:color w:val="FF0000"/>
      <w:sz w:val="18"/>
      <w:szCs w:val="18"/>
    </w:rPr>
  </w:style>
  <w:style w:type="character" w:customStyle="1" w:styleId="16">
    <w:name w:val="red2"/>
    <w:basedOn w:val="8"/>
    <w:qFormat/>
    <w:uiPriority w:val="0"/>
    <w:rPr>
      <w:color w:val="CC0000"/>
    </w:rPr>
  </w:style>
  <w:style w:type="character" w:customStyle="1" w:styleId="17">
    <w:name w:val="red3"/>
    <w:basedOn w:val="8"/>
    <w:qFormat/>
    <w:uiPriority w:val="0"/>
    <w:rPr>
      <w:color w:val="FF0000"/>
    </w:rPr>
  </w:style>
  <w:style w:type="character" w:customStyle="1" w:styleId="18">
    <w:name w:val="right"/>
    <w:basedOn w:val="8"/>
    <w:qFormat/>
    <w:uiPriority w:val="0"/>
    <w:rPr>
      <w:color w:val="999999"/>
      <w:sz w:val="18"/>
      <w:szCs w:val="18"/>
    </w:rPr>
  </w:style>
  <w:style w:type="character" w:customStyle="1" w:styleId="19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20">
    <w:name w:val="green1"/>
    <w:basedOn w:val="8"/>
    <w:uiPriority w:val="0"/>
    <w:rPr>
      <w:color w:val="66AE00"/>
      <w:sz w:val="18"/>
      <w:szCs w:val="18"/>
    </w:rPr>
  </w:style>
  <w:style w:type="character" w:customStyle="1" w:styleId="21">
    <w:name w:val="blue"/>
    <w:basedOn w:val="8"/>
    <w:qFormat/>
    <w:uiPriority w:val="0"/>
    <w:rPr>
      <w:color w:val="0371C6"/>
      <w:sz w:val="21"/>
      <w:szCs w:val="21"/>
    </w:rPr>
  </w:style>
  <w:style w:type="character" w:customStyle="1" w:styleId="22">
    <w:name w:val="gb-jt"/>
    <w:basedOn w:val="8"/>
    <w:qFormat/>
    <w:uiPriority w:val="0"/>
  </w:style>
  <w:style w:type="character" w:customStyle="1" w:styleId="23">
    <w:name w:val="hover2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2019-11-06T06:27:00Z</dcterms:created>
  <dc:creator>素颜</dc:creator>
  <cp:lastModifiedBy>素颜</cp:lastModifiedBy>
  <cp:lastPrinted>2019-11-06T07:58:00Z</cp:lastPrinted>
  <dcterms:modified xsi:type="dcterms:W3CDTF">2019-11-07T02:00:53Z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