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 w:asciiTheme="minorEastAsia" w:hAnsiTheme="minorEastAsia"/>
          <w:b/>
          <w:sz w:val="36"/>
          <w:szCs w:val="36"/>
        </w:rPr>
      </w:pPr>
      <w:r>
        <w:rPr>
          <w:rFonts w:hint="eastAsia" w:cs="仿宋" w:asciiTheme="minorEastAsia" w:hAnsiTheme="minorEastAsia"/>
          <w:b/>
          <w:sz w:val="44"/>
          <w:szCs w:val="44"/>
          <w:lang w:val="en-US" w:eastAsia="zh-CN"/>
        </w:rPr>
        <w:t>禹州市体育服务中心体育健身器材采购项目</w:t>
      </w:r>
    </w:p>
    <w:p>
      <w:pPr>
        <w:rPr>
          <w:rFonts w:ascii="微软简隶书" w:eastAsia="微软简隶书"/>
          <w:color w:val="000000"/>
        </w:rPr>
      </w:pPr>
    </w:p>
    <w:p>
      <w:pPr>
        <w:jc w:val="center"/>
        <w:rPr>
          <w:rFonts w:ascii="黑体" w:hAnsi="黑体" w:eastAsia="黑体" w:cs="黑体"/>
          <w:bCs/>
          <w:color w:val="000000"/>
          <w:w w:val="90"/>
          <w:sz w:val="72"/>
          <w:szCs w:val="72"/>
        </w:rPr>
      </w:pPr>
    </w:p>
    <w:p>
      <w:pPr>
        <w:pStyle w:val="3"/>
        <w:numPr>
          <w:ilvl w:val="0"/>
          <w:numId w:val="0"/>
        </w:numPr>
        <w:ind w:left="288"/>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禹州市体育服务中心</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279</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pStyle w:val="3"/>
        <w:numPr>
          <w:ilvl w:val="0"/>
          <w:numId w:val="0"/>
        </w:numPr>
        <w:ind w:left="288"/>
      </w:pPr>
    </w:p>
    <w:p>
      <w:pPr>
        <w:ind w:firstLine="2891" w:firstLineChars="800"/>
        <w:rPr>
          <w:rFonts w:cs="黑体" w:asciiTheme="minorEastAsia" w:hAnsiTheme="minorEastAsia"/>
          <w:b/>
          <w:bCs/>
          <w:sz w:val="44"/>
          <w:szCs w:val="44"/>
          <w:lang w:val="zh-CN"/>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val="en-US" w:eastAsia="zh-CN"/>
        </w:rPr>
        <w:t>十</w:t>
      </w:r>
      <w:r>
        <w:rPr>
          <w:rFonts w:hint="eastAsia" w:ascii="仿宋" w:hAnsi="仿宋" w:eastAsia="仿宋" w:cs="仿宋"/>
          <w:b/>
          <w:bCs/>
          <w:color w:val="000000"/>
          <w:sz w:val="36"/>
          <w:szCs w:val="36"/>
        </w:rPr>
        <w:t xml:space="preserve">月 </w:t>
      </w: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禹州市体育服务中心体育健身器材采购项目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招标公告</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w:t>
      </w:r>
      <w:r>
        <w:rPr>
          <w:rFonts w:hint="eastAsia" w:ascii="仿宋" w:hAnsi="仿宋" w:eastAsia="仿宋" w:cs="仿宋"/>
          <w:sz w:val="32"/>
          <w:szCs w:val="32"/>
          <w:lang w:val="en-US" w:eastAsia="zh-CN"/>
        </w:rPr>
        <w:t>禹州市体育服务中心</w:t>
      </w:r>
      <w:r>
        <w:rPr>
          <w:rFonts w:hint="eastAsia" w:ascii="仿宋" w:hAnsi="仿宋" w:eastAsia="仿宋" w:cs="仿宋"/>
          <w:sz w:val="32"/>
          <w:szCs w:val="32"/>
        </w:rPr>
        <w:t>的委托，就“</w:t>
      </w:r>
      <w:r>
        <w:rPr>
          <w:rFonts w:hint="eastAsia" w:ascii="仿宋" w:hAnsi="仿宋" w:eastAsia="仿宋" w:cs="仿宋"/>
          <w:sz w:val="32"/>
          <w:szCs w:val="32"/>
          <w:lang w:val="en-US" w:eastAsia="zh-CN"/>
        </w:rPr>
        <w:t>禹州市体育服务中心体育健身器材采购项目</w:t>
      </w:r>
      <w:r>
        <w:rPr>
          <w:rFonts w:hint="eastAsia" w:ascii="仿宋" w:hAnsi="仿宋" w:eastAsia="仿宋" w:cs="仿宋"/>
          <w:sz w:val="32"/>
          <w:szCs w:val="32"/>
        </w:rPr>
        <w:t>”进行公开招标，欢迎合格的投标人前来投标。</w:t>
      </w:r>
    </w:p>
    <w:p>
      <w:pPr>
        <w:pStyle w:val="59"/>
        <w:widowControl/>
        <w:shd w:val="clear" w:color="auto" w:fill="FFFFFF"/>
        <w:spacing w:line="400" w:lineRule="exact"/>
        <w:ind w:firstLine="643"/>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一、项目基本情况</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sz w:val="32"/>
          <w:szCs w:val="32"/>
        </w:rPr>
        <w:t>1、采购人：</w:t>
      </w:r>
      <w:r>
        <w:rPr>
          <w:rFonts w:hint="eastAsia" w:ascii="仿宋" w:hAnsi="仿宋" w:eastAsia="仿宋" w:cs="仿宋"/>
          <w:sz w:val="32"/>
          <w:szCs w:val="32"/>
          <w:lang w:val="en-US" w:eastAsia="zh-CN"/>
        </w:rPr>
        <w:t>禹州市体育服务中心</w:t>
      </w:r>
      <w:r>
        <w:rPr>
          <w:rFonts w:ascii="仿宋" w:hAnsi="仿宋" w:eastAsia="仿宋" w:cs="仿宋"/>
          <w:sz w:val="32"/>
          <w:szCs w:val="32"/>
        </w:rPr>
        <w:t xml:space="preserve"> </w:t>
      </w:r>
    </w:p>
    <w:p>
      <w:pPr>
        <w:widowControl/>
        <w:shd w:val="clear" w:color="auto" w:fill="FFFFFF"/>
        <w:spacing w:line="400" w:lineRule="exact"/>
        <w:jc w:val="left"/>
        <w:rPr>
          <w:rFonts w:hint="eastAsia" w:ascii="仿宋" w:hAnsi="仿宋" w:eastAsia="仿宋" w:cs="仿宋"/>
          <w:color w:val="000000"/>
          <w:kern w:val="0"/>
          <w:sz w:val="32"/>
          <w:szCs w:val="32"/>
        </w:rPr>
      </w:pPr>
      <w:r>
        <w:rPr>
          <w:rFonts w:hint="eastAsia" w:ascii="仿宋" w:hAnsi="仿宋" w:eastAsia="仿宋" w:cs="仿宋"/>
          <w:sz w:val="32"/>
          <w:szCs w:val="32"/>
        </w:rPr>
        <w:t>2、</w:t>
      </w:r>
      <w:r>
        <w:rPr>
          <w:rFonts w:hint="eastAsia" w:ascii="仿宋" w:hAnsi="仿宋" w:eastAsia="仿宋" w:cs="仿宋"/>
          <w:color w:val="000000"/>
          <w:kern w:val="0"/>
          <w:sz w:val="32"/>
          <w:szCs w:val="32"/>
        </w:rPr>
        <w:t>项目名称：</w:t>
      </w:r>
      <w:r>
        <w:rPr>
          <w:rFonts w:hint="eastAsia" w:ascii="仿宋" w:hAnsi="仿宋" w:eastAsia="仿宋" w:cs="仿宋"/>
          <w:color w:val="000000"/>
          <w:kern w:val="0"/>
          <w:sz w:val="32"/>
          <w:szCs w:val="32"/>
          <w:lang w:val="en-US" w:eastAsia="zh-CN"/>
        </w:rPr>
        <w:t>禹州市体育服务中心体育健身器材采购项目</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w:t>
      </w:r>
      <w:r>
        <w:rPr>
          <w:rFonts w:hint="eastAsia" w:ascii="仿宋" w:hAnsi="仿宋" w:eastAsia="仿宋" w:cs="仿宋"/>
          <w:sz w:val="32"/>
          <w:szCs w:val="32"/>
          <w:lang w:val="en-US" w:eastAsia="zh-CN"/>
        </w:rPr>
        <w:t>G2019279</w:t>
      </w:r>
    </w:p>
    <w:p>
      <w:pPr>
        <w:widowControl/>
        <w:shd w:val="clear" w:color="auto" w:fill="FFFFFF"/>
        <w:spacing w:line="4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val="en-US" w:eastAsia="zh-CN"/>
        </w:rPr>
        <w:t>体育器材一批</w:t>
      </w:r>
      <w:r>
        <w:rPr>
          <w:rFonts w:hint="eastAsia" w:ascii="仿宋" w:hAnsi="仿宋" w:eastAsia="仿宋" w:cs="仿宋"/>
          <w:color w:val="000000"/>
          <w:kern w:val="0"/>
          <w:sz w:val="32"/>
          <w:szCs w:val="32"/>
        </w:rPr>
        <w:t>（详见招标文件）</w:t>
      </w:r>
    </w:p>
    <w:p>
      <w:pPr>
        <w:widowControl/>
        <w:shd w:val="clear" w:color="auto" w:fill="FFFFFF"/>
        <w:spacing w:line="400" w:lineRule="exact"/>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一标段：70.75万元；二标段：64.45万元；</w:t>
      </w:r>
    </w:p>
    <w:p>
      <w:pPr>
        <w:widowControl/>
        <w:shd w:val="clear" w:color="auto" w:fill="FFFFFF"/>
        <w:spacing w:line="400" w:lineRule="exact"/>
        <w:ind w:firstLine="2240" w:firstLineChars="700"/>
        <w:jc w:val="left"/>
        <w:rPr>
          <w:rFonts w:ascii="仿宋" w:hAnsi="仿宋" w:eastAsia="仿宋" w:cs="仿宋"/>
          <w:sz w:val="32"/>
          <w:szCs w:val="32"/>
        </w:rPr>
      </w:pPr>
      <w:r>
        <w:rPr>
          <w:rFonts w:hint="eastAsia" w:ascii="仿宋" w:hAnsi="仿宋" w:eastAsia="仿宋" w:cs="仿宋"/>
          <w:color w:val="000000"/>
          <w:kern w:val="0"/>
          <w:sz w:val="32"/>
          <w:szCs w:val="32"/>
          <w:lang w:val="en-US" w:eastAsia="zh-CN"/>
        </w:rPr>
        <w:t>三标段：54.70万元</w:t>
      </w:r>
    </w:p>
    <w:p>
      <w:pPr>
        <w:widowControl/>
        <w:shd w:val="clear" w:color="auto" w:fill="FFFFFF"/>
        <w:spacing w:line="400" w:lineRule="exact"/>
        <w:jc w:val="left"/>
        <w:rPr>
          <w:rFonts w:hint="eastAsia" w:ascii="仿宋" w:hAnsi="仿宋" w:eastAsia="仿宋" w:cs="仿宋"/>
          <w:sz w:val="32"/>
          <w:szCs w:val="32"/>
          <w:lang w:val="en-US" w:eastAsia="zh-CN"/>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一标段：70.75万元；二标段：64.45万元；</w:t>
      </w:r>
    </w:p>
    <w:p>
      <w:pPr>
        <w:widowControl/>
        <w:shd w:val="clear" w:color="auto" w:fill="FFFFFF"/>
        <w:spacing w:line="400" w:lineRule="exact"/>
        <w:ind w:firstLine="2240" w:firstLineChars="700"/>
        <w:jc w:val="left"/>
        <w:rPr>
          <w:rFonts w:ascii="仿宋" w:hAnsi="仿宋" w:eastAsia="仿宋" w:cs="仿宋"/>
          <w:sz w:val="32"/>
          <w:szCs w:val="32"/>
        </w:rPr>
      </w:pPr>
      <w:r>
        <w:rPr>
          <w:rFonts w:hint="eastAsia" w:ascii="仿宋" w:hAnsi="仿宋" w:eastAsia="仿宋" w:cs="仿宋"/>
          <w:sz w:val="32"/>
          <w:szCs w:val="32"/>
          <w:lang w:val="en-US" w:eastAsia="zh-CN"/>
        </w:rPr>
        <w:t>三标段：54.70万元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w:t>
      </w:r>
      <w:r>
        <w:rPr>
          <w:rFonts w:hint="eastAsia" w:ascii="仿宋" w:hAnsi="仿宋" w:eastAsia="仿宋" w:cs="仿宋"/>
          <w:b/>
          <w:color w:val="000000"/>
          <w:kern w:val="0"/>
          <w:sz w:val="32"/>
          <w:szCs w:val="32"/>
          <w:lang w:val="en-US" w:eastAsia="zh-CN"/>
        </w:rPr>
        <w:t>各标段</w:t>
      </w:r>
      <w:r>
        <w:rPr>
          <w:rFonts w:hint="eastAsia" w:ascii="仿宋" w:hAnsi="仿宋" w:eastAsia="仿宋" w:cs="仿宋"/>
          <w:b/>
          <w:color w:val="000000"/>
          <w:kern w:val="0"/>
          <w:sz w:val="32"/>
          <w:szCs w:val="32"/>
        </w:rPr>
        <w:t>供应商资格要求：</w:t>
      </w:r>
    </w:p>
    <w:p>
      <w:pPr>
        <w:widowControl/>
        <w:shd w:val="clear" w:color="auto" w:fill="FFFFFF"/>
        <w:spacing w:line="400" w:lineRule="exact"/>
        <w:ind w:firstLine="482"/>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1、符合《政府采购法》第二十二条之规定，具有独立法人资格的生产厂家且具有相应的经营范围（以营业执照为准）；</w:t>
      </w:r>
    </w:p>
    <w:p>
      <w:pPr>
        <w:widowControl/>
        <w:shd w:val="clear" w:color="auto" w:fill="FFFFFF"/>
        <w:spacing w:line="400" w:lineRule="exact"/>
        <w:ind w:firstLine="482"/>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2、所投体育器材符合GB19272-2011《室外健身器材的通用安全要求》中的规定要求，且获得NSCC认证。</w:t>
      </w:r>
    </w:p>
    <w:p>
      <w:pPr>
        <w:widowControl/>
        <w:shd w:val="clear" w:color="auto" w:fill="FFFFFF"/>
        <w:spacing w:line="400" w:lineRule="exact"/>
        <w:ind w:firstLine="482"/>
        <w:jc w:val="left"/>
        <w:rPr>
          <w:rFonts w:hint="eastAsia" w:ascii="仿宋" w:hAnsi="仿宋" w:eastAsia="仿宋" w:cs="仿宋"/>
          <w:sz w:val="32"/>
          <w:szCs w:val="32"/>
          <w:lang w:val="en-US"/>
        </w:rPr>
      </w:pPr>
      <w:r>
        <w:rPr>
          <w:rFonts w:hint="eastAsia" w:ascii="仿宋" w:hAnsi="仿宋" w:eastAsia="仿宋" w:cs="仿宋"/>
          <w:sz w:val="32"/>
          <w:szCs w:val="32"/>
          <w:lang w:val="en-US" w:eastAsia="zh-CN"/>
        </w:rPr>
        <w:t>3、被委托人须是本单位职工，须提供公司为本人缴纳社会保险证明；</w:t>
      </w:r>
    </w:p>
    <w:p>
      <w:pPr>
        <w:widowControl/>
        <w:shd w:val="clear" w:color="auto" w:fill="FFFFFF"/>
        <w:spacing w:line="4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4、本项目不接受联合体投标。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、持</w:t>
      </w:r>
      <w:r>
        <w:rPr>
          <w:rFonts w:hint="eastAsia" w:ascii="仿宋" w:hAnsi="仿宋" w:eastAsia="仿宋" w:cs="仿宋"/>
          <w:sz w:val="32"/>
          <w:szCs w:val="32"/>
        </w:rPr>
        <w:t>CA</w:t>
      </w:r>
      <w:r>
        <w:rPr>
          <w:rFonts w:hint="eastAsia" w:ascii="仿宋" w:hAnsi="仿宋" w:eastAsia="仿宋" w:cs="仿宋"/>
          <w:sz w:val="32"/>
          <w:szCs w:val="32"/>
          <w:lang w:val="zh-CN"/>
        </w:rPr>
        <w:t>数字认证证书</w:t>
      </w:r>
      <w:r>
        <w:rPr>
          <w:rFonts w:hint="eastAsia" w:ascii="仿宋" w:hAnsi="仿宋" w:eastAsia="仿宋" w:cs="仿宋"/>
          <w:sz w:val="32"/>
          <w:szCs w:val="32"/>
        </w:rPr>
        <w:t>，</w:t>
      </w:r>
      <w:r>
        <w:rPr>
          <w:rFonts w:hint="eastAsia" w:ascii="仿宋" w:hAnsi="仿宋" w:eastAsia="仿宋" w:cs="仿宋"/>
          <w:sz w:val="32"/>
          <w:szCs w:val="32"/>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lang w:val="zh-CN"/>
        </w:rPr>
        <w:t>进行免费注册登记</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诚信库网上注册相关资料下载</w:t>
      </w:r>
      <w:r>
        <w:rPr>
          <w:rFonts w:hint="eastAsia" w:ascii="仿宋" w:hAnsi="仿宋" w:eastAsia="仿宋" w:cs="仿宋"/>
          <w:sz w:val="32"/>
          <w:szCs w:val="32"/>
        </w:rPr>
        <w:t>”）；</w:t>
      </w:r>
    </w:p>
    <w:p>
      <w:pPr>
        <w:wordWrap w:val="0"/>
        <w:topLinePunct/>
        <w:autoSpaceDE w:val="0"/>
        <w:autoSpaceDN w:val="0"/>
        <w:adjustRightInd w:val="0"/>
        <w:snapToGrid w:val="0"/>
        <w:spacing w:line="400" w:lineRule="exact"/>
        <w:ind w:firstLine="482"/>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、在投标截止时间前登录</w:t>
      </w:r>
      <w:r>
        <w:fldChar w:fldCharType="begin"/>
      </w:r>
      <w:r>
        <w:instrText xml:space="preserve"> HYPERLINK "360安全浏览器.lnk" </w:instrText>
      </w:r>
      <w:r>
        <w:fldChar w:fldCharType="separate"/>
      </w:r>
      <w:r>
        <w:rPr>
          <w:rStyle w:val="28"/>
          <w:rFonts w:hint="eastAsia" w:ascii="仿宋" w:hAnsi="仿宋" w:eastAsia="仿宋" w:cs="仿宋"/>
          <w:sz w:val="32"/>
          <w:szCs w:val="32"/>
        </w:rPr>
        <w:t>http://ggzy.xuchang.gov.cn</w:t>
      </w:r>
      <w:r>
        <w:rPr>
          <w:rStyle w:val="28"/>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sz w:val="32"/>
          <w:szCs w:val="32"/>
          <w:lang w:val="zh-CN"/>
        </w:rPr>
        <w:t>自行下载招标文件</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交易系统操作手册</w:t>
      </w:r>
      <w:r>
        <w:rPr>
          <w:rFonts w:hint="eastAsia" w:ascii="仿宋" w:hAnsi="仿宋" w:eastAsia="仿宋" w:cs="仿宋"/>
          <w:sz w:val="32"/>
          <w:szCs w:val="32"/>
        </w:rPr>
        <w:t>”）</w:t>
      </w:r>
      <w:r>
        <w:rPr>
          <w:rFonts w:hint="eastAsia" w:ascii="仿宋" w:hAnsi="仿宋" w:eastAsia="仿宋" w:cs="仿宋"/>
          <w:sz w:val="32"/>
          <w:szCs w:val="32"/>
          <w:lang w:val="zh-CN"/>
        </w:rPr>
        <w:t>。</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1、投标截止及开标时间：2019年 </w:t>
      </w:r>
      <w:r>
        <w:rPr>
          <w:rFonts w:hint="eastAsia" w:ascii="仿宋" w:hAnsi="仿宋" w:eastAsia="仿宋" w:cs="仿宋"/>
          <w:color w:val="000000"/>
          <w:kern w:val="0"/>
          <w:sz w:val="32"/>
          <w:szCs w:val="32"/>
          <w:lang w:val="en-US" w:eastAsia="zh-CN"/>
        </w:rPr>
        <w:t>11</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1日</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：00（北京时间），逾期送达或不符合规定的投标文件不予接受。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地址：禹州市行政服务中心楼917房间</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李</w:t>
      </w:r>
      <w:r>
        <w:rPr>
          <w:rFonts w:hint="eastAsia" w:ascii="仿宋" w:hAnsi="仿宋" w:eastAsia="仿宋" w:cs="仿宋"/>
          <w:color w:val="000000"/>
          <w:kern w:val="0"/>
          <w:sz w:val="32"/>
          <w:szCs w:val="32"/>
        </w:rPr>
        <w:t>女士  联系电话：0374-2077111</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color w:val="000000"/>
          <w:kern w:val="0"/>
          <w:sz w:val="32"/>
          <w:szCs w:val="32"/>
          <w:lang w:val="en-US" w:eastAsia="zh-CN"/>
        </w:rPr>
        <w:t>禹州市体育服务中心</w:t>
      </w:r>
      <w:r>
        <w:rPr>
          <w:rFonts w:hint="eastAsia" w:ascii="仿宋" w:hAnsi="仿宋" w:eastAsia="仿宋" w:cs="仿宋"/>
          <w:color w:val="000000"/>
          <w:kern w:val="0"/>
          <w:sz w:val="32"/>
          <w:szCs w:val="32"/>
        </w:rPr>
        <w:t xml:space="preserve"> </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val="en-US" w:eastAsia="zh-CN"/>
        </w:rPr>
        <w:t>华夏大道</w:t>
      </w:r>
    </w:p>
    <w:p>
      <w:pPr>
        <w:spacing w:line="400" w:lineRule="exact"/>
        <w:rPr>
          <w:rFonts w:ascii="仿宋" w:hAnsi="仿宋" w:eastAsia="仿宋" w:cs="仿宋"/>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张</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13949807006</w:t>
      </w: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30</w:t>
      </w:r>
      <w:bookmarkStart w:id="11" w:name="_GoBack"/>
      <w:bookmarkEnd w:id="11"/>
      <w:r>
        <w:rPr>
          <w:rFonts w:hint="eastAsia" w:ascii="仿宋" w:hAnsi="仿宋" w:eastAsia="仿宋" w:cs="仿宋"/>
          <w:sz w:val="32"/>
          <w:szCs w:val="32"/>
        </w:rPr>
        <w:t>日</w:t>
      </w: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0"/>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Style w:val="2"/>
      </w:pPr>
    </w:p>
    <w:p>
      <w:pPr>
        <w:pStyle w:val="2"/>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0"/>
      </w:pPr>
    </w:p>
    <w:p>
      <w:pPr>
        <w:tabs>
          <w:tab w:val="left" w:pos="7095"/>
        </w:tabs>
        <w:spacing w:line="360" w:lineRule="auto"/>
        <w:ind w:firstLine="482" w:firstLineChars="200"/>
        <w:contextualSpacing/>
        <w:rPr>
          <w:rFonts w:hint="eastAsia" w:hAnsi="宋体"/>
          <w:b/>
          <w:bCs/>
          <w:color w:val="000000"/>
          <w:sz w:val="24"/>
          <w:szCs w:val="24"/>
        </w:rPr>
      </w:pPr>
      <w:r>
        <w:rPr>
          <w:rFonts w:hint="eastAsia" w:hAnsi="宋体"/>
          <w:b/>
          <w:bCs/>
          <w:color w:val="000000"/>
          <w:sz w:val="24"/>
          <w:szCs w:val="24"/>
        </w:rPr>
        <w:t>（一）本项目需实现的功能或者目标</w:t>
      </w:r>
    </w:p>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lang w:eastAsia="zh-CN"/>
        </w:rPr>
        <w:t>体育健身器材城乡全覆盖，提倡群众科学健身，提高国民素质。</w:t>
      </w:r>
    </w:p>
    <w:p>
      <w:pPr>
        <w:pStyle w:val="2"/>
        <w:rPr>
          <w:rFonts w:hint="eastAsia"/>
          <w:lang w:eastAsia="zh-CN"/>
        </w:rPr>
      </w:pPr>
    </w:p>
    <w:p>
      <w:pPr>
        <w:tabs>
          <w:tab w:val="left" w:pos="7095"/>
        </w:tabs>
        <w:spacing w:line="360" w:lineRule="auto"/>
        <w:ind w:firstLine="482" w:firstLineChars="200"/>
        <w:contextualSpacing/>
        <w:rPr>
          <w:rFonts w:hint="eastAsia" w:hAnsi="宋体"/>
          <w:color w:val="000000"/>
          <w:sz w:val="24"/>
          <w:szCs w:val="24"/>
        </w:rPr>
      </w:pPr>
      <w:r>
        <w:rPr>
          <w:rFonts w:hint="eastAsia" w:hAnsi="宋体"/>
          <w:b/>
          <w:bCs/>
          <w:color w:val="000000"/>
          <w:sz w:val="24"/>
          <w:szCs w:val="24"/>
        </w:rPr>
        <w:t>（二）采购清单</w:t>
      </w:r>
    </w:p>
    <w:p>
      <w:pPr>
        <w:pStyle w:val="2"/>
        <w:rPr>
          <w:rFonts w:hint="eastAsia" w:ascii="Times New Roman" w:eastAsiaTheme="minorEastAsia"/>
          <w:sz w:val="20"/>
          <w:lang w:val="en-US" w:eastAsia="zh-CN"/>
        </w:rPr>
      </w:pPr>
      <w:r>
        <w:rPr>
          <w:rFonts w:hint="eastAsia" w:ascii="Times New Roman"/>
          <w:sz w:val="28"/>
          <w:szCs w:val="28"/>
          <w:lang w:val="en-US" w:eastAsia="zh-CN"/>
        </w:rPr>
        <w:t>一标段</w:t>
      </w:r>
      <w:r>
        <w:rPr>
          <w:rFonts w:hint="eastAsia" w:ascii="Times New Roman"/>
          <w:sz w:val="20"/>
          <w:lang w:val="en-US" w:eastAsia="zh-CN"/>
        </w:rPr>
        <w:t>：</w:t>
      </w:r>
    </w:p>
    <w:p>
      <w:pPr>
        <w:pStyle w:val="2"/>
        <w:spacing w:before="4"/>
        <w:rPr>
          <w:rFonts w:ascii="Times New Roman"/>
          <w:sz w:val="13"/>
        </w:rPr>
      </w:pPr>
    </w:p>
    <w:tbl>
      <w:tblPr>
        <w:tblStyle w:val="22"/>
        <w:tblW w:w="853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385"/>
        <w:gridCol w:w="3365"/>
        <w:gridCol w:w="694"/>
        <w:gridCol w:w="2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trPr>
        <w:tc>
          <w:tcPr>
            <w:tcW w:w="667" w:type="dxa"/>
          </w:tcPr>
          <w:p>
            <w:pPr>
              <w:pStyle w:val="61"/>
              <w:spacing w:before="98"/>
              <w:ind w:right="129"/>
              <w:jc w:val="right"/>
            </w:pPr>
            <w:r>
              <w:rPr>
                <w:w w:val="95"/>
              </w:rPr>
              <w:t>序号</w:t>
            </w:r>
          </w:p>
        </w:tc>
        <w:tc>
          <w:tcPr>
            <w:tcW w:w="1385" w:type="dxa"/>
          </w:tcPr>
          <w:p>
            <w:pPr>
              <w:pStyle w:val="61"/>
              <w:spacing w:before="98"/>
              <w:ind w:left="145" w:right="140"/>
              <w:jc w:val="center"/>
            </w:pPr>
            <w:r>
              <w:t>器材名称</w:t>
            </w:r>
          </w:p>
        </w:tc>
        <w:tc>
          <w:tcPr>
            <w:tcW w:w="3365" w:type="dxa"/>
          </w:tcPr>
          <w:p>
            <w:pPr>
              <w:pStyle w:val="61"/>
              <w:spacing w:before="98"/>
              <w:ind w:left="107"/>
            </w:pPr>
            <w:r>
              <w:t>技术参数</w:t>
            </w:r>
          </w:p>
        </w:tc>
        <w:tc>
          <w:tcPr>
            <w:tcW w:w="694" w:type="dxa"/>
          </w:tcPr>
          <w:p>
            <w:pPr>
              <w:pStyle w:val="61"/>
              <w:spacing w:before="98"/>
              <w:ind w:right="152" w:firstLine="105" w:firstLineChars="50"/>
            </w:pPr>
            <w:r>
              <w:t>数量</w:t>
            </w:r>
          </w:p>
        </w:tc>
        <w:tc>
          <w:tcPr>
            <w:tcW w:w="2424" w:type="dxa"/>
          </w:tcPr>
          <w:p>
            <w:pPr>
              <w:pStyle w:val="61"/>
              <w:spacing w:before="98"/>
              <w:ind w:left="817"/>
            </w:pPr>
            <w:r>
              <w:t>参考图片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5" w:hRule="atLeast"/>
        </w:trPr>
        <w:tc>
          <w:tcPr>
            <w:tcW w:w="667"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8"/>
              <w:rPr>
                <w:rFonts w:ascii="Times New Roman"/>
                <w:sz w:val="16"/>
              </w:rPr>
            </w:pPr>
          </w:p>
          <w:p>
            <w:pPr>
              <w:pStyle w:val="61"/>
              <w:spacing w:before="1"/>
              <w:ind w:right="164"/>
              <w:jc w:val="right"/>
            </w:pPr>
            <w:r>
              <w:rPr>
                <w:w w:val="99"/>
              </w:rPr>
              <w:t>1</w:t>
            </w:r>
          </w:p>
        </w:tc>
        <w:tc>
          <w:tcPr>
            <w:tcW w:w="1385"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8"/>
              <w:rPr>
                <w:rFonts w:ascii="Times New Roman"/>
                <w:sz w:val="16"/>
              </w:rPr>
            </w:pPr>
          </w:p>
          <w:p>
            <w:pPr>
              <w:pStyle w:val="61"/>
              <w:spacing w:before="1"/>
              <w:ind w:left="145" w:right="138"/>
              <w:jc w:val="center"/>
            </w:pPr>
            <w:r>
              <w:t>双杠</w:t>
            </w:r>
          </w:p>
        </w:tc>
        <w:tc>
          <w:tcPr>
            <w:tcW w:w="3365" w:type="dxa"/>
          </w:tcPr>
          <w:p>
            <w:pPr>
              <w:pStyle w:val="61"/>
              <w:numPr>
                <w:ilvl w:val="0"/>
                <w:numId w:val="6"/>
              </w:numPr>
              <w:tabs>
                <w:tab w:val="left" w:pos="468"/>
              </w:tabs>
              <w:spacing w:before="21" w:line="278" w:lineRule="auto"/>
              <w:ind w:right="69"/>
            </w:pPr>
            <w:r>
              <w:rPr>
                <w:spacing w:val="-1"/>
              </w:rPr>
              <w:t xml:space="preserve">主要承载立柱尺寸不小于： </w:t>
            </w:r>
            <w:r>
              <w:t>φ114mm×3.0mm；</w:t>
            </w:r>
          </w:p>
          <w:p>
            <w:pPr>
              <w:pStyle w:val="61"/>
              <w:numPr>
                <w:ilvl w:val="0"/>
                <w:numId w:val="6"/>
              </w:numPr>
              <w:tabs>
                <w:tab w:val="left" w:pos="468"/>
              </w:tabs>
              <w:spacing w:line="278" w:lineRule="auto"/>
              <w:ind w:right="69"/>
            </w:pPr>
            <w:r>
              <w:rPr>
                <w:spacing w:val="-1"/>
              </w:rPr>
              <w:t xml:space="preserve">主要承载横梁尺寸不小于： </w:t>
            </w:r>
            <w:r>
              <w:t>φ40mm×3.0mm；</w:t>
            </w:r>
          </w:p>
          <w:p>
            <w:pPr>
              <w:pStyle w:val="61"/>
              <w:spacing w:line="278" w:lineRule="auto"/>
              <w:ind w:left="467" w:right="95" w:hanging="360"/>
            </w:pPr>
            <w:r>
              <w:t>3</w:t>
            </w:r>
            <w:r>
              <w:rPr>
                <w:spacing w:val="-3"/>
              </w:rPr>
              <w:t xml:space="preserve">. 其他符合 </w:t>
            </w:r>
            <w:r>
              <w:rPr>
                <w:spacing w:val="-7"/>
              </w:rPr>
              <w:t>GB19272-2011（</w:t>
            </w:r>
            <w:r>
              <w:t>室</w:t>
            </w:r>
            <w:r>
              <w:rPr>
                <w:spacing w:val="3"/>
              </w:rPr>
              <w:t>外健身器材的安全 通用要</w:t>
            </w:r>
            <w:r>
              <w:rPr>
                <w:w w:val="95"/>
              </w:rPr>
              <w:t>求</w:t>
            </w:r>
            <w:r>
              <w:rPr>
                <w:spacing w:val="-27"/>
                <w:w w:val="95"/>
              </w:rPr>
              <w:t>）</w:t>
            </w:r>
            <w:r>
              <w:rPr>
                <w:w w:val="95"/>
              </w:rPr>
              <w:t>相关标准要求并在项目</w:t>
            </w:r>
          </w:p>
          <w:p>
            <w:pPr>
              <w:pStyle w:val="61"/>
              <w:spacing w:line="269" w:lineRule="exact"/>
              <w:ind w:left="467"/>
            </w:pPr>
            <w:r>
              <w:rPr>
                <w:spacing w:val="7"/>
              </w:rPr>
              <w:t>公告前通过</w:t>
            </w:r>
            <w:r>
              <w:t>NSCC</w:t>
            </w:r>
            <w:r>
              <w:rPr>
                <w:spacing w:val="-16"/>
              </w:rPr>
              <w:t xml:space="preserve"> 国体认证。</w:t>
            </w:r>
          </w:p>
        </w:tc>
        <w:tc>
          <w:tcPr>
            <w:tcW w:w="694"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8"/>
              <w:rPr>
                <w:rFonts w:ascii="Times New Roman"/>
                <w:sz w:val="16"/>
              </w:rPr>
            </w:pPr>
          </w:p>
          <w:p>
            <w:pPr>
              <w:pStyle w:val="61"/>
              <w:spacing w:before="1"/>
              <w:ind w:right="149" w:firstLine="315" w:firstLineChars="150"/>
            </w:pPr>
            <w:r>
              <w:t>50</w:t>
            </w:r>
          </w:p>
        </w:tc>
        <w:tc>
          <w:tcPr>
            <w:tcW w:w="2424" w:type="dxa"/>
          </w:tcPr>
          <w:p>
            <w:pPr>
              <w:pStyle w:val="61"/>
              <w:rPr>
                <w:rFonts w:ascii="Times New Roman"/>
                <w:sz w:val="26"/>
              </w:rPr>
            </w:pPr>
          </w:p>
          <w:p>
            <w:pPr>
              <w:pStyle w:val="61"/>
              <w:ind w:left="107"/>
              <w:rPr>
                <w:rFonts w:ascii="Times New Roman"/>
                <w:sz w:val="20"/>
              </w:rPr>
            </w:pPr>
            <w:r>
              <w:rPr>
                <w:rFonts w:ascii="Times New Roman"/>
                <w:sz w:val="20"/>
              </w:rPr>
              <w:drawing>
                <wp:inline distT="0" distB="0" distL="0" distR="0">
                  <wp:extent cx="1332865" cy="1206500"/>
                  <wp:effectExtent l="0" t="0" r="635" b="1270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1333251" cy="1207007"/>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9" w:hRule="atLeast"/>
        </w:trPr>
        <w:tc>
          <w:tcPr>
            <w:tcW w:w="667"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128"/>
              <w:ind w:right="164" w:firstLine="207" w:firstLineChars="100"/>
              <w:jc w:val="both"/>
            </w:pPr>
            <w:r>
              <w:rPr>
                <w:w w:val="99"/>
              </w:rPr>
              <w:t>2</w:t>
            </w:r>
          </w:p>
        </w:tc>
        <w:tc>
          <w:tcPr>
            <w:tcW w:w="1385"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line="278" w:lineRule="auto"/>
              <w:ind w:right="158"/>
            </w:pPr>
            <w:r>
              <w:t>背部腿部按摩器</w:t>
            </w:r>
          </w:p>
        </w:tc>
        <w:tc>
          <w:tcPr>
            <w:tcW w:w="3365" w:type="dxa"/>
          </w:tcPr>
          <w:p>
            <w:pPr>
              <w:pStyle w:val="61"/>
              <w:numPr>
                <w:ilvl w:val="0"/>
                <w:numId w:val="0"/>
              </w:numPr>
              <w:tabs>
                <w:tab w:val="left" w:pos="319"/>
              </w:tabs>
              <w:spacing w:before="20" w:line="278" w:lineRule="auto"/>
              <w:ind w:left="107" w:leftChars="0" w:right="98" w:rightChars="0"/>
            </w:pPr>
          </w:p>
          <w:p>
            <w:pPr>
              <w:pStyle w:val="61"/>
              <w:numPr>
                <w:ilvl w:val="0"/>
                <w:numId w:val="0"/>
              </w:numPr>
              <w:tabs>
                <w:tab w:val="left" w:pos="319"/>
              </w:tabs>
              <w:spacing w:before="20" w:line="278" w:lineRule="auto"/>
              <w:ind w:right="98" w:rightChars="0" w:firstLine="189" w:firstLineChars="100"/>
            </w:pPr>
            <w:r>
              <w:rPr>
                <w:rFonts w:hint="eastAsia"/>
                <w:spacing w:val="-9"/>
                <w:w w:val="99"/>
                <w:lang w:val="en-US" w:eastAsia="zh-CN"/>
              </w:rPr>
              <w:t>1.</w:t>
            </w:r>
            <w:r>
              <w:rPr>
                <w:spacing w:val="-9"/>
                <w:w w:val="99"/>
              </w:rPr>
              <w:t>主要承载立柱尺寸不小于：</w:t>
            </w:r>
            <w:r>
              <w:rPr>
                <w:spacing w:val="-6"/>
                <w:w w:val="99"/>
              </w:rPr>
              <w:t>φ</w:t>
            </w:r>
            <w:r>
              <w:rPr>
                <w:w w:val="99"/>
              </w:rPr>
              <w:t xml:space="preserve"> </w:t>
            </w:r>
            <w:r>
              <w:t>114mm×3.0mm；</w:t>
            </w:r>
          </w:p>
          <w:p>
            <w:pPr>
              <w:pStyle w:val="61"/>
              <w:numPr>
                <w:ilvl w:val="0"/>
                <w:numId w:val="0"/>
              </w:numPr>
              <w:tabs>
                <w:tab w:val="left" w:pos="319"/>
              </w:tabs>
              <w:spacing w:line="278" w:lineRule="auto"/>
              <w:ind w:right="218" w:rightChars="0" w:firstLine="210" w:firstLineChars="100"/>
            </w:pPr>
            <w:r>
              <w:rPr>
                <w:rFonts w:hint="eastAsia"/>
                <w:lang w:val="en-US" w:eastAsia="zh-CN"/>
              </w:rPr>
              <w:t>2.</w:t>
            </w:r>
            <w:r>
              <w:t>主要承载横梁尺寸不小于</w:t>
            </w:r>
            <w:r>
              <w:rPr>
                <w:spacing w:val="-11"/>
              </w:rPr>
              <w:t xml:space="preserve">φ </w:t>
            </w:r>
            <w:r>
              <w:t>60mm×3mm；</w:t>
            </w:r>
          </w:p>
          <w:p>
            <w:pPr>
              <w:pStyle w:val="61"/>
              <w:spacing w:line="278" w:lineRule="auto"/>
              <w:ind w:right="112" w:firstLine="210" w:firstLineChars="100"/>
            </w:pPr>
            <w:r>
              <w:rPr>
                <w:rFonts w:hint="eastAsia"/>
                <w:lang w:val="en-US" w:eastAsia="zh-CN"/>
              </w:rPr>
              <w:t>3.</w:t>
            </w:r>
            <w:r>
              <w:t>其他符合 GB19272-2011（室外健身器材的安全 通用要求） 相关标准要求并在项目公告前通过 NSCC 国体认证。</w:t>
            </w:r>
          </w:p>
          <w:p>
            <w:pPr>
              <w:pStyle w:val="61"/>
              <w:spacing w:line="278" w:lineRule="auto"/>
              <w:ind w:left="107" w:right="98"/>
            </w:pPr>
          </w:p>
        </w:tc>
        <w:tc>
          <w:tcPr>
            <w:tcW w:w="694"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128"/>
              <w:ind w:right="149" w:firstLine="315" w:firstLineChars="150"/>
            </w:pPr>
            <w:r>
              <w:t>50</w:t>
            </w:r>
          </w:p>
        </w:tc>
        <w:tc>
          <w:tcPr>
            <w:tcW w:w="2424"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r>
              <w:rPr>
                <w:rFonts w:ascii="Times New Roman"/>
                <w:sz w:val="20"/>
              </w:rPr>
              <w:drawing>
                <wp:inline distT="0" distB="0" distL="0" distR="0">
                  <wp:extent cx="1368425" cy="1328420"/>
                  <wp:effectExtent l="0" t="0" r="3175" b="508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6" cstate="print"/>
                          <a:stretch>
                            <a:fillRect/>
                          </a:stretch>
                        </pic:blipFill>
                        <pic:spPr>
                          <a:xfrm>
                            <a:off x="0" y="0"/>
                            <a:ext cx="1368526" cy="1328547"/>
                          </a:xfrm>
                          <a:prstGeom prst="rect">
                            <a:avLst/>
                          </a:prstGeom>
                        </pic:spPr>
                      </pic:pic>
                    </a:graphicData>
                  </a:graphic>
                </wp:inline>
              </w:drawing>
            </w:r>
          </w:p>
          <w:p>
            <w:pPr>
              <w:pStyle w:val="61"/>
              <w:rPr>
                <w:rFonts w:ascii="Times New Roman"/>
                <w:sz w:val="20"/>
              </w:rPr>
            </w:pPr>
          </w:p>
          <w:p>
            <w:pPr>
              <w:pStyle w:val="61"/>
              <w:spacing w:before="3"/>
              <w:rPr>
                <w:rFonts w:ascii="Times New Roman"/>
                <w:sz w:val="12"/>
              </w:rPr>
            </w:pPr>
          </w:p>
          <w:p>
            <w:pPr>
              <w:pStyle w:val="61"/>
              <w:ind w:left="107" w:right="-5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2" w:hRule="atLeast"/>
        </w:trPr>
        <w:tc>
          <w:tcPr>
            <w:tcW w:w="667"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ind w:right="164" w:firstLine="207" w:firstLineChars="100"/>
              <w:jc w:val="both"/>
            </w:pPr>
            <w:r>
              <w:rPr>
                <w:w w:val="99"/>
              </w:rPr>
              <w:t>3</w:t>
            </w:r>
          </w:p>
        </w:tc>
        <w:tc>
          <w:tcPr>
            <w:tcW w:w="1385"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ind w:right="140"/>
              <w:jc w:val="both"/>
            </w:pPr>
            <w:r>
              <w:t>双人漫步机</w:t>
            </w:r>
          </w:p>
        </w:tc>
        <w:tc>
          <w:tcPr>
            <w:tcW w:w="3365" w:type="dxa"/>
          </w:tcPr>
          <w:p>
            <w:pPr>
              <w:pStyle w:val="61"/>
              <w:numPr>
                <w:ilvl w:val="0"/>
                <w:numId w:val="7"/>
              </w:numPr>
              <w:tabs>
                <w:tab w:val="left" w:pos="319"/>
              </w:tabs>
              <w:spacing w:before="20" w:line="278" w:lineRule="auto"/>
              <w:ind w:right="98" w:firstLine="0"/>
            </w:pPr>
            <w:r>
              <w:rPr>
                <w:spacing w:val="-9"/>
                <w:w w:val="99"/>
              </w:rPr>
              <w:t>主要承载立柱尺寸不小于：</w:t>
            </w:r>
            <w:r>
              <w:rPr>
                <w:spacing w:val="-6"/>
                <w:w w:val="99"/>
              </w:rPr>
              <w:t>φ</w:t>
            </w:r>
            <w:r>
              <w:rPr>
                <w:w w:val="99"/>
              </w:rPr>
              <w:t xml:space="preserve"> </w:t>
            </w:r>
            <w:r>
              <w:t>114mm×3.0mm；</w:t>
            </w:r>
          </w:p>
          <w:p>
            <w:pPr>
              <w:pStyle w:val="61"/>
              <w:numPr>
                <w:ilvl w:val="0"/>
                <w:numId w:val="7"/>
              </w:numPr>
              <w:tabs>
                <w:tab w:val="left" w:pos="319"/>
              </w:tabs>
              <w:spacing w:line="278" w:lineRule="auto"/>
              <w:ind w:right="95" w:firstLine="0"/>
            </w:pPr>
            <w:r>
              <w:rPr>
                <w:spacing w:val="-8"/>
                <w:w w:val="95"/>
              </w:rPr>
              <w:t>摆杆应有可靠限位装置，且单</w:t>
            </w:r>
            <w:r>
              <w:rPr>
                <w:spacing w:val="-2"/>
              </w:rPr>
              <w:t xml:space="preserve">侧摆动幅度不大于 </w:t>
            </w:r>
            <w:r>
              <w:rPr>
                <w:spacing w:val="5"/>
              </w:rPr>
              <w:t>65</w:t>
            </w:r>
            <w:r>
              <w:t>°，摆杆</w:t>
            </w:r>
            <w:r>
              <w:rPr>
                <w:spacing w:val="16"/>
              </w:rPr>
              <w:t>选用不小于</w:t>
            </w:r>
            <w:r>
              <w:t>φ</w:t>
            </w:r>
            <w:r>
              <w:rPr>
                <w:spacing w:val="-88"/>
              </w:rPr>
              <w:t xml:space="preserve"> </w:t>
            </w:r>
            <w:r>
              <w:rPr>
                <w:spacing w:val="3"/>
              </w:rPr>
              <w:t>60mm</w:t>
            </w:r>
            <w:r>
              <w:rPr>
                <w:spacing w:val="-42"/>
              </w:rPr>
              <w:t xml:space="preserve">× </w:t>
            </w:r>
            <w:r>
              <w:t>3mm</w:t>
            </w:r>
            <w:r>
              <w:rPr>
                <w:spacing w:val="-12"/>
              </w:rPr>
              <w:t xml:space="preserve"> 或等</w:t>
            </w:r>
            <w:r>
              <w:rPr>
                <w:spacing w:val="-8"/>
                <w:w w:val="95"/>
              </w:rPr>
              <w:t>强度规格的管材一次成型，扶手</w:t>
            </w:r>
            <w:r>
              <w:rPr>
                <w:spacing w:val="-13"/>
              </w:rPr>
              <w:t xml:space="preserve">管材实际壁厚不小于 </w:t>
            </w:r>
            <w:r>
              <w:t xml:space="preserve">2.5mm； </w:t>
            </w:r>
          </w:p>
          <w:p>
            <w:pPr>
              <w:pStyle w:val="61"/>
              <w:numPr>
                <w:ilvl w:val="0"/>
                <w:numId w:val="0"/>
              </w:numPr>
              <w:tabs>
                <w:tab w:val="left" w:pos="319"/>
              </w:tabs>
              <w:spacing w:line="278" w:lineRule="auto"/>
              <w:ind w:left="107" w:leftChars="0" w:right="95" w:rightChars="0"/>
            </w:pPr>
            <w:r>
              <w:rPr>
                <w:spacing w:val="5"/>
                <w:w w:val="95"/>
              </w:rPr>
              <w:t>3</w:t>
            </w:r>
            <w:r>
              <w:rPr>
                <w:rFonts w:hint="eastAsia"/>
                <w:spacing w:val="5"/>
                <w:w w:val="95"/>
                <w:lang w:val="en-US" w:eastAsia="zh-CN"/>
              </w:rPr>
              <w:t>.</w:t>
            </w:r>
            <w:r>
              <w:t>其他符合 GB19272-2011（室</w:t>
            </w:r>
          </w:p>
          <w:p>
            <w:pPr>
              <w:pStyle w:val="61"/>
              <w:spacing w:line="310" w:lineRule="atLeast"/>
              <w:ind w:left="107" w:right="95"/>
            </w:pPr>
            <w:r>
              <w:t xml:space="preserve">外健身器材的安全 通用要求） </w:t>
            </w:r>
            <w:r>
              <w:rPr>
                <w:w w:val="95"/>
              </w:rPr>
              <w:t>相关标准要求并在项目公告前</w:t>
            </w:r>
            <w:r>
              <w:t>通过 NSCC 国体认证。</w:t>
            </w:r>
          </w:p>
        </w:tc>
        <w:tc>
          <w:tcPr>
            <w:tcW w:w="694"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1"/>
              <w:rPr>
                <w:rFonts w:ascii="Times New Roman"/>
                <w:sz w:val="18"/>
              </w:rPr>
            </w:pPr>
          </w:p>
          <w:p>
            <w:pPr>
              <w:pStyle w:val="61"/>
              <w:ind w:right="149" w:firstLine="210" w:firstLineChars="100"/>
            </w:pPr>
            <w:r>
              <w:t>50</w:t>
            </w:r>
          </w:p>
        </w:tc>
        <w:tc>
          <w:tcPr>
            <w:tcW w:w="2424"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r>
              <w:rPr>
                <w:rFonts w:ascii="Times New Roman"/>
                <w:sz w:val="20"/>
              </w:rPr>
              <w:drawing>
                <wp:inline distT="0" distB="0" distL="0" distR="0">
                  <wp:extent cx="1311910" cy="779145"/>
                  <wp:effectExtent l="0" t="0" r="2540" b="1905"/>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7" cstate="print"/>
                          <a:stretch>
                            <a:fillRect/>
                          </a:stretch>
                        </pic:blipFill>
                        <pic:spPr>
                          <a:xfrm>
                            <a:off x="0" y="0"/>
                            <a:ext cx="1311997" cy="779526"/>
                          </a:xfrm>
                          <a:prstGeom prst="rect">
                            <a:avLst/>
                          </a:prstGeom>
                        </pic:spPr>
                      </pic:pic>
                    </a:graphicData>
                  </a:graphic>
                </wp:inline>
              </w:drawing>
            </w: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9"/>
              <w:rPr>
                <w:rFonts w:ascii="Times New Roman"/>
                <w:sz w:val="16"/>
              </w:rPr>
            </w:pPr>
          </w:p>
          <w:p>
            <w:pPr>
              <w:pStyle w:val="61"/>
              <w:ind w:left="107"/>
              <w:rPr>
                <w:rFonts w:ascii="Times New Roman"/>
                <w:sz w:val="20"/>
              </w:rPr>
            </w:pPr>
          </w:p>
        </w:tc>
      </w:tr>
    </w:tbl>
    <w:p>
      <w:pPr>
        <w:rPr>
          <w:rFonts w:ascii="Times New Roman"/>
          <w:sz w:val="20"/>
        </w:rPr>
        <w:sectPr>
          <w:pgSz w:w="11910" w:h="16840"/>
          <w:pgMar w:top="1580" w:right="1680" w:bottom="280" w:left="1580" w:header="720" w:footer="720" w:gutter="0"/>
          <w:cols w:space="720" w:num="1"/>
        </w:sectPr>
      </w:pPr>
    </w:p>
    <w:tbl>
      <w:tblPr>
        <w:tblStyle w:val="22"/>
        <w:tblW w:w="8505"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7"/>
        <w:gridCol w:w="1385"/>
        <w:gridCol w:w="3365"/>
        <w:gridCol w:w="694"/>
        <w:gridCol w:w="2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7" w:hRule="atLeast"/>
        </w:trPr>
        <w:tc>
          <w:tcPr>
            <w:tcW w:w="637"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6"/>
              <w:rPr>
                <w:rFonts w:ascii="Times New Roman"/>
                <w:sz w:val="19"/>
              </w:rPr>
            </w:pPr>
          </w:p>
          <w:p>
            <w:pPr>
              <w:pStyle w:val="61"/>
              <w:ind w:left="386"/>
            </w:pPr>
            <w:r>
              <w:rPr>
                <w:w w:val="99"/>
              </w:rPr>
              <w:t>4</w:t>
            </w:r>
          </w:p>
        </w:tc>
        <w:tc>
          <w:tcPr>
            <w:tcW w:w="1385"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6"/>
              </w:rPr>
            </w:pPr>
          </w:p>
          <w:p>
            <w:pPr>
              <w:pStyle w:val="61"/>
              <w:spacing w:line="278" w:lineRule="auto"/>
              <w:ind w:left="482" w:right="158" w:hanging="317"/>
            </w:pPr>
            <w:r>
              <w:t>揉推手掌按摩器</w:t>
            </w:r>
          </w:p>
        </w:tc>
        <w:tc>
          <w:tcPr>
            <w:tcW w:w="3365" w:type="dxa"/>
          </w:tcPr>
          <w:p>
            <w:pPr>
              <w:pStyle w:val="61"/>
              <w:numPr>
                <w:ilvl w:val="0"/>
                <w:numId w:val="8"/>
              </w:numPr>
              <w:tabs>
                <w:tab w:val="left" w:pos="420"/>
              </w:tabs>
              <w:spacing w:before="20" w:line="278" w:lineRule="auto"/>
              <w:ind w:right="117" w:firstLine="0"/>
            </w:pPr>
            <w:r>
              <w:rPr>
                <w:spacing w:val="-1"/>
              </w:rPr>
              <w:t xml:space="preserve">主要承载立柱尺寸不小于： </w:t>
            </w:r>
            <w:r>
              <w:t>φ114mm×3.0mm；</w:t>
            </w:r>
          </w:p>
          <w:p>
            <w:pPr>
              <w:pStyle w:val="61"/>
              <w:numPr>
                <w:ilvl w:val="0"/>
                <w:numId w:val="8"/>
              </w:numPr>
              <w:tabs>
                <w:tab w:val="left" w:pos="420"/>
              </w:tabs>
              <w:spacing w:line="278" w:lineRule="auto"/>
              <w:ind w:right="117" w:firstLine="0"/>
            </w:pPr>
            <w:r>
              <w:t>主要承载横梁尺寸不小于</w:t>
            </w:r>
            <w:r>
              <w:rPr>
                <w:spacing w:val="-10"/>
              </w:rPr>
              <w:t xml:space="preserve">φ </w:t>
            </w:r>
            <w:r>
              <w:t>60mm×3mm</w:t>
            </w:r>
            <w:r>
              <w:rPr>
                <w:spacing w:val="-8"/>
              </w:rPr>
              <w:t xml:space="preserve"> 或等强度钢管；</w:t>
            </w:r>
          </w:p>
          <w:p>
            <w:pPr>
              <w:pStyle w:val="61"/>
              <w:numPr>
                <w:ilvl w:val="0"/>
                <w:numId w:val="8"/>
              </w:numPr>
              <w:tabs>
                <w:tab w:val="left" w:pos="420"/>
              </w:tabs>
              <w:spacing w:line="278" w:lineRule="auto"/>
              <w:ind w:right="98" w:firstLine="0"/>
            </w:pPr>
            <w:r>
              <w:t>器材上无易接近且与使用功</w:t>
            </w:r>
            <w:r>
              <w:rPr>
                <w:spacing w:val="-10"/>
              </w:rPr>
              <w:t>能无关的突出物，器材结构无头颈卡夹的完全闭合开口、未完全闭合开口及衣服、头发钩挂等结</w:t>
            </w:r>
            <w:r>
              <w:t>构；</w:t>
            </w:r>
          </w:p>
          <w:p>
            <w:pPr>
              <w:pStyle w:val="61"/>
              <w:numPr>
                <w:ilvl w:val="0"/>
                <w:numId w:val="0"/>
              </w:numPr>
              <w:tabs>
                <w:tab w:val="left" w:pos="420"/>
              </w:tabs>
              <w:spacing w:line="278" w:lineRule="auto"/>
              <w:ind w:right="117" w:rightChars="0"/>
            </w:pPr>
            <w:r>
              <w:t xml:space="preserve"> </w:t>
            </w:r>
            <w:r>
              <w:rPr>
                <w:rFonts w:hint="eastAsia"/>
                <w:lang w:val="en-US" w:eastAsia="zh-CN"/>
              </w:rPr>
              <w:t>4</w:t>
            </w:r>
            <w:r>
              <w:rPr>
                <w:spacing w:val="-10"/>
              </w:rPr>
              <w:t xml:space="preserve">.其他符合 </w:t>
            </w:r>
            <w:r>
              <w:t>GB19272-2011（室外健身器材的安全 通用要求） 相关标准要求并在项目公告前通过 NSCC 国体认证。</w:t>
            </w:r>
          </w:p>
          <w:p>
            <w:pPr>
              <w:pStyle w:val="61"/>
              <w:spacing w:line="278" w:lineRule="auto"/>
              <w:ind w:left="107" w:right="9"/>
            </w:pPr>
          </w:p>
        </w:tc>
        <w:tc>
          <w:tcPr>
            <w:tcW w:w="694"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6"/>
              <w:rPr>
                <w:rFonts w:ascii="Times New Roman"/>
                <w:sz w:val="19"/>
              </w:rPr>
            </w:pPr>
          </w:p>
          <w:p>
            <w:pPr>
              <w:pStyle w:val="61"/>
              <w:ind w:firstLine="315" w:firstLineChars="150"/>
            </w:pPr>
            <w:r>
              <w:t>50</w:t>
            </w:r>
          </w:p>
        </w:tc>
        <w:tc>
          <w:tcPr>
            <w:tcW w:w="2424"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5"/>
              <w:rPr>
                <w:rFonts w:ascii="Times New Roman"/>
                <w:sz w:val="24"/>
              </w:rPr>
            </w:pPr>
          </w:p>
          <w:p>
            <w:pPr>
              <w:pStyle w:val="61"/>
              <w:ind w:left="107"/>
              <w:rPr>
                <w:rFonts w:ascii="Times New Roman"/>
                <w:sz w:val="20"/>
              </w:rPr>
            </w:pPr>
            <w:r>
              <w:rPr>
                <w:rFonts w:ascii="Times New Roman"/>
                <w:sz w:val="20"/>
              </w:rPr>
              <w:drawing>
                <wp:inline distT="0" distB="0" distL="0" distR="0">
                  <wp:extent cx="1301750" cy="975995"/>
                  <wp:effectExtent l="0" t="0" r="12700" b="14605"/>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8" cstate="print"/>
                          <a:stretch>
                            <a:fillRect/>
                          </a:stretch>
                        </pic:blipFill>
                        <pic:spPr>
                          <a:xfrm>
                            <a:off x="0" y="0"/>
                            <a:ext cx="1302003" cy="976502"/>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8" w:hRule="atLeast"/>
        </w:trPr>
        <w:tc>
          <w:tcPr>
            <w:tcW w:w="637"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2"/>
              <w:rPr>
                <w:rFonts w:ascii="Times New Roman"/>
                <w:sz w:val="18"/>
              </w:rPr>
            </w:pPr>
          </w:p>
          <w:p>
            <w:pPr>
              <w:pStyle w:val="61"/>
              <w:ind w:right="164"/>
              <w:jc w:val="right"/>
            </w:pPr>
            <w:r>
              <w:rPr>
                <w:w w:val="99"/>
              </w:rPr>
              <w:t>5</w:t>
            </w:r>
          </w:p>
        </w:tc>
        <w:tc>
          <w:tcPr>
            <w:tcW w:w="1385"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2"/>
              <w:rPr>
                <w:rFonts w:ascii="Times New Roman"/>
                <w:sz w:val="18"/>
              </w:rPr>
            </w:pPr>
          </w:p>
          <w:p>
            <w:pPr>
              <w:pStyle w:val="61"/>
              <w:ind w:left="145" w:right="140"/>
              <w:jc w:val="center"/>
            </w:pPr>
            <w:r>
              <w:t>三位扭腰器</w:t>
            </w:r>
          </w:p>
        </w:tc>
        <w:tc>
          <w:tcPr>
            <w:tcW w:w="3365" w:type="dxa"/>
          </w:tcPr>
          <w:p>
            <w:pPr>
              <w:pStyle w:val="61"/>
              <w:numPr>
                <w:ilvl w:val="0"/>
                <w:numId w:val="9"/>
              </w:numPr>
              <w:tabs>
                <w:tab w:val="left" w:pos="420"/>
              </w:tabs>
              <w:spacing w:before="21" w:line="278" w:lineRule="auto"/>
              <w:ind w:right="98" w:firstLine="0"/>
            </w:pPr>
            <w:r>
              <w:rPr>
                <w:spacing w:val="-2"/>
              </w:rPr>
              <w:t xml:space="preserve">主要承载立柱尺寸不小于： </w:t>
            </w:r>
            <w:r>
              <w:t>φ114mm×3.0mm；</w:t>
            </w:r>
          </w:p>
          <w:p>
            <w:pPr>
              <w:pStyle w:val="61"/>
              <w:numPr>
                <w:ilvl w:val="0"/>
                <w:numId w:val="9"/>
              </w:numPr>
              <w:tabs>
                <w:tab w:val="left" w:pos="420"/>
              </w:tabs>
              <w:spacing w:line="278" w:lineRule="auto"/>
              <w:ind w:right="62" w:firstLine="0"/>
            </w:pPr>
            <w:r>
              <w:rPr>
                <w:spacing w:val="10"/>
              </w:rPr>
              <w:t xml:space="preserve">转动部位采用深沟球轴承+ </w:t>
            </w:r>
            <w:r>
              <w:rPr>
                <w:spacing w:val="-6"/>
              </w:rPr>
              <w:t>推力球轴承；深沟球轴承选用不</w:t>
            </w:r>
            <w:r>
              <w:rPr>
                <w:spacing w:val="-5"/>
              </w:rPr>
              <w:t xml:space="preserve">小于 </w:t>
            </w:r>
            <w:r>
              <w:t>6205</w:t>
            </w:r>
            <w:r>
              <w:rPr>
                <w:spacing w:val="13"/>
              </w:rPr>
              <w:t xml:space="preserve"> 承载能力的深沟球</w:t>
            </w:r>
            <w:r>
              <w:rPr>
                <w:spacing w:val="14"/>
              </w:rPr>
              <w:t>轴； 推力球轴承选用不小于51105</w:t>
            </w:r>
            <w:r>
              <w:rPr>
                <w:spacing w:val="-9"/>
              </w:rPr>
              <w:t xml:space="preserve"> 承载能力的推力球轴承；</w:t>
            </w:r>
          </w:p>
          <w:p>
            <w:pPr>
              <w:pStyle w:val="61"/>
              <w:numPr>
                <w:ilvl w:val="0"/>
                <w:numId w:val="9"/>
              </w:numPr>
              <w:tabs>
                <w:tab w:val="left" w:pos="420"/>
              </w:tabs>
              <w:spacing w:line="268" w:lineRule="exact"/>
              <w:ind w:left="419" w:hanging="313"/>
            </w:pPr>
            <w:r>
              <w:t>扭腰盘不应使用塑料材质；</w:t>
            </w:r>
          </w:p>
          <w:p>
            <w:pPr>
              <w:pStyle w:val="61"/>
              <w:numPr>
                <w:ilvl w:val="0"/>
                <w:numId w:val="9"/>
              </w:numPr>
              <w:tabs>
                <w:tab w:val="left" w:pos="420"/>
              </w:tabs>
              <w:spacing w:before="43" w:line="278" w:lineRule="auto"/>
              <w:ind w:right="98" w:firstLine="0"/>
            </w:pPr>
            <w:r>
              <w:rPr>
                <w:spacing w:val="-2"/>
              </w:rPr>
              <w:t>具有符合人体生物学规律的</w:t>
            </w:r>
            <w:r>
              <w:t>阻尼结构；</w:t>
            </w:r>
          </w:p>
          <w:p>
            <w:pPr>
              <w:pStyle w:val="61"/>
              <w:spacing w:line="278" w:lineRule="auto"/>
              <w:ind w:left="107" w:right="95"/>
            </w:pPr>
            <w:r>
              <w:t>5</w:t>
            </w:r>
            <w:r>
              <w:rPr>
                <w:spacing w:val="-10"/>
              </w:rPr>
              <w:t xml:space="preserve">. 其他符合 </w:t>
            </w:r>
            <w:r>
              <w:rPr>
                <w:spacing w:val="-3"/>
              </w:rPr>
              <w:t>GB19272-2011（</w:t>
            </w:r>
            <w:r>
              <w:t>室外健身器材的安全 通用要求</w:t>
            </w:r>
            <w:r>
              <w:rPr>
                <w:spacing w:val="-11"/>
              </w:rPr>
              <w:t xml:space="preserve">） </w:t>
            </w:r>
            <w:r>
              <w:rPr>
                <w:spacing w:val="8"/>
                <w:w w:val="95"/>
              </w:rPr>
              <w:t>相关标准要求并在项目公告前</w:t>
            </w:r>
            <w:r>
              <w:t>通过 NSCC 国体认证。</w:t>
            </w:r>
          </w:p>
        </w:tc>
        <w:tc>
          <w:tcPr>
            <w:tcW w:w="694"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2"/>
              <w:rPr>
                <w:rFonts w:ascii="Times New Roman"/>
                <w:sz w:val="18"/>
              </w:rPr>
            </w:pPr>
          </w:p>
          <w:p>
            <w:pPr>
              <w:pStyle w:val="61"/>
              <w:ind w:right="273"/>
              <w:jc w:val="right"/>
            </w:pPr>
            <w:r>
              <w:t>50</w:t>
            </w:r>
          </w:p>
        </w:tc>
        <w:tc>
          <w:tcPr>
            <w:tcW w:w="2424"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4" w:after="1"/>
              <w:rPr>
                <w:rFonts w:ascii="Times New Roman"/>
              </w:rPr>
            </w:pPr>
          </w:p>
          <w:p>
            <w:pPr>
              <w:pStyle w:val="61"/>
              <w:ind w:left="107"/>
              <w:rPr>
                <w:rFonts w:ascii="Times New Roman"/>
                <w:sz w:val="20"/>
              </w:rPr>
            </w:pPr>
            <w:r>
              <w:rPr>
                <w:rFonts w:ascii="Times New Roman"/>
                <w:sz w:val="20"/>
              </w:rPr>
              <w:drawing>
                <wp:inline distT="0" distB="0" distL="0" distR="0">
                  <wp:extent cx="1311275" cy="1575435"/>
                  <wp:effectExtent l="0" t="0" r="3175" b="5715"/>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9" cstate="print"/>
                          <a:stretch>
                            <a:fillRect/>
                          </a:stretch>
                        </pic:blipFill>
                        <pic:spPr>
                          <a:xfrm>
                            <a:off x="0" y="0"/>
                            <a:ext cx="1311901" cy="1575816"/>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0" w:hRule="atLeast"/>
        </w:trPr>
        <w:tc>
          <w:tcPr>
            <w:tcW w:w="637"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135"/>
              <w:ind w:right="164"/>
              <w:jc w:val="right"/>
            </w:pPr>
            <w:r>
              <w:rPr>
                <w:w w:val="99"/>
              </w:rPr>
              <w:t>6</w:t>
            </w:r>
          </w:p>
        </w:tc>
        <w:tc>
          <w:tcPr>
            <w:tcW w:w="1385"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135"/>
              <w:ind w:left="145" w:right="138"/>
              <w:jc w:val="center"/>
            </w:pPr>
            <w:r>
              <w:t>棋牌桌</w:t>
            </w:r>
          </w:p>
        </w:tc>
        <w:tc>
          <w:tcPr>
            <w:tcW w:w="3365" w:type="dxa"/>
          </w:tcPr>
          <w:p>
            <w:pPr>
              <w:pStyle w:val="61"/>
              <w:numPr>
                <w:ilvl w:val="0"/>
                <w:numId w:val="10"/>
              </w:numPr>
              <w:tabs>
                <w:tab w:val="left" w:pos="319"/>
              </w:tabs>
              <w:spacing w:before="21" w:line="278" w:lineRule="auto"/>
              <w:ind w:right="98" w:firstLine="0"/>
            </w:pPr>
            <w:r>
              <w:rPr>
                <w:spacing w:val="-9"/>
                <w:w w:val="99"/>
              </w:rPr>
              <w:t>主要承载立柱尺寸不小于：</w:t>
            </w:r>
            <w:r>
              <w:rPr>
                <w:spacing w:val="-6"/>
                <w:w w:val="99"/>
              </w:rPr>
              <w:t>φ</w:t>
            </w:r>
            <w:r>
              <w:rPr>
                <w:w w:val="99"/>
              </w:rPr>
              <w:t xml:space="preserve"> </w:t>
            </w:r>
            <w:r>
              <w:t>114mm×3.0mm；</w:t>
            </w:r>
          </w:p>
          <w:p>
            <w:pPr>
              <w:pStyle w:val="61"/>
              <w:numPr>
                <w:ilvl w:val="0"/>
                <w:numId w:val="10"/>
              </w:numPr>
              <w:tabs>
                <w:tab w:val="left" w:pos="329"/>
              </w:tabs>
              <w:spacing w:line="278" w:lineRule="auto"/>
              <w:ind w:right="95" w:firstLine="0"/>
            </w:pPr>
            <w:r>
              <w:rPr>
                <w:spacing w:val="8"/>
                <w:w w:val="95"/>
              </w:rPr>
              <w:t>台面边框及加强管管材壁厚</w:t>
            </w:r>
            <w:r>
              <w:rPr>
                <w:spacing w:val="-4"/>
              </w:rPr>
              <w:t xml:space="preserve">不小于 </w:t>
            </w:r>
            <w:r>
              <w:rPr>
                <w:spacing w:val="8"/>
              </w:rPr>
              <w:t>2mm</w:t>
            </w:r>
            <w:r>
              <w:rPr>
                <w:spacing w:val="12"/>
              </w:rPr>
              <w:t>，四周圆角不小于R20mm；</w:t>
            </w:r>
          </w:p>
          <w:p>
            <w:pPr>
              <w:pStyle w:val="61"/>
              <w:numPr>
                <w:ilvl w:val="0"/>
                <w:numId w:val="10"/>
              </w:numPr>
              <w:tabs>
                <w:tab w:val="left" w:pos="319"/>
              </w:tabs>
              <w:spacing w:line="278" w:lineRule="auto"/>
              <w:ind w:right="98" w:firstLine="0"/>
            </w:pPr>
            <w:r>
              <w:rPr>
                <w:spacing w:val="-10"/>
              </w:rPr>
              <w:t>桌面采用不锈钢面板，板材厚</w:t>
            </w:r>
            <w:r>
              <w:rPr>
                <w:spacing w:val="-12"/>
              </w:rPr>
              <w:t xml:space="preserve">度不小于 </w:t>
            </w:r>
            <w:r>
              <w:rPr>
                <w:spacing w:val="-10"/>
              </w:rPr>
              <w:t>1mm</w:t>
            </w:r>
            <w:r>
              <w:rPr>
                <w:spacing w:val="-4"/>
              </w:rPr>
              <w:t>；面板边缘及尖角</w:t>
            </w:r>
            <w:r>
              <w:rPr>
                <w:spacing w:val="8"/>
                <w:w w:val="95"/>
              </w:rPr>
              <w:t>不得翘起，图样及字样蚀刻处</w:t>
            </w:r>
            <w:r>
              <w:rPr>
                <w:spacing w:val="8"/>
              </w:rPr>
              <w:t>理；</w:t>
            </w:r>
          </w:p>
          <w:p>
            <w:pPr>
              <w:pStyle w:val="61"/>
              <w:numPr>
                <w:ilvl w:val="0"/>
                <w:numId w:val="10"/>
              </w:numPr>
              <w:tabs>
                <w:tab w:val="left" w:pos="329"/>
              </w:tabs>
              <w:spacing w:line="278" w:lineRule="auto"/>
              <w:ind w:right="98" w:firstLine="0"/>
            </w:pPr>
            <w:r>
              <w:rPr>
                <w:spacing w:val="9"/>
                <w:w w:val="95"/>
              </w:rPr>
              <w:t>座位支撑管材规格不小于</w:t>
            </w:r>
            <w:r>
              <w:rPr>
                <w:w w:val="95"/>
              </w:rPr>
              <w:t xml:space="preserve">φ </w:t>
            </w:r>
            <w:r>
              <w:t>76mm×3mm。</w:t>
            </w:r>
          </w:p>
          <w:p>
            <w:pPr>
              <w:pStyle w:val="61"/>
              <w:spacing w:line="278" w:lineRule="auto"/>
              <w:ind w:left="107" w:right="95"/>
            </w:pPr>
            <w:r>
              <w:t>5.其他符合 GB19272-2011（室外健身器材的安全 通用要求）</w:t>
            </w:r>
            <w:r>
              <w:rPr>
                <w:w w:val="95"/>
              </w:rPr>
              <w:t>相关标准要求并在项目公告前</w:t>
            </w:r>
            <w:r>
              <w:rPr>
                <w:rFonts w:hint="eastAsia"/>
                <w:w w:val="95"/>
                <w:lang w:val="en-US" w:eastAsia="zh-CN"/>
              </w:rPr>
              <w:t xml:space="preserve"> </w:t>
            </w:r>
            <w:r>
              <w:t>通过 NSCC 国体认证。</w:t>
            </w:r>
          </w:p>
        </w:tc>
        <w:tc>
          <w:tcPr>
            <w:tcW w:w="694"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135"/>
              <w:ind w:right="273"/>
              <w:jc w:val="right"/>
            </w:pPr>
            <w:r>
              <w:t>50</w:t>
            </w:r>
          </w:p>
        </w:tc>
        <w:tc>
          <w:tcPr>
            <w:tcW w:w="2424"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10"/>
              <w:rPr>
                <w:rFonts w:ascii="Times New Roman"/>
              </w:rPr>
            </w:pPr>
          </w:p>
          <w:p>
            <w:pPr>
              <w:pStyle w:val="61"/>
              <w:ind w:left="107"/>
              <w:rPr>
                <w:rFonts w:ascii="Times New Roman"/>
                <w:sz w:val="20"/>
              </w:rPr>
            </w:pPr>
            <w:r>
              <w:rPr>
                <w:rFonts w:ascii="Times New Roman"/>
                <w:sz w:val="20"/>
              </w:rPr>
              <w:drawing>
                <wp:inline distT="0" distB="0" distL="0" distR="0">
                  <wp:extent cx="1312545" cy="896620"/>
                  <wp:effectExtent l="0" t="0" r="1905" b="1778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0" cstate="print"/>
                          <a:stretch>
                            <a:fillRect/>
                          </a:stretch>
                        </pic:blipFill>
                        <pic:spPr>
                          <a:xfrm>
                            <a:off x="0" y="0"/>
                            <a:ext cx="1313060" cy="89687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2" w:hRule="atLeast"/>
        </w:trPr>
        <w:tc>
          <w:tcPr>
            <w:tcW w:w="637"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134"/>
              <w:ind w:right="164"/>
              <w:jc w:val="right"/>
            </w:pPr>
            <w:r>
              <w:rPr>
                <w:w w:val="99"/>
              </w:rPr>
              <w:t>7</w:t>
            </w:r>
          </w:p>
        </w:tc>
        <w:tc>
          <w:tcPr>
            <w:tcW w:w="1385"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1"/>
              <w:rPr>
                <w:rFonts w:ascii="Times New Roman"/>
                <w:sz w:val="18"/>
              </w:rPr>
            </w:pPr>
          </w:p>
          <w:p>
            <w:pPr>
              <w:pStyle w:val="61"/>
              <w:spacing w:line="278" w:lineRule="auto"/>
              <w:ind w:left="482" w:right="158" w:hanging="317"/>
            </w:pPr>
            <w:r>
              <w:t>双位坐蹬训练器</w:t>
            </w:r>
          </w:p>
        </w:tc>
        <w:tc>
          <w:tcPr>
            <w:tcW w:w="3365" w:type="dxa"/>
          </w:tcPr>
          <w:p>
            <w:pPr>
              <w:pStyle w:val="61"/>
              <w:numPr>
                <w:ilvl w:val="0"/>
                <w:numId w:val="0"/>
              </w:numPr>
              <w:tabs>
                <w:tab w:val="left" w:pos="319"/>
              </w:tabs>
              <w:spacing w:before="20" w:line="278" w:lineRule="auto"/>
              <w:ind w:right="98" w:rightChars="0" w:firstLine="189" w:firstLineChars="100"/>
            </w:pPr>
            <w:r>
              <w:rPr>
                <w:rFonts w:hint="eastAsia"/>
                <w:spacing w:val="-9"/>
                <w:w w:val="99"/>
                <w:lang w:val="en-US" w:eastAsia="zh-CN"/>
              </w:rPr>
              <w:t>1.</w:t>
            </w:r>
            <w:r>
              <w:rPr>
                <w:spacing w:val="-9"/>
                <w:w w:val="99"/>
              </w:rPr>
              <w:t>主要承载立柱尺寸不小于：</w:t>
            </w:r>
            <w:r>
              <w:rPr>
                <w:spacing w:val="-6"/>
                <w:w w:val="99"/>
              </w:rPr>
              <w:t>φ</w:t>
            </w:r>
            <w:r>
              <w:rPr>
                <w:w w:val="99"/>
              </w:rPr>
              <w:t xml:space="preserve"> </w:t>
            </w:r>
            <w:r>
              <w:t>114mm×3.0mm；</w:t>
            </w:r>
          </w:p>
          <w:p>
            <w:pPr>
              <w:pStyle w:val="61"/>
              <w:numPr>
                <w:ilvl w:val="0"/>
                <w:numId w:val="0"/>
              </w:numPr>
              <w:tabs>
                <w:tab w:val="left" w:pos="319"/>
              </w:tabs>
              <w:spacing w:line="278" w:lineRule="auto"/>
              <w:ind w:left="107" w:leftChars="0" w:right="-15" w:rightChars="0"/>
            </w:pPr>
            <w:r>
              <w:rPr>
                <w:rFonts w:hint="eastAsia"/>
                <w:spacing w:val="7"/>
                <w:lang w:val="en-US" w:eastAsia="zh-CN"/>
              </w:rPr>
              <w:t>2</w:t>
            </w:r>
            <w:r>
              <w:rPr>
                <w:spacing w:val="7"/>
              </w:rPr>
              <w:t>.蹬力器摆杆应有限制摆幅的</w:t>
            </w:r>
            <w:r>
              <w:rPr>
                <w:spacing w:val="-8"/>
              </w:rPr>
              <w:t>限位装置，蹬力器摆杆规格不小于φ60mm×3mm；</w:t>
            </w:r>
          </w:p>
          <w:p>
            <w:pPr>
              <w:pStyle w:val="61"/>
              <w:numPr>
                <w:ilvl w:val="0"/>
                <w:numId w:val="0"/>
              </w:numPr>
              <w:tabs>
                <w:tab w:val="left" w:pos="319"/>
              </w:tabs>
              <w:spacing w:line="278" w:lineRule="auto"/>
              <w:ind w:left="107" w:leftChars="0" w:right="98" w:rightChars="0"/>
            </w:pPr>
            <w:r>
              <w:rPr>
                <w:rFonts w:hint="eastAsia"/>
                <w:spacing w:val="-9"/>
                <w:lang w:val="en-US" w:eastAsia="zh-CN"/>
              </w:rPr>
              <w:t>3.</w:t>
            </w:r>
            <w:r>
              <w:rPr>
                <w:spacing w:val="-9"/>
              </w:rPr>
              <w:t xml:space="preserve">坐板采用一次冲压成形，板材壁厚不小于 </w:t>
            </w:r>
            <w:r>
              <w:t>2.5mm；</w:t>
            </w:r>
          </w:p>
          <w:p>
            <w:pPr>
              <w:pStyle w:val="61"/>
              <w:numPr>
                <w:ilvl w:val="0"/>
                <w:numId w:val="0"/>
              </w:numPr>
              <w:spacing w:before="21" w:line="278" w:lineRule="auto"/>
              <w:ind w:right="9" w:rightChars="0"/>
              <w:jc w:val="both"/>
            </w:pPr>
            <w:r>
              <w:t xml:space="preserve"> </w:t>
            </w:r>
            <w:r>
              <w:rPr>
                <w:rFonts w:hint="eastAsia"/>
                <w:lang w:val="en-US" w:eastAsia="zh-CN"/>
              </w:rPr>
              <w:t>4</w:t>
            </w:r>
            <w:r>
              <w:rPr>
                <w:spacing w:val="-10"/>
              </w:rPr>
              <w:t>.不允许存在衣服、头发钩挂或</w:t>
            </w:r>
            <w:r>
              <w:t>缠绕危险。</w:t>
            </w:r>
          </w:p>
          <w:p>
            <w:pPr>
              <w:pStyle w:val="61"/>
              <w:spacing w:line="278" w:lineRule="auto"/>
              <w:ind w:left="107" w:right="95"/>
            </w:pPr>
            <w:r>
              <w:rPr>
                <w:rFonts w:hint="eastAsia"/>
                <w:lang w:val="en-US" w:eastAsia="zh-CN"/>
              </w:rPr>
              <w:t>5</w:t>
            </w:r>
            <w:r>
              <w:t xml:space="preserve">.其他符合 GB19272-2011（室外健身器材的安全 通用要求） </w:t>
            </w:r>
            <w:r>
              <w:rPr>
                <w:w w:val="95"/>
              </w:rPr>
              <w:t>相关标准要求并在项目公告前</w:t>
            </w:r>
            <w:r>
              <w:rPr>
                <w:rFonts w:hint="eastAsia"/>
                <w:w w:val="95"/>
                <w:lang w:val="en-US" w:eastAsia="zh-CN"/>
              </w:rPr>
              <w:t xml:space="preserve"> </w:t>
            </w:r>
            <w:r>
              <w:t>通过 NSCC 国体认证。</w:t>
            </w:r>
          </w:p>
        </w:tc>
        <w:tc>
          <w:tcPr>
            <w:tcW w:w="694"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134"/>
              <w:ind w:right="273"/>
              <w:jc w:val="right"/>
            </w:pPr>
            <w:r>
              <w:t>50</w:t>
            </w:r>
          </w:p>
        </w:tc>
        <w:tc>
          <w:tcPr>
            <w:tcW w:w="2424"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8"/>
              <w:rPr>
                <w:rFonts w:ascii="Times New Roman"/>
                <w:sz w:val="10"/>
              </w:rPr>
            </w:pPr>
          </w:p>
          <w:p>
            <w:pPr>
              <w:pStyle w:val="61"/>
              <w:ind w:left="107"/>
              <w:rPr>
                <w:rFonts w:ascii="Times New Roman"/>
                <w:sz w:val="20"/>
              </w:rPr>
            </w:pPr>
            <w:r>
              <w:rPr>
                <w:rFonts w:ascii="Times New Roman"/>
                <w:sz w:val="20"/>
              </w:rPr>
              <w:drawing>
                <wp:inline distT="0" distB="0" distL="0" distR="0">
                  <wp:extent cx="1310640" cy="1365885"/>
                  <wp:effectExtent l="0" t="0" r="3810" b="5715"/>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1" cstate="print"/>
                          <a:stretch>
                            <a:fillRect/>
                          </a:stretch>
                        </pic:blipFill>
                        <pic:spPr>
                          <a:xfrm>
                            <a:off x="0" y="0"/>
                            <a:ext cx="1311001" cy="136626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9" w:hRule="atLeast"/>
        </w:trPr>
        <w:tc>
          <w:tcPr>
            <w:tcW w:w="637"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119"/>
              <w:ind w:left="386"/>
            </w:pPr>
            <w:r>
              <w:rPr>
                <w:w w:val="99"/>
              </w:rPr>
              <w:t>8</w:t>
            </w:r>
          </w:p>
        </w:tc>
        <w:tc>
          <w:tcPr>
            <w:tcW w:w="1385"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8"/>
              <w:rPr>
                <w:rFonts w:ascii="Times New Roman"/>
                <w:sz w:val="16"/>
              </w:rPr>
            </w:pPr>
          </w:p>
          <w:p>
            <w:pPr>
              <w:pStyle w:val="61"/>
              <w:spacing w:before="1" w:line="278" w:lineRule="auto"/>
              <w:ind w:left="376" w:right="158" w:hanging="212"/>
            </w:pPr>
            <w:r>
              <w:t>坐立式腰背按摩器</w:t>
            </w:r>
          </w:p>
        </w:tc>
        <w:tc>
          <w:tcPr>
            <w:tcW w:w="3365" w:type="dxa"/>
          </w:tcPr>
          <w:p>
            <w:pPr>
              <w:pStyle w:val="61"/>
              <w:numPr>
                <w:ilvl w:val="0"/>
                <w:numId w:val="11"/>
              </w:numPr>
              <w:tabs>
                <w:tab w:val="left" w:pos="319"/>
              </w:tabs>
              <w:spacing w:before="20"/>
            </w:pPr>
            <w:r>
              <w:t>主要承载立柱尺寸：φ114mm</w:t>
            </w:r>
          </w:p>
          <w:p>
            <w:pPr>
              <w:pStyle w:val="61"/>
              <w:spacing w:before="43"/>
              <w:ind w:left="107"/>
            </w:pPr>
            <w:r>
              <w:t>×3.0mm；</w:t>
            </w:r>
          </w:p>
          <w:p>
            <w:pPr>
              <w:pStyle w:val="61"/>
              <w:numPr>
                <w:ilvl w:val="0"/>
                <w:numId w:val="11"/>
              </w:numPr>
              <w:tabs>
                <w:tab w:val="left" w:pos="329"/>
              </w:tabs>
              <w:spacing w:before="43"/>
              <w:ind w:left="328" w:hanging="222"/>
            </w:pPr>
            <w:r>
              <w:rPr>
                <w:spacing w:val="10"/>
              </w:rPr>
              <w:t>主要承载横梁尺寸：</w:t>
            </w:r>
            <w:r>
              <w:rPr>
                <w:spacing w:val="4"/>
              </w:rPr>
              <w:t>φ42mm</w:t>
            </w:r>
          </w:p>
          <w:p>
            <w:pPr>
              <w:pStyle w:val="61"/>
              <w:spacing w:before="43"/>
              <w:ind w:left="107"/>
            </w:pPr>
            <w:r>
              <w:t>×3.0mm；</w:t>
            </w:r>
          </w:p>
          <w:p>
            <w:pPr>
              <w:pStyle w:val="61"/>
              <w:numPr>
                <w:ilvl w:val="0"/>
                <w:numId w:val="11"/>
              </w:numPr>
              <w:tabs>
                <w:tab w:val="left" w:pos="319"/>
              </w:tabs>
              <w:spacing w:before="43"/>
            </w:pPr>
            <w:r>
              <w:t>有限制摆动幅度的限位装置；</w:t>
            </w:r>
          </w:p>
          <w:p>
            <w:pPr>
              <w:pStyle w:val="61"/>
              <w:spacing w:before="2" w:line="310" w:lineRule="atLeast"/>
              <w:ind w:left="107" w:right="95"/>
            </w:pPr>
            <w:r>
              <w:t xml:space="preserve">4.其他符合 GB19272-2011（室外健身器材的安全 通用要求） </w:t>
            </w:r>
            <w:r>
              <w:rPr>
                <w:w w:val="95"/>
              </w:rPr>
              <w:t>相关标准要求并在项目公告前</w:t>
            </w:r>
            <w:r>
              <w:t>通过 NSCC 国体认证。</w:t>
            </w:r>
          </w:p>
        </w:tc>
        <w:tc>
          <w:tcPr>
            <w:tcW w:w="694" w:type="dxa"/>
          </w:tcPr>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rPr>
                <w:rFonts w:ascii="Times New Roman"/>
                <w:sz w:val="20"/>
              </w:rPr>
            </w:pPr>
          </w:p>
          <w:p>
            <w:pPr>
              <w:pStyle w:val="61"/>
              <w:spacing w:before="119"/>
              <w:ind w:firstLine="105" w:firstLineChars="50"/>
            </w:pPr>
            <w:r>
              <w:t>50</w:t>
            </w:r>
          </w:p>
        </w:tc>
        <w:tc>
          <w:tcPr>
            <w:tcW w:w="2424" w:type="dxa"/>
          </w:tcPr>
          <w:p>
            <w:pPr>
              <w:pStyle w:val="61"/>
              <w:rPr>
                <w:rFonts w:ascii="Times New Roman"/>
                <w:sz w:val="20"/>
              </w:rPr>
            </w:pPr>
          </w:p>
          <w:p>
            <w:pPr>
              <w:pStyle w:val="61"/>
              <w:spacing w:before="10" w:after="1"/>
              <w:rPr>
                <w:rFonts w:ascii="Times New Roman"/>
                <w:sz w:val="27"/>
              </w:rPr>
            </w:pPr>
          </w:p>
          <w:p>
            <w:pPr>
              <w:pStyle w:val="61"/>
              <w:ind w:left="107"/>
              <w:rPr>
                <w:rFonts w:ascii="Times New Roman"/>
                <w:sz w:val="20"/>
              </w:rPr>
            </w:pPr>
            <w:r>
              <w:rPr>
                <w:rFonts w:ascii="Times New Roman"/>
                <w:sz w:val="20"/>
              </w:rPr>
              <w:drawing>
                <wp:inline distT="0" distB="0" distL="0" distR="0">
                  <wp:extent cx="1311275" cy="1085215"/>
                  <wp:effectExtent l="0" t="0" r="3175" b="635"/>
                  <wp:docPr id="2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8.jpeg"/>
                          <pic:cNvPicPr>
                            <a:picLocks noChangeAspect="1"/>
                          </pic:cNvPicPr>
                        </pic:nvPicPr>
                        <pic:blipFill>
                          <a:blip r:embed="rId12" cstate="print"/>
                          <a:stretch>
                            <a:fillRect/>
                          </a:stretch>
                        </pic:blipFill>
                        <pic:spPr>
                          <a:xfrm>
                            <a:off x="0" y="0"/>
                            <a:ext cx="1311480" cy="1085469"/>
                          </a:xfrm>
                          <a:prstGeom prst="rect">
                            <a:avLst/>
                          </a:prstGeom>
                        </pic:spPr>
                      </pic:pic>
                    </a:graphicData>
                  </a:graphic>
                </wp:inline>
              </w:drawing>
            </w:r>
          </w:p>
        </w:tc>
      </w:tr>
    </w:tbl>
    <w:p>
      <w:pPr>
        <w:pStyle w:val="2"/>
        <w:rPr>
          <w:rFonts w:ascii="Times New Roman"/>
          <w:sz w:val="20"/>
        </w:rPr>
      </w:pPr>
    </w:p>
    <w:p>
      <w:pPr>
        <w:pStyle w:val="2"/>
        <w:spacing w:before="2"/>
        <w:rPr>
          <w:rFonts w:hint="eastAsia" w:ascii="Times New Roman"/>
          <w:sz w:val="19"/>
          <w:lang w:val="en-US" w:eastAsia="zh-CN"/>
        </w:rPr>
      </w:pPr>
      <w:r>
        <w:rPr>
          <w:rFonts w:hint="eastAsia" w:ascii="Times New Roman"/>
          <w:sz w:val="19"/>
          <w:lang w:val="en-US" w:eastAsia="zh-CN"/>
        </w:rPr>
        <w:t>注：1、投标商所投体育器材符合GB19272-2011《室外健身器材的通用安全要求》中的规定要求，且获得NSCC认证。</w:t>
      </w:r>
    </w:p>
    <w:p>
      <w:pPr>
        <w:pStyle w:val="2"/>
        <w:spacing w:before="2"/>
        <w:rPr>
          <w:rFonts w:hint="default" w:ascii="Times New Roman"/>
          <w:sz w:val="19"/>
          <w:lang w:val="en-US" w:eastAsia="zh-CN"/>
        </w:rPr>
      </w:pPr>
      <w:r>
        <w:rPr>
          <w:rFonts w:hint="eastAsia" w:ascii="Times New Roman"/>
          <w:sz w:val="19"/>
          <w:lang w:val="en-US" w:eastAsia="zh-CN"/>
        </w:rPr>
        <w:t>2、投标人出具所投产品人身意外保险，6年以上产品保修（如不响应视为无效响应文件）。</w:t>
      </w:r>
    </w:p>
    <w:p>
      <w:pPr>
        <w:pStyle w:val="2"/>
        <w:ind w:left="220"/>
      </w:pPr>
    </w:p>
    <w:p>
      <w:pPr>
        <w:pStyle w:val="2"/>
        <w:ind w:left="220"/>
      </w:pPr>
    </w:p>
    <w:p>
      <w:pPr>
        <w:pStyle w:val="2"/>
        <w:ind w:left="220"/>
      </w:pPr>
    </w:p>
    <w:p>
      <w:pPr>
        <w:pStyle w:val="2"/>
        <w:ind w:left="220"/>
      </w:pPr>
    </w:p>
    <w:p>
      <w:pPr>
        <w:pStyle w:val="2"/>
        <w:ind w:left="220"/>
      </w:pPr>
    </w:p>
    <w:p>
      <w:pPr>
        <w:pStyle w:val="2"/>
        <w:ind w:left="220"/>
      </w:pPr>
    </w:p>
    <w:p>
      <w:pPr>
        <w:pStyle w:val="2"/>
        <w:ind w:left="220"/>
      </w:pPr>
    </w:p>
    <w:p>
      <w:pPr>
        <w:pStyle w:val="2"/>
        <w:ind w:left="220"/>
      </w:pPr>
    </w:p>
    <w:p>
      <w:pPr>
        <w:pStyle w:val="2"/>
        <w:ind w:left="220"/>
      </w:pPr>
    </w:p>
    <w:p>
      <w:pPr>
        <w:pStyle w:val="2"/>
        <w:ind w:left="220"/>
      </w:pPr>
    </w:p>
    <w:p>
      <w:pPr>
        <w:pStyle w:val="2"/>
        <w:ind w:left="220"/>
      </w:pPr>
    </w:p>
    <w:p>
      <w:pPr>
        <w:pStyle w:val="2"/>
        <w:ind w:left="220"/>
      </w:pPr>
    </w:p>
    <w:p>
      <w:pPr>
        <w:pStyle w:val="2"/>
        <w:ind w:left="220"/>
      </w:pPr>
    </w:p>
    <w:p>
      <w:pPr>
        <w:pStyle w:val="2"/>
      </w:pPr>
    </w:p>
    <w:p>
      <w:pPr>
        <w:pStyle w:val="2"/>
        <w:ind w:left="220"/>
      </w:pPr>
    </w:p>
    <w:p>
      <w:pPr>
        <w:pStyle w:val="2"/>
        <w:ind w:left="220"/>
      </w:pPr>
    </w:p>
    <w:p>
      <w:pPr>
        <w:pStyle w:val="2"/>
        <w:ind w:left="220"/>
      </w:pPr>
    </w:p>
    <w:p>
      <w:pPr>
        <w:pStyle w:val="2"/>
      </w:pPr>
    </w:p>
    <w:p>
      <w:pPr>
        <w:pStyle w:val="2"/>
        <w:rPr>
          <w:rFonts w:hint="eastAsia" w:ascii="Times New Roman"/>
          <w:sz w:val="20"/>
          <w:lang w:val="en-US" w:eastAsia="zh-CN"/>
        </w:rPr>
      </w:pPr>
      <w:r>
        <w:rPr>
          <w:rFonts w:hint="eastAsia" w:ascii="Times New Roman"/>
          <w:sz w:val="28"/>
          <w:szCs w:val="28"/>
          <w:lang w:val="en-US" w:eastAsia="zh-CN"/>
        </w:rPr>
        <w:t>二标段</w:t>
      </w:r>
      <w:r>
        <w:rPr>
          <w:rFonts w:hint="eastAsia" w:ascii="Times New Roman"/>
          <w:sz w:val="20"/>
          <w:lang w:val="en-US" w:eastAsia="zh-CN"/>
        </w:rPr>
        <w:t>：</w:t>
      </w:r>
    </w:p>
    <w:tbl>
      <w:tblPr>
        <w:tblStyle w:val="22"/>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4652"/>
        <w:gridCol w:w="567"/>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719" w:type="dxa"/>
            <w:tcBorders>
              <w:top w:val="single" w:color="auto" w:sz="4" w:space="0"/>
              <w:left w:val="single" w:color="auto" w:sz="4" w:space="0"/>
              <w:bottom w:val="single" w:color="auto" w:sz="4" w:space="0"/>
              <w:right w:val="single" w:color="auto" w:sz="4" w:space="0"/>
            </w:tcBorders>
          </w:tcPr>
          <w:p>
            <w:r>
              <w:rPr>
                <w:rFonts w:hint="eastAsia"/>
              </w:rPr>
              <w:t>产品名称</w:t>
            </w:r>
          </w:p>
        </w:tc>
        <w:tc>
          <w:tcPr>
            <w:tcW w:w="4652" w:type="dxa"/>
            <w:tcBorders>
              <w:top w:val="single" w:color="auto" w:sz="4" w:space="0"/>
              <w:left w:val="single" w:color="auto" w:sz="4" w:space="0"/>
              <w:bottom w:val="single" w:color="auto" w:sz="4" w:space="0"/>
              <w:right w:val="single" w:color="auto" w:sz="4" w:space="0"/>
            </w:tcBorders>
          </w:tcPr>
          <w:p>
            <w:r>
              <w:rPr>
                <w:rFonts w:hint="eastAsia"/>
              </w:rPr>
              <w:t>参数</w:t>
            </w:r>
          </w:p>
        </w:tc>
        <w:tc>
          <w:tcPr>
            <w:tcW w:w="567" w:type="dxa"/>
            <w:tcBorders>
              <w:top w:val="single" w:color="auto" w:sz="4" w:space="0"/>
              <w:left w:val="single" w:color="auto" w:sz="4" w:space="0"/>
              <w:bottom w:val="single" w:color="auto" w:sz="4" w:space="0"/>
              <w:right w:val="single" w:color="auto" w:sz="4" w:space="0"/>
            </w:tcBorders>
          </w:tcPr>
          <w:p>
            <w:r>
              <w:rPr>
                <w:rFonts w:hint="eastAsia"/>
              </w:rPr>
              <w:t>数量</w:t>
            </w:r>
          </w:p>
        </w:tc>
        <w:tc>
          <w:tcPr>
            <w:tcW w:w="2740" w:type="dxa"/>
            <w:tcBorders>
              <w:top w:val="single" w:color="auto" w:sz="4" w:space="0"/>
              <w:left w:val="single" w:color="auto" w:sz="4" w:space="0"/>
              <w:bottom w:val="single" w:color="auto" w:sz="4" w:space="0"/>
              <w:right w:val="single" w:color="auto" w:sz="4" w:space="0"/>
            </w:tcBorders>
          </w:tcPr>
          <w:p>
            <w:pPr>
              <w:ind w:firstLine="315" w:firstLineChars="150"/>
            </w:pPr>
            <w:r>
              <w:rPr>
                <w:rFonts w:hint="eastAsia"/>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1719" w:type="dxa"/>
            <w:tcBorders>
              <w:top w:val="single" w:color="auto" w:sz="4" w:space="0"/>
              <w:left w:val="single" w:color="auto" w:sz="4" w:space="0"/>
              <w:bottom w:val="single" w:color="auto" w:sz="4" w:space="0"/>
              <w:right w:val="single" w:color="auto" w:sz="4" w:space="0"/>
            </w:tcBorders>
          </w:tcPr>
          <w:p>
            <w:pPr>
              <w:rPr>
                <w:rFonts w:hint="eastAsia" w:ascii="宋体" w:hAnsi="宋体" w:cs="宋体"/>
                <w:color w:val="333333"/>
                <w:sz w:val="19"/>
                <w:szCs w:val="19"/>
              </w:rPr>
            </w:pPr>
          </w:p>
          <w:p>
            <w:pPr>
              <w:rPr>
                <w:rFonts w:hint="eastAsia" w:ascii="宋体" w:hAnsi="宋体" w:cs="宋体"/>
                <w:color w:val="333333"/>
                <w:sz w:val="19"/>
                <w:szCs w:val="19"/>
              </w:rPr>
            </w:pPr>
          </w:p>
          <w:p>
            <w:r>
              <w:rPr>
                <w:rFonts w:hint="eastAsia" w:ascii="宋体" w:hAnsi="宋体" w:cs="宋体"/>
                <w:color w:val="333333"/>
                <w:sz w:val="19"/>
                <w:szCs w:val="19"/>
              </w:rPr>
              <w:t>双杠</w:t>
            </w:r>
          </w:p>
        </w:tc>
        <w:tc>
          <w:tcPr>
            <w:tcW w:w="46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rFonts w:hint="eastAsia" w:ascii="宋体" w:hAnsi="宋体" w:cs="宋体"/>
                <w:color w:val="000000"/>
                <w:kern w:val="0"/>
                <w:sz w:val="24"/>
              </w:rPr>
              <w:t xml:space="preserve"> 主要材料：钢管</w:t>
            </w:r>
            <w:r>
              <w:rPr>
                <w:rFonts w:hint="eastAsia" w:ascii="宋体" w:hAnsi="宋体" w:cs="宋体"/>
                <w:color w:val="000000"/>
                <w:kern w:val="0"/>
                <w:sz w:val="24"/>
              </w:rPr>
              <w:br w:type="textWrapping"/>
            </w:r>
            <w:r>
              <w:rPr>
                <w:rFonts w:hint="eastAsia" w:ascii="宋体" w:hAnsi="宋体" w:cs="宋体"/>
                <w:color w:val="000000"/>
                <w:kern w:val="0"/>
                <w:sz w:val="24"/>
              </w:rPr>
              <w:t xml:space="preserve"> 主要承载立柱尺寸：Φ114mm×3.0mm</w:t>
            </w:r>
            <w:r>
              <w:rPr>
                <w:rFonts w:hint="eastAsia" w:ascii="宋体" w:hAnsi="宋体" w:cs="宋体"/>
                <w:color w:val="000000"/>
                <w:kern w:val="0"/>
                <w:sz w:val="24"/>
              </w:rPr>
              <w:br w:type="textWrapping"/>
            </w:r>
            <w:r>
              <w:rPr>
                <w:rFonts w:hint="eastAsia" w:ascii="宋体" w:hAnsi="宋体" w:cs="宋体"/>
                <w:color w:val="000000"/>
                <w:kern w:val="0"/>
                <w:sz w:val="24"/>
              </w:rPr>
              <w:t xml:space="preserve"> 主要承载横梁尺寸：Φ42mm×3.0mm</w:t>
            </w:r>
            <w:r>
              <w:rPr>
                <w:rFonts w:hint="eastAsia" w:ascii="宋体" w:hAnsi="宋体" w:cs="宋体"/>
                <w:color w:val="000000"/>
                <w:kern w:val="0"/>
                <w:sz w:val="24"/>
              </w:rPr>
              <w:br w:type="textWrapping"/>
            </w:r>
            <w:r>
              <w:rPr>
                <w:rFonts w:hint="eastAsia" w:ascii="宋体" w:hAnsi="宋体" w:cs="宋体"/>
                <w:color w:val="000000"/>
                <w:kern w:val="0"/>
                <w:sz w:val="24"/>
              </w:rPr>
              <w:t xml:space="preserve"> 表面处理工艺：脱脂-抛丸-静电喷塑</w:t>
            </w:r>
            <w:r>
              <w:rPr>
                <w:rFonts w:hint="eastAsia" w:ascii="宋体" w:hAnsi="宋体" w:cs="宋体"/>
                <w:color w:val="000000"/>
                <w:kern w:val="0"/>
                <w:sz w:val="24"/>
              </w:rPr>
              <w:br w:type="textWrapping"/>
            </w:r>
            <w:r>
              <w:rPr>
                <w:rFonts w:hint="eastAsia" w:ascii="宋体" w:hAnsi="宋体" w:cs="宋体"/>
                <w:color w:val="000000"/>
                <w:kern w:val="0"/>
                <w:sz w:val="24"/>
              </w:rPr>
              <w:t xml:space="preserve"> 安装方式：直埋</w:t>
            </w:r>
            <w:r>
              <w:rPr>
                <w:rFonts w:hint="eastAsia" w:ascii="宋体" w:hAnsi="宋体" w:cs="宋体"/>
                <w:color w:val="000000"/>
                <w:kern w:val="0"/>
                <w:sz w:val="24"/>
              </w:rPr>
              <w:br w:type="textWrapping"/>
            </w:r>
            <w:r>
              <w:rPr>
                <w:rFonts w:hint="eastAsia" w:ascii="宋体" w:hAnsi="宋体" w:cs="宋体"/>
                <w:color w:val="000000"/>
                <w:kern w:val="0"/>
                <w:sz w:val="24"/>
              </w:rPr>
              <w:t xml:space="preserve">    产品符合GB19272-2011《室外健身器材的安全 通用要求》国家标准，            1.器材采用直埋的安装方式，安全使用寿命为8年。</w:t>
            </w:r>
          </w:p>
        </w:tc>
        <w:tc>
          <w:tcPr>
            <w:tcW w:w="567" w:type="dxa"/>
            <w:tcBorders>
              <w:top w:val="single" w:color="auto" w:sz="4" w:space="0"/>
              <w:left w:val="single" w:color="auto" w:sz="4" w:space="0"/>
              <w:bottom w:val="single" w:color="auto" w:sz="4" w:space="0"/>
              <w:right w:val="single" w:color="auto" w:sz="4" w:space="0"/>
            </w:tcBorders>
          </w:tcPr>
          <w:p>
            <w:r>
              <w:rPr>
                <w:rFonts w:hint="eastAsia"/>
              </w:rPr>
              <w:t>30</w:t>
            </w:r>
          </w:p>
        </w:tc>
        <w:tc>
          <w:tcPr>
            <w:tcW w:w="2740" w:type="dxa"/>
            <w:tcBorders>
              <w:top w:val="single" w:color="auto" w:sz="4" w:space="0"/>
              <w:left w:val="single" w:color="auto" w:sz="4" w:space="0"/>
              <w:bottom w:val="single" w:color="auto" w:sz="4" w:space="0"/>
              <w:right w:val="single" w:color="auto" w:sz="4" w:space="0"/>
            </w:tcBorders>
          </w:tcPr>
          <w:p>
            <w:r>
              <w:drawing>
                <wp:inline distT="0" distB="0" distL="114300" distR="114300">
                  <wp:extent cx="1335405" cy="965200"/>
                  <wp:effectExtent l="0" t="0" r="17145" b="6350"/>
                  <wp:docPr id="2" name="图片 1" descr="C:\Users\ADMINI~1\AppData\Local\Temp\ksohtml\wpsF69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ksohtml\wpsF691.tmp.png"/>
                          <pic:cNvPicPr>
                            <a:picLocks noChangeAspect="1"/>
                          </pic:cNvPicPr>
                        </pic:nvPicPr>
                        <pic:blipFill>
                          <a:blip r:embed="rId13" cstate="print"/>
                          <a:stretch>
                            <a:fillRect/>
                          </a:stretch>
                        </pic:blipFill>
                        <pic:spPr>
                          <a:xfrm>
                            <a:off x="0" y="0"/>
                            <a:ext cx="1335405" cy="965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jc w:val="center"/>
        </w:trPr>
        <w:tc>
          <w:tcPr>
            <w:tcW w:w="1719" w:type="dxa"/>
            <w:tcBorders>
              <w:top w:val="single" w:color="auto" w:sz="4" w:space="0"/>
            </w:tcBorders>
          </w:tcPr>
          <w:p>
            <w:r>
              <w:rPr>
                <w:rFonts w:ascii="宋体" w:hAnsi="宋体" w:cs="宋体"/>
                <w:color w:val="333333"/>
                <w:sz w:val="19"/>
                <w:szCs w:val="19"/>
              </w:rPr>
              <w:t>提踵训练器</w:t>
            </w:r>
          </w:p>
        </w:tc>
        <w:tc>
          <w:tcPr>
            <w:tcW w:w="4652" w:type="dxa"/>
            <w:tcBorders>
              <w:top w:val="single" w:color="auto" w:sz="4" w:space="0"/>
            </w:tcBorders>
            <w:vAlign w:val="center"/>
          </w:tcPr>
          <w:p>
            <w:pPr>
              <w:widowControl/>
              <w:jc w:val="left"/>
              <w:textAlignment w:val="center"/>
            </w:pPr>
            <w:r>
              <w:rPr>
                <w:rStyle w:val="60"/>
                <w:rFonts w:hint="default"/>
                <w:sz w:val="24"/>
                <w:szCs w:val="24"/>
              </w:rPr>
              <w:t xml:space="preserve"> 主要材料：钢管</w:t>
            </w:r>
            <w:r>
              <w:rPr>
                <w:rStyle w:val="60"/>
                <w:rFonts w:hint="default"/>
                <w:sz w:val="24"/>
                <w:szCs w:val="24"/>
              </w:rPr>
              <w:br w:type="textWrapping"/>
            </w:r>
            <w:r>
              <w:rPr>
                <w:rStyle w:val="60"/>
                <w:rFonts w:hint="default"/>
                <w:sz w:val="24"/>
                <w:szCs w:val="24"/>
              </w:rPr>
              <w:t xml:space="preserve"> 主要承载立柱尺寸：Φ114mm×3.0mm</w:t>
            </w:r>
            <w:r>
              <w:rPr>
                <w:rStyle w:val="60"/>
                <w:rFonts w:hint="default"/>
                <w:sz w:val="24"/>
                <w:szCs w:val="24"/>
              </w:rPr>
              <w:br w:type="textWrapping"/>
            </w:r>
            <w:r>
              <w:rPr>
                <w:rStyle w:val="60"/>
                <w:rFonts w:hint="default"/>
                <w:sz w:val="24"/>
                <w:szCs w:val="24"/>
              </w:rPr>
              <w:t xml:space="preserve"> 主要承载横梁尺寸：Φ58mm×3.0mm</w:t>
            </w:r>
            <w:r>
              <w:rPr>
                <w:rStyle w:val="60"/>
                <w:rFonts w:hint="default"/>
                <w:sz w:val="24"/>
                <w:szCs w:val="24"/>
              </w:rPr>
              <w:br w:type="textWrapping"/>
            </w:r>
            <w:r>
              <w:rPr>
                <w:rStyle w:val="60"/>
                <w:rFonts w:hint="default"/>
                <w:sz w:val="24"/>
                <w:szCs w:val="24"/>
              </w:rPr>
              <w:t xml:space="preserve"> 表面处理工艺：脱脂-抛丸-静电喷塑</w:t>
            </w:r>
            <w:r>
              <w:rPr>
                <w:rStyle w:val="60"/>
                <w:rFonts w:hint="default"/>
                <w:sz w:val="24"/>
                <w:szCs w:val="24"/>
              </w:rPr>
              <w:br w:type="textWrapping"/>
            </w:r>
            <w:r>
              <w:rPr>
                <w:rStyle w:val="60"/>
                <w:rFonts w:hint="default"/>
                <w:sz w:val="24"/>
                <w:szCs w:val="24"/>
              </w:rPr>
              <w:t xml:space="preserve"> 安装方式：直埋</w:t>
            </w:r>
            <w:r>
              <w:rPr>
                <w:rStyle w:val="60"/>
                <w:rFonts w:hint="default"/>
                <w:sz w:val="24"/>
                <w:szCs w:val="24"/>
              </w:rPr>
              <w:br w:type="textWrapping"/>
            </w:r>
            <w:r>
              <w:rPr>
                <w:rStyle w:val="60"/>
                <w:rFonts w:hint="default"/>
                <w:sz w:val="24"/>
                <w:szCs w:val="24"/>
              </w:rPr>
              <w:t xml:space="preserve">    产品符合GB19272-2011《室外健身器材的安全 通用要求》国家标准</w:t>
            </w:r>
            <w:r>
              <w:rPr>
                <w:rStyle w:val="60"/>
                <w:rFonts w:hint="default"/>
                <w:sz w:val="24"/>
                <w:szCs w:val="24"/>
              </w:rPr>
              <w:br w:type="textWrapping"/>
            </w:r>
            <w:r>
              <w:rPr>
                <w:rStyle w:val="60"/>
                <w:rFonts w:hint="default"/>
                <w:sz w:val="24"/>
                <w:szCs w:val="24"/>
              </w:rPr>
              <w:t xml:space="preserve"> 1. 器材采用直埋的安装方式，安全使用寿命为8年。</w:t>
            </w:r>
          </w:p>
        </w:tc>
        <w:tc>
          <w:tcPr>
            <w:tcW w:w="567" w:type="dxa"/>
            <w:tcBorders>
              <w:top w:val="single" w:color="auto" w:sz="4" w:space="0"/>
            </w:tcBorders>
          </w:tcPr>
          <w:p>
            <w:pPr>
              <w:rPr>
                <w:rFonts w:eastAsia="微软雅黑"/>
              </w:rPr>
            </w:pPr>
            <w:r>
              <w:rPr>
                <w:rFonts w:hint="eastAsia" w:eastAsia="微软雅黑"/>
              </w:rPr>
              <w:t>30</w:t>
            </w:r>
          </w:p>
        </w:tc>
        <w:tc>
          <w:tcPr>
            <w:tcW w:w="2740" w:type="dxa"/>
            <w:tcBorders>
              <w:top w:val="single" w:color="auto" w:sz="4" w:space="0"/>
            </w:tcBorders>
          </w:tcPr>
          <w:p>
            <w:r>
              <w:rPr>
                <w:rFonts w:hint="eastAsia" w:eastAsia="微软雅黑"/>
              </w:rPr>
              <w:drawing>
                <wp:inline distT="0" distB="0" distL="114300" distR="114300">
                  <wp:extent cx="932180" cy="1191895"/>
                  <wp:effectExtent l="0" t="0" r="1270" b="8255"/>
                  <wp:docPr id="14" name="图片 2" descr="0c3b0998e24c3ae3a8827474b18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0c3b0998e24c3ae3a8827474b184036"/>
                          <pic:cNvPicPr>
                            <a:picLocks noChangeAspect="1"/>
                          </pic:cNvPicPr>
                        </pic:nvPicPr>
                        <pic:blipFill>
                          <a:blip r:embed="rId14" cstate="print"/>
                          <a:stretch>
                            <a:fillRect/>
                          </a:stretch>
                        </pic:blipFill>
                        <pic:spPr>
                          <a:xfrm>
                            <a:off x="0" y="0"/>
                            <a:ext cx="932180" cy="11918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1719" w:type="dxa"/>
          </w:tcPr>
          <w:p>
            <w:r>
              <w:rPr>
                <w:rFonts w:hint="eastAsia" w:ascii="宋体" w:hAnsi="宋体" w:cs="Tahoma"/>
                <w:color w:val="000000"/>
                <w:sz w:val="24"/>
              </w:rPr>
              <w:t>肋木</w:t>
            </w:r>
          </w:p>
        </w:tc>
        <w:tc>
          <w:tcPr>
            <w:tcW w:w="4652" w:type="dxa"/>
            <w:vAlign w:val="center"/>
          </w:tcPr>
          <w:p>
            <w:pPr>
              <w:widowControl/>
              <w:jc w:val="left"/>
              <w:textAlignment w:val="center"/>
            </w:pPr>
            <w:r>
              <w:rPr>
                <w:rFonts w:hint="eastAsia" w:ascii="宋体" w:hAnsi="宋体" w:cs="宋体"/>
                <w:color w:val="000000"/>
                <w:kern w:val="0"/>
                <w:sz w:val="24"/>
              </w:rPr>
              <w:t xml:space="preserve"> 主要材料：钢管</w:t>
            </w:r>
            <w:r>
              <w:rPr>
                <w:rFonts w:hint="eastAsia" w:ascii="宋体" w:hAnsi="宋体" w:cs="宋体"/>
                <w:color w:val="000000"/>
                <w:kern w:val="0"/>
                <w:sz w:val="24"/>
              </w:rPr>
              <w:br w:type="textWrapping"/>
            </w:r>
            <w:r>
              <w:rPr>
                <w:rFonts w:hint="eastAsia" w:ascii="宋体" w:hAnsi="宋体" w:cs="宋体"/>
                <w:color w:val="000000"/>
                <w:kern w:val="0"/>
                <w:sz w:val="24"/>
              </w:rPr>
              <w:t xml:space="preserve"> 主要承载立柱尺寸：Φ114mm×3.0mm</w:t>
            </w:r>
            <w:r>
              <w:rPr>
                <w:rFonts w:hint="eastAsia" w:ascii="宋体" w:hAnsi="宋体" w:cs="宋体"/>
                <w:color w:val="000000"/>
                <w:kern w:val="0"/>
                <w:sz w:val="24"/>
              </w:rPr>
              <w:br w:type="textWrapping"/>
            </w:r>
            <w:r>
              <w:rPr>
                <w:rFonts w:hint="eastAsia" w:ascii="宋体" w:hAnsi="宋体" w:cs="宋体"/>
                <w:color w:val="000000"/>
                <w:kern w:val="0"/>
                <w:sz w:val="24"/>
              </w:rPr>
              <w:t xml:space="preserve"> 主要承载横梁尺寸：Φ32mm×3.0mm</w:t>
            </w:r>
            <w:r>
              <w:rPr>
                <w:rFonts w:hint="eastAsia" w:ascii="宋体" w:hAnsi="宋体" w:cs="宋体"/>
                <w:color w:val="000000"/>
                <w:kern w:val="0"/>
                <w:sz w:val="24"/>
              </w:rPr>
              <w:br w:type="textWrapping"/>
            </w:r>
            <w:r>
              <w:rPr>
                <w:rFonts w:hint="eastAsia" w:ascii="宋体" w:hAnsi="宋体" w:cs="宋体"/>
                <w:color w:val="000000"/>
                <w:kern w:val="0"/>
                <w:sz w:val="24"/>
              </w:rPr>
              <w:t xml:space="preserve"> 表面处理工艺：脱脂</w:t>
            </w:r>
            <w:r>
              <w:rPr>
                <w:rFonts w:hint="eastAsia" w:ascii="宋体" w:hAnsi="宋体" w:cs="宋体"/>
                <w:color w:val="000000"/>
                <w:kern w:val="0"/>
                <w:sz w:val="24"/>
              </w:rPr>
              <w:br w:type="textWrapping"/>
            </w:r>
            <w:r>
              <w:rPr>
                <w:rFonts w:hint="eastAsia" w:ascii="宋体" w:hAnsi="宋体" w:cs="宋体"/>
                <w:color w:val="000000"/>
                <w:kern w:val="0"/>
                <w:sz w:val="24"/>
              </w:rPr>
              <w:t xml:space="preserve">               -抛丸-静电喷塑</w:t>
            </w:r>
            <w:r>
              <w:rPr>
                <w:rFonts w:hint="eastAsia" w:ascii="宋体" w:hAnsi="宋体" w:cs="宋体"/>
                <w:color w:val="000000"/>
                <w:kern w:val="0"/>
                <w:sz w:val="24"/>
              </w:rPr>
              <w:br w:type="textWrapping"/>
            </w:r>
            <w:r>
              <w:rPr>
                <w:rFonts w:hint="eastAsia" w:ascii="宋体" w:hAnsi="宋体" w:cs="宋体"/>
                <w:color w:val="000000"/>
                <w:kern w:val="0"/>
                <w:sz w:val="24"/>
              </w:rPr>
              <w:t xml:space="preserve"> 安装方式：器材采用直埋的安装方式，安全使用寿命为8年。</w:t>
            </w:r>
          </w:p>
        </w:tc>
        <w:tc>
          <w:tcPr>
            <w:tcW w:w="567" w:type="dxa"/>
          </w:tcPr>
          <w:p>
            <w:pPr>
              <w:rPr>
                <w:rFonts w:ascii="宋体" w:hAnsi="宋体" w:cs="Tahoma"/>
                <w:color w:val="000000"/>
                <w:sz w:val="24"/>
              </w:rPr>
            </w:pPr>
            <w:r>
              <w:rPr>
                <w:rFonts w:hint="eastAsia" w:eastAsia="微软雅黑"/>
              </w:rPr>
              <w:t>30</w:t>
            </w:r>
          </w:p>
        </w:tc>
        <w:tc>
          <w:tcPr>
            <w:tcW w:w="2740" w:type="dxa"/>
          </w:tcPr>
          <w:p>
            <w:r>
              <w:rPr>
                <w:rFonts w:ascii="宋体" w:hAnsi="宋体" w:cs="Tahoma"/>
                <w:color w:val="000000"/>
                <w:sz w:val="24"/>
              </w:rPr>
              <w:drawing>
                <wp:anchor distT="0" distB="0" distL="114300" distR="114300" simplePos="0" relativeHeight="251651072" behindDoc="0" locked="0" layoutInCell="1" allowOverlap="1">
                  <wp:simplePos x="0" y="0"/>
                  <wp:positionH relativeFrom="column">
                    <wp:posOffset>143510</wp:posOffset>
                  </wp:positionH>
                  <wp:positionV relativeFrom="paragraph">
                    <wp:posOffset>378460</wp:posOffset>
                  </wp:positionV>
                  <wp:extent cx="1123950" cy="990600"/>
                  <wp:effectExtent l="0" t="0" r="0" b="0"/>
                  <wp:wrapNone/>
                  <wp:docPr id="18" name="图片 38" descr="C:\Users\ADMINI~1\AppData\Local\Temp\ksohtml\wpsF6A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8" descr="C:\Users\ADMINI~1\AppData\Local\Temp\ksohtml\wpsF6A4.tmp.png"/>
                          <pic:cNvPicPr>
                            <a:picLocks noChangeAspect="1"/>
                          </pic:cNvPicPr>
                        </pic:nvPicPr>
                        <pic:blipFill>
                          <a:blip r:embed="rId15" cstate="print"/>
                          <a:stretch>
                            <a:fillRect/>
                          </a:stretch>
                        </pic:blipFill>
                        <pic:spPr>
                          <a:xfrm>
                            <a:off x="0" y="0"/>
                            <a:ext cx="1123950" cy="9906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jc w:val="center"/>
        </w:trPr>
        <w:tc>
          <w:tcPr>
            <w:tcW w:w="1719" w:type="dxa"/>
          </w:tcPr>
          <w:p>
            <w:r>
              <w:rPr>
                <w:rFonts w:hint="eastAsia" w:ascii="宋体" w:hAnsi="宋体" w:cs="Tahoma"/>
                <w:color w:val="000000"/>
                <w:sz w:val="24"/>
              </w:rPr>
              <w:t>双位腹肌板</w:t>
            </w:r>
          </w:p>
        </w:tc>
        <w:tc>
          <w:tcPr>
            <w:tcW w:w="4652" w:type="dxa"/>
            <w:vAlign w:val="center"/>
          </w:tcPr>
          <w:p>
            <w:pPr>
              <w:widowControl/>
              <w:jc w:val="left"/>
              <w:textAlignment w:val="center"/>
            </w:pPr>
            <w:r>
              <w:rPr>
                <w:rFonts w:hint="eastAsia" w:ascii="宋体" w:hAnsi="宋体" w:cs="宋体"/>
                <w:color w:val="000000"/>
                <w:kern w:val="0"/>
                <w:sz w:val="24"/>
              </w:rPr>
              <w:t xml:space="preserve"> 主要材料：钢管</w:t>
            </w:r>
            <w:r>
              <w:rPr>
                <w:rFonts w:hint="eastAsia" w:ascii="宋体" w:hAnsi="宋体" w:cs="宋体"/>
                <w:color w:val="000000"/>
                <w:kern w:val="0"/>
                <w:sz w:val="24"/>
              </w:rPr>
              <w:br w:type="textWrapping"/>
            </w:r>
            <w:r>
              <w:rPr>
                <w:rFonts w:hint="eastAsia" w:ascii="宋体" w:hAnsi="宋体" w:cs="宋体"/>
                <w:color w:val="000000"/>
                <w:kern w:val="0"/>
                <w:sz w:val="24"/>
              </w:rPr>
              <w:t xml:space="preserve"> 主要承载立柱尺寸：Φ32mm×3.0mm</w:t>
            </w:r>
            <w:r>
              <w:rPr>
                <w:rFonts w:hint="eastAsia" w:ascii="宋体" w:hAnsi="宋体" w:cs="宋体"/>
                <w:color w:val="000000"/>
                <w:kern w:val="0"/>
                <w:sz w:val="24"/>
              </w:rPr>
              <w:br w:type="textWrapping"/>
            </w:r>
            <w:r>
              <w:rPr>
                <w:rFonts w:hint="eastAsia" w:ascii="宋体" w:hAnsi="宋体" w:cs="宋体"/>
                <w:color w:val="000000"/>
                <w:kern w:val="0"/>
                <w:sz w:val="24"/>
              </w:rPr>
              <w:t xml:space="preserve"> 主要承载横梁尺寸：Φ30mm×3.0mm</w:t>
            </w:r>
            <w:r>
              <w:rPr>
                <w:rFonts w:hint="eastAsia" w:ascii="宋体" w:hAnsi="宋体" w:cs="宋体"/>
                <w:color w:val="000000"/>
                <w:kern w:val="0"/>
                <w:sz w:val="24"/>
              </w:rPr>
              <w:br w:type="textWrapping"/>
            </w:r>
            <w:r>
              <w:rPr>
                <w:rFonts w:hint="eastAsia" w:ascii="宋体" w:hAnsi="宋体" w:cs="宋体"/>
                <w:color w:val="000000"/>
                <w:kern w:val="0"/>
                <w:sz w:val="24"/>
              </w:rPr>
              <w:t xml:space="preserve"> 表面处理工艺：脱脂</w:t>
            </w:r>
            <w:r>
              <w:rPr>
                <w:rFonts w:hint="eastAsia" w:ascii="宋体" w:hAnsi="宋体" w:cs="宋体"/>
                <w:color w:val="000000"/>
                <w:kern w:val="0"/>
                <w:sz w:val="24"/>
              </w:rPr>
              <w:br w:type="textWrapping"/>
            </w:r>
            <w:r>
              <w:rPr>
                <w:rFonts w:hint="eastAsia" w:ascii="宋体" w:hAnsi="宋体" w:cs="宋体"/>
                <w:color w:val="000000"/>
                <w:kern w:val="0"/>
                <w:sz w:val="24"/>
              </w:rPr>
              <w:t xml:space="preserve">               -抛丸-静电喷塑</w:t>
            </w:r>
            <w:r>
              <w:rPr>
                <w:rFonts w:hint="eastAsia" w:ascii="宋体" w:hAnsi="宋体" w:cs="宋体"/>
                <w:color w:val="000000"/>
                <w:kern w:val="0"/>
                <w:sz w:val="24"/>
              </w:rPr>
              <w:br w:type="textWrapping"/>
            </w:r>
            <w:r>
              <w:rPr>
                <w:rFonts w:hint="eastAsia" w:ascii="宋体" w:hAnsi="宋体" w:cs="宋体"/>
                <w:color w:val="000000"/>
                <w:kern w:val="0"/>
                <w:sz w:val="24"/>
              </w:rPr>
              <w:t xml:space="preserve"> 安装方式：预埋</w:t>
            </w:r>
            <w:r>
              <w:rPr>
                <w:rFonts w:hint="eastAsia" w:ascii="宋体" w:hAnsi="宋体" w:cs="宋体"/>
                <w:color w:val="000000"/>
                <w:kern w:val="0"/>
                <w:sz w:val="24"/>
              </w:rPr>
              <w:br w:type="textWrapping"/>
            </w:r>
            <w:r>
              <w:rPr>
                <w:rFonts w:hint="eastAsia" w:ascii="宋体" w:hAnsi="宋体" w:cs="宋体"/>
                <w:color w:val="000000"/>
                <w:kern w:val="0"/>
                <w:sz w:val="24"/>
              </w:rPr>
              <w:t xml:space="preserve">    产品符合GB19272-2011《室外健身器材的安全 通用要求》国家标准。             器材采用预埋的安装方式，安全使用寿命为8年。</w:t>
            </w:r>
          </w:p>
        </w:tc>
        <w:tc>
          <w:tcPr>
            <w:tcW w:w="567" w:type="dxa"/>
          </w:tcPr>
          <w:p>
            <w:pPr>
              <w:rPr>
                <w:rFonts w:ascii="宋体" w:hAnsi="宋体"/>
              </w:rPr>
            </w:pPr>
            <w:r>
              <w:rPr>
                <w:rFonts w:hint="eastAsia" w:ascii="宋体" w:hAnsi="宋体"/>
              </w:rPr>
              <w:t>30</w:t>
            </w:r>
          </w:p>
        </w:tc>
        <w:tc>
          <w:tcPr>
            <w:tcW w:w="2740" w:type="dxa"/>
          </w:tcPr>
          <w:p>
            <w:r>
              <w:rPr>
                <w:rFonts w:ascii="宋体" w:hAnsi="宋体"/>
              </w:rPr>
              <w:drawing>
                <wp:anchor distT="0" distB="0" distL="114300" distR="114300" simplePos="0" relativeHeight="251661312" behindDoc="0" locked="0" layoutInCell="1" allowOverlap="1">
                  <wp:simplePos x="0" y="0"/>
                  <wp:positionH relativeFrom="column">
                    <wp:posOffset>237490</wp:posOffset>
                  </wp:positionH>
                  <wp:positionV relativeFrom="paragraph">
                    <wp:posOffset>384175</wp:posOffset>
                  </wp:positionV>
                  <wp:extent cx="1283970" cy="998855"/>
                  <wp:effectExtent l="0" t="0" r="11430" b="10795"/>
                  <wp:wrapNone/>
                  <wp:docPr id="4" name="图片 63" descr="C:\Users\ADMINI~1\AppData\Local\Temp\ksohtml\wpsF6E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3" descr="C:\Users\ADMINI~1\AppData\Local\Temp\ksohtml\wpsF6EC.tmp.png"/>
                          <pic:cNvPicPr>
                            <a:picLocks noChangeAspect="1"/>
                          </pic:cNvPicPr>
                        </pic:nvPicPr>
                        <pic:blipFill>
                          <a:blip r:embed="rId16" cstate="print"/>
                          <a:stretch>
                            <a:fillRect/>
                          </a:stretch>
                        </pic:blipFill>
                        <pic:spPr>
                          <a:xfrm>
                            <a:off x="0" y="0"/>
                            <a:ext cx="1283970" cy="99885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1719" w:type="dxa"/>
          </w:tcPr>
          <w:p>
            <w:r>
              <w:rPr>
                <w:rFonts w:hint="eastAsia" w:ascii="宋体" w:hAnsi="宋体" w:cs="Tahoma"/>
                <w:color w:val="000000"/>
                <w:sz w:val="24"/>
              </w:rPr>
              <w:t>划船器</w:t>
            </w:r>
          </w:p>
        </w:tc>
        <w:tc>
          <w:tcPr>
            <w:tcW w:w="4652" w:type="dxa"/>
            <w:vAlign w:val="center"/>
          </w:tcPr>
          <w:p>
            <w:pPr>
              <w:widowControl/>
              <w:jc w:val="left"/>
              <w:textAlignment w:val="center"/>
            </w:pPr>
            <w:r>
              <w:rPr>
                <w:rFonts w:hint="eastAsia" w:ascii="宋体" w:hAnsi="宋体" w:cs="宋体"/>
                <w:color w:val="000000"/>
                <w:kern w:val="0"/>
                <w:sz w:val="24"/>
              </w:rPr>
              <w:t xml:space="preserve"> 主要材料：钢管</w:t>
            </w:r>
            <w:r>
              <w:rPr>
                <w:rFonts w:hint="eastAsia" w:ascii="宋体" w:hAnsi="宋体" w:cs="宋体"/>
                <w:color w:val="000000"/>
                <w:kern w:val="0"/>
                <w:sz w:val="24"/>
              </w:rPr>
              <w:br w:type="textWrapping"/>
            </w:r>
            <w:r>
              <w:rPr>
                <w:rFonts w:hint="eastAsia" w:ascii="宋体" w:hAnsi="宋体" w:cs="宋体"/>
                <w:color w:val="000000"/>
                <w:kern w:val="0"/>
                <w:sz w:val="24"/>
              </w:rPr>
              <w:t xml:space="preserve"> 主要承载立柱尺寸：50mm×50mm×3.0mm</w:t>
            </w:r>
            <w:r>
              <w:rPr>
                <w:rFonts w:hint="eastAsia" w:ascii="宋体" w:hAnsi="宋体" w:cs="宋体"/>
                <w:color w:val="000000"/>
                <w:kern w:val="0"/>
                <w:sz w:val="24"/>
              </w:rPr>
              <w:br w:type="textWrapping"/>
            </w:r>
            <w:r>
              <w:rPr>
                <w:rFonts w:hint="eastAsia" w:ascii="宋体" w:hAnsi="宋体" w:cs="宋体"/>
                <w:color w:val="000000"/>
                <w:kern w:val="0"/>
                <w:sz w:val="24"/>
              </w:rPr>
              <w:t xml:space="preserve"> 主要承载横梁尺寸：40mm×3.0mm，</w:t>
            </w:r>
            <w:r>
              <w:rPr>
                <w:rFonts w:hint="eastAsia" w:ascii="宋体" w:hAnsi="宋体" w:cs="宋体"/>
                <w:color w:val="000000"/>
                <w:kern w:val="0"/>
                <w:sz w:val="24"/>
              </w:rPr>
              <w:br w:type="textWrapping"/>
            </w:r>
            <w:r>
              <w:rPr>
                <w:rFonts w:hint="eastAsia" w:ascii="宋体" w:hAnsi="宋体" w:cs="宋体"/>
                <w:color w:val="000000"/>
                <w:kern w:val="0"/>
                <w:sz w:val="24"/>
              </w:rPr>
              <w:t xml:space="preserve"> 表面处理工艺：脱脂-抛丸-静电喷塑</w:t>
            </w:r>
            <w:r>
              <w:rPr>
                <w:rFonts w:hint="eastAsia" w:ascii="宋体" w:hAnsi="宋体" w:cs="宋体"/>
                <w:color w:val="000000"/>
                <w:kern w:val="0"/>
                <w:sz w:val="24"/>
              </w:rPr>
              <w:br w:type="textWrapping"/>
            </w:r>
            <w:r>
              <w:rPr>
                <w:rFonts w:hint="eastAsia" w:ascii="宋体" w:hAnsi="宋体" w:cs="宋体"/>
                <w:color w:val="000000"/>
                <w:kern w:val="0"/>
                <w:sz w:val="24"/>
              </w:rPr>
              <w:t xml:space="preserve"> 安装方式：直埋</w:t>
            </w:r>
            <w:r>
              <w:rPr>
                <w:rFonts w:hint="eastAsia" w:ascii="宋体" w:hAnsi="宋体" w:cs="宋体"/>
                <w:color w:val="000000"/>
                <w:kern w:val="0"/>
                <w:sz w:val="24"/>
              </w:rPr>
              <w:br w:type="textWrapping"/>
            </w:r>
            <w:r>
              <w:rPr>
                <w:rFonts w:hint="eastAsia" w:ascii="宋体" w:hAnsi="宋体" w:cs="宋体"/>
                <w:color w:val="000000"/>
                <w:kern w:val="0"/>
                <w:sz w:val="24"/>
              </w:rPr>
              <w:t xml:space="preserve">    产品符合GB19272-2011《室外健身器材的安全 通用要求》国家标准.器材采用直埋的安装方式，安全使用寿命为8年。</w:t>
            </w:r>
          </w:p>
        </w:tc>
        <w:tc>
          <w:tcPr>
            <w:tcW w:w="567" w:type="dxa"/>
          </w:tcPr>
          <w:p>
            <w:pPr>
              <w:rPr>
                <w:rFonts w:ascii="宋体" w:hAnsi="宋体"/>
              </w:rPr>
            </w:pPr>
            <w:r>
              <w:rPr>
                <w:rFonts w:hint="eastAsia" w:ascii="宋体" w:hAnsi="宋体"/>
              </w:rPr>
              <w:t>30</w:t>
            </w:r>
          </w:p>
        </w:tc>
        <w:tc>
          <w:tcPr>
            <w:tcW w:w="2740" w:type="dxa"/>
          </w:tcPr>
          <w:p>
            <w:r>
              <w:rPr>
                <w:rFonts w:hint="eastAsia" w:ascii="宋体" w:hAnsi="宋体"/>
              </w:rPr>
              <w:drawing>
                <wp:anchor distT="0" distB="0" distL="114300" distR="114300" simplePos="0" relativeHeight="251662336" behindDoc="0" locked="0" layoutInCell="1" allowOverlap="1">
                  <wp:simplePos x="0" y="0"/>
                  <wp:positionH relativeFrom="column">
                    <wp:posOffset>123825</wp:posOffset>
                  </wp:positionH>
                  <wp:positionV relativeFrom="paragraph">
                    <wp:posOffset>76835</wp:posOffset>
                  </wp:positionV>
                  <wp:extent cx="1360170" cy="863600"/>
                  <wp:effectExtent l="0" t="0" r="11430" b="12700"/>
                  <wp:wrapNone/>
                  <wp:docPr id="6" name="图片 27" descr="C:\Users\ADMINI~1\AppData\Local\Temp\ksohtml\wpsF67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7" descr="C:\Users\ADMINI~1\AppData\Local\Temp\ksohtml\wpsF67A.tmp.png"/>
                          <pic:cNvPicPr>
                            <a:picLocks noChangeAspect="1"/>
                          </pic:cNvPicPr>
                        </pic:nvPicPr>
                        <pic:blipFill>
                          <a:blip r:embed="rId17" cstate="print"/>
                          <a:stretch>
                            <a:fillRect/>
                          </a:stretch>
                        </pic:blipFill>
                        <pic:spPr>
                          <a:xfrm>
                            <a:off x="0" y="0"/>
                            <a:ext cx="1360170" cy="8636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719" w:type="dxa"/>
          </w:tcPr>
          <w:p>
            <w:r>
              <w:rPr>
                <w:rFonts w:hint="eastAsia"/>
              </w:rPr>
              <w:t>太极揉推器</w:t>
            </w:r>
          </w:p>
        </w:tc>
        <w:tc>
          <w:tcPr>
            <w:tcW w:w="4652" w:type="dxa"/>
            <w:vAlign w:val="center"/>
          </w:tcPr>
          <w:p>
            <w:pPr>
              <w:widowControl/>
              <w:jc w:val="left"/>
              <w:textAlignment w:val="center"/>
            </w:pPr>
            <w:r>
              <w:rPr>
                <w:rFonts w:hint="eastAsia" w:ascii="宋体" w:hAnsi="宋体" w:cs="宋体"/>
                <w:color w:val="000000"/>
                <w:kern w:val="0"/>
                <w:sz w:val="24"/>
              </w:rPr>
              <w:t xml:space="preserve"> 主要材料：钢管</w:t>
            </w:r>
            <w:r>
              <w:rPr>
                <w:rFonts w:hint="eastAsia" w:ascii="宋体" w:hAnsi="宋体" w:cs="宋体"/>
                <w:color w:val="000000"/>
                <w:kern w:val="0"/>
                <w:sz w:val="24"/>
              </w:rPr>
              <w:br w:type="textWrapping"/>
            </w:r>
            <w:r>
              <w:rPr>
                <w:rFonts w:hint="eastAsia" w:ascii="宋体" w:hAnsi="宋体" w:cs="宋体"/>
                <w:color w:val="000000"/>
                <w:kern w:val="0"/>
                <w:sz w:val="24"/>
              </w:rPr>
              <w:t xml:space="preserve"> 主要承载立柱尺寸：Φ114mm×3.0mm</w:t>
            </w:r>
            <w:r>
              <w:rPr>
                <w:rFonts w:hint="eastAsia" w:ascii="宋体" w:hAnsi="宋体" w:cs="宋体"/>
                <w:color w:val="000000"/>
                <w:kern w:val="0"/>
                <w:sz w:val="24"/>
              </w:rPr>
              <w:br w:type="textWrapping"/>
            </w:r>
            <w:r>
              <w:rPr>
                <w:rFonts w:hint="eastAsia" w:ascii="宋体" w:hAnsi="宋体" w:cs="宋体"/>
                <w:color w:val="000000"/>
                <w:kern w:val="0"/>
                <w:sz w:val="24"/>
              </w:rPr>
              <w:t xml:space="preserve"> 主要承载横梁尺寸：Φ60mm×3.0mm</w:t>
            </w:r>
            <w:r>
              <w:rPr>
                <w:rFonts w:hint="eastAsia" w:ascii="宋体" w:hAnsi="宋体" w:cs="宋体"/>
                <w:color w:val="000000"/>
                <w:kern w:val="0"/>
                <w:sz w:val="24"/>
              </w:rPr>
              <w:br w:type="textWrapping"/>
            </w:r>
            <w:r>
              <w:rPr>
                <w:rFonts w:hint="eastAsia" w:ascii="宋体" w:hAnsi="宋体" w:cs="宋体"/>
                <w:color w:val="000000"/>
                <w:kern w:val="0"/>
                <w:sz w:val="24"/>
              </w:rPr>
              <w:t xml:space="preserve"> 表面处理工艺：脱脂-抛丸-静电喷塑</w:t>
            </w:r>
            <w:r>
              <w:rPr>
                <w:rFonts w:hint="eastAsia" w:ascii="宋体" w:hAnsi="宋体" w:cs="宋体"/>
                <w:color w:val="000000"/>
                <w:kern w:val="0"/>
                <w:sz w:val="24"/>
              </w:rPr>
              <w:br w:type="textWrapping"/>
            </w:r>
            <w:r>
              <w:rPr>
                <w:rFonts w:hint="eastAsia" w:ascii="宋体" w:hAnsi="宋体" w:cs="宋体"/>
                <w:color w:val="000000"/>
                <w:kern w:val="0"/>
                <w:sz w:val="24"/>
              </w:rPr>
              <w:t xml:space="preserve"> 安装方式：直埋</w:t>
            </w:r>
            <w:r>
              <w:rPr>
                <w:rFonts w:hint="eastAsia" w:ascii="宋体" w:hAnsi="宋体" w:cs="宋体"/>
                <w:color w:val="000000"/>
                <w:kern w:val="0"/>
                <w:sz w:val="24"/>
              </w:rPr>
              <w:br w:type="textWrapping"/>
            </w:r>
            <w:r>
              <w:rPr>
                <w:rFonts w:hint="eastAsia" w:ascii="宋体" w:hAnsi="宋体" w:cs="宋体"/>
                <w:color w:val="000000"/>
                <w:kern w:val="0"/>
                <w:sz w:val="24"/>
              </w:rPr>
              <w:t xml:space="preserve">    产品符合GB19272-2011《室外健身器材的安全 通用要求》国家标准.</w:t>
            </w:r>
            <w:r>
              <w:rPr>
                <w:rFonts w:hint="eastAsia" w:ascii="宋体" w:hAnsi="宋体" w:cs="宋体"/>
                <w:color w:val="000000"/>
                <w:kern w:val="0"/>
                <w:sz w:val="24"/>
              </w:rPr>
              <w:br w:type="textWrapping"/>
            </w:r>
            <w:r>
              <w:rPr>
                <w:rFonts w:hint="eastAsia" w:ascii="宋体" w:hAnsi="宋体" w:cs="宋体"/>
                <w:color w:val="000000"/>
                <w:kern w:val="0"/>
                <w:sz w:val="24"/>
              </w:rPr>
              <w:t>3.器材采用直埋的安装方式，安全使用寿命为8年。</w:t>
            </w:r>
          </w:p>
        </w:tc>
        <w:tc>
          <w:tcPr>
            <w:tcW w:w="567" w:type="dxa"/>
          </w:tcPr>
          <w:p>
            <w:pPr>
              <w:rPr>
                <w:rFonts w:ascii="宋体" w:hAnsi="宋体"/>
              </w:rPr>
            </w:pPr>
            <w:r>
              <w:rPr>
                <w:rFonts w:hint="eastAsia" w:ascii="宋体" w:hAnsi="宋体"/>
              </w:rPr>
              <w:t>30</w:t>
            </w:r>
          </w:p>
        </w:tc>
        <w:tc>
          <w:tcPr>
            <w:tcW w:w="2740" w:type="dxa"/>
          </w:tcPr>
          <w:p>
            <w:r>
              <w:rPr>
                <w:rFonts w:ascii="宋体" w:hAnsi="宋体"/>
              </w:rPr>
              <w:drawing>
                <wp:anchor distT="0" distB="0" distL="114300" distR="114300" simplePos="0" relativeHeight="251663360" behindDoc="0" locked="0" layoutInCell="1" allowOverlap="1">
                  <wp:simplePos x="0" y="0"/>
                  <wp:positionH relativeFrom="column">
                    <wp:posOffset>142875</wp:posOffset>
                  </wp:positionH>
                  <wp:positionV relativeFrom="paragraph">
                    <wp:posOffset>415290</wp:posOffset>
                  </wp:positionV>
                  <wp:extent cx="1301750" cy="965200"/>
                  <wp:effectExtent l="0" t="0" r="12700" b="6350"/>
                  <wp:wrapNone/>
                  <wp:docPr id="8" name="图片 24" descr="C:\Users\ADMINI~1\AppData\Local\Temp\ksohtml\wpsF67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descr="C:\Users\ADMINI~1\AppData\Local\Temp\ksohtml\wpsF677.tmp.png"/>
                          <pic:cNvPicPr>
                            <a:picLocks noChangeAspect="1"/>
                          </pic:cNvPicPr>
                        </pic:nvPicPr>
                        <pic:blipFill>
                          <a:blip r:embed="rId18" cstate="print"/>
                          <a:stretch>
                            <a:fillRect/>
                          </a:stretch>
                        </pic:blipFill>
                        <pic:spPr>
                          <a:xfrm>
                            <a:off x="0" y="0"/>
                            <a:ext cx="1301750" cy="9652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1719" w:type="dxa"/>
          </w:tcPr>
          <w:p>
            <w:r>
              <w:rPr>
                <w:rFonts w:hint="eastAsia" w:ascii="宋体" w:hAnsi="宋体" w:cs="宋体"/>
                <w:color w:val="000000"/>
              </w:rPr>
              <w:t>转轮扭腰器</w:t>
            </w:r>
          </w:p>
        </w:tc>
        <w:tc>
          <w:tcPr>
            <w:tcW w:w="4652"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 主要材料：钢管</w:t>
            </w:r>
            <w:r>
              <w:rPr>
                <w:rFonts w:hint="eastAsia" w:ascii="宋体" w:hAnsi="宋体" w:cs="宋体"/>
                <w:color w:val="000000"/>
                <w:kern w:val="0"/>
                <w:sz w:val="24"/>
              </w:rPr>
              <w:br w:type="textWrapping"/>
            </w:r>
            <w:r>
              <w:rPr>
                <w:rFonts w:hint="eastAsia" w:ascii="宋体" w:hAnsi="宋体" w:cs="宋体"/>
                <w:color w:val="000000"/>
                <w:kern w:val="0"/>
                <w:sz w:val="24"/>
              </w:rPr>
              <w:t xml:space="preserve"> 主要承载立柱尺寸：Φ114mm×3.0mm</w:t>
            </w:r>
            <w:r>
              <w:rPr>
                <w:rFonts w:hint="eastAsia" w:ascii="宋体" w:hAnsi="宋体" w:cs="宋体"/>
                <w:color w:val="000000"/>
                <w:kern w:val="0"/>
                <w:sz w:val="24"/>
              </w:rPr>
              <w:br w:type="textWrapping"/>
            </w:r>
            <w:r>
              <w:rPr>
                <w:rFonts w:hint="eastAsia" w:ascii="宋体" w:hAnsi="宋体" w:cs="宋体"/>
                <w:color w:val="000000"/>
                <w:kern w:val="0"/>
                <w:sz w:val="24"/>
              </w:rPr>
              <w:t xml:space="preserve"> 主要承载横梁尺寸：Φ60mm×3.0mm</w:t>
            </w:r>
            <w:r>
              <w:rPr>
                <w:rFonts w:hint="eastAsia" w:ascii="宋体" w:hAnsi="宋体" w:cs="宋体"/>
                <w:color w:val="000000"/>
                <w:kern w:val="0"/>
                <w:sz w:val="24"/>
              </w:rPr>
              <w:br w:type="textWrapping"/>
            </w:r>
            <w:r>
              <w:rPr>
                <w:rFonts w:hint="eastAsia" w:ascii="宋体" w:hAnsi="宋体" w:cs="宋体"/>
                <w:color w:val="000000"/>
                <w:kern w:val="0"/>
                <w:sz w:val="24"/>
              </w:rPr>
              <w:t xml:space="preserve"> 表面处理工艺：脱脂-抛丸-静电喷塑</w:t>
            </w:r>
            <w:r>
              <w:rPr>
                <w:rFonts w:hint="eastAsia" w:ascii="宋体" w:hAnsi="宋体" w:cs="宋体"/>
                <w:color w:val="000000"/>
                <w:kern w:val="0"/>
                <w:sz w:val="24"/>
              </w:rPr>
              <w:br w:type="textWrapping"/>
            </w:r>
            <w:r>
              <w:rPr>
                <w:rFonts w:hint="eastAsia" w:ascii="宋体" w:hAnsi="宋体" w:cs="宋体"/>
                <w:color w:val="000000"/>
                <w:kern w:val="0"/>
                <w:sz w:val="24"/>
              </w:rPr>
              <w:t xml:space="preserve"> 安装方式：直埋</w:t>
            </w:r>
            <w:r>
              <w:rPr>
                <w:rFonts w:hint="eastAsia" w:ascii="宋体" w:hAnsi="宋体" w:cs="宋体"/>
                <w:color w:val="000000"/>
                <w:kern w:val="0"/>
                <w:sz w:val="24"/>
              </w:rPr>
              <w:br w:type="textWrapping"/>
            </w:r>
            <w:r>
              <w:rPr>
                <w:rFonts w:hint="eastAsia" w:ascii="宋体" w:hAnsi="宋体" w:cs="宋体"/>
                <w:color w:val="000000"/>
                <w:kern w:val="0"/>
                <w:sz w:val="24"/>
              </w:rPr>
              <w:t xml:space="preserve">    产品符合GB19272-2011《室外健身器材的安全 通用要求》国家标准，3.器材采用直埋的安装方式，安全使用寿命为8年。</w:t>
            </w:r>
          </w:p>
        </w:tc>
        <w:tc>
          <w:tcPr>
            <w:tcW w:w="567" w:type="dxa"/>
          </w:tcPr>
          <w:p>
            <w:pPr>
              <w:rPr>
                <w:rFonts w:ascii="宋体" w:hAnsi="宋体"/>
              </w:rPr>
            </w:pPr>
            <w:r>
              <w:rPr>
                <w:rFonts w:hint="eastAsia" w:ascii="宋体" w:hAnsi="宋体"/>
              </w:rPr>
              <w:t>30</w:t>
            </w:r>
          </w:p>
        </w:tc>
        <w:tc>
          <w:tcPr>
            <w:tcW w:w="2740" w:type="dxa"/>
          </w:tcPr>
          <w:p>
            <w:r>
              <w:rPr>
                <w:rFonts w:hint="eastAsia" w:ascii="宋体" w:hAnsi="宋体"/>
              </w:rPr>
              <w:drawing>
                <wp:inline distT="0" distB="0" distL="114300" distR="114300">
                  <wp:extent cx="810260" cy="1147445"/>
                  <wp:effectExtent l="0" t="0" r="8890" b="14605"/>
                  <wp:docPr id="10" name="图片 3" descr="SJ-075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SJ-075B-1"/>
                          <pic:cNvPicPr>
                            <a:picLocks noChangeAspect="1"/>
                          </pic:cNvPicPr>
                        </pic:nvPicPr>
                        <pic:blipFill>
                          <a:blip r:embed="rId19" cstate="print"/>
                          <a:stretch>
                            <a:fillRect/>
                          </a:stretch>
                        </pic:blipFill>
                        <pic:spPr>
                          <a:xfrm>
                            <a:off x="0" y="0"/>
                            <a:ext cx="810260" cy="11474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jc w:val="center"/>
        </w:trPr>
        <w:tc>
          <w:tcPr>
            <w:tcW w:w="1719" w:type="dxa"/>
          </w:tcPr>
          <w:p>
            <w:pPr>
              <w:rPr>
                <w:rFonts w:ascii="宋体" w:hAnsi="宋体" w:cs="宋体"/>
                <w:color w:val="000000"/>
              </w:rPr>
            </w:pPr>
            <w:r>
              <w:rPr>
                <w:rFonts w:hint="eastAsia" w:ascii="宋体" w:hAnsi="宋体" w:cs="Tahoma"/>
                <w:color w:val="000000"/>
                <w:sz w:val="24"/>
              </w:rPr>
              <w:t>坐立式腰背按摩器</w:t>
            </w:r>
          </w:p>
        </w:tc>
        <w:tc>
          <w:tcPr>
            <w:tcW w:w="4652"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 主要材料：钢管</w:t>
            </w:r>
            <w:r>
              <w:rPr>
                <w:rFonts w:hint="eastAsia" w:ascii="宋体" w:hAnsi="宋体" w:cs="宋体"/>
                <w:color w:val="000000"/>
                <w:kern w:val="0"/>
                <w:sz w:val="24"/>
              </w:rPr>
              <w:br w:type="textWrapping"/>
            </w:r>
            <w:r>
              <w:rPr>
                <w:rFonts w:hint="eastAsia" w:ascii="宋体" w:hAnsi="宋体" w:cs="宋体"/>
                <w:color w:val="000000"/>
                <w:kern w:val="0"/>
                <w:sz w:val="24"/>
              </w:rPr>
              <w:t xml:space="preserve"> 主要承载立柱尺寸：Φ114mm×3.0mm</w:t>
            </w:r>
            <w:r>
              <w:rPr>
                <w:rFonts w:hint="eastAsia" w:ascii="宋体" w:hAnsi="宋体" w:cs="宋体"/>
                <w:color w:val="000000"/>
                <w:kern w:val="0"/>
                <w:sz w:val="24"/>
              </w:rPr>
              <w:br w:type="textWrapping"/>
            </w:r>
            <w:r>
              <w:rPr>
                <w:rFonts w:hint="eastAsia" w:ascii="宋体" w:hAnsi="宋体" w:cs="宋体"/>
                <w:color w:val="000000"/>
                <w:kern w:val="0"/>
                <w:sz w:val="24"/>
              </w:rPr>
              <w:t xml:space="preserve"> 主要承载横梁尺寸：Φ42mm×3.0mm</w:t>
            </w:r>
            <w:r>
              <w:rPr>
                <w:rFonts w:hint="eastAsia" w:ascii="宋体" w:hAnsi="宋体" w:cs="宋体"/>
                <w:color w:val="000000"/>
                <w:kern w:val="0"/>
                <w:sz w:val="24"/>
              </w:rPr>
              <w:br w:type="textWrapping"/>
            </w:r>
            <w:r>
              <w:rPr>
                <w:rFonts w:hint="eastAsia" w:ascii="宋体" w:hAnsi="宋体" w:cs="宋体"/>
                <w:color w:val="000000"/>
                <w:kern w:val="0"/>
                <w:sz w:val="24"/>
              </w:rPr>
              <w:t xml:space="preserve"> 表面处理工艺：脱脂-抛丸-静电喷塑</w:t>
            </w:r>
            <w:r>
              <w:rPr>
                <w:rFonts w:hint="eastAsia" w:ascii="宋体" w:hAnsi="宋体" w:cs="宋体"/>
                <w:color w:val="000000"/>
                <w:kern w:val="0"/>
                <w:sz w:val="24"/>
              </w:rPr>
              <w:br w:type="textWrapping"/>
            </w:r>
            <w:r>
              <w:rPr>
                <w:rFonts w:hint="eastAsia" w:ascii="宋体" w:hAnsi="宋体" w:cs="宋体"/>
                <w:color w:val="000000"/>
                <w:kern w:val="0"/>
                <w:sz w:val="24"/>
              </w:rPr>
              <w:t xml:space="preserve"> 安装方式：直埋</w:t>
            </w:r>
            <w:r>
              <w:rPr>
                <w:rFonts w:hint="eastAsia" w:ascii="宋体" w:hAnsi="宋体" w:cs="宋体"/>
                <w:color w:val="000000"/>
                <w:kern w:val="0"/>
                <w:sz w:val="24"/>
              </w:rPr>
              <w:br w:type="textWrapping"/>
            </w:r>
            <w:r>
              <w:rPr>
                <w:rFonts w:hint="eastAsia" w:ascii="宋体" w:hAnsi="宋体" w:cs="宋体"/>
                <w:color w:val="000000"/>
                <w:kern w:val="0"/>
                <w:sz w:val="24"/>
              </w:rPr>
              <w:t xml:space="preserve">    产品符合GB19272-2011《室外健身器材的安全 通用要求》国家标准，3.器材采用直埋的安装方式，安全使用寿命为8年。</w:t>
            </w:r>
          </w:p>
        </w:tc>
        <w:tc>
          <w:tcPr>
            <w:tcW w:w="567" w:type="dxa"/>
          </w:tcPr>
          <w:p>
            <w:pPr>
              <w:rPr>
                <w:rFonts w:ascii="宋体" w:hAnsi="宋体"/>
                <w:bCs/>
                <w:sz w:val="24"/>
              </w:rPr>
            </w:pPr>
            <w:r>
              <w:rPr>
                <w:rFonts w:hint="eastAsia" w:ascii="宋体" w:hAnsi="宋体"/>
                <w:bCs/>
                <w:sz w:val="24"/>
              </w:rPr>
              <w:t>30</w:t>
            </w:r>
          </w:p>
        </w:tc>
        <w:tc>
          <w:tcPr>
            <w:tcW w:w="2740" w:type="dxa"/>
          </w:tcPr>
          <w:p>
            <w:pPr>
              <w:rPr>
                <w:rFonts w:ascii="宋体" w:hAnsi="宋体"/>
              </w:rPr>
            </w:pPr>
            <w:r>
              <w:rPr>
                <w:rFonts w:hint="eastAsia" w:ascii="宋体" w:hAnsi="宋体"/>
                <w:b/>
                <w:bCs/>
                <w:sz w:val="32"/>
                <w:szCs w:val="32"/>
              </w:rPr>
              <w:drawing>
                <wp:anchor distT="0" distB="0" distL="114300" distR="114300" simplePos="0" relativeHeight="251664384" behindDoc="0" locked="0" layoutInCell="1" allowOverlap="1">
                  <wp:simplePos x="0" y="0"/>
                  <wp:positionH relativeFrom="column">
                    <wp:posOffset>143510</wp:posOffset>
                  </wp:positionH>
                  <wp:positionV relativeFrom="paragraph">
                    <wp:posOffset>715645</wp:posOffset>
                  </wp:positionV>
                  <wp:extent cx="1151890" cy="991870"/>
                  <wp:effectExtent l="0" t="0" r="10160" b="17780"/>
                  <wp:wrapNone/>
                  <wp:docPr id="12" name="图片 61" descr="C:\Users\ADMINI~1\AppData\Local\Temp\ksohtml\wpsF6D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1" descr="C:\Users\ADMINI~1\AppData\Local\Temp\ksohtml\wpsF6DA.tmp.png"/>
                          <pic:cNvPicPr>
                            <a:picLocks noChangeAspect="1"/>
                          </pic:cNvPicPr>
                        </pic:nvPicPr>
                        <pic:blipFill>
                          <a:blip r:embed="rId20" cstate="print"/>
                          <a:stretch>
                            <a:fillRect/>
                          </a:stretch>
                        </pic:blipFill>
                        <pic:spPr>
                          <a:xfrm>
                            <a:off x="0" y="0"/>
                            <a:ext cx="1151866" cy="992038"/>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jc w:val="center"/>
        </w:trPr>
        <w:tc>
          <w:tcPr>
            <w:tcW w:w="1719" w:type="dxa"/>
          </w:tcPr>
          <w:p>
            <w:pPr>
              <w:rPr>
                <w:rFonts w:ascii="宋体" w:hAnsi="宋体" w:cs="Tahoma"/>
                <w:color w:val="000000"/>
                <w:sz w:val="24"/>
              </w:rPr>
            </w:pPr>
            <w:r>
              <w:rPr>
                <w:rFonts w:hint="eastAsia" w:ascii="宋体" w:hAnsi="宋体" w:cs="Tahoma"/>
                <w:color w:val="000000"/>
                <w:sz w:val="24"/>
              </w:rPr>
              <w:t>单管地埋篮球架</w:t>
            </w:r>
          </w:p>
        </w:tc>
        <w:tc>
          <w:tcPr>
            <w:tcW w:w="4652"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 主要材料：钢管 SMC</w:t>
            </w:r>
            <w:r>
              <w:rPr>
                <w:rFonts w:hint="eastAsia" w:ascii="宋体" w:hAnsi="宋体" w:cs="宋体"/>
                <w:color w:val="000000"/>
                <w:kern w:val="0"/>
                <w:sz w:val="24"/>
              </w:rPr>
              <w:br w:type="textWrapping"/>
            </w:r>
            <w:r>
              <w:rPr>
                <w:rFonts w:hint="eastAsia" w:ascii="宋体" w:hAnsi="宋体" w:cs="宋体"/>
                <w:color w:val="000000"/>
                <w:kern w:val="0"/>
                <w:sz w:val="24"/>
              </w:rPr>
              <w:t xml:space="preserve"> 主要承载立柱尺寸：Φ165mm×4.0mm</w:t>
            </w:r>
            <w:r>
              <w:rPr>
                <w:rFonts w:hint="eastAsia" w:ascii="宋体" w:hAnsi="宋体" w:cs="宋体"/>
                <w:color w:val="000000"/>
                <w:kern w:val="0"/>
                <w:sz w:val="24"/>
              </w:rPr>
              <w:br w:type="textWrapping"/>
            </w:r>
            <w:r>
              <w:rPr>
                <w:rFonts w:hint="eastAsia" w:ascii="宋体" w:hAnsi="宋体" w:cs="宋体"/>
                <w:color w:val="000000"/>
                <w:kern w:val="0"/>
                <w:sz w:val="24"/>
              </w:rPr>
              <w:t xml:space="preserve"> 主要承载横梁尺寸：Φ165mm×4.0mm </w:t>
            </w:r>
            <w:r>
              <w:rPr>
                <w:rFonts w:hint="eastAsia" w:ascii="宋体" w:hAnsi="宋体" w:cs="宋体"/>
                <w:color w:val="000000"/>
                <w:kern w:val="0"/>
                <w:sz w:val="24"/>
              </w:rPr>
              <w:br w:type="textWrapping"/>
            </w:r>
            <w:r>
              <w:rPr>
                <w:rFonts w:hint="eastAsia" w:ascii="宋体" w:hAnsi="宋体" w:cs="宋体"/>
                <w:color w:val="000000"/>
                <w:kern w:val="0"/>
                <w:sz w:val="24"/>
              </w:rPr>
              <w:t xml:space="preserve"> 表面处理工艺：脱脂-抛丸-静电喷塑</w:t>
            </w:r>
            <w:r>
              <w:rPr>
                <w:rFonts w:hint="eastAsia" w:ascii="宋体" w:hAnsi="宋体" w:cs="宋体"/>
                <w:color w:val="000000"/>
                <w:kern w:val="0"/>
                <w:sz w:val="24"/>
              </w:rPr>
              <w:br w:type="textWrapping"/>
            </w:r>
            <w:r>
              <w:rPr>
                <w:rFonts w:hint="eastAsia" w:ascii="宋体" w:hAnsi="宋体" w:cs="宋体"/>
                <w:color w:val="000000"/>
                <w:kern w:val="0"/>
                <w:sz w:val="24"/>
              </w:rPr>
              <w:t xml:space="preserve"> 安装方式：直埋</w:t>
            </w:r>
            <w:r>
              <w:rPr>
                <w:rFonts w:hint="eastAsia" w:ascii="宋体" w:hAnsi="宋体" w:cs="宋体"/>
                <w:color w:val="000000"/>
                <w:kern w:val="0"/>
                <w:sz w:val="24"/>
              </w:rPr>
              <w:br w:type="textWrapping"/>
            </w:r>
            <w:r>
              <w:rPr>
                <w:rFonts w:hint="eastAsia" w:ascii="宋体" w:hAnsi="宋体" w:cs="宋体"/>
                <w:color w:val="000000"/>
                <w:kern w:val="0"/>
                <w:sz w:val="24"/>
              </w:rPr>
              <w:t xml:space="preserve">    产品符合GB19272-2011《室外健身器材的安全 通用要求》国家标准.1.器材采用预埋的安装方式，安全使用寿命为8年。</w:t>
            </w:r>
          </w:p>
        </w:tc>
        <w:tc>
          <w:tcPr>
            <w:tcW w:w="567" w:type="dxa"/>
          </w:tcPr>
          <w:p>
            <w:pPr>
              <w:rPr>
                <w:rFonts w:ascii="宋体" w:hAnsi="宋体"/>
                <w:bCs/>
                <w:color w:val="000000"/>
                <w:sz w:val="24"/>
              </w:rPr>
            </w:pPr>
            <w:r>
              <w:rPr>
                <w:rFonts w:hint="eastAsia" w:ascii="宋体" w:hAnsi="宋体"/>
                <w:bCs/>
                <w:color w:val="000000"/>
                <w:sz w:val="24"/>
              </w:rPr>
              <w:t>20</w:t>
            </w:r>
          </w:p>
        </w:tc>
        <w:tc>
          <w:tcPr>
            <w:tcW w:w="2740" w:type="dxa"/>
          </w:tcPr>
          <w:p>
            <w:pPr>
              <w:rPr>
                <w:rFonts w:ascii="宋体" w:hAnsi="宋体"/>
                <w:b/>
                <w:bCs/>
                <w:sz w:val="32"/>
                <w:szCs w:val="32"/>
              </w:rPr>
            </w:pPr>
            <w:r>
              <w:rPr>
                <w:rFonts w:hint="eastAsia" w:ascii="宋体" w:hAnsi="宋体"/>
                <w:b/>
                <w:bCs/>
                <w:color w:val="FF0000"/>
                <w:sz w:val="32"/>
                <w:szCs w:val="32"/>
              </w:rPr>
              <w:drawing>
                <wp:anchor distT="0" distB="0" distL="114300" distR="114300" simplePos="0" relativeHeight="251665408" behindDoc="0" locked="0" layoutInCell="1" allowOverlap="1">
                  <wp:simplePos x="0" y="0"/>
                  <wp:positionH relativeFrom="column">
                    <wp:posOffset>149225</wp:posOffset>
                  </wp:positionH>
                  <wp:positionV relativeFrom="paragraph">
                    <wp:posOffset>393065</wp:posOffset>
                  </wp:positionV>
                  <wp:extent cx="1143000" cy="1043940"/>
                  <wp:effectExtent l="0" t="0" r="0" b="3810"/>
                  <wp:wrapNone/>
                  <wp:docPr id="17" name="图片 17" descr="C:\Users\ADMINI~1\AppData\Local\Temp\ksohtml\wpsF65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1\AppData\Local\Temp\ksohtml\wpsF651.tmp.png"/>
                          <pic:cNvPicPr>
                            <a:picLocks noChangeAspect="1"/>
                          </pic:cNvPicPr>
                        </pic:nvPicPr>
                        <pic:blipFill>
                          <a:blip r:embed="rId21" cstate="print"/>
                          <a:stretch>
                            <a:fillRect/>
                          </a:stretch>
                        </pic:blipFill>
                        <pic:spPr>
                          <a:xfrm>
                            <a:off x="0" y="0"/>
                            <a:ext cx="1142976" cy="1043796"/>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1719" w:type="dxa"/>
          </w:tcPr>
          <w:p>
            <w:pPr>
              <w:rPr>
                <w:rFonts w:ascii="宋体" w:hAnsi="宋体" w:cs="Tahoma"/>
                <w:color w:val="000000"/>
                <w:sz w:val="24"/>
              </w:rPr>
            </w:pPr>
            <w:r>
              <w:rPr>
                <w:rFonts w:hint="eastAsia" w:ascii="宋体" w:hAnsi="宋体" w:cs="Tahoma"/>
                <w:color w:val="000000"/>
                <w:sz w:val="24"/>
              </w:rPr>
              <w:t>室外乒乓球台</w:t>
            </w:r>
          </w:p>
        </w:tc>
        <w:tc>
          <w:tcPr>
            <w:tcW w:w="4652" w:type="dxa"/>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  主要材料：钢管、SMC</w:t>
            </w:r>
            <w:r>
              <w:rPr>
                <w:rFonts w:hint="eastAsia" w:ascii="宋体" w:hAnsi="宋体" w:cs="宋体"/>
                <w:color w:val="000000"/>
                <w:kern w:val="0"/>
                <w:sz w:val="24"/>
              </w:rPr>
              <w:br w:type="textWrapping"/>
            </w:r>
            <w:r>
              <w:rPr>
                <w:rFonts w:hint="eastAsia" w:ascii="宋体" w:hAnsi="宋体" w:cs="宋体"/>
                <w:color w:val="000000"/>
                <w:kern w:val="0"/>
                <w:sz w:val="24"/>
              </w:rPr>
              <w:t xml:space="preserve"> 主要承载立柱尺寸：Φ60mm×3.0mm</w:t>
            </w:r>
            <w:r>
              <w:rPr>
                <w:rFonts w:hint="eastAsia" w:ascii="宋体" w:hAnsi="宋体" w:cs="宋体"/>
                <w:color w:val="000000"/>
                <w:kern w:val="0"/>
                <w:sz w:val="24"/>
              </w:rPr>
              <w:br w:type="textWrapping"/>
            </w:r>
            <w:r>
              <w:rPr>
                <w:rFonts w:hint="eastAsia" w:ascii="宋体" w:hAnsi="宋体" w:cs="宋体"/>
                <w:color w:val="000000"/>
                <w:kern w:val="0"/>
                <w:sz w:val="24"/>
              </w:rPr>
              <w:t xml:space="preserve"> 主要承载横梁尺寸：20mm×20mm×2.0mm</w:t>
            </w:r>
            <w:r>
              <w:rPr>
                <w:rFonts w:hint="eastAsia" w:ascii="宋体" w:hAnsi="宋体" w:cs="宋体"/>
                <w:color w:val="000000"/>
                <w:kern w:val="0"/>
                <w:sz w:val="24"/>
              </w:rPr>
              <w:br w:type="textWrapping"/>
            </w:r>
            <w:r>
              <w:rPr>
                <w:rFonts w:hint="eastAsia" w:ascii="宋体" w:hAnsi="宋体" w:cs="宋体"/>
                <w:color w:val="000000"/>
                <w:kern w:val="0"/>
                <w:sz w:val="24"/>
              </w:rPr>
              <w:t xml:space="preserve"> 表面处理工艺：脱脂-抛丸-静电喷塑</w:t>
            </w:r>
            <w:r>
              <w:rPr>
                <w:rFonts w:hint="eastAsia" w:ascii="宋体" w:hAnsi="宋体" w:cs="宋体"/>
                <w:color w:val="000000"/>
                <w:kern w:val="0"/>
                <w:sz w:val="24"/>
              </w:rPr>
              <w:br w:type="textWrapping"/>
            </w:r>
            <w:r>
              <w:rPr>
                <w:rFonts w:hint="eastAsia" w:ascii="宋体" w:hAnsi="宋体" w:cs="宋体"/>
                <w:color w:val="000000"/>
                <w:kern w:val="0"/>
                <w:sz w:val="24"/>
              </w:rPr>
              <w:t xml:space="preserve"> 安装方式：预埋</w:t>
            </w:r>
            <w:r>
              <w:rPr>
                <w:rFonts w:hint="eastAsia" w:ascii="宋体" w:hAnsi="宋体" w:cs="宋体"/>
                <w:color w:val="000000"/>
                <w:kern w:val="0"/>
                <w:sz w:val="24"/>
              </w:rPr>
              <w:br w:type="textWrapping"/>
            </w:r>
            <w:r>
              <w:rPr>
                <w:rFonts w:hint="eastAsia" w:ascii="宋体" w:hAnsi="宋体" w:cs="宋体"/>
                <w:color w:val="000000"/>
                <w:kern w:val="0"/>
                <w:sz w:val="24"/>
              </w:rPr>
              <w:t xml:space="preserve">    产品符合GB19272-2011《室外健身器材的安全 通用要求》国家标准，</w:t>
            </w:r>
            <w:r>
              <w:rPr>
                <w:rFonts w:hint="eastAsia" w:ascii="宋体" w:hAnsi="宋体" w:cs="宋体"/>
                <w:color w:val="000000"/>
                <w:kern w:val="0"/>
                <w:sz w:val="24"/>
              </w:rPr>
              <w:br w:type="textWrapping"/>
            </w:r>
            <w:r>
              <w:rPr>
                <w:rFonts w:hint="eastAsia" w:ascii="宋体" w:hAnsi="宋体" w:cs="宋体"/>
                <w:color w:val="000000"/>
                <w:kern w:val="0"/>
                <w:sz w:val="24"/>
              </w:rPr>
              <w:t>1.器材采用预埋的安装方式，安全使用寿命为8年。</w:t>
            </w:r>
          </w:p>
        </w:tc>
        <w:tc>
          <w:tcPr>
            <w:tcW w:w="567" w:type="dxa"/>
          </w:tcPr>
          <w:p>
            <w:pPr>
              <w:rPr>
                <w:rFonts w:ascii="宋体" w:hAnsi="宋体"/>
              </w:rPr>
            </w:pPr>
            <w:r>
              <w:rPr>
                <w:rFonts w:hint="eastAsia" w:ascii="宋体" w:hAnsi="宋体"/>
              </w:rPr>
              <w:t>40</w:t>
            </w:r>
          </w:p>
        </w:tc>
        <w:tc>
          <w:tcPr>
            <w:tcW w:w="2740" w:type="dxa"/>
          </w:tcPr>
          <w:p>
            <w:pPr>
              <w:rPr>
                <w:rFonts w:ascii="宋体" w:hAnsi="宋体"/>
                <w:b/>
                <w:bCs/>
                <w:color w:val="FF0000"/>
                <w:sz w:val="32"/>
                <w:szCs w:val="32"/>
              </w:rPr>
            </w:pPr>
            <w:r>
              <w:rPr>
                <w:rFonts w:ascii="宋体" w:hAnsi="宋体"/>
              </w:rPr>
              <w:drawing>
                <wp:anchor distT="0" distB="0" distL="114300" distR="114300" simplePos="0" relativeHeight="251666432" behindDoc="0" locked="0" layoutInCell="1" allowOverlap="1">
                  <wp:simplePos x="0" y="0"/>
                  <wp:positionH relativeFrom="column">
                    <wp:posOffset>-6985</wp:posOffset>
                  </wp:positionH>
                  <wp:positionV relativeFrom="paragraph">
                    <wp:posOffset>354965</wp:posOffset>
                  </wp:positionV>
                  <wp:extent cx="1572895" cy="958215"/>
                  <wp:effectExtent l="0" t="0" r="8255" b="13335"/>
                  <wp:wrapNone/>
                  <wp:docPr id="16" name="图片 39" descr="C:\Users\ADMINI~1\AppData\Local\Temp\ksohtml\wpsF6A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9" descr="C:\Users\ADMINI~1\AppData\Local\Temp\ksohtml\wpsF6A5.tmp.png"/>
                          <pic:cNvPicPr>
                            <a:picLocks noChangeAspect="1"/>
                          </pic:cNvPicPr>
                        </pic:nvPicPr>
                        <pic:blipFill>
                          <a:blip r:embed="rId22" cstate="print"/>
                          <a:stretch>
                            <a:fillRect/>
                          </a:stretch>
                        </pic:blipFill>
                        <pic:spPr>
                          <a:xfrm>
                            <a:off x="0" y="0"/>
                            <a:ext cx="1572919" cy="958275"/>
                          </a:xfrm>
                          <a:prstGeom prst="rect">
                            <a:avLst/>
                          </a:prstGeom>
                          <a:noFill/>
                          <a:ln>
                            <a:noFill/>
                          </a:ln>
                        </pic:spPr>
                      </pic:pic>
                    </a:graphicData>
                  </a:graphic>
                </wp:anchor>
              </w:drawing>
            </w:r>
          </w:p>
        </w:tc>
      </w:tr>
    </w:tbl>
    <w:p>
      <w:pPr>
        <w:pStyle w:val="2"/>
        <w:rPr>
          <w:rFonts w:hint="eastAsia" w:ascii="仿宋" w:hAnsi="仿宋" w:eastAsia="仿宋" w:cs="仿宋"/>
          <w:color w:val="000000"/>
          <w:kern w:val="0"/>
          <w:sz w:val="24"/>
          <w:szCs w:val="24"/>
          <w:lang w:val="en-US" w:eastAsia="zh-CN"/>
        </w:rPr>
      </w:pPr>
    </w:p>
    <w:p>
      <w:pPr>
        <w:pStyle w:val="2"/>
        <w:spacing w:before="2"/>
        <w:rPr>
          <w:rFonts w:hint="eastAsia" w:ascii="Times New Roman"/>
          <w:sz w:val="19"/>
          <w:lang w:val="en-US" w:eastAsia="zh-CN"/>
        </w:rPr>
      </w:pPr>
      <w:r>
        <w:rPr>
          <w:rFonts w:hint="eastAsia" w:ascii="Times New Roman"/>
          <w:sz w:val="19"/>
          <w:lang w:val="en-US" w:eastAsia="zh-CN"/>
        </w:rPr>
        <w:t>注：1、投标商所投体育器材符合GB19272-2011《室外健身器材的通用安全要求》中的规定要求，且获得NSCC认证。</w:t>
      </w:r>
    </w:p>
    <w:p>
      <w:pPr>
        <w:pStyle w:val="2"/>
        <w:spacing w:before="2"/>
        <w:rPr>
          <w:rFonts w:hint="default" w:ascii="Times New Roman"/>
          <w:sz w:val="19"/>
          <w:lang w:val="en-US" w:eastAsia="zh-CN"/>
        </w:rPr>
      </w:pPr>
      <w:r>
        <w:rPr>
          <w:rFonts w:hint="eastAsia" w:ascii="Times New Roman"/>
          <w:sz w:val="19"/>
          <w:lang w:val="en-US" w:eastAsia="zh-CN"/>
        </w:rPr>
        <w:t>2、投标人出具所投产品人身意外保险，6年以上产品保修（如不响应视为无效响应文件）。</w:t>
      </w:r>
    </w:p>
    <w:p>
      <w:pPr>
        <w:pStyle w:val="2"/>
        <w:rPr>
          <w:rFonts w:hint="eastAsia" w:ascii="仿宋" w:hAnsi="仿宋" w:eastAsia="仿宋" w:cs="仿宋"/>
          <w:color w:val="000000"/>
          <w:kern w:val="0"/>
          <w:sz w:val="24"/>
          <w:szCs w:val="24"/>
          <w:lang w:val="en-US" w:eastAsia="zh-CN"/>
        </w:rPr>
      </w:pPr>
    </w:p>
    <w:p>
      <w:pPr>
        <w:pStyle w:val="2"/>
        <w:rPr>
          <w:rFonts w:hint="eastAsia" w:ascii="仿宋" w:hAnsi="仿宋" w:eastAsia="仿宋" w:cs="仿宋"/>
          <w:color w:val="000000"/>
          <w:kern w:val="0"/>
          <w:sz w:val="24"/>
          <w:szCs w:val="24"/>
          <w:lang w:val="en-US" w:eastAsia="zh-CN"/>
        </w:rPr>
      </w:pPr>
    </w:p>
    <w:p>
      <w:pPr>
        <w:pStyle w:val="2"/>
        <w:rPr>
          <w:rFonts w:hint="eastAsia" w:ascii="仿宋" w:hAnsi="仿宋" w:eastAsia="仿宋" w:cs="仿宋"/>
          <w:color w:val="000000"/>
          <w:kern w:val="0"/>
          <w:sz w:val="24"/>
          <w:szCs w:val="24"/>
          <w:lang w:val="en-US" w:eastAsia="zh-CN"/>
        </w:rPr>
      </w:pPr>
    </w:p>
    <w:p>
      <w:pPr>
        <w:pStyle w:val="2"/>
        <w:rPr>
          <w:rFonts w:hint="eastAsia" w:ascii="仿宋" w:hAnsi="仿宋" w:eastAsia="仿宋" w:cs="仿宋"/>
          <w:color w:val="000000"/>
          <w:kern w:val="0"/>
          <w:sz w:val="24"/>
          <w:szCs w:val="24"/>
          <w:lang w:val="en-US" w:eastAsia="zh-CN"/>
        </w:rPr>
      </w:pPr>
    </w:p>
    <w:p>
      <w:pPr>
        <w:pStyle w:val="2"/>
        <w:spacing w:before="2"/>
        <w:rPr>
          <w:rFonts w:hint="eastAsia" w:ascii="Times New Roman"/>
          <w:sz w:val="19"/>
          <w:lang w:val="en-US" w:eastAsia="zh-CN"/>
        </w:rPr>
      </w:pPr>
      <w:r>
        <w:rPr>
          <w:rFonts w:hint="eastAsia" w:ascii="Times New Roman"/>
          <w:sz w:val="28"/>
          <w:szCs w:val="28"/>
          <w:lang w:val="en-US" w:eastAsia="zh-CN"/>
        </w:rPr>
        <w:t>三标段</w:t>
      </w:r>
      <w:r>
        <w:rPr>
          <w:rFonts w:hint="eastAsia" w:ascii="Times New Roman"/>
          <w:sz w:val="19"/>
          <w:lang w:val="en-US" w:eastAsia="zh-CN"/>
        </w:rPr>
        <w:t>：</w:t>
      </w:r>
    </w:p>
    <w:tbl>
      <w:tblPr>
        <w:tblStyle w:val="22"/>
        <w:tblW w:w="9229" w:type="dxa"/>
        <w:tblInd w:w="0" w:type="dxa"/>
        <w:tblLayout w:type="fixed"/>
        <w:tblCellMar>
          <w:top w:w="0" w:type="dxa"/>
          <w:left w:w="0" w:type="dxa"/>
          <w:bottom w:w="0" w:type="dxa"/>
          <w:right w:w="0" w:type="dxa"/>
        </w:tblCellMar>
      </w:tblPr>
      <w:tblGrid>
        <w:gridCol w:w="1716"/>
        <w:gridCol w:w="684"/>
        <w:gridCol w:w="3930"/>
        <w:gridCol w:w="2899"/>
      </w:tblGrid>
      <w:tr>
        <w:tblPrEx>
          <w:tblCellMar>
            <w:top w:w="0" w:type="dxa"/>
            <w:left w:w="0" w:type="dxa"/>
            <w:bottom w:w="0" w:type="dxa"/>
            <w:right w:w="0" w:type="dxa"/>
          </w:tblCellMar>
        </w:tblPrEx>
        <w:trPr>
          <w:trHeight w:val="66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产品名称</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数量</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参数</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图片</w:t>
            </w:r>
          </w:p>
        </w:tc>
      </w:tr>
      <w:tr>
        <w:tblPrEx>
          <w:tblCellMar>
            <w:top w:w="0" w:type="dxa"/>
            <w:left w:w="0" w:type="dxa"/>
            <w:bottom w:w="0" w:type="dxa"/>
            <w:right w:w="0" w:type="dxa"/>
          </w:tblCellMar>
        </w:tblPrEx>
        <w:trPr>
          <w:trHeight w:val="241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双杠</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3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1、器材符合GB19272-2011室外健身器材的安全通用要求；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2、立柱规格：φ114×3 mm钢管；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3、承载横梁φ42×3mm钢管；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4、不允许存在衣服、头发钩挂或缠绕危险，不允许存在和使用功能无关的凸出物产品通过NSCC国体认证</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bdr w:val="single" w:color="000000" w:sz="4" w:space="0"/>
              </w:rPr>
              <w:drawing>
                <wp:anchor distT="0" distB="0" distL="114300" distR="114300" simplePos="0" relativeHeight="251660288" behindDoc="0" locked="0" layoutInCell="1" allowOverlap="1">
                  <wp:simplePos x="0" y="0"/>
                  <wp:positionH relativeFrom="column">
                    <wp:posOffset>181610</wp:posOffset>
                  </wp:positionH>
                  <wp:positionV relativeFrom="paragraph">
                    <wp:posOffset>288290</wp:posOffset>
                  </wp:positionV>
                  <wp:extent cx="1477010" cy="1019810"/>
                  <wp:effectExtent l="0" t="0" r="8890" b="8890"/>
                  <wp:wrapNone/>
                  <wp:docPr id="20" name="Picture_147"/>
                  <wp:cNvGraphicFramePr/>
                  <a:graphic xmlns:a="http://schemas.openxmlformats.org/drawingml/2006/main">
                    <a:graphicData uri="http://schemas.openxmlformats.org/drawingml/2006/picture">
                      <pic:pic xmlns:pic="http://schemas.openxmlformats.org/drawingml/2006/picture">
                        <pic:nvPicPr>
                          <pic:cNvPr id="20" name="Picture_147"/>
                          <pic:cNvPicPr/>
                        </pic:nvPicPr>
                        <pic:blipFill>
                          <a:blip r:embed="rId23" cstate="print"/>
                          <a:stretch>
                            <a:fillRect/>
                          </a:stretch>
                        </pic:blipFill>
                        <pic:spPr>
                          <a:xfrm>
                            <a:off x="0" y="0"/>
                            <a:ext cx="1477010" cy="101981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738"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手指按摩引体架</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3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numPr>
                <w:ilvl w:val="0"/>
                <w:numId w:val="12"/>
              </w:numPr>
              <w:jc w:val="left"/>
              <w:textAlignment w:val="top"/>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立柱规格Φ114mm×3mm钢管，主要承载横梁规格Φ33mm×3mm钢管；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2.按摩板采用绿色环保塑木材料，本材料经过高温压制形成应用时间长，耐高温防日晒寿命长阻燃等特点</w:t>
            </w:r>
            <w:r>
              <w:rPr>
                <w:rFonts w:hint="eastAsia" w:ascii="宋体" w:hAnsi="宋体" w:eastAsia="宋体" w:cs="宋体"/>
                <w:color w:val="000000"/>
                <w:kern w:val="0"/>
                <w:sz w:val="22"/>
                <w:lang w:eastAsia="zh-CN"/>
              </w:rPr>
              <w:t>；</w:t>
            </w:r>
          </w:p>
          <w:p>
            <w:pPr>
              <w:widowControl/>
              <w:numPr>
                <w:ilvl w:val="0"/>
                <w:numId w:val="0"/>
              </w:numPr>
              <w:jc w:val="left"/>
              <w:textAlignment w:val="top"/>
              <w:rPr>
                <w:rFonts w:ascii="宋体" w:hAnsi="宋体" w:eastAsia="宋体" w:cs="宋体"/>
                <w:color w:val="000000"/>
                <w:sz w:val="22"/>
              </w:rPr>
            </w:pPr>
            <w:r>
              <w:rPr>
                <w:rFonts w:hint="eastAsia" w:ascii="宋体" w:hAnsi="宋体" w:eastAsia="宋体" w:cs="宋体"/>
                <w:color w:val="000000"/>
                <w:kern w:val="0"/>
                <w:sz w:val="22"/>
              </w:rPr>
              <w:t>3.器材的自由空间和跌落空间不存在钩挂缠绕产品通过NSCC国体认证</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bdr w:val="single" w:color="000000" w:sz="4" w:space="0"/>
              </w:rPr>
              <w:drawing>
                <wp:anchor distT="0" distB="0" distL="114300" distR="114300" simplePos="0" relativeHeight="251661312" behindDoc="0" locked="0" layoutInCell="1" allowOverlap="1">
                  <wp:simplePos x="0" y="0"/>
                  <wp:positionH relativeFrom="column">
                    <wp:posOffset>94615</wp:posOffset>
                  </wp:positionH>
                  <wp:positionV relativeFrom="paragraph">
                    <wp:posOffset>29845</wp:posOffset>
                  </wp:positionV>
                  <wp:extent cx="1515745" cy="1314450"/>
                  <wp:effectExtent l="0" t="0" r="8255" b="0"/>
                  <wp:wrapNone/>
                  <wp:docPr id="22" name="Picture_148"/>
                  <wp:cNvGraphicFramePr/>
                  <a:graphic xmlns:a="http://schemas.openxmlformats.org/drawingml/2006/main">
                    <a:graphicData uri="http://schemas.openxmlformats.org/drawingml/2006/picture">
                      <pic:pic xmlns:pic="http://schemas.openxmlformats.org/drawingml/2006/picture">
                        <pic:nvPicPr>
                          <pic:cNvPr id="22" name="Picture_148"/>
                          <pic:cNvPicPr/>
                        </pic:nvPicPr>
                        <pic:blipFill>
                          <a:blip r:embed="rId24" cstate="print"/>
                          <a:stretch>
                            <a:fillRect/>
                          </a:stretch>
                        </pic:blipFill>
                        <pic:spPr>
                          <a:xfrm>
                            <a:off x="0" y="0"/>
                            <a:ext cx="1515745" cy="131445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62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肋木</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3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器材符合GB19272-2011室外健身器材的安全通用要求；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2、立柱规格：114×3 mm钢管；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承载横梁规格32×3 mm钢管；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不允许存在衣服、头发钩挂或缠绕危险，不允许存在和使用功能无关的凸出物。产品通过NSCC国体认证</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bdr w:val="single" w:color="000000" w:sz="4" w:space="0"/>
              </w:rPr>
              <w:drawing>
                <wp:anchor distT="0" distB="0" distL="114300" distR="114300" simplePos="0" relativeHeight="251662336" behindDoc="0" locked="0" layoutInCell="1" allowOverlap="1">
                  <wp:simplePos x="0" y="0"/>
                  <wp:positionH relativeFrom="column">
                    <wp:posOffset>161290</wp:posOffset>
                  </wp:positionH>
                  <wp:positionV relativeFrom="paragraph">
                    <wp:posOffset>170180</wp:posOffset>
                  </wp:positionV>
                  <wp:extent cx="1190625" cy="1322705"/>
                  <wp:effectExtent l="0" t="0" r="9525" b="10795"/>
                  <wp:wrapNone/>
                  <wp:docPr id="21" name="Picture_149"/>
                  <wp:cNvGraphicFramePr/>
                  <a:graphic xmlns:a="http://schemas.openxmlformats.org/drawingml/2006/main">
                    <a:graphicData uri="http://schemas.openxmlformats.org/drawingml/2006/picture">
                      <pic:pic xmlns:pic="http://schemas.openxmlformats.org/drawingml/2006/picture">
                        <pic:nvPicPr>
                          <pic:cNvPr id="21" name="Picture_149"/>
                          <pic:cNvPicPr/>
                        </pic:nvPicPr>
                        <pic:blipFill>
                          <a:blip r:embed="rId25" cstate="print"/>
                          <a:stretch>
                            <a:fillRect/>
                          </a:stretch>
                        </pic:blipFill>
                        <pic:spPr>
                          <a:xfrm>
                            <a:off x="0" y="0"/>
                            <a:ext cx="1190625" cy="132270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905"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双位腹肌板</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c>
          <w:tcPr>
            <w:tcW w:w="3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1、器材符合GB19272-2011室外健身器材的安全通用要求；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2、立柱规格：φ48×3mm钢管；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3、承载横梁规格：φ32×3mm钢管；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4、采用扁豆板作为支撑面弧面圆滑过渡，器材不但外形美观且增加器材表面摩擦力；产品通过NSCC国体认证</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bdr w:val="single" w:color="000000" w:sz="4" w:space="0"/>
              </w:rPr>
              <w:drawing>
                <wp:anchor distT="0" distB="0" distL="114300" distR="114300" simplePos="0" relativeHeight="251663360" behindDoc="0" locked="0" layoutInCell="1" allowOverlap="1">
                  <wp:simplePos x="0" y="0"/>
                  <wp:positionH relativeFrom="column">
                    <wp:posOffset>447675</wp:posOffset>
                  </wp:positionH>
                  <wp:positionV relativeFrom="paragraph">
                    <wp:posOffset>220345</wp:posOffset>
                  </wp:positionV>
                  <wp:extent cx="1190625" cy="1094105"/>
                  <wp:effectExtent l="0" t="0" r="9525" b="10795"/>
                  <wp:wrapNone/>
                  <wp:docPr id="25" name="Picture_150"/>
                  <wp:cNvGraphicFramePr/>
                  <a:graphic xmlns:a="http://schemas.openxmlformats.org/drawingml/2006/main">
                    <a:graphicData uri="http://schemas.openxmlformats.org/drawingml/2006/picture">
                      <pic:pic xmlns:pic="http://schemas.openxmlformats.org/drawingml/2006/picture">
                        <pic:nvPicPr>
                          <pic:cNvPr id="25" name="Picture_150"/>
                          <pic:cNvPicPr/>
                        </pic:nvPicPr>
                        <pic:blipFill>
                          <a:blip r:embed="rId26" cstate="print"/>
                          <a:stretch>
                            <a:fillRect/>
                          </a:stretch>
                        </pic:blipFill>
                        <pic:spPr>
                          <a:xfrm>
                            <a:off x="0" y="0"/>
                            <a:ext cx="1190625" cy="109410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765"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划船器</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c>
          <w:tcPr>
            <w:tcW w:w="3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1、器材符合GB19272-2011室外健身器材的安全通用要求；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2、立柱规格：φ114×3 mm钢管；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3、承载横梁规格60×3mm，不允许存在衣服、头发钩挂或缠绕危险，不允许存在和使用功能无关的凸出物；</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产品通过NSCC国体认证</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bdr w:val="single" w:color="000000" w:sz="4" w:space="0"/>
              </w:rPr>
              <w:drawing>
                <wp:anchor distT="0" distB="0" distL="114300" distR="114300" simplePos="0" relativeHeight="251664384" behindDoc="0" locked="0" layoutInCell="1" allowOverlap="1">
                  <wp:simplePos x="0" y="0"/>
                  <wp:positionH relativeFrom="column">
                    <wp:posOffset>161290</wp:posOffset>
                  </wp:positionH>
                  <wp:positionV relativeFrom="paragraph">
                    <wp:posOffset>191770</wp:posOffset>
                  </wp:positionV>
                  <wp:extent cx="1380490" cy="1122045"/>
                  <wp:effectExtent l="0" t="0" r="10160" b="1905"/>
                  <wp:wrapNone/>
                  <wp:docPr id="27" name="Picture_151"/>
                  <wp:cNvGraphicFramePr/>
                  <a:graphic xmlns:a="http://schemas.openxmlformats.org/drawingml/2006/main">
                    <a:graphicData uri="http://schemas.openxmlformats.org/drawingml/2006/picture">
                      <pic:pic xmlns:pic="http://schemas.openxmlformats.org/drawingml/2006/picture">
                        <pic:nvPicPr>
                          <pic:cNvPr id="27" name="Picture_151"/>
                          <pic:cNvPicPr/>
                        </pic:nvPicPr>
                        <pic:blipFill>
                          <a:blip r:embed="rId27" cstate="print"/>
                          <a:stretch>
                            <a:fillRect/>
                          </a:stretch>
                        </pic:blipFill>
                        <pic:spPr>
                          <a:xfrm>
                            <a:off x="0" y="0"/>
                            <a:ext cx="1380490" cy="112204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41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太极揉推器</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c>
          <w:tcPr>
            <w:tcW w:w="3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1、立柱规格Ф114×3mm钢管；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2、主要支撑横梁Ф48×3mm钢管；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3、产品通过NSCC国体认证</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bdr w:val="single" w:color="000000" w:sz="4" w:space="0"/>
              </w:rPr>
              <w:drawing>
                <wp:anchor distT="0" distB="0" distL="114300" distR="114300" simplePos="0" relativeHeight="251665408" behindDoc="0" locked="0" layoutInCell="1" allowOverlap="1">
                  <wp:simplePos x="0" y="0"/>
                  <wp:positionH relativeFrom="column">
                    <wp:posOffset>38100</wp:posOffset>
                  </wp:positionH>
                  <wp:positionV relativeFrom="paragraph">
                    <wp:posOffset>149860</wp:posOffset>
                  </wp:positionV>
                  <wp:extent cx="1648460" cy="1248410"/>
                  <wp:effectExtent l="0" t="0" r="8890" b="8890"/>
                  <wp:wrapNone/>
                  <wp:docPr id="26" name="Picture_152"/>
                  <wp:cNvGraphicFramePr/>
                  <a:graphic xmlns:a="http://schemas.openxmlformats.org/drawingml/2006/main">
                    <a:graphicData uri="http://schemas.openxmlformats.org/drawingml/2006/picture">
                      <pic:pic xmlns:pic="http://schemas.openxmlformats.org/drawingml/2006/picture">
                        <pic:nvPicPr>
                          <pic:cNvPr id="26" name="Picture_152"/>
                          <pic:cNvPicPr/>
                        </pic:nvPicPr>
                        <pic:blipFill>
                          <a:blip r:embed="rId28" cstate="print"/>
                          <a:stretch>
                            <a:fillRect/>
                          </a:stretch>
                        </pic:blipFill>
                        <pic:spPr>
                          <a:xfrm>
                            <a:off x="0" y="0"/>
                            <a:ext cx="1648460" cy="124841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055"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反屈伸训练器</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c>
          <w:tcPr>
            <w:tcW w:w="3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1.立柱规格Φ114mm×3mm钢管，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 主要承载横梁规格Φ60mm×3mm钢管；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产品通过NSCC国体认证</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bdr w:val="single" w:color="000000" w:sz="4" w:space="0"/>
              </w:rPr>
              <w:drawing>
                <wp:anchor distT="0" distB="0" distL="114300" distR="114300" simplePos="0" relativeHeight="251666432" behindDoc="0" locked="0" layoutInCell="1" allowOverlap="1">
                  <wp:simplePos x="0" y="0"/>
                  <wp:positionH relativeFrom="column">
                    <wp:posOffset>38100</wp:posOffset>
                  </wp:positionH>
                  <wp:positionV relativeFrom="paragraph">
                    <wp:posOffset>188595</wp:posOffset>
                  </wp:positionV>
                  <wp:extent cx="1380490" cy="978535"/>
                  <wp:effectExtent l="0" t="0" r="10160" b="12065"/>
                  <wp:wrapNone/>
                  <wp:docPr id="23" name="Picture_153"/>
                  <wp:cNvGraphicFramePr/>
                  <a:graphic xmlns:a="http://schemas.openxmlformats.org/drawingml/2006/main">
                    <a:graphicData uri="http://schemas.openxmlformats.org/drawingml/2006/picture">
                      <pic:pic xmlns:pic="http://schemas.openxmlformats.org/drawingml/2006/picture">
                        <pic:nvPicPr>
                          <pic:cNvPr id="23" name="Picture_153"/>
                          <pic:cNvPicPr/>
                        </pic:nvPicPr>
                        <pic:blipFill>
                          <a:blip r:embed="rId29" cstate="print"/>
                          <a:stretch>
                            <a:fillRect/>
                          </a:stretch>
                        </pic:blipFill>
                        <pic:spPr>
                          <a:xfrm>
                            <a:off x="0" y="0"/>
                            <a:ext cx="1380490" cy="97853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3105"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腰背按摩器</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30</w:t>
            </w:r>
          </w:p>
        </w:tc>
        <w:tc>
          <w:tcPr>
            <w:tcW w:w="3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1、器材符合GB19272-2011室外健身器材的安全通用要求；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2、立柱规格：φ114×3 mm钢管；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3、承载横梁33×3mm钢管；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4、不允许存在衣服、头发钩挂或缠绕危险，不允许存在和使用功能无关的凸出物；</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产品通过NSCC国体认证</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bdr w:val="single" w:color="000000" w:sz="4" w:space="0"/>
              </w:rPr>
              <w:drawing>
                <wp:anchor distT="0" distB="0" distL="114300" distR="114300" simplePos="0" relativeHeight="251667456" behindDoc="0" locked="0" layoutInCell="1" allowOverlap="1">
                  <wp:simplePos x="0" y="0"/>
                  <wp:positionH relativeFrom="column">
                    <wp:posOffset>66675</wp:posOffset>
                  </wp:positionH>
                  <wp:positionV relativeFrom="paragraph">
                    <wp:posOffset>192405</wp:posOffset>
                  </wp:positionV>
                  <wp:extent cx="1466850" cy="1085850"/>
                  <wp:effectExtent l="0" t="0" r="0" b="0"/>
                  <wp:wrapNone/>
                  <wp:docPr id="24" name="Picture_154"/>
                  <wp:cNvGraphicFramePr/>
                  <a:graphic xmlns:a="http://schemas.openxmlformats.org/drawingml/2006/main">
                    <a:graphicData uri="http://schemas.openxmlformats.org/drawingml/2006/picture">
                      <pic:pic xmlns:pic="http://schemas.openxmlformats.org/drawingml/2006/picture">
                        <pic:nvPicPr>
                          <pic:cNvPr id="24" name="Picture_154"/>
                          <pic:cNvPicPr/>
                        </pic:nvPicPr>
                        <pic:blipFill>
                          <a:blip r:embed="rId30" cstate="print"/>
                          <a:stretch>
                            <a:fillRect/>
                          </a:stretch>
                        </pic:blipFill>
                        <pic:spPr>
                          <a:xfrm>
                            <a:off x="0" y="0"/>
                            <a:ext cx="1466850" cy="108585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495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单管地埋篮球架</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3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1、器材符合GB19272-2011室外健身器材的安全通用要求；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2、立柱规格φ165mm×4.0mm定制的优质圆钢管整体弯制而成。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3、篮板符合GB 19272-2011中5.12.1.3的规定（材质为SMC），</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 固定方式：采用直埋式。各连接部位采用不锈钢螺栓、螺钉紧固，防松、防盗、防锈。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5、所有金属焊前采用喷丸除锈，表面经打磨后静电喷涂，要求喷涂表面均匀全覆盖，长期使用无起皮、脱落等缺陷。各种焊接牢固，无漏焊、虚焊、包渣裂纹等缺陷。产品通过NSCC国体认证</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bdr w:val="single" w:color="000000" w:sz="4" w:space="0"/>
              </w:rPr>
              <w:drawing>
                <wp:anchor distT="0" distB="0" distL="114300" distR="114300" simplePos="0" relativeHeight="251667456" behindDoc="0" locked="0" layoutInCell="1" allowOverlap="1">
                  <wp:simplePos x="0" y="0"/>
                  <wp:positionH relativeFrom="column">
                    <wp:posOffset>409575</wp:posOffset>
                  </wp:positionH>
                  <wp:positionV relativeFrom="paragraph">
                    <wp:posOffset>290195</wp:posOffset>
                  </wp:positionV>
                  <wp:extent cx="1172210" cy="1172210"/>
                  <wp:effectExtent l="0" t="0" r="8890" b="8890"/>
                  <wp:wrapNone/>
                  <wp:docPr id="28" name="Picture_155"/>
                  <wp:cNvGraphicFramePr/>
                  <a:graphic xmlns:a="http://schemas.openxmlformats.org/drawingml/2006/main">
                    <a:graphicData uri="http://schemas.openxmlformats.org/drawingml/2006/picture">
                      <pic:pic xmlns:pic="http://schemas.openxmlformats.org/drawingml/2006/picture">
                        <pic:nvPicPr>
                          <pic:cNvPr id="28" name="Picture_155"/>
                          <pic:cNvPicPr/>
                        </pic:nvPicPr>
                        <pic:blipFill>
                          <a:blip r:embed="rId31" cstate="print"/>
                          <a:stretch>
                            <a:fillRect/>
                          </a:stretch>
                        </pic:blipFill>
                        <pic:spPr>
                          <a:xfrm>
                            <a:off x="0" y="0"/>
                            <a:ext cx="1172210" cy="117221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145"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室外乒乓球台</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22</w:t>
            </w:r>
          </w:p>
        </w:tc>
        <w:tc>
          <w:tcPr>
            <w:tcW w:w="3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1、立柱规格Ф60×3mm钢管；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2、主要支撑横梁规格□30×20×2.00mm；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3、产品通过NSCC国体认证</w:t>
            </w:r>
          </w:p>
        </w:tc>
        <w:tc>
          <w:tcPr>
            <w:tcW w:w="28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bdr w:val="single" w:color="000000" w:sz="4" w:space="0"/>
              </w:rPr>
              <w:drawing>
                <wp:anchor distT="0" distB="0" distL="114300" distR="114300" simplePos="0" relativeHeight="251668480" behindDoc="0" locked="0" layoutInCell="1" allowOverlap="1">
                  <wp:simplePos x="0" y="0"/>
                  <wp:positionH relativeFrom="column">
                    <wp:posOffset>171450</wp:posOffset>
                  </wp:positionH>
                  <wp:positionV relativeFrom="paragraph">
                    <wp:posOffset>239395</wp:posOffset>
                  </wp:positionV>
                  <wp:extent cx="1351915" cy="1075055"/>
                  <wp:effectExtent l="0" t="0" r="635" b="10795"/>
                  <wp:wrapNone/>
                  <wp:docPr id="19" name="Picture_156"/>
                  <wp:cNvGraphicFramePr/>
                  <a:graphic xmlns:a="http://schemas.openxmlformats.org/drawingml/2006/main">
                    <a:graphicData uri="http://schemas.openxmlformats.org/drawingml/2006/picture">
                      <pic:pic xmlns:pic="http://schemas.openxmlformats.org/drawingml/2006/picture">
                        <pic:nvPicPr>
                          <pic:cNvPr id="19" name="Picture_156"/>
                          <pic:cNvPicPr/>
                        </pic:nvPicPr>
                        <pic:blipFill>
                          <a:blip r:embed="rId32" cstate="print"/>
                          <a:stretch>
                            <a:fillRect/>
                          </a:stretch>
                        </pic:blipFill>
                        <pic:spPr>
                          <a:xfrm>
                            <a:off x="0" y="0"/>
                            <a:ext cx="1351915" cy="1075055"/>
                          </a:xfrm>
                          <a:prstGeom prst="rect">
                            <a:avLst/>
                          </a:prstGeom>
                          <a:noFill/>
                          <a:ln>
                            <a:noFill/>
                          </a:ln>
                        </pic:spPr>
                      </pic:pic>
                    </a:graphicData>
                  </a:graphic>
                </wp:anchor>
              </w:drawing>
            </w:r>
          </w:p>
        </w:tc>
      </w:tr>
    </w:tbl>
    <w:p>
      <w:pPr>
        <w:pStyle w:val="2"/>
        <w:spacing w:before="2"/>
        <w:rPr>
          <w:rFonts w:hint="default" w:ascii="Times New Roman"/>
          <w:sz w:val="19"/>
          <w:lang w:val="en-US" w:eastAsia="zh-CN"/>
        </w:rPr>
      </w:pPr>
    </w:p>
    <w:p>
      <w:pPr>
        <w:pStyle w:val="2"/>
        <w:spacing w:before="2"/>
        <w:rPr>
          <w:rFonts w:hint="default" w:ascii="Times New Roman"/>
          <w:sz w:val="19"/>
          <w:lang w:val="en-US" w:eastAsia="zh-CN"/>
        </w:rPr>
      </w:pPr>
      <w:r>
        <w:rPr>
          <w:rFonts w:hint="default" w:ascii="Times New Roman"/>
          <w:sz w:val="19"/>
          <w:lang w:val="en-US" w:eastAsia="zh-CN"/>
        </w:rPr>
        <w:t>注：1、投标商所投体育器材符合GB19272-2011《室外健身器材的通用安全要求》中的规定要求，且获得NSCC认证。</w:t>
      </w:r>
    </w:p>
    <w:p>
      <w:pPr>
        <w:pStyle w:val="2"/>
        <w:numPr>
          <w:ilvl w:val="0"/>
          <w:numId w:val="13"/>
        </w:numPr>
        <w:spacing w:before="2"/>
        <w:rPr>
          <w:rFonts w:hint="default" w:ascii="Times New Roman"/>
          <w:sz w:val="19"/>
          <w:lang w:val="en-US" w:eastAsia="zh-CN"/>
        </w:rPr>
      </w:pPr>
      <w:r>
        <w:rPr>
          <w:rFonts w:hint="default" w:ascii="Times New Roman"/>
          <w:sz w:val="19"/>
          <w:lang w:val="en-US" w:eastAsia="zh-CN"/>
        </w:rPr>
        <w:t>投标人出具所投产品人身意外保险，6年以上产品保修</w:t>
      </w:r>
      <w:r>
        <w:rPr>
          <w:rFonts w:hint="eastAsia" w:ascii="Times New Roman"/>
          <w:sz w:val="19"/>
          <w:lang w:val="en-US" w:eastAsia="zh-CN"/>
        </w:rPr>
        <w:t>（如不响应视为无效响应文件）</w:t>
      </w:r>
      <w:r>
        <w:rPr>
          <w:rFonts w:hint="default" w:ascii="Times New Roman"/>
          <w:sz w:val="19"/>
          <w:lang w:val="en-US" w:eastAsia="zh-CN"/>
        </w:rPr>
        <w:t>。</w:t>
      </w:r>
    </w:p>
    <w:p>
      <w:pPr>
        <w:tabs>
          <w:tab w:val="left" w:pos="7095"/>
        </w:tabs>
        <w:spacing w:line="360" w:lineRule="auto"/>
        <w:contextualSpacing/>
        <w:rPr>
          <w:rFonts w:hint="eastAsia" w:hAnsi="宋体"/>
          <w:b/>
          <w:bCs/>
          <w:color w:val="000000"/>
          <w:sz w:val="24"/>
          <w:szCs w:val="24"/>
        </w:rPr>
      </w:pPr>
      <w:r>
        <w:rPr>
          <w:rFonts w:hint="eastAsia" w:hAnsi="宋体"/>
          <w:b/>
          <w:bCs/>
          <w:color w:val="000000"/>
          <w:sz w:val="24"/>
          <w:szCs w:val="24"/>
          <w:lang w:eastAsia="zh-CN"/>
        </w:rPr>
        <w:t>（</w:t>
      </w:r>
      <w:r>
        <w:rPr>
          <w:rFonts w:hint="eastAsia" w:hAnsi="宋体"/>
          <w:b/>
          <w:bCs/>
          <w:color w:val="000000"/>
          <w:sz w:val="24"/>
          <w:szCs w:val="24"/>
          <w:lang w:val="en-US" w:eastAsia="zh-CN"/>
        </w:rPr>
        <w:t>三</w:t>
      </w:r>
      <w:r>
        <w:rPr>
          <w:rFonts w:hint="eastAsia" w:hAnsi="宋体"/>
          <w:b/>
          <w:bCs/>
          <w:color w:val="000000"/>
          <w:sz w:val="24"/>
          <w:szCs w:val="24"/>
          <w:lang w:eastAsia="zh-CN"/>
        </w:rPr>
        <w:t>）</w:t>
      </w:r>
      <w:r>
        <w:rPr>
          <w:rFonts w:hint="eastAsia" w:hAnsi="宋体"/>
          <w:b/>
          <w:bCs/>
          <w:color w:val="000000"/>
          <w:sz w:val="24"/>
          <w:szCs w:val="24"/>
        </w:rPr>
        <w:t>采购标的执行标准</w:t>
      </w:r>
    </w:p>
    <w:p>
      <w:pPr>
        <w:widowControl/>
        <w:shd w:val="clear" w:color="auto" w:fill="FFFFFF"/>
        <w:spacing w:line="360" w:lineRule="auto"/>
        <w:ind w:firstLine="120" w:firstLineChars="50"/>
        <w:contextualSpacing/>
        <w:jc w:val="left"/>
        <w:rPr>
          <w:rFonts w:hint="eastAsia" w:ascii="Times New Roman" w:hAnsiTheme="minorHAnsi" w:eastAsiaTheme="minorEastAsia" w:cstheme="minorBidi"/>
          <w:kern w:val="2"/>
          <w:sz w:val="19"/>
          <w:szCs w:val="22"/>
          <w:lang w:val="en-US" w:eastAsia="zh-CN" w:bidi="ar-SA"/>
        </w:rPr>
      </w:pPr>
      <w:r>
        <w:rPr>
          <w:rFonts w:hint="eastAsia" w:ascii="仿宋" w:hAnsi="仿宋" w:eastAsia="仿宋" w:cs="仿宋"/>
          <w:sz w:val="24"/>
          <w:szCs w:val="24"/>
        </w:rPr>
        <w:t xml:space="preserve">      </w:t>
      </w:r>
      <w:r>
        <w:rPr>
          <w:rFonts w:hint="eastAsia" w:ascii="Times New Roman" w:hAnsiTheme="minorHAnsi" w:eastAsiaTheme="minorEastAsia" w:cstheme="minorBidi"/>
          <w:kern w:val="2"/>
          <w:sz w:val="19"/>
          <w:szCs w:val="22"/>
          <w:lang w:val="en-US" w:eastAsia="zh-CN" w:bidi="ar-SA"/>
        </w:rPr>
        <w:t>体育器材符合GB19272-2011《室外健身器材的通用安全要求》中的规定要求，且获得NSCC认证。</w:t>
      </w:r>
    </w:p>
    <w:p>
      <w:pPr>
        <w:widowControl/>
        <w:shd w:val="clear" w:color="auto" w:fill="FFFFFF"/>
        <w:spacing w:line="360" w:lineRule="auto"/>
        <w:ind w:firstLine="120" w:firstLineChars="50"/>
        <w:contextualSpacing/>
        <w:jc w:val="left"/>
        <w:rPr>
          <w:rFonts w:hint="eastAsia" w:hAnsi="宋体"/>
          <w:b/>
          <w:bCs/>
          <w:color w:val="000000"/>
          <w:sz w:val="24"/>
          <w:szCs w:val="24"/>
        </w:rPr>
      </w:pPr>
      <w:r>
        <w:rPr>
          <w:rFonts w:hint="eastAsia" w:hAnsi="宋体"/>
          <w:b/>
          <w:bCs/>
          <w:color w:val="000000"/>
          <w:sz w:val="24"/>
          <w:szCs w:val="24"/>
          <w:lang w:eastAsia="zh-CN"/>
        </w:rPr>
        <w:t>（</w:t>
      </w:r>
      <w:r>
        <w:rPr>
          <w:rFonts w:hint="eastAsia" w:hAnsi="宋体"/>
          <w:b/>
          <w:bCs/>
          <w:color w:val="000000"/>
          <w:sz w:val="24"/>
          <w:szCs w:val="24"/>
          <w:lang w:val="en-US" w:eastAsia="zh-CN"/>
        </w:rPr>
        <w:t>四</w:t>
      </w:r>
      <w:r>
        <w:rPr>
          <w:rFonts w:hint="eastAsia" w:hAnsi="宋体"/>
          <w:b/>
          <w:bCs/>
          <w:color w:val="000000"/>
          <w:sz w:val="24"/>
          <w:szCs w:val="24"/>
          <w:lang w:eastAsia="zh-CN"/>
        </w:rPr>
        <w:t>）</w:t>
      </w:r>
      <w:r>
        <w:rPr>
          <w:rFonts w:hint="eastAsia" w:hAnsi="宋体"/>
          <w:b/>
          <w:bCs/>
          <w:color w:val="000000"/>
          <w:sz w:val="24"/>
          <w:szCs w:val="24"/>
        </w:rPr>
        <w:t>服务标准、期限、效率等要求</w:t>
      </w:r>
    </w:p>
    <w:p>
      <w:pPr>
        <w:widowControl/>
        <w:shd w:val="clear" w:color="auto" w:fill="FFFFFF"/>
        <w:spacing w:line="360" w:lineRule="auto"/>
        <w:ind w:firstLine="95" w:firstLineChars="50"/>
        <w:contextualSpacing/>
        <w:jc w:val="left"/>
        <w:rPr>
          <w:rFonts w:hint="eastAsia" w:ascii="Times New Roman" w:hAnsiTheme="minorHAnsi" w:eastAsiaTheme="minorEastAsia" w:cstheme="minorBidi"/>
          <w:kern w:val="2"/>
          <w:sz w:val="19"/>
          <w:szCs w:val="22"/>
          <w:lang w:val="en-US" w:eastAsia="zh-CN" w:bidi="ar-SA"/>
        </w:rPr>
      </w:pPr>
      <w:r>
        <w:rPr>
          <w:rFonts w:hint="eastAsia" w:ascii="Times New Roman" w:hAnsiTheme="minorHAnsi" w:eastAsiaTheme="minorEastAsia" w:cstheme="minorBidi"/>
          <w:kern w:val="2"/>
          <w:sz w:val="19"/>
          <w:szCs w:val="22"/>
          <w:lang w:val="en-US" w:eastAsia="zh-CN" w:bidi="ar-SA"/>
        </w:rPr>
        <w:t xml:space="preserve"> 1.供方提供的货物需是全新的且保证不是库存货积压品（包括零部件）符合国家、部委或地方相关标准以及该产品的出厂标准。</w:t>
      </w:r>
    </w:p>
    <w:p>
      <w:pPr>
        <w:widowControl/>
        <w:shd w:val="clear" w:color="auto" w:fill="FFFFFF"/>
        <w:spacing w:line="360" w:lineRule="auto"/>
        <w:ind w:firstLine="95" w:firstLineChars="50"/>
        <w:contextualSpacing/>
        <w:jc w:val="left"/>
        <w:rPr>
          <w:rFonts w:hint="eastAsia" w:ascii="Times New Roman" w:hAnsiTheme="minorHAnsi" w:eastAsiaTheme="minorEastAsia" w:cstheme="minorBidi"/>
          <w:kern w:val="2"/>
          <w:sz w:val="19"/>
          <w:szCs w:val="22"/>
          <w:lang w:val="en-US" w:eastAsia="zh-CN" w:bidi="ar-SA"/>
        </w:rPr>
      </w:pPr>
      <w:r>
        <w:rPr>
          <w:rFonts w:hint="eastAsia" w:ascii="Times New Roman" w:hAnsiTheme="minorHAnsi" w:eastAsiaTheme="minorEastAsia" w:cstheme="minorBidi"/>
          <w:kern w:val="2"/>
          <w:sz w:val="19"/>
          <w:szCs w:val="22"/>
          <w:lang w:val="en-US" w:eastAsia="zh-CN" w:bidi="ar-SA"/>
        </w:rPr>
        <w:t>2.供方应在产品使用期限内，承担所提供货物因自身质量原因产生的责任。</w:t>
      </w:r>
    </w:p>
    <w:p>
      <w:pPr>
        <w:widowControl/>
        <w:shd w:val="clear" w:color="auto" w:fill="FFFFFF"/>
        <w:spacing w:line="360" w:lineRule="auto"/>
        <w:ind w:firstLine="120" w:firstLineChars="50"/>
        <w:contextualSpacing/>
        <w:jc w:val="left"/>
        <w:rPr>
          <w:rFonts w:hint="eastAsia" w:hAnsi="宋体"/>
          <w:b/>
          <w:bCs/>
          <w:color w:val="000000"/>
          <w:sz w:val="24"/>
          <w:szCs w:val="24"/>
        </w:rPr>
      </w:pPr>
      <w:r>
        <w:rPr>
          <w:rFonts w:hint="eastAsia" w:hAnsi="宋体"/>
          <w:b/>
          <w:bCs/>
          <w:color w:val="000000"/>
          <w:sz w:val="24"/>
          <w:szCs w:val="24"/>
        </w:rPr>
        <w:t>（五）验收标准</w:t>
      </w:r>
    </w:p>
    <w:p>
      <w:pPr>
        <w:pStyle w:val="2"/>
        <w:rPr>
          <w:rFonts w:hint="eastAsia"/>
        </w:rPr>
      </w:pPr>
      <w:r>
        <w:rPr>
          <w:rFonts w:hint="eastAsia"/>
          <w:lang w:eastAsia="zh-CN"/>
        </w:rPr>
        <w:t>货物到需方指定地点，由供需双方共同按照合同型号、数量现场验货。</w:t>
      </w:r>
    </w:p>
    <w:p>
      <w:pPr>
        <w:widowControl/>
        <w:shd w:val="clear" w:color="auto" w:fill="FFFFFF"/>
        <w:spacing w:line="360" w:lineRule="auto"/>
        <w:ind w:firstLine="95" w:firstLineChars="50"/>
        <w:contextualSpacing/>
        <w:jc w:val="left"/>
        <w:rPr>
          <w:rFonts w:hint="eastAsia" w:ascii="Times New Roman" w:hAnsiTheme="minorHAnsi" w:eastAsiaTheme="minorEastAsia" w:cstheme="minorBidi"/>
          <w:kern w:val="2"/>
          <w:sz w:val="19"/>
          <w:szCs w:val="22"/>
          <w:lang w:val="en-US" w:eastAsia="zh-CN" w:bidi="ar-SA"/>
        </w:rPr>
      </w:pPr>
      <w:r>
        <w:rPr>
          <w:rFonts w:hint="eastAsia" w:ascii="Times New Roman" w:hAnsiTheme="minorHAnsi" w:eastAsiaTheme="minorEastAsia" w:cstheme="minorBidi"/>
          <w:kern w:val="2"/>
          <w:sz w:val="19"/>
          <w:szCs w:val="22"/>
          <w:lang w:val="en-US" w:eastAsia="zh-CN" w:bidi="ar-SA"/>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pPr>
        <w:widowControl/>
        <w:shd w:val="clear" w:color="auto" w:fill="FFFFFF"/>
        <w:spacing w:line="360" w:lineRule="auto"/>
        <w:ind w:firstLine="95" w:firstLineChars="50"/>
        <w:contextualSpacing/>
        <w:jc w:val="left"/>
        <w:rPr>
          <w:rFonts w:hint="eastAsia" w:ascii="Times New Roman" w:hAnsiTheme="minorHAnsi" w:eastAsiaTheme="minorEastAsia" w:cstheme="minorBidi"/>
          <w:kern w:val="2"/>
          <w:sz w:val="19"/>
          <w:szCs w:val="22"/>
          <w:lang w:val="en-US" w:eastAsia="zh-CN" w:bidi="ar-SA"/>
        </w:rPr>
      </w:pPr>
      <w:r>
        <w:rPr>
          <w:rFonts w:hint="eastAsia" w:ascii="Times New Roman" w:hAnsiTheme="minorHAnsi" w:eastAsiaTheme="minorEastAsia" w:cstheme="minorBidi"/>
          <w:kern w:val="2"/>
          <w:sz w:val="19"/>
          <w:szCs w:val="22"/>
          <w:lang w:val="en-US" w:eastAsia="zh-CN" w:bidi="ar-SA"/>
        </w:rPr>
        <w:t>1、按照采购标的相关国家标准规范验收；</w:t>
      </w:r>
    </w:p>
    <w:p>
      <w:pPr>
        <w:widowControl/>
        <w:shd w:val="clear" w:color="auto" w:fill="FFFFFF"/>
        <w:spacing w:line="360" w:lineRule="auto"/>
        <w:ind w:firstLine="95" w:firstLineChars="50"/>
        <w:contextualSpacing/>
        <w:jc w:val="left"/>
        <w:rPr>
          <w:rFonts w:hint="eastAsia" w:ascii="Times New Roman" w:hAnsiTheme="minorHAnsi" w:eastAsiaTheme="minorEastAsia" w:cstheme="minorBidi"/>
          <w:kern w:val="2"/>
          <w:sz w:val="19"/>
          <w:szCs w:val="22"/>
          <w:lang w:val="en-US" w:eastAsia="zh-CN" w:bidi="ar-SA"/>
        </w:rPr>
      </w:pPr>
      <w:r>
        <w:rPr>
          <w:rFonts w:hint="eastAsia" w:ascii="Times New Roman" w:hAnsiTheme="minorHAnsi" w:eastAsiaTheme="minorEastAsia" w:cstheme="minorBidi"/>
          <w:kern w:val="2"/>
          <w:sz w:val="19"/>
          <w:szCs w:val="22"/>
          <w:lang w:val="en-US" w:eastAsia="zh-CN" w:bidi="ar-SA"/>
        </w:rPr>
        <w:t>2、按照谈判文件要求、投标文件响应和承诺验收。</w:t>
      </w:r>
    </w:p>
    <w:p>
      <w:pPr>
        <w:widowControl/>
        <w:shd w:val="clear" w:color="auto" w:fill="FFFFFF"/>
        <w:spacing w:line="360" w:lineRule="auto"/>
        <w:ind w:firstLine="600"/>
        <w:jc w:val="left"/>
        <w:rPr>
          <w:rFonts w:ascii="宋体" w:hAnsi="宋体" w:cs="宋体"/>
          <w:b/>
          <w:bCs/>
          <w:kern w:val="0"/>
          <w:sz w:val="24"/>
          <w:szCs w:val="24"/>
          <w:lang w:val="zh-CN"/>
        </w:rPr>
      </w:pPr>
      <w:r>
        <w:rPr>
          <w:rFonts w:hint="eastAsia" w:ascii="宋体" w:hAnsi="宋体" w:cs="宋体"/>
          <w:b/>
          <w:bCs/>
          <w:kern w:val="0"/>
          <w:sz w:val="24"/>
          <w:szCs w:val="24"/>
          <w:lang w:val="zh-CN"/>
        </w:rPr>
        <w:t>（</w:t>
      </w:r>
      <w:r>
        <w:rPr>
          <w:rFonts w:hint="eastAsia" w:ascii="宋体" w:hAnsi="宋体" w:cs="宋体"/>
          <w:b/>
          <w:bCs/>
          <w:kern w:val="0"/>
          <w:sz w:val="24"/>
          <w:szCs w:val="24"/>
          <w:lang w:val="en-US" w:eastAsia="zh-CN"/>
        </w:rPr>
        <w:t>六</w:t>
      </w:r>
      <w:r>
        <w:rPr>
          <w:rFonts w:hint="eastAsia" w:ascii="宋体" w:hAnsi="宋体" w:cs="宋体"/>
          <w:b/>
          <w:bCs/>
          <w:kern w:val="0"/>
          <w:sz w:val="24"/>
          <w:szCs w:val="24"/>
          <w:lang w:val="zh-CN"/>
        </w:rPr>
        <w:t>）其他要求</w:t>
      </w:r>
    </w:p>
    <w:p>
      <w:pPr>
        <w:widowControl/>
        <w:shd w:val="clear" w:color="auto" w:fill="FFFFFF"/>
        <w:spacing w:line="360" w:lineRule="auto"/>
        <w:ind w:firstLine="95" w:firstLineChars="50"/>
        <w:contextualSpacing/>
        <w:jc w:val="left"/>
        <w:rPr>
          <w:rFonts w:hint="eastAsia" w:ascii="Times New Roman" w:hAnsiTheme="minorHAnsi" w:eastAsiaTheme="minorEastAsia" w:cstheme="minorBidi"/>
          <w:kern w:val="2"/>
          <w:sz w:val="19"/>
          <w:szCs w:val="22"/>
          <w:lang w:val="en-US" w:eastAsia="zh-CN" w:bidi="ar-SA"/>
        </w:rPr>
      </w:pPr>
      <w:r>
        <w:rPr>
          <w:rFonts w:hint="eastAsia" w:ascii="Times New Roman" w:hAnsiTheme="minorHAnsi" w:eastAsiaTheme="minorEastAsia" w:cstheme="minorBidi"/>
          <w:kern w:val="2"/>
          <w:sz w:val="19"/>
          <w:szCs w:val="22"/>
          <w:lang w:val="en-US" w:eastAsia="zh-CN" w:bidi="ar-SA"/>
        </w:rPr>
        <w:t>1、投标人须明确投标产品的品牌、型号、厂家及产地等详细参数，否则为无效投标。</w:t>
      </w:r>
    </w:p>
    <w:p>
      <w:pPr>
        <w:widowControl/>
        <w:shd w:val="clear" w:color="auto" w:fill="FFFFFF"/>
        <w:spacing w:line="360" w:lineRule="auto"/>
        <w:ind w:firstLine="95" w:firstLineChars="50"/>
        <w:contextualSpacing/>
        <w:jc w:val="left"/>
        <w:rPr>
          <w:rFonts w:hint="eastAsia" w:ascii="Times New Roman" w:hAnsiTheme="minorHAnsi" w:eastAsiaTheme="minorEastAsia" w:cstheme="minorBidi"/>
          <w:kern w:val="2"/>
          <w:sz w:val="19"/>
          <w:szCs w:val="22"/>
          <w:lang w:val="en-US" w:eastAsia="zh-CN" w:bidi="ar-SA"/>
        </w:rPr>
      </w:pPr>
      <w:r>
        <w:rPr>
          <w:rFonts w:hint="eastAsia" w:ascii="Times New Roman" w:hAnsiTheme="minorHAnsi" w:eastAsiaTheme="minorEastAsia" w:cstheme="minorBidi"/>
          <w:kern w:val="2"/>
          <w:sz w:val="19"/>
          <w:szCs w:val="22"/>
          <w:lang w:val="en-US" w:eastAsia="zh-CN" w:bidi="ar-SA"/>
        </w:rPr>
        <w:t>2、投标人应就该项目完整投标（报价含安装，运输、培训、税费等综合费用），否则为无效投标。</w:t>
      </w:r>
    </w:p>
    <w:p>
      <w:pPr>
        <w:widowControl/>
        <w:shd w:val="clear" w:color="auto" w:fill="FFFFFF"/>
        <w:spacing w:line="360" w:lineRule="auto"/>
        <w:ind w:firstLine="95" w:firstLineChars="50"/>
        <w:contextualSpacing/>
        <w:jc w:val="left"/>
        <w:rPr>
          <w:rFonts w:hint="eastAsia" w:ascii="Times New Roman" w:hAnsiTheme="minorHAnsi" w:eastAsiaTheme="minorEastAsia" w:cstheme="minorBidi"/>
          <w:kern w:val="2"/>
          <w:sz w:val="19"/>
          <w:szCs w:val="22"/>
          <w:lang w:val="en-US" w:eastAsia="zh-CN" w:bidi="ar-SA"/>
        </w:rPr>
      </w:pPr>
      <w:r>
        <w:rPr>
          <w:rFonts w:hint="eastAsia" w:ascii="Times New Roman" w:hAnsiTheme="minorHAnsi" w:eastAsiaTheme="minorEastAsia" w:cstheme="minorBidi"/>
          <w:kern w:val="2"/>
          <w:sz w:val="19"/>
          <w:szCs w:val="22"/>
          <w:lang w:val="en-US" w:eastAsia="zh-CN" w:bidi="ar-SA"/>
        </w:rPr>
        <w:t>3、投标人须对照节能产品政府采购清单，如果本次采购的产品属于强制采购范围的（国办发[2007]51号文），投标文件中须提供所投产品属于强制采购产品有效的证明材料且加盖投标单位公章，否则为无效投标。</w:t>
      </w:r>
    </w:p>
    <w:p>
      <w:pPr>
        <w:widowControl/>
        <w:shd w:val="clear" w:color="auto" w:fill="FFFFFF"/>
        <w:spacing w:line="360" w:lineRule="auto"/>
        <w:ind w:firstLine="95" w:firstLineChars="50"/>
        <w:contextualSpacing/>
        <w:jc w:val="left"/>
        <w:rPr>
          <w:rFonts w:hint="eastAsia" w:ascii="Times New Roman" w:hAnsiTheme="minorHAnsi" w:eastAsiaTheme="minorEastAsia" w:cstheme="minorBidi"/>
          <w:kern w:val="2"/>
          <w:sz w:val="19"/>
          <w:szCs w:val="22"/>
          <w:lang w:val="en-US" w:eastAsia="zh-CN" w:bidi="ar-SA"/>
        </w:rPr>
      </w:pPr>
      <w:r>
        <w:rPr>
          <w:rFonts w:hint="eastAsia" w:ascii="Times New Roman" w:hAnsiTheme="minorHAnsi" w:eastAsiaTheme="minorEastAsia" w:cstheme="minorBidi"/>
          <w:kern w:val="2"/>
          <w:sz w:val="19"/>
          <w:szCs w:val="22"/>
          <w:lang w:val="en-US" w:eastAsia="zh-CN" w:bidi="ar-SA"/>
        </w:rPr>
        <w:t>4、所投产品已列入国家强制性产品认证的产品，投标文件中必须提供国家对实施强制性产品认证的有效证明材料且加盖投标人公章，否则为无效投标。（如3C等）</w:t>
      </w:r>
    </w:p>
    <w:p>
      <w:pPr>
        <w:widowControl/>
        <w:shd w:val="clear" w:color="auto" w:fill="FFFFFF"/>
        <w:spacing w:line="360" w:lineRule="auto"/>
        <w:ind w:firstLine="95" w:firstLineChars="50"/>
        <w:contextualSpacing/>
        <w:jc w:val="left"/>
        <w:rPr>
          <w:rFonts w:hint="eastAsia" w:ascii="Times New Roman" w:hAnsiTheme="minorHAnsi" w:eastAsiaTheme="minorEastAsia" w:cstheme="minorBidi"/>
          <w:kern w:val="2"/>
          <w:sz w:val="19"/>
          <w:szCs w:val="22"/>
          <w:lang w:val="en-US" w:eastAsia="zh-CN" w:bidi="ar-SA"/>
        </w:rPr>
      </w:pPr>
      <w:r>
        <w:rPr>
          <w:rFonts w:hint="eastAsia" w:ascii="Times New Roman" w:hAnsiTheme="minorHAnsi" w:eastAsiaTheme="minorEastAsia" w:cstheme="minorBidi"/>
          <w:kern w:val="2"/>
          <w:sz w:val="19"/>
          <w:szCs w:val="22"/>
          <w:lang w:val="en-US" w:eastAsia="zh-CN" w:bidi="ar-SA"/>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ind w:firstLine="95" w:firstLineChars="50"/>
        <w:contextualSpacing/>
        <w:jc w:val="left"/>
        <w:rPr>
          <w:rFonts w:hint="eastAsia" w:ascii="Times New Roman" w:hAnsiTheme="minorHAnsi" w:eastAsiaTheme="minorEastAsia" w:cstheme="minorBidi"/>
          <w:kern w:val="2"/>
          <w:sz w:val="19"/>
          <w:szCs w:val="22"/>
          <w:lang w:val="en-US" w:eastAsia="zh-CN" w:bidi="ar-SA"/>
        </w:rPr>
      </w:pPr>
      <w:r>
        <w:rPr>
          <w:rFonts w:hint="eastAsia" w:ascii="Times New Roman" w:hAnsiTheme="minorHAnsi" w:eastAsiaTheme="minorEastAsia" w:cstheme="minorBidi"/>
          <w:kern w:val="2"/>
          <w:sz w:val="19"/>
          <w:szCs w:val="22"/>
          <w:lang w:val="en-US" w:eastAsia="zh-CN" w:bidi="ar-SA"/>
        </w:rPr>
        <w:t>6、产品必须符合国家质量检测标准和本招标文件规定标准的全新正品现货，供货时提供随货物《产品合格证》及其它相关质量证明文件。</w:t>
      </w:r>
    </w:p>
    <w:p>
      <w:pPr>
        <w:widowControl/>
        <w:shd w:val="clear" w:color="auto" w:fill="FFFFFF"/>
        <w:spacing w:line="360" w:lineRule="auto"/>
        <w:ind w:firstLine="95" w:firstLineChars="50"/>
        <w:contextualSpacing/>
        <w:jc w:val="left"/>
        <w:rPr>
          <w:rFonts w:hint="eastAsia" w:ascii="Times New Roman" w:hAnsiTheme="minorHAnsi" w:eastAsiaTheme="minorEastAsia" w:cstheme="minorBidi"/>
          <w:kern w:val="2"/>
          <w:sz w:val="19"/>
          <w:szCs w:val="22"/>
          <w:lang w:val="en-US" w:eastAsia="zh-CN" w:bidi="ar-SA"/>
        </w:rPr>
      </w:pPr>
      <w:r>
        <w:rPr>
          <w:rFonts w:hint="eastAsia" w:ascii="Times New Roman" w:hAnsiTheme="minorHAnsi" w:eastAsiaTheme="minorEastAsia" w:cstheme="minorBidi"/>
          <w:kern w:val="2"/>
          <w:sz w:val="19"/>
          <w:szCs w:val="22"/>
          <w:lang w:val="en-US" w:eastAsia="zh-CN" w:bidi="ar-SA"/>
        </w:rPr>
        <w:t>7、中标方需提供产品使用说明书及光盘，并有义务进行有关使用培训。</w:t>
      </w:r>
    </w:p>
    <w:p>
      <w:pPr>
        <w:widowControl/>
        <w:shd w:val="clear" w:color="auto" w:fill="FFFFFF"/>
        <w:spacing w:line="360" w:lineRule="auto"/>
        <w:ind w:firstLine="95" w:firstLineChars="50"/>
        <w:contextualSpacing/>
        <w:jc w:val="left"/>
        <w:rPr>
          <w:rFonts w:hint="eastAsia" w:ascii="Times New Roman" w:hAnsiTheme="minorHAnsi" w:eastAsiaTheme="minorEastAsia" w:cstheme="minorBidi"/>
          <w:kern w:val="2"/>
          <w:sz w:val="19"/>
          <w:szCs w:val="22"/>
          <w:lang w:val="en-US" w:eastAsia="zh-CN" w:bidi="ar-SA"/>
        </w:rPr>
      </w:pPr>
      <w:r>
        <w:rPr>
          <w:rFonts w:hint="eastAsia" w:ascii="Times New Roman" w:hAnsiTheme="minorHAnsi" w:eastAsiaTheme="minorEastAsia" w:cstheme="minorBidi"/>
          <w:kern w:val="2"/>
          <w:sz w:val="19"/>
          <w:szCs w:val="22"/>
          <w:lang w:val="en-US" w:eastAsia="zh-CN" w:bidi="ar-SA"/>
        </w:rPr>
        <w:t>8、付款方式：以签订合同为准</w:t>
      </w:r>
    </w:p>
    <w:p>
      <w:pPr>
        <w:widowControl/>
        <w:shd w:val="clear" w:color="auto" w:fill="FFFFFF"/>
        <w:spacing w:line="360" w:lineRule="auto"/>
        <w:ind w:firstLine="360" w:firstLineChars="150"/>
        <w:contextualSpacing/>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 </w:t>
      </w:r>
      <w:r>
        <w:rPr>
          <w:rFonts w:hint="eastAsia" w:ascii="Times New Roman" w:hAnsiTheme="minorHAnsi" w:eastAsiaTheme="minorEastAsia" w:cstheme="minorBidi"/>
          <w:kern w:val="2"/>
          <w:sz w:val="19"/>
          <w:szCs w:val="22"/>
          <w:lang w:val="en-US" w:eastAsia="zh-CN" w:bidi="ar-SA"/>
        </w:rPr>
        <w:t>交付地点：</w:t>
      </w:r>
      <w:r>
        <w:rPr>
          <w:rFonts w:hint="eastAsia" w:ascii="Times New Roman" w:cstheme="minorBidi"/>
          <w:kern w:val="2"/>
          <w:sz w:val="19"/>
          <w:szCs w:val="22"/>
          <w:lang w:val="en-US" w:eastAsia="zh-CN" w:bidi="ar-SA"/>
        </w:rPr>
        <w:t>禹州市</w:t>
      </w:r>
      <w:r>
        <w:rPr>
          <w:rFonts w:hint="eastAsia" w:ascii="Times New Roman" w:hAnsiTheme="minorHAnsi" w:eastAsiaTheme="minorEastAsia" w:cstheme="minorBidi"/>
          <w:kern w:val="2"/>
          <w:sz w:val="19"/>
          <w:szCs w:val="22"/>
          <w:lang w:val="en-US" w:eastAsia="zh-CN" w:bidi="ar-SA"/>
        </w:rPr>
        <w:t>各乡镇办</w:t>
      </w:r>
    </w:p>
    <w:p>
      <w:pPr>
        <w:pStyle w:val="2"/>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2"/>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禹州市体育服务中心体育健身器材采购项目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项目编号：YZCG-</w:t>
            </w:r>
            <w:r>
              <w:rPr>
                <w:rFonts w:hint="eastAsia" w:cs="仿宋_GB2312" w:asciiTheme="minorEastAsia" w:hAnsiTheme="minorEastAsia"/>
                <w:szCs w:val="21"/>
                <w:lang w:val="en-US" w:eastAsia="zh-CN"/>
              </w:rPr>
              <w:t>G2019279</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lang w:val="en-US" w:eastAsia="zh-CN"/>
              </w:rPr>
              <w:t>交付日期</w:t>
            </w:r>
            <w:r>
              <w:rPr>
                <w:rFonts w:hint="eastAsia" w:cs="仿宋_GB2312" w:asciiTheme="minorEastAsia" w:hAnsiTheme="minorEastAsia"/>
                <w:szCs w:val="21"/>
              </w:rPr>
              <w:t>：</w:t>
            </w:r>
            <w:r>
              <w:rPr>
                <w:rFonts w:hint="eastAsia" w:cs="仿宋_GB2312" w:asciiTheme="minorEastAsia" w:hAnsiTheme="minorEastAsia"/>
                <w:szCs w:val="21"/>
                <w:lang w:val="en-US" w:eastAsia="zh-CN"/>
              </w:rPr>
              <w:t>2019.12.31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名称：禹州市体育服务中心 </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地址：禹州市华夏大道</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lang w:val="en-US" w:eastAsia="zh-CN"/>
              </w:rPr>
              <w:t>联系人：张先生                   电话：13949807006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名称：禹州市政府采购中心</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lang w:val="en-US" w:eastAsia="zh-CN"/>
              </w:rPr>
              <w:t>联系人：李女士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rPr>
            </w:pPr>
            <w:r>
              <w:rPr>
                <w:rFonts w:hint="eastAsia"/>
              </w:rPr>
              <w:t>5、供应商不良信用记录以采购人查询结果为准，采购人查询之后，网站信息发生的任何变更不再作为评审依据，供应商自行提供的与网站信息不一致的其他证明材料亦不作为评审依据。</w:t>
            </w:r>
          </w:p>
          <w:p>
            <w:pPr>
              <w:pStyle w:val="2"/>
              <w:rPr>
                <w:rFonts w:hint="default" w:eastAsiaTheme="minorEastAsia"/>
                <w:lang w:val="en-US" w:eastAsia="zh-CN"/>
              </w:rPr>
            </w:pPr>
            <w:r>
              <w:rPr>
                <w:rFonts w:hint="eastAsia"/>
                <w:lang w:val="en-US" w:eastAsia="zh-CN"/>
              </w:rPr>
              <w:t>八、投标商所投体育器材符合GB19272-2011《室外健身器材的通用安全要求》中的规定要求，且获得NSCC认证。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color w:val="FF0000"/>
                <w:sz w:val="24"/>
                <w:szCs w:val="24"/>
                <w:lang w:val="zh-CN" w:eastAsia="zh-CN"/>
              </w:rPr>
            </w:pPr>
            <w:r>
              <w:rPr>
                <w:rFonts w:hint="eastAsia" w:cs="宋体" w:asciiTheme="minorEastAsia" w:hAnsiTheme="minorEastAsia"/>
                <w:bCs/>
                <w:color w:val="FF0000"/>
                <w:sz w:val="24"/>
                <w:szCs w:val="24"/>
                <w:lang w:val="zh-CN" w:eastAsia="zh-CN"/>
              </w:rPr>
              <w:t>一标段：70.75万元；二标段：64.45万元；</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zh-CN" w:eastAsia="zh-CN"/>
              </w:rPr>
              <w:t>三标段：54.70万元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11</w:t>
            </w:r>
            <w:r>
              <w:rPr>
                <w:rFonts w:hint="eastAsia" w:cs="宋体" w:asciiTheme="minorEastAsia" w:hAnsiTheme="minorEastAsia"/>
                <w:bCs/>
                <w:color w:val="FF0000"/>
                <w:sz w:val="24"/>
                <w:szCs w:val="24"/>
                <w:lang w:val="zh-CN"/>
              </w:rPr>
              <w:t xml:space="preserve"> 月</w:t>
            </w:r>
            <w:r>
              <w:rPr>
                <w:rFonts w:hint="eastAsia" w:cs="宋体" w:asciiTheme="minorEastAsia" w:hAnsiTheme="minorEastAsia"/>
                <w:bCs/>
                <w:color w:val="FF0000"/>
                <w:sz w:val="24"/>
                <w:szCs w:val="24"/>
                <w:lang w:val="en-US" w:eastAsia="zh-CN"/>
              </w:rPr>
              <w:t>2</w:t>
            </w:r>
            <w:r>
              <w:rPr>
                <w:rFonts w:hint="eastAsia" w:cs="宋体" w:asciiTheme="minorEastAsia" w:hAnsiTheme="minorEastAsia"/>
                <w:bCs/>
                <w:color w:val="FF0000"/>
                <w:sz w:val="24"/>
                <w:szCs w:val="24"/>
              </w:rPr>
              <w:t xml:space="preserve">1 </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10</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zh-CN"/>
              </w:rPr>
              <w:t>：00</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pPr>
            <w:r>
              <w:rPr>
                <w:rFonts w:hint="eastAsia"/>
                <w:lang w:val="zh-CN"/>
              </w:rPr>
              <w:t>按照河南省《关于优化政府采购营商环境有关问题的通知》（豫财购（</w:t>
            </w:r>
            <w:r>
              <w:rPr>
                <w:rFonts w:hint="eastAsia"/>
              </w:rPr>
              <w:t>2019</w:t>
            </w:r>
            <w:r>
              <w:rPr>
                <w:rFonts w:hint="eastAsia"/>
                <w:lang w:val="zh-CN"/>
              </w:rPr>
              <w:t>）</w:t>
            </w:r>
            <w:r>
              <w:rPr>
                <w:rFonts w:hint="eastAsia"/>
              </w:rPr>
              <w:t>4号文</w:t>
            </w:r>
            <w:r>
              <w:rPr>
                <w:rFonts w:hint="eastAsia"/>
                <w:lang w:val="zh-CN"/>
              </w:rPr>
              <w:t>）的要求，自己</w:t>
            </w:r>
            <w:r>
              <w:rPr>
                <w:rFonts w:hint="eastAsia"/>
              </w:rPr>
              <w:t>2019年8月1日起，在全省政府采购和服务招投标活动中，</w:t>
            </w:r>
            <w:r>
              <w:rPr>
                <w:rFonts w:hint="eastAsia"/>
                <w:color w:val="FF0000"/>
              </w:rPr>
              <w:t>不再向供应商收取投标保证金</w:t>
            </w:r>
            <w:r>
              <w:rPr>
                <w:rFonts w:hint="eastAsia"/>
              </w:rPr>
              <w:t>。非招标采购方式采购货物、工程和服务的，也不再向供应商收取投标保证金。</w:t>
            </w:r>
          </w:p>
          <w:p>
            <w:pPr>
              <w:tabs>
                <w:tab w:val="left" w:pos="1260"/>
              </w:tabs>
              <w:autoSpaceDE w:val="0"/>
              <w:autoSpaceDN w:val="0"/>
              <w:spacing w:line="360" w:lineRule="auto"/>
              <w:contextualSpacing/>
              <w:rPr>
                <w:color w:val="FF0000"/>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numPr>
          <w:ilvl w:val="0"/>
          <w:numId w:val="5"/>
        </w:numPr>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投标人须知</w:t>
      </w:r>
    </w:p>
    <w:p>
      <w:pPr>
        <w:pStyle w:val="2"/>
        <w:jc w:val="center"/>
      </w:pPr>
    </w:p>
    <w:p>
      <w:pPr>
        <w:numPr>
          <w:ilvl w:val="0"/>
          <w:numId w:val="14"/>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59"/>
        <w:numPr>
          <w:ilvl w:val="1"/>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9"/>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9"/>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9"/>
        <w:ind w:firstLine="480"/>
        <w:rPr>
          <w:sz w:val="24"/>
          <w:szCs w:val="24"/>
        </w:rPr>
      </w:pPr>
      <w:r>
        <w:rPr>
          <w:rFonts w:hint="eastAsia"/>
          <w:sz w:val="24"/>
          <w:szCs w:val="24"/>
        </w:rPr>
        <w:t>（2）截止时间：同投标截止时间；</w:t>
      </w:r>
    </w:p>
    <w:p>
      <w:pPr>
        <w:pStyle w:val="29"/>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9"/>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9"/>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14"/>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9"/>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3</w:t>
      </w:r>
      <w:r>
        <w:rPr>
          <w:rFonts w:hint="eastAsia" w:cs="仿宋_GB2312" w:asciiTheme="minorEastAsia" w:hAnsiTheme="minorEastAsia"/>
          <w:color w:val="FF0000"/>
          <w:sz w:val="24"/>
          <w:szCs w:val="24"/>
        </w:rPr>
        <w:t>4</w:t>
      </w:r>
      <w:r>
        <w:rPr>
          <w:rFonts w:hint="eastAsia" w:cs="仿宋_GB2312" w:asciiTheme="minorEastAsia" w:hAnsiTheme="minor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default" w:cs="仿宋_GB2312" w:asciiTheme="minorEastAsia" w:hAnsiTheme="minorEastAsia"/>
                <w:szCs w:val="21"/>
                <w:lang w:val="en-US" w:eastAsia="zh-CN"/>
              </w:rPr>
              <w:t>投标商所投体育器材符合GB19272-2011《室外健身器材的通用安全要求》中的规定要求，且获得NSCC认证。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color w:val="FF0000"/>
                <w:szCs w:val="21"/>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本项目采用最低评标价法。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13"/>
        <w:spacing w:line="360" w:lineRule="auto"/>
        <w:contextualSpacing/>
        <w:rPr>
          <w:rFonts w:cs="仿宋_GB2312" w:asciiTheme="minorEastAsia" w:hAnsiTheme="minorEastAsia" w:eastAsiaTheme="minorEastAsia"/>
          <w:b/>
          <w:szCs w:val="24"/>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29"/>
        <w:ind w:firstLine="0" w:firstLineChars="0"/>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4023138"/>
      <w:bookmarkStart w:id="4" w:name="_Toc186274126"/>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hint="eastAsia" w:cs="Courier New" w:asciiTheme="minorEastAsia" w:hAnsiTheme="minorEastAsia" w:eastAsiaTheme="minorEastAsia"/>
          <w:sz w:val="21"/>
          <w:szCs w:val="21"/>
          <w:lang w:eastAsia="zh-CN"/>
        </w:rPr>
      </w:pPr>
      <w:r>
        <w:rPr>
          <w:rFonts w:hint="eastAsia" w:cs="Courier New" w:asciiTheme="minorEastAsia" w:hAnsiTheme="minorEastAsia" w:eastAsiaTheme="minorEastAsia"/>
          <w:sz w:val="21"/>
          <w:szCs w:val="21"/>
        </w:rPr>
        <w:t>三、我方明白并同意，在规定的开标日之后，投标有效期之内</w:t>
      </w:r>
      <w:r>
        <w:rPr>
          <w:rFonts w:hint="eastAsia" w:cs="Courier New" w:asciiTheme="minorEastAsia" w:hAnsiTheme="minorEastAsia" w:eastAsiaTheme="minorEastAsia"/>
          <w:sz w:val="21"/>
          <w:szCs w:val="21"/>
          <w:lang w:val="en-US" w:eastAsia="zh-CN"/>
        </w:rPr>
        <w:t>不</w:t>
      </w:r>
      <w:r>
        <w:rPr>
          <w:rFonts w:hint="eastAsia" w:cs="Courier New" w:asciiTheme="minorEastAsia" w:hAnsiTheme="minorEastAsia" w:eastAsiaTheme="minorEastAsia"/>
          <w:sz w:val="21"/>
          <w:szCs w:val="21"/>
        </w:rPr>
        <w:t>撤销投标</w:t>
      </w:r>
      <w:r>
        <w:rPr>
          <w:rFonts w:hint="eastAsia" w:cs="Courier New" w:asciiTheme="minorEastAsia" w:hAnsiTheme="minorEastAsia" w:eastAsiaTheme="minorEastAsia"/>
          <w:sz w:val="21"/>
          <w:szCs w:val="21"/>
          <w:lang w:val="en-US" w:eastAsia="zh-CN"/>
        </w:rPr>
        <w:t>文件</w:t>
      </w:r>
      <w:r>
        <w:rPr>
          <w:rFonts w:hint="eastAsia" w:cs="Courier New" w:asciiTheme="minorEastAsia" w:hAnsiTheme="minorEastAsia" w:eastAsiaTheme="minorEastAsia"/>
          <w:sz w:val="21"/>
          <w:szCs w:val="21"/>
          <w:lang w:eastAsia="zh-CN"/>
        </w:rPr>
        <w:t>。</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19"/>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19"/>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ind w:firstLine="3614" w:firstLineChars="1500"/>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3"/>
      <w:bookmarkStart w:id="10" w:name="OLE_LINK14"/>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pStyle w:val="2"/>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Pr>
        <w:pStyle w:val="29"/>
        <w:ind w:firstLine="0" w:firstLineChars="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67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318"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593" w:hanging="212"/>
      </w:pPr>
      <w:rPr>
        <w:rFonts w:hint="default"/>
        <w:lang w:val="zh-CN" w:eastAsia="zh-CN" w:bidi="zh-CN"/>
      </w:rPr>
    </w:lvl>
    <w:lvl w:ilvl="2" w:tentative="0">
      <w:start w:val="0"/>
      <w:numFmt w:val="bullet"/>
      <w:lvlText w:val="•"/>
      <w:lvlJc w:val="left"/>
      <w:pPr>
        <w:ind w:left="867" w:hanging="212"/>
      </w:pPr>
      <w:rPr>
        <w:rFonts w:hint="default"/>
        <w:lang w:val="zh-CN" w:eastAsia="zh-CN" w:bidi="zh-CN"/>
      </w:rPr>
    </w:lvl>
    <w:lvl w:ilvl="3" w:tentative="0">
      <w:start w:val="0"/>
      <w:numFmt w:val="bullet"/>
      <w:lvlText w:val="•"/>
      <w:lvlJc w:val="left"/>
      <w:pPr>
        <w:ind w:left="1141" w:hanging="212"/>
      </w:pPr>
      <w:rPr>
        <w:rFonts w:hint="default"/>
        <w:lang w:val="zh-CN" w:eastAsia="zh-CN" w:bidi="zh-CN"/>
      </w:rPr>
    </w:lvl>
    <w:lvl w:ilvl="4" w:tentative="0">
      <w:start w:val="0"/>
      <w:numFmt w:val="bullet"/>
      <w:lvlText w:val="•"/>
      <w:lvlJc w:val="left"/>
      <w:pPr>
        <w:ind w:left="1414" w:hanging="212"/>
      </w:pPr>
      <w:rPr>
        <w:rFonts w:hint="default"/>
        <w:lang w:val="zh-CN" w:eastAsia="zh-CN" w:bidi="zh-CN"/>
      </w:rPr>
    </w:lvl>
    <w:lvl w:ilvl="5" w:tentative="0">
      <w:start w:val="0"/>
      <w:numFmt w:val="bullet"/>
      <w:lvlText w:val="•"/>
      <w:lvlJc w:val="left"/>
      <w:pPr>
        <w:ind w:left="1688" w:hanging="212"/>
      </w:pPr>
      <w:rPr>
        <w:rFonts w:hint="default"/>
        <w:lang w:val="zh-CN" w:eastAsia="zh-CN" w:bidi="zh-CN"/>
      </w:rPr>
    </w:lvl>
    <w:lvl w:ilvl="6" w:tentative="0">
      <w:start w:val="0"/>
      <w:numFmt w:val="bullet"/>
      <w:lvlText w:val="•"/>
      <w:lvlJc w:val="left"/>
      <w:pPr>
        <w:ind w:left="1962" w:hanging="212"/>
      </w:pPr>
      <w:rPr>
        <w:rFonts w:hint="default"/>
        <w:lang w:val="zh-CN" w:eastAsia="zh-CN" w:bidi="zh-CN"/>
      </w:rPr>
    </w:lvl>
    <w:lvl w:ilvl="7" w:tentative="0">
      <w:start w:val="0"/>
      <w:numFmt w:val="bullet"/>
      <w:lvlText w:val="•"/>
      <w:lvlJc w:val="left"/>
      <w:pPr>
        <w:ind w:left="2235" w:hanging="212"/>
      </w:pPr>
      <w:rPr>
        <w:rFonts w:hint="default"/>
        <w:lang w:val="zh-CN" w:eastAsia="zh-CN" w:bidi="zh-CN"/>
      </w:rPr>
    </w:lvl>
    <w:lvl w:ilvl="8" w:tentative="0">
      <w:start w:val="0"/>
      <w:numFmt w:val="bullet"/>
      <w:lvlText w:val="•"/>
      <w:lvlJc w:val="left"/>
      <w:pPr>
        <w:ind w:left="2509" w:hanging="212"/>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07" w:hanging="312"/>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395" w:hanging="312"/>
      </w:pPr>
      <w:rPr>
        <w:rFonts w:hint="default"/>
        <w:lang w:val="zh-CN" w:eastAsia="zh-CN" w:bidi="zh-CN"/>
      </w:rPr>
    </w:lvl>
    <w:lvl w:ilvl="2" w:tentative="0">
      <w:start w:val="0"/>
      <w:numFmt w:val="bullet"/>
      <w:lvlText w:val="•"/>
      <w:lvlJc w:val="left"/>
      <w:pPr>
        <w:ind w:left="691" w:hanging="312"/>
      </w:pPr>
      <w:rPr>
        <w:rFonts w:hint="default"/>
        <w:lang w:val="zh-CN" w:eastAsia="zh-CN" w:bidi="zh-CN"/>
      </w:rPr>
    </w:lvl>
    <w:lvl w:ilvl="3" w:tentative="0">
      <w:start w:val="0"/>
      <w:numFmt w:val="bullet"/>
      <w:lvlText w:val="•"/>
      <w:lvlJc w:val="left"/>
      <w:pPr>
        <w:ind w:left="987" w:hanging="312"/>
      </w:pPr>
      <w:rPr>
        <w:rFonts w:hint="default"/>
        <w:lang w:val="zh-CN" w:eastAsia="zh-CN" w:bidi="zh-CN"/>
      </w:rPr>
    </w:lvl>
    <w:lvl w:ilvl="4" w:tentative="0">
      <w:start w:val="0"/>
      <w:numFmt w:val="bullet"/>
      <w:lvlText w:val="•"/>
      <w:lvlJc w:val="left"/>
      <w:pPr>
        <w:ind w:left="1282" w:hanging="312"/>
      </w:pPr>
      <w:rPr>
        <w:rFonts w:hint="default"/>
        <w:lang w:val="zh-CN" w:eastAsia="zh-CN" w:bidi="zh-CN"/>
      </w:rPr>
    </w:lvl>
    <w:lvl w:ilvl="5" w:tentative="0">
      <w:start w:val="0"/>
      <w:numFmt w:val="bullet"/>
      <w:lvlText w:val="•"/>
      <w:lvlJc w:val="left"/>
      <w:pPr>
        <w:ind w:left="1578" w:hanging="312"/>
      </w:pPr>
      <w:rPr>
        <w:rFonts w:hint="default"/>
        <w:lang w:val="zh-CN" w:eastAsia="zh-CN" w:bidi="zh-CN"/>
      </w:rPr>
    </w:lvl>
    <w:lvl w:ilvl="6" w:tentative="0">
      <w:start w:val="0"/>
      <w:numFmt w:val="bullet"/>
      <w:lvlText w:val="•"/>
      <w:lvlJc w:val="left"/>
      <w:pPr>
        <w:ind w:left="1874" w:hanging="312"/>
      </w:pPr>
      <w:rPr>
        <w:rFonts w:hint="default"/>
        <w:lang w:val="zh-CN" w:eastAsia="zh-CN" w:bidi="zh-CN"/>
      </w:rPr>
    </w:lvl>
    <w:lvl w:ilvl="7" w:tentative="0">
      <w:start w:val="0"/>
      <w:numFmt w:val="bullet"/>
      <w:lvlText w:val="•"/>
      <w:lvlJc w:val="left"/>
      <w:pPr>
        <w:ind w:left="2169" w:hanging="312"/>
      </w:pPr>
      <w:rPr>
        <w:rFonts w:hint="default"/>
        <w:lang w:val="zh-CN" w:eastAsia="zh-CN" w:bidi="zh-CN"/>
      </w:rPr>
    </w:lvl>
    <w:lvl w:ilvl="8" w:tentative="0">
      <w:start w:val="0"/>
      <w:numFmt w:val="bullet"/>
      <w:lvlText w:val="•"/>
      <w:lvlJc w:val="left"/>
      <w:pPr>
        <w:ind w:left="2465" w:hanging="312"/>
      </w:pPr>
      <w:rPr>
        <w:rFonts w:hint="default"/>
        <w:lang w:val="zh-CN" w:eastAsia="zh-CN" w:bidi="zh-CN"/>
      </w:rPr>
    </w:lvl>
  </w:abstractNum>
  <w:abstractNum w:abstractNumId="2">
    <w:nsid w:val="DBD6EEA5"/>
    <w:multiLevelType w:val="singleLevel"/>
    <w:tmpl w:val="DBD6EEA5"/>
    <w:lvl w:ilvl="0" w:tentative="0">
      <w:start w:val="1"/>
      <w:numFmt w:val="decimal"/>
      <w:lvlText w:val="%1."/>
      <w:lvlJc w:val="left"/>
      <w:pPr>
        <w:tabs>
          <w:tab w:val="left" w:pos="312"/>
        </w:tabs>
      </w:pPr>
    </w:lvl>
  </w:abstractNum>
  <w:abstractNum w:abstractNumId="3">
    <w:nsid w:val="E7B403A2"/>
    <w:multiLevelType w:val="singleLevel"/>
    <w:tmpl w:val="E7B403A2"/>
    <w:lvl w:ilvl="0" w:tentative="0">
      <w:start w:val="1"/>
      <w:numFmt w:val="chineseCounting"/>
      <w:suff w:val="nothing"/>
      <w:lvlText w:val="%1、"/>
      <w:lvlJc w:val="left"/>
      <w:rPr>
        <w:rFonts w:hint="eastAsia"/>
      </w:rPr>
    </w:lvl>
  </w:abstractNum>
  <w:abstractNum w:abstractNumId="4">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53208E"/>
    <w:multiLevelType w:val="multilevel"/>
    <w:tmpl w:val="0053208E"/>
    <w:lvl w:ilvl="0" w:tentative="0">
      <w:start w:val="1"/>
      <w:numFmt w:val="decimal"/>
      <w:lvlText w:val="%1."/>
      <w:lvlJc w:val="left"/>
      <w:pPr>
        <w:ind w:left="467" w:hanging="360"/>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719" w:hanging="360"/>
      </w:pPr>
      <w:rPr>
        <w:rFonts w:hint="default"/>
        <w:lang w:val="zh-CN" w:eastAsia="zh-CN" w:bidi="zh-CN"/>
      </w:rPr>
    </w:lvl>
    <w:lvl w:ilvl="2" w:tentative="0">
      <w:start w:val="0"/>
      <w:numFmt w:val="bullet"/>
      <w:lvlText w:val="•"/>
      <w:lvlJc w:val="left"/>
      <w:pPr>
        <w:ind w:left="979" w:hanging="360"/>
      </w:pPr>
      <w:rPr>
        <w:rFonts w:hint="default"/>
        <w:lang w:val="zh-CN" w:eastAsia="zh-CN" w:bidi="zh-CN"/>
      </w:rPr>
    </w:lvl>
    <w:lvl w:ilvl="3" w:tentative="0">
      <w:start w:val="0"/>
      <w:numFmt w:val="bullet"/>
      <w:lvlText w:val="•"/>
      <w:lvlJc w:val="left"/>
      <w:pPr>
        <w:ind w:left="1239" w:hanging="360"/>
      </w:pPr>
      <w:rPr>
        <w:rFonts w:hint="default"/>
        <w:lang w:val="zh-CN" w:eastAsia="zh-CN" w:bidi="zh-CN"/>
      </w:rPr>
    </w:lvl>
    <w:lvl w:ilvl="4" w:tentative="0">
      <w:start w:val="0"/>
      <w:numFmt w:val="bullet"/>
      <w:lvlText w:val="•"/>
      <w:lvlJc w:val="left"/>
      <w:pPr>
        <w:ind w:left="1498" w:hanging="360"/>
      </w:pPr>
      <w:rPr>
        <w:rFonts w:hint="default"/>
        <w:lang w:val="zh-CN" w:eastAsia="zh-CN" w:bidi="zh-CN"/>
      </w:rPr>
    </w:lvl>
    <w:lvl w:ilvl="5" w:tentative="0">
      <w:start w:val="0"/>
      <w:numFmt w:val="bullet"/>
      <w:lvlText w:val="•"/>
      <w:lvlJc w:val="left"/>
      <w:pPr>
        <w:ind w:left="1758" w:hanging="360"/>
      </w:pPr>
      <w:rPr>
        <w:rFonts w:hint="default"/>
        <w:lang w:val="zh-CN" w:eastAsia="zh-CN" w:bidi="zh-CN"/>
      </w:rPr>
    </w:lvl>
    <w:lvl w:ilvl="6" w:tentative="0">
      <w:start w:val="0"/>
      <w:numFmt w:val="bullet"/>
      <w:lvlText w:val="•"/>
      <w:lvlJc w:val="left"/>
      <w:pPr>
        <w:ind w:left="2018" w:hanging="360"/>
      </w:pPr>
      <w:rPr>
        <w:rFonts w:hint="default"/>
        <w:lang w:val="zh-CN" w:eastAsia="zh-CN" w:bidi="zh-CN"/>
      </w:rPr>
    </w:lvl>
    <w:lvl w:ilvl="7" w:tentative="0">
      <w:start w:val="0"/>
      <w:numFmt w:val="bullet"/>
      <w:lvlText w:val="•"/>
      <w:lvlJc w:val="left"/>
      <w:pPr>
        <w:ind w:left="2277" w:hanging="360"/>
      </w:pPr>
      <w:rPr>
        <w:rFonts w:hint="default"/>
        <w:lang w:val="zh-CN" w:eastAsia="zh-CN" w:bidi="zh-CN"/>
      </w:rPr>
    </w:lvl>
    <w:lvl w:ilvl="8" w:tentative="0">
      <w:start w:val="0"/>
      <w:numFmt w:val="bullet"/>
      <w:lvlText w:val="•"/>
      <w:lvlJc w:val="left"/>
      <w:pPr>
        <w:ind w:left="2537" w:hanging="360"/>
      </w:pPr>
      <w:rPr>
        <w:rFonts w:hint="default"/>
        <w:lang w:val="zh-CN" w:eastAsia="zh-CN" w:bidi="zh-CN"/>
      </w:rPr>
    </w:lvl>
  </w:abstractNum>
  <w:abstractNum w:abstractNumId="7">
    <w:nsid w:val="03D62ECE"/>
    <w:multiLevelType w:val="multilevel"/>
    <w:tmpl w:val="03D62ECE"/>
    <w:lvl w:ilvl="0" w:tentative="0">
      <w:start w:val="1"/>
      <w:numFmt w:val="decimal"/>
      <w:lvlText w:val="%1."/>
      <w:lvlJc w:val="left"/>
      <w:pPr>
        <w:ind w:left="107" w:hanging="312"/>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395" w:hanging="312"/>
      </w:pPr>
      <w:rPr>
        <w:rFonts w:hint="default"/>
        <w:lang w:val="zh-CN" w:eastAsia="zh-CN" w:bidi="zh-CN"/>
      </w:rPr>
    </w:lvl>
    <w:lvl w:ilvl="2" w:tentative="0">
      <w:start w:val="0"/>
      <w:numFmt w:val="bullet"/>
      <w:lvlText w:val="•"/>
      <w:lvlJc w:val="left"/>
      <w:pPr>
        <w:ind w:left="691" w:hanging="312"/>
      </w:pPr>
      <w:rPr>
        <w:rFonts w:hint="default"/>
        <w:lang w:val="zh-CN" w:eastAsia="zh-CN" w:bidi="zh-CN"/>
      </w:rPr>
    </w:lvl>
    <w:lvl w:ilvl="3" w:tentative="0">
      <w:start w:val="0"/>
      <w:numFmt w:val="bullet"/>
      <w:lvlText w:val="•"/>
      <w:lvlJc w:val="left"/>
      <w:pPr>
        <w:ind w:left="987" w:hanging="312"/>
      </w:pPr>
      <w:rPr>
        <w:rFonts w:hint="default"/>
        <w:lang w:val="zh-CN" w:eastAsia="zh-CN" w:bidi="zh-CN"/>
      </w:rPr>
    </w:lvl>
    <w:lvl w:ilvl="4" w:tentative="0">
      <w:start w:val="0"/>
      <w:numFmt w:val="bullet"/>
      <w:lvlText w:val="•"/>
      <w:lvlJc w:val="left"/>
      <w:pPr>
        <w:ind w:left="1282" w:hanging="312"/>
      </w:pPr>
      <w:rPr>
        <w:rFonts w:hint="default"/>
        <w:lang w:val="zh-CN" w:eastAsia="zh-CN" w:bidi="zh-CN"/>
      </w:rPr>
    </w:lvl>
    <w:lvl w:ilvl="5" w:tentative="0">
      <w:start w:val="0"/>
      <w:numFmt w:val="bullet"/>
      <w:lvlText w:val="•"/>
      <w:lvlJc w:val="left"/>
      <w:pPr>
        <w:ind w:left="1578" w:hanging="312"/>
      </w:pPr>
      <w:rPr>
        <w:rFonts w:hint="default"/>
        <w:lang w:val="zh-CN" w:eastAsia="zh-CN" w:bidi="zh-CN"/>
      </w:rPr>
    </w:lvl>
    <w:lvl w:ilvl="6" w:tentative="0">
      <w:start w:val="0"/>
      <w:numFmt w:val="bullet"/>
      <w:lvlText w:val="•"/>
      <w:lvlJc w:val="left"/>
      <w:pPr>
        <w:ind w:left="1874" w:hanging="312"/>
      </w:pPr>
      <w:rPr>
        <w:rFonts w:hint="default"/>
        <w:lang w:val="zh-CN" w:eastAsia="zh-CN" w:bidi="zh-CN"/>
      </w:rPr>
    </w:lvl>
    <w:lvl w:ilvl="7" w:tentative="0">
      <w:start w:val="0"/>
      <w:numFmt w:val="bullet"/>
      <w:lvlText w:val="•"/>
      <w:lvlJc w:val="left"/>
      <w:pPr>
        <w:ind w:left="2169" w:hanging="312"/>
      </w:pPr>
      <w:rPr>
        <w:rFonts w:hint="default"/>
        <w:lang w:val="zh-CN" w:eastAsia="zh-CN" w:bidi="zh-CN"/>
      </w:rPr>
    </w:lvl>
    <w:lvl w:ilvl="8" w:tentative="0">
      <w:start w:val="0"/>
      <w:numFmt w:val="bullet"/>
      <w:lvlText w:val="•"/>
      <w:lvlJc w:val="left"/>
      <w:pPr>
        <w:ind w:left="2465" w:hanging="312"/>
      </w:pPr>
      <w:rPr>
        <w:rFonts w:hint="default"/>
        <w:lang w:val="zh-CN" w:eastAsia="zh-CN" w:bidi="zh-CN"/>
      </w:r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5B654F3"/>
    <w:multiLevelType w:val="multilevel"/>
    <w:tmpl w:val="25B654F3"/>
    <w:lvl w:ilvl="0" w:tentative="0">
      <w:start w:val="1"/>
      <w:numFmt w:val="decimal"/>
      <w:lvlText w:val="%1."/>
      <w:lvlJc w:val="left"/>
      <w:pPr>
        <w:ind w:left="107"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395" w:hanging="212"/>
      </w:pPr>
      <w:rPr>
        <w:rFonts w:hint="default"/>
        <w:lang w:val="zh-CN" w:eastAsia="zh-CN" w:bidi="zh-CN"/>
      </w:rPr>
    </w:lvl>
    <w:lvl w:ilvl="2" w:tentative="0">
      <w:start w:val="0"/>
      <w:numFmt w:val="bullet"/>
      <w:lvlText w:val="•"/>
      <w:lvlJc w:val="left"/>
      <w:pPr>
        <w:ind w:left="691" w:hanging="212"/>
      </w:pPr>
      <w:rPr>
        <w:rFonts w:hint="default"/>
        <w:lang w:val="zh-CN" w:eastAsia="zh-CN" w:bidi="zh-CN"/>
      </w:rPr>
    </w:lvl>
    <w:lvl w:ilvl="3" w:tentative="0">
      <w:start w:val="0"/>
      <w:numFmt w:val="bullet"/>
      <w:lvlText w:val="•"/>
      <w:lvlJc w:val="left"/>
      <w:pPr>
        <w:ind w:left="987" w:hanging="212"/>
      </w:pPr>
      <w:rPr>
        <w:rFonts w:hint="default"/>
        <w:lang w:val="zh-CN" w:eastAsia="zh-CN" w:bidi="zh-CN"/>
      </w:rPr>
    </w:lvl>
    <w:lvl w:ilvl="4" w:tentative="0">
      <w:start w:val="0"/>
      <w:numFmt w:val="bullet"/>
      <w:lvlText w:val="•"/>
      <w:lvlJc w:val="left"/>
      <w:pPr>
        <w:ind w:left="1282" w:hanging="212"/>
      </w:pPr>
      <w:rPr>
        <w:rFonts w:hint="default"/>
        <w:lang w:val="zh-CN" w:eastAsia="zh-CN" w:bidi="zh-CN"/>
      </w:rPr>
    </w:lvl>
    <w:lvl w:ilvl="5" w:tentative="0">
      <w:start w:val="0"/>
      <w:numFmt w:val="bullet"/>
      <w:lvlText w:val="•"/>
      <w:lvlJc w:val="left"/>
      <w:pPr>
        <w:ind w:left="1578" w:hanging="212"/>
      </w:pPr>
      <w:rPr>
        <w:rFonts w:hint="default"/>
        <w:lang w:val="zh-CN" w:eastAsia="zh-CN" w:bidi="zh-CN"/>
      </w:rPr>
    </w:lvl>
    <w:lvl w:ilvl="6" w:tentative="0">
      <w:start w:val="0"/>
      <w:numFmt w:val="bullet"/>
      <w:lvlText w:val="•"/>
      <w:lvlJc w:val="left"/>
      <w:pPr>
        <w:ind w:left="1874" w:hanging="212"/>
      </w:pPr>
      <w:rPr>
        <w:rFonts w:hint="default"/>
        <w:lang w:val="zh-CN" w:eastAsia="zh-CN" w:bidi="zh-CN"/>
      </w:rPr>
    </w:lvl>
    <w:lvl w:ilvl="7" w:tentative="0">
      <w:start w:val="0"/>
      <w:numFmt w:val="bullet"/>
      <w:lvlText w:val="•"/>
      <w:lvlJc w:val="left"/>
      <w:pPr>
        <w:ind w:left="2169" w:hanging="212"/>
      </w:pPr>
      <w:rPr>
        <w:rFonts w:hint="default"/>
        <w:lang w:val="zh-CN" w:eastAsia="zh-CN" w:bidi="zh-CN"/>
      </w:rPr>
    </w:lvl>
    <w:lvl w:ilvl="8" w:tentative="0">
      <w:start w:val="0"/>
      <w:numFmt w:val="bullet"/>
      <w:lvlText w:val="•"/>
      <w:lvlJc w:val="left"/>
      <w:pPr>
        <w:ind w:left="2465" w:hanging="212"/>
      </w:pPr>
      <w:rPr>
        <w:rFonts w:hint="default"/>
        <w:lang w:val="zh-CN" w:eastAsia="zh-CN" w:bidi="zh-CN"/>
      </w:rPr>
    </w:lvl>
  </w:abstractNum>
  <w:abstractNum w:abstractNumId="11">
    <w:nsid w:val="2860A641"/>
    <w:multiLevelType w:val="singleLevel"/>
    <w:tmpl w:val="2860A641"/>
    <w:lvl w:ilvl="0" w:tentative="0">
      <w:start w:val="2"/>
      <w:numFmt w:val="decimal"/>
      <w:suff w:val="nothing"/>
      <w:lvlText w:val="%1、"/>
      <w:lvlJc w:val="left"/>
    </w:lvl>
  </w:abstractNum>
  <w:abstractNum w:abstractNumId="12">
    <w:nsid w:val="31D40CE9"/>
    <w:multiLevelType w:val="singleLevel"/>
    <w:tmpl w:val="31D40CE9"/>
    <w:lvl w:ilvl="0" w:tentative="0">
      <w:start w:val="1"/>
      <w:numFmt w:val="chineseCounting"/>
      <w:suff w:val="space"/>
      <w:lvlText w:val="第%1章"/>
      <w:lvlJc w:val="left"/>
      <w:rPr>
        <w:rFonts w:hint="eastAsia"/>
      </w:rPr>
    </w:lvl>
  </w:abstractNum>
  <w:abstractNum w:abstractNumId="13">
    <w:nsid w:val="59ADCABA"/>
    <w:multiLevelType w:val="multilevel"/>
    <w:tmpl w:val="59ADCABA"/>
    <w:lvl w:ilvl="0" w:tentative="0">
      <w:start w:val="1"/>
      <w:numFmt w:val="decimal"/>
      <w:lvlText w:val="%1."/>
      <w:lvlJc w:val="left"/>
      <w:pPr>
        <w:ind w:left="107"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395" w:hanging="212"/>
      </w:pPr>
      <w:rPr>
        <w:rFonts w:hint="default"/>
        <w:lang w:val="zh-CN" w:eastAsia="zh-CN" w:bidi="zh-CN"/>
      </w:rPr>
    </w:lvl>
    <w:lvl w:ilvl="2" w:tentative="0">
      <w:start w:val="0"/>
      <w:numFmt w:val="bullet"/>
      <w:lvlText w:val="•"/>
      <w:lvlJc w:val="left"/>
      <w:pPr>
        <w:ind w:left="691" w:hanging="212"/>
      </w:pPr>
      <w:rPr>
        <w:rFonts w:hint="default"/>
        <w:lang w:val="zh-CN" w:eastAsia="zh-CN" w:bidi="zh-CN"/>
      </w:rPr>
    </w:lvl>
    <w:lvl w:ilvl="3" w:tentative="0">
      <w:start w:val="0"/>
      <w:numFmt w:val="bullet"/>
      <w:lvlText w:val="•"/>
      <w:lvlJc w:val="left"/>
      <w:pPr>
        <w:ind w:left="987" w:hanging="212"/>
      </w:pPr>
      <w:rPr>
        <w:rFonts w:hint="default"/>
        <w:lang w:val="zh-CN" w:eastAsia="zh-CN" w:bidi="zh-CN"/>
      </w:rPr>
    </w:lvl>
    <w:lvl w:ilvl="4" w:tentative="0">
      <w:start w:val="0"/>
      <w:numFmt w:val="bullet"/>
      <w:lvlText w:val="•"/>
      <w:lvlJc w:val="left"/>
      <w:pPr>
        <w:ind w:left="1282" w:hanging="212"/>
      </w:pPr>
      <w:rPr>
        <w:rFonts w:hint="default"/>
        <w:lang w:val="zh-CN" w:eastAsia="zh-CN" w:bidi="zh-CN"/>
      </w:rPr>
    </w:lvl>
    <w:lvl w:ilvl="5" w:tentative="0">
      <w:start w:val="0"/>
      <w:numFmt w:val="bullet"/>
      <w:lvlText w:val="•"/>
      <w:lvlJc w:val="left"/>
      <w:pPr>
        <w:ind w:left="1578" w:hanging="212"/>
      </w:pPr>
      <w:rPr>
        <w:rFonts w:hint="default"/>
        <w:lang w:val="zh-CN" w:eastAsia="zh-CN" w:bidi="zh-CN"/>
      </w:rPr>
    </w:lvl>
    <w:lvl w:ilvl="6" w:tentative="0">
      <w:start w:val="0"/>
      <w:numFmt w:val="bullet"/>
      <w:lvlText w:val="•"/>
      <w:lvlJc w:val="left"/>
      <w:pPr>
        <w:ind w:left="1874" w:hanging="212"/>
      </w:pPr>
      <w:rPr>
        <w:rFonts w:hint="default"/>
        <w:lang w:val="zh-CN" w:eastAsia="zh-CN" w:bidi="zh-CN"/>
      </w:rPr>
    </w:lvl>
    <w:lvl w:ilvl="7" w:tentative="0">
      <w:start w:val="0"/>
      <w:numFmt w:val="bullet"/>
      <w:lvlText w:val="•"/>
      <w:lvlJc w:val="left"/>
      <w:pPr>
        <w:ind w:left="2169" w:hanging="212"/>
      </w:pPr>
      <w:rPr>
        <w:rFonts w:hint="default"/>
        <w:lang w:val="zh-CN" w:eastAsia="zh-CN" w:bidi="zh-CN"/>
      </w:rPr>
    </w:lvl>
    <w:lvl w:ilvl="8" w:tentative="0">
      <w:start w:val="0"/>
      <w:numFmt w:val="bullet"/>
      <w:lvlText w:val="•"/>
      <w:lvlJc w:val="left"/>
      <w:pPr>
        <w:ind w:left="2465" w:hanging="212"/>
      </w:pPr>
      <w:rPr>
        <w:rFonts w:hint="default"/>
        <w:lang w:val="zh-CN" w:eastAsia="zh-CN" w:bidi="zh-CN"/>
      </w:r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52"/>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15"/>
  </w:num>
  <w:num w:numId="4">
    <w:abstractNumId w:val="12"/>
  </w:num>
  <w:num w:numId="5">
    <w:abstractNumId w:val="14"/>
  </w:num>
  <w:num w:numId="6">
    <w:abstractNumId w:val="6"/>
  </w:num>
  <w:num w:numId="7">
    <w:abstractNumId w:val="13"/>
  </w:num>
  <w:num w:numId="8">
    <w:abstractNumId w:val="1"/>
  </w:num>
  <w:num w:numId="9">
    <w:abstractNumId w:val="7"/>
  </w:num>
  <w:num w:numId="10">
    <w:abstractNumId w:val="10"/>
  </w:num>
  <w:num w:numId="11">
    <w:abstractNumId w:val="0"/>
  </w:num>
  <w:num w:numId="12">
    <w:abstractNumId w:val="2"/>
  </w:num>
  <w:num w:numId="13">
    <w:abstractNumId w:val="11"/>
  </w:num>
  <w:num w:numId="14">
    <w:abstractNumId w:val="3"/>
  </w:num>
  <w:num w:numId="15">
    <w:abstractNumId w:val="9"/>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1344"/>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687C"/>
    <w:rsid w:val="001008C2"/>
    <w:rsid w:val="001052E3"/>
    <w:rsid w:val="00110996"/>
    <w:rsid w:val="00110C26"/>
    <w:rsid w:val="0011232C"/>
    <w:rsid w:val="001123F2"/>
    <w:rsid w:val="00112E86"/>
    <w:rsid w:val="0011325E"/>
    <w:rsid w:val="00122A56"/>
    <w:rsid w:val="001262C8"/>
    <w:rsid w:val="001276EF"/>
    <w:rsid w:val="00140426"/>
    <w:rsid w:val="00141B3F"/>
    <w:rsid w:val="00142385"/>
    <w:rsid w:val="00144AC2"/>
    <w:rsid w:val="00144F59"/>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A58"/>
    <w:rsid w:val="00266F38"/>
    <w:rsid w:val="002704F0"/>
    <w:rsid w:val="00275E54"/>
    <w:rsid w:val="0027728C"/>
    <w:rsid w:val="00281155"/>
    <w:rsid w:val="002953C3"/>
    <w:rsid w:val="00296074"/>
    <w:rsid w:val="002969B1"/>
    <w:rsid w:val="002A00B7"/>
    <w:rsid w:val="002A0347"/>
    <w:rsid w:val="002A18E5"/>
    <w:rsid w:val="002A5CCE"/>
    <w:rsid w:val="002B077D"/>
    <w:rsid w:val="002B2BE8"/>
    <w:rsid w:val="002C08BF"/>
    <w:rsid w:val="002D0D13"/>
    <w:rsid w:val="002E3055"/>
    <w:rsid w:val="002E60F6"/>
    <w:rsid w:val="002E744B"/>
    <w:rsid w:val="0030587D"/>
    <w:rsid w:val="0031527C"/>
    <w:rsid w:val="00316537"/>
    <w:rsid w:val="00316973"/>
    <w:rsid w:val="00316D67"/>
    <w:rsid w:val="00324DE2"/>
    <w:rsid w:val="00332EC4"/>
    <w:rsid w:val="00334874"/>
    <w:rsid w:val="00335077"/>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09D8"/>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CF3"/>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4A18"/>
    <w:rsid w:val="00587160"/>
    <w:rsid w:val="00587EEA"/>
    <w:rsid w:val="005939AD"/>
    <w:rsid w:val="00594467"/>
    <w:rsid w:val="0059516F"/>
    <w:rsid w:val="005A1288"/>
    <w:rsid w:val="005A1C0C"/>
    <w:rsid w:val="005A3462"/>
    <w:rsid w:val="005B04BA"/>
    <w:rsid w:val="005B439F"/>
    <w:rsid w:val="005B566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5F626F"/>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4CA1"/>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066"/>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0906"/>
    <w:rsid w:val="00784839"/>
    <w:rsid w:val="007942AC"/>
    <w:rsid w:val="007A05F2"/>
    <w:rsid w:val="007A0F7B"/>
    <w:rsid w:val="007A1777"/>
    <w:rsid w:val="007A219C"/>
    <w:rsid w:val="007B14B3"/>
    <w:rsid w:val="007B3355"/>
    <w:rsid w:val="007C23FB"/>
    <w:rsid w:val="007C4218"/>
    <w:rsid w:val="007C5A9B"/>
    <w:rsid w:val="007C6809"/>
    <w:rsid w:val="007D100D"/>
    <w:rsid w:val="007D2BA0"/>
    <w:rsid w:val="007D37EB"/>
    <w:rsid w:val="007D6EF3"/>
    <w:rsid w:val="007E2A0C"/>
    <w:rsid w:val="007E503D"/>
    <w:rsid w:val="007E61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65845"/>
    <w:rsid w:val="00870DCD"/>
    <w:rsid w:val="00875099"/>
    <w:rsid w:val="008824BB"/>
    <w:rsid w:val="008868B3"/>
    <w:rsid w:val="00893816"/>
    <w:rsid w:val="00894121"/>
    <w:rsid w:val="00896627"/>
    <w:rsid w:val="00896FFD"/>
    <w:rsid w:val="008A532F"/>
    <w:rsid w:val="008A735D"/>
    <w:rsid w:val="008B1EBC"/>
    <w:rsid w:val="008B3760"/>
    <w:rsid w:val="008B4CCA"/>
    <w:rsid w:val="008B62B1"/>
    <w:rsid w:val="008B6376"/>
    <w:rsid w:val="008C0905"/>
    <w:rsid w:val="008C380D"/>
    <w:rsid w:val="008E0022"/>
    <w:rsid w:val="008E36C2"/>
    <w:rsid w:val="008E7034"/>
    <w:rsid w:val="00903C60"/>
    <w:rsid w:val="00907E7E"/>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40FF"/>
    <w:rsid w:val="00B17370"/>
    <w:rsid w:val="00B2055A"/>
    <w:rsid w:val="00B2067D"/>
    <w:rsid w:val="00B24B86"/>
    <w:rsid w:val="00B30A6C"/>
    <w:rsid w:val="00B40771"/>
    <w:rsid w:val="00B40C7E"/>
    <w:rsid w:val="00B4170E"/>
    <w:rsid w:val="00B544A8"/>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1288"/>
    <w:rsid w:val="00BD0FE7"/>
    <w:rsid w:val="00BD3AFF"/>
    <w:rsid w:val="00BE3AFA"/>
    <w:rsid w:val="00BF1DA5"/>
    <w:rsid w:val="00BF21E1"/>
    <w:rsid w:val="00BF6220"/>
    <w:rsid w:val="00C00538"/>
    <w:rsid w:val="00C06F9E"/>
    <w:rsid w:val="00C1514A"/>
    <w:rsid w:val="00C23622"/>
    <w:rsid w:val="00C36189"/>
    <w:rsid w:val="00C414AD"/>
    <w:rsid w:val="00C430C9"/>
    <w:rsid w:val="00C43588"/>
    <w:rsid w:val="00C45EEC"/>
    <w:rsid w:val="00C51319"/>
    <w:rsid w:val="00C5505C"/>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59E7"/>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3C21"/>
    <w:rsid w:val="00E956EC"/>
    <w:rsid w:val="00EA0782"/>
    <w:rsid w:val="00EA20BB"/>
    <w:rsid w:val="00EB2492"/>
    <w:rsid w:val="00EB3D1C"/>
    <w:rsid w:val="00EB4C15"/>
    <w:rsid w:val="00EC0745"/>
    <w:rsid w:val="00EC1E9D"/>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13A9"/>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1B6A8D"/>
    <w:rsid w:val="014F25D8"/>
    <w:rsid w:val="0190070A"/>
    <w:rsid w:val="027C7D92"/>
    <w:rsid w:val="032449BC"/>
    <w:rsid w:val="037217D3"/>
    <w:rsid w:val="03A87C38"/>
    <w:rsid w:val="03C54AE6"/>
    <w:rsid w:val="07915898"/>
    <w:rsid w:val="080C2BBA"/>
    <w:rsid w:val="08FD5745"/>
    <w:rsid w:val="0A5E16AE"/>
    <w:rsid w:val="0A7C3AAF"/>
    <w:rsid w:val="0A7F2B85"/>
    <w:rsid w:val="0A921673"/>
    <w:rsid w:val="0AB50907"/>
    <w:rsid w:val="0B01317F"/>
    <w:rsid w:val="0B0A7A28"/>
    <w:rsid w:val="0BBD5765"/>
    <w:rsid w:val="0C1D2223"/>
    <w:rsid w:val="0C3D4298"/>
    <w:rsid w:val="0C9523A6"/>
    <w:rsid w:val="0CA67F00"/>
    <w:rsid w:val="0F097319"/>
    <w:rsid w:val="0F485C64"/>
    <w:rsid w:val="0F594FCA"/>
    <w:rsid w:val="0FD30C14"/>
    <w:rsid w:val="101B403B"/>
    <w:rsid w:val="10311832"/>
    <w:rsid w:val="116D26CD"/>
    <w:rsid w:val="11B45F4A"/>
    <w:rsid w:val="11C23651"/>
    <w:rsid w:val="11E13F76"/>
    <w:rsid w:val="129267D1"/>
    <w:rsid w:val="12C422CE"/>
    <w:rsid w:val="13EB69AF"/>
    <w:rsid w:val="13EF2ABA"/>
    <w:rsid w:val="13EF7D11"/>
    <w:rsid w:val="13F43B8D"/>
    <w:rsid w:val="140778EB"/>
    <w:rsid w:val="158908A7"/>
    <w:rsid w:val="160E3E81"/>
    <w:rsid w:val="16893C37"/>
    <w:rsid w:val="16EE4E99"/>
    <w:rsid w:val="171E620C"/>
    <w:rsid w:val="175A361E"/>
    <w:rsid w:val="17A87F25"/>
    <w:rsid w:val="17F27C17"/>
    <w:rsid w:val="183965F3"/>
    <w:rsid w:val="189035FD"/>
    <w:rsid w:val="18C769E5"/>
    <w:rsid w:val="18D55096"/>
    <w:rsid w:val="198348D6"/>
    <w:rsid w:val="1A08396D"/>
    <w:rsid w:val="1AFBFFDD"/>
    <w:rsid w:val="1B1653FD"/>
    <w:rsid w:val="1B8E2539"/>
    <w:rsid w:val="1BC2665F"/>
    <w:rsid w:val="1C2D1536"/>
    <w:rsid w:val="1CB002B1"/>
    <w:rsid w:val="1CCF2F1D"/>
    <w:rsid w:val="1CFB73D3"/>
    <w:rsid w:val="1D40380C"/>
    <w:rsid w:val="1E8E722F"/>
    <w:rsid w:val="1EE2460E"/>
    <w:rsid w:val="1F8E45BB"/>
    <w:rsid w:val="1FCA4D80"/>
    <w:rsid w:val="1FE15514"/>
    <w:rsid w:val="208614E5"/>
    <w:rsid w:val="20E47EF3"/>
    <w:rsid w:val="2157706F"/>
    <w:rsid w:val="21DD4A96"/>
    <w:rsid w:val="222D134E"/>
    <w:rsid w:val="22A72D82"/>
    <w:rsid w:val="24D35795"/>
    <w:rsid w:val="25A60734"/>
    <w:rsid w:val="25CB201F"/>
    <w:rsid w:val="260A5779"/>
    <w:rsid w:val="26EC1901"/>
    <w:rsid w:val="271F4B16"/>
    <w:rsid w:val="275038F3"/>
    <w:rsid w:val="27CD14F5"/>
    <w:rsid w:val="293C5FB1"/>
    <w:rsid w:val="294C6543"/>
    <w:rsid w:val="29A55E19"/>
    <w:rsid w:val="29A61116"/>
    <w:rsid w:val="29F94CB1"/>
    <w:rsid w:val="2A31510A"/>
    <w:rsid w:val="2A553543"/>
    <w:rsid w:val="2A5A051A"/>
    <w:rsid w:val="2A745111"/>
    <w:rsid w:val="2AF87034"/>
    <w:rsid w:val="2B022C78"/>
    <w:rsid w:val="2B792340"/>
    <w:rsid w:val="2C014C3B"/>
    <w:rsid w:val="2C300192"/>
    <w:rsid w:val="2D4A693F"/>
    <w:rsid w:val="2E252DC4"/>
    <w:rsid w:val="2EDA678A"/>
    <w:rsid w:val="2F112255"/>
    <w:rsid w:val="2F276501"/>
    <w:rsid w:val="2F650AED"/>
    <w:rsid w:val="2FDA76A1"/>
    <w:rsid w:val="2FFD3F6B"/>
    <w:rsid w:val="30EA79C7"/>
    <w:rsid w:val="30F66E22"/>
    <w:rsid w:val="30FD56B7"/>
    <w:rsid w:val="314C2EA6"/>
    <w:rsid w:val="32752BDE"/>
    <w:rsid w:val="329E1B24"/>
    <w:rsid w:val="32BF12F4"/>
    <w:rsid w:val="33563CED"/>
    <w:rsid w:val="338A4286"/>
    <w:rsid w:val="33AF0E3F"/>
    <w:rsid w:val="347F0816"/>
    <w:rsid w:val="34B644B7"/>
    <w:rsid w:val="36046124"/>
    <w:rsid w:val="36B46A4A"/>
    <w:rsid w:val="36E65B38"/>
    <w:rsid w:val="375656B9"/>
    <w:rsid w:val="37627558"/>
    <w:rsid w:val="37B91083"/>
    <w:rsid w:val="39F004E9"/>
    <w:rsid w:val="39FD28B4"/>
    <w:rsid w:val="3AC47AB6"/>
    <w:rsid w:val="3ADD0A2E"/>
    <w:rsid w:val="3B4C7808"/>
    <w:rsid w:val="3B677233"/>
    <w:rsid w:val="3B7A3E82"/>
    <w:rsid w:val="3B8D0CE8"/>
    <w:rsid w:val="3BA71EF1"/>
    <w:rsid w:val="3BD31557"/>
    <w:rsid w:val="3C1651F0"/>
    <w:rsid w:val="3C4F3B9D"/>
    <w:rsid w:val="3C74080F"/>
    <w:rsid w:val="3CBF1608"/>
    <w:rsid w:val="3CC749D9"/>
    <w:rsid w:val="3CFB31CE"/>
    <w:rsid w:val="3DCA2531"/>
    <w:rsid w:val="3E3A26DB"/>
    <w:rsid w:val="3EAD162F"/>
    <w:rsid w:val="3EEB4587"/>
    <w:rsid w:val="3F263B0E"/>
    <w:rsid w:val="402E2BCD"/>
    <w:rsid w:val="414D7438"/>
    <w:rsid w:val="41A16B13"/>
    <w:rsid w:val="41EF3AE9"/>
    <w:rsid w:val="423A7A11"/>
    <w:rsid w:val="428968C5"/>
    <w:rsid w:val="430D37F8"/>
    <w:rsid w:val="43420F67"/>
    <w:rsid w:val="43794304"/>
    <w:rsid w:val="43915150"/>
    <w:rsid w:val="43AF27C5"/>
    <w:rsid w:val="443E3AC2"/>
    <w:rsid w:val="444772BC"/>
    <w:rsid w:val="444D773E"/>
    <w:rsid w:val="44972791"/>
    <w:rsid w:val="44E67192"/>
    <w:rsid w:val="458D2A4C"/>
    <w:rsid w:val="459D509E"/>
    <w:rsid w:val="45A926DC"/>
    <w:rsid w:val="45FC4042"/>
    <w:rsid w:val="46F12E4D"/>
    <w:rsid w:val="477C4489"/>
    <w:rsid w:val="477E79DB"/>
    <w:rsid w:val="482B048E"/>
    <w:rsid w:val="48BB1E61"/>
    <w:rsid w:val="48E44347"/>
    <w:rsid w:val="4A710769"/>
    <w:rsid w:val="4AB4093D"/>
    <w:rsid w:val="4AE22F4C"/>
    <w:rsid w:val="4B536EA5"/>
    <w:rsid w:val="4CA91082"/>
    <w:rsid w:val="4D673E15"/>
    <w:rsid w:val="4E8F0D2C"/>
    <w:rsid w:val="4EAC3EF4"/>
    <w:rsid w:val="4EAC4ADD"/>
    <w:rsid w:val="4EB72836"/>
    <w:rsid w:val="4ED23FD5"/>
    <w:rsid w:val="4EE945C2"/>
    <w:rsid w:val="4EFB1FC3"/>
    <w:rsid w:val="4F3C1178"/>
    <w:rsid w:val="4F661CEB"/>
    <w:rsid w:val="4FEB5C49"/>
    <w:rsid w:val="514F0F53"/>
    <w:rsid w:val="527B1821"/>
    <w:rsid w:val="5310611D"/>
    <w:rsid w:val="53276344"/>
    <w:rsid w:val="53293BFC"/>
    <w:rsid w:val="533D55CA"/>
    <w:rsid w:val="535D3032"/>
    <w:rsid w:val="53C97953"/>
    <w:rsid w:val="53F5577A"/>
    <w:rsid w:val="55221815"/>
    <w:rsid w:val="557D10C0"/>
    <w:rsid w:val="5590515E"/>
    <w:rsid w:val="55FF783A"/>
    <w:rsid w:val="562D2F69"/>
    <w:rsid w:val="5703196B"/>
    <w:rsid w:val="57140DA8"/>
    <w:rsid w:val="574A43AC"/>
    <w:rsid w:val="58077CBD"/>
    <w:rsid w:val="5812110B"/>
    <w:rsid w:val="582E1358"/>
    <w:rsid w:val="58FD658D"/>
    <w:rsid w:val="59A66C16"/>
    <w:rsid w:val="5A29765C"/>
    <w:rsid w:val="5B0C6CA4"/>
    <w:rsid w:val="5B922A8A"/>
    <w:rsid w:val="5C7C747C"/>
    <w:rsid w:val="5CD864A5"/>
    <w:rsid w:val="5CFD3C28"/>
    <w:rsid w:val="5D6C6EF4"/>
    <w:rsid w:val="5E2C7B65"/>
    <w:rsid w:val="5EB8046C"/>
    <w:rsid w:val="5EC23D91"/>
    <w:rsid w:val="5EEA6FD8"/>
    <w:rsid w:val="5EF27118"/>
    <w:rsid w:val="5F91300B"/>
    <w:rsid w:val="5FBC5F82"/>
    <w:rsid w:val="5FBD74DE"/>
    <w:rsid w:val="601812B8"/>
    <w:rsid w:val="603263C4"/>
    <w:rsid w:val="60BD0412"/>
    <w:rsid w:val="61160D33"/>
    <w:rsid w:val="616C5D6E"/>
    <w:rsid w:val="61775FA5"/>
    <w:rsid w:val="619B680C"/>
    <w:rsid w:val="62134625"/>
    <w:rsid w:val="62E53998"/>
    <w:rsid w:val="63982BE7"/>
    <w:rsid w:val="63BC73C0"/>
    <w:rsid w:val="648D2FFF"/>
    <w:rsid w:val="656839C3"/>
    <w:rsid w:val="65725730"/>
    <w:rsid w:val="65B92974"/>
    <w:rsid w:val="65C80747"/>
    <w:rsid w:val="662C2796"/>
    <w:rsid w:val="666309EF"/>
    <w:rsid w:val="672B7704"/>
    <w:rsid w:val="674A1B98"/>
    <w:rsid w:val="6753455D"/>
    <w:rsid w:val="67772858"/>
    <w:rsid w:val="67C81F6D"/>
    <w:rsid w:val="68594ADA"/>
    <w:rsid w:val="68741D48"/>
    <w:rsid w:val="68B26DB0"/>
    <w:rsid w:val="696F6DFA"/>
    <w:rsid w:val="6A1837EA"/>
    <w:rsid w:val="6A4B6AF1"/>
    <w:rsid w:val="6AB31C19"/>
    <w:rsid w:val="6B357A50"/>
    <w:rsid w:val="6B5B7DCB"/>
    <w:rsid w:val="6BB95672"/>
    <w:rsid w:val="6C1E4AF0"/>
    <w:rsid w:val="6C4712E8"/>
    <w:rsid w:val="6C9C46AE"/>
    <w:rsid w:val="6CE55F45"/>
    <w:rsid w:val="6CF84FFD"/>
    <w:rsid w:val="6D8D5D8A"/>
    <w:rsid w:val="6DE87E82"/>
    <w:rsid w:val="6DFC3DF2"/>
    <w:rsid w:val="6E673C05"/>
    <w:rsid w:val="6E6F4DC3"/>
    <w:rsid w:val="6E7511ED"/>
    <w:rsid w:val="6E76180E"/>
    <w:rsid w:val="6ED546F7"/>
    <w:rsid w:val="6F272507"/>
    <w:rsid w:val="6FF11A89"/>
    <w:rsid w:val="70117814"/>
    <w:rsid w:val="70602224"/>
    <w:rsid w:val="70A003C5"/>
    <w:rsid w:val="70C1699F"/>
    <w:rsid w:val="70E232E3"/>
    <w:rsid w:val="714C7118"/>
    <w:rsid w:val="71617265"/>
    <w:rsid w:val="71C32A07"/>
    <w:rsid w:val="71E53350"/>
    <w:rsid w:val="720E5D3A"/>
    <w:rsid w:val="72254E2A"/>
    <w:rsid w:val="72716A1C"/>
    <w:rsid w:val="72ED3426"/>
    <w:rsid w:val="73184127"/>
    <w:rsid w:val="73685760"/>
    <w:rsid w:val="73733509"/>
    <w:rsid w:val="73D40348"/>
    <w:rsid w:val="74AB41BE"/>
    <w:rsid w:val="75CD58E4"/>
    <w:rsid w:val="75EA3934"/>
    <w:rsid w:val="77207292"/>
    <w:rsid w:val="774700AD"/>
    <w:rsid w:val="777E0158"/>
    <w:rsid w:val="7850391A"/>
    <w:rsid w:val="788A0F31"/>
    <w:rsid w:val="78F56DD8"/>
    <w:rsid w:val="7A77760E"/>
    <w:rsid w:val="7A8216E5"/>
    <w:rsid w:val="7AC70899"/>
    <w:rsid w:val="7B3F7553"/>
    <w:rsid w:val="7B7986D1"/>
    <w:rsid w:val="7B877587"/>
    <w:rsid w:val="7C78474C"/>
    <w:rsid w:val="7C8B18BC"/>
    <w:rsid w:val="7E3057F6"/>
    <w:rsid w:val="7EE52F06"/>
    <w:rsid w:val="7F7C60D3"/>
    <w:rsid w:val="7FAB31F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3"/>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Indent"/>
    <w:basedOn w:val="1"/>
    <w:qFormat/>
    <w:uiPriority w:val="0"/>
    <w:pPr>
      <w:spacing w:line="400" w:lineRule="exact"/>
      <w:ind w:left="630"/>
    </w:pPr>
    <w:rPr>
      <w:rFonts w:ascii="楷体_GB2312" w:eastAsia="宋体"/>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5"/>
    <w:qFormat/>
    <w:uiPriority w:val="0"/>
    <w:rPr>
      <w:rFonts w:eastAsia="宋体"/>
      <w:sz w:val="24"/>
    </w:rPr>
  </w:style>
  <w:style w:type="paragraph" w:styleId="14">
    <w:name w:val="Date"/>
    <w:basedOn w:val="1"/>
    <w:next w:val="1"/>
    <w:link w:val="36"/>
    <w:unhideWhenUsed/>
    <w:qFormat/>
    <w:uiPriority w:val="99"/>
    <w:pPr>
      <w:ind w:left="100" w:leftChars="2500"/>
    </w:pPr>
  </w:style>
  <w:style w:type="paragraph" w:styleId="15">
    <w:name w:val="footer"/>
    <w:basedOn w:val="1"/>
    <w:link w:val="37"/>
    <w:unhideWhenUsed/>
    <w:qFormat/>
    <w:uiPriority w:val="99"/>
    <w:pPr>
      <w:tabs>
        <w:tab w:val="center" w:pos="4153"/>
        <w:tab w:val="right" w:pos="8306"/>
      </w:tabs>
      <w:snapToGrid w:val="0"/>
      <w:jc w:val="left"/>
    </w:pPr>
    <w:rPr>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4"/>
    <w:qFormat/>
    <w:uiPriority w:val="99"/>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pacing w:after="120" w:line="240" w:lineRule="auto"/>
      <w:ind w:left="420" w:leftChars="200" w:firstLine="420" w:firstLineChars="200"/>
    </w:pPr>
    <w:rPr>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正文"/>
    <w:basedOn w:val="1"/>
    <w:qFormat/>
    <w:uiPriority w:val="0"/>
    <w:pPr>
      <w:keepNext/>
      <w:keepLines/>
      <w:spacing w:line="360" w:lineRule="auto"/>
      <w:ind w:firstLine="200" w:firstLineChars="200"/>
    </w:pPr>
    <w:rPr>
      <w:rFonts w:ascii="宋体" w:hAnsi="宋体"/>
    </w:rPr>
  </w:style>
  <w:style w:type="paragraph" w:customStyle="1" w:styleId="30">
    <w:name w:val="列出段落1"/>
    <w:basedOn w:val="1"/>
    <w:unhideWhenUsed/>
    <w:qFormat/>
    <w:uiPriority w:val="34"/>
    <w:pPr>
      <w:ind w:firstLine="420" w:firstLineChars="200"/>
    </w:pPr>
  </w:style>
  <w:style w:type="character" w:customStyle="1" w:styleId="31">
    <w:name w:val="标题 1 Char"/>
    <w:basedOn w:val="24"/>
    <w:link w:val="3"/>
    <w:qFormat/>
    <w:uiPriority w:val="0"/>
    <w:rPr>
      <w:rFonts w:ascii="Calibri" w:hAnsi="Calibri" w:eastAsia="宋体" w:cs="Times New Roman"/>
      <w:b/>
      <w:bCs/>
      <w:kern w:val="44"/>
      <w:sz w:val="44"/>
      <w:szCs w:val="44"/>
    </w:rPr>
  </w:style>
  <w:style w:type="character" w:customStyle="1" w:styleId="32">
    <w:name w:val="标题 2 Char"/>
    <w:basedOn w:val="24"/>
    <w:link w:val="4"/>
    <w:qFormat/>
    <w:uiPriority w:val="0"/>
    <w:rPr>
      <w:rFonts w:ascii="Arial" w:hAnsi="Arial" w:eastAsia="黑体" w:cs="Times New Roman"/>
      <w:b/>
      <w:bCs/>
      <w:kern w:val="0"/>
      <w:sz w:val="32"/>
      <w:szCs w:val="32"/>
    </w:rPr>
  </w:style>
  <w:style w:type="character" w:customStyle="1" w:styleId="33">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4"/>
    <w:link w:val="6"/>
    <w:qFormat/>
    <w:uiPriority w:val="0"/>
    <w:rPr>
      <w:rFonts w:ascii="Arial" w:hAnsi="Arial" w:eastAsia="黑体" w:cs="Times New Roman"/>
      <w:b/>
      <w:bCs/>
      <w:kern w:val="0"/>
      <w:sz w:val="28"/>
      <w:szCs w:val="28"/>
    </w:rPr>
  </w:style>
  <w:style w:type="character" w:customStyle="1" w:styleId="35">
    <w:name w:val="纯文本 Char"/>
    <w:basedOn w:val="24"/>
    <w:link w:val="13"/>
    <w:qFormat/>
    <w:uiPriority w:val="0"/>
    <w:rPr>
      <w:rFonts w:eastAsia="宋体"/>
      <w:sz w:val="24"/>
    </w:rPr>
  </w:style>
  <w:style w:type="character" w:customStyle="1" w:styleId="36">
    <w:name w:val="日期 Char"/>
    <w:basedOn w:val="24"/>
    <w:link w:val="14"/>
    <w:qFormat/>
    <w:uiPriority w:val="99"/>
  </w:style>
  <w:style w:type="character" w:customStyle="1" w:styleId="37">
    <w:name w:val="页脚 Char"/>
    <w:basedOn w:val="24"/>
    <w:link w:val="15"/>
    <w:qFormat/>
    <w:uiPriority w:val="99"/>
    <w:rPr>
      <w:sz w:val="18"/>
      <w:szCs w:val="18"/>
    </w:rPr>
  </w:style>
  <w:style w:type="character" w:customStyle="1" w:styleId="38">
    <w:name w:val="页眉 Char"/>
    <w:basedOn w:val="24"/>
    <w:link w:val="16"/>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4"/>
    <w:link w:val="9"/>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4"/>
    <w:link w:val="2"/>
    <w:semiHidden/>
    <w:qFormat/>
    <w:uiPriority w:val="99"/>
  </w:style>
  <w:style w:type="character" w:customStyle="1" w:styleId="54">
    <w:name w:val="正文首行缩进 Char"/>
    <w:basedOn w:val="53"/>
    <w:link w:val="20"/>
    <w:qFormat/>
    <w:uiPriority w:val="0"/>
    <w:rPr>
      <w:rFonts w:ascii="宋体" w:hAnsi="Times New Roman" w:eastAsia="宋体" w:cs="Times New Roman"/>
      <w:kern w:val="0"/>
      <w:sz w:val="34"/>
      <w:szCs w:val="20"/>
    </w:rPr>
  </w:style>
  <w:style w:type="character" w:customStyle="1" w:styleId="55">
    <w:name w:val="HTML 预设格式 Char"/>
    <w:basedOn w:val="24"/>
    <w:link w:val="18"/>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4"/>
    <w:qFormat/>
    <w:uiPriority w:val="0"/>
    <w:rPr>
      <w:rFonts w:hint="eastAsia" w:ascii="宋体" w:hAnsi="宋体" w:eastAsia="宋体" w:cs="宋体"/>
      <w:color w:val="000000"/>
      <w:sz w:val="22"/>
      <w:szCs w:val="22"/>
      <w:u w:val="none"/>
    </w:rPr>
  </w:style>
  <w:style w:type="paragraph" w:customStyle="1" w:styleId="6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67</Pages>
  <Words>5815</Words>
  <Characters>33151</Characters>
  <Lines>276</Lines>
  <Paragraphs>77</Paragraphs>
  <TotalTime>2</TotalTime>
  <ScaleCrop>false</ScaleCrop>
  <LinksUpToDate>false</LinksUpToDate>
  <CharactersWithSpaces>38889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2019-10-30T00:54:43Z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