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5A" w:rsidRPr="006362C7" w:rsidRDefault="00D47D5A" w:rsidP="00D47D5A">
      <w:pPr>
        <w:pStyle w:val="a3"/>
        <w:spacing w:line="360" w:lineRule="auto"/>
        <w:jc w:val="center"/>
        <w:rPr>
          <w:rFonts w:eastAsia="宋体" w:hAnsi="宋体"/>
          <w:snapToGrid w:val="0"/>
          <w:sz w:val="24"/>
          <w:szCs w:val="36"/>
        </w:rPr>
      </w:pPr>
      <w:r w:rsidRPr="00AA379F">
        <w:rPr>
          <w:rFonts w:eastAsia="宋体" w:hAnsi="宋体" w:hint="eastAsia"/>
          <w:snapToGrid w:val="0"/>
          <w:sz w:val="24"/>
          <w:szCs w:val="36"/>
        </w:rPr>
        <w:t xml:space="preserve">3.1 </w:t>
      </w:r>
      <w:r w:rsidRPr="006362C7">
        <w:rPr>
          <w:rFonts w:eastAsia="宋体" w:hAnsi="宋体" w:hint="eastAsia"/>
          <w:snapToGrid w:val="0"/>
          <w:sz w:val="24"/>
          <w:szCs w:val="36"/>
        </w:rPr>
        <w:t>报价一览表</w:t>
      </w:r>
    </w:p>
    <w:p w:rsidR="00D47D5A" w:rsidRPr="006362C7" w:rsidRDefault="00D47D5A" w:rsidP="00D47D5A">
      <w:pPr>
        <w:pStyle w:val="a3"/>
        <w:spacing w:line="360" w:lineRule="auto"/>
        <w:jc w:val="center"/>
        <w:rPr>
          <w:rFonts w:ascii="等线 Light" w:eastAsia="等线 Light" w:hAnsi="等线 Light"/>
          <w:b w:val="0"/>
          <w:snapToGrid w:val="0"/>
          <w:sz w:val="28"/>
          <w:szCs w:val="28"/>
        </w:rPr>
      </w:pPr>
    </w:p>
    <w:p w:rsidR="00D47D5A" w:rsidRPr="006362C7" w:rsidRDefault="00D47D5A" w:rsidP="00BD3742">
      <w:pPr>
        <w:spacing w:before="50" w:afterLines="50" w:line="360" w:lineRule="auto"/>
        <w:contextualSpacing/>
        <w:jc w:val="left"/>
        <w:rPr>
          <w:rFonts w:ascii="等线" w:hAnsi="等线"/>
          <w:color w:val="000000"/>
          <w:sz w:val="24"/>
          <w:szCs w:val="24"/>
        </w:rPr>
      </w:pPr>
      <w:r w:rsidRPr="006362C7">
        <w:rPr>
          <w:rFonts w:ascii="等线" w:hAnsi="等线" w:hint="eastAsia"/>
          <w:color w:val="000000"/>
          <w:sz w:val="24"/>
          <w:szCs w:val="24"/>
        </w:rPr>
        <w:t>项目编号：</w:t>
      </w:r>
      <w:r w:rsidRPr="003F56A1">
        <w:rPr>
          <w:rFonts w:ascii="宋体" w:hAnsi="宋体" w:hint="eastAsia"/>
          <w:kern w:val="0"/>
          <w:sz w:val="24"/>
          <w:szCs w:val="24"/>
        </w:rPr>
        <w:t>长招采竞字【2019】133号</w:t>
      </w:r>
    </w:p>
    <w:p w:rsidR="00D47D5A" w:rsidRPr="006362C7" w:rsidRDefault="00D47D5A" w:rsidP="00D47D5A">
      <w:pPr>
        <w:spacing w:line="360" w:lineRule="auto"/>
        <w:contextualSpacing/>
        <w:jc w:val="left"/>
        <w:rPr>
          <w:rFonts w:ascii="等线" w:hAnsi="等线"/>
          <w:color w:val="000000"/>
          <w:sz w:val="24"/>
          <w:szCs w:val="24"/>
        </w:rPr>
      </w:pPr>
      <w:r w:rsidRPr="006362C7">
        <w:rPr>
          <w:rFonts w:ascii="等线" w:hAnsi="等线" w:hint="eastAsia"/>
          <w:color w:val="000000"/>
          <w:sz w:val="24"/>
          <w:szCs w:val="24"/>
        </w:rPr>
        <w:t>项目名称：</w:t>
      </w:r>
      <w:r w:rsidRPr="003F56A1">
        <w:rPr>
          <w:rFonts w:ascii="宋体" w:hAnsi="宋体" w:hint="eastAsia"/>
          <w:kern w:val="0"/>
          <w:sz w:val="24"/>
          <w:szCs w:val="24"/>
        </w:rPr>
        <w:t>长葛市后河镇徐庄村文化游园硬化项目</w:t>
      </w:r>
      <w:r w:rsidRPr="003F56A1">
        <w:rPr>
          <w:rFonts w:ascii="等线" w:hAnsi="等线" w:hint="eastAsia"/>
          <w:color w:val="000000"/>
          <w:sz w:val="24"/>
          <w:szCs w:val="24"/>
        </w:rPr>
        <w:t xml:space="preserve">  </w:t>
      </w:r>
      <w:r w:rsidRPr="006362C7">
        <w:rPr>
          <w:rFonts w:ascii="等线" w:hAnsi="等线" w:hint="eastAsia"/>
          <w:color w:val="000000"/>
          <w:sz w:val="24"/>
          <w:szCs w:val="24"/>
        </w:rPr>
        <w:t xml:space="preserve">                             </w:t>
      </w:r>
      <w:r w:rsidRPr="006362C7">
        <w:rPr>
          <w:rFonts w:ascii="等线" w:hAnsi="等线" w:cs="Arial" w:hint="eastAsia"/>
          <w:sz w:val="24"/>
          <w:szCs w:val="24"/>
        </w:rPr>
        <w:t>单位：元（人民币）</w:t>
      </w:r>
    </w:p>
    <w:tbl>
      <w:tblPr>
        <w:tblW w:w="9180" w:type="dxa"/>
        <w:tblLayout w:type="fixed"/>
        <w:tblLook w:val="04A0"/>
      </w:tblPr>
      <w:tblGrid>
        <w:gridCol w:w="1339"/>
        <w:gridCol w:w="1888"/>
        <w:gridCol w:w="1417"/>
        <w:gridCol w:w="1560"/>
        <w:gridCol w:w="1417"/>
        <w:gridCol w:w="1559"/>
      </w:tblGrid>
      <w:tr w:rsidR="00D47D5A" w:rsidTr="00F706C6">
        <w:trPr>
          <w:trHeight w:val="851"/>
        </w:trPr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 w:rsidRPr="006362C7">
              <w:rPr>
                <w:rFonts w:ascii="等线" w:hAnsi="等线" w:cs="宋体" w:hint="eastAsia"/>
                <w:b/>
                <w:sz w:val="24"/>
                <w:szCs w:val="24"/>
                <w:lang w:val="zh-CN"/>
              </w:rPr>
              <w:t>项目名称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 w:rsidRPr="006362C7">
              <w:rPr>
                <w:rFonts w:ascii="等线" w:hAnsi="等线" w:cs="宋体" w:hint="eastAsia"/>
                <w:b/>
                <w:sz w:val="24"/>
                <w:szCs w:val="24"/>
                <w:lang w:val="zh-CN"/>
              </w:rPr>
              <w:t>投标报价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>
              <w:rPr>
                <w:rFonts w:ascii="等线" w:hAnsi="等线" w:cs="宋体" w:hint="eastAsia"/>
                <w:b/>
                <w:sz w:val="24"/>
                <w:szCs w:val="24"/>
                <w:lang w:val="zh-CN"/>
              </w:rPr>
              <w:t>工期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</w:rPr>
            </w:pPr>
            <w:r w:rsidRPr="006362C7">
              <w:rPr>
                <w:rFonts w:ascii="等线" w:hAnsi="等线" w:cs="宋体" w:hint="eastAsia"/>
                <w:b/>
                <w:sz w:val="24"/>
                <w:szCs w:val="24"/>
              </w:rPr>
              <w:t>质量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</w:rPr>
            </w:pPr>
            <w:r w:rsidRPr="006362C7">
              <w:rPr>
                <w:rFonts w:ascii="等线" w:hAnsi="等线" w:cs="宋体" w:hint="eastAsia"/>
                <w:b/>
                <w:sz w:val="24"/>
                <w:szCs w:val="24"/>
              </w:rPr>
              <w:t>项目</w:t>
            </w:r>
            <w:r>
              <w:rPr>
                <w:rFonts w:ascii="等线" w:hAnsi="等线" w:cs="宋体" w:hint="eastAsia"/>
                <w:b/>
                <w:sz w:val="24"/>
                <w:szCs w:val="24"/>
              </w:rPr>
              <w:t>经理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 w:rsidRPr="006362C7">
              <w:rPr>
                <w:rFonts w:ascii="等线" w:hAnsi="等线" w:cs="宋体" w:hint="eastAsia"/>
                <w:b/>
                <w:sz w:val="24"/>
                <w:szCs w:val="24"/>
                <w:lang w:val="zh-CN"/>
              </w:rPr>
              <w:t>备注</w:t>
            </w:r>
          </w:p>
        </w:tc>
      </w:tr>
      <w:tr w:rsidR="00D47D5A" w:rsidTr="00F706C6">
        <w:trPr>
          <w:trHeight w:val="851"/>
        </w:trPr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ascii="等线" w:hAnsi="等线"/>
                <w:sz w:val="24"/>
                <w:szCs w:val="24"/>
              </w:rPr>
            </w:pPr>
            <w:r w:rsidRPr="003F56A1">
              <w:rPr>
                <w:rFonts w:ascii="宋体" w:hAnsi="宋体" w:hint="eastAsia"/>
                <w:kern w:val="0"/>
                <w:sz w:val="24"/>
                <w:szCs w:val="24"/>
              </w:rPr>
              <w:t>长葛市后河镇徐庄村文化游园硬化项目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7D5A" w:rsidRDefault="00D47D5A" w:rsidP="00F706C6">
            <w:pPr>
              <w:autoSpaceDE w:val="0"/>
              <w:autoSpaceDN w:val="0"/>
              <w:adjustRightInd w:val="0"/>
              <w:spacing w:line="480" w:lineRule="exact"/>
              <w:rPr>
                <w:rFonts w:ascii="等线" w:hAnsi="等线" w:cs="宋体"/>
                <w:sz w:val="24"/>
                <w:szCs w:val="24"/>
                <w:lang w:val="zh-CN"/>
              </w:rPr>
            </w:pPr>
            <w:r w:rsidRPr="006362C7">
              <w:rPr>
                <w:rFonts w:ascii="等线" w:hAnsi="等线" w:cs="宋体" w:hint="eastAsia"/>
                <w:sz w:val="24"/>
                <w:szCs w:val="24"/>
                <w:lang w:val="zh-CN"/>
              </w:rPr>
              <w:t>大写：</w:t>
            </w:r>
            <w:r>
              <w:rPr>
                <w:rFonts w:ascii="等线" w:hAnsi="等线" w:cs="宋体" w:hint="eastAsia"/>
                <w:sz w:val="24"/>
                <w:szCs w:val="24"/>
                <w:lang w:val="zh-CN"/>
              </w:rPr>
              <w:t>叁拾肆万捌仟零伍拾伍元柒角</w:t>
            </w:r>
            <w:r w:rsidRPr="006362C7">
              <w:rPr>
                <w:rFonts w:ascii="等线" w:hAnsi="等线" w:cs="宋体" w:hint="eastAsia"/>
                <w:sz w:val="24"/>
                <w:szCs w:val="24"/>
                <w:lang w:val="zh-CN"/>
              </w:rPr>
              <w:t xml:space="preserve">　</w:t>
            </w:r>
          </w:p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rPr>
                <w:rFonts w:ascii="等线" w:hAnsi="等线" w:cs="宋体"/>
                <w:sz w:val="24"/>
                <w:szCs w:val="24"/>
                <w:lang w:val="zh-CN"/>
              </w:rPr>
            </w:pPr>
            <w:r w:rsidRPr="006362C7">
              <w:rPr>
                <w:rFonts w:ascii="等线" w:hAnsi="等线" w:cs="宋体" w:hint="eastAsia"/>
                <w:sz w:val="24"/>
                <w:szCs w:val="24"/>
                <w:lang w:val="zh-CN"/>
              </w:rPr>
              <w:t>小写：</w:t>
            </w:r>
            <w:r>
              <w:rPr>
                <w:rFonts w:ascii="宋体" w:eastAsia="宋体" w:hAnsi="宋体" w:cs="宋体"/>
                <w:color w:val="000000"/>
                <w:kern w:val="0"/>
                <w:sz w:val="32"/>
                <w:szCs w:val="32"/>
                <w:shd w:val="clear" w:color="auto" w:fill="FFFFFF"/>
              </w:rPr>
              <w:t>348055.70元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ascii="等线" w:hAnsi="等线" w:cs="宋体"/>
                <w:sz w:val="24"/>
                <w:szCs w:val="24"/>
                <w:lang w:val="zh-CN"/>
              </w:rPr>
            </w:pPr>
            <w:r>
              <w:rPr>
                <w:rFonts w:ascii="等线" w:hAnsi="等线" w:cs="宋体" w:hint="eastAsia"/>
                <w:sz w:val="24"/>
                <w:szCs w:val="24"/>
                <w:lang w:val="zh-CN"/>
              </w:rPr>
              <w:t>30</w:t>
            </w:r>
            <w:r>
              <w:rPr>
                <w:rFonts w:ascii="等线" w:hAnsi="等线" w:cs="宋体" w:hint="eastAsia"/>
                <w:sz w:val="24"/>
                <w:szCs w:val="24"/>
                <w:lang w:val="zh-CN"/>
              </w:rPr>
              <w:t>日历天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ascii="等线" w:hAnsi="等线" w:cs="宋体"/>
                <w:sz w:val="24"/>
                <w:szCs w:val="24"/>
                <w:lang w:val="zh-CN"/>
              </w:rPr>
            </w:pPr>
            <w:r>
              <w:rPr>
                <w:rFonts w:ascii="等线" w:hAnsi="等线" w:cs="宋体" w:hint="eastAsia"/>
                <w:sz w:val="24"/>
                <w:szCs w:val="24"/>
                <w:lang w:val="zh-CN"/>
              </w:rPr>
              <w:t>合格（符合国家现行的验收规范和标准）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ascii="等线" w:hAnsi="等线" w:cs="宋体"/>
                <w:sz w:val="24"/>
                <w:szCs w:val="24"/>
                <w:lang w:val="zh-CN"/>
              </w:rPr>
            </w:pPr>
            <w:r>
              <w:rPr>
                <w:rFonts w:ascii="等线" w:hAnsi="等线" w:cs="宋体" w:hint="eastAsia"/>
                <w:sz w:val="24"/>
                <w:szCs w:val="24"/>
                <w:lang w:val="zh-CN"/>
              </w:rPr>
              <w:t>张军超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7D5A" w:rsidRPr="006362C7" w:rsidRDefault="00D47D5A" w:rsidP="00F706C6"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ascii="等线" w:hAnsi="等线" w:cs="宋体"/>
                <w:sz w:val="24"/>
                <w:szCs w:val="24"/>
                <w:lang w:val="zh-CN"/>
              </w:rPr>
            </w:pPr>
            <w:r>
              <w:rPr>
                <w:rFonts w:ascii="等线" w:hAnsi="等线" w:cs="宋体" w:hint="eastAsia"/>
                <w:sz w:val="24"/>
                <w:szCs w:val="24"/>
                <w:lang w:val="zh-CN"/>
              </w:rPr>
              <w:t>无</w:t>
            </w:r>
          </w:p>
        </w:tc>
      </w:tr>
    </w:tbl>
    <w:p w:rsidR="00D47D5A" w:rsidRPr="006362C7" w:rsidRDefault="00D47D5A" w:rsidP="00D47D5A"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8"/>
          <w:szCs w:val="28"/>
          <w:lang w:val="zh-CN"/>
        </w:rPr>
      </w:pPr>
    </w:p>
    <w:p w:rsidR="00D47D5A" w:rsidRPr="006362C7" w:rsidRDefault="00D47D5A" w:rsidP="00D47D5A"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8"/>
          <w:szCs w:val="28"/>
          <w:lang w:val="zh-CN"/>
        </w:rPr>
      </w:pPr>
    </w:p>
    <w:p w:rsidR="00D47D5A" w:rsidRPr="00420F68" w:rsidRDefault="00D47D5A" w:rsidP="00D47D5A"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4"/>
          <w:szCs w:val="24"/>
          <w:lang w:val="zh-CN"/>
        </w:rPr>
      </w:pPr>
      <w:r w:rsidRPr="00420F68">
        <w:rPr>
          <w:rFonts w:ascii="等线" w:hAnsi="等线" w:cs="宋体" w:hint="eastAsia"/>
          <w:sz w:val="24"/>
          <w:szCs w:val="24"/>
          <w:lang w:val="zh-CN"/>
        </w:rPr>
        <w:t>供应商名称：</w:t>
      </w:r>
      <w:r w:rsidRPr="00420F68">
        <w:rPr>
          <w:rFonts w:ascii="等线" w:hAnsi="等线" w:cs="宋体" w:hint="eastAsia"/>
          <w:sz w:val="24"/>
          <w:szCs w:val="24"/>
          <w:u w:val="single"/>
          <w:lang w:val="zh-CN"/>
        </w:rPr>
        <w:t xml:space="preserve">     </w:t>
      </w:r>
      <w:r>
        <w:rPr>
          <w:rFonts w:ascii="等线" w:hAnsi="等线" w:cs="宋体" w:hint="eastAsia"/>
          <w:sz w:val="24"/>
          <w:szCs w:val="24"/>
          <w:u w:val="single"/>
          <w:lang w:val="zh-CN"/>
        </w:rPr>
        <w:t>长葛市建筑公司</w:t>
      </w:r>
      <w:r w:rsidRPr="00420F68">
        <w:rPr>
          <w:rFonts w:ascii="等线" w:hAnsi="等线" w:cs="宋体" w:hint="eastAsia"/>
          <w:sz w:val="24"/>
          <w:szCs w:val="24"/>
          <w:u w:val="single"/>
          <w:lang w:val="zh-CN"/>
        </w:rPr>
        <w:t>（全称）</w:t>
      </w:r>
      <w:r w:rsidRPr="00420F68">
        <w:rPr>
          <w:rFonts w:ascii="等线" w:hAnsi="等线" w:cs="宋体" w:hint="eastAsia"/>
          <w:sz w:val="24"/>
          <w:szCs w:val="24"/>
          <w:u w:val="single"/>
          <w:lang w:val="zh-CN"/>
        </w:rPr>
        <w:t xml:space="preserve">   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>（公章）</w:t>
      </w:r>
    </w:p>
    <w:p w:rsidR="00D47D5A" w:rsidRPr="00420F68" w:rsidRDefault="00D47D5A" w:rsidP="00D47D5A"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4"/>
          <w:szCs w:val="24"/>
          <w:lang w:val="zh-CN"/>
        </w:rPr>
      </w:pPr>
      <w:r w:rsidRPr="00420F68">
        <w:rPr>
          <w:rFonts w:ascii="等线" w:hAnsi="等线" w:cs="宋体" w:hint="eastAsia"/>
          <w:sz w:val="24"/>
          <w:szCs w:val="24"/>
          <w:lang w:val="zh-CN"/>
        </w:rPr>
        <w:t>供应商法定代表人（单位负责人）或授权代表签字：</w:t>
      </w:r>
    </w:p>
    <w:p w:rsidR="00D47D5A" w:rsidRPr="00420F68" w:rsidRDefault="00D47D5A" w:rsidP="00D47D5A"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4"/>
          <w:szCs w:val="24"/>
          <w:lang w:val="zh-CN"/>
        </w:rPr>
      </w:pPr>
      <w:r w:rsidRPr="00420F68">
        <w:rPr>
          <w:rFonts w:ascii="等线" w:hAnsi="等线" w:cs="宋体" w:hint="eastAsia"/>
          <w:sz w:val="24"/>
          <w:szCs w:val="24"/>
          <w:lang w:val="zh-CN"/>
        </w:rPr>
        <w:t>日期：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 xml:space="preserve"> </w:t>
      </w:r>
      <w:r>
        <w:rPr>
          <w:rFonts w:ascii="等线" w:hAnsi="等线" w:cs="宋体" w:hint="eastAsia"/>
          <w:sz w:val="24"/>
          <w:szCs w:val="24"/>
          <w:lang w:val="zh-CN"/>
        </w:rPr>
        <w:t>2019</w:t>
      </w:r>
      <w:r w:rsidRPr="00420F68">
        <w:rPr>
          <w:rFonts w:ascii="等线" w:hAnsi="等线" w:cs="宋体"/>
          <w:sz w:val="24"/>
          <w:szCs w:val="24"/>
          <w:lang w:val="zh-CN"/>
        </w:rPr>
        <w:t xml:space="preserve"> 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>年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 xml:space="preserve"> </w:t>
      </w:r>
      <w:r>
        <w:rPr>
          <w:rFonts w:ascii="等线" w:hAnsi="等线" w:cs="宋体" w:hint="eastAsia"/>
          <w:sz w:val="24"/>
          <w:szCs w:val="24"/>
          <w:lang w:val="zh-CN"/>
        </w:rPr>
        <w:t>10</w:t>
      </w:r>
      <w:r w:rsidRPr="00420F68">
        <w:rPr>
          <w:rFonts w:ascii="等线" w:hAnsi="等线" w:cs="宋体"/>
          <w:sz w:val="24"/>
          <w:szCs w:val="24"/>
          <w:lang w:val="zh-CN"/>
        </w:rPr>
        <w:t xml:space="preserve"> 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>月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 xml:space="preserve"> </w:t>
      </w:r>
      <w:r>
        <w:rPr>
          <w:rFonts w:ascii="等线" w:hAnsi="等线" w:cs="宋体" w:hint="eastAsia"/>
          <w:sz w:val="24"/>
          <w:szCs w:val="24"/>
          <w:lang w:val="zh-CN"/>
        </w:rPr>
        <w:t>23</w:t>
      </w:r>
      <w:r w:rsidRPr="00420F68">
        <w:rPr>
          <w:rFonts w:ascii="等线" w:hAnsi="等线" w:cs="宋体"/>
          <w:sz w:val="24"/>
          <w:szCs w:val="24"/>
          <w:lang w:val="zh-CN"/>
        </w:rPr>
        <w:t xml:space="preserve"> </w:t>
      </w:r>
      <w:r w:rsidRPr="00420F68">
        <w:rPr>
          <w:rFonts w:ascii="等线" w:hAnsi="等线" w:cs="宋体" w:hint="eastAsia"/>
          <w:sz w:val="24"/>
          <w:szCs w:val="24"/>
          <w:lang w:val="zh-CN"/>
        </w:rPr>
        <w:t>日</w:t>
      </w:r>
    </w:p>
    <w:p w:rsidR="00D47D5A" w:rsidRPr="00AA379F" w:rsidRDefault="00D47D5A" w:rsidP="00D47D5A">
      <w:pPr>
        <w:pStyle w:val="a3"/>
        <w:spacing w:line="360" w:lineRule="auto"/>
        <w:jc w:val="center"/>
        <w:rPr>
          <w:rFonts w:eastAsia="宋体" w:hAnsi="宋体"/>
          <w:b w:val="0"/>
          <w:snapToGrid w:val="0"/>
          <w:sz w:val="28"/>
          <w:szCs w:val="28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ind w:firstLineChars="1300" w:firstLine="3132"/>
        <w:outlineLvl w:val="0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 xml:space="preserve">3.7  其他资格证书或材料 </w:t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（1）营业执照</w:t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  <w:r>
        <w:rPr>
          <w:rFonts w:hAnsi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410200" cy="7477125"/>
            <wp:effectExtent l="19050" t="0" r="0" b="0"/>
            <wp:docPr id="52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pStyle w:val="1"/>
        <w:keepNext w:val="0"/>
        <w:keepLines w:val="0"/>
      </w:pPr>
      <w:r>
        <w:rPr>
          <w:noProof/>
        </w:rPr>
        <w:lastRenderedPageBreak/>
        <w:drawing>
          <wp:inline distT="0" distB="0" distL="0" distR="0">
            <wp:extent cx="5276850" cy="5153025"/>
            <wp:effectExtent l="19050" t="0" r="0" b="0"/>
            <wp:docPr id="52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228975"/>
            <wp:effectExtent l="19050" t="0" r="0" b="0"/>
            <wp:docPr id="51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4343400"/>
            <wp:effectExtent l="19050" t="0" r="0" b="0"/>
            <wp:docPr id="51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90975"/>
            <wp:effectExtent l="19050" t="0" r="0" b="0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/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  <w:r>
        <w:rPr>
          <w:rFonts w:hAnsi="宋体"/>
          <w:b/>
          <w:noProof/>
          <w:kern w:val="0"/>
          <w:sz w:val="36"/>
          <w:szCs w:val="36"/>
        </w:rPr>
        <w:drawing>
          <wp:inline distT="0" distB="0" distL="0" distR="0">
            <wp:extent cx="5619750" cy="7915275"/>
            <wp:effectExtent l="19050" t="0" r="0" b="0"/>
            <wp:docPr id="12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</w:p>
    <w:p w:rsidR="00D47D5A" w:rsidRPr="000261D1" w:rsidRDefault="00D47D5A" w:rsidP="00D47D5A"/>
    <w:p w:rsidR="00D47D5A" w:rsidRPr="000261D1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hAnsi="宋体"/>
          <w:b/>
          <w:snapToGrid w:val="0"/>
          <w:kern w:val="0"/>
          <w:sz w:val="24"/>
          <w:szCs w:val="24"/>
        </w:rPr>
      </w:pPr>
      <w:r w:rsidRPr="000261D1">
        <w:rPr>
          <w:rFonts w:hAnsi="宋体" w:hint="eastAsia"/>
          <w:b/>
          <w:snapToGrid w:val="0"/>
          <w:kern w:val="0"/>
          <w:sz w:val="24"/>
          <w:szCs w:val="24"/>
        </w:rPr>
        <w:lastRenderedPageBreak/>
        <w:t>（二）资质证书</w:t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  <w:r>
        <w:rPr>
          <w:rFonts w:hAnsi="宋体"/>
          <w:b/>
          <w:noProof/>
          <w:kern w:val="0"/>
          <w:sz w:val="36"/>
          <w:szCs w:val="36"/>
        </w:rPr>
        <w:drawing>
          <wp:inline distT="0" distB="0" distL="0" distR="0">
            <wp:extent cx="5276850" cy="7515225"/>
            <wp:effectExtent l="19050" t="0" r="0" b="0"/>
            <wp:docPr id="125" name="图片 62" descr="市政资质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市政资质副本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590800" cy="1676400"/>
            <wp:effectExtent l="19050" t="0" r="0" b="0"/>
            <wp:docPr id="12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666875"/>
            <wp:effectExtent l="19050" t="0" r="0" b="0"/>
            <wp:docPr id="6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  <w:r>
        <w:rPr>
          <w:rFonts w:hAnsi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010150" cy="6677025"/>
            <wp:effectExtent l="19050" t="0" r="0" b="0"/>
            <wp:docPr id="767" name="图片 65" descr="张军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张军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snapToGrid w:val="0"/>
        <w:spacing w:line="360" w:lineRule="auto"/>
        <w:jc w:val="center"/>
        <w:rPr>
          <w:rFonts w:hAnsi="宋体"/>
          <w:b/>
          <w:snapToGrid w:val="0"/>
          <w:kern w:val="0"/>
          <w:sz w:val="36"/>
          <w:szCs w:val="36"/>
        </w:rPr>
      </w:pPr>
    </w:p>
    <w:p w:rsidR="00D47D5A" w:rsidRDefault="00D47D5A" w:rsidP="00D47D5A"/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610225" cy="3981450"/>
            <wp:effectExtent l="19050" t="0" r="9525" b="0"/>
            <wp:docPr id="766" name="图片 66" descr="张军超安考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张军超安考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hAnsi="宋体"/>
          <w:b/>
          <w:snapToGrid w:val="0"/>
          <w:kern w:val="0"/>
          <w:sz w:val="36"/>
          <w:szCs w:val="36"/>
        </w:rPr>
      </w:pPr>
    </w:p>
    <w:p w:rsidR="00D47D5A" w:rsidRDefault="00D47D5A" w:rsidP="00D47D5A"/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610225" cy="7067550"/>
            <wp:effectExtent l="19050" t="0" r="9525" b="0"/>
            <wp:docPr id="76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spacing w:line="520" w:lineRule="exact"/>
        <w:jc w:val="center"/>
        <w:rPr>
          <w:rFonts w:ascii="宋体" w:hAnsi="宋体"/>
          <w:sz w:val="28"/>
          <w:szCs w:val="28"/>
        </w:rPr>
      </w:pPr>
    </w:p>
    <w:p w:rsidR="00D47D5A" w:rsidRDefault="00D47D5A" w:rsidP="00D47D5A">
      <w:pPr>
        <w:spacing w:line="520" w:lineRule="exact"/>
        <w:jc w:val="center"/>
        <w:rPr>
          <w:rFonts w:ascii="宋体" w:hAnsi="宋体"/>
          <w:sz w:val="28"/>
          <w:szCs w:val="28"/>
        </w:rPr>
      </w:pPr>
    </w:p>
    <w:p w:rsidR="00D47D5A" w:rsidRDefault="00D47D5A" w:rsidP="00D47D5A">
      <w:pPr>
        <w:spacing w:line="520" w:lineRule="exac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建造师无在建承诺书</w:t>
      </w:r>
    </w:p>
    <w:p w:rsidR="00D47D5A" w:rsidRPr="005129A4" w:rsidRDefault="00D47D5A" w:rsidP="00D47D5A">
      <w:pPr>
        <w:autoSpaceDE w:val="0"/>
        <w:autoSpaceDN w:val="0"/>
        <w:adjustRightInd w:val="0"/>
        <w:spacing w:line="380" w:lineRule="exact"/>
        <w:jc w:val="center"/>
        <w:rPr>
          <w:rFonts w:ascii="宋体" w:hAnsi="宋体"/>
          <w:szCs w:val="21"/>
        </w:rPr>
      </w:pPr>
    </w:p>
    <w:p w:rsidR="00D47D5A" w:rsidRPr="005129A4" w:rsidRDefault="00D47D5A" w:rsidP="00BD3742">
      <w:pPr>
        <w:spacing w:afterLines="100" w:line="440" w:lineRule="exact"/>
        <w:rPr>
          <w:rFonts w:ascii="宋体" w:hAnsi="宋体"/>
          <w:sz w:val="24"/>
          <w:szCs w:val="24"/>
        </w:rPr>
      </w:pPr>
      <w:r w:rsidRPr="005129A4">
        <w:rPr>
          <w:rFonts w:ascii="宋体" w:hAnsi="宋体" w:hint="eastAsia"/>
          <w:sz w:val="24"/>
          <w:szCs w:val="24"/>
          <w:u w:val="single"/>
        </w:rPr>
        <w:t>长葛市后河镇人民政府</w:t>
      </w:r>
      <w:r w:rsidRPr="005129A4">
        <w:rPr>
          <w:rFonts w:ascii="宋体" w:hAnsi="宋体" w:hint="eastAsia"/>
          <w:sz w:val="24"/>
          <w:szCs w:val="24"/>
        </w:rPr>
        <w:t>（招标人名称）：</w:t>
      </w:r>
    </w:p>
    <w:p w:rsidR="00D47D5A" w:rsidRPr="005129A4" w:rsidRDefault="00D47D5A" w:rsidP="00D47D5A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  <w:r w:rsidRPr="005129A4">
        <w:rPr>
          <w:rFonts w:ascii="宋体" w:hAnsi="宋体" w:hint="eastAsia"/>
          <w:sz w:val="24"/>
          <w:szCs w:val="24"/>
        </w:rPr>
        <w:t>我方在此声明，我方拟派往</w:t>
      </w:r>
      <w:r w:rsidRPr="005129A4">
        <w:rPr>
          <w:rFonts w:ascii="宋体" w:hAnsi="宋体" w:hint="eastAsia"/>
          <w:sz w:val="24"/>
          <w:szCs w:val="24"/>
          <w:u w:val="single"/>
        </w:rPr>
        <w:t>长葛市后河镇徐庄村文化游园硬化项目</w:t>
      </w:r>
      <w:r w:rsidRPr="005129A4">
        <w:rPr>
          <w:rFonts w:ascii="宋体" w:hAnsi="宋体" w:hint="eastAsia"/>
          <w:sz w:val="24"/>
          <w:szCs w:val="24"/>
        </w:rPr>
        <w:t>（以下简称“本工程”）的项目经理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张军超 </w:t>
      </w:r>
      <w:r w:rsidRPr="005129A4">
        <w:rPr>
          <w:rFonts w:ascii="宋体" w:hAnsi="宋体" w:hint="eastAsia"/>
          <w:sz w:val="24"/>
          <w:szCs w:val="24"/>
        </w:rPr>
        <w:t>（项目经理姓名）现阶段没有担任任何在施建设工程项目的项目经理。</w:t>
      </w:r>
    </w:p>
    <w:p w:rsidR="00D47D5A" w:rsidRPr="005129A4" w:rsidRDefault="00D47D5A" w:rsidP="00D47D5A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  <w:r w:rsidRPr="005129A4">
        <w:rPr>
          <w:rFonts w:ascii="宋体" w:hAnsi="宋体" w:hint="eastAsia"/>
          <w:sz w:val="24"/>
          <w:szCs w:val="24"/>
        </w:rPr>
        <w:t>我方保证上述信息的真实和准确，并愿意承担因我方就此弄虚作假所引起的一切法律后果。</w:t>
      </w:r>
    </w:p>
    <w:p w:rsidR="00D47D5A" w:rsidRPr="005129A4" w:rsidRDefault="00D47D5A" w:rsidP="00D47D5A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</w:p>
    <w:p w:rsidR="00D47D5A" w:rsidRPr="005129A4" w:rsidRDefault="00D47D5A" w:rsidP="00D47D5A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  <w:r w:rsidRPr="005129A4">
        <w:rPr>
          <w:rFonts w:ascii="宋体" w:hAnsi="宋体" w:hint="eastAsia"/>
          <w:sz w:val="24"/>
          <w:szCs w:val="24"/>
        </w:rPr>
        <w:t>特此承诺</w:t>
      </w:r>
    </w:p>
    <w:p w:rsidR="00D47D5A" w:rsidRPr="005129A4" w:rsidRDefault="00D47D5A" w:rsidP="00D47D5A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</w:p>
    <w:p w:rsidR="00D47D5A" w:rsidRPr="005129A4" w:rsidRDefault="00D47D5A" w:rsidP="00D47D5A">
      <w:pPr>
        <w:spacing w:line="440" w:lineRule="exact"/>
        <w:jc w:val="right"/>
        <w:rPr>
          <w:rFonts w:ascii="宋体" w:hAnsi="宋体"/>
          <w:sz w:val="24"/>
          <w:szCs w:val="24"/>
        </w:rPr>
      </w:pPr>
      <w:r w:rsidRPr="005129A4">
        <w:rPr>
          <w:rFonts w:ascii="宋体" w:hAnsi="宋体" w:hint="eastAsia"/>
          <w:sz w:val="24"/>
          <w:szCs w:val="24"/>
        </w:rPr>
        <w:t>投标人：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      长葛市建筑公司       </w:t>
      </w:r>
      <w:r w:rsidRPr="005129A4">
        <w:rPr>
          <w:rFonts w:ascii="宋体" w:hAnsi="宋体" w:hint="eastAsia"/>
          <w:sz w:val="24"/>
          <w:szCs w:val="24"/>
        </w:rPr>
        <w:t>（盖单位章）</w:t>
      </w:r>
    </w:p>
    <w:p w:rsidR="00D47D5A" w:rsidRPr="005129A4" w:rsidRDefault="00D47D5A" w:rsidP="00D47D5A">
      <w:pPr>
        <w:spacing w:line="440" w:lineRule="exact"/>
        <w:jc w:val="right"/>
        <w:rPr>
          <w:rFonts w:ascii="宋体" w:hAnsi="宋体"/>
          <w:sz w:val="24"/>
          <w:szCs w:val="24"/>
        </w:rPr>
      </w:pPr>
      <w:r w:rsidRPr="005129A4">
        <w:rPr>
          <w:rFonts w:ascii="宋体" w:hAnsi="宋体" w:hint="eastAsia"/>
          <w:sz w:val="24"/>
          <w:szCs w:val="24"/>
        </w:rPr>
        <w:t>法定代表人（单位负责人）：</w:t>
      </w:r>
      <w:r>
        <w:rPr>
          <w:rFonts w:ascii="宋体" w:hAnsi="宋体" w:hint="eastAsia"/>
          <w:sz w:val="24"/>
          <w:szCs w:val="24"/>
          <w:u w:val="single"/>
        </w:rPr>
        <w:t xml:space="preserve">        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  </w:t>
      </w:r>
      <w:r w:rsidRPr="005129A4">
        <w:rPr>
          <w:rFonts w:ascii="宋体" w:hAnsi="宋体" w:hint="eastAsia"/>
          <w:sz w:val="24"/>
          <w:szCs w:val="24"/>
        </w:rPr>
        <w:t>（签字或盖章）</w:t>
      </w:r>
    </w:p>
    <w:p w:rsidR="00D47D5A" w:rsidRPr="005129A4" w:rsidRDefault="00D47D5A" w:rsidP="00D47D5A">
      <w:pPr>
        <w:spacing w:line="440" w:lineRule="exact"/>
        <w:jc w:val="righ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  <w:u w:val="single"/>
        </w:rPr>
        <w:t xml:space="preserve"> 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  2019</w:t>
      </w:r>
      <w:r>
        <w:rPr>
          <w:rFonts w:ascii="宋体" w:hAnsi="宋体" w:hint="eastAsia"/>
          <w:sz w:val="24"/>
          <w:szCs w:val="24"/>
          <w:u w:val="single"/>
        </w:rPr>
        <w:t xml:space="preserve">  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 </w:t>
      </w:r>
      <w:r w:rsidRPr="005129A4">
        <w:rPr>
          <w:rFonts w:ascii="宋体" w:hAnsi="宋体" w:hint="eastAsia"/>
          <w:sz w:val="24"/>
          <w:szCs w:val="24"/>
        </w:rPr>
        <w:t>年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  10  </w:t>
      </w:r>
      <w:r w:rsidRPr="005129A4"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 w:hint="eastAsia"/>
          <w:sz w:val="24"/>
          <w:szCs w:val="24"/>
          <w:u w:val="single"/>
        </w:rPr>
        <w:t xml:space="preserve">  </w:t>
      </w:r>
      <w:r w:rsidRPr="005129A4">
        <w:rPr>
          <w:rFonts w:ascii="宋体" w:hAnsi="宋体" w:hint="eastAsia"/>
          <w:sz w:val="24"/>
          <w:szCs w:val="24"/>
          <w:u w:val="single"/>
        </w:rPr>
        <w:t xml:space="preserve"> 23   </w:t>
      </w:r>
      <w:r w:rsidRPr="005129A4">
        <w:rPr>
          <w:rFonts w:ascii="宋体" w:hAnsi="宋体" w:hint="eastAsia"/>
          <w:sz w:val="24"/>
          <w:szCs w:val="24"/>
        </w:rPr>
        <w:t>日</w:t>
      </w: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outlineLvl w:val="0"/>
        <w:rPr>
          <w:rFonts w:ascii="宋体" w:hAnsi="宋体"/>
          <w:b/>
          <w:bCs/>
          <w:color w:val="000000"/>
          <w:sz w:val="24"/>
          <w:szCs w:val="24"/>
        </w:rPr>
      </w:pPr>
    </w:p>
    <w:p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lastRenderedPageBreak/>
        <w:t>4</w:t>
      </w:r>
      <w:r>
        <w:rPr>
          <w:rFonts w:ascii="宋体" w:hAnsi="宋体"/>
          <w:b/>
          <w:bCs/>
          <w:color w:val="000000"/>
          <w:sz w:val="24"/>
          <w:szCs w:val="24"/>
        </w:rPr>
        <w:t>.3</w:t>
      </w:r>
      <w:r>
        <w:rPr>
          <w:rFonts w:ascii="宋体" w:hAnsi="宋体" w:hint="eastAsia"/>
          <w:b/>
          <w:bCs/>
          <w:color w:val="000000"/>
          <w:sz w:val="24"/>
          <w:szCs w:val="24"/>
        </w:rPr>
        <w:t>施工方案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A83052">
        <w:rPr>
          <w:rFonts w:ascii="宋体" w:hAnsi="宋体" w:cs="宋体" w:hint="eastAsia"/>
          <w:b/>
          <w:sz w:val="24"/>
          <w:szCs w:val="24"/>
        </w:rPr>
        <w:t>1．工程概况</w:t>
      </w:r>
    </w:p>
    <w:p w:rsidR="00D47D5A" w:rsidRPr="00A83052" w:rsidRDefault="00D47D5A" w:rsidP="00D47D5A">
      <w:pPr>
        <w:spacing w:line="560" w:lineRule="exact"/>
        <w:ind w:firstLineChars="225" w:firstLine="540"/>
        <w:rPr>
          <w:rFonts w:ascii="宋体" w:hAnsi="宋体"/>
          <w:kern w:val="0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本项目位于后河镇徐庄村，该项目总硬化面积为2820.00㎡，填土20cm厚，采用C25混凝土硬化，硬化厚度为12cm；具体工程量详见工程量清单和施工图纸。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A83052">
        <w:rPr>
          <w:rFonts w:ascii="宋体" w:hAnsi="宋体" w:cs="宋体" w:hint="eastAsia"/>
          <w:b/>
          <w:sz w:val="24"/>
          <w:szCs w:val="24"/>
        </w:rPr>
        <w:t>2．主要工程指标承诺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我们将做到用户至上，信用第一，信守合同，缩短工期，提高质量，改善服务。我们承诺本工程主要指标如下：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2.1质量承诺：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合格（符合国家现行的验收规范和标准）。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2.2工期承诺：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总工期为30日历天，按期完成图纸设计的全部工作内容。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2.3安全承诺：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杜绝重大伤亡事故的发生。轻伤负伤频率不超过12‰，进场安全教育率达100％。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2.4技术档案资料承诺：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竣工后的工程技术档案资料达到真实、完整、齐全，符合档案管理标准要求。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2.5现场管理：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 w:rsidRPr="00A83052">
        <w:rPr>
          <w:rFonts w:ascii="宋体" w:hAnsi="宋体" w:cs="宋体" w:hint="eastAsia"/>
          <w:color w:val="000000"/>
          <w:sz w:val="24"/>
          <w:szCs w:val="24"/>
        </w:rPr>
        <w:t>本工程在施工全过程中做到合理规划，所有进场材料、机械按施工总平面图进行布置，做到文明施工，安全生产。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A83052">
        <w:rPr>
          <w:rFonts w:ascii="宋体" w:hAnsi="宋体" w:cs="宋体" w:hint="eastAsia"/>
          <w:b/>
          <w:sz w:val="24"/>
          <w:szCs w:val="24"/>
        </w:rPr>
        <w:t>3.施工部署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3.2.1施工组织：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本工程如我公司一旦中标，公司将对工程的工期、质量、保修服务负责。工程处的生产监控科将对工程所用的机械设备、劳动力、材料采购进行综合调配，对工程的技术、质量、安全、进度进行监控管理，并保证本工程的各项质量、技</w:t>
      </w:r>
      <w:r w:rsidRPr="00A83052">
        <w:rPr>
          <w:rFonts w:ascii="宋体" w:hAnsi="宋体" w:cs="宋体" w:hint="eastAsia"/>
          <w:sz w:val="24"/>
          <w:szCs w:val="24"/>
        </w:rPr>
        <w:lastRenderedPageBreak/>
        <w:t>术目标的实现。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color w:val="000000"/>
          <w:sz w:val="24"/>
          <w:szCs w:val="24"/>
        </w:rPr>
      </w:pPr>
      <w:r w:rsidRPr="00A83052">
        <w:rPr>
          <w:rFonts w:ascii="宋体" w:hAnsi="宋体" w:cs="宋体" w:hint="eastAsia"/>
          <w:color w:val="000000"/>
          <w:sz w:val="24"/>
          <w:szCs w:val="24"/>
        </w:rPr>
        <w:t xml:space="preserve">3.2.2施工原则： 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 w:rsidRPr="00A83052">
        <w:rPr>
          <w:rFonts w:ascii="宋体" w:hAnsi="宋体" w:cs="宋体" w:hint="eastAsia"/>
          <w:color w:val="000000"/>
          <w:sz w:val="24"/>
          <w:szCs w:val="24"/>
        </w:rPr>
        <w:t>本工程合理组织交叉施工作业。充分利用工作面施工，分工序、分工种流水施工，以加快施工进度，保证工期。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3.3施工部署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3.3.1工程特点分析：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 w:rsidRPr="00A83052">
        <w:rPr>
          <w:rFonts w:ascii="宋体" w:hAnsi="宋体" w:cs="宋体" w:hint="eastAsia"/>
          <w:color w:val="000000"/>
          <w:sz w:val="24"/>
          <w:szCs w:val="24"/>
        </w:rPr>
        <w:t>本工程四周交通便利，现场场地宽阔，便于组织施工。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3.3.2现场布置：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(1)</w:t>
      </w:r>
      <w:r>
        <w:rPr>
          <w:rFonts w:ascii="宋体" w:hAnsi="宋体" w:cs="宋体" w:hint="eastAsia"/>
          <w:sz w:val="24"/>
          <w:szCs w:val="24"/>
        </w:rPr>
        <w:t>临时设施布设：现场设办公室、库房</w:t>
      </w:r>
      <w:r w:rsidRPr="00A83052">
        <w:rPr>
          <w:rFonts w:ascii="宋体" w:hAnsi="宋体" w:cs="宋体" w:hint="eastAsia"/>
          <w:sz w:val="24"/>
          <w:szCs w:val="24"/>
        </w:rPr>
        <w:t>等生活设施。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(2)施工生产设施：现场</w:t>
      </w:r>
      <w:r w:rsidRPr="00A83052">
        <w:rPr>
          <w:rFonts w:ascii="宋体" w:hAnsi="宋体" w:cs="宋体" w:hint="eastAsia"/>
          <w:color w:val="000000"/>
          <w:sz w:val="24"/>
          <w:szCs w:val="24"/>
        </w:rPr>
        <w:t>搭设水泥库，材料堆放场区。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color w:val="000000"/>
          <w:sz w:val="24"/>
          <w:szCs w:val="24"/>
        </w:rPr>
        <w:t>(3)</w:t>
      </w:r>
      <w:r w:rsidRPr="00A83052">
        <w:rPr>
          <w:rFonts w:ascii="宋体" w:hAnsi="宋体" w:cs="宋体" w:hint="eastAsia"/>
          <w:sz w:val="24"/>
          <w:szCs w:val="24"/>
        </w:rPr>
        <w:t>施工用水、电：从甲方指定的水、电源处引入现场各用水、电设备处，用水量按25m3/h配制干管，用电量按350KVA配主干线。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3.4施工准备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3.4.1技术准备：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（1）</w:t>
      </w:r>
      <w:r w:rsidRPr="00A83052">
        <w:rPr>
          <w:rFonts w:ascii="宋体" w:hAnsi="宋体" w:cs="宋体" w:hint="eastAsia"/>
          <w:color w:val="000000"/>
          <w:sz w:val="24"/>
          <w:szCs w:val="24"/>
        </w:rPr>
        <w:t>首先熟悉图纸，</w:t>
      </w:r>
      <w:r w:rsidRPr="00A83052">
        <w:rPr>
          <w:rFonts w:ascii="宋体" w:hAnsi="宋体" w:cs="宋体" w:hint="eastAsia"/>
          <w:sz w:val="24"/>
          <w:szCs w:val="24"/>
        </w:rPr>
        <w:t>了解设计意图。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（2）编制施工图预算，提出各项材料用量计划，并编制进度计划和生产要素需用量计划，落实并组织生产要素进场。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（3）编制施工组织设计，进行总体部署与协调，制定切实可行的施工措施。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（4）编制质量目标计划，以便对工程质量进行有效控制。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（5）会同建设单位的有关部门接收坐标点及水准点，并引入现场，作好永久性测量基准点。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（6）购置计量检验合格的高精密度施工测量计量器具，用于工程测量控制。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3.4.2生产要素准备：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（1）人员：组织精良的项目班子，并立即就位，配备高素质的管理人员。根</w:t>
      </w:r>
      <w:r w:rsidRPr="00A83052">
        <w:rPr>
          <w:rFonts w:ascii="宋体" w:hAnsi="宋体" w:cs="宋体" w:hint="eastAsia"/>
          <w:sz w:val="24"/>
          <w:szCs w:val="24"/>
        </w:rPr>
        <w:lastRenderedPageBreak/>
        <w:t>据工程量及进度计划安排提出劳动力需用计划，按期组织进场。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（2）机械设备：根据施工进度计划，作好各种机械设备的检修、保养工作并运输进场。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3.4.3现场准备：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（1）根据施工总平面图规划要求，抓紧时间迅速将办公室、库房等设施搭设完成。砂、水泥堆放场地作硬化处理。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（2）根据施工需要并考虑引用方便精确地设置测点。要求控制测点标志引测方便，便于保护，并经甲方、监理方验收。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（3）接通施工现场的水、电线路便于施工时使用，同时搭设好其它辅助临设。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（4）做好现场雨水、污水、场地的排水线路，排向场外或下水道。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（5）强化施工现场管理和安全保卫，场内醒目处挂设图牌。图牌的布置和制作要符合有关标准要求。</w:t>
      </w:r>
    </w:p>
    <w:p w:rsidR="00D47D5A" w:rsidRPr="00A83052" w:rsidRDefault="00D47D5A" w:rsidP="00D47D5A">
      <w:pPr>
        <w:spacing w:line="560" w:lineRule="exact"/>
        <w:ind w:firstLineChars="150" w:firstLine="36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（6）根据引入的坐标、水准点布置施工测量控制点，并按规范要求设置。施工前作出施测方案。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A83052">
        <w:rPr>
          <w:rFonts w:ascii="宋体" w:hAnsi="宋体" w:cs="宋体" w:hint="eastAsia"/>
          <w:b/>
          <w:sz w:val="24"/>
          <w:szCs w:val="24"/>
        </w:rPr>
        <w:t>4．主要施工方案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Cs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4.</w:t>
      </w:r>
      <w:r>
        <w:rPr>
          <w:rFonts w:ascii="宋体" w:hAnsi="宋体" w:cs="宋体" w:hint="eastAsia"/>
          <w:bCs/>
          <w:sz w:val="24"/>
          <w:szCs w:val="24"/>
        </w:rPr>
        <w:t>1路面</w:t>
      </w:r>
      <w:r w:rsidRPr="00A83052">
        <w:rPr>
          <w:rFonts w:ascii="宋体" w:hAnsi="宋体" w:cs="宋体" w:hint="eastAsia"/>
          <w:bCs/>
          <w:sz w:val="24"/>
          <w:szCs w:val="24"/>
        </w:rPr>
        <w:t>硬化施工</w:t>
      </w:r>
    </w:p>
    <w:p w:rsidR="00D47D5A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 xml:space="preserve">    </w:t>
      </w:r>
      <w:r w:rsidRPr="00A83052">
        <w:rPr>
          <w:rFonts w:ascii="宋体" w:hAnsi="宋体" w:cs="宋体" w:hint="eastAsia"/>
          <w:sz w:val="24"/>
          <w:szCs w:val="24"/>
        </w:rPr>
        <w:t>路面硬化施工工艺流程为：填土压实→混凝土铺设→混凝土养护→切缝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4.2填土</w:t>
      </w:r>
      <w:r w:rsidRPr="00A83052">
        <w:rPr>
          <w:rFonts w:ascii="宋体" w:hAnsi="宋体" w:cs="宋体" w:hint="eastAsia"/>
          <w:sz w:val="24"/>
          <w:szCs w:val="24"/>
        </w:rPr>
        <w:t>压实</w:t>
      </w:r>
    </w:p>
    <w:p w:rsidR="00D47D5A" w:rsidRPr="004D751F" w:rsidRDefault="00D47D5A" w:rsidP="00D47D5A">
      <w:pPr>
        <w:spacing w:line="560" w:lineRule="exact"/>
        <w:ind w:firstLineChars="147" w:firstLine="353"/>
        <w:rPr>
          <w:rFonts w:ascii="宋体" w:hAnsi="宋体" w:cs="宋体"/>
          <w:sz w:val="24"/>
          <w:szCs w:val="24"/>
        </w:rPr>
      </w:pPr>
      <w:r w:rsidRPr="004D751F">
        <w:rPr>
          <w:rFonts w:ascii="宋体" w:hAnsi="宋体" w:cs="宋体" w:hint="eastAsia"/>
          <w:sz w:val="24"/>
          <w:szCs w:val="24"/>
        </w:rPr>
        <w:t>土方压实：灰土、素土在筛拌时严格控制含水率，达到手握成团、落地开花的程度，回填分层虚铺厚度为50-70，压实厚度为200，每层蛙夯机蛙夯打四遍，蛙夯不能夯打的边角由人力夯夯实。</w:t>
      </w:r>
      <w:r w:rsidRPr="00A83052">
        <w:rPr>
          <w:rFonts w:ascii="宋体" w:hAnsi="宋体" w:cs="宋体" w:hint="eastAsia"/>
          <w:sz w:val="24"/>
          <w:szCs w:val="24"/>
        </w:rPr>
        <w:t>对</w:t>
      </w:r>
      <w:r>
        <w:rPr>
          <w:rFonts w:ascii="宋体" w:hAnsi="宋体" w:cs="宋体" w:hint="eastAsia"/>
          <w:sz w:val="24"/>
          <w:szCs w:val="24"/>
        </w:rPr>
        <w:t>填筑好土</w:t>
      </w:r>
      <w:r w:rsidRPr="00A83052">
        <w:rPr>
          <w:rFonts w:ascii="宋体" w:hAnsi="宋体" w:cs="宋体" w:hint="eastAsia"/>
          <w:sz w:val="24"/>
          <w:szCs w:val="24"/>
        </w:rPr>
        <w:t>的路面用压路机进行压实，压路机碾压时重叠1/2轮宽，由两侧路肩开始向路中间进行碾压。压路机停放时，严禁停在已碾压好的路段。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4.</w:t>
      </w:r>
      <w:r>
        <w:rPr>
          <w:rFonts w:ascii="宋体" w:hAnsi="宋体" w:cs="宋体" w:hint="eastAsia"/>
          <w:sz w:val="24"/>
          <w:szCs w:val="24"/>
        </w:rPr>
        <w:t>2</w:t>
      </w:r>
      <w:r w:rsidRPr="00A83052">
        <w:rPr>
          <w:rFonts w:ascii="宋体" w:hAnsi="宋体" w:cs="宋体" w:hint="eastAsia"/>
          <w:sz w:val="24"/>
          <w:szCs w:val="24"/>
        </w:rPr>
        <w:t>混凝土铺设</w:t>
      </w:r>
    </w:p>
    <w:p w:rsidR="00D47D5A" w:rsidRPr="00A83052" w:rsidRDefault="00D47D5A" w:rsidP="00D47D5A">
      <w:pPr>
        <w:spacing w:line="560" w:lineRule="exact"/>
        <w:ind w:firstLineChars="97" w:firstLine="233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lastRenderedPageBreak/>
        <w:t>（1）</w:t>
      </w:r>
      <w:r>
        <w:rPr>
          <w:rFonts w:ascii="宋体" w:hAnsi="宋体" w:cs="宋体" w:hint="eastAsia"/>
          <w:sz w:val="24"/>
          <w:szCs w:val="24"/>
        </w:rPr>
        <w:t>文化游园</w:t>
      </w:r>
      <w:r w:rsidRPr="00A83052">
        <w:rPr>
          <w:rFonts w:ascii="宋体" w:hAnsi="宋体" w:cs="宋体" w:hint="eastAsia"/>
          <w:sz w:val="24"/>
          <w:szCs w:val="24"/>
        </w:rPr>
        <w:t>混凝土采用C25商品混凝土，铺设之前，基层应清扫干净，并洒水润湿。要有专人指挥混凝土罐车均匀卸料，局部混凝土罐车送料不到位可用人工布料。 </w:t>
      </w:r>
    </w:p>
    <w:p w:rsidR="00D47D5A" w:rsidRPr="00A83052" w:rsidRDefault="00D47D5A" w:rsidP="00D47D5A">
      <w:pPr>
        <w:spacing w:line="560" w:lineRule="exact"/>
        <w:ind w:firstLineChars="98" w:firstLine="235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（2）混凝土布料长度在</w:t>
      </w:r>
      <w:r>
        <w:rPr>
          <w:rFonts w:ascii="宋体" w:hAnsi="宋体" w:cs="宋体" w:hint="eastAsia"/>
          <w:sz w:val="24"/>
          <w:szCs w:val="24"/>
        </w:rPr>
        <w:t>5</w:t>
      </w:r>
      <w:r w:rsidRPr="00A83052">
        <w:rPr>
          <w:rFonts w:ascii="宋体" w:hAnsi="宋体" w:cs="宋体" w:hint="eastAsia"/>
          <w:sz w:val="24"/>
          <w:szCs w:val="24"/>
        </w:rPr>
        <w:t>-</w:t>
      </w:r>
      <w:r>
        <w:rPr>
          <w:rFonts w:ascii="宋体" w:hAnsi="宋体" w:cs="宋体" w:hint="eastAsia"/>
          <w:sz w:val="24"/>
          <w:szCs w:val="24"/>
        </w:rPr>
        <w:t>8</w:t>
      </w:r>
      <w:r w:rsidRPr="00A83052">
        <w:rPr>
          <w:rFonts w:ascii="宋体" w:hAnsi="宋体" w:cs="宋体" w:hint="eastAsia"/>
          <w:sz w:val="24"/>
          <w:szCs w:val="24"/>
        </w:rPr>
        <w:t xml:space="preserve">m时，开始振捣作业，插入式振捣器间歇插入振实，每次移动距离不超过振捣棒有效作用半径的1.5倍，并不大于50cm，振捣时间宜为15～30s，应快插慢拔。振捣密实以拌合物中粗集料停止下沉，表面不再冒气泡，并泛出水泥浆为准，注意不能过振。插入式振捣器应匀速缓慢、不间断地行进。插入式振捣器全振捣后，再用振动梁进一步拖拉振实并初步整平。振动梁往返施拉2～3遍，使表面泛浆，交赶出气泡。振动梁移动的速度要缓慢而均匀，前进速度以1.2～1.5m/min为宜。对不平之处，应及时人工补填找平。补填时就用较细的混合料原浆，严禁用纯砂浆填补，振动梁行进时，不允许中途停留。牵引绳不可过短，以减少振动梁底部的倾斜，振动梁底面要保持平直，当弯曲超过2mm时应调查或更换。最后再用平直的滚杠进一步滚揉表面，使表面进一步提浆并调匀。 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 4.</w:t>
      </w:r>
      <w:r>
        <w:rPr>
          <w:rFonts w:ascii="宋体" w:hAnsi="宋体" w:cs="宋体" w:hint="eastAsia"/>
          <w:sz w:val="24"/>
          <w:szCs w:val="24"/>
        </w:rPr>
        <w:t>2.1</w:t>
      </w:r>
      <w:r w:rsidRPr="00A83052">
        <w:rPr>
          <w:rFonts w:ascii="宋体" w:hAnsi="宋体" w:cs="宋体" w:hint="eastAsia"/>
          <w:sz w:val="24"/>
          <w:szCs w:val="24"/>
        </w:rPr>
        <w:t>混凝土养护</w:t>
      </w:r>
    </w:p>
    <w:p w:rsidR="00D47D5A" w:rsidRPr="00A83052" w:rsidRDefault="00D47D5A" w:rsidP="00D47D5A">
      <w:pPr>
        <w:spacing w:line="560" w:lineRule="exact"/>
        <w:ind w:firstLineChars="196" w:firstLine="47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混凝土表面修整完毕后每天洒水喷湿3-5次，保持湿润，养护时间不少于7天。使混凝土面在开放前具备足够的强度和质量。养护期间须管制交通，以防止人畜和车辆等损坏混凝土表面。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</w:t>
      </w:r>
      <w:r w:rsidRPr="00A83052">
        <w:rPr>
          <w:rFonts w:ascii="宋体" w:hAnsi="宋体" w:cs="宋体" w:hint="eastAsia"/>
          <w:sz w:val="24"/>
          <w:szCs w:val="24"/>
        </w:rPr>
        <w:t>4.</w:t>
      </w:r>
      <w:r>
        <w:rPr>
          <w:rFonts w:ascii="宋体" w:hAnsi="宋体" w:cs="宋体" w:hint="eastAsia"/>
          <w:sz w:val="24"/>
          <w:szCs w:val="24"/>
        </w:rPr>
        <w:t>2.2</w:t>
      </w:r>
      <w:r w:rsidRPr="00A83052">
        <w:rPr>
          <w:rFonts w:ascii="宋体" w:hAnsi="宋体" w:cs="宋体" w:hint="eastAsia"/>
          <w:sz w:val="24"/>
          <w:szCs w:val="24"/>
        </w:rPr>
        <w:t>切缝</w:t>
      </w:r>
    </w:p>
    <w:p w:rsidR="00D47D5A" w:rsidRPr="00A83052" w:rsidRDefault="00D47D5A" w:rsidP="00D47D5A">
      <w:pPr>
        <w:spacing w:line="560" w:lineRule="exact"/>
        <w:ind w:firstLineChars="196" w:firstLine="47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砼面切缝一般为伸缩缝，设置伸缩缝时除应保证纵横向伸缩缝内不得大于6m,缝宽20mm外，还应向缝内沥青砂子浇灌，纵向伸缩缝必须全部贯通。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4D751F">
        <w:rPr>
          <w:rFonts w:ascii="宋体" w:hAnsi="宋体" w:cs="宋体" w:hint="eastAsia"/>
          <w:b/>
          <w:sz w:val="24"/>
          <w:szCs w:val="24"/>
        </w:rPr>
        <w:t>5.工程质量保证措施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工程质量保证措施应重点把握完善管理体系，建全组织制度，提高现场施工素质，重视基础管理方面，具体应作好以下几方面工作：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lastRenderedPageBreak/>
        <w:t>5.1工程质量管理制度措施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5.1.1</w:t>
      </w:r>
      <w:r w:rsidRPr="00A83052">
        <w:rPr>
          <w:rFonts w:ascii="宋体" w:hAnsi="宋体" w:cs="宋体" w:hint="eastAsia"/>
          <w:sz w:val="24"/>
          <w:szCs w:val="24"/>
        </w:rPr>
        <w:t>建立、完善项目的质量保证体系，做到组织落实、人员落实，贯彻质量责任制，明确工作职责。发挥项目质量管理体系的监督管理控制职能作用，明确项目经理是第一质量责任人。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5.1.2</w:t>
      </w:r>
      <w:r w:rsidRPr="00A83052">
        <w:rPr>
          <w:rFonts w:ascii="宋体" w:hAnsi="宋体" w:cs="宋体" w:hint="eastAsia"/>
          <w:sz w:val="24"/>
          <w:szCs w:val="24"/>
        </w:rPr>
        <w:t>为保证质量目标的实现，针对常见的质量问题，有的放失提出解决和予防的措施。把质量问题消除在初期，以保证实现予定目标。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5.1.3</w:t>
      </w:r>
      <w:r w:rsidRPr="00A83052">
        <w:rPr>
          <w:rFonts w:ascii="宋体" w:hAnsi="宋体" w:cs="宋体" w:hint="eastAsia"/>
          <w:sz w:val="24"/>
          <w:szCs w:val="24"/>
        </w:rPr>
        <w:t>把好定位放线、材质检验、成品保护、技术交底、施工控制等几个主要过程，严把技术复核制度的落实。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5.1.4</w:t>
      </w:r>
      <w:r w:rsidRPr="00A83052">
        <w:rPr>
          <w:rFonts w:ascii="宋体" w:hAnsi="宋体" w:cs="宋体" w:hint="eastAsia"/>
          <w:sz w:val="24"/>
          <w:szCs w:val="24"/>
        </w:rPr>
        <w:t>坚持以往行之有效的“三检制”，工序交接作到“三检”控制。坚持质量验收的管理方法。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5.1.5</w:t>
      </w:r>
      <w:r w:rsidRPr="00A83052">
        <w:rPr>
          <w:rFonts w:ascii="宋体" w:hAnsi="宋体" w:cs="宋体" w:hint="eastAsia"/>
          <w:sz w:val="24"/>
          <w:szCs w:val="24"/>
        </w:rPr>
        <w:t>积极推广全面质量管理，开展质量控制活动，解决质量通病问题。</w:t>
      </w:r>
    </w:p>
    <w:p w:rsidR="00D47D5A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5.1.6</w:t>
      </w:r>
      <w:r w:rsidRPr="00A83052">
        <w:rPr>
          <w:rFonts w:ascii="宋体" w:hAnsi="宋体" w:cs="宋体" w:hint="eastAsia"/>
          <w:sz w:val="24"/>
          <w:szCs w:val="24"/>
        </w:rPr>
        <w:t>对新工艺、新技术、新材料应用前作好技术培训考核上岗，认真学习细部作法和技术标准的具体规定要求。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5.1.7</w:t>
      </w:r>
      <w:r w:rsidRPr="00A83052">
        <w:rPr>
          <w:rFonts w:ascii="宋体" w:hAnsi="宋体" w:cs="宋体" w:hint="eastAsia"/>
          <w:sz w:val="24"/>
          <w:szCs w:val="24"/>
        </w:rPr>
        <w:t>严格控制原材料的质量，把好检验复查工作关，坚持先试验再施工的原则。重要的材料到有质量保证能力的厂家购买，并有质量证明文件，复试后标明其质量状况。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5.1.8</w:t>
      </w:r>
      <w:r w:rsidRPr="00A83052">
        <w:rPr>
          <w:rFonts w:ascii="宋体" w:hAnsi="宋体" w:cs="宋体" w:hint="eastAsia"/>
          <w:sz w:val="24"/>
          <w:szCs w:val="24"/>
        </w:rPr>
        <w:t>施工中作好质量记录及技术档案的收集整理工作，作到资料与工程同步、及时、齐全、真实，竣工后向业主提供完整技术资料。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4D751F">
        <w:rPr>
          <w:rFonts w:ascii="宋体" w:hAnsi="宋体" w:cs="宋体" w:hint="eastAsia"/>
          <w:b/>
          <w:sz w:val="24"/>
          <w:szCs w:val="24"/>
        </w:rPr>
        <w:t>6.防治质量通病措施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针对本工程施工中容易出现质量问题的通病，采取消除质量通病措施如下：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Cs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6.1砼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 xml:space="preserve">    现浇砼因温差和其它原因影响极易出现裂缝，针对此通病，采取下列措施。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bCs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6.1.1二次抹面工艺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 xml:space="preserve">    砼表面在终凝后，二次提浆压面，使早期出现的裂缝弥合。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lastRenderedPageBreak/>
        <w:t>6.1.2加强养护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 xml:space="preserve">    可采取塑料薄膜覆盖养护，防止水份过快蒸发，砼产生收缩裂缝。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6.1.3</w:t>
      </w:r>
      <w:r w:rsidRPr="00A83052">
        <w:rPr>
          <w:rFonts w:ascii="宋体" w:hAnsi="宋体" w:cs="宋体" w:hint="eastAsia"/>
          <w:sz w:val="24"/>
          <w:szCs w:val="24"/>
        </w:rPr>
        <w:t>严格配合比，合理使用减水剂及各种外加剂。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b/>
          <w:color w:val="000000"/>
          <w:sz w:val="24"/>
          <w:szCs w:val="24"/>
        </w:rPr>
      </w:pPr>
      <w:r w:rsidRPr="004D751F">
        <w:rPr>
          <w:rFonts w:ascii="宋体" w:hAnsi="宋体" w:cs="宋体" w:hint="eastAsia"/>
          <w:b/>
          <w:color w:val="000000"/>
          <w:sz w:val="24"/>
          <w:szCs w:val="24"/>
        </w:rPr>
        <w:t>7.成品保护措施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7.1</w:t>
      </w:r>
      <w:r>
        <w:rPr>
          <w:rFonts w:ascii="宋体" w:hAnsi="宋体" w:cs="宋体" w:hint="eastAsia"/>
          <w:sz w:val="24"/>
          <w:szCs w:val="24"/>
        </w:rPr>
        <w:t>混凝土</w:t>
      </w:r>
      <w:r w:rsidRPr="00A83052">
        <w:rPr>
          <w:rFonts w:ascii="宋体" w:hAnsi="宋体" w:cs="宋体" w:hint="eastAsia"/>
          <w:sz w:val="24"/>
          <w:szCs w:val="24"/>
        </w:rPr>
        <w:t>面层施工完后应进行围挡，禁止人及车辆通行。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7.2</w:t>
      </w:r>
      <w:r w:rsidRPr="00A83052">
        <w:rPr>
          <w:rFonts w:ascii="宋体" w:hAnsi="宋体" w:cs="宋体" w:hint="eastAsia"/>
          <w:sz w:val="24"/>
          <w:szCs w:val="24"/>
        </w:rPr>
        <w:t>已施工完的</w:t>
      </w:r>
      <w:r>
        <w:rPr>
          <w:rFonts w:ascii="宋体" w:hAnsi="宋体" w:cs="宋体" w:hint="eastAsia"/>
          <w:sz w:val="24"/>
          <w:szCs w:val="24"/>
        </w:rPr>
        <w:t>混凝土硬化工作</w:t>
      </w:r>
      <w:r w:rsidRPr="00A83052">
        <w:rPr>
          <w:rFonts w:ascii="宋体" w:hAnsi="宋体" w:cs="宋体" w:hint="eastAsia"/>
          <w:sz w:val="24"/>
          <w:szCs w:val="24"/>
        </w:rPr>
        <w:t>面禁止在上面拌制水泥砂浆等，造成二次污染。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4D751F">
        <w:rPr>
          <w:rFonts w:ascii="宋体" w:hAnsi="宋体" w:cs="宋体" w:hint="eastAsia"/>
          <w:b/>
          <w:sz w:val="24"/>
          <w:szCs w:val="24"/>
        </w:rPr>
        <w:t>8.工期保证措施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8.1保证工期主要措施：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8.1.1组织保证：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公司总部针对本工程施工管理组成强有力的有经验的项目班子，并按项目管理要求配齐各专业管理人员。其次项目班子有严密的组织机构，人员分工明确、岗责分明、配合默契。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8.1.2资金保证：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保证</w:t>
      </w:r>
      <w:r>
        <w:rPr>
          <w:rFonts w:ascii="宋体" w:hAnsi="宋体" w:cs="宋体" w:hint="eastAsia"/>
          <w:sz w:val="24"/>
          <w:szCs w:val="24"/>
        </w:rPr>
        <w:t>本项目资金</w:t>
      </w:r>
      <w:r w:rsidRPr="00A83052">
        <w:rPr>
          <w:rFonts w:ascii="宋体" w:hAnsi="宋体" w:cs="宋体" w:hint="eastAsia"/>
          <w:sz w:val="24"/>
          <w:szCs w:val="24"/>
        </w:rPr>
        <w:t>专款专用。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8.1.3施工要素保证：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配备本工程的各种设备均为先进高效装备。提高工效，保证满足本工程施工需要，人员保证有充足的劳力，三钢工具满足施工要求。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8.1.4安全保证：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贯彻“预防为主，安全第一”的指导思想，作好安全防护措施，遵章施工，杜绝安全事故的发生。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8.1.5质量保证：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强化质量管理保证体系，实行质量否决权，作到不合格工序不准进入下一道工序保证产品一次合格成优。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8.1.6技术保证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lastRenderedPageBreak/>
        <w:t>推广应用新技术、新工艺、采取可靠的冬、雨期施工技术措施等，保证连续施工。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8.1.7管理保证：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科学组织，统筹施工，合理安排工序。充分利用空间，采取流水段，立体交叉施工作业，利用计算机管理技术，合理调配资源和优化资源的利用。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b/>
          <w:color w:val="000000"/>
          <w:sz w:val="24"/>
          <w:szCs w:val="24"/>
        </w:rPr>
      </w:pPr>
      <w:r w:rsidRPr="004D751F">
        <w:rPr>
          <w:rFonts w:ascii="宋体" w:hAnsi="宋体" w:cs="宋体" w:hint="eastAsia"/>
          <w:b/>
          <w:color w:val="000000"/>
          <w:sz w:val="24"/>
          <w:szCs w:val="24"/>
        </w:rPr>
        <w:t>9.安全、文明施工保证措施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color w:val="000000"/>
          <w:sz w:val="24"/>
          <w:szCs w:val="24"/>
        </w:rPr>
      </w:pPr>
      <w:r w:rsidRPr="00A83052">
        <w:rPr>
          <w:rFonts w:ascii="宋体" w:hAnsi="宋体" w:cs="宋体" w:hint="eastAsia"/>
          <w:color w:val="000000"/>
          <w:sz w:val="24"/>
          <w:szCs w:val="24"/>
        </w:rPr>
        <w:t>9.1安全管理制度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9.1.1安全生产责任制：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建立、健全各级安全生产责任制。各级安全生产责任制与安全内业管理执行企业有关标准，各项经济承包有明确的安全指标和经济奖罚措施，明确项目经理是第一安全责任人。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9.1.2安全教育、培训制度：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新工人进场经公司，项目部和班组进行三级安全知识教育培训。变换工种须经过新工种安全操作培训，使操作人员掌握本岗位安全操作技能。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9.1.3安全防范措施制：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施工组织设计中有针对性安全技术措施。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9.1.4安全交底制：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安全交底分三级进行：项目工程师向工长交底，工长向班组长交底，班组长向操作人员交底。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9.1.5安全检查制：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建立安全检查制、有时间、有要求、有重点、有记录。查出隐患应限期整改并有复验措施。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9.1.</w:t>
      </w:r>
      <w:r>
        <w:rPr>
          <w:rFonts w:ascii="宋体" w:hAnsi="宋体" w:cs="宋体" w:hint="eastAsia"/>
          <w:sz w:val="24"/>
          <w:szCs w:val="24"/>
        </w:rPr>
        <w:t>6</w:t>
      </w:r>
      <w:r w:rsidRPr="00A83052">
        <w:rPr>
          <w:rFonts w:ascii="宋体" w:hAnsi="宋体" w:cs="宋体" w:hint="eastAsia"/>
          <w:sz w:val="24"/>
          <w:szCs w:val="24"/>
        </w:rPr>
        <w:t>安全标志：</w:t>
      </w:r>
    </w:p>
    <w:p w:rsidR="00D47D5A" w:rsidRPr="00A83052" w:rsidRDefault="00D47D5A" w:rsidP="00D47D5A">
      <w:pPr>
        <w:spacing w:line="560" w:lineRule="exact"/>
        <w:ind w:firstLineChars="200" w:firstLine="480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sz w:val="24"/>
          <w:szCs w:val="24"/>
        </w:rPr>
        <w:t>现场危险处设立安全标识，并有安全标识布置图，安全施工纪律牌、安全技</w:t>
      </w:r>
      <w:r w:rsidRPr="00A83052">
        <w:rPr>
          <w:rFonts w:ascii="宋体" w:hAnsi="宋体" w:cs="宋体" w:hint="eastAsia"/>
          <w:sz w:val="24"/>
          <w:szCs w:val="24"/>
        </w:rPr>
        <w:lastRenderedPageBreak/>
        <w:t>术牌、消防器具牌、消防须知牌、安全通道警告牌等。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b/>
          <w:sz w:val="24"/>
          <w:szCs w:val="24"/>
        </w:rPr>
      </w:pPr>
      <w:r w:rsidRPr="004D751F">
        <w:rPr>
          <w:rFonts w:ascii="宋体" w:hAnsi="宋体" w:cs="宋体" w:hint="eastAsia"/>
          <w:b/>
          <w:sz w:val="24"/>
          <w:szCs w:val="24"/>
        </w:rPr>
        <w:t>10.环保、消防施工措施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10</w:t>
      </w:r>
      <w:r w:rsidRPr="00A83052">
        <w:rPr>
          <w:rFonts w:ascii="宋体" w:hAnsi="宋体" w:cs="宋体" w:hint="eastAsia"/>
          <w:sz w:val="24"/>
          <w:szCs w:val="24"/>
        </w:rPr>
        <w:t>环保施工措施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10.1</w:t>
      </w:r>
      <w:r w:rsidRPr="00A83052">
        <w:rPr>
          <w:rFonts w:ascii="宋体" w:hAnsi="宋体" w:cs="宋体" w:hint="eastAsia"/>
          <w:sz w:val="24"/>
          <w:szCs w:val="24"/>
        </w:rPr>
        <w:t>对施工人员进行环保意识教育，施工中的建筑垃圾作到分类堆放，能重复利用则利用，不能利用运到环保部门指定地点倾倒。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10. 2</w:t>
      </w:r>
      <w:r w:rsidRPr="00A83052">
        <w:rPr>
          <w:rFonts w:ascii="宋体" w:hAnsi="宋体" w:cs="宋体" w:hint="eastAsia"/>
          <w:sz w:val="24"/>
          <w:szCs w:val="24"/>
        </w:rPr>
        <w:t>施工现场和四周符合门前三包、县容的管理要求，及时清理清扫垃圾。</w:t>
      </w:r>
    </w:p>
    <w:p w:rsidR="00D47D5A" w:rsidRPr="00A83052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10. 3</w:t>
      </w:r>
      <w:r w:rsidRPr="00A83052">
        <w:rPr>
          <w:rFonts w:ascii="宋体" w:hAnsi="宋体" w:cs="宋体" w:hint="eastAsia"/>
          <w:sz w:val="24"/>
          <w:szCs w:val="24"/>
        </w:rPr>
        <w:t>粉尘大的材料堆放施工过程中采取措施，如洒水、覆盖等。</w:t>
      </w:r>
    </w:p>
    <w:p w:rsidR="00D47D5A" w:rsidRPr="004D751F" w:rsidRDefault="00D47D5A" w:rsidP="00D47D5A">
      <w:pPr>
        <w:spacing w:line="560" w:lineRule="exact"/>
        <w:rPr>
          <w:rFonts w:ascii="宋体" w:hAnsi="宋体" w:cs="宋体"/>
          <w:sz w:val="24"/>
          <w:szCs w:val="24"/>
        </w:rPr>
      </w:pPr>
      <w:r w:rsidRPr="00A83052">
        <w:rPr>
          <w:rFonts w:ascii="宋体" w:hAnsi="宋体" w:cs="宋体" w:hint="eastAsia"/>
          <w:bCs/>
          <w:sz w:val="24"/>
          <w:szCs w:val="24"/>
        </w:rPr>
        <w:t>10. 4</w:t>
      </w:r>
      <w:r w:rsidRPr="00A83052">
        <w:rPr>
          <w:rFonts w:ascii="宋体" w:hAnsi="宋体" w:cs="宋体" w:hint="eastAsia"/>
          <w:sz w:val="24"/>
          <w:szCs w:val="24"/>
        </w:rPr>
        <w:t>为减少噪音对环境的影响，使用低噪机械设备，减少噪音污染。</w:t>
      </w: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D47D5A" w:rsidRDefault="00D47D5A" w:rsidP="00D47D5A">
      <w:pPr>
        <w:spacing w:line="560" w:lineRule="exact"/>
        <w:rPr>
          <w:rFonts w:ascii="宋体" w:hAnsi="宋体" w:cs="宋体"/>
          <w:szCs w:val="21"/>
        </w:rPr>
      </w:pPr>
    </w:p>
    <w:p w:rsidR="00C41F8A" w:rsidRPr="00D47D5A" w:rsidRDefault="00C41F8A"/>
    <w:sectPr w:rsidR="00C41F8A" w:rsidRPr="00D47D5A" w:rsidSect="00C41F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EC3" w:rsidRDefault="009E7EC3" w:rsidP="00BD3742">
      <w:r>
        <w:separator/>
      </w:r>
    </w:p>
  </w:endnote>
  <w:endnote w:type="continuationSeparator" w:id="1">
    <w:p w:rsidR="009E7EC3" w:rsidRDefault="009E7EC3" w:rsidP="00BD3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宋体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EC3" w:rsidRDefault="009E7EC3" w:rsidP="00BD3742">
      <w:r>
        <w:separator/>
      </w:r>
    </w:p>
  </w:footnote>
  <w:footnote w:type="continuationSeparator" w:id="1">
    <w:p w:rsidR="009E7EC3" w:rsidRDefault="009E7EC3" w:rsidP="00BD37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7D5A"/>
    <w:rsid w:val="009E7EC3"/>
    <w:rsid w:val="00BD3742"/>
    <w:rsid w:val="00C41F8A"/>
    <w:rsid w:val="00D47D5A"/>
    <w:rsid w:val="00E6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5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47D5A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1"/>
    <w:qFormat/>
    <w:rsid w:val="00D47D5A"/>
    <w:pPr>
      <w:adjustRightInd w:val="0"/>
      <w:spacing w:line="360" w:lineRule="atLeast"/>
      <w:jc w:val="left"/>
      <w:textAlignment w:val="baseline"/>
    </w:pPr>
    <w:rPr>
      <w:rFonts w:ascii="宋体" w:eastAsia="仿宋_GB2312" w:hAnsi="Courier New" w:cs="Times New Roman"/>
      <w:b/>
      <w:kern w:val="0"/>
      <w:sz w:val="20"/>
      <w:szCs w:val="21"/>
    </w:rPr>
  </w:style>
  <w:style w:type="character" w:customStyle="1" w:styleId="Char">
    <w:name w:val="纯文本 Char"/>
    <w:basedOn w:val="a0"/>
    <w:link w:val="a3"/>
    <w:uiPriority w:val="99"/>
    <w:semiHidden/>
    <w:rsid w:val="00D47D5A"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3"/>
    <w:qFormat/>
    <w:rsid w:val="00D47D5A"/>
    <w:rPr>
      <w:rFonts w:ascii="宋体" w:eastAsia="仿宋_GB2312" w:hAnsi="Courier New" w:cs="Times New Roman"/>
      <w:b/>
      <w:kern w:val="0"/>
      <w:sz w:val="20"/>
      <w:szCs w:val="21"/>
    </w:rPr>
  </w:style>
  <w:style w:type="character" w:customStyle="1" w:styleId="1Char">
    <w:name w:val="标题 1 Char"/>
    <w:basedOn w:val="a0"/>
    <w:link w:val="1"/>
    <w:uiPriority w:val="9"/>
    <w:rsid w:val="00D47D5A"/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D47D5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47D5A"/>
    <w:rPr>
      <w:sz w:val="18"/>
      <w:szCs w:val="18"/>
    </w:rPr>
  </w:style>
  <w:style w:type="paragraph" w:styleId="a5">
    <w:name w:val="header"/>
    <w:basedOn w:val="a"/>
    <w:link w:val="Char2"/>
    <w:uiPriority w:val="99"/>
    <w:semiHidden/>
    <w:unhideWhenUsed/>
    <w:rsid w:val="00BD3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5"/>
    <w:uiPriority w:val="99"/>
    <w:semiHidden/>
    <w:rsid w:val="00BD3742"/>
    <w:rPr>
      <w:sz w:val="18"/>
      <w:szCs w:val="18"/>
    </w:rPr>
  </w:style>
  <w:style w:type="paragraph" w:styleId="a6">
    <w:name w:val="footer"/>
    <w:basedOn w:val="a"/>
    <w:link w:val="Char3"/>
    <w:uiPriority w:val="99"/>
    <w:semiHidden/>
    <w:unhideWhenUsed/>
    <w:rsid w:val="00BD3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6"/>
    <w:uiPriority w:val="99"/>
    <w:semiHidden/>
    <w:rsid w:val="00BD37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702</Words>
  <Characters>4006</Characters>
  <Application>Microsoft Office Word</Application>
  <DocSecurity>0</DocSecurity>
  <Lines>33</Lines>
  <Paragraphs>9</Paragraphs>
  <ScaleCrop>false</ScaleCrop>
  <Company>Microsoft</Company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陕西瑞珂工程咨询有限责任公司:时运龙</dc:creator>
  <cp:lastModifiedBy>陕西瑞珂工程咨询有限责任公司:时运龙</cp:lastModifiedBy>
  <cp:revision>2</cp:revision>
  <dcterms:created xsi:type="dcterms:W3CDTF">2019-10-25T01:47:00Z</dcterms:created>
  <dcterms:modified xsi:type="dcterms:W3CDTF">2019-10-25T01:47:00Z</dcterms:modified>
</cp:coreProperties>
</file>