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226" w:line="360" w:lineRule="auto"/>
        <w:ind w:firstLine="420"/>
        <w:jc w:val="center"/>
        <w:rPr>
          <w:rFonts w:hint="eastAsia" w:ascii="宋体" w:hAnsi="宋体" w:cs="宋体"/>
          <w:b/>
          <w:bCs/>
          <w:color w:val="000000"/>
          <w:sz w:val="32"/>
          <w:szCs w:val="32"/>
          <w:shd w:val="clear" w:color="auto" w:fill="FFFFFF"/>
        </w:rPr>
      </w:pPr>
      <w:r>
        <w:rPr>
          <w:rFonts w:hint="eastAsia" w:ascii="宋体" w:hAnsi="宋体" w:cs="宋体"/>
          <w:b/>
          <w:bCs/>
          <w:color w:val="000000"/>
          <w:sz w:val="32"/>
          <w:szCs w:val="32"/>
          <w:shd w:val="clear" w:color="auto" w:fill="FFFFFF"/>
        </w:rPr>
        <w:t>长招采询字【2019】02</w:t>
      </w:r>
      <w:r>
        <w:rPr>
          <w:rFonts w:hint="eastAsia" w:ascii="宋体" w:hAnsi="宋体" w:cs="宋体"/>
          <w:b/>
          <w:bCs/>
          <w:color w:val="000000"/>
          <w:sz w:val="32"/>
          <w:szCs w:val="32"/>
          <w:shd w:val="clear" w:color="auto" w:fill="FFFFFF"/>
          <w:lang w:val="en-US" w:eastAsia="zh-CN"/>
        </w:rPr>
        <w:t>9</w:t>
      </w:r>
      <w:r>
        <w:rPr>
          <w:rFonts w:hint="eastAsia" w:ascii="宋体" w:hAnsi="宋体" w:cs="宋体"/>
          <w:b/>
          <w:bCs/>
          <w:color w:val="000000"/>
          <w:sz w:val="32"/>
          <w:szCs w:val="32"/>
          <w:shd w:val="clear" w:color="auto" w:fill="FFFFFF"/>
        </w:rPr>
        <w:t>号</w:t>
      </w:r>
    </w:p>
    <w:p>
      <w:pPr>
        <w:pStyle w:val="2"/>
        <w:widowControl/>
        <w:shd w:val="clear" w:color="auto" w:fill="FFFFFF"/>
        <w:spacing w:before="226" w:line="360" w:lineRule="auto"/>
        <w:ind w:firstLine="420"/>
        <w:jc w:val="center"/>
        <w:rPr>
          <w:rFonts w:hint="eastAsia" w:ascii="宋体" w:hAnsi="宋体" w:cs="宋体"/>
          <w:b/>
          <w:bCs/>
          <w:color w:val="000000"/>
          <w:sz w:val="32"/>
          <w:szCs w:val="32"/>
          <w:shd w:val="clear" w:color="auto" w:fill="FFFFFF"/>
        </w:rPr>
      </w:pPr>
      <w:r>
        <w:rPr>
          <w:rFonts w:hint="eastAsia" w:ascii="宋体" w:hAnsi="宋体" w:cs="宋体"/>
          <w:b/>
          <w:bCs/>
          <w:color w:val="000000"/>
          <w:sz w:val="32"/>
          <w:szCs w:val="32"/>
          <w:shd w:val="clear" w:color="auto" w:fill="FFFFFF"/>
        </w:rPr>
        <w:t>长葛市</w:t>
      </w:r>
      <w:bookmarkStart w:id="1" w:name="_GoBack"/>
      <w:bookmarkEnd w:id="1"/>
      <w:r>
        <w:rPr>
          <w:rFonts w:hint="eastAsia" w:ascii="宋体" w:hAnsi="宋体" w:cs="宋体"/>
          <w:b/>
          <w:bCs/>
          <w:color w:val="000000"/>
          <w:sz w:val="32"/>
          <w:szCs w:val="32"/>
          <w:shd w:val="clear" w:color="auto" w:fill="FFFFFF"/>
          <w:lang w:eastAsia="zh-CN"/>
        </w:rPr>
        <w:t>老城镇中心卫生院</w:t>
      </w:r>
      <w:r>
        <w:rPr>
          <w:rFonts w:hint="eastAsia" w:ascii="宋体" w:hAnsi="宋体" w:cs="宋体"/>
          <w:b/>
          <w:bCs/>
          <w:color w:val="000000"/>
          <w:sz w:val="32"/>
          <w:szCs w:val="32"/>
          <w:shd w:val="clear" w:color="auto" w:fill="FFFFFF"/>
        </w:rPr>
        <w:t>“购置</w:t>
      </w:r>
      <w:r>
        <w:rPr>
          <w:rFonts w:hint="eastAsia" w:ascii="宋体" w:hAnsi="宋体" w:cs="宋体"/>
          <w:b/>
          <w:bCs/>
          <w:color w:val="000000"/>
          <w:sz w:val="32"/>
          <w:szCs w:val="32"/>
          <w:shd w:val="clear" w:color="auto" w:fill="FFFFFF"/>
          <w:lang w:eastAsia="zh-CN"/>
        </w:rPr>
        <w:t>医疗</w:t>
      </w:r>
      <w:r>
        <w:rPr>
          <w:rFonts w:hint="eastAsia" w:ascii="宋体" w:hAnsi="宋体" w:cs="宋体"/>
          <w:b/>
          <w:bCs/>
          <w:color w:val="000000"/>
          <w:sz w:val="32"/>
          <w:szCs w:val="32"/>
          <w:shd w:val="clear" w:color="auto" w:fill="FFFFFF"/>
        </w:rPr>
        <w:t>设备项目”</w:t>
      </w:r>
    </w:p>
    <w:p>
      <w:pPr>
        <w:pStyle w:val="2"/>
        <w:widowControl/>
        <w:shd w:val="clear" w:color="auto" w:fill="FFFFFF"/>
        <w:spacing w:before="226" w:line="360" w:lineRule="auto"/>
        <w:ind w:firstLine="420"/>
        <w:jc w:val="center"/>
        <w:rPr>
          <w:rFonts w:hint="eastAsia" w:ascii="宋体" w:hAnsi="宋体" w:cs="宋体"/>
          <w:b/>
          <w:bCs/>
          <w:color w:val="000000"/>
          <w:sz w:val="32"/>
          <w:szCs w:val="32"/>
          <w:shd w:val="clear" w:color="auto" w:fill="FFFFFF"/>
        </w:rPr>
      </w:pPr>
      <w:r>
        <w:rPr>
          <w:rFonts w:hint="eastAsia" w:ascii="宋体" w:hAnsi="宋体" w:cs="宋体"/>
          <w:b/>
          <w:bCs/>
          <w:color w:val="000000"/>
          <w:sz w:val="32"/>
          <w:szCs w:val="32"/>
          <w:shd w:val="clear" w:color="auto" w:fill="FFFFFF"/>
          <w:lang w:eastAsia="zh-CN"/>
        </w:rPr>
        <w:t>二次询价公告</w:t>
      </w:r>
    </w:p>
    <w:p>
      <w:pPr>
        <w:pStyle w:val="2"/>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长葛市公共资源交易中心受长葛市</w:t>
      </w:r>
      <w:r>
        <w:rPr>
          <w:rFonts w:hint="eastAsia" w:ascii="宋体" w:hAnsi="宋体" w:cs="宋体"/>
          <w:color w:val="000000"/>
          <w:sz w:val="21"/>
          <w:szCs w:val="21"/>
          <w:shd w:val="clear" w:color="auto" w:fill="FFFFFF"/>
          <w:lang w:eastAsia="zh-CN"/>
        </w:rPr>
        <w:t>老城镇中心卫生院</w:t>
      </w:r>
      <w:r>
        <w:rPr>
          <w:rFonts w:hint="eastAsia" w:ascii="宋体" w:hAnsi="宋体" w:cs="宋体"/>
          <w:color w:val="000000"/>
          <w:sz w:val="21"/>
          <w:szCs w:val="21"/>
          <w:shd w:val="clear" w:color="auto" w:fill="FFFFFF"/>
        </w:rPr>
        <w:t>的委托，对“购置</w:t>
      </w:r>
      <w:r>
        <w:rPr>
          <w:rFonts w:hint="eastAsia" w:ascii="宋体" w:hAnsi="宋体" w:cs="宋体"/>
          <w:color w:val="000000"/>
          <w:sz w:val="21"/>
          <w:szCs w:val="21"/>
          <w:shd w:val="clear" w:color="auto" w:fill="FFFFFF"/>
          <w:lang w:eastAsia="zh-CN"/>
        </w:rPr>
        <w:t>医疗设备</w:t>
      </w:r>
      <w:r>
        <w:rPr>
          <w:rFonts w:hint="eastAsia" w:ascii="宋体" w:hAnsi="宋体" w:cs="宋体"/>
          <w:color w:val="000000"/>
          <w:sz w:val="21"/>
          <w:szCs w:val="21"/>
          <w:shd w:val="clear" w:color="auto" w:fill="FFFFFF"/>
        </w:rPr>
        <w:t>项目”</w:t>
      </w:r>
      <w:r>
        <w:rPr>
          <w:rFonts w:hint="eastAsia" w:ascii="宋体" w:hAnsi="宋体" w:cs="宋体"/>
          <w:color w:val="000000"/>
          <w:sz w:val="21"/>
          <w:szCs w:val="21"/>
          <w:shd w:val="clear" w:color="auto" w:fill="FFFFFF"/>
          <w:lang w:eastAsia="zh-CN"/>
        </w:rPr>
        <w:t>二次</w:t>
      </w:r>
      <w:r>
        <w:rPr>
          <w:rFonts w:hint="eastAsia" w:ascii="宋体" w:hAnsi="宋体" w:cs="宋体"/>
          <w:color w:val="000000"/>
          <w:sz w:val="21"/>
          <w:szCs w:val="21"/>
          <w:shd w:val="clear" w:color="auto" w:fill="FFFFFF"/>
        </w:rPr>
        <w:t>进行询价采购。现邀请符合本询价文件规定条件的供应商前来投标。</w:t>
      </w:r>
    </w:p>
    <w:p>
      <w:pPr>
        <w:pStyle w:val="2"/>
        <w:widowControl/>
        <w:shd w:val="clear" w:color="auto" w:fill="FFFFFF"/>
        <w:spacing w:before="226" w:line="360" w:lineRule="auto"/>
        <w:jc w:val="left"/>
      </w:pPr>
      <w:r>
        <w:rPr>
          <w:rFonts w:hint="eastAsia" w:ascii="宋体" w:hAnsi="宋体" w:cs="宋体"/>
          <w:b/>
          <w:color w:val="000000"/>
          <w:sz w:val="21"/>
          <w:szCs w:val="21"/>
          <w:shd w:val="clear" w:color="auto" w:fill="FFFFFF"/>
        </w:rPr>
        <w:t>一、项目基本情况</w:t>
      </w:r>
    </w:p>
    <w:p>
      <w:pPr>
        <w:pStyle w:val="2"/>
        <w:widowControl/>
        <w:shd w:val="clear" w:color="auto" w:fill="FFFFFF"/>
        <w:spacing w:before="226" w:line="360" w:lineRule="auto"/>
        <w:ind w:firstLine="420"/>
        <w:jc w:val="left"/>
        <w:rPr>
          <w:rFonts w:hint="eastAsia" w:ascii="宋体" w:hAnsi="宋体" w:eastAsia="宋体" w:cs="宋体"/>
          <w:color w:val="000000"/>
          <w:sz w:val="21"/>
          <w:szCs w:val="21"/>
          <w:shd w:val="clear" w:color="auto" w:fill="FFFFFF"/>
          <w:lang w:eastAsia="zh-CN"/>
        </w:rPr>
      </w:pPr>
      <w:r>
        <w:rPr>
          <w:rFonts w:hint="eastAsia" w:ascii="宋体" w:hAnsi="宋体" w:cs="宋体"/>
          <w:color w:val="000000"/>
          <w:sz w:val="21"/>
          <w:szCs w:val="21"/>
          <w:shd w:val="clear" w:color="auto" w:fill="FFFFFF"/>
        </w:rPr>
        <w:t>（一）项目名称：长葛市</w:t>
      </w:r>
      <w:r>
        <w:rPr>
          <w:rFonts w:hint="eastAsia" w:ascii="宋体" w:hAnsi="宋体" w:cs="宋体"/>
          <w:color w:val="000000"/>
          <w:sz w:val="21"/>
          <w:szCs w:val="21"/>
          <w:shd w:val="clear" w:color="auto" w:fill="FFFFFF"/>
          <w:lang w:eastAsia="zh-CN"/>
        </w:rPr>
        <w:t>老城镇中心卫生院</w:t>
      </w:r>
      <w:r>
        <w:rPr>
          <w:rFonts w:hint="eastAsia" w:ascii="宋体" w:hAnsi="宋体" w:cs="宋体"/>
          <w:color w:val="000000"/>
          <w:sz w:val="21"/>
          <w:szCs w:val="21"/>
          <w:shd w:val="clear" w:color="auto" w:fill="FFFFFF"/>
        </w:rPr>
        <w:t>“购置</w:t>
      </w:r>
      <w:r>
        <w:rPr>
          <w:rFonts w:hint="eastAsia" w:ascii="宋体" w:hAnsi="宋体" w:cs="宋体"/>
          <w:color w:val="000000"/>
          <w:sz w:val="21"/>
          <w:szCs w:val="21"/>
          <w:shd w:val="clear" w:color="auto" w:fill="FFFFFF"/>
          <w:lang w:eastAsia="zh-CN"/>
        </w:rPr>
        <w:t>医疗</w:t>
      </w:r>
      <w:r>
        <w:rPr>
          <w:rFonts w:hint="eastAsia" w:ascii="宋体" w:hAnsi="宋体" w:cs="宋体"/>
          <w:color w:val="000000"/>
          <w:sz w:val="21"/>
          <w:szCs w:val="21"/>
          <w:shd w:val="clear" w:color="auto" w:fill="FFFFFF"/>
        </w:rPr>
        <w:t>设备项目”</w:t>
      </w:r>
      <w:r>
        <w:rPr>
          <w:rFonts w:hint="eastAsia" w:ascii="宋体" w:hAnsi="宋体" w:cs="宋体"/>
          <w:color w:val="000000"/>
          <w:sz w:val="21"/>
          <w:szCs w:val="21"/>
          <w:shd w:val="clear" w:color="auto" w:fill="FFFFFF"/>
          <w:lang w:eastAsia="zh-CN"/>
        </w:rPr>
        <w:t>二次</w:t>
      </w:r>
    </w:p>
    <w:p>
      <w:pPr>
        <w:pStyle w:val="2"/>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（二）项目编号：长招采询字【2019】02</w:t>
      </w:r>
      <w:r>
        <w:rPr>
          <w:rFonts w:hint="eastAsia" w:ascii="宋体" w:hAnsi="宋体" w:cs="宋体"/>
          <w:color w:val="000000"/>
          <w:sz w:val="21"/>
          <w:szCs w:val="21"/>
          <w:shd w:val="clear" w:color="auto" w:fill="FFFFFF"/>
          <w:lang w:val="en-US" w:eastAsia="zh-CN"/>
        </w:rPr>
        <w:t>9</w:t>
      </w:r>
      <w:r>
        <w:rPr>
          <w:rFonts w:hint="eastAsia" w:ascii="宋体" w:hAnsi="宋体" w:cs="宋体"/>
          <w:color w:val="000000"/>
          <w:sz w:val="21"/>
          <w:szCs w:val="21"/>
          <w:shd w:val="clear" w:color="auto" w:fill="FFFFFF"/>
        </w:rPr>
        <w:t>号 </w:t>
      </w:r>
    </w:p>
    <w:p>
      <w:pPr>
        <w:pStyle w:val="2"/>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（三）采购方式：询价                   </w:t>
      </w:r>
    </w:p>
    <w:p>
      <w:pPr>
        <w:pStyle w:val="2"/>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（四）项目主要内容、数量及简要规格描述或项目基本概况介绍：长葛市</w:t>
      </w:r>
      <w:r>
        <w:rPr>
          <w:rFonts w:hint="eastAsia" w:ascii="宋体" w:hAnsi="宋体" w:cs="宋体"/>
          <w:color w:val="000000"/>
          <w:sz w:val="21"/>
          <w:szCs w:val="21"/>
          <w:shd w:val="clear" w:color="auto" w:fill="FFFFFF"/>
          <w:lang w:eastAsia="zh-CN"/>
        </w:rPr>
        <w:t>老城镇中心卫生院</w:t>
      </w:r>
      <w:r>
        <w:rPr>
          <w:rFonts w:hint="eastAsia" w:ascii="宋体" w:hAnsi="宋体" w:cs="宋体"/>
          <w:color w:val="000000"/>
          <w:sz w:val="21"/>
          <w:szCs w:val="21"/>
          <w:shd w:val="clear" w:color="auto" w:fill="FFFFFF"/>
        </w:rPr>
        <w:t>购置</w:t>
      </w:r>
      <w:r>
        <w:rPr>
          <w:rFonts w:hint="eastAsia" w:ascii="宋体" w:hAnsi="宋体" w:cs="宋体"/>
          <w:color w:val="000000"/>
          <w:sz w:val="21"/>
          <w:szCs w:val="21"/>
          <w:shd w:val="clear" w:color="auto" w:fill="FFFFFF"/>
          <w:lang w:eastAsia="zh-CN"/>
        </w:rPr>
        <w:t>医疗</w:t>
      </w:r>
      <w:r>
        <w:rPr>
          <w:rFonts w:hint="eastAsia" w:ascii="宋体" w:hAnsi="宋体" w:cs="宋体"/>
          <w:color w:val="000000"/>
          <w:sz w:val="21"/>
          <w:szCs w:val="21"/>
          <w:shd w:val="clear" w:color="auto" w:fill="FFFFFF"/>
        </w:rPr>
        <w:t>设备一批，详见询价文件。</w:t>
      </w:r>
    </w:p>
    <w:p>
      <w:pPr>
        <w:pStyle w:val="2"/>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（五）预算金额：</w:t>
      </w:r>
      <w:r>
        <w:rPr>
          <w:rFonts w:hint="eastAsia" w:ascii="宋体" w:hAnsi="宋体" w:cs="宋体"/>
          <w:color w:val="000000"/>
          <w:sz w:val="21"/>
          <w:szCs w:val="21"/>
          <w:shd w:val="clear" w:color="auto" w:fill="FFFFFF"/>
          <w:lang w:val="en-US" w:eastAsia="zh-CN"/>
        </w:rPr>
        <w:t>103900.00</w:t>
      </w:r>
      <w:r>
        <w:rPr>
          <w:rFonts w:hint="eastAsia" w:ascii="宋体" w:hAnsi="宋体" w:cs="宋体"/>
          <w:color w:val="000000"/>
          <w:sz w:val="21"/>
          <w:szCs w:val="21"/>
          <w:shd w:val="clear" w:color="auto" w:fill="FFFFFF"/>
        </w:rPr>
        <w:t>元。</w:t>
      </w:r>
    </w:p>
    <w:p>
      <w:pPr>
        <w:pStyle w:val="2"/>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（六）交付（服务、完工）时间 ：自合同生效之日起</w:t>
      </w:r>
      <w:r>
        <w:rPr>
          <w:rFonts w:hint="eastAsia" w:ascii="宋体" w:hAnsi="宋体" w:cs="宋体"/>
          <w:color w:val="000000"/>
          <w:sz w:val="21"/>
          <w:szCs w:val="21"/>
          <w:shd w:val="clear" w:color="auto" w:fill="FFFFFF"/>
          <w:lang w:eastAsia="zh-CN"/>
        </w:rPr>
        <w:t>十</w:t>
      </w:r>
      <w:r>
        <w:rPr>
          <w:rFonts w:hint="eastAsia" w:ascii="宋体" w:hAnsi="宋体" w:cs="宋体"/>
          <w:color w:val="000000"/>
          <w:sz w:val="21"/>
          <w:szCs w:val="21"/>
          <w:shd w:val="clear" w:color="auto" w:fill="FFFFFF"/>
          <w:lang w:val="en-US" w:eastAsia="zh-CN"/>
        </w:rPr>
        <w:t>个工作日内</w:t>
      </w:r>
      <w:r>
        <w:rPr>
          <w:rFonts w:hint="eastAsia" w:ascii="宋体" w:hAnsi="宋体" w:cs="宋体"/>
          <w:color w:val="000000"/>
          <w:sz w:val="21"/>
          <w:szCs w:val="21"/>
          <w:shd w:val="clear" w:color="auto" w:fill="FFFFFF"/>
        </w:rPr>
        <w:t>。</w:t>
      </w:r>
    </w:p>
    <w:p>
      <w:pPr>
        <w:pStyle w:val="2"/>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（七）交付（服务、完工）地点：采购人指定地点</w:t>
      </w:r>
    </w:p>
    <w:p>
      <w:pPr>
        <w:pStyle w:val="2"/>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（八）进口产品：不允许。</w:t>
      </w:r>
    </w:p>
    <w:p>
      <w:pPr>
        <w:pStyle w:val="2"/>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（九）分包：不允许。</w:t>
      </w:r>
    </w:p>
    <w:p>
      <w:pPr>
        <w:pStyle w:val="2"/>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二、需要落实的政府采购政策</w:t>
      </w:r>
    </w:p>
    <w:p>
      <w:pPr>
        <w:pStyle w:val="2"/>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本项目落实中小微型企业、监狱企业、残疾人福利性单位扶持等相关政府采购政策。</w:t>
      </w:r>
    </w:p>
    <w:p>
      <w:pPr>
        <w:pStyle w:val="2"/>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三、供应商资格条件</w:t>
      </w:r>
    </w:p>
    <w:p>
      <w:pPr>
        <w:pStyle w:val="2"/>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（一）符合《中华人民共和国政府采购法》第二十二条之规定。</w:t>
      </w:r>
    </w:p>
    <w:p>
      <w:pPr>
        <w:pStyle w:val="2"/>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（二）未被列入“信用中国”网站(www.creditchina.gov.cn)失信被执行人、重大税收违法案件当事人名单、政府采购严重违法失信名单的供应商；“中国政府采购网” (www.ccgp.gov.cn)政府采购严重违法失信行为记录名单的供应商。</w:t>
      </w:r>
    </w:p>
    <w:p>
      <w:pPr>
        <w:pStyle w:val="2"/>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（三）本次采购不接受联合体响应。</w:t>
      </w:r>
    </w:p>
    <w:p>
      <w:pPr>
        <w:pStyle w:val="2"/>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四、询价文件的获取</w:t>
      </w:r>
    </w:p>
    <w:p>
      <w:pPr>
        <w:pStyle w:val="2"/>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（二）在投标截止时间前均可登录《全国公共资源交易平台（河南省·许昌市）》“投标人/供应商登录”入口（http://221.14.6.70:8088/ggzy/）自行免费下载询价文件（详见“常见问题解答-交易系统操作手册”）。</w:t>
      </w:r>
    </w:p>
    <w:p>
      <w:pPr>
        <w:pStyle w:val="2"/>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五、投标文件提交截止时间及询价响应截止时间、询价时间</w:t>
      </w:r>
    </w:p>
    <w:p>
      <w:pPr>
        <w:pStyle w:val="2"/>
        <w:widowControl/>
        <w:shd w:val="clear" w:color="auto" w:fill="FFFFFF"/>
        <w:spacing w:before="226" w:line="360" w:lineRule="auto"/>
        <w:ind w:firstLine="420"/>
        <w:jc w:val="left"/>
        <w:rPr>
          <w:color w:val="C00000"/>
        </w:rPr>
      </w:pPr>
      <w:r>
        <w:rPr>
          <w:rFonts w:hint="eastAsia" w:ascii="宋体" w:hAnsi="宋体" w:cs="宋体"/>
          <w:color w:val="000000"/>
          <w:sz w:val="21"/>
          <w:szCs w:val="21"/>
          <w:shd w:val="clear" w:color="auto" w:fill="FFFFFF"/>
        </w:rPr>
        <w:t>（一）响应文件提交截止时间及询价响应截止时间、询价时间：</w:t>
      </w:r>
      <w:r>
        <w:rPr>
          <w:rFonts w:hint="eastAsia" w:ascii="宋体" w:hAnsi="宋体" w:cs="宋体"/>
          <w:color w:val="C00000"/>
          <w:sz w:val="21"/>
          <w:szCs w:val="21"/>
          <w:shd w:val="clear" w:color="auto" w:fill="FFFFFF"/>
        </w:rPr>
        <w:t>2019年</w:t>
      </w:r>
      <w:r>
        <w:rPr>
          <w:rFonts w:hint="eastAsia" w:ascii="宋体" w:hAnsi="宋体" w:cs="宋体"/>
          <w:color w:val="C00000"/>
          <w:sz w:val="21"/>
          <w:szCs w:val="21"/>
          <w:shd w:val="clear" w:color="auto" w:fill="FFFFFF"/>
          <w:lang w:val="en-US" w:eastAsia="zh-CN"/>
        </w:rPr>
        <w:t>10</w:t>
      </w:r>
      <w:r>
        <w:rPr>
          <w:rFonts w:hint="eastAsia" w:ascii="宋体" w:hAnsi="宋体" w:cs="宋体"/>
          <w:color w:val="C00000"/>
          <w:sz w:val="21"/>
          <w:szCs w:val="21"/>
          <w:shd w:val="clear" w:color="auto" w:fill="FFFFFF"/>
        </w:rPr>
        <w:t>月</w:t>
      </w:r>
      <w:r>
        <w:rPr>
          <w:rFonts w:hint="eastAsia" w:ascii="宋体" w:hAnsi="宋体" w:cs="宋体"/>
          <w:color w:val="C00000"/>
          <w:sz w:val="21"/>
          <w:szCs w:val="21"/>
          <w:shd w:val="clear" w:color="auto" w:fill="FFFFFF"/>
          <w:lang w:val="en-US" w:eastAsia="zh-CN"/>
        </w:rPr>
        <w:t>18</w:t>
      </w:r>
      <w:r>
        <w:rPr>
          <w:rFonts w:hint="eastAsia" w:ascii="宋体" w:hAnsi="宋体" w:cs="宋体"/>
          <w:color w:val="C00000"/>
          <w:sz w:val="21"/>
          <w:szCs w:val="21"/>
          <w:shd w:val="clear" w:color="auto" w:fill="FFFFFF"/>
        </w:rPr>
        <w:t>日</w:t>
      </w:r>
      <w:r>
        <w:rPr>
          <w:rFonts w:hint="eastAsia" w:ascii="宋体" w:hAnsi="宋体" w:cs="宋体"/>
          <w:color w:val="C00000"/>
          <w:sz w:val="21"/>
          <w:szCs w:val="21"/>
          <w:shd w:val="clear" w:color="auto" w:fill="FFFFFF"/>
          <w:lang w:val="en-US" w:eastAsia="zh-CN"/>
        </w:rPr>
        <w:t xml:space="preserve">9 </w:t>
      </w:r>
      <w:r>
        <w:rPr>
          <w:rFonts w:hint="eastAsia" w:ascii="宋体" w:hAnsi="宋体" w:cs="宋体"/>
          <w:color w:val="C00000"/>
          <w:sz w:val="21"/>
          <w:szCs w:val="21"/>
          <w:shd w:val="clear" w:color="auto" w:fill="FFFFFF"/>
        </w:rPr>
        <w:t>时</w:t>
      </w:r>
      <w:r>
        <w:rPr>
          <w:rFonts w:hint="eastAsia" w:ascii="宋体" w:hAnsi="宋体" w:cs="宋体"/>
          <w:color w:val="C00000"/>
          <w:sz w:val="21"/>
          <w:szCs w:val="21"/>
          <w:shd w:val="clear" w:color="auto" w:fill="FFFFFF"/>
          <w:lang w:val="en-US" w:eastAsia="zh-CN"/>
        </w:rPr>
        <w:t>00</w:t>
      </w:r>
      <w:r>
        <w:rPr>
          <w:rFonts w:hint="eastAsia" w:ascii="宋体" w:hAnsi="宋体" w:cs="宋体"/>
          <w:color w:val="C00000"/>
          <w:sz w:val="21"/>
          <w:szCs w:val="21"/>
          <w:shd w:val="clear" w:color="auto" w:fill="FFFFFF"/>
        </w:rPr>
        <w:t>分（北京时间），逾期送达或不符合规定的响应文件恕不接受。</w:t>
      </w:r>
    </w:p>
    <w:p>
      <w:pPr>
        <w:pStyle w:val="2"/>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（二）响应文件开启时间：同响应文件提交截止时间。</w:t>
      </w:r>
    </w:p>
    <w:p>
      <w:pPr>
        <w:pStyle w:val="2"/>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六、询价响应文件递交及开启地点、询价地点：</w:t>
      </w:r>
    </w:p>
    <w:p>
      <w:pPr>
        <w:pStyle w:val="2"/>
        <w:widowControl/>
        <w:shd w:val="clear" w:color="auto" w:fill="FFFFFF"/>
        <w:spacing w:before="226" w:line="360" w:lineRule="auto"/>
        <w:ind w:firstLine="420"/>
        <w:jc w:val="left"/>
        <w:rPr>
          <w:color w:val="FF0000"/>
        </w:rPr>
      </w:pPr>
      <w:r>
        <w:rPr>
          <w:rFonts w:hint="eastAsia" w:ascii="宋体" w:hAnsi="宋体" w:cs="宋体"/>
          <w:color w:val="FF0000"/>
          <w:sz w:val="21"/>
          <w:szCs w:val="21"/>
          <w:shd w:val="clear" w:color="auto" w:fill="FFFFFF"/>
        </w:rPr>
        <w:t>（一）询价响应文件递交地点：长葛市公共资源交易中心</w:t>
      </w:r>
      <w:r>
        <w:rPr>
          <w:rFonts w:hint="eastAsia" w:ascii="宋体" w:hAnsi="宋体" w:cs="宋体"/>
          <w:color w:val="FF0000"/>
          <w:sz w:val="21"/>
          <w:szCs w:val="21"/>
          <w:shd w:val="clear" w:color="auto" w:fill="FFFFFF"/>
          <w:lang w:val="en-US" w:eastAsia="zh-CN"/>
        </w:rPr>
        <w:t>四</w:t>
      </w:r>
      <w:r>
        <w:rPr>
          <w:rFonts w:hint="eastAsia" w:ascii="宋体" w:hAnsi="宋体" w:cs="宋体"/>
          <w:color w:val="FF0000"/>
          <w:sz w:val="21"/>
          <w:szCs w:val="21"/>
          <w:shd w:val="clear" w:color="auto" w:fill="FFFFFF"/>
        </w:rPr>
        <w:t>楼开标</w:t>
      </w:r>
      <w:r>
        <w:rPr>
          <w:rFonts w:hint="eastAsia" w:ascii="宋体" w:hAnsi="宋体" w:cs="宋体"/>
          <w:color w:val="FF0000"/>
          <w:sz w:val="21"/>
          <w:szCs w:val="21"/>
          <w:shd w:val="clear" w:color="auto" w:fill="FFFFFF"/>
          <w:lang w:val="en-US" w:eastAsia="zh-CN"/>
        </w:rPr>
        <w:t>二</w:t>
      </w:r>
      <w:r>
        <w:rPr>
          <w:rFonts w:hint="eastAsia" w:ascii="宋体" w:hAnsi="宋体" w:cs="宋体"/>
          <w:color w:val="FF0000"/>
          <w:sz w:val="21"/>
          <w:szCs w:val="21"/>
          <w:shd w:val="clear" w:color="auto" w:fill="FFFFFF"/>
        </w:rPr>
        <w:t>室。</w:t>
      </w:r>
    </w:p>
    <w:p>
      <w:pPr>
        <w:pStyle w:val="2"/>
        <w:widowControl/>
        <w:shd w:val="clear" w:color="auto" w:fill="FFFFFF"/>
        <w:spacing w:before="226" w:line="360" w:lineRule="auto"/>
        <w:ind w:firstLine="420"/>
        <w:jc w:val="left"/>
        <w:rPr>
          <w:color w:val="FF0000"/>
        </w:rPr>
      </w:pPr>
      <w:r>
        <w:rPr>
          <w:rFonts w:hint="eastAsia" w:ascii="宋体" w:hAnsi="宋体" w:cs="宋体"/>
          <w:color w:val="FF0000"/>
          <w:sz w:val="21"/>
          <w:szCs w:val="21"/>
          <w:shd w:val="clear" w:color="auto" w:fill="FFFFFF"/>
        </w:rPr>
        <w:t>（二）询价响应文件开启地点及询价地点：长葛市公共资源交易中心</w:t>
      </w:r>
      <w:r>
        <w:rPr>
          <w:rFonts w:hint="eastAsia" w:ascii="宋体" w:hAnsi="宋体" w:cs="宋体"/>
          <w:color w:val="FF0000"/>
          <w:sz w:val="21"/>
          <w:szCs w:val="21"/>
          <w:shd w:val="clear" w:color="auto" w:fill="FFFFFF"/>
          <w:lang w:val="en-US" w:eastAsia="zh-CN"/>
        </w:rPr>
        <w:t>五</w:t>
      </w:r>
      <w:r>
        <w:rPr>
          <w:rFonts w:hint="eastAsia" w:ascii="宋体" w:hAnsi="宋体" w:cs="宋体"/>
          <w:color w:val="FF0000"/>
          <w:sz w:val="21"/>
          <w:szCs w:val="21"/>
          <w:shd w:val="clear" w:color="auto" w:fill="FFFFFF"/>
        </w:rPr>
        <w:t>楼评标</w:t>
      </w:r>
      <w:r>
        <w:rPr>
          <w:rFonts w:hint="eastAsia" w:ascii="宋体" w:hAnsi="宋体" w:cs="宋体"/>
          <w:color w:val="FF0000"/>
          <w:sz w:val="21"/>
          <w:szCs w:val="21"/>
          <w:shd w:val="clear" w:color="auto" w:fill="FFFFFF"/>
          <w:lang w:val="en-US" w:eastAsia="zh-CN"/>
        </w:rPr>
        <w:t>三</w:t>
      </w:r>
      <w:r>
        <w:rPr>
          <w:rFonts w:hint="eastAsia" w:ascii="宋体" w:hAnsi="宋体" w:cs="宋体"/>
          <w:color w:val="FF0000"/>
          <w:sz w:val="21"/>
          <w:szCs w:val="21"/>
          <w:shd w:val="clear" w:color="auto" w:fill="FFFFFF"/>
        </w:rPr>
        <w:t>室。</w:t>
      </w:r>
    </w:p>
    <w:p>
      <w:pPr>
        <w:pStyle w:val="2"/>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（三） 本项目为全流程电子化交易项目，供应商须提交电子响应文件和纸质响应文件。</w:t>
      </w:r>
    </w:p>
    <w:p>
      <w:pPr>
        <w:pStyle w:val="2"/>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1、加密电子响应文件（.file格式）须在询价响应截止时间前通过《全国公共资源交易平台(河南省</w:t>
      </w:r>
      <w:r>
        <w:rPr>
          <w:rFonts w:ascii="MS Mincho" w:hAnsi="MS Mincho" w:eastAsia="MS Mincho" w:cs="MS Mincho"/>
          <w:color w:val="000000"/>
          <w:sz w:val="21"/>
          <w:szCs w:val="21"/>
          <w:shd w:val="clear" w:color="auto" w:fill="FFFFFF"/>
        </w:rPr>
        <w:t>▪</w:t>
      </w:r>
      <w:r>
        <w:rPr>
          <w:rFonts w:hint="eastAsia" w:ascii="宋体" w:hAnsi="宋体" w:cs="宋体"/>
          <w:color w:val="000000"/>
          <w:sz w:val="21"/>
          <w:szCs w:val="21"/>
          <w:shd w:val="clear" w:color="auto" w:fill="FFFFFF"/>
        </w:rPr>
        <w:t>许昌市)》公共资源交易系统成功上传。</w:t>
      </w:r>
    </w:p>
    <w:p>
      <w:pPr>
        <w:pStyle w:val="2"/>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2、纸质响应文件（正本、副本各1份）和备份文件1份（使用电子介质存储）在询价响应截止时间前须一并递交。</w:t>
      </w:r>
    </w:p>
    <w:p>
      <w:pPr>
        <w:pStyle w:val="2"/>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七、本次采购公告同时在《河南省政府采购网》、《许昌市政府采购网》、《全国公共资源交易平台（河南省·许昌市）》发布。</w:t>
      </w:r>
    </w:p>
    <w:p>
      <w:pPr>
        <w:pStyle w:val="2"/>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八、公告期限</w:t>
      </w:r>
    </w:p>
    <w:p>
      <w:pPr>
        <w:pStyle w:val="2"/>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本公告自发布之日起公告期限为3个工作日。</w:t>
      </w:r>
    </w:p>
    <w:p>
      <w:pPr>
        <w:pStyle w:val="2"/>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九、联系方式</w:t>
      </w:r>
    </w:p>
    <w:p>
      <w:pPr>
        <w:pStyle w:val="2"/>
        <w:widowControl/>
        <w:spacing w:before="226" w:line="360" w:lineRule="auto"/>
        <w:ind w:firstLine="840"/>
        <w:jc w:val="left"/>
        <w:rPr>
          <w:rFonts w:hint="eastAsia" w:ascii="宋体" w:hAnsi="宋体" w:eastAsia="宋体" w:cs="宋体"/>
          <w:b/>
          <w:color w:val="000000"/>
          <w:sz w:val="21"/>
          <w:szCs w:val="21"/>
          <w:shd w:val="clear" w:color="auto" w:fill="FFFFFF"/>
          <w:lang w:eastAsia="zh-CN"/>
        </w:rPr>
      </w:pPr>
      <w:r>
        <w:rPr>
          <w:rFonts w:hint="eastAsia" w:ascii="宋体" w:hAnsi="宋体" w:cs="宋体"/>
          <w:b/>
          <w:bCs/>
          <w:color w:val="000000"/>
          <w:shd w:val="clear" w:color="auto" w:fill="FFFFFF"/>
        </w:rPr>
        <w:t>采购人：</w:t>
      </w:r>
      <w:r>
        <w:rPr>
          <w:rFonts w:hint="eastAsia" w:ascii="宋体" w:hAnsi="宋体" w:cs="宋体"/>
          <w:b/>
          <w:color w:val="000000"/>
          <w:sz w:val="21"/>
          <w:szCs w:val="21"/>
          <w:shd w:val="clear" w:color="auto" w:fill="FFFFFF"/>
        </w:rPr>
        <w:t>长葛市</w:t>
      </w:r>
      <w:r>
        <w:rPr>
          <w:rFonts w:hint="eastAsia" w:ascii="宋体" w:hAnsi="宋体" w:cs="宋体"/>
          <w:b/>
          <w:color w:val="000000"/>
          <w:sz w:val="21"/>
          <w:szCs w:val="21"/>
          <w:shd w:val="clear" w:color="auto" w:fill="FFFFFF"/>
          <w:lang w:eastAsia="zh-CN"/>
        </w:rPr>
        <w:t>老城镇中心卫生院</w:t>
      </w:r>
    </w:p>
    <w:p>
      <w:pPr>
        <w:pStyle w:val="2"/>
        <w:widowControl/>
        <w:spacing w:before="226" w:line="360" w:lineRule="auto"/>
        <w:ind w:firstLine="840"/>
        <w:jc w:val="left"/>
        <w:rPr>
          <w:rFonts w:hint="eastAsia" w:ascii="宋体" w:hAnsi="宋体" w:eastAsia="宋体" w:cs="宋体"/>
          <w:color w:val="000000"/>
          <w:sz w:val="21"/>
          <w:szCs w:val="21"/>
          <w:shd w:val="clear" w:color="auto" w:fill="FFFFFF"/>
          <w:lang w:eastAsia="zh-CN"/>
        </w:rPr>
      </w:pPr>
      <w:r>
        <w:rPr>
          <w:rFonts w:hint="eastAsia" w:ascii="宋体" w:hAnsi="宋体" w:cs="宋体"/>
          <w:color w:val="000000"/>
          <w:shd w:val="clear" w:color="auto" w:fill="FFFFFF"/>
        </w:rPr>
        <w:t>地址：</w:t>
      </w:r>
      <w:r>
        <w:rPr>
          <w:rFonts w:hint="eastAsia" w:ascii="宋体" w:hAnsi="宋体" w:cs="宋体"/>
          <w:color w:val="000000"/>
          <w:sz w:val="21"/>
          <w:szCs w:val="21"/>
          <w:shd w:val="clear" w:color="auto" w:fill="FFFFFF"/>
        </w:rPr>
        <w:t>长葛市</w:t>
      </w:r>
      <w:r>
        <w:rPr>
          <w:rFonts w:hint="eastAsia" w:ascii="宋体" w:hAnsi="宋体" w:cs="宋体"/>
          <w:color w:val="000000"/>
          <w:sz w:val="21"/>
          <w:szCs w:val="21"/>
          <w:shd w:val="clear" w:color="auto" w:fill="FFFFFF"/>
          <w:lang w:eastAsia="zh-CN"/>
        </w:rPr>
        <w:t>老城镇中心卫生院</w:t>
      </w:r>
    </w:p>
    <w:p>
      <w:pPr>
        <w:pStyle w:val="2"/>
        <w:widowControl/>
        <w:spacing w:before="226" w:line="360" w:lineRule="auto"/>
        <w:ind w:firstLine="840"/>
        <w:jc w:val="left"/>
        <w:rPr>
          <w:rFonts w:hint="default" w:ascii="宋体" w:hAnsi="宋体" w:eastAsia="宋体" w:cs="宋体"/>
          <w:color w:val="000000"/>
          <w:shd w:val="clear" w:color="auto" w:fill="FFFFFF"/>
          <w:lang w:val="en-US" w:eastAsia="zh-CN"/>
        </w:rPr>
      </w:pPr>
      <w:r>
        <w:rPr>
          <w:rFonts w:hint="eastAsia" w:ascii="宋体" w:hAnsi="宋体" w:cs="宋体"/>
          <w:color w:val="000000"/>
          <w:shd w:val="clear" w:color="auto" w:fill="FFFFFF"/>
        </w:rPr>
        <w:t>联系人：</w:t>
      </w:r>
      <w:r>
        <w:rPr>
          <w:rFonts w:hint="eastAsia" w:ascii="宋体" w:hAnsi="宋体" w:cs="宋体"/>
          <w:color w:val="000000"/>
          <w:shd w:val="clear" w:color="auto" w:fill="FFFFFF"/>
          <w:lang w:eastAsia="zh-CN"/>
        </w:rPr>
        <w:t>高女士</w:t>
      </w:r>
      <w:r>
        <w:rPr>
          <w:rFonts w:hint="eastAsia" w:ascii="宋体" w:hAnsi="宋体" w:cs="宋体"/>
          <w:color w:val="000000"/>
          <w:shd w:val="clear" w:color="auto" w:fill="FFFFFF"/>
        </w:rPr>
        <w:t>        联系电话：</w:t>
      </w:r>
      <w:r>
        <w:rPr>
          <w:rFonts w:hint="eastAsia" w:ascii="宋体" w:hAnsi="宋体" w:cs="宋体"/>
          <w:color w:val="000000"/>
          <w:shd w:val="clear" w:color="auto" w:fill="FFFFFF"/>
          <w:lang w:val="en-US" w:eastAsia="zh-CN"/>
        </w:rPr>
        <w:t>13608437797</w:t>
      </w:r>
    </w:p>
    <w:p>
      <w:pPr>
        <w:pStyle w:val="2"/>
        <w:widowControl/>
        <w:spacing w:before="226" w:line="360" w:lineRule="auto"/>
        <w:ind w:firstLine="840"/>
        <w:jc w:val="left"/>
        <w:rPr>
          <w:rFonts w:ascii="宋体" w:hAnsi="宋体" w:cs="宋体"/>
          <w:b/>
          <w:bCs/>
          <w:color w:val="000000"/>
          <w:shd w:val="clear" w:color="auto" w:fill="FFFFFF"/>
        </w:rPr>
      </w:pPr>
      <w:r>
        <w:rPr>
          <w:rFonts w:hint="eastAsia" w:ascii="宋体" w:hAnsi="宋体" w:cs="宋体"/>
          <w:b/>
          <w:bCs/>
          <w:color w:val="000000"/>
          <w:shd w:val="clear" w:color="auto" w:fill="FFFFFF"/>
        </w:rPr>
        <w:t>集中采购机构：长葛市公共资源交易中心</w:t>
      </w:r>
    </w:p>
    <w:p>
      <w:pPr>
        <w:pStyle w:val="2"/>
        <w:widowControl/>
        <w:spacing w:before="226" w:line="360" w:lineRule="auto"/>
        <w:ind w:firstLine="840"/>
        <w:jc w:val="left"/>
        <w:rPr>
          <w:rFonts w:ascii="宋体" w:hAnsi="宋体" w:cs="宋体"/>
          <w:color w:val="000000"/>
          <w:shd w:val="clear" w:color="auto" w:fill="FFFFFF"/>
        </w:rPr>
      </w:pPr>
      <w:r>
        <w:rPr>
          <w:rFonts w:hint="eastAsia" w:ascii="宋体" w:hAnsi="宋体" w:cs="宋体"/>
          <w:color w:val="000000"/>
          <w:shd w:val="clear" w:color="auto" w:fill="FFFFFF"/>
        </w:rPr>
        <w:t>地址：长葛市商务区6号楼4楼</w:t>
      </w:r>
    </w:p>
    <w:p>
      <w:pPr>
        <w:pStyle w:val="2"/>
        <w:widowControl/>
        <w:spacing w:before="226" w:line="360" w:lineRule="auto"/>
        <w:ind w:firstLine="840"/>
        <w:jc w:val="left"/>
        <w:rPr>
          <w:rFonts w:hint="default" w:ascii="宋体" w:hAnsi="宋体" w:eastAsia="宋体" w:cs="宋体"/>
          <w:color w:val="000000"/>
          <w:shd w:val="clear" w:color="auto" w:fill="FFFFFF"/>
          <w:lang w:val="en-US" w:eastAsia="zh-CN"/>
        </w:rPr>
      </w:pPr>
      <w:r>
        <w:rPr>
          <w:rFonts w:hint="eastAsia" w:ascii="宋体" w:hAnsi="宋体" w:cs="宋体"/>
          <w:color w:val="000000"/>
          <w:shd w:val="clear" w:color="auto" w:fill="FFFFFF"/>
        </w:rPr>
        <w:t>联系人：政府采购</w:t>
      </w:r>
      <w:r>
        <w:rPr>
          <w:rFonts w:hint="eastAsia" w:ascii="宋体" w:hAnsi="宋体" w:cs="宋体"/>
          <w:color w:val="000000"/>
          <w:shd w:val="clear" w:color="auto" w:fill="FFFFFF"/>
          <w:lang w:eastAsia="zh-CN"/>
        </w:rPr>
        <w:t>一</w:t>
      </w:r>
      <w:r>
        <w:rPr>
          <w:rFonts w:hint="eastAsia" w:ascii="宋体" w:hAnsi="宋体" w:cs="宋体"/>
          <w:color w:val="000000"/>
          <w:shd w:val="clear" w:color="auto" w:fill="FFFFFF"/>
        </w:rPr>
        <w:t>部      联系电话：</w:t>
      </w:r>
      <w:bookmarkStart w:id="0" w:name="联系人电话"/>
      <w:r>
        <w:rPr>
          <w:rFonts w:hint="eastAsia" w:ascii="宋体" w:hAnsi="宋体" w:cs="宋体"/>
          <w:color w:val="000000"/>
          <w:shd w:val="clear" w:color="auto" w:fill="FFFFFF"/>
        </w:rPr>
        <w:t>0</w:t>
      </w:r>
      <w:bookmarkEnd w:id="0"/>
      <w:r>
        <w:rPr>
          <w:rFonts w:hint="eastAsia" w:ascii="宋体" w:hAnsi="宋体" w:cs="宋体"/>
          <w:color w:val="000000"/>
          <w:shd w:val="clear" w:color="auto" w:fill="FFFFFF"/>
        </w:rPr>
        <w:t>374-6189</w:t>
      </w:r>
      <w:r>
        <w:rPr>
          <w:rFonts w:hint="eastAsia" w:ascii="宋体" w:hAnsi="宋体" w:cs="宋体"/>
          <w:color w:val="000000"/>
          <w:shd w:val="clear" w:color="auto" w:fill="FFFFFF"/>
          <w:lang w:val="en-US" w:eastAsia="zh-CN"/>
        </w:rPr>
        <w:t>379</w:t>
      </w:r>
    </w:p>
    <w:p>
      <w:pPr>
        <w:pStyle w:val="2"/>
        <w:widowControl/>
        <w:spacing w:before="226" w:line="360" w:lineRule="auto"/>
        <w:ind w:firstLine="840"/>
        <w:jc w:val="left"/>
        <w:rPr>
          <w:rFonts w:ascii="宋体" w:hAnsi="宋体" w:cs="宋体"/>
          <w:color w:val="000000"/>
          <w:shd w:val="clear" w:color="auto" w:fill="FFFFFF"/>
        </w:rPr>
      </w:pPr>
    </w:p>
    <w:p>
      <w:pPr>
        <w:pStyle w:val="2"/>
        <w:widowControl/>
        <w:spacing w:before="226" w:line="360" w:lineRule="auto"/>
        <w:ind w:firstLine="840"/>
        <w:jc w:val="left"/>
      </w:pPr>
      <w:r>
        <w:rPr>
          <w:rFonts w:hint="eastAsia" w:ascii="宋体" w:hAnsi="宋体" w:cs="宋体"/>
          <w:b/>
          <w:color w:val="000000"/>
          <w:kern w:val="0"/>
          <w:sz w:val="28"/>
          <w:szCs w:val="28"/>
          <w:shd w:val="clear" w:color="auto" w:fill="FFFFFF"/>
        </w:rPr>
        <w:t>温馨提示：</w:t>
      </w:r>
    </w:p>
    <w:p>
      <w:pPr>
        <w:widowControl/>
        <w:spacing w:before="226" w:line="360" w:lineRule="auto"/>
        <w:ind w:firstLine="562"/>
        <w:jc w:val="left"/>
      </w:pPr>
      <w:r>
        <w:rPr>
          <w:rFonts w:hint="eastAsia" w:ascii="宋体" w:hAnsi="宋体" w:eastAsia="宋体" w:cs="宋体"/>
          <w:b/>
          <w:color w:val="000000"/>
          <w:kern w:val="0"/>
          <w:sz w:val="28"/>
          <w:szCs w:val="28"/>
          <w:shd w:val="clear" w:color="auto" w:fill="FFFFFF"/>
        </w:rPr>
        <w:t>本项目为全流程电子化交易项目，请认真阅读询价文件，并注意以下事项。</w:t>
      </w:r>
    </w:p>
    <w:p>
      <w:pPr>
        <w:pStyle w:val="2"/>
        <w:widowControl/>
        <w:spacing w:before="226"/>
        <w:ind w:firstLine="321"/>
      </w:pPr>
      <w:r>
        <w:rPr>
          <w:rFonts w:ascii="仿宋_GB2312" w:hAnsi="微软雅黑" w:eastAsia="仿宋_GB2312" w:cs="仿宋_GB2312"/>
          <w:b/>
          <w:color w:val="000000"/>
          <w:sz w:val="32"/>
          <w:szCs w:val="32"/>
          <w:shd w:val="clear" w:color="auto" w:fill="FFFFFF"/>
        </w:rPr>
        <w:t> </w:t>
      </w:r>
    </w:p>
    <w:p>
      <w:pPr>
        <w:pStyle w:val="2"/>
        <w:widowControl/>
        <w:spacing w:before="226" w:line="360" w:lineRule="auto"/>
        <w:ind w:firstLine="422"/>
      </w:pPr>
      <w:r>
        <w:rPr>
          <w:rFonts w:hint="eastAsia" w:ascii="宋体" w:hAnsi="宋体" w:cs="宋体"/>
          <w:b/>
          <w:color w:val="000000"/>
          <w:shd w:val="clear" w:color="auto" w:fill="FFFFFF"/>
        </w:rPr>
        <w:t>1.供应商应按询价文件规定编制、提交电子响应文件和纸质响应文件。询价响应文件递交地点、询价现场不接受供应商递交的备份电子响应文件和纸质响应文件以外的其他资料。</w:t>
      </w:r>
    </w:p>
    <w:p>
      <w:pPr>
        <w:pStyle w:val="2"/>
        <w:widowControl/>
        <w:spacing w:before="226" w:line="360" w:lineRule="auto"/>
        <w:ind w:firstLine="422"/>
      </w:pPr>
      <w:r>
        <w:rPr>
          <w:rFonts w:hint="eastAsia" w:ascii="宋体" w:hAnsi="宋体" w:cs="宋体"/>
          <w:b/>
          <w:color w:val="000000"/>
          <w:shd w:val="clear" w:color="auto" w:fill="FFFFFF"/>
        </w:rPr>
        <w:t>2.电子文件下载、制作、提交期间和询价响应文件递交（</w:t>
      </w:r>
      <w:r>
        <w:rPr>
          <w:rFonts w:hint="eastAsia" w:ascii="宋体" w:hAnsi="宋体" w:cs="宋体"/>
          <w:color w:val="000000"/>
          <w:shd w:val="clear" w:color="auto" w:fill="FFFFFF"/>
        </w:rPr>
        <w:t>电子响应文件的解密</w:t>
      </w:r>
      <w:r>
        <w:rPr>
          <w:rFonts w:hint="eastAsia" w:ascii="宋体" w:hAnsi="宋体" w:cs="宋体"/>
          <w:b/>
          <w:color w:val="000000"/>
          <w:shd w:val="clear" w:color="auto" w:fill="FFFFFF"/>
        </w:rPr>
        <w:t>）环节，供应商须使用</w:t>
      </w:r>
      <w:r>
        <w:rPr>
          <w:rFonts w:hint="eastAsia" w:ascii="微软雅黑" w:hAnsi="微软雅黑" w:eastAsia="微软雅黑" w:cs="微软雅黑"/>
          <w:b/>
          <w:color w:val="000000"/>
          <w:shd w:val="clear" w:color="auto" w:fill="FFFFFF"/>
        </w:rPr>
        <w:t>CA</w:t>
      </w:r>
      <w:r>
        <w:rPr>
          <w:rFonts w:hint="eastAsia" w:ascii="宋体" w:hAnsi="宋体" w:cs="宋体"/>
          <w:b/>
          <w:color w:val="000000"/>
          <w:shd w:val="clear" w:color="auto" w:fill="FFFFFF"/>
        </w:rPr>
        <w:t>数字证书（证书须在有效期内）。</w:t>
      </w:r>
    </w:p>
    <w:p>
      <w:pPr>
        <w:pStyle w:val="2"/>
        <w:widowControl/>
        <w:spacing w:before="226" w:line="360" w:lineRule="auto"/>
        <w:ind w:firstLine="422"/>
      </w:pPr>
      <w:r>
        <w:rPr>
          <w:rFonts w:hint="eastAsia" w:ascii="宋体" w:hAnsi="宋体" w:cs="宋体"/>
          <w:b/>
          <w:color w:val="000000"/>
          <w:shd w:val="clear" w:color="auto" w:fill="FFFFFF"/>
        </w:rPr>
        <w:t>3.电子响应文件的制作</w:t>
      </w:r>
    </w:p>
    <w:p>
      <w:pPr>
        <w:pStyle w:val="2"/>
        <w:widowControl/>
        <w:spacing w:before="226" w:line="360" w:lineRule="auto"/>
        <w:ind w:firstLine="420"/>
      </w:pPr>
      <w:r>
        <w:rPr>
          <w:rFonts w:hint="eastAsia" w:ascii="宋体" w:hAnsi="宋体" w:cs="宋体"/>
          <w:color w:val="000000"/>
          <w:shd w:val="clear" w:color="auto" w:fill="FFFFFF"/>
        </w:rPr>
        <w:t>3.1供应商登录《全国公共资源交易平台(河南省</w:t>
      </w:r>
      <w:r>
        <w:rPr>
          <w:rFonts w:hint="eastAsia" w:ascii="MS Mincho" w:hAnsi="MS Mincho" w:eastAsia="MS Mincho" w:cs="MS Mincho"/>
          <w:color w:val="000000"/>
          <w:shd w:val="clear" w:color="auto" w:fill="FFFFFF"/>
        </w:rPr>
        <w:t>▪</w:t>
      </w:r>
      <w:r>
        <w:rPr>
          <w:rFonts w:hint="eastAsia" w:ascii="宋体" w:hAnsi="宋体" w:cs="宋体"/>
          <w:color w:val="000000"/>
          <w:shd w:val="clear" w:color="auto" w:fill="FFFFFF"/>
        </w:rPr>
        <w:t>许昌市)》公共资源交易系统（</w:t>
      </w:r>
      <w:r>
        <w:fldChar w:fldCharType="begin"/>
      </w:r>
      <w:r>
        <w:instrText xml:space="preserve"> HYPERLINK "http://221.14.6.70:8088/ggzy/" </w:instrText>
      </w:r>
      <w:r>
        <w:fldChar w:fldCharType="separate"/>
      </w:r>
      <w:r>
        <w:rPr>
          <w:rStyle w:val="5"/>
          <w:rFonts w:hint="eastAsia" w:ascii="微软雅黑" w:hAnsi="微软雅黑" w:eastAsia="微软雅黑" w:cs="微软雅黑"/>
          <w:color w:val="auto"/>
          <w:u w:val="none"/>
          <w:shd w:val="clear" w:color="auto" w:fill="FFFFFF"/>
        </w:rPr>
        <w:t>http://221.14.6.70:8088/ggzy/</w:t>
      </w:r>
      <w:r>
        <w:rPr>
          <w:rFonts w:hint="eastAsia" w:ascii="微软雅黑" w:hAnsi="微软雅黑" w:eastAsia="微软雅黑" w:cs="微软雅黑"/>
          <w:color w:val="auto"/>
          <w:u w:val="none"/>
          <w:shd w:val="clear" w:color="auto" w:fill="FFFFFF"/>
        </w:rPr>
        <w:fldChar w:fldCharType="end"/>
      </w:r>
      <w:r>
        <w:rPr>
          <w:rFonts w:hint="eastAsia" w:ascii="宋体" w:hAnsi="宋体" w:cs="宋体"/>
          <w:color w:val="000000"/>
          <w:shd w:val="clear" w:color="auto" w:fill="FFFFFF"/>
        </w:rPr>
        <w:t>）下载“许昌投标文件制作系统</w:t>
      </w:r>
      <w:r>
        <w:rPr>
          <w:rFonts w:hint="eastAsia" w:ascii="微软雅黑" w:hAnsi="微软雅黑" w:eastAsia="微软雅黑" w:cs="微软雅黑"/>
          <w:color w:val="000000"/>
          <w:shd w:val="clear" w:color="auto" w:fill="FFFFFF"/>
        </w:rPr>
        <w:t xml:space="preserve">SEARUN </w:t>
      </w:r>
      <w:r>
        <w:rPr>
          <w:rFonts w:hint="eastAsia" w:ascii="宋体" w:hAnsi="宋体" w:cs="宋体"/>
          <w:color w:val="000000"/>
          <w:shd w:val="clear" w:color="auto" w:fill="FFFFFF"/>
        </w:rPr>
        <w:t>最新版本”，按询价文件要求制作电子响应文件。</w:t>
      </w:r>
    </w:p>
    <w:p>
      <w:pPr>
        <w:pStyle w:val="2"/>
        <w:widowControl/>
        <w:spacing w:before="226" w:line="360" w:lineRule="auto"/>
        <w:ind w:firstLine="420"/>
      </w:pPr>
      <w:r>
        <w:rPr>
          <w:rFonts w:hint="eastAsia" w:ascii="宋体" w:hAnsi="宋体" w:cs="宋体"/>
          <w:color w:val="000000"/>
          <w:shd w:val="clear" w:color="auto" w:fill="FFFFFF"/>
        </w:rPr>
        <w:t>电子响应文件的制作，参考《全国公共资源交易平台(河南省</w:t>
      </w:r>
      <w:r>
        <w:rPr>
          <w:rFonts w:hint="eastAsia" w:ascii="MS Mincho" w:hAnsi="MS Mincho" w:eastAsia="MS Mincho" w:cs="MS Mincho"/>
          <w:color w:val="000000"/>
          <w:shd w:val="clear" w:color="auto" w:fill="FFFFFF"/>
        </w:rPr>
        <w:t>▪</w:t>
      </w:r>
      <w:r>
        <w:rPr>
          <w:rFonts w:hint="eastAsia" w:ascii="宋体" w:hAnsi="宋体" w:cs="宋体"/>
          <w:color w:val="000000"/>
          <w:shd w:val="clear" w:color="auto" w:fill="FFFFFF"/>
        </w:rPr>
        <w:t>许昌市)》公共资源交易系统——组件下载——交易系统操作手册（投标人、供应商）。</w:t>
      </w:r>
    </w:p>
    <w:p>
      <w:pPr>
        <w:pStyle w:val="2"/>
        <w:widowControl/>
        <w:spacing w:before="226" w:line="360" w:lineRule="auto"/>
        <w:ind w:firstLine="420"/>
      </w:pPr>
      <w:r>
        <w:rPr>
          <w:rFonts w:hint="eastAsia" w:ascii="宋体" w:hAnsi="宋体" w:cs="宋体"/>
          <w:color w:val="000000"/>
          <w:shd w:val="clear" w:color="auto" w:fill="FFFFFF"/>
        </w:rPr>
        <w:t>3.2供应商须将询价文件要求的资质、业绩、荣誉及相关人员证明材料等资料原件扫描件（或图片）制作到所提交的电子响应文件中。</w:t>
      </w:r>
    </w:p>
    <w:p>
      <w:pPr>
        <w:pStyle w:val="2"/>
        <w:widowControl/>
        <w:spacing w:before="226" w:line="360" w:lineRule="auto"/>
        <w:ind w:firstLine="420"/>
      </w:pPr>
      <w:r>
        <w:rPr>
          <w:rFonts w:hint="eastAsia" w:ascii="宋体" w:hAnsi="宋体" w:cs="宋体"/>
          <w:color w:val="000000"/>
          <w:shd w:val="clear" w:color="auto" w:fill="FFFFFF"/>
        </w:rPr>
        <w:t>3.3供应商对同一项目多个标段进行报价的，应分别下载所响应标段的询价文件，按标段制作电子响应文件，并按询价文件要求在相应位置加盖供应商电子印章和法人电子印章。</w:t>
      </w:r>
    </w:p>
    <w:p>
      <w:pPr>
        <w:pStyle w:val="2"/>
        <w:widowControl/>
        <w:spacing w:before="226" w:line="360" w:lineRule="auto"/>
        <w:ind w:left="106" w:firstLine="315"/>
      </w:pPr>
      <w:r>
        <w:rPr>
          <w:rFonts w:hint="eastAsia" w:ascii="宋体" w:hAnsi="宋体" w:cs="宋体"/>
          <w:color w:val="000000"/>
          <w:shd w:val="clear" w:color="auto" w:fill="FFFFFF"/>
        </w:rPr>
        <w:t>一个标段对应生成一个文件夹（</w:t>
      </w:r>
      <w:r>
        <w:rPr>
          <w:rFonts w:hint="eastAsia" w:ascii="微软雅黑" w:hAnsi="微软雅黑" w:eastAsia="微软雅黑" w:cs="微软雅黑"/>
          <w:color w:val="000000"/>
          <w:shd w:val="clear" w:color="auto" w:fill="FFFFFF"/>
        </w:rPr>
        <w:t>xxxx</w:t>
      </w:r>
      <w:r>
        <w:rPr>
          <w:rFonts w:hint="eastAsia" w:ascii="宋体" w:hAnsi="宋体" w:cs="宋体"/>
          <w:color w:val="000000"/>
          <w:shd w:val="clear" w:color="auto" w:fill="FFFFFF"/>
        </w:rPr>
        <w:t>项目</w:t>
      </w:r>
      <w:r>
        <w:rPr>
          <w:rFonts w:hint="eastAsia" w:ascii="微软雅黑" w:hAnsi="微软雅黑" w:eastAsia="微软雅黑" w:cs="微软雅黑"/>
          <w:color w:val="000000"/>
          <w:shd w:val="clear" w:color="auto" w:fill="FFFFFF"/>
        </w:rPr>
        <w:t>xx</w:t>
      </w:r>
      <w:r>
        <w:rPr>
          <w:rFonts w:hint="eastAsia" w:ascii="宋体" w:hAnsi="宋体" w:cs="宋体"/>
          <w:color w:val="000000"/>
          <w:shd w:val="clear" w:color="auto" w:fill="FFFFFF"/>
        </w:rPr>
        <w:t>标段）</w:t>
      </w:r>
      <w:r>
        <w:rPr>
          <w:rFonts w:hint="eastAsia" w:ascii="微软雅黑" w:hAnsi="微软雅黑" w:eastAsia="微软雅黑" w:cs="微软雅黑"/>
          <w:color w:val="000000"/>
          <w:shd w:val="clear" w:color="auto" w:fill="FFFFFF"/>
        </w:rPr>
        <w:t xml:space="preserve">, </w:t>
      </w:r>
      <w:r>
        <w:rPr>
          <w:rFonts w:hint="eastAsia" w:ascii="宋体" w:hAnsi="宋体" w:cs="宋体"/>
          <w:color w:val="000000"/>
          <w:shd w:val="clear" w:color="auto" w:fill="FFFFFF"/>
        </w:rPr>
        <w:t>其中包含</w:t>
      </w:r>
      <w:r>
        <w:rPr>
          <w:rFonts w:hint="eastAsia" w:ascii="微软雅黑" w:hAnsi="微软雅黑" w:eastAsia="微软雅黑" w:cs="微软雅黑"/>
          <w:color w:val="000000"/>
          <w:shd w:val="clear" w:color="auto" w:fill="FFFFFF"/>
        </w:rPr>
        <w:t>2</w:t>
      </w:r>
      <w:r>
        <w:rPr>
          <w:rFonts w:hint="eastAsia" w:ascii="宋体" w:hAnsi="宋体" w:cs="宋体"/>
          <w:color w:val="000000"/>
          <w:shd w:val="clear" w:color="auto" w:fill="FFFFFF"/>
        </w:rPr>
        <w:t>个文件和</w:t>
      </w:r>
      <w:r>
        <w:rPr>
          <w:rFonts w:hint="eastAsia" w:ascii="微软雅黑" w:hAnsi="微软雅黑" w:eastAsia="微软雅黑" w:cs="微软雅黑"/>
          <w:color w:val="000000"/>
          <w:shd w:val="clear" w:color="auto" w:fill="FFFFFF"/>
        </w:rPr>
        <w:t>1</w:t>
      </w:r>
      <w:r>
        <w:rPr>
          <w:rFonts w:hint="eastAsia" w:ascii="宋体" w:hAnsi="宋体" w:cs="宋体"/>
          <w:color w:val="000000"/>
          <w:shd w:val="clear" w:color="auto" w:fill="FFFFFF"/>
        </w:rPr>
        <w:t>个文件夹。后缀名为“</w:t>
      </w:r>
      <w:r>
        <w:rPr>
          <w:rFonts w:hint="eastAsia" w:ascii="微软雅黑" w:hAnsi="微软雅黑" w:eastAsia="微软雅黑" w:cs="微软雅黑"/>
          <w:color w:val="000000"/>
          <w:shd w:val="clear" w:color="auto" w:fill="FFFFFF"/>
        </w:rPr>
        <w:t>.file</w:t>
      </w:r>
      <w:r>
        <w:rPr>
          <w:rFonts w:hint="eastAsia" w:ascii="宋体" w:hAnsi="宋体" w:cs="宋体"/>
          <w:color w:val="000000"/>
          <w:shd w:val="clear" w:color="auto" w:fill="FFFFFF"/>
        </w:rPr>
        <w:t>”的文件用于电子响应使用，后缀名为“</w:t>
      </w:r>
      <w:r>
        <w:rPr>
          <w:rFonts w:hint="eastAsia" w:ascii="微软雅黑" w:hAnsi="微软雅黑" w:eastAsia="微软雅黑" w:cs="微软雅黑"/>
          <w:color w:val="000000"/>
          <w:shd w:val="clear" w:color="auto" w:fill="FFFFFF"/>
        </w:rPr>
        <w:t>.PDF</w:t>
      </w:r>
      <w:r>
        <w:rPr>
          <w:rFonts w:hint="eastAsia" w:ascii="宋体" w:hAnsi="宋体" w:cs="宋体"/>
          <w:color w:val="000000"/>
          <w:shd w:val="clear" w:color="auto" w:fill="FFFFFF"/>
        </w:rPr>
        <w:t>”的文件用于打印纸质响应文件，名称为“备份”的文件夹使用电子介质存储，供询价响应文件递交现场备用。</w:t>
      </w:r>
    </w:p>
    <w:p>
      <w:pPr>
        <w:pStyle w:val="2"/>
        <w:widowControl/>
        <w:spacing w:before="226" w:line="360" w:lineRule="auto"/>
        <w:ind w:firstLine="422"/>
      </w:pPr>
      <w:r>
        <w:rPr>
          <w:rFonts w:hint="eastAsia" w:ascii="宋体" w:hAnsi="宋体" w:cs="宋体"/>
          <w:b/>
          <w:color w:val="000000"/>
          <w:shd w:val="clear" w:color="auto" w:fill="FFFFFF"/>
        </w:rPr>
        <w:t>4.加密电子响应文件的提交</w:t>
      </w:r>
    </w:p>
    <w:p>
      <w:pPr>
        <w:pStyle w:val="2"/>
        <w:widowControl/>
        <w:spacing w:before="226" w:line="360" w:lineRule="auto"/>
      </w:pPr>
      <w:r>
        <w:rPr>
          <w:rFonts w:hint="eastAsia" w:ascii="宋体" w:hAnsi="宋体" w:cs="宋体"/>
          <w:color w:val="000000"/>
          <w:shd w:val="clear" w:color="auto" w:fill="FFFFFF"/>
        </w:rPr>
        <w:t>4.1加密电子响应文件应在询价文件规定的询价响应截止时间之前成功提交至《全国公共资源交易平台</w:t>
      </w:r>
      <w:r>
        <w:rPr>
          <w:rFonts w:hint="eastAsia" w:ascii="微软雅黑" w:hAnsi="微软雅黑" w:eastAsia="微软雅黑" w:cs="微软雅黑"/>
          <w:color w:val="000000"/>
          <w:shd w:val="clear" w:color="auto" w:fill="FFFFFF"/>
        </w:rPr>
        <w:t>(</w:t>
      </w:r>
      <w:r>
        <w:rPr>
          <w:rFonts w:hint="eastAsia" w:ascii="宋体" w:hAnsi="宋体" w:cs="宋体"/>
          <w:color w:val="000000"/>
          <w:shd w:val="clear" w:color="auto" w:fill="FFFFFF"/>
        </w:rPr>
        <w:t>河南省</w:t>
      </w:r>
      <w:r>
        <w:rPr>
          <w:rFonts w:hint="eastAsia" w:ascii="MS Mincho" w:hAnsi="MS Mincho" w:eastAsia="MS Mincho" w:cs="MS Mincho"/>
          <w:color w:val="000000"/>
          <w:shd w:val="clear" w:color="auto" w:fill="FFFFFF"/>
        </w:rPr>
        <w:t>▪</w:t>
      </w:r>
      <w:r>
        <w:rPr>
          <w:rFonts w:hint="eastAsia" w:ascii="宋体" w:hAnsi="宋体" w:cs="宋体"/>
          <w:color w:val="000000"/>
          <w:shd w:val="clear" w:color="auto" w:fill="FFFFFF"/>
        </w:rPr>
        <w:t>许昌市</w:t>
      </w:r>
      <w:r>
        <w:rPr>
          <w:rFonts w:hint="eastAsia" w:ascii="微软雅黑" w:hAnsi="微软雅黑" w:eastAsia="微软雅黑" w:cs="微软雅黑"/>
          <w:color w:val="000000"/>
          <w:shd w:val="clear" w:color="auto" w:fill="FFFFFF"/>
        </w:rPr>
        <w:t>)</w:t>
      </w:r>
      <w:r>
        <w:rPr>
          <w:rFonts w:hint="eastAsia" w:ascii="宋体" w:hAnsi="宋体" w:cs="宋体"/>
          <w:color w:val="000000"/>
          <w:shd w:val="clear" w:color="auto" w:fill="FFFFFF"/>
        </w:rPr>
        <w:t>》公共资源交易系统（</w:t>
      </w:r>
      <w:r>
        <w:fldChar w:fldCharType="begin"/>
      </w:r>
      <w:r>
        <w:instrText xml:space="preserve"> HYPERLINK "http://221.14.6.70:8088/ggzy/" </w:instrText>
      </w:r>
      <w:r>
        <w:fldChar w:fldCharType="separate"/>
      </w:r>
      <w:r>
        <w:rPr>
          <w:rStyle w:val="5"/>
          <w:rFonts w:hint="eastAsia" w:ascii="微软雅黑" w:hAnsi="微软雅黑" w:eastAsia="微软雅黑" w:cs="微软雅黑"/>
          <w:color w:val="auto"/>
          <w:u w:val="none"/>
          <w:shd w:val="clear" w:color="auto" w:fill="FFFFFF"/>
        </w:rPr>
        <w:t>http://221.14.6.70:8088/ggzy/</w:t>
      </w:r>
      <w:r>
        <w:rPr>
          <w:rFonts w:hint="eastAsia" w:ascii="微软雅黑" w:hAnsi="微软雅黑" w:eastAsia="微软雅黑" w:cs="微软雅黑"/>
          <w:color w:val="auto"/>
          <w:u w:val="none"/>
          <w:shd w:val="clear" w:color="auto" w:fill="FFFFFF"/>
        </w:rPr>
        <w:fldChar w:fldCharType="end"/>
      </w:r>
      <w:r>
        <w:rPr>
          <w:rFonts w:hint="eastAsia" w:ascii="宋体" w:hAnsi="宋体" w:cs="宋体"/>
          <w:color w:val="000000"/>
          <w:shd w:val="clear" w:color="auto" w:fill="FFFFFF"/>
        </w:rPr>
        <w:t>）。</w:t>
      </w:r>
    </w:p>
    <w:p>
      <w:pPr>
        <w:pStyle w:val="2"/>
        <w:widowControl/>
        <w:spacing w:before="226" w:line="360" w:lineRule="auto"/>
        <w:ind w:firstLine="420"/>
      </w:pPr>
      <w:r>
        <w:rPr>
          <w:rFonts w:hint="eastAsia" w:ascii="宋体" w:hAnsi="宋体" w:cs="宋体"/>
          <w:color w:val="000000"/>
          <w:shd w:val="clear" w:color="auto" w:fill="FFFFFF"/>
        </w:rPr>
        <w:t>供应商应充分考虑并预留技术处理和上传数据所需时间。</w:t>
      </w:r>
    </w:p>
    <w:p>
      <w:pPr>
        <w:pStyle w:val="2"/>
        <w:widowControl/>
        <w:spacing w:before="226" w:line="360" w:lineRule="auto"/>
        <w:ind w:firstLine="420"/>
      </w:pPr>
      <w:r>
        <w:rPr>
          <w:rFonts w:hint="eastAsia" w:ascii="宋体" w:hAnsi="宋体" w:cs="宋体"/>
          <w:color w:val="000000"/>
          <w:shd w:val="clear" w:color="auto" w:fill="FFFFFF"/>
        </w:rPr>
        <w:t>4.2 供应商对同一项目多个标段进行报价的，加密电子响应文件应按标段分别提交。</w:t>
      </w:r>
    </w:p>
    <w:p>
      <w:pPr>
        <w:pStyle w:val="2"/>
        <w:widowControl/>
        <w:spacing w:before="226" w:line="360" w:lineRule="auto"/>
        <w:ind w:firstLine="420"/>
      </w:pPr>
      <w:r>
        <w:rPr>
          <w:rFonts w:hint="eastAsia" w:ascii="宋体" w:hAnsi="宋体" w:cs="宋体"/>
          <w:color w:val="000000"/>
          <w:shd w:val="clear" w:color="auto" w:fill="FFFFFF"/>
        </w:rPr>
        <w:t>4.3 加密电子响应文件成功提交后，供应商应打印“投标文件提交回执单”供询价响应文件递交现场备查。</w:t>
      </w:r>
    </w:p>
    <w:p>
      <w:pPr>
        <w:pStyle w:val="2"/>
        <w:widowControl/>
        <w:spacing w:before="226" w:line="360" w:lineRule="auto"/>
        <w:ind w:firstLine="422"/>
      </w:pPr>
      <w:r>
        <w:rPr>
          <w:rFonts w:hint="eastAsia" w:ascii="宋体" w:hAnsi="宋体" w:cs="宋体"/>
          <w:b/>
          <w:color w:val="000000"/>
          <w:shd w:val="clear" w:color="auto" w:fill="FFFFFF"/>
        </w:rPr>
        <w:t>5.评审依据</w:t>
      </w:r>
    </w:p>
    <w:p>
      <w:pPr>
        <w:pStyle w:val="2"/>
        <w:widowControl/>
        <w:spacing w:before="226" w:line="360" w:lineRule="auto"/>
        <w:ind w:firstLine="420"/>
      </w:pPr>
      <w:r>
        <w:rPr>
          <w:rFonts w:hint="eastAsia" w:ascii="宋体" w:hAnsi="宋体" w:cs="宋体"/>
          <w:color w:val="000000"/>
          <w:shd w:val="clear" w:color="auto" w:fill="FFFFFF"/>
        </w:rPr>
        <w:t>5.1采用全流程电子化交易评审时，询价小组以电子响应文件为依据评审。</w:t>
      </w:r>
    </w:p>
    <w:p>
      <w:pPr>
        <w:pStyle w:val="2"/>
        <w:widowControl/>
        <w:spacing w:before="226" w:line="360" w:lineRule="auto"/>
        <w:ind w:firstLine="420"/>
      </w:pPr>
      <w:r>
        <w:rPr>
          <w:rFonts w:hint="eastAsia" w:ascii="宋体" w:hAnsi="宋体" w:cs="宋体"/>
          <w:color w:val="000000"/>
          <w:shd w:val="clear" w:color="auto" w:fill="FFFFFF"/>
        </w:rPr>
        <w:t>5.2全流程电子化交易如因系统异常情况无法完成，将以人工方式进行。询价小组以纸质响应文件为依据评审。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5A02D9"/>
    <w:rsid w:val="425A02D9"/>
    <w:rsid w:val="5747022E"/>
    <w:rsid w:val="722E3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99"/>
    <w:rPr>
      <w:rFonts w:ascii="Calibri" w:hAnsi="Calibri" w:eastAsia="宋体" w:cs="Times New Roman"/>
      <w:sz w:val="24"/>
      <w:szCs w:val="24"/>
    </w:rPr>
  </w:style>
  <w:style w:type="character" w:styleId="5">
    <w:name w:val="Hyperlink"/>
    <w:basedOn w:val="4"/>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2019-10-10T02:06:00Z</dcterms:created>
  <dc:creator>幸子</dc:creator>
  <cp:lastModifiedBy>幸子</cp:lastModifiedBy>
  <dcterms:modified xsi:type="dcterms:W3CDTF">2019-10-11T07:08:23Z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