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b/>
          <w:bCs/>
          <w:color w:val="000000"/>
          <w:sz w:val="44"/>
          <w:szCs w:val="44"/>
        </w:rPr>
      </w:pPr>
    </w:p>
    <w:p w:rsidR="001E08DA" w:rsidRDefault="00863AF6">
      <w:pPr>
        <w:jc w:val="center"/>
        <w:rPr>
          <w:rFonts w:asciiTheme="majorEastAsia" w:eastAsiaTheme="majorEastAsia" w:hAnsiTheme="majorEastAsia" w:cstheme="majorEastAsia"/>
          <w:b/>
          <w:bCs/>
          <w:color w:val="000000"/>
          <w:sz w:val="44"/>
          <w:szCs w:val="44"/>
        </w:rPr>
      </w:pPr>
      <w:r w:rsidRPr="007C282F">
        <w:rPr>
          <w:rFonts w:asciiTheme="majorEastAsia" w:eastAsiaTheme="majorEastAsia" w:hAnsiTheme="majorEastAsia" w:cstheme="majorEastAsia" w:hint="eastAsia"/>
          <w:b/>
          <w:bCs/>
          <w:color w:val="000000"/>
          <w:sz w:val="44"/>
          <w:szCs w:val="44"/>
        </w:rPr>
        <w:t>许昌职业技术学院</w:t>
      </w:r>
      <w:r w:rsidR="00687FC2">
        <w:rPr>
          <w:rFonts w:asciiTheme="majorEastAsia" w:eastAsiaTheme="majorEastAsia" w:hAnsiTheme="majorEastAsia" w:cstheme="majorEastAsia" w:hint="eastAsia"/>
          <w:b/>
          <w:bCs/>
          <w:color w:val="000000"/>
          <w:sz w:val="44"/>
          <w:szCs w:val="44"/>
        </w:rPr>
        <w:t>“</w:t>
      </w:r>
      <w:r w:rsidR="00671C09" w:rsidRPr="007C282F">
        <w:rPr>
          <w:rFonts w:asciiTheme="majorEastAsia" w:eastAsiaTheme="majorEastAsia" w:hAnsiTheme="majorEastAsia" w:cstheme="majorEastAsia" w:hint="eastAsia"/>
          <w:b/>
          <w:bCs/>
          <w:color w:val="000000"/>
          <w:sz w:val="44"/>
          <w:szCs w:val="44"/>
        </w:rPr>
        <w:t>校园视频监控</w:t>
      </w:r>
      <w:r w:rsidR="00687FC2">
        <w:rPr>
          <w:rFonts w:asciiTheme="majorEastAsia" w:eastAsiaTheme="majorEastAsia" w:hAnsiTheme="majorEastAsia" w:cstheme="majorEastAsia" w:hint="eastAsia"/>
          <w:b/>
          <w:bCs/>
          <w:color w:val="000000"/>
          <w:sz w:val="44"/>
          <w:szCs w:val="44"/>
        </w:rPr>
        <w:t>”</w:t>
      </w:r>
      <w:r w:rsidR="00671C09">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7C282F">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 xml:space="preserve"> 项目编号：ZFCG-G2019</w:t>
      </w:r>
      <w:r w:rsidR="00F271A4">
        <w:rPr>
          <w:rFonts w:asciiTheme="majorEastAsia" w:eastAsiaTheme="majorEastAsia" w:hAnsiTheme="majorEastAsia" w:cstheme="majorEastAsia" w:hint="eastAsia"/>
          <w:b/>
          <w:bCs/>
          <w:color w:val="000000"/>
          <w:sz w:val="36"/>
          <w:szCs w:val="36"/>
        </w:rPr>
        <w:t>147</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63AF6" w:rsidRPr="007C282F">
        <w:rPr>
          <w:rFonts w:asciiTheme="majorEastAsia" w:eastAsiaTheme="majorEastAsia" w:hAnsiTheme="majorEastAsia" w:cstheme="majorEastAsia" w:hint="eastAsia"/>
          <w:b/>
          <w:bCs/>
          <w:color w:val="000000"/>
          <w:sz w:val="36"/>
          <w:szCs w:val="36"/>
        </w:rPr>
        <w:t>许昌职业技术学院</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E928D5">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E928D5">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1E08DA" w:rsidRDefault="00687FC2">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863AF6" w:rsidRPr="00EC6028">
        <w:rPr>
          <w:rFonts w:hint="eastAsia"/>
          <w:color w:val="000000"/>
          <w:sz w:val="21"/>
          <w:szCs w:val="21"/>
          <w:shd w:val="clear" w:color="auto" w:fill="FFFFFF"/>
        </w:rPr>
        <w:t>许昌职业技术学院</w:t>
      </w:r>
      <w:r>
        <w:rPr>
          <w:rFonts w:hint="eastAsia"/>
          <w:color w:val="000000"/>
          <w:sz w:val="21"/>
          <w:szCs w:val="21"/>
          <w:shd w:val="clear" w:color="auto" w:fill="FFFFFF"/>
        </w:rPr>
        <w:t>的委托，对“</w:t>
      </w:r>
      <w:r w:rsidR="00671C09" w:rsidRPr="00EC6028">
        <w:rPr>
          <w:rFonts w:hint="eastAsia"/>
          <w:color w:val="000000"/>
          <w:sz w:val="21"/>
          <w:szCs w:val="21"/>
          <w:shd w:val="clear" w:color="auto" w:fill="FFFFFF"/>
        </w:rPr>
        <w:t>校园视频监控</w:t>
      </w:r>
      <w:r>
        <w:rPr>
          <w:rFonts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Pr="00F271A4" w:rsidRDefault="00687FC2" w:rsidP="00EC6028">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F271A4">
        <w:rPr>
          <w:rFonts w:asciiTheme="minorEastAsia" w:eastAsiaTheme="minorEastAsia" w:hAnsiTheme="minorEastAsia" w:cs="仿宋_GB2312" w:hint="eastAsia"/>
          <w:color w:val="000000"/>
          <w:sz w:val="21"/>
          <w:szCs w:val="21"/>
          <w:shd w:val="clear" w:color="auto" w:fill="FFFFFF"/>
        </w:rPr>
        <w:t>（一）项目名称：</w:t>
      </w:r>
      <w:r w:rsidR="00671C09" w:rsidRPr="00F271A4">
        <w:rPr>
          <w:rFonts w:asciiTheme="minorEastAsia" w:eastAsiaTheme="minorEastAsia" w:hAnsiTheme="minorEastAsia" w:hint="eastAsia"/>
          <w:color w:val="000000"/>
          <w:sz w:val="21"/>
          <w:szCs w:val="21"/>
          <w:shd w:val="clear" w:color="auto" w:fill="FFFFFF"/>
        </w:rPr>
        <w:t>校园视频监控</w:t>
      </w:r>
    </w:p>
    <w:p w:rsidR="001E08DA" w:rsidRPr="00F271A4" w:rsidRDefault="00687FC2" w:rsidP="00EC6028">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F271A4">
        <w:rPr>
          <w:rFonts w:asciiTheme="minorEastAsia" w:eastAsiaTheme="minorEastAsia" w:hAnsiTheme="minorEastAsia" w:hint="eastAsia"/>
          <w:color w:val="000000"/>
          <w:sz w:val="21"/>
          <w:szCs w:val="21"/>
          <w:shd w:val="clear" w:color="auto" w:fill="FFFFFF"/>
        </w:rPr>
        <w:t>（二）项目编号：ZFCG-G2019</w:t>
      </w:r>
      <w:r w:rsidR="00F271A4">
        <w:rPr>
          <w:rFonts w:asciiTheme="minorEastAsia" w:eastAsiaTheme="minorEastAsia" w:hAnsiTheme="minorEastAsia" w:hint="eastAsia"/>
          <w:color w:val="000000"/>
          <w:sz w:val="21"/>
          <w:szCs w:val="21"/>
          <w:shd w:val="clear" w:color="auto" w:fill="FFFFFF"/>
        </w:rPr>
        <w:t>147</w:t>
      </w:r>
      <w:r w:rsidRPr="00F271A4">
        <w:rPr>
          <w:rFonts w:asciiTheme="minorEastAsia" w:eastAsiaTheme="minorEastAsia" w:hAnsiTheme="minorEastAsia" w:hint="eastAsia"/>
          <w:color w:val="000000"/>
          <w:sz w:val="21"/>
          <w:szCs w:val="21"/>
          <w:shd w:val="clear" w:color="auto" w:fill="FFFFFF"/>
        </w:rPr>
        <w:t xml:space="preserve">号    </w:t>
      </w:r>
    </w:p>
    <w:p w:rsidR="001E08DA" w:rsidRPr="00F271A4" w:rsidRDefault="00687FC2" w:rsidP="00EC6028">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F271A4">
        <w:rPr>
          <w:rFonts w:asciiTheme="minorEastAsia" w:eastAsiaTheme="minorEastAsia" w:hAnsiTheme="minorEastAsia" w:hint="eastAsia"/>
          <w:color w:val="000000"/>
          <w:sz w:val="21"/>
          <w:szCs w:val="21"/>
          <w:shd w:val="clear" w:color="auto" w:fill="FFFFFF"/>
        </w:rPr>
        <w:t xml:space="preserve">（三）采购方式：公开招标                                                                                                                         </w:t>
      </w:r>
    </w:p>
    <w:p w:rsidR="001E08DA" w:rsidRPr="00F271A4" w:rsidRDefault="00687FC2" w:rsidP="00EC6028">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F271A4">
        <w:rPr>
          <w:rFonts w:asciiTheme="minorEastAsia" w:eastAsiaTheme="minorEastAsia" w:hAnsiTheme="minorEastAsia" w:hint="eastAsia"/>
          <w:color w:val="000000"/>
          <w:sz w:val="21"/>
          <w:szCs w:val="21"/>
          <w:shd w:val="clear" w:color="auto" w:fill="FFFFFF"/>
        </w:rPr>
        <w:t>（四）项目主要内容、数量及要求：</w:t>
      </w:r>
      <w:r w:rsidR="00671C09" w:rsidRPr="00F271A4">
        <w:rPr>
          <w:rFonts w:asciiTheme="minorEastAsia" w:eastAsiaTheme="minorEastAsia" w:hAnsiTheme="minorEastAsia" w:hint="eastAsia"/>
          <w:color w:val="000000"/>
          <w:sz w:val="21"/>
          <w:szCs w:val="21"/>
          <w:shd w:val="clear" w:color="auto" w:fill="FFFFFF"/>
        </w:rPr>
        <w:t>5台一体化存储服务器；1台核心交换机及其配套设备，摄像机安装在图书馆和学校宿舍楼周边，存储服务器和交换机与原有设备无缝对接。</w:t>
      </w:r>
    </w:p>
    <w:p w:rsidR="001E08DA" w:rsidRPr="00F271A4" w:rsidRDefault="00687FC2" w:rsidP="00EC6028">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F271A4">
        <w:rPr>
          <w:rFonts w:asciiTheme="minorEastAsia" w:eastAsiaTheme="minorEastAsia" w:hAnsiTheme="minorEastAsia" w:cs="仿宋_GB2312" w:hint="eastAsia"/>
          <w:color w:val="000000"/>
          <w:sz w:val="21"/>
          <w:szCs w:val="21"/>
          <w:shd w:val="clear" w:color="auto" w:fill="FFFFFF"/>
        </w:rPr>
        <w:t>（五）预算金额：</w:t>
      </w:r>
      <w:r w:rsidR="00671C09" w:rsidRPr="00F271A4">
        <w:rPr>
          <w:rFonts w:asciiTheme="minorEastAsia" w:eastAsiaTheme="minorEastAsia" w:hAnsiTheme="minorEastAsia" w:hint="eastAsia"/>
          <w:color w:val="000000"/>
          <w:sz w:val="21"/>
          <w:szCs w:val="21"/>
          <w:shd w:val="clear" w:color="auto" w:fill="FFFFFF"/>
        </w:rPr>
        <w:t>97.52万元</w:t>
      </w:r>
      <w:r w:rsidRPr="00F271A4">
        <w:rPr>
          <w:rFonts w:asciiTheme="minorEastAsia" w:eastAsiaTheme="minorEastAsia" w:hAnsiTheme="minorEastAsia" w:hint="eastAsia"/>
          <w:color w:val="000000"/>
          <w:sz w:val="21"/>
          <w:szCs w:val="21"/>
          <w:shd w:val="clear" w:color="auto" w:fill="FFFFFF"/>
        </w:rPr>
        <w:t>。最高限价：</w:t>
      </w:r>
      <w:r w:rsidR="00671C09" w:rsidRPr="00F271A4">
        <w:rPr>
          <w:rFonts w:asciiTheme="minorEastAsia" w:eastAsiaTheme="minorEastAsia" w:hAnsiTheme="minorEastAsia" w:hint="eastAsia"/>
          <w:color w:val="000000"/>
          <w:sz w:val="21"/>
          <w:szCs w:val="21"/>
          <w:shd w:val="clear" w:color="auto" w:fill="FFFFFF"/>
        </w:rPr>
        <w:t>97.52万元</w:t>
      </w:r>
      <w:r w:rsidRPr="00F271A4">
        <w:rPr>
          <w:rFonts w:asciiTheme="minorEastAsia" w:eastAsiaTheme="minorEastAsia" w:hAnsiTheme="minorEastAsia" w:hint="eastAsia"/>
          <w:color w:val="000000"/>
          <w:sz w:val="21"/>
          <w:szCs w:val="21"/>
          <w:shd w:val="clear" w:color="auto" w:fill="FFFFFF"/>
        </w:rPr>
        <w:t>。</w:t>
      </w:r>
    </w:p>
    <w:p w:rsidR="00671C09" w:rsidRPr="00F271A4" w:rsidRDefault="00687FC2" w:rsidP="00EC6028">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F271A4">
        <w:rPr>
          <w:rFonts w:asciiTheme="minorEastAsia" w:eastAsiaTheme="minorEastAsia" w:hAnsiTheme="minorEastAsia" w:hint="eastAsia"/>
          <w:color w:val="000000"/>
          <w:sz w:val="21"/>
          <w:szCs w:val="21"/>
          <w:shd w:val="clear" w:color="auto" w:fill="FFFFFF"/>
        </w:rPr>
        <w:t>（六）交付（服务、完工）时间 ：</w:t>
      </w:r>
      <w:bookmarkStart w:id="0" w:name="交付日期"/>
      <w:r w:rsidR="00671C09" w:rsidRPr="00F271A4">
        <w:rPr>
          <w:rFonts w:asciiTheme="minorEastAsia" w:eastAsiaTheme="minorEastAsia" w:hAnsiTheme="minorEastAsia" w:hint="eastAsia"/>
          <w:color w:val="000000"/>
          <w:sz w:val="21"/>
          <w:szCs w:val="21"/>
          <w:shd w:val="clear" w:color="auto" w:fill="FFFFFF"/>
        </w:rPr>
        <w:t>自合同生效之日起</w:t>
      </w:r>
      <w:bookmarkEnd w:id="0"/>
      <w:r w:rsidR="00671C09" w:rsidRPr="00F271A4">
        <w:rPr>
          <w:rFonts w:asciiTheme="minorEastAsia" w:eastAsiaTheme="minorEastAsia" w:hAnsiTheme="minorEastAsia" w:hint="eastAsia"/>
          <w:color w:val="000000"/>
          <w:sz w:val="21"/>
          <w:szCs w:val="21"/>
          <w:shd w:val="clear" w:color="auto" w:fill="FFFFFF"/>
        </w:rPr>
        <w:t>45个自然日内</w:t>
      </w:r>
    </w:p>
    <w:p w:rsidR="00671C09" w:rsidRPr="00F271A4" w:rsidRDefault="00687FC2" w:rsidP="00EC6028">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F271A4">
        <w:rPr>
          <w:rFonts w:asciiTheme="minorEastAsia" w:eastAsiaTheme="minorEastAsia" w:hAnsiTheme="minorEastAsia" w:hint="eastAsia"/>
          <w:color w:val="000000"/>
          <w:sz w:val="21"/>
          <w:szCs w:val="21"/>
          <w:shd w:val="clear" w:color="auto" w:fill="FFFFFF"/>
        </w:rPr>
        <w:t>（七）交付（服务、完工）地点：</w:t>
      </w:r>
      <w:r w:rsidR="00671C09" w:rsidRPr="00F271A4">
        <w:rPr>
          <w:rFonts w:asciiTheme="minorEastAsia" w:eastAsiaTheme="minorEastAsia" w:hAnsiTheme="minorEastAsia" w:hint="eastAsia"/>
          <w:color w:val="000000"/>
          <w:sz w:val="21"/>
          <w:szCs w:val="21"/>
          <w:shd w:val="clear" w:color="auto" w:fill="FFFFFF"/>
        </w:rPr>
        <w:t>许昌职业技术学院校园内</w:t>
      </w:r>
    </w:p>
    <w:p w:rsidR="001E08DA" w:rsidRPr="00F271A4"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271A4">
        <w:rPr>
          <w:rFonts w:asciiTheme="minorEastAsia" w:eastAsiaTheme="minorEastAsia" w:hAnsiTheme="minorEastAsia" w:cs="仿宋_GB2312" w:hint="eastAsia"/>
          <w:color w:val="000000"/>
          <w:sz w:val="21"/>
          <w:szCs w:val="21"/>
          <w:shd w:val="clear" w:color="auto" w:fill="FFFFFF"/>
        </w:rPr>
        <w:t>（八）进口产品：不允许。</w:t>
      </w:r>
    </w:p>
    <w:p w:rsidR="001E08DA" w:rsidRPr="00F271A4"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271A4">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87FC2" w:rsidP="00671C0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671C09">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791F2A">
        <w:rPr>
          <w:rFonts w:asciiTheme="minorEastAsia" w:eastAsiaTheme="minorEastAsia" w:hAnsiTheme="minorEastAsia" w:cs="仿宋_GB2312" w:hint="eastAsia"/>
          <w:color w:val="000000"/>
          <w:sz w:val="21"/>
          <w:szCs w:val="21"/>
        </w:rPr>
        <w:t>10</w:t>
      </w:r>
      <w:r>
        <w:rPr>
          <w:rFonts w:asciiTheme="minorEastAsia" w:eastAsiaTheme="minorEastAsia" w:hAnsiTheme="minorEastAsia" w:cs="仿宋_GB2312" w:hint="eastAsia"/>
          <w:color w:val="000000"/>
          <w:sz w:val="21"/>
          <w:szCs w:val="21"/>
        </w:rPr>
        <w:t>月</w:t>
      </w:r>
      <w:r w:rsidR="00791F2A">
        <w:rPr>
          <w:rFonts w:asciiTheme="minorEastAsia" w:eastAsiaTheme="minorEastAsia" w:hAnsiTheme="minorEastAsia" w:cs="仿宋_GB2312" w:hint="eastAsia"/>
          <w:color w:val="000000"/>
          <w:sz w:val="21"/>
          <w:szCs w:val="21"/>
        </w:rPr>
        <w:t>31</w:t>
      </w:r>
      <w:r>
        <w:rPr>
          <w:rFonts w:asciiTheme="minorEastAsia" w:eastAsiaTheme="minorEastAsia" w:hAnsiTheme="minorEastAsia" w:cs="仿宋_GB2312" w:hint="eastAsia"/>
          <w:color w:val="000000"/>
          <w:sz w:val="21"/>
          <w:szCs w:val="21"/>
        </w:rPr>
        <w:t>日</w:t>
      </w:r>
      <w:r w:rsidR="00791F2A">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791F2A">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791F2A">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Pr="002F1A75" w:rsidRDefault="00687FC2" w:rsidP="00ED1D20">
      <w:pPr>
        <w:pStyle w:val="ac"/>
        <w:widowControl/>
        <w:shd w:val="clear" w:color="auto" w:fill="FFFFFF"/>
        <w:spacing w:line="360" w:lineRule="auto"/>
        <w:ind w:firstLineChars="347" w:firstLine="836"/>
        <w:contextualSpacing/>
        <w:jc w:val="left"/>
        <w:rPr>
          <w:rFonts w:asciiTheme="minorEastAsia" w:eastAsiaTheme="minorEastAsia" w:hAnsiTheme="minorEastAsia"/>
          <w:color w:val="000000"/>
          <w:sz w:val="21"/>
          <w:szCs w:val="21"/>
          <w:shd w:val="clear" w:color="auto" w:fill="FFFFFF"/>
        </w:rPr>
      </w:pPr>
      <w:r w:rsidRPr="002F1A75">
        <w:rPr>
          <w:rFonts w:asciiTheme="minorEastAsia" w:eastAsiaTheme="minorEastAsia" w:hAnsiTheme="minorEastAsia" w:hint="eastAsia"/>
          <w:b/>
          <w:szCs w:val="21"/>
        </w:rPr>
        <w:t>采购人</w:t>
      </w:r>
      <w:r w:rsidRPr="002F1A75">
        <w:rPr>
          <w:rFonts w:asciiTheme="minorEastAsia" w:eastAsiaTheme="minorEastAsia" w:hAnsiTheme="minorEastAsia" w:hint="eastAsia"/>
          <w:szCs w:val="21"/>
        </w:rPr>
        <w:t>：</w:t>
      </w:r>
      <w:r w:rsidR="00863AF6" w:rsidRPr="002F1A75">
        <w:rPr>
          <w:rFonts w:asciiTheme="minorEastAsia" w:eastAsiaTheme="minorEastAsia" w:hAnsiTheme="minorEastAsia" w:hint="eastAsia"/>
          <w:color w:val="000000"/>
          <w:sz w:val="21"/>
          <w:szCs w:val="21"/>
          <w:shd w:val="clear" w:color="auto" w:fill="FFFFFF"/>
        </w:rPr>
        <w:t>许昌职业技术学院</w:t>
      </w:r>
    </w:p>
    <w:p w:rsidR="001E08DA" w:rsidRPr="002F1A75" w:rsidRDefault="00687FC2" w:rsidP="00ED1D20">
      <w:pPr>
        <w:pStyle w:val="ac"/>
        <w:widowControl/>
        <w:shd w:val="clear" w:color="auto" w:fill="FFFFFF"/>
        <w:spacing w:line="360" w:lineRule="auto"/>
        <w:ind w:firstLineChars="400" w:firstLine="840"/>
        <w:contextualSpacing/>
        <w:jc w:val="left"/>
        <w:rPr>
          <w:rFonts w:asciiTheme="minorEastAsia" w:eastAsiaTheme="minorEastAsia" w:hAnsiTheme="minorEastAsia"/>
          <w:color w:val="000000"/>
          <w:sz w:val="21"/>
          <w:szCs w:val="21"/>
          <w:shd w:val="clear" w:color="auto" w:fill="FFFFFF"/>
        </w:rPr>
      </w:pPr>
      <w:r w:rsidRPr="002F1A75">
        <w:rPr>
          <w:rFonts w:asciiTheme="minorEastAsia" w:eastAsiaTheme="minorEastAsia" w:hAnsiTheme="minorEastAsia" w:hint="eastAsia"/>
          <w:color w:val="000000"/>
          <w:sz w:val="21"/>
          <w:szCs w:val="21"/>
          <w:shd w:val="clear" w:color="auto" w:fill="FFFFFF"/>
        </w:rPr>
        <w:t>地址：</w:t>
      </w:r>
      <w:r w:rsidR="00671C09" w:rsidRPr="002F1A75">
        <w:rPr>
          <w:rFonts w:asciiTheme="minorEastAsia" w:eastAsiaTheme="minorEastAsia" w:hAnsiTheme="minorEastAsia" w:hint="eastAsia"/>
          <w:color w:val="000000"/>
          <w:sz w:val="21"/>
          <w:szCs w:val="21"/>
          <w:shd w:val="clear" w:color="auto" w:fill="FFFFFF"/>
        </w:rPr>
        <w:t>河南省许昌市魏都区新兴路4336号</w:t>
      </w:r>
    </w:p>
    <w:p w:rsidR="001E08DA" w:rsidRPr="002F1A75" w:rsidRDefault="00687FC2" w:rsidP="00ED1D20">
      <w:pPr>
        <w:pStyle w:val="ac"/>
        <w:widowControl/>
        <w:shd w:val="clear" w:color="auto" w:fill="FFFFFF"/>
        <w:spacing w:line="360" w:lineRule="auto"/>
        <w:ind w:firstLineChars="400" w:firstLine="840"/>
        <w:contextualSpacing/>
        <w:jc w:val="left"/>
        <w:rPr>
          <w:rFonts w:asciiTheme="minorEastAsia" w:eastAsiaTheme="minorEastAsia" w:hAnsiTheme="minorEastAsia"/>
          <w:color w:val="000000"/>
          <w:sz w:val="21"/>
          <w:szCs w:val="21"/>
          <w:shd w:val="clear" w:color="auto" w:fill="FFFFFF"/>
        </w:rPr>
      </w:pPr>
      <w:r w:rsidRPr="002F1A75">
        <w:rPr>
          <w:rFonts w:asciiTheme="minorEastAsia" w:eastAsiaTheme="minorEastAsia" w:hAnsiTheme="minorEastAsia" w:hint="eastAsia"/>
          <w:color w:val="000000"/>
          <w:sz w:val="21"/>
          <w:szCs w:val="21"/>
          <w:shd w:val="clear" w:color="auto" w:fill="FFFFFF"/>
        </w:rPr>
        <w:t>联系人：</w:t>
      </w:r>
      <w:r w:rsidR="00671C09" w:rsidRPr="002F1A75">
        <w:rPr>
          <w:rFonts w:asciiTheme="minorEastAsia" w:eastAsiaTheme="minorEastAsia" w:hAnsiTheme="minorEastAsia" w:hint="eastAsia"/>
          <w:color w:val="000000"/>
          <w:sz w:val="21"/>
          <w:szCs w:val="21"/>
          <w:shd w:val="clear" w:color="auto" w:fill="FFFFFF"/>
        </w:rPr>
        <w:t>梁志强</w:t>
      </w:r>
      <w:r w:rsidRPr="002F1A75">
        <w:rPr>
          <w:rFonts w:asciiTheme="minorEastAsia" w:eastAsiaTheme="minorEastAsia" w:hAnsiTheme="minorEastAsia" w:hint="eastAsia"/>
          <w:color w:val="000000"/>
          <w:sz w:val="21"/>
          <w:szCs w:val="21"/>
          <w:shd w:val="clear" w:color="auto" w:fill="FFFFFF"/>
        </w:rPr>
        <w:t xml:space="preserve">        联系电话：</w:t>
      </w:r>
      <w:r w:rsidR="00671C09" w:rsidRPr="002F1A75">
        <w:rPr>
          <w:rFonts w:asciiTheme="minorEastAsia" w:eastAsiaTheme="minorEastAsia" w:hAnsiTheme="minorEastAsia" w:hint="eastAsia"/>
          <w:color w:val="000000"/>
          <w:sz w:val="21"/>
          <w:szCs w:val="21"/>
          <w:shd w:val="clear" w:color="auto" w:fill="FFFFFF"/>
        </w:rPr>
        <w:t>15038937279</w:t>
      </w:r>
    </w:p>
    <w:p w:rsidR="001E08DA" w:rsidRPr="002F1A75" w:rsidRDefault="00687FC2">
      <w:pPr>
        <w:adjustRightInd w:val="0"/>
        <w:spacing w:line="360" w:lineRule="auto"/>
        <w:ind w:firstLineChars="400" w:firstLine="843"/>
        <w:contextualSpacing/>
        <w:jc w:val="left"/>
        <w:rPr>
          <w:rFonts w:asciiTheme="minorEastAsia" w:hAnsiTheme="minorEastAsia"/>
          <w:szCs w:val="21"/>
        </w:rPr>
      </w:pPr>
      <w:r w:rsidRPr="002F1A75">
        <w:rPr>
          <w:rFonts w:asciiTheme="minorEastAsia" w:hAnsiTheme="minorEastAsia" w:hint="eastAsia"/>
          <w:b/>
          <w:szCs w:val="21"/>
        </w:rPr>
        <w:t>集中采购机构</w:t>
      </w:r>
      <w:r w:rsidRPr="002F1A75">
        <w:rPr>
          <w:rFonts w:asciiTheme="minorEastAsia" w:hAnsiTheme="minorEastAsia" w:hint="eastAsia"/>
          <w:szCs w:val="21"/>
        </w:rPr>
        <w:t xml:space="preserve">：许昌市政府采购中心 </w:t>
      </w:r>
    </w:p>
    <w:p w:rsidR="001E08DA" w:rsidRPr="002F1A75" w:rsidRDefault="00687FC2">
      <w:pPr>
        <w:adjustRightInd w:val="0"/>
        <w:spacing w:line="360" w:lineRule="auto"/>
        <w:ind w:firstLineChars="400" w:firstLine="840"/>
        <w:contextualSpacing/>
        <w:jc w:val="left"/>
        <w:rPr>
          <w:rFonts w:asciiTheme="minorEastAsia" w:hAnsiTheme="minorEastAsia"/>
          <w:szCs w:val="21"/>
        </w:rPr>
      </w:pPr>
      <w:r w:rsidRPr="002F1A75">
        <w:rPr>
          <w:rFonts w:asciiTheme="minorEastAsia" w:hAnsiTheme="minorEastAsia" w:hint="eastAsia"/>
          <w:szCs w:val="21"/>
        </w:rPr>
        <w:t>地址：许昌市</w:t>
      </w:r>
      <w:r w:rsidRPr="002F1A75">
        <w:rPr>
          <w:rFonts w:asciiTheme="minorEastAsia" w:hAnsiTheme="minorEastAsia" w:cs="Arial"/>
          <w:color w:val="000000"/>
          <w:szCs w:val="21"/>
        </w:rPr>
        <w:t>龙兴路与竹林路交汇处</w:t>
      </w:r>
      <w:r w:rsidRPr="002F1A75">
        <w:rPr>
          <w:rFonts w:asciiTheme="minorEastAsia" w:hAnsiTheme="minorEastAsia" w:cs="仿宋_GB2312" w:hint="eastAsia"/>
          <w:color w:val="000000"/>
          <w:szCs w:val="21"/>
        </w:rPr>
        <w:t>公共资源大厦</w:t>
      </w:r>
    </w:p>
    <w:p w:rsidR="001E08DA" w:rsidRPr="002F1A75" w:rsidRDefault="00687FC2">
      <w:pPr>
        <w:adjustRightInd w:val="0"/>
        <w:spacing w:line="360" w:lineRule="auto"/>
        <w:ind w:firstLineChars="400" w:firstLine="840"/>
        <w:contextualSpacing/>
        <w:jc w:val="left"/>
        <w:rPr>
          <w:rFonts w:asciiTheme="minorEastAsia" w:hAnsiTheme="minorEastAsia"/>
          <w:szCs w:val="21"/>
        </w:rPr>
      </w:pPr>
      <w:r w:rsidRPr="002F1A75">
        <w:rPr>
          <w:rFonts w:asciiTheme="minorEastAsia" w:hAnsiTheme="minorEastAsia" w:hint="eastAsia"/>
          <w:szCs w:val="21"/>
        </w:rPr>
        <w:t>联系人：</w:t>
      </w:r>
      <w:r w:rsidR="00E60E13">
        <w:rPr>
          <w:rFonts w:asciiTheme="minorEastAsia" w:hAnsiTheme="minorEastAsia" w:hint="eastAsia"/>
          <w:szCs w:val="21"/>
        </w:rPr>
        <w:t>沙先生</w:t>
      </w:r>
      <w:r w:rsidRPr="002F1A75">
        <w:rPr>
          <w:rFonts w:asciiTheme="minorEastAsia" w:hAnsiTheme="minorEastAsia" w:hint="eastAsia"/>
          <w:szCs w:val="21"/>
        </w:rPr>
        <w:t xml:space="preserve">                         联系电话：</w:t>
      </w:r>
      <w:bookmarkStart w:id="1" w:name="联系人电话"/>
      <w:r w:rsidRPr="002F1A75">
        <w:rPr>
          <w:rFonts w:asciiTheme="minorEastAsia" w:hAnsiTheme="minorEastAsia"/>
          <w:szCs w:val="21"/>
        </w:rPr>
        <w:t>0</w:t>
      </w:r>
      <w:bookmarkEnd w:id="1"/>
      <w:r w:rsidRPr="002F1A75">
        <w:rPr>
          <w:rFonts w:asciiTheme="minorEastAsia" w:hAnsiTheme="minorEastAsia" w:hint="eastAsia"/>
          <w:szCs w:val="21"/>
        </w:rPr>
        <w:t>374-</w:t>
      </w:r>
      <w:r w:rsidR="00671C09" w:rsidRPr="002F1A75">
        <w:rPr>
          <w:rFonts w:asciiTheme="minorEastAsia" w:hAnsiTheme="minorEastAsia" w:hint="eastAsia"/>
          <w:szCs w:val="21"/>
        </w:rPr>
        <w:t>296</w:t>
      </w:r>
      <w:r w:rsidR="00E60E13">
        <w:rPr>
          <w:rFonts w:asciiTheme="minorEastAsia" w:hAnsiTheme="minorEastAsia" w:hint="eastAsia"/>
          <w:szCs w:val="21"/>
        </w:rPr>
        <w:t>2805</w:t>
      </w:r>
    </w:p>
    <w:p w:rsidR="001E08DA" w:rsidRPr="00ED1D20" w:rsidRDefault="00863AF6" w:rsidP="00ED1D20">
      <w:pPr>
        <w:adjustRightInd w:val="0"/>
        <w:snapToGrid w:val="0"/>
        <w:spacing w:line="360" w:lineRule="auto"/>
        <w:ind w:firstLineChars="400" w:firstLine="840"/>
        <w:jc w:val="right"/>
        <w:rPr>
          <w:rFonts w:ascii="Calibri" w:eastAsia="宋体" w:hAnsi="Calibri" w:cs="Times New Roman"/>
          <w:color w:val="000000"/>
          <w:szCs w:val="21"/>
          <w:shd w:val="clear" w:color="auto" w:fill="FFFFFF"/>
        </w:rPr>
      </w:pPr>
      <w:r w:rsidRPr="00ED1D20">
        <w:rPr>
          <w:rFonts w:ascii="Calibri" w:eastAsia="宋体" w:hAnsi="Calibri" w:cs="Times New Roman" w:hint="eastAsia"/>
          <w:color w:val="000000"/>
          <w:szCs w:val="21"/>
          <w:shd w:val="clear" w:color="auto" w:fill="FFFFFF"/>
        </w:rPr>
        <w:lastRenderedPageBreak/>
        <w:t>许昌职业技术学院</w:t>
      </w:r>
    </w:p>
    <w:p w:rsidR="00671C09" w:rsidRPr="00ED1D20" w:rsidRDefault="00671C09" w:rsidP="00ED1D20">
      <w:pPr>
        <w:adjustRightInd w:val="0"/>
        <w:snapToGrid w:val="0"/>
        <w:spacing w:line="360" w:lineRule="auto"/>
        <w:ind w:firstLineChars="400" w:firstLine="840"/>
        <w:jc w:val="right"/>
        <w:rPr>
          <w:rFonts w:ascii="Calibri" w:eastAsia="宋体" w:hAnsi="Calibri" w:cs="Times New Roman"/>
          <w:color w:val="000000"/>
          <w:szCs w:val="21"/>
          <w:shd w:val="clear" w:color="auto" w:fill="FFFFFF"/>
        </w:rPr>
      </w:pPr>
      <w:r w:rsidRPr="00ED1D20">
        <w:rPr>
          <w:rFonts w:ascii="Calibri" w:eastAsia="宋体" w:hAnsi="Calibri" w:cs="Times New Roman" w:hint="eastAsia"/>
          <w:color w:val="000000"/>
          <w:szCs w:val="21"/>
          <w:shd w:val="clear" w:color="auto" w:fill="FFFFFF"/>
        </w:rPr>
        <w:t>二〇一九年</w:t>
      </w:r>
      <w:r w:rsidR="00D23489">
        <w:rPr>
          <w:rFonts w:ascii="Calibri" w:eastAsia="宋体" w:hAnsi="Calibri" w:cs="Times New Roman" w:hint="eastAsia"/>
          <w:color w:val="000000"/>
          <w:szCs w:val="21"/>
          <w:shd w:val="clear" w:color="auto" w:fill="FFFFFF"/>
        </w:rPr>
        <w:t>十</w:t>
      </w:r>
      <w:r w:rsidRPr="00ED1D20">
        <w:rPr>
          <w:rFonts w:ascii="Calibri" w:eastAsia="宋体" w:hAnsi="Calibri" w:cs="Times New Roman" w:hint="eastAsia"/>
          <w:color w:val="000000"/>
          <w:szCs w:val="21"/>
          <w:shd w:val="clear" w:color="auto" w:fill="FFFFFF"/>
        </w:rPr>
        <w:t>月</w:t>
      </w:r>
      <w:r w:rsidR="00D23489">
        <w:rPr>
          <w:rFonts w:ascii="Calibri" w:eastAsia="宋体" w:hAnsi="Calibri" w:cs="Times New Roman" w:hint="eastAsia"/>
          <w:color w:val="000000"/>
          <w:szCs w:val="21"/>
          <w:shd w:val="clear" w:color="auto" w:fill="FFFFFF"/>
        </w:rPr>
        <w:t>十</w:t>
      </w:r>
      <w:r w:rsidRPr="00ED1D20">
        <w:rPr>
          <w:rFonts w:ascii="Calibri" w:eastAsia="宋体" w:hAnsi="Calibri" w:cs="Times New Roman" w:hint="eastAsia"/>
          <w:color w:val="000000"/>
          <w:szCs w:val="21"/>
          <w:shd w:val="clear" w:color="auto" w:fill="FFFFFF"/>
        </w:rPr>
        <w:t>日</w:t>
      </w: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2F1A75">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lastRenderedPageBreak/>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687FC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1E08DA" w:rsidRDefault="00687FC2">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34"/>
        <w:gridCol w:w="5360"/>
        <w:gridCol w:w="350"/>
        <w:gridCol w:w="952"/>
        <w:gridCol w:w="850"/>
      </w:tblGrid>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序号</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货物</w:t>
            </w:r>
          </w:p>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名称</w:t>
            </w:r>
          </w:p>
        </w:tc>
        <w:tc>
          <w:tcPr>
            <w:tcW w:w="536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技术规格及主要参数</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单位</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数量</w:t>
            </w:r>
          </w:p>
        </w:tc>
        <w:tc>
          <w:tcPr>
            <w:tcW w:w="8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宋体" w:hint="eastAsia"/>
                <w:color w:val="000000"/>
                <w:kern w:val="0"/>
                <w:sz w:val="24"/>
                <w:szCs w:val="24"/>
              </w:rPr>
              <w:t>是否核心产品</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宋体" w:hint="eastAsia"/>
                <w:color w:val="000000"/>
                <w:sz w:val="24"/>
                <w:szCs w:val="24"/>
              </w:rPr>
              <w:t>网络红外半球摄像机</w:t>
            </w:r>
          </w:p>
        </w:tc>
        <w:tc>
          <w:tcPr>
            <w:tcW w:w="5360" w:type="dxa"/>
            <w:shd w:val="clear" w:color="000000" w:fill="FFFFFF"/>
            <w:vAlign w:val="center"/>
          </w:tcPr>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▲具有400万像素CMOS传感器。</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最大分辨率2560x1440@30fps。</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需具有20路取流路数能力，以满足更多用户同时在线访问摄像机视频。</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▲最低照度彩色：0.001lx(AGC开，RJ45输出)，黑白:0.0001lx(AGC开，RJ45输出)，灰度等级不小于11级。</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▲红外补光距离不小于50米。</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▲需支持三码流技术，可同时输出三路码流，主码流最高2560x1440@30fps，第三码流最大2560x1440@30fps，子码流704x576@30fps。 </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支持H.264、H.265、MJPEG视频编码格式，且具有HighProfile编码能力。</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信噪比不小于55dB。</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需具有黑白名单功能，其中白名单可添加不小于10个IP地址。</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▲需具备人脸抓拍、区域入侵检测、越界检测、虚焦检测、进入区域、离开区域、徘徊、人员聚集、逆行、场景变更等功能。需支持智能后检索功能。</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▲需具有电子防抖、ROI感兴趣区域、SVC可伸缩编码、自动增益、背光补偿、数字降噪、强光抑制、走廊模式等功能。</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不低于IP7防尘防水等级。</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需支持DC12V供电，且在不小于DC12V±30%范围内变化时可以正常工作。</w:t>
            </w:r>
          </w:p>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同一静止场景相同图像质量下，设备在H.265编码方式时，开启智能编码功能和不开启智能编码相比，码率节约1/2。</w:t>
            </w:r>
          </w:p>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本产与序号2产品必须为同一品牌。</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台</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48</w:t>
            </w:r>
          </w:p>
        </w:tc>
        <w:tc>
          <w:tcPr>
            <w:tcW w:w="8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枪型网络摄像</w:t>
            </w:r>
            <w:r>
              <w:rPr>
                <w:rFonts w:ascii="宋体" w:eastAsia="宋体" w:hAnsi="宋体" w:cs="Times New Roman" w:hint="eastAsia"/>
                <w:color w:val="000000"/>
                <w:sz w:val="24"/>
                <w:szCs w:val="24"/>
              </w:rPr>
              <w:lastRenderedPageBreak/>
              <w:t>机</w:t>
            </w:r>
          </w:p>
        </w:tc>
        <w:tc>
          <w:tcPr>
            <w:tcW w:w="5360" w:type="dxa"/>
            <w:shd w:val="clear" w:color="000000" w:fill="FFFFFF"/>
            <w:vAlign w:val="center"/>
          </w:tcPr>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▲具有400万像素CMOS传感器。</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▲最大分辨率2560x1440@30fps。</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▲最低照度彩色：0.0008lx，黑白：0.0001lx，灰度等级不小于11级。</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▲红外补光距离不小于85米。</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支持H.264、H.265、MJPEG视频编码格式，且具有HighProfile编码能力。</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▲需具备人脸检测、区域入侵检测、越界检测、虚焦检测、进入区域、离开区域、徘徊、人员聚集、逆行、场景变更等功能。</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▲需具有电子防抖、ROI感兴趣区域、SVC可伸缩编码、自动增益、背光补偿、数字降噪、强光抑制、走廊模式等功能。</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▲不低于IP7防尘防水等级。</w:t>
            </w:r>
          </w:p>
          <w:p w:rsidR="00B255DD" w:rsidRDefault="00B255DD" w:rsidP="00FA77E2">
            <w:pPr>
              <w:rPr>
                <w:rFonts w:ascii="宋体" w:eastAsia="宋体" w:hAnsi="宋体" w:cs="Times New Roman"/>
                <w:color w:val="000000"/>
                <w:sz w:val="24"/>
                <w:szCs w:val="24"/>
              </w:rPr>
            </w:pPr>
            <w:r>
              <w:rPr>
                <w:rFonts w:ascii="宋体" w:eastAsia="宋体" w:hAnsi="宋体" w:cs="Times New Roman" w:hint="eastAsia"/>
                <w:color w:val="000000"/>
                <w:sz w:val="24"/>
                <w:szCs w:val="24"/>
              </w:rPr>
              <w:t>同一静止场景相同图像质量下，设备在H.265编码方式时，开启智能编码功能和不开启智能编码相比，码率节约1/2。</w:t>
            </w:r>
          </w:p>
          <w:p w:rsidR="00B255DD" w:rsidRDefault="00B255DD" w:rsidP="00FA77E2">
            <w:pPr>
              <w:rPr>
                <w:rFonts w:ascii="宋体" w:eastAsia="宋体" w:hAnsi="宋体" w:cs="宋体"/>
                <w:color w:val="000000"/>
                <w:sz w:val="24"/>
                <w:szCs w:val="24"/>
              </w:rPr>
            </w:pPr>
            <w:r>
              <w:rPr>
                <w:rFonts w:ascii="宋体" w:eastAsia="宋体" w:hAnsi="宋体" w:cs="Times New Roman" w:hint="eastAsia"/>
                <w:color w:val="000000"/>
                <w:sz w:val="24"/>
                <w:szCs w:val="24"/>
              </w:rPr>
              <w:t>本产与序号1产品必须为同一品牌。</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台</w:t>
            </w:r>
          </w:p>
        </w:tc>
        <w:tc>
          <w:tcPr>
            <w:tcW w:w="952" w:type="dxa"/>
            <w:shd w:val="clear" w:color="000000" w:fill="FFFFFF"/>
            <w:vAlign w:val="center"/>
          </w:tcPr>
          <w:p w:rsidR="00B255DD" w:rsidRDefault="00B255DD" w:rsidP="00FA77E2">
            <w:pPr>
              <w:spacing w:line="300" w:lineRule="exact"/>
              <w:jc w:val="center"/>
              <w:rPr>
                <w:rFonts w:ascii="宋体" w:eastAsia="宋体" w:hAnsi="宋体" w:cs="宋体"/>
                <w:color w:val="000000"/>
                <w:sz w:val="24"/>
                <w:szCs w:val="24"/>
              </w:rPr>
            </w:pPr>
            <w:r>
              <w:rPr>
                <w:rFonts w:ascii="宋体" w:eastAsia="宋体" w:hAnsi="宋体" w:cs="Times New Roman" w:hint="eastAsia"/>
                <w:color w:val="000000"/>
                <w:sz w:val="24"/>
                <w:szCs w:val="24"/>
              </w:rPr>
              <w:t>41</w:t>
            </w:r>
          </w:p>
        </w:tc>
        <w:tc>
          <w:tcPr>
            <w:tcW w:w="8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是</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3</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摄像机电源</w:t>
            </w:r>
          </w:p>
        </w:tc>
        <w:tc>
          <w:tcPr>
            <w:tcW w:w="5360" w:type="dxa"/>
            <w:shd w:val="clear" w:color="000000" w:fill="FFFFFF"/>
            <w:vAlign w:val="center"/>
          </w:tcPr>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室外防水DC12V 2A</w:t>
            </w:r>
          </w:p>
          <w:p w:rsidR="00B255DD" w:rsidRDefault="00B255DD" w:rsidP="00FA77E2">
            <w:pPr>
              <w:spacing w:line="300" w:lineRule="exact"/>
              <w:rPr>
                <w:rFonts w:ascii="宋体" w:eastAsia="宋体" w:hAnsi="宋体" w:cs="Times New Roman"/>
                <w:color w:val="000000"/>
                <w:sz w:val="24"/>
                <w:szCs w:val="24"/>
              </w:rPr>
            </w:pPr>
          </w:p>
          <w:p w:rsidR="00B255DD" w:rsidRDefault="00B255DD" w:rsidP="00FA77E2">
            <w:pPr>
              <w:spacing w:line="300" w:lineRule="exact"/>
              <w:rPr>
                <w:rFonts w:ascii="宋体" w:eastAsia="宋体" w:hAnsi="宋体" w:cs="宋体"/>
                <w:color w:val="000000"/>
                <w:sz w:val="24"/>
                <w:szCs w:val="24"/>
              </w:rPr>
            </w:pP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个</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89</w:t>
            </w:r>
          </w:p>
        </w:tc>
        <w:tc>
          <w:tcPr>
            <w:tcW w:w="8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4</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枪机</w:t>
            </w:r>
          </w:p>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支架</w:t>
            </w:r>
          </w:p>
        </w:tc>
        <w:tc>
          <w:tcPr>
            <w:tcW w:w="5360" w:type="dxa"/>
            <w:shd w:val="clear" w:color="000000" w:fill="FFFFFF"/>
            <w:vAlign w:val="center"/>
          </w:tcPr>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定做：壁装支架；白/铝合金/臂长不小于1米</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个</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41</w:t>
            </w:r>
          </w:p>
        </w:tc>
        <w:tc>
          <w:tcPr>
            <w:tcW w:w="8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5</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一体化存储服务器</w:t>
            </w:r>
          </w:p>
        </w:tc>
        <w:tc>
          <w:tcPr>
            <w:tcW w:w="5360" w:type="dxa"/>
            <w:shd w:val="clear" w:color="000000" w:fill="FFFFFF"/>
            <w:vAlign w:val="center"/>
          </w:tcPr>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▲单设备配置≥64位多核处理器，≥8GB内存，内置SSD固态硬盘和24块IoT企业级硬盘，配置冗余白金牌电源 </w:t>
            </w:r>
          </w:p>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可接入2T/3T/4T/6T/8T/10T/14T SATA磁盘，支持磁盘交错启动和漫游，并支持在线热插拔；</w:t>
            </w:r>
          </w:p>
          <w:p w:rsidR="00B255DD" w:rsidRDefault="00B255DD" w:rsidP="00B255DD">
            <w:pPr>
              <w:spacing w:line="300" w:lineRule="exact"/>
              <w:ind w:firstLineChars="50" w:firstLine="120"/>
              <w:rPr>
                <w:rFonts w:ascii="宋体" w:eastAsia="宋体" w:hAnsi="宋体" w:cs="Times New Roman"/>
                <w:color w:val="000000"/>
                <w:sz w:val="24"/>
                <w:szCs w:val="24"/>
              </w:rPr>
            </w:pPr>
            <w:r>
              <w:rPr>
                <w:rFonts w:ascii="宋体" w:eastAsia="宋体" w:hAnsi="宋体" w:cs="Times New Roman" w:hint="eastAsia"/>
                <w:color w:val="000000"/>
                <w:sz w:val="24"/>
                <w:szCs w:val="24"/>
              </w:rPr>
              <w:t>提供RAID0、1、3、5、6、10、50，60、JBOD模式</w:t>
            </w:r>
          </w:p>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▲单设备内嵌存储器的裸容量≥336TB存储空间  </w:t>
            </w:r>
          </w:p>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▲应能接入并存储1200Mbps视频图像，同时转发1200Mbps的视频图像；同时回放128Mbps的视频图像； </w:t>
            </w:r>
          </w:p>
          <w:p w:rsidR="00B255DD" w:rsidRDefault="00B255DD" w:rsidP="00B255DD">
            <w:pPr>
              <w:spacing w:line="3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应能在RAID内丢失2块（含）以上硬盘时，无需等待丢失盘恢复，保留盘数据可正常读取，新数据可正常写入</w:t>
            </w:r>
          </w:p>
          <w:p w:rsidR="00B255DD" w:rsidRDefault="00B255DD" w:rsidP="00B255DD">
            <w:pPr>
              <w:spacing w:line="3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系统盘支持RAID1模式，当主系统故障时，备用系统可接管工作。</w:t>
            </w:r>
          </w:p>
          <w:p w:rsidR="00B255DD" w:rsidRDefault="00B255DD" w:rsidP="00B255DD">
            <w:pPr>
              <w:spacing w:line="3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应支持双活功能，单机故障时不影响数据读写。 </w:t>
            </w:r>
          </w:p>
          <w:p w:rsidR="00B255DD" w:rsidRDefault="00B255DD" w:rsidP="00B255DD">
            <w:pPr>
              <w:spacing w:line="300" w:lineRule="exact"/>
              <w:ind w:firstLineChars="200" w:firstLine="480"/>
              <w:rPr>
                <w:rFonts w:ascii="宋体" w:eastAsia="宋体" w:hAnsi="宋体" w:cs="宋体"/>
                <w:color w:val="000000"/>
                <w:sz w:val="24"/>
                <w:szCs w:val="24"/>
              </w:rPr>
            </w:pPr>
            <w:r>
              <w:rPr>
                <w:rFonts w:ascii="宋体" w:eastAsia="宋体" w:hAnsi="宋体" w:cs="Times New Roman" w:hint="eastAsia"/>
                <w:color w:val="000000"/>
                <w:sz w:val="24"/>
                <w:szCs w:val="24"/>
              </w:rPr>
              <w:t>在冗余范围内元数据丢失时，可自动进行数据恢复，并保持业务不中断。</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台</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5</w:t>
            </w:r>
          </w:p>
        </w:tc>
        <w:tc>
          <w:tcPr>
            <w:tcW w:w="8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6</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设备箱</w:t>
            </w:r>
          </w:p>
        </w:tc>
        <w:tc>
          <w:tcPr>
            <w:tcW w:w="5360" w:type="dxa"/>
            <w:shd w:val="clear" w:color="000000" w:fill="FFFFFF"/>
            <w:vAlign w:val="center"/>
          </w:tcPr>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室外防水30cm×40cm，钢制，厚壁，防水，防腐。喷涂监控专用和有电标示。</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个</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8</w:t>
            </w:r>
          </w:p>
        </w:tc>
        <w:tc>
          <w:tcPr>
            <w:tcW w:w="8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7</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核心交换机</w:t>
            </w:r>
          </w:p>
        </w:tc>
        <w:tc>
          <w:tcPr>
            <w:tcW w:w="5360" w:type="dxa"/>
            <w:shd w:val="clear" w:color="000000" w:fill="FFFFFF"/>
            <w:vAlign w:val="center"/>
          </w:tcPr>
          <w:p w:rsidR="00B255DD" w:rsidRDefault="00B255DD" w:rsidP="00FA77E2">
            <w:pPr>
              <w:spacing w:line="300" w:lineRule="exact"/>
              <w:rPr>
                <w:rFonts w:ascii="宋体" w:eastAsia="宋体" w:hAnsi="宋体" w:cs="宋体"/>
                <w:color w:val="000000"/>
                <w:sz w:val="24"/>
                <w:szCs w:val="24"/>
              </w:rPr>
            </w:pPr>
            <w:r>
              <w:rPr>
                <w:rFonts w:ascii="宋体" w:eastAsia="宋体" w:hAnsi="宋体" w:cs="宋体" w:hint="eastAsia"/>
                <w:color w:val="000000"/>
                <w:sz w:val="24"/>
                <w:szCs w:val="24"/>
              </w:rPr>
              <w:t>万兆以太网交换机。</w:t>
            </w:r>
          </w:p>
          <w:p w:rsidR="00B255DD" w:rsidRDefault="00B255DD" w:rsidP="00FA77E2">
            <w:pPr>
              <w:spacing w:line="30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传输速率:10/100/1000/10000Mbps. </w:t>
            </w:r>
          </w:p>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w:t>
            </w:r>
            <w:r>
              <w:rPr>
                <w:rFonts w:ascii="宋体" w:eastAsia="宋体" w:hAnsi="宋体" w:cs="宋体" w:hint="eastAsia"/>
                <w:color w:val="000000"/>
                <w:sz w:val="24"/>
                <w:szCs w:val="24"/>
              </w:rPr>
              <w:t>背板带宽:2.56Tbps.</w:t>
            </w:r>
          </w:p>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w:t>
            </w:r>
            <w:r>
              <w:rPr>
                <w:rFonts w:ascii="宋体" w:eastAsia="宋体" w:hAnsi="宋体" w:cs="宋体" w:hint="eastAsia"/>
                <w:color w:val="000000"/>
                <w:sz w:val="24"/>
                <w:szCs w:val="24"/>
              </w:rPr>
              <w:t>包转发率：720 Mbps。MAC地址表:288K.</w:t>
            </w:r>
          </w:p>
          <w:p w:rsidR="00B255DD" w:rsidRDefault="00B255DD" w:rsidP="00FA77E2">
            <w:pPr>
              <w:spacing w:line="300" w:lineRule="exact"/>
              <w:rPr>
                <w:rFonts w:ascii="宋体" w:eastAsia="宋体" w:hAnsi="宋体" w:cs="宋体"/>
                <w:color w:val="000000"/>
                <w:sz w:val="24"/>
                <w:szCs w:val="24"/>
              </w:rPr>
            </w:pPr>
            <w:r>
              <w:rPr>
                <w:rFonts w:ascii="宋体" w:eastAsia="宋体" w:hAnsi="宋体" w:cs="宋体" w:hint="eastAsia"/>
                <w:color w:val="000000"/>
                <w:sz w:val="24"/>
                <w:szCs w:val="24"/>
              </w:rPr>
              <w:t>▲端口数量:30个.端口描述:24个GE SFP/10 GE SFP+端口.</w:t>
            </w:r>
          </w:p>
          <w:p w:rsidR="00B255DD" w:rsidRDefault="00B255DD" w:rsidP="00FA77E2">
            <w:pPr>
              <w:spacing w:line="300" w:lineRule="exact"/>
              <w:rPr>
                <w:rFonts w:ascii="宋体" w:eastAsia="宋体" w:hAnsi="宋体" w:cs="宋体"/>
                <w:color w:val="000000"/>
                <w:sz w:val="24"/>
                <w:szCs w:val="24"/>
              </w:rPr>
            </w:pPr>
            <w:r>
              <w:rPr>
                <w:rFonts w:ascii="宋体" w:eastAsia="宋体" w:hAnsi="宋体" w:cs="宋体" w:hint="eastAsia"/>
                <w:color w:val="000000"/>
                <w:sz w:val="24"/>
                <w:szCs w:val="24"/>
              </w:rPr>
              <w:t>2个40G QSFP+端口.扩展模块:提供1个扩展插槽，可扩展支持业务插卡：</w:t>
            </w:r>
          </w:p>
          <w:p w:rsidR="00B255DD" w:rsidRDefault="00B255DD" w:rsidP="00FA77E2">
            <w:pPr>
              <w:spacing w:line="300" w:lineRule="exact"/>
              <w:rPr>
                <w:rFonts w:ascii="宋体" w:eastAsia="宋体" w:hAnsi="宋体" w:cs="宋体"/>
                <w:color w:val="000000"/>
                <w:sz w:val="24"/>
                <w:szCs w:val="24"/>
              </w:rPr>
            </w:pPr>
            <w:r>
              <w:rPr>
                <w:rFonts w:ascii="宋体" w:eastAsia="宋体" w:hAnsi="宋体" w:cs="宋体" w:hint="eastAsia"/>
                <w:color w:val="000000"/>
                <w:sz w:val="24"/>
                <w:szCs w:val="24"/>
              </w:rPr>
              <w:t>4端口40GE QSFP+接口板.含24个光模块。</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台</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w:t>
            </w:r>
          </w:p>
        </w:tc>
        <w:tc>
          <w:tcPr>
            <w:tcW w:w="8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是</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8</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汇聚交换机</w:t>
            </w:r>
          </w:p>
        </w:tc>
        <w:tc>
          <w:tcPr>
            <w:tcW w:w="5360" w:type="dxa"/>
            <w:shd w:val="clear" w:color="000000" w:fill="FFFFFF"/>
            <w:vAlign w:val="center"/>
          </w:tcPr>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24个10/100/1000Base-T以太网端口,</w:t>
            </w:r>
          </w:p>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4个复用的千兆Combo SFP,4个千兆SFP,</w:t>
            </w:r>
          </w:p>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单子卡槽位,含1个150W交流电源</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台</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w:t>
            </w:r>
          </w:p>
        </w:tc>
        <w:tc>
          <w:tcPr>
            <w:tcW w:w="8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9</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接入交换机</w:t>
            </w:r>
          </w:p>
        </w:tc>
        <w:tc>
          <w:tcPr>
            <w:tcW w:w="5360" w:type="dxa"/>
            <w:shd w:val="clear" w:color="000000" w:fill="FFFFFF"/>
            <w:vAlign w:val="center"/>
          </w:tcPr>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可用百兆电口数≥16；</w:t>
            </w:r>
          </w:p>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交换容量≥7.2Gbps；</w:t>
            </w:r>
          </w:p>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包转发率≥5.36Mpps；</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台</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16</w:t>
            </w:r>
          </w:p>
        </w:tc>
        <w:tc>
          <w:tcPr>
            <w:tcW w:w="8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10</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流媒体服务器</w:t>
            </w:r>
          </w:p>
        </w:tc>
        <w:tc>
          <w:tcPr>
            <w:tcW w:w="5360" w:type="dxa"/>
            <w:shd w:val="clear" w:color="000000" w:fill="FFFFFF"/>
            <w:vAlign w:val="center"/>
          </w:tcPr>
          <w:p w:rsidR="00B255DD" w:rsidRDefault="00B255DD" w:rsidP="00FA77E2">
            <w:pPr>
              <w:spacing w:line="300" w:lineRule="exact"/>
              <w:rPr>
                <w:rFonts w:ascii="宋体" w:eastAsia="宋体" w:hAnsi="宋体" w:cs="Times New Roman"/>
                <w:sz w:val="24"/>
                <w:szCs w:val="24"/>
              </w:rPr>
            </w:pPr>
            <w:r>
              <w:rPr>
                <w:rFonts w:ascii="宋体" w:eastAsia="宋体" w:hAnsi="宋体" w:cs="Times New Roman" w:hint="eastAsia"/>
                <w:sz w:val="24"/>
                <w:szCs w:val="24"/>
              </w:rPr>
              <w:t>i5-6500处理器；内存8G，硬盘1T；</w:t>
            </w:r>
          </w:p>
          <w:p w:rsidR="00B255DD" w:rsidRDefault="00B255DD" w:rsidP="00FA77E2">
            <w:pPr>
              <w:spacing w:line="300" w:lineRule="exact"/>
              <w:rPr>
                <w:rFonts w:ascii="宋体" w:eastAsia="宋体" w:hAnsi="宋体" w:cs="Times New Roman"/>
                <w:sz w:val="24"/>
                <w:szCs w:val="24"/>
              </w:rPr>
            </w:pPr>
            <w:r>
              <w:rPr>
                <w:rFonts w:ascii="宋体" w:eastAsia="宋体" w:hAnsi="宋体" w:cs="Times New Roman" w:hint="eastAsia"/>
                <w:sz w:val="24"/>
                <w:szCs w:val="24"/>
              </w:rPr>
              <w:t>1G独显；</w:t>
            </w:r>
          </w:p>
          <w:p w:rsidR="00B255DD" w:rsidRDefault="00B255DD" w:rsidP="00FA77E2">
            <w:pPr>
              <w:spacing w:line="300" w:lineRule="exact"/>
              <w:rPr>
                <w:rFonts w:ascii="宋体" w:eastAsia="宋体" w:hAnsi="宋体" w:cs="Times New Roman"/>
                <w:color w:val="C00000"/>
                <w:sz w:val="24"/>
                <w:szCs w:val="24"/>
              </w:rPr>
            </w:pPr>
            <w:r>
              <w:rPr>
                <w:rFonts w:ascii="宋体" w:eastAsia="宋体" w:hAnsi="宋体" w:cs="Times New Roman" w:hint="eastAsia"/>
                <w:sz w:val="24"/>
                <w:szCs w:val="24"/>
              </w:rPr>
              <w:t xml:space="preserve">24寸显示器   </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台</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3</w:t>
            </w:r>
          </w:p>
        </w:tc>
        <w:tc>
          <w:tcPr>
            <w:tcW w:w="8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11</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服务器机柜</w:t>
            </w:r>
          </w:p>
        </w:tc>
        <w:tc>
          <w:tcPr>
            <w:tcW w:w="5360" w:type="dxa"/>
            <w:shd w:val="clear" w:color="000000" w:fill="FFFFFF"/>
            <w:vAlign w:val="center"/>
          </w:tcPr>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标准42U服务器机柜（黑），前后网孔，600mm×1050mm×2000mm，2个隔板，含6口10A的PDU（2个）</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w:t>
            </w:r>
          </w:p>
        </w:tc>
        <w:tc>
          <w:tcPr>
            <w:tcW w:w="8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12</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光模块</w:t>
            </w:r>
          </w:p>
        </w:tc>
        <w:tc>
          <w:tcPr>
            <w:tcW w:w="5360" w:type="dxa"/>
            <w:shd w:val="clear" w:color="000000" w:fill="FFFFFF"/>
            <w:vAlign w:val="center"/>
          </w:tcPr>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千兆20公里单模双纤模块；</w:t>
            </w:r>
          </w:p>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▲不分收发TX1310nm/1.25G，RX1310nm/1.25G，LC接口 </w:t>
            </w:r>
          </w:p>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传输距离20km</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对</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w:t>
            </w:r>
          </w:p>
        </w:tc>
        <w:tc>
          <w:tcPr>
            <w:tcW w:w="8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13</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千兆收发器</w:t>
            </w:r>
          </w:p>
        </w:tc>
        <w:tc>
          <w:tcPr>
            <w:tcW w:w="5360" w:type="dxa"/>
            <w:shd w:val="clear" w:color="000000" w:fill="FFFFFF"/>
            <w:vAlign w:val="center"/>
          </w:tcPr>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10/100/1000Mbps光纤收发器;外置电源, 单模单纤1光4电；20KM；SC口.</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对</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6</w:t>
            </w:r>
          </w:p>
        </w:tc>
        <w:tc>
          <w:tcPr>
            <w:tcW w:w="8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14</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光仟终端盒</w:t>
            </w:r>
          </w:p>
        </w:tc>
        <w:tc>
          <w:tcPr>
            <w:tcW w:w="5360" w:type="dxa"/>
            <w:shd w:val="clear" w:color="000000" w:fill="FFFFFF"/>
            <w:vAlign w:val="center"/>
          </w:tcPr>
          <w:p w:rsidR="00B255DD" w:rsidRDefault="00B255DD" w:rsidP="00FA77E2">
            <w:pPr>
              <w:spacing w:line="300" w:lineRule="exact"/>
              <w:rPr>
                <w:rFonts w:ascii="宋体" w:eastAsia="宋体" w:hAnsi="宋体" w:cs="宋体"/>
                <w:bCs/>
                <w:color w:val="000000"/>
                <w:sz w:val="24"/>
                <w:szCs w:val="24"/>
              </w:rPr>
            </w:pPr>
            <w:r>
              <w:rPr>
                <w:rFonts w:ascii="宋体" w:eastAsia="宋体" w:hAnsi="宋体" w:cs="Times New Roman" w:hint="eastAsia"/>
                <w:bCs/>
                <w:color w:val="000000"/>
                <w:sz w:val="24"/>
                <w:szCs w:val="24"/>
              </w:rPr>
              <w:t>8口桌面式 FC ST SC</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个</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8</w:t>
            </w:r>
          </w:p>
        </w:tc>
        <w:tc>
          <w:tcPr>
            <w:tcW w:w="8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15</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光纤</w:t>
            </w:r>
          </w:p>
        </w:tc>
        <w:tc>
          <w:tcPr>
            <w:tcW w:w="5360" w:type="dxa"/>
            <w:shd w:val="clear" w:color="000000" w:fill="FFFFFF"/>
            <w:vAlign w:val="center"/>
          </w:tcPr>
          <w:p w:rsidR="00B255DD" w:rsidRDefault="00B255DD" w:rsidP="00FA77E2">
            <w:pPr>
              <w:spacing w:line="300" w:lineRule="exact"/>
              <w:rPr>
                <w:rFonts w:ascii="宋体" w:eastAsia="宋体" w:hAnsi="宋体" w:cs="宋体"/>
                <w:bCs/>
                <w:color w:val="000000"/>
                <w:sz w:val="24"/>
                <w:szCs w:val="24"/>
              </w:rPr>
            </w:pPr>
            <w:r>
              <w:rPr>
                <w:rFonts w:ascii="宋体" w:eastAsia="宋体" w:hAnsi="宋体" w:cs="Times New Roman" w:hint="eastAsia"/>
                <w:bCs/>
                <w:color w:val="000000"/>
                <w:sz w:val="24"/>
                <w:szCs w:val="24"/>
              </w:rPr>
              <w:t>单模24芯室外光缆层绞式24芯</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米</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200</w:t>
            </w:r>
          </w:p>
        </w:tc>
        <w:tc>
          <w:tcPr>
            <w:tcW w:w="850" w:type="dxa"/>
            <w:shd w:val="clear" w:color="000000" w:fill="FFFFFF"/>
            <w:vAlign w:val="center"/>
          </w:tcPr>
          <w:p w:rsidR="00B255DD" w:rsidRDefault="00B255DD" w:rsidP="00FA77E2">
            <w:pPr>
              <w:jc w:val="center"/>
              <w:rPr>
                <w:rFonts w:ascii="Calibri" w:eastAsia="宋体" w:hAnsi="Calibri" w:cs="Times New Roman"/>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16</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电源线</w:t>
            </w:r>
          </w:p>
        </w:tc>
        <w:tc>
          <w:tcPr>
            <w:tcW w:w="5360" w:type="dxa"/>
            <w:shd w:val="clear" w:color="000000" w:fill="FFFFFF"/>
            <w:vAlign w:val="center"/>
          </w:tcPr>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RVV2×4.0国标</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米</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200</w:t>
            </w:r>
          </w:p>
        </w:tc>
        <w:tc>
          <w:tcPr>
            <w:tcW w:w="850" w:type="dxa"/>
            <w:shd w:val="clear" w:color="000000" w:fill="FFFFFF"/>
            <w:vAlign w:val="center"/>
          </w:tcPr>
          <w:p w:rsidR="00B255DD" w:rsidRDefault="00B255DD" w:rsidP="00FA77E2">
            <w:pPr>
              <w:jc w:val="center"/>
              <w:rPr>
                <w:rFonts w:ascii="Calibri" w:eastAsia="宋体" w:hAnsi="Calibri" w:cs="Times New Roman"/>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17</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电源线</w:t>
            </w:r>
          </w:p>
        </w:tc>
        <w:tc>
          <w:tcPr>
            <w:tcW w:w="5360" w:type="dxa"/>
            <w:shd w:val="clear" w:color="000000" w:fill="FFFFFF"/>
            <w:vAlign w:val="center"/>
          </w:tcPr>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RVV2×2.0国标</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米</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1000</w:t>
            </w:r>
          </w:p>
        </w:tc>
        <w:tc>
          <w:tcPr>
            <w:tcW w:w="850" w:type="dxa"/>
            <w:shd w:val="clear" w:color="000000" w:fill="FFFFFF"/>
            <w:vAlign w:val="center"/>
          </w:tcPr>
          <w:p w:rsidR="00B255DD" w:rsidRDefault="00B255DD" w:rsidP="00FA77E2">
            <w:pPr>
              <w:jc w:val="center"/>
              <w:rPr>
                <w:rFonts w:ascii="Calibri" w:eastAsia="宋体" w:hAnsi="Calibri" w:cs="Times New Roman"/>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18</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电源线</w:t>
            </w:r>
          </w:p>
        </w:tc>
        <w:tc>
          <w:tcPr>
            <w:tcW w:w="5360" w:type="dxa"/>
            <w:shd w:val="clear" w:color="000000" w:fill="FFFFFF"/>
            <w:vAlign w:val="center"/>
          </w:tcPr>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国标RVV2×1.5</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米</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6000</w:t>
            </w:r>
          </w:p>
        </w:tc>
        <w:tc>
          <w:tcPr>
            <w:tcW w:w="850" w:type="dxa"/>
            <w:shd w:val="clear" w:color="000000" w:fill="FFFFFF"/>
            <w:vAlign w:val="center"/>
          </w:tcPr>
          <w:p w:rsidR="00B255DD" w:rsidRDefault="00B255DD" w:rsidP="00FA77E2">
            <w:pPr>
              <w:jc w:val="center"/>
              <w:rPr>
                <w:rFonts w:ascii="Calibri" w:eastAsia="宋体" w:hAnsi="Calibri" w:cs="Times New Roman"/>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19</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超五类网线</w:t>
            </w:r>
          </w:p>
        </w:tc>
        <w:tc>
          <w:tcPr>
            <w:tcW w:w="5360" w:type="dxa"/>
            <w:shd w:val="clear" w:color="000000" w:fill="FFFFFF"/>
            <w:vAlign w:val="center"/>
          </w:tcPr>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室外防水，超五类防水网线；</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米</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6000</w:t>
            </w:r>
          </w:p>
        </w:tc>
        <w:tc>
          <w:tcPr>
            <w:tcW w:w="850" w:type="dxa"/>
            <w:shd w:val="clear" w:color="000000" w:fill="FFFFFF"/>
            <w:vAlign w:val="center"/>
          </w:tcPr>
          <w:p w:rsidR="00B255DD" w:rsidRDefault="00B255DD" w:rsidP="00FA77E2">
            <w:pPr>
              <w:jc w:val="center"/>
              <w:rPr>
                <w:rFonts w:ascii="Calibri" w:eastAsia="宋体" w:hAnsi="Calibri" w:cs="Times New Roman"/>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20</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光纤</w:t>
            </w:r>
          </w:p>
        </w:tc>
        <w:tc>
          <w:tcPr>
            <w:tcW w:w="5360" w:type="dxa"/>
            <w:shd w:val="clear" w:color="000000" w:fill="FFFFFF"/>
            <w:vAlign w:val="center"/>
          </w:tcPr>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国标铠装，8芯；0D/20D。</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米</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1000</w:t>
            </w:r>
          </w:p>
        </w:tc>
        <w:tc>
          <w:tcPr>
            <w:tcW w:w="850" w:type="dxa"/>
            <w:shd w:val="clear" w:color="000000" w:fill="FFFFFF"/>
            <w:vAlign w:val="center"/>
          </w:tcPr>
          <w:p w:rsidR="00B255DD" w:rsidRDefault="00B255DD" w:rsidP="00FA77E2">
            <w:pPr>
              <w:jc w:val="center"/>
              <w:rPr>
                <w:rFonts w:ascii="Calibri" w:eastAsia="宋体" w:hAnsi="Calibri" w:cs="Times New Roman"/>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21</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光纤</w:t>
            </w:r>
          </w:p>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跳线</w:t>
            </w:r>
          </w:p>
        </w:tc>
        <w:tc>
          <w:tcPr>
            <w:tcW w:w="5360" w:type="dxa"/>
            <w:shd w:val="clear" w:color="000000" w:fill="FFFFFF"/>
            <w:vAlign w:val="center"/>
          </w:tcPr>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国标</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条</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10</w:t>
            </w:r>
          </w:p>
        </w:tc>
        <w:tc>
          <w:tcPr>
            <w:tcW w:w="850" w:type="dxa"/>
            <w:shd w:val="clear" w:color="000000" w:fill="FFFFFF"/>
            <w:vAlign w:val="center"/>
          </w:tcPr>
          <w:p w:rsidR="00B255DD" w:rsidRDefault="00B255DD" w:rsidP="00FA77E2">
            <w:pPr>
              <w:jc w:val="center"/>
              <w:rPr>
                <w:rFonts w:ascii="Calibri" w:eastAsia="宋体" w:hAnsi="Calibri" w:cs="Times New Roman"/>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22</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光纤</w:t>
            </w:r>
          </w:p>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藕合器</w:t>
            </w:r>
          </w:p>
        </w:tc>
        <w:tc>
          <w:tcPr>
            <w:tcW w:w="5360" w:type="dxa"/>
            <w:shd w:val="clear" w:color="000000" w:fill="FFFFFF"/>
            <w:vAlign w:val="center"/>
          </w:tcPr>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lastRenderedPageBreak/>
              <w:t>国标</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个</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16</w:t>
            </w:r>
          </w:p>
        </w:tc>
        <w:tc>
          <w:tcPr>
            <w:tcW w:w="850" w:type="dxa"/>
            <w:shd w:val="clear" w:color="000000" w:fill="FFFFFF"/>
            <w:vAlign w:val="center"/>
          </w:tcPr>
          <w:p w:rsidR="00B255DD" w:rsidRDefault="00B255DD" w:rsidP="00FA77E2">
            <w:pPr>
              <w:jc w:val="center"/>
              <w:rPr>
                <w:rFonts w:ascii="Calibri" w:eastAsia="宋体" w:hAnsi="Calibri" w:cs="Times New Roman"/>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23</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光纤</w:t>
            </w:r>
          </w:p>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尾纤</w:t>
            </w:r>
          </w:p>
        </w:tc>
        <w:tc>
          <w:tcPr>
            <w:tcW w:w="5360" w:type="dxa"/>
            <w:shd w:val="clear" w:color="000000" w:fill="FFFFFF"/>
            <w:vAlign w:val="center"/>
          </w:tcPr>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国标</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条</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16</w:t>
            </w:r>
          </w:p>
        </w:tc>
        <w:tc>
          <w:tcPr>
            <w:tcW w:w="850" w:type="dxa"/>
            <w:shd w:val="clear" w:color="000000" w:fill="FFFFFF"/>
            <w:vAlign w:val="center"/>
          </w:tcPr>
          <w:p w:rsidR="00B255DD" w:rsidRDefault="00B255DD" w:rsidP="00FA77E2">
            <w:pPr>
              <w:jc w:val="center"/>
              <w:rPr>
                <w:rFonts w:ascii="Calibri" w:eastAsia="宋体" w:hAnsi="Calibri" w:cs="Times New Roman"/>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24</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穿线</w:t>
            </w:r>
          </w:p>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钢管</w:t>
            </w:r>
          </w:p>
        </w:tc>
        <w:tc>
          <w:tcPr>
            <w:tcW w:w="5360" w:type="dxa"/>
            <w:shd w:val="clear" w:color="000000" w:fill="FFFFFF"/>
            <w:vAlign w:val="center"/>
          </w:tcPr>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SC25</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米</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600</w:t>
            </w:r>
          </w:p>
        </w:tc>
        <w:tc>
          <w:tcPr>
            <w:tcW w:w="850" w:type="dxa"/>
            <w:shd w:val="clear" w:color="000000" w:fill="FFFFFF"/>
            <w:vAlign w:val="center"/>
          </w:tcPr>
          <w:p w:rsidR="00B255DD" w:rsidRDefault="00B255DD" w:rsidP="00FA77E2">
            <w:pPr>
              <w:jc w:val="center"/>
              <w:rPr>
                <w:rFonts w:ascii="Calibri" w:eastAsia="宋体" w:hAnsi="Calibri" w:cs="Times New Roman"/>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25</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硅芯管</w:t>
            </w:r>
          </w:p>
        </w:tc>
        <w:tc>
          <w:tcPr>
            <w:tcW w:w="5360" w:type="dxa"/>
            <w:shd w:val="clear" w:color="000000" w:fill="FFFFFF"/>
            <w:vAlign w:val="center"/>
          </w:tcPr>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硅芯管60</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米</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1000</w:t>
            </w:r>
          </w:p>
        </w:tc>
        <w:tc>
          <w:tcPr>
            <w:tcW w:w="850" w:type="dxa"/>
            <w:shd w:val="clear" w:color="000000" w:fill="FFFFFF"/>
            <w:vAlign w:val="center"/>
          </w:tcPr>
          <w:p w:rsidR="00B255DD" w:rsidRDefault="00B255DD" w:rsidP="00FA77E2">
            <w:pPr>
              <w:jc w:val="center"/>
              <w:rPr>
                <w:rFonts w:ascii="Calibri" w:eastAsia="宋体" w:hAnsi="Calibri" w:cs="Times New Roman"/>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26</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线材保护管</w:t>
            </w:r>
          </w:p>
        </w:tc>
        <w:tc>
          <w:tcPr>
            <w:tcW w:w="5360" w:type="dxa"/>
            <w:shd w:val="clear" w:color="000000" w:fill="FFFFFF"/>
            <w:vAlign w:val="center"/>
          </w:tcPr>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PVC管30</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米</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8000</w:t>
            </w:r>
          </w:p>
        </w:tc>
        <w:tc>
          <w:tcPr>
            <w:tcW w:w="850" w:type="dxa"/>
            <w:shd w:val="clear" w:color="000000" w:fill="FFFFFF"/>
            <w:vAlign w:val="center"/>
          </w:tcPr>
          <w:p w:rsidR="00B255DD" w:rsidRDefault="00B255DD" w:rsidP="00FA77E2">
            <w:pPr>
              <w:jc w:val="center"/>
              <w:rPr>
                <w:rFonts w:ascii="Calibri" w:eastAsia="宋体" w:hAnsi="Calibri" w:cs="Times New Roman"/>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27</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监控杆</w:t>
            </w:r>
          </w:p>
        </w:tc>
        <w:tc>
          <w:tcPr>
            <w:tcW w:w="5360" w:type="dxa"/>
            <w:shd w:val="clear" w:color="000000" w:fill="FFFFFF"/>
            <w:vAlign w:val="center"/>
          </w:tcPr>
          <w:p w:rsidR="00B255DD" w:rsidRDefault="00B255DD" w:rsidP="00FA77E2">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定做； 含地笼地基  高度：≥4m，</w:t>
            </w:r>
          </w:p>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壁厚：≥2mm。</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根</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13</w:t>
            </w:r>
          </w:p>
        </w:tc>
        <w:tc>
          <w:tcPr>
            <w:tcW w:w="850" w:type="dxa"/>
            <w:shd w:val="clear" w:color="000000" w:fill="FFFFFF"/>
            <w:vAlign w:val="center"/>
          </w:tcPr>
          <w:p w:rsidR="00B255DD" w:rsidRDefault="00B255DD" w:rsidP="00FA77E2">
            <w:pPr>
              <w:jc w:val="center"/>
              <w:rPr>
                <w:rFonts w:ascii="Calibri" w:eastAsia="宋体" w:hAnsi="Calibri" w:cs="Times New Roman"/>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28</w:t>
            </w:r>
          </w:p>
        </w:tc>
        <w:tc>
          <w:tcPr>
            <w:tcW w:w="1134"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线路</w:t>
            </w:r>
          </w:p>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铺设</w:t>
            </w:r>
          </w:p>
        </w:tc>
        <w:tc>
          <w:tcPr>
            <w:tcW w:w="5360" w:type="dxa"/>
            <w:shd w:val="clear" w:color="000000" w:fill="FFFFFF"/>
            <w:vAlign w:val="center"/>
          </w:tcPr>
          <w:p w:rsidR="00B255DD" w:rsidRDefault="00B255DD" w:rsidP="00FA77E2">
            <w:pPr>
              <w:spacing w:line="300" w:lineRule="exact"/>
              <w:rPr>
                <w:rFonts w:ascii="宋体" w:eastAsia="宋体" w:hAnsi="宋体" w:cs="宋体"/>
                <w:color w:val="000000"/>
                <w:sz w:val="24"/>
                <w:szCs w:val="24"/>
              </w:rPr>
            </w:pPr>
            <w:r>
              <w:rPr>
                <w:rFonts w:ascii="宋体" w:eastAsia="宋体" w:hAnsi="宋体" w:cs="Times New Roman" w:hint="eastAsia"/>
                <w:color w:val="000000"/>
                <w:sz w:val="24"/>
                <w:szCs w:val="24"/>
              </w:rPr>
              <w:t>铺线挖沟及恢复，（深不低于50CM）。</w:t>
            </w:r>
          </w:p>
        </w:tc>
        <w:tc>
          <w:tcPr>
            <w:tcW w:w="350"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米</w:t>
            </w:r>
          </w:p>
        </w:tc>
        <w:tc>
          <w:tcPr>
            <w:tcW w:w="952" w:type="dxa"/>
            <w:shd w:val="clear" w:color="000000" w:fill="FFFFFF"/>
            <w:vAlign w:val="center"/>
          </w:tcPr>
          <w:p w:rsidR="00B255DD" w:rsidRDefault="00B255DD" w:rsidP="00FA77E2">
            <w:pPr>
              <w:spacing w:line="3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1000</w:t>
            </w:r>
          </w:p>
        </w:tc>
        <w:tc>
          <w:tcPr>
            <w:tcW w:w="850" w:type="dxa"/>
            <w:shd w:val="clear" w:color="000000" w:fill="FFFFFF"/>
            <w:vAlign w:val="center"/>
          </w:tcPr>
          <w:p w:rsidR="00B255DD" w:rsidRDefault="00B255DD" w:rsidP="00FA77E2">
            <w:pPr>
              <w:jc w:val="center"/>
              <w:rPr>
                <w:rFonts w:ascii="Calibri" w:eastAsia="宋体" w:hAnsi="Calibri" w:cs="Times New Roman"/>
              </w:rPr>
            </w:pPr>
            <w:r>
              <w:rPr>
                <w:rFonts w:ascii="宋体" w:eastAsia="宋体" w:hAnsi="宋体" w:cs="Times New Roman" w:hint="eastAsia"/>
                <w:color w:val="000000"/>
                <w:sz w:val="24"/>
                <w:szCs w:val="24"/>
              </w:rPr>
              <w:t>否</w:t>
            </w:r>
          </w:p>
        </w:tc>
      </w:tr>
      <w:tr w:rsidR="00B255DD" w:rsidTr="00FA77E2">
        <w:tc>
          <w:tcPr>
            <w:tcW w:w="534" w:type="dxa"/>
            <w:shd w:val="clear" w:color="000000" w:fill="FFFFFF"/>
            <w:vAlign w:val="center"/>
          </w:tcPr>
          <w:p w:rsidR="00B255DD" w:rsidRDefault="00B255DD" w:rsidP="00FA77E2">
            <w:pPr>
              <w:spacing w:line="54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29</w:t>
            </w:r>
          </w:p>
        </w:tc>
        <w:tc>
          <w:tcPr>
            <w:tcW w:w="1134" w:type="dxa"/>
            <w:shd w:val="clear" w:color="000000" w:fill="FFFFFF"/>
            <w:vAlign w:val="center"/>
          </w:tcPr>
          <w:p w:rsidR="00B255DD" w:rsidRDefault="00B255DD" w:rsidP="00FA77E2">
            <w:pPr>
              <w:spacing w:line="54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软件对接费</w:t>
            </w:r>
          </w:p>
        </w:tc>
        <w:tc>
          <w:tcPr>
            <w:tcW w:w="5360" w:type="dxa"/>
            <w:shd w:val="clear" w:color="000000" w:fill="FFFFFF"/>
            <w:vAlign w:val="center"/>
          </w:tcPr>
          <w:p w:rsidR="00B255DD" w:rsidRDefault="00B255DD" w:rsidP="00FA77E2">
            <w:pPr>
              <w:spacing w:line="54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摄像机接入大屏系统软件对接费</w:t>
            </w:r>
          </w:p>
        </w:tc>
        <w:tc>
          <w:tcPr>
            <w:tcW w:w="350" w:type="dxa"/>
            <w:shd w:val="clear" w:color="000000" w:fill="FFFFFF"/>
            <w:vAlign w:val="center"/>
          </w:tcPr>
          <w:p w:rsidR="00B255DD" w:rsidRDefault="00B255DD" w:rsidP="00FA77E2">
            <w:pPr>
              <w:spacing w:line="54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点</w:t>
            </w:r>
          </w:p>
        </w:tc>
        <w:tc>
          <w:tcPr>
            <w:tcW w:w="952" w:type="dxa"/>
            <w:shd w:val="clear" w:color="000000" w:fill="FFFFFF"/>
            <w:vAlign w:val="center"/>
          </w:tcPr>
          <w:p w:rsidR="00B255DD" w:rsidRDefault="00B255DD" w:rsidP="00FA77E2">
            <w:pPr>
              <w:spacing w:line="54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100</w:t>
            </w:r>
          </w:p>
        </w:tc>
        <w:tc>
          <w:tcPr>
            <w:tcW w:w="850" w:type="dxa"/>
            <w:shd w:val="clear" w:color="000000" w:fill="FFFFFF"/>
            <w:vAlign w:val="center"/>
          </w:tcPr>
          <w:p w:rsidR="00B255DD" w:rsidRDefault="00B255DD" w:rsidP="00FA77E2">
            <w:pPr>
              <w:jc w:val="center"/>
              <w:rPr>
                <w:rFonts w:ascii="Calibri" w:eastAsia="宋体" w:hAnsi="Calibri" w:cs="Times New Roman"/>
              </w:rPr>
            </w:pPr>
            <w:r>
              <w:rPr>
                <w:rFonts w:ascii="宋体" w:eastAsia="宋体" w:hAnsi="宋体" w:cs="Times New Roman" w:hint="eastAsia"/>
                <w:color w:val="000000"/>
                <w:sz w:val="24"/>
                <w:szCs w:val="24"/>
              </w:rPr>
              <w:t>否</w:t>
            </w:r>
          </w:p>
        </w:tc>
      </w:tr>
    </w:tbl>
    <w:p w:rsidR="001E08DA" w:rsidRDefault="00687FC2">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E08DA" w:rsidRDefault="00B255DD"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687FC2">
        <w:rPr>
          <w:rFonts w:asciiTheme="minorEastAsia" w:hAnsiTheme="minorEastAsia" w:cs="宋体" w:hint="eastAsia"/>
          <w:b/>
          <w:color w:val="000000"/>
          <w:kern w:val="0"/>
          <w:sz w:val="24"/>
          <w:szCs w:val="24"/>
          <w:lang w:val="zh-CN"/>
        </w:rPr>
        <w:t>、采购标的执行标准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255DD" w:rsidRPr="008019F0" w:rsidRDefault="00687FC2" w:rsidP="008019F0">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B255DD" w:rsidRPr="008019F0">
        <w:rPr>
          <w:rFonts w:asciiTheme="minorEastAsia" w:hAnsiTheme="minorEastAsia" w:cs="宋体" w:hint="eastAsia"/>
          <w:kern w:val="0"/>
          <w:sz w:val="24"/>
          <w:szCs w:val="24"/>
        </w:rPr>
        <w:t>GB/T 28181《安全防范视频监控联网系统信息传输、交换、控制技术要求》标准</w:t>
      </w:r>
    </w:p>
    <w:p w:rsidR="001E08DA" w:rsidRDefault="00B255DD" w:rsidP="00B255DD">
      <w:pPr>
        <w:wordWrap w:val="0"/>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687FC2">
        <w:rPr>
          <w:rFonts w:asciiTheme="minorEastAsia" w:hAnsiTheme="minorEastAsia" w:cs="宋体" w:hint="eastAsia"/>
          <w:b/>
          <w:color w:val="000000"/>
          <w:kern w:val="0"/>
          <w:sz w:val="24"/>
          <w:szCs w:val="24"/>
          <w:lang w:val="zh-CN"/>
        </w:rPr>
        <w:t>、服务标准、期限、效率等要求</w:t>
      </w:r>
    </w:p>
    <w:p w:rsidR="00B255DD" w:rsidRPr="008019F0" w:rsidRDefault="00B255DD" w:rsidP="008019F0">
      <w:pPr>
        <w:wordWrap w:val="0"/>
        <w:spacing w:line="360" w:lineRule="auto"/>
        <w:ind w:firstLineChars="200" w:firstLine="480"/>
        <w:contextualSpacing/>
        <w:rPr>
          <w:rFonts w:asciiTheme="minorEastAsia" w:hAnsiTheme="minorEastAsia" w:cs="宋体"/>
          <w:kern w:val="0"/>
          <w:sz w:val="24"/>
          <w:szCs w:val="24"/>
        </w:rPr>
      </w:pPr>
      <w:r w:rsidRPr="008019F0">
        <w:rPr>
          <w:rFonts w:asciiTheme="minorEastAsia" w:hAnsiTheme="minorEastAsia" w:cs="宋体" w:hint="eastAsia"/>
          <w:kern w:val="0"/>
          <w:sz w:val="24"/>
          <w:szCs w:val="24"/>
        </w:rPr>
        <w:t>本项目所有产品（序号1-29号）质保期三年。</w:t>
      </w:r>
    </w:p>
    <w:p w:rsidR="001E08DA" w:rsidRDefault="00B255DD" w:rsidP="00B255DD">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687FC2">
        <w:rPr>
          <w:rFonts w:asciiTheme="minorEastAsia" w:hAnsiTheme="minorEastAsia" w:cs="宋体" w:hint="eastAsia"/>
          <w:b/>
          <w:color w:val="000000"/>
          <w:kern w:val="0"/>
          <w:sz w:val="24"/>
          <w:szCs w:val="24"/>
          <w:lang w:val="zh-CN"/>
        </w:rPr>
        <w:t>、采购标的的其他技术、服务等要求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1、投标人须明确投标产品的厂家、产地、品牌、型号、详细参数（采购清单</w:t>
      </w:r>
      <w:r w:rsidR="00B255DD">
        <w:rPr>
          <w:rFonts w:ascii="宋体" w:cs="宋体" w:hint="eastAsia"/>
          <w:sz w:val="24"/>
          <w:lang w:val="zh-CN"/>
        </w:rPr>
        <w:t>中</w:t>
      </w:r>
      <w:r w:rsidR="00B255DD" w:rsidRPr="00520376">
        <w:rPr>
          <w:rFonts w:ascii="宋体" w:cs="宋体" w:hint="eastAsia"/>
          <w:sz w:val="24"/>
          <w:lang w:val="zh-CN"/>
        </w:rPr>
        <w:t>序号21、23、27、28、29无需提供</w:t>
      </w:r>
      <w:r>
        <w:rPr>
          <w:rFonts w:ascii="宋体" w:cs="宋体" w:hint="eastAsia"/>
          <w:sz w:val="24"/>
          <w:lang w:val="zh-CN"/>
        </w:rPr>
        <w:t>），</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B255DD" w:rsidRPr="008019F0" w:rsidRDefault="00465B6D" w:rsidP="008019F0">
      <w:pPr>
        <w:wordWrap w:val="0"/>
        <w:spacing w:line="360" w:lineRule="auto"/>
        <w:ind w:firstLineChars="200" w:firstLine="480"/>
        <w:contextualSpacing/>
        <w:rPr>
          <w:rFonts w:asciiTheme="minorEastAsia" w:hAnsiTheme="minorEastAsia" w:cs="宋体"/>
          <w:kern w:val="0"/>
          <w:sz w:val="24"/>
          <w:szCs w:val="24"/>
        </w:rPr>
      </w:pPr>
      <w:r w:rsidRPr="008019F0">
        <w:rPr>
          <w:rFonts w:asciiTheme="minorEastAsia" w:hAnsiTheme="minorEastAsia" w:cs="宋体" w:hint="eastAsia"/>
          <w:kern w:val="0"/>
          <w:sz w:val="24"/>
          <w:szCs w:val="24"/>
        </w:rPr>
        <w:t>5、</w:t>
      </w:r>
      <w:r w:rsidR="00B255DD" w:rsidRPr="008019F0">
        <w:rPr>
          <w:rFonts w:asciiTheme="minorEastAsia" w:hAnsiTheme="minorEastAsia" w:cs="宋体" w:hint="eastAsia"/>
          <w:kern w:val="0"/>
          <w:sz w:val="24"/>
          <w:szCs w:val="24"/>
        </w:rPr>
        <w:t>学校现有4台服务器，4台存储服务器，一台核心交换机和2台大型汇聚交换机，614台数码摄像机。监控室内有大型显示屏，本项目产品需与我校原设备进行统一构建。</w:t>
      </w:r>
    </w:p>
    <w:p w:rsidR="00015F84" w:rsidRPr="00B95C30" w:rsidRDefault="00B255DD" w:rsidP="008019F0">
      <w:pPr>
        <w:wordWrap w:val="0"/>
        <w:spacing w:line="360" w:lineRule="auto"/>
        <w:ind w:firstLineChars="200" w:firstLine="480"/>
        <w:contextualSpacing/>
        <w:rPr>
          <w:rFonts w:ascii="宋体" w:cs="宋体"/>
          <w:b/>
          <w:sz w:val="24"/>
          <w:lang w:val="zh-CN"/>
        </w:rPr>
      </w:pPr>
      <w:r w:rsidRPr="008019F0">
        <w:rPr>
          <w:rFonts w:asciiTheme="minorEastAsia" w:hAnsiTheme="minorEastAsia" w:cs="宋体" w:hint="eastAsia"/>
          <w:kern w:val="0"/>
          <w:sz w:val="24"/>
          <w:szCs w:val="24"/>
        </w:rPr>
        <w:t>6、本次项目所建监控点及配套存储设备需无缝对接到学校原有监控中心平台，实现新增监控设备与原有监控设备在一个管理系统，一个（套）平台软件下统一管理，统一显示，并且不接受新建系统，投标书需提供无缝对接承诺函，</w:t>
      </w:r>
      <w:r w:rsidRPr="00B95C30">
        <w:rPr>
          <w:rFonts w:ascii="宋体" w:cs="宋体" w:hint="eastAsia"/>
          <w:b/>
          <w:sz w:val="24"/>
          <w:lang w:val="zh-CN"/>
        </w:rPr>
        <w:t>没有提供无缝对接承诺函者为无效投标。</w:t>
      </w:r>
    </w:p>
    <w:p w:rsidR="001E08DA" w:rsidRDefault="00B255DD"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687FC2">
        <w:rPr>
          <w:rFonts w:asciiTheme="minorEastAsia" w:hAnsiTheme="minorEastAsia" w:cs="宋体" w:hint="eastAsia"/>
          <w:b/>
          <w:color w:val="000000"/>
          <w:kern w:val="0"/>
          <w:sz w:val="24"/>
          <w:szCs w:val="24"/>
          <w:lang w:val="zh-CN"/>
        </w:rPr>
        <w:t>、验收标准</w:t>
      </w:r>
    </w:p>
    <w:p w:rsidR="00B255DD" w:rsidRPr="008019F0" w:rsidRDefault="00B255DD" w:rsidP="008019F0">
      <w:pPr>
        <w:wordWrap w:val="0"/>
        <w:spacing w:line="360" w:lineRule="auto"/>
        <w:ind w:firstLineChars="200" w:firstLine="480"/>
        <w:contextualSpacing/>
        <w:rPr>
          <w:rFonts w:asciiTheme="minorEastAsia" w:hAnsiTheme="minorEastAsia" w:cs="宋体"/>
          <w:kern w:val="0"/>
          <w:sz w:val="24"/>
          <w:szCs w:val="24"/>
        </w:rPr>
      </w:pPr>
      <w:r w:rsidRPr="008019F0">
        <w:rPr>
          <w:rFonts w:asciiTheme="minorEastAsia" w:hAnsiTheme="minorEastAsia" w:cs="宋体" w:hint="eastAsia"/>
          <w:kern w:val="0"/>
          <w:sz w:val="24"/>
          <w:szCs w:val="24"/>
        </w:rPr>
        <w:t>1.由采购人成立验收小组,按照采购合同的约定对中标人履约情况进行验收。</w:t>
      </w:r>
    </w:p>
    <w:p w:rsidR="00B255DD" w:rsidRPr="008019F0" w:rsidRDefault="00B255DD" w:rsidP="008019F0">
      <w:pPr>
        <w:wordWrap w:val="0"/>
        <w:spacing w:line="360" w:lineRule="auto"/>
        <w:ind w:firstLineChars="200" w:firstLine="480"/>
        <w:contextualSpacing/>
        <w:rPr>
          <w:rFonts w:asciiTheme="minorEastAsia" w:hAnsiTheme="minorEastAsia" w:cs="宋体"/>
          <w:kern w:val="0"/>
          <w:sz w:val="24"/>
          <w:szCs w:val="24"/>
        </w:rPr>
      </w:pPr>
      <w:r w:rsidRPr="008019F0">
        <w:rPr>
          <w:rFonts w:asciiTheme="minorEastAsia" w:hAnsiTheme="minorEastAsia" w:cs="宋体" w:hint="eastAsia"/>
          <w:kern w:val="0"/>
          <w:sz w:val="24"/>
          <w:szCs w:val="24"/>
        </w:rPr>
        <w:t>产品安装调试完成，试运行和测试合格，符合验收条件，由供应商提出验收审请，并向验收小组提供测试运行报告。验收时,按照采购合同的约定对每一项技术、服务、安全标准的履约情况进行确认。验收结束后,出具验收报告,列明各项标准的验收情况及项目总体评价,由验收双方共同签署。</w:t>
      </w:r>
    </w:p>
    <w:p w:rsidR="00B255DD" w:rsidRPr="008019F0" w:rsidRDefault="00B255DD" w:rsidP="008019F0">
      <w:pPr>
        <w:wordWrap w:val="0"/>
        <w:spacing w:line="360" w:lineRule="auto"/>
        <w:ind w:firstLineChars="200" w:firstLine="480"/>
        <w:contextualSpacing/>
        <w:rPr>
          <w:rFonts w:asciiTheme="minorEastAsia" w:hAnsiTheme="minorEastAsia" w:cs="宋体"/>
          <w:kern w:val="0"/>
          <w:sz w:val="24"/>
          <w:szCs w:val="24"/>
        </w:rPr>
      </w:pPr>
      <w:r w:rsidRPr="008019F0">
        <w:rPr>
          <w:rFonts w:asciiTheme="minorEastAsia" w:hAnsiTheme="minorEastAsia" w:cs="宋体" w:hint="eastAsia"/>
          <w:kern w:val="0"/>
          <w:sz w:val="24"/>
          <w:szCs w:val="24"/>
        </w:rPr>
        <w:t>2.按照招标文件要求、投标文件响应和承诺验收。</w:t>
      </w:r>
    </w:p>
    <w:p w:rsidR="001E08DA" w:rsidRPr="008019F0" w:rsidRDefault="00B255DD" w:rsidP="008019F0">
      <w:pPr>
        <w:wordWrap w:val="0"/>
        <w:spacing w:line="360" w:lineRule="auto"/>
        <w:ind w:firstLineChars="200" w:firstLine="480"/>
        <w:contextualSpacing/>
        <w:rPr>
          <w:rFonts w:asciiTheme="minorEastAsia" w:hAnsiTheme="minorEastAsia" w:cs="宋体"/>
          <w:kern w:val="0"/>
          <w:sz w:val="24"/>
          <w:szCs w:val="24"/>
        </w:rPr>
      </w:pPr>
      <w:r w:rsidRPr="008019F0">
        <w:rPr>
          <w:rFonts w:asciiTheme="minorEastAsia" w:hAnsiTheme="minorEastAsia" w:cs="宋体" w:hint="eastAsia"/>
          <w:kern w:val="0"/>
          <w:sz w:val="24"/>
          <w:szCs w:val="24"/>
        </w:rPr>
        <w:t>3.按照国家相关标准、行业标准、地方标准或者其他标准、规范验收（与采购标的执行标准一致）。</w:t>
      </w:r>
    </w:p>
    <w:p w:rsidR="001E08DA" w:rsidRDefault="00B255D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lastRenderedPageBreak/>
        <w:t>六</w:t>
      </w:r>
      <w:r w:rsidR="00687FC2">
        <w:rPr>
          <w:rFonts w:asciiTheme="minorEastAsia" w:eastAsiaTheme="minorEastAsia" w:hAnsiTheme="minorEastAsia" w:cs="黑体" w:hint="eastAsia"/>
          <w:b/>
          <w:bCs/>
          <w:color w:val="000000"/>
          <w:shd w:val="clear" w:color="auto" w:fill="FFFFFF"/>
        </w:rPr>
        <w:t>、本项目预算</w:t>
      </w:r>
      <w:r w:rsidR="00687FC2" w:rsidRPr="00B95C30">
        <w:rPr>
          <w:rFonts w:ascii="宋体" w:eastAsiaTheme="minorEastAsia" w:hAnsiTheme="minorHAnsi" w:cs="宋体" w:hint="eastAsia"/>
          <w:b/>
          <w:szCs w:val="22"/>
          <w:lang w:val="zh-CN"/>
        </w:rPr>
        <w:t>金额</w:t>
      </w:r>
      <w:r w:rsidRPr="00B95C30">
        <w:rPr>
          <w:rFonts w:ascii="宋体" w:eastAsiaTheme="minorEastAsia" w:hAnsiTheme="minorHAnsi" w:cs="宋体" w:hint="eastAsia"/>
          <w:b/>
          <w:szCs w:val="22"/>
          <w:lang w:val="zh-CN"/>
        </w:rPr>
        <w:t>97.52万元</w:t>
      </w:r>
      <w:r w:rsidR="00687FC2" w:rsidRPr="00B95C30">
        <w:rPr>
          <w:rFonts w:ascii="宋体" w:eastAsiaTheme="minorEastAsia" w:hAnsiTheme="minorHAnsi" w:cs="宋体" w:hint="eastAsia"/>
          <w:b/>
          <w:szCs w:val="22"/>
          <w:lang w:val="zh-CN"/>
        </w:rPr>
        <w:t>。最高限价</w:t>
      </w:r>
      <w:r w:rsidRPr="00B95C30">
        <w:rPr>
          <w:rFonts w:ascii="宋体" w:eastAsiaTheme="minorEastAsia" w:hAnsiTheme="minorHAnsi" w:cs="宋体" w:hint="eastAsia"/>
          <w:b/>
          <w:szCs w:val="22"/>
          <w:lang w:val="zh-CN"/>
        </w:rPr>
        <w:t>97.52万元</w:t>
      </w:r>
      <w:r w:rsidR="00687FC2" w:rsidRPr="00B95C30">
        <w:rPr>
          <w:rFonts w:ascii="宋体" w:eastAsiaTheme="minorEastAsia" w:hAnsiTheme="minorHAnsi" w:cs="宋体" w:hint="eastAsia"/>
          <w:b/>
          <w:szCs w:val="22"/>
          <w:lang w:val="zh-CN"/>
        </w:rPr>
        <w:t>。超</w:t>
      </w:r>
      <w:r w:rsidR="00687FC2">
        <w:rPr>
          <w:rFonts w:asciiTheme="minorEastAsia" w:eastAsiaTheme="minorEastAsia" w:hAnsiTheme="minorEastAsia" w:cs="宋体" w:hint="eastAsia"/>
          <w:b/>
          <w:color w:val="000000"/>
          <w:kern w:val="0"/>
          <w:lang w:val="zh-CN"/>
        </w:rPr>
        <w:t>出最高限价的投标无效。</w:t>
      </w:r>
    </w:p>
    <w:p w:rsidR="001E08DA" w:rsidRDefault="00B255DD"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687FC2">
        <w:rPr>
          <w:rFonts w:asciiTheme="minorEastAsia" w:hAnsiTheme="minorEastAsia" w:cs="宋体" w:hint="eastAsia"/>
          <w:b/>
          <w:color w:val="000000"/>
          <w:kern w:val="0"/>
          <w:sz w:val="24"/>
          <w:szCs w:val="24"/>
          <w:lang w:val="zh-CN"/>
        </w:rPr>
        <w:t>、资金支付</w:t>
      </w:r>
    </w:p>
    <w:p w:rsidR="001E08DA" w:rsidRPr="008019F0" w:rsidRDefault="00687FC2" w:rsidP="008019F0">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color w:val="000000"/>
          <w:kern w:val="0"/>
          <w:sz w:val="24"/>
          <w:szCs w:val="24"/>
          <w:lang w:val="zh-CN"/>
        </w:rPr>
        <w:t>1、</w:t>
      </w:r>
      <w:r w:rsidRPr="008019F0">
        <w:rPr>
          <w:rFonts w:asciiTheme="minorEastAsia" w:hAnsiTheme="minorEastAsia" w:cs="宋体" w:hint="eastAsia"/>
          <w:kern w:val="0"/>
          <w:sz w:val="24"/>
          <w:szCs w:val="24"/>
        </w:rPr>
        <w:t>支付方式：</w:t>
      </w:r>
      <w:r w:rsidR="00B255DD" w:rsidRPr="008019F0">
        <w:rPr>
          <w:rFonts w:asciiTheme="minorEastAsia" w:hAnsiTheme="minorEastAsia" w:cs="宋体" w:hint="eastAsia"/>
          <w:kern w:val="0"/>
          <w:sz w:val="24"/>
          <w:szCs w:val="24"/>
        </w:rPr>
        <w:t>银行转账</w:t>
      </w:r>
    </w:p>
    <w:p w:rsidR="001E08DA" w:rsidRPr="008019F0" w:rsidRDefault="00687FC2" w:rsidP="008019F0">
      <w:pPr>
        <w:wordWrap w:val="0"/>
        <w:spacing w:line="360" w:lineRule="auto"/>
        <w:ind w:firstLineChars="200" w:firstLine="480"/>
        <w:contextualSpacing/>
        <w:rPr>
          <w:rFonts w:asciiTheme="minorEastAsia" w:hAnsiTheme="minorEastAsia" w:cs="宋体"/>
          <w:kern w:val="0"/>
          <w:sz w:val="24"/>
          <w:szCs w:val="24"/>
        </w:rPr>
      </w:pPr>
      <w:r w:rsidRPr="008019F0">
        <w:rPr>
          <w:rFonts w:asciiTheme="minorEastAsia" w:hAnsiTheme="minorEastAsia" w:cs="宋体" w:hint="eastAsia"/>
          <w:kern w:val="0"/>
          <w:sz w:val="24"/>
          <w:szCs w:val="24"/>
        </w:rPr>
        <w:t>2、支付时间及条件：</w:t>
      </w:r>
      <w:r w:rsidR="00B255DD" w:rsidRPr="008019F0">
        <w:rPr>
          <w:rFonts w:asciiTheme="minorEastAsia" w:hAnsiTheme="minorEastAsia" w:cs="宋体" w:hint="eastAsia"/>
          <w:kern w:val="0"/>
          <w:sz w:val="24"/>
          <w:szCs w:val="24"/>
        </w:rPr>
        <w:t>设备到货安装调试完成，经许昌职业技术学院验收合格后支付合同总价的90%，剩余10%满一年无质量问题一次付清。</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7A22B8" w:rsidRDefault="007A22B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Pr="007A22B8"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671C09" w:rsidRPr="007A22B8">
              <w:rPr>
                <w:rFonts w:asciiTheme="minorEastAsia" w:hAnsiTheme="minorEastAsia" w:cs="仿宋_GB2312" w:hint="eastAsia"/>
                <w:szCs w:val="21"/>
              </w:rPr>
              <w:t>校园视频监控</w:t>
            </w:r>
          </w:p>
          <w:p w:rsidR="007A22B8" w:rsidRDefault="00687FC2" w:rsidP="007A22B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B46B8E">
              <w:rPr>
                <w:rFonts w:asciiTheme="minorEastAsia" w:hAnsiTheme="minorEastAsia" w:cs="仿宋_GB2312" w:hint="eastAsia"/>
                <w:szCs w:val="21"/>
              </w:rPr>
              <w:t>147</w:t>
            </w:r>
            <w:r>
              <w:rPr>
                <w:rFonts w:asciiTheme="minorEastAsia" w:hAnsiTheme="minorEastAsia" w:cs="仿宋_GB2312" w:hint="eastAsia"/>
                <w:szCs w:val="21"/>
              </w:rPr>
              <w:t>号</w:t>
            </w:r>
          </w:p>
          <w:p w:rsidR="007A22B8" w:rsidRPr="007A22B8" w:rsidRDefault="00687FC2" w:rsidP="007A22B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Pr="007A22B8">
              <w:rPr>
                <w:rFonts w:asciiTheme="minorEastAsia" w:hAnsiTheme="minorEastAsia" w:cs="仿宋_GB2312" w:hint="eastAsia"/>
                <w:szCs w:val="21"/>
              </w:rPr>
              <w:t>：</w:t>
            </w:r>
            <w:r w:rsidR="00671C09" w:rsidRPr="007A22B8">
              <w:rPr>
                <w:rFonts w:asciiTheme="minorEastAsia" w:hAnsiTheme="minorEastAsia" w:cs="仿宋_GB2312" w:hint="eastAsia"/>
                <w:szCs w:val="21"/>
              </w:rPr>
              <w:t>5台一体化存储服务器；1台核心交换机及其配套设备，摄像机安装在图书馆和学校宿舍楼周边，存储服务器和交换机与原有设备无缝对接。</w:t>
            </w:r>
          </w:p>
          <w:p w:rsidR="001E08DA" w:rsidRPr="00671C09" w:rsidRDefault="00687FC2" w:rsidP="007A22B8">
            <w:pPr>
              <w:autoSpaceDE w:val="0"/>
              <w:autoSpaceDN w:val="0"/>
              <w:adjustRightInd w:val="0"/>
              <w:spacing w:line="360" w:lineRule="auto"/>
              <w:jc w:val="left"/>
              <w:rPr>
                <w:rFonts w:ascii="宋体" w:hAnsi="宋体" w:cs="宋体"/>
                <w:color w:val="000000"/>
                <w:kern w:val="0"/>
                <w:sz w:val="24"/>
                <w:szCs w:val="24"/>
              </w:rPr>
            </w:pPr>
            <w:r w:rsidRPr="007A22B8">
              <w:rPr>
                <w:rFonts w:asciiTheme="minorEastAsia" w:hAnsiTheme="minorEastAsia" w:cs="仿宋_GB2312" w:hint="eastAsia"/>
                <w:szCs w:val="21"/>
              </w:rPr>
              <w:t>项目地址：</w:t>
            </w:r>
            <w:r w:rsidR="00671C09" w:rsidRPr="007A22B8">
              <w:rPr>
                <w:rFonts w:asciiTheme="minorEastAsia" w:hAnsiTheme="minorEastAsia" w:cs="仿宋_GB2312" w:hint="eastAsia"/>
                <w:szCs w:val="21"/>
              </w:rPr>
              <w:t>许昌职业技术学院校园内</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Pr="007A22B8" w:rsidRDefault="00687FC2" w:rsidP="007A22B8">
            <w:pPr>
              <w:wordWrap w:val="0"/>
              <w:spacing w:line="360" w:lineRule="auto"/>
              <w:contextualSpacing/>
              <w:rPr>
                <w:rFonts w:asciiTheme="minorEastAsia" w:hAnsiTheme="minorEastAsia" w:cs="仿宋_GB2312"/>
                <w:szCs w:val="21"/>
              </w:rPr>
            </w:pPr>
            <w:r>
              <w:rPr>
                <w:rFonts w:asciiTheme="minorEastAsia" w:hAnsiTheme="minorEastAsia" w:cs="仿宋_GB2312" w:hint="eastAsia"/>
                <w:szCs w:val="21"/>
              </w:rPr>
              <w:t>名称：</w:t>
            </w:r>
            <w:r w:rsidR="00671C09" w:rsidRPr="007A22B8">
              <w:rPr>
                <w:rFonts w:asciiTheme="minorEastAsia" w:hAnsiTheme="minorEastAsia" w:cs="仿宋_GB2312" w:hint="eastAsia"/>
                <w:szCs w:val="21"/>
              </w:rPr>
              <w:t>许昌职业技术学院</w:t>
            </w:r>
          </w:p>
          <w:p w:rsidR="001E08DA" w:rsidRPr="007A22B8" w:rsidRDefault="00687FC2" w:rsidP="007A22B8">
            <w:pPr>
              <w:wordWrap w:val="0"/>
              <w:spacing w:line="360" w:lineRule="auto"/>
              <w:contextualSpacing/>
              <w:rPr>
                <w:rFonts w:asciiTheme="minorEastAsia" w:hAnsiTheme="minorEastAsia" w:cs="仿宋_GB2312"/>
                <w:szCs w:val="21"/>
              </w:rPr>
            </w:pPr>
            <w:r w:rsidRPr="007A22B8">
              <w:rPr>
                <w:rFonts w:asciiTheme="minorEastAsia" w:hAnsiTheme="minorEastAsia" w:cs="仿宋_GB2312" w:hint="eastAsia"/>
                <w:szCs w:val="21"/>
              </w:rPr>
              <w:t>地址：</w:t>
            </w:r>
            <w:r w:rsidR="00671C09" w:rsidRPr="007A22B8">
              <w:rPr>
                <w:rFonts w:asciiTheme="minorEastAsia" w:hAnsiTheme="minorEastAsia" w:cs="仿宋_GB2312" w:hint="eastAsia"/>
                <w:szCs w:val="21"/>
              </w:rPr>
              <w:t>河南省许昌市魏都区新兴路4336号</w:t>
            </w:r>
          </w:p>
          <w:p w:rsidR="001E08DA" w:rsidRDefault="00687FC2" w:rsidP="007A22B8">
            <w:pPr>
              <w:wordWrap w:val="0"/>
              <w:spacing w:line="360" w:lineRule="auto"/>
              <w:contextualSpacing/>
              <w:rPr>
                <w:rFonts w:asciiTheme="minorEastAsia" w:hAnsiTheme="minorEastAsia" w:cs="仿宋_GB2312"/>
                <w:szCs w:val="21"/>
              </w:rPr>
            </w:pPr>
            <w:r w:rsidRPr="007A22B8">
              <w:rPr>
                <w:rFonts w:asciiTheme="minorEastAsia" w:hAnsiTheme="minorEastAsia" w:cs="仿宋_GB2312" w:hint="eastAsia"/>
                <w:szCs w:val="21"/>
              </w:rPr>
              <w:t>联系人：</w:t>
            </w:r>
            <w:r w:rsidR="00671C09" w:rsidRPr="007A22B8">
              <w:rPr>
                <w:rFonts w:asciiTheme="minorEastAsia" w:hAnsiTheme="minorEastAsia" w:cs="仿宋_GB2312" w:hint="eastAsia"/>
                <w:szCs w:val="21"/>
              </w:rPr>
              <w:t>梁志强</w:t>
            </w:r>
            <w:r w:rsidRPr="007A22B8">
              <w:rPr>
                <w:rFonts w:asciiTheme="minorEastAsia" w:hAnsiTheme="minorEastAsia" w:cs="仿宋_GB2312" w:hint="eastAsia"/>
                <w:szCs w:val="21"/>
              </w:rPr>
              <w:t xml:space="preserve">          电话：</w:t>
            </w:r>
            <w:r w:rsidR="00671C09" w:rsidRPr="007A22B8">
              <w:rPr>
                <w:rFonts w:asciiTheme="minorEastAsia" w:hAnsiTheme="minorEastAsia" w:cs="仿宋_GB2312" w:hint="eastAsia"/>
                <w:szCs w:val="21"/>
              </w:rPr>
              <w:t>15038937279</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rsidP="00027D1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027D1C">
              <w:rPr>
                <w:rFonts w:asciiTheme="minorEastAsia" w:hAnsiTheme="minorEastAsia" w:cs="仿宋_GB2312" w:hint="eastAsia"/>
                <w:szCs w:val="21"/>
              </w:rPr>
              <w:t>沙先生</w:t>
            </w:r>
            <w:r>
              <w:rPr>
                <w:rFonts w:asciiTheme="minorEastAsia" w:hAnsiTheme="minorEastAsia" w:cs="仿宋_GB2312" w:hint="eastAsia"/>
                <w:szCs w:val="21"/>
              </w:rPr>
              <w:t xml:space="preserve">         电话：0374-</w:t>
            </w:r>
            <w:r w:rsidR="00671C09">
              <w:rPr>
                <w:rFonts w:asciiTheme="minorEastAsia" w:hAnsiTheme="minorEastAsia" w:cs="仿宋_GB2312" w:hint="eastAsia"/>
                <w:szCs w:val="21"/>
              </w:rPr>
              <w:t>296</w:t>
            </w:r>
            <w:r w:rsidR="00027D1C">
              <w:rPr>
                <w:rFonts w:asciiTheme="minorEastAsia" w:hAnsiTheme="minorEastAsia" w:cs="仿宋_GB2312" w:hint="eastAsia"/>
                <w:szCs w:val="21"/>
              </w:rPr>
              <w:t>2805</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B255DD">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E4DFC">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E4DF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Pr="0014173F" w:rsidRDefault="00687FC2">
            <w:pPr>
              <w:autoSpaceDE w:val="0"/>
              <w:autoSpaceDN w:val="0"/>
              <w:adjustRightInd w:val="0"/>
              <w:spacing w:line="276" w:lineRule="auto"/>
              <w:jc w:val="center"/>
              <w:rPr>
                <w:rFonts w:asciiTheme="minorEastAsia" w:hAnsiTheme="minorEastAsia" w:cs="宋体"/>
                <w:kern w:val="0"/>
                <w:szCs w:val="21"/>
              </w:rPr>
            </w:pPr>
            <w:r w:rsidRPr="0014173F">
              <w:rPr>
                <w:rFonts w:asciiTheme="minorEastAsia" w:hAnsiTheme="minorEastAsia" w:cs="宋体" w:hint="eastAsia"/>
                <w:kern w:val="0"/>
                <w:szCs w:val="21"/>
              </w:rPr>
              <w:t>★最高限价</w:t>
            </w:r>
          </w:p>
        </w:tc>
        <w:tc>
          <w:tcPr>
            <w:tcW w:w="6813" w:type="dxa"/>
            <w:vAlign w:val="center"/>
          </w:tcPr>
          <w:p w:rsidR="001E08DA" w:rsidRPr="0014173F" w:rsidRDefault="00B255DD" w:rsidP="0014173F">
            <w:pPr>
              <w:autoSpaceDE w:val="0"/>
              <w:autoSpaceDN w:val="0"/>
              <w:adjustRightInd w:val="0"/>
              <w:spacing w:line="276" w:lineRule="auto"/>
              <w:ind w:firstLineChars="100" w:firstLine="210"/>
              <w:rPr>
                <w:rFonts w:asciiTheme="minorEastAsia" w:hAnsiTheme="minorEastAsia" w:cs="宋体"/>
                <w:kern w:val="0"/>
                <w:szCs w:val="21"/>
              </w:rPr>
            </w:pPr>
            <w:r w:rsidRPr="0014173F">
              <w:rPr>
                <w:rFonts w:asciiTheme="minorEastAsia" w:hAnsiTheme="minorEastAsia" w:cs="宋体" w:hint="eastAsia"/>
                <w:kern w:val="0"/>
                <w:szCs w:val="21"/>
              </w:rPr>
              <w:t>97.52万元</w:t>
            </w:r>
            <w:r w:rsidR="00687FC2" w:rsidRPr="0014173F">
              <w:rPr>
                <w:rFonts w:asciiTheme="minorEastAsia" w:hAnsiTheme="minorEastAsia" w:cs="宋体" w:hint="eastAsia"/>
                <w:kern w:val="0"/>
                <w:szCs w:val="21"/>
              </w:rPr>
              <w:t>，超出最高限价的投标无效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1E4D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1E4D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1E4DFC">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1E4DF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687FC2" w:rsidP="00DC02D5">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DC02D5">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sidR="00DC02D5">
              <w:rPr>
                <w:rFonts w:asciiTheme="minorEastAsia" w:hAnsiTheme="minorEastAsia" w:cs="宋体" w:hint="eastAsia"/>
                <w:bCs/>
                <w:szCs w:val="21"/>
                <w:lang w:val="zh-CN"/>
              </w:rPr>
              <w:t>10</w:t>
            </w:r>
            <w:r>
              <w:rPr>
                <w:rFonts w:asciiTheme="minorEastAsia" w:hAnsiTheme="minorEastAsia" w:cs="宋体" w:hint="eastAsia"/>
                <w:bCs/>
                <w:szCs w:val="21"/>
                <w:lang w:val="zh-CN"/>
              </w:rPr>
              <w:t>月</w:t>
            </w:r>
            <w:r w:rsidR="00DC02D5">
              <w:rPr>
                <w:rFonts w:asciiTheme="minorEastAsia" w:hAnsiTheme="minorEastAsia" w:cs="宋体" w:hint="eastAsia"/>
                <w:bCs/>
                <w:szCs w:val="21"/>
                <w:lang w:val="zh-CN"/>
              </w:rPr>
              <w:t>31</w:t>
            </w:r>
            <w:r>
              <w:rPr>
                <w:rFonts w:asciiTheme="minorEastAsia" w:hAnsiTheme="minorEastAsia" w:cs="宋体" w:hint="eastAsia"/>
                <w:bCs/>
                <w:szCs w:val="21"/>
                <w:lang w:val="zh-CN"/>
              </w:rPr>
              <w:t>日</w:t>
            </w:r>
            <w:r w:rsidR="00DC02D5">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DC02D5">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DC02D5">
              <w:rPr>
                <w:rFonts w:asciiTheme="minorEastAsia" w:hAnsiTheme="minorEastAsia" w:cs="宋体" w:hint="eastAsia"/>
                <w:bCs/>
                <w:szCs w:val="21"/>
                <w:lang w:val="zh-CN"/>
              </w:rPr>
              <w:t>5</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1E4DFC">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1E4DFC">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w:t>
            </w:r>
            <w:r w:rsidR="00687FC2">
              <w:rPr>
                <w:rFonts w:ascii="新宋体" w:eastAsia="新宋体" w:hAnsi="新宋体" w:hint="eastAsia"/>
                <w:szCs w:val="21"/>
              </w:rPr>
              <w:lastRenderedPageBreak/>
              <w:t>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1E4DF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1E4DFC">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1E4DFC">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1E4DF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1E4D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1E4DF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1E4DFC">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w:t>
      </w:r>
      <w:r>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2F1A75" w:rsidRDefault="00687FC2" w:rsidP="002F1A75">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2F1A75">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384"/>
        <w:gridCol w:w="1560"/>
        <w:gridCol w:w="6095"/>
      </w:tblGrid>
      <w:tr w:rsidR="007C282F" w:rsidTr="007F5397">
        <w:trPr>
          <w:trHeight w:val="20"/>
        </w:trPr>
        <w:tc>
          <w:tcPr>
            <w:tcW w:w="2944" w:type="dxa"/>
            <w:gridSpan w:val="2"/>
            <w:vAlign w:val="center"/>
          </w:tcPr>
          <w:p w:rsidR="007C282F" w:rsidRDefault="007C282F" w:rsidP="00FA77E2">
            <w:pPr>
              <w:widowControl/>
              <w:spacing w:line="360" w:lineRule="auto"/>
              <w:jc w:val="center"/>
              <w:rPr>
                <w:rFonts w:ascii="宋体" w:eastAsia="宋体" w:hAnsi="宋体" w:cs="宋体"/>
                <w:color w:val="000000"/>
                <w:kern w:val="0"/>
                <w:szCs w:val="21"/>
              </w:rPr>
            </w:pPr>
            <w:r>
              <w:rPr>
                <w:rFonts w:ascii="宋体" w:eastAsia="宋体" w:hAnsi="宋体" w:cs="Times New Roman" w:hint="eastAsia"/>
                <w:color w:val="000000"/>
                <w:szCs w:val="21"/>
              </w:rPr>
              <w:t>分值构成</w:t>
            </w:r>
          </w:p>
          <w:p w:rsidR="007C282F" w:rsidRDefault="007C282F" w:rsidP="00E928D5">
            <w:pPr>
              <w:widowControl/>
              <w:snapToGrid w:val="0"/>
              <w:spacing w:beforeLines="50"/>
              <w:jc w:val="center"/>
              <w:rPr>
                <w:rFonts w:ascii="宋体" w:eastAsia="宋体" w:hAnsi="宋体" w:cs="宋体"/>
                <w:color w:val="000000"/>
                <w:kern w:val="0"/>
                <w:szCs w:val="21"/>
              </w:rPr>
            </w:pPr>
            <w:r>
              <w:rPr>
                <w:rFonts w:ascii="宋体" w:eastAsia="宋体" w:hAnsi="宋体" w:cs="Times New Roman" w:hint="eastAsia"/>
                <w:color w:val="000000"/>
                <w:szCs w:val="21"/>
              </w:rPr>
              <w:t>(总分100分)</w:t>
            </w:r>
          </w:p>
        </w:tc>
        <w:tc>
          <w:tcPr>
            <w:tcW w:w="6095" w:type="dxa"/>
            <w:vAlign w:val="center"/>
          </w:tcPr>
          <w:p w:rsidR="007C282F" w:rsidRDefault="007C282F" w:rsidP="007C282F">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Times New Roman" w:hint="eastAsia"/>
                <w:color w:val="000000"/>
                <w:szCs w:val="21"/>
              </w:rPr>
              <w:t>价格分值：</w:t>
            </w:r>
            <w:r>
              <w:rPr>
                <w:rFonts w:ascii="宋体" w:eastAsia="宋体" w:hAnsi="宋体" w:cs="宋体" w:hint="eastAsia"/>
                <w:color w:val="FF0000"/>
                <w:kern w:val="0"/>
                <w:szCs w:val="21"/>
              </w:rPr>
              <w:t>  </w:t>
            </w:r>
            <w:r>
              <w:rPr>
                <w:rFonts w:ascii="宋体" w:eastAsia="宋体" w:hAnsi="宋体" w:cs="宋体" w:hint="eastAsia"/>
                <w:kern w:val="0"/>
                <w:szCs w:val="21"/>
              </w:rPr>
              <w:t>35</w:t>
            </w:r>
            <w:r>
              <w:rPr>
                <w:rFonts w:ascii="宋体" w:eastAsia="宋体" w:hAnsi="宋体" w:cs="Times New Roman" w:hint="eastAsia"/>
                <w:color w:val="000000"/>
                <w:szCs w:val="21"/>
              </w:rPr>
              <w:t>分</w:t>
            </w:r>
          </w:p>
          <w:p w:rsidR="007C282F" w:rsidRDefault="007C282F" w:rsidP="007C282F">
            <w:pPr>
              <w:widowControl/>
              <w:spacing w:line="360" w:lineRule="auto"/>
              <w:ind w:firstLineChars="200" w:firstLine="420"/>
              <w:jc w:val="left"/>
              <w:rPr>
                <w:rFonts w:ascii="宋体" w:eastAsia="宋体" w:hAnsi="宋体" w:cs="宋体"/>
                <w:kern w:val="0"/>
                <w:szCs w:val="21"/>
              </w:rPr>
            </w:pPr>
            <w:r>
              <w:rPr>
                <w:rFonts w:ascii="宋体" w:eastAsia="宋体" w:hAnsi="宋体" w:cs="Times New Roman" w:hint="eastAsia"/>
                <w:szCs w:val="21"/>
              </w:rPr>
              <w:t>商务部分：</w:t>
            </w:r>
            <w:r>
              <w:rPr>
                <w:rFonts w:ascii="宋体" w:eastAsia="宋体" w:hAnsi="宋体" w:cs="宋体" w:hint="eastAsia"/>
                <w:kern w:val="0"/>
                <w:szCs w:val="21"/>
              </w:rPr>
              <w:t>  15分</w:t>
            </w:r>
          </w:p>
          <w:p w:rsidR="007C282F" w:rsidRDefault="007C282F" w:rsidP="00E928D5">
            <w:pPr>
              <w:widowControl/>
              <w:spacing w:beforeLines="50"/>
              <w:ind w:firstLineChars="200" w:firstLine="420"/>
              <w:jc w:val="left"/>
              <w:rPr>
                <w:rFonts w:ascii="宋体" w:eastAsia="宋体" w:hAnsi="宋体" w:cs="宋体"/>
                <w:kern w:val="0"/>
                <w:szCs w:val="21"/>
              </w:rPr>
            </w:pPr>
            <w:r>
              <w:rPr>
                <w:rFonts w:ascii="宋体" w:eastAsia="宋体" w:hAnsi="宋体" w:cs="Times New Roman" w:hint="eastAsia"/>
                <w:szCs w:val="21"/>
              </w:rPr>
              <w:t>技术部分：</w:t>
            </w:r>
            <w:r>
              <w:rPr>
                <w:rFonts w:ascii="宋体" w:eastAsia="宋体" w:hAnsi="宋体" w:cs="宋体" w:hint="eastAsia"/>
                <w:kern w:val="0"/>
                <w:szCs w:val="21"/>
              </w:rPr>
              <w:t>  40</w:t>
            </w:r>
            <w:r>
              <w:rPr>
                <w:rFonts w:ascii="宋体" w:eastAsia="宋体" w:hAnsi="宋体" w:cs="Times New Roman" w:hint="eastAsia"/>
                <w:szCs w:val="21"/>
              </w:rPr>
              <w:t>分</w:t>
            </w:r>
          </w:p>
          <w:p w:rsidR="007C282F" w:rsidRDefault="007C282F" w:rsidP="00E928D5">
            <w:pPr>
              <w:widowControl/>
              <w:spacing w:beforeLines="50"/>
              <w:ind w:firstLineChars="200" w:firstLine="420"/>
              <w:jc w:val="left"/>
              <w:rPr>
                <w:rFonts w:ascii="宋体" w:eastAsia="宋体" w:hAnsi="宋体" w:cs="宋体"/>
                <w:color w:val="000000"/>
                <w:kern w:val="0"/>
                <w:szCs w:val="21"/>
              </w:rPr>
            </w:pPr>
            <w:r>
              <w:rPr>
                <w:rFonts w:ascii="宋体" w:eastAsia="宋体" w:hAnsi="宋体" w:cs="Times New Roman" w:hint="eastAsia"/>
                <w:szCs w:val="21"/>
              </w:rPr>
              <w:t>服务部分：</w:t>
            </w:r>
            <w:r>
              <w:rPr>
                <w:rFonts w:ascii="宋体" w:eastAsia="宋体" w:hAnsi="宋体" w:cs="宋体" w:hint="eastAsia"/>
                <w:kern w:val="0"/>
                <w:szCs w:val="21"/>
              </w:rPr>
              <w:t>  10</w:t>
            </w:r>
            <w:r>
              <w:rPr>
                <w:rFonts w:ascii="宋体" w:eastAsia="宋体" w:hAnsi="宋体" w:cs="Times New Roman" w:hint="eastAsia"/>
                <w:szCs w:val="21"/>
              </w:rPr>
              <w:t>分</w:t>
            </w:r>
          </w:p>
        </w:tc>
      </w:tr>
      <w:tr w:rsidR="007C282F" w:rsidTr="007F5397">
        <w:trPr>
          <w:trHeight w:val="20"/>
        </w:trPr>
        <w:tc>
          <w:tcPr>
            <w:tcW w:w="1384" w:type="dxa"/>
            <w:vAlign w:val="center"/>
          </w:tcPr>
          <w:p w:rsidR="007C282F" w:rsidRDefault="007C282F" w:rsidP="00E928D5">
            <w:pPr>
              <w:widowControl/>
              <w:snapToGrid w:val="0"/>
              <w:spacing w:beforeLines="50"/>
              <w:jc w:val="center"/>
              <w:rPr>
                <w:rFonts w:ascii="宋体" w:eastAsia="宋体" w:hAnsi="宋体" w:cs="宋体"/>
                <w:color w:val="000000"/>
                <w:kern w:val="0"/>
                <w:szCs w:val="21"/>
              </w:rPr>
            </w:pPr>
            <w:r>
              <w:rPr>
                <w:rFonts w:ascii="宋体" w:eastAsia="宋体" w:hAnsi="宋体" w:cs="宋体" w:hint="eastAsia"/>
                <w:b/>
                <w:bCs/>
                <w:color w:val="000000"/>
                <w:kern w:val="0"/>
                <w:szCs w:val="21"/>
              </w:rPr>
              <w:t>评审项</w:t>
            </w:r>
          </w:p>
        </w:tc>
        <w:tc>
          <w:tcPr>
            <w:tcW w:w="1560" w:type="dxa"/>
            <w:vAlign w:val="center"/>
          </w:tcPr>
          <w:p w:rsidR="007C282F" w:rsidRDefault="007C282F" w:rsidP="00E928D5">
            <w:pPr>
              <w:widowControl/>
              <w:snapToGrid w:val="0"/>
              <w:spacing w:beforeLines="50"/>
              <w:jc w:val="center"/>
              <w:rPr>
                <w:rFonts w:ascii="宋体" w:eastAsia="宋体" w:hAnsi="宋体" w:cs="宋体"/>
                <w:color w:val="000000"/>
                <w:kern w:val="0"/>
                <w:szCs w:val="21"/>
              </w:rPr>
            </w:pPr>
            <w:r>
              <w:rPr>
                <w:rFonts w:ascii="宋体" w:eastAsia="宋体" w:hAnsi="宋体" w:cs="宋体" w:hint="eastAsia"/>
                <w:b/>
                <w:bCs/>
                <w:color w:val="000000"/>
                <w:kern w:val="0"/>
                <w:szCs w:val="21"/>
              </w:rPr>
              <w:t>评分因素</w:t>
            </w:r>
          </w:p>
        </w:tc>
        <w:tc>
          <w:tcPr>
            <w:tcW w:w="6095" w:type="dxa"/>
            <w:vAlign w:val="center"/>
          </w:tcPr>
          <w:p w:rsidR="007C282F" w:rsidRDefault="007C282F" w:rsidP="00E928D5">
            <w:pPr>
              <w:widowControl/>
              <w:snapToGrid w:val="0"/>
              <w:spacing w:beforeLines="50"/>
              <w:jc w:val="center"/>
              <w:rPr>
                <w:rFonts w:ascii="宋体" w:eastAsia="宋体" w:hAnsi="宋体" w:cs="宋体"/>
                <w:color w:val="000000"/>
                <w:kern w:val="0"/>
                <w:szCs w:val="21"/>
              </w:rPr>
            </w:pPr>
            <w:r>
              <w:rPr>
                <w:rFonts w:ascii="宋体" w:eastAsia="宋体" w:hAnsi="宋体" w:cs="宋体" w:hint="eastAsia"/>
                <w:b/>
                <w:bCs/>
                <w:color w:val="000000"/>
                <w:kern w:val="0"/>
                <w:szCs w:val="21"/>
              </w:rPr>
              <w:t>评标标准</w:t>
            </w:r>
          </w:p>
        </w:tc>
      </w:tr>
      <w:tr w:rsidR="007C282F" w:rsidTr="007F5397">
        <w:trPr>
          <w:trHeight w:val="20"/>
        </w:trPr>
        <w:tc>
          <w:tcPr>
            <w:tcW w:w="1384" w:type="dxa"/>
            <w:vAlign w:val="center"/>
          </w:tcPr>
          <w:p w:rsidR="007C282F" w:rsidRDefault="007C282F" w:rsidP="00E928D5">
            <w:pPr>
              <w:widowControl/>
              <w:snapToGrid w:val="0"/>
              <w:spacing w:beforeLines="50"/>
              <w:ind w:leftChars="-2" w:hangingChars="2" w:hanging="4"/>
              <w:jc w:val="center"/>
              <w:rPr>
                <w:rFonts w:ascii="宋体" w:eastAsia="宋体" w:hAnsi="宋体" w:cs="宋体"/>
                <w:kern w:val="0"/>
                <w:szCs w:val="21"/>
              </w:rPr>
            </w:pPr>
            <w:r>
              <w:rPr>
                <w:rFonts w:ascii="宋体" w:eastAsia="宋体" w:hAnsi="宋体" w:cs="宋体" w:hint="eastAsia"/>
                <w:szCs w:val="21"/>
              </w:rPr>
              <w:t>报价部分</w:t>
            </w:r>
          </w:p>
          <w:p w:rsidR="007C282F" w:rsidRDefault="007C282F" w:rsidP="00E928D5">
            <w:pPr>
              <w:widowControl/>
              <w:snapToGrid w:val="0"/>
              <w:spacing w:beforeLines="50"/>
              <w:ind w:leftChars="-2" w:hangingChars="2" w:hanging="4"/>
              <w:jc w:val="center"/>
              <w:rPr>
                <w:rFonts w:ascii="宋体" w:eastAsia="宋体" w:hAnsi="宋体" w:cs="宋体"/>
                <w:kern w:val="0"/>
                <w:szCs w:val="21"/>
              </w:rPr>
            </w:pPr>
            <w:r>
              <w:rPr>
                <w:rFonts w:ascii="宋体" w:eastAsia="宋体" w:hAnsi="宋体" w:cs="宋体" w:hint="eastAsia"/>
                <w:szCs w:val="21"/>
              </w:rPr>
              <w:t>（</w:t>
            </w:r>
            <w:r>
              <w:rPr>
                <w:rFonts w:ascii="宋体" w:eastAsia="宋体" w:hAnsi="宋体" w:cs="宋体" w:hint="eastAsia"/>
                <w:kern w:val="0"/>
                <w:szCs w:val="21"/>
              </w:rPr>
              <w:t>35</w:t>
            </w:r>
            <w:r>
              <w:rPr>
                <w:rFonts w:ascii="宋体" w:eastAsia="宋体" w:hAnsi="宋体" w:cs="宋体" w:hint="eastAsia"/>
                <w:szCs w:val="21"/>
              </w:rPr>
              <w:t>）</w:t>
            </w:r>
          </w:p>
        </w:tc>
        <w:tc>
          <w:tcPr>
            <w:tcW w:w="1560" w:type="dxa"/>
            <w:vAlign w:val="center"/>
          </w:tcPr>
          <w:p w:rsidR="007C282F" w:rsidRDefault="007C282F" w:rsidP="00E928D5">
            <w:pPr>
              <w:widowControl/>
              <w:snapToGrid w:val="0"/>
              <w:spacing w:beforeLines="50"/>
              <w:jc w:val="center"/>
              <w:rPr>
                <w:rFonts w:ascii="宋体" w:eastAsia="宋体" w:hAnsi="宋体" w:cs="宋体"/>
                <w:kern w:val="0"/>
                <w:szCs w:val="21"/>
              </w:rPr>
            </w:pPr>
            <w:r>
              <w:rPr>
                <w:rFonts w:ascii="宋体" w:eastAsia="宋体" w:hAnsi="宋体" w:cs="宋体" w:hint="eastAsia"/>
                <w:szCs w:val="21"/>
              </w:rPr>
              <w:t>报价</w:t>
            </w:r>
          </w:p>
          <w:p w:rsidR="007C282F" w:rsidRDefault="007C282F" w:rsidP="00E928D5">
            <w:pPr>
              <w:widowControl/>
              <w:snapToGrid w:val="0"/>
              <w:spacing w:beforeLines="50"/>
              <w:jc w:val="center"/>
              <w:rPr>
                <w:rFonts w:ascii="宋体" w:eastAsia="宋体" w:hAnsi="宋体" w:cs="宋体"/>
                <w:kern w:val="0"/>
                <w:szCs w:val="21"/>
              </w:rPr>
            </w:pPr>
            <w:r>
              <w:rPr>
                <w:rFonts w:ascii="宋体" w:eastAsia="宋体" w:hAnsi="宋体" w:cs="宋体" w:hint="eastAsia"/>
                <w:szCs w:val="21"/>
              </w:rPr>
              <w:t>（</w:t>
            </w:r>
            <w:r>
              <w:rPr>
                <w:rFonts w:ascii="宋体" w:eastAsia="宋体" w:hAnsi="宋体" w:cs="宋体" w:hint="eastAsia"/>
                <w:kern w:val="0"/>
                <w:szCs w:val="21"/>
              </w:rPr>
              <w:t>35</w:t>
            </w:r>
            <w:r>
              <w:rPr>
                <w:rFonts w:ascii="宋体" w:eastAsia="宋体" w:hAnsi="宋体" w:cs="宋体" w:hint="eastAsia"/>
                <w:szCs w:val="21"/>
              </w:rPr>
              <w:t>）</w:t>
            </w:r>
          </w:p>
        </w:tc>
        <w:tc>
          <w:tcPr>
            <w:tcW w:w="6095" w:type="dxa"/>
            <w:vAlign w:val="center"/>
          </w:tcPr>
          <w:p w:rsidR="007C282F" w:rsidRDefault="007C282F" w:rsidP="00FA77E2">
            <w:pPr>
              <w:widowControl/>
              <w:spacing w:line="360" w:lineRule="auto"/>
              <w:jc w:val="left"/>
              <w:rPr>
                <w:rFonts w:ascii="宋体" w:eastAsia="宋体" w:hAnsi="宋体" w:cs="宋体"/>
                <w:color w:val="000000"/>
                <w:kern w:val="0"/>
                <w:szCs w:val="21"/>
              </w:rPr>
            </w:pPr>
            <w:r>
              <w:rPr>
                <w:rFonts w:ascii="宋体" w:eastAsia="宋体" w:hAnsi="宋体" w:cs="Times New Roman" w:hint="eastAsia"/>
                <w:color w:val="000000"/>
                <w:szCs w:val="21"/>
              </w:rPr>
              <w:t>评标基准价：满足招标文件要求的有效投标报价中，最低的投标报价为评标基准价。</w:t>
            </w:r>
          </w:p>
          <w:p w:rsidR="007C282F" w:rsidRDefault="007C282F" w:rsidP="00FA77E2">
            <w:pPr>
              <w:widowControl/>
              <w:jc w:val="left"/>
              <w:rPr>
                <w:rFonts w:ascii="宋体" w:eastAsia="宋体" w:hAnsi="宋体" w:cs="宋体"/>
                <w:color w:val="000000"/>
                <w:kern w:val="0"/>
                <w:szCs w:val="21"/>
              </w:rPr>
            </w:pPr>
            <w:r>
              <w:rPr>
                <w:rFonts w:ascii="宋体" w:eastAsia="宋体" w:hAnsi="宋体" w:cs="Times New Roman" w:hint="eastAsia"/>
                <w:color w:val="000000"/>
                <w:szCs w:val="21"/>
              </w:rPr>
              <w:t>投标报价得分=（评标基准价/投标报价）×35</w:t>
            </w:r>
            <w:r>
              <w:rPr>
                <w:rFonts w:ascii="宋体" w:eastAsia="宋体" w:hAnsi="宋体" w:cs="宋体" w:hint="eastAsia"/>
                <w:color w:val="FF0000"/>
                <w:kern w:val="0"/>
                <w:szCs w:val="21"/>
              </w:rPr>
              <w:t> </w:t>
            </w:r>
          </w:p>
        </w:tc>
      </w:tr>
      <w:tr w:rsidR="007C282F" w:rsidTr="007F5397">
        <w:trPr>
          <w:trHeight w:val="1735"/>
        </w:trPr>
        <w:tc>
          <w:tcPr>
            <w:tcW w:w="1384" w:type="dxa"/>
            <w:vMerge w:val="restart"/>
            <w:vAlign w:val="center"/>
          </w:tcPr>
          <w:p w:rsidR="007C282F" w:rsidRDefault="007C282F" w:rsidP="00E928D5">
            <w:pPr>
              <w:widowControl/>
              <w:snapToGrid w:val="0"/>
              <w:spacing w:beforeLines="50"/>
              <w:ind w:leftChars="-2" w:hangingChars="2" w:hanging="4"/>
              <w:jc w:val="center"/>
              <w:rPr>
                <w:rFonts w:ascii="宋体" w:eastAsia="宋体" w:hAnsi="宋体" w:cs="宋体"/>
                <w:color w:val="000000"/>
                <w:kern w:val="0"/>
                <w:szCs w:val="21"/>
              </w:rPr>
            </w:pPr>
            <w:r>
              <w:rPr>
                <w:rFonts w:ascii="宋体" w:eastAsia="宋体" w:hAnsi="宋体" w:cs="宋体" w:hint="eastAsia"/>
                <w:color w:val="000000"/>
                <w:szCs w:val="21"/>
              </w:rPr>
              <w:t>商务部分</w:t>
            </w:r>
          </w:p>
          <w:p w:rsidR="007C282F" w:rsidRDefault="007C282F" w:rsidP="00E928D5">
            <w:pPr>
              <w:widowControl/>
              <w:snapToGrid w:val="0"/>
              <w:spacing w:beforeLines="50"/>
              <w:ind w:leftChars="-2" w:hangingChars="2" w:hanging="4"/>
              <w:jc w:val="center"/>
              <w:rPr>
                <w:rFonts w:ascii="宋体" w:eastAsia="宋体" w:hAnsi="宋体" w:cs="宋体"/>
                <w:kern w:val="0"/>
                <w:szCs w:val="21"/>
              </w:rPr>
            </w:pPr>
            <w:r>
              <w:rPr>
                <w:rFonts w:ascii="宋体" w:eastAsia="宋体" w:hAnsi="宋体" w:cs="宋体" w:hint="eastAsia"/>
                <w:szCs w:val="21"/>
              </w:rPr>
              <w:t>（</w:t>
            </w:r>
            <w:r>
              <w:rPr>
                <w:rFonts w:ascii="宋体" w:eastAsia="宋体" w:hAnsi="宋体" w:cs="宋体" w:hint="eastAsia"/>
                <w:kern w:val="0"/>
                <w:szCs w:val="21"/>
              </w:rPr>
              <w:t>15）</w:t>
            </w:r>
          </w:p>
        </w:tc>
        <w:tc>
          <w:tcPr>
            <w:tcW w:w="1560" w:type="dxa"/>
            <w:vAlign w:val="center"/>
          </w:tcPr>
          <w:p w:rsidR="007C282F" w:rsidRDefault="007C282F" w:rsidP="00E928D5">
            <w:pPr>
              <w:widowControl/>
              <w:snapToGrid w:val="0"/>
              <w:spacing w:beforeLines="50"/>
              <w:jc w:val="center"/>
              <w:rPr>
                <w:rFonts w:ascii="宋体" w:eastAsia="宋体" w:hAnsi="宋体" w:cs="宋体"/>
                <w:color w:val="000000"/>
                <w:kern w:val="0"/>
                <w:szCs w:val="21"/>
              </w:rPr>
            </w:pPr>
            <w:r>
              <w:rPr>
                <w:rFonts w:ascii="宋体" w:eastAsia="宋体" w:hAnsi="宋体" w:cs="Times New Roman" w:hint="eastAsia"/>
                <w:color w:val="000000"/>
                <w:szCs w:val="21"/>
              </w:rPr>
              <w:t>业绩</w:t>
            </w:r>
          </w:p>
          <w:p w:rsidR="007C282F" w:rsidRDefault="007C282F" w:rsidP="00E928D5">
            <w:pPr>
              <w:widowControl/>
              <w:snapToGrid w:val="0"/>
              <w:spacing w:beforeLines="50"/>
              <w:jc w:val="center"/>
              <w:rPr>
                <w:rFonts w:ascii="宋体" w:eastAsia="宋体" w:hAnsi="宋体" w:cs="宋体"/>
                <w:color w:val="000000"/>
                <w:kern w:val="0"/>
                <w:szCs w:val="21"/>
              </w:rPr>
            </w:pPr>
            <w:r>
              <w:rPr>
                <w:rFonts w:ascii="宋体" w:eastAsia="宋体" w:hAnsi="宋体" w:cs="Times New Roman" w:hint="eastAsia"/>
                <w:color w:val="000000"/>
                <w:szCs w:val="21"/>
              </w:rPr>
              <w:t>（</w:t>
            </w:r>
            <w:r>
              <w:rPr>
                <w:rFonts w:ascii="宋体" w:eastAsia="宋体" w:hAnsi="宋体" w:cs="宋体" w:hint="eastAsia"/>
                <w:kern w:val="0"/>
                <w:szCs w:val="21"/>
              </w:rPr>
              <w:t>9）</w:t>
            </w:r>
          </w:p>
        </w:tc>
        <w:tc>
          <w:tcPr>
            <w:tcW w:w="6095" w:type="dxa"/>
            <w:vAlign w:val="center"/>
          </w:tcPr>
          <w:p w:rsidR="007C282F" w:rsidRDefault="007C282F" w:rsidP="00FA77E2">
            <w:pPr>
              <w:widowControl/>
              <w:jc w:val="left"/>
              <w:rPr>
                <w:rFonts w:ascii="宋体" w:eastAsia="宋体" w:hAnsi="Calibri" w:cs="宋体"/>
                <w:color w:val="000000"/>
                <w:kern w:val="0"/>
                <w:szCs w:val="21"/>
              </w:rPr>
            </w:pPr>
            <w:r>
              <w:rPr>
                <w:rFonts w:ascii="宋体" w:eastAsia="宋体" w:hAnsi="Calibri" w:cs="宋体"/>
                <w:color w:val="000000"/>
                <w:kern w:val="0"/>
                <w:szCs w:val="21"/>
              </w:rPr>
              <w:t>201</w:t>
            </w:r>
            <w:r>
              <w:rPr>
                <w:rFonts w:ascii="宋体" w:eastAsia="宋体" w:hAnsi="Calibri" w:cs="宋体" w:hint="eastAsia"/>
                <w:color w:val="000000"/>
                <w:kern w:val="0"/>
                <w:szCs w:val="21"/>
              </w:rPr>
              <w:t>6年</w:t>
            </w:r>
            <w:r>
              <w:rPr>
                <w:rFonts w:ascii="宋体" w:eastAsia="宋体" w:hAnsi="Calibri" w:cs="宋体"/>
                <w:color w:val="000000"/>
                <w:kern w:val="0"/>
                <w:szCs w:val="21"/>
              </w:rPr>
              <w:t>1</w:t>
            </w:r>
            <w:r>
              <w:rPr>
                <w:rFonts w:ascii="宋体" w:eastAsia="宋体" w:hAnsi="Calibri" w:cs="宋体" w:hint="eastAsia"/>
                <w:color w:val="000000"/>
                <w:kern w:val="0"/>
                <w:szCs w:val="21"/>
              </w:rPr>
              <w:t>月</w:t>
            </w:r>
            <w:r>
              <w:rPr>
                <w:rFonts w:ascii="宋体" w:eastAsia="宋体" w:hAnsi="Calibri" w:cs="宋体"/>
                <w:color w:val="000000"/>
                <w:kern w:val="0"/>
                <w:szCs w:val="21"/>
              </w:rPr>
              <w:t>1</w:t>
            </w:r>
            <w:r>
              <w:rPr>
                <w:rFonts w:ascii="宋体" w:eastAsia="宋体" w:hAnsi="Calibri" w:cs="宋体" w:hint="eastAsia"/>
                <w:color w:val="000000"/>
                <w:kern w:val="0"/>
                <w:szCs w:val="21"/>
              </w:rPr>
              <w:t xml:space="preserve">日以来投标人完成的类似项目业绩，每提供一份得3分,本项最多得9分。须提供：1.网站中标公示截图；2.验收报告；3.合同书。三者缺一项不加分。 </w:t>
            </w:r>
          </w:p>
        </w:tc>
      </w:tr>
      <w:tr w:rsidR="007C282F" w:rsidTr="007F5397">
        <w:trPr>
          <w:trHeight w:val="1735"/>
        </w:trPr>
        <w:tc>
          <w:tcPr>
            <w:tcW w:w="1384" w:type="dxa"/>
            <w:vMerge/>
            <w:vAlign w:val="center"/>
          </w:tcPr>
          <w:p w:rsidR="007C282F" w:rsidRDefault="007C282F" w:rsidP="00E928D5">
            <w:pPr>
              <w:widowControl/>
              <w:snapToGrid w:val="0"/>
              <w:spacing w:beforeLines="50"/>
              <w:ind w:leftChars="-2" w:hangingChars="2" w:hanging="4"/>
              <w:jc w:val="center"/>
              <w:rPr>
                <w:rFonts w:ascii="宋体" w:eastAsia="宋体" w:hAnsi="宋体" w:cs="宋体"/>
                <w:color w:val="000000"/>
                <w:szCs w:val="21"/>
              </w:rPr>
            </w:pPr>
          </w:p>
        </w:tc>
        <w:tc>
          <w:tcPr>
            <w:tcW w:w="1560" w:type="dxa"/>
            <w:vAlign w:val="center"/>
          </w:tcPr>
          <w:p w:rsidR="007C282F" w:rsidRDefault="007C282F" w:rsidP="00E928D5">
            <w:pPr>
              <w:widowControl/>
              <w:snapToGrid w:val="0"/>
              <w:spacing w:beforeLines="50"/>
              <w:jc w:val="center"/>
              <w:rPr>
                <w:rFonts w:ascii="宋体" w:eastAsia="宋体" w:hAnsi="宋体" w:cs="Times New Roman"/>
                <w:color w:val="000000"/>
                <w:szCs w:val="21"/>
              </w:rPr>
            </w:pPr>
            <w:r>
              <w:rPr>
                <w:rFonts w:ascii="宋体" w:eastAsia="宋体" w:hAnsi="宋体" w:cs="Times New Roman" w:hint="eastAsia"/>
                <w:color w:val="000000"/>
                <w:szCs w:val="21"/>
              </w:rPr>
              <w:t>管理体系</w:t>
            </w:r>
          </w:p>
          <w:p w:rsidR="007C282F" w:rsidRDefault="007C282F" w:rsidP="00E928D5">
            <w:pPr>
              <w:widowControl/>
              <w:snapToGrid w:val="0"/>
              <w:spacing w:beforeLines="50"/>
              <w:jc w:val="center"/>
              <w:rPr>
                <w:rFonts w:ascii="宋体" w:eastAsia="宋体" w:hAnsi="宋体" w:cs="Times New Roman"/>
                <w:color w:val="000000"/>
                <w:szCs w:val="21"/>
              </w:rPr>
            </w:pPr>
            <w:r>
              <w:rPr>
                <w:rFonts w:ascii="宋体" w:eastAsia="宋体" w:hAnsi="宋体" w:cs="Times New Roman" w:hint="eastAsia"/>
                <w:color w:val="000000"/>
                <w:szCs w:val="21"/>
              </w:rPr>
              <w:t>（6）</w:t>
            </w:r>
          </w:p>
        </w:tc>
        <w:tc>
          <w:tcPr>
            <w:tcW w:w="6095" w:type="dxa"/>
            <w:vAlign w:val="center"/>
          </w:tcPr>
          <w:p w:rsidR="007C282F" w:rsidRDefault="007C282F" w:rsidP="007C282F">
            <w:pPr>
              <w:widowControl/>
              <w:numPr>
                <w:ilvl w:val="0"/>
                <w:numId w:val="17"/>
              </w:numPr>
              <w:jc w:val="left"/>
              <w:rPr>
                <w:rFonts w:ascii="宋体" w:eastAsia="宋体" w:hAnsi="Calibri" w:cs="宋体"/>
                <w:color w:val="000000"/>
                <w:kern w:val="0"/>
                <w:szCs w:val="21"/>
              </w:rPr>
            </w:pPr>
            <w:r>
              <w:rPr>
                <w:rFonts w:ascii="宋体" w:eastAsia="宋体" w:hAnsi="Calibri" w:cs="宋体" w:hint="eastAsia"/>
                <w:color w:val="000000"/>
                <w:kern w:val="0"/>
                <w:szCs w:val="21"/>
              </w:rPr>
              <w:t xml:space="preserve">投标人提供2016年1月以来信用评级机构出具的有效的企业信用报告，等级为AAA级的得3分；AA级的得2分；A级的得1分。 </w:t>
            </w:r>
          </w:p>
          <w:p w:rsidR="007C282F" w:rsidRDefault="007C282F" w:rsidP="007C282F">
            <w:pPr>
              <w:widowControl/>
              <w:numPr>
                <w:ilvl w:val="0"/>
                <w:numId w:val="17"/>
              </w:numPr>
              <w:jc w:val="left"/>
              <w:rPr>
                <w:rFonts w:ascii="宋体" w:eastAsia="宋体" w:hAnsi="Calibri" w:cs="宋体"/>
                <w:color w:val="000000"/>
                <w:kern w:val="0"/>
                <w:szCs w:val="21"/>
              </w:rPr>
            </w:pPr>
            <w:r>
              <w:rPr>
                <w:rFonts w:ascii="宋体" w:eastAsia="宋体" w:hAnsi="Calibri" w:cs="宋体" w:hint="eastAsia"/>
                <w:color w:val="000000"/>
                <w:kern w:val="0"/>
                <w:szCs w:val="21"/>
              </w:rPr>
              <w:t>投标人实力：投标人通过质量管理体系认证、环境管理体系认证、职业健康与安全管理体系认证的，每提供一项得1分，最多得3分。</w:t>
            </w:r>
          </w:p>
        </w:tc>
      </w:tr>
      <w:tr w:rsidR="007C282F" w:rsidTr="007F5397">
        <w:trPr>
          <w:trHeight w:val="20"/>
        </w:trPr>
        <w:tc>
          <w:tcPr>
            <w:tcW w:w="1384" w:type="dxa"/>
            <w:vMerge w:val="restart"/>
            <w:vAlign w:val="center"/>
          </w:tcPr>
          <w:p w:rsidR="007C282F" w:rsidRDefault="007C282F" w:rsidP="00E928D5">
            <w:pPr>
              <w:widowControl/>
              <w:snapToGrid w:val="0"/>
              <w:spacing w:beforeLines="50"/>
              <w:rPr>
                <w:rFonts w:ascii="宋体" w:eastAsia="宋体" w:hAnsi="宋体" w:cs="宋体"/>
                <w:color w:val="000000"/>
                <w:szCs w:val="21"/>
              </w:rPr>
            </w:pPr>
          </w:p>
          <w:p w:rsidR="007C282F" w:rsidRDefault="007C282F" w:rsidP="00E928D5">
            <w:pPr>
              <w:widowControl/>
              <w:snapToGrid w:val="0"/>
              <w:spacing w:beforeLines="50"/>
              <w:rPr>
                <w:rFonts w:ascii="宋体" w:eastAsia="宋体" w:hAnsi="宋体" w:cs="宋体"/>
                <w:color w:val="000000"/>
                <w:szCs w:val="21"/>
              </w:rPr>
            </w:pPr>
          </w:p>
          <w:p w:rsidR="007C282F" w:rsidRDefault="007C282F" w:rsidP="00E928D5">
            <w:pPr>
              <w:widowControl/>
              <w:snapToGrid w:val="0"/>
              <w:spacing w:beforeLines="50"/>
              <w:rPr>
                <w:rFonts w:ascii="宋体" w:eastAsia="宋体" w:hAnsi="宋体" w:cs="宋体"/>
                <w:color w:val="000000"/>
                <w:szCs w:val="21"/>
              </w:rPr>
            </w:pPr>
          </w:p>
          <w:p w:rsidR="007C282F" w:rsidRDefault="007C282F" w:rsidP="00E928D5">
            <w:pPr>
              <w:widowControl/>
              <w:snapToGrid w:val="0"/>
              <w:spacing w:beforeLines="50"/>
              <w:rPr>
                <w:rFonts w:ascii="宋体" w:eastAsia="宋体" w:hAnsi="宋体" w:cs="宋体"/>
                <w:color w:val="000000"/>
                <w:szCs w:val="21"/>
              </w:rPr>
            </w:pPr>
          </w:p>
          <w:p w:rsidR="007C282F" w:rsidRDefault="007C282F" w:rsidP="00E928D5">
            <w:pPr>
              <w:widowControl/>
              <w:snapToGrid w:val="0"/>
              <w:spacing w:beforeLines="50"/>
              <w:rPr>
                <w:rFonts w:ascii="宋体" w:eastAsia="宋体" w:hAnsi="宋体" w:cs="宋体"/>
                <w:color w:val="000000"/>
                <w:szCs w:val="21"/>
              </w:rPr>
            </w:pPr>
          </w:p>
          <w:p w:rsidR="007C282F" w:rsidRDefault="007C282F" w:rsidP="00E928D5">
            <w:pPr>
              <w:widowControl/>
              <w:snapToGrid w:val="0"/>
              <w:spacing w:beforeLines="50"/>
              <w:rPr>
                <w:rFonts w:ascii="宋体" w:eastAsia="宋体" w:hAnsi="宋体" w:cs="宋体"/>
                <w:color w:val="000000"/>
                <w:szCs w:val="21"/>
              </w:rPr>
            </w:pPr>
          </w:p>
          <w:p w:rsidR="007C282F" w:rsidRDefault="007C282F" w:rsidP="00E928D5">
            <w:pPr>
              <w:widowControl/>
              <w:snapToGrid w:val="0"/>
              <w:spacing w:beforeLines="50"/>
              <w:rPr>
                <w:rFonts w:ascii="宋体" w:eastAsia="宋体" w:hAnsi="宋体" w:cs="宋体"/>
                <w:color w:val="000000"/>
                <w:kern w:val="0"/>
                <w:szCs w:val="21"/>
              </w:rPr>
            </w:pPr>
            <w:r>
              <w:rPr>
                <w:rFonts w:ascii="宋体" w:eastAsia="宋体" w:hAnsi="宋体" w:cs="宋体" w:hint="eastAsia"/>
                <w:color w:val="000000"/>
                <w:szCs w:val="21"/>
              </w:rPr>
              <w:t>技术部分</w:t>
            </w:r>
          </w:p>
          <w:p w:rsidR="007C282F" w:rsidRDefault="007C282F" w:rsidP="00E928D5">
            <w:pPr>
              <w:widowControl/>
              <w:snapToGrid w:val="0"/>
              <w:spacing w:beforeLines="50"/>
              <w:rPr>
                <w:rFonts w:ascii="宋体" w:eastAsia="宋体" w:hAnsi="宋体" w:cs="宋体"/>
                <w:color w:val="000000"/>
                <w:kern w:val="0"/>
                <w:szCs w:val="21"/>
              </w:rPr>
            </w:pPr>
            <w:r>
              <w:rPr>
                <w:rFonts w:ascii="宋体" w:eastAsia="宋体" w:hAnsi="宋体" w:cs="宋体" w:hint="eastAsia"/>
                <w:szCs w:val="21"/>
              </w:rPr>
              <w:lastRenderedPageBreak/>
              <w:t>（</w:t>
            </w:r>
            <w:r>
              <w:rPr>
                <w:rFonts w:ascii="宋体" w:eastAsia="宋体" w:hAnsi="宋体" w:cs="宋体" w:hint="eastAsia"/>
                <w:kern w:val="0"/>
                <w:szCs w:val="21"/>
              </w:rPr>
              <w:t>40</w:t>
            </w:r>
            <w:r>
              <w:rPr>
                <w:rFonts w:ascii="宋体" w:eastAsia="宋体" w:hAnsi="宋体" w:cs="宋体" w:hint="eastAsia"/>
                <w:szCs w:val="21"/>
              </w:rPr>
              <w:t>分</w:t>
            </w:r>
            <w:r>
              <w:rPr>
                <w:rFonts w:ascii="宋体" w:eastAsia="宋体" w:hAnsi="宋体" w:cs="宋体" w:hint="eastAsia"/>
                <w:color w:val="000000"/>
                <w:szCs w:val="21"/>
              </w:rPr>
              <w:t>）</w:t>
            </w:r>
          </w:p>
        </w:tc>
        <w:tc>
          <w:tcPr>
            <w:tcW w:w="1560" w:type="dxa"/>
            <w:vAlign w:val="center"/>
          </w:tcPr>
          <w:p w:rsidR="007C282F" w:rsidRDefault="007C282F" w:rsidP="00E928D5">
            <w:pPr>
              <w:widowControl/>
              <w:snapToGrid w:val="0"/>
              <w:spacing w:beforeLines="50"/>
              <w:rPr>
                <w:rFonts w:ascii="宋体" w:eastAsia="宋体" w:hAnsi="宋体" w:cs="宋体"/>
                <w:color w:val="000000"/>
                <w:kern w:val="0"/>
                <w:szCs w:val="21"/>
              </w:rPr>
            </w:pPr>
            <w:r>
              <w:rPr>
                <w:rFonts w:ascii="宋体" w:eastAsia="宋体" w:hAnsi="宋体" w:cs="Times New Roman" w:hint="eastAsia"/>
                <w:color w:val="000000"/>
                <w:szCs w:val="21"/>
              </w:rPr>
              <w:lastRenderedPageBreak/>
              <w:t>货物技术规格、参数与要求响应</w:t>
            </w:r>
          </w:p>
          <w:p w:rsidR="007C282F" w:rsidRDefault="007C282F" w:rsidP="00E928D5">
            <w:pPr>
              <w:widowControl/>
              <w:snapToGrid w:val="0"/>
              <w:spacing w:beforeLines="50"/>
              <w:rPr>
                <w:rFonts w:ascii="宋体" w:eastAsia="宋体" w:hAnsi="宋体" w:cs="宋体"/>
                <w:color w:val="000000"/>
                <w:kern w:val="0"/>
                <w:szCs w:val="21"/>
              </w:rPr>
            </w:pPr>
            <w:r>
              <w:rPr>
                <w:rFonts w:ascii="宋体" w:eastAsia="宋体" w:hAnsi="宋体" w:cs="Times New Roman" w:hint="eastAsia"/>
                <w:color w:val="000000"/>
                <w:szCs w:val="21"/>
              </w:rPr>
              <w:t>（</w:t>
            </w:r>
            <w:r>
              <w:rPr>
                <w:rFonts w:ascii="宋体" w:eastAsia="宋体" w:hAnsi="宋体" w:cs="宋体" w:hint="eastAsia"/>
                <w:color w:val="FF0000"/>
                <w:kern w:val="0"/>
                <w:szCs w:val="21"/>
              </w:rPr>
              <w:t> </w:t>
            </w:r>
            <w:r>
              <w:rPr>
                <w:rFonts w:ascii="宋体" w:eastAsia="宋体" w:hAnsi="宋体" w:cs="宋体" w:hint="eastAsia"/>
                <w:kern w:val="0"/>
                <w:szCs w:val="21"/>
              </w:rPr>
              <w:t>30</w:t>
            </w:r>
            <w:r>
              <w:rPr>
                <w:rFonts w:ascii="宋体" w:eastAsia="宋体" w:hAnsi="宋体" w:cs="宋体" w:hint="eastAsia"/>
                <w:color w:val="FF0000"/>
                <w:kern w:val="0"/>
                <w:szCs w:val="21"/>
              </w:rPr>
              <w:t> </w:t>
            </w:r>
            <w:r>
              <w:rPr>
                <w:rFonts w:ascii="宋体" w:eastAsia="宋体" w:hAnsi="宋体" w:cs="Times New Roman" w:hint="eastAsia"/>
                <w:color w:val="000000"/>
                <w:szCs w:val="21"/>
              </w:rPr>
              <w:t>分）</w:t>
            </w:r>
          </w:p>
        </w:tc>
        <w:tc>
          <w:tcPr>
            <w:tcW w:w="6095" w:type="dxa"/>
            <w:vAlign w:val="center"/>
          </w:tcPr>
          <w:p w:rsidR="007C282F" w:rsidRDefault="007C282F" w:rsidP="00FA77E2">
            <w:pPr>
              <w:widowControl/>
              <w:jc w:val="left"/>
              <w:rPr>
                <w:rFonts w:ascii="宋体" w:eastAsia="宋体" w:hAnsi="Calibri" w:cs="宋体"/>
                <w:color w:val="000000"/>
                <w:kern w:val="0"/>
                <w:szCs w:val="21"/>
              </w:rPr>
            </w:pPr>
            <w:r>
              <w:rPr>
                <w:rFonts w:ascii="宋体" w:eastAsia="宋体" w:hAnsi="Calibri" w:cs="宋体" w:hint="eastAsia"/>
                <w:color w:val="000000"/>
                <w:kern w:val="0"/>
                <w:szCs w:val="21"/>
              </w:rPr>
              <w:t>（1）投标人所投序号2或7产品设备制造商具备“国家信息安全   漏洞库（CNNVD）技术支撑单位登记证书”一级的得6分，二级的得3分。（满分6分）</w:t>
            </w:r>
          </w:p>
          <w:p w:rsidR="007C282F" w:rsidRDefault="007C282F" w:rsidP="00FA77E2">
            <w:pPr>
              <w:widowControl/>
              <w:jc w:val="left"/>
              <w:rPr>
                <w:rFonts w:ascii="宋体" w:eastAsia="宋体" w:hAnsi="Calibri" w:cs="宋体"/>
                <w:color w:val="000000"/>
                <w:kern w:val="0"/>
                <w:szCs w:val="21"/>
              </w:rPr>
            </w:pPr>
            <w:r>
              <w:rPr>
                <w:rFonts w:ascii="宋体" w:eastAsia="宋体" w:hAnsi="Calibri" w:cs="宋体" w:hint="eastAsia"/>
                <w:color w:val="000000"/>
                <w:kern w:val="0"/>
                <w:szCs w:val="21"/>
              </w:rPr>
              <w:t>（2）投标人所投序号2或7产品设备制造商通过ISO 14064温室气体核查者得4分。（满分4分）</w:t>
            </w:r>
          </w:p>
          <w:p w:rsidR="007C282F" w:rsidRDefault="007C282F" w:rsidP="00FA77E2">
            <w:pPr>
              <w:spacing w:line="320" w:lineRule="exact"/>
              <w:rPr>
                <w:rFonts w:ascii="宋体" w:eastAsia="宋体" w:hAnsi="Calibri" w:cs="宋体"/>
                <w:color w:val="000000"/>
                <w:kern w:val="0"/>
                <w:szCs w:val="21"/>
              </w:rPr>
            </w:pPr>
            <w:r>
              <w:rPr>
                <w:rFonts w:ascii="宋体" w:eastAsia="宋体" w:hAnsi="Calibri" w:cs="宋体" w:hint="eastAsia"/>
                <w:color w:val="000000"/>
                <w:kern w:val="0"/>
                <w:szCs w:val="21"/>
              </w:rPr>
              <w:t>（3）</w:t>
            </w:r>
            <w:r>
              <w:rPr>
                <w:rFonts w:ascii="Calibri" w:eastAsia="宋体" w:hAnsi="Calibri" w:cs="Times New Roman" w:hint="eastAsia"/>
              </w:rPr>
              <w:t xml:space="preserve"> </w:t>
            </w:r>
            <w:r>
              <w:rPr>
                <w:rFonts w:ascii="Calibri" w:eastAsia="宋体" w:hAnsi="Calibri" w:cs="Times New Roman" w:hint="eastAsia"/>
              </w:rPr>
              <w:t>采购清单中，标注“▲”的技术指标满足招标文件的参数要求，须提供公安部检测机构出具的检验报告作为佐证</w:t>
            </w:r>
            <w:r>
              <w:rPr>
                <w:rFonts w:ascii="Calibri" w:eastAsia="宋体" w:hAnsi="Calibri" w:cs="Times New Roman" w:hint="eastAsia"/>
              </w:rPr>
              <w:t>,</w:t>
            </w:r>
            <w:r>
              <w:rPr>
                <w:rFonts w:ascii="Calibri" w:eastAsia="宋体" w:hAnsi="Calibri" w:cs="Times New Roman" w:hint="eastAsia"/>
              </w:rPr>
              <w:t>每提供一项得</w:t>
            </w:r>
            <w:r>
              <w:rPr>
                <w:rFonts w:ascii="Calibri" w:eastAsia="宋体" w:hAnsi="Calibri" w:cs="Times New Roman" w:hint="eastAsia"/>
              </w:rPr>
              <w:t>1</w:t>
            </w:r>
            <w:r>
              <w:rPr>
                <w:rFonts w:ascii="Calibri" w:eastAsia="宋体" w:hAnsi="Calibri" w:cs="Times New Roman" w:hint="eastAsia"/>
              </w:rPr>
              <w:t>分，满分</w:t>
            </w:r>
            <w:r>
              <w:rPr>
                <w:rFonts w:ascii="Calibri" w:eastAsia="宋体" w:hAnsi="Calibri" w:cs="Times New Roman" w:hint="eastAsia"/>
              </w:rPr>
              <w:t>20</w:t>
            </w:r>
            <w:r>
              <w:rPr>
                <w:rFonts w:ascii="Calibri" w:eastAsia="宋体" w:hAnsi="Calibri" w:cs="Times New Roman" w:hint="eastAsia"/>
              </w:rPr>
              <w:t>分</w:t>
            </w:r>
            <w:r>
              <w:rPr>
                <w:rFonts w:ascii="宋体" w:eastAsia="宋体" w:hAnsi="Calibri" w:cs="宋体" w:hint="eastAsia"/>
                <w:color w:val="000000"/>
                <w:kern w:val="0"/>
                <w:szCs w:val="21"/>
              </w:rPr>
              <w:t>。</w:t>
            </w:r>
          </w:p>
        </w:tc>
      </w:tr>
      <w:tr w:rsidR="007C282F" w:rsidTr="007F5397">
        <w:trPr>
          <w:trHeight w:val="20"/>
        </w:trPr>
        <w:tc>
          <w:tcPr>
            <w:tcW w:w="1384" w:type="dxa"/>
            <w:vMerge/>
            <w:vAlign w:val="center"/>
          </w:tcPr>
          <w:p w:rsidR="007C282F" w:rsidRDefault="007C282F" w:rsidP="00FA77E2">
            <w:pPr>
              <w:widowControl/>
              <w:jc w:val="left"/>
              <w:rPr>
                <w:rFonts w:ascii="宋体" w:eastAsia="宋体" w:hAnsi="宋体" w:cs="宋体"/>
                <w:color w:val="000000"/>
                <w:kern w:val="0"/>
                <w:szCs w:val="21"/>
              </w:rPr>
            </w:pPr>
          </w:p>
        </w:tc>
        <w:tc>
          <w:tcPr>
            <w:tcW w:w="1560" w:type="dxa"/>
            <w:vAlign w:val="center"/>
          </w:tcPr>
          <w:p w:rsidR="007C282F" w:rsidRDefault="007C282F" w:rsidP="00FA77E2">
            <w:pPr>
              <w:jc w:val="left"/>
              <w:rPr>
                <w:rFonts w:ascii="Calibri" w:eastAsia="宋体" w:hAnsi="宋体" w:cs="Times New Roman"/>
                <w:szCs w:val="21"/>
              </w:rPr>
            </w:pPr>
            <w:r>
              <w:rPr>
                <w:rFonts w:ascii="Calibri" w:eastAsia="宋体" w:hAnsi="宋体" w:cs="Times New Roman" w:hint="eastAsia"/>
                <w:szCs w:val="21"/>
              </w:rPr>
              <w:t>设备节能要求（</w:t>
            </w:r>
            <w:r>
              <w:rPr>
                <w:rFonts w:ascii="Calibri" w:eastAsia="宋体" w:hAnsi="宋体" w:cs="Times New Roman" w:hint="eastAsia"/>
                <w:szCs w:val="21"/>
              </w:rPr>
              <w:t>2</w:t>
            </w:r>
            <w:r>
              <w:rPr>
                <w:rFonts w:ascii="Calibri" w:eastAsia="宋体" w:hAnsi="宋体" w:cs="Times New Roman" w:hint="eastAsia"/>
                <w:szCs w:val="21"/>
              </w:rPr>
              <w:t>分）</w:t>
            </w:r>
          </w:p>
        </w:tc>
        <w:tc>
          <w:tcPr>
            <w:tcW w:w="6095" w:type="dxa"/>
            <w:vAlign w:val="center"/>
          </w:tcPr>
          <w:p w:rsidR="007C282F" w:rsidRDefault="007C282F" w:rsidP="00FA77E2">
            <w:pPr>
              <w:widowControl/>
              <w:jc w:val="left"/>
              <w:rPr>
                <w:rFonts w:ascii="宋体" w:eastAsia="宋体" w:hAnsi="Calibri" w:cs="宋体"/>
                <w:color w:val="000000"/>
                <w:kern w:val="0"/>
                <w:szCs w:val="21"/>
              </w:rPr>
            </w:pPr>
            <w:r>
              <w:rPr>
                <w:rFonts w:ascii="宋体" w:eastAsia="宋体" w:hAnsi="Calibri" w:cs="宋体" w:hint="eastAsia"/>
                <w:color w:val="000000"/>
                <w:kern w:val="0"/>
                <w:szCs w:val="21"/>
              </w:rPr>
              <w:t>(1) 除政府强制采购的节能产品外，投标人所投产品属于“节能产品政府采购品目清单”优先采购产品，投标文件中提供具有国</w:t>
            </w:r>
            <w:r>
              <w:rPr>
                <w:rFonts w:ascii="宋体" w:eastAsia="宋体" w:hAnsi="Calibri" w:cs="宋体" w:hint="eastAsia"/>
                <w:color w:val="000000"/>
                <w:kern w:val="0"/>
                <w:szCs w:val="21"/>
              </w:rPr>
              <w:lastRenderedPageBreak/>
              <w:t>家确定的认证机构出具的、处于有效期之内的节能产品认证证书。每项0.5分，满分1分。</w:t>
            </w:r>
          </w:p>
          <w:p w:rsidR="007C282F" w:rsidRDefault="007C282F" w:rsidP="007C282F">
            <w:pPr>
              <w:widowControl/>
              <w:jc w:val="left"/>
              <w:rPr>
                <w:rFonts w:ascii="宋体" w:eastAsia="宋体" w:hAnsi="Calibri" w:cs="宋体"/>
                <w:color w:val="000000"/>
                <w:kern w:val="0"/>
                <w:szCs w:val="21"/>
              </w:rPr>
            </w:pPr>
            <w:r>
              <w:rPr>
                <w:rFonts w:ascii="宋体" w:eastAsia="宋体" w:hAnsi="Calibri" w:cs="宋体" w:hint="eastAsia"/>
                <w:color w:val="000000"/>
                <w:kern w:val="0"/>
                <w:szCs w:val="21"/>
              </w:rPr>
              <w:t>(2) 投标人所投产品属于“环境标志产品政府采购品目清单”内产品，投标文件中提供具有国家确定的认证机构出具的、处于有效期之内的</w:t>
            </w:r>
            <w:r w:rsidRPr="007C282F">
              <w:rPr>
                <w:rFonts w:ascii="宋体" w:cs="宋体" w:hint="eastAsia"/>
                <w:color w:val="000000"/>
                <w:kern w:val="0"/>
                <w:szCs w:val="21"/>
              </w:rPr>
              <w:t>环境标志产品认证证书</w:t>
            </w:r>
            <w:r>
              <w:rPr>
                <w:rFonts w:ascii="宋体" w:eastAsia="宋体" w:hAnsi="Calibri" w:cs="宋体" w:hint="eastAsia"/>
                <w:color w:val="000000"/>
                <w:kern w:val="0"/>
                <w:szCs w:val="21"/>
              </w:rPr>
              <w:t>。每项0.5分，满分1分。</w:t>
            </w:r>
          </w:p>
        </w:tc>
      </w:tr>
      <w:tr w:rsidR="007C282F" w:rsidTr="007F5397">
        <w:trPr>
          <w:trHeight w:val="20"/>
        </w:trPr>
        <w:tc>
          <w:tcPr>
            <w:tcW w:w="1384" w:type="dxa"/>
            <w:vMerge/>
            <w:vAlign w:val="center"/>
          </w:tcPr>
          <w:p w:rsidR="007C282F" w:rsidRDefault="007C282F" w:rsidP="00FA77E2">
            <w:pPr>
              <w:widowControl/>
              <w:jc w:val="left"/>
              <w:rPr>
                <w:rFonts w:ascii="宋体" w:eastAsia="宋体" w:hAnsi="宋体" w:cs="宋体"/>
                <w:color w:val="000000"/>
                <w:kern w:val="0"/>
                <w:szCs w:val="21"/>
              </w:rPr>
            </w:pPr>
          </w:p>
        </w:tc>
        <w:tc>
          <w:tcPr>
            <w:tcW w:w="1560" w:type="dxa"/>
            <w:vAlign w:val="center"/>
          </w:tcPr>
          <w:p w:rsidR="007C282F" w:rsidRDefault="007C282F" w:rsidP="00FA77E2">
            <w:pPr>
              <w:jc w:val="left"/>
              <w:rPr>
                <w:rFonts w:ascii="Calibri" w:eastAsia="宋体" w:hAnsi="宋体" w:cs="Times New Roman"/>
                <w:szCs w:val="21"/>
              </w:rPr>
            </w:pPr>
            <w:r>
              <w:rPr>
                <w:rFonts w:ascii="Calibri" w:eastAsia="宋体" w:hAnsi="宋体" w:cs="Times New Roman" w:hint="eastAsia"/>
                <w:szCs w:val="21"/>
              </w:rPr>
              <w:t>施工组织方案（</w:t>
            </w:r>
            <w:r>
              <w:rPr>
                <w:rFonts w:ascii="Calibri" w:eastAsia="宋体" w:hAnsi="宋体" w:cs="Times New Roman" w:hint="eastAsia"/>
                <w:szCs w:val="21"/>
              </w:rPr>
              <w:t>5</w:t>
            </w:r>
            <w:r>
              <w:rPr>
                <w:rFonts w:ascii="Calibri" w:eastAsia="宋体" w:hAnsi="宋体" w:cs="Times New Roman" w:hint="eastAsia"/>
                <w:szCs w:val="21"/>
              </w:rPr>
              <w:t>分）</w:t>
            </w:r>
          </w:p>
        </w:tc>
        <w:tc>
          <w:tcPr>
            <w:tcW w:w="6095" w:type="dxa"/>
            <w:vAlign w:val="center"/>
          </w:tcPr>
          <w:p w:rsidR="007C282F" w:rsidRDefault="007C282F" w:rsidP="00FA77E2">
            <w:pPr>
              <w:widowControl/>
              <w:jc w:val="left"/>
              <w:rPr>
                <w:rFonts w:ascii="宋体" w:eastAsia="宋体" w:hAnsi="Calibri" w:cs="宋体"/>
                <w:color w:val="000000"/>
                <w:kern w:val="0"/>
                <w:szCs w:val="21"/>
              </w:rPr>
            </w:pPr>
            <w:r>
              <w:rPr>
                <w:rFonts w:ascii="宋体" w:eastAsia="宋体" w:hAnsi="Calibri" w:cs="宋体" w:hint="eastAsia"/>
                <w:color w:val="000000"/>
                <w:kern w:val="0"/>
                <w:szCs w:val="21"/>
              </w:rPr>
              <w:t>(1)投标人对本项目制订施工组织方案。在工程管理、施工组织、保障措施（包括组织保障、技术保障、机具材料保障、工期保障、安全保障、影响因素控制保障）、工期目标控制、成品保护方面进行打分，其中：工程管理：0.5分；施工组织：0.5分；保障措施：1分；工期目标控制：0.5分；成品保护：0.5分。不提供的得</w:t>
            </w:r>
            <w:r>
              <w:rPr>
                <w:rFonts w:ascii="宋体" w:eastAsia="宋体" w:hAnsi="Calibri" w:cs="宋体"/>
                <w:color w:val="000000"/>
                <w:kern w:val="0"/>
                <w:szCs w:val="21"/>
              </w:rPr>
              <w:t>0</w:t>
            </w:r>
            <w:r>
              <w:rPr>
                <w:rFonts w:ascii="宋体" w:eastAsia="宋体" w:hAnsi="Calibri" w:cs="宋体" w:hint="eastAsia"/>
                <w:color w:val="000000"/>
                <w:kern w:val="0"/>
                <w:szCs w:val="21"/>
              </w:rPr>
              <w:t>分。本项最多得3分</w:t>
            </w:r>
          </w:p>
          <w:p w:rsidR="007C282F" w:rsidRDefault="007C282F" w:rsidP="00FA77E2">
            <w:pPr>
              <w:widowControl/>
              <w:jc w:val="left"/>
              <w:rPr>
                <w:rFonts w:ascii="宋体" w:eastAsia="宋体" w:hAnsi="Calibri" w:cs="宋体"/>
                <w:color w:val="000000"/>
                <w:kern w:val="0"/>
                <w:szCs w:val="21"/>
              </w:rPr>
            </w:pPr>
            <w:r>
              <w:rPr>
                <w:rFonts w:ascii="宋体" w:eastAsia="宋体" w:hAnsi="Calibri" w:cs="宋体" w:hint="eastAsia"/>
                <w:color w:val="000000"/>
                <w:kern w:val="0"/>
                <w:szCs w:val="21"/>
              </w:rPr>
              <w:t>(2) 针对本项目,能够提供遵守学校整体布局，符合学校道路交通、消防布局要求的详细施工图者得2分，不提供的得</w:t>
            </w:r>
            <w:r>
              <w:rPr>
                <w:rFonts w:ascii="宋体" w:eastAsia="宋体" w:hAnsi="Calibri" w:cs="宋体"/>
                <w:color w:val="000000"/>
                <w:kern w:val="0"/>
                <w:szCs w:val="21"/>
              </w:rPr>
              <w:t>0</w:t>
            </w:r>
            <w:r>
              <w:rPr>
                <w:rFonts w:ascii="宋体" w:eastAsia="宋体" w:hAnsi="Calibri" w:cs="宋体" w:hint="eastAsia"/>
                <w:color w:val="000000"/>
                <w:kern w:val="0"/>
                <w:szCs w:val="21"/>
              </w:rPr>
              <w:t>分。</w:t>
            </w:r>
          </w:p>
        </w:tc>
      </w:tr>
      <w:tr w:rsidR="007C282F" w:rsidTr="007F5397">
        <w:trPr>
          <w:trHeight w:val="20"/>
        </w:trPr>
        <w:tc>
          <w:tcPr>
            <w:tcW w:w="1384" w:type="dxa"/>
            <w:vMerge/>
            <w:vAlign w:val="center"/>
          </w:tcPr>
          <w:p w:rsidR="007C282F" w:rsidRDefault="007C282F" w:rsidP="00FA77E2">
            <w:pPr>
              <w:widowControl/>
              <w:jc w:val="left"/>
              <w:rPr>
                <w:rFonts w:ascii="宋体" w:eastAsia="宋体" w:hAnsi="宋体" w:cs="宋体"/>
                <w:color w:val="000000"/>
                <w:kern w:val="0"/>
                <w:szCs w:val="21"/>
              </w:rPr>
            </w:pPr>
          </w:p>
        </w:tc>
        <w:tc>
          <w:tcPr>
            <w:tcW w:w="1560" w:type="dxa"/>
            <w:vAlign w:val="center"/>
          </w:tcPr>
          <w:p w:rsidR="007C282F" w:rsidRDefault="007C282F" w:rsidP="00FA77E2">
            <w:pPr>
              <w:jc w:val="left"/>
              <w:rPr>
                <w:rFonts w:ascii="Calibri" w:eastAsia="宋体" w:hAnsi="宋体" w:cs="Times New Roman"/>
                <w:szCs w:val="21"/>
              </w:rPr>
            </w:pPr>
            <w:r>
              <w:rPr>
                <w:rFonts w:ascii="Calibri" w:eastAsia="宋体" w:hAnsi="宋体" w:cs="Times New Roman" w:hint="eastAsia"/>
                <w:szCs w:val="21"/>
              </w:rPr>
              <w:t>工程质量保证措施（</w:t>
            </w:r>
            <w:r>
              <w:rPr>
                <w:rFonts w:ascii="Calibri" w:eastAsia="宋体" w:hAnsi="宋体" w:cs="Times New Roman" w:hint="eastAsia"/>
                <w:szCs w:val="21"/>
              </w:rPr>
              <w:t>2</w:t>
            </w:r>
            <w:r>
              <w:rPr>
                <w:rFonts w:ascii="Calibri" w:eastAsia="宋体" w:hAnsi="宋体" w:cs="Times New Roman" w:hint="eastAsia"/>
                <w:szCs w:val="21"/>
              </w:rPr>
              <w:t>分）</w:t>
            </w:r>
          </w:p>
        </w:tc>
        <w:tc>
          <w:tcPr>
            <w:tcW w:w="6095" w:type="dxa"/>
            <w:vAlign w:val="center"/>
          </w:tcPr>
          <w:p w:rsidR="007C282F" w:rsidRDefault="007C282F" w:rsidP="00FA77E2">
            <w:pPr>
              <w:autoSpaceDE w:val="0"/>
              <w:autoSpaceDN w:val="0"/>
              <w:adjustRightInd w:val="0"/>
              <w:jc w:val="left"/>
              <w:rPr>
                <w:rFonts w:ascii="宋体" w:eastAsia="宋体" w:hAnsi="Calibri" w:cs="宋体"/>
                <w:color w:val="000000"/>
                <w:kern w:val="0"/>
                <w:szCs w:val="21"/>
              </w:rPr>
            </w:pPr>
            <w:r>
              <w:rPr>
                <w:rFonts w:ascii="宋体" w:eastAsia="宋体" w:hAnsi="Calibri" w:cs="宋体" w:hint="eastAsia"/>
                <w:color w:val="000000"/>
                <w:kern w:val="0"/>
                <w:szCs w:val="21"/>
              </w:rPr>
              <w:t>投标人制订有工程质量保证措施者得2分，不提供的得</w:t>
            </w:r>
            <w:r>
              <w:rPr>
                <w:rFonts w:ascii="宋体" w:eastAsia="宋体" w:hAnsi="Calibri" w:cs="宋体"/>
                <w:color w:val="000000"/>
                <w:kern w:val="0"/>
                <w:szCs w:val="21"/>
              </w:rPr>
              <w:t>0</w:t>
            </w:r>
            <w:r>
              <w:rPr>
                <w:rFonts w:ascii="宋体" w:eastAsia="宋体" w:hAnsi="Calibri" w:cs="宋体" w:hint="eastAsia"/>
                <w:color w:val="000000"/>
                <w:kern w:val="0"/>
                <w:szCs w:val="21"/>
              </w:rPr>
              <w:t>分。</w:t>
            </w:r>
          </w:p>
        </w:tc>
      </w:tr>
      <w:tr w:rsidR="007C282F" w:rsidTr="007F5397">
        <w:trPr>
          <w:trHeight w:val="20"/>
        </w:trPr>
        <w:tc>
          <w:tcPr>
            <w:tcW w:w="1384" w:type="dxa"/>
            <w:vMerge/>
            <w:vAlign w:val="center"/>
          </w:tcPr>
          <w:p w:rsidR="007C282F" w:rsidRDefault="007C282F" w:rsidP="00FA77E2">
            <w:pPr>
              <w:widowControl/>
              <w:jc w:val="left"/>
              <w:rPr>
                <w:rFonts w:ascii="宋体" w:eastAsia="宋体" w:hAnsi="宋体" w:cs="宋体"/>
                <w:color w:val="000000"/>
                <w:kern w:val="0"/>
                <w:szCs w:val="21"/>
              </w:rPr>
            </w:pPr>
          </w:p>
        </w:tc>
        <w:tc>
          <w:tcPr>
            <w:tcW w:w="1560" w:type="dxa"/>
            <w:vAlign w:val="center"/>
          </w:tcPr>
          <w:p w:rsidR="007C282F" w:rsidRDefault="007C282F" w:rsidP="00FA77E2">
            <w:pPr>
              <w:jc w:val="left"/>
              <w:rPr>
                <w:rFonts w:ascii="Calibri" w:eastAsia="宋体" w:hAnsi="宋体" w:cs="Times New Roman"/>
                <w:szCs w:val="21"/>
              </w:rPr>
            </w:pPr>
            <w:r>
              <w:rPr>
                <w:rFonts w:ascii="Calibri" w:eastAsia="宋体" w:hAnsi="宋体" w:cs="Times New Roman" w:hint="eastAsia"/>
                <w:szCs w:val="21"/>
              </w:rPr>
              <w:t>技术培训方案（</w:t>
            </w:r>
            <w:r>
              <w:rPr>
                <w:rFonts w:ascii="Calibri" w:eastAsia="宋体" w:hAnsi="宋体" w:cs="Times New Roman" w:hint="eastAsia"/>
                <w:szCs w:val="21"/>
              </w:rPr>
              <w:t>1</w:t>
            </w:r>
            <w:r>
              <w:rPr>
                <w:rFonts w:ascii="Calibri" w:eastAsia="宋体" w:hAnsi="宋体" w:cs="Times New Roman" w:hint="eastAsia"/>
                <w:szCs w:val="21"/>
              </w:rPr>
              <w:t>分）</w:t>
            </w:r>
          </w:p>
        </w:tc>
        <w:tc>
          <w:tcPr>
            <w:tcW w:w="6095" w:type="dxa"/>
            <w:vAlign w:val="center"/>
          </w:tcPr>
          <w:p w:rsidR="007C282F" w:rsidRDefault="007C282F" w:rsidP="00FA77E2">
            <w:pPr>
              <w:autoSpaceDE w:val="0"/>
              <w:autoSpaceDN w:val="0"/>
              <w:adjustRightInd w:val="0"/>
              <w:jc w:val="left"/>
              <w:rPr>
                <w:rFonts w:ascii="宋体" w:eastAsia="宋体" w:hAnsi="Calibri" w:cs="宋体"/>
                <w:color w:val="000000"/>
                <w:kern w:val="0"/>
                <w:szCs w:val="21"/>
              </w:rPr>
            </w:pPr>
            <w:r>
              <w:rPr>
                <w:rFonts w:ascii="宋体" w:eastAsia="宋体" w:hAnsi="Calibri" w:cs="宋体" w:hint="eastAsia"/>
                <w:color w:val="000000"/>
                <w:kern w:val="0"/>
                <w:szCs w:val="21"/>
              </w:rPr>
              <w:t>对招标人进行全方位免费技术培训承诺，并提供详细的培训计划者得1分，不提供的得</w:t>
            </w:r>
            <w:r>
              <w:rPr>
                <w:rFonts w:ascii="宋体" w:eastAsia="宋体" w:hAnsi="Calibri" w:cs="宋体"/>
                <w:color w:val="000000"/>
                <w:kern w:val="0"/>
                <w:szCs w:val="21"/>
              </w:rPr>
              <w:t>0</w:t>
            </w:r>
            <w:r>
              <w:rPr>
                <w:rFonts w:ascii="宋体" w:eastAsia="宋体" w:hAnsi="Calibri" w:cs="宋体" w:hint="eastAsia"/>
                <w:color w:val="000000"/>
                <w:kern w:val="0"/>
                <w:szCs w:val="21"/>
              </w:rPr>
              <w:t>分。</w:t>
            </w:r>
          </w:p>
        </w:tc>
      </w:tr>
      <w:tr w:rsidR="007C282F" w:rsidTr="007F5397">
        <w:trPr>
          <w:trHeight w:val="20"/>
        </w:trPr>
        <w:tc>
          <w:tcPr>
            <w:tcW w:w="1384" w:type="dxa"/>
            <w:vAlign w:val="center"/>
          </w:tcPr>
          <w:p w:rsidR="007C282F" w:rsidRDefault="007C282F" w:rsidP="00E928D5">
            <w:pPr>
              <w:widowControl/>
              <w:snapToGrid w:val="0"/>
              <w:spacing w:beforeLines="50"/>
              <w:jc w:val="center"/>
              <w:rPr>
                <w:rFonts w:ascii="宋体" w:eastAsia="宋体" w:hAnsi="宋体" w:cs="宋体"/>
                <w:color w:val="000000"/>
                <w:kern w:val="0"/>
                <w:szCs w:val="21"/>
              </w:rPr>
            </w:pPr>
            <w:r>
              <w:rPr>
                <w:rFonts w:ascii="宋体" w:eastAsia="宋体" w:hAnsi="宋体" w:cs="宋体" w:hint="eastAsia"/>
                <w:color w:val="000000"/>
                <w:szCs w:val="21"/>
              </w:rPr>
              <w:t>服务部分</w:t>
            </w:r>
          </w:p>
          <w:p w:rsidR="007C282F" w:rsidRDefault="007C282F" w:rsidP="00E928D5">
            <w:pPr>
              <w:widowControl/>
              <w:snapToGrid w:val="0"/>
              <w:spacing w:beforeLines="50"/>
              <w:jc w:val="center"/>
              <w:rPr>
                <w:rFonts w:ascii="宋体" w:eastAsia="宋体" w:hAnsi="宋体" w:cs="宋体"/>
                <w:color w:val="000000"/>
                <w:kern w:val="0"/>
                <w:szCs w:val="21"/>
              </w:rPr>
            </w:pPr>
            <w:r>
              <w:rPr>
                <w:rFonts w:ascii="宋体" w:eastAsia="宋体" w:hAnsi="宋体" w:cs="宋体" w:hint="eastAsia"/>
                <w:color w:val="000000"/>
                <w:szCs w:val="21"/>
              </w:rPr>
              <w:t>（10分）</w:t>
            </w:r>
          </w:p>
        </w:tc>
        <w:tc>
          <w:tcPr>
            <w:tcW w:w="1560" w:type="dxa"/>
            <w:vAlign w:val="center"/>
          </w:tcPr>
          <w:p w:rsidR="007C282F" w:rsidRDefault="007C282F" w:rsidP="00E928D5">
            <w:pPr>
              <w:widowControl/>
              <w:snapToGrid w:val="0"/>
              <w:spacing w:beforeLines="50"/>
              <w:jc w:val="center"/>
              <w:rPr>
                <w:rFonts w:ascii="宋体" w:eastAsia="宋体" w:hAnsi="宋体" w:cs="宋体"/>
                <w:color w:val="000000"/>
                <w:kern w:val="0"/>
                <w:szCs w:val="21"/>
              </w:rPr>
            </w:pPr>
            <w:bookmarkStart w:id="7" w:name="_Hlk535157568"/>
            <w:r>
              <w:rPr>
                <w:rFonts w:ascii="宋体" w:eastAsia="宋体" w:hAnsi="宋体" w:cs="宋体" w:hint="eastAsia"/>
                <w:color w:val="000000"/>
                <w:szCs w:val="21"/>
              </w:rPr>
              <w:t>售后服务</w:t>
            </w:r>
            <w:bookmarkEnd w:id="7"/>
          </w:p>
          <w:p w:rsidR="007C282F" w:rsidRDefault="007C282F" w:rsidP="00E928D5">
            <w:pPr>
              <w:widowControl/>
              <w:snapToGrid w:val="0"/>
              <w:spacing w:beforeLines="50"/>
              <w:jc w:val="center"/>
              <w:rPr>
                <w:rFonts w:ascii="宋体" w:eastAsia="宋体" w:hAnsi="宋体" w:cs="宋体"/>
                <w:color w:val="000000"/>
                <w:kern w:val="0"/>
                <w:szCs w:val="21"/>
              </w:rPr>
            </w:pPr>
            <w:r>
              <w:rPr>
                <w:rFonts w:ascii="宋体" w:eastAsia="宋体" w:hAnsi="宋体" w:cs="宋体" w:hint="eastAsia"/>
                <w:color w:val="000000"/>
                <w:szCs w:val="21"/>
              </w:rPr>
              <w:t>（</w:t>
            </w:r>
            <w:r>
              <w:rPr>
                <w:rFonts w:ascii="宋体" w:eastAsia="宋体" w:hAnsi="宋体" w:cs="宋体" w:hint="eastAsia"/>
                <w:kern w:val="0"/>
                <w:szCs w:val="21"/>
              </w:rPr>
              <w:t xml:space="preserve"> 10</w:t>
            </w:r>
            <w:r>
              <w:rPr>
                <w:rFonts w:ascii="宋体" w:eastAsia="宋体" w:hAnsi="宋体" w:cs="宋体" w:hint="eastAsia"/>
                <w:color w:val="000000"/>
                <w:szCs w:val="21"/>
              </w:rPr>
              <w:t>分）</w:t>
            </w:r>
          </w:p>
        </w:tc>
        <w:tc>
          <w:tcPr>
            <w:tcW w:w="6095" w:type="dxa"/>
            <w:vAlign w:val="center"/>
          </w:tcPr>
          <w:p w:rsidR="007C282F" w:rsidRDefault="007C282F" w:rsidP="00FA77E2">
            <w:pPr>
              <w:widowControl/>
              <w:jc w:val="left"/>
              <w:rPr>
                <w:rFonts w:ascii="宋体" w:eastAsia="宋体" w:hAnsi="宋体" w:cs="宋体"/>
                <w:color w:val="000000"/>
                <w:kern w:val="0"/>
                <w:szCs w:val="21"/>
              </w:rPr>
            </w:pPr>
            <w:r>
              <w:rPr>
                <w:rFonts w:ascii="宋体" w:eastAsia="宋体" w:hAnsi="Calibri" w:cs="宋体" w:hint="eastAsia"/>
                <w:color w:val="000000"/>
                <w:kern w:val="0"/>
                <w:szCs w:val="21"/>
              </w:rPr>
              <w:t>(1)投标人提供在保期内、外的售后服务方案及服务承诺的，得2分。</w:t>
            </w:r>
          </w:p>
          <w:p w:rsidR="007C282F" w:rsidRDefault="007C282F" w:rsidP="00FA77E2">
            <w:pPr>
              <w:widowControl/>
              <w:wordWrap w:val="0"/>
              <w:jc w:val="left"/>
              <w:rPr>
                <w:rFonts w:ascii="宋体" w:eastAsia="宋体" w:hAnsi="宋体" w:cs="宋体"/>
                <w:color w:val="000000"/>
                <w:kern w:val="0"/>
                <w:szCs w:val="21"/>
              </w:rPr>
            </w:pPr>
            <w:r>
              <w:rPr>
                <w:rFonts w:ascii="宋体" w:eastAsia="宋体" w:hAnsi="Calibri" w:cs="宋体" w:hint="eastAsia"/>
                <w:color w:val="000000"/>
                <w:kern w:val="0"/>
                <w:szCs w:val="21"/>
              </w:rPr>
              <w:t>(2)投标人所供设备及其附属线路等出现各种软硬件故障或者问题时，投标人保证维修人员能够在1小时以内到达现场的，得2分；投标人保证维修人员能够在3小时以内到达现场的，得1分；投标人保证维修人员能在</w:t>
            </w:r>
            <w:r>
              <w:rPr>
                <w:rFonts w:ascii="宋体" w:eastAsia="宋体" w:hAnsi="宋体" w:cs="宋体" w:hint="eastAsia"/>
                <w:color w:val="000000"/>
                <w:kern w:val="0"/>
                <w:szCs w:val="21"/>
              </w:rPr>
              <w:t>2小时以内解决设施故障或者问题的，得3.5分；</w:t>
            </w:r>
            <w:r>
              <w:rPr>
                <w:rFonts w:ascii="宋体" w:eastAsia="宋体" w:hAnsi="Calibri" w:cs="宋体" w:hint="eastAsia"/>
                <w:color w:val="000000"/>
                <w:kern w:val="0"/>
                <w:szCs w:val="21"/>
              </w:rPr>
              <w:t>投标人保证维修人员能在</w:t>
            </w:r>
            <w:r>
              <w:rPr>
                <w:rFonts w:ascii="宋体" w:eastAsia="宋体" w:hAnsi="宋体" w:cs="宋体" w:hint="eastAsia"/>
                <w:color w:val="000000"/>
                <w:kern w:val="0"/>
                <w:szCs w:val="21"/>
              </w:rPr>
              <w:t>3小时以内解决设施故障或者问题的，得2.5分；6小时以内解决设施故障或者问题的，得1.5分；12小时以内解决设施故障或者问题的得1分。</w:t>
            </w:r>
          </w:p>
          <w:p w:rsidR="007C282F" w:rsidRDefault="007C282F" w:rsidP="00FA77E2">
            <w:pPr>
              <w:widowControl/>
              <w:jc w:val="left"/>
              <w:rPr>
                <w:rFonts w:ascii="宋体" w:eastAsia="宋体" w:hAnsi="宋体" w:cs="宋体"/>
                <w:color w:val="000000"/>
                <w:kern w:val="0"/>
                <w:szCs w:val="21"/>
              </w:rPr>
            </w:pPr>
            <w:r>
              <w:rPr>
                <w:rFonts w:ascii="宋体" w:eastAsia="宋体" w:hAnsi="Calibri" w:cs="宋体" w:hint="eastAsia"/>
                <w:color w:val="000000"/>
                <w:kern w:val="0"/>
                <w:szCs w:val="21"/>
              </w:rPr>
              <w:t>(3)备品备件：承诺设备损坏返修期间，提供相应设备的备机以保证系统的正常使用得2分；承诺提供额外的与投标所投产品同规格型号品牌主要设备及易损件做备品备件的加1分。不承诺不得分。</w:t>
            </w:r>
            <w:r>
              <w:rPr>
                <w:rFonts w:ascii="宋体" w:eastAsia="宋体" w:hAnsi="Calibri" w:cs="宋体"/>
                <w:color w:val="000000"/>
                <w:kern w:val="0"/>
                <w:szCs w:val="21"/>
              </w:rPr>
              <w:t xml:space="preserve"> </w:t>
            </w:r>
          </w:p>
          <w:p w:rsidR="007C282F" w:rsidRDefault="007C282F" w:rsidP="00FA77E2">
            <w:pPr>
              <w:widowControl/>
              <w:jc w:val="left"/>
              <w:rPr>
                <w:rFonts w:ascii="宋体" w:eastAsia="宋体" w:hAnsi="宋体" w:cs="宋体"/>
                <w:color w:val="000000"/>
                <w:kern w:val="0"/>
                <w:szCs w:val="21"/>
              </w:rPr>
            </w:pPr>
            <w:r>
              <w:rPr>
                <w:rFonts w:ascii="宋体" w:eastAsia="宋体" w:hAnsi="Calibri" w:cs="宋体" w:hint="eastAsia"/>
                <w:color w:val="000000"/>
                <w:kern w:val="0"/>
                <w:szCs w:val="21"/>
              </w:rPr>
              <w:t>(4)招标人有应急服务需求时的实施方案和承诺的得0.5分。</w:t>
            </w:r>
            <w:r>
              <w:rPr>
                <w:rFonts w:ascii="Calibri" w:eastAsia="宋体" w:hAnsi="Calibri" w:cs="Times New Roman"/>
                <w:szCs w:val="21"/>
              </w:rPr>
              <w:t xml:space="preserve"> </w:t>
            </w:r>
          </w:p>
        </w:tc>
      </w:tr>
    </w:tbl>
    <w:p w:rsidR="001E08DA" w:rsidRDefault="00687FC2">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86274126"/>
      <w:bookmarkStart w:id="9" w:name="_Toc184023138"/>
      <w:bookmarkStart w:id="10"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1E4DF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E928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1" w:name="_资格证明文件"/>
            <w:bookmarkStart w:id="12" w:name="_Toc364329026"/>
            <w:bookmarkEnd w:id="11"/>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2"/>
          </w:p>
        </w:tc>
        <w:tc>
          <w:tcPr>
            <w:tcW w:w="4492" w:type="dxa"/>
            <w:gridSpan w:val="2"/>
            <w:vAlign w:val="center"/>
          </w:tcPr>
          <w:p w:rsidR="001E08DA" w:rsidRDefault="00687FC2">
            <w:pPr>
              <w:jc w:val="center"/>
              <w:rPr>
                <w:rFonts w:asciiTheme="minorEastAsia" w:hAnsiTheme="minorEastAsia"/>
                <w:szCs w:val="21"/>
              </w:rPr>
            </w:pPr>
            <w:bookmarkStart w:id="13"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3"/>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E928D5">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E928D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E928D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E928D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E928D5">
      <w:pPr>
        <w:spacing w:beforeLines="50" w:afterLines="50" w:line="360" w:lineRule="auto"/>
        <w:ind w:firstLineChars="236" w:firstLine="496"/>
        <w:rPr>
          <w:rFonts w:asciiTheme="minorEastAsia" w:hAnsiTheme="minorEastAsia" w:cs="宋体"/>
          <w:szCs w:val="21"/>
          <w:lang w:val="zh-CN"/>
        </w:rPr>
      </w:pPr>
    </w:p>
    <w:p w:rsidR="001E08DA" w:rsidRDefault="00687FC2" w:rsidP="00E928D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E928D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E928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928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928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928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928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928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928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928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928D5">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E928D5">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687FC2" w:rsidP="00E928D5">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1E08DA" w:rsidRDefault="00687FC2" w:rsidP="00E928D5">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E928D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E928D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E928D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E928D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E928D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E928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E928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E928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E928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E928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E928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4" w:name="OLE_LINK13"/>
      <w:bookmarkStart w:id="15" w:name="OLE_LINK14"/>
      <w:r>
        <w:rPr>
          <w:rFonts w:ascii="宋体" w:hAnsi="宋体" w:hint="eastAsia"/>
          <w:b/>
          <w:bCs/>
          <w:color w:val="000000"/>
          <w:sz w:val="24"/>
          <w:szCs w:val="24"/>
        </w:rPr>
        <w:lastRenderedPageBreak/>
        <w:t>4.10 残疾人福利性单位声明函</w:t>
      </w:r>
    </w:p>
    <w:bookmarkEnd w:id="14"/>
    <w:bookmarkEnd w:id="15"/>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46B" w:rsidRDefault="0040346B" w:rsidP="001E08DA">
      <w:r>
        <w:separator/>
      </w:r>
    </w:p>
  </w:endnote>
  <w:endnote w:type="continuationSeparator" w:id="0">
    <w:p w:rsidR="0040346B" w:rsidRDefault="0040346B"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F6" w:rsidRDefault="001E4DFC">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863AF6" w:rsidRDefault="001E4DFC">
                <w:pPr>
                  <w:pStyle w:val="aa"/>
                </w:pPr>
                <w:fldSimple w:instr=" PAGE  \* MERGEFORMAT ">
                  <w:r w:rsidR="00DC02D5">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46B" w:rsidRDefault="0040346B" w:rsidP="001E08DA">
      <w:r>
        <w:separator/>
      </w:r>
    </w:p>
  </w:footnote>
  <w:footnote w:type="continuationSeparator" w:id="0">
    <w:p w:rsidR="0040346B" w:rsidRDefault="0040346B"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356686F"/>
    <w:multiLevelType w:val="singleLevel"/>
    <w:tmpl w:val="7356686F"/>
    <w:lvl w:ilvl="0">
      <w:start w:val="1"/>
      <w:numFmt w:val="decimal"/>
      <w:suff w:val="nothing"/>
      <w:lvlText w:val="（%1）"/>
      <w:lvlJc w:val="left"/>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6"/>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70A"/>
    <w:rsid w:val="00015F84"/>
    <w:rsid w:val="00027D1C"/>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173F"/>
    <w:rsid w:val="00142DB6"/>
    <w:rsid w:val="00152A00"/>
    <w:rsid w:val="00156EC1"/>
    <w:rsid w:val="00160E65"/>
    <w:rsid w:val="00162C1E"/>
    <w:rsid w:val="001D4207"/>
    <w:rsid w:val="001E08DA"/>
    <w:rsid w:val="001E4DFC"/>
    <w:rsid w:val="001E7C2C"/>
    <w:rsid w:val="001F5571"/>
    <w:rsid w:val="00203BE3"/>
    <w:rsid w:val="00210C2B"/>
    <w:rsid w:val="00210FCB"/>
    <w:rsid w:val="00250C01"/>
    <w:rsid w:val="00293C27"/>
    <w:rsid w:val="002945DA"/>
    <w:rsid w:val="002A5B82"/>
    <w:rsid w:val="002C7916"/>
    <w:rsid w:val="002D4951"/>
    <w:rsid w:val="002E2CED"/>
    <w:rsid w:val="002F1A75"/>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346B"/>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0376"/>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15A0"/>
    <w:rsid w:val="00634FA0"/>
    <w:rsid w:val="00636AAD"/>
    <w:rsid w:val="00642CFC"/>
    <w:rsid w:val="006503D0"/>
    <w:rsid w:val="0066419E"/>
    <w:rsid w:val="00667B6D"/>
    <w:rsid w:val="00671C09"/>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8731B"/>
    <w:rsid w:val="00791F2A"/>
    <w:rsid w:val="00794F26"/>
    <w:rsid w:val="007A1275"/>
    <w:rsid w:val="007A22B8"/>
    <w:rsid w:val="007C282F"/>
    <w:rsid w:val="007C3980"/>
    <w:rsid w:val="007D71A1"/>
    <w:rsid w:val="007E0E82"/>
    <w:rsid w:val="007F4CBA"/>
    <w:rsid w:val="007F5397"/>
    <w:rsid w:val="007F6674"/>
    <w:rsid w:val="008019F0"/>
    <w:rsid w:val="00807B25"/>
    <w:rsid w:val="00815A8A"/>
    <w:rsid w:val="00823F0C"/>
    <w:rsid w:val="00835490"/>
    <w:rsid w:val="008425D4"/>
    <w:rsid w:val="0084403D"/>
    <w:rsid w:val="00845044"/>
    <w:rsid w:val="00845E73"/>
    <w:rsid w:val="00847441"/>
    <w:rsid w:val="008543A6"/>
    <w:rsid w:val="00863AF6"/>
    <w:rsid w:val="0087048A"/>
    <w:rsid w:val="00872B2B"/>
    <w:rsid w:val="00875AAF"/>
    <w:rsid w:val="008840DE"/>
    <w:rsid w:val="00892943"/>
    <w:rsid w:val="008A5A2E"/>
    <w:rsid w:val="008B01DC"/>
    <w:rsid w:val="008B132A"/>
    <w:rsid w:val="008B5CD5"/>
    <w:rsid w:val="008B7021"/>
    <w:rsid w:val="008B7949"/>
    <w:rsid w:val="008B7F38"/>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1EC5"/>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255DD"/>
    <w:rsid w:val="00B2625F"/>
    <w:rsid w:val="00B310D0"/>
    <w:rsid w:val="00B40EF5"/>
    <w:rsid w:val="00B46B8E"/>
    <w:rsid w:val="00B510F5"/>
    <w:rsid w:val="00B54144"/>
    <w:rsid w:val="00B54904"/>
    <w:rsid w:val="00B622EF"/>
    <w:rsid w:val="00B67CBD"/>
    <w:rsid w:val="00B750A7"/>
    <w:rsid w:val="00B855ED"/>
    <w:rsid w:val="00B95C30"/>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03F1"/>
    <w:rsid w:val="00CB10AE"/>
    <w:rsid w:val="00CB1C7E"/>
    <w:rsid w:val="00CB2B6A"/>
    <w:rsid w:val="00CC3D8E"/>
    <w:rsid w:val="00CC7610"/>
    <w:rsid w:val="00CD1D26"/>
    <w:rsid w:val="00CE2CF1"/>
    <w:rsid w:val="00D00C7D"/>
    <w:rsid w:val="00D023F6"/>
    <w:rsid w:val="00D050D2"/>
    <w:rsid w:val="00D23489"/>
    <w:rsid w:val="00D245F1"/>
    <w:rsid w:val="00D255DF"/>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02D5"/>
    <w:rsid w:val="00DC3848"/>
    <w:rsid w:val="00DC3E97"/>
    <w:rsid w:val="00DC67C5"/>
    <w:rsid w:val="00DD3287"/>
    <w:rsid w:val="00DD71B6"/>
    <w:rsid w:val="00DE7D93"/>
    <w:rsid w:val="00DF0C77"/>
    <w:rsid w:val="00E20746"/>
    <w:rsid w:val="00E34F3B"/>
    <w:rsid w:val="00E4000B"/>
    <w:rsid w:val="00E432D5"/>
    <w:rsid w:val="00E574F2"/>
    <w:rsid w:val="00E60E13"/>
    <w:rsid w:val="00E650E5"/>
    <w:rsid w:val="00E928D5"/>
    <w:rsid w:val="00EA645B"/>
    <w:rsid w:val="00EA64C2"/>
    <w:rsid w:val="00EB1100"/>
    <w:rsid w:val="00EC6028"/>
    <w:rsid w:val="00EC7B35"/>
    <w:rsid w:val="00ED1D20"/>
    <w:rsid w:val="00EE78AB"/>
    <w:rsid w:val="00EF2ACD"/>
    <w:rsid w:val="00EF46ED"/>
    <w:rsid w:val="00EF573C"/>
    <w:rsid w:val="00EF7D19"/>
    <w:rsid w:val="00F065C6"/>
    <w:rsid w:val="00F11527"/>
    <w:rsid w:val="00F271A4"/>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484D5-1C06-4AEF-8430-72C0206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79</Pages>
  <Words>6205</Words>
  <Characters>35372</Characters>
  <Application>Microsoft Office Word</Application>
  <DocSecurity>0</DocSecurity>
  <Lines>294</Lines>
  <Paragraphs>82</Paragraphs>
  <ScaleCrop>false</ScaleCrop>
  <Company>Microsoft</Company>
  <LinksUpToDate>false</LinksUpToDate>
  <CharactersWithSpaces>41495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307</cp:revision>
  <cp:lastPrinted>2019-08-02T09:19:00Z</cp:lastPrinted>
  <dcterms:created xsi:type="dcterms:W3CDTF">2019-08-01T02:27:00Z</dcterms:created>
  <dcterms:modified xsi:type="dcterms:W3CDTF">2019-10-09T00:48:00Z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