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hint="eastAsia" w:ascii="微软简隶书" w:eastAsiaTheme="majorEastAsia"/>
          <w:b/>
          <w:bCs/>
          <w:u w:val="single"/>
          <w:lang w:eastAsia="zh-CN"/>
        </w:rPr>
      </w:pPr>
      <w:r>
        <w:rPr>
          <w:rFonts w:hint="eastAsia" w:asciiTheme="majorEastAsia" w:hAnsiTheme="majorEastAsia" w:eastAsiaTheme="majorEastAsia" w:cstheme="majorEastAsia"/>
          <w:b/>
          <w:bCs/>
          <w:sz w:val="44"/>
          <w:szCs w:val="44"/>
          <w:lang w:eastAsia="zh-CN"/>
        </w:rPr>
        <w:t>长葛市石象镇中心学校实验幼儿园校车购置项目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eastAsia="zh-CN"/>
        </w:rPr>
        <w:t>长招采询字【</w:t>
      </w:r>
      <w:r>
        <w:rPr>
          <w:rFonts w:hint="eastAsia" w:asciiTheme="majorEastAsia" w:hAnsiTheme="majorEastAsia" w:eastAsiaTheme="majorEastAsia" w:cstheme="majorEastAsia"/>
          <w:b/>
          <w:bCs/>
          <w:sz w:val="36"/>
          <w:szCs w:val="36"/>
          <w:lang w:val="en-US" w:eastAsia="zh-CN"/>
        </w:rPr>
        <w:t>2019】032</w:t>
      </w:r>
      <w:r>
        <w:rPr>
          <w:rFonts w:hint="eastAsia" w:asciiTheme="majorEastAsia" w:hAnsiTheme="majorEastAsia" w:eastAsiaTheme="majorEastAsia" w:cstheme="majorEastAsia"/>
          <w:b/>
          <w:bCs/>
          <w:sz w:val="36"/>
          <w:szCs w:val="36"/>
        </w:rPr>
        <w:t>号</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采购单位：</w:t>
      </w:r>
      <w:r>
        <w:rPr>
          <w:rFonts w:hint="eastAsia" w:asciiTheme="majorEastAsia" w:hAnsiTheme="majorEastAsia" w:eastAsiaTheme="majorEastAsia" w:cstheme="majorEastAsia"/>
          <w:b/>
          <w:bCs/>
          <w:sz w:val="36"/>
          <w:szCs w:val="36"/>
          <w:lang w:eastAsia="zh-CN"/>
        </w:rPr>
        <w:t>长葛市石象镇中心学校</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集中采购</w:t>
      </w:r>
      <w:r>
        <w:rPr>
          <w:rFonts w:hint="eastAsia" w:asciiTheme="majorEastAsia" w:hAnsiTheme="majorEastAsia" w:eastAsiaTheme="majorEastAsia" w:cstheme="majorEastAsia"/>
          <w:b/>
          <w:bCs/>
          <w:sz w:val="36"/>
          <w:szCs w:val="36"/>
        </w:rPr>
        <w:t>机构：</w:t>
      </w:r>
      <w:r>
        <w:rPr>
          <w:rFonts w:hint="eastAsia" w:asciiTheme="majorEastAsia" w:hAnsiTheme="majorEastAsia" w:eastAsiaTheme="majorEastAsia" w:cstheme="majorEastAsia"/>
          <w:b/>
          <w:bCs/>
          <w:sz w:val="36"/>
          <w:szCs w:val="36"/>
          <w:lang w:eastAsia="zh-CN"/>
        </w:rPr>
        <w:t>长葛市公共资源交易</w:t>
      </w:r>
      <w:r>
        <w:rPr>
          <w:rFonts w:hint="eastAsia" w:asciiTheme="majorEastAsia" w:hAnsiTheme="majorEastAsia" w:eastAsiaTheme="majorEastAsia" w:cstheme="majorEastAsia"/>
          <w:b/>
          <w:bCs/>
          <w:sz w:val="36"/>
          <w:szCs w:val="36"/>
        </w:rPr>
        <w:t>中心</w:t>
      </w:r>
    </w:p>
    <w:p>
      <w:pPr>
        <w:jc w:val="both"/>
        <w:rPr>
          <w:rFonts w:hint="eastAsia" w:asciiTheme="majorEastAsia" w:hAnsiTheme="majorEastAsia" w:eastAsiaTheme="majorEastAsia" w:cstheme="majorEastAsia"/>
          <w:b/>
          <w:bCs/>
          <w:sz w:val="36"/>
          <w:szCs w:val="36"/>
          <w:lang w:val="en-US" w:eastAsia="zh-CN"/>
        </w:rPr>
      </w:pPr>
    </w:p>
    <w:p>
      <w:pPr>
        <w:ind w:firstLine="2891" w:firstLineChars="800"/>
        <w:jc w:val="both"/>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 xml:space="preserve"> </w:t>
      </w:r>
      <w:r>
        <w:rPr>
          <w:rFonts w:hint="eastAsia" w:asciiTheme="majorEastAsia" w:hAnsiTheme="majorEastAsia" w:eastAsiaTheme="majorEastAsia" w:cstheme="majorEastAsia"/>
          <w:b/>
          <w:bCs/>
          <w:sz w:val="36"/>
          <w:szCs w:val="36"/>
        </w:rPr>
        <w:t>二〇一九年</w:t>
      </w:r>
      <w:r>
        <w:rPr>
          <w:rFonts w:hint="eastAsia" w:asciiTheme="majorEastAsia" w:hAnsiTheme="majorEastAsia" w:eastAsiaTheme="majorEastAsia" w:cstheme="majorEastAsia"/>
          <w:b/>
          <w:bCs/>
          <w:sz w:val="36"/>
          <w:szCs w:val="36"/>
          <w:lang w:eastAsia="zh-CN"/>
        </w:rPr>
        <w:t>九</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widowControl/>
        <w:jc w:val="left"/>
        <w:rPr>
          <w:rFonts w:ascii="宋体" w:hAnsi="宋体" w:eastAsia="宋体" w:cs="宋体"/>
          <w:b/>
          <w:sz w:val="36"/>
          <w:szCs w:val="36"/>
          <w:shd w:val="clear" w:color="auto" w:fill="FFFFFF"/>
        </w:rPr>
      </w:pPr>
      <w:r>
        <w:rPr>
          <w:rFonts w:ascii="宋体" w:hAnsi="宋体" w:cs="宋体"/>
          <w:b/>
          <w:sz w:val="36"/>
          <w:szCs w:val="36"/>
          <w:shd w:val="clear" w:color="auto" w:fill="FFFFFF"/>
        </w:rPr>
        <w:br w:type="page"/>
      </w:r>
    </w:p>
    <w:p>
      <w:pPr>
        <w:jc w:val="center"/>
      </w:pPr>
      <w:r>
        <w:rPr>
          <w:rFonts w:hint="eastAsia" w:cs="宋体" w:asciiTheme="majorEastAsia" w:hAnsiTheme="majorEastAsia" w:eastAsiaTheme="majorEastAsia"/>
          <w:b/>
          <w:kern w:val="0"/>
          <w:sz w:val="32"/>
          <w:szCs w:val="32"/>
        </w:rPr>
        <w:t>第一章 采购邀请</w:t>
      </w:r>
      <w:r>
        <w:rPr>
          <w:rFonts w:hint="eastAsia" w:ascii="宋体" w:hAnsi="宋体" w:eastAsia="宋体" w:cs="宋体"/>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eastAsia="zh-CN"/>
        </w:rPr>
        <w:t>长葛市公共资源交易中心</w:t>
      </w:r>
      <w:r>
        <w:rPr>
          <w:rFonts w:hint="eastAsia" w:ascii="宋体" w:hAnsi="宋体" w:cs="宋体"/>
          <w:color w:val="000000"/>
          <w:sz w:val="21"/>
          <w:szCs w:val="21"/>
          <w:u w:val="none"/>
          <w:shd w:val="clear" w:fill="FFFFFF"/>
          <w:lang w:eastAsia="zh-CN"/>
        </w:rPr>
        <w:t>，</w:t>
      </w:r>
      <w:r>
        <w:rPr>
          <w:rFonts w:hint="eastAsia" w:ascii="宋体" w:hAnsi="宋体" w:eastAsia="宋体" w:cs="宋体"/>
          <w:color w:val="000000"/>
          <w:sz w:val="21"/>
          <w:szCs w:val="21"/>
          <w:u w:val="none"/>
          <w:shd w:val="clear" w:fill="FFFFFF"/>
          <w:lang w:val="en-US"/>
        </w:rPr>
        <w:t xml:space="preserve"> </w:t>
      </w:r>
      <w:r>
        <w:rPr>
          <w:rFonts w:hint="eastAsia" w:ascii="宋体" w:hAnsi="宋体" w:eastAsia="宋体" w:cs="宋体"/>
          <w:color w:val="000000"/>
          <w:sz w:val="21"/>
          <w:szCs w:val="21"/>
          <w:u w:val="none"/>
          <w:shd w:val="clear" w:fill="FFFFFF"/>
        </w:rPr>
        <w:t>受</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r>
        <w:rPr>
          <w:rFonts w:hint="eastAsia" w:ascii="宋体" w:hAnsi="宋体" w:eastAsia="宋体" w:cs="宋体"/>
          <w:color w:val="000000"/>
          <w:sz w:val="21"/>
          <w:szCs w:val="21"/>
          <w:u w:val="none"/>
          <w:shd w:val="clear" w:fill="FFFFFF"/>
        </w:rPr>
        <w:t>的委托，对</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r>
        <w:rPr>
          <w:rFonts w:hint="eastAsia" w:ascii="宋体" w:hAnsi="宋体" w:eastAsia="宋体" w:cs="宋体"/>
          <w:color w:val="000000"/>
          <w:sz w:val="21"/>
          <w:szCs w:val="21"/>
          <w:u w:val="none"/>
          <w:shd w:val="clear" w:fill="FFFFFF"/>
        </w:rPr>
        <w:t>进行询价采购。现邀请符合本询价文件规定条件的供应商前来投标。</w:t>
      </w:r>
    </w:p>
    <w:p>
      <w:pPr>
        <w:pStyle w:val="20"/>
        <w:keepNext w:val="0"/>
        <w:keepLines w:val="0"/>
        <w:widowControl/>
        <w:suppressLineNumbers w:val="0"/>
        <w:shd w:val="clear" w:fill="FFFFFF"/>
        <w:spacing w:before="226" w:beforeAutospacing="0" w:after="0" w:afterAutospacing="0" w:line="360" w:lineRule="auto"/>
        <w:ind w:left="0" w:right="0"/>
        <w:jc w:val="left"/>
      </w:pPr>
      <w:r>
        <w:rPr>
          <w:rFonts w:hint="eastAsia" w:ascii="宋体" w:hAnsi="宋体" w:eastAsia="宋体" w:cs="宋体"/>
          <w:b/>
          <w:color w:val="000000"/>
          <w:sz w:val="21"/>
          <w:szCs w:val="21"/>
          <w:u w:val="none"/>
          <w:shd w:val="clear" w:fill="FFFFFF"/>
        </w:rPr>
        <w:t>一、项目基本情况</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（一）项目名称</w:t>
      </w:r>
      <w:r>
        <w:rPr>
          <w:rFonts w:hint="eastAsia" w:ascii="宋体" w:hAnsi="宋体" w:eastAsia="宋体" w:cs="宋体"/>
          <w:b w:val="0"/>
          <w:i w:val="0"/>
          <w:color w:val="000000"/>
          <w:sz w:val="21"/>
          <w:szCs w:val="21"/>
          <w:u w:val="none"/>
          <w:shd w:val="clear" w:fill="FFFFFF"/>
          <w:lang w:val="en-US"/>
        </w:rPr>
        <w:t>：</w:t>
      </w:r>
      <w:r>
        <w:rPr>
          <w:rFonts w:hint="eastAsia" w:ascii="宋体" w:hAnsi="宋体" w:cs="宋体"/>
          <w:color w:val="000000"/>
          <w:sz w:val="21"/>
          <w:szCs w:val="21"/>
          <w:u w:val="none"/>
          <w:shd w:val="clear" w:fill="FFFFFF"/>
          <w:lang w:eastAsia="zh-CN"/>
        </w:rPr>
        <w:t>石象镇实验幼儿园校车</w:t>
      </w:r>
      <w:r>
        <w:rPr>
          <w:rFonts w:hint="eastAsia" w:ascii="宋体" w:hAnsi="宋体" w:eastAsia="宋体" w:cs="宋体"/>
          <w:color w:val="000000"/>
          <w:sz w:val="21"/>
          <w:szCs w:val="21"/>
          <w:u w:val="none"/>
          <w:shd w:val="clear" w:fill="FFFFFF"/>
          <w:lang w:eastAsia="zh-CN"/>
        </w:rPr>
        <w:t>购置项目</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（二）项目编号：</w:t>
      </w:r>
      <w:r>
        <w:rPr>
          <w:rFonts w:hint="eastAsia" w:ascii="宋体" w:hAnsi="宋体" w:eastAsia="宋体" w:cs="宋体"/>
          <w:b w:val="0"/>
          <w:i w:val="0"/>
          <w:color w:val="000000"/>
          <w:sz w:val="21"/>
          <w:szCs w:val="21"/>
          <w:u w:val="none"/>
          <w:shd w:val="clear" w:fill="FFFFFF"/>
          <w:lang w:val="en-US" w:eastAsia="zh-CN"/>
        </w:rPr>
        <w:t>长招采询字【2019】0</w:t>
      </w:r>
      <w:r>
        <w:rPr>
          <w:rFonts w:hint="eastAsia" w:ascii="宋体" w:hAnsi="宋体" w:cs="宋体"/>
          <w:b w:val="0"/>
          <w:i w:val="0"/>
          <w:color w:val="000000"/>
          <w:sz w:val="21"/>
          <w:szCs w:val="21"/>
          <w:u w:val="none"/>
          <w:shd w:val="clear" w:fill="FFFFFF"/>
          <w:lang w:val="en-US" w:eastAsia="zh-CN"/>
        </w:rPr>
        <w:t>32</w:t>
      </w:r>
      <w:r>
        <w:rPr>
          <w:rFonts w:hint="eastAsia" w:ascii="宋体" w:hAnsi="宋体" w:eastAsia="宋体" w:cs="宋体"/>
          <w:b w:val="0"/>
          <w:i w:val="0"/>
          <w:color w:val="000000"/>
          <w:sz w:val="21"/>
          <w:szCs w:val="21"/>
          <w:u w:val="none"/>
          <w:shd w:val="clear" w:fill="FFFFFF"/>
          <w:lang w:val="en-US" w:eastAsia="zh-CN"/>
        </w:rPr>
        <w:t>号 </w:t>
      </w:r>
      <w:r>
        <w:rPr>
          <w:rFonts w:hint="eastAsia" w:ascii="宋体" w:hAnsi="宋体" w:eastAsia="宋体" w:cs="宋体"/>
          <w:b w:val="0"/>
          <w:i w:val="0"/>
          <w:color w:val="000000"/>
          <w:sz w:val="21"/>
          <w:szCs w:val="21"/>
          <w:u w:val="none"/>
          <w:shd w:val="clear" w:fill="FFFFFF"/>
          <w:lang w:val="en-US"/>
        </w:rPr>
        <w:t xml:space="preserve">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val="en-US"/>
        </w:rPr>
      </w:pPr>
      <w:r>
        <w:rPr>
          <w:rFonts w:hint="eastAsia" w:ascii="宋体" w:hAnsi="宋体" w:eastAsia="宋体" w:cs="宋体"/>
          <w:b w:val="0"/>
          <w:i w:val="0"/>
          <w:color w:val="000000"/>
          <w:sz w:val="21"/>
          <w:szCs w:val="21"/>
          <w:u w:val="none"/>
          <w:shd w:val="clear" w:fill="FFFFFF"/>
        </w:rPr>
        <w:t>（三）</w:t>
      </w:r>
      <w:r>
        <w:rPr>
          <w:rFonts w:hint="eastAsia" w:ascii="宋体" w:hAnsi="宋体" w:eastAsia="宋体" w:cs="宋体"/>
          <w:b w:val="0"/>
          <w:i w:val="0"/>
          <w:color w:val="000000"/>
          <w:sz w:val="21"/>
          <w:szCs w:val="21"/>
          <w:u w:val="none"/>
          <w:shd w:val="clear" w:fill="FFFFFF"/>
          <w:lang w:eastAsia="zh-CN"/>
        </w:rPr>
        <w:t>采购方式</w:t>
      </w:r>
      <w:r>
        <w:rPr>
          <w:rFonts w:hint="eastAsia" w:ascii="宋体" w:hAnsi="宋体" w:eastAsia="宋体" w:cs="宋体"/>
          <w:b w:val="0"/>
          <w:i w:val="0"/>
          <w:color w:val="000000"/>
          <w:sz w:val="21"/>
          <w:szCs w:val="21"/>
          <w:u w:val="none"/>
          <w:shd w:val="clear" w:fill="FFFFFF"/>
        </w:rPr>
        <w:t>：</w:t>
      </w:r>
      <w:r>
        <w:rPr>
          <w:rFonts w:hint="eastAsia" w:ascii="宋体" w:hAnsi="宋体" w:eastAsia="宋体" w:cs="宋体"/>
          <w:b w:val="0"/>
          <w:i w:val="0"/>
          <w:color w:val="000000"/>
          <w:sz w:val="21"/>
          <w:szCs w:val="21"/>
          <w:u w:val="none"/>
          <w:shd w:val="clear" w:fill="FFFFFF"/>
          <w:lang w:val="en-US" w:eastAsia="zh-CN"/>
        </w:rPr>
        <w:t>询价</w:t>
      </w:r>
      <w:r>
        <w:rPr>
          <w:rFonts w:hint="eastAsia" w:ascii="宋体" w:hAnsi="宋体" w:eastAsia="宋体" w:cs="宋体"/>
          <w:b w:val="0"/>
          <w:i w:val="0"/>
          <w:color w:val="000000"/>
          <w:sz w:val="21"/>
          <w:szCs w:val="21"/>
          <w:u w:val="none"/>
          <w:shd w:val="clear" w:fill="FFFFFF"/>
          <w:lang w:val="en-US"/>
        </w:rPr>
        <w:t>                   </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lang w:eastAsia="zh-CN"/>
        </w:rPr>
      </w:pPr>
      <w:r>
        <w:rPr>
          <w:rFonts w:hint="eastAsia" w:ascii="宋体" w:hAnsi="宋体" w:eastAsia="宋体" w:cs="宋体"/>
          <w:b w:val="0"/>
          <w:i w:val="0"/>
          <w:color w:val="000000"/>
          <w:sz w:val="21"/>
          <w:szCs w:val="21"/>
          <w:u w:val="none"/>
          <w:shd w:val="clear" w:fill="FFFFFF"/>
        </w:rPr>
        <w:t>（四）项目主要内容、数量及简要规格描述或项目基本概况介绍：购买</w:t>
      </w:r>
      <w:r>
        <w:rPr>
          <w:rFonts w:hint="eastAsia" w:ascii="宋体" w:hAnsi="宋体" w:cs="宋体"/>
          <w:color w:val="000000"/>
          <w:sz w:val="21"/>
          <w:szCs w:val="21"/>
          <w:u w:val="none"/>
          <w:shd w:val="clear" w:fill="FFFFFF"/>
          <w:lang w:eastAsia="zh-CN"/>
        </w:rPr>
        <w:t>幼儿园校车</w:t>
      </w:r>
      <w:r>
        <w:rPr>
          <w:rFonts w:hint="eastAsia" w:ascii="宋体" w:hAnsi="宋体" w:eastAsia="宋体" w:cs="宋体"/>
          <w:b w:val="0"/>
          <w:i w:val="0"/>
          <w:color w:val="000000"/>
          <w:sz w:val="21"/>
          <w:szCs w:val="21"/>
          <w:u w:val="none"/>
          <w:shd w:val="clear" w:fill="FFFFFF"/>
          <w:lang w:eastAsia="zh-CN"/>
        </w:rPr>
        <w:t>一辆，详见询价文件。</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b w:val="0"/>
          <w:i w:val="0"/>
          <w:color w:val="000000"/>
          <w:sz w:val="21"/>
          <w:szCs w:val="21"/>
          <w:u w:val="none"/>
          <w:shd w:val="clear" w:fill="FFFFFF"/>
        </w:rPr>
      </w:pPr>
      <w:r>
        <w:rPr>
          <w:rFonts w:hint="eastAsia" w:ascii="宋体" w:hAnsi="宋体" w:eastAsia="宋体" w:cs="宋体"/>
          <w:b w:val="0"/>
          <w:i w:val="0"/>
          <w:color w:val="000000"/>
          <w:sz w:val="21"/>
          <w:szCs w:val="21"/>
          <w:u w:val="none"/>
          <w:shd w:val="clear" w:fill="FFFFFF"/>
        </w:rPr>
        <w:t>（五）预算金额：</w:t>
      </w:r>
      <w:r>
        <w:rPr>
          <w:rFonts w:hint="eastAsia" w:ascii="宋体" w:hAnsi="宋体" w:eastAsia="宋体" w:cs="宋体"/>
          <w:b w:val="0"/>
          <w:i w:val="0"/>
          <w:color w:val="000000"/>
          <w:sz w:val="21"/>
          <w:szCs w:val="21"/>
          <w:u w:val="none"/>
          <w:shd w:val="clear" w:fill="FFFFFF"/>
          <w:lang w:val="en-US" w:eastAsia="zh-CN"/>
        </w:rPr>
        <w:t>13</w:t>
      </w:r>
      <w:r>
        <w:rPr>
          <w:rFonts w:hint="eastAsia" w:ascii="宋体" w:hAnsi="宋体" w:eastAsia="宋体" w:cs="宋体"/>
          <w:b w:val="0"/>
          <w:i w:val="0"/>
          <w:color w:val="000000"/>
          <w:sz w:val="21"/>
          <w:szCs w:val="21"/>
          <w:u w:val="none"/>
          <w:shd w:val="clear" w:fill="FFFFFF"/>
        </w:rPr>
        <w:t>万元。</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000000"/>
          <w:sz w:val="21"/>
          <w:szCs w:val="21"/>
          <w:u w:val="none"/>
          <w:shd w:val="clear" w:fill="FFFFFF"/>
        </w:rPr>
        <w:t>（六）交付（服务、完工）时间 ：</w:t>
      </w:r>
      <w:r>
        <w:rPr>
          <w:rFonts w:hint="eastAsia" w:ascii="宋体" w:hAnsi="宋体" w:eastAsia="宋体" w:cs="宋体"/>
          <w:color w:val="000000" w:themeColor="text1"/>
          <w:sz w:val="21"/>
          <w:szCs w:val="21"/>
          <w:u w:val="none"/>
          <w:shd w:val="clear" w:fill="FFFFFF"/>
        </w:rPr>
        <w:t>自合同生效之日起</w:t>
      </w:r>
      <w:r>
        <w:rPr>
          <w:rFonts w:hint="eastAsia" w:ascii="宋体" w:hAnsi="宋体" w:eastAsia="宋体" w:cs="宋体"/>
          <w:color w:val="000000" w:themeColor="text1"/>
          <w:sz w:val="21"/>
          <w:szCs w:val="21"/>
          <w:u w:val="none"/>
          <w:shd w:val="clear" w:fill="FFFFFF"/>
          <w:lang w:val="en-US"/>
        </w:rPr>
        <w:t>30</w:t>
      </w:r>
      <w:r>
        <w:rPr>
          <w:rFonts w:hint="eastAsia" w:ascii="宋体" w:hAnsi="宋体" w:eastAsia="宋体" w:cs="宋体"/>
          <w:color w:val="000000" w:themeColor="text1"/>
          <w:sz w:val="21"/>
          <w:szCs w:val="21"/>
          <w:u w:val="none"/>
          <w:shd w:val="clear" w:fill="FFFFFF"/>
        </w:rPr>
        <w:t>天。</w:t>
      </w:r>
    </w:p>
    <w:p>
      <w:pPr>
        <w:pStyle w:val="20"/>
        <w:keepNext w:val="0"/>
        <w:keepLines w:val="0"/>
        <w:widowControl/>
        <w:suppressLineNumbers w:val="0"/>
        <w:shd w:val="clear" w:fill="FFFFFF"/>
        <w:spacing w:before="226" w:beforeAutospacing="0" w:after="0" w:afterAutospacing="0" w:line="360" w:lineRule="auto"/>
        <w:ind w:left="0" w:right="0" w:firstLine="420"/>
        <w:jc w:val="left"/>
        <w:rPr>
          <w:rFonts w:hint="eastAsia" w:ascii="宋体" w:hAnsi="宋体" w:eastAsia="宋体" w:cs="宋体"/>
          <w:color w:val="000000"/>
          <w:sz w:val="21"/>
          <w:szCs w:val="21"/>
          <w:u w:val="none"/>
          <w:shd w:val="clear" w:fill="FFFFFF"/>
          <w:lang w:eastAsia="zh-CN"/>
        </w:rPr>
      </w:pPr>
      <w:r>
        <w:rPr>
          <w:rFonts w:hint="eastAsia" w:ascii="宋体" w:hAnsi="宋体" w:eastAsia="宋体" w:cs="宋体"/>
          <w:color w:val="000000"/>
          <w:sz w:val="21"/>
          <w:szCs w:val="21"/>
          <w:u w:val="none"/>
          <w:shd w:val="clear" w:fill="FFFFFF"/>
        </w:rPr>
        <w:t>（七）交付（服务、完工）地点：</w:t>
      </w:r>
      <w:r>
        <w:rPr>
          <w:rFonts w:hint="eastAsia" w:ascii="宋体" w:hAnsi="宋体" w:eastAsia="宋体" w:cs="宋体"/>
          <w:color w:val="000000"/>
          <w:sz w:val="21"/>
          <w:szCs w:val="21"/>
          <w:u w:val="none"/>
          <w:shd w:val="clear" w:fill="FFFFFF"/>
          <w:lang w:eastAsia="zh-CN"/>
        </w:rPr>
        <w:t>采购人指定地点</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（八）进口产品：不允许。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（九）分包：不允许。</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二、需要落实的政府采购政策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本项目落实中小微型企业、监狱企业、残疾人福利性单位扶持等相关政府采购政策。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三、供应商资格条件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（一）符合《中华人民共和国政府采购法》第二十二条之规定。</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（二）未被列入</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信用中国</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网站</w:t>
      </w:r>
      <w:r>
        <w:rPr>
          <w:rFonts w:hint="eastAsia" w:ascii="宋体" w:hAnsi="宋体" w:eastAsia="宋体" w:cs="宋体"/>
          <w:color w:val="000000"/>
          <w:sz w:val="21"/>
          <w:szCs w:val="21"/>
          <w:u w:val="none"/>
          <w:shd w:val="clear" w:fill="FFFFFF"/>
          <w:lang w:val="en-US"/>
        </w:rPr>
        <w:t>(www.creditchina.gov.cn)</w:t>
      </w:r>
      <w:r>
        <w:rPr>
          <w:rFonts w:hint="eastAsia" w:ascii="宋体" w:hAnsi="宋体" w:eastAsia="宋体" w:cs="宋体"/>
          <w:color w:val="000000"/>
          <w:sz w:val="21"/>
          <w:szCs w:val="21"/>
          <w:u w:val="none"/>
          <w:shd w:val="clear" w:fill="FFFFFF"/>
        </w:rPr>
        <w:t>失信被执行人、重大税收违法案件当事人名单、政府采购严重违法失信名单的供应商；“中国政府采购网”</w:t>
      </w:r>
      <w:r>
        <w:rPr>
          <w:rFonts w:hint="eastAsia" w:ascii="宋体" w:hAnsi="宋体" w:eastAsia="宋体" w:cs="宋体"/>
          <w:color w:val="000000"/>
          <w:sz w:val="21"/>
          <w:szCs w:val="21"/>
          <w:u w:val="none"/>
          <w:shd w:val="clear" w:fill="FFFFFF"/>
          <w:lang w:val="en-US"/>
        </w:rPr>
        <w:t xml:space="preserve"> (www.ccgp.gov.cn)</w:t>
      </w:r>
      <w:r>
        <w:rPr>
          <w:rFonts w:hint="eastAsia" w:ascii="宋体" w:hAnsi="宋体" w:eastAsia="宋体" w:cs="宋体"/>
          <w:color w:val="000000"/>
          <w:sz w:val="21"/>
          <w:szCs w:val="21"/>
          <w:u w:val="none"/>
          <w:shd w:val="clear" w:fill="FFFFFF"/>
        </w:rPr>
        <w:t>政府采购严重违法失信行为记录名单的供应商。</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（三）本次采购不接受联合体响应。</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四、询价文件的获取</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（一）持</w:t>
      </w:r>
      <w:r>
        <w:rPr>
          <w:rFonts w:hint="eastAsia" w:ascii="宋体" w:hAnsi="宋体" w:eastAsia="宋体" w:cs="宋体"/>
          <w:color w:val="000000"/>
          <w:sz w:val="21"/>
          <w:szCs w:val="21"/>
          <w:u w:val="none"/>
          <w:shd w:val="clear" w:fill="FFFFFF"/>
          <w:lang w:val="en-US"/>
        </w:rPr>
        <w:t>CA</w:t>
      </w:r>
      <w:r>
        <w:rPr>
          <w:rFonts w:hint="eastAsia" w:ascii="宋体" w:hAnsi="宋体" w:eastAsia="宋体" w:cs="宋体"/>
          <w:color w:val="000000"/>
          <w:sz w:val="21"/>
          <w:szCs w:val="21"/>
          <w:u w:val="none"/>
          <w:shd w:val="clear" w:fill="FFFFFF"/>
        </w:rPr>
        <w:t>数字认证证书，登录《全国公共资源交易平台（河南省·许昌市）》“系统用户注册”入口</w:t>
      </w:r>
      <w:r>
        <w:rPr>
          <w:rFonts w:hint="eastAsia" w:ascii="宋体" w:hAnsi="宋体" w:eastAsia="宋体" w:cs="宋体"/>
          <w:color w:val="000000"/>
          <w:sz w:val="21"/>
          <w:szCs w:val="21"/>
          <w:u w:val="none"/>
          <w:shd w:val="clear" w:fill="FFFFFF"/>
          <w:lang w:val="en-US"/>
        </w:rPr>
        <w:t>http://221.14.6.70:8088/ggzy/eps/public/RegistAllJcxx.html</w:t>
      </w:r>
      <w:r>
        <w:rPr>
          <w:rFonts w:hint="eastAsia" w:ascii="宋体" w:hAnsi="宋体" w:eastAsia="宋体" w:cs="宋体"/>
          <w:color w:val="000000"/>
          <w:sz w:val="21"/>
          <w:szCs w:val="21"/>
          <w:u w:val="none"/>
          <w:shd w:val="clear" w:fill="FFFFFF"/>
        </w:rPr>
        <w:t>）进行免费注册登记（详见“常见问题解答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诚信库网上注册相关资料下载”）；</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（二）在投标截止时间前均可登录《全国公共资源交易平台（河南省·许昌市）》“投标人</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供应商登录”入口（</w:t>
      </w:r>
      <w:r>
        <w:rPr>
          <w:rFonts w:hint="eastAsia" w:ascii="宋体" w:hAnsi="宋体" w:eastAsia="宋体" w:cs="宋体"/>
          <w:color w:val="000000"/>
          <w:sz w:val="21"/>
          <w:szCs w:val="21"/>
          <w:u w:val="none"/>
          <w:shd w:val="clear" w:fill="FFFFFF"/>
          <w:lang w:val="en-US"/>
        </w:rPr>
        <w:t>http://221.14.6.70:8088/ggzy/</w:t>
      </w:r>
      <w:r>
        <w:rPr>
          <w:rFonts w:hint="eastAsia" w:ascii="宋体" w:hAnsi="宋体" w:eastAsia="宋体" w:cs="宋体"/>
          <w:color w:val="000000"/>
          <w:sz w:val="21"/>
          <w:szCs w:val="21"/>
          <w:u w:val="none"/>
          <w:shd w:val="clear" w:fill="FFFFFF"/>
        </w:rPr>
        <w:t>）自行免费下载询价文件（详见“常见问题解答</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交易系统操作手册”）。</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五、投标文件提交截止时间及询价响应截止时间、询价时间</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FF0000"/>
        </w:rPr>
      </w:pPr>
      <w:r>
        <w:rPr>
          <w:rFonts w:hint="eastAsia" w:ascii="宋体" w:hAnsi="宋体" w:eastAsia="宋体" w:cs="宋体"/>
          <w:color w:val="FF0000"/>
          <w:sz w:val="21"/>
          <w:szCs w:val="21"/>
          <w:u w:val="none"/>
          <w:shd w:val="clear" w:fill="FFFFFF"/>
        </w:rPr>
        <w:t>（一）响应文件提交截止时间及询价响应截止时间、询价时间：</w:t>
      </w:r>
      <w:r>
        <w:rPr>
          <w:rFonts w:hint="eastAsia" w:ascii="宋体" w:hAnsi="宋体" w:eastAsia="宋体" w:cs="宋体"/>
          <w:color w:val="FF0000"/>
          <w:sz w:val="21"/>
          <w:szCs w:val="21"/>
          <w:u w:val="none"/>
          <w:shd w:val="clear" w:fill="FFFFFF"/>
          <w:lang w:val="en-US"/>
        </w:rPr>
        <w:t>2019</w:t>
      </w:r>
      <w:r>
        <w:rPr>
          <w:rFonts w:hint="eastAsia" w:ascii="宋体" w:hAnsi="宋体" w:eastAsia="宋体" w:cs="宋体"/>
          <w:color w:val="FF0000"/>
          <w:sz w:val="21"/>
          <w:szCs w:val="21"/>
          <w:u w:val="none"/>
          <w:shd w:val="clear" w:fill="FFFFFF"/>
        </w:rPr>
        <w:t>年</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月</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日</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时</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分（北京时间），逾期送达或不符合规定的响应文件恕不接受。</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（二）响应文件开启时间：同响应文件提交截止时间。</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六、询价响应文件递交及开启地点、询价地点：</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FF0000"/>
        </w:rPr>
      </w:pPr>
      <w:r>
        <w:rPr>
          <w:rFonts w:hint="eastAsia" w:ascii="宋体" w:hAnsi="宋体" w:eastAsia="宋体" w:cs="宋体"/>
          <w:color w:val="FF0000"/>
          <w:sz w:val="21"/>
          <w:szCs w:val="21"/>
          <w:u w:val="none"/>
          <w:shd w:val="clear" w:fill="FFFFFF"/>
        </w:rPr>
        <w:t>（一）询价响应文件递交地点：</w:t>
      </w:r>
      <w:r>
        <w:rPr>
          <w:rFonts w:hint="eastAsia" w:ascii="宋体" w:hAnsi="宋体" w:eastAsia="宋体" w:cs="宋体"/>
          <w:color w:val="FF0000"/>
          <w:sz w:val="21"/>
          <w:szCs w:val="21"/>
          <w:u w:val="none"/>
          <w:shd w:val="clear" w:fill="FFFFFF"/>
          <w:lang w:eastAsia="zh-CN"/>
        </w:rPr>
        <w:t>长葛</w:t>
      </w:r>
      <w:r>
        <w:rPr>
          <w:rFonts w:hint="eastAsia" w:ascii="宋体" w:hAnsi="宋体" w:eastAsia="宋体" w:cs="宋体"/>
          <w:color w:val="FF0000"/>
          <w:sz w:val="21"/>
          <w:szCs w:val="21"/>
          <w:u w:val="none"/>
          <w:shd w:val="clear" w:fill="FFFFFF"/>
        </w:rPr>
        <w:t>市公共资源交易中心</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楼</w:t>
      </w:r>
      <w:r>
        <w:rPr>
          <w:rFonts w:hint="eastAsia" w:ascii="宋体" w:hAnsi="宋体" w:eastAsia="宋体" w:cs="宋体"/>
          <w:color w:val="FF0000"/>
          <w:sz w:val="21"/>
          <w:szCs w:val="21"/>
          <w:u w:val="none"/>
          <w:shd w:val="clear" w:fill="FFFFFF"/>
          <w:lang w:eastAsia="zh-CN"/>
        </w:rPr>
        <w:t>开标</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rPr>
          <w:color w:val="000000" w:themeColor="text1"/>
        </w:rPr>
      </w:pPr>
      <w:r>
        <w:rPr>
          <w:rFonts w:hint="eastAsia" w:ascii="宋体" w:hAnsi="宋体" w:eastAsia="宋体" w:cs="宋体"/>
          <w:color w:val="FF0000"/>
          <w:sz w:val="21"/>
          <w:szCs w:val="21"/>
          <w:u w:val="none"/>
          <w:shd w:val="clear" w:fill="FFFFFF"/>
        </w:rPr>
        <w:t>（二）询价响应文件开启地点及询价地点：</w:t>
      </w:r>
      <w:r>
        <w:rPr>
          <w:rFonts w:hint="eastAsia" w:ascii="宋体" w:hAnsi="宋体" w:eastAsia="宋体" w:cs="宋体"/>
          <w:color w:val="FF0000"/>
          <w:sz w:val="21"/>
          <w:szCs w:val="21"/>
          <w:u w:val="none"/>
          <w:shd w:val="clear" w:fill="FFFFFF"/>
          <w:lang w:eastAsia="zh-CN"/>
        </w:rPr>
        <w:t>长葛</w:t>
      </w:r>
      <w:r>
        <w:rPr>
          <w:rFonts w:hint="eastAsia" w:ascii="宋体" w:hAnsi="宋体" w:eastAsia="宋体" w:cs="宋体"/>
          <w:color w:val="FF0000"/>
          <w:sz w:val="21"/>
          <w:szCs w:val="21"/>
          <w:u w:val="none"/>
          <w:shd w:val="clear" w:fill="FFFFFF"/>
        </w:rPr>
        <w:t>市公共资源交易中心</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楼</w:t>
      </w:r>
      <w:r>
        <w:rPr>
          <w:rFonts w:hint="eastAsia" w:ascii="宋体" w:hAnsi="宋体" w:eastAsia="宋体" w:cs="宋体"/>
          <w:color w:val="FF0000"/>
          <w:sz w:val="21"/>
          <w:szCs w:val="21"/>
          <w:u w:val="none"/>
          <w:shd w:val="clear" w:fill="FFFFFF"/>
          <w:lang w:eastAsia="zh-CN"/>
        </w:rPr>
        <w:t>评标</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（三） 本项目为全流程电子化交易项目，供应商须提交电子响应文件和纸质响应文件。</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、加密电子响应文件（</w:t>
      </w:r>
      <w:r>
        <w:rPr>
          <w:rFonts w:hint="eastAsia" w:ascii="宋体" w:hAnsi="宋体" w:eastAsia="宋体" w:cs="宋体"/>
          <w:color w:val="000000"/>
          <w:sz w:val="21"/>
          <w:szCs w:val="21"/>
          <w:u w:val="none"/>
          <w:shd w:val="clear" w:fill="FFFFFF"/>
          <w:lang w:val="en-US"/>
        </w:rPr>
        <w:t>.file</w:t>
      </w:r>
      <w:r>
        <w:rPr>
          <w:rFonts w:hint="eastAsia" w:ascii="宋体" w:hAnsi="宋体" w:eastAsia="宋体" w:cs="宋体"/>
          <w:color w:val="000000"/>
          <w:sz w:val="21"/>
          <w:szCs w:val="21"/>
          <w:u w:val="none"/>
          <w:shd w:val="clear" w:fill="FFFFFF"/>
        </w:rPr>
        <w:t>格式）须在询价响应截止时间前通过《全国公共资源交易平台</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河南省</w:t>
      </w:r>
      <w:r>
        <w:rPr>
          <w:rFonts w:ascii="MS Mincho" w:hAnsi="MS Mincho" w:eastAsia="MS Mincho" w:cs="MS Mincho"/>
          <w:color w:val="000000"/>
          <w:sz w:val="21"/>
          <w:szCs w:val="21"/>
          <w:u w:val="none"/>
          <w:shd w:val="clear" w:fill="FFFFFF"/>
        </w:rPr>
        <w:t>▪</w:t>
      </w:r>
      <w:r>
        <w:rPr>
          <w:rFonts w:hint="eastAsia" w:ascii="宋体" w:hAnsi="宋体" w:eastAsia="宋体" w:cs="宋体"/>
          <w:color w:val="000000"/>
          <w:sz w:val="21"/>
          <w:szCs w:val="21"/>
          <w:u w:val="none"/>
          <w:shd w:val="clear" w:fill="FFFFFF"/>
        </w:rPr>
        <w:t>许昌市</w:t>
      </w:r>
      <w:r>
        <w:rPr>
          <w:rFonts w:hint="eastAsia" w:ascii="宋体" w:hAnsi="宋体" w:eastAsia="宋体" w:cs="宋体"/>
          <w:color w:val="000000"/>
          <w:sz w:val="21"/>
          <w:szCs w:val="21"/>
          <w:u w:val="none"/>
          <w:shd w:val="clear" w:fill="FFFFFF"/>
          <w:lang w:val="en-US"/>
        </w:rPr>
        <w:t>)</w:t>
      </w:r>
      <w:r>
        <w:rPr>
          <w:rFonts w:hint="eastAsia" w:ascii="宋体" w:hAnsi="宋体" w:eastAsia="宋体" w:cs="宋体"/>
          <w:color w:val="000000"/>
          <w:sz w:val="21"/>
          <w:szCs w:val="21"/>
          <w:u w:val="none"/>
          <w:shd w:val="clear" w:fill="FFFFFF"/>
        </w:rPr>
        <w:t>》公共资源交易系统成功上传。</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lang w:val="en-US"/>
        </w:rPr>
        <w:t>2</w:t>
      </w:r>
      <w:r>
        <w:rPr>
          <w:rFonts w:hint="eastAsia" w:ascii="宋体" w:hAnsi="宋体" w:eastAsia="宋体" w:cs="宋体"/>
          <w:color w:val="000000"/>
          <w:sz w:val="21"/>
          <w:szCs w:val="21"/>
          <w:u w:val="none"/>
          <w:shd w:val="clear" w:fill="FFFFFF"/>
        </w:rPr>
        <w:t>、纸质响应文件（正本、副本各</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份）和备份文件</w:t>
      </w:r>
      <w:r>
        <w:rPr>
          <w:rFonts w:hint="eastAsia" w:ascii="宋体" w:hAnsi="宋体" w:eastAsia="宋体" w:cs="宋体"/>
          <w:color w:val="000000"/>
          <w:sz w:val="21"/>
          <w:szCs w:val="21"/>
          <w:u w:val="none"/>
          <w:shd w:val="clear" w:fill="FFFFFF"/>
          <w:lang w:val="en-US"/>
        </w:rPr>
        <w:t>1</w:t>
      </w:r>
      <w:r>
        <w:rPr>
          <w:rFonts w:hint="eastAsia" w:ascii="宋体" w:hAnsi="宋体" w:eastAsia="宋体" w:cs="宋体"/>
          <w:color w:val="000000"/>
          <w:sz w:val="21"/>
          <w:szCs w:val="21"/>
          <w:u w:val="none"/>
          <w:shd w:val="clear" w:fill="FFFFFF"/>
        </w:rPr>
        <w:t>份（使用电子介质存储）在询价响应截止时间前须一并递交。</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七、本次采购公告同时在《河南省政府采购网》、《许昌市政府采购网》、《全国公共资源交易平台（河南省·许昌市）》发布。</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八、公告期限</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color w:val="000000"/>
          <w:sz w:val="21"/>
          <w:szCs w:val="21"/>
          <w:u w:val="none"/>
          <w:shd w:val="clear" w:fill="FFFFFF"/>
        </w:rPr>
        <w:t>本公告自发布之日起公告期限为</w:t>
      </w:r>
      <w:r>
        <w:rPr>
          <w:rFonts w:hint="eastAsia" w:ascii="宋体" w:hAnsi="宋体" w:eastAsia="宋体" w:cs="宋体"/>
          <w:color w:val="000000"/>
          <w:sz w:val="21"/>
          <w:szCs w:val="21"/>
          <w:u w:val="none"/>
          <w:shd w:val="clear" w:fill="FFFFFF"/>
          <w:lang w:val="en-US"/>
        </w:rPr>
        <w:t>3</w:t>
      </w:r>
      <w:r>
        <w:rPr>
          <w:rFonts w:hint="eastAsia" w:ascii="宋体" w:hAnsi="宋体" w:eastAsia="宋体" w:cs="宋体"/>
          <w:color w:val="000000"/>
          <w:sz w:val="21"/>
          <w:szCs w:val="21"/>
          <w:u w:val="none"/>
          <w:shd w:val="clear" w:fill="FFFFFF"/>
        </w:rPr>
        <w:t>个工作日。</w:t>
      </w:r>
    </w:p>
    <w:p>
      <w:pPr>
        <w:pStyle w:val="20"/>
        <w:keepNext w:val="0"/>
        <w:keepLines w:val="0"/>
        <w:widowControl/>
        <w:suppressLineNumbers w:val="0"/>
        <w:shd w:val="clear" w:fill="FFFFFF"/>
        <w:spacing w:before="226" w:beforeAutospacing="0" w:after="0" w:afterAutospacing="0" w:line="360" w:lineRule="auto"/>
        <w:ind w:left="0" w:right="0" w:firstLine="420"/>
        <w:jc w:val="left"/>
      </w:pPr>
      <w:r>
        <w:rPr>
          <w:rFonts w:hint="eastAsia" w:ascii="宋体" w:hAnsi="宋体" w:eastAsia="宋体" w:cs="宋体"/>
          <w:b/>
          <w:color w:val="000000"/>
          <w:sz w:val="21"/>
          <w:szCs w:val="21"/>
          <w:u w:val="none"/>
          <w:shd w:val="clear" w:fill="FFFFFF"/>
        </w:rPr>
        <w:t>九、联系方式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bCs/>
          <w:i w:val="0"/>
          <w:color w:val="000000"/>
          <w:u w:val="none"/>
          <w:shd w:val="clear" w:fill="FFFFFF"/>
        </w:rPr>
        <w:t>采购人：</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cs="宋体"/>
          <w:color w:val="000000"/>
          <w:sz w:val="21"/>
          <w:szCs w:val="21"/>
          <w:u w:val="none"/>
          <w:shd w:val="clear" w:fill="FFFFFF"/>
          <w:lang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color w:val="000000"/>
          <w:sz w:val="21"/>
          <w:szCs w:val="21"/>
          <w:u w:val="none"/>
          <w:shd w:val="clear" w:fill="FFFFFF"/>
          <w:lang w:eastAsia="zh-CN"/>
        </w:rPr>
        <w:t>长葛市</w:t>
      </w:r>
      <w:r>
        <w:rPr>
          <w:rFonts w:hint="eastAsia" w:ascii="宋体" w:hAnsi="宋体" w:cs="宋体"/>
          <w:color w:val="000000"/>
          <w:sz w:val="21"/>
          <w:szCs w:val="21"/>
          <w:u w:val="none"/>
          <w:shd w:val="clear" w:fill="FFFFFF"/>
          <w:lang w:eastAsia="zh-CN"/>
        </w:rPr>
        <w:t>石象镇中心学校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default" w:eastAsia="宋体"/>
          <w:b w:val="0"/>
          <w:i w:val="0"/>
          <w:lang w:val="en-US" w:eastAsia="zh-CN"/>
        </w:rPr>
      </w:pPr>
      <w:r>
        <w:rPr>
          <w:rFonts w:hint="eastAsia" w:ascii="宋体" w:hAnsi="宋体" w:eastAsia="宋体" w:cs="宋体"/>
          <w:b w:val="0"/>
          <w:i w:val="0"/>
          <w:color w:val="000000"/>
          <w:u w:val="none"/>
          <w:shd w:val="clear" w:fill="FFFFFF"/>
        </w:rPr>
        <w:t>联系人：</w:t>
      </w:r>
      <w:r>
        <w:rPr>
          <w:rFonts w:hint="eastAsia" w:ascii="宋体" w:hAnsi="宋体" w:cs="宋体"/>
          <w:b w:val="0"/>
          <w:i w:val="0"/>
          <w:color w:val="000000"/>
          <w:u w:val="none"/>
          <w:shd w:val="clear" w:fill="FFFFFF"/>
          <w:lang w:eastAsia="zh-CN"/>
        </w:rPr>
        <w:t>谢先生</w:t>
      </w:r>
      <w:r>
        <w:rPr>
          <w:rFonts w:hint="eastAsia" w:ascii="宋体" w:hAnsi="宋体" w:eastAsia="宋体" w:cs="宋体"/>
          <w:b w:val="0"/>
          <w:i w:val="0"/>
          <w:color w:val="000000"/>
          <w:u w:val="none"/>
          <w:shd w:val="clear" w:fill="FFFFFF"/>
          <w:lang w:val="en-US"/>
        </w:rPr>
        <w:t>         </w:t>
      </w:r>
      <w:r>
        <w:rPr>
          <w:rFonts w:hint="eastAsia" w:ascii="宋体" w:hAnsi="宋体" w:eastAsia="宋体" w:cs="宋体"/>
          <w:b w:val="0"/>
          <w:i w:val="0"/>
          <w:color w:val="000000"/>
          <w:u w:val="none"/>
          <w:shd w:val="clear" w:fill="FFFFFF"/>
        </w:rPr>
        <w:t>联系电话：</w:t>
      </w:r>
      <w:r>
        <w:rPr>
          <w:rFonts w:hint="eastAsia" w:ascii="宋体" w:hAnsi="宋体" w:cs="宋体"/>
          <w:b w:val="0"/>
          <w:i w:val="0"/>
          <w:color w:val="000000"/>
          <w:u w:val="none"/>
          <w:shd w:val="clear" w:fill="FFFFFF"/>
          <w:lang w:val="en-US" w:eastAsia="zh-CN"/>
        </w:rPr>
        <w:t>13782295020</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bCs/>
          <w:i w:val="0"/>
          <w:color w:val="000000"/>
          <w:u w:val="none"/>
          <w:shd w:val="clear" w:fill="FFFFFF"/>
          <w:lang w:eastAsia="zh-CN"/>
        </w:rPr>
      </w:pPr>
      <w:r>
        <w:rPr>
          <w:rFonts w:hint="eastAsia" w:ascii="宋体" w:hAnsi="宋体" w:eastAsia="宋体" w:cs="宋体"/>
          <w:b/>
          <w:bCs/>
          <w:i w:val="0"/>
          <w:color w:val="000000"/>
          <w:u w:val="none"/>
          <w:shd w:val="clear" w:fill="FFFFFF"/>
        </w:rPr>
        <w:t>集中采购机构：</w:t>
      </w:r>
      <w:r>
        <w:rPr>
          <w:rFonts w:hint="eastAsia" w:ascii="宋体" w:hAnsi="宋体" w:eastAsia="宋体" w:cs="宋体"/>
          <w:b/>
          <w:bCs/>
          <w:i w:val="0"/>
          <w:color w:val="000000"/>
          <w:u w:val="none"/>
          <w:shd w:val="clear" w:fill="FFFFFF"/>
          <w:lang w:eastAsia="zh-CN"/>
        </w:rPr>
        <w:t>长葛市公共资源交易中心</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地址：</w:t>
      </w:r>
      <w:r>
        <w:rPr>
          <w:rFonts w:hint="eastAsia" w:ascii="宋体" w:hAnsi="宋体" w:eastAsia="宋体" w:cs="宋体"/>
          <w:b w:val="0"/>
          <w:i w:val="0"/>
          <w:color w:val="000000"/>
          <w:u w:val="none"/>
          <w:shd w:val="clear" w:fill="FFFFFF"/>
          <w:lang w:eastAsia="zh-CN"/>
        </w:rPr>
        <w:t>长葛市商务区</w:t>
      </w:r>
      <w:r>
        <w:rPr>
          <w:rFonts w:hint="eastAsia" w:ascii="宋体" w:hAnsi="宋体" w:eastAsia="宋体" w:cs="宋体"/>
          <w:b w:val="0"/>
          <w:i w:val="0"/>
          <w:color w:val="000000"/>
          <w:u w:val="none"/>
          <w:shd w:val="clear" w:fill="FFFFFF"/>
          <w:lang w:val="en-US" w:eastAsia="zh-CN"/>
        </w:rPr>
        <w:t>6号楼4楼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r>
        <w:rPr>
          <w:rFonts w:hint="eastAsia" w:ascii="宋体" w:hAnsi="宋体" w:eastAsia="宋体" w:cs="宋体"/>
          <w:b w:val="0"/>
          <w:i w:val="0"/>
          <w:color w:val="000000"/>
          <w:u w:val="none"/>
          <w:shd w:val="clear" w:fill="FFFFFF"/>
        </w:rPr>
        <w:t>联系人：</w:t>
      </w:r>
      <w:r>
        <w:rPr>
          <w:rFonts w:hint="eastAsia" w:ascii="宋体" w:hAnsi="宋体" w:eastAsia="宋体" w:cs="宋体"/>
          <w:b w:val="0"/>
          <w:i w:val="0"/>
          <w:color w:val="000000"/>
          <w:u w:val="none"/>
          <w:shd w:val="clear" w:fill="FFFFFF"/>
          <w:lang w:eastAsia="zh-CN"/>
        </w:rPr>
        <w:t>政府采购二部</w:t>
      </w:r>
      <w:r>
        <w:rPr>
          <w:rFonts w:hint="eastAsia" w:ascii="宋体" w:hAnsi="宋体" w:eastAsia="宋体" w:cs="宋体"/>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联系电话：</w:t>
      </w:r>
      <w:bookmarkStart w:id="0" w:name="联系人电话"/>
      <w:r>
        <w:rPr>
          <w:rFonts w:hint="eastAsia" w:ascii="宋体" w:hAnsi="宋体" w:eastAsia="宋体" w:cs="宋体"/>
          <w:b w:val="0"/>
          <w:i w:val="0"/>
          <w:color w:val="000000"/>
          <w:u w:val="none"/>
          <w:shd w:val="clear" w:fill="FFFFFF"/>
          <w:lang w:val="en-US"/>
        </w:rPr>
        <w:t>0</w:t>
      </w:r>
      <w:bookmarkEnd w:id="0"/>
      <w:r>
        <w:rPr>
          <w:rFonts w:hint="eastAsia" w:ascii="宋体" w:hAnsi="宋体" w:eastAsia="宋体" w:cs="宋体"/>
          <w:b w:val="0"/>
          <w:i w:val="0"/>
          <w:color w:val="000000"/>
          <w:u w:val="none"/>
          <w:shd w:val="clear" w:fill="FFFFFF"/>
          <w:lang w:val="en-US"/>
        </w:rPr>
        <w:t>374-</w:t>
      </w:r>
      <w:r>
        <w:rPr>
          <w:rFonts w:hint="eastAsia" w:ascii="宋体" w:hAnsi="宋体" w:eastAsia="宋体" w:cs="宋体"/>
          <w:b w:val="0"/>
          <w:i w:val="0"/>
          <w:color w:val="000000"/>
          <w:u w:val="none"/>
          <w:shd w:val="clear" w:fill="FFFFFF"/>
          <w:lang w:val="en-US" w:eastAsia="zh-CN"/>
        </w:rPr>
        <w:t>6189667</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rFonts w:hint="eastAsia" w:ascii="宋体" w:hAnsi="宋体" w:eastAsia="宋体" w:cs="宋体"/>
          <w:b w:val="0"/>
          <w:i w:val="0"/>
          <w:color w:val="000000"/>
          <w:u w:val="none"/>
          <w:shd w:val="clear" w:fill="FFFFFF"/>
          <w:lang w:val="en-US" w:eastAsia="zh-CN"/>
        </w:rPr>
      </w:pP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840"/>
        <w:jc w:val="left"/>
        <w:rPr>
          <w:b w:val="0"/>
          <w:i w:val="0"/>
        </w:rPr>
      </w:pPr>
      <w:r>
        <w:rPr>
          <w:rFonts w:hint="eastAsia" w:ascii="宋体" w:hAnsi="宋体" w:eastAsia="宋体" w:cs="宋体"/>
          <w:b/>
          <w:i w:val="0"/>
          <w:color w:val="000000"/>
          <w:kern w:val="0"/>
          <w:sz w:val="28"/>
          <w:szCs w:val="28"/>
          <w:u w:val="none"/>
          <w:shd w:val="clear" w:fill="FFFFFF"/>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562"/>
        <w:jc w:val="left"/>
        <w:rPr>
          <w:b w:val="0"/>
          <w:i w:val="0"/>
        </w:rPr>
      </w:pPr>
      <w:r>
        <w:rPr>
          <w:rFonts w:hint="eastAsia" w:ascii="宋体" w:hAnsi="宋体" w:eastAsia="宋体" w:cs="宋体"/>
          <w:b/>
          <w:i w:val="0"/>
          <w:color w:val="000000"/>
          <w:kern w:val="0"/>
          <w:sz w:val="28"/>
          <w:szCs w:val="28"/>
          <w:u w:val="none"/>
          <w:shd w:val="clear" w:fill="FFFFFF"/>
          <w:lang w:val="en-US" w:eastAsia="zh-CN" w:bidi="ar"/>
        </w:rPr>
        <w:t>本项目为全流程电子化交易项目，请认真阅读询价文件，并注意以下事项。</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0" w:firstLine="321"/>
        <w:rPr>
          <w:b w:val="0"/>
          <w:i w:val="0"/>
        </w:rPr>
      </w:pPr>
      <w:r>
        <w:rPr>
          <w:rFonts w:ascii="仿宋_GB2312" w:hAnsi="微软雅黑" w:eastAsia="仿宋_GB2312" w:cs="仿宋_GB2312"/>
          <w:b/>
          <w:i w:val="0"/>
          <w:color w:val="000000"/>
          <w:sz w:val="32"/>
          <w:szCs w:val="32"/>
          <w:u w:val="none"/>
          <w:shd w:val="clear" w:fill="FFFFFF"/>
          <w:lang w:val="en-US"/>
        </w:rPr>
        <w:t> </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1.</w:t>
      </w:r>
      <w:r>
        <w:rPr>
          <w:rFonts w:hint="eastAsia" w:ascii="宋体" w:hAnsi="宋体" w:eastAsia="宋体" w:cs="宋体"/>
          <w:b/>
          <w:i w:val="0"/>
          <w:color w:val="000000"/>
          <w:u w:val="none"/>
          <w:shd w:val="clear" w:fill="FFFFFF"/>
        </w:rPr>
        <w:t>供应商应按询价文件规定编制、提交电子响应文件和纸质响应文件。询价响应文件递交地点、询价现场不接受供应商递交的备份电子响应文件和纸质响应文件以外的其他资料。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2.</w:t>
      </w:r>
      <w:r>
        <w:rPr>
          <w:rFonts w:hint="eastAsia" w:ascii="宋体" w:hAnsi="宋体" w:eastAsia="宋体" w:cs="宋体"/>
          <w:b/>
          <w:i w:val="0"/>
          <w:color w:val="000000"/>
          <w:u w:val="none"/>
          <w:shd w:val="clear" w:fill="FFFFFF"/>
        </w:rPr>
        <w:t>电子文件下载、制作、提交期间和询价响应文件递交（</w:t>
      </w:r>
      <w:r>
        <w:rPr>
          <w:rFonts w:hint="eastAsia" w:ascii="宋体" w:hAnsi="宋体" w:eastAsia="宋体" w:cs="宋体"/>
          <w:b w:val="0"/>
          <w:i w:val="0"/>
          <w:color w:val="000000"/>
          <w:u w:val="none"/>
          <w:shd w:val="clear" w:fill="FFFFFF"/>
        </w:rPr>
        <w:t>电子响应文件的解密</w:t>
      </w:r>
      <w:r>
        <w:rPr>
          <w:rFonts w:hint="eastAsia" w:ascii="宋体" w:hAnsi="宋体" w:eastAsia="宋体" w:cs="宋体"/>
          <w:b/>
          <w:i w:val="0"/>
          <w:color w:val="000000"/>
          <w:u w:val="none"/>
          <w:shd w:val="clear" w:fill="FFFFFF"/>
        </w:rPr>
        <w:t>）环节，供应商须使用</w:t>
      </w:r>
      <w:r>
        <w:rPr>
          <w:rFonts w:hint="eastAsia" w:ascii="微软雅黑" w:hAnsi="微软雅黑" w:eastAsia="微软雅黑" w:cs="微软雅黑"/>
          <w:b/>
          <w:i w:val="0"/>
          <w:color w:val="000000"/>
          <w:u w:val="none"/>
          <w:shd w:val="clear" w:fill="FFFFFF"/>
          <w:lang w:val="en-US"/>
        </w:rPr>
        <w:t>CA</w:t>
      </w:r>
      <w:r>
        <w:rPr>
          <w:rFonts w:hint="eastAsia" w:ascii="宋体" w:hAnsi="宋体" w:eastAsia="宋体" w:cs="宋体"/>
          <w:b/>
          <w:i w:val="0"/>
          <w:color w:val="000000"/>
          <w:u w:val="none"/>
          <w:shd w:val="clear" w:fill="FFFFFF"/>
        </w:rPr>
        <w:t>数字证书（证书须在有效期内）。</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3.</w:t>
      </w:r>
      <w:r>
        <w:rPr>
          <w:rFonts w:hint="eastAsia" w:ascii="宋体" w:hAnsi="宋体" w:eastAsia="宋体" w:cs="宋体"/>
          <w:b/>
          <w:i w:val="0"/>
          <w:color w:val="000000"/>
          <w:u w:val="none"/>
          <w:shd w:val="clear" w:fill="FFFFFF"/>
        </w:rPr>
        <w:t>电子响应文件的制作</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3.1</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供应商登录《全国公共资源交易平台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）下载“许昌投标文件制作系统</w:t>
      </w:r>
      <w:r>
        <w:rPr>
          <w:rFonts w:hint="eastAsia" w:ascii="微软雅黑" w:hAnsi="微软雅黑" w:eastAsia="微软雅黑" w:cs="微软雅黑"/>
          <w:b w:val="0"/>
          <w:i w:val="0"/>
          <w:color w:val="000000"/>
          <w:u w:val="none"/>
          <w:shd w:val="clear" w:fill="FFFFFF"/>
          <w:lang w:val="en-US"/>
        </w:rPr>
        <w:t xml:space="preserve">SEARUN </w:t>
      </w:r>
      <w:r>
        <w:rPr>
          <w:rFonts w:hint="eastAsia" w:ascii="宋体" w:hAnsi="宋体" w:eastAsia="宋体" w:cs="宋体"/>
          <w:b w:val="0"/>
          <w:i w:val="0"/>
          <w:color w:val="000000"/>
          <w:u w:val="none"/>
          <w:shd w:val="clear" w:fill="FFFFFF"/>
        </w:rPr>
        <w:t>最新版本”，按询价文件要求制作电子响应文件。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电子响应文件的制作，参考《全国公共资源交易平台</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宋体" w:hAnsi="宋体" w:eastAsia="宋体" w:cs="宋体"/>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》公共资源交易系统——组件下载——交易系统操作手册（投标人、供应商）。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3.2</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供应商须将询价文件要求的资质、业绩、荣誉及相关人员证明材料等资料原件扫描件（或图片）制作到所提交的电子响应文件中。</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3.3</w:t>
      </w:r>
      <w:r>
        <w:rPr>
          <w:rFonts w:hint="eastAsia" w:ascii="宋体" w:hAnsi="宋体" w:eastAsia="宋体" w:cs="宋体"/>
          <w:b w:val="0"/>
          <w:i w:val="0"/>
          <w:color w:val="000000"/>
          <w:u w:val="none"/>
          <w:shd w:val="clear" w:fill="FFFFFF"/>
        </w:rPr>
        <w:t>供应商对同一项目多个标段进行报价的，应分别下载所响应标段的询价文件，按标段制作电子响应文件，并按询价文件要求在相应位置加盖供应商电子印章和法人电子印章。</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106" w:right="0" w:firstLine="315"/>
        <w:rPr>
          <w:b w:val="0"/>
          <w:i w:val="0"/>
        </w:rPr>
      </w:pPr>
      <w:r>
        <w:rPr>
          <w:rFonts w:hint="eastAsia" w:ascii="宋体" w:hAnsi="宋体" w:eastAsia="宋体" w:cs="宋体"/>
          <w:b w:val="0"/>
          <w:i w:val="0"/>
          <w:color w:val="000000"/>
          <w:u w:val="none"/>
          <w:shd w:val="clear" w:fill="FFFFFF"/>
        </w:rPr>
        <w:t>一个标段对应生成一个文件夹（</w:t>
      </w:r>
      <w:r>
        <w:rPr>
          <w:rFonts w:hint="eastAsia" w:ascii="微软雅黑" w:hAnsi="微软雅黑" w:eastAsia="微软雅黑" w:cs="微软雅黑"/>
          <w:b w:val="0"/>
          <w:i w:val="0"/>
          <w:color w:val="000000"/>
          <w:u w:val="none"/>
          <w:shd w:val="clear" w:fill="FFFFFF"/>
          <w:lang w:val="en-US"/>
        </w:rPr>
        <w:t>xxxx</w:t>
      </w:r>
      <w:r>
        <w:rPr>
          <w:rFonts w:hint="eastAsia" w:ascii="宋体" w:hAnsi="宋体" w:eastAsia="宋体" w:cs="宋体"/>
          <w:b w:val="0"/>
          <w:i w:val="0"/>
          <w:color w:val="000000"/>
          <w:u w:val="none"/>
          <w:shd w:val="clear" w:fill="FFFFFF"/>
        </w:rPr>
        <w:t>项目</w:t>
      </w:r>
      <w:r>
        <w:rPr>
          <w:rFonts w:hint="eastAsia" w:ascii="微软雅黑" w:hAnsi="微软雅黑" w:eastAsia="微软雅黑" w:cs="微软雅黑"/>
          <w:b w:val="0"/>
          <w:i w:val="0"/>
          <w:color w:val="000000"/>
          <w:u w:val="none"/>
          <w:shd w:val="clear" w:fill="FFFFFF"/>
          <w:lang w:val="en-US"/>
        </w:rPr>
        <w:t>xx</w:t>
      </w:r>
      <w:r>
        <w:rPr>
          <w:rFonts w:hint="eastAsia" w:ascii="宋体" w:hAnsi="宋体" w:eastAsia="宋体" w:cs="宋体"/>
          <w:b w:val="0"/>
          <w:i w:val="0"/>
          <w:color w:val="000000"/>
          <w:u w:val="none"/>
          <w:shd w:val="clear" w:fill="FFFFFF"/>
        </w:rPr>
        <w:t>标段）</w:t>
      </w:r>
      <w:r>
        <w:rPr>
          <w:rFonts w:hint="eastAsia" w:ascii="微软雅黑" w:hAnsi="微软雅黑" w:eastAsia="微软雅黑" w:cs="微软雅黑"/>
          <w:b w:val="0"/>
          <w:i w:val="0"/>
          <w:color w:val="000000"/>
          <w:u w:val="none"/>
          <w:shd w:val="clear" w:fill="FFFFFF"/>
          <w:lang w:val="en-US"/>
        </w:rPr>
        <w:t xml:space="preserve">, </w:t>
      </w:r>
      <w:r>
        <w:rPr>
          <w:rFonts w:hint="eastAsia" w:ascii="宋体" w:hAnsi="宋体" w:eastAsia="宋体" w:cs="宋体"/>
          <w:b w:val="0"/>
          <w:i w:val="0"/>
          <w:color w:val="000000"/>
          <w:u w:val="none"/>
          <w:shd w:val="clear" w:fill="FFFFFF"/>
        </w:rPr>
        <w:t>其中包含</w:t>
      </w:r>
      <w:r>
        <w:rPr>
          <w:rFonts w:hint="eastAsia" w:ascii="微软雅黑" w:hAnsi="微软雅黑" w:eastAsia="微软雅黑" w:cs="微软雅黑"/>
          <w:b w:val="0"/>
          <w:i w:val="0"/>
          <w:color w:val="000000"/>
          <w:u w:val="none"/>
          <w:shd w:val="clear" w:fill="FFFFFF"/>
          <w:lang w:val="en-US"/>
        </w:rPr>
        <w:t>2</w:t>
      </w:r>
      <w:r>
        <w:rPr>
          <w:rFonts w:hint="eastAsia" w:ascii="宋体" w:hAnsi="宋体" w:eastAsia="宋体" w:cs="宋体"/>
          <w:b w:val="0"/>
          <w:i w:val="0"/>
          <w:color w:val="000000"/>
          <w:u w:val="none"/>
          <w:shd w:val="clear" w:fill="FFFFFF"/>
        </w:rPr>
        <w:t>个文件和</w:t>
      </w:r>
      <w:r>
        <w:rPr>
          <w:rFonts w:hint="eastAsia" w:ascii="微软雅黑" w:hAnsi="微软雅黑" w:eastAsia="微软雅黑" w:cs="微软雅黑"/>
          <w:b w:val="0"/>
          <w:i w:val="0"/>
          <w:color w:val="000000"/>
          <w:u w:val="none"/>
          <w:shd w:val="clear" w:fill="FFFFFF"/>
          <w:lang w:val="en-US"/>
        </w:rPr>
        <w:t>1</w:t>
      </w:r>
      <w:r>
        <w:rPr>
          <w:rFonts w:hint="eastAsia" w:ascii="宋体" w:hAnsi="宋体" w:eastAsia="宋体" w:cs="宋体"/>
          <w:b w:val="0"/>
          <w:i w:val="0"/>
          <w:color w:val="000000"/>
          <w:u w:val="none"/>
          <w:shd w:val="clear" w:fill="FFFFFF"/>
        </w:rPr>
        <w:t>个文件夹。后缀名为“</w:t>
      </w:r>
      <w:r>
        <w:rPr>
          <w:rFonts w:hint="eastAsia" w:ascii="微软雅黑" w:hAnsi="微软雅黑" w:eastAsia="微软雅黑" w:cs="微软雅黑"/>
          <w:b w:val="0"/>
          <w:i w:val="0"/>
          <w:color w:val="000000"/>
          <w:u w:val="none"/>
          <w:shd w:val="clear" w:fill="FFFFFF"/>
          <w:lang w:val="en-US"/>
        </w:rPr>
        <w:t>.file</w:t>
      </w:r>
      <w:r>
        <w:rPr>
          <w:rFonts w:hint="eastAsia" w:ascii="宋体" w:hAnsi="宋体" w:eastAsia="宋体" w:cs="宋体"/>
          <w:b w:val="0"/>
          <w:i w:val="0"/>
          <w:color w:val="000000"/>
          <w:u w:val="none"/>
          <w:shd w:val="clear" w:fill="FFFFFF"/>
        </w:rPr>
        <w:t>”的文件用于电子响应使用，后缀名为“</w:t>
      </w:r>
      <w:r>
        <w:rPr>
          <w:rFonts w:hint="eastAsia" w:ascii="微软雅黑" w:hAnsi="微软雅黑" w:eastAsia="微软雅黑" w:cs="微软雅黑"/>
          <w:b w:val="0"/>
          <w:i w:val="0"/>
          <w:color w:val="000000"/>
          <w:u w:val="none"/>
          <w:shd w:val="clear" w:fill="FFFFFF"/>
          <w:lang w:val="en-US"/>
        </w:rPr>
        <w:t>.PDF</w:t>
      </w:r>
      <w:r>
        <w:rPr>
          <w:rFonts w:hint="eastAsia" w:ascii="宋体" w:hAnsi="宋体" w:eastAsia="宋体" w:cs="宋体"/>
          <w:b w:val="0"/>
          <w:i w:val="0"/>
          <w:color w:val="000000"/>
          <w:u w:val="none"/>
          <w:shd w:val="clear" w:fill="FFFFFF"/>
        </w:rPr>
        <w:t>”的文件用于打印纸质响应文件，名称为“备份”的文件夹使用电子介质存储，供询价响应文件递交现场备用。</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4.</w:t>
      </w:r>
      <w:r>
        <w:rPr>
          <w:rFonts w:hint="eastAsia" w:ascii="宋体" w:hAnsi="宋体" w:eastAsia="宋体" w:cs="宋体"/>
          <w:b/>
          <w:i w:val="0"/>
          <w:color w:val="000000"/>
          <w:u w:val="none"/>
          <w:shd w:val="clear" w:fill="FFFFFF"/>
        </w:rPr>
        <w:t>加密电子响应文件的提交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rPr>
          <w:b w:val="0"/>
          <w:i w:val="0"/>
        </w:rPr>
      </w:pPr>
      <w:r>
        <w:rPr>
          <w:rFonts w:hint="eastAsia" w:ascii="宋体" w:hAnsi="宋体" w:eastAsia="宋体" w:cs="宋体"/>
          <w:b w:val="0"/>
          <w:i w:val="0"/>
          <w:color w:val="000000"/>
          <w:u w:val="none"/>
          <w:shd w:val="clear" w:fill="FFFFFF"/>
          <w:lang w:val="en-US"/>
        </w:rPr>
        <w:t>4.1</w:t>
      </w:r>
      <w:r>
        <w:rPr>
          <w:rFonts w:hint="eastAsia" w:ascii="宋体" w:hAnsi="宋体" w:eastAsia="宋体" w:cs="宋体"/>
          <w:b w:val="0"/>
          <w:i w:val="0"/>
          <w:color w:val="000000"/>
          <w:u w:val="none"/>
          <w:shd w:val="clear" w:fill="FFFFFF"/>
        </w:rPr>
        <w:t>加密电子响应文件应在询价文件规定的询价响应截止时间之前成功提交至《全国公共资源交易平台</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河南省</w:t>
      </w:r>
      <w:r>
        <w:rPr>
          <w:rFonts w:hint="eastAsia" w:ascii="MS Mincho" w:hAnsi="MS Mincho" w:eastAsia="MS Mincho" w:cs="MS Mincho"/>
          <w:b w:val="0"/>
          <w:i w:val="0"/>
          <w:color w:val="000000"/>
          <w:u w:val="none"/>
          <w:shd w:val="clear" w:fill="FFFFFF"/>
        </w:rPr>
        <w:t>▪</w:t>
      </w:r>
      <w:r>
        <w:rPr>
          <w:rFonts w:hint="eastAsia" w:ascii="宋体" w:hAnsi="宋体" w:eastAsia="宋体" w:cs="宋体"/>
          <w:b w:val="0"/>
          <w:i w:val="0"/>
          <w:color w:val="000000"/>
          <w:u w:val="none"/>
          <w:shd w:val="clear" w:fill="FFFFFF"/>
        </w:rPr>
        <w:t>许昌市</w:t>
      </w:r>
      <w:r>
        <w:rPr>
          <w:rFonts w:hint="eastAsia" w:ascii="微软雅黑" w:hAnsi="微软雅黑" w:eastAsia="微软雅黑" w:cs="微软雅黑"/>
          <w:b w:val="0"/>
          <w:i w:val="0"/>
          <w:color w:val="000000"/>
          <w:u w:val="none"/>
          <w:shd w:val="clear" w:fill="FFFFFF"/>
          <w:lang w:val="en-US"/>
        </w:rPr>
        <w:t>)</w:t>
      </w:r>
      <w:r>
        <w:rPr>
          <w:rFonts w:hint="eastAsia" w:ascii="宋体" w:hAnsi="宋体" w:eastAsia="宋体" w:cs="宋体"/>
          <w:b w:val="0"/>
          <w:i w:val="0"/>
          <w:color w:val="000000"/>
          <w:u w:val="none"/>
          <w:shd w:val="clear" w:fill="FFFFFF"/>
        </w:rPr>
        <w:t>》公共资源交易系统（</w:t>
      </w:r>
      <w:r>
        <w:rPr>
          <w:rFonts w:hint="eastAsia" w:ascii="微软雅黑" w:hAnsi="微软雅黑" w:eastAsia="微软雅黑" w:cs="微软雅黑"/>
          <w:b w:val="0"/>
          <w:i w:val="0"/>
          <w:color w:val="000000"/>
          <w:u w:val="none"/>
          <w:shd w:val="clear" w:fill="FFFFFF"/>
          <w:lang w:val="en-US"/>
        </w:rPr>
        <w:fldChar w:fldCharType="begin"/>
      </w:r>
      <w:r>
        <w:rPr>
          <w:rFonts w:hint="eastAsia" w:ascii="微软雅黑" w:hAnsi="微软雅黑" w:eastAsia="微软雅黑" w:cs="微软雅黑"/>
          <w:b w:val="0"/>
          <w:i w:val="0"/>
          <w:color w:val="000000"/>
          <w:u w:val="none"/>
          <w:shd w:val="clear" w:fill="FFFFFF"/>
          <w:lang w:val="en-US"/>
        </w:rPr>
        <w:instrText xml:space="preserve"> HYPERLINK "http://221.14.6.70:8088/ggzy/" </w:instrText>
      </w:r>
      <w:r>
        <w:rPr>
          <w:rFonts w:hint="eastAsia" w:ascii="微软雅黑" w:hAnsi="微软雅黑" w:eastAsia="微软雅黑" w:cs="微软雅黑"/>
          <w:b w:val="0"/>
          <w:i w:val="0"/>
          <w:color w:val="000000"/>
          <w:u w:val="none"/>
          <w:shd w:val="clear" w:fill="FFFFFF"/>
          <w:lang w:val="en-US"/>
        </w:rPr>
        <w:fldChar w:fldCharType="separate"/>
      </w:r>
      <w:r>
        <w:rPr>
          <w:rStyle w:val="27"/>
          <w:rFonts w:hint="eastAsia" w:ascii="微软雅黑" w:hAnsi="微软雅黑" w:eastAsia="微软雅黑" w:cs="微软雅黑"/>
          <w:b w:val="0"/>
          <w:i w:val="0"/>
          <w:color w:val="auto"/>
          <w:u w:val="none"/>
          <w:shd w:val="clear" w:fill="FFFFFF"/>
          <w:lang w:val="en-US"/>
        </w:rPr>
        <w:t>http://221.14.6.70:8088/ggzy/</w:t>
      </w:r>
      <w:r>
        <w:rPr>
          <w:rFonts w:hint="eastAsia" w:ascii="微软雅黑" w:hAnsi="微软雅黑" w:eastAsia="微软雅黑" w:cs="微软雅黑"/>
          <w:b w:val="0"/>
          <w:i w:val="0"/>
          <w:color w:val="000000"/>
          <w:u w:val="none"/>
          <w:shd w:val="clear" w:fill="FFFFFF"/>
          <w:lang w:val="en-US"/>
        </w:rPr>
        <w:fldChar w:fldCharType="end"/>
      </w:r>
      <w:r>
        <w:rPr>
          <w:rFonts w:hint="eastAsia" w:ascii="宋体" w:hAnsi="宋体" w:eastAsia="宋体" w:cs="宋体"/>
          <w:b w:val="0"/>
          <w:i w:val="0"/>
          <w:color w:val="000000"/>
          <w:u w:val="none"/>
          <w:shd w:val="clear" w:fill="FFFFFF"/>
        </w:rPr>
        <w:t>）。</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rPr>
        <w:t>供应商应充分考虑并预留技术处理和上传数据所需时间。</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4.2 </w:t>
      </w:r>
      <w:r>
        <w:rPr>
          <w:rFonts w:hint="eastAsia" w:ascii="宋体" w:hAnsi="宋体" w:eastAsia="宋体" w:cs="宋体"/>
          <w:b w:val="0"/>
          <w:i w:val="0"/>
          <w:color w:val="000000"/>
          <w:u w:val="none"/>
          <w:shd w:val="clear" w:fill="FFFFFF"/>
        </w:rPr>
        <w:t>供应商对同一项目多个标段进行报价的，加密电子响应文件应按标段分别提交。</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 xml:space="preserve">4.3 </w:t>
      </w:r>
      <w:r>
        <w:rPr>
          <w:rFonts w:hint="eastAsia" w:ascii="宋体" w:hAnsi="宋体" w:eastAsia="宋体" w:cs="宋体"/>
          <w:b w:val="0"/>
          <w:i w:val="0"/>
          <w:color w:val="000000"/>
          <w:u w:val="none"/>
          <w:shd w:val="clear" w:fill="FFFFFF"/>
        </w:rPr>
        <w:t>加密电子响应文件成功提交后，供应商应打印“投标文件提交回执单”供询价响应文件递交现场备查。</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2"/>
        <w:rPr>
          <w:b w:val="0"/>
          <w:i w:val="0"/>
        </w:rPr>
      </w:pPr>
      <w:r>
        <w:rPr>
          <w:rFonts w:hint="eastAsia" w:ascii="宋体" w:hAnsi="宋体" w:eastAsia="宋体" w:cs="宋体"/>
          <w:b/>
          <w:i w:val="0"/>
          <w:color w:val="000000"/>
          <w:u w:val="none"/>
          <w:shd w:val="clear" w:fill="FFFFFF"/>
          <w:lang w:val="en-US"/>
        </w:rPr>
        <w:t>5.</w:t>
      </w:r>
      <w:r>
        <w:rPr>
          <w:rFonts w:hint="eastAsia" w:ascii="宋体" w:hAnsi="宋体" w:eastAsia="宋体" w:cs="宋体"/>
          <w:b/>
          <w:i w:val="0"/>
          <w:color w:val="000000"/>
          <w:u w:val="none"/>
          <w:shd w:val="clear" w:fill="FFFFFF"/>
        </w:rPr>
        <w:t>评审依据</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5.1</w:t>
      </w:r>
      <w:r>
        <w:rPr>
          <w:rFonts w:hint="eastAsia" w:ascii="宋体" w:hAnsi="宋体" w:eastAsia="宋体" w:cs="宋体"/>
          <w:b w:val="0"/>
          <w:i w:val="0"/>
          <w:color w:val="000000"/>
          <w:u w:val="none"/>
          <w:shd w:val="clear" w:fill="FFFFFF"/>
        </w:rPr>
        <w:t>采用全流程电子化交易评审时，询价小组以电子响应文件为依据评审。</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420"/>
        <w:rPr>
          <w:b w:val="0"/>
          <w:i w:val="0"/>
        </w:rPr>
      </w:pPr>
      <w:r>
        <w:rPr>
          <w:rFonts w:hint="eastAsia" w:ascii="宋体" w:hAnsi="宋体" w:eastAsia="宋体" w:cs="宋体"/>
          <w:b w:val="0"/>
          <w:i w:val="0"/>
          <w:color w:val="000000"/>
          <w:u w:val="none"/>
          <w:shd w:val="clear" w:fill="FFFFFF"/>
          <w:lang w:val="en-US"/>
        </w:rPr>
        <w:t>5.2</w:t>
      </w:r>
      <w:r>
        <w:rPr>
          <w:rFonts w:hint="eastAsia" w:ascii="宋体" w:hAnsi="宋体" w:eastAsia="宋体" w:cs="宋体"/>
          <w:b w:val="0"/>
          <w:i w:val="0"/>
          <w:color w:val="000000"/>
          <w:u w:val="none"/>
          <w:shd w:val="clear" w:fill="FFFFFF"/>
        </w:rPr>
        <w:t>全流程电子化交易如因系统异常情况无法完成，将以人工方式进行。询价小组以纸质响应文件为依据评审。</w:t>
      </w:r>
    </w:p>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autoSpaceDE w:val="0"/>
        <w:autoSpaceDN w:val="0"/>
        <w:adjustRightInd w:val="0"/>
        <w:spacing w:line="700" w:lineRule="exact"/>
        <w:ind w:firstLine="560"/>
        <w:rPr>
          <w:rFonts w:cs="仿宋_GB2312" w:asciiTheme="minorEastAsia" w:hAnsiTheme="minorEastAsia"/>
          <w:sz w:val="24"/>
          <w:szCs w:val="24"/>
        </w:rPr>
      </w:pPr>
    </w:p>
    <w:p>
      <w:pPr>
        <w:jc w:val="both"/>
        <w:rPr>
          <w:rFonts w:hint="eastAsia" w:cs="宋体" w:asciiTheme="majorEastAsia" w:hAnsiTheme="majorEastAsia" w:eastAsiaTheme="majorEastAsia"/>
          <w:b/>
          <w:kern w:val="0"/>
          <w:sz w:val="32"/>
          <w:szCs w:val="32"/>
        </w:rPr>
      </w:pPr>
    </w:p>
    <w:p>
      <w:pPr>
        <w:ind w:firstLine="2891" w:firstLineChars="900"/>
        <w:jc w:val="both"/>
        <w:rPr>
          <w:rFonts w:hint="eastAsia" w:cs="宋体" w:asciiTheme="majorEastAsia" w:hAnsiTheme="majorEastAsia" w:eastAsiaTheme="majorEastAsia"/>
          <w:b/>
          <w:kern w:val="0"/>
          <w:sz w:val="32"/>
          <w:szCs w:val="32"/>
        </w:rPr>
      </w:pPr>
    </w:p>
    <w:p>
      <w:pPr>
        <w:ind w:firstLine="2891" w:firstLineChars="9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lang w:eastAsia="zh-CN"/>
        </w:rPr>
        <w:t>一、</w:t>
      </w:r>
      <w:r>
        <w:rPr>
          <w:rFonts w:hint="eastAsia" w:cs="黑体" w:asciiTheme="minorEastAsia" w:hAnsiTheme="minorEastAsia"/>
          <w:b/>
          <w:bCs/>
          <w:sz w:val="24"/>
          <w:szCs w:val="24"/>
          <w:shd w:val="clear" w:color="auto" w:fill="FFFFFF"/>
        </w:rPr>
        <w:t>本项目需实现的功能或者目标</w:t>
      </w:r>
    </w:p>
    <w:p>
      <w:pPr>
        <w:widowControl/>
        <w:numPr>
          <w:ilvl w:val="0"/>
          <w:numId w:val="0"/>
        </w:numPr>
        <w:shd w:val="clear" w:color="auto" w:fill="FFFFFF"/>
        <w:spacing w:line="360" w:lineRule="auto"/>
        <w:contextualSpacing/>
        <w:jc w:val="left"/>
        <w:rPr>
          <w:rFonts w:hint="eastAsia" w:cs="黑体" w:asciiTheme="minorEastAsia" w:hAnsiTheme="minorEastAsia" w:eastAsiaTheme="minorEastAsia"/>
          <w:b/>
          <w:bCs/>
          <w:sz w:val="24"/>
          <w:szCs w:val="24"/>
          <w:shd w:val="clear" w:color="auto" w:fill="FFFFFF"/>
          <w:lang w:val="en-US" w:eastAsia="zh-CN"/>
        </w:rPr>
      </w:pPr>
      <w:r>
        <w:rPr>
          <w:rFonts w:hint="eastAsia" w:cs="黑体" w:asciiTheme="minorEastAsia" w:hAnsiTheme="minorEastAsia"/>
          <w:b/>
          <w:bCs/>
          <w:sz w:val="24"/>
          <w:szCs w:val="24"/>
          <w:shd w:val="clear" w:color="auto" w:fill="FFFFFF"/>
          <w:lang w:val="en-US" w:eastAsia="zh-CN"/>
        </w:rPr>
        <w:t xml:space="preserve">     为了石象镇实验幼儿园学生方便，拟采购校车一辆。</w:t>
      </w:r>
    </w:p>
    <w:p>
      <w:pPr>
        <w:widowControl/>
        <w:shd w:val="clear" w:color="auto" w:fill="FFFFFF"/>
        <w:spacing w:line="360" w:lineRule="auto"/>
        <w:ind w:firstLine="482" w:firstLineChars="200"/>
        <w:contextualSpacing/>
        <w:jc w:val="left"/>
        <w:rPr>
          <w:rFonts w:ascii="楷体" w:hAnsi="楷体" w:eastAsia="楷体" w:cs="宋体"/>
          <w:kern w:val="0"/>
          <w:sz w:val="24"/>
          <w:szCs w:val="24"/>
          <w:lang w:val="zh-CN"/>
        </w:rPr>
      </w:pPr>
      <w:r>
        <w:rPr>
          <w:rFonts w:hint="eastAsia" w:cs="黑体" w:asciiTheme="minorEastAsia" w:hAnsiTheme="minorEastAsia"/>
          <w:b/>
          <w:bCs/>
          <w:sz w:val="24"/>
          <w:szCs w:val="24"/>
          <w:shd w:val="clear" w:color="auto" w:fill="FFFFFF"/>
        </w:rPr>
        <w:t>二、采购清单</w:t>
      </w:r>
    </w:p>
    <w:tbl>
      <w:tblPr>
        <w:tblStyle w:val="22"/>
        <w:tblW w:w="9240" w:type="dxa"/>
        <w:tblInd w:w="0" w:type="dxa"/>
        <w:shd w:val="clear" w:color="auto" w:fill="auto"/>
        <w:tblLayout w:type="fixed"/>
        <w:tblCellMar>
          <w:top w:w="0" w:type="dxa"/>
          <w:left w:w="0" w:type="dxa"/>
          <w:bottom w:w="0" w:type="dxa"/>
          <w:right w:w="0" w:type="dxa"/>
        </w:tblCellMar>
      </w:tblPr>
      <w:tblGrid>
        <w:gridCol w:w="1400"/>
        <w:gridCol w:w="1828"/>
        <w:gridCol w:w="2081"/>
        <w:gridCol w:w="3931"/>
      </w:tblGrid>
      <w:tr>
        <w:tblPrEx>
          <w:shd w:val="clear" w:color="auto" w:fill="auto"/>
          <w:tblLayout w:type="fixed"/>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石象镇实验幼儿园校车购置项目参数</w:t>
            </w: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Layout w:type="fixed"/>
          <w:tblCellMar>
            <w:top w:w="0" w:type="dxa"/>
            <w:left w:w="0" w:type="dxa"/>
            <w:bottom w:w="0" w:type="dxa"/>
            <w:right w:w="0" w:type="dxa"/>
          </w:tblCellMar>
        </w:tblPrEx>
        <w:trPr>
          <w:trHeight w:val="285" w:hRule="atLeast"/>
        </w:trPr>
        <w:tc>
          <w:tcPr>
            <w:tcW w:w="92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要求达到国家GB17691-2005国V，GB3847-2005排放标准。安装限速装置和GPS功能的行驶记录仪，限速80Km/h。</w:t>
            </w:r>
          </w:p>
        </w:tc>
      </w:tr>
      <w:tr>
        <w:tblPrEx>
          <w:tblLayout w:type="fixed"/>
          <w:tblCellMar>
            <w:top w:w="0" w:type="dxa"/>
            <w:left w:w="0" w:type="dxa"/>
            <w:bottom w:w="0" w:type="dxa"/>
            <w:right w:w="0" w:type="dxa"/>
          </w:tblCellMar>
        </w:tblPrEx>
        <w:trPr>
          <w:trHeight w:val="285"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860" w:hRule="atLeast"/>
        </w:trPr>
        <w:tc>
          <w:tcPr>
            <w:tcW w:w="92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类型</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幼儿校车</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额定载客</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19</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总质量</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≥4600公斤</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整备质量</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≥3800公斤</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最高时速</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80</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弹簧片数</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695325</wp:posOffset>
                  </wp:positionH>
                  <wp:positionV relativeFrom="paragraph">
                    <wp:posOffset>142875</wp:posOffset>
                  </wp:positionV>
                  <wp:extent cx="133350" cy="234950"/>
                  <wp:effectExtent l="0" t="0" r="0" b="12700"/>
                  <wp:wrapNone/>
                  <wp:docPr id="1" name="直接连接符_3"/>
                  <wp:cNvGraphicFramePr/>
                  <a:graphic xmlns:a="http://schemas.openxmlformats.org/drawingml/2006/main">
                    <a:graphicData uri="http://schemas.openxmlformats.org/drawingml/2006/picture">
                      <pic:pic xmlns:pic="http://schemas.openxmlformats.org/drawingml/2006/picture">
                        <pic:nvPicPr>
                          <pic:cNvPr id="1" name="直接连接符_3"/>
                          <pic:cNvPicPr/>
                        </pic:nvPicPr>
                        <pic:blipFill>
                          <a:blip r:embed="rId5"/>
                          <a:stretch>
                            <a:fillRect/>
                          </a:stretch>
                        </pic:blipFill>
                        <pic:spPr>
                          <a:xfrm>
                            <a:off x="0" y="0"/>
                            <a:ext cx="133350" cy="23495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3  3</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燃料种类</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柴油</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轮胎规格</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619125</wp:posOffset>
                  </wp:positionH>
                  <wp:positionV relativeFrom="paragraph">
                    <wp:posOffset>161925</wp:posOffset>
                  </wp:positionV>
                  <wp:extent cx="104775" cy="177800"/>
                  <wp:effectExtent l="0" t="0" r="9525" b="1270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04775" cy="177800"/>
                          </a:xfrm>
                          <a:prstGeom prst="rect">
                            <a:avLst/>
                          </a:prstGeom>
                          <a:noFill/>
                          <a:ln>
                            <a:noFill/>
                          </a:ln>
                        </pic:spPr>
                      </pic:pic>
                    </a:graphicData>
                  </a:graphic>
                </wp:anchor>
              </w:drawing>
            </w:r>
            <w:r>
              <w:rPr>
                <w:rFonts w:hint="eastAsia" w:ascii="宋体" w:hAnsi="宋体" w:eastAsia="宋体" w:cs="宋体"/>
                <w:b/>
                <w:i w:val="0"/>
                <w:color w:val="000000"/>
                <w:kern w:val="0"/>
                <w:sz w:val="28"/>
                <w:szCs w:val="28"/>
                <w:u w:val="none"/>
                <w:lang w:val="en-US" w:eastAsia="zh-CN" w:bidi="ar"/>
              </w:rPr>
              <w:t>215  75R16</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轴数</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轴距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3100</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前轮距</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≥1460MM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后轮距</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≥1300MM</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整车长</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≥5340MM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整车高</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≥2500MM</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Layout w:type="fixed"/>
          <w:tblCellMar>
            <w:top w:w="0" w:type="dxa"/>
            <w:left w:w="0" w:type="dxa"/>
            <w:bottom w:w="0" w:type="dxa"/>
            <w:right w:w="0" w:type="dxa"/>
          </w:tblCellMar>
        </w:tblPrEx>
        <w:trPr>
          <w:trHeight w:val="400" w:hRule="atLeast"/>
        </w:trPr>
        <w:tc>
          <w:tcPr>
            <w:tcW w:w="14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整车宽</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≥1820MM</w:t>
            </w:r>
          </w:p>
        </w:tc>
        <w:tc>
          <w:tcPr>
            <w:tcW w:w="20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发动机净功率</w:t>
            </w:r>
          </w:p>
        </w:tc>
        <w:tc>
          <w:tcPr>
            <w:tcW w:w="393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≥66KM</w:t>
            </w:r>
          </w:p>
        </w:tc>
      </w:tr>
      <w:tr>
        <w:tblPrEx>
          <w:tblLayout w:type="fixed"/>
          <w:tblCellMar>
            <w:top w:w="0" w:type="dxa"/>
            <w:left w:w="0" w:type="dxa"/>
            <w:bottom w:w="0" w:type="dxa"/>
            <w:right w:w="0" w:type="dxa"/>
          </w:tblCellMar>
        </w:tblPrEx>
        <w:trPr>
          <w:trHeight w:val="400" w:hRule="atLeast"/>
        </w:trPr>
        <w:tc>
          <w:tcPr>
            <w:tcW w:w="14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0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3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bl>
    <w:p>
      <w:pPr>
        <w:spacing w:line="360" w:lineRule="auto"/>
        <w:ind w:firstLine="482" w:firstLineChars="200"/>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本采购清单中所列技术规格或主要参数为最低要求，不允许负偏离，否则将承担其响应被视为非实质性响应的风险。</w:t>
      </w:r>
    </w:p>
    <w:p>
      <w:pPr>
        <w:spacing w:line="360" w:lineRule="auto"/>
        <w:ind w:firstLine="422" w:firstLineChars="200"/>
        <w:contextualSpacing/>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并在有效期内的产品，应在响应文件中提供“所投产品符合国家强制性要求承诺函”并加盖投标人公章，否则将承担其响应被视为非实质性响应的风险。</w:t>
      </w:r>
    </w:p>
    <w:p>
      <w:pPr>
        <w:spacing w:line="360" w:lineRule="auto"/>
        <w:ind w:firstLine="422" w:firstLineChars="200"/>
        <w:contextualSpacing/>
        <w:rPr>
          <w:rFonts w:cs="宋体" w:asciiTheme="minorEastAsia" w:hAnsiTheme="minorEastAsia"/>
          <w:b/>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四、采购标的的其他技术、服务等要求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1、供应商须明确响应产品的厂家、产地、品牌、型号、详细参数，</w:t>
      </w:r>
      <w:r>
        <w:rPr>
          <w:rFonts w:hint="eastAsia" w:ascii="宋体" w:cs="宋体"/>
          <w:b/>
          <w:sz w:val="24"/>
          <w:lang w:val="zh-CN"/>
        </w:rPr>
        <w:t>否则为无效响应。</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2、供应商应就本项目（每包或者标段）完整响应，</w:t>
      </w:r>
      <w:r>
        <w:rPr>
          <w:rFonts w:hint="eastAsia" w:ascii="宋体" w:cs="宋体"/>
          <w:b/>
          <w:sz w:val="24"/>
          <w:lang w:val="zh-CN"/>
        </w:rPr>
        <w:t>否则为无效响应。</w:t>
      </w:r>
    </w:p>
    <w:p>
      <w:pPr>
        <w:wordWrap w:val="0"/>
        <w:topLinePunct/>
        <w:spacing w:line="360" w:lineRule="auto"/>
        <w:ind w:firstLine="480" w:firstLineChars="200"/>
        <w:rPr>
          <w:rFonts w:ascii="宋体" w:cs="宋体"/>
          <w:sz w:val="24"/>
          <w:lang w:val="zh-CN"/>
        </w:rPr>
      </w:pPr>
      <w:r>
        <w:rPr>
          <w:rFonts w:hint="eastAsia" w:ascii="宋体" w:cs="宋体"/>
          <w:sz w:val="24"/>
          <w:lang w:val="zh-CN"/>
        </w:rPr>
        <w:t>3、所响应产品必须符合国家质量检测标准和本询价文件规定标准的全新正品现货。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idowControl/>
        <w:shd w:val="clear" w:color="auto" w:fill="FFFFFF"/>
        <w:spacing w:line="360" w:lineRule="auto"/>
        <w:ind w:firstLine="422" w:firstLineChars="200"/>
        <w:contextualSpacing/>
        <w:jc w:val="left"/>
        <w:rPr>
          <w:rFonts w:ascii="楷体" w:hAnsi="楷体" w:eastAsia="楷体" w:cs="宋体"/>
          <w:kern w:val="0"/>
          <w:szCs w:val="21"/>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五、验收标准</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2、按照招标文件要求、投标文件响应和承诺验收；</w:t>
      </w:r>
    </w:p>
    <w:p>
      <w:pPr>
        <w:wordWrap w:val="0"/>
        <w:topLinePunct/>
        <w:autoSpaceDE w:val="0"/>
        <w:autoSpaceDN w:val="0"/>
        <w:adjustRightInd w:val="0"/>
        <w:spacing w:line="360" w:lineRule="auto"/>
        <w:ind w:firstLine="482"/>
        <w:rPr>
          <w:rFonts w:ascii="宋体" w:cs="宋体"/>
          <w:sz w:val="24"/>
          <w:lang w:val="zh-CN"/>
        </w:rPr>
      </w:pPr>
      <w:r>
        <w:rPr>
          <w:rFonts w:ascii="宋体" w:cs="宋体"/>
          <w:sz w:val="24"/>
          <w:lang w:val="zh-CN"/>
        </w:rPr>
        <w:t>3、按照国家相关标准、行业标准、地方标准或者其他标准、规范验收（与采购标的执行标准一致）</w:t>
      </w:r>
      <w:r>
        <w:rPr>
          <w:rFonts w:hint="eastAsia" w:ascii="宋体" w:cs="宋体"/>
          <w:sz w:val="24"/>
          <w:lang w:val="zh-CN"/>
        </w:rPr>
        <w:t>。</w:t>
      </w:r>
    </w:p>
    <w:p>
      <w:pPr>
        <w:pStyle w:val="20"/>
        <w:widowControl/>
        <w:shd w:val="clear" w:color="auto" w:fill="FFFFFF"/>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微软雅黑" w:asciiTheme="minorEastAsia" w:hAnsiTheme="minorEastAsia" w:eastAsiaTheme="minorEastAsia"/>
          <w:b/>
          <w:sz w:val="21"/>
          <w:szCs w:val="21"/>
        </w:rPr>
        <w:t>★</w:t>
      </w:r>
      <w:r>
        <w:rPr>
          <w:rFonts w:hint="eastAsia" w:cs="黑体" w:asciiTheme="minorEastAsia" w:hAnsiTheme="minorEastAsia" w:eastAsiaTheme="minorEastAsia"/>
          <w:b/>
          <w:bCs/>
          <w:shd w:val="clear" w:color="auto" w:fill="FFFFFF"/>
        </w:rPr>
        <w:t>六、本项目预算金额</w:t>
      </w:r>
      <w:r>
        <w:rPr>
          <w:rFonts w:hint="eastAsia" w:cs="黑体" w:asciiTheme="minorEastAsia" w:hAnsiTheme="minorEastAsia" w:eastAsiaTheme="minorEastAsia"/>
          <w:b/>
          <w:bCs/>
          <w:shd w:val="clear" w:color="auto" w:fill="FFFFFF"/>
          <w:lang w:val="en-US" w:eastAsia="zh-CN"/>
        </w:rPr>
        <w:t>13</w:t>
      </w:r>
      <w:r>
        <w:rPr>
          <w:rFonts w:hint="eastAsia" w:cs="黑体" w:asciiTheme="minorEastAsia" w:hAnsiTheme="minorEastAsia" w:eastAsiaTheme="minorEastAsia"/>
          <w:b/>
          <w:bCs/>
          <w:shd w:val="clear" w:color="auto" w:fill="FFFFFF"/>
        </w:rPr>
        <w:t>万元。</w:t>
      </w:r>
      <w:r>
        <w:rPr>
          <w:rFonts w:hint="eastAsia" w:cs="宋体" w:asciiTheme="minorEastAsia" w:hAnsiTheme="minorEastAsia" w:eastAsiaTheme="minorEastAsia"/>
          <w:b/>
          <w:kern w:val="0"/>
          <w:lang w:val="zh-CN"/>
        </w:rPr>
        <w:t>超出预算金额的投标无效。</w:t>
      </w:r>
    </w:p>
    <w:p>
      <w:pPr>
        <w:widowControl/>
        <w:shd w:val="clear" w:color="auto" w:fill="FFFFFF"/>
        <w:spacing w:line="360" w:lineRule="auto"/>
        <w:ind w:firstLine="422" w:firstLineChars="200"/>
        <w:contextualSpacing/>
        <w:jc w:val="left"/>
        <w:rPr>
          <w:rFonts w:cs="宋体" w:asciiTheme="minorEastAsia" w:hAnsiTheme="minorEastAsia"/>
          <w:b/>
          <w:kern w:val="0"/>
          <w:sz w:val="24"/>
          <w:szCs w:val="24"/>
          <w:lang w:val="zh-CN"/>
        </w:rPr>
      </w:pPr>
      <w:r>
        <w:rPr>
          <w:rFonts w:hint="eastAsia" w:cs="微软雅黑" w:asciiTheme="minorEastAsia" w:hAnsiTheme="minorEastAsia"/>
          <w:b/>
          <w:szCs w:val="21"/>
        </w:rPr>
        <w:t>★</w:t>
      </w: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w:t>
      </w:r>
      <w:r>
        <w:rPr>
          <w:rFonts w:cs="宋体" w:asciiTheme="minorEastAsia" w:hAnsiTheme="minorEastAsia"/>
          <w:kern w:val="0"/>
          <w:sz w:val="24"/>
          <w:szCs w:val="24"/>
          <w:lang w:val="zh-CN"/>
        </w:rPr>
        <w:t>银行转账</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w:t>
      </w:r>
      <w:r>
        <w:rPr>
          <w:rFonts w:hint="eastAsia" w:cs="宋体" w:asciiTheme="minorEastAsia" w:hAnsiTheme="minorEastAsia"/>
          <w:kern w:val="0"/>
          <w:sz w:val="24"/>
          <w:szCs w:val="24"/>
          <w:lang w:val="zh-CN" w:eastAsia="zh-CN"/>
        </w:rPr>
        <w:t>供货验收合格后，按合同规定</w:t>
      </w:r>
      <w:r>
        <w:rPr>
          <w:rFonts w:hint="eastAsia" w:cs="宋体" w:asciiTheme="minorEastAsia" w:hAnsiTheme="minorEastAsia"/>
          <w:kern w:val="0"/>
          <w:sz w:val="24"/>
          <w:szCs w:val="24"/>
          <w:lang w:val="zh-CN"/>
        </w:rPr>
        <w:t>。</w:t>
      </w:r>
    </w:p>
    <w:p>
      <w:pPr>
        <w:autoSpaceDE w:val="0"/>
        <w:autoSpaceDN w:val="0"/>
        <w:adjustRightInd w:val="0"/>
        <w:ind w:firstLine="2249" w:firstLineChars="700"/>
        <w:jc w:val="both"/>
        <w:rPr>
          <w:rFonts w:hint="eastAsia" w:cs="宋体" w:asciiTheme="majorEastAsia" w:hAnsiTheme="majorEastAsia" w:eastAsiaTheme="majorEastAsia"/>
          <w:b/>
          <w:kern w:val="0"/>
          <w:sz w:val="32"/>
          <w:szCs w:val="32"/>
        </w:rPr>
      </w:pPr>
    </w:p>
    <w:p>
      <w:pPr>
        <w:autoSpaceDE w:val="0"/>
        <w:autoSpaceDN w:val="0"/>
        <w:adjustRightInd w:val="0"/>
        <w:ind w:firstLine="2249" w:firstLineChars="700"/>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询价文件中凡标有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2"/>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szCs w:val="21"/>
                <w:lang w:eastAsia="zh-CN"/>
              </w:rPr>
              <w:t>石象镇实验幼儿园校车购置项目</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eastAsia="zh-CN"/>
              </w:rPr>
              <w:t>长招采询字【</w:t>
            </w:r>
            <w:r>
              <w:rPr>
                <w:rFonts w:hint="eastAsia" w:cs="仿宋_GB2312" w:asciiTheme="minorEastAsia" w:hAnsiTheme="minorEastAsia"/>
                <w:szCs w:val="21"/>
                <w:lang w:val="en-US" w:eastAsia="zh-CN"/>
              </w:rPr>
              <w:t>2019】032号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szCs w:val="21"/>
                <w:lang w:eastAsia="zh-CN"/>
              </w:rPr>
              <w:t>购买幼儿园校车一辆</w:t>
            </w:r>
            <w:r>
              <w:rPr>
                <w:rFonts w:hint="eastAsia" w:cs="仿宋_GB2312" w:asciiTheme="minorEastAsia" w:hAnsiTheme="minorEastAsia"/>
                <w:szCs w:val="21"/>
              </w:rPr>
              <w:t>。</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rPr>
              <w:t>项目地址：</w:t>
            </w:r>
            <w:r>
              <w:rPr>
                <w:rFonts w:hint="eastAsia" w:cs="仿宋_GB2312" w:asciiTheme="minorEastAsia" w:hAnsiTheme="minorEastAsia"/>
                <w:szCs w:val="21"/>
                <w:lang w:eastAsia="zh-CN"/>
              </w:rPr>
              <w:t>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rPr>
              <w:t>名称：</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cs="仿宋_GB2312" w:asciiTheme="minorEastAsia" w:hAnsiTheme="minorEastAsia"/>
                <w:szCs w:val="21"/>
                <w:lang w:eastAsia="zh-CN"/>
              </w:rPr>
              <w:t>长葛市石象镇中心学校</w:t>
            </w:r>
          </w:p>
          <w:p>
            <w:pPr>
              <w:autoSpaceDE w:val="0"/>
              <w:autoSpaceDN w:val="0"/>
              <w:adjustRightInd w:val="0"/>
              <w:spacing w:line="360" w:lineRule="auto"/>
              <w:jc w:val="left"/>
              <w:rPr>
                <w:rFonts w:hint="default" w:cs="仿宋_GB2312" w:asciiTheme="minorEastAsia" w:hAnsiTheme="minorEastAsia"/>
                <w:szCs w:val="21"/>
                <w:lang w:val="en-US"/>
              </w:rPr>
            </w:pPr>
            <w:r>
              <w:rPr>
                <w:rFonts w:hint="eastAsia" w:cs="仿宋_GB2312" w:asciiTheme="minorEastAsia" w:hAnsiTheme="minorEastAsia"/>
                <w:szCs w:val="21"/>
              </w:rPr>
              <w:t>联系人：</w:t>
            </w:r>
            <w:r>
              <w:rPr>
                <w:rFonts w:hint="eastAsia" w:cs="仿宋_GB2312" w:asciiTheme="minorEastAsia" w:hAnsiTheme="minorEastAsia"/>
                <w:szCs w:val="21"/>
                <w:lang w:eastAsia="zh-CN"/>
              </w:rPr>
              <w:t>谢先生</w:t>
            </w:r>
            <w:r>
              <w:rPr>
                <w:rFonts w:hint="eastAsia" w:cs="仿宋_GB2312" w:asciiTheme="minorEastAsia" w:hAnsiTheme="minorEastAsia"/>
                <w:szCs w:val="21"/>
              </w:rPr>
              <w:t xml:space="preserve">             电话：</w:t>
            </w:r>
            <w:r>
              <w:rPr>
                <w:rFonts w:hint="eastAsia" w:cs="仿宋_GB2312" w:asciiTheme="minorEastAsia" w:hAnsiTheme="minorEastAsia"/>
                <w:szCs w:val="21"/>
                <w:lang w:val="en-US" w:eastAsia="zh-CN"/>
              </w:rPr>
              <w:t>13782295020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集中采购机构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szCs w:val="21"/>
                <w:lang w:val="zh-CN" w:eastAsia="zh-CN"/>
              </w:rPr>
            </w:pPr>
            <w:r>
              <w:rPr>
                <w:rFonts w:hint="eastAsia" w:cs="仿宋_GB2312" w:asciiTheme="minorEastAsia" w:hAnsiTheme="minorEastAsia"/>
                <w:szCs w:val="21"/>
                <w:lang w:eastAsia="zh-CN"/>
              </w:rPr>
              <w:t>名称：</w:t>
            </w:r>
            <w:r>
              <w:rPr>
                <w:rFonts w:hint="eastAsia" w:cs="仿宋_GB2312" w:asciiTheme="minorEastAsia" w:hAnsiTheme="minorEastAsia"/>
                <w:szCs w:val="21"/>
                <w:lang w:val="zh-CN" w:eastAsia="zh-CN"/>
              </w:rPr>
              <w:t>长葛市公共资源交易中心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地址：</w:t>
            </w:r>
            <w:r>
              <w:rPr>
                <w:rFonts w:hint="eastAsia" w:cs="仿宋_GB2312" w:asciiTheme="minorEastAsia" w:hAnsiTheme="minorEastAsia"/>
                <w:szCs w:val="21"/>
                <w:lang w:val="zh-CN" w:eastAsia="zh-CN"/>
              </w:rPr>
              <w:t>长葛市商务区6号楼4楼</w:t>
            </w:r>
          </w:p>
          <w:p>
            <w:pPr>
              <w:autoSpaceDE w:val="0"/>
              <w:autoSpaceDN w:val="0"/>
              <w:adjustRightInd w:val="0"/>
              <w:spacing w:line="360" w:lineRule="auto"/>
              <w:jc w:val="left"/>
              <w:rPr>
                <w:rFonts w:hint="eastAsia" w:cs="仿宋_GB2312" w:asciiTheme="minorEastAsia" w:hAnsiTheme="minorEastAsia" w:eastAsiaTheme="minorEastAsia"/>
                <w:szCs w:val="21"/>
                <w:lang w:val="en-US" w:eastAsia="zh-CN"/>
              </w:rPr>
            </w:pPr>
            <w:r>
              <w:rPr>
                <w:rFonts w:hint="eastAsia" w:cs="仿宋_GB2312" w:asciiTheme="minorEastAsia" w:hAnsiTheme="minorEastAsia"/>
                <w:szCs w:val="21"/>
                <w:lang w:eastAsia="zh-CN"/>
              </w:rPr>
              <w:t xml:space="preserve">联系人：政府采购二部             </w:t>
            </w:r>
            <w:r>
              <w:rPr>
                <w:rFonts w:hint="eastAsia" w:cs="仿宋_GB2312" w:asciiTheme="minorEastAsia" w:hAnsiTheme="minorEastAsia"/>
                <w:szCs w:val="21"/>
                <w:lang w:val="zh-CN" w:eastAsia="zh-CN"/>
              </w:rPr>
              <w:t xml:space="preserve"> 电话：</w:t>
            </w:r>
            <w:r>
              <w:rPr>
                <w:rFonts w:hint="eastAsia" w:cs="仿宋_GB2312" w:asciiTheme="minorEastAsia" w:hAnsiTheme="minorEastAsia"/>
                <w:szCs w:val="21"/>
                <w:lang w:val="en-US" w:eastAsia="zh-CN"/>
              </w:rPr>
              <w:t>0374-6189667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未被列入“信用中国”网站(www.creditchina.gov.cn)失信被执行人、重大税收违法案件当事人名单、政府采购严重违法失信名单的</w:t>
            </w:r>
            <w:r>
              <w:rPr>
                <w:rFonts w:hint="eastAsia" w:cs="仿宋_GB2312" w:asciiTheme="minorEastAsia" w:hAnsiTheme="minorEastAsia"/>
                <w:b/>
                <w:szCs w:val="21"/>
                <w:shd w:val="clear" w:color="auto" w:fill="FFFFFF"/>
              </w:rPr>
              <w:t>供应商</w:t>
            </w:r>
            <w:r>
              <w:rPr>
                <w:rFonts w:cs="仿宋_GB2312" w:asciiTheme="minorEastAsia" w:hAnsiTheme="minorEastAsia"/>
                <w:b/>
                <w:szCs w:val="21"/>
                <w:shd w:val="clear" w:color="auto" w:fill="FFFFFF"/>
              </w:rPr>
              <w:t>；</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w:t>
            </w:r>
            <w:r>
              <w:rPr>
                <w:rFonts w:hint="eastAsia" w:cs="仿宋_GB2312" w:asciiTheme="minorEastAsia" w:hAnsiTheme="minorEastAsia"/>
                <w:b/>
                <w:szCs w:val="21"/>
                <w:shd w:val="clear" w:color="auto" w:fill="FFFFFF"/>
              </w:rPr>
              <w:t>供应商（</w:t>
            </w:r>
            <w:r>
              <w:rPr>
                <w:rFonts w:hint="eastAsia" w:cs="宋体" w:asciiTheme="minorEastAsia" w:hAnsiTheme="minorEastAsia"/>
                <w:kern w:val="0"/>
                <w:szCs w:val="21"/>
              </w:rPr>
              <w:t>联合体形式响应的，联合体成员存在不良信用记录，视同联合体存在不良信用记录）。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2、截止时间：同询价响应截止时间；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13</w:t>
            </w:r>
            <w:r>
              <w:rPr>
                <w:rFonts w:hint="eastAsia" w:cs="宋体" w:asciiTheme="minorEastAsia" w:hAnsiTheme="minorEastAsia"/>
                <w:b/>
                <w:bCs w:val="0"/>
                <w:szCs w:val="21"/>
                <w:lang w:val="zh-CN"/>
              </w:rPr>
              <w:t>万元，超出预算金额的响应无效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r>
              <w:rPr>
                <w:rFonts w:hint="eastAsia" w:cs="宋体" w:asciiTheme="minorEastAsia" w:hAnsiTheme="minorEastAsia"/>
                <w:bCs/>
                <w:szCs w:val="21"/>
                <w:lang w:val="en-US" w:eastAsia="zh-CN"/>
              </w:rPr>
              <w:t xml:space="preserve">     </w:t>
            </w: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询价</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r>
              <w:rPr>
                <w:rFonts w:hint="eastAsia" w:cs="宋体" w:asciiTheme="minorEastAsia" w:hAnsiTheme="minorEastAsia"/>
                <w:bCs/>
                <w:szCs w:val="21"/>
                <w:lang w:val="en-US" w:eastAsia="zh-CN"/>
              </w:rPr>
              <w:t xml:space="preserve">     </w:t>
            </w: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en-US" w:eastAsia="zh-CN"/>
              </w:rPr>
              <w:t>6</w:t>
            </w:r>
            <w:r>
              <w:rPr>
                <w:rFonts w:hint="eastAsia" w:cs="仿宋_GB2312" w:asciiTheme="minorEastAsia" w:hAnsiTheme="minorEastAsia"/>
                <w:szCs w:val="21"/>
              </w:rPr>
              <w:t>0天（自</w:t>
            </w:r>
            <w:r>
              <w:rPr>
                <w:rFonts w:hint="eastAsia" w:cs="宋体" w:asciiTheme="minorEastAsia" w:hAnsiTheme="minorEastAsia"/>
                <w:kern w:val="0"/>
                <w:szCs w:val="21"/>
              </w:rPr>
              <w:t>提交询价响应文件的截止之日起算</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sym w:font="Wingdings 2" w:char="0052"/>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询价响应截止及询价时间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color w:val="FF0000"/>
                <w:szCs w:val="21"/>
                <w:lang w:val="zh-CN"/>
              </w:rPr>
              <w:t>2019年</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时</w:t>
            </w:r>
            <w:r>
              <w:rPr>
                <w:rFonts w:hint="eastAsia" w:cs="宋体" w:asciiTheme="minorEastAsia" w:hAnsiTheme="minorEastAsia"/>
                <w:bCs/>
                <w:color w:val="FF0000"/>
                <w:szCs w:val="21"/>
                <w:lang w:val="en-US" w:eastAsia="zh-CN"/>
              </w:rPr>
              <w:t xml:space="preserve">   </w:t>
            </w:r>
            <w:r>
              <w:rPr>
                <w:rFonts w:hint="eastAsia" w:cs="宋体" w:asciiTheme="minorEastAsia" w:hAnsiTheme="minorEastAsia"/>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递交询价响应文件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及开启地点、询价地点</w:t>
            </w:r>
          </w:p>
        </w:tc>
        <w:tc>
          <w:tcPr>
            <w:tcW w:w="6813" w:type="dxa"/>
            <w:vAlign w:val="center"/>
          </w:tcPr>
          <w:p>
            <w:pPr>
              <w:pStyle w:val="20"/>
              <w:keepNext w:val="0"/>
              <w:keepLines w:val="0"/>
              <w:widowControl/>
              <w:suppressLineNumbers w:val="0"/>
              <w:shd w:val="clear" w:fill="FFFFFF"/>
              <w:spacing w:before="226" w:beforeAutospacing="0" w:after="0" w:afterAutospacing="0" w:line="360" w:lineRule="auto"/>
              <w:ind w:right="0"/>
              <w:jc w:val="left"/>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1、</w:t>
            </w:r>
            <w:r>
              <w:rPr>
                <w:rFonts w:hint="eastAsia" w:cs="仿宋_GB2312" w:asciiTheme="minorEastAsia" w:hAnsiTheme="minorEastAsia"/>
                <w:color w:val="FF0000"/>
                <w:szCs w:val="21"/>
              </w:rPr>
              <w:t>响应文件递交地点：</w:t>
            </w:r>
            <w:r>
              <w:rPr>
                <w:rFonts w:hint="eastAsia" w:ascii="宋体" w:hAnsi="宋体" w:eastAsia="宋体" w:cs="宋体"/>
                <w:color w:val="FF0000"/>
                <w:sz w:val="21"/>
                <w:szCs w:val="21"/>
                <w:u w:val="none"/>
                <w:shd w:val="clear" w:fill="FFFFFF"/>
                <w:lang w:eastAsia="zh-CN"/>
              </w:rPr>
              <w:t>长葛</w:t>
            </w:r>
            <w:r>
              <w:rPr>
                <w:rFonts w:hint="eastAsia" w:ascii="宋体" w:hAnsi="宋体" w:eastAsia="宋体" w:cs="宋体"/>
                <w:color w:val="FF0000"/>
                <w:sz w:val="21"/>
                <w:szCs w:val="21"/>
                <w:u w:val="none"/>
                <w:shd w:val="clear" w:fill="FFFFFF"/>
              </w:rPr>
              <w:t>市公共资源交易中心</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楼</w:t>
            </w:r>
            <w:r>
              <w:rPr>
                <w:rFonts w:hint="eastAsia" w:ascii="宋体" w:hAnsi="宋体" w:eastAsia="宋体" w:cs="宋体"/>
                <w:color w:val="FF0000"/>
                <w:sz w:val="21"/>
                <w:szCs w:val="21"/>
                <w:u w:val="none"/>
                <w:shd w:val="clear" w:fill="FFFFFF"/>
                <w:lang w:eastAsia="zh-CN"/>
              </w:rPr>
              <w:t>开标</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室。</w:t>
            </w:r>
          </w:p>
          <w:p>
            <w:pPr>
              <w:autoSpaceDE w:val="0"/>
              <w:autoSpaceDN w:val="0"/>
              <w:adjustRightInd w:val="0"/>
              <w:spacing w:line="360" w:lineRule="auto"/>
              <w:rPr>
                <w:rFonts w:cs="宋体" w:asciiTheme="minorEastAsia" w:hAnsiTheme="minorEastAsia"/>
                <w:bCs/>
                <w:color w:val="000000" w:themeColor="text1"/>
                <w:szCs w:val="21"/>
                <w:lang w:val="zh-CN"/>
              </w:rPr>
            </w:pPr>
            <w:r>
              <w:rPr>
                <w:rFonts w:hint="eastAsia" w:cs="仿宋_GB2312" w:asciiTheme="minorEastAsia" w:hAnsiTheme="minorEastAsia"/>
                <w:color w:val="FF0000"/>
                <w:szCs w:val="21"/>
              </w:rPr>
              <w:t>2、开启及询价地点：</w:t>
            </w:r>
            <w:r>
              <w:rPr>
                <w:rFonts w:hint="eastAsia" w:ascii="宋体" w:hAnsi="宋体" w:eastAsia="宋体" w:cs="宋体"/>
                <w:color w:val="FF0000"/>
                <w:sz w:val="21"/>
                <w:szCs w:val="21"/>
                <w:u w:val="none"/>
                <w:shd w:val="clear" w:fill="FFFFFF"/>
                <w:lang w:eastAsia="zh-CN"/>
              </w:rPr>
              <w:t>长葛</w:t>
            </w:r>
            <w:r>
              <w:rPr>
                <w:rFonts w:hint="eastAsia" w:ascii="宋体" w:hAnsi="宋体" w:eastAsia="宋体" w:cs="宋体"/>
                <w:color w:val="FF0000"/>
                <w:sz w:val="21"/>
                <w:szCs w:val="21"/>
                <w:u w:val="none"/>
                <w:shd w:val="clear" w:fill="FFFFFF"/>
              </w:rPr>
              <w:t>市公共资源交易中心</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楼</w:t>
            </w:r>
            <w:r>
              <w:rPr>
                <w:rFonts w:hint="eastAsia" w:ascii="宋体" w:hAnsi="宋体" w:eastAsia="宋体" w:cs="宋体"/>
                <w:color w:val="FF0000"/>
                <w:sz w:val="21"/>
                <w:szCs w:val="21"/>
                <w:u w:val="none"/>
                <w:shd w:val="clear" w:fill="FFFFFF"/>
                <w:lang w:eastAsia="zh-CN"/>
              </w:rPr>
              <w:t>评标</w:t>
            </w:r>
            <w:r>
              <w:rPr>
                <w:rFonts w:hint="eastAsia" w:ascii="宋体" w:hAnsi="宋体" w:eastAsia="宋体" w:cs="宋体"/>
                <w:color w:val="FF0000"/>
                <w:sz w:val="21"/>
                <w:szCs w:val="21"/>
                <w:u w:val="none"/>
                <w:shd w:val="clear" w:fill="FFFFFF"/>
                <w:lang w:val="en-US" w:eastAsia="zh-CN"/>
              </w:rPr>
              <w:t xml:space="preserve">  </w:t>
            </w:r>
            <w:r>
              <w:rPr>
                <w:rFonts w:hint="eastAsia" w:ascii="宋体" w:hAnsi="宋体" w:eastAsia="宋体" w:cs="宋体"/>
                <w:color w:val="FF0000"/>
                <w:sz w:val="21"/>
                <w:szCs w:val="21"/>
                <w:u w:val="none"/>
                <w:shd w:val="clear" w:fill="FFFFFF"/>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pPr>
              <w:tabs>
                <w:tab w:val="left" w:pos="1260"/>
              </w:tabs>
              <w:autoSpaceDE w:val="0"/>
              <w:autoSpaceDN w:val="0"/>
              <w:spacing w:line="360" w:lineRule="auto"/>
              <w:contextualSpacing/>
              <w:jc w:val="center"/>
              <w:rPr>
                <w:rFonts w:cs="仿宋_GB2312" w:asciiTheme="minorEastAsia" w:hAnsiTheme="minorEastAsia"/>
                <w:szCs w:val="21"/>
                <w:lang w:val="zh-CN"/>
              </w:rPr>
            </w:pPr>
            <w:r>
              <w:rPr>
                <w:rFonts w:hint="eastAsia" w:cs="仿宋_GB2312" w:asciiTheme="minorEastAsia" w:hAnsiTheme="minorEastAsia"/>
                <w:b/>
                <w:bCs/>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hint="eastAsia" w:cs="宋体" w:asciiTheme="minorEastAsia" w:hAnsiTheme="minorEastAsia" w:eastAsiaTheme="minorEastAsia"/>
                <w:bCs/>
                <w:szCs w:val="21"/>
                <w:lang w:val="zh-CN" w:eastAsia="zh-CN"/>
              </w:rPr>
            </w:pPr>
            <w:r>
              <w:rPr>
                <w:rFonts w:hint="eastAsia" w:cs="宋体" w:asciiTheme="minorEastAsia" w:hAnsiTheme="minorEastAsia"/>
                <w:szCs w:val="21"/>
              </w:rPr>
              <w:t>询价公告、成交公告、变更（更正）公告、现场勘察答复等相关信息同时在以下网站发布：《河南省政府采购网》、《许昌市政府采购网》、《全国公共资源交易平台（河南省·许昌市）》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询价响应截止时间3个工作日前（</w:t>
            </w:r>
            <w:r>
              <w:rPr>
                <w:rFonts w:hint="eastAsia" w:cs="仿宋_GB2312" w:asciiTheme="minorEastAsia" w:hAnsiTheme="minorEastAsia"/>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质量和服务均能满足询价文件实质性响应要求且最后报价最低的原则确定成交供应商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询价小组的，须向集中采购机构出具授权函。除授权代表外，采购单位委派纪检监察人员对询价过程实施监督的须进入许昌市公共资源交易中心五楼电子监督室，并向集中采购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hint="eastAsia" w:cs="仿宋_GB2312" w:asciiTheme="minorEastAsia" w:hAnsiTheme="minorEastAsia"/>
                <w:szCs w:val="21"/>
                <w:lang w:val="zh-CN"/>
              </w:rPr>
            </w:pPr>
            <w:r>
              <w:rPr>
                <w:rFonts w:hint="eastAsia"/>
                <w:lang w:val="en-US" w:eastAsia="zh-CN"/>
              </w:rPr>
              <w:t xml:space="preserve"> </w:t>
            </w:r>
            <w:r>
              <w:rPr>
                <w:rFonts w:hint="eastAsia" w:cs="仿宋_GB2312" w:asciiTheme="minorEastAsia" w:hAnsiTheme="minorEastAsia"/>
                <w:szCs w:val="21"/>
                <w:lang w:val="zh-CN"/>
              </w:rPr>
              <w:t>☑要求提交。</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履约保证金的数额为合同金额的10%。</w:t>
            </w:r>
          </w:p>
          <w:p>
            <w:pPr>
              <w:autoSpaceDE w:val="0"/>
              <w:autoSpaceDN w:val="0"/>
              <w:adjustRightInd w:val="0"/>
              <w:spacing w:line="360" w:lineRule="auto"/>
              <w:ind w:firstLine="210" w:firstLineChars="100"/>
              <w:rPr>
                <w:rFonts w:hint="eastAsia" w:cs="仿宋_GB2312" w:asciiTheme="minorEastAsia" w:hAnsiTheme="minorEastAsia"/>
                <w:szCs w:val="21"/>
                <w:lang w:val="zh-CN"/>
              </w:rPr>
            </w:pPr>
            <w:r>
              <w:rPr>
                <w:rFonts w:hint="eastAsia" w:cs="仿宋_GB2312" w:asciiTheme="minorEastAsia" w:hAnsiTheme="minorEastAsia"/>
                <w:szCs w:val="21"/>
                <w:lang w:val="zh-CN"/>
              </w:rPr>
              <w:t>开 户 行：河南长葛农村商业银行股份有限公司营业部</w:t>
            </w:r>
          </w:p>
          <w:p>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zh-CN"/>
              </w:rPr>
              <w:t xml:space="preserve"> 户  名：长葛市公共资源交易中心</w:t>
            </w:r>
          </w:p>
          <w:p>
            <w:pPr>
              <w:autoSpaceDE w:val="0"/>
              <w:autoSpaceDN w:val="0"/>
              <w:adjustRightInd w:val="0"/>
              <w:spacing w:line="360" w:lineRule="auto"/>
              <w:rPr>
                <w:lang w:val="zh-CN"/>
              </w:rPr>
            </w:pPr>
            <w:r>
              <w:rPr>
                <w:rFonts w:hint="eastAsia" w:cs="仿宋_GB2312" w:asciiTheme="minorEastAsia" w:hAnsiTheme="minorEastAsia"/>
                <w:szCs w:val="21"/>
                <w:lang w:val="zh-CN"/>
              </w:rPr>
              <w:t xml:space="preserve"> 账  号：13201001800000552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长葛</w:t>
            </w:r>
            <w:r>
              <w:rPr>
                <w:rFonts w:hint="eastAsia" w:ascii="新宋体" w:hAnsi="新宋体" w:eastAsia="新宋体"/>
                <w:szCs w:val="21"/>
              </w:rPr>
              <w:t>市公共资源交易中心</w:t>
            </w:r>
            <w:r>
              <w:rPr>
                <w:rFonts w:hint="eastAsia" w:ascii="新宋体" w:hAnsi="新宋体" w:eastAsia="新宋体"/>
                <w:szCs w:val="21"/>
                <w:lang w:eastAsia="zh-CN"/>
              </w:rPr>
              <w:t>政府采购二</w:t>
            </w:r>
            <w:r>
              <w:rPr>
                <w:rFonts w:hint="eastAsia" w:ascii="新宋体" w:hAnsi="新宋体" w:eastAsia="新宋体"/>
                <w:szCs w:val="21"/>
              </w:rPr>
              <w:t>部发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送响应报价及分项报价一览表（包含主要成交标的的名称、规格型号、数量、单价、服务要求等）电子文档，并同时电话告知政府采购二部。联系电话：0374-</w:t>
            </w:r>
            <w:r>
              <w:rPr>
                <w:rFonts w:hint="eastAsia" w:cs="宋体" w:asciiTheme="minorEastAsia" w:hAnsiTheme="minorEastAsia"/>
                <w:bCs/>
                <w:szCs w:val="21"/>
                <w:lang w:val="en-US" w:eastAsia="zh-CN"/>
              </w:rPr>
              <w:t>6189667</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zfcgeb</w:t>
            </w:r>
            <w:r>
              <w:rPr>
                <w:rFonts w:hint="eastAsia" w:cs="宋体" w:asciiTheme="minorEastAsia" w:hAnsiTheme="minorEastAsia"/>
                <w:bCs/>
                <w:szCs w:val="21"/>
                <w:lang w:val="zh-CN"/>
              </w:rPr>
              <w:t>@</w:t>
            </w:r>
            <w:r>
              <w:rPr>
                <w:rFonts w:hint="eastAsia" w:cs="宋体" w:asciiTheme="minorEastAsia" w:hAnsiTheme="minorEastAsia"/>
                <w:bCs/>
                <w:szCs w:val="21"/>
                <w:lang w:val="en-US" w:eastAsia="zh-CN"/>
              </w:rPr>
              <w:t>126</w:t>
            </w:r>
            <w:r>
              <w:rPr>
                <w:rFonts w:hint="eastAsia" w:cs="宋体" w:asciiTheme="minorEastAsia" w:hAnsiTheme="minorEastAsia"/>
                <w:bCs/>
                <w:szCs w:val="21"/>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本询价文件仅适用于本次“采购邀请”</w:t>
      </w:r>
      <w:r>
        <w:rPr>
          <w:rFonts w:hint="eastAsia" w:ascii="宋体" w:hAnsi="宋体"/>
          <w:szCs w:val="21"/>
        </w:rPr>
        <w:t xml:space="preserve"> 和“供应商须知前附表”中所述采购项目的采购。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本询价文件解释权属于“采购邀请”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所述的采购人、集中采购机构。</w:t>
      </w:r>
    </w:p>
    <w:p>
      <w:pPr>
        <w:pStyle w:val="43"/>
        <w:autoSpaceDE w:val="0"/>
        <w:autoSpaceDN w:val="0"/>
        <w:spacing w:line="360" w:lineRule="auto"/>
        <w:ind w:left="780"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w:t>
      </w:r>
      <w:r>
        <w:rPr>
          <w:rFonts w:hint="eastAsia" w:ascii="宋体" w:hAnsi="宋体"/>
          <w:szCs w:val="21"/>
        </w:rPr>
        <w:t>系指“供应商须知前附表”中所述的组织本次采购的集中采购机构和采购人。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“供应商”系指从采购人、集中采购机构处按规定获取询价文件，并按照询价文件向采购人、集中采购机构提交响应文件的供应商。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“服务”系指询价文件规定的供应商为完成采购项目所需承担的全部义务。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询价文件</w:t>
      </w:r>
      <w:r>
        <w:rPr>
          <w:rFonts w:cs="宋体" w:asciiTheme="minorEastAsia" w:hAnsiTheme="minorEastAsia"/>
          <w:kern w:val="0"/>
          <w:szCs w:val="21"/>
        </w:rPr>
        <w:t>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询价文件中凡标有“★”的条款均系实质性要求条款。</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政府采购活动中查询及使用响应人信用记录的具体要求为：响应人未被列入失信被执行人、重大税收违法案件当事人名单、</w:t>
      </w:r>
      <w:r>
        <w:rPr>
          <w:rFonts w:cs="宋体" w:asciiTheme="minorEastAsia" w:hAnsiTheme="minorEastAsia"/>
          <w:kern w:val="0"/>
          <w:szCs w:val="21"/>
        </w:rPr>
        <w:t>政府采购严重违法失信名单</w:t>
      </w:r>
      <w:r>
        <w:rPr>
          <w:rFonts w:hint="eastAsia" w:cs="宋体" w:asciiTheme="minorEastAsia" w:hAnsiTheme="minorEastAsia"/>
          <w:kern w:val="0"/>
          <w:szCs w:val="21"/>
        </w:rPr>
        <w:t>、政府采购严重违法失信行为记录名单、严重违法失信企业名单（黑名单）、严重违法失信社会组织名单（联合体形式响应的，联合体成员存在不良信用记录，视同联合体存在不良信用记录）。</w:t>
      </w:r>
    </w:p>
    <w:p>
      <w:pPr>
        <w:pStyle w:val="43"/>
        <w:autoSpaceDE w:val="0"/>
        <w:autoSpaceDN w:val="0"/>
        <w:spacing w:line="360" w:lineRule="auto"/>
        <w:ind w:left="991" w:leftChars="472" w:firstLine="0" w:firstLineChars="0"/>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pStyle w:val="43"/>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（3）信用信息查询记录和证据留存具体方式：经询价小组确认的查询结果网页截图作为查询记录和证据，与其他采购文件一并保存。</w:t>
      </w:r>
    </w:p>
    <w:p>
      <w:pPr>
        <w:pStyle w:val="43"/>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询价小组认定的被列入失信被执行人、重大税收违法案件当事人名单、政府采购严重违法失信行为记录名单、严重违法失信企业名单（黑名单）、严重违法失信社会组织名单的响应人，将拒绝其参与本次政府采购活动。</w:t>
      </w:r>
    </w:p>
    <w:p>
      <w:pPr>
        <w:pStyle w:val="43"/>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3"/>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HYPERLINK "https://baike.baidu.com/item/%E6%89%BF%E6%8B%85%E8%BF%9E%E5%B8%A6%E8%B4%A3%E4%BB%BB" \t "_blank"</w:instrText>
      </w:r>
      <w:r>
        <w:fldChar w:fldCharType="separate"/>
      </w:r>
      <w:r>
        <w:rPr>
          <w:rFonts w:cs="宋体" w:asciiTheme="minorEastAsia" w:hAnsiTheme="minorEastAsia"/>
          <w:kern w:val="0"/>
          <w:szCs w:val="21"/>
        </w:rPr>
        <w:t>承担连带责任</w:t>
      </w:r>
      <w:r>
        <w:fldChar w:fldCharType="end"/>
      </w:r>
      <w:r>
        <w:rPr>
          <w:rFonts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3"/>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不论采购的结果如何，供应商均应自行承担所有与投标有关的全部费用，采购人、集中采购机构在任何情况下均无义务和责任承担这些费用。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rPr>
        <w:t>集中采购机构提供询价文件免费下载或获取，且不收取成交服务费</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二、询价文件说明</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询价文件构成</w:t>
      </w:r>
    </w:p>
    <w:p>
      <w:pPr>
        <w:pStyle w:val="43"/>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（1）采购邀请（采购公告）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（9）本项目询价文件的澄清、答复、修改、补充内容（如有的话）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在询价响应截止期前，无论出于何种原因，采购人可主动地或在解答供应商提出的澄清问题时对询价文件进行修改。</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澄清或修改公告的内容为询价文件的组成部分，并对供应商具有约束力。当询价文件与澄清或修改公告就同一内容的表述不一致时，以最后发出的文件内容为准。</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如果澄清或者修改发出的时间距规定的询价响应截止时间不足3个工作日的，采购人、集中采购机构将顺延提交响应文件的截止时间。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响应文件计量单位，询价文件已有明确规定的，使用询价文件规定的计量单位；询价文件没有规定的，一律采用中华人民共和国法定计量单位。</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本次采购项目的报价均以人民币为计算单位。</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响应文件的构成应符合法律法规及询价文件的要求。</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供应商应当按照询价文件的要求编制响应文件。响应文件应当对询价文件提出的要求和条件作出明确响应。</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3"/>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投标保证金的缴纳</w:t>
      </w:r>
      <w:r>
        <w:rPr>
          <w:rFonts w:hint="eastAsia" w:cs="宋体" w:asciiTheme="minorEastAsia" w:hAnsiTheme="minorEastAsia"/>
          <w:b/>
          <w:kern w:val="0"/>
          <w:szCs w:val="21"/>
          <w:lang w:val="en-US" w:eastAsia="zh-CN"/>
        </w:rPr>
        <w:t xml:space="preserve">   本项目不缴纳投标保证金</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询价文件的数量和签署盖章</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在询价文件中已明示需盖章及签名之处，电子响应文件应按询价文件要求加盖供应商电子印章和法人电子印章或授权代表电子印章。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供应商应将纸质响应文件“正本”、“ 副本”密封包装。使用电子介质存储的响应文件单独密封包装</w:t>
      </w:r>
      <w:r>
        <w:rPr>
          <w:rFonts w:hint="eastAsia" w:cs="宋体" w:asciiTheme="minorEastAsia" w:hAnsiTheme="minorEastAsia"/>
          <w:kern w:val="0"/>
          <w:szCs w:val="21"/>
          <w:lang w:eastAsia="zh-CN"/>
        </w:rPr>
        <w:t>。将以上密封包装的纸质响应文件和</w:t>
      </w:r>
      <w:r>
        <w:rPr>
          <w:rFonts w:hint="eastAsia" w:cs="宋体" w:asciiTheme="minorEastAsia" w:hAnsiTheme="minorEastAsia"/>
          <w:kern w:val="0"/>
          <w:szCs w:val="21"/>
        </w:rPr>
        <w:t>使用电子介质存储的响应文件一并提交。</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bookmarkStart w:id="1" w:name="_GoBack"/>
      <w:bookmarkEnd w:id="1"/>
      <w:r>
        <w:rPr>
          <w:rFonts w:hint="eastAsia" w:cs="宋体" w:asciiTheme="minorEastAsia" w:hAnsiTheme="minorEastAsia"/>
          <w:kern w:val="0"/>
          <w:szCs w:val="21"/>
        </w:rPr>
        <w:t>响应文件如果未按规定密封，采购人、集中采购机构将拒绝接收。</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询价响应截止时间</w:t>
      </w:r>
    </w:p>
    <w:p>
      <w:pPr>
        <w:pStyle w:val="43"/>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供应商必须在“采购邀请”和“供应商须知前附表”中规定的询价响应文件截止时间前，将所有响应文件送达询价文件指定的地点。</w:t>
      </w:r>
      <w:r>
        <w:rPr>
          <w:rFonts w:hint="eastAsia" w:cs="微软雅黑"/>
        </w:rPr>
        <w:t>在递交截止时间以后送达的响应文件，</w:t>
      </w:r>
      <w:r>
        <w:rPr>
          <w:rFonts w:hint="eastAsia" w:cs="宋体" w:asciiTheme="minorEastAsia" w:hAnsiTheme="minorEastAsia"/>
          <w:kern w:val="0"/>
          <w:szCs w:val="21"/>
        </w:rPr>
        <w:t>采购人、集中采购机构</w:t>
      </w:r>
      <w:r>
        <w:rPr>
          <w:rFonts w:hint="eastAsia" w:cs="微软雅黑"/>
        </w:rPr>
        <w:t>将予以拒绝。</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询价响应文件截止时间之后送达/上传的响应文件，采购人、集中采购机构将拒绝接收。</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3"/>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供应商在询价响应截止时间前，对所递交的纸质响应文件进行补充、修改或者撤回的，须书面通知采购人和集中采购机构。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供应商补充、修改的内容并作为响应文件的组成部分。补充或修改应当按询价文件要求签署、盖章、密封、递交，并应注明“修改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供应商不得在投标有效期内撤销响应文件，否则招标人将不退还其投标保证金。</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五、开标和评审</w:t>
      </w:r>
    </w:p>
    <w:p>
      <w:pPr>
        <w:pStyle w:val="43"/>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仿宋_GB2312" w:asciiTheme="minorEastAsia" w:hAnsiTheme="minorEastAsia"/>
          <w:szCs w:val="21"/>
        </w:rPr>
        <w:t>询价响应截止时间</w:t>
      </w:r>
      <w:r>
        <w:rPr>
          <w:rFonts w:hint="eastAsia" w:cs="宋体" w:asciiTheme="minorEastAsia" w:hAnsiTheme="minorEastAsia"/>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（1）电子询价文件的解密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供应商解密：供应商使用本单位CA数字证书远程或现场进行解密。需递交响应文件现场使用一体机进行解密的，请在集中采购机构引导下进行。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 电子响应文件解密异常情况处理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供应商不足3家的，本项目询价活动终止。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询价小组组成</w:t>
      </w:r>
    </w:p>
    <w:p>
      <w:pPr>
        <w:pStyle w:val="43"/>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采购人将依法组建询价小组，询价小组</w:t>
      </w:r>
      <w:r>
        <w:rPr>
          <w:rFonts w:ascii="ˎ̥" w:hAnsi="ˎ̥"/>
        </w:rPr>
        <w:t>由采购人代表和评审专家共3人以上单数组成，其中评审专家人数不得少于询价小组成员总数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采购人将依法组建询价小组，询价小组由评审专家组成，成员人数应当为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达到公开招标数额标准的货物或者服务采购项目，或者达到招标规模标准的政府采购工程，询价小组应当由5人以上单数组成</w:t>
      </w:r>
      <w:r>
        <w:rPr>
          <w:rFonts w:hint="eastAsia" w:ascii="ˎ̥" w:hAnsi="ˎ̥"/>
        </w:rPr>
        <w:t>。</w:t>
      </w:r>
    </w:p>
    <w:p>
      <w:pPr>
        <w:pStyle w:val="43"/>
        <w:numPr>
          <w:ilvl w:val="1"/>
          <w:numId w:val="9"/>
        </w:numPr>
        <w:autoSpaceDE w:val="0"/>
        <w:autoSpaceDN w:val="0"/>
        <w:spacing w:line="360" w:lineRule="auto"/>
        <w:ind w:firstLineChars="0"/>
        <w:contextualSpacing/>
        <w:rPr>
          <w:rFonts w:ascii="ˎ̥" w:hAnsi="ˎ̥"/>
          <w:vanish/>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 xml:space="preserve">24.3.2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 xml:space="preserve">24.3.3     </w:t>
      </w:r>
      <w:r>
        <w:rPr>
          <w:rFonts w:hint="eastAsia" w:ascii="ˎ̥" w:hAnsi="ˎ̥"/>
        </w:rPr>
        <w:t>与供应商有其他可能影响政府采购活动公平、公正进行的关系。</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采购人不得担任询价小组组长。</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3"/>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资格审查：询价小组依据有关法律法规和询价文件的规定对供应商的资格进行审查。</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依据询价文件的规定，从响应文件的有效性、完整性和对询价文件的响应程度进行审查，以确定是否对询价文件的全部实质性要求作出响应。</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3"/>
        <w:numPr>
          <w:ilvl w:val="0"/>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vanish/>
          <w:kern w:val="0"/>
          <w:szCs w:val="21"/>
        </w:rPr>
      </w:pPr>
    </w:p>
    <w:p>
      <w:pPr>
        <w:pStyle w:val="43"/>
        <w:numPr>
          <w:ilvl w:val="0"/>
          <w:numId w:val="13"/>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未按照询价文件的规定提交投标保证金的；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响应文件未按招标文件要求签署、盖章的；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不具备询价文件中规定的资格要求的；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报价超过询价文件中规定的预算金额的；</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有下列情形之一的，视为供应商串通投标，其响应无效：</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不同供应商的响应文件异常一致或者响应报价呈规律性差异；</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3"/>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28.2.6     不同供应商的投标保证金从同一单位或者个人的账户转出。</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按照《关于推进全流程电子化交易和在线监管工作有关问题的通知》（许公管办[2019]3号）规定，不同供应商电子响应文件制作硬件特征码（网卡MAC地址、CPU序号、硬盘序列号等）雷同时，视为‘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’，其询价响应无效。</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3"/>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3"/>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3"/>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采购人逾期未确定成交供应商且不提出异议的，视为确定评审报告提出的报价最低的供应商为成交供应商</w:t>
      </w:r>
      <w:r>
        <w:rPr>
          <w:rFonts w:hint="eastAsia" w:ascii="ˎ̥" w:hAnsi="ˎ̥"/>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在询价采购中，出现下列情形之一的，采购人应当终止询价采购活动，发布项目终止公告并说明原因，重新开展采购活动：</w:t>
      </w:r>
    </w:p>
    <w:p>
      <w:pPr>
        <w:pStyle w:val="43"/>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w:t>
      </w:r>
      <w:r>
        <w:rPr>
          <w:rFonts w:hint="eastAsia" w:cs="宋体" w:asciiTheme="minorEastAsia" w:hAnsiTheme="minorEastAsia"/>
          <w:kern w:val="0"/>
          <w:szCs w:val="21"/>
        </w:rPr>
        <w:t>询价</w:t>
      </w:r>
      <w:r>
        <w:rPr>
          <w:rFonts w:cs="宋体" w:asciiTheme="minorEastAsia" w:hAnsiTheme="minorEastAsia"/>
          <w:kern w:val="0"/>
          <w:szCs w:val="21"/>
        </w:rPr>
        <w:t>采购方式适用情形的；</w:t>
      </w:r>
    </w:p>
    <w:p>
      <w:pPr>
        <w:pStyle w:val="43"/>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3"/>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w:t>
      </w:r>
    </w:p>
    <w:p>
      <w:pPr>
        <w:pStyle w:val="43"/>
        <w:autoSpaceDE w:val="0"/>
        <w:autoSpaceDN w:val="0"/>
        <w:spacing w:line="360" w:lineRule="auto"/>
        <w:ind w:left="964" w:firstLine="0" w:firstLineChars="0"/>
        <w:contextualSpacing/>
        <w:rPr>
          <w:rFonts w:ascii="ˎ̥" w:hAnsi="ˎ̥"/>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成交供应商在接到成交通知时，须向集中采购机构发送响应报价及分项报价一览表（包含主要成交标的的名称、规格型号、数量、单价、服务要求等）电子文档，并同时电话告知集中采购机构联系人。</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3"/>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对询价文件提出质疑的，供应商应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询价文件，且应当在</w:t>
      </w:r>
      <w:r>
        <w:rPr>
          <w:rFonts w:cs="宋体" w:asciiTheme="minorEastAsia" w:hAnsiTheme="minorEastAsia"/>
          <w:kern w:val="0"/>
          <w:szCs w:val="21"/>
        </w:rPr>
        <w:t>获取</w:t>
      </w:r>
      <w:r>
        <w:rPr>
          <w:rFonts w:hint="eastAsia" w:cs="宋体" w:asciiTheme="minorEastAsia" w:hAnsiTheme="minorEastAsia"/>
          <w:kern w:val="0"/>
          <w:szCs w:val="21"/>
        </w:rPr>
        <w:t>询价文件</w:t>
      </w:r>
      <w:r>
        <w:rPr>
          <w:rFonts w:cs="宋体" w:asciiTheme="minorEastAsia" w:hAnsiTheme="minorEastAsia"/>
          <w:kern w:val="0"/>
          <w:szCs w:val="21"/>
        </w:rPr>
        <w:t>或者</w:t>
      </w:r>
      <w:r>
        <w:rPr>
          <w:rFonts w:hint="eastAsia" w:cs="宋体" w:asciiTheme="minorEastAsia" w:hAnsiTheme="minorEastAsia"/>
          <w:kern w:val="0"/>
          <w:szCs w:val="21"/>
        </w:rPr>
        <w:t>询价文件</w:t>
      </w:r>
      <w:r>
        <w:rPr>
          <w:rFonts w:cs="宋体" w:asciiTheme="minorEastAsia" w:hAnsiTheme="minorEastAsia"/>
          <w:kern w:val="0"/>
          <w:szCs w:val="21"/>
        </w:rPr>
        <w:t>公告期限届满之日起7个工作日内</w:t>
      </w:r>
      <w:r>
        <w:rPr>
          <w:rFonts w:hint="eastAsia" w:cs="宋体" w:asciiTheme="minorEastAsia" w:hAnsiTheme="minorEastAsia"/>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询价文件</w:t>
      </w:r>
      <w:r>
        <w:rPr>
          <w:rFonts w:cs="宋体" w:asciiTheme="minorEastAsia" w:hAnsiTheme="minorEastAsia"/>
          <w:kern w:val="0"/>
          <w:szCs w:val="21"/>
        </w:rPr>
        <w:t>提出的质疑，依法通过澄清或者修改可以继续开展采购活动的，澄清或者修改</w:t>
      </w:r>
      <w:r>
        <w:rPr>
          <w:rFonts w:hint="eastAsia" w:cs="宋体" w:asciiTheme="minorEastAsia" w:hAnsiTheme="minorEastAsia"/>
          <w:kern w:val="0"/>
          <w:szCs w:val="21"/>
        </w:rPr>
        <w:t>询价文件</w:t>
      </w:r>
      <w:r>
        <w:rPr>
          <w:rFonts w:cs="宋体" w:asciiTheme="minorEastAsia" w:hAnsiTheme="minorEastAsia"/>
          <w:kern w:val="0"/>
          <w:szCs w:val="21"/>
        </w:rPr>
        <w:t>后继续开展采购活动；否则应当修改</w:t>
      </w:r>
      <w:r>
        <w:rPr>
          <w:rFonts w:hint="eastAsia" w:cs="宋体" w:asciiTheme="minorEastAsia" w:hAnsiTheme="minorEastAsia"/>
          <w:kern w:val="0"/>
          <w:szCs w:val="21"/>
        </w:rPr>
        <w:t>询价文件</w:t>
      </w:r>
      <w:r>
        <w:rPr>
          <w:rFonts w:cs="宋体" w:asciiTheme="minorEastAsia" w:hAnsiTheme="minorEastAsia"/>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3"/>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3"/>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询价文件</w:t>
      </w:r>
      <w:r>
        <w:rPr>
          <w:rFonts w:cs="宋体" w:asciiTheme="minorEastAsia" w:hAnsiTheme="minorEastAsia"/>
          <w:kern w:val="0"/>
          <w:szCs w:val="21"/>
        </w:rPr>
        <w:t>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3"/>
        <w:autoSpaceDE w:val="0"/>
        <w:autoSpaceDN w:val="0"/>
        <w:spacing w:line="360" w:lineRule="auto"/>
        <w:ind w:left="964" w:firstLine="0" w:firstLineChars="0"/>
        <w:contextualSpacing/>
        <w:rPr>
          <w:rFonts w:cs="宋体" w:asciiTheme="minorEastAsia" w:hAnsiTheme="minorEastAsia"/>
          <w:kern w:val="0"/>
          <w:szCs w:val="21"/>
        </w:rPr>
      </w:pPr>
    </w:p>
    <w:p>
      <w:pPr>
        <w:pStyle w:val="43"/>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numPr>
          <w:ilvl w:val="0"/>
          <w:numId w:val="0"/>
        </w:numPr>
        <w:wordWrap w:val="0"/>
        <w:topLinePunct/>
        <w:autoSpaceDE w:val="0"/>
        <w:autoSpaceDN w:val="0"/>
        <w:adjustRightInd w:val="0"/>
        <w:snapToGrid w:val="0"/>
        <w:spacing w:line="360" w:lineRule="auto"/>
        <w:ind w:firstLine="480" w:firstLineChars="200"/>
        <w:rPr>
          <w:rFonts w:hint="eastAsia" w:ascii="宋体" w:cs="宋体"/>
          <w:sz w:val="24"/>
          <w:lang w:val="zh-CN"/>
        </w:rPr>
      </w:pPr>
      <w:r>
        <w:rPr>
          <w:rFonts w:hint="eastAsia" w:ascii="宋体" w:cs="宋体"/>
          <w:sz w:val="24"/>
          <w:lang w:val="zh-CN"/>
        </w:rPr>
        <w:t>由中标(成交)供应商在成交后于签订合同前足额提交至长葛市公共资源交易中心账户。</w:t>
      </w:r>
    </w:p>
    <w:p>
      <w:pPr>
        <w:wordWrap w:val="0"/>
        <w:topLinePunct/>
        <w:autoSpaceDE w:val="0"/>
        <w:autoSpaceDN w:val="0"/>
        <w:adjustRightInd w:val="0"/>
        <w:snapToGrid w:val="0"/>
        <w:spacing w:line="360" w:lineRule="auto"/>
        <w:ind w:firstLine="480"/>
        <w:rPr>
          <w:rFonts w:hint="eastAsia" w:ascii="宋体" w:cs="宋体"/>
          <w:sz w:val="24"/>
          <w:lang w:val="zh-CN"/>
        </w:rPr>
      </w:pPr>
      <w:r>
        <w:rPr>
          <w:rFonts w:hint="eastAsia" w:ascii="宋体" w:cs="宋体"/>
          <w:sz w:val="24"/>
          <w:lang w:val="zh-CN"/>
        </w:rPr>
        <w:t>开 户 行：河南长葛农村商业银行股份有限公司营业部</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户  名：长葛市公共资源交易中心</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 xml:space="preserve"> 账  号：13201001800000552 </w:t>
      </w:r>
    </w:p>
    <w:p>
      <w:pPr>
        <w:wordWrap w:val="0"/>
        <w:topLinePunct/>
        <w:autoSpaceDE w:val="0"/>
        <w:autoSpaceDN w:val="0"/>
        <w:adjustRightInd w:val="0"/>
        <w:snapToGrid w:val="0"/>
        <w:spacing w:line="360" w:lineRule="auto"/>
        <w:ind w:firstLine="240" w:firstLineChars="100"/>
        <w:rPr>
          <w:rFonts w:hint="eastAsia" w:ascii="宋体" w:cs="宋体"/>
          <w:sz w:val="24"/>
          <w:lang w:val="zh-CN"/>
        </w:rPr>
      </w:pPr>
      <w:r>
        <w:rPr>
          <w:rFonts w:hint="eastAsia" w:ascii="宋体" w:cs="宋体"/>
          <w:sz w:val="24"/>
          <w:lang w:val="zh-CN"/>
        </w:rPr>
        <w:t xml:space="preserve"> 履约担保的形式：基本户转账，在中标人签订合同前办理。</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履约担保的金额：中标金额的10%。</w:t>
      </w:r>
    </w:p>
    <w:p>
      <w:pPr>
        <w:wordWrap w:val="0"/>
        <w:topLinePunct/>
        <w:autoSpaceDE w:val="0"/>
        <w:autoSpaceDN w:val="0"/>
        <w:adjustRightInd w:val="0"/>
        <w:snapToGrid w:val="0"/>
        <w:spacing w:line="360" w:lineRule="auto"/>
        <w:rPr>
          <w:rFonts w:hint="eastAsia" w:ascii="宋体" w:cs="宋体"/>
          <w:sz w:val="24"/>
          <w:lang w:val="zh-CN"/>
        </w:rPr>
      </w:pPr>
      <w:r>
        <w:rPr>
          <w:rFonts w:hint="eastAsia" w:ascii="宋体" w:cs="宋体"/>
          <w:sz w:val="24"/>
          <w:lang w:val="zh-CN"/>
        </w:rPr>
        <w:t xml:space="preserve">  </w:t>
      </w:r>
      <w:r>
        <w:rPr>
          <w:rFonts w:hint="eastAsia" w:ascii="宋体" w:cs="宋体"/>
          <w:sz w:val="24"/>
          <w:lang w:val="en-US" w:eastAsia="zh-CN"/>
        </w:rPr>
        <w:t xml:space="preserve"> </w:t>
      </w:r>
      <w:r>
        <w:rPr>
          <w:rFonts w:hint="eastAsia" w:ascii="宋体" w:cs="宋体"/>
          <w:sz w:val="24"/>
          <w:lang w:val="zh-CN"/>
        </w:rPr>
        <w:t>供货完毕，验收合格后5个工作日内，自行到长葛市公共资源交易中心办理退还业务。</w:t>
      </w:r>
    </w:p>
    <w:p>
      <w:pPr>
        <w:autoSpaceDE w:val="0"/>
        <w:autoSpaceDN w:val="0"/>
        <w:spacing w:line="360" w:lineRule="auto"/>
        <w:ind w:left="964"/>
        <w:contextualSpacing/>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一、</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二、支持监狱企业发展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3、成交人为残疾人福利性单位的，招标人应当随成交结果同时公告其《残疾人福利性单位声明函》，接受社会监督。</w:t>
      </w:r>
    </w:p>
    <w:p>
      <w:pPr>
        <w:pStyle w:val="13"/>
        <w:spacing w:line="360" w:lineRule="auto"/>
        <w:contextualSpacing/>
        <w:jc w:val="both"/>
        <w:rPr>
          <w:rFonts w:cs="宋体" w:asciiTheme="majorEastAsia" w:hAnsiTheme="majorEastAsia" w:eastAsiaTheme="majorEastAsia"/>
          <w:b/>
          <w:kern w:val="0"/>
          <w:sz w:val="36"/>
          <w:szCs w:val="36"/>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（一）询价小组依法对供应商资格进行审查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如无重大违法记录请按照询价文件提供格式填写。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asciiTheme="minorEastAsia" w:hAnsiTheme="minorEastAsia"/>
                <w:bCs/>
                <w:szCs w:val="21"/>
                <w:lang w:eastAsia="zh-CN"/>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询价小组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询价小组</w:t>
            </w:r>
            <w:r>
              <w:rPr>
                <w:rFonts w:hint="eastAsia" w:asciiTheme="minorEastAsia" w:hAnsiTheme="minorEastAsia"/>
                <w:bCs/>
                <w:szCs w:val="21"/>
              </w:rPr>
              <w:t>确认认定的被列入失信被执行人、重大税收违法案件当事人名单、政府采购严重违法失信行为记录名单的供应商，严重违法失信企业名单（黑名单）、</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响应报价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投标保证金</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是否按供应商须知前附表规定成功交纳。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询价小组审查、评价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响应文件符合询价文件实质性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则响应文件中应根据本项目询价文件“第二章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三、询价小组编写评审报告。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最终签定合同的主要条款不能与询价文件有冲突）</w:t>
      </w:r>
    </w:p>
    <w:p>
      <w:pPr>
        <w:pStyle w:val="20"/>
        <w:spacing w:before="75" w:after="75"/>
        <w:rPr>
          <w:rFonts w:ascii="微软雅黑" w:hAnsi="微软雅黑" w:eastAsia="微软雅黑"/>
          <w:sz w:val="27"/>
          <w:szCs w:val="27"/>
        </w:rPr>
      </w:pPr>
      <w:r>
        <w:rPr>
          <w:rFonts w:ascii="宋体" w:hAnsi="宋体" w:eastAsia="微软雅黑"/>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询价文件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已有规定的，双方均不得变更或调整；</w:t>
      </w:r>
      <w:r>
        <w:rPr>
          <w:rFonts w:hint="eastAsia" w:asciiTheme="minorEastAsia" w:hAnsiTheme="minorEastAsia" w:eastAsiaTheme="minorEastAsia"/>
          <w:sz w:val="21"/>
          <w:szCs w:val="21"/>
          <w:u w:val="single"/>
        </w:rPr>
        <w:t>询价文件</w:t>
      </w:r>
      <w:r>
        <w:rPr>
          <w:rFonts w:asciiTheme="minorEastAsia" w:hAnsiTheme="minorEastAsia" w:eastAsiaTheme="minorEastAsia"/>
          <w:sz w:val="21"/>
          <w:szCs w:val="21"/>
          <w:u w:val="single"/>
        </w:rPr>
        <w:t>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hint="eastAsia" w:cs="宋体" w:asciiTheme="majorEastAsia" w:hAnsiTheme="majorEastAsia" w:eastAsiaTheme="majorEastAsia"/>
          <w:b/>
          <w:kern w:val="0"/>
          <w:sz w:val="32"/>
          <w:szCs w:val="32"/>
        </w:rPr>
      </w:pPr>
    </w:p>
    <w:p>
      <w:pPr>
        <w:numPr>
          <w:ilvl w:val="0"/>
          <w:numId w:val="18"/>
        </w:numPr>
        <w:tabs>
          <w:tab w:val="left" w:pos="1260"/>
        </w:tabs>
        <w:autoSpaceDE w:val="0"/>
        <w:autoSpaceDN w:val="0"/>
        <w:adjustRightInd w:val="0"/>
        <w:spacing w:line="360" w:lineRule="auto"/>
        <w:ind w:firstLine="2249" w:firstLineChars="700"/>
        <w:contextualSpacing/>
        <w:jc w:val="both"/>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响应文件有关格式</w:t>
      </w:r>
    </w:p>
    <w:p>
      <w:pPr>
        <w:numPr>
          <w:ilvl w:val="0"/>
          <w:numId w:val="0"/>
        </w:numPr>
        <w:tabs>
          <w:tab w:val="left" w:pos="1260"/>
        </w:tabs>
        <w:autoSpaceDE w:val="0"/>
        <w:autoSpaceDN w:val="0"/>
        <w:adjustRightInd w:val="0"/>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一、投标人应答索引表</w:t>
      </w:r>
    </w:p>
    <w:tbl>
      <w:tblPr>
        <w:tblStyle w:val="22"/>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投标保证金缴纳回执</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sz w:val="24"/>
          <w:szCs w:val="24"/>
        </w:rPr>
      </w:pPr>
      <w:r>
        <w:rPr>
          <w:rFonts w:hint="eastAsia" w:ascii="楷体" w:hAnsi="楷体" w:eastAsia="楷体"/>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sz w:val="24"/>
          <w:szCs w:val="24"/>
        </w:rPr>
      </w:pPr>
      <w:r>
        <w:rPr>
          <w:rFonts w:hint="eastAsia" w:ascii="楷体" w:hAnsi="楷体" w:eastAsia="楷体"/>
          <w:sz w:val="24"/>
          <w:szCs w:val="24"/>
        </w:rPr>
        <w:t>③本表序号24请根据所投产品提供证书或截图情况填写其中一项即可。</w:t>
      </w: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2、如采购公告明确项目交付日期以年为单位，本表应填写完成该项目的年限。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ind w:firstLine="3373" w:firstLineChars="1400"/>
        <w:jc w:val="both"/>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_（项目名称、招标编号）采购的采购公告及采购邀请，_______（姓名和职务）被正式授权并代表供应商（供应商名称、地址）提交。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我方确认收到贵方提供的（项目名称、招标编号）询价文件的全部内容。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(供应商名称)     </w:t>
      </w:r>
      <w:r>
        <w:rPr>
          <w:rFonts w:hint="eastAsia" w:asciiTheme="minorEastAsia" w:hAnsiTheme="minorEastAsia"/>
          <w:snapToGrid w:val="0"/>
          <w:kern w:val="0"/>
          <w:szCs w:val="21"/>
        </w:rPr>
        <w:t>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在此提交的响应文件，正本一份，副本1份。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二、本询价文件的有效期为询价响应截止时间起</w:t>
      </w:r>
      <w:r>
        <w:rPr>
          <w:rFonts w:hint="eastAsia" w:asciiTheme="minorEastAsia" w:hAnsiTheme="minorEastAsia"/>
          <w:i/>
          <w:snapToGrid w:val="0"/>
          <w:kern w:val="0"/>
          <w:szCs w:val="21"/>
          <w:u w:val="single"/>
        </w:rPr>
        <w:t xml:space="preserve">    </w:t>
      </w:r>
      <w:r>
        <w:rPr>
          <w:rFonts w:hint="eastAsia" w:cs="Courier New" w:asciiTheme="minorEastAsia" w:hAnsiTheme="minorEastAsia"/>
          <w:szCs w:val="21"/>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三、我方明白并同意，在规定的询价响应时间截止之后，响应有效期之内撤销询价响应的，则贵方将不予退还投标保证金。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四、我方同意按照贵方可能提出的要求而提供与询价响应有关的任何其它数据、信息或资料。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五、我方理解贵方不一定接受最低响应价或任何贵方可能收到的询价响应。</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六、我方如果成交，将保证履行询价文件及其澄清、修改文件（如果有）中的全部责任和义务，按质、按量、按期完成《采购需求》及《合同书》中的全部任务。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以上内容如有虚假或与事实不符的，询价小组可将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供应商名称（盖章）：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45"/>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询价</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45"/>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45"/>
        <w:spacing w:line="480" w:lineRule="auto"/>
        <w:ind w:firstLine="472" w:firstLineChars="225"/>
        <w:jc w:val="left"/>
        <w:rPr>
          <w:rFonts w:asciiTheme="minorEastAsia" w:hAnsiTheme="minorEastAsia"/>
          <w:sz w:val="21"/>
          <w:szCs w:val="21"/>
        </w:rPr>
      </w:pPr>
    </w:p>
    <w:p>
      <w:pPr>
        <w:pStyle w:val="45"/>
        <w:spacing w:line="480" w:lineRule="auto"/>
        <w:ind w:firstLine="472" w:firstLineChars="225"/>
        <w:jc w:val="left"/>
        <w:rPr>
          <w:rFonts w:asciiTheme="minorEastAsia" w:hAnsiTheme="minorEastAsia"/>
          <w:sz w:val="21"/>
          <w:szCs w:val="21"/>
        </w:rPr>
      </w:pPr>
    </w:p>
    <w:p>
      <w:pPr>
        <w:pStyle w:val="45"/>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供应商名称（并加盖公章）：</w:t>
      </w:r>
    </w:p>
    <w:p>
      <w:pPr>
        <w:pStyle w:val="48"/>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47"/>
        <w:spacing w:line="480" w:lineRule="auto"/>
        <w:rPr>
          <w:rFonts w:cs="Arial" w:asciiTheme="minorEastAsia" w:hAnsiTheme="minorEastAsia"/>
          <w:sz w:val="21"/>
          <w:szCs w:val="21"/>
        </w:rPr>
      </w:pPr>
    </w:p>
    <w:p>
      <w:pPr>
        <w:rPr>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加本询价</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480" w:lineRule="exact"/>
        <w:jc w:val="center"/>
        <w:rPr>
          <w:rFonts w:ascii="宋体" w:hAnsi="宋体"/>
          <w:b/>
          <w:bCs/>
          <w:sz w:val="36"/>
          <w:szCs w:val="36"/>
        </w:rPr>
      </w:pPr>
    </w:p>
    <w:p>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pPr>
        <w:spacing w:line="480" w:lineRule="exact"/>
        <w:jc w:val="center"/>
        <w:rPr>
          <w:rFonts w:ascii="宋体" w:hAnsi="宋体"/>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以我方的名义参加贵方______________________项目的询价响应活动，并代表我方全权办理针对上述项目的投标、开标、响应文件澄清、签约等一切具体事务和签署相关文件。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没有重大违法记录的声明</w:t>
      </w:r>
    </w:p>
    <w:p>
      <w:pPr>
        <w:spacing w:beforeLines="50" w:afterLines="50"/>
        <w:jc w:val="center"/>
        <w:rPr>
          <w:rFonts w:ascii="宋体" w:hAnsi="宋体" w:cs="Arial"/>
          <w:kern w:val="0"/>
          <w:sz w:val="28"/>
          <w:szCs w:val="28"/>
        </w:rPr>
      </w:pPr>
      <w:r>
        <w:rPr>
          <w:rFonts w:hint="eastAsia" w:ascii="宋体" w:hAnsi="宋体" w:cs="Arial"/>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3.5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pStyle w:val="2"/>
        <w:numPr>
          <w:ilvl w:val="0"/>
          <w:numId w:val="0"/>
        </w:numPr>
        <w:ind w:left="288" w:leftChars="0"/>
        <w:rPr>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4.1分项报价表（货物类项目）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4.4 业绩情况表</w:t>
      </w:r>
    </w:p>
    <w:p>
      <w:pPr>
        <w:autoSpaceDE w:val="0"/>
        <w:autoSpaceDN w:val="0"/>
        <w:adjustRightInd w:val="0"/>
        <w:spacing w:line="360" w:lineRule="auto"/>
        <w:jc w:val="center"/>
        <w:outlineLvl w:val="0"/>
        <w:rPr>
          <w:rFonts w:ascii="宋体" w:hAnsi="宋体"/>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hAnsi="宋体" w:eastAsia="宋体"/>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4.5 售后服务方案</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（供应商根据询价文件要求自行编制）</w:t>
      </w: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4.6 中小企业声明函</w:t>
      </w:r>
    </w:p>
    <w:p>
      <w:pPr>
        <w:spacing w:line="360" w:lineRule="auto"/>
        <w:jc w:val="center"/>
        <w:rPr>
          <w:rFonts w:ascii="宋体" w:hAnsi="宋体"/>
          <w:b/>
          <w:bCs/>
          <w:szCs w:val="21"/>
        </w:rPr>
      </w:pP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Cs w:val="21"/>
        </w:rPr>
        <w:br w:type="textWrapping"/>
      </w:r>
      <w:r>
        <w:rPr>
          <w:rFonts w:hint="eastAsia" w:ascii="宋体" w:hAnsi="宋体" w:cs="Arial"/>
          <w:kern w:val="0"/>
          <w:szCs w:val="21"/>
        </w:rPr>
        <w:t>　　根据《工业和信息化部、国家统计局、国家发展和改革委员会、财政部关于印发中小企业划型标准规定的通知》（工信部联企业[2011]300号）规定的划分标准，</w:t>
      </w:r>
      <w:r>
        <w:rPr>
          <w:rFonts w:hint="eastAsia"/>
          <w:szCs w:val="21"/>
        </w:rPr>
        <w:t>按照《国家统计局关于印发统计上大中小微型企业划分办法的通知》（国统字</w:t>
      </w:r>
      <w:r>
        <w:rPr>
          <w:szCs w:val="21"/>
        </w:rPr>
        <w:t>[2011] 75</w:t>
      </w:r>
      <w:r>
        <w:rPr>
          <w:rFonts w:hint="eastAsia"/>
          <w:szCs w:val="21"/>
        </w:rPr>
        <w:t>号）规定，本公司所属行业为</w:t>
      </w:r>
      <w:r>
        <w:rPr>
          <w:szCs w:val="21"/>
        </w:rPr>
        <w:t>______</w:t>
      </w:r>
      <w:r>
        <w:rPr>
          <w:rFonts w:hint="eastAsia"/>
          <w:szCs w:val="21"/>
        </w:rPr>
        <w:t>，截至上一财年末，公司资产总额</w:t>
      </w:r>
      <w:r>
        <w:rPr>
          <w:szCs w:val="21"/>
        </w:rPr>
        <w:t>______</w:t>
      </w:r>
      <w:r>
        <w:rPr>
          <w:rFonts w:hint="eastAsia"/>
          <w:szCs w:val="21"/>
        </w:rPr>
        <w:t>万元，营业收入</w:t>
      </w:r>
      <w:r>
        <w:rPr>
          <w:szCs w:val="21"/>
        </w:rPr>
        <w:t>______</w:t>
      </w:r>
      <w:r>
        <w:rPr>
          <w:rFonts w:hint="eastAsia"/>
          <w:szCs w:val="21"/>
        </w:rPr>
        <w:t>万元，从业人员</w:t>
      </w:r>
      <w:r>
        <w:rPr>
          <w:szCs w:val="21"/>
        </w:rPr>
        <w:t>______</w:t>
      </w:r>
      <w:r>
        <w:rPr>
          <w:rFonts w:hint="eastAsia"/>
          <w:szCs w:val="21"/>
        </w:rPr>
        <w:t>人，</w:t>
      </w:r>
      <w:r>
        <w:rPr>
          <w:rFonts w:hint="eastAsia" w:ascii="宋体" w:hAnsi="宋体" w:cs="Arial"/>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Cs w:val="21"/>
        </w:rPr>
      </w:pPr>
      <w:r>
        <w:rPr>
          <w:rFonts w:hint="eastAsia" w:ascii="宋体" w:hAnsi="宋体" w:cs="Arial"/>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p>
    <w:p>
      <w:pPr>
        <w:widowControl/>
        <w:spacing w:before="100" w:beforeAutospacing="1" w:after="100" w:afterAutospacing="1" w:line="360" w:lineRule="auto"/>
        <w:ind w:left="3885" w:leftChars="1850"/>
        <w:jc w:val="left"/>
        <w:rPr>
          <w:rFonts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szCs w:val="21"/>
        </w:rPr>
      </w:pPr>
      <w:r>
        <w:rPr>
          <w:rFonts w:hint="eastAsia" w:ascii="宋体" w:hAnsi="宋体"/>
          <w:szCs w:val="21"/>
        </w:rPr>
        <w:t>说明：</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3、小型和微型企业不包括民办非企业。</w:t>
      </w: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hint="eastAsia" w:ascii="宋体" w:hAnsi="宋体"/>
          <w:b/>
          <w:bCs/>
          <w:sz w:val="24"/>
          <w:szCs w:val="24"/>
        </w:rPr>
      </w:pP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4.7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jc w:val="center"/>
        <w:rPr>
          <w:rFonts w:ascii="宋体" w:hAnsi="宋体" w:cs="Arial"/>
          <w:kern w:val="0"/>
          <w:szCs w:val="21"/>
        </w:rPr>
      </w:pPr>
      <w:r>
        <w:rPr>
          <w:rFonts w:hint="eastAsia" w:ascii="宋体" w:hAnsi="宋体" w:cs="Arial"/>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p>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sz w:val="28"/>
          <w:szCs w:val="28"/>
        </w:rPr>
      </w:pPr>
      <w:r>
        <w:rPr>
          <w:rFonts w:ascii="宋体" w:hAnsi="宋体"/>
          <w:b/>
          <w:bCs/>
          <w:sz w:val="28"/>
          <w:szCs w:val="28"/>
        </w:rPr>
        <w:t>除</w:t>
      </w:r>
      <w:r>
        <w:rPr>
          <w:rFonts w:hint="eastAsia" w:ascii="宋体" w:hAnsi="宋体"/>
          <w:b/>
          <w:bCs/>
          <w:sz w:val="28"/>
          <w:szCs w:val="28"/>
        </w:rPr>
        <w:t>询价文件</w:t>
      </w:r>
      <w:r>
        <w:rPr>
          <w:rFonts w:ascii="宋体" w:hAnsi="宋体"/>
          <w:b/>
          <w:bCs/>
          <w:sz w:val="28"/>
          <w:szCs w:val="28"/>
        </w:rPr>
        <w:t>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65D575"/>
    <w:multiLevelType w:val="singleLevel"/>
    <w:tmpl w:val="F165D575"/>
    <w:lvl w:ilvl="0" w:tentative="0">
      <w:start w:val="8"/>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3"/>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10"/>
  </w:num>
  <w:num w:numId="5">
    <w:abstractNumId w:val="14"/>
  </w:num>
  <w:num w:numId="6">
    <w:abstractNumId w:val="8"/>
  </w:num>
  <w:num w:numId="7">
    <w:abstractNumId w:val="3"/>
  </w:num>
  <w:num w:numId="8">
    <w:abstractNumId w:val="9"/>
  </w:num>
  <w:num w:numId="9">
    <w:abstractNumId w:val="11"/>
  </w:num>
  <w:num w:numId="10">
    <w:abstractNumId w:val="17"/>
  </w:num>
  <w:num w:numId="11">
    <w:abstractNumId w:val="7"/>
  </w:num>
  <w:num w:numId="12">
    <w:abstractNumId w:val="4"/>
  </w:num>
  <w:num w:numId="13">
    <w:abstractNumId w:val="15"/>
  </w:num>
  <w:num w:numId="14">
    <w:abstractNumId w:val="12"/>
  </w:num>
  <w:num w:numId="15">
    <w:abstractNumId w:val="6"/>
  </w:num>
  <w:num w:numId="16">
    <w:abstractNumId w:val="16"/>
  </w:num>
  <w:num w:numId="17">
    <w:abstractNumId w:val="1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47D1E"/>
    <w:rsid w:val="00052D94"/>
    <w:rsid w:val="000530F0"/>
    <w:rsid w:val="000609FD"/>
    <w:rsid w:val="00061CC7"/>
    <w:rsid w:val="00063640"/>
    <w:rsid w:val="0007075F"/>
    <w:rsid w:val="00073DCF"/>
    <w:rsid w:val="00075875"/>
    <w:rsid w:val="000763D3"/>
    <w:rsid w:val="00077FF3"/>
    <w:rsid w:val="0008053A"/>
    <w:rsid w:val="00082C6E"/>
    <w:rsid w:val="00086DE9"/>
    <w:rsid w:val="0008725A"/>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10D73"/>
    <w:rsid w:val="002121A9"/>
    <w:rsid w:val="00212788"/>
    <w:rsid w:val="00216728"/>
    <w:rsid w:val="00217EDF"/>
    <w:rsid w:val="00221389"/>
    <w:rsid w:val="002232E0"/>
    <w:rsid w:val="002237C7"/>
    <w:rsid w:val="00223E42"/>
    <w:rsid w:val="002274E5"/>
    <w:rsid w:val="0023037F"/>
    <w:rsid w:val="00232FCB"/>
    <w:rsid w:val="00235E0B"/>
    <w:rsid w:val="00237179"/>
    <w:rsid w:val="00237336"/>
    <w:rsid w:val="00241A73"/>
    <w:rsid w:val="00243B01"/>
    <w:rsid w:val="00245322"/>
    <w:rsid w:val="00247570"/>
    <w:rsid w:val="00247938"/>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F0"/>
    <w:rsid w:val="00271768"/>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B35"/>
    <w:rsid w:val="00360DAD"/>
    <w:rsid w:val="003620CD"/>
    <w:rsid w:val="00362359"/>
    <w:rsid w:val="003650E5"/>
    <w:rsid w:val="00365286"/>
    <w:rsid w:val="00365BDD"/>
    <w:rsid w:val="00366838"/>
    <w:rsid w:val="003708B7"/>
    <w:rsid w:val="00370DFF"/>
    <w:rsid w:val="00372753"/>
    <w:rsid w:val="00373F74"/>
    <w:rsid w:val="003745BB"/>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04D"/>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82C"/>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50A7"/>
    <w:rsid w:val="00827FEC"/>
    <w:rsid w:val="00834D27"/>
    <w:rsid w:val="00836566"/>
    <w:rsid w:val="008375D0"/>
    <w:rsid w:val="00837834"/>
    <w:rsid w:val="008429C9"/>
    <w:rsid w:val="00847A1F"/>
    <w:rsid w:val="0085091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063F6"/>
    <w:rsid w:val="00910FBF"/>
    <w:rsid w:val="00912327"/>
    <w:rsid w:val="009125F1"/>
    <w:rsid w:val="00912E30"/>
    <w:rsid w:val="009130EC"/>
    <w:rsid w:val="00913638"/>
    <w:rsid w:val="00920741"/>
    <w:rsid w:val="00924304"/>
    <w:rsid w:val="00926F8B"/>
    <w:rsid w:val="009270F3"/>
    <w:rsid w:val="0093028A"/>
    <w:rsid w:val="00930E84"/>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17AE"/>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5E6C"/>
    <w:rsid w:val="00D1649F"/>
    <w:rsid w:val="00D167E5"/>
    <w:rsid w:val="00D21019"/>
    <w:rsid w:val="00D227B2"/>
    <w:rsid w:val="00D228EB"/>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45"/>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3937"/>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47E10"/>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5216"/>
    <w:rsid w:val="00F847FE"/>
    <w:rsid w:val="00F849D7"/>
    <w:rsid w:val="00F84C4F"/>
    <w:rsid w:val="00F85FCF"/>
    <w:rsid w:val="00F8646D"/>
    <w:rsid w:val="00F86489"/>
    <w:rsid w:val="00F87042"/>
    <w:rsid w:val="00F8732C"/>
    <w:rsid w:val="00F908B9"/>
    <w:rsid w:val="00F90D82"/>
    <w:rsid w:val="00F917EE"/>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26B35"/>
    <w:rsid w:val="031066AF"/>
    <w:rsid w:val="053F5432"/>
    <w:rsid w:val="059C1A9F"/>
    <w:rsid w:val="064E7C45"/>
    <w:rsid w:val="08D11A54"/>
    <w:rsid w:val="0A2A2E3E"/>
    <w:rsid w:val="0C4C440E"/>
    <w:rsid w:val="0CAE7D79"/>
    <w:rsid w:val="0D2F6377"/>
    <w:rsid w:val="0F492F98"/>
    <w:rsid w:val="0F751D13"/>
    <w:rsid w:val="100B4F00"/>
    <w:rsid w:val="1206125E"/>
    <w:rsid w:val="12627D3B"/>
    <w:rsid w:val="1334449E"/>
    <w:rsid w:val="14214638"/>
    <w:rsid w:val="149819C8"/>
    <w:rsid w:val="153F2658"/>
    <w:rsid w:val="15541E3D"/>
    <w:rsid w:val="15B23427"/>
    <w:rsid w:val="15EE44D7"/>
    <w:rsid w:val="190D4FE7"/>
    <w:rsid w:val="197B011F"/>
    <w:rsid w:val="19874DC6"/>
    <w:rsid w:val="1B8F26F3"/>
    <w:rsid w:val="1BC27E34"/>
    <w:rsid w:val="1C317F37"/>
    <w:rsid w:val="1C527EEE"/>
    <w:rsid w:val="1D90357B"/>
    <w:rsid w:val="219B444E"/>
    <w:rsid w:val="21AF05BB"/>
    <w:rsid w:val="21CE69B0"/>
    <w:rsid w:val="21DF17AC"/>
    <w:rsid w:val="22B643D4"/>
    <w:rsid w:val="255B76D8"/>
    <w:rsid w:val="25720679"/>
    <w:rsid w:val="25B06CAF"/>
    <w:rsid w:val="27B5253B"/>
    <w:rsid w:val="28314444"/>
    <w:rsid w:val="28D0738A"/>
    <w:rsid w:val="29766339"/>
    <w:rsid w:val="2ADD245F"/>
    <w:rsid w:val="2C2E4C48"/>
    <w:rsid w:val="2D5F028F"/>
    <w:rsid w:val="2F45482D"/>
    <w:rsid w:val="2F477084"/>
    <w:rsid w:val="305F0D15"/>
    <w:rsid w:val="307D673F"/>
    <w:rsid w:val="32B20743"/>
    <w:rsid w:val="33397509"/>
    <w:rsid w:val="33C359E5"/>
    <w:rsid w:val="35306958"/>
    <w:rsid w:val="35635CE7"/>
    <w:rsid w:val="38907C25"/>
    <w:rsid w:val="391E6950"/>
    <w:rsid w:val="3A1A525E"/>
    <w:rsid w:val="3A3E45BB"/>
    <w:rsid w:val="3AA31A4A"/>
    <w:rsid w:val="3AC938CF"/>
    <w:rsid w:val="3B104731"/>
    <w:rsid w:val="3B380893"/>
    <w:rsid w:val="3D96637E"/>
    <w:rsid w:val="40324B88"/>
    <w:rsid w:val="407774E6"/>
    <w:rsid w:val="412E4FE6"/>
    <w:rsid w:val="41B973A1"/>
    <w:rsid w:val="41DC074F"/>
    <w:rsid w:val="421A2606"/>
    <w:rsid w:val="45B73B79"/>
    <w:rsid w:val="46366161"/>
    <w:rsid w:val="46E35449"/>
    <w:rsid w:val="471F74F5"/>
    <w:rsid w:val="473960E8"/>
    <w:rsid w:val="479D6F95"/>
    <w:rsid w:val="485128BA"/>
    <w:rsid w:val="49574371"/>
    <w:rsid w:val="496025A1"/>
    <w:rsid w:val="49D97B5B"/>
    <w:rsid w:val="4A103D76"/>
    <w:rsid w:val="4BC2358E"/>
    <w:rsid w:val="4CF365E8"/>
    <w:rsid w:val="4D005CCE"/>
    <w:rsid w:val="4D09668C"/>
    <w:rsid w:val="4ED62870"/>
    <w:rsid w:val="4F892E03"/>
    <w:rsid w:val="4FCA0736"/>
    <w:rsid w:val="505F0174"/>
    <w:rsid w:val="509D2FA0"/>
    <w:rsid w:val="5124543A"/>
    <w:rsid w:val="51352836"/>
    <w:rsid w:val="52640ED4"/>
    <w:rsid w:val="544C0545"/>
    <w:rsid w:val="56E07AB4"/>
    <w:rsid w:val="58A31F4C"/>
    <w:rsid w:val="593B7AA7"/>
    <w:rsid w:val="59664540"/>
    <w:rsid w:val="59F64C40"/>
    <w:rsid w:val="5BEB4A54"/>
    <w:rsid w:val="5CB139A0"/>
    <w:rsid w:val="614E3A65"/>
    <w:rsid w:val="62F00D60"/>
    <w:rsid w:val="67341FB4"/>
    <w:rsid w:val="69FB4D8B"/>
    <w:rsid w:val="6AD00330"/>
    <w:rsid w:val="6B2235E2"/>
    <w:rsid w:val="6B937AF7"/>
    <w:rsid w:val="6C0B637B"/>
    <w:rsid w:val="6D32159C"/>
    <w:rsid w:val="727D40DA"/>
    <w:rsid w:val="755E1E93"/>
    <w:rsid w:val="75AB4839"/>
    <w:rsid w:val="767C5E46"/>
    <w:rsid w:val="76B625A7"/>
    <w:rsid w:val="78553E3B"/>
    <w:rsid w:val="78AF68A0"/>
    <w:rsid w:val="7CAD3754"/>
    <w:rsid w:val="7D39732D"/>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32"/>
    <w:qFormat/>
    <w:uiPriority w:val="0"/>
    <w:rPr>
      <w:rFonts w:ascii="Times New Roman" w:hAnsi="Times New Roman" w:eastAsia="宋体" w:cs="Times New Roman"/>
      <w:color w:val="FF0000"/>
      <w:sz w:val="24"/>
      <w:szCs w:val="24"/>
    </w:rPr>
  </w:style>
  <w:style w:type="paragraph" w:styleId="9">
    <w:name w:val="Body Text"/>
    <w:basedOn w:val="1"/>
    <w:link w:val="33"/>
    <w:semiHidden/>
    <w:unhideWhenUsed/>
    <w:qFormat/>
    <w:uiPriority w:val="99"/>
    <w:pPr>
      <w:spacing w:after="120"/>
    </w:pPr>
  </w:style>
  <w:style w:type="paragraph" w:styleId="10">
    <w:name w:val="Body Text Indent"/>
    <w:basedOn w:val="1"/>
    <w:link w:val="5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4"/>
    <w:qFormat/>
    <w:uiPriority w:val="0"/>
    <w:rPr>
      <w:rFonts w:eastAsia="宋体"/>
      <w:sz w:val="24"/>
    </w:rPr>
  </w:style>
  <w:style w:type="paragraph" w:styleId="14">
    <w:name w:val="Date"/>
    <w:basedOn w:val="1"/>
    <w:next w:val="1"/>
    <w:link w:val="35"/>
    <w:unhideWhenUsed/>
    <w:qFormat/>
    <w:uiPriority w:val="99"/>
    <w:pPr>
      <w:ind w:left="100" w:leftChars="2500"/>
    </w:pPr>
  </w:style>
  <w:style w:type="paragraph" w:styleId="15">
    <w:name w:val="Balloon Text"/>
    <w:basedOn w:val="1"/>
    <w:link w:val="56"/>
    <w:semiHidden/>
    <w:unhideWhenUsed/>
    <w:qFormat/>
    <w:uiPriority w:val="99"/>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3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9"/>
    <w:link w:val="39"/>
    <w:qFormat/>
    <w:uiPriority w:val="0"/>
    <w:pPr>
      <w:ind w:firstLine="420" w:firstLineChars="100"/>
    </w:pPr>
    <w:rPr>
      <w:rFonts w:ascii="宋体" w:hAnsi="Times New Roman" w:eastAsia="宋体" w:cs="Times New Roman"/>
      <w:kern w:val="0"/>
      <w:sz w:val="34"/>
      <w:szCs w:val="20"/>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8">
    <w:name w:val="标题 1 Char"/>
    <w:basedOn w:val="23"/>
    <w:link w:val="2"/>
    <w:qFormat/>
    <w:uiPriority w:val="0"/>
    <w:rPr>
      <w:rFonts w:ascii="Calibri" w:hAnsi="Calibri" w:eastAsia="宋体" w:cs="Times New Roman"/>
      <w:b/>
      <w:bCs/>
      <w:kern w:val="44"/>
      <w:sz w:val="44"/>
      <w:szCs w:val="44"/>
    </w:rPr>
  </w:style>
  <w:style w:type="character" w:customStyle="1" w:styleId="29">
    <w:name w:val="标题 2 Char"/>
    <w:basedOn w:val="23"/>
    <w:link w:val="3"/>
    <w:qFormat/>
    <w:uiPriority w:val="0"/>
    <w:rPr>
      <w:rFonts w:ascii="Arial" w:hAnsi="Arial" w:eastAsia="黑体" w:cs="Times New Roman"/>
      <w:b/>
      <w:bCs/>
      <w:sz w:val="32"/>
      <w:szCs w:val="32"/>
    </w:rPr>
  </w:style>
  <w:style w:type="character" w:customStyle="1" w:styleId="30">
    <w:name w:val="标题 3 Char"/>
    <w:basedOn w:val="23"/>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3"/>
    <w:link w:val="5"/>
    <w:qFormat/>
    <w:uiPriority w:val="0"/>
    <w:rPr>
      <w:rFonts w:ascii="Arial" w:hAnsi="Arial" w:eastAsia="黑体" w:cs="Times New Roman"/>
      <w:b/>
      <w:bCs/>
      <w:sz w:val="28"/>
      <w:szCs w:val="28"/>
    </w:rPr>
  </w:style>
  <w:style w:type="character" w:customStyle="1" w:styleId="32">
    <w:name w:val="正文文本 3 Char"/>
    <w:basedOn w:val="23"/>
    <w:link w:val="8"/>
    <w:qFormat/>
    <w:uiPriority w:val="0"/>
    <w:rPr>
      <w:rFonts w:ascii="Times New Roman" w:hAnsi="Times New Roman" w:eastAsia="宋体" w:cs="Times New Roman"/>
      <w:color w:val="FF0000"/>
      <w:sz w:val="24"/>
      <w:szCs w:val="24"/>
    </w:rPr>
  </w:style>
  <w:style w:type="character" w:customStyle="1" w:styleId="33">
    <w:name w:val="正文文本 Char"/>
    <w:basedOn w:val="23"/>
    <w:link w:val="9"/>
    <w:semiHidden/>
    <w:qFormat/>
    <w:uiPriority w:val="99"/>
  </w:style>
  <w:style w:type="character" w:customStyle="1" w:styleId="34">
    <w:name w:val="纯文本 Char"/>
    <w:basedOn w:val="23"/>
    <w:link w:val="13"/>
    <w:qFormat/>
    <w:uiPriority w:val="0"/>
    <w:rPr>
      <w:rFonts w:eastAsia="宋体"/>
      <w:sz w:val="24"/>
    </w:rPr>
  </w:style>
  <w:style w:type="character" w:customStyle="1" w:styleId="35">
    <w:name w:val="日期 Char"/>
    <w:basedOn w:val="23"/>
    <w:link w:val="14"/>
    <w:qFormat/>
    <w:uiPriority w:val="99"/>
  </w:style>
  <w:style w:type="character" w:customStyle="1" w:styleId="36">
    <w:name w:val="页脚 Char"/>
    <w:basedOn w:val="23"/>
    <w:link w:val="16"/>
    <w:qFormat/>
    <w:uiPriority w:val="99"/>
    <w:rPr>
      <w:sz w:val="18"/>
      <w:szCs w:val="18"/>
    </w:rPr>
  </w:style>
  <w:style w:type="character" w:customStyle="1" w:styleId="37">
    <w:name w:val="页眉 Char"/>
    <w:basedOn w:val="23"/>
    <w:link w:val="17"/>
    <w:qFormat/>
    <w:uiPriority w:val="99"/>
    <w:rPr>
      <w:sz w:val="18"/>
      <w:szCs w:val="18"/>
    </w:rPr>
  </w:style>
  <w:style w:type="character" w:customStyle="1" w:styleId="38">
    <w:name w:val="HTML 预设格式 Char"/>
    <w:basedOn w:val="23"/>
    <w:link w:val="19"/>
    <w:semiHidden/>
    <w:qFormat/>
    <w:uiPriority w:val="99"/>
    <w:rPr>
      <w:rFonts w:ascii="宋体" w:hAnsi="宋体" w:eastAsia="宋体" w:cs="宋体"/>
      <w:kern w:val="0"/>
      <w:sz w:val="24"/>
      <w:szCs w:val="24"/>
    </w:rPr>
  </w:style>
  <w:style w:type="character" w:customStyle="1" w:styleId="39">
    <w:name w:val="正文首行缩进 Char"/>
    <w:basedOn w:val="33"/>
    <w:link w:val="21"/>
    <w:qFormat/>
    <w:uiPriority w:val="0"/>
    <w:rPr>
      <w:rFonts w:ascii="宋体" w:hAnsi="Times New Roman" w:eastAsia="宋体" w:cs="Times New Roman"/>
      <w:kern w:val="0"/>
      <w:sz w:val="34"/>
      <w:szCs w:val="20"/>
    </w:rPr>
  </w:style>
  <w:style w:type="character" w:customStyle="1" w:styleId="40">
    <w:name w:val="纯文本 Char1"/>
    <w:qFormat/>
    <w:uiPriority w:val="0"/>
    <w:rPr>
      <w:rFonts w:eastAsia="宋体"/>
      <w:sz w:val="24"/>
    </w:rPr>
  </w:style>
  <w:style w:type="paragraph" w:customStyle="1" w:styleId="4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列出段落1"/>
    <w:basedOn w:val="1"/>
    <w:qFormat/>
    <w:uiPriority w:val="34"/>
    <w:pPr>
      <w:ind w:firstLine="420" w:firstLineChars="200"/>
    </w:pPr>
  </w:style>
  <w:style w:type="paragraph" w:styleId="43">
    <w:name w:val="List Paragraph"/>
    <w:basedOn w:val="1"/>
    <w:unhideWhenUsed/>
    <w:qFormat/>
    <w:uiPriority w:val="99"/>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edittexttarea"/>
    <w:basedOn w:val="23"/>
    <w:qFormat/>
    <w:uiPriority w:val="0"/>
  </w:style>
  <w:style w:type="paragraph" w:customStyle="1" w:styleId="52">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缩进 Char"/>
    <w:link w:val="10"/>
    <w:qFormat/>
    <w:uiPriority w:val="0"/>
    <w:rPr>
      <w:sz w:val="24"/>
    </w:rPr>
  </w:style>
  <w:style w:type="character" w:customStyle="1" w:styleId="55">
    <w:name w:val="正文文本缩进 Char1"/>
    <w:basedOn w:val="23"/>
    <w:link w:val="10"/>
    <w:semiHidden/>
    <w:qFormat/>
    <w:uiPriority w:val="99"/>
    <w:rPr>
      <w:kern w:val="2"/>
      <w:sz w:val="21"/>
      <w:szCs w:val="22"/>
    </w:rPr>
  </w:style>
  <w:style w:type="character" w:customStyle="1" w:styleId="56">
    <w:name w:val="批注框文本 Char"/>
    <w:basedOn w:val="23"/>
    <w:link w:val="1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746CC-C7F6-4CB6-B54F-F67BECD82D5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62</Pages>
  <Words>4978</Words>
  <Characters>28376</Characters>
  <Lines>236</Lines>
  <Paragraphs>66</Paragraphs>
  <TotalTime>0</TotalTime>
  <ScaleCrop>false</ScaleCrop>
  <LinksUpToDate>false</LinksUpToDate>
  <CharactersWithSpaces>33288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2019-07-03T02:41:00Z</dcterms:created>
  <dc:creator>许昌市公共资源交易中心:孟莉</dc:creator>
  <cp:lastModifiedBy>山西文昌工程咨询有限公司:张旭鹏</cp:lastModifiedBy>
  <cp:lastPrinted>2018-03-20T03:26:00Z</cp:lastPrinted>
  <dcterms:modified xsi:type="dcterms:W3CDTF">2019-09-23T01:51:06Z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