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FD" w:rsidRDefault="006C12FD">
      <w:pPr>
        <w:jc w:val="center"/>
        <w:rPr>
          <w:rFonts w:ascii="宋体" w:eastAsia="宋体" w:hAnsi="宋体" w:cstheme="majorEastAsia"/>
          <w:b/>
          <w:bCs/>
          <w:sz w:val="44"/>
          <w:szCs w:val="44"/>
        </w:rPr>
      </w:pPr>
    </w:p>
    <w:p w:rsidR="006C12FD" w:rsidRDefault="00E06B7D">
      <w:pPr>
        <w:jc w:val="center"/>
        <w:rPr>
          <w:rFonts w:ascii="宋体" w:eastAsia="宋体" w:hAnsi="宋体" w:cs="宋体"/>
          <w:b/>
          <w:bCs/>
          <w:sz w:val="44"/>
          <w:szCs w:val="44"/>
        </w:rPr>
      </w:pPr>
      <w:r>
        <w:rPr>
          <w:rFonts w:ascii="宋体" w:eastAsia="宋体" w:hAnsi="宋体" w:cs="宋体" w:hint="eastAsia"/>
          <w:b/>
          <w:bCs/>
          <w:sz w:val="44"/>
          <w:szCs w:val="44"/>
        </w:rPr>
        <w:t>许昌市东城区综合执法局“东城区园林绿化</w:t>
      </w:r>
    </w:p>
    <w:p w:rsidR="006C12FD" w:rsidRDefault="00E06B7D">
      <w:pPr>
        <w:jc w:val="center"/>
        <w:rPr>
          <w:rFonts w:ascii="宋体" w:eastAsia="宋体" w:hAnsi="宋体" w:cs="宋体"/>
          <w:b/>
          <w:bCs/>
          <w:sz w:val="44"/>
          <w:szCs w:val="44"/>
        </w:rPr>
      </w:pPr>
      <w:r>
        <w:rPr>
          <w:rFonts w:ascii="宋体" w:eastAsia="宋体" w:hAnsi="宋体" w:cs="宋体" w:hint="eastAsia"/>
          <w:b/>
          <w:bCs/>
          <w:sz w:val="44"/>
          <w:szCs w:val="44"/>
        </w:rPr>
        <w:t>管养项目（一、二标段）”</w:t>
      </w:r>
      <w:r>
        <w:rPr>
          <w:rFonts w:ascii="宋体" w:eastAsia="宋体" w:hAnsi="宋体" w:cs="宋体"/>
          <w:b/>
          <w:bCs/>
          <w:sz w:val="44"/>
          <w:szCs w:val="44"/>
        </w:rPr>
        <w:t xml:space="preserve"> </w:t>
      </w:r>
    </w:p>
    <w:p w:rsidR="006C12FD" w:rsidRDefault="006C12FD">
      <w:pPr>
        <w:rPr>
          <w:rFonts w:ascii="宋体" w:eastAsia="宋体" w:hAnsi="宋体"/>
          <w:u w:val="single"/>
        </w:rPr>
      </w:pPr>
    </w:p>
    <w:p w:rsidR="006C12FD" w:rsidRDefault="006C12FD">
      <w:pPr>
        <w:rPr>
          <w:rFonts w:ascii="宋体" w:eastAsia="宋体" w:hAnsi="宋体"/>
        </w:rPr>
      </w:pPr>
    </w:p>
    <w:p w:rsidR="006C12FD" w:rsidRDefault="006C12FD">
      <w:pPr>
        <w:jc w:val="center"/>
        <w:rPr>
          <w:rFonts w:ascii="宋体" w:eastAsia="宋体" w:hAnsi="宋体"/>
        </w:rPr>
      </w:pPr>
    </w:p>
    <w:p w:rsidR="006C12FD" w:rsidRDefault="006C12FD">
      <w:pPr>
        <w:jc w:val="cente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E06B7D">
      <w:pPr>
        <w:jc w:val="center"/>
        <w:rPr>
          <w:rFonts w:ascii="宋体" w:eastAsia="宋体" w:hAnsi="宋体" w:cstheme="majorEastAsia"/>
          <w:b/>
          <w:bCs/>
          <w:w w:val="90"/>
          <w:sz w:val="96"/>
          <w:szCs w:val="120"/>
        </w:rPr>
      </w:pPr>
      <w:r>
        <w:rPr>
          <w:rFonts w:ascii="宋体" w:eastAsia="宋体" w:hAnsi="宋体" w:cstheme="majorEastAsia" w:hint="eastAsia"/>
          <w:b/>
          <w:bCs/>
          <w:spacing w:val="86"/>
          <w:kern w:val="0"/>
          <w:sz w:val="96"/>
          <w:szCs w:val="120"/>
        </w:rPr>
        <w:t>招标文</w:t>
      </w:r>
      <w:r>
        <w:rPr>
          <w:rFonts w:ascii="宋体" w:eastAsia="宋体" w:hAnsi="宋体" w:cstheme="majorEastAsia" w:hint="eastAsia"/>
          <w:b/>
          <w:bCs/>
          <w:kern w:val="0"/>
          <w:sz w:val="96"/>
          <w:szCs w:val="120"/>
        </w:rPr>
        <w:t>件</w:t>
      </w: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E06B7D">
      <w:pPr>
        <w:ind w:firstLineChars="485" w:firstLine="1558"/>
        <w:rPr>
          <w:rFonts w:ascii="宋体" w:eastAsia="宋体" w:hAnsi="宋体" w:cstheme="majorEastAsia"/>
          <w:b/>
          <w:bCs/>
          <w:sz w:val="32"/>
          <w:szCs w:val="36"/>
        </w:rPr>
      </w:pPr>
      <w:r>
        <w:rPr>
          <w:rFonts w:ascii="宋体" w:eastAsia="宋体" w:hAnsi="宋体" w:cstheme="majorEastAsia" w:hint="eastAsia"/>
          <w:b/>
          <w:bCs/>
          <w:sz w:val="32"/>
          <w:szCs w:val="36"/>
        </w:rPr>
        <w:t>项目编号：JZFCG-G2019091号</w:t>
      </w:r>
    </w:p>
    <w:p w:rsidR="006C12FD" w:rsidRDefault="00E06B7D">
      <w:pPr>
        <w:ind w:firstLineChars="485" w:firstLine="1558"/>
        <w:rPr>
          <w:rFonts w:ascii="宋体" w:eastAsia="宋体" w:hAnsi="宋体" w:cstheme="majorEastAsia"/>
          <w:b/>
          <w:bCs/>
          <w:sz w:val="32"/>
          <w:szCs w:val="36"/>
        </w:rPr>
      </w:pPr>
      <w:r>
        <w:rPr>
          <w:rFonts w:ascii="宋体" w:eastAsia="宋体" w:hAnsi="宋体" w:cstheme="majorEastAsia" w:hint="eastAsia"/>
          <w:b/>
          <w:bCs/>
          <w:sz w:val="32"/>
          <w:szCs w:val="36"/>
        </w:rPr>
        <w:t>采购单位：</w:t>
      </w:r>
      <w:r>
        <w:rPr>
          <w:rFonts w:ascii="宋体" w:eastAsia="宋体" w:hAnsi="宋体" w:cs="宋体" w:hint="eastAsia"/>
          <w:b/>
          <w:bCs/>
          <w:sz w:val="32"/>
          <w:szCs w:val="36"/>
        </w:rPr>
        <w:t>许昌市东城区综合执法局</w:t>
      </w:r>
    </w:p>
    <w:p w:rsidR="006C12FD" w:rsidRDefault="00E06B7D">
      <w:pPr>
        <w:ind w:firstLineChars="485" w:firstLine="1558"/>
        <w:rPr>
          <w:rFonts w:ascii="宋体" w:eastAsia="宋体" w:hAnsi="宋体" w:cstheme="majorEastAsia"/>
          <w:b/>
          <w:bCs/>
          <w:sz w:val="36"/>
          <w:szCs w:val="36"/>
        </w:rPr>
      </w:pPr>
      <w:r>
        <w:rPr>
          <w:rFonts w:ascii="宋体" w:eastAsia="宋体" w:hAnsi="宋体" w:cstheme="majorEastAsia" w:hint="eastAsia"/>
          <w:b/>
          <w:bCs/>
          <w:sz w:val="32"/>
          <w:szCs w:val="36"/>
        </w:rPr>
        <w:t>代理机构：</w:t>
      </w:r>
      <w:r>
        <w:rPr>
          <w:rFonts w:ascii="宋体" w:eastAsia="宋体" w:hAnsi="宋体" w:cs="宋体" w:hint="eastAsia"/>
          <w:b/>
          <w:bCs/>
          <w:sz w:val="32"/>
          <w:szCs w:val="36"/>
        </w:rPr>
        <w:t>山东天马招标代理有限公司</w:t>
      </w:r>
    </w:p>
    <w:p w:rsidR="006C12FD" w:rsidRDefault="006C12FD">
      <w:pPr>
        <w:rPr>
          <w:rFonts w:ascii="宋体" w:eastAsia="宋体" w:hAnsi="宋体" w:cstheme="majorEastAsia"/>
          <w:b/>
          <w:bCs/>
          <w:sz w:val="36"/>
          <w:szCs w:val="36"/>
        </w:rPr>
      </w:pPr>
    </w:p>
    <w:p w:rsidR="006C12FD" w:rsidRDefault="00E06B7D">
      <w:pPr>
        <w:jc w:val="center"/>
        <w:rPr>
          <w:rFonts w:ascii="宋体" w:eastAsia="宋体" w:hAnsi="宋体" w:cs="宋体"/>
          <w:b/>
          <w:kern w:val="0"/>
          <w:sz w:val="32"/>
          <w:szCs w:val="32"/>
        </w:rPr>
      </w:pPr>
      <w:r>
        <w:rPr>
          <w:rFonts w:ascii="宋体" w:eastAsia="宋体" w:hAnsi="宋体" w:cs="宋体"/>
          <w:b/>
          <w:kern w:val="0"/>
          <w:sz w:val="32"/>
          <w:szCs w:val="32"/>
        </w:rPr>
        <w:br w:type="page"/>
      </w:r>
      <w:r>
        <w:rPr>
          <w:rFonts w:ascii="宋体" w:eastAsia="宋体" w:hAnsi="宋体" w:cs="宋体" w:hint="eastAsia"/>
          <w:b/>
          <w:kern w:val="0"/>
          <w:sz w:val="32"/>
          <w:szCs w:val="32"/>
        </w:rPr>
        <w:lastRenderedPageBreak/>
        <w:t>招标文件目录</w:t>
      </w:r>
    </w:p>
    <w:p w:rsidR="006C12FD" w:rsidRDefault="00F02EEA">
      <w:pPr>
        <w:pStyle w:val="11"/>
        <w:tabs>
          <w:tab w:val="right" w:leader="dot" w:pos="8789"/>
        </w:tabs>
        <w:rPr>
          <w:rFonts w:ascii="宋体" w:hAnsi="宋体" w:cstheme="minorBidi"/>
          <w:b w:val="0"/>
          <w:bCs w:val="0"/>
          <w:caps w:val="0"/>
          <w:sz w:val="28"/>
          <w:szCs w:val="28"/>
        </w:rPr>
      </w:pPr>
      <w:r>
        <w:rPr>
          <w:rFonts w:ascii="宋体" w:hAnsi="宋体" w:cstheme="majorEastAsia"/>
          <w:b w:val="0"/>
          <w:caps w:val="0"/>
          <w:sz w:val="28"/>
          <w:szCs w:val="28"/>
          <w:lang w:val="zh-CN"/>
        </w:rPr>
        <w:fldChar w:fldCharType="begin"/>
      </w:r>
      <w:r w:rsidR="00E06B7D">
        <w:rPr>
          <w:rFonts w:ascii="宋体" w:hAnsi="宋体" w:cstheme="majorEastAsia"/>
          <w:b w:val="0"/>
          <w:caps w:val="0"/>
          <w:sz w:val="28"/>
          <w:szCs w:val="28"/>
          <w:lang w:val="zh-CN"/>
        </w:rPr>
        <w:instrText xml:space="preserve"> TOC \o "1-2" \h \z \u </w:instrText>
      </w:r>
      <w:r>
        <w:rPr>
          <w:rFonts w:ascii="宋体" w:hAnsi="宋体" w:cstheme="majorEastAsia"/>
          <w:b w:val="0"/>
          <w:caps w:val="0"/>
          <w:sz w:val="28"/>
          <w:szCs w:val="28"/>
          <w:lang w:val="zh-CN"/>
        </w:rPr>
        <w:fldChar w:fldCharType="separate"/>
      </w:r>
      <w:hyperlink w:anchor="_Toc14299187" w:history="1">
        <w:r w:rsidR="00E06B7D">
          <w:rPr>
            <w:rStyle w:val="af1"/>
            <w:rFonts w:ascii="宋体" w:hAnsi="宋体" w:cs="宋体" w:hint="eastAsia"/>
            <w:b w:val="0"/>
            <w:color w:val="auto"/>
            <w:kern w:val="0"/>
            <w:sz w:val="28"/>
            <w:szCs w:val="28"/>
          </w:rPr>
          <w:t>第一章投标邀请</w:t>
        </w:r>
        <w:r w:rsidR="00E06B7D">
          <w:rPr>
            <w:rFonts w:ascii="宋体" w:hAnsi="宋体"/>
            <w:b w:val="0"/>
            <w:sz w:val="28"/>
            <w:szCs w:val="28"/>
          </w:rPr>
          <w:tab/>
        </w:r>
        <w:r>
          <w:rPr>
            <w:rFonts w:ascii="宋体" w:hAnsi="宋体"/>
            <w:b w:val="0"/>
            <w:sz w:val="28"/>
            <w:szCs w:val="28"/>
          </w:rPr>
          <w:fldChar w:fldCharType="begin"/>
        </w:r>
        <w:r w:rsidR="00E06B7D">
          <w:rPr>
            <w:rFonts w:ascii="宋体" w:hAnsi="宋体"/>
            <w:b w:val="0"/>
            <w:sz w:val="28"/>
            <w:szCs w:val="28"/>
          </w:rPr>
          <w:instrText xml:space="preserve"> PAGEREF _Toc14299187 \h </w:instrText>
        </w:r>
        <w:r>
          <w:rPr>
            <w:rFonts w:ascii="宋体" w:hAnsi="宋体"/>
            <w:b w:val="0"/>
            <w:sz w:val="28"/>
            <w:szCs w:val="28"/>
          </w:rPr>
        </w:r>
        <w:r>
          <w:rPr>
            <w:rFonts w:ascii="宋体" w:hAnsi="宋体"/>
            <w:b w:val="0"/>
            <w:sz w:val="28"/>
            <w:szCs w:val="28"/>
          </w:rPr>
          <w:fldChar w:fldCharType="separate"/>
        </w:r>
        <w:r w:rsidR="006E3961">
          <w:rPr>
            <w:rFonts w:ascii="宋体" w:hAnsi="宋体"/>
            <w:b w:val="0"/>
            <w:noProof/>
            <w:sz w:val="28"/>
            <w:szCs w:val="28"/>
          </w:rPr>
          <w:t>1</w:t>
        </w:r>
        <w:r>
          <w:rPr>
            <w:rFonts w:ascii="宋体" w:hAnsi="宋体"/>
            <w:b w:val="0"/>
            <w:sz w:val="28"/>
            <w:szCs w:val="28"/>
          </w:rPr>
          <w:fldChar w:fldCharType="end"/>
        </w:r>
      </w:hyperlink>
    </w:p>
    <w:p w:rsidR="006C12FD" w:rsidRDefault="00E53A71">
      <w:pPr>
        <w:pStyle w:val="11"/>
        <w:tabs>
          <w:tab w:val="right" w:leader="dot" w:pos="8789"/>
        </w:tabs>
        <w:rPr>
          <w:rFonts w:ascii="宋体" w:hAnsi="宋体" w:cstheme="minorBidi"/>
          <w:b w:val="0"/>
          <w:bCs w:val="0"/>
          <w:caps w:val="0"/>
          <w:sz w:val="28"/>
          <w:szCs w:val="28"/>
        </w:rPr>
      </w:pPr>
      <w:hyperlink w:anchor="_Toc14299188" w:history="1">
        <w:r w:rsidR="00E06B7D">
          <w:rPr>
            <w:rStyle w:val="af1"/>
            <w:rFonts w:ascii="宋体" w:hAnsi="宋体" w:cs="宋体" w:hint="eastAsia"/>
            <w:b w:val="0"/>
            <w:color w:val="auto"/>
            <w:kern w:val="0"/>
            <w:sz w:val="28"/>
            <w:szCs w:val="28"/>
          </w:rPr>
          <w:t>第二章项目需求</w:t>
        </w:r>
        <w:r w:rsidR="00E06B7D">
          <w:rPr>
            <w:rFonts w:ascii="宋体" w:hAnsi="宋体"/>
            <w:b w:val="0"/>
            <w:sz w:val="28"/>
            <w:szCs w:val="28"/>
          </w:rPr>
          <w:tab/>
        </w:r>
        <w:r w:rsidR="00E06B7D">
          <w:rPr>
            <w:rFonts w:ascii="宋体" w:hAnsi="宋体" w:hint="eastAsia"/>
            <w:b w:val="0"/>
            <w:sz w:val="28"/>
            <w:szCs w:val="28"/>
          </w:rPr>
          <w:t>6</w:t>
        </w:r>
      </w:hyperlink>
    </w:p>
    <w:p w:rsidR="006C12FD" w:rsidRDefault="00E53A71">
      <w:pPr>
        <w:pStyle w:val="11"/>
        <w:tabs>
          <w:tab w:val="right" w:leader="dot" w:pos="8789"/>
        </w:tabs>
        <w:rPr>
          <w:rFonts w:ascii="宋体" w:hAnsi="宋体" w:cstheme="minorBidi"/>
          <w:b w:val="0"/>
          <w:bCs w:val="0"/>
          <w:caps w:val="0"/>
          <w:sz w:val="28"/>
          <w:szCs w:val="28"/>
        </w:rPr>
      </w:pPr>
      <w:hyperlink w:anchor="_Toc14299189" w:history="1">
        <w:r w:rsidR="00E06B7D">
          <w:rPr>
            <w:rStyle w:val="af1"/>
            <w:rFonts w:ascii="宋体" w:hAnsi="宋体" w:cs="宋体" w:hint="eastAsia"/>
            <w:b w:val="0"/>
            <w:color w:val="auto"/>
            <w:kern w:val="0"/>
            <w:sz w:val="28"/>
            <w:szCs w:val="28"/>
          </w:rPr>
          <w:t>第三章投标人须知前附表</w:t>
        </w:r>
        <w:r w:rsidR="00E06B7D">
          <w:rPr>
            <w:rFonts w:ascii="宋体" w:hAnsi="宋体"/>
            <w:b w:val="0"/>
            <w:sz w:val="28"/>
            <w:szCs w:val="28"/>
          </w:rPr>
          <w:tab/>
        </w:r>
        <w:r w:rsidR="00F02EEA">
          <w:rPr>
            <w:rFonts w:ascii="宋体" w:hAnsi="宋体"/>
            <w:b w:val="0"/>
            <w:sz w:val="28"/>
            <w:szCs w:val="28"/>
          </w:rPr>
          <w:fldChar w:fldCharType="begin"/>
        </w:r>
        <w:r w:rsidR="00E06B7D">
          <w:rPr>
            <w:rFonts w:ascii="宋体" w:hAnsi="宋体"/>
            <w:b w:val="0"/>
            <w:sz w:val="28"/>
            <w:szCs w:val="28"/>
          </w:rPr>
          <w:instrText xml:space="preserve"> PAGEREF _Toc14299189 \h </w:instrText>
        </w:r>
        <w:r w:rsidR="00F02EEA">
          <w:rPr>
            <w:rFonts w:ascii="宋体" w:hAnsi="宋体"/>
            <w:b w:val="0"/>
            <w:sz w:val="28"/>
            <w:szCs w:val="28"/>
          </w:rPr>
        </w:r>
        <w:r w:rsidR="00F02EEA">
          <w:rPr>
            <w:rFonts w:ascii="宋体" w:hAnsi="宋体"/>
            <w:b w:val="0"/>
            <w:sz w:val="28"/>
            <w:szCs w:val="28"/>
          </w:rPr>
          <w:fldChar w:fldCharType="separate"/>
        </w:r>
        <w:r w:rsidR="006E3961">
          <w:rPr>
            <w:rFonts w:ascii="宋体" w:hAnsi="宋体"/>
            <w:b w:val="0"/>
            <w:noProof/>
            <w:sz w:val="28"/>
            <w:szCs w:val="28"/>
          </w:rPr>
          <w:t>13</w:t>
        </w:r>
        <w:r w:rsidR="00F02EEA">
          <w:rPr>
            <w:rFonts w:ascii="宋体" w:hAnsi="宋体"/>
            <w:b w:val="0"/>
            <w:sz w:val="28"/>
            <w:szCs w:val="28"/>
          </w:rPr>
          <w:fldChar w:fldCharType="end"/>
        </w:r>
      </w:hyperlink>
    </w:p>
    <w:p w:rsidR="006C12FD" w:rsidRDefault="00E53A71">
      <w:pPr>
        <w:pStyle w:val="11"/>
        <w:tabs>
          <w:tab w:val="right" w:leader="dot" w:pos="8789"/>
        </w:tabs>
        <w:rPr>
          <w:rFonts w:ascii="宋体" w:hAnsi="宋体" w:cstheme="minorBidi"/>
          <w:b w:val="0"/>
          <w:bCs w:val="0"/>
          <w:caps w:val="0"/>
          <w:sz w:val="28"/>
          <w:szCs w:val="28"/>
        </w:rPr>
      </w:pPr>
      <w:hyperlink w:anchor="_Toc14299190" w:history="1">
        <w:r w:rsidR="00E06B7D">
          <w:rPr>
            <w:rStyle w:val="af1"/>
            <w:rFonts w:ascii="宋体" w:hAnsi="宋体" w:cs="宋体" w:hint="eastAsia"/>
            <w:b w:val="0"/>
            <w:color w:val="auto"/>
            <w:kern w:val="0"/>
            <w:sz w:val="28"/>
            <w:szCs w:val="28"/>
          </w:rPr>
          <w:t>第四章投标人须知</w:t>
        </w:r>
        <w:r w:rsidR="00E06B7D">
          <w:rPr>
            <w:rFonts w:ascii="宋体" w:hAnsi="宋体"/>
            <w:b w:val="0"/>
            <w:sz w:val="28"/>
            <w:szCs w:val="28"/>
          </w:rPr>
          <w:tab/>
        </w:r>
        <w:r w:rsidR="00E06B7D">
          <w:rPr>
            <w:rFonts w:ascii="宋体" w:hAnsi="宋体" w:hint="eastAsia"/>
            <w:b w:val="0"/>
            <w:sz w:val="28"/>
            <w:szCs w:val="28"/>
          </w:rPr>
          <w:t>21</w:t>
        </w:r>
      </w:hyperlink>
    </w:p>
    <w:p w:rsidR="006C12FD" w:rsidRDefault="00E53A71">
      <w:pPr>
        <w:pStyle w:val="20"/>
        <w:tabs>
          <w:tab w:val="right" w:leader="dot" w:pos="8789"/>
        </w:tabs>
        <w:rPr>
          <w:rFonts w:ascii="宋体" w:eastAsia="宋体" w:hAnsi="宋体"/>
          <w:sz w:val="28"/>
          <w:szCs w:val="28"/>
        </w:rPr>
      </w:pPr>
      <w:hyperlink w:anchor="_Toc14299191" w:history="1">
        <w:r w:rsidR="00E06B7D">
          <w:rPr>
            <w:rStyle w:val="af1"/>
            <w:rFonts w:ascii="宋体" w:eastAsia="宋体" w:hAnsi="宋体" w:cs="宋体" w:hint="eastAsia"/>
            <w:color w:val="auto"/>
            <w:kern w:val="0"/>
            <w:sz w:val="28"/>
            <w:szCs w:val="28"/>
          </w:rPr>
          <w:t>一、概念释义</w:t>
        </w:r>
        <w:r w:rsidR="00E06B7D">
          <w:rPr>
            <w:rFonts w:ascii="宋体" w:eastAsia="宋体" w:hAnsi="宋体"/>
            <w:sz w:val="28"/>
            <w:szCs w:val="28"/>
          </w:rPr>
          <w:tab/>
        </w:r>
        <w:r w:rsidR="00E06B7D">
          <w:rPr>
            <w:rFonts w:ascii="宋体" w:eastAsia="宋体" w:hAnsi="宋体" w:hint="eastAsia"/>
            <w:sz w:val="28"/>
            <w:szCs w:val="28"/>
          </w:rPr>
          <w:t>21</w:t>
        </w:r>
      </w:hyperlink>
    </w:p>
    <w:p w:rsidR="006C12FD" w:rsidRDefault="00E53A71">
      <w:pPr>
        <w:pStyle w:val="20"/>
        <w:tabs>
          <w:tab w:val="right" w:leader="dot" w:pos="8789"/>
        </w:tabs>
        <w:rPr>
          <w:rFonts w:ascii="宋体" w:eastAsia="宋体" w:hAnsi="宋体"/>
          <w:sz w:val="28"/>
          <w:szCs w:val="28"/>
        </w:rPr>
      </w:pPr>
      <w:hyperlink w:anchor="_Toc14299192" w:history="1">
        <w:r w:rsidR="00E06B7D">
          <w:rPr>
            <w:rStyle w:val="af1"/>
            <w:rFonts w:ascii="宋体" w:eastAsia="宋体" w:hAnsi="宋体" w:cs="宋体" w:hint="eastAsia"/>
            <w:color w:val="auto"/>
            <w:kern w:val="0"/>
            <w:sz w:val="28"/>
            <w:szCs w:val="28"/>
          </w:rPr>
          <w:t>二、招标文件说明</w:t>
        </w:r>
        <w:r w:rsidR="00E06B7D">
          <w:rPr>
            <w:rFonts w:ascii="宋体" w:eastAsia="宋体" w:hAnsi="宋体"/>
            <w:sz w:val="28"/>
            <w:szCs w:val="28"/>
          </w:rPr>
          <w:tab/>
        </w:r>
        <w:r w:rsidR="00E06B7D">
          <w:rPr>
            <w:rFonts w:ascii="宋体" w:eastAsia="宋体" w:hAnsi="宋体" w:hint="eastAsia"/>
            <w:sz w:val="28"/>
            <w:szCs w:val="28"/>
          </w:rPr>
          <w:t>24</w:t>
        </w:r>
      </w:hyperlink>
    </w:p>
    <w:p w:rsidR="006C12FD" w:rsidRDefault="00E53A71">
      <w:pPr>
        <w:pStyle w:val="20"/>
        <w:tabs>
          <w:tab w:val="right" w:leader="dot" w:pos="8789"/>
        </w:tabs>
        <w:rPr>
          <w:rFonts w:ascii="宋体" w:eastAsia="宋体" w:hAnsi="宋体"/>
          <w:sz w:val="28"/>
          <w:szCs w:val="28"/>
        </w:rPr>
      </w:pPr>
      <w:hyperlink w:anchor="_Toc14299193" w:history="1">
        <w:r w:rsidR="00E06B7D">
          <w:rPr>
            <w:rStyle w:val="af1"/>
            <w:rFonts w:ascii="宋体" w:eastAsia="宋体" w:hAnsi="宋体" w:cs="宋体" w:hint="eastAsia"/>
            <w:color w:val="auto"/>
            <w:kern w:val="0"/>
            <w:sz w:val="28"/>
            <w:szCs w:val="28"/>
          </w:rPr>
          <w:t>三、投标文件的编制</w:t>
        </w:r>
        <w:r w:rsidR="00E06B7D">
          <w:rPr>
            <w:rFonts w:ascii="宋体" w:eastAsia="宋体" w:hAnsi="宋体"/>
            <w:sz w:val="28"/>
            <w:szCs w:val="28"/>
          </w:rPr>
          <w:tab/>
        </w:r>
        <w:r w:rsidR="00F02EEA">
          <w:rPr>
            <w:rFonts w:ascii="宋体" w:eastAsia="宋体" w:hAnsi="宋体"/>
            <w:sz w:val="28"/>
            <w:szCs w:val="28"/>
          </w:rPr>
          <w:fldChar w:fldCharType="begin"/>
        </w:r>
        <w:r w:rsidR="00E06B7D">
          <w:rPr>
            <w:rFonts w:ascii="宋体" w:eastAsia="宋体" w:hAnsi="宋体"/>
            <w:sz w:val="28"/>
            <w:szCs w:val="28"/>
          </w:rPr>
          <w:instrText xml:space="preserve"> PAGEREF _Toc14299193 \h </w:instrText>
        </w:r>
        <w:r w:rsidR="00F02EEA">
          <w:rPr>
            <w:rFonts w:ascii="宋体" w:eastAsia="宋体" w:hAnsi="宋体"/>
            <w:sz w:val="28"/>
            <w:szCs w:val="28"/>
          </w:rPr>
        </w:r>
        <w:r w:rsidR="00F02EEA">
          <w:rPr>
            <w:rFonts w:ascii="宋体" w:eastAsia="宋体" w:hAnsi="宋体"/>
            <w:sz w:val="28"/>
            <w:szCs w:val="28"/>
          </w:rPr>
          <w:fldChar w:fldCharType="separate"/>
        </w:r>
        <w:r w:rsidR="006E3961">
          <w:rPr>
            <w:rFonts w:ascii="宋体" w:eastAsia="宋体" w:hAnsi="宋体"/>
            <w:noProof/>
            <w:sz w:val="28"/>
            <w:szCs w:val="28"/>
          </w:rPr>
          <w:t>22</w:t>
        </w:r>
        <w:r w:rsidR="00F02EEA">
          <w:rPr>
            <w:rFonts w:ascii="宋体" w:eastAsia="宋体" w:hAnsi="宋体"/>
            <w:sz w:val="28"/>
            <w:szCs w:val="28"/>
          </w:rPr>
          <w:fldChar w:fldCharType="end"/>
        </w:r>
      </w:hyperlink>
    </w:p>
    <w:p w:rsidR="006C12FD" w:rsidRDefault="00E53A71">
      <w:pPr>
        <w:pStyle w:val="20"/>
        <w:tabs>
          <w:tab w:val="right" w:leader="dot" w:pos="8789"/>
        </w:tabs>
        <w:rPr>
          <w:rFonts w:ascii="宋体" w:eastAsia="宋体" w:hAnsi="宋体"/>
          <w:sz w:val="28"/>
          <w:szCs w:val="28"/>
        </w:rPr>
      </w:pPr>
      <w:hyperlink w:anchor="_Toc14299194" w:history="1">
        <w:r w:rsidR="00E06B7D">
          <w:rPr>
            <w:rStyle w:val="af1"/>
            <w:rFonts w:ascii="宋体" w:eastAsia="宋体" w:hAnsi="宋体" w:cs="宋体" w:hint="eastAsia"/>
            <w:color w:val="auto"/>
            <w:kern w:val="0"/>
            <w:sz w:val="28"/>
            <w:szCs w:val="28"/>
          </w:rPr>
          <w:t>四、投标文件的递交</w:t>
        </w:r>
        <w:r w:rsidR="00E06B7D">
          <w:rPr>
            <w:rFonts w:ascii="宋体" w:eastAsia="宋体" w:hAnsi="宋体"/>
            <w:sz w:val="28"/>
            <w:szCs w:val="28"/>
          </w:rPr>
          <w:tab/>
        </w:r>
        <w:r w:rsidR="00F02EEA">
          <w:rPr>
            <w:rFonts w:ascii="宋体" w:eastAsia="宋体" w:hAnsi="宋体"/>
            <w:sz w:val="28"/>
            <w:szCs w:val="28"/>
          </w:rPr>
          <w:fldChar w:fldCharType="begin"/>
        </w:r>
        <w:r w:rsidR="00E06B7D">
          <w:rPr>
            <w:rFonts w:ascii="宋体" w:eastAsia="宋体" w:hAnsi="宋体"/>
            <w:sz w:val="28"/>
            <w:szCs w:val="28"/>
          </w:rPr>
          <w:instrText xml:space="preserve"> PAGEREF _Toc14299194 \h </w:instrText>
        </w:r>
        <w:r w:rsidR="00F02EEA">
          <w:rPr>
            <w:rFonts w:ascii="宋体" w:eastAsia="宋体" w:hAnsi="宋体"/>
            <w:sz w:val="28"/>
            <w:szCs w:val="28"/>
          </w:rPr>
        </w:r>
        <w:r w:rsidR="00F02EEA">
          <w:rPr>
            <w:rFonts w:ascii="宋体" w:eastAsia="宋体" w:hAnsi="宋体"/>
            <w:sz w:val="28"/>
            <w:szCs w:val="28"/>
          </w:rPr>
          <w:fldChar w:fldCharType="separate"/>
        </w:r>
        <w:r w:rsidR="006E3961">
          <w:rPr>
            <w:rFonts w:ascii="宋体" w:eastAsia="宋体" w:hAnsi="宋体"/>
            <w:noProof/>
            <w:sz w:val="28"/>
            <w:szCs w:val="28"/>
          </w:rPr>
          <w:t>25</w:t>
        </w:r>
        <w:r w:rsidR="00F02EEA">
          <w:rPr>
            <w:rFonts w:ascii="宋体" w:eastAsia="宋体" w:hAnsi="宋体"/>
            <w:sz w:val="28"/>
            <w:szCs w:val="28"/>
          </w:rPr>
          <w:fldChar w:fldCharType="end"/>
        </w:r>
      </w:hyperlink>
    </w:p>
    <w:p w:rsidR="006C12FD" w:rsidRDefault="00E53A71">
      <w:pPr>
        <w:pStyle w:val="20"/>
        <w:tabs>
          <w:tab w:val="right" w:leader="dot" w:pos="8789"/>
        </w:tabs>
        <w:rPr>
          <w:rFonts w:ascii="宋体" w:eastAsia="宋体" w:hAnsi="宋体"/>
          <w:sz w:val="28"/>
          <w:szCs w:val="28"/>
        </w:rPr>
      </w:pPr>
      <w:hyperlink w:anchor="_Toc14299195" w:history="1">
        <w:r w:rsidR="00E06B7D">
          <w:rPr>
            <w:rStyle w:val="af1"/>
            <w:rFonts w:ascii="宋体" w:eastAsia="宋体" w:hAnsi="宋体" w:cs="宋体" w:hint="eastAsia"/>
            <w:color w:val="auto"/>
            <w:kern w:val="0"/>
            <w:sz w:val="28"/>
            <w:szCs w:val="28"/>
          </w:rPr>
          <w:t>五、开标和评标</w:t>
        </w:r>
        <w:r w:rsidR="00E06B7D">
          <w:rPr>
            <w:rFonts w:ascii="宋体" w:eastAsia="宋体" w:hAnsi="宋体"/>
            <w:sz w:val="28"/>
            <w:szCs w:val="28"/>
          </w:rPr>
          <w:tab/>
        </w:r>
        <w:r w:rsidR="00F02EEA">
          <w:rPr>
            <w:rFonts w:ascii="宋体" w:eastAsia="宋体" w:hAnsi="宋体"/>
            <w:sz w:val="28"/>
            <w:szCs w:val="28"/>
          </w:rPr>
          <w:fldChar w:fldCharType="begin"/>
        </w:r>
        <w:r w:rsidR="00E06B7D">
          <w:rPr>
            <w:rFonts w:ascii="宋体" w:eastAsia="宋体" w:hAnsi="宋体"/>
            <w:sz w:val="28"/>
            <w:szCs w:val="28"/>
          </w:rPr>
          <w:instrText xml:space="preserve"> PAGEREF _Toc14299195 \h </w:instrText>
        </w:r>
        <w:r w:rsidR="00F02EEA">
          <w:rPr>
            <w:rFonts w:ascii="宋体" w:eastAsia="宋体" w:hAnsi="宋体"/>
            <w:sz w:val="28"/>
            <w:szCs w:val="28"/>
          </w:rPr>
        </w:r>
        <w:r w:rsidR="00F02EEA">
          <w:rPr>
            <w:rFonts w:ascii="宋体" w:eastAsia="宋体" w:hAnsi="宋体"/>
            <w:sz w:val="28"/>
            <w:szCs w:val="28"/>
          </w:rPr>
          <w:fldChar w:fldCharType="separate"/>
        </w:r>
        <w:r w:rsidR="006E3961">
          <w:rPr>
            <w:rFonts w:ascii="宋体" w:eastAsia="宋体" w:hAnsi="宋体"/>
            <w:noProof/>
            <w:sz w:val="28"/>
            <w:szCs w:val="28"/>
          </w:rPr>
          <w:t>26</w:t>
        </w:r>
        <w:r w:rsidR="00F02EEA">
          <w:rPr>
            <w:rFonts w:ascii="宋体" w:eastAsia="宋体" w:hAnsi="宋体"/>
            <w:sz w:val="28"/>
            <w:szCs w:val="28"/>
          </w:rPr>
          <w:fldChar w:fldCharType="end"/>
        </w:r>
      </w:hyperlink>
    </w:p>
    <w:p w:rsidR="006C12FD" w:rsidRDefault="00E53A71">
      <w:pPr>
        <w:pStyle w:val="20"/>
        <w:tabs>
          <w:tab w:val="right" w:leader="dot" w:pos="8789"/>
        </w:tabs>
        <w:rPr>
          <w:rFonts w:ascii="宋体" w:eastAsia="宋体" w:hAnsi="宋体"/>
          <w:sz w:val="28"/>
          <w:szCs w:val="28"/>
        </w:rPr>
      </w:pPr>
      <w:hyperlink w:anchor="_Toc14299196" w:history="1">
        <w:r w:rsidR="00E06B7D">
          <w:rPr>
            <w:rStyle w:val="af1"/>
            <w:rFonts w:ascii="宋体" w:eastAsia="宋体" w:hAnsi="宋体" w:cs="宋体" w:hint="eastAsia"/>
            <w:color w:val="auto"/>
            <w:kern w:val="0"/>
            <w:sz w:val="28"/>
            <w:szCs w:val="28"/>
          </w:rPr>
          <w:t>六、定标和授予合同</w:t>
        </w:r>
        <w:r w:rsidR="00E06B7D">
          <w:rPr>
            <w:rFonts w:ascii="宋体" w:eastAsia="宋体" w:hAnsi="宋体"/>
            <w:sz w:val="28"/>
            <w:szCs w:val="28"/>
          </w:rPr>
          <w:tab/>
        </w:r>
        <w:r w:rsidR="00F02EEA">
          <w:rPr>
            <w:rFonts w:ascii="宋体" w:eastAsia="宋体" w:hAnsi="宋体"/>
            <w:sz w:val="28"/>
            <w:szCs w:val="28"/>
          </w:rPr>
          <w:fldChar w:fldCharType="begin"/>
        </w:r>
        <w:r w:rsidR="00E06B7D">
          <w:rPr>
            <w:rFonts w:ascii="宋体" w:eastAsia="宋体" w:hAnsi="宋体"/>
            <w:sz w:val="28"/>
            <w:szCs w:val="28"/>
          </w:rPr>
          <w:instrText xml:space="preserve"> PAGEREF _Toc14299196 \h </w:instrText>
        </w:r>
        <w:r w:rsidR="00F02EEA">
          <w:rPr>
            <w:rFonts w:ascii="宋体" w:eastAsia="宋体" w:hAnsi="宋体"/>
            <w:sz w:val="28"/>
            <w:szCs w:val="28"/>
          </w:rPr>
        </w:r>
        <w:r w:rsidR="00F02EEA">
          <w:rPr>
            <w:rFonts w:ascii="宋体" w:eastAsia="宋体" w:hAnsi="宋体"/>
            <w:sz w:val="28"/>
            <w:szCs w:val="28"/>
          </w:rPr>
          <w:fldChar w:fldCharType="separate"/>
        </w:r>
        <w:r w:rsidR="006E3961">
          <w:rPr>
            <w:rFonts w:ascii="宋体" w:eastAsia="宋体" w:hAnsi="宋体"/>
            <w:noProof/>
            <w:sz w:val="28"/>
            <w:szCs w:val="28"/>
          </w:rPr>
          <w:t>32</w:t>
        </w:r>
        <w:r w:rsidR="00F02EEA">
          <w:rPr>
            <w:rFonts w:ascii="宋体" w:eastAsia="宋体" w:hAnsi="宋体"/>
            <w:sz w:val="28"/>
            <w:szCs w:val="28"/>
          </w:rPr>
          <w:fldChar w:fldCharType="end"/>
        </w:r>
      </w:hyperlink>
    </w:p>
    <w:p w:rsidR="006C12FD" w:rsidRDefault="00E53A71">
      <w:pPr>
        <w:pStyle w:val="11"/>
        <w:tabs>
          <w:tab w:val="right" w:leader="dot" w:pos="8789"/>
        </w:tabs>
        <w:rPr>
          <w:rFonts w:ascii="宋体" w:hAnsi="宋体" w:cstheme="minorBidi"/>
          <w:b w:val="0"/>
          <w:bCs w:val="0"/>
          <w:caps w:val="0"/>
          <w:sz w:val="28"/>
          <w:szCs w:val="28"/>
        </w:rPr>
      </w:pPr>
      <w:hyperlink w:anchor="_Toc14299197" w:history="1">
        <w:r w:rsidR="00E06B7D">
          <w:rPr>
            <w:rStyle w:val="af1"/>
            <w:rFonts w:ascii="宋体" w:hAnsi="宋体" w:cs="宋体" w:hint="eastAsia"/>
            <w:b w:val="0"/>
            <w:color w:val="auto"/>
            <w:kern w:val="0"/>
            <w:sz w:val="28"/>
            <w:szCs w:val="28"/>
          </w:rPr>
          <w:t>第五章政府采购政策功能</w:t>
        </w:r>
        <w:r w:rsidR="00E06B7D">
          <w:rPr>
            <w:rFonts w:ascii="宋体" w:hAnsi="宋体"/>
            <w:b w:val="0"/>
            <w:sz w:val="28"/>
            <w:szCs w:val="28"/>
          </w:rPr>
          <w:tab/>
        </w:r>
        <w:r w:rsidR="00F02EEA">
          <w:rPr>
            <w:rFonts w:ascii="宋体" w:hAnsi="宋体"/>
            <w:b w:val="0"/>
            <w:sz w:val="28"/>
            <w:szCs w:val="28"/>
          </w:rPr>
          <w:fldChar w:fldCharType="begin"/>
        </w:r>
        <w:r w:rsidR="00E06B7D">
          <w:rPr>
            <w:rFonts w:ascii="宋体" w:hAnsi="宋体"/>
            <w:b w:val="0"/>
            <w:sz w:val="28"/>
            <w:szCs w:val="28"/>
          </w:rPr>
          <w:instrText xml:space="preserve"> PAGEREF _Toc14299197 \h </w:instrText>
        </w:r>
        <w:r w:rsidR="00F02EEA">
          <w:rPr>
            <w:rFonts w:ascii="宋体" w:hAnsi="宋体"/>
            <w:b w:val="0"/>
            <w:sz w:val="28"/>
            <w:szCs w:val="28"/>
          </w:rPr>
        </w:r>
        <w:r w:rsidR="00F02EEA">
          <w:rPr>
            <w:rFonts w:ascii="宋体" w:hAnsi="宋体"/>
            <w:b w:val="0"/>
            <w:sz w:val="28"/>
            <w:szCs w:val="28"/>
          </w:rPr>
          <w:fldChar w:fldCharType="separate"/>
        </w:r>
        <w:r w:rsidR="006E3961">
          <w:rPr>
            <w:rFonts w:ascii="宋体" w:hAnsi="宋体"/>
            <w:b w:val="0"/>
            <w:noProof/>
            <w:sz w:val="28"/>
            <w:szCs w:val="28"/>
          </w:rPr>
          <w:t>35</w:t>
        </w:r>
        <w:r w:rsidR="00F02EEA">
          <w:rPr>
            <w:rFonts w:ascii="宋体" w:hAnsi="宋体"/>
            <w:b w:val="0"/>
            <w:sz w:val="28"/>
            <w:szCs w:val="28"/>
          </w:rPr>
          <w:fldChar w:fldCharType="end"/>
        </w:r>
      </w:hyperlink>
    </w:p>
    <w:p w:rsidR="006C12FD" w:rsidRDefault="00E53A71">
      <w:pPr>
        <w:pStyle w:val="11"/>
        <w:tabs>
          <w:tab w:val="right" w:leader="dot" w:pos="8789"/>
        </w:tabs>
        <w:rPr>
          <w:rFonts w:ascii="宋体" w:hAnsi="宋体" w:cstheme="minorBidi"/>
          <w:b w:val="0"/>
          <w:bCs w:val="0"/>
          <w:caps w:val="0"/>
          <w:sz w:val="28"/>
          <w:szCs w:val="28"/>
        </w:rPr>
      </w:pPr>
      <w:hyperlink w:anchor="_Toc14299198" w:history="1">
        <w:r w:rsidR="00E06B7D">
          <w:rPr>
            <w:rStyle w:val="af1"/>
            <w:rFonts w:ascii="宋体" w:hAnsi="宋体" w:cs="宋体" w:hint="eastAsia"/>
            <w:b w:val="0"/>
            <w:color w:val="auto"/>
            <w:kern w:val="0"/>
            <w:sz w:val="28"/>
            <w:szCs w:val="28"/>
          </w:rPr>
          <w:t>第六章资格审查与评标</w:t>
        </w:r>
        <w:r w:rsidR="00E06B7D">
          <w:rPr>
            <w:rFonts w:ascii="宋体" w:hAnsi="宋体"/>
            <w:b w:val="0"/>
            <w:sz w:val="28"/>
            <w:szCs w:val="28"/>
          </w:rPr>
          <w:tab/>
        </w:r>
        <w:r w:rsidR="00E06B7D">
          <w:rPr>
            <w:rFonts w:ascii="宋体" w:hAnsi="宋体" w:hint="eastAsia"/>
            <w:b w:val="0"/>
            <w:sz w:val="28"/>
            <w:szCs w:val="28"/>
          </w:rPr>
          <w:t>40</w:t>
        </w:r>
      </w:hyperlink>
    </w:p>
    <w:p w:rsidR="006C12FD" w:rsidRDefault="00E53A71">
      <w:pPr>
        <w:pStyle w:val="11"/>
        <w:tabs>
          <w:tab w:val="right" w:leader="dot" w:pos="8789"/>
        </w:tabs>
        <w:rPr>
          <w:rFonts w:ascii="宋体" w:hAnsi="宋体" w:cstheme="minorBidi"/>
          <w:b w:val="0"/>
          <w:bCs w:val="0"/>
          <w:caps w:val="0"/>
          <w:sz w:val="28"/>
          <w:szCs w:val="28"/>
        </w:rPr>
      </w:pPr>
      <w:hyperlink w:anchor="_Toc14299199" w:history="1">
        <w:r w:rsidR="00E06B7D">
          <w:rPr>
            <w:rStyle w:val="af1"/>
            <w:rFonts w:ascii="宋体" w:hAnsi="宋体" w:cs="宋体" w:hint="eastAsia"/>
            <w:b w:val="0"/>
            <w:color w:val="auto"/>
            <w:kern w:val="0"/>
            <w:sz w:val="28"/>
            <w:szCs w:val="28"/>
          </w:rPr>
          <w:t>第七章合同条款及格式</w:t>
        </w:r>
        <w:r w:rsidR="00E06B7D">
          <w:rPr>
            <w:rFonts w:ascii="宋体" w:hAnsi="宋体"/>
            <w:b w:val="0"/>
            <w:sz w:val="28"/>
            <w:szCs w:val="28"/>
          </w:rPr>
          <w:tab/>
        </w:r>
        <w:r w:rsidR="00E06B7D">
          <w:rPr>
            <w:rFonts w:ascii="宋体" w:hAnsi="宋体" w:hint="eastAsia"/>
            <w:b w:val="0"/>
            <w:sz w:val="28"/>
            <w:szCs w:val="28"/>
          </w:rPr>
          <w:t>50</w:t>
        </w:r>
      </w:hyperlink>
    </w:p>
    <w:p w:rsidR="006C12FD" w:rsidRDefault="00E53A71">
      <w:pPr>
        <w:pStyle w:val="11"/>
        <w:tabs>
          <w:tab w:val="right" w:leader="dot" w:pos="8789"/>
        </w:tabs>
        <w:rPr>
          <w:rFonts w:asciiTheme="minorHAnsi" w:eastAsiaTheme="minorEastAsia" w:hAnsiTheme="minorHAnsi" w:cstheme="minorBidi"/>
          <w:b w:val="0"/>
          <w:bCs w:val="0"/>
          <w:caps w:val="0"/>
          <w:sz w:val="21"/>
          <w:szCs w:val="22"/>
        </w:rPr>
      </w:pPr>
      <w:hyperlink w:anchor="_Toc14299200" w:history="1">
        <w:r w:rsidR="00E06B7D">
          <w:rPr>
            <w:rStyle w:val="af1"/>
            <w:rFonts w:ascii="宋体" w:hAnsi="宋体" w:cs="宋体" w:hint="eastAsia"/>
            <w:b w:val="0"/>
            <w:color w:val="auto"/>
            <w:kern w:val="0"/>
            <w:sz w:val="28"/>
            <w:szCs w:val="28"/>
          </w:rPr>
          <w:t>第八章投标文件有关格式</w:t>
        </w:r>
        <w:r w:rsidR="00E06B7D">
          <w:rPr>
            <w:rFonts w:ascii="宋体" w:hAnsi="宋体"/>
            <w:b w:val="0"/>
            <w:sz w:val="28"/>
            <w:szCs w:val="28"/>
          </w:rPr>
          <w:tab/>
        </w:r>
        <w:r w:rsidR="00F02EEA">
          <w:rPr>
            <w:rFonts w:ascii="宋体" w:hAnsi="宋体"/>
            <w:b w:val="0"/>
            <w:sz w:val="28"/>
            <w:szCs w:val="28"/>
          </w:rPr>
          <w:fldChar w:fldCharType="begin"/>
        </w:r>
        <w:r w:rsidR="00E06B7D">
          <w:rPr>
            <w:rFonts w:ascii="宋体" w:hAnsi="宋体"/>
            <w:b w:val="0"/>
            <w:sz w:val="28"/>
            <w:szCs w:val="28"/>
          </w:rPr>
          <w:instrText xml:space="preserve"> PAGEREF _Toc14299200 \h </w:instrText>
        </w:r>
        <w:r w:rsidR="00F02EEA">
          <w:rPr>
            <w:rFonts w:ascii="宋体" w:hAnsi="宋体"/>
            <w:b w:val="0"/>
            <w:sz w:val="28"/>
            <w:szCs w:val="28"/>
          </w:rPr>
        </w:r>
        <w:r w:rsidR="00F02EEA">
          <w:rPr>
            <w:rFonts w:ascii="宋体" w:hAnsi="宋体"/>
            <w:b w:val="0"/>
            <w:sz w:val="28"/>
            <w:szCs w:val="28"/>
          </w:rPr>
          <w:fldChar w:fldCharType="separate"/>
        </w:r>
        <w:r w:rsidR="006E3961">
          <w:rPr>
            <w:rFonts w:ascii="宋体" w:hAnsi="宋体"/>
            <w:b w:val="0"/>
            <w:noProof/>
            <w:sz w:val="28"/>
            <w:szCs w:val="28"/>
          </w:rPr>
          <w:t>52</w:t>
        </w:r>
        <w:r w:rsidR="00F02EEA">
          <w:rPr>
            <w:rFonts w:ascii="宋体" w:hAnsi="宋体"/>
            <w:b w:val="0"/>
            <w:sz w:val="28"/>
            <w:szCs w:val="28"/>
          </w:rPr>
          <w:fldChar w:fldCharType="end"/>
        </w:r>
      </w:hyperlink>
    </w:p>
    <w:p w:rsidR="006C12FD" w:rsidRDefault="00F02EEA">
      <w:pPr>
        <w:autoSpaceDE w:val="0"/>
        <w:autoSpaceDN w:val="0"/>
        <w:adjustRightInd w:val="0"/>
        <w:spacing w:line="700" w:lineRule="exact"/>
        <w:rPr>
          <w:rFonts w:ascii="宋体" w:eastAsia="宋体" w:hAnsi="宋体" w:cstheme="majorEastAsia"/>
          <w:bCs/>
          <w:sz w:val="32"/>
          <w:szCs w:val="32"/>
          <w:lang w:val="zh-CN"/>
        </w:rPr>
      </w:pPr>
      <w:r>
        <w:rPr>
          <w:rFonts w:ascii="宋体" w:eastAsia="宋体" w:hAnsi="宋体" w:cstheme="majorEastAsia"/>
          <w:b/>
          <w:caps/>
          <w:sz w:val="28"/>
          <w:szCs w:val="28"/>
          <w:lang w:val="zh-CN"/>
        </w:rPr>
        <w:fldChar w:fldCharType="end"/>
      </w:r>
    </w:p>
    <w:p w:rsidR="006C12FD" w:rsidRDefault="00E06B7D">
      <w:pPr>
        <w:jc w:val="center"/>
        <w:rPr>
          <w:rFonts w:ascii="宋体" w:eastAsia="宋体" w:hAnsi="宋体" w:cstheme="majorEastAsia"/>
          <w:bCs/>
          <w:sz w:val="32"/>
          <w:szCs w:val="32"/>
          <w:lang w:val="zh-CN"/>
        </w:rPr>
      </w:pPr>
      <w:r>
        <w:rPr>
          <w:rFonts w:ascii="宋体" w:eastAsia="宋体" w:hAnsi="宋体" w:cstheme="majorEastAsia"/>
          <w:b/>
          <w:kern w:val="0"/>
          <w:sz w:val="32"/>
          <w:szCs w:val="32"/>
        </w:rPr>
        <w:br w:type="page"/>
      </w:r>
    </w:p>
    <w:p w:rsidR="006C12FD" w:rsidRDefault="006C12FD">
      <w:pPr>
        <w:jc w:val="left"/>
        <w:rPr>
          <w:rFonts w:ascii="宋体" w:eastAsia="宋体" w:hAnsi="宋体" w:cs="宋体"/>
          <w:b/>
          <w:kern w:val="0"/>
          <w:sz w:val="32"/>
          <w:szCs w:val="32"/>
        </w:rPr>
        <w:sectPr w:rsidR="006C12FD">
          <w:pgSz w:w="11906" w:h="16838"/>
          <w:pgMar w:top="1797" w:right="1440" w:bottom="1797" w:left="1440" w:header="851" w:footer="992" w:gutter="0"/>
          <w:cols w:space="425"/>
          <w:docGrid w:type="lines" w:linePitch="312"/>
        </w:sectPr>
      </w:pPr>
    </w:p>
    <w:p w:rsidR="006C12FD" w:rsidRDefault="00E06B7D" w:rsidP="002B7406">
      <w:pPr>
        <w:spacing w:beforeLines="50" w:before="156" w:afterLines="50" w:after="156"/>
        <w:jc w:val="center"/>
        <w:outlineLvl w:val="0"/>
        <w:rPr>
          <w:rFonts w:ascii="宋体" w:eastAsia="宋体" w:hAnsi="宋体" w:cs="宋体"/>
          <w:b/>
          <w:kern w:val="0"/>
          <w:sz w:val="32"/>
          <w:szCs w:val="32"/>
        </w:rPr>
      </w:pPr>
      <w:bookmarkStart w:id="0" w:name="_Toc14299187"/>
      <w:bookmarkStart w:id="1" w:name="_Toc14299032"/>
      <w:r>
        <w:rPr>
          <w:rFonts w:ascii="宋体" w:eastAsia="宋体" w:hAnsi="宋体" w:cs="宋体" w:hint="eastAsia"/>
          <w:b/>
          <w:kern w:val="0"/>
          <w:sz w:val="32"/>
          <w:szCs w:val="32"/>
        </w:rPr>
        <w:lastRenderedPageBreak/>
        <w:t>第一章 投标邀请</w:t>
      </w:r>
      <w:bookmarkEnd w:id="0"/>
      <w:bookmarkEnd w:id="1"/>
    </w:p>
    <w:p w:rsidR="006C12FD" w:rsidRDefault="00E06B7D">
      <w:pPr>
        <w:pStyle w:val="ac"/>
        <w:shd w:val="clear" w:color="auto" w:fill="FFFFFF"/>
        <w:spacing w:line="360" w:lineRule="auto"/>
        <w:ind w:firstLineChars="176" w:firstLine="424"/>
        <w:contextualSpacing/>
        <w:jc w:val="left"/>
        <w:rPr>
          <w:rFonts w:ascii="宋体" w:hAnsi="宋体" w:cs="黑体"/>
          <w:b/>
          <w:bCs/>
        </w:rPr>
      </w:pPr>
      <w:r>
        <w:rPr>
          <w:rFonts w:ascii="宋体" w:hAnsi="宋体" w:cs="黑体" w:hint="eastAsia"/>
          <w:b/>
          <w:bCs/>
          <w:shd w:val="clear" w:color="auto" w:fill="FFFFFF"/>
        </w:rPr>
        <w:t>一、项目基本情况</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（一）项目名称：</w:t>
      </w:r>
      <w:r>
        <w:rPr>
          <w:rFonts w:ascii="宋体" w:hAnsi="宋体" w:cs="仿宋_GB2312" w:hint="eastAsia"/>
          <w:shd w:val="clear" w:color="auto" w:fill="FFFFFF"/>
        </w:rPr>
        <w:t>东城区园林绿化管养项目（一、二标段）</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（二）项目编号：JZFCG-G2019091号</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（三）采购方式：公开招标</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（四）项目主要内容、数量及要求：本项目共划分为十个标段，本次招标为一、二标段，分别为以下路段及区域提供绿化管养服务：</w:t>
      </w:r>
    </w:p>
    <w:p w:rsidR="006C12FD" w:rsidRDefault="00E06B7D">
      <w:pPr>
        <w:pStyle w:val="16"/>
        <w:shd w:val="clear" w:color="auto" w:fill="FFFFFF"/>
        <w:spacing w:line="360" w:lineRule="auto"/>
        <w:ind w:firstLine="567"/>
        <w:contextualSpacing/>
        <w:jc w:val="left"/>
        <w:rPr>
          <w:rFonts w:ascii="宋体" w:hAnsi="宋体" w:cs="仿宋_GB2312"/>
          <w:shd w:val="clear" w:color="auto" w:fill="FFFFFF"/>
        </w:rPr>
      </w:pPr>
      <w:r>
        <w:rPr>
          <w:rFonts w:ascii="宋体" w:hAnsi="宋体" w:cs="仿宋_GB2312" w:hint="eastAsia"/>
          <w:shd w:val="clear" w:color="auto" w:fill="FFFFFF"/>
        </w:rPr>
        <w:t>1、一标段</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管养范围：清潩河游园（文峰路—新兴路）、清潩河游园南（新兴路—瑞贝卡大道）、清潩河游园北（文峰</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区界）、潩河路（学府街—建安大道）、百花路（新兴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管养面积：一级管养面积363354㎡，三级管养面积71946㎡，</w:t>
      </w:r>
      <w:r>
        <w:rPr>
          <w:rFonts w:ascii="宋体" w:hAnsi="宋体" w:cs="宋体" w:hint="eastAsia"/>
          <w:kern w:val="0"/>
          <w:szCs w:val="21"/>
        </w:rPr>
        <w:t>配备保安10人。</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2、二标段</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管养范围：德星路（新兴路—南海街）、饮马河游园（新兴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管养面积：一级管养面积415849㎡，二级管养面积37541㎡，配备保安12人。</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（五）预算金额：</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东城区园林绿化管养招标控制价（即最高限价）为：一级道路及游园绿地6.2元/㎡·年；二级道路及游园绿地5.1元/㎡·年；三级道路及游园绿地4.0元/㎡·年；保安配备2533元/人·月（包括单位交纳养老保险、医疗保险、工伤保险、生育保险、失业保险等）。</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（六）</w:t>
      </w:r>
      <w:r>
        <w:rPr>
          <w:rFonts w:ascii="宋体" w:hAnsi="宋体" w:cs="仿宋_GB2312" w:hint="eastAsia"/>
          <w:shd w:val="clear" w:color="auto" w:fill="FFFFFF"/>
        </w:rPr>
        <w:t>交付（服务、完工）时间</w:t>
      </w:r>
      <w:r>
        <w:rPr>
          <w:rFonts w:ascii="宋体" w:hAnsi="宋体" w:cs="宋体" w:hint="eastAsia"/>
          <w:shd w:val="clear" w:color="auto" w:fill="FFFFFF"/>
        </w:rPr>
        <w:t>：三年</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（七）</w:t>
      </w:r>
      <w:r>
        <w:rPr>
          <w:rFonts w:ascii="宋体" w:hAnsi="宋体" w:cs="仿宋_GB2312" w:hint="eastAsia"/>
          <w:shd w:val="clear" w:color="auto" w:fill="FFFFFF"/>
        </w:rPr>
        <w:t>交付（服务、完工）地点</w:t>
      </w:r>
      <w:r>
        <w:rPr>
          <w:rFonts w:ascii="宋体" w:hAnsi="宋体" w:cs="宋体" w:hint="eastAsia"/>
          <w:shd w:val="clear" w:color="auto" w:fill="FFFFFF"/>
        </w:rPr>
        <w:t>：许昌市东城区</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（八）分包：不允许</w:t>
      </w:r>
    </w:p>
    <w:p w:rsidR="006C12FD" w:rsidRDefault="00E06B7D">
      <w:pPr>
        <w:pStyle w:val="ac"/>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6C12FD" w:rsidRDefault="00E06B7D">
      <w:pPr>
        <w:pStyle w:val="ac"/>
        <w:spacing w:line="360" w:lineRule="auto"/>
        <w:ind w:firstLine="420"/>
        <w:contextualSpacing/>
        <w:jc w:val="left"/>
        <w:rPr>
          <w:rFonts w:ascii="宋体" w:hAnsi="宋体" w:cs="宋体"/>
          <w:shd w:val="clear" w:color="auto" w:fill="FFFFFF"/>
        </w:rPr>
      </w:pPr>
      <w:r>
        <w:rPr>
          <w:rFonts w:ascii="宋体" w:hAnsi="宋体" w:cs="宋体" w:hint="eastAsia"/>
          <w:shd w:val="clear" w:color="auto" w:fill="FFFFFF"/>
        </w:rPr>
        <w:t>本项目落实中小微型企业、监狱企业、残疾人福利性单位扶持等相关政府采购政策。</w:t>
      </w:r>
    </w:p>
    <w:p w:rsidR="006C12FD" w:rsidRDefault="00E06B7D">
      <w:pPr>
        <w:pStyle w:val="ac"/>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6C12FD" w:rsidRDefault="00E06B7D">
      <w:pPr>
        <w:pStyle w:val="ac"/>
        <w:shd w:val="clear" w:color="auto" w:fill="FFFFFF"/>
        <w:spacing w:line="360" w:lineRule="auto"/>
        <w:ind w:firstLine="420"/>
        <w:contextualSpacing/>
        <w:jc w:val="left"/>
        <w:rPr>
          <w:rFonts w:ascii="宋体" w:hAnsi="宋体" w:cs="宋体"/>
          <w:kern w:val="0"/>
        </w:rPr>
      </w:pPr>
      <w:r>
        <w:rPr>
          <w:rFonts w:ascii="宋体" w:hAnsi="宋体" w:cs="宋体" w:hint="eastAsia"/>
          <w:kern w:val="0"/>
          <w:lang w:val="zh-CN"/>
        </w:rPr>
        <w:t>（一）</w:t>
      </w:r>
      <w:r>
        <w:rPr>
          <w:rFonts w:ascii="宋体" w:hAnsi="宋体" w:cs="宋体" w:hint="eastAsia"/>
          <w:kern w:val="0"/>
        </w:rPr>
        <w:t>符合《中华人民共和国政府采购法》第二十二条之规定</w:t>
      </w:r>
      <w:r>
        <w:rPr>
          <w:rFonts w:ascii="宋体" w:hAnsi="宋体" w:cs="宋体" w:hint="eastAsia"/>
          <w:kern w:val="0"/>
          <w:lang w:val="zh-CN"/>
        </w:rPr>
        <w:t>；</w:t>
      </w:r>
    </w:p>
    <w:p w:rsidR="006C12FD" w:rsidRDefault="00E06B7D">
      <w:pPr>
        <w:pStyle w:val="ac"/>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kern w:val="0"/>
        </w:rPr>
        <w:lastRenderedPageBreak/>
        <w:t>（</w:t>
      </w:r>
      <w:r>
        <w:rPr>
          <w:rFonts w:ascii="宋体" w:hAnsi="宋体" w:cs="宋体" w:hint="eastAsia"/>
          <w:kern w:val="0"/>
          <w:lang w:val="zh-CN"/>
        </w:rPr>
        <w:t>二</w:t>
      </w:r>
      <w:r>
        <w:rPr>
          <w:rFonts w:ascii="宋体" w:hAnsi="宋体" w:cs="宋体" w:hint="eastAsia"/>
          <w:kern w:val="0"/>
        </w:rPr>
        <w:t>）</w:t>
      </w:r>
      <w:r>
        <w:rPr>
          <w:rFonts w:ascii="宋体" w:hAnsi="宋体" w:cs="仿宋_GB2312" w:hint="eastAsia"/>
          <w:shd w:val="clear" w:color="auto" w:fill="FFFFFF"/>
        </w:rPr>
        <w:t>未被列入“信用中国”网站</w:t>
      </w:r>
      <w:r>
        <w:rPr>
          <w:rFonts w:ascii="宋体" w:hAnsi="宋体" w:cs="仿宋_GB2312"/>
          <w:shd w:val="clear" w:color="auto" w:fill="FFFFFF"/>
        </w:rPr>
        <w:t>(</w:t>
      </w:r>
      <w:hyperlink r:id="rId10" w:history="1">
        <w:r>
          <w:rPr>
            <w:rStyle w:val="af1"/>
            <w:rFonts w:ascii="宋体" w:hAnsi="宋体" w:cs="仿宋_GB2312"/>
            <w:color w:val="auto"/>
            <w:u w:val="none"/>
            <w:shd w:val="clear" w:color="auto" w:fill="FFFFFF"/>
          </w:rPr>
          <w:t>www.creditchina.gov.cn</w:t>
        </w:r>
      </w:hyperlink>
      <w:r>
        <w:rPr>
          <w:rFonts w:ascii="宋体" w:hAnsi="宋体" w:cs="仿宋_GB2312"/>
          <w:shd w:val="clear" w:color="auto" w:fill="FFFFFF"/>
        </w:rPr>
        <w:t>)</w:t>
      </w:r>
      <w:r>
        <w:rPr>
          <w:rFonts w:ascii="宋体" w:hAnsi="宋体" w:cs="仿宋_GB2312" w:hint="eastAsia"/>
          <w:shd w:val="clear" w:color="auto" w:fill="FFFFFF"/>
        </w:rPr>
        <w:t>失信被执行人、重大税收违法案件当事人名单、政府采购严重违法失信名单的投标人；“中国政府采购网”</w:t>
      </w:r>
      <w:r>
        <w:rPr>
          <w:rFonts w:ascii="宋体" w:hAnsi="宋体" w:cs="仿宋_GB2312"/>
          <w:shd w:val="clear" w:color="auto" w:fill="FFFFFF"/>
        </w:rPr>
        <w:t xml:space="preserve"> (</w:t>
      </w:r>
      <w:hyperlink r:id="rId11" w:history="1">
        <w:r>
          <w:rPr>
            <w:rStyle w:val="af1"/>
            <w:rFonts w:ascii="宋体" w:hAnsi="宋体" w:cs="仿宋_GB2312"/>
            <w:color w:val="auto"/>
            <w:u w:val="none"/>
            <w:shd w:val="clear" w:color="auto" w:fill="FFFFFF"/>
          </w:rPr>
          <w:t>www.ccgp.gov.cn</w:t>
        </w:r>
      </w:hyperlink>
      <w:r>
        <w:rPr>
          <w:rFonts w:ascii="宋体" w:hAnsi="宋体" w:cs="仿宋_GB2312"/>
          <w:shd w:val="clear" w:color="auto" w:fill="FFFFFF"/>
        </w:rPr>
        <w:t>)</w:t>
      </w:r>
      <w:r>
        <w:rPr>
          <w:rFonts w:ascii="宋体" w:hAnsi="宋体" w:cs="仿宋_GB2312" w:hint="eastAsia"/>
          <w:shd w:val="clear" w:color="auto" w:fill="FFFFFF"/>
        </w:rPr>
        <w:t>政府采购严重违法失信行为记录名单的投标人；“国家企业信用公示系统”网站（</w:t>
      </w:r>
      <w:hyperlink r:id="rId12" w:history="1">
        <w:r>
          <w:rPr>
            <w:rStyle w:val="af1"/>
            <w:rFonts w:ascii="宋体" w:hAnsi="宋体" w:cs="仿宋_GB2312"/>
            <w:color w:val="auto"/>
            <w:u w:val="none"/>
            <w:shd w:val="clear" w:color="auto" w:fill="FFFFFF"/>
          </w:rPr>
          <w:t>www.gsxt.gov.cn</w:t>
        </w:r>
      </w:hyperlink>
      <w:r>
        <w:rPr>
          <w:rFonts w:ascii="宋体" w:hAnsi="宋体" w:cs="仿宋_GB2312" w:hint="eastAsia"/>
          <w:shd w:val="clear" w:color="auto" w:fill="FFFFFF"/>
        </w:rPr>
        <w:t>）严重违法失信企业名单（黑名单）的投标人；</w:t>
      </w:r>
    </w:p>
    <w:p w:rsidR="006C12FD" w:rsidRDefault="00E06B7D">
      <w:pPr>
        <w:pStyle w:val="ac"/>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（三）企业营业执照经营范围</w:t>
      </w:r>
      <w:proofErr w:type="gramStart"/>
      <w:r>
        <w:rPr>
          <w:rFonts w:ascii="宋体" w:hAnsi="宋体" w:cs="仿宋_GB2312" w:hint="eastAsia"/>
          <w:shd w:val="clear" w:color="auto" w:fill="FFFFFF"/>
        </w:rPr>
        <w:t>须包括</w:t>
      </w:r>
      <w:proofErr w:type="gramEnd"/>
      <w:r>
        <w:rPr>
          <w:rFonts w:ascii="宋体" w:hAnsi="宋体" w:cs="仿宋_GB2312" w:hint="eastAsia"/>
          <w:shd w:val="clear" w:color="auto" w:fill="FFFFFF"/>
        </w:rPr>
        <w:t>园林绿化管养、绿化工程或绿化相关业务范围。</w:t>
      </w:r>
    </w:p>
    <w:p w:rsidR="006C12FD" w:rsidRDefault="00E06B7D">
      <w:pPr>
        <w:pStyle w:val="ac"/>
        <w:shd w:val="clear" w:color="auto" w:fill="FFFFFF"/>
        <w:spacing w:line="360" w:lineRule="auto"/>
        <w:ind w:firstLine="420"/>
        <w:contextualSpacing/>
        <w:jc w:val="left"/>
        <w:rPr>
          <w:rFonts w:ascii="宋体" w:hAnsi="宋体" w:cs="仿宋_GB2312"/>
          <w:shd w:val="clear" w:color="auto" w:fill="FFFFFF"/>
        </w:rPr>
      </w:pPr>
      <w:r>
        <w:rPr>
          <w:rFonts w:ascii="宋体" w:hAnsi="宋体" w:cs="宋体" w:hint="eastAsia"/>
          <w:kern w:val="0"/>
        </w:rPr>
        <w:t>（</w:t>
      </w:r>
      <w:r>
        <w:rPr>
          <w:rFonts w:ascii="宋体" w:hAnsi="宋体" w:cs="仿宋_GB2312" w:hint="eastAsia"/>
          <w:shd w:val="clear" w:color="auto" w:fill="FFFFFF"/>
        </w:rPr>
        <w:t>四）本次招标不接受联合体投标。</w:t>
      </w:r>
    </w:p>
    <w:p w:rsidR="006C12FD" w:rsidRDefault="00E06B7D">
      <w:pPr>
        <w:pStyle w:val="ac"/>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6C12FD" w:rsidRDefault="00E06B7D">
      <w:pPr>
        <w:pStyle w:val="ac"/>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（一） 持CA数字认证证书，登录《全国公共资源交易平台（河南省·许昌市）》“系统用户注册”入口</w:t>
      </w:r>
      <w:hyperlink r:id="rId13" w:history="1">
        <w:r>
          <w:rPr>
            <w:rStyle w:val="af1"/>
            <w:rFonts w:ascii="宋体" w:hAnsi="宋体" w:cs="仿宋_GB2312" w:hint="eastAsia"/>
            <w:color w:val="auto"/>
            <w:u w:val="none"/>
            <w:shd w:val="clear" w:color="auto" w:fill="FFFFFF"/>
          </w:rPr>
          <w:t>http://221.14.6.70:8088/ggzy/eps/public/RegistAllJcxx.html</w:t>
        </w:r>
      </w:hyperlink>
      <w:r>
        <w:rPr>
          <w:rFonts w:ascii="宋体" w:hAnsi="宋体" w:cs="仿宋_GB2312" w:hint="eastAsia"/>
          <w:shd w:val="clear" w:color="auto" w:fill="FFFFFF"/>
        </w:rPr>
        <w:t>）进行免费注册登记（详见“常见问题解答-诚信库网上注册相关资料下载”）；</w:t>
      </w:r>
    </w:p>
    <w:p w:rsidR="006C12FD" w:rsidRDefault="00E06B7D">
      <w:pPr>
        <w:pStyle w:val="ac"/>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（二） 在投标截止时间前均可登录《全国公共资源交易平台（河南省·许昌市）》“投标人/供应商登录”入口（</w:t>
      </w:r>
      <w:hyperlink r:id="rId14" w:history="1">
        <w:r>
          <w:rPr>
            <w:rStyle w:val="af1"/>
            <w:rFonts w:ascii="宋体" w:hAnsi="宋体" w:cs="仿宋_GB2312" w:hint="eastAsia"/>
            <w:color w:val="auto"/>
            <w:u w:val="none"/>
            <w:shd w:val="clear" w:color="auto" w:fill="FFFFFF"/>
          </w:rPr>
          <w:t>http://221.14.6.70:8088/ggzy/</w:t>
        </w:r>
      </w:hyperlink>
      <w:r>
        <w:rPr>
          <w:rFonts w:ascii="宋体" w:hAnsi="宋体" w:cs="仿宋_GB2312" w:hint="eastAsia"/>
          <w:shd w:val="clear" w:color="auto" w:fill="FFFFFF"/>
        </w:rPr>
        <w:t>）自行下载招标文件（详见“常见问题解答-交易系统操作手册”）。</w:t>
      </w:r>
    </w:p>
    <w:p w:rsidR="006C12FD" w:rsidRDefault="00E06B7D">
      <w:pPr>
        <w:pStyle w:val="ac"/>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（一）投标截止及开标时间：2019年 9 月 19 日 09 时 30 分（北京时间），逾期提交或不符合规定的投标文件不予接受。</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（二）开标地点：许昌市公共资源交易中心（</w:t>
      </w:r>
      <w:r>
        <w:rPr>
          <w:rFonts w:ascii="宋体" w:hAnsi="宋体" w:cs="Arial"/>
        </w:rPr>
        <w:t>龙兴路与竹林路交汇处</w:t>
      </w:r>
      <w:r>
        <w:rPr>
          <w:rFonts w:ascii="宋体" w:hAnsi="宋体" w:cs="仿宋_GB2312" w:hint="eastAsia"/>
        </w:rPr>
        <w:t>公共资源大厦）三楼开标一室。</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（三）本项目为全流程电子化交易项目，投标人须提交电子投标文件和纸质投标文件。</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rPr>
        <w:t>.file</w:t>
      </w:r>
      <w:r>
        <w:rPr>
          <w:rFonts w:ascii="宋体" w:hAnsi="宋体" w:cs="宋体" w:hint="eastAsia"/>
        </w:rPr>
        <w:t>格式）须</w:t>
      </w:r>
      <w:r>
        <w:rPr>
          <w:rFonts w:ascii="宋体" w:hAnsi="宋体" w:cs="仿宋_GB2312" w:hint="eastAsia"/>
        </w:rPr>
        <w:t>在投标截止时间（开标时间）前通过《全国公共资源交易平台(河南省</w:t>
      </w:r>
      <w:r>
        <w:rPr>
          <w:rFonts w:ascii="宋体" w:eastAsia="MS Mincho" w:hAnsi="宋体" w:cs="MS Mincho" w:hint="eastAsia"/>
        </w:rPr>
        <w:t>▪</w:t>
      </w:r>
      <w:r>
        <w:rPr>
          <w:rFonts w:ascii="宋体" w:hAnsi="宋体" w:cs="宋体" w:hint="eastAsia"/>
        </w:rPr>
        <w:t>许昌市</w:t>
      </w:r>
      <w:r>
        <w:rPr>
          <w:rFonts w:ascii="宋体" w:hAnsi="宋体" w:cs="仿宋_GB2312" w:hint="eastAsia"/>
        </w:rPr>
        <w:t>)》公共资源交易系统成功上传。</w:t>
      </w:r>
    </w:p>
    <w:p w:rsidR="006C12FD" w:rsidRDefault="00E06B7D">
      <w:pPr>
        <w:pStyle w:val="ac"/>
        <w:shd w:val="clear" w:color="auto" w:fill="FFFFFF"/>
        <w:spacing w:line="360" w:lineRule="auto"/>
        <w:ind w:firstLine="420"/>
        <w:contextualSpacing/>
        <w:jc w:val="left"/>
        <w:rPr>
          <w:rFonts w:ascii="宋体" w:hAnsi="宋体" w:cs="仿宋_GB2312"/>
          <w:shd w:val="pct10" w:color="auto" w:fill="FFFFFF"/>
        </w:rPr>
      </w:pPr>
      <w:r>
        <w:rPr>
          <w:rFonts w:ascii="宋体" w:hAnsi="宋体" w:cs="仿宋_GB2312" w:hint="eastAsia"/>
        </w:rPr>
        <w:t>2、纸质投标文件（正本、副本各1份）和备份文件1份</w:t>
      </w:r>
      <w:r>
        <w:rPr>
          <w:rFonts w:ascii="宋体" w:hAnsi="宋体" w:hint="eastAsia"/>
        </w:rPr>
        <w:t>（使用电子介质存储）</w:t>
      </w:r>
      <w:r>
        <w:rPr>
          <w:rFonts w:ascii="宋体" w:hAnsi="宋体" w:cs="仿宋_GB2312" w:hint="eastAsia"/>
        </w:rPr>
        <w:t>在投标截止时间（开标时间）前递交至本项目开标地点。</w:t>
      </w:r>
    </w:p>
    <w:p w:rsidR="006C12FD" w:rsidRDefault="00E06B7D">
      <w:pPr>
        <w:pStyle w:val="ac"/>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6C12FD" w:rsidRDefault="00E06B7D">
      <w:pPr>
        <w:pStyle w:val="ac"/>
        <w:shd w:val="clear" w:color="auto" w:fill="FFFFFF"/>
        <w:spacing w:line="360" w:lineRule="auto"/>
        <w:ind w:firstLine="420"/>
        <w:contextualSpacing/>
        <w:jc w:val="left"/>
        <w:rPr>
          <w:rFonts w:ascii="宋体" w:hAnsi="宋体" w:cs="黑体"/>
          <w:b/>
          <w:bCs/>
          <w:shd w:val="clear" w:color="auto" w:fill="FFFFFF"/>
        </w:rPr>
      </w:pPr>
      <w:r>
        <w:rPr>
          <w:rFonts w:ascii="宋体" w:hAnsi="宋体" w:cs="黑体" w:hint="eastAsia"/>
          <w:b/>
          <w:bCs/>
          <w:shd w:val="clear" w:color="auto" w:fill="FFFFFF"/>
        </w:rPr>
        <w:t>七、公告期限</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本招标公告自发布之日起公告期限为5个工作日。</w:t>
      </w:r>
    </w:p>
    <w:p w:rsidR="006C12FD" w:rsidRDefault="00E06B7D">
      <w:pPr>
        <w:pStyle w:val="ac"/>
        <w:shd w:val="clear" w:color="auto" w:fill="FFFFFF"/>
        <w:spacing w:line="360" w:lineRule="auto"/>
        <w:ind w:firstLine="420"/>
        <w:contextualSpacing/>
        <w:jc w:val="left"/>
        <w:rPr>
          <w:rFonts w:ascii="宋体" w:hAnsi="宋体" w:cs="黑体"/>
          <w:b/>
          <w:bCs/>
        </w:rPr>
      </w:pPr>
      <w:r>
        <w:rPr>
          <w:rFonts w:ascii="宋体" w:hAnsi="宋体" w:cs="黑体" w:hint="eastAsia"/>
          <w:b/>
          <w:bCs/>
        </w:rPr>
        <w:lastRenderedPageBreak/>
        <w:t>八、联系方式</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采购人：许昌市东城区综合执法局</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地  址：许昌市新兴路东段</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 xml:space="preserve">联系人：徐云龙               联系电话：0374-2959902 </w:t>
      </w:r>
    </w:p>
    <w:p w:rsidR="006C12FD" w:rsidRDefault="006C12FD">
      <w:pPr>
        <w:pStyle w:val="ac"/>
        <w:shd w:val="clear" w:color="auto" w:fill="FFFFFF"/>
        <w:spacing w:line="360" w:lineRule="auto"/>
        <w:ind w:firstLine="420"/>
        <w:contextualSpacing/>
        <w:jc w:val="left"/>
        <w:rPr>
          <w:rFonts w:ascii="宋体" w:hAnsi="宋体" w:cs="仿宋_GB2312"/>
        </w:rPr>
      </w:pP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代理机构：山东天马招标代理有限公司</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地 址：</w:t>
      </w:r>
      <w:r>
        <w:rPr>
          <w:rFonts w:ascii="宋体" w:hAnsi="宋体" w:cs="Arial" w:hint="eastAsia"/>
        </w:rPr>
        <w:t>许昌市创业服务中心</w:t>
      </w:r>
    </w:p>
    <w:p w:rsidR="006C12FD" w:rsidRDefault="00E06B7D">
      <w:pPr>
        <w:pStyle w:val="ac"/>
        <w:shd w:val="clear" w:color="auto" w:fill="FFFFFF"/>
        <w:spacing w:line="360" w:lineRule="auto"/>
        <w:ind w:firstLine="420"/>
        <w:contextualSpacing/>
        <w:jc w:val="left"/>
        <w:rPr>
          <w:rFonts w:ascii="宋体" w:hAnsi="宋体" w:cs="仿宋_GB2312"/>
        </w:rPr>
      </w:pPr>
      <w:r>
        <w:rPr>
          <w:rFonts w:ascii="宋体" w:hAnsi="宋体" w:cs="仿宋_GB2312" w:hint="eastAsia"/>
        </w:rPr>
        <w:t>联系人：赵颖</w:t>
      </w:r>
      <w:proofErr w:type="gramStart"/>
      <w:r>
        <w:rPr>
          <w:rFonts w:ascii="宋体" w:hAnsi="宋体" w:cs="仿宋_GB2312" w:hint="eastAsia"/>
        </w:rPr>
        <w:t>颖</w:t>
      </w:r>
      <w:proofErr w:type="gramEnd"/>
      <w:r>
        <w:rPr>
          <w:rFonts w:ascii="宋体" w:hAnsi="宋体" w:cs="仿宋_GB2312" w:hint="eastAsia"/>
        </w:rPr>
        <w:t xml:space="preserve">              联系电话：18768805725</w:t>
      </w:r>
    </w:p>
    <w:p w:rsidR="006C12FD" w:rsidRDefault="00E06B7D">
      <w:pPr>
        <w:autoSpaceDE w:val="0"/>
        <w:autoSpaceDN w:val="0"/>
        <w:adjustRightInd w:val="0"/>
        <w:spacing w:line="360" w:lineRule="auto"/>
        <w:jc w:val="center"/>
        <w:rPr>
          <w:rFonts w:ascii="宋体" w:eastAsia="宋体" w:hAnsi="宋体" w:cstheme="majorEastAsia"/>
          <w:sz w:val="24"/>
          <w:szCs w:val="24"/>
        </w:rPr>
      </w:pPr>
      <w:r>
        <w:rPr>
          <w:rFonts w:ascii="宋体" w:eastAsia="宋体" w:hAnsi="宋体" w:cstheme="majorEastAsia" w:hint="eastAsia"/>
          <w:sz w:val="24"/>
          <w:szCs w:val="24"/>
        </w:rPr>
        <w:t xml:space="preserve">                        </w:t>
      </w:r>
    </w:p>
    <w:p w:rsidR="006C12FD" w:rsidRDefault="00E06B7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theme="majorEastAsia" w:hint="eastAsia"/>
          <w:sz w:val="24"/>
          <w:szCs w:val="24"/>
        </w:rPr>
        <w:t xml:space="preserve">                              </w:t>
      </w:r>
      <w:r>
        <w:rPr>
          <w:rFonts w:ascii="宋体" w:eastAsia="宋体" w:hAnsi="宋体" w:cstheme="majorEastAsia" w:hint="eastAsia"/>
          <w:sz w:val="24"/>
          <w:szCs w:val="24"/>
          <w:lang w:val="zh-CN"/>
        </w:rPr>
        <w:t>许昌市东城区综合执法局</w:t>
      </w:r>
    </w:p>
    <w:p w:rsidR="006C12FD" w:rsidRDefault="00E06B7D">
      <w:pPr>
        <w:autoSpaceDE w:val="0"/>
        <w:autoSpaceDN w:val="0"/>
        <w:adjustRightInd w:val="0"/>
        <w:spacing w:line="360" w:lineRule="auto"/>
        <w:ind w:firstLine="4820"/>
        <w:rPr>
          <w:rFonts w:ascii="宋体" w:eastAsia="宋体" w:hAnsi="宋体"/>
          <w:b/>
          <w:sz w:val="24"/>
          <w:szCs w:val="24"/>
        </w:rPr>
      </w:pPr>
      <w:r>
        <w:rPr>
          <w:rFonts w:ascii="宋体" w:eastAsia="宋体" w:hAnsi="宋体" w:cs="仿宋_GB2312" w:hint="eastAsia"/>
          <w:sz w:val="24"/>
          <w:szCs w:val="24"/>
        </w:rPr>
        <w:t xml:space="preserve">       2019年08月2</w:t>
      </w:r>
      <w:r w:rsidR="006E3961">
        <w:rPr>
          <w:rFonts w:ascii="宋体" w:eastAsia="宋体" w:hAnsi="宋体" w:cs="仿宋_GB2312" w:hint="eastAsia"/>
          <w:sz w:val="24"/>
          <w:szCs w:val="24"/>
        </w:rPr>
        <w:t>9</w:t>
      </w:r>
      <w:r>
        <w:rPr>
          <w:rFonts w:ascii="宋体" w:eastAsia="宋体" w:hAnsi="宋体" w:cs="仿宋_GB2312" w:hint="eastAsia"/>
          <w:sz w:val="24"/>
          <w:szCs w:val="24"/>
        </w:rPr>
        <w:t>日</w:t>
      </w:r>
    </w:p>
    <w:p w:rsidR="006C12FD" w:rsidRDefault="006C12FD">
      <w:pPr>
        <w:spacing w:line="360" w:lineRule="auto"/>
        <w:rPr>
          <w:rFonts w:ascii="宋体" w:eastAsia="宋体" w:hAnsi="宋体"/>
          <w:b/>
          <w:sz w:val="28"/>
          <w:szCs w:val="28"/>
        </w:rPr>
      </w:pPr>
    </w:p>
    <w:p w:rsidR="006C12FD" w:rsidRDefault="00E06B7D">
      <w:pPr>
        <w:spacing w:line="360" w:lineRule="auto"/>
        <w:rPr>
          <w:rFonts w:ascii="宋体" w:eastAsia="宋体" w:hAnsi="宋体"/>
          <w:b/>
          <w:sz w:val="28"/>
          <w:szCs w:val="28"/>
        </w:rPr>
      </w:pPr>
      <w:r>
        <w:rPr>
          <w:rFonts w:ascii="宋体" w:eastAsia="宋体" w:hAnsi="宋体" w:hint="eastAsia"/>
          <w:b/>
          <w:sz w:val="28"/>
          <w:szCs w:val="28"/>
        </w:rPr>
        <w:t>温馨提示：</w:t>
      </w:r>
    </w:p>
    <w:p w:rsidR="006C12FD" w:rsidRDefault="00E06B7D">
      <w:pPr>
        <w:spacing w:line="360" w:lineRule="auto"/>
        <w:ind w:firstLineChars="151" w:firstLine="424"/>
        <w:rPr>
          <w:rFonts w:ascii="宋体" w:eastAsia="宋体" w:hAnsi="宋体"/>
          <w:b/>
          <w:sz w:val="28"/>
          <w:szCs w:val="28"/>
        </w:rPr>
      </w:pPr>
      <w:r>
        <w:rPr>
          <w:rFonts w:ascii="宋体" w:eastAsia="宋体" w:hAnsi="宋体" w:hint="eastAsia"/>
          <w:b/>
          <w:sz w:val="28"/>
          <w:szCs w:val="28"/>
        </w:rPr>
        <w:t>本项目为全流程电子化交易项目，请认真阅读招标文件，并注意以下事项。</w:t>
      </w:r>
    </w:p>
    <w:p w:rsidR="006C12FD" w:rsidRDefault="00E06B7D">
      <w:pPr>
        <w:tabs>
          <w:tab w:val="left" w:pos="7095"/>
        </w:tabs>
        <w:spacing w:line="360" w:lineRule="auto"/>
        <w:ind w:firstLineChars="176" w:firstLine="424"/>
        <w:contextualSpacing/>
        <w:rPr>
          <w:rFonts w:ascii="宋体" w:eastAsia="宋体" w:hAnsi="宋体"/>
          <w:b/>
          <w:sz w:val="24"/>
          <w:szCs w:val="24"/>
        </w:rPr>
      </w:pPr>
      <w:r>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6C12FD" w:rsidRDefault="00E06B7D">
      <w:pPr>
        <w:tabs>
          <w:tab w:val="left" w:pos="7095"/>
        </w:tabs>
        <w:spacing w:line="360" w:lineRule="auto"/>
        <w:ind w:firstLineChars="176" w:firstLine="424"/>
        <w:contextualSpacing/>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电子文件下载、制作、提交期间和开标（电子投标文件的解密）环节，投标人须使用</w:t>
      </w:r>
      <w:r>
        <w:rPr>
          <w:rFonts w:ascii="宋体" w:eastAsia="宋体" w:hAnsi="宋体"/>
          <w:b/>
          <w:sz w:val="24"/>
          <w:szCs w:val="24"/>
        </w:rPr>
        <w:t>CA数字证书</w:t>
      </w:r>
      <w:r>
        <w:rPr>
          <w:rFonts w:ascii="宋体" w:eastAsia="宋体" w:hAnsi="宋体" w:hint="eastAsia"/>
          <w:b/>
          <w:sz w:val="24"/>
          <w:szCs w:val="24"/>
        </w:rPr>
        <w:t>（证书须在有效期内）</w:t>
      </w:r>
      <w:r>
        <w:rPr>
          <w:rFonts w:ascii="宋体" w:eastAsia="宋体" w:hAnsi="宋体"/>
          <w:b/>
          <w:sz w:val="24"/>
          <w:szCs w:val="24"/>
        </w:rPr>
        <w:t>。</w:t>
      </w:r>
    </w:p>
    <w:p w:rsidR="006C12FD" w:rsidRDefault="00E06B7D">
      <w:pPr>
        <w:tabs>
          <w:tab w:val="left" w:pos="7095"/>
        </w:tabs>
        <w:spacing w:line="360" w:lineRule="auto"/>
        <w:ind w:firstLineChars="176" w:firstLine="424"/>
        <w:contextualSpacing/>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.电子投标文件的制作</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.1 投标人登录《全国公共资源交易平台(河南省</w:t>
      </w:r>
      <w:r>
        <w:rPr>
          <w:rFonts w:ascii="宋体" w:eastAsia="MS Mincho" w:hAnsi="MS Mincho"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hyperlink r:id="rId15" w:history="1">
        <w:r>
          <w:rPr>
            <w:rStyle w:val="af1"/>
            <w:rFonts w:ascii="宋体" w:eastAsia="宋体" w:hAnsi="宋体"/>
            <w:color w:val="auto"/>
            <w:sz w:val="24"/>
            <w:szCs w:val="24"/>
            <w:u w:val="none"/>
          </w:rPr>
          <w:t>http://221.14.6.70:8088/ggzy/</w:t>
        </w:r>
      </w:hyperlink>
      <w:r>
        <w:rPr>
          <w:rFonts w:ascii="宋体" w:eastAsia="宋体" w:hAnsi="宋体" w:hint="eastAsia"/>
          <w:sz w:val="24"/>
          <w:szCs w:val="24"/>
        </w:rPr>
        <w:t>）下载“许昌投标文件制作系统SEARUN V1.0”，按招标文件要求制作电子投标文件。</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hint="eastAsia"/>
          <w:sz w:val="24"/>
          <w:szCs w:val="24"/>
        </w:rPr>
        <w:t>电子投标文件的制作，参考《全国公共资源交易平台(河南省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)》公共资源交易系统——组件下载——交易系统操作手册（投标人、供应商）。</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 xml:space="preserve"> 投标人须将招标文件要求的资质、业绩、荣誉及相关人员证明材料等资料原件扫描件（或图片）制作到所提交的电子投标文件中。</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sz w:val="24"/>
          <w:szCs w:val="24"/>
        </w:rPr>
        <w:lastRenderedPageBreak/>
        <w:t>3.3</w:t>
      </w:r>
      <w:r>
        <w:rPr>
          <w:rFonts w:ascii="宋体" w:eastAsia="宋体" w:hAnsi="宋体" w:hint="eastAsia"/>
          <w:sz w:val="24"/>
          <w:szCs w:val="24"/>
        </w:rPr>
        <w:t>投标人对同一项目多个标段进行投标的，应分别下载所投标段的招标文件，按标段制作电子投标文件，并</w:t>
      </w:r>
      <w:r>
        <w:rPr>
          <w:rFonts w:ascii="宋体" w:eastAsia="宋体" w:hAnsi="宋体"/>
          <w:sz w:val="24"/>
          <w:szCs w:val="24"/>
        </w:rPr>
        <w:t>按招标文件要求在相应位置加盖</w:t>
      </w:r>
      <w:r>
        <w:rPr>
          <w:rFonts w:ascii="宋体" w:eastAsia="宋体" w:hAnsi="宋体" w:hint="eastAsia"/>
          <w:sz w:val="24"/>
          <w:szCs w:val="24"/>
        </w:rPr>
        <w:t>投标人</w:t>
      </w:r>
      <w:r>
        <w:rPr>
          <w:rFonts w:ascii="宋体" w:eastAsia="宋体" w:hAnsi="宋体"/>
          <w:sz w:val="24"/>
          <w:szCs w:val="24"/>
        </w:rPr>
        <w:t>电子印章</w:t>
      </w:r>
      <w:r>
        <w:rPr>
          <w:rFonts w:ascii="宋体" w:eastAsia="宋体" w:hAnsi="宋体" w:hint="eastAsia"/>
          <w:sz w:val="24"/>
          <w:szCs w:val="24"/>
        </w:rPr>
        <w:t>和法人电子印章。</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hint="eastAsia"/>
          <w:sz w:val="24"/>
          <w:szCs w:val="24"/>
        </w:rPr>
        <w:t>一个标段对应生成一个文件夹（xxxx项目xx标段）, 其中包含2个文件和1个文件夹。后缀名为“</w:t>
      </w:r>
      <w:r>
        <w:rPr>
          <w:rFonts w:ascii="宋体" w:eastAsia="宋体" w:hAnsi="宋体"/>
          <w:sz w:val="24"/>
          <w:szCs w:val="24"/>
        </w:rPr>
        <w:t>.file</w:t>
      </w:r>
      <w:r>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6C12FD" w:rsidRDefault="00E06B7D">
      <w:pPr>
        <w:tabs>
          <w:tab w:val="left" w:pos="7095"/>
        </w:tabs>
        <w:spacing w:line="360" w:lineRule="auto"/>
        <w:ind w:firstLineChars="176" w:firstLine="424"/>
        <w:contextualSpacing/>
        <w:rPr>
          <w:rFonts w:ascii="宋体" w:eastAsia="宋体" w:hAnsi="宋体"/>
          <w:b/>
          <w:sz w:val="24"/>
          <w:szCs w:val="24"/>
        </w:rPr>
      </w:pPr>
      <w:r>
        <w:rPr>
          <w:rFonts w:ascii="宋体" w:eastAsia="宋体" w:hAnsi="宋体"/>
          <w:b/>
          <w:sz w:val="24"/>
          <w:szCs w:val="24"/>
        </w:rPr>
        <w:t>4</w:t>
      </w:r>
      <w:r>
        <w:rPr>
          <w:rFonts w:ascii="宋体" w:eastAsia="宋体" w:hAnsi="宋体" w:hint="eastAsia"/>
          <w:b/>
          <w:sz w:val="24"/>
          <w:szCs w:val="24"/>
        </w:rPr>
        <w:t>.加密电子投标文件的提交</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.1加密电子投标文件应在招标文件规定的投标截止时间（开标时间）之前成功提交至《全国公共资源交易平台(河南省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)》公共资源交易系统（</w:t>
      </w:r>
      <w:hyperlink r:id="rId16" w:history="1">
        <w:r>
          <w:rPr>
            <w:rStyle w:val="af1"/>
            <w:rFonts w:ascii="宋体" w:eastAsia="宋体" w:hAnsi="宋体"/>
            <w:color w:val="auto"/>
            <w:sz w:val="24"/>
            <w:szCs w:val="24"/>
            <w:u w:val="none"/>
          </w:rPr>
          <w:t>http://221.14.6.70:8088/ggzy/</w:t>
        </w:r>
      </w:hyperlink>
      <w:r>
        <w:rPr>
          <w:rFonts w:ascii="宋体" w:eastAsia="宋体" w:hAnsi="宋体" w:hint="eastAsia"/>
          <w:sz w:val="24"/>
          <w:szCs w:val="24"/>
        </w:rPr>
        <w:t>）。</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hint="eastAsia"/>
          <w:sz w:val="24"/>
          <w:szCs w:val="24"/>
        </w:rPr>
        <w:t>投标人应充分考虑并预留技术处理和上传数据所需时间。</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2 投标人对同一项目多个标段进行投标的，加密电子投标文件应按标段分别提交。</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 xml:space="preserve"> 加密电子投标文件成功提交后，投标人应打印“投标文件提交回执单”供开标现场备查。</w:t>
      </w:r>
    </w:p>
    <w:p w:rsidR="006C12FD" w:rsidRDefault="00E06B7D">
      <w:pPr>
        <w:tabs>
          <w:tab w:val="left" w:pos="7095"/>
        </w:tabs>
        <w:spacing w:line="360" w:lineRule="auto"/>
        <w:ind w:firstLineChars="176" w:firstLine="424"/>
        <w:contextualSpacing/>
        <w:rPr>
          <w:rFonts w:ascii="宋体" w:eastAsia="宋体" w:hAnsi="宋体"/>
          <w:b/>
          <w:sz w:val="24"/>
          <w:szCs w:val="24"/>
        </w:rPr>
      </w:pPr>
      <w:r>
        <w:rPr>
          <w:rFonts w:ascii="宋体" w:eastAsia="宋体" w:hAnsi="宋体"/>
          <w:b/>
          <w:sz w:val="24"/>
          <w:szCs w:val="24"/>
        </w:rPr>
        <w:t>5</w:t>
      </w:r>
      <w:r>
        <w:rPr>
          <w:rFonts w:ascii="宋体" w:eastAsia="宋体" w:hAnsi="宋体" w:hint="eastAsia"/>
          <w:b/>
          <w:sz w:val="24"/>
          <w:szCs w:val="24"/>
        </w:rPr>
        <w:t>.评标依据</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hint="eastAsia"/>
          <w:sz w:val="24"/>
          <w:szCs w:val="24"/>
        </w:rPr>
        <w:t>5.1采用全流程电子化交易评标时，评标委员会以电子投标文件为依据评标。</w:t>
      </w:r>
    </w:p>
    <w:p w:rsidR="006C12FD" w:rsidRDefault="00E06B7D" w:rsidP="00E06B7D">
      <w:pPr>
        <w:tabs>
          <w:tab w:val="left" w:pos="7095"/>
        </w:tabs>
        <w:spacing w:line="360" w:lineRule="auto"/>
        <w:ind w:firstLineChars="177" w:firstLine="425"/>
        <w:contextualSpacing/>
        <w:rPr>
          <w:rFonts w:ascii="宋体" w:eastAsia="宋体" w:hAnsi="宋体"/>
          <w:sz w:val="24"/>
          <w:szCs w:val="24"/>
        </w:rPr>
      </w:pPr>
      <w:r>
        <w:rPr>
          <w:rFonts w:ascii="宋体" w:eastAsia="宋体" w:hAnsi="宋体" w:hint="eastAsia"/>
          <w:sz w:val="24"/>
          <w:szCs w:val="24"/>
        </w:rPr>
        <w:t>5.2全流程电子化交易如因系统异常情况无法完成，将以人工方式进行。评标委员会以纸质投标文件为依据评标。</w:t>
      </w:r>
    </w:p>
    <w:p w:rsidR="006C12FD" w:rsidRDefault="00E06B7D" w:rsidP="00E06B7D">
      <w:pPr>
        <w:ind w:firstLineChars="177" w:firstLine="425"/>
        <w:jc w:val="left"/>
        <w:rPr>
          <w:rFonts w:ascii="宋体" w:eastAsia="宋体" w:hAnsi="宋体" w:cs="宋体"/>
          <w:b/>
          <w:kern w:val="0"/>
          <w:sz w:val="32"/>
          <w:szCs w:val="32"/>
        </w:rPr>
        <w:sectPr w:rsidR="006C12FD">
          <w:footerReference w:type="default" r:id="rId17"/>
          <w:pgSz w:w="11906" w:h="16838"/>
          <w:pgMar w:top="1797" w:right="1440" w:bottom="1702" w:left="1440" w:header="851" w:footer="567" w:gutter="0"/>
          <w:pgNumType w:start="1"/>
          <w:cols w:space="425"/>
          <w:docGrid w:type="lines" w:linePitch="312"/>
        </w:sectPr>
      </w:pPr>
      <w:r>
        <w:rPr>
          <w:rFonts w:ascii="宋体" w:eastAsia="宋体" w:hAnsi="宋体" w:cs="仿宋_GB2312"/>
          <w:sz w:val="24"/>
          <w:szCs w:val="24"/>
        </w:rPr>
        <w:br w:type="page"/>
      </w:r>
    </w:p>
    <w:p w:rsidR="006C12FD" w:rsidRDefault="00E06B7D" w:rsidP="002B7406">
      <w:pPr>
        <w:spacing w:beforeLines="50" w:before="120" w:afterLines="50" w:after="120"/>
        <w:jc w:val="center"/>
        <w:outlineLvl w:val="0"/>
        <w:rPr>
          <w:rFonts w:ascii="宋体" w:eastAsia="宋体" w:hAnsi="宋体" w:cs="宋体"/>
          <w:b/>
          <w:kern w:val="0"/>
          <w:sz w:val="32"/>
          <w:szCs w:val="32"/>
        </w:rPr>
      </w:pPr>
      <w:bookmarkStart w:id="2" w:name="_Toc14299033"/>
      <w:bookmarkStart w:id="3" w:name="_Toc14299188"/>
      <w:r>
        <w:rPr>
          <w:rFonts w:ascii="宋体" w:eastAsia="宋体" w:hAnsi="宋体" w:cs="宋体" w:hint="eastAsia"/>
          <w:b/>
          <w:kern w:val="0"/>
          <w:sz w:val="32"/>
          <w:szCs w:val="32"/>
        </w:rPr>
        <w:lastRenderedPageBreak/>
        <w:t>第二章 项目需求</w:t>
      </w:r>
      <w:bookmarkEnd w:id="2"/>
      <w:bookmarkEnd w:id="3"/>
    </w:p>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一、本项目需实现的功能或者目标</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本项目共划分为十个标段，本次招标为一、二标段，分别对以下路段及区域提供绿化管养服务：</w:t>
      </w:r>
    </w:p>
    <w:p w:rsidR="006C12FD" w:rsidRDefault="00E06B7D">
      <w:pPr>
        <w:pStyle w:val="16"/>
        <w:shd w:val="clear" w:color="auto" w:fill="FFFFFF"/>
        <w:spacing w:line="360" w:lineRule="auto"/>
        <w:ind w:firstLine="567"/>
        <w:contextualSpacing/>
        <w:jc w:val="left"/>
        <w:rPr>
          <w:rFonts w:ascii="宋体" w:hAnsi="宋体" w:cs="仿宋_GB2312"/>
          <w:shd w:val="clear" w:color="auto" w:fill="FFFFFF"/>
        </w:rPr>
      </w:pPr>
      <w:r>
        <w:rPr>
          <w:rFonts w:ascii="宋体" w:hAnsi="宋体" w:cs="仿宋_GB2312" w:hint="eastAsia"/>
          <w:shd w:val="clear" w:color="auto" w:fill="FFFFFF"/>
        </w:rPr>
        <w:t>1、一标段</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管养范围：清潩河游园（文峰路—新兴路）、清潩河游园南（新兴路—瑞贝卡大道）、清潩河游园北（文峰</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区界）、潩河路（学府街—建安大道）、百花路（新兴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管养面积：一级管养面积363354㎡，三级管养面积71946㎡，</w:t>
      </w:r>
      <w:r>
        <w:rPr>
          <w:rFonts w:ascii="宋体" w:hAnsi="宋体" w:cs="宋体" w:hint="eastAsia"/>
          <w:kern w:val="0"/>
          <w:szCs w:val="21"/>
        </w:rPr>
        <w:t>配备保安10人</w:t>
      </w:r>
    </w:p>
    <w:p w:rsidR="006C12FD" w:rsidRDefault="00E06B7D">
      <w:pPr>
        <w:pStyle w:val="16"/>
        <w:shd w:val="clear" w:color="auto" w:fill="FFFFFF"/>
        <w:spacing w:line="360" w:lineRule="auto"/>
        <w:ind w:firstLine="420"/>
        <w:contextualSpacing/>
        <w:jc w:val="left"/>
        <w:rPr>
          <w:rFonts w:ascii="宋体" w:hAnsi="宋体" w:cs="仿宋_GB2312"/>
          <w:shd w:val="clear" w:color="auto" w:fill="FFFFFF"/>
        </w:rPr>
      </w:pPr>
      <w:r>
        <w:rPr>
          <w:rFonts w:ascii="宋体" w:hAnsi="宋体" w:cs="仿宋_GB2312" w:hint="eastAsia"/>
          <w:shd w:val="clear" w:color="auto" w:fill="FFFFFF"/>
        </w:rPr>
        <w:t>2、二标段</w:t>
      </w:r>
    </w:p>
    <w:p w:rsidR="006C12FD" w:rsidRDefault="00E06B7D">
      <w:pPr>
        <w:pStyle w:val="16"/>
        <w:shd w:val="clear" w:color="auto" w:fill="FFFFFF"/>
        <w:spacing w:line="360" w:lineRule="auto"/>
        <w:ind w:firstLine="567"/>
        <w:contextualSpacing/>
        <w:jc w:val="left"/>
        <w:rPr>
          <w:rFonts w:ascii="宋体" w:hAnsi="宋体" w:cs="仿宋_GB2312"/>
          <w:shd w:val="clear" w:color="auto" w:fill="FFFFFF"/>
        </w:rPr>
      </w:pPr>
      <w:r>
        <w:rPr>
          <w:rFonts w:ascii="宋体" w:hAnsi="宋体" w:cs="仿宋_GB2312" w:hint="eastAsia"/>
          <w:shd w:val="clear" w:color="auto" w:fill="FFFFFF"/>
        </w:rPr>
        <w:t>管养范围：德星路（新兴路—南海街）、饮马河游园（新兴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p w:rsidR="006C12FD" w:rsidRDefault="00E06B7D">
      <w:pPr>
        <w:pStyle w:val="16"/>
        <w:shd w:val="clear" w:color="auto" w:fill="FFFFFF"/>
        <w:spacing w:line="360" w:lineRule="auto"/>
        <w:ind w:firstLine="567"/>
        <w:contextualSpacing/>
        <w:jc w:val="left"/>
        <w:rPr>
          <w:rFonts w:ascii="宋体" w:hAnsi="宋体" w:cs="仿宋_GB2312"/>
          <w:shd w:val="clear" w:color="auto" w:fill="FFFFFF"/>
        </w:rPr>
      </w:pPr>
      <w:r>
        <w:rPr>
          <w:rFonts w:ascii="宋体" w:hAnsi="宋体" w:cs="仿宋_GB2312" w:hint="eastAsia"/>
          <w:shd w:val="clear" w:color="auto" w:fill="FFFFFF"/>
        </w:rPr>
        <w:t>管养面积：一级管养面积415849㎡，二级管养面积37541㎡，配备保安12人。</w:t>
      </w:r>
    </w:p>
    <w:p w:rsidR="006C12FD" w:rsidRDefault="00E06B7D">
      <w:pPr>
        <w:pStyle w:val="16"/>
        <w:shd w:val="clear" w:color="auto" w:fill="FFFFFF"/>
        <w:spacing w:line="360" w:lineRule="auto"/>
        <w:ind w:firstLine="426"/>
        <w:contextualSpacing/>
        <w:jc w:val="left"/>
        <w:rPr>
          <w:rFonts w:ascii="宋体" w:hAnsi="宋体" w:cs="微软雅黑"/>
          <w:b/>
        </w:rPr>
      </w:pPr>
      <w:r>
        <w:rPr>
          <w:rFonts w:ascii="宋体" w:hAnsi="宋体" w:cs="微软雅黑"/>
          <w:b/>
        </w:rPr>
        <w:br w:type="page"/>
      </w:r>
    </w:p>
    <w:p w:rsidR="006C12FD" w:rsidRDefault="00E06B7D">
      <w:pPr>
        <w:pStyle w:val="16"/>
        <w:shd w:val="clear" w:color="auto" w:fill="FFFFFF"/>
        <w:spacing w:line="360" w:lineRule="auto"/>
        <w:contextualSpacing/>
        <w:jc w:val="left"/>
        <w:rPr>
          <w:rFonts w:ascii="宋体" w:hAnsi="宋体" w:cs="微软雅黑"/>
          <w:b/>
        </w:rPr>
      </w:pPr>
      <w:r>
        <w:rPr>
          <w:rFonts w:ascii="宋体" w:hAnsi="宋体" w:cs="微软雅黑" w:hint="eastAsia"/>
          <w:b/>
        </w:rPr>
        <w:lastRenderedPageBreak/>
        <w:t>★二、采购清单</w:t>
      </w:r>
    </w:p>
    <w:p w:rsidR="006C12FD" w:rsidRDefault="00E06B7D" w:rsidP="002B7406">
      <w:pPr>
        <w:pStyle w:val="af2"/>
        <w:numPr>
          <w:ilvl w:val="0"/>
          <w:numId w:val="4"/>
        </w:numPr>
        <w:spacing w:afterLines="70" w:after="168"/>
        <w:ind w:firstLineChars="0"/>
        <w:jc w:val="center"/>
        <w:rPr>
          <w:rFonts w:ascii="宋体" w:eastAsia="宋体" w:hAnsi="宋体" w:cs="微软雅黑"/>
          <w:b/>
          <w:sz w:val="24"/>
          <w:szCs w:val="24"/>
        </w:rPr>
      </w:pPr>
      <w:r>
        <w:rPr>
          <w:rFonts w:ascii="宋体" w:eastAsia="宋体" w:hAnsi="宋体" w:cs="微软雅黑" w:hint="eastAsia"/>
          <w:b/>
          <w:sz w:val="24"/>
          <w:szCs w:val="24"/>
        </w:rPr>
        <w:t>一标段采购清单</w:t>
      </w:r>
    </w:p>
    <w:p w:rsidR="006C12FD" w:rsidRDefault="006C12FD" w:rsidP="002B7406">
      <w:pPr>
        <w:pStyle w:val="af2"/>
        <w:spacing w:afterLines="70" w:after="168"/>
        <w:ind w:left="720" w:firstLineChars="0" w:firstLine="0"/>
        <w:rPr>
          <w:rFonts w:ascii="宋体" w:eastAsia="宋体" w:hAnsi="宋体" w:cs="微软雅黑"/>
          <w:b/>
          <w:sz w:val="24"/>
          <w:szCs w:val="24"/>
        </w:rPr>
      </w:pPr>
    </w:p>
    <w:tbl>
      <w:tblPr>
        <w:tblW w:w="8928" w:type="dxa"/>
        <w:jc w:val="center"/>
        <w:tblInd w:w="-598" w:type="dxa"/>
        <w:tblLayout w:type="fixed"/>
        <w:tblLook w:val="04A0" w:firstRow="1" w:lastRow="0" w:firstColumn="1" w:lastColumn="0" w:noHBand="0" w:noVBand="1"/>
      </w:tblPr>
      <w:tblGrid>
        <w:gridCol w:w="713"/>
        <w:gridCol w:w="1620"/>
        <w:gridCol w:w="885"/>
        <w:gridCol w:w="960"/>
        <w:gridCol w:w="810"/>
        <w:gridCol w:w="750"/>
        <w:gridCol w:w="2166"/>
        <w:gridCol w:w="1024"/>
      </w:tblGrid>
      <w:tr w:rsidR="006C12FD">
        <w:trPr>
          <w:trHeight w:val="454"/>
          <w:jc w:val="center"/>
        </w:trPr>
        <w:tc>
          <w:tcPr>
            <w:tcW w:w="713" w:type="dxa"/>
            <w:vMerge w:val="restart"/>
            <w:tcBorders>
              <w:top w:val="single" w:sz="8" w:space="0" w:color="auto"/>
              <w:left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序号</w:t>
            </w:r>
          </w:p>
        </w:tc>
        <w:tc>
          <w:tcPr>
            <w:tcW w:w="1620"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路段</w:t>
            </w:r>
          </w:p>
        </w:tc>
        <w:tc>
          <w:tcPr>
            <w:tcW w:w="885"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面积（㎡）</w:t>
            </w:r>
          </w:p>
        </w:tc>
        <w:tc>
          <w:tcPr>
            <w:tcW w:w="2520" w:type="dxa"/>
            <w:gridSpan w:val="3"/>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管</w:t>
            </w:r>
            <w:proofErr w:type="gramStart"/>
            <w:r>
              <w:rPr>
                <w:rFonts w:ascii="宋体" w:eastAsia="宋体" w:hAnsi="宋体" w:cs="宋体" w:hint="eastAsia"/>
                <w:b/>
                <w:kern w:val="0"/>
                <w:szCs w:val="21"/>
              </w:rPr>
              <w:t>养分级</w:t>
            </w:r>
            <w:proofErr w:type="gramEnd"/>
            <w:r>
              <w:rPr>
                <w:rFonts w:ascii="宋体" w:eastAsia="宋体" w:hAnsi="宋体" w:cs="宋体" w:hint="eastAsia"/>
                <w:b/>
                <w:kern w:val="0"/>
                <w:szCs w:val="21"/>
              </w:rPr>
              <w:t>面积（㎡）</w:t>
            </w:r>
          </w:p>
        </w:tc>
        <w:tc>
          <w:tcPr>
            <w:tcW w:w="2166"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位置</w:t>
            </w:r>
          </w:p>
        </w:tc>
        <w:tc>
          <w:tcPr>
            <w:tcW w:w="1024"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备注</w:t>
            </w:r>
          </w:p>
        </w:tc>
      </w:tr>
      <w:tr w:rsidR="006C12FD">
        <w:trPr>
          <w:trHeight w:val="454"/>
          <w:jc w:val="center"/>
        </w:trPr>
        <w:tc>
          <w:tcPr>
            <w:tcW w:w="713" w:type="dxa"/>
            <w:vMerge/>
            <w:tcBorders>
              <w:left w:val="single" w:sz="4" w:space="0" w:color="auto"/>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1620"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885"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一级</w:t>
            </w:r>
          </w:p>
        </w:tc>
        <w:tc>
          <w:tcPr>
            <w:tcW w:w="810" w:type="dxa"/>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二级</w:t>
            </w:r>
          </w:p>
        </w:tc>
        <w:tc>
          <w:tcPr>
            <w:tcW w:w="750" w:type="dxa"/>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三级</w:t>
            </w:r>
          </w:p>
        </w:tc>
        <w:tc>
          <w:tcPr>
            <w:tcW w:w="2166"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1024"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r>
      <w:tr w:rsidR="006C12FD">
        <w:trPr>
          <w:trHeight w:val="454"/>
          <w:jc w:val="center"/>
        </w:trPr>
        <w:tc>
          <w:tcPr>
            <w:tcW w:w="713"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w:t>
            </w:r>
          </w:p>
        </w:tc>
        <w:tc>
          <w:tcPr>
            <w:tcW w:w="162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清潩河游园</w:t>
            </w:r>
          </w:p>
        </w:tc>
        <w:tc>
          <w:tcPr>
            <w:tcW w:w="88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175797</w:t>
            </w:r>
          </w:p>
        </w:tc>
        <w:tc>
          <w:tcPr>
            <w:tcW w:w="96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175797</w:t>
            </w:r>
          </w:p>
        </w:tc>
        <w:tc>
          <w:tcPr>
            <w:tcW w:w="81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75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2166"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文峰路—新兴路</w:t>
            </w:r>
          </w:p>
        </w:tc>
        <w:tc>
          <w:tcPr>
            <w:tcW w:w="1024" w:type="dxa"/>
            <w:vMerge w:val="restart"/>
            <w:tcBorders>
              <w:top w:val="nil"/>
              <w:left w:val="nil"/>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r>
      <w:tr w:rsidR="006C12FD">
        <w:trPr>
          <w:trHeight w:val="454"/>
          <w:jc w:val="center"/>
        </w:trPr>
        <w:tc>
          <w:tcPr>
            <w:tcW w:w="713"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2</w:t>
            </w:r>
          </w:p>
        </w:tc>
        <w:tc>
          <w:tcPr>
            <w:tcW w:w="162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清潩河游园南</w:t>
            </w:r>
          </w:p>
        </w:tc>
        <w:tc>
          <w:tcPr>
            <w:tcW w:w="88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139259</w:t>
            </w:r>
          </w:p>
        </w:tc>
        <w:tc>
          <w:tcPr>
            <w:tcW w:w="96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139259</w:t>
            </w:r>
          </w:p>
        </w:tc>
        <w:tc>
          <w:tcPr>
            <w:tcW w:w="81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75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2166"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新兴路—瑞贝卡大道</w:t>
            </w:r>
          </w:p>
        </w:tc>
        <w:tc>
          <w:tcPr>
            <w:tcW w:w="1024" w:type="dxa"/>
            <w:vMerge/>
            <w:tcBorders>
              <w:left w:val="nil"/>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713"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3</w:t>
            </w:r>
          </w:p>
        </w:tc>
        <w:tc>
          <w:tcPr>
            <w:tcW w:w="162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清潩河游园北</w:t>
            </w:r>
          </w:p>
        </w:tc>
        <w:tc>
          <w:tcPr>
            <w:tcW w:w="88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48298</w:t>
            </w:r>
          </w:p>
        </w:tc>
        <w:tc>
          <w:tcPr>
            <w:tcW w:w="96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48298</w:t>
            </w:r>
          </w:p>
        </w:tc>
        <w:tc>
          <w:tcPr>
            <w:tcW w:w="81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75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2166"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文峰</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tc>
        <w:tc>
          <w:tcPr>
            <w:tcW w:w="1024"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713"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4</w:t>
            </w:r>
          </w:p>
        </w:tc>
        <w:tc>
          <w:tcPr>
            <w:tcW w:w="162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潩河路</w:t>
            </w:r>
          </w:p>
        </w:tc>
        <w:tc>
          <w:tcPr>
            <w:tcW w:w="88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10435</w:t>
            </w:r>
          </w:p>
        </w:tc>
        <w:tc>
          <w:tcPr>
            <w:tcW w:w="96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81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75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10435</w:t>
            </w:r>
          </w:p>
        </w:tc>
        <w:tc>
          <w:tcPr>
            <w:tcW w:w="2166"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学府街—建安大道</w:t>
            </w:r>
          </w:p>
        </w:tc>
        <w:tc>
          <w:tcPr>
            <w:tcW w:w="1024"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713"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5</w:t>
            </w:r>
          </w:p>
        </w:tc>
        <w:tc>
          <w:tcPr>
            <w:tcW w:w="162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百花路</w:t>
            </w:r>
          </w:p>
        </w:tc>
        <w:tc>
          <w:tcPr>
            <w:tcW w:w="88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61511</w:t>
            </w:r>
          </w:p>
        </w:tc>
        <w:tc>
          <w:tcPr>
            <w:tcW w:w="96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810"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75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61511</w:t>
            </w:r>
          </w:p>
        </w:tc>
        <w:tc>
          <w:tcPr>
            <w:tcW w:w="2166"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tc>
        <w:tc>
          <w:tcPr>
            <w:tcW w:w="1024"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713"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6</w:t>
            </w:r>
          </w:p>
        </w:tc>
        <w:tc>
          <w:tcPr>
            <w:tcW w:w="1620"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清潩河游园</w:t>
            </w:r>
          </w:p>
        </w:tc>
        <w:tc>
          <w:tcPr>
            <w:tcW w:w="3405" w:type="dxa"/>
            <w:gridSpan w:val="4"/>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配备保安人数：10人</w:t>
            </w:r>
          </w:p>
        </w:tc>
        <w:tc>
          <w:tcPr>
            <w:tcW w:w="2166"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c>
          <w:tcPr>
            <w:tcW w:w="1024"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小  计</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435300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363354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71946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bl>
    <w:p w:rsidR="006C12FD" w:rsidRDefault="006C12FD">
      <w:pPr>
        <w:jc w:val="left"/>
        <w:rPr>
          <w:rFonts w:ascii="宋体" w:eastAsia="宋体" w:hAnsi="宋体" w:cs="微软雅黑"/>
          <w:b/>
          <w:sz w:val="24"/>
          <w:szCs w:val="24"/>
        </w:rPr>
      </w:pPr>
    </w:p>
    <w:p w:rsidR="006C12FD" w:rsidRDefault="006C12FD">
      <w:pPr>
        <w:ind w:firstLineChars="1400" w:firstLine="3373"/>
        <w:jc w:val="left"/>
        <w:rPr>
          <w:rFonts w:ascii="宋体" w:eastAsia="宋体" w:hAnsi="宋体" w:cs="微软雅黑"/>
          <w:b/>
          <w:sz w:val="24"/>
          <w:szCs w:val="24"/>
        </w:rPr>
      </w:pPr>
    </w:p>
    <w:p w:rsidR="006C12FD" w:rsidRDefault="00E06B7D">
      <w:pPr>
        <w:ind w:firstLineChars="1400" w:firstLine="3373"/>
        <w:jc w:val="left"/>
        <w:rPr>
          <w:rFonts w:ascii="宋体" w:eastAsia="宋体" w:hAnsi="宋体" w:cs="微软雅黑"/>
          <w:b/>
          <w:sz w:val="24"/>
          <w:szCs w:val="24"/>
        </w:rPr>
      </w:pPr>
      <w:r>
        <w:rPr>
          <w:rFonts w:ascii="宋体" w:eastAsia="宋体" w:hAnsi="宋体" w:cs="微软雅黑" w:hint="eastAsia"/>
          <w:b/>
          <w:sz w:val="24"/>
          <w:szCs w:val="24"/>
        </w:rPr>
        <w:t>2、二标段采购清单</w:t>
      </w:r>
    </w:p>
    <w:p w:rsidR="006C12FD" w:rsidRDefault="006C12FD">
      <w:pPr>
        <w:ind w:firstLineChars="1400" w:firstLine="3373"/>
        <w:jc w:val="left"/>
        <w:rPr>
          <w:rFonts w:ascii="宋体" w:eastAsia="宋体" w:hAnsi="宋体" w:cs="微软雅黑"/>
          <w:b/>
          <w:sz w:val="24"/>
          <w:szCs w:val="24"/>
        </w:rPr>
      </w:pPr>
    </w:p>
    <w:tbl>
      <w:tblPr>
        <w:tblW w:w="9157" w:type="dxa"/>
        <w:jc w:val="center"/>
        <w:tblInd w:w="-444" w:type="dxa"/>
        <w:tblLayout w:type="fixed"/>
        <w:tblLook w:val="04A0" w:firstRow="1" w:lastRow="0" w:firstColumn="1" w:lastColumn="0" w:noHBand="0" w:noVBand="1"/>
      </w:tblPr>
      <w:tblGrid>
        <w:gridCol w:w="722"/>
        <w:gridCol w:w="1315"/>
        <w:gridCol w:w="1001"/>
        <w:gridCol w:w="1151"/>
        <w:gridCol w:w="825"/>
        <w:gridCol w:w="818"/>
        <w:gridCol w:w="2233"/>
        <w:gridCol w:w="1092"/>
      </w:tblGrid>
      <w:tr w:rsidR="006C12FD">
        <w:trPr>
          <w:trHeight w:val="454"/>
          <w:jc w:val="center"/>
        </w:trPr>
        <w:tc>
          <w:tcPr>
            <w:tcW w:w="722" w:type="dxa"/>
            <w:vMerge w:val="restart"/>
            <w:tcBorders>
              <w:top w:val="single" w:sz="8" w:space="0" w:color="auto"/>
              <w:left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序号</w:t>
            </w:r>
          </w:p>
        </w:tc>
        <w:tc>
          <w:tcPr>
            <w:tcW w:w="1315"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路段</w:t>
            </w:r>
          </w:p>
        </w:tc>
        <w:tc>
          <w:tcPr>
            <w:tcW w:w="1001"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面积（㎡）</w:t>
            </w:r>
          </w:p>
        </w:tc>
        <w:tc>
          <w:tcPr>
            <w:tcW w:w="2794" w:type="dxa"/>
            <w:gridSpan w:val="3"/>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管</w:t>
            </w:r>
            <w:proofErr w:type="gramStart"/>
            <w:r>
              <w:rPr>
                <w:rFonts w:ascii="宋体" w:eastAsia="宋体" w:hAnsi="宋体" w:cs="宋体" w:hint="eastAsia"/>
                <w:b/>
                <w:kern w:val="0"/>
                <w:szCs w:val="21"/>
              </w:rPr>
              <w:t>养分级</w:t>
            </w:r>
            <w:proofErr w:type="gramEnd"/>
            <w:r>
              <w:rPr>
                <w:rFonts w:ascii="宋体" w:eastAsia="宋体" w:hAnsi="宋体" w:cs="宋体" w:hint="eastAsia"/>
                <w:b/>
                <w:kern w:val="0"/>
                <w:szCs w:val="21"/>
              </w:rPr>
              <w:t>面积（㎡）</w:t>
            </w:r>
          </w:p>
        </w:tc>
        <w:tc>
          <w:tcPr>
            <w:tcW w:w="2233"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位置</w:t>
            </w:r>
          </w:p>
        </w:tc>
        <w:tc>
          <w:tcPr>
            <w:tcW w:w="1092" w:type="dxa"/>
            <w:vMerge w:val="restart"/>
            <w:tcBorders>
              <w:top w:val="single" w:sz="8" w:space="0" w:color="auto"/>
              <w:left w:val="nil"/>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备注</w:t>
            </w:r>
          </w:p>
        </w:tc>
      </w:tr>
      <w:tr w:rsidR="006C12FD">
        <w:trPr>
          <w:trHeight w:val="454"/>
          <w:jc w:val="center"/>
        </w:trPr>
        <w:tc>
          <w:tcPr>
            <w:tcW w:w="722" w:type="dxa"/>
            <w:vMerge/>
            <w:tcBorders>
              <w:left w:val="single" w:sz="4" w:space="0" w:color="auto"/>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1315"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1001"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1151" w:type="dxa"/>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一级</w:t>
            </w:r>
          </w:p>
        </w:tc>
        <w:tc>
          <w:tcPr>
            <w:tcW w:w="825" w:type="dxa"/>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二级</w:t>
            </w:r>
          </w:p>
        </w:tc>
        <w:tc>
          <w:tcPr>
            <w:tcW w:w="818" w:type="dxa"/>
            <w:tcBorders>
              <w:top w:val="single" w:sz="4" w:space="0" w:color="auto"/>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三级</w:t>
            </w:r>
          </w:p>
        </w:tc>
        <w:tc>
          <w:tcPr>
            <w:tcW w:w="2233"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1092" w:type="dxa"/>
            <w:vMerge/>
            <w:tcBorders>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r>
      <w:tr w:rsidR="006C12FD">
        <w:trPr>
          <w:trHeight w:val="454"/>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1</w:t>
            </w:r>
          </w:p>
        </w:tc>
        <w:tc>
          <w:tcPr>
            <w:tcW w:w="131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德星路</w:t>
            </w:r>
          </w:p>
        </w:tc>
        <w:tc>
          <w:tcPr>
            <w:tcW w:w="1001"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37541</w:t>
            </w:r>
          </w:p>
        </w:tc>
        <w:tc>
          <w:tcPr>
            <w:tcW w:w="1151"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82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37541</w:t>
            </w:r>
          </w:p>
        </w:tc>
        <w:tc>
          <w:tcPr>
            <w:tcW w:w="818"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2233"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新兴路—南海街</w:t>
            </w:r>
          </w:p>
        </w:tc>
        <w:tc>
          <w:tcPr>
            <w:tcW w:w="1092"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2</w:t>
            </w:r>
          </w:p>
        </w:tc>
        <w:tc>
          <w:tcPr>
            <w:tcW w:w="131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饮马河游园</w:t>
            </w:r>
          </w:p>
        </w:tc>
        <w:tc>
          <w:tcPr>
            <w:tcW w:w="1001"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415849</w:t>
            </w:r>
          </w:p>
        </w:tc>
        <w:tc>
          <w:tcPr>
            <w:tcW w:w="1151"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415849</w:t>
            </w:r>
          </w:p>
        </w:tc>
        <w:tc>
          <w:tcPr>
            <w:tcW w:w="825"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818"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c>
          <w:tcPr>
            <w:tcW w:w="2233"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hAnsi="宋体" w:cs="仿宋_GB2312" w:hint="eastAsia"/>
                <w:shd w:val="clear" w:color="auto" w:fill="FFFFFF"/>
              </w:rPr>
              <w:t>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tc>
        <w:tc>
          <w:tcPr>
            <w:tcW w:w="1092"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r w:rsidR="006C12FD">
        <w:trPr>
          <w:trHeight w:val="454"/>
          <w:jc w:val="center"/>
        </w:trPr>
        <w:tc>
          <w:tcPr>
            <w:tcW w:w="722" w:type="dxa"/>
            <w:tcBorders>
              <w:top w:val="nil"/>
              <w:left w:val="single" w:sz="4" w:space="0" w:color="auto"/>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3</w:t>
            </w:r>
          </w:p>
        </w:tc>
        <w:tc>
          <w:tcPr>
            <w:tcW w:w="1315"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饮马河游园</w:t>
            </w:r>
          </w:p>
        </w:tc>
        <w:tc>
          <w:tcPr>
            <w:tcW w:w="3795" w:type="dxa"/>
            <w:gridSpan w:val="4"/>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eastAsia="宋体" w:hAnsi="宋体" w:cs="宋体"/>
                <w:kern w:val="0"/>
                <w:szCs w:val="21"/>
              </w:rPr>
            </w:pPr>
            <w:r>
              <w:rPr>
                <w:rFonts w:ascii="宋体" w:eastAsia="宋体" w:hAnsi="宋体" w:cs="宋体" w:hint="eastAsia"/>
                <w:kern w:val="0"/>
                <w:szCs w:val="21"/>
              </w:rPr>
              <w:t>配备保安人数：12人</w:t>
            </w:r>
          </w:p>
        </w:tc>
        <w:tc>
          <w:tcPr>
            <w:tcW w:w="2233" w:type="dxa"/>
            <w:tcBorders>
              <w:top w:val="nil"/>
              <w:left w:val="nil"/>
              <w:bottom w:val="single" w:sz="4"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新兴</w:t>
            </w:r>
            <w:proofErr w:type="gramStart"/>
            <w:r>
              <w:rPr>
                <w:rFonts w:ascii="宋体" w:hAnsi="宋体" w:cs="仿宋_GB2312" w:hint="eastAsia"/>
                <w:shd w:val="clear" w:color="auto" w:fill="FFFFFF"/>
              </w:rPr>
              <w:t>路—魏都</w:t>
            </w:r>
            <w:proofErr w:type="gramEnd"/>
            <w:r>
              <w:rPr>
                <w:rFonts w:ascii="宋体" w:hAnsi="宋体" w:cs="仿宋_GB2312" w:hint="eastAsia"/>
                <w:shd w:val="clear" w:color="auto" w:fill="FFFFFF"/>
              </w:rPr>
              <w:t>区界</w:t>
            </w:r>
          </w:p>
        </w:tc>
        <w:tc>
          <w:tcPr>
            <w:tcW w:w="1092" w:type="dxa"/>
            <w:tcBorders>
              <w:top w:val="nil"/>
              <w:left w:val="nil"/>
              <w:bottom w:val="single" w:sz="4" w:space="0" w:color="auto"/>
              <w:right w:val="single" w:sz="4" w:space="0" w:color="auto"/>
            </w:tcBorders>
            <w:shd w:val="clear" w:color="auto" w:fill="auto"/>
            <w:vAlign w:val="center"/>
          </w:tcPr>
          <w:p w:rsidR="006C12FD" w:rsidRDefault="006C12FD">
            <w:pPr>
              <w:jc w:val="center"/>
              <w:rPr>
                <w:rFonts w:ascii="宋体" w:eastAsia="宋体" w:hAnsi="宋体" w:cs="宋体"/>
                <w:kern w:val="0"/>
                <w:szCs w:val="21"/>
              </w:rPr>
            </w:pPr>
          </w:p>
        </w:tc>
      </w:tr>
      <w:tr w:rsidR="006C12FD">
        <w:trPr>
          <w:trHeight w:val="454"/>
          <w:jc w:val="center"/>
        </w:trPr>
        <w:tc>
          <w:tcPr>
            <w:tcW w:w="203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小  计</w:t>
            </w:r>
          </w:p>
        </w:tc>
        <w:tc>
          <w:tcPr>
            <w:tcW w:w="1001" w:type="dxa"/>
            <w:tcBorders>
              <w:top w:val="nil"/>
              <w:left w:val="nil"/>
              <w:bottom w:val="single" w:sz="8"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453390</w:t>
            </w:r>
          </w:p>
        </w:tc>
        <w:tc>
          <w:tcPr>
            <w:tcW w:w="1151" w:type="dxa"/>
            <w:tcBorders>
              <w:top w:val="nil"/>
              <w:left w:val="nil"/>
              <w:bottom w:val="single" w:sz="8"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415849</w:t>
            </w:r>
          </w:p>
        </w:tc>
        <w:tc>
          <w:tcPr>
            <w:tcW w:w="825" w:type="dxa"/>
            <w:tcBorders>
              <w:top w:val="nil"/>
              <w:left w:val="nil"/>
              <w:bottom w:val="single" w:sz="8"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37541</w:t>
            </w:r>
          </w:p>
        </w:tc>
        <w:tc>
          <w:tcPr>
            <w:tcW w:w="818" w:type="dxa"/>
            <w:tcBorders>
              <w:top w:val="nil"/>
              <w:left w:val="nil"/>
              <w:bottom w:val="single" w:sz="8" w:space="0" w:color="auto"/>
              <w:right w:val="single" w:sz="4" w:space="0" w:color="auto"/>
            </w:tcBorders>
            <w:shd w:val="clear" w:color="auto" w:fill="auto"/>
            <w:vAlign w:val="center"/>
          </w:tcPr>
          <w:p w:rsidR="006C12FD" w:rsidRDefault="00E06B7D">
            <w:pPr>
              <w:jc w:val="center"/>
              <w:rPr>
                <w:rFonts w:ascii="宋体" w:hAnsi="宋体" w:cs="仿宋_GB2312"/>
                <w:shd w:val="clear" w:color="auto" w:fill="FFFFFF"/>
              </w:rPr>
            </w:pPr>
            <w:r>
              <w:rPr>
                <w:rFonts w:ascii="宋体" w:hAnsi="宋体" w:cs="仿宋_GB2312" w:hint="eastAsia"/>
                <w:shd w:val="clear" w:color="auto" w:fill="FFFFFF"/>
              </w:rPr>
              <w:t>0</w:t>
            </w:r>
          </w:p>
        </w:tc>
        <w:tc>
          <w:tcPr>
            <w:tcW w:w="2233" w:type="dxa"/>
            <w:tcBorders>
              <w:top w:val="nil"/>
              <w:left w:val="nil"/>
              <w:bottom w:val="single" w:sz="8"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c>
          <w:tcPr>
            <w:tcW w:w="1092" w:type="dxa"/>
            <w:tcBorders>
              <w:top w:val="nil"/>
              <w:left w:val="nil"/>
              <w:bottom w:val="single" w:sz="8" w:space="0" w:color="auto"/>
              <w:right w:val="single" w:sz="4" w:space="0" w:color="auto"/>
            </w:tcBorders>
            <w:shd w:val="clear" w:color="auto" w:fill="auto"/>
            <w:vAlign w:val="center"/>
          </w:tcPr>
          <w:p w:rsidR="006C12FD" w:rsidRDefault="006C12FD">
            <w:pPr>
              <w:jc w:val="center"/>
              <w:rPr>
                <w:rFonts w:ascii="宋体" w:hAnsi="宋体" w:cs="仿宋_GB2312"/>
                <w:shd w:val="clear" w:color="auto" w:fill="FFFFFF"/>
              </w:rPr>
            </w:pPr>
          </w:p>
        </w:tc>
      </w:tr>
    </w:tbl>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★三、采购标的执行标准</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微软雅黑" w:hint="eastAsia"/>
          <w:sz w:val="24"/>
          <w:szCs w:val="24"/>
        </w:rPr>
        <w:t>1、</w:t>
      </w:r>
      <w:r>
        <w:rPr>
          <w:rFonts w:ascii="宋体" w:eastAsia="宋体" w:hAnsi="宋体" w:cs="宋体" w:hint="eastAsia"/>
          <w:kern w:val="0"/>
          <w:sz w:val="24"/>
        </w:rPr>
        <w:t>按照采购清单所列的管养范围及等级要求进行对应的绿化管养维护；</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微软雅黑" w:hint="eastAsia"/>
          <w:sz w:val="24"/>
          <w:szCs w:val="24"/>
        </w:rPr>
        <w:t>2、</w:t>
      </w:r>
      <w:r>
        <w:rPr>
          <w:rFonts w:ascii="宋体" w:eastAsia="宋体" w:hAnsi="宋体" w:cs="宋体" w:hint="eastAsia"/>
          <w:kern w:val="0"/>
          <w:sz w:val="24"/>
        </w:rPr>
        <w:t>本项目的绿化管养执行《河南省城市绿地养护标准》（DBJ41/T172-2017）、《许昌市城市绿地养护标准（试行）》；</w:t>
      </w:r>
    </w:p>
    <w:p w:rsidR="006C12FD" w:rsidRDefault="00E06B7D" w:rsidP="00E06B7D">
      <w:pPr>
        <w:spacing w:line="360" w:lineRule="auto"/>
        <w:ind w:firstLineChars="177" w:firstLine="425"/>
        <w:jc w:val="left"/>
        <w:rPr>
          <w:rFonts w:ascii="宋体" w:eastAsia="宋体" w:hAnsi="宋体" w:cs="微软雅黑"/>
          <w:b/>
          <w:sz w:val="24"/>
          <w:szCs w:val="24"/>
        </w:rPr>
      </w:pPr>
      <w:r>
        <w:rPr>
          <w:rFonts w:ascii="宋体" w:eastAsia="宋体" w:hAnsi="宋体" w:cs="宋体" w:hint="eastAsia"/>
          <w:kern w:val="0"/>
          <w:sz w:val="24"/>
        </w:rPr>
        <w:t>3、国家及地方颁布的法律、法规，许昌市及东城区制定的其他相关工作标准。</w:t>
      </w:r>
    </w:p>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★四、服务标准、期限等要求</w:t>
      </w:r>
    </w:p>
    <w:p w:rsidR="006C12FD" w:rsidRDefault="00E06B7D" w:rsidP="00E06B7D">
      <w:pPr>
        <w:widowControl/>
        <w:spacing w:line="360" w:lineRule="auto"/>
        <w:ind w:firstLineChars="177" w:firstLine="425"/>
        <w:jc w:val="left"/>
        <w:rPr>
          <w:rFonts w:ascii="宋体" w:eastAsia="宋体" w:hAnsi="宋体" w:cs="宋体"/>
          <w:kern w:val="0"/>
          <w:sz w:val="24"/>
        </w:rPr>
      </w:pPr>
      <w:r>
        <w:rPr>
          <w:rFonts w:ascii="宋体" w:eastAsia="宋体" w:hAnsi="宋体" w:cs="微软雅黑" w:hint="eastAsia"/>
          <w:sz w:val="24"/>
          <w:szCs w:val="24"/>
        </w:rPr>
        <w:lastRenderedPageBreak/>
        <w:t>1、服务标准要求：达到</w:t>
      </w:r>
      <w:r>
        <w:rPr>
          <w:rFonts w:ascii="宋体" w:eastAsia="宋体" w:hAnsi="宋体" w:cs="宋体" w:hint="eastAsia"/>
          <w:kern w:val="0"/>
          <w:sz w:val="24"/>
        </w:rPr>
        <w:t>《河南省城市绿地养护标准》（DBJ41/T172-2017）、《许昌市城市绿地养护标准（试行）》园林绿化养护标准“分类养护”、“环境卫生清洁”、“园林建筑及设施维护”、“巡查保护”。</w:t>
      </w:r>
    </w:p>
    <w:p w:rsidR="006C12FD" w:rsidRDefault="00E06B7D" w:rsidP="00E06B7D">
      <w:pPr>
        <w:widowControl/>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考核标准：</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7"/>
        <w:gridCol w:w="783"/>
        <w:gridCol w:w="4171"/>
        <w:gridCol w:w="3499"/>
      </w:tblGrid>
      <w:tr w:rsidR="006C12FD">
        <w:trPr>
          <w:trHeight w:val="899"/>
          <w:jc w:val="center"/>
        </w:trPr>
        <w:tc>
          <w:tcPr>
            <w:tcW w:w="667" w:type="dxa"/>
            <w:tcBorders>
              <w:top w:val="single" w:sz="4" w:space="0" w:color="auto"/>
              <w:bottom w:val="single" w:sz="4" w:space="0" w:color="auto"/>
              <w:right w:val="single" w:sz="4" w:space="0" w:color="auto"/>
            </w:tcBorders>
            <w:noWrap/>
            <w:vAlign w:val="center"/>
          </w:tcPr>
          <w:p w:rsidR="006C12FD" w:rsidRDefault="00E06B7D">
            <w:pPr>
              <w:widowControl/>
              <w:spacing w:line="3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783"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考核</w:t>
            </w:r>
          </w:p>
          <w:p w:rsidR="006C12FD" w:rsidRDefault="00E06B7D">
            <w:pPr>
              <w:widowControl/>
              <w:spacing w:line="3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内容</w:t>
            </w: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考核</w:t>
            </w:r>
            <w:r>
              <w:rPr>
                <w:rFonts w:ascii="宋体" w:eastAsia="宋体" w:hAnsi="宋体" w:cs="宋体" w:hint="eastAsia"/>
                <w:b/>
                <w:bCs/>
                <w:sz w:val="24"/>
                <w:szCs w:val="24"/>
              </w:rPr>
              <w:t>标准</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0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评分标准</w:t>
            </w:r>
          </w:p>
        </w:tc>
      </w:tr>
      <w:tr w:rsidR="006C12FD">
        <w:trPr>
          <w:trHeight w:val="1638"/>
          <w:jc w:val="center"/>
        </w:trPr>
        <w:tc>
          <w:tcPr>
            <w:tcW w:w="667" w:type="dxa"/>
            <w:vMerge w:val="restart"/>
            <w:tcBorders>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1</w:t>
            </w:r>
          </w:p>
          <w:p w:rsidR="006C12FD" w:rsidRDefault="006C12FD">
            <w:pPr>
              <w:widowControl/>
              <w:spacing w:line="260" w:lineRule="exact"/>
              <w:jc w:val="center"/>
              <w:rPr>
                <w:rFonts w:ascii="宋体" w:eastAsia="宋体" w:hAnsi="宋体" w:cs="宋体"/>
                <w:kern w:val="0"/>
                <w:sz w:val="24"/>
                <w:szCs w:val="24"/>
              </w:rPr>
            </w:pPr>
          </w:p>
        </w:tc>
        <w:tc>
          <w:tcPr>
            <w:tcW w:w="783" w:type="dxa"/>
            <w:vMerge w:val="restart"/>
            <w:tcBorders>
              <w:left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绿化植物养护</w:t>
            </w: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绿化养护管理制度健全，技术措施完善。有年、月生产管理计划，月生产管理检查记录、病虫害调查记录及防治措施等，计划、记录认真详细。</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缺少一项扣0.5分。</w:t>
            </w:r>
          </w:p>
        </w:tc>
      </w:tr>
      <w:tr w:rsidR="006C12FD">
        <w:trPr>
          <w:trHeight w:val="611"/>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bCs/>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bCs/>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乔灌花草藤适时浇水，无旱象。</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浇水不及时，植物现旱象扣0.2分，造成植物死亡的扣1分。</w:t>
            </w:r>
          </w:p>
        </w:tc>
      </w:tr>
      <w:tr w:rsidR="006C12FD">
        <w:trPr>
          <w:trHeight w:val="693"/>
          <w:jc w:val="center"/>
        </w:trPr>
        <w:tc>
          <w:tcPr>
            <w:tcW w:w="667" w:type="dxa"/>
            <w:vMerge/>
            <w:tcBorders>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各种树木上无</w:t>
            </w:r>
            <w:proofErr w:type="gramStart"/>
            <w:r>
              <w:rPr>
                <w:rFonts w:ascii="宋体" w:eastAsia="宋体" w:hAnsi="宋体" w:cs="宋体" w:hint="eastAsia"/>
                <w:kern w:val="0"/>
                <w:sz w:val="24"/>
                <w:szCs w:val="24"/>
              </w:rPr>
              <w:t>栓</w:t>
            </w:r>
            <w:proofErr w:type="gramEnd"/>
            <w:r>
              <w:rPr>
                <w:rFonts w:ascii="宋体" w:eastAsia="宋体" w:hAnsi="宋体" w:cs="宋体" w:hint="eastAsia"/>
                <w:kern w:val="0"/>
                <w:sz w:val="24"/>
                <w:szCs w:val="24"/>
              </w:rPr>
              <w:t>绳子、乱扯乱挂现象（公益性活动横幅除外）。</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发现一处未达要求扣0.1分。</w:t>
            </w:r>
          </w:p>
        </w:tc>
      </w:tr>
      <w:tr w:rsidR="006C12FD">
        <w:trPr>
          <w:trHeight w:val="611"/>
          <w:jc w:val="center"/>
        </w:trPr>
        <w:tc>
          <w:tcPr>
            <w:tcW w:w="667" w:type="dxa"/>
            <w:vMerge/>
            <w:tcBorders>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绿地草坪无人为践踏，无焚烧草坪、树枝、落叶现象。</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发现一处未达要求扣0.1分。</w:t>
            </w:r>
          </w:p>
        </w:tc>
      </w:tr>
      <w:tr w:rsidR="006C12FD">
        <w:trPr>
          <w:trHeight w:val="747"/>
          <w:jc w:val="center"/>
        </w:trPr>
        <w:tc>
          <w:tcPr>
            <w:tcW w:w="667" w:type="dxa"/>
            <w:vMerge/>
            <w:tcBorders>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每年入冬对行道树树干刷白一次。</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没有对行道树树干刷白的，扣1分。</w:t>
            </w:r>
          </w:p>
        </w:tc>
      </w:tr>
      <w:tr w:rsidR="006C12FD">
        <w:trPr>
          <w:trHeight w:val="2667"/>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各类植物生长旺盛，生长</w:t>
            </w:r>
            <w:proofErr w:type="gramStart"/>
            <w:r>
              <w:rPr>
                <w:rFonts w:ascii="宋体" w:eastAsia="宋体" w:hAnsi="宋体" w:cs="宋体" w:hint="eastAsia"/>
                <w:kern w:val="0"/>
                <w:sz w:val="24"/>
                <w:szCs w:val="24"/>
              </w:rPr>
              <w:t>季节无卷叶</w:t>
            </w:r>
            <w:proofErr w:type="gramEnd"/>
            <w:r>
              <w:rPr>
                <w:rFonts w:ascii="宋体" w:eastAsia="宋体" w:hAnsi="宋体" w:cs="宋体" w:hint="eastAsia"/>
                <w:kern w:val="0"/>
                <w:sz w:val="24"/>
                <w:szCs w:val="24"/>
              </w:rPr>
              <w:t>、焦叶，黄化、枯萎现象；</w:t>
            </w:r>
            <w:proofErr w:type="gramStart"/>
            <w:r>
              <w:rPr>
                <w:rFonts w:ascii="宋体" w:eastAsia="宋体" w:hAnsi="宋体" w:cs="宋体" w:hint="eastAsia"/>
                <w:kern w:val="0"/>
                <w:sz w:val="24"/>
                <w:szCs w:val="24"/>
              </w:rPr>
              <w:t>无杂藤绕树</w:t>
            </w:r>
            <w:proofErr w:type="gramEnd"/>
            <w:r>
              <w:rPr>
                <w:rFonts w:ascii="宋体" w:eastAsia="宋体" w:hAnsi="宋体" w:cs="宋体" w:hint="eastAsia"/>
                <w:kern w:val="0"/>
                <w:sz w:val="24"/>
                <w:szCs w:val="24"/>
              </w:rPr>
              <w:t>；绿篱模</w:t>
            </w:r>
            <w:proofErr w:type="gramStart"/>
            <w:r>
              <w:rPr>
                <w:rFonts w:ascii="宋体" w:eastAsia="宋体" w:hAnsi="宋体" w:cs="宋体" w:hint="eastAsia"/>
                <w:kern w:val="0"/>
                <w:sz w:val="24"/>
                <w:szCs w:val="24"/>
              </w:rPr>
              <w:t>纹不得</w:t>
            </w:r>
            <w:proofErr w:type="gramEnd"/>
            <w:r>
              <w:rPr>
                <w:rFonts w:ascii="宋体" w:eastAsia="宋体" w:hAnsi="宋体" w:cs="宋体" w:hint="eastAsia"/>
                <w:kern w:val="0"/>
                <w:sz w:val="24"/>
                <w:szCs w:val="24"/>
              </w:rPr>
              <w:t>夹生杂草；无死株、缺株、残株；无倒伏、倾斜。藤本及攀援植物及时绑缚牵引。</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proofErr w:type="gramStart"/>
            <w:r>
              <w:rPr>
                <w:rFonts w:ascii="宋体" w:eastAsia="宋体" w:hAnsi="宋体" w:cs="宋体" w:hint="eastAsia"/>
                <w:kern w:val="0"/>
                <w:sz w:val="24"/>
                <w:szCs w:val="24"/>
              </w:rPr>
              <w:t>有杂藤绕树</w:t>
            </w:r>
            <w:proofErr w:type="gramEnd"/>
            <w:r>
              <w:rPr>
                <w:rFonts w:ascii="宋体" w:eastAsia="宋体" w:hAnsi="宋体" w:cs="宋体" w:hint="eastAsia"/>
                <w:kern w:val="0"/>
                <w:sz w:val="24"/>
                <w:szCs w:val="24"/>
              </w:rPr>
              <w:t>，绿篱模纹夹生杂草每处扣0.1分；有倒伏、倾斜树木每处扣0.2分；藤本及攀援植物未及时牵引每处扣0.1分；死树、缺株每处扣0.3分；绿篱断档超过50cm每处扣0.2分；</w:t>
            </w:r>
          </w:p>
        </w:tc>
      </w:tr>
      <w:tr w:rsidR="006C12FD">
        <w:trPr>
          <w:trHeight w:val="1319"/>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20" w:lineRule="exact"/>
              <w:jc w:val="center"/>
              <w:rPr>
                <w:rFonts w:ascii="宋体" w:eastAsia="宋体" w:hAnsi="宋体" w:cs="宋体"/>
                <w:kern w:val="0"/>
                <w:sz w:val="24"/>
                <w:szCs w:val="24"/>
              </w:rPr>
            </w:pPr>
            <w:r>
              <w:rPr>
                <w:rFonts w:ascii="宋体" w:eastAsia="宋体" w:hAnsi="宋体" w:cs="宋体" w:hint="eastAsia"/>
                <w:sz w:val="24"/>
                <w:szCs w:val="24"/>
              </w:rPr>
              <w:t>绿地内植物无明显病虫害危害现象；用药科学合理，无药害发生。</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20" w:lineRule="exact"/>
              <w:jc w:val="center"/>
              <w:rPr>
                <w:rFonts w:ascii="宋体" w:eastAsia="宋体" w:hAnsi="宋体" w:cs="宋体"/>
                <w:kern w:val="0"/>
                <w:sz w:val="24"/>
                <w:szCs w:val="24"/>
              </w:rPr>
            </w:pPr>
            <w:r>
              <w:rPr>
                <w:rFonts w:ascii="宋体" w:eastAsia="宋体" w:hAnsi="宋体" w:cs="宋体" w:hint="eastAsia"/>
                <w:sz w:val="24"/>
                <w:szCs w:val="24"/>
              </w:rPr>
              <w:t>“病虫危害根据危害程度酌情扣0.1至0.2分；药害根据危害程度酌情扣0.1至0.2分。”</w:t>
            </w:r>
          </w:p>
        </w:tc>
      </w:tr>
      <w:tr w:rsidR="006C12FD">
        <w:trPr>
          <w:trHeight w:val="2395"/>
          <w:jc w:val="center"/>
        </w:trPr>
        <w:tc>
          <w:tcPr>
            <w:tcW w:w="667" w:type="dxa"/>
            <w:vMerge/>
            <w:tcBorders>
              <w:right w:val="single" w:sz="4" w:space="0" w:color="auto"/>
            </w:tcBorders>
            <w:noWrap/>
            <w:vAlign w:val="center"/>
          </w:tcPr>
          <w:p w:rsidR="006C12FD" w:rsidRDefault="006C12FD">
            <w:pPr>
              <w:widowControl/>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发现绿化植物被损坏或出现死亡，必须于24小时内</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应急处理，并视季节及时进行补植，栽植季节，7日内补植到位；非栽植季节，对广场内有树穴的树木，3日内用透水砖等硬化材料对空树穴进行临时性硬化处理。</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发现树木被损坏或出现死亡，没有在24小时内</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应急处理，扣0.2分；栽植季节，7日内未补植，扣0.3分；非栽植季节，3日内未用透水砖等硬化材料对空树穴进行临时性硬化处理，扣0.2分。</w:t>
            </w:r>
          </w:p>
          <w:p w:rsidR="006C12FD" w:rsidRDefault="006C12FD">
            <w:pPr>
              <w:widowControl/>
              <w:spacing w:line="260" w:lineRule="exact"/>
              <w:jc w:val="center"/>
              <w:rPr>
                <w:rFonts w:ascii="宋体" w:eastAsia="宋体" w:hAnsi="宋体" w:cs="宋体"/>
                <w:kern w:val="0"/>
                <w:sz w:val="24"/>
                <w:szCs w:val="24"/>
              </w:rPr>
            </w:pPr>
          </w:p>
        </w:tc>
      </w:tr>
      <w:tr w:rsidR="006C12FD">
        <w:trPr>
          <w:trHeight w:val="4655"/>
          <w:jc w:val="center"/>
        </w:trPr>
        <w:tc>
          <w:tcPr>
            <w:tcW w:w="667" w:type="dxa"/>
            <w:vMerge/>
            <w:tcBorders>
              <w:right w:val="single" w:sz="4" w:space="0" w:color="auto"/>
            </w:tcBorders>
            <w:noWrap/>
            <w:vAlign w:val="center"/>
          </w:tcPr>
          <w:p w:rsidR="006C12FD" w:rsidRDefault="006C12FD">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各类乔木要根据树木生长习性合理修剪，修剪留枝合理，树形美观，剪口平滑，无残桩，无劈裂，大的伤口有保护措施；花灌木修剪时间符合开花特性，方法科学合理。整形植物（绿篱、模纹、造型植物）修剪及时，造型美观，或曲线圆滑，或横平竖直：对绿篱植物要按照控制高度修剪整齐，做到三个面两条边线整齐划一，外观形象整齐美观；对有变化的几何图形的模纹，要求边线自然顺滑流畅，整体外观形象规范整齐；球类植物修剪后，圆满紧凑，冠形匀称，中心两侧均衡，整体外观形象好。对小叶女贞等造型树，要按照造型标准对云片进行整形修剪，并对树干、主枝或根部长出的萌蘖枝条进行去除。</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萌蘖枝、交叉枝等</w:t>
            </w:r>
            <w:proofErr w:type="gramStart"/>
            <w:r>
              <w:rPr>
                <w:rFonts w:ascii="宋体" w:eastAsia="宋体" w:hAnsi="宋体" w:cs="宋体" w:hint="eastAsia"/>
                <w:kern w:val="0"/>
                <w:sz w:val="24"/>
                <w:szCs w:val="24"/>
              </w:rPr>
              <w:t>未疏除</w:t>
            </w:r>
            <w:proofErr w:type="gramEnd"/>
            <w:r>
              <w:rPr>
                <w:rFonts w:ascii="宋体" w:eastAsia="宋体" w:hAnsi="宋体" w:cs="宋体" w:hint="eastAsia"/>
                <w:kern w:val="0"/>
                <w:sz w:val="24"/>
                <w:szCs w:val="24"/>
              </w:rPr>
              <w:t>或疏剪不合理每处扣0.1分；有严重干枯枝、</w:t>
            </w:r>
            <w:proofErr w:type="gramStart"/>
            <w:r>
              <w:rPr>
                <w:rFonts w:ascii="宋体" w:eastAsia="宋体" w:hAnsi="宋体" w:cs="宋体" w:hint="eastAsia"/>
                <w:kern w:val="0"/>
                <w:sz w:val="24"/>
                <w:szCs w:val="24"/>
              </w:rPr>
              <w:t>折断枝未清除</w:t>
            </w:r>
            <w:proofErr w:type="gramEnd"/>
            <w:r>
              <w:rPr>
                <w:rFonts w:ascii="宋体" w:eastAsia="宋体" w:hAnsi="宋体" w:cs="宋体" w:hint="eastAsia"/>
                <w:kern w:val="0"/>
                <w:sz w:val="24"/>
                <w:szCs w:val="24"/>
              </w:rPr>
              <w:t>每株扣0.2分；影响游人通行的下垂枝条修剪不及时，每株扣0.1分；</w:t>
            </w:r>
          </w:p>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整形植物修剪不及时，</w:t>
            </w:r>
            <w:proofErr w:type="gramStart"/>
            <w:r>
              <w:rPr>
                <w:rFonts w:ascii="宋体" w:eastAsia="宋体" w:hAnsi="宋体" w:cs="宋体" w:hint="eastAsia"/>
                <w:kern w:val="0"/>
                <w:sz w:val="24"/>
                <w:szCs w:val="24"/>
              </w:rPr>
              <w:t>植物冒梢〔小龙柏除外，红叶石楠、金叶女贞等春（秋）叶色观赏期除外〕</w:t>
            </w:r>
            <w:proofErr w:type="gramEnd"/>
            <w:r>
              <w:rPr>
                <w:rFonts w:ascii="宋体" w:eastAsia="宋体" w:hAnsi="宋体" w:cs="宋体" w:hint="eastAsia"/>
                <w:kern w:val="0"/>
                <w:sz w:val="24"/>
                <w:szCs w:val="24"/>
              </w:rPr>
              <w:t>超过10cm未修剪,每处扣0.2分；整形植物修剪不美观酌情扣分（0.2-0.5分）；修剪时间及方法不合理、不规范，视情况扣0.2-0.5分。</w:t>
            </w:r>
          </w:p>
        </w:tc>
      </w:tr>
      <w:tr w:rsidR="006C12FD">
        <w:trPr>
          <w:trHeight w:val="91"/>
          <w:jc w:val="center"/>
        </w:trPr>
        <w:tc>
          <w:tcPr>
            <w:tcW w:w="667" w:type="dxa"/>
            <w:vMerge/>
            <w:tcBorders>
              <w:right w:val="single" w:sz="4" w:space="0" w:color="auto"/>
            </w:tcBorders>
            <w:noWrap/>
            <w:vAlign w:val="center"/>
          </w:tcPr>
          <w:p w:rsidR="006C12FD" w:rsidRDefault="006C12FD">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草坪、地被植物长势一致，色泽正常，无杂草，无斑秃；草坪应适时适度合理修剪（草坪高度不超过8公分），达到草坪面平整流畅美观，碎草清洁率要达到95%以上；入冬后，要及时清除落叶和干草，修剪干枯的暖季型草坪，为树木和绿篱模</w:t>
            </w:r>
            <w:proofErr w:type="gramStart"/>
            <w:r>
              <w:rPr>
                <w:rFonts w:ascii="宋体" w:eastAsia="宋体" w:hAnsi="宋体" w:cs="宋体" w:hint="eastAsia"/>
                <w:kern w:val="0"/>
                <w:sz w:val="24"/>
                <w:szCs w:val="24"/>
              </w:rPr>
              <w:t>纹打防火</w:t>
            </w:r>
            <w:proofErr w:type="gramEnd"/>
            <w:r>
              <w:rPr>
                <w:rFonts w:ascii="宋体" w:eastAsia="宋体" w:hAnsi="宋体" w:cs="宋体" w:hint="eastAsia"/>
                <w:kern w:val="0"/>
                <w:sz w:val="24"/>
                <w:szCs w:val="24"/>
              </w:rPr>
              <w:t>圈、防火道，无焚烧草坪、落叶现象。</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长势项酌情扣分0.1分</w:t>
            </w:r>
          </w:p>
          <w:p w:rsidR="006C12FD" w:rsidRDefault="00E06B7D">
            <w:pPr>
              <w:widowControl/>
              <w:spacing w:line="340" w:lineRule="exact"/>
              <w:jc w:val="center"/>
              <w:rPr>
                <w:rFonts w:ascii="宋体" w:eastAsia="宋体" w:hAnsi="宋体" w:cs="宋体"/>
                <w:kern w:val="0"/>
                <w:sz w:val="24"/>
                <w:szCs w:val="24"/>
              </w:rPr>
            </w:pPr>
            <w:proofErr w:type="gramStart"/>
            <w:r>
              <w:rPr>
                <w:rFonts w:ascii="宋体" w:eastAsia="宋体" w:hAnsi="宋体" w:cs="宋体" w:hint="eastAsia"/>
                <w:kern w:val="0"/>
                <w:sz w:val="24"/>
                <w:szCs w:val="24"/>
              </w:rPr>
              <w:t>杂草项每平方米</w:t>
            </w:r>
            <w:proofErr w:type="gramEnd"/>
            <w:r>
              <w:rPr>
                <w:rFonts w:ascii="宋体" w:eastAsia="宋体" w:hAnsi="宋体" w:cs="宋体" w:hint="eastAsia"/>
                <w:kern w:val="0"/>
                <w:sz w:val="24"/>
                <w:szCs w:val="24"/>
              </w:rPr>
              <w:t>超过5棵且明显高于草坪地被每处扣0.2分；斑秃超过0.5m2每处扣0.1分；</w:t>
            </w:r>
          </w:p>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修剪后碎草清洁率达不到95%，扣0.3分；未达到草坪防火要求，每项扣0.2分；未及时浇水松土除草扣0.2分</w:t>
            </w:r>
          </w:p>
        </w:tc>
      </w:tr>
      <w:tr w:rsidR="006C12FD">
        <w:trPr>
          <w:trHeight w:val="91"/>
          <w:jc w:val="center"/>
        </w:trPr>
        <w:tc>
          <w:tcPr>
            <w:tcW w:w="667" w:type="dxa"/>
            <w:vMerge/>
            <w:tcBorders>
              <w:right w:val="single" w:sz="4" w:space="0" w:color="auto"/>
            </w:tcBorders>
            <w:noWrap/>
            <w:vAlign w:val="center"/>
          </w:tcPr>
          <w:p w:rsidR="006C12FD" w:rsidRDefault="006C12FD">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开花地被（含水生植物）花繁叶茂，及时浇水松土除草，无残</w:t>
            </w:r>
            <w:proofErr w:type="gramStart"/>
            <w:r>
              <w:rPr>
                <w:rFonts w:ascii="宋体" w:eastAsia="宋体" w:hAnsi="宋体" w:cs="宋体" w:hint="eastAsia"/>
                <w:kern w:val="0"/>
                <w:sz w:val="24"/>
                <w:szCs w:val="24"/>
              </w:rPr>
              <w:t>梗败花</w:t>
            </w:r>
            <w:proofErr w:type="gramEnd"/>
            <w:r>
              <w:rPr>
                <w:rFonts w:ascii="宋体" w:eastAsia="宋体" w:hAnsi="宋体" w:cs="宋体" w:hint="eastAsia"/>
                <w:kern w:val="0"/>
                <w:sz w:val="24"/>
                <w:szCs w:val="24"/>
              </w:rPr>
              <w:t>，花后及时修剪或更换。</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残</w:t>
            </w:r>
            <w:proofErr w:type="gramStart"/>
            <w:r>
              <w:rPr>
                <w:rFonts w:ascii="宋体" w:eastAsia="宋体" w:hAnsi="宋体" w:cs="宋体" w:hint="eastAsia"/>
                <w:kern w:val="0"/>
                <w:sz w:val="24"/>
                <w:szCs w:val="24"/>
              </w:rPr>
              <w:t>梗败花</w:t>
            </w:r>
            <w:proofErr w:type="gramEnd"/>
            <w:r>
              <w:rPr>
                <w:rFonts w:ascii="宋体" w:eastAsia="宋体" w:hAnsi="宋体" w:cs="宋体" w:hint="eastAsia"/>
                <w:kern w:val="0"/>
                <w:sz w:val="24"/>
                <w:szCs w:val="24"/>
              </w:rPr>
              <w:t>未及时清理或更换扣0.2分。</w:t>
            </w:r>
          </w:p>
        </w:tc>
      </w:tr>
      <w:tr w:rsidR="006C12FD">
        <w:trPr>
          <w:trHeight w:val="91"/>
          <w:jc w:val="center"/>
        </w:trPr>
        <w:tc>
          <w:tcPr>
            <w:tcW w:w="667" w:type="dxa"/>
            <w:vMerge/>
            <w:tcBorders>
              <w:right w:val="single" w:sz="4" w:space="0" w:color="auto"/>
            </w:tcBorders>
            <w:noWrap/>
            <w:vAlign w:val="center"/>
          </w:tcPr>
          <w:p w:rsidR="006C12FD" w:rsidRDefault="006C12FD">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绿地内地面无明显凸起凹陷，微地形起伏自然；土壤疏松肥沃，墒情良好，无旱象，无积水。</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有坑洼或突起每处扣0.1分；</w:t>
            </w:r>
          </w:p>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浇水不及时，植物有旱象，</w:t>
            </w:r>
            <w:proofErr w:type="gramStart"/>
            <w:r>
              <w:rPr>
                <w:rFonts w:ascii="宋体" w:eastAsia="宋体" w:hAnsi="宋体" w:cs="宋体" w:hint="eastAsia"/>
                <w:kern w:val="0"/>
                <w:sz w:val="24"/>
                <w:szCs w:val="24"/>
              </w:rPr>
              <w:t>视严重</w:t>
            </w:r>
            <w:proofErr w:type="gramEnd"/>
            <w:r>
              <w:rPr>
                <w:rFonts w:ascii="宋体" w:eastAsia="宋体" w:hAnsi="宋体" w:cs="宋体" w:hint="eastAsia"/>
                <w:kern w:val="0"/>
                <w:sz w:val="24"/>
                <w:szCs w:val="24"/>
              </w:rPr>
              <w:t>程度扣0.2-0.5分，造成植物死亡的每处扣1分；土壤板结或积水每处扣0.1分。</w:t>
            </w:r>
          </w:p>
        </w:tc>
      </w:tr>
      <w:tr w:rsidR="006C12FD">
        <w:trPr>
          <w:trHeight w:val="996"/>
          <w:jc w:val="center"/>
        </w:trPr>
        <w:tc>
          <w:tcPr>
            <w:tcW w:w="667" w:type="dxa"/>
            <w:vMerge w:val="restart"/>
            <w:tcBorders>
              <w:top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2</w:t>
            </w:r>
          </w:p>
          <w:p w:rsidR="006C12FD" w:rsidRDefault="006C12FD">
            <w:pPr>
              <w:spacing w:line="260" w:lineRule="exact"/>
              <w:ind w:firstLineChars="200" w:firstLine="480"/>
              <w:jc w:val="center"/>
              <w:rPr>
                <w:rFonts w:ascii="宋体" w:eastAsia="宋体" w:hAnsi="宋体" w:cs="宋体"/>
                <w:kern w:val="0"/>
                <w:sz w:val="24"/>
                <w:szCs w:val="24"/>
              </w:rPr>
            </w:pPr>
          </w:p>
        </w:tc>
        <w:tc>
          <w:tcPr>
            <w:tcW w:w="783" w:type="dxa"/>
            <w:vMerge w:val="restart"/>
            <w:tcBorders>
              <w:top w:val="single" w:sz="4" w:space="0" w:color="auto"/>
              <w:left w:val="single" w:sz="4" w:space="0" w:color="auto"/>
              <w:right w:val="single" w:sz="4" w:space="0" w:color="auto"/>
            </w:tcBorders>
            <w:noWrap/>
            <w:vAlign w:val="center"/>
          </w:tcPr>
          <w:p w:rsidR="006C12FD" w:rsidRDefault="00E06B7D">
            <w:pPr>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游园容貌环境卫生及园林设施管理</w:t>
            </w: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果皮</w:t>
            </w:r>
            <w:proofErr w:type="gramStart"/>
            <w:r>
              <w:rPr>
                <w:rFonts w:ascii="宋体" w:eastAsia="宋体" w:hAnsi="宋体" w:cs="宋体" w:hint="eastAsia"/>
                <w:kern w:val="0"/>
                <w:sz w:val="24"/>
                <w:szCs w:val="24"/>
              </w:rPr>
              <w:t>箱保持</w:t>
            </w:r>
            <w:proofErr w:type="gramEnd"/>
            <w:r>
              <w:rPr>
                <w:rFonts w:ascii="宋体" w:eastAsia="宋体" w:hAnsi="宋体" w:cs="宋体" w:hint="eastAsia"/>
                <w:kern w:val="0"/>
                <w:sz w:val="24"/>
                <w:szCs w:val="24"/>
              </w:rPr>
              <w:t>外观清洁、完好，箱内垃圾及时清理无外溢。</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果皮箱外观不清洁每个扣0.1分，箱内有陈积垃圾外溢，清理不及时每个扣0.1分。</w:t>
            </w:r>
          </w:p>
        </w:tc>
      </w:tr>
      <w:tr w:rsidR="006C12FD">
        <w:trPr>
          <w:trHeight w:val="592"/>
          <w:jc w:val="center"/>
        </w:trPr>
        <w:tc>
          <w:tcPr>
            <w:tcW w:w="667" w:type="dxa"/>
            <w:vMerge/>
            <w:tcBorders>
              <w:right w:val="single" w:sz="4" w:space="0" w:color="auto"/>
            </w:tcBorders>
            <w:noWrap/>
            <w:vAlign w:val="center"/>
          </w:tcPr>
          <w:p w:rsidR="006C12FD" w:rsidRDefault="006C12FD">
            <w:pPr>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spacing w:line="260" w:lineRule="exact"/>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无私搭乱建；</w:t>
            </w:r>
            <w:proofErr w:type="gramStart"/>
            <w:r>
              <w:rPr>
                <w:rFonts w:ascii="宋体" w:eastAsia="宋体" w:hAnsi="宋体" w:cs="宋体" w:hint="eastAsia"/>
                <w:kern w:val="0"/>
                <w:sz w:val="24"/>
                <w:szCs w:val="24"/>
              </w:rPr>
              <w:t>无胡喷乱画</w:t>
            </w:r>
            <w:proofErr w:type="gramEnd"/>
            <w:r>
              <w:rPr>
                <w:rFonts w:ascii="宋体" w:eastAsia="宋体" w:hAnsi="宋体" w:cs="宋体" w:hint="eastAsia"/>
                <w:kern w:val="0"/>
                <w:sz w:val="24"/>
                <w:szCs w:val="24"/>
              </w:rPr>
              <w:t>、乱贴小广告、私拉乱扯等现象。</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私搭乱建、</w:t>
            </w:r>
            <w:proofErr w:type="gramStart"/>
            <w:r>
              <w:rPr>
                <w:rFonts w:ascii="宋体" w:eastAsia="宋体" w:hAnsi="宋体" w:cs="宋体" w:hint="eastAsia"/>
                <w:kern w:val="0"/>
                <w:sz w:val="24"/>
                <w:szCs w:val="24"/>
              </w:rPr>
              <w:t>胡喷乱画</w:t>
            </w:r>
            <w:proofErr w:type="gramEnd"/>
            <w:r>
              <w:rPr>
                <w:rFonts w:ascii="宋体" w:eastAsia="宋体" w:hAnsi="宋体" w:cs="宋体" w:hint="eastAsia"/>
                <w:kern w:val="0"/>
                <w:sz w:val="24"/>
                <w:szCs w:val="24"/>
              </w:rPr>
              <w:t>一处扣0.1分；</w:t>
            </w:r>
          </w:p>
        </w:tc>
      </w:tr>
      <w:tr w:rsidR="006C12FD">
        <w:trPr>
          <w:trHeight w:val="600"/>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绿地内无纸屑、塑料袋、瓜果皮核和其他丢弃物。无垃圾积存。</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发现一处未达要求扣0.1分。</w:t>
            </w:r>
          </w:p>
        </w:tc>
      </w:tr>
      <w:tr w:rsidR="006C12FD">
        <w:trPr>
          <w:trHeight w:val="1137"/>
          <w:jc w:val="center"/>
        </w:trPr>
        <w:tc>
          <w:tcPr>
            <w:tcW w:w="667" w:type="dxa"/>
            <w:vMerge/>
            <w:tcBorders>
              <w:right w:val="single" w:sz="4" w:space="0" w:color="auto"/>
            </w:tcBorders>
            <w:noWrap/>
            <w:vAlign w:val="center"/>
          </w:tcPr>
          <w:p w:rsidR="006C12FD" w:rsidRDefault="006C12FD">
            <w:pPr>
              <w:widowControl/>
              <w:spacing w:line="32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2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各种园林建筑、构筑物、雕塑、文化墙、假山叠石、驳岸、景石、小品等外观整洁。</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发现未达要求，每处扣0.1分。</w:t>
            </w:r>
          </w:p>
        </w:tc>
      </w:tr>
      <w:tr w:rsidR="006C12FD">
        <w:trPr>
          <w:trHeight w:val="677"/>
          <w:jc w:val="center"/>
        </w:trPr>
        <w:tc>
          <w:tcPr>
            <w:tcW w:w="667" w:type="dxa"/>
            <w:vMerge/>
            <w:tcBorders>
              <w:right w:val="single" w:sz="4" w:space="0" w:color="auto"/>
            </w:tcBorders>
            <w:noWrap/>
            <w:vAlign w:val="center"/>
          </w:tcPr>
          <w:p w:rsidR="006C12FD" w:rsidRDefault="006C12FD">
            <w:pPr>
              <w:widowControl/>
              <w:spacing w:line="32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2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园路、广场、台阶无积土、无污渍、无积水、无落枝，落叶清扫及时彻底。</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发现一处未达要求扣0.1分。</w:t>
            </w:r>
          </w:p>
        </w:tc>
      </w:tr>
      <w:tr w:rsidR="006C12FD">
        <w:trPr>
          <w:trHeight w:val="573"/>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bCs/>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bCs/>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保洁制度健全，保洁到位。</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保洁制度不健全，每次扣0.2分。</w:t>
            </w:r>
          </w:p>
        </w:tc>
      </w:tr>
      <w:tr w:rsidR="006C12FD">
        <w:trPr>
          <w:trHeight w:val="1310"/>
          <w:jc w:val="center"/>
        </w:trPr>
        <w:tc>
          <w:tcPr>
            <w:tcW w:w="667" w:type="dxa"/>
            <w:vMerge/>
            <w:tcBorders>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喷灌设施完好，冬季有防护措施，无跑、冒、滴、漏现象。</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发现跑、冒、滴、漏每处扣0.1分；冬季无防护措施每处扣0.1分。</w:t>
            </w:r>
          </w:p>
        </w:tc>
      </w:tr>
      <w:tr w:rsidR="006C12FD">
        <w:trPr>
          <w:trHeight w:val="636"/>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各种园林设施及时擦洗，保持外观整洁美观。</w:t>
            </w:r>
          </w:p>
        </w:tc>
        <w:tc>
          <w:tcPr>
            <w:tcW w:w="3499" w:type="dxa"/>
            <w:tcBorders>
              <w:top w:val="single" w:sz="4" w:space="0" w:color="auto"/>
              <w:left w:val="single" w:sz="4" w:space="0" w:color="auto"/>
              <w:bottom w:val="single" w:sz="4" w:space="0" w:color="auto"/>
            </w:tcBorders>
            <w:noWrap/>
            <w:vAlign w:val="center"/>
          </w:tcPr>
          <w:p w:rsidR="006C12FD" w:rsidRDefault="00E06B7D">
            <w:pPr>
              <w:widowControl/>
              <w:spacing w:line="260" w:lineRule="exact"/>
              <w:jc w:val="center"/>
              <w:rPr>
                <w:rFonts w:ascii="宋体" w:eastAsia="宋体" w:hAnsi="宋体" w:cs="宋体"/>
                <w:kern w:val="0"/>
                <w:sz w:val="24"/>
                <w:szCs w:val="24"/>
              </w:rPr>
            </w:pPr>
            <w:r>
              <w:rPr>
                <w:rFonts w:ascii="宋体" w:eastAsia="宋体" w:hAnsi="宋体" w:cs="宋体" w:hint="eastAsia"/>
                <w:kern w:val="0"/>
                <w:sz w:val="24"/>
                <w:szCs w:val="24"/>
              </w:rPr>
              <w:t>发现一处未达要求扣0.1分。</w:t>
            </w:r>
          </w:p>
        </w:tc>
      </w:tr>
      <w:tr w:rsidR="006C12FD">
        <w:trPr>
          <w:trHeight w:val="1141"/>
          <w:jc w:val="center"/>
        </w:trPr>
        <w:tc>
          <w:tcPr>
            <w:tcW w:w="667" w:type="dxa"/>
            <w:vMerge/>
            <w:tcBorders>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6C12FD" w:rsidRDefault="006C12FD">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sz w:val="24"/>
                <w:szCs w:val="24"/>
              </w:rPr>
              <w:t>水面打捞及时，无漂浮杂物、杂草；垃圾及时清理，重点地区随产随清。</w:t>
            </w:r>
          </w:p>
        </w:tc>
        <w:tc>
          <w:tcPr>
            <w:tcW w:w="3499" w:type="dxa"/>
            <w:tcBorders>
              <w:top w:val="single" w:sz="4" w:space="0" w:color="auto"/>
              <w:left w:val="single" w:sz="4" w:space="0" w:color="auto"/>
              <w:bottom w:val="single" w:sz="4" w:space="0" w:color="auto"/>
            </w:tcBorders>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发现一处未达要求扣0.1分。</w:t>
            </w:r>
          </w:p>
        </w:tc>
      </w:tr>
      <w:tr w:rsidR="006C12FD">
        <w:tblPrEx>
          <w:tblBorders>
            <w:insideH w:val="single" w:sz="4" w:space="0" w:color="auto"/>
            <w:insideV w:val="single" w:sz="4" w:space="0" w:color="auto"/>
          </w:tblBorders>
        </w:tblPrEx>
        <w:trPr>
          <w:trHeight w:val="1495"/>
          <w:jc w:val="center"/>
        </w:trPr>
        <w:tc>
          <w:tcPr>
            <w:tcW w:w="667" w:type="dxa"/>
            <w:vMerge w:val="restart"/>
            <w:noWrap/>
            <w:vAlign w:val="center"/>
          </w:tcPr>
          <w:p w:rsidR="006C12FD" w:rsidRDefault="00E06B7D">
            <w:pPr>
              <w:jc w:val="center"/>
              <w:rPr>
                <w:rFonts w:ascii="宋体" w:eastAsia="宋体" w:hAnsi="宋体" w:cs="宋体"/>
                <w:b/>
                <w:sz w:val="24"/>
                <w:szCs w:val="24"/>
              </w:rPr>
            </w:pPr>
            <w:r>
              <w:rPr>
                <w:rFonts w:ascii="宋体" w:eastAsia="宋体" w:hAnsi="宋体" w:cs="宋体" w:hint="eastAsia"/>
                <w:sz w:val="24"/>
                <w:szCs w:val="24"/>
              </w:rPr>
              <w:t>3</w:t>
            </w:r>
          </w:p>
        </w:tc>
        <w:tc>
          <w:tcPr>
            <w:tcW w:w="783" w:type="dxa"/>
            <w:vMerge w:val="restart"/>
            <w:noWrap/>
            <w:vAlign w:val="center"/>
          </w:tcPr>
          <w:p w:rsidR="006C12FD" w:rsidRDefault="00E06B7D">
            <w:pPr>
              <w:jc w:val="center"/>
              <w:rPr>
                <w:rFonts w:ascii="宋体" w:eastAsia="宋体" w:hAnsi="宋体" w:cs="宋体"/>
                <w:b/>
                <w:sz w:val="24"/>
                <w:szCs w:val="24"/>
              </w:rPr>
            </w:pPr>
            <w:r>
              <w:rPr>
                <w:rFonts w:ascii="宋体" w:eastAsia="宋体" w:hAnsi="宋体" w:cs="宋体" w:hint="eastAsia"/>
                <w:sz w:val="24"/>
                <w:szCs w:val="24"/>
              </w:rPr>
              <w:t>安全生产管理</w:t>
            </w:r>
          </w:p>
        </w:tc>
        <w:tc>
          <w:tcPr>
            <w:tcW w:w="4171"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安全管理机构健全，制度完善，安全工作符合规范。应急预案完善，可操作性强，事故处理及时、妥当，记录准确，档案齐全。</w:t>
            </w:r>
          </w:p>
        </w:tc>
        <w:tc>
          <w:tcPr>
            <w:tcW w:w="3499"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制度、档案不齐全扣0.5分；事故处理不及时扣1分。</w:t>
            </w:r>
          </w:p>
        </w:tc>
      </w:tr>
      <w:tr w:rsidR="006C12FD">
        <w:tblPrEx>
          <w:tblBorders>
            <w:insideH w:val="single" w:sz="4" w:space="0" w:color="auto"/>
            <w:insideV w:val="single" w:sz="4" w:space="0" w:color="auto"/>
          </w:tblBorders>
        </w:tblPrEx>
        <w:trPr>
          <w:trHeight w:val="1423"/>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规范使用园林机械及农药，保证工作人员及游人安全。</w:t>
            </w:r>
          </w:p>
        </w:tc>
        <w:tc>
          <w:tcPr>
            <w:tcW w:w="3499" w:type="dxa"/>
            <w:noWrap/>
            <w:vAlign w:val="center"/>
          </w:tcPr>
          <w:p w:rsidR="006C12FD" w:rsidRDefault="00E06B7D">
            <w:pPr>
              <w:jc w:val="center"/>
              <w:rPr>
                <w:rFonts w:ascii="宋体" w:eastAsia="宋体" w:hAnsi="宋体" w:cs="宋体"/>
                <w:sz w:val="24"/>
                <w:szCs w:val="24"/>
              </w:rPr>
            </w:pPr>
            <w:r>
              <w:rPr>
                <w:rFonts w:ascii="宋体" w:eastAsia="宋体" w:hAnsi="宋体" w:cs="宋体" w:hint="eastAsia"/>
                <w:kern w:val="0"/>
                <w:sz w:val="24"/>
                <w:szCs w:val="24"/>
              </w:rPr>
              <w:t>使用机械、农药不按规范操作一项扣0.3分。</w:t>
            </w:r>
          </w:p>
        </w:tc>
      </w:tr>
      <w:tr w:rsidR="006C12FD">
        <w:tblPrEx>
          <w:tblBorders>
            <w:insideH w:val="single" w:sz="4" w:space="0" w:color="auto"/>
            <w:insideV w:val="single" w:sz="4" w:space="0" w:color="auto"/>
          </w:tblBorders>
        </w:tblPrEx>
        <w:trPr>
          <w:trHeight w:val="1495"/>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widowControl/>
              <w:spacing w:line="380" w:lineRule="exact"/>
              <w:jc w:val="center"/>
              <w:rPr>
                <w:rFonts w:ascii="宋体" w:eastAsia="宋体" w:hAnsi="宋体" w:cs="宋体"/>
                <w:sz w:val="24"/>
                <w:szCs w:val="24"/>
              </w:rPr>
            </w:pPr>
            <w:r>
              <w:rPr>
                <w:rFonts w:ascii="宋体" w:eastAsia="宋体" w:hAnsi="宋体" w:cs="宋体" w:hint="eastAsia"/>
                <w:kern w:val="0"/>
                <w:sz w:val="24"/>
                <w:szCs w:val="24"/>
              </w:rPr>
              <w:t>各种设施、设备运行良好，无安全隐患；防护设施和安全警示标志醒目、规范、完备。</w:t>
            </w:r>
          </w:p>
        </w:tc>
        <w:tc>
          <w:tcPr>
            <w:tcW w:w="3499" w:type="dxa"/>
            <w:noWrap/>
            <w:vAlign w:val="center"/>
          </w:tcPr>
          <w:p w:rsidR="006C12FD" w:rsidRDefault="00E06B7D">
            <w:pPr>
              <w:jc w:val="center"/>
              <w:rPr>
                <w:rFonts w:ascii="宋体" w:eastAsia="宋体" w:hAnsi="宋体" w:cs="宋体"/>
                <w:sz w:val="24"/>
                <w:szCs w:val="24"/>
              </w:rPr>
            </w:pPr>
            <w:r>
              <w:rPr>
                <w:rFonts w:ascii="宋体" w:eastAsia="宋体" w:hAnsi="宋体" w:cs="宋体" w:hint="eastAsia"/>
                <w:kern w:val="0"/>
                <w:sz w:val="24"/>
                <w:szCs w:val="24"/>
              </w:rPr>
              <w:t>设施设备运行不良，存在安全隐患，一处扣0.3分；防护设施不完备、安全警示标志不醒目、不规范一处扣0.2分。</w:t>
            </w:r>
          </w:p>
        </w:tc>
      </w:tr>
      <w:tr w:rsidR="006C12FD">
        <w:tblPrEx>
          <w:tblBorders>
            <w:insideH w:val="single" w:sz="4" w:space="0" w:color="auto"/>
            <w:insideV w:val="single" w:sz="4" w:space="0" w:color="auto"/>
          </w:tblBorders>
        </w:tblPrEx>
        <w:trPr>
          <w:trHeight w:val="1236"/>
          <w:jc w:val="center"/>
        </w:trPr>
        <w:tc>
          <w:tcPr>
            <w:tcW w:w="667" w:type="dxa"/>
            <w:vMerge w:val="restart"/>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lastRenderedPageBreak/>
              <w:t>4</w:t>
            </w:r>
          </w:p>
        </w:tc>
        <w:tc>
          <w:tcPr>
            <w:tcW w:w="783" w:type="dxa"/>
            <w:vMerge w:val="restart"/>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三件办理情况</w:t>
            </w:r>
          </w:p>
        </w:tc>
        <w:tc>
          <w:tcPr>
            <w:tcW w:w="4171" w:type="dxa"/>
            <w:noWrap/>
            <w:vAlign w:val="center"/>
          </w:tcPr>
          <w:p w:rsidR="006C12FD" w:rsidRDefault="00E06B7D">
            <w:pPr>
              <w:widowControl/>
              <w:spacing w:line="380" w:lineRule="exact"/>
              <w:jc w:val="center"/>
              <w:rPr>
                <w:rFonts w:ascii="宋体" w:eastAsia="宋体" w:hAnsi="宋体" w:cs="宋体"/>
                <w:sz w:val="24"/>
                <w:szCs w:val="24"/>
              </w:rPr>
            </w:pPr>
            <w:r>
              <w:rPr>
                <w:rFonts w:ascii="宋体" w:eastAsia="宋体" w:hAnsi="宋体" w:cs="宋体" w:hint="eastAsia"/>
                <w:kern w:val="0"/>
                <w:sz w:val="24"/>
                <w:szCs w:val="24"/>
              </w:rPr>
              <w:t>接受领导监督、群众举报管理。</w:t>
            </w:r>
          </w:p>
        </w:tc>
        <w:tc>
          <w:tcPr>
            <w:tcW w:w="3499" w:type="dxa"/>
            <w:noWrap/>
            <w:vAlign w:val="center"/>
          </w:tcPr>
          <w:p w:rsidR="006C12FD" w:rsidRDefault="00E06B7D">
            <w:pPr>
              <w:jc w:val="center"/>
              <w:rPr>
                <w:rFonts w:ascii="宋体" w:eastAsia="宋体" w:hAnsi="宋体" w:cs="宋体"/>
                <w:sz w:val="24"/>
                <w:szCs w:val="24"/>
              </w:rPr>
            </w:pPr>
            <w:r>
              <w:rPr>
                <w:rFonts w:ascii="宋体" w:eastAsia="宋体" w:hAnsi="宋体" w:cs="宋体" w:hint="eastAsia"/>
                <w:kern w:val="0"/>
                <w:sz w:val="24"/>
                <w:szCs w:val="24"/>
              </w:rPr>
              <w:t>领导批示、群众举报件，经查证属实，每一件不符合管理标准的问题，扣1分。</w:t>
            </w:r>
          </w:p>
        </w:tc>
      </w:tr>
      <w:tr w:rsidR="006C12FD">
        <w:tblPrEx>
          <w:tblBorders>
            <w:insideH w:val="single" w:sz="4" w:space="0" w:color="auto"/>
            <w:insideV w:val="single" w:sz="4" w:space="0" w:color="auto"/>
          </w:tblBorders>
        </w:tblPrEx>
        <w:trPr>
          <w:trHeight w:val="989"/>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jc w:val="center"/>
              <w:rPr>
                <w:rFonts w:ascii="宋体" w:eastAsia="宋体" w:hAnsi="宋体" w:cs="宋体"/>
                <w:sz w:val="24"/>
                <w:szCs w:val="24"/>
              </w:rPr>
            </w:pPr>
            <w:r>
              <w:rPr>
                <w:rFonts w:ascii="宋体" w:eastAsia="宋体" w:hAnsi="宋体" w:cs="宋体" w:hint="eastAsia"/>
                <w:kern w:val="0"/>
                <w:sz w:val="24"/>
                <w:szCs w:val="24"/>
              </w:rPr>
              <w:t>园林绿化数管案件，记录完善，处理率100％。</w:t>
            </w:r>
          </w:p>
        </w:tc>
        <w:tc>
          <w:tcPr>
            <w:tcW w:w="3499" w:type="dxa"/>
            <w:noWrap/>
            <w:vAlign w:val="center"/>
          </w:tcPr>
          <w:p w:rsidR="006C12FD" w:rsidRDefault="00E06B7D">
            <w:pPr>
              <w:jc w:val="center"/>
              <w:rPr>
                <w:rFonts w:ascii="宋体" w:eastAsia="宋体" w:hAnsi="宋体" w:cs="宋体"/>
                <w:sz w:val="24"/>
                <w:szCs w:val="24"/>
              </w:rPr>
            </w:pPr>
            <w:r>
              <w:rPr>
                <w:rFonts w:ascii="宋体" w:eastAsia="宋体" w:hAnsi="宋体" w:cs="宋体" w:hint="eastAsia"/>
                <w:kern w:val="0"/>
                <w:sz w:val="24"/>
                <w:szCs w:val="24"/>
              </w:rPr>
              <w:t>三件办理率低于90%的，对责任单位每件扣1分。</w:t>
            </w:r>
          </w:p>
        </w:tc>
      </w:tr>
      <w:tr w:rsidR="006C12FD">
        <w:tblPrEx>
          <w:tblBorders>
            <w:insideH w:val="single" w:sz="4" w:space="0" w:color="auto"/>
            <w:insideV w:val="single" w:sz="4" w:space="0" w:color="auto"/>
          </w:tblBorders>
        </w:tblPrEx>
        <w:trPr>
          <w:trHeight w:val="1239"/>
          <w:jc w:val="center"/>
        </w:trPr>
        <w:tc>
          <w:tcPr>
            <w:tcW w:w="667" w:type="dxa"/>
            <w:vMerge w:val="restart"/>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5</w:t>
            </w:r>
          </w:p>
        </w:tc>
        <w:tc>
          <w:tcPr>
            <w:tcW w:w="783" w:type="dxa"/>
            <w:vMerge w:val="restart"/>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服务秩序管理</w:t>
            </w:r>
          </w:p>
        </w:tc>
        <w:tc>
          <w:tcPr>
            <w:tcW w:w="4171"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无违规车辆出入，严禁绿地上停放车辆。</w:t>
            </w:r>
          </w:p>
        </w:tc>
        <w:tc>
          <w:tcPr>
            <w:tcW w:w="3499"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车辆违规出入一次扣0.1分；绿地上停放车辆，每处扣0.1分。</w:t>
            </w:r>
          </w:p>
        </w:tc>
      </w:tr>
      <w:tr w:rsidR="006C12FD">
        <w:tblPrEx>
          <w:tblBorders>
            <w:insideH w:val="single" w:sz="4" w:space="0" w:color="auto"/>
            <w:insideV w:val="single" w:sz="4" w:space="0" w:color="auto"/>
          </w:tblBorders>
        </w:tblPrEx>
        <w:trPr>
          <w:trHeight w:val="1239"/>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设有咨询、投诉电话，沟通渠道畅通，咨询、投诉处理及时，记录完善，处理率100％。</w:t>
            </w:r>
          </w:p>
        </w:tc>
        <w:tc>
          <w:tcPr>
            <w:tcW w:w="3499"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投诉处理不及时，一次扣0.5分。</w:t>
            </w:r>
          </w:p>
        </w:tc>
      </w:tr>
      <w:tr w:rsidR="006C12FD">
        <w:tblPrEx>
          <w:tblBorders>
            <w:insideH w:val="single" w:sz="4" w:space="0" w:color="auto"/>
            <w:insideV w:val="single" w:sz="4" w:space="0" w:color="auto"/>
          </w:tblBorders>
        </w:tblPrEx>
        <w:trPr>
          <w:trHeight w:val="1239"/>
          <w:jc w:val="center"/>
        </w:trPr>
        <w:tc>
          <w:tcPr>
            <w:tcW w:w="667" w:type="dxa"/>
            <w:vMerge w:val="restart"/>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6</w:t>
            </w:r>
          </w:p>
        </w:tc>
        <w:tc>
          <w:tcPr>
            <w:tcW w:w="783" w:type="dxa"/>
            <w:vMerge w:val="restart"/>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特别条款</w:t>
            </w:r>
          </w:p>
        </w:tc>
        <w:tc>
          <w:tcPr>
            <w:tcW w:w="4171"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对发生在本管辖区域内的毁绿、</w:t>
            </w:r>
            <w:proofErr w:type="gramStart"/>
            <w:r>
              <w:rPr>
                <w:rFonts w:ascii="宋体" w:eastAsia="宋体" w:hAnsi="宋体" w:cs="宋体" w:hint="eastAsia"/>
                <w:kern w:val="0"/>
                <w:sz w:val="24"/>
                <w:szCs w:val="24"/>
              </w:rPr>
              <w:t>损绿行为</w:t>
            </w:r>
            <w:proofErr w:type="gramEnd"/>
            <w:r>
              <w:rPr>
                <w:rFonts w:ascii="宋体" w:eastAsia="宋体" w:hAnsi="宋体" w:cs="宋体" w:hint="eastAsia"/>
                <w:kern w:val="0"/>
                <w:sz w:val="24"/>
                <w:szCs w:val="24"/>
              </w:rPr>
              <w:t>，采取不报告或者故意隐瞒的。</w:t>
            </w:r>
          </w:p>
        </w:tc>
        <w:tc>
          <w:tcPr>
            <w:tcW w:w="3499"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除按照标准赔偿损失外，视情况对管辖方处以1—5倍罚款，并记录诚信。</w:t>
            </w:r>
          </w:p>
        </w:tc>
      </w:tr>
      <w:tr w:rsidR="006C12FD">
        <w:tblPrEx>
          <w:tblBorders>
            <w:insideH w:val="single" w:sz="4" w:space="0" w:color="auto"/>
            <w:insideV w:val="single" w:sz="4" w:space="0" w:color="auto"/>
          </w:tblBorders>
        </w:tblPrEx>
        <w:trPr>
          <w:trHeight w:val="1049"/>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因上级指令行为，</w:t>
            </w:r>
            <w:proofErr w:type="gramStart"/>
            <w:r>
              <w:rPr>
                <w:rFonts w:ascii="宋体" w:eastAsia="宋体" w:hAnsi="宋体" w:cs="宋体" w:hint="eastAsia"/>
                <w:kern w:val="0"/>
                <w:sz w:val="24"/>
                <w:szCs w:val="24"/>
              </w:rPr>
              <w:t>如迎检</w:t>
            </w:r>
            <w:proofErr w:type="gramEnd"/>
            <w:r>
              <w:rPr>
                <w:rFonts w:ascii="宋体" w:eastAsia="宋体" w:hAnsi="宋体" w:cs="宋体" w:hint="eastAsia"/>
                <w:kern w:val="0"/>
                <w:sz w:val="24"/>
                <w:szCs w:val="24"/>
              </w:rPr>
              <w:t>、重大庆典等须养护单位配合。</w:t>
            </w:r>
          </w:p>
        </w:tc>
        <w:tc>
          <w:tcPr>
            <w:tcW w:w="3499"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未配合一次扣1-2分，并记录诚信。</w:t>
            </w:r>
          </w:p>
        </w:tc>
      </w:tr>
      <w:tr w:rsidR="006C12FD">
        <w:tblPrEx>
          <w:tblBorders>
            <w:insideH w:val="single" w:sz="4" w:space="0" w:color="auto"/>
            <w:insideV w:val="single" w:sz="4" w:space="0" w:color="auto"/>
          </w:tblBorders>
        </w:tblPrEx>
        <w:trPr>
          <w:trHeight w:val="814"/>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对上级督办和投诉、媒体曝光事项处理不及时，造成严重后果的。</w:t>
            </w:r>
          </w:p>
        </w:tc>
        <w:tc>
          <w:tcPr>
            <w:tcW w:w="3499"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每次扣2分。</w:t>
            </w:r>
          </w:p>
        </w:tc>
      </w:tr>
      <w:tr w:rsidR="006C12FD">
        <w:tblPrEx>
          <w:tblBorders>
            <w:insideH w:val="single" w:sz="4" w:space="0" w:color="auto"/>
            <w:insideV w:val="single" w:sz="4" w:space="0" w:color="auto"/>
          </w:tblBorders>
        </w:tblPrEx>
        <w:trPr>
          <w:trHeight w:val="824"/>
          <w:jc w:val="center"/>
        </w:trPr>
        <w:tc>
          <w:tcPr>
            <w:tcW w:w="667" w:type="dxa"/>
            <w:vMerge/>
            <w:noWrap/>
            <w:vAlign w:val="center"/>
          </w:tcPr>
          <w:p w:rsidR="006C12FD" w:rsidRDefault="006C12FD">
            <w:pPr>
              <w:jc w:val="center"/>
              <w:rPr>
                <w:rFonts w:ascii="宋体" w:eastAsia="宋体" w:hAnsi="宋体" w:cs="宋体"/>
                <w:sz w:val="24"/>
                <w:szCs w:val="24"/>
              </w:rPr>
            </w:pPr>
          </w:p>
        </w:tc>
        <w:tc>
          <w:tcPr>
            <w:tcW w:w="783" w:type="dxa"/>
            <w:vMerge/>
            <w:noWrap/>
            <w:vAlign w:val="center"/>
          </w:tcPr>
          <w:p w:rsidR="006C12FD" w:rsidRDefault="006C12FD">
            <w:pPr>
              <w:jc w:val="center"/>
              <w:rPr>
                <w:rFonts w:ascii="宋体" w:eastAsia="宋体" w:hAnsi="宋体" w:cs="宋体"/>
                <w:sz w:val="24"/>
                <w:szCs w:val="24"/>
              </w:rPr>
            </w:pPr>
          </w:p>
        </w:tc>
        <w:tc>
          <w:tcPr>
            <w:tcW w:w="4171" w:type="dxa"/>
            <w:noWrap/>
            <w:vAlign w:val="center"/>
          </w:tcPr>
          <w:p w:rsidR="006C12FD" w:rsidRDefault="00E06B7D">
            <w:pPr>
              <w:jc w:val="center"/>
              <w:rPr>
                <w:rFonts w:ascii="宋体" w:eastAsia="宋体" w:hAnsi="宋体" w:cs="宋体"/>
                <w:kern w:val="0"/>
                <w:sz w:val="24"/>
                <w:szCs w:val="24"/>
              </w:rPr>
            </w:pPr>
            <w:r>
              <w:rPr>
                <w:rFonts w:ascii="宋体" w:eastAsia="宋体" w:hAnsi="宋体" w:cs="宋体" w:hint="eastAsia"/>
                <w:kern w:val="0"/>
                <w:sz w:val="24"/>
                <w:szCs w:val="24"/>
              </w:rPr>
              <w:t>对因抗旱不力或发生大面积病虫害，且拒不整改落实的。</w:t>
            </w:r>
          </w:p>
        </w:tc>
        <w:tc>
          <w:tcPr>
            <w:tcW w:w="3499" w:type="dxa"/>
            <w:noWrap/>
            <w:vAlign w:val="center"/>
          </w:tcPr>
          <w:p w:rsidR="006C12FD" w:rsidRDefault="00E06B7D">
            <w:pPr>
              <w:widowControl/>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每次扣1—2分。</w:t>
            </w:r>
          </w:p>
        </w:tc>
      </w:tr>
      <w:tr w:rsidR="006C12FD">
        <w:tblPrEx>
          <w:tblBorders>
            <w:insideH w:val="single" w:sz="4" w:space="0" w:color="auto"/>
            <w:insideV w:val="single" w:sz="4" w:space="0" w:color="auto"/>
          </w:tblBorders>
        </w:tblPrEx>
        <w:trPr>
          <w:trHeight w:val="862"/>
          <w:jc w:val="center"/>
        </w:trPr>
        <w:tc>
          <w:tcPr>
            <w:tcW w:w="1450" w:type="dxa"/>
            <w:gridSpan w:val="2"/>
            <w:noWrap/>
            <w:vAlign w:val="center"/>
          </w:tcPr>
          <w:p w:rsidR="006C12FD" w:rsidRDefault="00E06B7D">
            <w:pPr>
              <w:jc w:val="center"/>
              <w:rPr>
                <w:rFonts w:ascii="宋体" w:eastAsia="宋体" w:hAnsi="宋体" w:cs="宋体"/>
                <w:sz w:val="24"/>
                <w:szCs w:val="24"/>
              </w:rPr>
            </w:pPr>
            <w:r>
              <w:rPr>
                <w:rFonts w:ascii="宋体" w:eastAsia="宋体" w:hAnsi="宋体" w:cs="宋体" w:hint="eastAsia"/>
                <w:sz w:val="24"/>
                <w:szCs w:val="24"/>
              </w:rPr>
              <w:t>备注</w:t>
            </w:r>
          </w:p>
        </w:tc>
        <w:tc>
          <w:tcPr>
            <w:tcW w:w="7670" w:type="dxa"/>
            <w:gridSpan w:val="2"/>
            <w:noWrap/>
            <w:vAlign w:val="center"/>
          </w:tcPr>
          <w:p w:rsidR="006C12FD" w:rsidRDefault="00E06B7D">
            <w:pPr>
              <w:widowControl/>
              <w:tabs>
                <w:tab w:val="left" w:pos="1451"/>
              </w:tabs>
              <w:spacing w:line="380" w:lineRule="exact"/>
              <w:jc w:val="center"/>
              <w:rPr>
                <w:rFonts w:ascii="宋体" w:eastAsia="宋体" w:hAnsi="宋体" w:cs="宋体"/>
                <w:kern w:val="0"/>
                <w:sz w:val="24"/>
                <w:szCs w:val="24"/>
              </w:rPr>
            </w:pPr>
            <w:r>
              <w:rPr>
                <w:rFonts w:ascii="宋体" w:eastAsia="宋体" w:hAnsi="宋体" w:cs="宋体" w:hint="eastAsia"/>
                <w:kern w:val="0"/>
                <w:sz w:val="24"/>
                <w:szCs w:val="24"/>
              </w:rPr>
              <w:t>此表分值不限，累计叠加，每分1000元，罚款从管养经费中扣除。</w:t>
            </w:r>
          </w:p>
        </w:tc>
      </w:tr>
    </w:tbl>
    <w:p w:rsidR="006C12FD" w:rsidRDefault="00E06B7D" w:rsidP="00E06B7D">
      <w:pPr>
        <w:widowControl/>
        <w:spacing w:line="360" w:lineRule="auto"/>
        <w:ind w:firstLineChars="177" w:firstLine="425"/>
        <w:jc w:val="left"/>
        <w:rPr>
          <w:rFonts w:ascii="宋体" w:eastAsia="宋体" w:hAnsi="宋体" w:cs="微软雅黑"/>
          <w:sz w:val="24"/>
          <w:szCs w:val="24"/>
        </w:rPr>
      </w:pPr>
      <w:r>
        <w:rPr>
          <w:rFonts w:ascii="宋体" w:eastAsia="宋体" w:hAnsi="宋体" w:cs="微软雅黑" w:hint="eastAsia"/>
          <w:sz w:val="24"/>
          <w:szCs w:val="24"/>
        </w:rPr>
        <w:t>2、服务期限：三年（每年签订1次服务合同）。</w:t>
      </w:r>
    </w:p>
    <w:p w:rsidR="006C12FD" w:rsidRDefault="00E06B7D" w:rsidP="00E06B7D">
      <w:pPr>
        <w:widowControl/>
        <w:spacing w:line="360" w:lineRule="auto"/>
        <w:ind w:firstLineChars="177" w:firstLine="425"/>
        <w:jc w:val="left"/>
        <w:rPr>
          <w:rFonts w:ascii="宋体" w:eastAsia="宋体" w:hAnsi="宋体" w:cs="微软雅黑"/>
          <w:sz w:val="24"/>
          <w:szCs w:val="24"/>
        </w:rPr>
      </w:pPr>
      <w:r>
        <w:rPr>
          <w:rFonts w:ascii="宋体" w:eastAsia="宋体" w:hAnsi="宋体" w:cs="微软雅黑" w:hint="eastAsia"/>
          <w:sz w:val="24"/>
          <w:szCs w:val="24"/>
        </w:rPr>
        <w:t>3、</w:t>
      </w:r>
      <w:r>
        <w:rPr>
          <w:rFonts w:ascii="宋体" w:eastAsia="宋体" w:hAnsi="宋体" w:cs="宋体" w:hint="eastAsia"/>
          <w:kern w:val="0"/>
          <w:sz w:val="24"/>
        </w:rPr>
        <w:t>投标人须承诺在中标后按照招标文件规定的考核标准接受定期考核。</w:t>
      </w:r>
    </w:p>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★五、采购标的</w:t>
      </w:r>
      <w:proofErr w:type="gramStart"/>
      <w:r>
        <w:rPr>
          <w:rFonts w:ascii="宋体" w:eastAsia="宋体" w:hAnsi="宋体" w:cs="微软雅黑" w:hint="eastAsia"/>
          <w:b/>
          <w:sz w:val="24"/>
          <w:szCs w:val="24"/>
        </w:rPr>
        <w:t>的</w:t>
      </w:r>
      <w:proofErr w:type="gramEnd"/>
      <w:r>
        <w:rPr>
          <w:rFonts w:ascii="宋体" w:eastAsia="宋体" w:hAnsi="宋体" w:cs="微软雅黑" w:hint="eastAsia"/>
          <w:b/>
          <w:sz w:val="24"/>
          <w:szCs w:val="24"/>
        </w:rPr>
        <w:t>其他技术、服务等要求</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1、投标人须针对本项目设立项目管理机构，并按照以下要求进行人员、设备及仪器配备：</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（1）人员配备：项目管理人员配备中包括（但不限于）项目负责人1名、项目技术负责人1名、项目专职安全员1名。</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（2）按照标准配备管养人员（一级道路及游园</w:t>
      </w:r>
      <w:proofErr w:type="gramStart"/>
      <w:r>
        <w:rPr>
          <w:rFonts w:ascii="宋体" w:eastAsia="宋体" w:hAnsi="宋体" w:cs="宋体" w:hint="eastAsia"/>
          <w:kern w:val="0"/>
          <w:sz w:val="24"/>
        </w:rPr>
        <w:t>人均管</w:t>
      </w:r>
      <w:proofErr w:type="gramEnd"/>
      <w:r>
        <w:rPr>
          <w:rFonts w:ascii="宋体" w:eastAsia="宋体" w:hAnsi="宋体" w:cs="宋体" w:hint="eastAsia"/>
          <w:kern w:val="0"/>
          <w:sz w:val="24"/>
        </w:rPr>
        <w:t>养面积：每人不高于4000㎡、</w:t>
      </w:r>
      <w:r>
        <w:rPr>
          <w:rFonts w:ascii="宋体" w:eastAsia="宋体" w:hAnsi="宋体" w:cs="宋体" w:hint="eastAsia"/>
          <w:kern w:val="0"/>
          <w:sz w:val="24"/>
        </w:rPr>
        <w:lastRenderedPageBreak/>
        <w:t>二级道路及游园</w:t>
      </w:r>
      <w:proofErr w:type="gramStart"/>
      <w:r>
        <w:rPr>
          <w:rFonts w:ascii="宋体" w:eastAsia="宋体" w:hAnsi="宋体" w:cs="宋体" w:hint="eastAsia"/>
          <w:kern w:val="0"/>
          <w:sz w:val="24"/>
        </w:rPr>
        <w:t>人均管</w:t>
      </w:r>
      <w:proofErr w:type="gramEnd"/>
      <w:r>
        <w:rPr>
          <w:rFonts w:ascii="宋体" w:eastAsia="宋体" w:hAnsi="宋体" w:cs="宋体" w:hint="eastAsia"/>
          <w:kern w:val="0"/>
          <w:sz w:val="24"/>
        </w:rPr>
        <w:t>养面积：每人不高于6000㎡、三级道路及游园</w:t>
      </w:r>
      <w:proofErr w:type="gramStart"/>
      <w:r>
        <w:rPr>
          <w:rFonts w:ascii="宋体" w:eastAsia="宋体" w:hAnsi="宋体" w:cs="宋体" w:hint="eastAsia"/>
          <w:kern w:val="0"/>
          <w:sz w:val="24"/>
        </w:rPr>
        <w:t>人均管</w:t>
      </w:r>
      <w:proofErr w:type="gramEnd"/>
      <w:r>
        <w:rPr>
          <w:rFonts w:ascii="宋体" w:eastAsia="宋体" w:hAnsi="宋体" w:cs="宋体" w:hint="eastAsia"/>
          <w:kern w:val="0"/>
          <w:sz w:val="24"/>
        </w:rPr>
        <w:t>养面积：每人不高于8000㎡），投标人须承诺在中标后所配备管</w:t>
      </w:r>
      <w:proofErr w:type="gramStart"/>
      <w:r>
        <w:rPr>
          <w:rFonts w:ascii="宋体" w:eastAsia="宋体" w:hAnsi="宋体" w:cs="宋体" w:hint="eastAsia"/>
          <w:kern w:val="0"/>
          <w:sz w:val="24"/>
        </w:rPr>
        <w:t>养人员</w:t>
      </w:r>
      <w:proofErr w:type="gramEnd"/>
      <w:r>
        <w:rPr>
          <w:rFonts w:ascii="宋体" w:eastAsia="宋体" w:hAnsi="宋体" w:cs="宋体" w:hint="eastAsia"/>
          <w:kern w:val="0"/>
          <w:sz w:val="24"/>
        </w:rPr>
        <w:t>不低于所列标准要求。</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（3）管养设备配备：投标人投入本项目的管养设备包括（但不限于）水车、水泵、割灌机、草坪修剪机、绿篱修剪机、打药机、高枝锯、油锯。</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2、项目负责人必须常驻本项目，</w:t>
      </w:r>
      <w:proofErr w:type="gramStart"/>
      <w:r>
        <w:rPr>
          <w:rFonts w:ascii="宋体" w:eastAsia="宋体" w:hAnsi="宋体" w:cs="宋体" w:hint="eastAsia"/>
          <w:kern w:val="0"/>
          <w:sz w:val="24"/>
        </w:rPr>
        <w:t>每月驻本项目</w:t>
      </w:r>
      <w:proofErr w:type="gramEnd"/>
      <w:r>
        <w:rPr>
          <w:rFonts w:ascii="宋体" w:eastAsia="宋体" w:hAnsi="宋体" w:cs="宋体" w:hint="eastAsia"/>
          <w:kern w:val="0"/>
          <w:sz w:val="24"/>
        </w:rPr>
        <w:t>工作时间不得低于23天，未经采购人同意不得擅自离岗。项目负责人应与投标文件中的项目负责人一致，未经采购人同意不得更换；</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3、中标人须按月份详细编制养护实施方案，主要包括各类型植物（例如：绿地中的行道树、路边草坪、分隔带的模纹色块、花灌木、四季草花等）养护任务描述、具体的作业如修剪、施肥、除草、用药、中耕松土的频率，相应的人员配备、设施配备、材料配置等内容；</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rPr>
        <w:t>4、中标人负责养护区域内园林设施的管理、巡视并按照合同约定定期汇报使用状况。巡视并制止任何未经许可的装饰装修、基建、通讯、电力、燃气等施工需占用、开挖、改造绿地以及移植、砍伐、修剪树木等行为，并同时上报采购人；</w:t>
      </w:r>
    </w:p>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★六、验收标准</w:t>
      </w:r>
    </w:p>
    <w:p w:rsidR="006C12FD" w:rsidRDefault="00E06B7D" w:rsidP="00E06B7D">
      <w:pPr>
        <w:spacing w:line="360" w:lineRule="auto"/>
        <w:ind w:firstLineChars="177" w:firstLine="425"/>
        <w:contextualSpacing/>
        <w:rPr>
          <w:rFonts w:ascii="宋体" w:eastAsia="宋体" w:hAnsi="宋体" w:cs="仿宋_GB2312"/>
          <w:sz w:val="24"/>
          <w:szCs w:val="24"/>
          <w:lang w:val="zh-CN"/>
        </w:rPr>
      </w:pPr>
      <w:r>
        <w:rPr>
          <w:rFonts w:ascii="宋体" w:eastAsia="宋体" w:hAnsi="宋体" w:cs="仿宋_GB2312" w:hint="eastAsia"/>
          <w:sz w:val="24"/>
          <w:szCs w:val="24"/>
          <w:lang w:val="zh-CN"/>
        </w:rPr>
        <w:t>由采购人成立验收小组,按照招标文件要求、投标文件响应和承诺以及采购合同的约定的标准，每年度末对中标人的每一项技术、服务、安全标准履约情况进行验收。</w:t>
      </w:r>
    </w:p>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★七、本项目预算金额</w:t>
      </w:r>
    </w:p>
    <w:p w:rsidR="006C12FD" w:rsidRDefault="00E06B7D">
      <w:pPr>
        <w:spacing w:line="360" w:lineRule="auto"/>
        <w:ind w:firstLineChars="176" w:firstLine="424"/>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东城区园林绿化管养招标控制价（即最高限价）为：一级道路及游园绿地6.2元/㎡·年；二级道路及游园绿地5.1元/㎡·年；三级道路及游园绿地4.0元/㎡·年；保安配备2533元/人</w:t>
      </w:r>
      <w:r>
        <w:rPr>
          <w:rFonts w:ascii="宋体" w:eastAsia="宋体" w:hAnsi="宋体" w:cs="仿宋_GB2312" w:hint="eastAsia"/>
          <w:b/>
          <w:sz w:val="24"/>
          <w:szCs w:val="24"/>
        </w:rPr>
        <w:t>·</w:t>
      </w:r>
      <w:r>
        <w:rPr>
          <w:rFonts w:ascii="宋体" w:eastAsia="宋体" w:hAnsi="宋体" w:cs="仿宋_GB2312" w:hint="eastAsia"/>
          <w:b/>
          <w:sz w:val="24"/>
          <w:szCs w:val="24"/>
          <w:lang w:val="zh-CN"/>
        </w:rPr>
        <w:t>月（包括单位交纳养老保险、医疗保险、工伤保险、生育保险、失业保险等）。</w:t>
      </w:r>
    </w:p>
    <w:p w:rsidR="006C12FD" w:rsidRDefault="00E06B7D">
      <w:pPr>
        <w:spacing w:line="360" w:lineRule="auto"/>
        <w:ind w:firstLineChars="176" w:firstLine="424"/>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本项目投标报价采用费率形式，开标一览表中填报相对于控制价的百分比（保安人员费除外），一级、二级、三级道路游园绿地的投标费率必须一致；保安配备人员费为不可竞争费用，投标人应在投标分项报价表中足额填报并承诺中标后足额发放。</w:t>
      </w:r>
    </w:p>
    <w:p w:rsidR="006C12FD" w:rsidRDefault="00E06B7D">
      <w:pPr>
        <w:spacing w:line="360" w:lineRule="auto"/>
        <w:ind w:firstLineChars="176" w:firstLine="424"/>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费率超出100%的投标无效。</w:t>
      </w:r>
    </w:p>
    <w:p w:rsidR="006C12FD" w:rsidRDefault="00E06B7D">
      <w:pPr>
        <w:spacing w:line="360" w:lineRule="auto"/>
        <w:jc w:val="left"/>
        <w:rPr>
          <w:rFonts w:ascii="宋体" w:eastAsia="宋体" w:hAnsi="宋体" w:cs="微软雅黑"/>
          <w:b/>
          <w:sz w:val="24"/>
          <w:szCs w:val="24"/>
        </w:rPr>
      </w:pPr>
      <w:r>
        <w:rPr>
          <w:rFonts w:ascii="宋体" w:eastAsia="宋体" w:hAnsi="宋体" w:cs="微软雅黑" w:hint="eastAsia"/>
          <w:b/>
          <w:sz w:val="24"/>
          <w:szCs w:val="24"/>
        </w:rPr>
        <w:t>★八、资金支付</w:t>
      </w:r>
    </w:p>
    <w:p w:rsidR="006C12FD" w:rsidRDefault="00E06B7D" w:rsidP="00E06B7D">
      <w:pPr>
        <w:spacing w:line="360" w:lineRule="auto"/>
        <w:ind w:firstLineChars="177" w:firstLine="425"/>
        <w:jc w:val="left"/>
        <w:rPr>
          <w:rFonts w:ascii="宋体" w:eastAsia="宋体" w:hAnsi="宋体" w:cs="宋体"/>
          <w:kern w:val="0"/>
          <w:sz w:val="24"/>
        </w:rPr>
      </w:pPr>
      <w:r>
        <w:rPr>
          <w:rFonts w:ascii="宋体" w:eastAsia="宋体" w:hAnsi="宋体" w:cs="宋体" w:hint="eastAsia"/>
          <w:kern w:val="0"/>
          <w:sz w:val="24"/>
          <w:szCs w:val="24"/>
          <w:lang w:val="zh-CN"/>
        </w:rPr>
        <w:t>1、支付方式：银行转账。</w:t>
      </w:r>
    </w:p>
    <w:p w:rsidR="006C12FD" w:rsidRDefault="00E06B7D" w:rsidP="00E06B7D">
      <w:pPr>
        <w:widowControl/>
        <w:shd w:val="clear" w:color="auto" w:fill="FFFFFF"/>
        <w:spacing w:line="360" w:lineRule="auto"/>
        <w:ind w:firstLineChars="177" w:firstLine="425"/>
        <w:contextualSpacing/>
        <w:jc w:val="left"/>
        <w:rPr>
          <w:rFonts w:ascii="宋体" w:eastAsia="宋体" w:hAnsi="宋体" w:cs="宋体"/>
          <w:kern w:val="0"/>
          <w:sz w:val="24"/>
          <w:szCs w:val="24"/>
          <w:u w:val="single"/>
          <w:lang w:val="zh-CN"/>
        </w:rPr>
      </w:pPr>
      <w:r>
        <w:rPr>
          <w:rFonts w:ascii="宋体" w:eastAsia="宋体" w:hAnsi="宋体" w:cs="宋体" w:hint="eastAsia"/>
          <w:kern w:val="0"/>
          <w:sz w:val="24"/>
          <w:szCs w:val="24"/>
          <w:lang w:val="zh-CN"/>
        </w:rPr>
        <w:lastRenderedPageBreak/>
        <w:t>2、支付时间及金额：</w:t>
      </w:r>
      <w:r>
        <w:rPr>
          <w:rFonts w:ascii="宋体" w:eastAsia="宋体" w:hAnsi="宋体" w:cs="宋体" w:hint="eastAsia"/>
          <w:kern w:val="0"/>
          <w:sz w:val="24"/>
          <w:szCs w:val="24"/>
          <w:u w:val="single"/>
          <w:lang w:val="zh-CN"/>
        </w:rPr>
        <w:t>一年支付两次，签订合同实施半年后支付第一次费用，第一次支付费用为中标费率×招标控制价×管养面积×</w:t>
      </w:r>
      <w:r>
        <w:rPr>
          <w:rFonts w:ascii="宋体" w:eastAsia="宋体" w:hAnsi="宋体" w:cs="宋体" w:hint="eastAsia"/>
          <w:kern w:val="0"/>
          <w:sz w:val="24"/>
          <w:szCs w:val="24"/>
          <w:u w:val="single"/>
        </w:rPr>
        <w:t>30%</w:t>
      </w:r>
      <w:r>
        <w:rPr>
          <w:rFonts w:ascii="宋体" w:eastAsia="宋体" w:hAnsi="宋体" w:cs="宋体" w:hint="eastAsia"/>
          <w:kern w:val="0"/>
          <w:sz w:val="24"/>
          <w:szCs w:val="24"/>
          <w:u w:val="single"/>
          <w:lang w:val="zh-CN"/>
        </w:rPr>
        <w:t>，第二次支付费用为当年审计决算总额扣除第一次支付费用后的余额。（管养面积以第三方测绘公司出具的正式报告为准）</w:t>
      </w:r>
    </w:p>
    <w:p w:rsidR="006C12FD" w:rsidRDefault="00E06B7D" w:rsidP="00E06B7D">
      <w:pPr>
        <w:widowControl/>
        <w:shd w:val="clear" w:color="auto" w:fill="FFFFFF"/>
        <w:spacing w:line="360" w:lineRule="auto"/>
        <w:ind w:firstLineChars="177" w:firstLine="425"/>
        <w:contextualSpacing/>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注：承包人应理解政府部门付款的相关程序，因发包人使用的是财政资金，供应商（施工方）规定的付款时间为向政府财政支付部门提出办理财政支付申请手续的时间，不含政府财政支付部门审核的时间。因政府财政支付审批流程及办理手续而造成项目支付进度有所推延，而导致发包人逾期付款的，发包人不承担逾期付款违约责任。供应商须承诺接受资金支付相关要求。</w:t>
      </w:r>
    </w:p>
    <w:p w:rsidR="006C12FD" w:rsidRDefault="00E06B7D" w:rsidP="00E06B7D">
      <w:pPr>
        <w:shd w:val="clear" w:color="auto" w:fill="FFFFFF"/>
        <w:spacing w:line="360" w:lineRule="auto"/>
        <w:ind w:firstLineChars="177" w:firstLine="425"/>
        <w:contextualSpacing/>
        <w:jc w:val="left"/>
        <w:rPr>
          <w:rFonts w:ascii="宋体" w:eastAsia="宋体" w:hAnsi="宋体" w:cs="宋体"/>
          <w:kern w:val="0"/>
          <w:sz w:val="24"/>
          <w:szCs w:val="24"/>
          <w:lang w:val="zh-CN"/>
        </w:rPr>
      </w:pPr>
      <w:r>
        <w:rPr>
          <w:rFonts w:ascii="宋体" w:eastAsia="宋体" w:hAnsi="宋体" w:cs="宋体" w:hint="eastAsia"/>
          <w:kern w:val="0"/>
          <w:sz w:val="24"/>
        </w:rPr>
        <w:t>3、合同期内，养护范围因采购</w:t>
      </w:r>
      <w:proofErr w:type="gramStart"/>
      <w:r>
        <w:rPr>
          <w:rFonts w:ascii="宋体" w:eastAsia="宋体" w:hAnsi="宋体" w:cs="宋体" w:hint="eastAsia"/>
          <w:kern w:val="0"/>
          <w:sz w:val="24"/>
        </w:rPr>
        <w:t>人原因</w:t>
      </w:r>
      <w:proofErr w:type="gramEnd"/>
      <w:r>
        <w:rPr>
          <w:rFonts w:ascii="宋体" w:eastAsia="宋体" w:hAnsi="宋体" w:cs="宋体" w:hint="eastAsia"/>
          <w:kern w:val="0"/>
          <w:sz w:val="24"/>
        </w:rPr>
        <w:t>造成绿地改动或其他原因发生变更的，养护费用根据实际管养面积将做相应的调整。</w:t>
      </w:r>
    </w:p>
    <w:p w:rsidR="006C12FD" w:rsidRDefault="00E06B7D">
      <w:pPr>
        <w:spacing w:line="360" w:lineRule="auto"/>
        <w:jc w:val="left"/>
        <w:rPr>
          <w:rFonts w:ascii="宋体" w:eastAsia="宋体" w:hAnsi="宋体" w:cs="微软雅黑"/>
          <w:b/>
          <w:sz w:val="24"/>
          <w:szCs w:val="24"/>
        </w:rPr>
      </w:pPr>
      <w:r>
        <w:rPr>
          <w:rFonts w:ascii="宋体" w:eastAsia="宋体" w:hAnsi="宋体" w:cs="微软雅黑"/>
          <w:b/>
          <w:sz w:val="24"/>
          <w:szCs w:val="24"/>
        </w:rPr>
        <w:br w:type="page"/>
      </w:r>
    </w:p>
    <w:p w:rsidR="006C12FD" w:rsidRDefault="00E06B7D" w:rsidP="002B7406">
      <w:pPr>
        <w:spacing w:beforeLines="50" w:before="120" w:afterLines="50" w:after="120"/>
        <w:jc w:val="center"/>
        <w:outlineLvl w:val="0"/>
        <w:rPr>
          <w:rFonts w:ascii="宋体" w:eastAsia="宋体" w:hAnsi="宋体" w:cs="宋体"/>
          <w:b/>
          <w:kern w:val="0"/>
          <w:sz w:val="32"/>
          <w:szCs w:val="32"/>
        </w:rPr>
      </w:pPr>
      <w:bookmarkStart w:id="4" w:name="_Toc14299189"/>
      <w:bookmarkStart w:id="5" w:name="_Toc14299034"/>
      <w:r>
        <w:rPr>
          <w:rFonts w:ascii="宋体" w:eastAsia="宋体" w:hAnsi="宋体" w:cs="宋体" w:hint="eastAsia"/>
          <w:b/>
          <w:kern w:val="0"/>
          <w:sz w:val="32"/>
          <w:szCs w:val="32"/>
        </w:rPr>
        <w:lastRenderedPageBreak/>
        <w:t>第三章 投标人须知前附表</w:t>
      </w:r>
      <w:bookmarkEnd w:id="4"/>
      <w:bookmarkEnd w:id="5"/>
    </w:p>
    <w:p w:rsidR="006C12FD" w:rsidRDefault="00E06B7D">
      <w:pPr>
        <w:autoSpaceDE w:val="0"/>
        <w:autoSpaceDN w:val="0"/>
        <w:adjustRightInd w:val="0"/>
        <w:spacing w:line="360" w:lineRule="auto"/>
        <w:ind w:right="-11" w:firstLineChars="201" w:firstLine="424"/>
        <w:jc w:val="left"/>
        <w:rPr>
          <w:rFonts w:ascii="宋体" w:eastAsia="宋体" w:hAnsi="宋体" w:cs="宋体"/>
          <w:b/>
          <w:kern w:val="0"/>
          <w:szCs w:val="21"/>
        </w:rPr>
      </w:pPr>
      <w:r>
        <w:rPr>
          <w:rFonts w:ascii="宋体" w:eastAsia="宋体" w:hAnsi="宋体" w:cs="微软雅黑" w:hint="eastAsia"/>
          <w:b/>
          <w:szCs w:val="21"/>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489"/>
        <w:gridCol w:w="6945"/>
      </w:tblGrid>
      <w:tr w:rsidR="006C12FD">
        <w:trPr>
          <w:trHeight w:val="636"/>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序号</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条款名称</w:t>
            </w:r>
          </w:p>
        </w:tc>
        <w:tc>
          <w:tcPr>
            <w:tcW w:w="6945" w:type="dxa"/>
            <w:vAlign w:val="center"/>
          </w:tcPr>
          <w:p w:rsidR="006C12FD" w:rsidRDefault="00E06B7D">
            <w:pPr>
              <w:autoSpaceDE w:val="0"/>
              <w:autoSpaceDN w:val="0"/>
              <w:adjustRightInd w:val="0"/>
              <w:spacing w:line="276" w:lineRule="auto"/>
              <w:jc w:val="center"/>
              <w:rPr>
                <w:rFonts w:ascii="宋体" w:eastAsia="宋体" w:hAnsi="宋体" w:cs="仿宋_GB2312"/>
                <w:b/>
                <w:szCs w:val="21"/>
              </w:rPr>
            </w:pPr>
            <w:r>
              <w:rPr>
                <w:rFonts w:ascii="宋体" w:eastAsia="宋体" w:hAnsi="宋体" w:cs="仿宋_GB2312" w:hint="eastAsia"/>
                <w:b/>
                <w:szCs w:val="21"/>
              </w:rPr>
              <w:t>说明和要求</w:t>
            </w:r>
          </w:p>
        </w:tc>
      </w:tr>
      <w:tr w:rsidR="006C12FD">
        <w:trPr>
          <w:trHeight w:val="1278"/>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采购项目</w:t>
            </w:r>
          </w:p>
        </w:tc>
        <w:tc>
          <w:tcPr>
            <w:tcW w:w="6945" w:type="dxa"/>
          </w:tcPr>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项目名称：东城区园林绿化管养项目（一、二标段）</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项目编号：JZFCG-G2019</w:t>
            </w:r>
            <w:r w:rsidR="009762A4">
              <w:rPr>
                <w:rFonts w:ascii="宋体" w:eastAsia="宋体" w:hAnsi="宋体" w:cs="仿宋_GB2312" w:hint="eastAsia"/>
                <w:szCs w:val="21"/>
              </w:rPr>
              <w:t>091</w:t>
            </w:r>
            <w:bookmarkStart w:id="6" w:name="_GoBack"/>
            <w:bookmarkEnd w:id="6"/>
            <w:r>
              <w:rPr>
                <w:rFonts w:ascii="宋体" w:eastAsia="宋体" w:hAnsi="宋体" w:cs="仿宋_GB2312" w:hint="eastAsia"/>
                <w:szCs w:val="21"/>
              </w:rPr>
              <w:t>号</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项目内容：本项目共划分为十个标段，本次招标为一、二标段，分别对以下路段及区域提供绿化管养服务：</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1、一标段</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管养范围：清潩河游园（文峰路—新兴路）、清潩河游园南（新兴路—瑞贝卡大道）、清潩河游园北（文峰</w:t>
            </w:r>
            <w:proofErr w:type="gramStart"/>
            <w:r>
              <w:rPr>
                <w:rFonts w:ascii="宋体" w:eastAsia="宋体" w:hAnsi="宋体" w:cs="仿宋_GB2312" w:hint="eastAsia"/>
                <w:szCs w:val="21"/>
              </w:rPr>
              <w:t>路—魏都</w:t>
            </w:r>
            <w:proofErr w:type="gramEnd"/>
            <w:r>
              <w:rPr>
                <w:rFonts w:ascii="宋体" w:eastAsia="宋体" w:hAnsi="宋体" w:cs="仿宋_GB2312" w:hint="eastAsia"/>
                <w:szCs w:val="21"/>
              </w:rPr>
              <w:t>区界）、潩河路（学府街—建安大道）、百花路（新兴</w:t>
            </w:r>
            <w:proofErr w:type="gramStart"/>
            <w:r>
              <w:rPr>
                <w:rFonts w:ascii="宋体" w:eastAsia="宋体" w:hAnsi="宋体" w:cs="仿宋_GB2312" w:hint="eastAsia"/>
                <w:szCs w:val="21"/>
              </w:rPr>
              <w:t>路—魏都</w:t>
            </w:r>
            <w:proofErr w:type="gramEnd"/>
            <w:r>
              <w:rPr>
                <w:rFonts w:ascii="宋体" w:eastAsia="宋体" w:hAnsi="宋体" w:cs="仿宋_GB2312" w:hint="eastAsia"/>
                <w:szCs w:val="21"/>
              </w:rPr>
              <w:t>区界）。</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管养面积：一级管养面积363354㎡，三级管养面积71946㎡，配备保安10人</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2、二标段</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管养范围：德星路（新兴路—南海街）、饮马河游园（新兴</w:t>
            </w:r>
            <w:proofErr w:type="gramStart"/>
            <w:r>
              <w:rPr>
                <w:rFonts w:ascii="宋体" w:eastAsia="宋体" w:hAnsi="宋体" w:cs="仿宋_GB2312" w:hint="eastAsia"/>
                <w:szCs w:val="21"/>
              </w:rPr>
              <w:t>路—魏都</w:t>
            </w:r>
            <w:proofErr w:type="gramEnd"/>
            <w:r>
              <w:rPr>
                <w:rFonts w:ascii="宋体" w:eastAsia="宋体" w:hAnsi="宋体" w:cs="仿宋_GB2312" w:hint="eastAsia"/>
                <w:szCs w:val="21"/>
              </w:rPr>
              <w:t>区界）。</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管养面积：一级管养面积415849㎡，二级管养面积37541㎡，配备保安12人。</w:t>
            </w:r>
          </w:p>
        </w:tc>
      </w:tr>
      <w:tr w:rsidR="006C12FD">
        <w:trPr>
          <w:trHeight w:val="1263"/>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采购人</w:t>
            </w:r>
          </w:p>
        </w:tc>
        <w:tc>
          <w:tcPr>
            <w:tcW w:w="6945" w:type="dxa"/>
            <w:vAlign w:val="center"/>
          </w:tcPr>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名称：许昌市东城区综合执法局</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地址：许昌市新兴路东段</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联系人：徐云龙               联系电话：0374-2959902</w:t>
            </w:r>
          </w:p>
        </w:tc>
      </w:tr>
      <w:tr w:rsidR="006C12FD">
        <w:trPr>
          <w:trHeight w:val="323"/>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3</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代理机构</w:t>
            </w:r>
          </w:p>
        </w:tc>
        <w:tc>
          <w:tcPr>
            <w:tcW w:w="6945" w:type="dxa"/>
            <w:vAlign w:val="center"/>
          </w:tcPr>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代理机构：山东天马招标代理有限公司</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地 址：许昌市创业服务中心</w:t>
            </w:r>
          </w:p>
          <w:p w:rsidR="006C12FD" w:rsidRDefault="00E06B7D">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联系人：赵颖</w:t>
            </w:r>
            <w:proofErr w:type="gramStart"/>
            <w:r>
              <w:rPr>
                <w:rFonts w:ascii="宋体" w:eastAsia="宋体" w:hAnsi="宋体" w:cs="仿宋_GB2312" w:hint="eastAsia"/>
                <w:szCs w:val="21"/>
              </w:rPr>
              <w:t>颖</w:t>
            </w:r>
            <w:proofErr w:type="gramEnd"/>
            <w:r>
              <w:rPr>
                <w:rFonts w:ascii="宋体" w:eastAsia="宋体" w:hAnsi="宋体" w:cs="仿宋_GB2312" w:hint="eastAsia"/>
                <w:szCs w:val="21"/>
              </w:rPr>
              <w:t xml:space="preserve">               联系电话：18768805725</w:t>
            </w:r>
          </w:p>
        </w:tc>
      </w:tr>
      <w:tr w:rsidR="006C12FD">
        <w:trPr>
          <w:trHeight w:val="9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4</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szCs w:val="21"/>
              </w:rPr>
              <w:t>★</w:t>
            </w:r>
            <w:r>
              <w:rPr>
                <w:rFonts w:ascii="宋体" w:eastAsia="宋体" w:hAnsi="宋体" w:cs="仿宋_GB2312" w:hint="eastAsia"/>
                <w:szCs w:val="21"/>
              </w:rPr>
              <w:t>投标人资格</w:t>
            </w:r>
          </w:p>
        </w:tc>
        <w:tc>
          <w:tcPr>
            <w:tcW w:w="6945" w:type="dxa"/>
            <w:vAlign w:val="center"/>
          </w:tcPr>
          <w:p w:rsidR="006C12FD" w:rsidRDefault="00E06B7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1、企业法人营业执照或营业执照。（企业投标提供）</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2、事业单位法人证书。（事业单位投标提供）</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3、执业许可证。（非专业服务机构投标提供）</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4、个体工商户营业执照。（个体工商户投标提供）</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5、自然人身份证明。（自然人投标提供）</w:t>
            </w:r>
          </w:p>
          <w:p w:rsidR="006C12FD" w:rsidRDefault="00E06B7D">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lastRenderedPageBreak/>
              <w:t>（1）投标人是法人（法人包括企业法人、机关法人、事业单位法人和社会团体法人），提供本单位：</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①2018年度经审计的财务报告，包括资产负债表、利润表、现金流量表、所有者权益变动表及其附注；</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②基本开户银行出具的资信证明；</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③财政部门认可的政府采购专业担保机构的证明文件和担保机构出具的投标担保函。</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注：仅需提供序号①～③其中之一即可。</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（2）投标人（其他组织和自然人）提供本单位：</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①2018年度经审计的财务报告，包括资产负债表、利润表、现金流量表、所有者权益变动表及其附注；</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②银行出具的资信证明；</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③财政部门认可的政府采购专业担保机构的证明文件和担保机构出具的投标担保函。</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注：仅需提供序号①～③其中之一即可。</w:t>
            </w:r>
          </w:p>
          <w:p w:rsidR="006C12FD" w:rsidRDefault="00E06B7D">
            <w:pPr>
              <w:autoSpaceDE w:val="0"/>
              <w:autoSpaceDN w:val="0"/>
              <w:adjustRightInd w:val="0"/>
              <w:spacing w:line="360" w:lineRule="auto"/>
              <w:ind w:right="-11"/>
              <w:rPr>
                <w:rFonts w:ascii="宋体" w:eastAsia="宋体" w:hAnsi="宋体" w:cs="仿宋_GB2312"/>
                <w:b/>
                <w:szCs w:val="21"/>
              </w:rPr>
            </w:pPr>
            <w:r>
              <w:rPr>
                <w:rFonts w:ascii="宋体" w:eastAsia="宋体" w:hAnsi="宋体" w:cs="仿宋_GB2312" w:hint="eastAsia"/>
                <w:b/>
                <w:szCs w:val="21"/>
              </w:rPr>
              <w:t>三、依法缴纳税收相关材料</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投标截止时间前三个月内任意一个月缴纳税收凭据。（依法免税的投标人，应提供相应文件证明依法免税）。</w:t>
            </w:r>
          </w:p>
          <w:p w:rsidR="006C12FD" w:rsidRDefault="00E06B7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6C12FD" w:rsidRDefault="00E06B7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②投标人具备履行合同所必须的设备和专业技术能力承诺函或声明（承诺函或声明格式自拟）。</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注：仅需提供序号①～②其中之一即可。</w:t>
            </w:r>
          </w:p>
          <w:p w:rsidR="006C12FD" w:rsidRDefault="00E06B7D">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投标人“</w:t>
            </w:r>
            <w:r>
              <w:rPr>
                <w:rFonts w:ascii="宋体" w:eastAsia="宋体" w:hAnsi="宋体" w:cs="宋体"/>
                <w:bCs/>
                <w:szCs w:val="21"/>
                <w:lang w:val="zh-CN"/>
              </w:rPr>
              <w:t>参加政府采购活动前3年内在经营活动中没有重大违法记录的书面声明</w:t>
            </w:r>
            <w:r>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6C12FD" w:rsidRDefault="00E06B7D">
            <w:pPr>
              <w:autoSpaceDE w:val="0"/>
              <w:autoSpaceDN w:val="0"/>
              <w:adjustRightInd w:val="0"/>
              <w:spacing w:line="360" w:lineRule="auto"/>
              <w:ind w:right="-11"/>
              <w:rPr>
                <w:rFonts w:ascii="宋体" w:eastAsia="宋体" w:hAnsi="宋体" w:cs="宋体"/>
                <w:kern w:val="0"/>
                <w:szCs w:val="21"/>
              </w:rPr>
            </w:pPr>
            <w:r>
              <w:rPr>
                <w:rFonts w:ascii="宋体" w:eastAsia="宋体" w:hAnsi="宋体" w:cs="宋体" w:hint="eastAsia"/>
                <w:b/>
                <w:kern w:val="0"/>
                <w:szCs w:val="21"/>
                <w:lang w:val="zh-CN"/>
              </w:rPr>
              <w:t>七、</w:t>
            </w:r>
            <w:r>
              <w:rPr>
                <w:rFonts w:ascii="宋体" w:eastAsia="宋体" w:hAnsi="宋体" w:cs="宋体" w:hint="eastAsia"/>
                <w:b/>
                <w:kern w:val="0"/>
                <w:szCs w:val="21"/>
              </w:rPr>
              <w:t>未被列入“信用中国”网站</w:t>
            </w:r>
            <w:r>
              <w:rPr>
                <w:rFonts w:ascii="宋体" w:eastAsia="宋体" w:hAnsi="宋体" w:cs="宋体"/>
                <w:b/>
                <w:kern w:val="0"/>
                <w:szCs w:val="21"/>
              </w:rPr>
              <w:t>(</w:t>
            </w:r>
            <w:hyperlink r:id="rId18" w:history="1">
              <w:r>
                <w:rPr>
                  <w:rFonts w:cs="宋体"/>
                  <w:kern w:val="0"/>
                </w:rPr>
                <w:t>www.creditchina.gov.cn</w:t>
              </w:r>
            </w:hyperlink>
            <w:r>
              <w:rPr>
                <w:rFonts w:ascii="宋体" w:eastAsia="宋体" w:hAnsi="宋体" w:cs="宋体"/>
                <w:b/>
                <w:kern w:val="0"/>
                <w:szCs w:val="21"/>
              </w:rPr>
              <w:t>)</w:t>
            </w:r>
            <w:r>
              <w:rPr>
                <w:rFonts w:ascii="宋体" w:eastAsia="宋体" w:hAnsi="宋体" w:cs="宋体" w:hint="eastAsia"/>
                <w:b/>
                <w:kern w:val="0"/>
                <w:szCs w:val="21"/>
              </w:rPr>
              <w:t>失信被执行人、</w:t>
            </w:r>
            <w:r>
              <w:rPr>
                <w:rFonts w:ascii="宋体" w:eastAsia="宋体" w:hAnsi="宋体" w:cs="宋体" w:hint="eastAsia"/>
                <w:b/>
                <w:kern w:val="0"/>
                <w:szCs w:val="21"/>
              </w:rPr>
              <w:lastRenderedPageBreak/>
              <w:t>重大税收违法案件当事人名单、政府采购严重违法失信名单的投标人；“中国政府采购网”</w:t>
            </w:r>
            <w:r>
              <w:rPr>
                <w:rFonts w:ascii="宋体" w:eastAsia="宋体" w:hAnsi="宋体" w:cs="宋体"/>
                <w:b/>
                <w:kern w:val="0"/>
                <w:szCs w:val="21"/>
              </w:rPr>
              <w:t xml:space="preserve"> (</w:t>
            </w:r>
            <w:hyperlink r:id="rId19" w:history="1">
              <w:r>
                <w:rPr>
                  <w:rFonts w:cs="宋体"/>
                  <w:kern w:val="0"/>
                </w:rPr>
                <w:t>www.ccgp.gov.cn</w:t>
              </w:r>
            </w:hyperlink>
            <w:r>
              <w:rPr>
                <w:rFonts w:ascii="宋体" w:eastAsia="宋体" w:hAnsi="宋体" w:cs="宋体"/>
                <w:b/>
                <w:kern w:val="0"/>
                <w:szCs w:val="21"/>
              </w:rPr>
              <w:t>)</w:t>
            </w:r>
            <w:r>
              <w:rPr>
                <w:rFonts w:ascii="宋体" w:eastAsia="宋体" w:hAnsi="宋体" w:cs="宋体" w:hint="eastAsia"/>
                <w:b/>
                <w:kern w:val="0"/>
                <w:szCs w:val="21"/>
              </w:rPr>
              <w:t>政府采购严重违法失信行为记录名单的投标人；“国家企业信用公示系统”网站（</w:t>
            </w:r>
            <w:hyperlink r:id="rId20" w:history="1">
              <w:r>
                <w:rPr>
                  <w:rFonts w:cs="宋体"/>
                  <w:kern w:val="0"/>
                </w:rPr>
                <w:t>www.gsxt.gov.cn</w:t>
              </w:r>
            </w:hyperlink>
            <w:r>
              <w:rPr>
                <w:rFonts w:ascii="宋体" w:eastAsia="宋体" w:hAnsi="宋体" w:cs="宋体" w:hint="eastAsia"/>
                <w:b/>
                <w:kern w:val="0"/>
                <w:szCs w:val="21"/>
              </w:rPr>
              <w:t>）严重违法失信企业名单（黑名单）的投标人；（</w:t>
            </w:r>
            <w:r>
              <w:rPr>
                <w:rFonts w:ascii="宋体" w:eastAsia="宋体" w:hAnsi="宋体" w:cs="宋体" w:hint="eastAsia"/>
                <w:kern w:val="0"/>
                <w:szCs w:val="21"/>
              </w:rPr>
              <w:t>联合体形式投标的，联合体成员存在不良信用记录，视同联合体存在不良信用记录）。</w:t>
            </w:r>
          </w:p>
          <w:p w:rsidR="006C12FD" w:rsidRDefault="00E06B7D">
            <w:pPr>
              <w:autoSpaceDE w:val="0"/>
              <w:autoSpaceDN w:val="0"/>
              <w:adjustRightInd w:val="0"/>
              <w:spacing w:line="360" w:lineRule="auto"/>
              <w:ind w:right="-11" w:firstLineChars="160" w:firstLine="336"/>
              <w:rPr>
                <w:rFonts w:ascii="宋体" w:eastAsia="宋体" w:hAnsi="宋体" w:cs="宋体"/>
                <w:bCs/>
                <w:szCs w:val="21"/>
              </w:rPr>
            </w:pPr>
            <w:r>
              <w:rPr>
                <w:rFonts w:ascii="宋体" w:eastAsia="宋体" w:hAnsi="宋体" w:cs="宋体" w:hint="eastAsia"/>
                <w:kern w:val="0"/>
                <w:szCs w:val="21"/>
              </w:rPr>
              <w:t>1、查</w:t>
            </w:r>
            <w:r>
              <w:rPr>
                <w:rFonts w:ascii="宋体" w:eastAsia="宋体" w:hAnsi="宋体" w:cs="宋体" w:hint="eastAsia"/>
                <w:bCs/>
                <w:szCs w:val="21"/>
                <w:lang w:val="zh-CN"/>
              </w:rPr>
              <w:t>询渠道</w:t>
            </w:r>
            <w:r>
              <w:rPr>
                <w:rFonts w:ascii="宋体" w:eastAsia="宋体" w:hAnsi="宋体" w:cs="宋体" w:hint="eastAsia"/>
                <w:bCs/>
                <w:szCs w:val="21"/>
              </w:rPr>
              <w:t>：“</w:t>
            </w:r>
            <w:r>
              <w:rPr>
                <w:rFonts w:ascii="宋体" w:eastAsia="宋体" w:hAnsi="宋体" w:cs="宋体" w:hint="eastAsia"/>
                <w:bCs/>
                <w:szCs w:val="21"/>
                <w:lang w:val="zh-CN"/>
              </w:rPr>
              <w:t>信用中国</w:t>
            </w:r>
            <w:r>
              <w:rPr>
                <w:rFonts w:ascii="宋体" w:eastAsia="宋体" w:hAnsi="宋体" w:cs="宋体" w:hint="eastAsia"/>
                <w:bCs/>
                <w:szCs w:val="21"/>
              </w:rPr>
              <w:t>”</w:t>
            </w:r>
            <w:r>
              <w:rPr>
                <w:rFonts w:ascii="宋体" w:eastAsia="宋体" w:hAnsi="宋体" w:cs="宋体" w:hint="eastAsia"/>
                <w:bCs/>
                <w:szCs w:val="21"/>
                <w:lang w:val="zh-CN"/>
              </w:rPr>
              <w:t>网站</w:t>
            </w:r>
            <w:r>
              <w:rPr>
                <w:rFonts w:ascii="宋体" w:eastAsia="宋体" w:hAnsi="宋体" w:cs="宋体" w:hint="eastAsia"/>
                <w:bCs/>
                <w:szCs w:val="21"/>
              </w:rPr>
              <w:t>（</w:t>
            </w:r>
            <w:r>
              <w:rPr>
                <w:rFonts w:ascii="宋体" w:eastAsia="宋体" w:hAnsi="宋体" w:cs="宋体"/>
                <w:bCs/>
                <w:szCs w:val="21"/>
              </w:rPr>
              <w:t>www.creditchina.gov.cn</w:t>
            </w:r>
            <w:r>
              <w:rPr>
                <w:rFonts w:ascii="宋体" w:eastAsia="宋体" w:hAnsi="宋体" w:cs="宋体" w:hint="eastAsia"/>
                <w:bCs/>
                <w:szCs w:val="21"/>
              </w:rPr>
              <w:t>）</w:t>
            </w:r>
            <w:r>
              <w:rPr>
                <w:rFonts w:ascii="宋体" w:eastAsia="宋体" w:hAnsi="宋体" w:cs="宋体" w:hint="eastAsia"/>
                <w:bCs/>
                <w:szCs w:val="21"/>
                <w:lang w:val="zh-CN"/>
              </w:rPr>
              <w:t>、</w:t>
            </w:r>
            <w:r>
              <w:rPr>
                <w:rFonts w:ascii="宋体" w:eastAsia="宋体" w:hAnsi="宋体" w:cs="宋体" w:hint="eastAsia"/>
                <w:bCs/>
                <w:szCs w:val="21"/>
              </w:rPr>
              <w:t>“</w:t>
            </w:r>
            <w:r>
              <w:rPr>
                <w:rFonts w:ascii="宋体" w:eastAsia="宋体" w:hAnsi="宋体" w:cs="宋体" w:hint="eastAsia"/>
                <w:bCs/>
                <w:szCs w:val="21"/>
                <w:lang w:val="zh-CN"/>
              </w:rPr>
              <w:t>中国政府采购网</w:t>
            </w:r>
            <w:r>
              <w:rPr>
                <w:rFonts w:ascii="宋体" w:eastAsia="宋体" w:hAnsi="宋体" w:cs="宋体" w:hint="eastAsia"/>
                <w:bCs/>
                <w:szCs w:val="21"/>
              </w:rPr>
              <w:t>”（</w:t>
            </w:r>
            <w:r>
              <w:rPr>
                <w:rFonts w:ascii="宋体" w:eastAsia="宋体" w:hAnsi="宋体" w:cs="宋体"/>
                <w:bCs/>
                <w:szCs w:val="21"/>
              </w:rPr>
              <w:t>www.ccgp.gov.cn</w:t>
            </w:r>
            <w:r>
              <w:rPr>
                <w:rFonts w:ascii="宋体" w:eastAsia="宋体" w:hAnsi="宋体" w:cs="宋体" w:hint="eastAsia"/>
                <w:bCs/>
                <w:szCs w:val="21"/>
              </w:rPr>
              <w:t>）</w:t>
            </w:r>
            <w:r>
              <w:rPr>
                <w:rFonts w:ascii="宋体" w:eastAsia="宋体" w:hAnsi="宋体" w:cs="宋体" w:hint="eastAsia"/>
                <w:bCs/>
                <w:szCs w:val="21"/>
                <w:lang w:val="zh-CN"/>
              </w:rPr>
              <w:t>和</w:t>
            </w:r>
            <w:r>
              <w:rPr>
                <w:rFonts w:ascii="宋体" w:eastAsia="宋体" w:hAnsi="宋体" w:cs="宋体" w:hint="eastAsia"/>
                <w:bCs/>
                <w:szCs w:val="21"/>
              </w:rPr>
              <w:t>“</w:t>
            </w:r>
            <w:r>
              <w:rPr>
                <w:rFonts w:ascii="宋体" w:eastAsia="宋体" w:hAnsi="宋体" w:cs="宋体" w:hint="eastAsia"/>
                <w:bCs/>
                <w:szCs w:val="21"/>
                <w:lang w:val="zh-CN"/>
              </w:rPr>
              <w:t>国家企业信用公示系统</w:t>
            </w:r>
            <w:r>
              <w:rPr>
                <w:rFonts w:ascii="宋体" w:eastAsia="宋体" w:hAnsi="宋体" w:cs="宋体" w:hint="eastAsia"/>
                <w:bCs/>
                <w:szCs w:val="21"/>
              </w:rPr>
              <w:t>”</w:t>
            </w:r>
            <w:r>
              <w:rPr>
                <w:rFonts w:ascii="宋体" w:eastAsia="宋体" w:hAnsi="宋体" w:cs="宋体" w:hint="eastAsia"/>
                <w:bCs/>
                <w:szCs w:val="21"/>
                <w:lang w:val="zh-CN"/>
              </w:rPr>
              <w:t>网站</w:t>
            </w:r>
            <w:r>
              <w:rPr>
                <w:rFonts w:ascii="宋体" w:eastAsia="宋体" w:hAnsi="宋体" w:cs="宋体" w:hint="eastAsia"/>
                <w:bCs/>
                <w:szCs w:val="21"/>
              </w:rPr>
              <w:t>（www.gsxt.gov.cn）；</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2、截止时间：同投标截止时间；</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3、信用信息查询记录和证据留存具体方式：经采购人确认的查询结果网页截图作为查询记录和证据，与其他采购文件一并保存；</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4、信用信息的使用原则：经采购人认定的被列入失信被执行人、重大税收违法案件当事人名单、政府采购严重违法失信行为记录名单、严重违法失信企业名单（黑名单）的投标人，将拒绝其参与政府采购活动；</w:t>
            </w:r>
          </w:p>
          <w:p w:rsidR="006C12FD" w:rsidRDefault="00E06B7D">
            <w:pPr>
              <w:autoSpaceDE w:val="0"/>
              <w:autoSpaceDN w:val="0"/>
              <w:adjustRightInd w:val="0"/>
              <w:spacing w:line="360" w:lineRule="auto"/>
              <w:ind w:right="-11" w:firstLineChars="160" w:firstLine="336"/>
              <w:rPr>
                <w:rFonts w:ascii="宋体" w:eastAsia="宋体" w:hAnsi="宋体" w:cs="宋体"/>
                <w:kern w:val="0"/>
                <w:szCs w:val="21"/>
              </w:rPr>
            </w:pPr>
            <w:r>
              <w:rPr>
                <w:rFonts w:ascii="宋体" w:eastAsia="宋体" w:hAnsi="宋体" w:cs="宋体" w:hint="eastAsia"/>
                <w:bCs/>
                <w:szCs w:val="21"/>
                <w:lang w:val="zh-CN"/>
              </w:rPr>
              <w:t>5、投标人不良信用记录以采购人查询结果为准，采购人查询之后，网站信息发生的任何变更不再作为评审依据，投标人自行提供的与网站信息不一致的其他</w:t>
            </w:r>
            <w:r>
              <w:rPr>
                <w:rFonts w:ascii="宋体" w:eastAsia="宋体" w:hAnsi="宋体" w:cs="宋体" w:hint="eastAsia"/>
                <w:kern w:val="0"/>
                <w:szCs w:val="21"/>
              </w:rPr>
              <w:t>证明材料亦不作为评审依据。</w:t>
            </w:r>
          </w:p>
          <w:p w:rsidR="006C12FD" w:rsidRDefault="00E06B7D">
            <w:pPr>
              <w:autoSpaceDE w:val="0"/>
              <w:autoSpaceDN w:val="0"/>
              <w:adjustRightInd w:val="0"/>
              <w:spacing w:line="360" w:lineRule="auto"/>
              <w:ind w:right="-11"/>
              <w:rPr>
                <w:rFonts w:ascii="宋体" w:eastAsia="宋体" w:hAnsi="宋体" w:cs="仿宋_GB2312"/>
                <w:b/>
                <w:bCs/>
                <w:szCs w:val="21"/>
              </w:rPr>
            </w:pPr>
            <w:r>
              <w:rPr>
                <w:rFonts w:ascii="宋体" w:eastAsia="宋体" w:hAnsi="宋体" w:cs="仿宋_GB2312" w:hint="eastAsia"/>
                <w:b/>
                <w:szCs w:val="21"/>
              </w:rPr>
              <w:t>八、</w:t>
            </w:r>
            <w:r>
              <w:rPr>
                <w:rFonts w:ascii="宋体" w:hAnsi="宋体" w:cs="仿宋_GB2312" w:hint="eastAsia"/>
                <w:b/>
                <w:shd w:val="clear" w:color="auto" w:fill="FFFFFF"/>
              </w:rPr>
              <w:t>企业营业执照经营范围</w:t>
            </w:r>
            <w:proofErr w:type="gramStart"/>
            <w:r>
              <w:rPr>
                <w:rFonts w:ascii="宋体" w:hAnsi="宋体" w:cs="仿宋_GB2312" w:hint="eastAsia"/>
                <w:b/>
                <w:shd w:val="clear" w:color="auto" w:fill="FFFFFF"/>
              </w:rPr>
              <w:t>须包括</w:t>
            </w:r>
            <w:proofErr w:type="gramEnd"/>
            <w:r>
              <w:rPr>
                <w:rFonts w:ascii="宋体" w:hAnsi="宋体" w:cs="仿宋_GB2312" w:hint="eastAsia"/>
                <w:b/>
                <w:bCs/>
                <w:shd w:val="clear" w:color="auto" w:fill="FFFFFF"/>
              </w:rPr>
              <w:t>园林绿化管养、绿化工程或绿化相关业务范围</w:t>
            </w:r>
            <w:r>
              <w:rPr>
                <w:rFonts w:ascii="宋体" w:eastAsia="宋体" w:hAnsi="宋体" w:cs="仿宋_GB2312" w:hint="eastAsia"/>
                <w:b/>
                <w:bCs/>
                <w:szCs w:val="21"/>
              </w:rPr>
              <w:t>。</w:t>
            </w:r>
          </w:p>
          <w:p w:rsidR="006C12FD" w:rsidRDefault="00E06B7D">
            <w:pPr>
              <w:autoSpaceDE w:val="0"/>
              <w:autoSpaceDN w:val="0"/>
              <w:adjustRightInd w:val="0"/>
              <w:spacing w:line="360" w:lineRule="auto"/>
              <w:ind w:right="-11"/>
              <w:rPr>
                <w:rFonts w:ascii="宋体" w:eastAsia="宋体" w:hAnsi="宋体" w:cs="仿宋_GB2312"/>
                <w:b/>
                <w:bCs/>
                <w:szCs w:val="21"/>
              </w:rPr>
            </w:pPr>
            <w:r>
              <w:rPr>
                <w:rFonts w:ascii="宋体" w:eastAsia="宋体" w:hAnsi="宋体" w:cs="仿宋_GB2312" w:hint="eastAsia"/>
                <w:b/>
                <w:bCs/>
                <w:szCs w:val="21"/>
              </w:rPr>
              <w:t>九、已在本项目已开标段推荐为第一中标候选人的投标人，不得参与该项目其他标段的投标。投标人须在投标文件中</w:t>
            </w:r>
            <w:proofErr w:type="gramStart"/>
            <w:r>
              <w:rPr>
                <w:rFonts w:ascii="宋体" w:eastAsia="宋体" w:hAnsi="宋体" w:cs="仿宋_GB2312" w:hint="eastAsia"/>
                <w:b/>
                <w:bCs/>
                <w:szCs w:val="21"/>
              </w:rPr>
              <w:t>作出</w:t>
            </w:r>
            <w:proofErr w:type="gramEnd"/>
            <w:r>
              <w:rPr>
                <w:rFonts w:ascii="宋体" w:eastAsia="宋体" w:hAnsi="宋体" w:cs="仿宋_GB2312" w:hint="eastAsia"/>
                <w:b/>
                <w:bCs/>
                <w:szCs w:val="21"/>
              </w:rPr>
              <w:t>承诺。</w:t>
            </w:r>
          </w:p>
        </w:tc>
      </w:tr>
      <w:tr w:rsidR="006C12FD">
        <w:trPr>
          <w:trHeight w:val="756"/>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5</w:t>
            </w:r>
          </w:p>
        </w:tc>
        <w:tc>
          <w:tcPr>
            <w:tcW w:w="1489" w:type="dxa"/>
            <w:vAlign w:val="center"/>
          </w:tcPr>
          <w:p w:rsidR="006C12FD" w:rsidRDefault="00E06B7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szCs w:val="21"/>
              </w:rPr>
              <w:t>★</w:t>
            </w:r>
            <w:r>
              <w:rPr>
                <w:rFonts w:ascii="宋体" w:eastAsia="宋体" w:hAnsi="宋体" w:cs="宋体" w:hint="eastAsia"/>
                <w:bCs/>
                <w:szCs w:val="21"/>
                <w:lang w:val="zh-CN"/>
              </w:rPr>
              <w:t>联合体投标</w:t>
            </w:r>
          </w:p>
        </w:tc>
        <w:tc>
          <w:tcPr>
            <w:tcW w:w="6945" w:type="dxa"/>
            <w:vAlign w:val="center"/>
          </w:tcPr>
          <w:p w:rsidR="006C12FD" w:rsidRDefault="00E06B7D">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本项目</w:t>
            </w:r>
            <w:r w:rsidR="00F02EEA">
              <w:rPr>
                <w:rFonts w:ascii="宋体" w:eastAsia="宋体" w:hAnsi="宋体" w:cs="宋体"/>
                <w:b/>
                <w:kern w:val="0"/>
                <w:szCs w:val="21"/>
                <w:lang w:val="zh-CN"/>
              </w:rPr>
              <w:fldChar w:fldCharType="begin"/>
            </w:r>
            <w:r>
              <w:rPr>
                <w:rFonts w:ascii="宋体" w:eastAsia="宋体" w:hAnsi="宋体" w:cs="宋体" w:hint="eastAsia"/>
                <w:b/>
                <w:kern w:val="0"/>
                <w:szCs w:val="21"/>
                <w:lang w:val="zh-CN"/>
              </w:rPr>
              <w:instrText>eq \o\ac(□,</w:instrText>
            </w:r>
            <w:r>
              <w:rPr>
                <w:rFonts w:ascii="宋体" w:eastAsia="宋体" w:hAnsi="宋体" w:cs="宋体" w:hint="eastAsia"/>
                <w:b/>
                <w:kern w:val="0"/>
                <w:position w:val="2"/>
                <w:szCs w:val="21"/>
                <w:lang w:val="zh-CN"/>
              </w:rPr>
              <w:instrText>√</w:instrText>
            </w:r>
            <w:r>
              <w:rPr>
                <w:rFonts w:ascii="宋体" w:eastAsia="宋体" w:hAnsi="宋体" w:cs="宋体" w:hint="eastAsia"/>
                <w:b/>
                <w:kern w:val="0"/>
                <w:szCs w:val="21"/>
                <w:lang w:val="zh-CN"/>
              </w:rPr>
              <w:instrText>)</w:instrText>
            </w:r>
            <w:r w:rsidR="00F02EEA">
              <w:rPr>
                <w:rFonts w:ascii="宋体" w:eastAsia="宋体" w:hAnsi="宋体" w:cs="宋体"/>
                <w:b/>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6</w:t>
            </w:r>
          </w:p>
        </w:tc>
        <w:tc>
          <w:tcPr>
            <w:tcW w:w="1489" w:type="dxa"/>
            <w:vAlign w:val="center"/>
          </w:tcPr>
          <w:p w:rsidR="006C12FD" w:rsidRDefault="00E06B7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微软雅黑" w:hint="eastAsia"/>
                <w:b/>
                <w:szCs w:val="21"/>
              </w:rPr>
              <w:t>★</w:t>
            </w:r>
            <w:r>
              <w:rPr>
                <w:rFonts w:ascii="宋体" w:eastAsia="宋体" w:hAnsi="宋体" w:cs="宋体" w:hint="eastAsia"/>
                <w:bCs/>
                <w:szCs w:val="21"/>
                <w:lang w:val="zh-CN"/>
              </w:rPr>
              <w:t>最高限价</w:t>
            </w:r>
          </w:p>
        </w:tc>
        <w:tc>
          <w:tcPr>
            <w:tcW w:w="6945" w:type="dxa"/>
            <w:vAlign w:val="center"/>
          </w:tcPr>
          <w:p w:rsidR="006C12FD" w:rsidRDefault="00E06B7D">
            <w:pPr>
              <w:autoSpaceDE w:val="0"/>
              <w:autoSpaceDN w:val="0"/>
              <w:adjustRightInd w:val="0"/>
              <w:spacing w:line="276" w:lineRule="auto"/>
              <w:ind w:firstLineChars="100" w:firstLine="211"/>
              <w:rPr>
                <w:rFonts w:ascii="宋体" w:hAnsi="宋体" w:cs="宋体"/>
                <w:b/>
                <w:bCs/>
                <w:szCs w:val="21"/>
              </w:rPr>
            </w:pPr>
            <w:r>
              <w:rPr>
                <w:rFonts w:ascii="宋体" w:eastAsia="宋体" w:hAnsi="宋体" w:cs="宋体" w:hint="eastAsia"/>
                <w:b/>
                <w:bCs/>
                <w:szCs w:val="21"/>
                <w:lang w:val="zh-CN"/>
              </w:rPr>
              <w:t>本项目最高限价为：一级道路及游园绿地6.2元/㎡•年；二级道路及游园绿地5.1元/㎡•年；三级道路及游园绿地4.0元/㎡•年；</w:t>
            </w:r>
            <w:r>
              <w:rPr>
                <w:rFonts w:ascii="宋体" w:hAnsi="宋体" w:cs="宋体" w:hint="eastAsia"/>
                <w:b/>
                <w:bCs/>
                <w:szCs w:val="21"/>
              </w:rPr>
              <w:t>保安配备2533元/人·月（包括单位交纳养老保险、医疗保险、工伤保险、生育保险、失业保险等）。</w:t>
            </w:r>
          </w:p>
          <w:p w:rsidR="006C12FD" w:rsidRDefault="00E06B7D">
            <w:pPr>
              <w:autoSpaceDE w:val="0"/>
              <w:autoSpaceDN w:val="0"/>
              <w:adjustRightInd w:val="0"/>
              <w:spacing w:line="276" w:lineRule="auto"/>
              <w:ind w:firstLineChars="100" w:firstLine="211"/>
              <w:rPr>
                <w:rFonts w:ascii="宋体" w:eastAsia="宋体" w:hAnsi="宋体" w:cs="宋体"/>
                <w:b/>
                <w:bCs/>
                <w:szCs w:val="21"/>
                <w:lang w:val="zh-CN"/>
              </w:rPr>
            </w:pPr>
            <w:r>
              <w:rPr>
                <w:rFonts w:ascii="宋体" w:eastAsia="宋体" w:hAnsi="宋体" w:cs="宋体" w:hint="eastAsia"/>
                <w:b/>
                <w:bCs/>
                <w:szCs w:val="21"/>
                <w:lang w:val="zh-CN"/>
              </w:rPr>
              <w:t>超出最高限价的投标无效。</w:t>
            </w:r>
          </w:p>
        </w:tc>
      </w:tr>
      <w:tr w:rsidR="006C12FD">
        <w:trPr>
          <w:trHeight w:val="907"/>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7</w:t>
            </w:r>
          </w:p>
        </w:tc>
        <w:tc>
          <w:tcPr>
            <w:tcW w:w="1489" w:type="dxa"/>
            <w:vAlign w:val="center"/>
          </w:tcPr>
          <w:p w:rsidR="006C12FD" w:rsidRDefault="00E06B7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bCs/>
                <w:szCs w:val="21"/>
                <w:lang w:val="zh-CN"/>
              </w:rPr>
              <w:t>现场考察</w:t>
            </w:r>
          </w:p>
        </w:tc>
        <w:tc>
          <w:tcPr>
            <w:tcW w:w="6945" w:type="dxa"/>
            <w:vAlign w:val="center"/>
          </w:tcPr>
          <w:p w:rsidR="006C12FD" w:rsidRDefault="00F02EEA">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不组织</w:t>
            </w:r>
          </w:p>
          <w:p w:rsidR="006C12FD" w:rsidRDefault="00E06B7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6C12FD">
        <w:trPr>
          <w:trHeight w:val="907"/>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8</w:t>
            </w:r>
          </w:p>
        </w:tc>
        <w:tc>
          <w:tcPr>
            <w:tcW w:w="1489" w:type="dxa"/>
            <w:vAlign w:val="center"/>
          </w:tcPr>
          <w:p w:rsidR="006C12FD" w:rsidRDefault="00E06B7D">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bCs/>
                <w:szCs w:val="21"/>
                <w:lang w:val="zh-CN"/>
              </w:rPr>
              <w:t>开标前答疑会</w:t>
            </w:r>
          </w:p>
        </w:tc>
        <w:tc>
          <w:tcPr>
            <w:tcW w:w="6945" w:type="dxa"/>
            <w:vAlign w:val="center"/>
          </w:tcPr>
          <w:p w:rsidR="006C12FD" w:rsidRDefault="00F02EEA">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不召开</w:t>
            </w:r>
          </w:p>
          <w:p w:rsidR="006C12FD" w:rsidRDefault="00E06B7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9</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进口产品参与</w:t>
            </w:r>
          </w:p>
        </w:tc>
        <w:tc>
          <w:tcPr>
            <w:tcW w:w="6945" w:type="dxa"/>
            <w:vAlign w:val="center"/>
          </w:tcPr>
          <w:p w:rsidR="006C12FD" w:rsidRDefault="00F02EEA">
            <w:pPr>
              <w:autoSpaceDE w:val="0"/>
              <w:autoSpaceDN w:val="0"/>
              <w:adjustRightInd w:val="0"/>
              <w:spacing w:line="276" w:lineRule="auto"/>
              <w:rPr>
                <w:rFonts w:ascii="宋体" w:eastAsia="宋体" w:hAnsi="宋体"/>
                <w:szCs w:val="21"/>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 xml:space="preserve">不允许    </w:t>
            </w:r>
            <w:r w:rsidR="00E06B7D">
              <w:rPr>
                <w:rFonts w:ascii="宋体" w:eastAsia="宋体" w:hAnsi="宋体" w:cs="宋体" w:hint="eastAsia"/>
                <w:b/>
                <w:bCs/>
                <w:szCs w:val="21"/>
                <w:lang w:val="zh-CN"/>
              </w:rPr>
              <w:t>□</w:t>
            </w:r>
            <w:r w:rsidR="00E06B7D">
              <w:rPr>
                <w:rFonts w:ascii="宋体" w:eastAsia="宋体" w:hAnsi="宋体" w:hint="eastAsia"/>
                <w:szCs w:val="21"/>
              </w:rPr>
              <w:t>允许</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10</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微软雅黑" w:hint="eastAsia"/>
                <w:b/>
                <w:szCs w:val="21"/>
              </w:rPr>
              <w:t>★</w:t>
            </w:r>
            <w:r>
              <w:rPr>
                <w:rFonts w:ascii="宋体" w:eastAsia="宋体" w:hAnsi="宋体" w:cs="仿宋_GB2312" w:hint="eastAsia"/>
                <w:szCs w:val="21"/>
              </w:rPr>
              <w:t>投标有效期</w:t>
            </w:r>
          </w:p>
        </w:tc>
        <w:tc>
          <w:tcPr>
            <w:tcW w:w="6945" w:type="dxa"/>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仿宋_GB2312" w:hint="eastAsia"/>
                <w:szCs w:val="21"/>
              </w:rPr>
              <w:t>60日历天（</w:t>
            </w:r>
            <w:r>
              <w:rPr>
                <w:rFonts w:ascii="宋体" w:eastAsia="宋体" w:hAnsi="宋体" w:cs="宋体" w:hint="eastAsia"/>
                <w:bCs/>
                <w:szCs w:val="21"/>
                <w:lang w:val="zh-CN"/>
              </w:rPr>
              <w:t>自提交投标文件的截止之日起算）</w:t>
            </w:r>
          </w:p>
          <w:p w:rsidR="006C12FD" w:rsidRDefault="00E06B7D">
            <w:pPr>
              <w:autoSpaceDE w:val="0"/>
              <w:autoSpaceDN w:val="0"/>
              <w:adjustRightInd w:val="0"/>
              <w:spacing w:line="360" w:lineRule="auto"/>
              <w:ind w:right="-11" w:firstLineChars="160" w:firstLine="336"/>
              <w:rPr>
                <w:rFonts w:ascii="宋体" w:eastAsia="宋体" w:hAnsi="宋体" w:cs="仿宋_GB2312"/>
                <w:szCs w:val="21"/>
              </w:rPr>
            </w:pPr>
            <w:r>
              <w:rPr>
                <w:rFonts w:ascii="宋体" w:eastAsia="宋体" w:hAnsi="宋体" w:cs="宋体"/>
                <w:bCs/>
                <w:szCs w:val="21"/>
                <w:lang w:val="zh-CN"/>
              </w:rPr>
              <w:t>中标</w:t>
            </w:r>
            <w:r>
              <w:rPr>
                <w:rFonts w:ascii="宋体" w:eastAsia="宋体" w:hAnsi="宋体" w:cs="宋体" w:hint="eastAsia"/>
                <w:bCs/>
                <w:szCs w:val="21"/>
                <w:lang w:val="zh-CN"/>
              </w:rPr>
              <w:t>人</w:t>
            </w:r>
            <w:r>
              <w:rPr>
                <w:rFonts w:ascii="宋体" w:eastAsia="宋体" w:hAnsi="宋体" w:cs="仿宋_GB2312" w:hint="eastAsia"/>
                <w:szCs w:val="21"/>
                <w:lang w:val="zh-CN"/>
              </w:rPr>
              <w:t>投标</w:t>
            </w:r>
            <w:r>
              <w:rPr>
                <w:rFonts w:ascii="宋体" w:eastAsia="宋体" w:hAnsi="宋体" w:cs="仿宋_GB2312"/>
                <w:szCs w:val="21"/>
                <w:lang w:val="zh-CN"/>
              </w:rPr>
              <w:t>有效期延</w:t>
            </w:r>
            <w:r>
              <w:rPr>
                <w:rFonts w:ascii="宋体" w:eastAsia="宋体" w:hAnsi="宋体" w:cs="仿宋_GB2312" w:hint="eastAsia"/>
                <w:szCs w:val="21"/>
                <w:lang w:val="zh-CN"/>
              </w:rPr>
              <w:t>至合同</w:t>
            </w:r>
            <w:r>
              <w:rPr>
                <w:rFonts w:ascii="宋体" w:eastAsia="宋体" w:hAnsi="宋体" w:cs="仿宋_GB2312"/>
                <w:szCs w:val="21"/>
                <w:lang w:val="zh-CN"/>
              </w:rPr>
              <w:t>验收之日</w:t>
            </w:r>
            <w:r>
              <w:rPr>
                <w:rFonts w:ascii="宋体" w:eastAsia="宋体" w:hAnsi="宋体" w:cs="仿宋_GB2312" w:hint="eastAsia"/>
                <w:szCs w:val="21"/>
                <w:lang w:val="zh-CN"/>
              </w:rPr>
              <w:t>，</w:t>
            </w:r>
            <w:r>
              <w:rPr>
                <w:rFonts w:ascii="宋体" w:eastAsia="宋体" w:hAnsi="宋体" w:cs="宋体" w:hint="eastAsia"/>
                <w:kern w:val="0"/>
                <w:szCs w:val="21"/>
              </w:rPr>
              <w:t>中标人全部合同义务履行完毕为止。</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11</w:t>
            </w:r>
          </w:p>
        </w:tc>
        <w:tc>
          <w:tcPr>
            <w:tcW w:w="1489" w:type="dxa"/>
            <w:vAlign w:val="center"/>
          </w:tcPr>
          <w:p w:rsidR="006C12FD" w:rsidRDefault="00E06B7D">
            <w:pPr>
              <w:autoSpaceDE w:val="0"/>
              <w:autoSpaceDN w:val="0"/>
              <w:adjustRightInd w:val="0"/>
              <w:spacing w:line="360" w:lineRule="auto"/>
              <w:rPr>
                <w:rFonts w:ascii="宋体" w:eastAsia="宋体" w:hAnsi="宋体" w:cs="仿宋_GB2312"/>
                <w:szCs w:val="21"/>
              </w:rPr>
            </w:pPr>
            <w:r>
              <w:rPr>
                <w:rFonts w:ascii="宋体" w:eastAsia="宋体" w:hAnsi="宋体" w:cs="宋体"/>
                <w:bCs/>
                <w:szCs w:val="21"/>
                <w:lang w:val="zh-CN"/>
              </w:rPr>
              <w:t>中标人将本项目非主体、非关键性工作分包</w:t>
            </w:r>
          </w:p>
        </w:tc>
        <w:tc>
          <w:tcPr>
            <w:tcW w:w="6945" w:type="dxa"/>
            <w:vAlign w:val="center"/>
          </w:tcPr>
          <w:p w:rsidR="006C12FD" w:rsidRDefault="00F02EEA">
            <w:pPr>
              <w:autoSpaceDE w:val="0"/>
              <w:autoSpaceDN w:val="0"/>
              <w:adjustRightInd w:val="0"/>
              <w:spacing w:line="276" w:lineRule="auto"/>
              <w:rPr>
                <w:rFonts w:ascii="宋体" w:eastAsia="宋体" w:hAnsi="宋体" w:cs="仿宋_GB2312"/>
                <w:szCs w:val="21"/>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 xml:space="preserve">不允许   </w:t>
            </w:r>
            <w:r w:rsidR="00E06B7D">
              <w:rPr>
                <w:rFonts w:ascii="宋体" w:eastAsia="宋体" w:hAnsi="宋体" w:cs="宋体" w:hint="eastAsia"/>
                <w:b/>
                <w:bCs/>
                <w:szCs w:val="21"/>
                <w:lang w:val="zh-CN"/>
              </w:rPr>
              <w:t>□</w:t>
            </w:r>
            <w:r w:rsidR="00E06B7D">
              <w:rPr>
                <w:rFonts w:ascii="宋体" w:eastAsia="宋体" w:hAnsi="宋体" w:cs="仿宋_GB2312" w:hint="eastAsia"/>
                <w:szCs w:val="21"/>
              </w:rPr>
              <w:t>允许</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12</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投标截止及开标时间</w:t>
            </w:r>
          </w:p>
        </w:tc>
        <w:tc>
          <w:tcPr>
            <w:tcW w:w="6945" w:type="dxa"/>
            <w:vAlign w:val="center"/>
          </w:tcPr>
          <w:p w:rsidR="006C12FD" w:rsidRDefault="00E06B7D">
            <w:pPr>
              <w:autoSpaceDE w:val="0"/>
              <w:autoSpaceDN w:val="0"/>
              <w:adjustRightInd w:val="0"/>
              <w:spacing w:line="360" w:lineRule="auto"/>
              <w:ind w:firstLineChars="100" w:firstLine="210"/>
              <w:rPr>
                <w:rFonts w:ascii="宋体" w:eastAsia="宋体" w:hAnsi="宋体" w:cs="宋体"/>
                <w:bCs/>
                <w:szCs w:val="21"/>
                <w:lang w:val="zh-CN"/>
              </w:rPr>
            </w:pPr>
            <w:r>
              <w:rPr>
                <w:rFonts w:ascii="宋体" w:eastAsia="宋体" w:hAnsi="宋体" w:cs="宋体" w:hint="eastAsia"/>
                <w:bCs/>
                <w:szCs w:val="21"/>
                <w:lang w:val="zh-CN"/>
              </w:rPr>
              <w:t>2019年 9 月 19 日 09 时 30 分（北京时间）</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13</w:t>
            </w:r>
          </w:p>
        </w:tc>
        <w:tc>
          <w:tcPr>
            <w:tcW w:w="1489" w:type="dxa"/>
            <w:vAlign w:val="center"/>
          </w:tcPr>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递交投标文件</w:t>
            </w:r>
          </w:p>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及开标地点</w:t>
            </w:r>
          </w:p>
        </w:tc>
        <w:tc>
          <w:tcPr>
            <w:tcW w:w="6945" w:type="dxa"/>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许昌市公共资源交易中心三楼开标</w:t>
            </w:r>
            <w:r>
              <w:rPr>
                <w:rFonts w:ascii="宋体" w:eastAsia="宋体" w:hAnsi="宋体" w:cs="宋体" w:hint="eastAsia"/>
                <w:bCs/>
                <w:szCs w:val="21"/>
                <w:u w:val="single"/>
                <w:lang w:val="zh-CN"/>
              </w:rPr>
              <w:t>一</w:t>
            </w:r>
            <w:r>
              <w:rPr>
                <w:rFonts w:ascii="宋体" w:eastAsia="宋体" w:hAnsi="宋体" w:cs="宋体" w:hint="eastAsia"/>
                <w:bCs/>
                <w:szCs w:val="21"/>
                <w:lang w:val="zh-CN"/>
              </w:rPr>
              <w:t>室（</w:t>
            </w:r>
            <w:r>
              <w:rPr>
                <w:rFonts w:ascii="宋体" w:eastAsia="宋体" w:hAnsi="宋体" w:cs="宋体"/>
                <w:bCs/>
                <w:szCs w:val="21"/>
                <w:lang w:val="zh-CN"/>
              </w:rPr>
              <w:t>龙兴路与竹林路交汇处</w:t>
            </w:r>
            <w:r>
              <w:rPr>
                <w:rFonts w:ascii="宋体" w:eastAsia="宋体" w:hAnsi="宋体" w:cs="宋体" w:hint="eastAsia"/>
                <w:bCs/>
                <w:szCs w:val="21"/>
                <w:lang w:val="zh-CN"/>
              </w:rPr>
              <w:t>公共资源大厦）</w:t>
            </w:r>
          </w:p>
        </w:tc>
      </w:tr>
      <w:tr w:rsidR="006C12FD">
        <w:trPr>
          <w:trHeight w:val="504"/>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14</w:t>
            </w:r>
          </w:p>
        </w:tc>
        <w:tc>
          <w:tcPr>
            <w:tcW w:w="1489" w:type="dxa"/>
            <w:vAlign w:val="center"/>
          </w:tcPr>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投标保证金</w:t>
            </w:r>
          </w:p>
        </w:tc>
        <w:tc>
          <w:tcPr>
            <w:tcW w:w="6945" w:type="dxa"/>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本项目不收取。</w:t>
            </w:r>
          </w:p>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Theme="minorEastAsia" w:hAnsiTheme="minorEastAsia" w:cs="仿宋_GB2312" w:hint="eastAsia"/>
                <w:szCs w:val="21"/>
                <w:lang w:val="zh-CN"/>
              </w:rPr>
              <w:t>投标人应提供投标承诺函。</w:t>
            </w:r>
          </w:p>
        </w:tc>
      </w:tr>
      <w:tr w:rsidR="006C12FD">
        <w:trPr>
          <w:trHeight w:val="156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15</w:t>
            </w:r>
          </w:p>
        </w:tc>
        <w:tc>
          <w:tcPr>
            <w:tcW w:w="1489" w:type="dxa"/>
            <w:vAlign w:val="center"/>
          </w:tcPr>
          <w:p w:rsidR="006C12FD" w:rsidRDefault="00E06B7D">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公告发布</w:t>
            </w:r>
          </w:p>
        </w:tc>
        <w:tc>
          <w:tcPr>
            <w:tcW w:w="6945" w:type="dxa"/>
            <w:tcBorders>
              <w:top w:val="single" w:sz="4" w:space="0" w:color="auto"/>
            </w:tcBorders>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16</w:t>
            </w:r>
          </w:p>
        </w:tc>
        <w:tc>
          <w:tcPr>
            <w:tcW w:w="1489" w:type="dxa"/>
            <w:vAlign w:val="center"/>
          </w:tcPr>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仿宋_GB2312" w:hint="eastAsia"/>
                <w:szCs w:val="21"/>
              </w:rPr>
              <w:t>采购人澄清或修改招标文件时间</w:t>
            </w:r>
          </w:p>
        </w:tc>
        <w:tc>
          <w:tcPr>
            <w:tcW w:w="6945" w:type="dxa"/>
            <w:vAlign w:val="center"/>
          </w:tcPr>
          <w:p w:rsidR="006C12FD" w:rsidRDefault="00E06B7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投标截止时间15日前（</w:t>
            </w:r>
            <w:r>
              <w:rPr>
                <w:rFonts w:ascii="宋体" w:eastAsia="宋体" w:hAnsi="宋体" w:cs="仿宋_GB2312" w:hint="eastAsia"/>
                <w:szCs w:val="21"/>
                <w:lang w:val="zh-CN"/>
              </w:rPr>
              <w:t>澄清内容可能影响投标文件编制的）</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17</w:t>
            </w:r>
          </w:p>
        </w:tc>
        <w:tc>
          <w:tcPr>
            <w:tcW w:w="1489" w:type="dxa"/>
            <w:vAlign w:val="center"/>
          </w:tcPr>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投标人对采购文件质疑截止时间</w:t>
            </w:r>
          </w:p>
        </w:tc>
        <w:tc>
          <w:tcPr>
            <w:tcW w:w="6945" w:type="dxa"/>
            <w:vAlign w:val="center"/>
          </w:tcPr>
          <w:p w:rsidR="006C12FD" w:rsidRDefault="00E06B7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招标公告期满之日起七个工作日</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18</w:t>
            </w:r>
          </w:p>
        </w:tc>
        <w:tc>
          <w:tcPr>
            <w:tcW w:w="1489" w:type="dxa"/>
            <w:vAlign w:val="center"/>
          </w:tcPr>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投标文件份数</w:t>
            </w:r>
          </w:p>
        </w:tc>
        <w:tc>
          <w:tcPr>
            <w:tcW w:w="6945" w:type="dxa"/>
            <w:vAlign w:val="center"/>
          </w:tcPr>
          <w:p w:rsidR="006C12FD" w:rsidRDefault="00F02EEA">
            <w:pPr>
              <w:autoSpaceDE w:val="0"/>
              <w:autoSpaceDN w:val="0"/>
              <w:adjustRightInd w:val="0"/>
              <w:spacing w:line="360" w:lineRule="auto"/>
              <w:rPr>
                <w:rFonts w:ascii="宋体" w:eastAsia="宋体" w:hAnsi="宋体" w:cs="宋体"/>
                <w:szCs w:val="21"/>
              </w:rPr>
            </w:pPr>
            <w:r>
              <w:rPr>
                <w:rFonts w:ascii="宋体" w:eastAsia="宋体" w:hAnsi="宋体"/>
                <w:b/>
                <w:szCs w:val="21"/>
              </w:rPr>
              <w:fldChar w:fldCharType="begin"/>
            </w:r>
            <w:r w:rsidR="00E06B7D">
              <w:rPr>
                <w:rFonts w:ascii="宋体" w:eastAsia="宋体" w:hAnsi="宋体" w:hint="eastAsia"/>
                <w:b/>
                <w:szCs w:val="21"/>
              </w:rPr>
              <w:instrText>eq \o\ac(□,√)</w:instrText>
            </w:r>
            <w:r>
              <w:rPr>
                <w:rFonts w:ascii="宋体" w:eastAsia="宋体" w:hAnsi="宋体"/>
                <w:b/>
                <w:szCs w:val="21"/>
              </w:rPr>
              <w:fldChar w:fldCharType="end"/>
            </w:r>
            <w:r w:rsidR="00E06B7D">
              <w:rPr>
                <w:rFonts w:ascii="宋体" w:eastAsia="宋体" w:hAnsi="宋体" w:hint="eastAsia"/>
                <w:szCs w:val="21"/>
              </w:rPr>
              <w:t>电子投标文件：成功上传至《全国公共资源交易平台（河南省·许昌市）》公共资源交易系统加密电子投标文件1份</w:t>
            </w:r>
            <w:r w:rsidR="00E06B7D">
              <w:rPr>
                <w:rFonts w:ascii="宋体" w:eastAsia="宋体" w:hAnsi="宋体" w:cs="宋体" w:hint="eastAsia"/>
                <w:szCs w:val="21"/>
                <w:lang w:val="zh-CN"/>
              </w:rPr>
              <w:t>（文件格式为： XXX公司XXX项目编号.file）。</w:t>
            </w:r>
            <w:r w:rsidR="00E06B7D">
              <w:rPr>
                <w:rFonts w:ascii="宋体" w:eastAsia="宋体" w:hAnsi="宋体" w:hint="eastAsia"/>
                <w:szCs w:val="21"/>
              </w:rPr>
              <w:t>使用电子介质存储的备份文件1份（文件格式为：名称为“备份”的文件夹，电子介质采用U盘）。</w:t>
            </w:r>
          </w:p>
          <w:p w:rsidR="006C12FD" w:rsidRDefault="00F02EEA">
            <w:pPr>
              <w:autoSpaceDE w:val="0"/>
              <w:autoSpaceDN w:val="0"/>
              <w:adjustRightInd w:val="0"/>
              <w:spacing w:line="360" w:lineRule="auto"/>
              <w:rPr>
                <w:rFonts w:ascii="宋体" w:eastAsia="宋体" w:hAnsi="宋体"/>
                <w:szCs w:val="21"/>
              </w:rPr>
            </w:pPr>
            <w:r>
              <w:rPr>
                <w:rFonts w:ascii="宋体" w:eastAsia="宋体" w:hAnsi="宋体"/>
                <w:b/>
                <w:szCs w:val="21"/>
              </w:rPr>
              <w:fldChar w:fldCharType="begin"/>
            </w:r>
            <w:r w:rsidR="00E06B7D">
              <w:rPr>
                <w:rFonts w:ascii="宋体" w:eastAsia="宋体" w:hAnsi="宋体" w:hint="eastAsia"/>
                <w:b/>
                <w:szCs w:val="21"/>
              </w:rPr>
              <w:instrText>eq \o\ac(□,√)</w:instrText>
            </w:r>
            <w:r>
              <w:rPr>
                <w:rFonts w:ascii="宋体" w:eastAsia="宋体" w:hAnsi="宋体"/>
                <w:b/>
                <w:szCs w:val="21"/>
              </w:rPr>
              <w:fldChar w:fldCharType="end"/>
            </w:r>
            <w:r w:rsidR="00E06B7D">
              <w:rPr>
                <w:rFonts w:ascii="宋体" w:eastAsia="宋体" w:hAnsi="宋体" w:hint="eastAsia"/>
                <w:szCs w:val="21"/>
              </w:rPr>
              <w:t>纸质投标文件：</w:t>
            </w:r>
            <w:r w:rsidR="00E06B7D">
              <w:rPr>
                <w:rFonts w:ascii="宋体" w:eastAsia="宋体" w:hAnsi="宋体" w:cs="仿宋_GB2312" w:hint="eastAsia"/>
                <w:szCs w:val="21"/>
              </w:rPr>
              <w:t>正本</w:t>
            </w:r>
            <w:r w:rsidR="00E06B7D">
              <w:rPr>
                <w:rFonts w:ascii="宋体" w:eastAsia="宋体" w:hAnsi="宋体" w:cs="仿宋_GB2312" w:hint="eastAsia"/>
                <w:b/>
                <w:szCs w:val="21"/>
              </w:rPr>
              <w:t>一</w:t>
            </w:r>
            <w:r w:rsidR="00E06B7D">
              <w:rPr>
                <w:rFonts w:ascii="宋体" w:eastAsia="宋体" w:hAnsi="宋体" w:cs="仿宋_GB2312" w:hint="eastAsia"/>
                <w:szCs w:val="21"/>
              </w:rPr>
              <w:t>份，副本一份。使用</w:t>
            </w:r>
            <w:r w:rsidR="00E06B7D">
              <w:rPr>
                <w:rFonts w:ascii="宋体" w:eastAsia="宋体" w:hAnsi="宋体" w:hint="eastAsia"/>
                <w:szCs w:val="21"/>
              </w:rPr>
              <w:t>格式为“投标文件（供打印）.PDF”的文件</w:t>
            </w:r>
          </w:p>
          <w:p w:rsidR="006C12FD" w:rsidRDefault="00E06B7D">
            <w:pPr>
              <w:autoSpaceDE w:val="0"/>
              <w:autoSpaceDN w:val="0"/>
              <w:adjustRightInd w:val="0"/>
              <w:spacing w:line="360" w:lineRule="auto"/>
              <w:rPr>
                <w:rFonts w:ascii="宋体" w:eastAsia="宋体" w:hAnsi="宋体" w:cs="宋体"/>
                <w:bCs/>
                <w:szCs w:val="21"/>
                <w:lang w:val="zh-CN"/>
              </w:rPr>
            </w:pPr>
            <w:r>
              <w:rPr>
                <w:rFonts w:ascii="宋体" w:eastAsia="宋体" w:hAnsi="宋体" w:hint="eastAsia"/>
                <w:szCs w:val="21"/>
              </w:rPr>
              <w:t>电子投标文件和纸质投标文件的内容、格式、水印码、签章应一致。</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lastRenderedPageBreak/>
              <w:t>19</w:t>
            </w:r>
          </w:p>
        </w:tc>
        <w:tc>
          <w:tcPr>
            <w:tcW w:w="1489" w:type="dxa"/>
            <w:vAlign w:val="center"/>
          </w:tcPr>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投标文件的</w:t>
            </w:r>
          </w:p>
          <w:p w:rsidR="006C12FD" w:rsidRDefault="00E06B7D">
            <w:pPr>
              <w:autoSpaceDE w:val="0"/>
              <w:autoSpaceDN w:val="0"/>
              <w:adjustRightInd w:val="0"/>
              <w:spacing w:line="360" w:lineRule="auto"/>
              <w:jc w:val="center"/>
              <w:rPr>
                <w:rFonts w:ascii="宋体" w:eastAsia="宋体" w:hAnsi="宋体" w:cs="黑体"/>
                <w:szCs w:val="21"/>
              </w:rPr>
            </w:pPr>
            <w:r>
              <w:rPr>
                <w:rFonts w:ascii="宋体" w:eastAsia="宋体" w:hAnsi="宋体" w:cs="黑体" w:hint="eastAsia"/>
                <w:szCs w:val="21"/>
              </w:rPr>
              <w:t>签署盖章</w:t>
            </w:r>
          </w:p>
        </w:tc>
        <w:tc>
          <w:tcPr>
            <w:tcW w:w="6945" w:type="dxa"/>
            <w:vAlign w:val="center"/>
          </w:tcPr>
          <w:p w:rsidR="006C12FD" w:rsidRDefault="00F02EEA">
            <w:pPr>
              <w:autoSpaceDE w:val="0"/>
              <w:autoSpaceDN w:val="0"/>
              <w:adjustRightInd w:val="0"/>
              <w:spacing w:line="420" w:lineRule="exact"/>
              <w:rPr>
                <w:rFonts w:ascii="宋体" w:eastAsia="宋体" w:hAnsi="宋体"/>
                <w:szCs w:val="21"/>
              </w:rPr>
            </w:pPr>
            <w:r>
              <w:rPr>
                <w:rFonts w:ascii="宋体" w:eastAsia="宋体" w:hAnsi="宋体"/>
                <w:b/>
                <w:szCs w:val="21"/>
              </w:rPr>
              <w:fldChar w:fldCharType="begin"/>
            </w:r>
            <w:r w:rsidR="00E06B7D">
              <w:rPr>
                <w:rFonts w:ascii="宋体" w:eastAsia="宋体" w:hAnsi="宋体" w:hint="eastAsia"/>
                <w:b/>
                <w:szCs w:val="21"/>
              </w:rPr>
              <w:instrText>eq \o\ac(□,√)</w:instrText>
            </w:r>
            <w:r>
              <w:rPr>
                <w:rFonts w:ascii="宋体" w:eastAsia="宋体" w:hAnsi="宋体"/>
                <w:b/>
                <w:szCs w:val="21"/>
              </w:rPr>
              <w:fldChar w:fldCharType="end"/>
            </w:r>
            <w:r w:rsidR="00E06B7D">
              <w:rPr>
                <w:rFonts w:ascii="宋体" w:eastAsia="宋体" w:hAnsi="宋体" w:hint="eastAsia"/>
                <w:szCs w:val="21"/>
              </w:rPr>
              <w:t>电子投标文件：按招标文件要求加盖投标人电子印章和法人电子印章。</w:t>
            </w:r>
          </w:p>
          <w:p w:rsidR="006C12FD" w:rsidRDefault="00F02EEA">
            <w:pPr>
              <w:autoSpaceDE w:val="0"/>
              <w:autoSpaceDN w:val="0"/>
              <w:adjustRightInd w:val="0"/>
              <w:spacing w:line="420" w:lineRule="exact"/>
              <w:rPr>
                <w:rFonts w:ascii="宋体" w:eastAsia="宋体" w:hAnsi="宋体" w:cs="仿宋_GB2312"/>
                <w:szCs w:val="21"/>
              </w:rPr>
            </w:pPr>
            <w:r>
              <w:rPr>
                <w:rFonts w:ascii="宋体" w:eastAsia="宋体" w:hAnsi="宋体"/>
                <w:b/>
                <w:szCs w:val="21"/>
              </w:rPr>
              <w:fldChar w:fldCharType="begin"/>
            </w:r>
            <w:r w:rsidR="00E06B7D">
              <w:rPr>
                <w:rFonts w:ascii="宋体" w:eastAsia="宋体" w:hAnsi="宋体" w:hint="eastAsia"/>
                <w:b/>
                <w:szCs w:val="21"/>
              </w:rPr>
              <w:instrText>eq \o\ac(□,√)</w:instrText>
            </w:r>
            <w:r>
              <w:rPr>
                <w:rFonts w:ascii="宋体" w:eastAsia="宋体" w:hAnsi="宋体"/>
                <w:b/>
                <w:szCs w:val="21"/>
              </w:rPr>
              <w:fldChar w:fldCharType="end"/>
            </w:r>
            <w:r w:rsidR="00E06B7D">
              <w:rPr>
                <w:rFonts w:ascii="宋体" w:eastAsia="宋体" w:hAnsi="宋体" w:hint="eastAsia"/>
                <w:szCs w:val="21"/>
              </w:rPr>
              <w:t>纸质投标文件：投标文件封面加盖投标人公章（投标文件是指投标人电子投标文件制作完成后生成的后缀名为“.PDF”的文件打印的纸质投标文件）。</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TimesNewRomanPSMT"/>
                <w:szCs w:val="21"/>
              </w:rPr>
            </w:pPr>
            <w:r>
              <w:rPr>
                <w:rFonts w:ascii="宋体" w:eastAsia="宋体" w:hAnsi="宋体" w:cs="TimesNewRomanPSMT" w:hint="eastAsia"/>
                <w:szCs w:val="21"/>
              </w:rPr>
              <w:t>20</w:t>
            </w:r>
          </w:p>
        </w:tc>
        <w:tc>
          <w:tcPr>
            <w:tcW w:w="1489" w:type="dxa"/>
            <w:vAlign w:val="center"/>
          </w:tcPr>
          <w:p w:rsidR="006C12FD" w:rsidRDefault="00E06B7D">
            <w:pPr>
              <w:autoSpaceDE w:val="0"/>
              <w:autoSpaceDN w:val="0"/>
              <w:adjustRightInd w:val="0"/>
              <w:spacing w:line="360" w:lineRule="auto"/>
              <w:jc w:val="center"/>
              <w:rPr>
                <w:rFonts w:ascii="宋体" w:eastAsia="宋体" w:hAnsi="宋体" w:cs="仿宋_GB2312"/>
                <w:szCs w:val="21"/>
              </w:rPr>
            </w:pPr>
            <w:r>
              <w:rPr>
                <w:rFonts w:ascii="宋体" w:eastAsia="宋体" w:hAnsi="宋体" w:cs="黑体" w:hint="eastAsia"/>
                <w:szCs w:val="21"/>
              </w:rPr>
              <w:t>评标委员会组建</w:t>
            </w:r>
          </w:p>
        </w:tc>
        <w:tc>
          <w:tcPr>
            <w:tcW w:w="6945" w:type="dxa"/>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仿宋_GB2312" w:hint="eastAsia"/>
                <w:szCs w:val="21"/>
                <w:lang w:val="zh-CN"/>
              </w:rPr>
              <w:t>评标委员会由相关评审专家和业主代表共7人组成，其中评审专家的人数不少于评标委员会成员总数的三分之二。评审专家从河南省政府采购评审专家库中随机抽取。</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21</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仿宋_GB2312" w:hint="eastAsia"/>
                <w:szCs w:val="21"/>
              </w:rPr>
              <w:t>评标方法</w:t>
            </w:r>
          </w:p>
        </w:tc>
        <w:tc>
          <w:tcPr>
            <w:tcW w:w="6945" w:type="dxa"/>
            <w:vAlign w:val="center"/>
          </w:tcPr>
          <w:p w:rsidR="006C12FD" w:rsidRDefault="00F02EEA">
            <w:pPr>
              <w:autoSpaceDE w:val="0"/>
              <w:autoSpaceDN w:val="0"/>
              <w:adjustRightInd w:val="0"/>
              <w:spacing w:line="360" w:lineRule="auto"/>
              <w:rPr>
                <w:rFonts w:ascii="宋体" w:eastAsia="宋体" w:hAnsi="宋体" w:cs="宋体"/>
                <w:bCs/>
                <w:szCs w:val="21"/>
                <w:lang w:val="zh-CN"/>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综合评分法</w:t>
            </w:r>
            <w:r w:rsidR="00E06B7D">
              <w:rPr>
                <w:rFonts w:ascii="宋体" w:eastAsia="宋体" w:hAnsi="宋体" w:cs="宋体" w:hint="eastAsia"/>
                <w:b/>
                <w:bCs/>
                <w:szCs w:val="21"/>
                <w:lang w:val="zh-CN"/>
              </w:rPr>
              <w:t>□</w:t>
            </w:r>
            <w:r w:rsidR="00E06B7D">
              <w:rPr>
                <w:rFonts w:ascii="宋体" w:eastAsia="宋体" w:hAnsi="宋体" w:cs="仿宋_GB2312" w:hint="eastAsia"/>
                <w:szCs w:val="21"/>
                <w:lang w:val="zh-CN"/>
              </w:rPr>
              <w:t>最低评标价法</w:t>
            </w:r>
          </w:p>
        </w:tc>
      </w:tr>
      <w:tr w:rsidR="006C12FD">
        <w:trPr>
          <w:trHeight w:val="1587"/>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22</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45" w:type="dxa"/>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仿宋_GB2312" w:hint="eastAsia"/>
                <w:szCs w:val="21"/>
                <w:lang w:val="zh-CN"/>
              </w:rPr>
              <w:t>采购单位</w:t>
            </w:r>
            <w:r>
              <w:rPr>
                <w:rFonts w:ascii="宋体" w:eastAsia="宋体" w:hAnsi="宋体" w:cs="宋体" w:hint="eastAsia"/>
                <w:szCs w:val="21"/>
              </w:rPr>
              <w:t>委派</w:t>
            </w:r>
            <w:r>
              <w:rPr>
                <w:rFonts w:ascii="宋体" w:eastAsia="宋体" w:hAnsi="宋体" w:cs="仿宋_GB2312" w:hint="eastAsia"/>
                <w:szCs w:val="21"/>
                <w:lang w:val="zh-CN"/>
              </w:rPr>
              <w:t>代表参加资格审查的，须向采购代理机构出具授权函。除授权代表外，采购单位委派纪检监察人员对评标过程实施监督的须进入许昌市公共资源交易中心五</w:t>
            </w:r>
            <w:proofErr w:type="gramStart"/>
            <w:r>
              <w:rPr>
                <w:rFonts w:ascii="宋体" w:eastAsia="宋体" w:hAnsi="宋体" w:cs="仿宋_GB2312" w:hint="eastAsia"/>
                <w:szCs w:val="21"/>
                <w:lang w:val="zh-CN"/>
              </w:rPr>
              <w:t>楼电子</w:t>
            </w:r>
            <w:proofErr w:type="gramEnd"/>
            <w:r>
              <w:rPr>
                <w:rFonts w:ascii="宋体" w:eastAsia="宋体" w:hAnsi="宋体" w:cs="仿宋_GB2312" w:hint="eastAsia"/>
                <w:szCs w:val="21"/>
                <w:lang w:val="zh-CN"/>
              </w:rPr>
              <w:t>监督室，并向采购代理机构出具授权函，且不得超过2人。</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23</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945" w:type="dxa"/>
            <w:vAlign w:val="center"/>
          </w:tcPr>
          <w:p w:rsidR="006C12FD" w:rsidRDefault="00F02EEA">
            <w:pPr>
              <w:autoSpaceDE w:val="0"/>
              <w:autoSpaceDN w:val="0"/>
              <w:adjustRightInd w:val="0"/>
              <w:spacing w:line="360" w:lineRule="auto"/>
              <w:rPr>
                <w:rFonts w:ascii="宋体" w:eastAsia="宋体" w:hAnsi="宋体" w:cs="宋体"/>
                <w:kern w:val="0"/>
                <w:szCs w:val="21"/>
                <w:lang w:val="zh-CN"/>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无要求</w:t>
            </w:r>
          </w:p>
          <w:p w:rsidR="006C12FD" w:rsidRDefault="00E06B7D">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szCs w:val="21"/>
              </w:rPr>
              <w:t>要求提交。履约保证金的数额为合同金额的%。中标人以支票、汇票、本票或者金融机构、担保机构出具的保函等非现金形式向采购人提交。</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24</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945" w:type="dxa"/>
            <w:vAlign w:val="center"/>
          </w:tcPr>
          <w:p w:rsidR="006C12FD" w:rsidRDefault="00E06B7D">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不收取</w:t>
            </w:r>
          </w:p>
          <w:p w:rsidR="006C12FD" w:rsidRDefault="00F02EEA">
            <w:pPr>
              <w:autoSpaceDE w:val="0"/>
              <w:autoSpaceDN w:val="0"/>
              <w:spacing w:line="360" w:lineRule="auto"/>
              <w:contextualSpacing/>
              <w:rPr>
                <w:rFonts w:ascii="宋体" w:eastAsia="宋体" w:hAnsi="宋体" w:cs="宋体"/>
                <w:bCs/>
                <w:szCs w:val="21"/>
                <w:lang w:val="zh-CN"/>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收取中标人。</w:t>
            </w:r>
            <w:r w:rsidR="00E06B7D">
              <w:rPr>
                <w:rFonts w:ascii="宋体" w:eastAsia="宋体" w:hAnsi="宋体" w:cs="宋体" w:hint="eastAsia"/>
                <w:b/>
                <w:bCs/>
                <w:szCs w:val="21"/>
                <w:lang w:val="zh-CN"/>
              </w:rPr>
              <w:t>□</w:t>
            </w:r>
            <w:r w:rsidR="00E06B7D">
              <w:rPr>
                <w:rFonts w:ascii="宋体" w:eastAsia="宋体" w:hAnsi="宋体" w:cs="宋体" w:hint="eastAsia"/>
                <w:bCs/>
                <w:szCs w:val="21"/>
                <w:lang w:val="zh-CN"/>
              </w:rPr>
              <w:t>收取采购人。</w:t>
            </w:r>
            <w:r w:rsidR="00E06B7D">
              <w:rPr>
                <w:rFonts w:ascii="宋体" w:eastAsia="宋体" w:hAnsi="宋体" w:cs="宋体" w:hint="eastAsia"/>
                <w:szCs w:val="21"/>
              </w:rPr>
              <w:t>收取标准:参照计价格[2002]（1980）号文件计算招标代理服务费并参照发改办价格[2003]（857）号文件规定收取。一次性以银行划账、电汇、汇票或支票的形式支付。</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25</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中标人需提交</w:t>
            </w:r>
          </w:p>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的资料</w:t>
            </w:r>
          </w:p>
        </w:tc>
        <w:tc>
          <w:tcPr>
            <w:tcW w:w="6945" w:type="dxa"/>
            <w:vAlign w:val="center"/>
          </w:tcPr>
          <w:p w:rsidR="006C12FD" w:rsidRDefault="00E06B7D">
            <w:pPr>
              <w:autoSpaceDE w:val="0"/>
              <w:autoSpaceDN w:val="0"/>
              <w:adjustRightInd w:val="0"/>
              <w:spacing w:line="360" w:lineRule="auto"/>
              <w:ind w:right="-11" w:firstLineChars="160" w:firstLine="336"/>
              <w:rPr>
                <w:rFonts w:ascii="宋体" w:eastAsia="宋体" w:hAnsi="宋体" w:cs="宋体"/>
                <w:bCs/>
                <w:szCs w:val="21"/>
                <w:lang w:val="zh-CN"/>
              </w:rPr>
            </w:pPr>
            <w:r>
              <w:rPr>
                <w:rFonts w:ascii="宋体" w:eastAsia="宋体" w:hAnsi="宋体" w:cs="宋体" w:hint="eastAsia"/>
                <w:bCs/>
                <w:szCs w:val="21"/>
                <w:lang w:val="zh-CN"/>
              </w:rPr>
              <w:t>中标人在</w:t>
            </w:r>
            <w:r>
              <w:rPr>
                <w:rFonts w:ascii="宋体" w:eastAsia="宋体" w:hAnsi="宋体" w:cs="宋体" w:hint="eastAsia"/>
                <w:szCs w:val="21"/>
              </w:rPr>
              <w:t>接到</w:t>
            </w:r>
            <w:r>
              <w:rPr>
                <w:rFonts w:ascii="宋体" w:eastAsia="宋体" w:hAnsi="宋体" w:cs="宋体" w:hint="eastAsia"/>
                <w:bCs/>
                <w:szCs w:val="21"/>
                <w:lang w:val="zh-CN"/>
              </w:rPr>
              <w:t>中标通知时，须向代理机构发送投标报价及分项报价一览表（包含主要中标标的</w:t>
            </w:r>
            <w:proofErr w:type="gramStart"/>
            <w:r>
              <w:rPr>
                <w:rFonts w:ascii="宋体" w:eastAsia="宋体" w:hAnsi="宋体" w:cs="宋体" w:hint="eastAsia"/>
                <w:bCs/>
                <w:szCs w:val="21"/>
                <w:lang w:val="zh-CN"/>
              </w:rPr>
              <w:t>的</w:t>
            </w:r>
            <w:proofErr w:type="gramEnd"/>
            <w:r>
              <w:rPr>
                <w:rFonts w:ascii="宋体" w:eastAsia="宋体" w:hAnsi="宋体" w:cs="宋体" w:hint="eastAsia"/>
                <w:bCs/>
                <w:szCs w:val="21"/>
                <w:lang w:val="zh-CN"/>
              </w:rPr>
              <w:t>名称、规格型号、数量、单价、服务要求等）电子文档，并同时通知代理机构联系人。代理机构邮箱：</w:t>
            </w:r>
            <w:r>
              <w:rPr>
                <w:rFonts w:ascii="宋体" w:eastAsia="宋体" w:hAnsi="宋体" w:cs="宋体" w:hint="eastAsia"/>
                <w:bCs/>
                <w:szCs w:val="21"/>
              </w:rPr>
              <w:t>1363125290</w:t>
            </w:r>
            <w:r>
              <w:rPr>
                <w:rFonts w:ascii="宋体" w:eastAsia="宋体" w:hAnsi="宋体" w:cs="宋体"/>
                <w:bCs/>
                <w:szCs w:val="21"/>
                <w:lang w:val="zh-CN"/>
              </w:rPr>
              <w:t>@</w:t>
            </w:r>
            <w:r>
              <w:rPr>
                <w:rFonts w:ascii="宋体" w:eastAsia="宋体" w:hAnsi="宋体" w:cs="宋体" w:hint="eastAsia"/>
                <w:bCs/>
                <w:szCs w:val="21"/>
              </w:rPr>
              <w:t>qq</w:t>
            </w:r>
            <w:r>
              <w:rPr>
                <w:rFonts w:ascii="宋体" w:eastAsia="宋体" w:hAnsi="宋体" w:cs="宋体"/>
                <w:bCs/>
                <w:szCs w:val="21"/>
                <w:lang w:val="zh-CN"/>
              </w:rPr>
              <w:t>.com</w:t>
            </w:r>
            <w:r>
              <w:rPr>
                <w:rFonts w:ascii="宋体" w:eastAsia="宋体" w:hAnsi="宋体" w:cs="宋体" w:hint="eastAsia"/>
                <w:bCs/>
                <w:szCs w:val="21"/>
                <w:lang w:val="zh-CN"/>
              </w:rPr>
              <w:t>。</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26</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945" w:type="dxa"/>
            <w:vAlign w:val="center"/>
          </w:tcPr>
          <w:p w:rsidR="006C12FD" w:rsidRDefault="00F02EEA">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b/>
                <w:kern w:val="0"/>
                <w:szCs w:val="21"/>
                <w:lang w:val="zh-CN"/>
              </w:rPr>
              <w:fldChar w:fldCharType="begin"/>
            </w:r>
            <w:r w:rsidR="00E06B7D">
              <w:rPr>
                <w:rFonts w:ascii="宋体" w:eastAsia="宋体" w:hAnsi="宋体" w:cs="宋体" w:hint="eastAsia"/>
                <w:b/>
                <w:kern w:val="0"/>
                <w:szCs w:val="21"/>
                <w:lang w:val="zh-CN"/>
              </w:rPr>
              <w:instrText>eq \o\ac(□,</w:instrText>
            </w:r>
            <w:r w:rsidR="00E06B7D">
              <w:rPr>
                <w:rFonts w:ascii="宋体" w:eastAsia="宋体" w:hAnsi="宋体" w:cs="宋体" w:hint="eastAsia"/>
                <w:b/>
                <w:kern w:val="0"/>
                <w:position w:val="2"/>
                <w:szCs w:val="21"/>
                <w:lang w:val="zh-CN"/>
              </w:rPr>
              <w:instrText>√</w:instrText>
            </w:r>
            <w:r w:rsidR="00E06B7D">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E06B7D">
              <w:rPr>
                <w:rFonts w:ascii="宋体" w:eastAsia="宋体" w:hAnsi="宋体" w:cs="宋体" w:hint="eastAsia"/>
                <w:bCs/>
                <w:szCs w:val="21"/>
                <w:lang w:val="zh-CN"/>
              </w:rPr>
              <w:t>是。</w:t>
            </w:r>
            <w:r w:rsidR="00E06B7D">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6C12FD" w:rsidRDefault="00E06B7D">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r w:rsidR="006C12FD">
        <w:trPr>
          <w:trHeight w:val="510"/>
          <w:jc w:val="center"/>
        </w:trPr>
        <w:tc>
          <w:tcPr>
            <w:tcW w:w="806" w:type="dxa"/>
            <w:vAlign w:val="center"/>
          </w:tcPr>
          <w:p w:rsidR="006C12FD" w:rsidRDefault="00E06B7D">
            <w:pPr>
              <w:autoSpaceDE w:val="0"/>
              <w:autoSpaceDN w:val="0"/>
              <w:adjustRightInd w:val="0"/>
              <w:spacing w:line="276" w:lineRule="auto"/>
              <w:jc w:val="center"/>
              <w:rPr>
                <w:rFonts w:ascii="宋体" w:eastAsia="宋体" w:hAnsi="宋体" w:cs="黑体"/>
                <w:szCs w:val="21"/>
              </w:rPr>
            </w:pPr>
            <w:r>
              <w:rPr>
                <w:rFonts w:ascii="宋体" w:eastAsia="宋体" w:hAnsi="宋体" w:cs="黑体" w:hint="eastAsia"/>
                <w:szCs w:val="21"/>
              </w:rPr>
              <w:t>27</w:t>
            </w:r>
          </w:p>
        </w:tc>
        <w:tc>
          <w:tcPr>
            <w:tcW w:w="1489" w:type="dxa"/>
            <w:vAlign w:val="center"/>
          </w:tcPr>
          <w:p w:rsidR="006C12FD" w:rsidRDefault="00E06B7D">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其他</w:t>
            </w:r>
          </w:p>
        </w:tc>
        <w:tc>
          <w:tcPr>
            <w:tcW w:w="6945" w:type="dxa"/>
            <w:vAlign w:val="center"/>
          </w:tcPr>
          <w:p w:rsidR="006C12FD" w:rsidRDefault="00E06B7D">
            <w:pPr>
              <w:autoSpaceDE w:val="0"/>
              <w:autoSpaceDN w:val="0"/>
              <w:adjustRightInd w:val="0"/>
              <w:spacing w:line="360" w:lineRule="auto"/>
              <w:contextualSpacing/>
              <w:rPr>
                <w:rFonts w:ascii="宋体" w:eastAsia="宋体" w:hAnsi="宋体" w:cs="宋体"/>
                <w:szCs w:val="21"/>
              </w:rPr>
            </w:pPr>
            <w:r>
              <w:rPr>
                <w:rFonts w:ascii="宋体" w:eastAsia="宋体" w:hAnsi="宋体" w:cs="宋体" w:hint="eastAsia"/>
                <w:kern w:val="0"/>
                <w:szCs w:val="21"/>
              </w:rPr>
              <w:t>同一投标人在该项目不同标段投标，只能中取排序在前的1个标段。</w:t>
            </w:r>
          </w:p>
        </w:tc>
      </w:tr>
    </w:tbl>
    <w:p w:rsidR="006C12FD" w:rsidRDefault="006C12FD">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6C12FD" w:rsidRPr="00BC74F7" w:rsidRDefault="00E06B7D" w:rsidP="00BC74F7">
      <w:pPr>
        <w:jc w:val="center"/>
        <w:rPr>
          <w:rFonts w:ascii="宋体" w:eastAsia="宋体" w:hAnsi="宋体" w:cs="宋体"/>
          <w:b/>
          <w:kern w:val="0"/>
          <w:sz w:val="36"/>
          <w:szCs w:val="36"/>
        </w:rPr>
      </w:pPr>
      <w:r>
        <w:rPr>
          <w:rFonts w:ascii="宋体" w:eastAsia="宋体" w:hAnsi="宋体" w:cs="宋体"/>
          <w:b/>
          <w:kern w:val="0"/>
          <w:sz w:val="36"/>
          <w:szCs w:val="36"/>
        </w:rPr>
        <w:br w:type="page"/>
      </w:r>
      <w:bookmarkStart w:id="7" w:name="_Toc14299190"/>
      <w:bookmarkStart w:id="8" w:name="_Toc14299035"/>
      <w:r>
        <w:rPr>
          <w:rFonts w:ascii="宋体" w:eastAsia="宋体" w:hAnsi="宋体" w:cs="宋体" w:hint="eastAsia"/>
          <w:b/>
          <w:kern w:val="0"/>
          <w:sz w:val="32"/>
          <w:szCs w:val="32"/>
        </w:rPr>
        <w:lastRenderedPageBreak/>
        <w:t>第四章 投标人须知</w:t>
      </w:r>
      <w:bookmarkEnd w:id="7"/>
      <w:bookmarkEnd w:id="8"/>
    </w:p>
    <w:p w:rsidR="006C12FD" w:rsidRDefault="00E06B7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14299191"/>
      <w:r>
        <w:rPr>
          <w:rFonts w:ascii="宋体" w:eastAsia="宋体" w:hAnsi="宋体" w:cs="宋体" w:hint="eastAsia"/>
          <w:b/>
          <w:kern w:val="0"/>
          <w:sz w:val="28"/>
          <w:szCs w:val="28"/>
        </w:rPr>
        <w:t>一、概念释义</w:t>
      </w:r>
      <w:bookmarkEnd w:id="9"/>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rsidR="006C12FD" w:rsidRDefault="00E06B7D" w:rsidP="00E06B7D">
      <w:pPr>
        <w:autoSpaceDE w:val="0"/>
        <w:autoSpaceDN w:val="0"/>
        <w:spacing w:line="360" w:lineRule="auto"/>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1.1 本招标文件仅适用于本次“投标邀请”中所述采购项目。</w:t>
      </w:r>
    </w:p>
    <w:p w:rsidR="006C12FD" w:rsidRDefault="00E06B7D" w:rsidP="00E06B7D">
      <w:pPr>
        <w:autoSpaceDE w:val="0"/>
        <w:autoSpaceDN w:val="0"/>
        <w:spacing w:line="360" w:lineRule="auto"/>
        <w:ind w:firstLineChars="177" w:firstLine="425"/>
        <w:contextualSpacing/>
        <w:rPr>
          <w:rFonts w:ascii="宋体" w:eastAsia="宋体" w:hAnsi="宋体" w:cs="宋体"/>
          <w:kern w:val="0"/>
          <w:sz w:val="24"/>
          <w:szCs w:val="24"/>
        </w:rPr>
      </w:pPr>
      <w:r>
        <w:rPr>
          <w:rFonts w:ascii="宋体" w:eastAsia="宋体" w:hAnsi="宋体" w:cs="宋体" w:hint="eastAsia"/>
          <w:kern w:val="0"/>
          <w:sz w:val="24"/>
          <w:szCs w:val="24"/>
        </w:rPr>
        <w:t>1.2 本招标文件解释权属于“投标邀请”所述的采购人。</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2.1 “采购项目”：“投标人须知前附表”中所述的采购项目。</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2.2 “招标人”：“投标人须知前附表”中所述的组织本次招标的代理机构和采购人。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2.3 “采购人”：是指依法进行政府采购的国家机关、事业单位、团体组织。采购人名称、地址、电话、联系人见“投标人须知前附表”。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2.4 “代理机构”：接受采购人委托，代理采购项目的采购代理机构。代理机构名称、地址、电话、联系人见“投标人须知前附表”。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2.5 “潜在投标人”指符合《中华人民共和国政府采购法》及相关法律法规和本招标文件的各项规定，</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本项目招标公告及招标文件规定的方式获取招标文件的法人、其他组织或者自然人。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2.7 “进口产品”：是指通过中国海关报关验放进入中国境内且产自关境外的产品，包括已经进入中国境内的进口产品。详见《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2.7.1 </w:t>
      </w:r>
      <w:r>
        <w:rPr>
          <w:rFonts w:ascii="宋体" w:eastAsia="宋体" w:hAnsi="宋体" w:cs="宋体"/>
          <w:kern w:val="0"/>
          <w:sz w:val="24"/>
          <w:szCs w:val="24"/>
        </w:rPr>
        <w:t>招标文件列明不允许或未列明允许进口产品参加投标的，均视为拒绝进口产品参加投标。</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2.7.2 </w:t>
      </w:r>
      <w:r>
        <w:rPr>
          <w:rFonts w:ascii="宋体" w:eastAsia="宋体" w:hAnsi="宋体" w:cs="宋体"/>
          <w:kern w:val="0"/>
          <w:sz w:val="24"/>
          <w:szCs w:val="24"/>
        </w:rPr>
        <w:t>如</w:t>
      </w:r>
      <w:r>
        <w:rPr>
          <w:rFonts w:ascii="宋体" w:eastAsia="宋体" w:hAnsi="宋体" w:cs="宋体" w:hint="eastAsia"/>
          <w:kern w:val="0"/>
          <w:sz w:val="24"/>
          <w:szCs w:val="24"/>
        </w:rPr>
        <w:t>招标</w:t>
      </w:r>
      <w:r>
        <w:rPr>
          <w:rFonts w:ascii="宋体" w:eastAsia="宋体" w:hAnsi="宋体" w:cs="宋体"/>
          <w:kern w:val="0"/>
          <w:sz w:val="24"/>
          <w:szCs w:val="24"/>
        </w:rPr>
        <w:t>文件中已说明，经财政部门审核同意，允许部分或全部产品采购进口</w:t>
      </w:r>
      <w:r>
        <w:rPr>
          <w:rFonts w:ascii="宋体" w:eastAsia="宋体" w:hAnsi="宋体" w:cs="宋体"/>
          <w:kern w:val="0"/>
          <w:sz w:val="24"/>
          <w:szCs w:val="24"/>
        </w:rPr>
        <w:lastRenderedPageBreak/>
        <w:t>产品，投标人既可提供本国产品，也可以提供进口产品。</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2.8 招标文件中凡标有“★”的条款均系实质性要求条款。</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3.1 在中华人民共和国境内注册，具有本项目生产、制造、供应或实施能力，符合、承认并承诺履行本招标文件各项规定的法人、其他组织或者自然人。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2符合本项目“投标邀请”和“投标人须知前附表”中规定的合格投标人所必须具备的条件。</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3政府采购活动中查询及使用投标人信用记录的具体要求为：投标人未被列入失信被执行人、重大税收违法案件当事人名单、</w:t>
      </w:r>
      <w:r>
        <w:rPr>
          <w:rFonts w:ascii="宋体" w:eastAsia="宋体" w:hAnsi="宋体" w:cs="宋体"/>
          <w:kern w:val="0"/>
          <w:sz w:val="24"/>
          <w:szCs w:val="24"/>
        </w:rPr>
        <w:t>政府采购严重违法失信名单</w:t>
      </w:r>
      <w:r>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（1）查询渠道：“信用中国”网站（www.creditchina.gov.cn）、“中国政府采购网”（www.ccgp.gov.cn）、“国家企业信用公示系统”网站（www.gsxt.gov.cn）；</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（2）截止时间：同投标截止时间；</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4单位负责人为同一人或者存在直接控股、管理关系的不同供应商，不得参加同一合同项下的政府采购活动；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商另外组成联合体参加同一合同项下的政府采购活动。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21"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3.7 法律、行政法规规定的其他条件。</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4.3投标人所投产品如被列入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22"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w:t>
      </w:r>
      <w:r>
        <w:rPr>
          <w:rFonts w:ascii="宋体" w:eastAsia="宋体" w:hAnsi="宋体" w:cs="宋体" w:hint="eastAsia"/>
          <w:kern w:val="0"/>
          <w:sz w:val="24"/>
          <w:szCs w:val="24"/>
        </w:rPr>
        <w:lastRenderedPageBreak/>
        <w:t>公告以及延长投标截止时间等与招标活动有关的通知，招标人均将通过在《中国政府采购网》、《河南省政府</w:t>
      </w:r>
      <w:r>
        <w:rPr>
          <w:rFonts w:ascii="宋体" w:eastAsia="宋体" w:hAnsi="宋体" w:cs="宋体" w:hint="eastAsia"/>
          <w:sz w:val="24"/>
          <w:szCs w:val="24"/>
        </w:rPr>
        <w:t>采购网》、《许昌市政府采购网》</w:t>
      </w:r>
      <w:r>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7.1 收取标准:按照中标合同金额的比例收取。详见投标人须知前附表。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7.2 收取方式：一次性以银行划账、电汇、汇票或支票的形式支付。</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8. 其他</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C12FD" w:rsidRDefault="00E06B7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14299192"/>
      <w:r>
        <w:rPr>
          <w:rFonts w:ascii="宋体" w:eastAsia="宋体" w:hAnsi="宋体" w:cs="宋体" w:hint="eastAsia"/>
          <w:b/>
          <w:kern w:val="0"/>
          <w:sz w:val="28"/>
          <w:szCs w:val="28"/>
        </w:rPr>
        <w:t>二、招标文件说明</w:t>
      </w:r>
      <w:bookmarkEnd w:id="10"/>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rsidR="006C12FD" w:rsidRDefault="00E06B7D">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（1）投标邀请（招标公告）</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（2）项目需求</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（3）投标人须知前附表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（4）投标人须知</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（5）政府采购政策功能</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（6）资格审查与评标</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（7）合同条款及格式</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（8）投标文件有关格式</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（9）本项目招标文件的澄清、答复、修改、补充内容（如有的话）</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10.现场考察、开标前答疑会</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的判断和决策负责。</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11.招标文件的澄清或修改</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kern w:val="0"/>
          <w:sz w:val="24"/>
          <w:szCs w:val="24"/>
        </w:rPr>
        <w:t>.</w:t>
      </w:r>
      <w:r>
        <w:rPr>
          <w:rFonts w:ascii="宋体" w:eastAsia="宋体" w:hAnsi="宋体" w:cs="宋体" w:hint="eastAsia"/>
          <w:kern w:val="0"/>
          <w:sz w:val="24"/>
          <w:szCs w:val="24"/>
        </w:rPr>
        <w:t>2招标人可以对已发出的招标文件进行必要的澄清或者修改。澄清或者修改的内容可能影响投标文件编制的，招标人将在投标截止时间</w:t>
      </w:r>
      <w:r>
        <w:rPr>
          <w:rFonts w:ascii="宋体" w:eastAsia="宋体" w:hAnsi="宋体" w:cs="宋体"/>
          <w:kern w:val="0"/>
          <w:sz w:val="24"/>
          <w:szCs w:val="24"/>
        </w:rPr>
        <w:t>15</w:t>
      </w:r>
      <w:r>
        <w:rPr>
          <w:rFonts w:ascii="宋体" w:eastAsia="宋体" w:hAnsi="宋体" w:cs="宋体" w:hint="eastAsia"/>
          <w:kern w:val="0"/>
          <w:sz w:val="24"/>
          <w:szCs w:val="24"/>
        </w:rPr>
        <w:t>日前，在财政部门指定的政府采购信息发布媒体和《全国公共资源交易平台（河南省·许昌市）》发布更正公告。</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11.4 如果澄清或者修改发出的时间距规定的投标截止时间不足15日，招标人将顺延提交投标文件的截止时间。</w:t>
      </w:r>
    </w:p>
    <w:p w:rsidR="006C12FD" w:rsidRDefault="00E06B7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1" w:name="_Toc14299193"/>
      <w:r>
        <w:rPr>
          <w:rFonts w:ascii="宋体" w:eastAsia="宋体" w:hAnsi="宋体" w:cs="宋体" w:hint="eastAsia"/>
          <w:b/>
          <w:kern w:val="0"/>
          <w:sz w:val="28"/>
          <w:szCs w:val="28"/>
        </w:rPr>
        <w:t>三、投标文件的编制</w:t>
      </w:r>
      <w:bookmarkEnd w:id="11"/>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13.1 本次招标项目的投标均以费率为计算单位。</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rPr>
        <w:t>为非实质性响应予以拒绝。</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rPr>
        <w:t>本次招标实行“最高限价（项目控制金额上限）”,投标人的投标报价高于最高限价（项目控制金额上限）的，该投标人的投标文件将被视为非实质性响应予以拒绝。</w:t>
      </w:r>
    </w:p>
    <w:p w:rsidR="006C12FD" w:rsidRDefault="00E06B7D" w:rsidP="00E06B7D">
      <w:pPr>
        <w:autoSpaceDE w:val="0"/>
        <w:autoSpaceDN w:val="0"/>
        <w:spacing w:line="360" w:lineRule="auto"/>
        <w:ind w:firstLineChars="177" w:firstLine="425"/>
        <w:contextualSpacing/>
        <w:jc w:val="left"/>
        <w:rPr>
          <w:rFonts w:ascii="宋体" w:eastAsia="宋体" w:hAnsi="宋体" w:cs="宋体"/>
          <w:b/>
          <w:kern w:val="0"/>
          <w:sz w:val="24"/>
          <w:szCs w:val="24"/>
        </w:rPr>
      </w:pPr>
      <w:r>
        <w:rPr>
          <w:rFonts w:ascii="宋体" w:eastAsia="宋体" w:hAnsi="宋体" w:cs="宋体" w:hint="eastAsia"/>
          <w:kern w:val="0"/>
          <w:sz w:val="24"/>
          <w:szCs w:val="24"/>
        </w:rPr>
        <w:t xml:space="preserve">13.8 </w:t>
      </w:r>
      <w:r>
        <w:rPr>
          <w:rFonts w:ascii="宋体" w:eastAsia="宋体" w:hAnsi="宋体" w:hint="eastAsia"/>
          <w:b/>
          <w:sz w:val="24"/>
          <w:szCs w:val="24"/>
        </w:rPr>
        <w:t>本项目采用费率报价，投标分项报价表中所填报的一级、二级、三级管养单价相对招标控制价费率应保持一致，否则</w:t>
      </w:r>
      <w:r>
        <w:rPr>
          <w:rFonts w:ascii="宋体" w:eastAsia="宋体" w:hAnsi="宋体" w:cs="宋体" w:hint="eastAsia"/>
          <w:b/>
          <w:kern w:val="0"/>
          <w:sz w:val="24"/>
          <w:szCs w:val="24"/>
        </w:rPr>
        <w:t>将被视为非实质性响应投标而作无效投标处理。保安配备人员费为不可竞争费用，投标人应</w:t>
      </w:r>
      <w:r>
        <w:rPr>
          <w:rFonts w:ascii="宋体" w:eastAsia="宋体" w:hAnsi="宋体" w:cs="仿宋_GB2312" w:hint="eastAsia"/>
          <w:b/>
          <w:sz w:val="24"/>
          <w:szCs w:val="24"/>
          <w:lang w:val="zh-CN"/>
        </w:rPr>
        <w:t>在投标分项报价表中</w:t>
      </w:r>
      <w:r>
        <w:rPr>
          <w:rFonts w:ascii="宋体" w:eastAsia="宋体" w:hAnsi="宋体" w:cs="宋体" w:hint="eastAsia"/>
          <w:b/>
          <w:kern w:val="0"/>
          <w:sz w:val="24"/>
          <w:szCs w:val="24"/>
        </w:rPr>
        <w:t>足额填报并承诺中标后足额发放。</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13.9 最低报价不能作为中标的保证。</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14．投标有效期</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投标有效期内投标人撤销投标文件的，投标人将承担违背投标承诺函的责任追究。</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14.4中标人的投标文件作为项目合同的附件，其有效期至中标人全部合同义务履行完毕为止。</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明确响应。</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C12FD" w:rsidRDefault="00E06B7D" w:rsidP="00E06B7D">
      <w:pPr>
        <w:autoSpaceDE w:val="0"/>
        <w:autoSpaceDN w:val="0"/>
        <w:spacing w:line="360" w:lineRule="auto"/>
        <w:ind w:firstLineChars="177" w:firstLine="425"/>
        <w:contextualSpacing/>
        <w:jc w:val="left"/>
        <w:rPr>
          <w:rFonts w:ascii="宋体" w:eastAsia="宋体" w:hAnsi="宋体"/>
          <w:sz w:val="24"/>
          <w:szCs w:val="24"/>
        </w:rPr>
      </w:pPr>
      <w:r>
        <w:rPr>
          <w:rFonts w:ascii="宋体" w:eastAsia="宋体" w:hAnsi="宋体" w:cs="宋体" w:hint="eastAsia"/>
          <w:kern w:val="0"/>
          <w:sz w:val="24"/>
          <w:szCs w:val="24"/>
        </w:rPr>
        <w:t>15.5 投标人登录许</w:t>
      </w:r>
      <w:r>
        <w:rPr>
          <w:rFonts w:ascii="宋体" w:eastAsia="宋体" w:hAnsi="宋体" w:cs="Times New Roman" w:hint="eastAsia"/>
          <w:sz w:val="24"/>
          <w:szCs w:val="24"/>
        </w:rPr>
        <w:t>昌公共资源交易系统下载“许昌投标文件制作系统SEARUN V1.1”，按招标文件要求</w:t>
      </w:r>
      <w:r>
        <w:rPr>
          <w:rFonts w:ascii="宋体" w:eastAsia="宋体" w:hAnsi="宋体" w:hint="eastAsia"/>
          <w:sz w:val="24"/>
          <w:szCs w:val="24"/>
        </w:rPr>
        <w:t>根据所投标</w:t>
      </w:r>
      <w:proofErr w:type="gramStart"/>
      <w:r>
        <w:rPr>
          <w:rFonts w:ascii="宋体" w:eastAsia="宋体" w:hAnsi="宋体" w:hint="eastAsia"/>
          <w:sz w:val="24"/>
          <w:szCs w:val="24"/>
        </w:rPr>
        <w:t>段</w:t>
      </w:r>
      <w:r>
        <w:rPr>
          <w:rFonts w:ascii="宋体" w:eastAsia="宋体" w:hAnsi="宋体" w:cs="Times New Roman" w:hint="eastAsia"/>
          <w:sz w:val="24"/>
          <w:szCs w:val="24"/>
        </w:rPr>
        <w:t>制作</w:t>
      </w:r>
      <w:proofErr w:type="gramEnd"/>
      <w:r>
        <w:rPr>
          <w:rFonts w:ascii="宋体" w:eastAsia="宋体" w:hAnsi="宋体" w:cs="Times New Roman" w:hint="eastAsia"/>
          <w:sz w:val="24"/>
          <w:szCs w:val="24"/>
        </w:rPr>
        <w:t>电子投标文件。</w:t>
      </w:r>
    </w:p>
    <w:p w:rsidR="006C12FD" w:rsidRDefault="00E06B7D" w:rsidP="00E06B7D">
      <w:pPr>
        <w:autoSpaceDE w:val="0"/>
        <w:autoSpaceDN w:val="0"/>
        <w:spacing w:line="360" w:lineRule="auto"/>
        <w:ind w:firstLineChars="177" w:firstLine="425"/>
        <w:contextualSpacing/>
        <w:jc w:val="left"/>
        <w:rPr>
          <w:rFonts w:ascii="宋体" w:eastAsia="宋体" w:hAnsi="宋体" w:cs="Times New Roman"/>
          <w:sz w:val="24"/>
          <w:szCs w:val="24"/>
        </w:rPr>
      </w:pPr>
      <w:r>
        <w:rPr>
          <w:rFonts w:ascii="宋体" w:eastAsia="宋体" w:hAnsi="宋体" w:hint="eastAsia"/>
          <w:sz w:val="24"/>
          <w:szCs w:val="24"/>
        </w:rPr>
        <w:t>一个标段对应生成一个文件夹（xxxx项目xx标段）, 其中包含2个文件和1个文件夹。后缀名为“</w:t>
      </w:r>
      <w:r>
        <w:rPr>
          <w:rFonts w:ascii="宋体" w:eastAsia="宋体" w:hAnsi="宋体"/>
          <w:sz w:val="24"/>
          <w:szCs w:val="24"/>
        </w:rPr>
        <w:t>.file</w:t>
      </w:r>
      <w:r>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6C12FD" w:rsidRDefault="00E06B7D" w:rsidP="00E06B7D">
      <w:pPr>
        <w:autoSpaceDE w:val="0"/>
        <w:autoSpaceDN w:val="0"/>
        <w:spacing w:line="360" w:lineRule="auto"/>
        <w:ind w:firstLineChars="177" w:firstLine="425"/>
        <w:contextualSpacing/>
        <w:rPr>
          <w:rFonts w:ascii="宋体" w:eastAsia="宋体" w:hAnsi="宋体"/>
          <w:sz w:val="24"/>
          <w:szCs w:val="24"/>
        </w:rPr>
      </w:pPr>
      <w:r>
        <w:rPr>
          <w:rFonts w:ascii="宋体" w:eastAsia="宋体" w:hAnsi="宋体" w:hint="eastAsia"/>
          <w:sz w:val="24"/>
          <w:szCs w:val="24"/>
        </w:rPr>
        <w:t>电子投标文件制作技术咨询：</w:t>
      </w:r>
      <w:r>
        <w:rPr>
          <w:rFonts w:ascii="宋体" w:eastAsia="宋体" w:hAnsi="宋体" w:hint="eastAsia"/>
          <w:b/>
          <w:sz w:val="24"/>
          <w:szCs w:val="24"/>
        </w:rPr>
        <w:t>0374-2961598</w:t>
      </w:r>
      <w:r>
        <w:rPr>
          <w:rFonts w:ascii="宋体" w:eastAsia="宋体" w:hAnsi="宋体" w:hint="eastAsia"/>
          <w:sz w:val="24"/>
          <w:szCs w:val="24"/>
        </w:rPr>
        <w:t>。</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16.投标文件格式</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rsidR="006C12FD" w:rsidRDefault="00E06B7D">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17.投标保证金</w:t>
      </w:r>
    </w:p>
    <w:p w:rsidR="006C12FD" w:rsidRDefault="00E06B7D">
      <w:pPr>
        <w:autoSpaceDE w:val="0"/>
        <w:autoSpaceDN w:val="0"/>
        <w:spacing w:line="360" w:lineRule="auto"/>
        <w:ind w:firstLineChars="176" w:firstLine="422"/>
        <w:contextualSpacing/>
        <w:rPr>
          <w:rFonts w:ascii="宋体" w:eastAsia="宋体" w:hAnsi="宋体" w:cs="宋体"/>
          <w:kern w:val="0"/>
          <w:sz w:val="24"/>
          <w:szCs w:val="24"/>
        </w:rPr>
      </w:pPr>
      <w:r>
        <w:rPr>
          <w:rFonts w:ascii="宋体" w:eastAsia="宋体" w:hAnsi="宋体" w:cs="宋体" w:hint="eastAsia"/>
          <w:kern w:val="0"/>
          <w:sz w:val="24"/>
          <w:szCs w:val="24"/>
        </w:rPr>
        <w:t>17.1 本项目不收取。</w:t>
      </w:r>
    </w:p>
    <w:p w:rsidR="006C12FD" w:rsidRDefault="00E06B7D">
      <w:pPr>
        <w:autoSpaceDE w:val="0"/>
        <w:autoSpaceDN w:val="0"/>
        <w:spacing w:line="360" w:lineRule="auto"/>
        <w:ind w:firstLineChars="176" w:firstLine="422"/>
        <w:contextualSpacing/>
        <w:rPr>
          <w:rFonts w:ascii="宋体" w:eastAsia="宋体" w:hAnsi="宋体" w:cs="宋体"/>
          <w:kern w:val="0"/>
          <w:sz w:val="24"/>
          <w:szCs w:val="24"/>
        </w:rPr>
      </w:pPr>
      <w:r>
        <w:rPr>
          <w:rFonts w:ascii="宋体" w:eastAsia="宋体" w:hAnsi="宋体" w:cs="宋体" w:hint="eastAsia"/>
          <w:kern w:val="0"/>
          <w:sz w:val="24"/>
          <w:szCs w:val="24"/>
        </w:rPr>
        <w:t>17.2 投标人应提供投标承诺函。</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投标文件的数量和签署盖章</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8</w:t>
      </w:r>
      <w:r>
        <w:rPr>
          <w:rFonts w:ascii="宋体" w:eastAsia="宋体" w:hAnsi="宋体" w:cs="仿宋_GB2312" w:hint="eastAsia"/>
          <w:sz w:val="24"/>
          <w:szCs w:val="24"/>
          <w:lang w:val="zh-CN"/>
        </w:rPr>
        <w:t>.1 投标人应提</w:t>
      </w:r>
      <w:r>
        <w:rPr>
          <w:rFonts w:ascii="宋体" w:eastAsia="宋体" w:hAnsi="宋体" w:cs="宋体" w:hint="eastAsia"/>
          <w:kern w:val="0"/>
          <w:sz w:val="24"/>
          <w:szCs w:val="24"/>
        </w:rPr>
        <w:t>交投标文件份数见“投标人须知前附表”。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18.2 在招标文件中已明示需盖章及签名之处，电子投标文件应按招标文件要求加盖投标人电子印章和法人电子印章或授权代表电子印章。</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18.3 纸质投标文件是指投标人电子投标文件制作完成后生成的后缀名为“.PDF”的文件打印的投标文件。纸质投标文件正本和副本封面上应清楚标明</w:t>
      </w:r>
      <w:r>
        <w:rPr>
          <w:rFonts w:ascii="宋体" w:eastAsia="宋体" w:hAnsi="宋体" w:cs="宋体"/>
          <w:kern w:val="0"/>
          <w:sz w:val="24"/>
          <w:szCs w:val="24"/>
        </w:rPr>
        <w:t>“</w:t>
      </w:r>
      <w:r>
        <w:rPr>
          <w:rFonts w:ascii="宋体" w:eastAsia="宋体" w:hAnsi="宋体" w:cs="宋体" w:hint="eastAsia"/>
          <w:kern w:val="0"/>
          <w:sz w:val="24"/>
          <w:szCs w:val="24"/>
        </w:rPr>
        <w:t>正本</w:t>
      </w:r>
      <w:r>
        <w:rPr>
          <w:rFonts w:ascii="宋体" w:eastAsia="宋体" w:hAnsi="宋体" w:cs="宋体"/>
          <w:kern w:val="0"/>
          <w:sz w:val="24"/>
          <w:szCs w:val="24"/>
        </w:rPr>
        <w:t>”</w:t>
      </w:r>
      <w:r>
        <w:rPr>
          <w:rFonts w:ascii="宋体" w:eastAsia="宋体" w:hAnsi="宋体" w:cs="宋体" w:hint="eastAsia"/>
          <w:kern w:val="0"/>
          <w:sz w:val="24"/>
          <w:szCs w:val="24"/>
        </w:rPr>
        <w:t>或</w:t>
      </w:r>
      <w:r>
        <w:rPr>
          <w:rFonts w:ascii="宋体" w:eastAsia="宋体" w:hAnsi="宋体" w:cs="宋体"/>
          <w:kern w:val="0"/>
          <w:sz w:val="24"/>
          <w:szCs w:val="24"/>
        </w:rPr>
        <w:t>“</w:t>
      </w:r>
      <w:r>
        <w:rPr>
          <w:rFonts w:ascii="宋体" w:eastAsia="宋体" w:hAnsi="宋体" w:cs="宋体" w:hint="eastAsia"/>
          <w:kern w:val="0"/>
          <w:sz w:val="24"/>
          <w:szCs w:val="24"/>
        </w:rPr>
        <w:t>副本</w:t>
      </w:r>
      <w:r>
        <w:rPr>
          <w:rFonts w:ascii="宋体" w:eastAsia="宋体" w:hAnsi="宋体" w:cs="宋体"/>
          <w:kern w:val="0"/>
          <w:sz w:val="24"/>
          <w:szCs w:val="24"/>
        </w:rPr>
        <w:t>”</w:t>
      </w:r>
      <w:r>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18.4 纸质投标文</w:t>
      </w:r>
      <w:r>
        <w:rPr>
          <w:rFonts w:ascii="宋体" w:eastAsia="宋体" w:hAnsi="宋体" w:cs="仿宋_GB2312" w:hint="eastAsia"/>
          <w:sz w:val="24"/>
          <w:szCs w:val="24"/>
          <w:lang w:val="zh-CN"/>
        </w:rPr>
        <w:t>件副本可以是纸质投标文件的正本复印而成。</w:t>
      </w:r>
    </w:p>
    <w:p w:rsidR="006C12FD" w:rsidRDefault="00E06B7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2" w:name="_Toc14299194"/>
      <w:r>
        <w:rPr>
          <w:rFonts w:ascii="宋体" w:eastAsia="宋体" w:hAnsi="宋体" w:cs="宋体" w:hint="eastAsia"/>
          <w:b/>
          <w:kern w:val="0"/>
          <w:sz w:val="28"/>
          <w:szCs w:val="28"/>
        </w:rPr>
        <w:t>四、投标文件的递交</w:t>
      </w:r>
      <w:bookmarkEnd w:id="12"/>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w:t>
      </w:r>
      <w:r>
        <w:rPr>
          <w:rFonts w:ascii="宋体" w:eastAsia="宋体" w:hAnsi="宋体" w:cs="宋体" w:hint="eastAsia"/>
          <w:kern w:val="0"/>
          <w:sz w:val="24"/>
          <w:szCs w:val="24"/>
        </w:rPr>
        <w:t>纸质投标文件“正本”、“ 副本”密封包装。使用电子介质存储的投标文件单独密封包装，并随纸质投标文件一并提交，封套上均需加盖投标人单位公章。</w:t>
      </w:r>
    </w:p>
    <w:p w:rsidR="006C12FD" w:rsidRDefault="00E06B7D">
      <w:pPr>
        <w:spacing w:line="360" w:lineRule="auto"/>
        <w:jc w:val="left"/>
        <w:rPr>
          <w:b/>
          <w:sz w:val="24"/>
          <w:szCs w:val="24"/>
        </w:rPr>
      </w:pPr>
      <w:r>
        <w:rPr>
          <w:rFonts w:hint="eastAsia"/>
          <w:b/>
          <w:sz w:val="24"/>
          <w:szCs w:val="24"/>
        </w:rPr>
        <w:t>投标文件封套上应注明：</w:t>
      </w:r>
    </w:p>
    <w:p w:rsidR="006C12FD" w:rsidRDefault="00E06B7D">
      <w:pPr>
        <w:spacing w:line="360" w:lineRule="auto"/>
        <w:jc w:val="left"/>
        <w:rPr>
          <w:b/>
          <w:sz w:val="24"/>
          <w:szCs w:val="24"/>
          <w:u w:val="single"/>
        </w:rPr>
      </w:pPr>
      <w:r>
        <w:rPr>
          <w:rFonts w:hint="eastAsia"/>
          <w:b/>
          <w:sz w:val="24"/>
          <w:szCs w:val="24"/>
        </w:rPr>
        <w:t>项目名称（标段）：</w:t>
      </w:r>
      <w:r>
        <w:rPr>
          <w:rFonts w:hint="eastAsia"/>
          <w:b/>
          <w:sz w:val="24"/>
          <w:szCs w:val="24"/>
          <w:u w:val="single"/>
        </w:rPr>
        <w:t xml:space="preserve">            </w:t>
      </w:r>
    </w:p>
    <w:p w:rsidR="006C12FD" w:rsidRDefault="00E06B7D">
      <w:pPr>
        <w:spacing w:line="360" w:lineRule="auto"/>
        <w:jc w:val="left"/>
        <w:rPr>
          <w:b/>
          <w:sz w:val="24"/>
          <w:szCs w:val="24"/>
        </w:rPr>
      </w:pPr>
      <w:r>
        <w:rPr>
          <w:rFonts w:hint="eastAsia"/>
          <w:b/>
          <w:sz w:val="24"/>
          <w:szCs w:val="24"/>
        </w:rPr>
        <w:t>项目编号：</w:t>
      </w:r>
      <w:r>
        <w:rPr>
          <w:rFonts w:hint="eastAsia"/>
          <w:b/>
          <w:sz w:val="24"/>
          <w:szCs w:val="24"/>
          <w:u w:val="single"/>
        </w:rPr>
        <w:t xml:space="preserve">            </w:t>
      </w:r>
    </w:p>
    <w:p w:rsidR="006C12FD" w:rsidRDefault="00E06B7D">
      <w:pPr>
        <w:spacing w:line="360" w:lineRule="auto"/>
        <w:jc w:val="left"/>
        <w:rPr>
          <w:b/>
          <w:sz w:val="24"/>
          <w:szCs w:val="24"/>
        </w:rPr>
      </w:pPr>
      <w:r>
        <w:rPr>
          <w:rFonts w:hint="eastAsia"/>
          <w:b/>
          <w:sz w:val="24"/>
          <w:szCs w:val="24"/>
        </w:rPr>
        <w:t>投标人名称及联系电话：</w:t>
      </w:r>
      <w:r>
        <w:rPr>
          <w:rFonts w:hint="eastAsia"/>
          <w:b/>
          <w:sz w:val="24"/>
          <w:szCs w:val="24"/>
          <w:u w:val="single"/>
        </w:rPr>
        <w:t xml:space="preserve">            </w:t>
      </w:r>
    </w:p>
    <w:p w:rsidR="006C12FD" w:rsidRDefault="00E06B7D">
      <w:pPr>
        <w:spacing w:line="360" w:lineRule="auto"/>
        <w:jc w:val="left"/>
        <w:rPr>
          <w:b/>
          <w:sz w:val="24"/>
          <w:szCs w:val="24"/>
        </w:rPr>
      </w:pPr>
      <w:r>
        <w:rPr>
          <w:rFonts w:hint="eastAsia"/>
          <w:b/>
          <w:sz w:val="24"/>
          <w:szCs w:val="24"/>
          <w:u w:val="single"/>
        </w:rPr>
        <w:lastRenderedPageBreak/>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r>
        <w:rPr>
          <w:rFonts w:hint="eastAsia"/>
          <w:b/>
          <w:sz w:val="24"/>
          <w:szCs w:val="24"/>
          <w:u w:val="single"/>
        </w:rPr>
        <w:t xml:space="preserve">   </w:t>
      </w:r>
      <w:r>
        <w:rPr>
          <w:rFonts w:hint="eastAsia"/>
          <w:b/>
          <w:sz w:val="24"/>
          <w:szCs w:val="24"/>
        </w:rPr>
        <w:t>时</w:t>
      </w:r>
      <w:r>
        <w:rPr>
          <w:rFonts w:hint="eastAsia"/>
          <w:b/>
          <w:sz w:val="24"/>
          <w:szCs w:val="24"/>
          <w:u w:val="single"/>
        </w:rPr>
        <w:t xml:space="preserve">   </w:t>
      </w:r>
      <w:r>
        <w:rPr>
          <w:rFonts w:hint="eastAsia"/>
          <w:b/>
          <w:sz w:val="24"/>
          <w:szCs w:val="24"/>
        </w:rPr>
        <w:t>分前不准启封。</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19.2 投标文件如果</w:t>
      </w:r>
      <w:r>
        <w:rPr>
          <w:rFonts w:ascii="宋体" w:eastAsia="宋体" w:hAnsi="宋体" w:cs="仿宋_GB2312" w:hint="eastAsia"/>
          <w:sz w:val="24"/>
          <w:szCs w:val="24"/>
          <w:lang w:val="zh-CN"/>
        </w:rPr>
        <w:t>未按规定密封，招标人将拒绝接收。</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w:t>
      </w:r>
      <w:r>
        <w:rPr>
          <w:rFonts w:ascii="宋体" w:eastAsia="宋体" w:hAnsi="宋体" w:cs="宋体" w:hint="eastAsia"/>
          <w:kern w:val="0"/>
          <w:sz w:val="24"/>
          <w:szCs w:val="24"/>
        </w:rPr>
        <w:t>在“投标邀请”和“投标人须知前附表”中规定的投标截止时间前，将所有投标文件送达招标文件指定的开标地点。</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20.2 招标人收到投标文件后，应当如实记载投标文件的送达时间和密封情况，签收保存，并向投标人出具签收回执。任何单位和个人不得在开标前开启投标文件。</w:t>
      </w:r>
    </w:p>
    <w:p w:rsidR="006C12FD" w:rsidRDefault="00E06B7D" w:rsidP="00E06B7D">
      <w:pPr>
        <w:autoSpaceDE w:val="0"/>
        <w:autoSpaceDN w:val="0"/>
        <w:spacing w:line="360" w:lineRule="auto"/>
        <w:ind w:firstLineChars="177" w:firstLine="425"/>
        <w:contextualSpacing/>
        <w:jc w:val="left"/>
        <w:rPr>
          <w:rFonts w:ascii="宋体" w:eastAsia="宋体" w:hAnsi="宋体"/>
          <w:bCs/>
          <w:sz w:val="24"/>
          <w:szCs w:val="24"/>
        </w:rPr>
      </w:pPr>
      <w:r>
        <w:rPr>
          <w:rFonts w:ascii="宋体" w:eastAsia="宋体" w:hAnsi="宋体" w:cs="宋体" w:hint="eastAsia"/>
          <w:kern w:val="0"/>
          <w:sz w:val="24"/>
          <w:szCs w:val="24"/>
        </w:rPr>
        <w:t>20.3 招标人可以按本须知第11条规定，通过修改招标文件自行决定酌情延长投标截止期。在此情况下，招标</w:t>
      </w:r>
      <w:r>
        <w:rPr>
          <w:rFonts w:ascii="宋体" w:eastAsia="宋体" w:hAnsi="宋体" w:hint="eastAsia"/>
          <w:bCs/>
          <w:sz w:val="24"/>
          <w:szCs w:val="24"/>
        </w:rPr>
        <w:t>人和投标人受投标截止期制约的所有权利和义务均应延长至新的截止日期和时间。投标人按招标人修改通知规定的时间递交投标文件。</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w:t>
      </w:r>
      <w:r>
        <w:rPr>
          <w:rFonts w:ascii="宋体" w:eastAsia="宋体" w:hAnsi="宋体" w:cs="宋体" w:hint="eastAsia"/>
          <w:kern w:val="0"/>
          <w:sz w:val="24"/>
          <w:szCs w:val="24"/>
        </w:rPr>
        <w:t>送达</w:t>
      </w:r>
      <w:r>
        <w:rPr>
          <w:rFonts w:ascii="宋体" w:eastAsia="宋体" w:hAnsi="宋体" w:cs="仿宋_GB2312" w:hint="eastAsia"/>
          <w:sz w:val="24"/>
          <w:szCs w:val="24"/>
          <w:lang w:val="zh-CN"/>
        </w:rPr>
        <w:t>/上传的投标文件，招标人将拒绝接收。</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w:t>
      </w:r>
      <w:r>
        <w:rPr>
          <w:rFonts w:ascii="宋体" w:eastAsia="宋体" w:hAnsi="宋体" w:cs="宋体" w:hint="eastAsia"/>
          <w:kern w:val="0"/>
          <w:sz w:val="24"/>
          <w:szCs w:val="24"/>
        </w:rPr>
        <w:t>投标</w:t>
      </w:r>
      <w:r>
        <w:rPr>
          <w:rFonts w:ascii="宋体" w:eastAsia="宋体" w:hAnsi="宋体" w:cs="仿宋_GB2312" w:hint="eastAsia"/>
          <w:sz w:val="24"/>
          <w:szCs w:val="24"/>
          <w:lang w:val="zh-CN"/>
        </w:rPr>
        <w:t>截止时间前，对所递交的纸质投标文件进行补充、修改或者撤回的，须书面通知招标人。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sz w:val="24"/>
        </w:rPr>
        <w:t>投标人应当在投标</w:t>
      </w:r>
      <w:r>
        <w:rPr>
          <w:rFonts w:ascii="宋体" w:eastAsia="宋体" w:hAnsi="宋体" w:cs="宋体" w:hint="eastAsia"/>
          <w:kern w:val="0"/>
          <w:sz w:val="24"/>
          <w:szCs w:val="24"/>
        </w:rPr>
        <w:t>截止时间前完成电子投标文件的提交，可以补充、修改或撤回。投标截止时间前未完成电子投标文件提交、取得“投标文件提交回执单”的，视为撤回投标文件。</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22.2 投标人补充、修改的内容并作为投标文件的组成部分。补充或修改应当按招标文件要求签署、盖章、密封、递交，并应注明“修改</w:t>
      </w:r>
      <w:r>
        <w:rPr>
          <w:rFonts w:ascii="宋体" w:eastAsia="宋体" w:hAnsi="宋体" w:cs="宋体"/>
          <w:kern w:val="0"/>
          <w:sz w:val="24"/>
          <w:szCs w:val="24"/>
        </w:rPr>
        <w:t>”</w:t>
      </w:r>
      <w:r>
        <w:rPr>
          <w:rFonts w:ascii="宋体" w:eastAsia="宋体" w:hAnsi="宋体" w:cs="宋体" w:hint="eastAsia"/>
          <w:kern w:val="0"/>
          <w:sz w:val="24"/>
          <w:szCs w:val="24"/>
        </w:rPr>
        <w:t>或“补充</w:t>
      </w:r>
      <w:r>
        <w:rPr>
          <w:rFonts w:ascii="宋体" w:eastAsia="宋体" w:hAnsi="宋体" w:cs="宋体"/>
          <w:kern w:val="0"/>
          <w:sz w:val="24"/>
          <w:szCs w:val="24"/>
        </w:rPr>
        <w:t>”</w:t>
      </w:r>
      <w:r>
        <w:rPr>
          <w:rFonts w:ascii="宋体" w:eastAsia="宋体" w:hAnsi="宋体" w:cs="宋体" w:hint="eastAsia"/>
          <w:kern w:val="0"/>
          <w:sz w:val="24"/>
          <w:szCs w:val="24"/>
        </w:rPr>
        <w:t>字样。</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22.3 投标人在递交投标文件后，可以撤回其投标，但投标人必须在规定的投标截止时间前以书面形式告知</w:t>
      </w:r>
      <w:r>
        <w:rPr>
          <w:rFonts w:ascii="宋体" w:eastAsia="宋体" w:hAnsi="宋体" w:cs="仿宋_GB2312" w:hint="eastAsia"/>
          <w:sz w:val="24"/>
          <w:szCs w:val="24"/>
          <w:lang w:val="zh-CN"/>
        </w:rPr>
        <w:t>招标人。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投标人不得在投标有效期内撤销投标文件，否则投标人将承担违背投标承诺函的责任追究。</w:t>
      </w:r>
    </w:p>
    <w:p w:rsidR="006C12FD" w:rsidRDefault="00E06B7D">
      <w:pPr>
        <w:autoSpaceDE w:val="0"/>
        <w:autoSpaceDN w:val="0"/>
        <w:spacing w:line="360" w:lineRule="auto"/>
        <w:ind w:firstLineChars="177" w:firstLine="426"/>
        <w:contextualSpacing/>
        <w:jc w:val="left"/>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rPr>
        <w:t>除投标人须知前附表另有规定外，投标人所提交的电子投标文件、纸质投标文件及电子介质存储的备份文件不予退还。</w:t>
      </w:r>
    </w:p>
    <w:p w:rsidR="006C12FD" w:rsidRDefault="00E06B7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3" w:name="_Toc14299195"/>
      <w:r>
        <w:rPr>
          <w:rFonts w:ascii="宋体" w:eastAsia="宋体" w:hAnsi="宋体" w:cs="宋体" w:hint="eastAsia"/>
          <w:b/>
          <w:kern w:val="0"/>
          <w:sz w:val="28"/>
          <w:szCs w:val="28"/>
        </w:rPr>
        <w:t>五、开标和评标</w:t>
      </w:r>
      <w:bookmarkEnd w:id="13"/>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.1 招</w:t>
      </w:r>
      <w:r>
        <w:rPr>
          <w:rFonts w:ascii="宋体" w:eastAsia="宋体" w:hAnsi="宋体" w:cs="宋体" w:hint="eastAsia"/>
          <w:kern w:val="0"/>
          <w:sz w:val="24"/>
          <w:szCs w:val="24"/>
        </w:rPr>
        <w:t>标人将按招标文件规定的时间和地点组织公开开标。开标由代理机构主持，邀请投标人参加。评标委员会成员不得参加开标活动。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24.2 招标人应当对开标、评标现场活动进行全程录音录像。录音录像应当清晰可辨，音像资料作为采购文件一并存档。</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24.3 开标时</w:t>
      </w:r>
      <w:r>
        <w:rPr>
          <w:rFonts w:ascii="宋体" w:eastAsia="宋体" w:hAnsi="宋体" w:cs="仿宋_GB2312" w:hint="eastAsia"/>
          <w:sz w:val="24"/>
          <w:szCs w:val="24"/>
          <w:lang w:val="zh-CN"/>
        </w:rPr>
        <w:t>，由投标人或者其推选的代表检查纸质投标文件和</w:t>
      </w:r>
      <w:r>
        <w:rPr>
          <w:rFonts w:ascii="宋体" w:eastAsia="宋体" w:hAnsi="宋体" w:cs="宋体" w:hint="eastAsia"/>
          <w:sz w:val="24"/>
        </w:rPr>
        <w:t>备份文件</w:t>
      </w:r>
      <w:r>
        <w:rPr>
          <w:rFonts w:ascii="宋体" w:eastAsia="宋体" w:hAnsi="宋体" w:cs="仿宋_GB2312" w:hint="eastAsia"/>
          <w:sz w:val="24"/>
          <w:szCs w:val="24"/>
          <w:lang w:val="zh-CN"/>
        </w:rPr>
        <w:t>（</w:t>
      </w:r>
      <w:r>
        <w:rPr>
          <w:rFonts w:ascii="宋体" w:eastAsia="宋体" w:hAnsi="宋体" w:cs="宋体" w:hint="eastAsia"/>
          <w:sz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 xml:space="preserve">24.3.1 </w:t>
      </w:r>
      <w:r>
        <w:rPr>
          <w:rFonts w:ascii="宋体" w:eastAsia="宋体" w:hAnsi="宋体" w:cs="宋体" w:hint="eastAsia"/>
          <w:kern w:val="0"/>
          <w:sz w:val="24"/>
          <w:szCs w:val="24"/>
        </w:rPr>
        <w:t>电子</w:t>
      </w:r>
      <w:r>
        <w:rPr>
          <w:rFonts w:ascii="宋体" w:eastAsia="宋体" w:hAnsi="宋体" w:cs="仿宋_GB2312" w:hint="eastAsia"/>
          <w:sz w:val="24"/>
          <w:szCs w:val="24"/>
          <w:lang w:val="zh-CN"/>
        </w:rPr>
        <w:t>投标文件的解密</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全流程</w:t>
      </w:r>
      <w:r>
        <w:rPr>
          <w:rFonts w:ascii="宋体" w:eastAsia="宋体" w:hAnsi="宋体" w:cs="宋体" w:hint="eastAsia"/>
          <w:kern w:val="0"/>
          <w:sz w:val="24"/>
          <w:szCs w:val="24"/>
        </w:rPr>
        <w:t>电子化</w:t>
      </w:r>
      <w:r>
        <w:rPr>
          <w:rFonts w:ascii="宋体" w:eastAsia="宋体" w:hAnsi="宋体" w:cs="仿宋_GB2312" w:hint="eastAsia"/>
          <w:sz w:val="24"/>
          <w:szCs w:val="24"/>
          <w:lang w:val="zh-CN"/>
        </w:rPr>
        <w:t>交易项目电子投标文件采用双重加密。解密需分标段进行两次解密。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（1）投标人</w:t>
      </w:r>
      <w:r>
        <w:rPr>
          <w:rFonts w:ascii="宋体" w:eastAsia="宋体" w:hAnsi="宋体" w:cs="宋体" w:hint="eastAsia"/>
          <w:kern w:val="0"/>
          <w:sz w:val="24"/>
          <w:szCs w:val="24"/>
        </w:rPr>
        <w:t>解密：投标人使用本单位CA数字证书远程或现场进行解密。需开标现场使用一体机进行解密的，请在代理机构引导下进行。</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（2）代理机构解密：代理机构</w:t>
      </w:r>
      <w:r>
        <w:rPr>
          <w:rFonts w:ascii="宋体" w:eastAsia="宋体" w:hAnsi="宋体" w:cs="宋体"/>
          <w:kern w:val="0"/>
          <w:sz w:val="24"/>
          <w:szCs w:val="24"/>
        </w:rPr>
        <w:t>按</w:t>
      </w:r>
      <w:r>
        <w:rPr>
          <w:rFonts w:ascii="宋体" w:eastAsia="宋体" w:hAnsi="宋体" w:cs="宋体" w:hint="eastAsia"/>
          <w:kern w:val="0"/>
          <w:sz w:val="24"/>
          <w:szCs w:val="24"/>
        </w:rPr>
        <w:t>电子</w:t>
      </w:r>
      <w:r>
        <w:rPr>
          <w:rFonts w:ascii="宋体" w:eastAsia="宋体" w:hAnsi="宋体" w:cs="宋体"/>
          <w:kern w:val="0"/>
          <w:sz w:val="24"/>
          <w:szCs w:val="24"/>
        </w:rPr>
        <w:t>投标</w:t>
      </w:r>
      <w:r>
        <w:rPr>
          <w:rFonts w:ascii="宋体" w:eastAsia="宋体" w:hAnsi="宋体" w:cs="宋体" w:hint="eastAsia"/>
          <w:kern w:val="0"/>
          <w:sz w:val="24"/>
          <w:szCs w:val="24"/>
        </w:rPr>
        <w:t>文件到达交易系统</w:t>
      </w:r>
      <w:r>
        <w:rPr>
          <w:rFonts w:ascii="宋体" w:eastAsia="宋体" w:hAnsi="宋体" w:cs="宋体"/>
          <w:kern w:val="0"/>
          <w:sz w:val="24"/>
          <w:szCs w:val="24"/>
        </w:rPr>
        <w:t>的先后顺序</w:t>
      </w:r>
      <w:r>
        <w:rPr>
          <w:rFonts w:ascii="宋体" w:eastAsia="宋体" w:hAnsi="宋体" w:cs="宋体" w:hint="eastAsia"/>
          <w:kern w:val="0"/>
          <w:sz w:val="24"/>
          <w:szCs w:val="24"/>
        </w:rPr>
        <w:t>，使用本单位CA数字证书进行再次解密。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24.3.2 电子投标文件解密异常情况处理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w:t>
      </w:r>
      <w:r>
        <w:rPr>
          <w:rFonts w:ascii="宋体" w:eastAsia="宋体" w:hAnsi="宋体" w:cs="宋体" w:hint="eastAsia"/>
          <w:kern w:val="0"/>
          <w:sz w:val="24"/>
          <w:szCs w:val="24"/>
        </w:rPr>
        <w:t>）因电子交易系统异常无法解密电子投标文件的，使用纸质投标文件以人工方式进行。</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（2）因投标人原因电子投标文件解密失败的，由系统技术人员协助投标人将备份文件（电子介质存储）</w:t>
      </w:r>
      <w:r>
        <w:rPr>
          <w:rFonts w:ascii="宋体" w:eastAsia="宋体" w:hAnsi="宋体" w:cs="仿宋_GB2312" w:hint="eastAsia"/>
          <w:sz w:val="24"/>
          <w:szCs w:val="24"/>
          <w:lang w:val="zh-CN"/>
        </w:rPr>
        <w:t>导入系统。若备份文件（电子介质存储）无法导入系统或导入系统仍无法解密的，其投标将被拒绝。</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w:t>
      </w:r>
      <w:r>
        <w:rPr>
          <w:rFonts w:ascii="宋体" w:eastAsia="宋体" w:hAnsi="宋体" w:cs="宋体" w:hint="eastAsia"/>
          <w:kern w:val="0"/>
          <w:sz w:val="24"/>
          <w:szCs w:val="24"/>
        </w:rPr>
        <w:t>足3家的，不得开标。</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24.5 开标过程由采购代理机构负责记录，由参加开标的各投标人代表和相关工作人员签字确认后随采购文件一并存档。</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24.6 投标人代表对开标过程和开标记录有疑义，以及认为采购人、采购代理机构相关工作人员有需要回避的情形的，应当场提出询问或者回避申请。采购人、采购代理机构对投标人代表提</w:t>
      </w:r>
      <w:r>
        <w:rPr>
          <w:rFonts w:ascii="宋体" w:eastAsia="宋体" w:hAnsi="宋体" w:cs="仿宋_GB2312" w:hint="eastAsia"/>
          <w:sz w:val="24"/>
          <w:szCs w:val="24"/>
          <w:lang w:val="zh-CN"/>
        </w:rPr>
        <w:t>出的询问或者回避申请应当及时处理。</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hint="eastAsia"/>
          <w:bCs/>
          <w:sz w:val="24"/>
          <w:szCs w:val="24"/>
        </w:rPr>
        <w:lastRenderedPageBreak/>
        <w:t>开标结束后，采购人依法对投标人的资格进行审查。</w:t>
      </w:r>
      <w:r>
        <w:rPr>
          <w:rFonts w:ascii="宋体" w:eastAsia="宋体" w:hAnsi="宋体" w:cs="仿宋_GB2312" w:hint="eastAsia"/>
          <w:sz w:val="24"/>
          <w:szCs w:val="24"/>
          <w:lang w:val="zh-CN"/>
        </w:rPr>
        <w:t>合格投标人不足3家的，不得评标。</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招标人将依法组建评标委员会，评标委员会由相关评审专家和业主代表共7人组成，其中评审专家的人数不少于评标委员会成员总数的三分之二。评审专家从河南省政府采购评审专家库中随机抽取。</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26.1.1 采购项</w:t>
      </w:r>
      <w:r>
        <w:rPr>
          <w:rFonts w:ascii="宋体" w:eastAsia="宋体" w:hAnsi="宋体" w:cs="宋体" w:hint="eastAsia"/>
          <w:kern w:val="0"/>
          <w:sz w:val="24"/>
          <w:szCs w:val="24"/>
        </w:rPr>
        <w:t>目符合下列情形之一的，评标委员会成员人数应当为7人以上单数：</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（一）采购预算金额在1000万元以上；</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（二）技术复杂；</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（三）社会影响较大。</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26.2 评审专家对本单位的采购项目只能作为采购人代表参与评标。采购代理机构工作人员不得参加由</w:t>
      </w:r>
      <w:r>
        <w:rPr>
          <w:rFonts w:ascii="宋体" w:eastAsia="宋体" w:hAnsi="宋体" w:cs="仿宋_GB2312" w:hint="eastAsia"/>
          <w:sz w:val="24"/>
          <w:szCs w:val="24"/>
          <w:lang w:val="zh-CN"/>
        </w:rPr>
        <w:t>本机构代理的政府采购项目的评标。</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w:t>
      </w:r>
      <w:r>
        <w:rPr>
          <w:rFonts w:ascii="宋体" w:eastAsia="宋体" w:hAnsi="宋体" w:cs="宋体" w:hint="eastAsia"/>
          <w:kern w:val="0"/>
          <w:sz w:val="24"/>
          <w:szCs w:val="24"/>
        </w:rPr>
        <w:t>投标人存在下列利害关系之一的,应当回避:</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)参加采购活动前三年内,与供应</w:t>
      </w:r>
      <w:proofErr w:type="gramStart"/>
      <w:r>
        <w:rPr>
          <w:rFonts w:ascii="宋体" w:eastAsia="宋体" w:hAnsi="宋体" w:cs="宋体" w:hint="eastAsia"/>
          <w:kern w:val="0"/>
          <w:sz w:val="24"/>
          <w:szCs w:val="24"/>
        </w:rPr>
        <w:t>商存在</w:t>
      </w:r>
      <w:proofErr w:type="gramEnd"/>
      <w:r>
        <w:rPr>
          <w:rFonts w:ascii="宋体" w:eastAsia="宋体" w:hAnsi="宋体" w:cs="宋体" w:hint="eastAsia"/>
          <w:kern w:val="0"/>
          <w:sz w:val="24"/>
          <w:szCs w:val="24"/>
        </w:rPr>
        <w:t>劳动关系,或者担任</w:t>
      </w:r>
      <w:proofErr w:type="gramStart"/>
      <w:r>
        <w:rPr>
          <w:rFonts w:ascii="宋体" w:eastAsia="宋体" w:hAnsi="宋体" w:cs="宋体" w:hint="eastAsia"/>
          <w:kern w:val="0"/>
          <w:sz w:val="24"/>
          <w:szCs w:val="24"/>
        </w:rPr>
        <w:t>过供应</w:t>
      </w:r>
      <w:proofErr w:type="gramEnd"/>
      <w:r>
        <w:rPr>
          <w:rFonts w:ascii="宋体" w:eastAsia="宋体" w:hAnsi="宋体" w:cs="宋体" w:hint="eastAsia"/>
          <w:kern w:val="0"/>
          <w:sz w:val="24"/>
          <w:szCs w:val="24"/>
        </w:rPr>
        <w:t>商的董事、监事,或者是供应商的控股股东或实际控制人；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(二)与供应商的法定代表人或者负责人有夫妻、直系血亲、三代以内旁系血亲或者近姻亲关系；</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(三)与供应商有其他可能影响政府采购活动公平、公正进行的关系。</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26.4 评审专家发现本人与参加采购活动的供应商有利害关系的,应当主动提出回避。采购人或者代理机构发现评审专家与参加采购活动的供应商有利害关系的,应当要求其回避。</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w:t>
      </w:r>
      <w:r>
        <w:rPr>
          <w:rFonts w:ascii="宋体" w:eastAsia="宋体" w:hAnsi="宋体" w:cs="宋体" w:hint="eastAsia"/>
          <w:kern w:val="0"/>
          <w:sz w:val="24"/>
          <w:szCs w:val="24"/>
        </w:rPr>
        <w:t>担任评标小组长。</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26.6 采购人可以在评标前说明项目背景和采购需求，说明内容不得含有歧视性、倾向性意见，不得超出招标文件所述范围。说明应当提交书面材料，并随采购文件一并存档。</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26.7 评标委员会</w:t>
      </w:r>
      <w:r>
        <w:rPr>
          <w:rFonts w:ascii="宋体" w:eastAsia="宋体" w:hAnsi="宋体" w:cs="仿宋_GB2312" w:hint="eastAsia"/>
          <w:sz w:val="24"/>
          <w:szCs w:val="24"/>
          <w:lang w:val="zh-CN"/>
        </w:rPr>
        <w:t>成员名单在评标结果公告前应当保密。</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w:t>
      </w:r>
      <w:r>
        <w:rPr>
          <w:rFonts w:ascii="宋体" w:eastAsia="宋体" w:hAnsi="宋体" w:cs="宋体" w:hint="eastAsia"/>
          <w:kern w:val="0"/>
          <w:sz w:val="24"/>
          <w:szCs w:val="24"/>
        </w:rPr>
        <w:t>依据有关法律法规和招标文件的规定，对符合资格的投标人的投</w:t>
      </w:r>
      <w:r>
        <w:rPr>
          <w:rFonts w:ascii="宋体" w:eastAsia="宋体" w:hAnsi="宋体" w:cs="宋体" w:hint="eastAsia"/>
          <w:kern w:val="0"/>
          <w:sz w:val="24"/>
          <w:szCs w:val="24"/>
        </w:rPr>
        <w:lastRenderedPageBreak/>
        <w:t>标文件进行符合性审查，以确定其是否满足招标文件的实质性要求。</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27.2 审查、评价投标文件是否符合招标文件的商务、技术等实质性要求。</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27.3 可要求投标人</w:t>
      </w:r>
      <w:r>
        <w:rPr>
          <w:rFonts w:ascii="宋体" w:eastAsia="宋体" w:hAnsi="宋体" w:cs="仿宋_GB2312" w:hint="eastAsia"/>
          <w:sz w:val="24"/>
          <w:szCs w:val="24"/>
          <w:lang w:val="zh-CN"/>
        </w:rPr>
        <w:t>对投标文件有关事项</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澄清或者说明。</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27.4 通过符合性审查的投标人不足3家的，应予废标。</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仿宋_GB2312" w:hint="eastAsia"/>
          <w:sz w:val="24"/>
          <w:szCs w:val="24"/>
          <w:lang w:val="zh-CN"/>
        </w:rPr>
        <w:t>作出</w:t>
      </w:r>
      <w:proofErr w:type="gramEnd"/>
      <w:r>
        <w:rPr>
          <w:rFonts w:ascii="宋体" w:eastAsia="宋体" w:hAnsi="宋体" w:cs="仿宋_GB2312" w:hint="eastAsia"/>
          <w:sz w:val="24"/>
          <w:szCs w:val="24"/>
          <w:lang w:val="zh-CN"/>
        </w:rPr>
        <w:t>必要的澄清、说明或者补正。</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w:t>
      </w:r>
      <w:r>
        <w:rPr>
          <w:rFonts w:ascii="宋体" w:eastAsia="宋体" w:hAnsi="宋体" w:cs="宋体"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28.3 投标人的澄清文</w:t>
      </w:r>
      <w:r>
        <w:rPr>
          <w:rFonts w:ascii="宋体" w:eastAsia="宋体" w:hAnsi="宋体" w:cs="仿宋_GB2312" w:hint="eastAsia"/>
          <w:sz w:val="24"/>
          <w:szCs w:val="24"/>
          <w:lang w:val="zh-CN"/>
        </w:rPr>
        <w:t>件是其投标文件的组成部分。</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w:t>
      </w:r>
      <w:r>
        <w:rPr>
          <w:rFonts w:ascii="宋体" w:eastAsia="宋体" w:hAnsi="宋体" w:cs="宋体" w:hint="eastAsia"/>
          <w:kern w:val="0"/>
          <w:sz w:val="24"/>
          <w:szCs w:val="24"/>
        </w:rPr>
        <w:t>开标一览表(报价表)内容与投标文件中相应内容不一致的，以开标一览表(报价表)为准；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29.2 大写金额（费率）和小写金额（费率）不一致的，以大写金额（费率）为准；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29.3 单价金额（费率）小数点或者百分比有明显错位的，以开标一览表的总价（费率）为准，并修改单价；</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29.4 总价金额（费率）与按单价汇总金额（费率）不一致的，以单价金额（费率）计算结果为准。同时出现两种以上不一致的，按照前款规定的顺序修正。修正后的报价按照“投标人须知”28.2规定经投标人确认后产生</w:t>
      </w:r>
      <w:r>
        <w:rPr>
          <w:rFonts w:ascii="宋体" w:eastAsia="宋体" w:hAnsi="宋体" w:cs="仿宋_GB2312" w:hint="eastAsia"/>
          <w:sz w:val="24"/>
          <w:szCs w:val="24"/>
          <w:lang w:val="zh-CN"/>
        </w:rPr>
        <w:t>约束力，投标人不确认的，其投标无效。</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30.1 投标文件属下列</w:t>
      </w:r>
      <w:r>
        <w:rPr>
          <w:rFonts w:ascii="宋体" w:eastAsia="宋体" w:hAnsi="宋体" w:cs="宋体" w:hint="eastAsia"/>
          <w:kern w:val="0"/>
          <w:sz w:val="24"/>
          <w:szCs w:val="24"/>
        </w:rPr>
        <w:t>情况之一的，按照无效投标处理：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30.1.1 未按照招标文件的规定提交投标承诺函的；</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30.1.2 投标文件未按招标文件要求签署、盖章的；</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30.1.3 不具备招标文件中规定的资格要求的；</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30.1.4 报价超过招标文件中规定的预算金额或者最高限价的；</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30.1.5 </w:t>
      </w:r>
      <w:r>
        <w:rPr>
          <w:rFonts w:ascii="宋体" w:eastAsia="宋体" w:hAnsi="宋体" w:cs="宋体"/>
          <w:kern w:val="0"/>
          <w:sz w:val="24"/>
          <w:szCs w:val="24"/>
        </w:rPr>
        <w:t>投标文件含有采购人不能接受的附加条件的</w:t>
      </w:r>
      <w:r>
        <w:rPr>
          <w:rFonts w:ascii="宋体" w:eastAsia="宋体" w:hAnsi="宋体" w:cs="宋体" w:hint="eastAsia"/>
          <w:kern w:val="0"/>
          <w:sz w:val="24"/>
          <w:szCs w:val="24"/>
        </w:rPr>
        <w:t>。</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lastRenderedPageBreak/>
        <w:t>30.2 有下列情形之一的，视为投标人串通投标，其投标无效：</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30.2.1 不同投标人的投标文件由同一单位或者个人编制；</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30.2.2 不同投标人委托同一单位或者个人办理投标事宜；</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30.2.3 不同投标人的投标文件载明的项目管理成员或者联系人员为同一人；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30.2.4 不同投标人的投标文件异常一致或者投标报价呈规律性差异；</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30.2.5 不同投标人的投标文件相互混装。</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30.3 投标人应当遵循</w:t>
      </w:r>
      <w:r>
        <w:rPr>
          <w:rFonts w:ascii="宋体" w:eastAsia="宋体" w:hAnsi="宋体" w:cs="宋体" w:hint="eastAsia"/>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 xml:space="preserve">30.5 </w:t>
      </w:r>
      <w:r>
        <w:rPr>
          <w:rFonts w:ascii="宋体" w:eastAsia="宋体" w:hAnsi="宋体" w:cs="宋体"/>
          <w:kern w:val="0"/>
          <w:sz w:val="24"/>
          <w:szCs w:val="24"/>
        </w:rPr>
        <w:t>法律、法规和招标文</w:t>
      </w:r>
      <w:r>
        <w:rPr>
          <w:rFonts w:ascii="宋体" w:eastAsia="宋体" w:hAnsi="宋体" w:cs="仿宋_GB2312"/>
          <w:sz w:val="24"/>
          <w:szCs w:val="24"/>
          <w:lang w:val="zh-CN"/>
        </w:rPr>
        <w:t>件规定的其他无效情形。</w:t>
      </w:r>
    </w:p>
    <w:p w:rsidR="006C12FD" w:rsidRDefault="00E06B7D">
      <w:pPr>
        <w:tabs>
          <w:tab w:val="left" w:pos="1260"/>
        </w:tabs>
        <w:autoSpaceDE w:val="0"/>
        <w:autoSpaceDN w:val="0"/>
        <w:spacing w:line="360" w:lineRule="auto"/>
        <w:contextualSpacing/>
        <w:rPr>
          <w:rFonts w:ascii="宋体" w:eastAsia="宋体" w:hAnsi="宋体"/>
          <w:b/>
          <w:bCs/>
          <w:sz w:val="24"/>
          <w:szCs w:val="24"/>
          <w:lang w:val="zh-CN"/>
        </w:rPr>
      </w:pPr>
      <w:r>
        <w:rPr>
          <w:rFonts w:ascii="宋体" w:eastAsia="宋体" w:hAnsi="宋体" w:cs="仿宋_GB2312" w:hint="eastAsia"/>
          <w:sz w:val="24"/>
          <w:szCs w:val="24"/>
          <w:lang w:val="zh-CN"/>
        </w:rPr>
        <w:t>31.</w:t>
      </w:r>
      <w:r>
        <w:rPr>
          <w:rFonts w:ascii="宋体" w:eastAsia="宋体" w:hAnsi="宋体" w:hint="eastAsia"/>
          <w:b/>
          <w:bCs/>
          <w:sz w:val="24"/>
          <w:szCs w:val="24"/>
          <w:lang w:val="zh-CN"/>
        </w:rPr>
        <w:t xml:space="preserve"> 相同品牌投标人的认定</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31.1 采用最低评标价</w:t>
      </w:r>
      <w:r>
        <w:rPr>
          <w:rFonts w:ascii="宋体" w:eastAsia="宋体" w:hAnsi="宋体" w:cs="宋体" w:hint="eastAsia"/>
          <w:kern w:val="0"/>
          <w:sz w:val="24"/>
          <w:szCs w:val="24"/>
        </w:rPr>
        <w:t>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Pr>
          <w:rFonts w:ascii="宋体" w:eastAsia="宋体" w:hAnsi="宋体" w:cs="仿宋_GB2312" w:hint="eastAsia"/>
          <w:sz w:val="24"/>
          <w:szCs w:val="24"/>
          <w:lang w:val="zh-CN"/>
        </w:rPr>
        <w:t>投标人不作为中标候选人。</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评标委员会按照</w:t>
      </w:r>
      <w:r>
        <w:rPr>
          <w:rFonts w:ascii="宋体" w:eastAsia="宋体" w:hAnsi="宋体" w:cs="宋体" w:hint="eastAsia"/>
          <w:kern w:val="0"/>
          <w:sz w:val="24"/>
          <w:szCs w:val="24"/>
        </w:rPr>
        <w:t>招标文件</w:t>
      </w:r>
      <w:r>
        <w:rPr>
          <w:rFonts w:ascii="宋体" w:eastAsia="宋体" w:hAnsi="宋体" w:cs="仿宋_GB2312" w:hint="eastAsia"/>
          <w:sz w:val="24"/>
          <w:szCs w:val="24"/>
          <w:lang w:val="zh-CN"/>
        </w:rPr>
        <w:t>中规定的评标方法和标准，对符合性审查合格的投标文件进行商务和技术评估，综合比较与评价。</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w:t>
      </w:r>
      <w:r>
        <w:rPr>
          <w:rFonts w:ascii="宋体" w:eastAsia="宋体" w:hAnsi="宋体" w:cs="宋体" w:hint="eastAsia"/>
          <w:kern w:val="0"/>
          <w:sz w:val="24"/>
          <w:szCs w:val="24"/>
        </w:rPr>
        <w:t>价法和综合评分法。</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33.1.1 最低评标价法</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33.1.1.1 最低评标价法，是指投标文件满足招标文件全部实质性要求，且投标报价最低的投标人为中标候选人的评标方法。</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33.1.1.2 采用最低评标价法评标时，除了算术修正和落实政府采购政策需进行的价格扣除外，不能对投标人的投标</w:t>
      </w:r>
      <w:r>
        <w:rPr>
          <w:rFonts w:ascii="宋体" w:eastAsia="宋体" w:hAnsi="宋体" w:cs="仿宋_GB2312" w:hint="eastAsia"/>
          <w:sz w:val="24"/>
          <w:szCs w:val="24"/>
          <w:lang w:val="zh-CN"/>
        </w:rPr>
        <w:t>价格进行任何调整。</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w:t>
      </w:r>
      <w:r>
        <w:rPr>
          <w:rFonts w:ascii="宋体" w:eastAsia="宋体" w:hAnsi="宋体" w:cs="宋体" w:hint="eastAsia"/>
          <w:kern w:val="0"/>
          <w:sz w:val="24"/>
          <w:szCs w:val="24"/>
        </w:rPr>
        <w:t>指投标文件满足招标文件全部实质性要求，</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评审因素的量化指标评审得分最高的投标人为中标候选人的评标方法。</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33.2 价格分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33.2.1 价格分采用低价优先法计算，即满足招标文件要求且投标价格最低的投标报价为评标基准价，其价格分为满分。其他投标人的价格</w:t>
      </w:r>
      <w:proofErr w:type="gramStart"/>
      <w:r>
        <w:rPr>
          <w:rFonts w:ascii="宋体" w:eastAsia="宋体" w:hAnsi="宋体" w:cs="宋体" w:hint="eastAsia"/>
          <w:kern w:val="0"/>
          <w:sz w:val="24"/>
          <w:szCs w:val="24"/>
        </w:rPr>
        <w:t>分统一</w:t>
      </w:r>
      <w:proofErr w:type="gramEnd"/>
      <w:r>
        <w:rPr>
          <w:rFonts w:ascii="宋体" w:eastAsia="宋体" w:hAnsi="宋体" w:cs="宋体" w:hint="eastAsia"/>
          <w:kern w:val="0"/>
          <w:sz w:val="24"/>
          <w:szCs w:val="24"/>
        </w:rPr>
        <w:t>按照下列公式计算：</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投标报价得分=(评标基准价/投标报价)×100</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评标总得分=F1×A1+F2×A2+……+Fn×An</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F1、F2……Fn分别为各项评审因素的得分;</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rPr>
      </w:pPr>
      <w:r>
        <w:rPr>
          <w:rFonts w:ascii="宋体" w:eastAsia="宋体" w:hAnsi="宋体" w:cs="宋体" w:hint="eastAsia"/>
          <w:kern w:val="0"/>
          <w:sz w:val="24"/>
          <w:szCs w:val="24"/>
        </w:rPr>
        <w:t>A1、A2、……An 分别为各项</w:t>
      </w:r>
      <w:r>
        <w:rPr>
          <w:rFonts w:ascii="宋体" w:eastAsia="宋体" w:hAnsi="宋体" w:cs="仿宋_GB2312" w:hint="eastAsia"/>
          <w:sz w:val="24"/>
          <w:szCs w:val="24"/>
          <w:lang w:val="zh-CN"/>
        </w:rPr>
        <w:t>评审因素所占的权重</w:t>
      </w:r>
      <w:r>
        <w:rPr>
          <w:rFonts w:ascii="宋体" w:eastAsia="宋体" w:hAnsi="宋体" w:cs="仿宋_GB2312" w:hint="eastAsia"/>
          <w:sz w:val="24"/>
          <w:szCs w:val="24"/>
        </w:rPr>
        <w:t>(A1+A2+……+An=1)</w:t>
      </w:r>
      <w:r>
        <w:rPr>
          <w:rFonts w:ascii="宋体" w:eastAsia="宋体" w:hAnsi="宋体" w:cs="仿宋_GB2312" w:hint="eastAsia"/>
          <w:sz w:val="24"/>
          <w:szCs w:val="24"/>
          <w:lang w:val="zh-CN"/>
        </w:rPr>
        <w:t>。</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rPr>
      </w:pPr>
      <w:r>
        <w:rPr>
          <w:rFonts w:ascii="宋体" w:eastAsia="宋体" w:hAnsi="宋体" w:cs="仿宋_GB2312" w:hint="eastAsia"/>
          <w:sz w:val="24"/>
          <w:szCs w:val="24"/>
        </w:rPr>
        <w:t xml:space="preserve">33.2.2 </w:t>
      </w:r>
      <w:r>
        <w:rPr>
          <w:rFonts w:ascii="宋体" w:eastAsia="宋体" w:hAnsi="宋体" w:cs="仿宋_GB2312" w:hint="eastAsia"/>
          <w:sz w:val="24"/>
          <w:szCs w:val="24"/>
          <w:lang w:val="zh-CN"/>
        </w:rPr>
        <w:t>评标过程中</w:t>
      </w:r>
      <w:r>
        <w:rPr>
          <w:rFonts w:ascii="宋体" w:eastAsia="宋体" w:hAnsi="宋体" w:cs="仿宋_GB2312" w:hint="eastAsia"/>
          <w:sz w:val="24"/>
          <w:szCs w:val="24"/>
        </w:rPr>
        <w:t>，</w:t>
      </w:r>
      <w:r>
        <w:rPr>
          <w:rFonts w:ascii="宋体" w:eastAsia="宋体" w:hAnsi="宋体" w:cs="仿宋_GB2312" w:hint="eastAsia"/>
          <w:sz w:val="24"/>
          <w:szCs w:val="24"/>
          <w:lang w:val="zh-CN"/>
        </w:rPr>
        <w:t>不得去掉报价中的最高报价和最低报价。</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 xml:space="preserve">    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rsidR="006C12FD" w:rsidRDefault="00E06B7D">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w:t>
      </w:r>
      <w:r>
        <w:rPr>
          <w:rFonts w:ascii="宋体" w:eastAsia="宋体" w:hAnsi="宋体" w:cs="宋体" w:hint="eastAsia"/>
          <w:kern w:val="0"/>
          <w:sz w:val="24"/>
          <w:szCs w:val="24"/>
        </w:rPr>
        <w:t>的，评标结果按投标报价由低到高顺序排列。投标报价相同的并列。投标文件满足招标文件全部实质性要求且投标报价最低的投标人为排名第一的中标候选人。</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34.2 采用综合评分法的，评标结果按评审后得分由高到低顺序排列。得分相同的，按投标报价由低到高顺序排列</w:t>
      </w:r>
      <w:r>
        <w:rPr>
          <w:rFonts w:ascii="宋体" w:eastAsia="宋体" w:hAnsi="宋体" w:cs="仿宋_GB2312" w:hint="eastAsia"/>
          <w:sz w:val="24"/>
          <w:szCs w:val="24"/>
          <w:lang w:val="zh-CN"/>
        </w:rPr>
        <w:t>。得分且投标报价相同并列的，由评标委员会现场随机抽取决定排名。投标文件满足招标文件全部实质性要求，</w:t>
      </w:r>
      <w:proofErr w:type="gramStart"/>
      <w:r>
        <w:rPr>
          <w:rFonts w:ascii="宋体" w:eastAsia="宋体" w:hAnsi="宋体" w:cs="仿宋_GB2312" w:hint="eastAsia"/>
          <w:sz w:val="24"/>
          <w:szCs w:val="24"/>
          <w:lang w:val="zh-CN"/>
        </w:rPr>
        <w:t>且按照</w:t>
      </w:r>
      <w:proofErr w:type="gramEnd"/>
      <w:r>
        <w:rPr>
          <w:rFonts w:ascii="宋体" w:eastAsia="宋体" w:hAnsi="宋体" w:cs="仿宋_GB2312" w:hint="eastAsia"/>
          <w:sz w:val="24"/>
          <w:szCs w:val="24"/>
          <w:lang w:val="zh-CN"/>
        </w:rPr>
        <w:t>评审因素的量化指标评审得分最高的投标人为排名第一的中标候选人。</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34.3 推荐中标候选人数量：3名。</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lastRenderedPageBreak/>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评标委员会及其成员有下</w:t>
      </w:r>
      <w:r>
        <w:rPr>
          <w:rFonts w:ascii="宋体" w:eastAsia="宋体" w:hAnsi="宋体" w:cs="宋体" w:hint="eastAsia"/>
          <w:kern w:val="0"/>
          <w:sz w:val="24"/>
          <w:szCs w:val="24"/>
        </w:rPr>
        <w:t>列行为之一的，其评审意见无效：</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35.1 确定参与评标至评标结束前私自接触投标人；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35.2 接受投标人提出的与投标文件不一致的澄清或者说明，《投标人须知》26条规定的情形除外；</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35.3 违反评标纪律发表倾向性意见或者征询采购人的倾向性意见；</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35.4 对需要专业判断的主观</w:t>
      </w:r>
      <w:r>
        <w:rPr>
          <w:rFonts w:ascii="宋体" w:eastAsia="宋体" w:hAnsi="宋体" w:cs="仿宋_GB2312" w:hint="eastAsia"/>
          <w:sz w:val="24"/>
          <w:szCs w:val="24"/>
          <w:lang w:val="zh-CN"/>
        </w:rPr>
        <w:t>评审因素协商评分；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35.5 在评标过程中擅离职</w:t>
      </w:r>
      <w:r>
        <w:rPr>
          <w:rFonts w:ascii="宋体" w:eastAsia="宋体" w:hAnsi="宋体" w:cs="宋体" w:hint="eastAsia"/>
          <w:kern w:val="0"/>
          <w:sz w:val="24"/>
          <w:szCs w:val="24"/>
        </w:rPr>
        <w:t>守，影响评标程序正常进行的；</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35.6 记录、复制或者带走任何评标资料；</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35.7 其他不遵守评标纪律的</w:t>
      </w:r>
      <w:r>
        <w:rPr>
          <w:rFonts w:ascii="宋体" w:eastAsia="宋体" w:hAnsi="宋体" w:cs="仿宋_GB2312" w:hint="eastAsia"/>
          <w:sz w:val="24"/>
          <w:szCs w:val="24"/>
          <w:lang w:val="zh-CN"/>
        </w:rPr>
        <w:t>行为。</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w:t>
      </w:r>
      <w:r>
        <w:rPr>
          <w:rFonts w:ascii="宋体" w:eastAsia="宋体" w:hAnsi="宋体" w:cs="宋体" w:hint="eastAsia"/>
          <w:kern w:val="0"/>
          <w:sz w:val="24"/>
          <w:szCs w:val="24"/>
        </w:rPr>
        <w:t>守评审工作纪律，不得泄露评审文件、评审情况和评审中获悉的商业秘密。</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36.2 采购人、采购代理机构应当采取必要措施，保证评标在严格保密的情况下进行。有关人员对评标情况以及</w:t>
      </w:r>
      <w:r>
        <w:rPr>
          <w:rFonts w:ascii="宋体" w:eastAsia="宋体" w:hAnsi="宋体" w:cs="仿宋_GB2312" w:hint="eastAsia"/>
          <w:sz w:val="24"/>
          <w:szCs w:val="24"/>
          <w:lang w:val="zh-CN"/>
        </w:rPr>
        <w:t>在评标过程中获悉的国家秘密、商业秘密负有保密责任。</w:t>
      </w:r>
    </w:p>
    <w:p w:rsidR="006C12FD" w:rsidRDefault="00E06B7D">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4" w:name="_Toc14299196"/>
      <w:r>
        <w:rPr>
          <w:rFonts w:ascii="宋体" w:eastAsia="宋体" w:hAnsi="宋体" w:cs="宋体" w:hint="eastAsia"/>
          <w:b/>
          <w:kern w:val="0"/>
          <w:sz w:val="28"/>
          <w:szCs w:val="28"/>
        </w:rPr>
        <w:t>六、定标和授予合同</w:t>
      </w:r>
      <w:bookmarkEnd w:id="14"/>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7</w:t>
      </w:r>
      <w:r>
        <w:rPr>
          <w:rFonts w:ascii="宋体" w:eastAsia="宋体" w:hAnsi="宋体" w:cs="仿宋_GB2312" w:hint="eastAsia"/>
          <w:b/>
          <w:sz w:val="24"/>
          <w:szCs w:val="24"/>
          <w:lang w:val="zh-CN"/>
        </w:rPr>
        <w:t>. 确定中标人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w:t>
      </w:r>
      <w:r>
        <w:rPr>
          <w:rFonts w:ascii="宋体" w:eastAsia="宋体" w:hAnsi="宋体" w:cs="仿宋_GB2312" w:hint="eastAsia"/>
          <w:sz w:val="24"/>
          <w:szCs w:val="24"/>
        </w:rPr>
        <w:t>7</w:t>
      </w:r>
      <w:r>
        <w:rPr>
          <w:rFonts w:ascii="宋体" w:eastAsia="宋体" w:hAnsi="宋体" w:cs="仿宋_GB2312" w:hint="eastAsia"/>
          <w:sz w:val="24"/>
          <w:szCs w:val="24"/>
          <w:lang w:val="zh-CN"/>
        </w:rPr>
        <w:t>.1 采购人应当自收到评</w:t>
      </w:r>
      <w:r>
        <w:rPr>
          <w:rFonts w:ascii="宋体" w:eastAsia="宋体" w:hAnsi="宋体" w:cs="宋体" w:hint="eastAsia"/>
          <w:kern w:val="0"/>
          <w:sz w:val="24"/>
          <w:szCs w:val="24"/>
        </w:rPr>
        <w:t>标报告之日起5个工作日内，在评标报告确定的中标候选人名单中按顺序确定中标人。中标候选人并列的，由采购人采取随机抽取的方式确定。</w:t>
      </w:r>
    </w:p>
    <w:p w:rsidR="006C12FD" w:rsidRDefault="00E06B7D">
      <w:pPr>
        <w:autoSpaceDE w:val="0"/>
        <w:autoSpaceDN w:val="0"/>
        <w:spacing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同一投标人在该项目不同标段投标，只能中取排序在前的1个标段。</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宋体" w:hint="eastAsia"/>
          <w:kern w:val="0"/>
          <w:sz w:val="24"/>
          <w:szCs w:val="24"/>
        </w:rPr>
        <w:t>37.2 采购人在收到评标报告</w:t>
      </w:r>
      <w:r>
        <w:rPr>
          <w:rFonts w:ascii="宋体" w:eastAsia="宋体" w:hAnsi="宋体" w:cs="仿宋_GB2312" w:hint="eastAsia"/>
          <w:sz w:val="24"/>
          <w:szCs w:val="24"/>
          <w:lang w:val="zh-CN"/>
        </w:rPr>
        <w:t>5个工作日内未按评标报告推荐的中标候选人顺序确定中标人，又不能说明合法理由的，视同按评标报告推荐的顺序确定排名第一的中标候选人为中标人。</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w:t>
      </w:r>
      <w:r>
        <w:rPr>
          <w:rFonts w:ascii="宋体" w:eastAsia="宋体" w:hAnsi="宋体" w:cs="宋体" w:hint="eastAsia"/>
          <w:kern w:val="0"/>
          <w:sz w:val="24"/>
          <w:szCs w:val="24"/>
        </w:rPr>
        <w:t>，招标人在公告中标结果的同时，向中标人发出中标通知书。</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38.2 中标通知书发出后，采购人不得违法改变中标结果，中标人无正当理由不得放弃中标。</w:t>
      </w:r>
    </w:p>
    <w:p w:rsidR="006C12FD" w:rsidRDefault="00E06B7D" w:rsidP="00E06B7D">
      <w:pPr>
        <w:autoSpaceDE w:val="0"/>
        <w:autoSpaceDN w:val="0"/>
        <w:spacing w:line="360" w:lineRule="auto"/>
        <w:ind w:firstLineChars="177" w:firstLine="425"/>
        <w:contextualSpacing/>
        <w:jc w:val="left"/>
        <w:rPr>
          <w:rFonts w:ascii="宋体" w:eastAsia="宋体" w:hAnsi="宋体" w:cs="宋体"/>
          <w:bCs/>
          <w:sz w:val="24"/>
          <w:szCs w:val="24"/>
          <w:lang w:val="zh-CN"/>
        </w:rPr>
      </w:pPr>
      <w:r>
        <w:rPr>
          <w:rFonts w:ascii="宋体" w:eastAsia="宋体" w:hAnsi="宋体" w:cs="宋体" w:hint="eastAsia"/>
          <w:kern w:val="0"/>
          <w:sz w:val="24"/>
          <w:szCs w:val="24"/>
        </w:rPr>
        <w:lastRenderedPageBreak/>
        <w:t>38.3 中标人在接到中标通知时</w:t>
      </w:r>
      <w:r>
        <w:rPr>
          <w:rFonts w:ascii="宋体" w:eastAsia="宋体" w:hAnsi="宋体" w:cs="宋体" w:hint="eastAsia"/>
          <w:bCs/>
          <w:sz w:val="24"/>
          <w:szCs w:val="24"/>
          <w:lang w:val="zh-CN"/>
        </w:rPr>
        <w:t>，须向代理机构发送投标报价及分项报价一览表（包含主要中标标的</w:t>
      </w:r>
      <w:proofErr w:type="gramStart"/>
      <w:r>
        <w:rPr>
          <w:rFonts w:ascii="宋体" w:eastAsia="宋体" w:hAnsi="宋体" w:cs="宋体" w:hint="eastAsia"/>
          <w:bCs/>
          <w:sz w:val="24"/>
          <w:szCs w:val="24"/>
          <w:lang w:val="zh-CN"/>
        </w:rPr>
        <w:t>的</w:t>
      </w:r>
      <w:proofErr w:type="gramEnd"/>
      <w:r>
        <w:rPr>
          <w:rFonts w:ascii="宋体" w:eastAsia="宋体" w:hAnsi="宋体" w:cs="宋体" w:hint="eastAsia"/>
          <w:bCs/>
          <w:sz w:val="24"/>
          <w:szCs w:val="24"/>
          <w:lang w:val="zh-CN"/>
        </w:rPr>
        <w:t>名称、规格型号、数量、单价、服务要求等）电子文档，并同时通知代理机构联系人。</w:t>
      </w:r>
    </w:p>
    <w:p w:rsidR="006C12FD" w:rsidRDefault="00E06B7D">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供应商认为采购文件、采购过程和中标结果使自己的权益受到损害的，可以依法向采购人</w:t>
      </w:r>
      <w:r>
        <w:rPr>
          <w:rFonts w:ascii="宋体" w:eastAsia="宋体" w:hAnsi="宋体" w:cs="宋体" w:hint="eastAsia"/>
          <w:bCs/>
          <w:sz w:val="24"/>
          <w:szCs w:val="24"/>
          <w:lang w:val="zh-CN"/>
        </w:rPr>
        <w:t>、采购代理机构提出质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rPr>
        <w:t>39.1.1 对采购文件提</w:t>
      </w:r>
      <w:r>
        <w:rPr>
          <w:rFonts w:ascii="宋体" w:eastAsia="宋体" w:hAnsi="宋体" w:cs="宋体" w:hint="eastAsia"/>
          <w:kern w:val="0"/>
          <w:sz w:val="24"/>
          <w:szCs w:val="24"/>
        </w:rPr>
        <w:t>出质疑的，</w:t>
      </w:r>
      <w:r>
        <w:rPr>
          <w:rFonts w:ascii="宋体" w:eastAsia="宋体" w:hAnsi="宋体" w:cs="宋体"/>
          <w:kern w:val="0"/>
          <w:sz w:val="24"/>
          <w:szCs w:val="24"/>
        </w:rPr>
        <w:t>潜在</w:t>
      </w:r>
      <w:r>
        <w:rPr>
          <w:rFonts w:ascii="宋体" w:eastAsia="宋体" w:hAnsi="宋体" w:cs="宋体" w:hint="eastAsia"/>
          <w:kern w:val="0"/>
          <w:sz w:val="24"/>
          <w:szCs w:val="24"/>
        </w:rPr>
        <w:t>投标人应</w:t>
      </w:r>
      <w:r>
        <w:rPr>
          <w:rFonts w:ascii="宋体" w:eastAsia="宋体" w:hAnsi="宋体" w:cs="宋体"/>
          <w:kern w:val="0"/>
          <w:sz w:val="24"/>
          <w:szCs w:val="24"/>
        </w:rPr>
        <w:t>已依法获取采购文件</w:t>
      </w:r>
      <w:r>
        <w:rPr>
          <w:rFonts w:ascii="宋体" w:eastAsia="宋体" w:hAnsi="宋体" w:cs="宋体" w:hint="eastAsia"/>
          <w:kern w:val="0"/>
          <w:sz w:val="24"/>
          <w:szCs w:val="24"/>
        </w:rPr>
        <w:t>，且应当在</w:t>
      </w:r>
      <w:r>
        <w:rPr>
          <w:rFonts w:ascii="宋体" w:eastAsia="宋体" w:hAnsi="宋体" w:cs="宋体"/>
          <w:kern w:val="0"/>
          <w:sz w:val="24"/>
          <w:szCs w:val="24"/>
        </w:rPr>
        <w:t>获取采购文件或者采购文件公告期限届满之日起7个工作日内</w:t>
      </w:r>
      <w:r>
        <w:rPr>
          <w:rFonts w:ascii="宋体" w:eastAsia="宋体" w:hAnsi="宋体" w:cs="宋体" w:hint="eastAsia"/>
          <w:kern w:val="0"/>
          <w:sz w:val="24"/>
          <w:szCs w:val="24"/>
        </w:rPr>
        <w:t>通过《全国公共资源交易平台（河南省·许昌市）》一次性提出，如未提出视为全面接受；</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仿宋_GB2312" w:hint="eastAsia"/>
          <w:sz w:val="24"/>
          <w:szCs w:val="24"/>
        </w:rPr>
        <w:t>39.1.3 对中标结果提出质疑的，为中标结果公告期限届满之日起七个工作日内，以书面形</w:t>
      </w:r>
      <w:r>
        <w:rPr>
          <w:rFonts w:ascii="宋体" w:eastAsia="宋体" w:hAnsi="宋体" w:cs="宋体" w:hint="eastAsia"/>
          <w:kern w:val="0"/>
          <w:sz w:val="24"/>
          <w:szCs w:val="24"/>
        </w:rPr>
        <w:t>式向采购人和采购代理机构一次性提出。</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39.2 </w:t>
      </w:r>
      <w:r>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39.2.1 </w:t>
      </w:r>
      <w:r>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6C12FD" w:rsidRDefault="00E06B7D" w:rsidP="00E06B7D">
      <w:pPr>
        <w:autoSpaceDE w:val="0"/>
        <w:autoSpaceDN w:val="0"/>
        <w:spacing w:line="360" w:lineRule="auto"/>
        <w:ind w:firstLineChars="177" w:firstLine="425"/>
        <w:contextualSpacing/>
        <w:jc w:val="left"/>
        <w:rPr>
          <w:rFonts w:ascii="宋体" w:eastAsia="宋体" w:hAnsi="宋体" w:cs="宋体"/>
          <w:kern w:val="0"/>
          <w:sz w:val="24"/>
          <w:szCs w:val="24"/>
        </w:rPr>
      </w:pPr>
      <w:r>
        <w:rPr>
          <w:rFonts w:ascii="宋体" w:eastAsia="宋体" w:hAnsi="宋体" w:cs="宋体" w:hint="eastAsia"/>
          <w:kern w:val="0"/>
          <w:sz w:val="24"/>
          <w:szCs w:val="24"/>
        </w:rPr>
        <w:t xml:space="preserve">39.2.2 </w:t>
      </w:r>
      <w:r>
        <w:rPr>
          <w:rFonts w:ascii="宋体" w:eastAsia="宋体" w:hAnsi="宋体" w:cs="宋体"/>
          <w:kern w:val="0"/>
          <w:sz w:val="24"/>
          <w:szCs w:val="24"/>
        </w:rPr>
        <w:t>对采购过程、中标结果提出的质疑，合格供应</w:t>
      </w:r>
      <w:proofErr w:type="gramStart"/>
      <w:r>
        <w:rPr>
          <w:rFonts w:ascii="宋体" w:eastAsia="宋体" w:hAnsi="宋体" w:cs="宋体"/>
          <w:kern w:val="0"/>
          <w:sz w:val="24"/>
          <w:szCs w:val="24"/>
        </w:rPr>
        <w:t>商符合</w:t>
      </w:r>
      <w:proofErr w:type="gramEnd"/>
      <w:r>
        <w:rPr>
          <w:rFonts w:ascii="宋体" w:eastAsia="宋体" w:hAnsi="宋体" w:cs="宋体"/>
          <w:kern w:val="0"/>
          <w:sz w:val="24"/>
          <w:szCs w:val="24"/>
        </w:rPr>
        <w:t>法定数量时，可以从合格的中标</w:t>
      </w:r>
      <w:r>
        <w:rPr>
          <w:rFonts w:ascii="宋体" w:eastAsia="宋体" w:hAnsi="宋体" w:cs="宋体" w:hint="eastAsia"/>
          <w:kern w:val="0"/>
          <w:sz w:val="24"/>
          <w:szCs w:val="24"/>
        </w:rPr>
        <w:t>候选人</w:t>
      </w:r>
      <w:r>
        <w:rPr>
          <w:rFonts w:ascii="宋体" w:eastAsia="宋体" w:hAnsi="宋体" w:cs="宋体"/>
          <w:kern w:val="0"/>
          <w:sz w:val="24"/>
          <w:szCs w:val="24"/>
        </w:rPr>
        <w:t>中另行确定中标供应商的，应当依法另行确定中标供应商；否则应当重新开展采购活动。</w:t>
      </w:r>
    </w:p>
    <w:p w:rsidR="006C12FD" w:rsidRDefault="00E06B7D">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rsidR="006C12FD" w:rsidRDefault="00E06B7D" w:rsidP="00E06B7D">
      <w:pPr>
        <w:autoSpaceDE w:val="0"/>
        <w:autoSpaceDN w:val="0"/>
        <w:spacing w:line="360" w:lineRule="auto"/>
        <w:ind w:firstLineChars="177" w:firstLine="425"/>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采购人应当自</w:t>
      </w:r>
      <w:r>
        <w:rPr>
          <w:rFonts w:ascii="宋体" w:eastAsia="宋体" w:hAnsi="宋体" w:cs="宋体" w:hint="eastAsia"/>
          <w:kern w:val="0"/>
          <w:sz w:val="24"/>
          <w:szCs w:val="24"/>
        </w:rPr>
        <w:t>中标通知书</w:t>
      </w:r>
      <w:r>
        <w:rPr>
          <w:rFonts w:ascii="宋体" w:eastAsia="宋体" w:hAnsi="宋体" w:cs="仿宋_GB2312"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6C12FD" w:rsidRDefault="00E06B7D">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rsidR="006C12FD" w:rsidRDefault="00E06B7D" w:rsidP="00E06B7D">
      <w:pPr>
        <w:autoSpaceDE w:val="0"/>
        <w:autoSpaceDN w:val="0"/>
        <w:spacing w:line="360" w:lineRule="auto"/>
        <w:ind w:firstLineChars="177" w:firstLine="425"/>
        <w:contextualSpacing/>
        <w:jc w:val="left"/>
        <w:rPr>
          <w:rFonts w:ascii="宋体" w:eastAsia="宋体" w:hAnsi="宋体" w:cs="宋体"/>
          <w:sz w:val="24"/>
          <w:szCs w:val="24"/>
        </w:rPr>
      </w:pPr>
      <w:r>
        <w:rPr>
          <w:rFonts w:ascii="宋体" w:eastAsia="宋体" w:hAnsi="宋体" w:cs="宋体" w:hint="eastAsia"/>
          <w:kern w:val="0"/>
          <w:sz w:val="24"/>
          <w:szCs w:val="24"/>
        </w:rPr>
        <w:lastRenderedPageBreak/>
        <w:t>“投标人须知前附表”中规定</w:t>
      </w:r>
      <w:r>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bookmarkStart w:id="15" w:name="_Toc14299036"/>
      <w:bookmarkStart w:id="16" w:name="_Toc14299197"/>
    </w:p>
    <w:p w:rsidR="006C12FD" w:rsidRDefault="006C12FD">
      <w:pPr>
        <w:widowControl/>
        <w:jc w:val="left"/>
        <w:rPr>
          <w:rFonts w:ascii="宋体" w:eastAsia="宋体" w:hAnsi="宋体" w:cs="宋体"/>
          <w:sz w:val="24"/>
          <w:szCs w:val="24"/>
        </w:rPr>
      </w:pPr>
    </w:p>
    <w:p w:rsidR="006C12FD" w:rsidRDefault="00E06B7D">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6C12FD" w:rsidRDefault="00E06B7D">
      <w:pPr>
        <w:autoSpaceDE w:val="0"/>
        <w:autoSpaceDN w:val="0"/>
        <w:spacing w:line="360" w:lineRule="auto"/>
        <w:contextualSpacing/>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bookmarkEnd w:id="15"/>
      <w:bookmarkEnd w:id="16"/>
    </w:p>
    <w:p w:rsidR="006C12FD" w:rsidRDefault="006C12FD">
      <w:pPr>
        <w:jc w:val="center"/>
        <w:rPr>
          <w:rFonts w:ascii="宋体" w:eastAsia="宋体" w:hAnsi="宋体" w:cs="宋体"/>
          <w:b/>
          <w:kern w:val="0"/>
          <w:sz w:val="36"/>
          <w:szCs w:val="36"/>
        </w:rPr>
      </w:pPr>
    </w:p>
    <w:p w:rsidR="006C12FD" w:rsidRDefault="00E06B7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C12FD" w:rsidRDefault="00E06B7D">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w:t>
      </w:r>
    </w:p>
    <w:p w:rsidR="006C12FD" w:rsidRDefault="00E06B7D">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C12FD" w:rsidRDefault="00E06B7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C12FD" w:rsidRDefault="00E06B7D">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C12FD" w:rsidRDefault="00E06B7D">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rsidR="006C12FD" w:rsidRDefault="00E06B7D">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rsidR="006C12FD" w:rsidRDefault="00E06B7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7" w:name="OLE_LINK6"/>
      <w:r>
        <w:rPr>
          <w:rFonts w:ascii="宋体" w:eastAsia="宋体" w:hAnsi="宋体" w:cs="仿宋_GB2312" w:hint="eastAsia"/>
          <w:sz w:val="24"/>
          <w:szCs w:val="24"/>
          <w:lang w:val="zh-CN"/>
        </w:rPr>
        <w:t>财库[2014]68号</w:t>
      </w:r>
      <w:bookmarkEnd w:id="17"/>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C12FD" w:rsidRDefault="00E06B7D">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Pr>
          <w:rFonts w:ascii="宋体" w:hAnsi="宋体" w:cs="仿宋_GB2312" w:hint="eastAsia"/>
          <w:szCs w:val="24"/>
          <w:lang w:val="zh-CN"/>
        </w:rPr>
        <w:lastRenderedPageBreak/>
        <w:t>价格参与评审。</w:t>
      </w:r>
      <w:r>
        <w:rPr>
          <w:rFonts w:ascii="宋体" w:hAnsi="宋体" w:hint="eastAsia"/>
          <w:szCs w:val="24"/>
        </w:rPr>
        <w:t>残疾人福利性单位属于小型、微型企业的，不重复享受政策。</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Cs w:val="24"/>
          <w:lang w:val="zh-CN"/>
        </w:rPr>
        <w:t>函内容</w:t>
      </w:r>
      <w:proofErr w:type="gramEnd"/>
      <w:r>
        <w:rPr>
          <w:rFonts w:ascii="宋体" w:hAnsi="宋体" w:cs="仿宋_GB2312" w:hint="eastAsia"/>
          <w:szCs w:val="24"/>
          <w:lang w:val="zh-CN"/>
        </w:rPr>
        <w:t>的材料。</w:t>
      </w:r>
    </w:p>
    <w:p w:rsidR="006C12FD" w:rsidRDefault="00E06B7D">
      <w:pPr>
        <w:pStyle w:val="a7"/>
        <w:spacing w:line="360" w:lineRule="auto"/>
        <w:ind w:firstLineChars="200" w:firstLine="480"/>
        <w:contextualSpacing/>
        <w:rPr>
          <w:rFonts w:ascii="宋体" w:hAnsi="宋体" w:cs="宋体"/>
          <w:b/>
          <w:kern w:val="0"/>
          <w:szCs w:val="24"/>
        </w:rPr>
      </w:pPr>
      <w:r>
        <w:rPr>
          <w:rFonts w:ascii="宋体" w:hAnsi="宋体" w:cs="仿宋_GB2312" w:hint="eastAsia"/>
          <w:szCs w:val="24"/>
          <w:lang w:val="zh-CN"/>
        </w:rPr>
        <w:t>3、中标人为残疾人福利性单位的，招标人应当随中标结果同时公告其《残疾人福利性单位声明函》，接受社会监督。</w:t>
      </w:r>
      <w:r>
        <w:rPr>
          <w:rFonts w:ascii="宋体" w:hAnsi="宋体" w:cs="宋体"/>
          <w:b/>
          <w:kern w:val="0"/>
          <w:szCs w:val="24"/>
        </w:rPr>
        <w:br w:type="page"/>
      </w:r>
    </w:p>
    <w:p w:rsidR="006C12FD" w:rsidRDefault="00E06B7D" w:rsidP="002B7406">
      <w:pPr>
        <w:spacing w:beforeLines="50" w:before="120" w:afterLines="50" w:after="120"/>
        <w:jc w:val="center"/>
        <w:outlineLvl w:val="0"/>
        <w:rPr>
          <w:rFonts w:ascii="宋体" w:eastAsia="宋体" w:hAnsi="宋体" w:cs="宋体"/>
          <w:b/>
          <w:kern w:val="0"/>
          <w:sz w:val="32"/>
          <w:szCs w:val="32"/>
        </w:rPr>
      </w:pPr>
      <w:bookmarkStart w:id="18" w:name="_Toc14299037"/>
      <w:bookmarkStart w:id="19" w:name="_Toc14299198"/>
      <w:r>
        <w:rPr>
          <w:rFonts w:ascii="宋体" w:eastAsia="宋体" w:hAnsi="宋体" w:cs="宋体" w:hint="eastAsia"/>
          <w:b/>
          <w:kern w:val="0"/>
          <w:sz w:val="32"/>
          <w:szCs w:val="32"/>
        </w:rPr>
        <w:lastRenderedPageBreak/>
        <w:t>第六章 资格审查与评标</w:t>
      </w:r>
      <w:bookmarkEnd w:id="18"/>
      <w:bookmarkEnd w:id="19"/>
    </w:p>
    <w:p w:rsidR="006C12FD" w:rsidRDefault="00E06B7D">
      <w:pPr>
        <w:pStyle w:val="a7"/>
        <w:spacing w:line="360" w:lineRule="auto"/>
        <w:contextualSpacing/>
        <w:rPr>
          <w:rFonts w:ascii="宋体" w:hAnsi="宋体" w:cs="仿宋_GB2312"/>
          <w:b/>
          <w:szCs w:val="24"/>
          <w:lang w:val="zh-CN"/>
        </w:rPr>
      </w:pPr>
      <w:r>
        <w:rPr>
          <w:rFonts w:ascii="宋体" w:hAnsi="宋体" w:cs="仿宋_GB2312"/>
          <w:b/>
          <w:szCs w:val="24"/>
          <w:lang w:val="zh-CN"/>
        </w:rPr>
        <w:t>一、资格审查</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rsidR="006C12FD" w:rsidRDefault="00E06B7D">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6C12FD" w:rsidRDefault="00E06B7D">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6C12FD">
        <w:trPr>
          <w:trHeight w:val="567"/>
        </w:trPr>
        <w:tc>
          <w:tcPr>
            <w:tcW w:w="675" w:type="dxa"/>
            <w:vAlign w:val="center"/>
          </w:tcPr>
          <w:p w:rsidR="006C12FD" w:rsidRDefault="00E06B7D">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vAlign w:val="center"/>
          </w:tcPr>
          <w:p w:rsidR="006C12FD" w:rsidRDefault="00E06B7D">
            <w:pPr>
              <w:spacing w:line="360" w:lineRule="auto"/>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c>
          <w:tcPr>
            <w:tcW w:w="5954" w:type="dxa"/>
            <w:vAlign w:val="center"/>
          </w:tcPr>
          <w:p w:rsidR="006C12FD" w:rsidRDefault="00E06B7D">
            <w:pPr>
              <w:spacing w:line="360" w:lineRule="auto"/>
              <w:jc w:val="left"/>
              <w:rPr>
                <w:rFonts w:ascii="宋体" w:eastAsia="宋体" w:hAnsi="宋体"/>
                <w:b/>
                <w:szCs w:val="21"/>
              </w:rPr>
            </w:pPr>
            <w:r>
              <w:rPr>
                <w:rFonts w:ascii="宋体" w:eastAsia="宋体" w:hAnsi="宋体" w:hint="eastAsia"/>
                <w:b/>
                <w:szCs w:val="21"/>
              </w:rPr>
              <w:t>说明与要求</w:t>
            </w:r>
          </w:p>
        </w:tc>
      </w:tr>
      <w:tr w:rsidR="006C12FD">
        <w:trPr>
          <w:trHeight w:val="567"/>
        </w:trPr>
        <w:tc>
          <w:tcPr>
            <w:tcW w:w="675" w:type="dxa"/>
            <w:vAlign w:val="center"/>
          </w:tcPr>
          <w:p w:rsidR="006C12FD" w:rsidRDefault="00E06B7D">
            <w:pPr>
              <w:spacing w:line="360" w:lineRule="auto"/>
              <w:jc w:val="center"/>
              <w:rPr>
                <w:rFonts w:ascii="宋体" w:eastAsia="宋体" w:hAnsi="宋体"/>
                <w:b/>
                <w:szCs w:val="21"/>
              </w:rPr>
            </w:pPr>
            <w:r>
              <w:rPr>
                <w:rFonts w:ascii="宋体" w:eastAsia="宋体" w:hAnsi="宋体" w:hint="eastAsia"/>
                <w:b/>
                <w:szCs w:val="21"/>
              </w:rPr>
              <w:t>1</w:t>
            </w:r>
          </w:p>
        </w:tc>
        <w:tc>
          <w:tcPr>
            <w:tcW w:w="2410" w:type="dxa"/>
            <w:vAlign w:val="center"/>
          </w:tcPr>
          <w:p w:rsidR="006C12FD" w:rsidRDefault="00E06B7D">
            <w:pPr>
              <w:spacing w:line="360" w:lineRule="auto"/>
              <w:rPr>
                <w:rFonts w:ascii="宋体" w:eastAsia="宋体" w:hAnsi="宋体"/>
                <w:b/>
                <w:szCs w:val="21"/>
              </w:rPr>
            </w:pPr>
            <w:r>
              <w:rPr>
                <w:rFonts w:ascii="宋体" w:eastAsia="宋体" w:hAnsi="宋体" w:hint="eastAsia"/>
                <w:b/>
                <w:szCs w:val="21"/>
              </w:rPr>
              <w:t>投标函</w:t>
            </w:r>
          </w:p>
        </w:tc>
        <w:tc>
          <w:tcPr>
            <w:tcW w:w="5954" w:type="dxa"/>
            <w:vAlign w:val="center"/>
          </w:tcPr>
          <w:p w:rsidR="006C12FD" w:rsidRDefault="00E06B7D">
            <w:pPr>
              <w:spacing w:line="360" w:lineRule="auto"/>
              <w:rPr>
                <w:rFonts w:ascii="宋体" w:eastAsia="宋体" w:hAnsi="宋体"/>
                <w:b/>
                <w:szCs w:val="21"/>
              </w:rPr>
            </w:pPr>
            <w:r>
              <w:rPr>
                <w:rFonts w:ascii="宋体" w:eastAsia="宋体" w:hAnsi="宋体" w:cs="微软雅黑" w:hint="eastAsia"/>
                <w:bCs/>
                <w:szCs w:val="21"/>
              </w:rPr>
              <w:t>参考招标文件第八章3.1格式填写</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2</w:t>
            </w:r>
          </w:p>
        </w:tc>
        <w:tc>
          <w:tcPr>
            <w:tcW w:w="2410" w:type="dxa"/>
            <w:vAlign w:val="center"/>
          </w:tcPr>
          <w:p w:rsidR="006C12FD" w:rsidRDefault="00E06B7D">
            <w:pPr>
              <w:spacing w:line="360" w:lineRule="auto"/>
              <w:rPr>
                <w:rFonts w:ascii="宋体" w:eastAsia="宋体" w:hAnsi="宋体"/>
                <w:b/>
                <w:szCs w:val="21"/>
              </w:rPr>
            </w:pPr>
            <w:r>
              <w:rPr>
                <w:rFonts w:ascii="宋体" w:eastAsia="宋体" w:hAnsi="宋体" w:hint="eastAsia"/>
                <w:b/>
                <w:bCs/>
                <w:szCs w:val="21"/>
              </w:rPr>
              <w:t>法人或者其他组织的营业执照等证明文件，自然人的身份证明</w:t>
            </w:r>
          </w:p>
        </w:tc>
        <w:tc>
          <w:tcPr>
            <w:tcW w:w="5954" w:type="dxa"/>
            <w:vAlign w:val="center"/>
          </w:tcPr>
          <w:p w:rsidR="006C12FD" w:rsidRDefault="00E06B7D">
            <w:pPr>
              <w:spacing w:line="360" w:lineRule="auto"/>
              <w:rPr>
                <w:rFonts w:ascii="宋体" w:eastAsia="宋体" w:hAnsi="宋体"/>
                <w:bCs/>
                <w:szCs w:val="21"/>
              </w:rPr>
            </w:pPr>
            <w:r>
              <w:rPr>
                <w:rFonts w:ascii="宋体" w:eastAsia="宋体" w:hAnsi="宋体" w:hint="eastAsia"/>
                <w:bCs/>
                <w:szCs w:val="21"/>
              </w:rPr>
              <w:t>（1）企业法人营业执照或营业执照。（企业投标提供）</w:t>
            </w:r>
          </w:p>
          <w:p w:rsidR="006C12FD" w:rsidRDefault="00E06B7D">
            <w:pPr>
              <w:spacing w:line="360" w:lineRule="auto"/>
              <w:rPr>
                <w:rFonts w:ascii="宋体" w:eastAsia="宋体" w:hAnsi="宋体"/>
                <w:bCs/>
                <w:szCs w:val="21"/>
              </w:rPr>
            </w:pPr>
            <w:r>
              <w:rPr>
                <w:rFonts w:ascii="宋体" w:eastAsia="宋体" w:hAnsi="宋体" w:hint="eastAsia"/>
                <w:bCs/>
                <w:szCs w:val="21"/>
              </w:rPr>
              <w:t>（2）事业单位法人证书。（事业单位投标提供）</w:t>
            </w:r>
          </w:p>
          <w:p w:rsidR="006C12FD" w:rsidRDefault="00E06B7D">
            <w:pPr>
              <w:spacing w:line="360" w:lineRule="auto"/>
              <w:rPr>
                <w:rFonts w:ascii="宋体" w:eastAsia="宋体" w:hAnsi="宋体"/>
                <w:bCs/>
                <w:szCs w:val="21"/>
              </w:rPr>
            </w:pPr>
            <w:r>
              <w:rPr>
                <w:rFonts w:ascii="宋体" w:eastAsia="宋体" w:hAnsi="宋体" w:hint="eastAsia"/>
                <w:bCs/>
                <w:szCs w:val="21"/>
              </w:rPr>
              <w:t>（3）执业许可证。（非专业服务机构投标提供）</w:t>
            </w:r>
          </w:p>
          <w:p w:rsidR="006C12FD" w:rsidRDefault="00E06B7D">
            <w:pPr>
              <w:spacing w:line="360" w:lineRule="auto"/>
              <w:rPr>
                <w:rFonts w:ascii="宋体" w:eastAsia="宋体" w:hAnsi="宋体"/>
                <w:bCs/>
                <w:szCs w:val="21"/>
              </w:rPr>
            </w:pPr>
            <w:r>
              <w:rPr>
                <w:rFonts w:ascii="宋体" w:eastAsia="宋体" w:hAnsi="宋体" w:hint="eastAsia"/>
                <w:bCs/>
                <w:szCs w:val="21"/>
              </w:rPr>
              <w:t>（4）个体工商户营业执照。（个体工商户投标提供）</w:t>
            </w:r>
          </w:p>
          <w:p w:rsidR="006C12FD" w:rsidRDefault="00E06B7D">
            <w:pPr>
              <w:spacing w:line="360" w:lineRule="auto"/>
              <w:jc w:val="left"/>
              <w:rPr>
                <w:rFonts w:ascii="宋体" w:eastAsia="宋体" w:hAnsi="宋体"/>
                <w:b/>
                <w:bCs/>
                <w:szCs w:val="21"/>
              </w:rPr>
            </w:pPr>
            <w:r>
              <w:rPr>
                <w:rFonts w:ascii="宋体" w:eastAsia="宋体" w:hAnsi="宋体" w:hint="eastAsia"/>
                <w:bCs/>
                <w:szCs w:val="21"/>
              </w:rPr>
              <w:t>（5）自然人身份证明。（自然人投标提供）</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3</w:t>
            </w:r>
          </w:p>
        </w:tc>
        <w:tc>
          <w:tcPr>
            <w:tcW w:w="2410" w:type="dxa"/>
            <w:vAlign w:val="center"/>
          </w:tcPr>
          <w:p w:rsidR="006C12FD" w:rsidRDefault="00E06B7D">
            <w:pPr>
              <w:spacing w:line="360" w:lineRule="auto"/>
              <w:rPr>
                <w:rFonts w:ascii="宋体" w:eastAsia="宋体" w:hAnsi="宋体"/>
                <w:b/>
                <w:szCs w:val="21"/>
              </w:rPr>
            </w:pPr>
            <w:r>
              <w:rPr>
                <w:rFonts w:ascii="宋体" w:eastAsia="宋体" w:hAnsi="宋体" w:hint="eastAsia"/>
                <w:b/>
                <w:bCs/>
                <w:szCs w:val="21"/>
              </w:rPr>
              <w:t>财务状况报告相关材料</w:t>
            </w:r>
          </w:p>
        </w:tc>
        <w:tc>
          <w:tcPr>
            <w:tcW w:w="5954" w:type="dxa"/>
          </w:tcPr>
          <w:p w:rsidR="006C12FD" w:rsidRDefault="00E06B7D">
            <w:pPr>
              <w:spacing w:line="360" w:lineRule="auto"/>
              <w:rPr>
                <w:rFonts w:ascii="宋体" w:eastAsia="宋体" w:hAnsi="宋体"/>
                <w:bCs/>
                <w:szCs w:val="21"/>
              </w:rPr>
            </w:pPr>
            <w:r>
              <w:rPr>
                <w:rFonts w:ascii="宋体" w:eastAsia="宋体" w:hAnsi="宋体" w:hint="eastAsia"/>
                <w:bCs/>
                <w:szCs w:val="21"/>
              </w:rPr>
              <w:t>（1）投标人是法人（法人包括企业法人、机关法人、事业单位法人和社会团体法人），提供本单位：</w:t>
            </w:r>
          </w:p>
          <w:p w:rsidR="006C12FD" w:rsidRDefault="00E06B7D">
            <w:pPr>
              <w:spacing w:line="360" w:lineRule="auto"/>
              <w:rPr>
                <w:rFonts w:ascii="宋体" w:eastAsia="宋体" w:hAnsi="宋体"/>
                <w:bCs/>
                <w:szCs w:val="21"/>
              </w:rPr>
            </w:pPr>
            <w:r>
              <w:rPr>
                <w:rFonts w:ascii="宋体" w:eastAsia="宋体" w:hAnsi="宋体" w:hint="eastAsia"/>
                <w:bCs/>
                <w:szCs w:val="21"/>
              </w:rPr>
              <w:t>①2018年度经审计的财务报告，包括资产负债表、利润表、现金流量表、所有者权益变动表及其附注；</w:t>
            </w:r>
          </w:p>
          <w:p w:rsidR="006C12FD" w:rsidRDefault="00E06B7D">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6C12FD" w:rsidRDefault="00E06B7D">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6C12FD" w:rsidRDefault="00E06B7D">
            <w:pPr>
              <w:spacing w:line="360" w:lineRule="auto"/>
              <w:rPr>
                <w:rFonts w:ascii="宋体" w:eastAsia="宋体" w:hAnsi="宋体"/>
                <w:bCs/>
                <w:szCs w:val="21"/>
              </w:rPr>
            </w:pPr>
            <w:r>
              <w:rPr>
                <w:rFonts w:ascii="宋体" w:eastAsia="宋体" w:hAnsi="宋体" w:hint="eastAsia"/>
                <w:bCs/>
                <w:szCs w:val="21"/>
              </w:rPr>
              <w:t>注：仅需提供序号①～③其中之一即可。</w:t>
            </w:r>
          </w:p>
          <w:p w:rsidR="006C12FD" w:rsidRDefault="00E06B7D">
            <w:pPr>
              <w:spacing w:line="360" w:lineRule="auto"/>
              <w:rPr>
                <w:rFonts w:ascii="宋体" w:eastAsia="宋体" w:hAnsi="宋体"/>
                <w:bCs/>
                <w:szCs w:val="21"/>
              </w:rPr>
            </w:pPr>
            <w:r>
              <w:rPr>
                <w:rFonts w:ascii="宋体" w:eastAsia="宋体" w:hAnsi="宋体" w:hint="eastAsia"/>
                <w:bCs/>
                <w:szCs w:val="21"/>
              </w:rPr>
              <w:t>（2）投标人（其他组织和自然人）提供本单位：</w:t>
            </w:r>
          </w:p>
          <w:p w:rsidR="006C12FD" w:rsidRDefault="00E06B7D">
            <w:pPr>
              <w:spacing w:line="360" w:lineRule="auto"/>
              <w:rPr>
                <w:rFonts w:ascii="宋体" w:eastAsia="宋体" w:hAnsi="宋体"/>
                <w:bCs/>
                <w:szCs w:val="21"/>
              </w:rPr>
            </w:pPr>
            <w:r>
              <w:rPr>
                <w:rFonts w:ascii="宋体" w:eastAsia="宋体" w:hAnsi="宋体" w:hint="eastAsia"/>
                <w:bCs/>
                <w:szCs w:val="21"/>
              </w:rPr>
              <w:t>①2018年度经审计的财务报告，包括资产负债表、利润表、现金流量表、所有者权益变动表及其附注；</w:t>
            </w:r>
          </w:p>
          <w:p w:rsidR="006C12FD" w:rsidRDefault="00E06B7D">
            <w:pPr>
              <w:spacing w:line="360" w:lineRule="auto"/>
              <w:rPr>
                <w:rFonts w:ascii="宋体" w:eastAsia="宋体" w:hAnsi="宋体"/>
                <w:bCs/>
                <w:szCs w:val="21"/>
              </w:rPr>
            </w:pPr>
            <w:r>
              <w:rPr>
                <w:rFonts w:ascii="宋体" w:eastAsia="宋体" w:hAnsi="宋体" w:hint="eastAsia"/>
                <w:bCs/>
                <w:szCs w:val="21"/>
              </w:rPr>
              <w:t>②银行出具的资信证明；</w:t>
            </w:r>
          </w:p>
          <w:p w:rsidR="006C12FD" w:rsidRDefault="00E06B7D">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6C12FD" w:rsidRDefault="00E06B7D">
            <w:pPr>
              <w:spacing w:line="360" w:lineRule="auto"/>
              <w:rPr>
                <w:rFonts w:ascii="宋体" w:eastAsia="宋体" w:hAnsi="宋体"/>
                <w:b/>
                <w:bCs/>
                <w:szCs w:val="21"/>
              </w:rPr>
            </w:pPr>
            <w:r>
              <w:rPr>
                <w:rFonts w:ascii="宋体" w:eastAsia="宋体" w:hAnsi="宋体" w:hint="eastAsia"/>
                <w:bCs/>
                <w:szCs w:val="21"/>
              </w:rPr>
              <w:t>注：仅需提供序号①～③其中之一即可。</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4</w:t>
            </w:r>
          </w:p>
        </w:tc>
        <w:tc>
          <w:tcPr>
            <w:tcW w:w="2410" w:type="dxa"/>
            <w:vAlign w:val="center"/>
          </w:tcPr>
          <w:p w:rsidR="006C12FD" w:rsidRDefault="00E06B7D">
            <w:pPr>
              <w:spacing w:line="360" w:lineRule="auto"/>
              <w:rPr>
                <w:rFonts w:ascii="宋体" w:eastAsia="宋体" w:hAnsi="宋体"/>
                <w:b/>
                <w:szCs w:val="21"/>
              </w:rPr>
            </w:pPr>
            <w:r>
              <w:rPr>
                <w:rFonts w:ascii="宋体" w:eastAsia="宋体" w:hAnsi="宋体" w:hint="eastAsia"/>
                <w:b/>
                <w:bCs/>
                <w:szCs w:val="21"/>
              </w:rPr>
              <w:t>依法缴纳税收相关材料</w:t>
            </w:r>
          </w:p>
        </w:tc>
        <w:tc>
          <w:tcPr>
            <w:tcW w:w="5954" w:type="dxa"/>
          </w:tcPr>
          <w:p w:rsidR="006C12FD" w:rsidRDefault="00E06B7D">
            <w:pPr>
              <w:spacing w:line="360" w:lineRule="auto"/>
              <w:rPr>
                <w:rFonts w:ascii="宋体" w:eastAsia="宋体" w:hAnsi="宋体"/>
                <w:b/>
                <w:bCs/>
                <w:szCs w:val="21"/>
              </w:rPr>
            </w:pPr>
            <w:r>
              <w:rPr>
                <w:rFonts w:ascii="宋体" w:eastAsia="宋体" w:hAnsi="宋体" w:cs="宋体" w:hint="eastAsia"/>
                <w:bCs/>
                <w:szCs w:val="21"/>
                <w:lang w:val="zh-CN"/>
              </w:rPr>
              <w:t>投标截止时间前三个月内任意一个月缴纳税收凭据。（依法免税</w:t>
            </w:r>
            <w:r>
              <w:rPr>
                <w:rFonts w:ascii="宋体" w:eastAsia="宋体" w:hAnsi="宋体" w:cs="宋体" w:hint="eastAsia"/>
                <w:bCs/>
                <w:szCs w:val="21"/>
                <w:lang w:val="zh-CN"/>
              </w:rPr>
              <w:lastRenderedPageBreak/>
              <w:t>的投标人，应提供相应文件证明依法免税）</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lastRenderedPageBreak/>
              <w:t>5</w:t>
            </w:r>
          </w:p>
        </w:tc>
        <w:tc>
          <w:tcPr>
            <w:tcW w:w="2410" w:type="dxa"/>
            <w:vAlign w:val="center"/>
          </w:tcPr>
          <w:p w:rsidR="006C12FD" w:rsidRDefault="00E06B7D">
            <w:pPr>
              <w:spacing w:line="360" w:lineRule="auto"/>
              <w:rPr>
                <w:rFonts w:ascii="宋体" w:eastAsia="宋体" w:hAnsi="宋体"/>
                <w:bCs/>
                <w:szCs w:val="21"/>
              </w:rPr>
            </w:pPr>
            <w:r>
              <w:rPr>
                <w:rFonts w:ascii="宋体" w:eastAsia="宋体" w:hAnsi="宋体" w:hint="eastAsia"/>
                <w:b/>
                <w:bCs/>
                <w:szCs w:val="21"/>
              </w:rPr>
              <w:t>依法缴纳社会保障资金的证明材料</w:t>
            </w:r>
          </w:p>
        </w:tc>
        <w:tc>
          <w:tcPr>
            <w:tcW w:w="5954" w:type="dxa"/>
          </w:tcPr>
          <w:p w:rsidR="006C12FD" w:rsidRDefault="00E06B7D">
            <w:pPr>
              <w:spacing w:line="360" w:lineRule="auto"/>
              <w:rPr>
                <w:rFonts w:ascii="宋体" w:eastAsia="宋体" w:hAnsi="宋体"/>
                <w:b/>
                <w:bCs/>
                <w:szCs w:val="21"/>
              </w:rPr>
            </w:pPr>
            <w:r>
              <w:rPr>
                <w:rFonts w:ascii="宋体" w:eastAsia="宋体" w:hAnsi="宋体" w:cs="微软雅黑" w:hint="eastAsia"/>
                <w:bCs/>
                <w:szCs w:val="21"/>
              </w:rPr>
              <w:t>投</w:t>
            </w:r>
            <w:r>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6</w:t>
            </w:r>
          </w:p>
        </w:tc>
        <w:tc>
          <w:tcPr>
            <w:tcW w:w="2410" w:type="dxa"/>
            <w:vAlign w:val="center"/>
          </w:tcPr>
          <w:p w:rsidR="006C12FD" w:rsidRDefault="00E06B7D">
            <w:pPr>
              <w:spacing w:line="360" w:lineRule="auto"/>
              <w:rPr>
                <w:rFonts w:ascii="宋体" w:eastAsia="宋体" w:hAnsi="宋体"/>
                <w:b/>
                <w:szCs w:val="21"/>
              </w:rPr>
            </w:pPr>
            <w:r>
              <w:rPr>
                <w:rFonts w:ascii="宋体" w:eastAsia="宋体" w:hAnsi="宋体" w:hint="eastAsia"/>
                <w:b/>
                <w:bCs/>
                <w:szCs w:val="21"/>
              </w:rPr>
              <w:t>履行合同所必须的设备和专业技术能力的证明材料</w:t>
            </w:r>
          </w:p>
        </w:tc>
        <w:tc>
          <w:tcPr>
            <w:tcW w:w="5954" w:type="dxa"/>
          </w:tcPr>
          <w:p w:rsidR="006C12FD" w:rsidRDefault="00E06B7D">
            <w:pPr>
              <w:spacing w:line="360" w:lineRule="auto"/>
              <w:rPr>
                <w:rFonts w:ascii="宋体" w:eastAsia="宋体" w:hAnsi="宋体"/>
                <w:bCs/>
                <w:szCs w:val="21"/>
              </w:rPr>
            </w:pPr>
            <w:r>
              <w:rPr>
                <w:rFonts w:ascii="宋体" w:eastAsia="宋体" w:hAnsi="宋体" w:hint="eastAsia"/>
                <w:bCs/>
                <w:szCs w:val="21"/>
              </w:rPr>
              <w:t>①相关设备的购置发票、专业技术人员职称证书、用工合同等；</w:t>
            </w:r>
          </w:p>
          <w:p w:rsidR="006C12FD" w:rsidRDefault="00E06B7D">
            <w:pPr>
              <w:spacing w:line="360" w:lineRule="auto"/>
              <w:rPr>
                <w:rFonts w:ascii="宋体" w:eastAsia="宋体" w:hAnsi="宋体"/>
                <w:bCs/>
                <w:szCs w:val="21"/>
              </w:rPr>
            </w:pPr>
            <w:r>
              <w:rPr>
                <w:rFonts w:ascii="宋体" w:eastAsia="宋体" w:hAnsi="宋体" w:hint="eastAsia"/>
                <w:bCs/>
                <w:szCs w:val="21"/>
              </w:rPr>
              <w:t>②投标人具备履行合同所必须的设备和专业技术能力承诺函或声明（承诺函或声明格式自拟）。</w:t>
            </w:r>
          </w:p>
          <w:p w:rsidR="006C12FD" w:rsidRDefault="00E06B7D">
            <w:pPr>
              <w:spacing w:line="360" w:lineRule="auto"/>
              <w:rPr>
                <w:rFonts w:ascii="宋体" w:eastAsia="宋体" w:hAnsi="宋体"/>
                <w:b/>
                <w:bCs/>
                <w:szCs w:val="21"/>
              </w:rPr>
            </w:pPr>
            <w:r>
              <w:rPr>
                <w:rFonts w:ascii="宋体" w:eastAsia="宋体" w:hAnsi="宋体" w:hint="eastAsia"/>
                <w:bCs/>
                <w:szCs w:val="21"/>
              </w:rPr>
              <w:t>注：仅需提供序号①～②其中之一即可。</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7</w:t>
            </w:r>
          </w:p>
        </w:tc>
        <w:tc>
          <w:tcPr>
            <w:tcW w:w="2410" w:type="dxa"/>
            <w:vAlign w:val="center"/>
          </w:tcPr>
          <w:p w:rsidR="006C12FD" w:rsidRDefault="00E06B7D">
            <w:pPr>
              <w:spacing w:line="360" w:lineRule="auto"/>
              <w:rPr>
                <w:rFonts w:ascii="宋体" w:eastAsia="宋体" w:hAnsi="宋体"/>
                <w:bCs/>
                <w:szCs w:val="21"/>
              </w:rPr>
            </w:pPr>
            <w:r>
              <w:rPr>
                <w:rFonts w:ascii="宋体" w:eastAsia="宋体" w:hAnsi="宋体" w:hint="eastAsia"/>
                <w:b/>
                <w:bCs/>
                <w:szCs w:val="21"/>
              </w:rPr>
              <w:t>参加政府采购活动前3年内在经营活动中没有重大违法记录的声明</w:t>
            </w:r>
          </w:p>
        </w:tc>
        <w:tc>
          <w:tcPr>
            <w:tcW w:w="5954" w:type="dxa"/>
            <w:vAlign w:val="center"/>
          </w:tcPr>
          <w:p w:rsidR="006C12FD" w:rsidRDefault="00E06B7D">
            <w:pPr>
              <w:spacing w:line="360" w:lineRule="auto"/>
              <w:jc w:val="left"/>
              <w:rPr>
                <w:rFonts w:ascii="宋体" w:eastAsia="宋体" w:hAnsi="宋体"/>
                <w:b/>
                <w:bCs/>
                <w:szCs w:val="21"/>
              </w:rPr>
            </w:pPr>
            <w:r>
              <w:rPr>
                <w:rFonts w:ascii="宋体" w:eastAsia="宋体" w:hAnsi="宋体" w:cs="微软雅黑" w:hint="eastAsia"/>
                <w:bCs/>
                <w:szCs w:val="21"/>
              </w:rPr>
              <w:t>按照招标文件提供格式填写。</w:t>
            </w:r>
            <w:r>
              <w:rPr>
                <w:rFonts w:ascii="宋体" w:eastAsia="宋体" w:hAnsi="宋体" w:hint="eastAsia"/>
                <w:bCs/>
                <w:szCs w:val="21"/>
              </w:rPr>
              <w:t>投标人“</w:t>
            </w:r>
            <w:r>
              <w:rPr>
                <w:rFonts w:ascii="宋体" w:eastAsia="宋体" w:hAnsi="宋体" w:cs="宋体" w:hint="eastAsia"/>
                <w:bCs/>
                <w:szCs w:val="21"/>
                <w:lang w:val="zh-CN"/>
              </w:rPr>
              <w:t>参加</w:t>
            </w:r>
            <w:r>
              <w:rPr>
                <w:rFonts w:ascii="宋体" w:eastAsia="宋体" w:hAnsi="宋体" w:hint="eastAsia"/>
                <w:bCs/>
                <w:szCs w:val="21"/>
              </w:rPr>
              <w:t>政府采购活动前3年内在经营活动中没有重大违法记录的书面声明”。 重大违法记录，是指投标人因违法经营受到刑事处罚或者责令停产停业、吊销许可证或者执照、较大数额罚款等行政处罚。</w:t>
            </w:r>
          </w:p>
        </w:tc>
      </w:tr>
      <w:tr w:rsidR="006C12FD">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8</w:t>
            </w:r>
          </w:p>
        </w:tc>
        <w:tc>
          <w:tcPr>
            <w:tcW w:w="2410" w:type="dxa"/>
            <w:vAlign w:val="center"/>
          </w:tcPr>
          <w:p w:rsidR="006C12FD" w:rsidRDefault="00E06B7D">
            <w:pPr>
              <w:spacing w:line="360" w:lineRule="auto"/>
              <w:rPr>
                <w:rFonts w:ascii="宋体" w:eastAsia="宋体" w:hAnsi="宋体"/>
                <w:bCs/>
                <w:szCs w:val="21"/>
              </w:rPr>
            </w:pPr>
            <w:r>
              <w:rPr>
                <w:rFonts w:ascii="宋体" w:eastAsia="宋体" w:hAnsi="宋体" w:hint="eastAsia"/>
                <w:b/>
                <w:bCs/>
                <w:szCs w:val="21"/>
              </w:rPr>
              <w:t>信用记录查询及使用</w:t>
            </w:r>
          </w:p>
        </w:tc>
        <w:tc>
          <w:tcPr>
            <w:tcW w:w="5954" w:type="dxa"/>
          </w:tcPr>
          <w:p w:rsidR="006C12FD" w:rsidRDefault="00E06B7D">
            <w:pPr>
              <w:spacing w:line="360" w:lineRule="auto"/>
              <w:rPr>
                <w:rFonts w:ascii="宋体" w:eastAsia="宋体" w:hAnsi="宋体"/>
                <w:bCs/>
                <w:szCs w:val="21"/>
              </w:rPr>
            </w:pPr>
            <w:r>
              <w:rPr>
                <w:rFonts w:ascii="宋体" w:eastAsia="宋体" w:hAnsi="宋体" w:hint="eastAsia"/>
                <w:bCs/>
                <w:szCs w:val="21"/>
              </w:rPr>
              <w:t>政府采购活动中查询及使用投标人信用记录的具体要求为：投标人未被列入</w:t>
            </w:r>
            <w:r>
              <w:rPr>
                <w:rFonts w:ascii="宋体" w:eastAsia="宋体" w:hAnsi="宋体"/>
                <w:bCs/>
                <w:szCs w:val="21"/>
              </w:rPr>
              <w:t>“信用中国”网站</w:t>
            </w:r>
            <w:r>
              <w:rPr>
                <w:rFonts w:ascii="宋体" w:eastAsia="宋体" w:hAnsi="宋体" w:hint="eastAsia"/>
                <w:bCs/>
                <w:szCs w:val="21"/>
              </w:rPr>
              <w:t>失信被执行人、重大税收违法案件当事人名单、</w:t>
            </w:r>
            <w:r>
              <w:rPr>
                <w:rFonts w:ascii="宋体" w:eastAsia="宋体" w:hAnsi="宋体"/>
                <w:bCs/>
                <w:szCs w:val="21"/>
              </w:rPr>
              <w:t>政府采购严重违法失信名单</w:t>
            </w:r>
            <w:r>
              <w:rPr>
                <w:rFonts w:ascii="宋体" w:eastAsia="宋体" w:hAnsi="宋体" w:hint="eastAsia"/>
                <w:bCs/>
                <w:szCs w:val="21"/>
              </w:rPr>
              <w:t>、“</w:t>
            </w:r>
            <w:r>
              <w:rPr>
                <w:rFonts w:ascii="宋体" w:eastAsia="宋体" w:hAnsi="宋体"/>
                <w:bCs/>
                <w:szCs w:val="21"/>
              </w:rPr>
              <w:t>中国政府采购网</w:t>
            </w:r>
            <w:r>
              <w:rPr>
                <w:rFonts w:ascii="宋体" w:eastAsia="宋体" w:hAnsi="宋体" w:hint="eastAsia"/>
                <w:bCs/>
                <w:szCs w:val="21"/>
              </w:rPr>
              <w:t>”政府采购严重违法失信行为记录名单、“国家企业信用公示系统”网站严重违法失信企业名单（黑名单）</w:t>
            </w:r>
            <w:r>
              <w:rPr>
                <w:rFonts w:ascii="宋体" w:eastAsia="宋体" w:hAnsi="宋体" w:cs="仿宋_GB2312" w:hint="eastAsia"/>
                <w:b/>
                <w:szCs w:val="21"/>
              </w:rPr>
              <w:t>；</w:t>
            </w:r>
            <w:r>
              <w:rPr>
                <w:rFonts w:ascii="宋体" w:eastAsia="宋体" w:hAnsi="宋体" w:hint="eastAsia"/>
                <w:bCs/>
                <w:szCs w:val="21"/>
              </w:rPr>
              <w:t>（联合体形式投标的，联合体成员存在不良信用记录，视同联合体存在不良信用记录）。</w:t>
            </w:r>
          </w:p>
          <w:p w:rsidR="006C12FD" w:rsidRDefault="00E06B7D">
            <w:pPr>
              <w:spacing w:line="360" w:lineRule="auto"/>
              <w:rPr>
                <w:rFonts w:ascii="宋体" w:eastAsia="宋体" w:hAnsi="宋体"/>
                <w:bCs/>
                <w:szCs w:val="21"/>
              </w:rPr>
            </w:pPr>
            <w:r>
              <w:rPr>
                <w:rFonts w:ascii="宋体" w:eastAsia="宋体" w:hAnsi="宋体" w:hint="eastAsia"/>
                <w:bCs/>
                <w:szCs w:val="21"/>
              </w:rPr>
              <w:t>（1）查询渠道：</w:t>
            </w:r>
          </w:p>
          <w:p w:rsidR="006C12FD" w:rsidRDefault="00E06B7D">
            <w:pPr>
              <w:spacing w:line="360" w:lineRule="auto"/>
              <w:rPr>
                <w:rFonts w:ascii="宋体" w:eastAsia="宋体" w:hAnsi="宋体"/>
                <w:bCs/>
                <w:szCs w:val="21"/>
              </w:rPr>
            </w:pPr>
            <w:r>
              <w:rPr>
                <w:rFonts w:ascii="宋体" w:eastAsia="宋体" w:hAnsi="宋体" w:hint="eastAsia"/>
                <w:bCs/>
                <w:szCs w:val="21"/>
              </w:rPr>
              <w:t>①“信用中国”网站（</w:t>
            </w:r>
            <w:hyperlink r:id="rId23" w:history="1">
              <w:r>
                <w:rPr>
                  <w:rStyle w:val="af1"/>
                  <w:rFonts w:ascii="宋体" w:eastAsia="宋体" w:hAnsi="宋体" w:hint="eastAsia"/>
                  <w:bCs/>
                  <w:color w:val="auto"/>
                  <w:szCs w:val="21"/>
                  <w:u w:val="none"/>
                </w:rPr>
                <w:t>www.creditchina.gov.cn</w:t>
              </w:r>
            </w:hyperlink>
            <w:r>
              <w:rPr>
                <w:rFonts w:ascii="宋体" w:eastAsia="宋体" w:hAnsi="宋体" w:hint="eastAsia"/>
                <w:bCs/>
                <w:szCs w:val="21"/>
              </w:rPr>
              <w:t>）</w:t>
            </w:r>
          </w:p>
          <w:p w:rsidR="006C12FD" w:rsidRDefault="00E06B7D">
            <w:pPr>
              <w:spacing w:line="360" w:lineRule="auto"/>
              <w:rPr>
                <w:rFonts w:ascii="宋体" w:eastAsia="宋体" w:hAnsi="宋体"/>
                <w:bCs/>
                <w:szCs w:val="21"/>
              </w:rPr>
            </w:pPr>
            <w:r>
              <w:rPr>
                <w:rFonts w:ascii="宋体" w:eastAsia="宋体" w:hAnsi="宋体" w:hint="eastAsia"/>
                <w:bCs/>
                <w:szCs w:val="21"/>
              </w:rPr>
              <w:t>②“中国政府采购网”（www.ccgp.gov.cn）</w:t>
            </w:r>
          </w:p>
          <w:p w:rsidR="006C12FD" w:rsidRDefault="00E06B7D">
            <w:pPr>
              <w:spacing w:line="360" w:lineRule="auto"/>
              <w:rPr>
                <w:rFonts w:ascii="宋体" w:eastAsia="宋体" w:hAnsi="宋体"/>
                <w:bCs/>
                <w:szCs w:val="21"/>
              </w:rPr>
            </w:pPr>
            <w:r>
              <w:rPr>
                <w:rFonts w:ascii="宋体" w:eastAsia="宋体" w:hAnsi="宋体" w:hint="eastAsia"/>
                <w:bCs/>
                <w:szCs w:val="21"/>
              </w:rPr>
              <w:t>③“国家企业信用公示系统”网站（</w:t>
            </w:r>
            <w:hyperlink r:id="rId24" w:history="1">
              <w:r>
                <w:rPr>
                  <w:rStyle w:val="af1"/>
                  <w:rFonts w:ascii="宋体" w:eastAsia="宋体" w:hAnsi="宋体"/>
                  <w:bCs/>
                  <w:color w:val="auto"/>
                  <w:szCs w:val="21"/>
                  <w:u w:val="none"/>
                </w:rPr>
                <w:t>www.gsxt.gov.cn</w:t>
              </w:r>
            </w:hyperlink>
            <w:r>
              <w:rPr>
                <w:rFonts w:ascii="宋体" w:eastAsia="宋体" w:hAnsi="宋体" w:hint="eastAsia"/>
                <w:bCs/>
                <w:szCs w:val="21"/>
              </w:rPr>
              <w:t>）</w:t>
            </w:r>
          </w:p>
          <w:p w:rsidR="006C12FD" w:rsidRDefault="00E06B7D">
            <w:pPr>
              <w:spacing w:line="360" w:lineRule="auto"/>
              <w:rPr>
                <w:rFonts w:ascii="宋体" w:eastAsia="宋体" w:hAnsi="宋体"/>
                <w:bCs/>
                <w:szCs w:val="21"/>
              </w:rPr>
            </w:pPr>
            <w:r>
              <w:rPr>
                <w:rFonts w:ascii="宋体" w:eastAsia="宋体" w:hAnsi="宋体" w:hint="eastAsia"/>
                <w:bCs/>
                <w:szCs w:val="21"/>
              </w:rPr>
              <w:t>（2）截止时间：同投标截止时间；</w:t>
            </w:r>
          </w:p>
          <w:p w:rsidR="006C12FD" w:rsidRDefault="00E06B7D">
            <w:pPr>
              <w:spacing w:line="360" w:lineRule="auto"/>
              <w:rPr>
                <w:rFonts w:ascii="宋体" w:eastAsia="宋体" w:hAnsi="宋体"/>
                <w:bCs/>
                <w:szCs w:val="21"/>
              </w:rPr>
            </w:pPr>
            <w:r>
              <w:rPr>
                <w:rFonts w:ascii="宋体" w:eastAsia="宋体" w:hAnsi="宋体" w:hint="eastAsia"/>
                <w:bCs/>
                <w:szCs w:val="21"/>
              </w:rPr>
              <w:t>（3）信用信息查询记录和证据留存具体方式：经采购人确认的查询结果网页截图作为查询记录和证据，与其他采购文件一并保存；</w:t>
            </w:r>
          </w:p>
          <w:p w:rsidR="006C12FD" w:rsidRDefault="00E06B7D">
            <w:pPr>
              <w:spacing w:line="360" w:lineRule="auto"/>
              <w:rPr>
                <w:rFonts w:ascii="宋体" w:eastAsia="宋体" w:hAnsi="宋体"/>
                <w:b/>
                <w:bCs/>
                <w:szCs w:val="21"/>
              </w:rPr>
            </w:pPr>
            <w:r>
              <w:rPr>
                <w:rFonts w:ascii="宋体" w:eastAsia="宋体" w:hAnsi="宋体" w:hint="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6C12FD">
        <w:trPr>
          <w:trHeight w:val="624"/>
        </w:trPr>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lastRenderedPageBreak/>
              <w:t>9</w:t>
            </w:r>
          </w:p>
        </w:tc>
        <w:tc>
          <w:tcPr>
            <w:tcW w:w="2410" w:type="dxa"/>
            <w:vAlign w:val="center"/>
          </w:tcPr>
          <w:p w:rsidR="006C12FD" w:rsidRDefault="00E06B7D">
            <w:pPr>
              <w:spacing w:line="360" w:lineRule="auto"/>
              <w:rPr>
                <w:rFonts w:ascii="宋体" w:eastAsia="宋体" w:hAnsi="宋体"/>
                <w:b/>
                <w:bCs/>
                <w:szCs w:val="21"/>
              </w:rPr>
            </w:pPr>
            <w:r>
              <w:rPr>
                <w:rFonts w:ascii="宋体" w:eastAsia="宋体" w:hAnsi="宋体" w:hint="eastAsia"/>
                <w:b/>
                <w:bCs/>
                <w:szCs w:val="21"/>
              </w:rPr>
              <w:t>投标</w:t>
            </w:r>
            <w:r>
              <w:rPr>
                <w:rFonts w:ascii="宋体" w:eastAsia="宋体" w:hAnsi="宋体" w:cs="仿宋_GB2312" w:hint="eastAsia"/>
                <w:b/>
                <w:szCs w:val="21"/>
                <w:lang w:val="zh-CN"/>
              </w:rPr>
              <w:t>报价</w:t>
            </w:r>
          </w:p>
        </w:tc>
        <w:tc>
          <w:tcPr>
            <w:tcW w:w="5954" w:type="dxa"/>
          </w:tcPr>
          <w:p w:rsidR="006C12FD" w:rsidRDefault="00E06B7D">
            <w:pPr>
              <w:spacing w:line="360" w:lineRule="auto"/>
              <w:rPr>
                <w:rFonts w:ascii="宋体" w:eastAsia="宋体" w:hAnsi="宋体"/>
                <w:b/>
                <w:bCs/>
                <w:szCs w:val="21"/>
              </w:rPr>
            </w:pPr>
            <w:r>
              <w:rPr>
                <w:rFonts w:ascii="宋体" w:eastAsia="宋体" w:hAnsi="宋体" w:cs="仿宋_GB2312" w:hint="eastAsia"/>
                <w:szCs w:val="21"/>
                <w:lang w:val="zh-CN"/>
              </w:rPr>
              <w:t>投标报价是否超出招标文件中规定的费率，超出规定费率的投标无效。如投标人须知前附表规定最高限价，则</w:t>
            </w:r>
            <w:r>
              <w:rPr>
                <w:rFonts w:ascii="宋体" w:eastAsia="宋体" w:hAnsi="宋体" w:cs="宋体" w:hint="eastAsia"/>
                <w:bCs/>
                <w:szCs w:val="21"/>
                <w:lang w:val="zh-CN"/>
              </w:rPr>
              <w:t>超出预算金额和最高限价的投标无效。</w:t>
            </w:r>
          </w:p>
        </w:tc>
      </w:tr>
      <w:tr w:rsidR="006C12FD">
        <w:trPr>
          <w:trHeight w:val="624"/>
        </w:trPr>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10</w:t>
            </w:r>
          </w:p>
        </w:tc>
        <w:tc>
          <w:tcPr>
            <w:tcW w:w="2410" w:type="dxa"/>
            <w:vAlign w:val="center"/>
          </w:tcPr>
          <w:p w:rsidR="006C12FD" w:rsidRDefault="00E06B7D">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6C12FD" w:rsidRDefault="00E06B7D">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6C12FD">
        <w:trPr>
          <w:trHeight w:val="624"/>
        </w:trPr>
        <w:tc>
          <w:tcPr>
            <w:tcW w:w="675" w:type="dxa"/>
            <w:vAlign w:val="center"/>
          </w:tcPr>
          <w:p w:rsidR="006C12FD" w:rsidRDefault="00E06B7D">
            <w:pPr>
              <w:spacing w:line="360" w:lineRule="auto"/>
              <w:jc w:val="center"/>
              <w:rPr>
                <w:rFonts w:ascii="宋体" w:eastAsia="宋体" w:hAnsi="宋体"/>
                <w:b/>
                <w:bCs/>
                <w:szCs w:val="21"/>
              </w:rPr>
            </w:pPr>
            <w:r>
              <w:rPr>
                <w:rFonts w:ascii="宋体" w:eastAsia="宋体" w:hAnsi="宋体" w:hint="eastAsia"/>
                <w:b/>
                <w:bCs/>
                <w:szCs w:val="21"/>
              </w:rPr>
              <w:t>11</w:t>
            </w:r>
          </w:p>
        </w:tc>
        <w:tc>
          <w:tcPr>
            <w:tcW w:w="2410" w:type="dxa"/>
            <w:vAlign w:val="center"/>
          </w:tcPr>
          <w:p w:rsidR="006C12FD" w:rsidRDefault="00E06B7D">
            <w:pPr>
              <w:spacing w:line="360" w:lineRule="auto"/>
              <w:rPr>
                <w:rFonts w:ascii="宋体" w:eastAsia="宋体" w:hAnsi="宋体"/>
                <w:b/>
                <w:bCs/>
                <w:szCs w:val="21"/>
              </w:rPr>
            </w:pPr>
            <w:r>
              <w:rPr>
                <w:rFonts w:ascii="宋体" w:eastAsia="宋体" w:hAnsi="宋体" w:hint="eastAsia"/>
                <w:b/>
                <w:bCs/>
                <w:szCs w:val="21"/>
              </w:rPr>
              <w:t>联合体协议</w:t>
            </w:r>
          </w:p>
        </w:tc>
        <w:tc>
          <w:tcPr>
            <w:tcW w:w="5954" w:type="dxa"/>
          </w:tcPr>
          <w:p w:rsidR="006C12FD" w:rsidRDefault="00E06B7D">
            <w:pPr>
              <w:spacing w:line="360" w:lineRule="auto"/>
              <w:rPr>
                <w:rFonts w:ascii="宋体" w:eastAsia="宋体" w:hAnsi="宋体"/>
                <w:b/>
                <w:bCs/>
                <w:szCs w:val="21"/>
              </w:rPr>
            </w:pPr>
            <w:r>
              <w:rPr>
                <w:rFonts w:ascii="宋体" w:eastAsia="宋体" w:hAnsi="宋体" w:hint="eastAsia"/>
                <w:bCs/>
                <w:szCs w:val="21"/>
              </w:rPr>
              <w:t>招标文件接受联合体投标且投标人为联合体的，投标人应提供本协议；否则无须提供。</w:t>
            </w:r>
          </w:p>
        </w:tc>
      </w:tr>
      <w:tr w:rsidR="006C12FD">
        <w:trPr>
          <w:trHeight w:val="624"/>
        </w:trPr>
        <w:tc>
          <w:tcPr>
            <w:tcW w:w="675" w:type="dxa"/>
            <w:vAlign w:val="center"/>
          </w:tcPr>
          <w:p w:rsidR="006C12FD" w:rsidRDefault="00E06B7D">
            <w:pPr>
              <w:spacing w:line="360" w:lineRule="auto"/>
              <w:jc w:val="center"/>
              <w:rPr>
                <w:rFonts w:ascii="宋体" w:eastAsia="宋体" w:hAnsi="宋体"/>
                <w:b/>
                <w:szCs w:val="21"/>
              </w:rPr>
            </w:pPr>
            <w:r>
              <w:rPr>
                <w:rFonts w:ascii="宋体" w:eastAsia="宋体" w:hAnsi="宋体" w:hint="eastAsia"/>
                <w:b/>
                <w:szCs w:val="21"/>
              </w:rPr>
              <w:t>12</w:t>
            </w:r>
          </w:p>
        </w:tc>
        <w:tc>
          <w:tcPr>
            <w:tcW w:w="2410" w:type="dxa"/>
            <w:vAlign w:val="center"/>
          </w:tcPr>
          <w:p w:rsidR="006C12FD" w:rsidRDefault="00E06B7D">
            <w:pPr>
              <w:spacing w:line="360" w:lineRule="auto"/>
              <w:contextualSpacing/>
              <w:rPr>
                <w:rFonts w:ascii="宋体" w:eastAsia="宋体" w:hAnsi="宋体"/>
                <w:b/>
                <w:szCs w:val="21"/>
              </w:rPr>
            </w:pPr>
            <w:r>
              <w:rPr>
                <w:rFonts w:ascii="宋体" w:eastAsia="宋体" w:hAnsi="宋体" w:hint="eastAsia"/>
                <w:b/>
                <w:szCs w:val="21"/>
              </w:rPr>
              <w:t>投标人身份证明及授权</w:t>
            </w:r>
          </w:p>
        </w:tc>
        <w:tc>
          <w:tcPr>
            <w:tcW w:w="5954" w:type="dxa"/>
          </w:tcPr>
          <w:p w:rsidR="006C12FD" w:rsidRDefault="00E06B7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（1）法定代表人身份证明或提供法定代表人授权委托书及被授权人身份证明。（法人投标提供）</w:t>
            </w:r>
          </w:p>
          <w:p w:rsidR="006C12FD" w:rsidRDefault="00E06B7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（2）单位负责人身份证明或提供单位负责人授权委托书及被授权人身份证明。（非法人投标提供）</w:t>
            </w:r>
          </w:p>
          <w:p w:rsidR="006C12FD" w:rsidRDefault="00E06B7D">
            <w:pPr>
              <w:spacing w:line="360" w:lineRule="auto"/>
              <w:rPr>
                <w:rFonts w:ascii="宋体" w:eastAsia="宋体" w:hAnsi="宋体" w:cs="仿宋_GB2312"/>
                <w:b/>
                <w:szCs w:val="21"/>
                <w:lang w:val="zh-CN"/>
              </w:rPr>
            </w:pPr>
            <w:r>
              <w:rPr>
                <w:rFonts w:ascii="宋体" w:eastAsia="宋体" w:hAnsi="宋体" w:cs="仿宋_GB2312" w:hint="eastAsia"/>
                <w:b/>
                <w:szCs w:val="21"/>
                <w:lang w:val="zh-CN"/>
              </w:rPr>
              <w:t>注：</w:t>
            </w:r>
          </w:p>
          <w:p w:rsidR="006C12FD" w:rsidRDefault="00E06B7D">
            <w:pPr>
              <w:spacing w:line="360" w:lineRule="auto"/>
              <w:rPr>
                <w:rFonts w:ascii="宋体" w:eastAsia="宋体" w:hAnsi="宋体"/>
                <w:b/>
                <w:szCs w:val="21"/>
              </w:rPr>
            </w:pPr>
            <w:r>
              <w:rPr>
                <w:rFonts w:ascii="宋体" w:eastAsia="宋体" w:hAnsi="宋体" w:hint="eastAsia"/>
                <w:szCs w:val="21"/>
              </w:rPr>
              <w:t>①企业（银行、保险、石油石化、电力、电信等行业除外）、事业单位和社会团体投标人以法人身份参加投标的，法定代表人应与实际提交的“营业执照等证明文件”载明的一致。</w:t>
            </w:r>
          </w:p>
          <w:p w:rsidR="006C12FD" w:rsidRDefault="00E06B7D">
            <w:pPr>
              <w:spacing w:line="360" w:lineRule="auto"/>
              <w:contextualSpacing/>
              <w:rPr>
                <w:rFonts w:ascii="宋体" w:eastAsia="宋体" w:hAnsi="宋体"/>
                <w:szCs w:val="21"/>
              </w:rPr>
            </w:pPr>
            <w:r>
              <w:rPr>
                <w:rFonts w:ascii="宋体" w:eastAsia="宋体" w:hAnsi="宋体" w:hint="eastAsia"/>
                <w:szCs w:val="21"/>
              </w:rPr>
              <w:t>②银行、保险、石油石化、电力、电信等行业：以法人身份参加投标的，法定代表人应与实际提交的“营业执照等证明文件”载明的一致；以非法人身份参加投标的，“单位负责人”</w:t>
            </w:r>
            <w:proofErr w:type="gramStart"/>
            <w:r>
              <w:rPr>
                <w:rFonts w:ascii="宋体" w:eastAsia="宋体" w:hAnsi="宋体" w:hint="eastAsia"/>
                <w:szCs w:val="21"/>
              </w:rPr>
              <w:t>指代表</w:t>
            </w:r>
            <w:proofErr w:type="gramEnd"/>
            <w:r>
              <w:rPr>
                <w:rFonts w:ascii="宋体" w:eastAsia="宋体" w:hAnsi="宋体" w:hint="eastAsia"/>
                <w:szCs w:val="21"/>
              </w:rPr>
              <w:t>单位行使职权的主要负责人，应与实际提交的“营业执照等证明文件”载明的一致。</w:t>
            </w:r>
          </w:p>
          <w:p w:rsidR="006C12FD" w:rsidRDefault="00E06B7D">
            <w:pPr>
              <w:spacing w:line="360" w:lineRule="auto"/>
              <w:contextualSpacing/>
              <w:rPr>
                <w:rFonts w:ascii="宋体" w:eastAsia="宋体" w:hAnsi="宋体"/>
                <w:b/>
                <w:szCs w:val="21"/>
              </w:rPr>
            </w:pPr>
            <w:r>
              <w:rPr>
                <w:rFonts w:ascii="宋体" w:eastAsia="宋体" w:hAnsi="宋体" w:hint="eastAsia"/>
                <w:szCs w:val="21"/>
              </w:rPr>
              <w:t>③</w:t>
            </w:r>
            <w:r>
              <w:rPr>
                <w:rFonts w:ascii="宋体" w:eastAsia="宋体" w:hAnsi="宋体" w:hint="eastAsia"/>
                <w:kern w:val="0"/>
                <w:szCs w:val="21"/>
              </w:rPr>
              <w:t>投标人为自然人的，无需填写法定代表人授权书。</w:t>
            </w:r>
          </w:p>
        </w:tc>
      </w:tr>
      <w:tr w:rsidR="006C12FD">
        <w:trPr>
          <w:trHeight w:val="567"/>
        </w:trPr>
        <w:tc>
          <w:tcPr>
            <w:tcW w:w="675" w:type="dxa"/>
            <w:vAlign w:val="center"/>
          </w:tcPr>
          <w:p w:rsidR="006C12FD" w:rsidRDefault="00E06B7D">
            <w:pPr>
              <w:spacing w:line="360" w:lineRule="auto"/>
              <w:contextualSpacing/>
              <w:jc w:val="center"/>
              <w:rPr>
                <w:rFonts w:ascii="宋体" w:eastAsia="宋体" w:hAnsi="宋体"/>
                <w:b/>
                <w:szCs w:val="21"/>
              </w:rPr>
            </w:pPr>
            <w:r>
              <w:rPr>
                <w:rFonts w:ascii="宋体" w:eastAsia="宋体" w:hAnsi="宋体" w:hint="eastAsia"/>
                <w:b/>
                <w:szCs w:val="21"/>
              </w:rPr>
              <w:t>13</w:t>
            </w:r>
          </w:p>
        </w:tc>
        <w:tc>
          <w:tcPr>
            <w:tcW w:w="2410" w:type="dxa"/>
            <w:vAlign w:val="center"/>
          </w:tcPr>
          <w:p w:rsidR="006C12FD" w:rsidRDefault="00E06B7D">
            <w:pPr>
              <w:spacing w:line="360" w:lineRule="auto"/>
              <w:contextualSpacing/>
              <w:rPr>
                <w:rFonts w:ascii="宋体" w:eastAsia="宋体" w:hAnsi="宋体"/>
                <w:b/>
                <w:szCs w:val="21"/>
              </w:rPr>
            </w:pPr>
            <w:r>
              <w:rPr>
                <w:rFonts w:ascii="宋体" w:eastAsia="宋体" w:hAnsi="宋体" w:hint="eastAsia"/>
                <w:b/>
                <w:szCs w:val="21"/>
              </w:rPr>
              <w:t>营业执照经营范围</w:t>
            </w:r>
          </w:p>
        </w:tc>
        <w:tc>
          <w:tcPr>
            <w:tcW w:w="5954" w:type="dxa"/>
            <w:vAlign w:val="center"/>
          </w:tcPr>
          <w:p w:rsidR="006C12FD" w:rsidRDefault="00E06B7D">
            <w:pPr>
              <w:contextualSpacing/>
              <w:rPr>
                <w:rFonts w:ascii="宋体" w:eastAsia="宋体" w:hAnsi="宋体"/>
                <w:szCs w:val="21"/>
              </w:rPr>
            </w:pPr>
            <w:r>
              <w:rPr>
                <w:rFonts w:ascii="宋体" w:hAnsi="宋体" w:cs="仿宋_GB2312" w:hint="eastAsia"/>
                <w:shd w:val="clear" w:color="auto" w:fill="FFFFFF"/>
              </w:rPr>
              <w:t>企业营业执照经营范围</w:t>
            </w:r>
            <w:proofErr w:type="gramStart"/>
            <w:r>
              <w:rPr>
                <w:rFonts w:ascii="宋体" w:hAnsi="宋体" w:cs="仿宋_GB2312" w:hint="eastAsia"/>
                <w:shd w:val="clear" w:color="auto" w:fill="FFFFFF"/>
              </w:rPr>
              <w:t>须包括</w:t>
            </w:r>
            <w:proofErr w:type="gramEnd"/>
            <w:r>
              <w:rPr>
                <w:rFonts w:ascii="宋体" w:hAnsi="宋体" w:cs="仿宋_GB2312" w:hint="eastAsia"/>
                <w:shd w:val="clear" w:color="auto" w:fill="FFFFFF"/>
              </w:rPr>
              <w:t>园林绿化管养、绿化工程或绿化相关业务范围。</w:t>
            </w:r>
          </w:p>
        </w:tc>
      </w:tr>
      <w:tr w:rsidR="006C12FD">
        <w:trPr>
          <w:trHeight w:val="567"/>
        </w:trPr>
        <w:tc>
          <w:tcPr>
            <w:tcW w:w="675" w:type="dxa"/>
            <w:vAlign w:val="center"/>
          </w:tcPr>
          <w:p w:rsidR="006C12FD" w:rsidRDefault="00E06B7D">
            <w:pPr>
              <w:spacing w:line="360" w:lineRule="auto"/>
              <w:contextualSpacing/>
              <w:jc w:val="center"/>
              <w:rPr>
                <w:rFonts w:ascii="宋体" w:eastAsia="宋体" w:hAnsi="宋体"/>
                <w:b/>
                <w:szCs w:val="21"/>
              </w:rPr>
            </w:pPr>
            <w:r>
              <w:rPr>
                <w:rFonts w:ascii="宋体" w:eastAsia="宋体" w:hAnsi="宋体" w:hint="eastAsia"/>
                <w:b/>
                <w:szCs w:val="21"/>
              </w:rPr>
              <w:t>14</w:t>
            </w:r>
          </w:p>
        </w:tc>
        <w:tc>
          <w:tcPr>
            <w:tcW w:w="2410" w:type="dxa"/>
            <w:vAlign w:val="center"/>
          </w:tcPr>
          <w:p w:rsidR="006C12FD" w:rsidRDefault="00E06B7D">
            <w:pPr>
              <w:spacing w:line="360" w:lineRule="auto"/>
              <w:contextualSpacing/>
              <w:rPr>
                <w:rFonts w:ascii="宋体" w:eastAsia="宋体" w:hAnsi="宋体"/>
                <w:b/>
                <w:szCs w:val="21"/>
              </w:rPr>
            </w:pPr>
            <w:r>
              <w:rPr>
                <w:rFonts w:ascii="宋体" w:eastAsia="宋体" w:hAnsi="宋体" w:hint="eastAsia"/>
                <w:b/>
                <w:szCs w:val="21"/>
              </w:rPr>
              <w:t>其他</w:t>
            </w:r>
          </w:p>
        </w:tc>
        <w:tc>
          <w:tcPr>
            <w:tcW w:w="5954" w:type="dxa"/>
            <w:vAlign w:val="center"/>
          </w:tcPr>
          <w:p w:rsidR="006C12FD" w:rsidRDefault="00E06B7D">
            <w:pPr>
              <w:contextualSpacing/>
              <w:rPr>
                <w:rFonts w:ascii="宋体" w:hAnsi="宋体" w:cs="仿宋_GB2312"/>
                <w:shd w:val="clear" w:color="auto" w:fill="FFFFFF"/>
              </w:rPr>
            </w:pPr>
            <w:r>
              <w:rPr>
                <w:rFonts w:ascii="宋体" w:eastAsia="宋体" w:hAnsi="宋体" w:cs="仿宋_GB2312" w:hint="eastAsia"/>
                <w:b/>
                <w:bCs/>
                <w:szCs w:val="21"/>
              </w:rPr>
              <w:t>已在本项目已开标段推荐为第一中标候选人的投标人，不得参与该项目其他标段的投标。投标人须在投标文件中</w:t>
            </w:r>
            <w:proofErr w:type="gramStart"/>
            <w:r>
              <w:rPr>
                <w:rFonts w:ascii="宋体" w:eastAsia="宋体" w:hAnsi="宋体" w:cs="仿宋_GB2312" w:hint="eastAsia"/>
                <w:b/>
                <w:bCs/>
                <w:szCs w:val="21"/>
              </w:rPr>
              <w:t>作出</w:t>
            </w:r>
            <w:proofErr w:type="gramEnd"/>
            <w:r>
              <w:rPr>
                <w:rFonts w:ascii="宋体" w:eastAsia="宋体" w:hAnsi="宋体" w:cs="仿宋_GB2312" w:hint="eastAsia"/>
                <w:b/>
                <w:bCs/>
                <w:szCs w:val="21"/>
              </w:rPr>
              <w:t>承诺。</w:t>
            </w:r>
          </w:p>
        </w:tc>
      </w:tr>
    </w:tbl>
    <w:p w:rsidR="006C12FD" w:rsidRDefault="00E06B7D">
      <w:pPr>
        <w:jc w:val="left"/>
        <w:rPr>
          <w:rFonts w:ascii="宋体" w:eastAsia="宋体" w:hAnsi="宋体" w:cs="仿宋_GB2312"/>
          <w:sz w:val="24"/>
          <w:szCs w:val="24"/>
          <w:lang w:val="zh-CN"/>
        </w:rPr>
      </w:pPr>
      <w:r>
        <w:rPr>
          <w:rFonts w:ascii="宋体" w:eastAsia="宋体" w:hAnsi="宋体" w:cs="仿宋_GB2312"/>
          <w:sz w:val="24"/>
          <w:szCs w:val="24"/>
          <w:lang w:val="zh-CN"/>
        </w:rPr>
        <w:br w:type="page"/>
      </w:r>
    </w:p>
    <w:p w:rsidR="006C12FD" w:rsidRDefault="00E06B7D">
      <w:pPr>
        <w:pStyle w:val="a7"/>
        <w:spacing w:line="360" w:lineRule="auto"/>
        <w:contextualSpacing/>
        <w:rPr>
          <w:rFonts w:ascii="宋体" w:hAnsi="宋体" w:cs="仿宋_GB2312"/>
          <w:b/>
          <w:szCs w:val="24"/>
          <w:lang w:val="zh-CN"/>
        </w:rPr>
      </w:pPr>
      <w:r>
        <w:rPr>
          <w:rFonts w:ascii="宋体" w:hAnsi="宋体" w:cs="仿宋_GB2312" w:hint="eastAsia"/>
          <w:b/>
          <w:szCs w:val="24"/>
          <w:lang w:val="zh-CN"/>
        </w:rPr>
        <w:lastRenderedPageBreak/>
        <w:t>二、评标</w:t>
      </w:r>
    </w:p>
    <w:p w:rsidR="006C12FD" w:rsidRDefault="00E06B7D">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本项目采用综合评分法。总分为100分。</w:t>
      </w:r>
    </w:p>
    <w:p w:rsidR="006C12FD" w:rsidRDefault="00E06B7D">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6C12FD" w:rsidRDefault="00E06B7D">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6C12FD" w:rsidRDefault="00E06B7D">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6C12FD" w:rsidRDefault="00E06B7D">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注：符合性审查中所涉及到的证书及材料，均应在电子投标文件中提供原件扫描件（或图片）。</w:t>
      </w:r>
    </w:p>
    <w:p w:rsidR="006C12FD" w:rsidRDefault="00E06B7D">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w:t>
      </w:r>
      <w:proofErr w:type="gramStart"/>
      <w:r>
        <w:rPr>
          <w:rFonts w:ascii="宋体" w:hAnsi="宋体" w:cs="仿宋_GB2312"/>
          <w:b/>
          <w:szCs w:val="24"/>
          <w:lang w:val="zh-CN"/>
        </w:rPr>
        <w:t>作出</w:t>
      </w:r>
      <w:proofErr w:type="gramEnd"/>
      <w:r>
        <w:rPr>
          <w:rFonts w:ascii="宋体" w:hAnsi="宋体" w:cs="仿宋_GB2312"/>
          <w:b/>
          <w:szCs w:val="24"/>
          <w:lang w:val="zh-CN"/>
        </w:rPr>
        <w:t>澄清或者说明；</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w:t>
      </w:r>
      <w:proofErr w:type="gramStart"/>
      <w:r>
        <w:rPr>
          <w:rFonts w:ascii="宋体" w:hAnsi="宋体" w:cs="仿宋_GB2312"/>
          <w:szCs w:val="24"/>
          <w:lang w:val="zh-CN"/>
        </w:rPr>
        <w:t>作出</w:t>
      </w:r>
      <w:proofErr w:type="gramEnd"/>
      <w:r>
        <w:rPr>
          <w:rFonts w:ascii="宋体" w:hAnsi="宋体" w:cs="仿宋_GB2312"/>
          <w:szCs w:val="24"/>
          <w:lang w:val="zh-CN"/>
        </w:rPr>
        <w:t>必要的澄清、说明或者补正。</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C12FD" w:rsidRDefault="00E06B7D">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注：评标标准中所涉及到的证书及材料，均应在电子投标文件中提供原件扫描件（或图片）。</w:t>
      </w:r>
    </w:p>
    <w:p w:rsidR="006C12FD" w:rsidRDefault="00E06B7D">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C12FD" w:rsidRDefault="00E06B7D">
      <w:pPr>
        <w:pStyle w:val="a7"/>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w:t>
      </w:r>
      <w:r>
        <w:rPr>
          <w:rFonts w:ascii="宋体" w:hAnsi="宋体" w:cs="仿宋_GB2312" w:hint="eastAsia"/>
          <w:szCs w:val="24"/>
          <w:lang w:val="zh-CN"/>
        </w:rPr>
        <w:lastRenderedPageBreak/>
        <w:t>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C12FD" w:rsidRDefault="00E06B7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C12FD" w:rsidRDefault="00E06B7D">
      <w:pPr>
        <w:pStyle w:val="a7"/>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6C12FD" w:rsidRDefault="00E06B7D">
      <w:pPr>
        <w:pStyle w:val="a7"/>
        <w:spacing w:line="360" w:lineRule="auto"/>
        <w:ind w:firstLineChars="200" w:firstLine="482"/>
        <w:contextualSpacing/>
        <w:rPr>
          <w:rFonts w:ascii="宋体" w:hAnsi="宋体" w:cs="仿宋_GB2312"/>
          <w:szCs w:val="24"/>
          <w:lang w:val="zh-CN"/>
        </w:rPr>
      </w:pPr>
      <w:r>
        <w:rPr>
          <w:rFonts w:ascii="宋体" w:hAnsi="宋体" w:hint="eastAsia"/>
          <w:b/>
          <w:szCs w:val="24"/>
        </w:rPr>
        <w:t>（2）</w:t>
      </w:r>
      <w:r>
        <w:rPr>
          <w:rFonts w:ascii="宋体" w:hAnsi="宋体" w:cs="仿宋_GB2312"/>
          <w:b/>
          <w:szCs w:val="24"/>
          <w:lang w:val="zh-CN"/>
        </w:rPr>
        <w:t>关于相同品牌产品</w:t>
      </w:r>
    </w:p>
    <w:p w:rsidR="006C12FD" w:rsidRDefault="00E06B7D">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6C12FD" w:rsidRDefault="00E06B7D">
      <w:pPr>
        <w:pStyle w:val="a7"/>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6C12FD" w:rsidRDefault="00E06B7D">
      <w:pPr>
        <w:pStyle w:val="a7"/>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（3）关于强制性产品认证</w:t>
      </w:r>
    </w:p>
    <w:p w:rsidR="006C12FD" w:rsidRDefault="00E06B7D">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w:t>
      </w:r>
      <w:proofErr w:type="gramStart"/>
      <w:r>
        <w:rPr>
          <w:rFonts w:ascii="宋体" w:eastAsia="宋体" w:hAnsi="宋体" w:cs="仿宋_GB2312" w:hint="eastAsia"/>
          <w:sz w:val="24"/>
          <w:szCs w:val="24"/>
          <w:lang w:val="zh-CN"/>
        </w:rPr>
        <w:t>品属于</w:t>
      </w:r>
      <w:proofErr w:type="gramEnd"/>
      <w:r>
        <w:rPr>
          <w:rFonts w:ascii="宋体" w:eastAsia="宋体" w:hAnsi="宋体" w:cs="仿宋_GB2312" w:hint="eastAsia"/>
          <w:sz w:val="24"/>
          <w:szCs w:val="24"/>
          <w:lang w:val="zh-CN"/>
        </w:rPr>
        <w:t>“中国强制性产品认证”（3C认证）范围内,则必须承诺采用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6C12FD" w:rsidRDefault="00E06B7D">
      <w:pPr>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lastRenderedPageBreak/>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rsidR="006C12FD" w:rsidRDefault="00E06B7D">
      <w:pPr>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）产品查询结果截图并加盖投标人公章或中国信息安全认证中心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rsidR="006C12FD" w:rsidRDefault="00E06B7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rsidR="006C12FD" w:rsidRDefault="00E06B7D">
      <w:pPr>
        <w:tabs>
          <w:tab w:val="left" w:pos="1260"/>
        </w:tabs>
        <w:autoSpaceDE w:val="0"/>
        <w:autoSpaceDN w:val="0"/>
        <w:spacing w:line="360" w:lineRule="auto"/>
        <w:ind w:firstLineChars="200" w:firstLine="482"/>
        <w:contextualSpacing/>
        <w:rPr>
          <w:rFonts w:ascii="宋体" w:eastAsia="宋体" w:hAnsi="宋体"/>
          <w:b/>
          <w:sz w:val="24"/>
          <w:szCs w:val="24"/>
          <w:lang w:val="zh-CN"/>
        </w:rPr>
      </w:pPr>
      <w:r>
        <w:rPr>
          <w:rFonts w:ascii="宋体" w:eastAsia="宋体" w:hAnsi="宋体" w:cs="仿宋_GB2312" w:hint="eastAsia"/>
          <w:b/>
          <w:sz w:val="24"/>
          <w:szCs w:val="24"/>
          <w:lang w:val="zh-CN"/>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6C12FD" w:rsidRDefault="00E06B7D">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6）</w:t>
      </w:r>
      <w:r>
        <w:rPr>
          <w:rFonts w:ascii="宋体" w:eastAsia="宋体" w:hAnsi="宋体" w:cs="仿宋_GB2312"/>
          <w:sz w:val="24"/>
          <w:szCs w:val="24"/>
          <w:lang w:val="zh-CN"/>
        </w:rPr>
        <w:t>法律、法规和招标文件规定的其他无效情形。</w:t>
      </w:r>
    </w:p>
    <w:p w:rsidR="006C12FD" w:rsidRDefault="006C12F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p w:rsidR="006C12FD" w:rsidRDefault="006C12F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p w:rsidR="006C12FD" w:rsidRDefault="00E06B7D">
      <w:pPr>
        <w:pStyle w:val="a7"/>
        <w:spacing w:line="360" w:lineRule="auto"/>
        <w:ind w:firstLineChars="200" w:firstLine="482"/>
        <w:contextualSpacing/>
        <w:jc w:val="left"/>
        <w:rPr>
          <w:rFonts w:ascii="宋体" w:hAnsi="宋体" w:cs="宋体"/>
          <w:b/>
          <w:szCs w:val="24"/>
          <w:lang w:val="zh-CN"/>
        </w:rPr>
      </w:pPr>
      <w:r>
        <w:rPr>
          <w:rFonts w:ascii="宋体" w:hAnsi="宋体" w:cs="仿宋_GB2312" w:hint="eastAsia"/>
          <w:b/>
          <w:szCs w:val="24"/>
          <w:lang w:val="zh-CN"/>
        </w:rPr>
        <w:lastRenderedPageBreak/>
        <w:t>（5）评标标准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081"/>
        <w:gridCol w:w="1565"/>
      </w:tblGrid>
      <w:tr w:rsidR="006C12FD">
        <w:trPr>
          <w:trHeight w:val="698"/>
          <w:jc w:val="center"/>
        </w:trPr>
        <w:tc>
          <w:tcPr>
            <w:tcW w:w="1337" w:type="dxa"/>
            <w:vAlign w:val="center"/>
          </w:tcPr>
          <w:p w:rsidR="006C12FD" w:rsidRDefault="00E06B7D">
            <w:pPr>
              <w:spacing w:line="360" w:lineRule="auto"/>
              <w:jc w:val="left"/>
              <w:rPr>
                <w:rFonts w:ascii="宋体" w:eastAsia="宋体" w:hAnsi="宋体" w:cs="宋体"/>
                <w:szCs w:val="21"/>
              </w:rPr>
            </w:pPr>
            <w:r>
              <w:rPr>
                <w:rFonts w:ascii="宋体" w:eastAsia="宋体" w:hAnsi="宋体" w:cs="宋体" w:hint="eastAsia"/>
                <w:szCs w:val="21"/>
              </w:rPr>
              <w:t>分值构成</w:t>
            </w:r>
          </w:p>
          <w:p w:rsidR="006C12FD" w:rsidRDefault="00E06B7D">
            <w:pPr>
              <w:spacing w:line="360" w:lineRule="auto"/>
              <w:jc w:val="left"/>
              <w:rPr>
                <w:rFonts w:ascii="宋体" w:eastAsia="宋体" w:hAnsi="宋体" w:cs="宋体"/>
                <w:szCs w:val="21"/>
              </w:rPr>
            </w:pPr>
            <w:r>
              <w:rPr>
                <w:rFonts w:ascii="宋体" w:eastAsia="宋体" w:hAnsi="宋体" w:cs="宋体" w:hint="eastAsia"/>
                <w:szCs w:val="21"/>
              </w:rPr>
              <w:t>(总分100分)</w:t>
            </w:r>
          </w:p>
        </w:tc>
        <w:tc>
          <w:tcPr>
            <w:tcW w:w="7646" w:type="dxa"/>
            <w:gridSpan w:val="2"/>
            <w:vAlign w:val="center"/>
          </w:tcPr>
          <w:p w:rsidR="006C12FD" w:rsidRDefault="00E06B7D">
            <w:pPr>
              <w:spacing w:line="360" w:lineRule="atLeast"/>
              <w:ind w:firstLine="480"/>
              <w:jc w:val="left"/>
              <w:rPr>
                <w:rFonts w:ascii="宋体" w:eastAsia="宋体" w:hAnsi="宋体" w:cs="宋体"/>
                <w:kern w:val="0"/>
                <w:szCs w:val="21"/>
              </w:rPr>
            </w:pPr>
            <w:r>
              <w:rPr>
                <w:rFonts w:ascii="宋体" w:eastAsia="宋体" w:hAnsi="宋体" w:cs="仿宋" w:hint="eastAsia"/>
                <w:kern w:val="0"/>
                <w:szCs w:val="21"/>
              </w:rPr>
              <w:t>价格分值：</w:t>
            </w:r>
            <w:r>
              <w:rPr>
                <w:rFonts w:ascii="宋体" w:eastAsia="宋体" w:hAnsi="宋体" w:cs="宋体" w:hint="eastAsia"/>
                <w:kern w:val="0"/>
                <w:szCs w:val="21"/>
              </w:rPr>
              <w:t>20</w:t>
            </w:r>
            <w:r>
              <w:rPr>
                <w:rFonts w:ascii="宋体" w:eastAsia="宋体" w:hAnsi="宋体" w:cs="仿宋" w:hint="eastAsia"/>
                <w:kern w:val="0"/>
                <w:szCs w:val="21"/>
              </w:rPr>
              <w:t>分</w:t>
            </w:r>
          </w:p>
          <w:p w:rsidR="006C12FD" w:rsidRDefault="00E06B7D">
            <w:pPr>
              <w:spacing w:line="360" w:lineRule="atLeast"/>
              <w:ind w:firstLine="480"/>
              <w:jc w:val="left"/>
              <w:rPr>
                <w:rFonts w:ascii="宋体" w:eastAsia="宋体" w:hAnsi="宋体" w:cs="宋体"/>
                <w:kern w:val="0"/>
                <w:szCs w:val="21"/>
              </w:rPr>
            </w:pPr>
            <w:r>
              <w:rPr>
                <w:rFonts w:ascii="宋体" w:eastAsia="宋体" w:hAnsi="宋体" w:cs="仿宋" w:hint="eastAsia"/>
                <w:kern w:val="0"/>
                <w:szCs w:val="21"/>
              </w:rPr>
              <w:t>商务部分：</w:t>
            </w:r>
            <w:r>
              <w:rPr>
                <w:rFonts w:ascii="宋体" w:eastAsia="宋体" w:hAnsi="宋体" w:cs="宋体" w:hint="eastAsia"/>
                <w:kern w:val="0"/>
                <w:szCs w:val="21"/>
              </w:rPr>
              <w:t>45</w:t>
            </w:r>
            <w:r>
              <w:rPr>
                <w:rFonts w:ascii="宋体" w:eastAsia="宋体" w:hAnsi="宋体" w:cs="仿宋" w:hint="eastAsia"/>
                <w:kern w:val="0"/>
                <w:szCs w:val="21"/>
              </w:rPr>
              <w:t>分</w:t>
            </w:r>
          </w:p>
          <w:p w:rsidR="006C12FD" w:rsidRDefault="00E06B7D">
            <w:pPr>
              <w:spacing w:line="360" w:lineRule="atLeast"/>
              <w:ind w:firstLine="480"/>
              <w:jc w:val="left"/>
              <w:rPr>
                <w:rFonts w:ascii="宋体" w:eastAsia="宋体" w:hAnsi="宋体" w:cs="宋体"/>
                <w:kern w:val="0"/>
                <w:szCs w:val="21"/>
              </w:rPr>
            </w:pPr>
            <w:r>
              <w:rPr>
                <w:rFonts w:ascii="宋体" w:eastAsia="宋体" w:hAnsi="宋体" w:cs="仿宋" w:hint="eastAsia"/>
                <w:kern w:val="0"/>
                <w:szCs w:val="21"/>
              </w:rPr>
              <w:t>技术部分：</w:t>
            </w:r>
            <w:r>
              <w:rPr>
                <w:rFonts w:ascii="宋体" w:eastAsia="宋体" w:hAnsi="宋体" w:cs="宋体" w:hint="eastAsia"/>
                <w:kern w:val="0"/>
                <w:szCs w:val="21"/>
              </w:rPr>
              <w:t>35</w:t>
            </w:r>
            <w:r>
              <w:rPr>
                <w:rFonts w:ascii="宋体" w:eastAsia="宋体" w:hAnsi="宋体" w:cs="仿宋" w:hint="eastAsia"/>
                <w:kern w:val="0"/>
                <w:szCs w:val="21"/>
              </w:rPr>
              <w:t>分</w:t>
            </w:r>
          </w:p>
        </w:tc>
      </w:tr>
      <w:tr w:rsidR="006C12FD">
        <w:trPr>
          <w:trHeight w:val="845"/>
          <w:jc w:val="center"/>
        </w:trPr>
        <w:tc>
          <w:tcPr>
            <w:tcW w:w="8983" w:type="dxa"/>
            <w:gridSpan w:val="3"/>
            <w:vAlign w:val="center"/>
          </w:tcPr>
          <w:p w:rsidR="006C12FD" w:rsidRDefault="00E06B7D">
            <w:pPr>
              <w:spacing w:line="360" w:lineRule="atLeast"/>
              <w:ind w:firstLine="480"/>
              <w:jc w:val="center"/>
              <w:rPr>
                <w:rFonts w:ascii="宋体" w:eastAsia="宋体" w:hAnsi="宋体" w:cs="仿宋"/>
                <w:b/>
                <w:kern w:val="0"/>
                <w:szCs w:val="21"/>
              </w:rPr>
            </w:pPr>
            <w:r>
              <w:rPr>
                <w:rFonts w:ascii="宋体" w:eastAsia="宋体" w:hAnsi="宋体" w:cs="仿宋" w:hint="eastAsia"/>
                <w:b/>
                <w:kern w:val="0"/>
                <w:szCs w:val="21"/>
              </w:rPr>
              <w:t>一、价格部分（满分20分）</w:t>
            </w:r>
          </w:p>
        </w:tc>
      </w:tr>
      <w:tr w:rsidR="006C12FD">
        <w:trPr>
          <w:trHeight w:val="567"/>
          <w:jc w:val="center"/>
        </w:trPr>
        <w:tc>
          <w:tcPr>
            <w:tcW w:w="1337" w:type="dxa"/>
            <w:tcBorders>
              <w:bottom w:val="single" w:sz="4" w:space="0" w:color="auto"/>
            </w:tcBorders>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评分因素</w:t>
            </w:r>
          </w:p>
        </w:tc>
        <w:tc>
          <w:tcPr>
            <w:tcW w:w="6081"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评标标准</w:t>
            </w:r>
          </w:p>
        </w:tc>
        <w:tc>
          <w:tcPr>
            <w:tcW w:w="1565"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分值</w:t>
            </w:r>
          </w:p>
        </w:tc>
      </w:tr>
      <w:tr w:rsidR="006C12FD">
        <w:trPr>
          <w:trHeight w:val="1407"/>
          <w:jc w:val="center"/>
        </w:trPr>
        <w:tc>
          <w:tcPr>
            <w:tcW w:w="1337" w:type="dxa"/>
            <w:vAlign w:val="center"/>
          </w:tcPr>
          <w:p w:rsidR="006C12FD" w:rsidRDefault="00E06B7D">
            <w:pPr>
              <w:spacing w:line="330" w:lineRule="atLeast"/>
              <w:jc w:val="center"/>
              <w:rPr>
                <w:rFonts w:ascii="宋体" w:eastAsia="宋体" w:hAnsi="宋体" w:cs="宋体"/>
                <w:kern w:val="0"/>
                <w:szCs w:val="21"/>
              </w:rPr>
            </w:pPr>
            <w:r>
              <w:rPr>
                <w:rFonts w:ascii="宋体" w:eastAsia="宋体" w:hAnsi="宋体" w:cs="仿宋" w:hint="eastAsia"/>
                <w:kern w:val="0"/>
                <w:szCs w:val="21"/>
              </w:rPr>
              <w:t>投标报价</w:t>
            </w:r>
          </w:p>
          <w:p w:rsidR="006C12FD" w:rsidRDefault="00E06B7D">
            <w:pPr>
              <w:spacing w:line="240" w:lineRule="atLeast"/>
              <w:jc w:val="center"/>
              <w:rPr>
                <w:rFonts w:ascii="宋体" w:eastAsia="宋体" w:hAnsi="宋体" w:cs="宋体"/>
                <w:kern w:val="0"/>
                <w:szCs w:val="21"/>
              </w:rPr>
            </w:pPr>
            <w:r>
              <w:rPr>
                <w:rFonts w:ascii="宋体" w:eastAsia="宋体" w:hAnsi="宋体" w:cs="仿宋" w:hint="eastAsia"/>
                <w:kern w:val="0"/>
                <w:szCs w:val="21"/>
              </w:rPr>
              <w:t>评分标准</w:t>
            </w:r>
          </w:p>
        </w:tc>
        <w:tc>
          <w:tcPr>
            <w:tcW w:w="6081" w:type="dxa"/>
            <w:vAlign w:val="center"/>
          </w:tcPr>
          <w:p w:rsidR="006C12FD" w:rsidRDefault="00E06B7D">
            <w:pPr>
              <w:spacing w:line="330" w:lineRule="atLeast"/>
              <w:jc w:val="left"/>
              <w:rPr>
                <w:rFonts w:ascii="宋体" w:eastAsia="宋体" w:hAnsi="宋体" w:cs="宋体"/>
                <w:kern w:val="0"/>
                <w:szCs w:val="21"/>
              </w:rPr>
            </w:pPr>
            <w:r>
              <w:rPr>
                <w:rFonts w:ascii="宋体" w:eastAsia="宋体" w:hAnsi="宋体" w:cs="仿宋" w:hint="eastAsia"/>
                <w:kern w:val="0"/>
                <w:szCs w:val="21"/>
              </w:rPr>
              <w:t>评标基准价：满足招标文件要求的有效投标报价中，最低的投标报价为评标基准价。</w:t>
            </w:r>
          </w:p>
          <w:p w:rsidR="006C12FD" w:rsidRDefault="00E06B7D">
            <w:pPr>
              <w:jc w:val="left"/>
              <w:rPr>
                <w:rFonts w:ascii="宋体" w:eastAsia="宋体" w:hAnsi="宋体" w:cs="宋体"/>
                <w:kern w:val="0"/>
                <w:szCs w:val="21"/>
                <w:u w:val="single"/>
              </w:rPr>
            </w:pPr>
            <w:r>
              <w:rPr>
                <w:rFonts w:ascii="宋体" w:eastAsia="宋体" w:hAnsi="宋体" w:cs="仿宋" w:hint="eastAsia"/>
                <w:kern w:val="0"/>
                <w:szCs w:val="21"/>
              </w:rPr>
              <w:t>投标报价得分=（评标基准价/投标报价）×</w:t>
            </w:r>
            <w:r>
              <w:rPr>
                <w:rFonts w:ascii="宋体" w:eastAsia="宋体" w:hAnsi="宋体" w:cs="仿宋" w:hint="eastAsia"/>
                <w:kern w:val="0"/>
                <w:szCs w:val="21"/>
                <w:u w:val="single"/>
              </w:rPr>
              <w:t>20</w:t>
            </w:r>
          </w:p>
        </w:tc>
        <w:tc>
          <w:tcPr>
            <w:tcW w:w="1565" w:type="dxa"/>
            <w:vAlign w:val="center"/>
          </w:tcPr>
          <w:p w:rsidR="006C12FD" w:rsidRDefault="00E06B7D">
            <w:pPr>
              <w:spacing w:line="360" w:lineRule="auto"/>
              <w:jc w:val="center"/>
              <w:rPr>
                <w:rFonts w:ascii="宋体" w:eastAsia="宋体" w:hAnsi="宋体" w:cs="宋体"/>
                <w:szCs w:val="21"/>
              </w:rPr>
            </w:pPr>
            <w:r>
              <w:rPr>
                <w:rFonts w:ascii="宋体" w:eastAsia="宋体" w:hAnsi="宋体" w:cs="宋体" w:hint="eastAsia"/>
                <w:szCs w:val="21"/>
              </w:rPr>
              <w:t>20分</w:t>
            </w:r>
          </w:p>
        </w:tc>
      </w:tr>
      <w:tr w:rsidR="006C12FD">
        <w:trPr>
          <w:trHeight w:val="844"/>
          <w:jc w:val="center"/>
        </w:trPr>
        <w:tc>
          <w:tcPr>
            <w:tcW w:w="8983" w:type="dxa"/>
            <w:gridSpan w:val="3"/>
            <w:vAlign w:val="center"/>
          </w:tcPr>
          <w:p w:rsidR="006C12FD" w:rsidRDefault="00E06B7D">
            <w:pPr>
              <w:spacing w:line="360" w:lineRule="auto"/>
              <w:jc w:val="center"/>
              <w:rPr>
                <w:rFonts w:ascii="宋体" w:eastAsia="宋体" w:hAnsi="宋体" w:cs="宋体"/>
                <w:szCs w:val="21"/>
              </w:rPr>
            </w:pPr>
            <w:r>
              <w:rPr>
                <w:rFonts w:ascii="宋体" w:eastAsia="宋体" w:hAnsi="宋体" w:cs="宋体" w:hint="eastAsia"/>
                <w:b/>
                <w:szCs w:val="21"/>
              </w:rPr>
              <w:t>二、商务部分</w:t>
            </w:r>
            <w:r>
              <w:rPr>
                <w:rFonts w:ascii="宋体" w:eastAsia="宋体" w:hAnsi="宋体" w:cs="仿宋" w:hint="eastAsia"/>
                <w:b/>
                <w:kern w:val="0"/>
                <w:szCs w:val="21"/>
              </w:rPr>
              <w:t>（满分45分）</w:t>
            </w:r>
          </w:p>
        </w:tc>
      </w:tr>
      <w:tr w:rsidR="006C12FD">
        <w:trPr>
          <w:trHeight w:val="695"/>
          <w:jc w:val="center"/>
        </w:trPr>
        <w:tc>
          <w:tcPr>
            <w:tcW w:w="1337"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评分因素</w:t>
            </w:r>
          </w:p>
        </w:tc>
        <w:tc>
          <w:tcPr>
            <w:tcW w:w="6081"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评标标准</w:t>
            </w:r>
          </w:p>
        </w:tc>
        <w:tc>
          <w:tcPr>
            <w:tcW w:w="1565"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分值</w:t>
            </w:r>
          </w:p>
        </w:tc>
      </w:tr>
      <w:tr w:rsidR="006C12FD">
        <w:trPr>
          <w:trHeight w:val="699"/>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企业</w:t>
            </w:r>
          </w:p>
          <w:p w:rsidR="006C12FD" w:rsidRDefault="00E06B7D">
            <w:pPr>
              <w:jc w:val="center"/>
              <w:rPr>
                <w:rFonts w:ascii="宋体" w:eastAsia="宋体" w:hAnsi="宋体" w:cs="宋体"/>
                <w:szCs w:val="21"/>
              </w:rPr>
            </w:pPr>
            <w:r>
              <w:rPr>
                <w:rFonts w:ascii="宋体" w:eastAsia="宋体" w:hAnsi="宋体" w:cs="宋体" w:hint="eastAsia"/>
                <w:szCs w:val="21"/>
              </w:rPr>
              <w:t>综合</w:t>
            </w:r>
          </w:p>
          <w:p w:rsidR="006C12FD" w:rsidRDefault="00E06B7D">
            <w:pPr>
              <w:jc w:val="center"/>
              <w:rPr>
                <w:rFonts w:ascii="宋体" w:eastAsia="宋体" w:hAnsi="宋体" w:cs="宋体"/>
                <w:szCs w:val="21"/>
              </w:rPr>
            </w:pPr>
            <w:r>
              <w:rPr>
                <w:rFonts w:ascii="宋体" w:eastAsia="宋体" w:hAnsi="宋体" w:cs="宋体" w:hint="eastAsia"/>
                <w:szCs w:val="21"/>
              </w:rPr>
              <w:t>实力</w:t>
            </w:r>
          </w:p>
        </w:tc>
        <w:tc>
          <w:tcPr>
            <w:tcW w:w="6081" w:type="dxa"/>
            <w:vAlign w:val="center"/>
          </w:tcPr>
          <w:p w:rsidR="006C12FD" w:rsidRDefault="00E06B7D">
            <w:pPr>
              <w:spacing w:line="276" w:lineRule="auto"/>
              <w:jc w:val="left"/>
              <w:rPr>
                <w:rFonts w:ascii="宋体" w:eastAsia="宋体" w:hAnsi="宋体" w:cs="宋体"/>
                <w:szCs w:val="21"/>
              </w:rPr>
            </w:pPr>
            <w:r>
              <w:rPr>
                <w:rFonts w:ascii="宋体" w:eastAsia="宋体" w:hAnsi="宋体" w:cs="宋体" w:hint="eastAsia"/>
                <w:szCs w:val="21"/>
              </w:rPr>
              <w:t>1、拟派项目负责人具有园林绿化相关专业中级或以上技术职称的得3分，本项最高得3分；</w:t>
            </w:r>
          </w:p>
          <w:p w:rsidR="006C12FD" w:rsidRDefault="00E06B7D">
            <w:pPr>
              <w:spacing w:line="276" w:lineRule="auto"/>
              <w:jc w:val="left"/>
              <w:rPr>
                <w:rFonts w:ascii="宋体" w:eastAsia="宋体" w:hAnsi="宋体" w:cs="宋体"/>
                <w:szCs w:val="21"/>
              </w:rPr>
            </w:pPr>
            <w:r>
              <w:rPr>
                <w:rFonts w:ascii="宋体" w:eastAsia="宋体" w:hAnsi="宋体" w:cs="宋体" w:hint="eastAsia"/>
                <w:szCs w:val="21"/>
              </w:rPr>
              <w:t>2、拟派技术负责人具有园林绿化相关专业中级或以上技术职称的得3分，本项最高得3分；</w:t>
            </w:r>
          </w:p>
          <w:p w:rsidR="006C12FD" w:rsidRDefault="00E06B7D">
            <w:pPr>
              <w:spacing w:line="276" w:lineRule="auto"/>
              <w:jc w:val="left"/>
              <w:rPr>
                <w:rFonts w:ascii="宋体" w:eastAsia="宋体" w:hAnsi="宋体" w:cs="宋体"/>
                <w:szCs w:val="21"/>
              </w:rPr>
            </w:pPr>
            <w:r>
              <w:rPr>
                <w:rFonts w:ascii="宋体" w:eastAsia="宋体" w:hAnsi="宋体" w:cs="宋体" w:hint="eastAsia"/>
                <w:szCs w:val="21"/>
              </w:rPr>
              <w:t>3、项目拟投入人员中配备有相关专业职业资格证或上岗证或技工证的，每提供1名得1分，本项最高得3分。</w:t>
            </w:r>
          </w:p>
          <w:p w:rsidR="006C12FD" w:rsidRDefault="00E06B7D">
            <w:pPr>
              <w:spacing w:line="276" w:lineRule="auto"/>
              <w:jc w:val="left"/>
              <w:rPr>
                <w:rFonts w:ascii="宋体" w:eastAsia="宋体" w:hAnsi="宋体" w:cs="宋体"/>
                <w:szCs w:val="21"/>
              </w:rPr>
            </w:pPr>
            <w:r>
              <w:rPr>
                <w:rFonts w:ascii="宋体" w:eastAsia="宋体" w:hAnsi="宋体" w:cs="宋体" w:hint="eastAsia"/>
                <w:szCs w:val="21"/>
              </w:rPr>
              <w:t>4、投标人获得ISO质量管理体系认证的，得2分；获得环境管理体系认证的，得2分；获得职业健康安全管理体系认证的，得2分，本项最高得6分。</w:t>
            </w:r>
          </w:p>
          <w:p w:rsidR="006C12FD" w:rsidRDefault="00E06B7D">
            <w:pPr>
              <w:spacing w:line="276" w:lineRule="auto"/>
              <w:jc w:val="left"/>
              <w:rPr>
                <w:rFonts w:ascii="宋体" w:eastAsia="宋体" w:hAnsi="宋体" w:cs="宋体"/>
                <w:szCs w:val="21"/>
              </w:rPr>
            </w:pPr>
            <w:r>
              <w:rPr>
                <w:rFonts w:ascii="宋体" w:eastAsia="宋体" w:hAnsi="宋体" w:cs="宋体" w:hint="eastAsia"/>
                <w:szCs w:val="21"/>
              </w:rPr>
              <w:t>5、投标人配备打药车、高空作业车、总质量2900kg以上符合环保标准的洒水车大型设备并能提供设备照片和相应购置发票的，每提供一项得2分，本项最高得10分。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25分</w:t>
            </w:r>
          </w:p>
        </w:tc>
      </w:tr>
      <w:tr w:rsidR="006C12FD">
        <w:trPr>
          <w:trHeight w:val="1407"/>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企业</w:t>
            </w:r>
          </w:p>
          <w:p w:rsidR="006C12FD" w:rsidRDefault="00E06B7D">
            <w:pPr>
              <w:jc w:val="center"/>
              <w:rPr>
                <w:rFonts w:ascii="宋体" w:eastAsia="宋体" w:hAnsi="宋体" w:cs="宋体"/>
                <w:szCs w:val="21"/>
              </w:rPr>
            </w:pPr>
            <w:r>
              <w:rPr>
                <w:rFonts w:ascii="宋体" w:eastAsia="宋体" w:hAnsi="宋体" w:cs="宋体" w:hint="eastAsia"/>
                <w:szCs w:val="21"/>
              </w:rPr>
              <w:t>业绩</w:t>
            </w:r>
          </w:p>
        </w:tc>
        <w:tc>
          <w:tcPr>
            <w:tcW w:w="6081" w:type="dxa"/>
            <w:vAlign w:val="center"/>
          </w:tcPr>
          <w:p w:rsidR="006C12FD" w:rsidRDefault="00E06B7D">
            <w:pPr>
              <w:spacing w:line="276" w:lineRule="auto"/>
              <w:jc w:val="left"/>
              <w:rPr>
                <w:rFonts w:ascii="宋体" w:eastAsia="宋体" w:hAnsi="宋体" w:cs="宋体"/>
                <w:b/>
                <w:szCs w:val="21"/>
              </w:rPr>
            </w:pPr>
            <w:r>
              <w:rPr>
                <w:rFonts w:ascii="宋体" w:eastAsia="宋体" w:hAnsi="宋体" w:cs="宋体" w:hint="eastAsia"/>
                <w:bCs/>
                <w:szCs w:val="21"/>
              </w:rPr>
              <w:t>投标人2015年1月1日以来具有单项合同金额100万元以上绿化施工、绿化管养类似项目业绩者，每项得3分，</w:t>
            </w:r>
            <w:r>
              <w:rPr>
                <w:rFonts w:ascii="宋体" w:eastAsia="宋体" w:hAnsi="宋体" w:cs="宋体" w:hint="eastAsia"/>
                <w:szCs w:val="21"/>
              </w:rPr>
              <w:t>本项最高得15</w:t>
            </w:r>
            <w:r>
              <w:rPr>
                <w:rFonts w:ascii="宋体" w:eastAsia="宋体" w:hAnsi="宋体" w:cs="宋体" w:hint="eastAsia"/>
                <w:bCs/>
                <w:szCs w:val="21"/>
              </w:rPr>
              <w:t>分。(须同时提供中标通知书、合同协议书，时间以合同签订时间为准)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15分</w:t>
            </w:r>
          </w:p>
        </w:tc>
      </w:tr>
      <w:tr w:rsidR="006C12FD">
        <w:trPr>
          <w:trHeight w:val="1102"/>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服务</w:t>
            </w:r>
          </w:p>
          <w:p w:rsidR="006C12FD" w:rsidRDefault="00E06B7D">
            <w:pPr>
              <w:jc w:val="center"/>
              <w:rPr>
                <w:rFonts w:ascii="宋体" w:eastAsia="宋体" w:hAnsi="宋体" w:cs="宋体"/>
                <w:szCs w:val="21"/>
              </w:rPr>
            </w:pPr>
            <w:r>
              <w:rPr>
                <w:rFonts w:ascii="宋体" w:eastAsia="宋体" w:hAnsi="宋体" w:cs="宋体" w:hint="eastAsia"/>
                <w:szCs w:val="21"/>
              </w:rPr>
              <w:t>承诺</w:t>
            </w:r>
          </w:p>
        </w:tc>
        <w:tc>
          <w:tcPr>
            <w:tcW w:w="6081" w:type="dxa"/>
            <w:vAlign w:val="center"/>
          </w:tcPr>
          <w:p w:rsidR="006C12FD" w:rsidRDefault="00E06B7D">
            <w:pPr>
              <w:jc w:val="left"/>
              <w:rPr>
                <w:rFonts w:ascii="宋体" w:eastAsia="宋体" w:hAnsi="宋体" w:cs="宋体"/>
                <w:b/>
                <w:szCs w:val="21"/>
              </w:rPr>
            </w:pPr>
            <w:r>
              <w:rPr>
                <w:rFonts w:ascii="宋体" w:eastAsia="宋体" w:hAnsi="宋体" w:cs="宋体" w:hint="eastAsia"/>
                <w:bCs/>
                <w:szCs w:val="21"/>
                <w:lang w:val="zh-CN"/>
              </w:rPr>
              <w:t>根据投标人服务承诺内容对采购人的实质性优惠措施、条件</w:t>
            </w:r>
            <w:r>
              <w:rPr>
                <w:rFonts w:ascii="宋体" w:eastAsia="宋体" w:hAnsi="宋体" w:cs="宋体" w:hint="eastAsia"/>
                <w:bCs/>
                <w:szCs w:val="21"/>
              </w:rPr>
              <w:t>（含不拖欠工人工资承诺等内容）</w:t>
            </w:r>
            <w:r>
              <w:rPr>
                <w:rFonts w:ascii="宋体" w:eastAsia="宋体" w:hAnsi="宋体" w:cs="宋体" w:hint="eastAsia"/>
                <w:bCs/>
                <w:szCs w:val="21"/>
                <w:lang w:val="zh-CN"/>
              </w:rPr>
              <w:t>等情况进行打分。</w:t>
            </w:r>
            <w:r>
              <w:rPr>
                <w:rFonts w:ascii="宋体" w:eastAsia="宋体" w:hAnsi="宋体" w:cs="宋体" w:hint="eastAsia"/>
                <w:szCs w:val="21"/>
              </w:rPr>
              <w:t>好：得5分；一般：得3分；差：得1分；本项最高得5分。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845"/>
          <w:jc w:val="center"/>
        </w:trPr>
        <w:tc>
          <w:tcPr>
            <w:tcW w:w="8983" w:type="dxa"/>
            <w:gridSpan w:val="3"/>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lastRenderedPageBreak/>
              <w:t>三、技术部分</w:t>
            </w:r>
            <w:r>
              <w:rPr>
                <w:rFonts w:ascii="宋体" w:eastAsia="宋体" w:hAnsi="宋体" w:cs="仿宋" w:hint="eastAsia"/>
                <w:b/>
                <w:kern w:val="0"/>
                <w:szCs w:val="21"/>
              </w:rPr>
              <w:t>（满分35分）</w:t>
            </w:r>
          </w:p>
        </w:tc>
      </w:tr>
      <w:tr w:rsidR="006C12FD">
        <w:trPr>
          <w:trHeight w:val="695"/>
          <w:jc w:val="center"/>
        </w:trPr>
        <w:tc>
          <w:tcPr>
            <w:tcW w:w="1337"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评分因素</w:t>
            </w:r>
          </w:p>
        </w:tc>
        <w:tc>
          <w:tcPr>
            <w:tcW w:w="6081"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评标标准</w:t>
            </w:r>
          </w:p>
        </w:tc>
        <w:tc>
          <w:tcPr>
            <w:tcW w:w="1565" w:type="dxa"/>
            <w:vAlign w:val="center"/>
          </w:tcPr>
          <w:p w:rsidR="006C12FD" w:rsidRDefault="00E06B7D">
            <w:pPr>
              <w:jc w:val="center"/>
              <w:rPr>
                <w:rFonts w:ascii="宋体" w:eastAsia="宋体" w:hAnsi="宋体" w:cs="宋体"/>
                <w:b/>
                <w:szCs w:val="21"/>
              </w:rPr>
            </w:pPr>
            <w:r>
              <w:rPr>
                <w:rFonts w:ascii="宋体" w:eastAsia="宋体" w:hAnsi="宋体" w:cs="宋体" w:hint="eastAsia"/>
                <w:b/>
                <w:szCs w:val="21"/>
              </w:rPr>
              <w:t>分值</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项目实施</w:t>
            </w:r>
          </w:p>
          <w:p w:rsidR="006C12FD" w:rsidRDefault="00E06B7D">
            <w:pPr>
              <w:jc w:val="center"/>
              <w:rPr>
                <w:rFonts w:ascii="宋体" w:eastAsia="宋体" w:hAnsi="宋体" w:cs="宋体"/>
                <w:szCs w:val="21"/>
              </w:rPr>
            </w:pPr>
            <w:r>
              <w:rPr>
                <w:rFonts w:ascii="宋体" w:eastAsia="宋体" w:hAnsi="宋体" w:cs="宋体" w:hint="eastAsia"/>
                <w:szCs w:val="21"/>
              </w:rPr>
              <w:t>技术方案</w:t>
            </w:r>
          </w:p>
        </w:tc>
        <w:tc>
          <w:tcPr>
            <w:tcW w:w="6081" w:type="dxa"/>
            <w:vAlign w:val="center"/>
          </w:tcPr>
          <w:p w:rsidR="006C12FD" w:rsidRDefault="00E06B7D">
            <w:pPr>
              <w:jc w:val="left"/>
              <w:rPr>
                <w:rFonts w:ascii="宋体" w:eastAsia="宋体" w:hAnsi="宋体" w:cs="宋体"/>
                <w:szCs w:val="21"/>
              </w:rPr>
            </w:pPr>
            <w:r>
              <w:rPr>
                <w:rFonts w:ascii="宋体" w:eastAsia="宋体" w:hAnsi="宋体" w:cs="宋体" w:hint="eastAsia"/>
                <w:szCs w:val="21"/>
              </w:rPr>
              <w:t>评委根据投标人提供的技术方案的完整性、科学性、先进性、可行性进行打分。好：得5分；较好：得3分；一般：得1分，不提供的不得分。本项最高得5分。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质量管理体系与措施</w:t>
            </w:r>
          </w:p>
        </w:tc>
        <w:tc>
          <w:tcPr>
            <w:tcW w:w="6081" w:type="dxa"/>
            <w:vAlign w:val="center"/>
          </w:tcPr>
          <w:p w:rsidR="006C12FD" w:rsidRDefault="00E06B7D">
            <w:pPr>
              <w:pStyle w:val="ad"/>
              <w:ind w:firstLineChars="0" w:firstLine="0"/>
              <w:rPr>
                <w:rFonts w:hAnsi="宋体" w:cs="宋体"/>
                <w:kern w:val="2"/>
                <w:sz w:val="21"/>
                <w:szCs w:val="21"/>
              </w:rPr>
            </w:pPr>
            <w:r>
              <w:rPr>
                <w:rFonts w:hAnsi="宋体" w:cs="宋体" w:hint="eastAsia"/>
                <w:sz w:val="21"/>
                <w:szCs w:val="21"/>
              </w:rPr>
              <w:t>评委根据投标人提供的</w:t>
            </w:r>
            <w:r>
              <w:rPr>
                <w:rFonts w:hAnsi="宋体" w:cs="宋体" w:hint="eastAsia"/>
                <w:kern w:val="2"/>
                <w:sz w:val="21"/>
                <w:szCs w:val="21"/>
              </w:rPr>
              <w:t>质量管理体系与措施完整的完整性、科学性、先进性、可行性进行打分。好：得5分；较好：得3分；一般：得1分，不提供的不得分。本项最高得5分。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安全管理体系与措施</w:t>
            </w:r>
          </w:p>
        </w:tc>
        <w:tc>
          <w:tcPr>
            <w:tcW w:w="6081" w:type="dxa"/>
            <w:vAlign w:val="center"/>
          </w:tcPr>
          <w:p w:rsidR="006C12FD" w:rsidRDefault="00E06B7D">
            <w:pPr>
              <w:rPr>
                <w:rFonts w:ascii="宋体" w:eastAsia="宋体" w:hAnsi="宋体" w:cs="宋体"/>
                <w:szCs w:val="21"/>
              </w:rPr>
            </w:pPr>
            <w:r>
              <w:rPr>
                <w:rFonts w:ascii="宋体" w:eastAsia="宋体" w:hAnsi="宋体" w:cs="宋体" w:hint="eastAsia"/>
                <w:szCs w:val="21"/>
              </w:rPr>
              <w:t>评委根据投标人提供的安全管理体系与措施的完整性、科学性、可靠性进行打分。好：得5分；较好：得3分；一般：得1分，不提供的不得分。本项最高得5分。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环境保护管理体系与措施</w:t>
            </w:r>
          </w:p>
        </w:tc>
        <w:tc>
          <w:tcPr>
            <w:tcW w:w="6081" w:type="dxa"/>
            <w:vAlign w:val="center"/>
          </w:tcPr>
          <w:p w:rsidR="006C12FD" w:rsidRDefault="00E06B7D">
            <w:pPr>
              <w:rPr>
                <w:rFonts w:ascii="宋体" w:eastAsia="宋体" w:hAnsi="宋体" w:cs="宋体"/>
                <w:szCs w:val="21"/>
              </w:rPr>
            </w:pPr>
            <w:r>
              <w:rPr>
                <w:rFonts w:ascii="宋体" w:eastAsia="宋体" w:hAnsi="宋体" w:cs="宋体" w:hint="eastAsia"/>
                <w:szCs w:val="21"/>
              </w:rPr>
              <w:t>评委根据投标人提供的环境保护管理体系与措施的完整性、科学性、可行性进行打分。好：得5分；较好：得3分；一般：得1分，不提供的不得分。本项最高得5分。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hAnsi="宋体" w:cs="宋体" w:hint="eastAsia"/>
                <w:bCs/>
                <w:szCs w:val="21"/>
              </w:rPr>
              <w:t>在节能减排、工艺创新方面针对本项目有具体措施或企业自有创新技术</w:t>
            </w:r>
            <w:r>
              <w:rPr>
                <w:rFonts w:hAnsi="宋体" w:cs="宋体" w:hint="eastAsia"/>
                <w:bCs/>
                <w:szCs w:val="21"/>
              </w:rPr>
              <w:t xml:space="preserve">   </w:t>
            </w:r>
          </w:p>
        </w:tc>
        <w:tc>
          <w:tcPr>
            <w:tcW w:w="6081" w:type="dxa"/>
            <w:vAlign w:val="center"/>
          </w:tcPr>
          <w:p w:rsidR="006C12FD" w:rsidRDefault="00E06B7D">
            <w:pPr>
              <w:rPr>
                <w:rFonts w:ascii="宋体" w:eastAsia="宋体" w:hAnsi="宋体" w:cs="宋体"/>
                <w:szCs w:val="21"/>
              </w:rPr>
            </w:pPr>
            <w:r>
              <w:rPr>
                <w:rFonts w:ascii="宋体" w:eastAsia="宋体" w:hAnsi="宋体" w:cs="宋体" w:hint="eastAsia"/>
                <w:szCs w:val="21"/>
              </w:rPr>
              <w:t>评委根据投标人提供技术措施的科学性、先进性、可行性进行打分。好：得5分；较好：得3分；一般：得1分，不提供的不得分。本项最高得5分。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hAnsi="宋体" w:cs="宋体" w:hint="eastAsia"/>
                <w:bCs/>
                <w:szCs w:val="21"/>
              </w:rPr>
              <w:t>新工艺、新设备、新材料的采用程度，其在确保质量、降低成本、减轻劳动强度、提高工效等方面的作用</w:t>
            </w:r>
          </w:p>
        </w:tc>
        <w:tc>
          <w:tcPr>
            <w:tcW w:w="6081" w:type="dxa"/>
            <w:vAlign w:val="center"/>
          </w:tcPr>
          <w:p w:rsidR="006C12FD" w:rsidRDefault="00E06B7D">
            <w:pPr>
              <w:rPr>
                <w:rFonts w:ascii="宋体" w:eastAsia="宋体" w:hAnsi="宋体" w:cs="宋体"/>
                <w:szCs w:val="21"/>
              </w:rPr>
            </w:pPr>
            <w:r>
              <w:rPr>
                <w:rFonts w:ascii="宋体" w:eastAsia="宋体" w:hAnsi="宋体" w:cs="宋体" w:hint="eastAsia"/>
                <w:szCs w:val="21"/>
              </w:rPr>
              <w:t>评委根据投标人提供工艺、设备采用程度以及对本项目的作用进行打分。好：得5分；较好：得3分；一般：得1分，不提供的不得分。本项最高得5分。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r w:rsidR="006C12FD">
        <w:trPr>
          <w:trHeight w:val="1112"/>
          <w:jc w:val="center"/>
        </w:trPr>
        <w:tc>
          <w:tcPr>
            <w:tcW w:w="1337"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企业信息化管理平台</w:t>
            </w:r>
          </w:p>
        </w:tc>
        <w:tc>
          <w:tcPr>
            <w:tcW w:w="6081" w:type="dxa"/>
            <w:vAlign w:val="center"/>
          </w:tcPr>
          <w:p w:rsidR="006C12FD" w:rsidRDefault="00E06B7D">
            <w:pPr>
              <w:rPr>
                <w:rFonts w:ascii="宋体" w:eastAsia="宋体" w:hAnsi="宋体" w:cs="宋体"/>
                <w:szCs w:val="21"/>
              </w:rPr>
            </w:pPr>
            <w:r>
              <w:rPr>
                <w:rFonts w:ascii="宋体" w:eastAsia="宋体" w:hAnsi="宋体" w:cs="宋体" w:hint="eastAsia"/>
                <w:szCs w:val="21"/>
              </w:rPr>
              <w:t>企业具备信息化管理平台，能够使项目管理者对现场实施监控和数据处理。好：得5分；较好：得3分；一般：得1分，不提供的不得分。本项最高得5分。</w:t>
            </w:r>
          </w:p>
        </w:tc>
        <w:tc>
          <w:tcPr>
            <w:tcW w:w="1565" w:type="dxa"/>
            <w:vAlign w:val="center"/>
          </w:tcPr>
          <w:p w:rsidR="006C12FD" w:rsidRDefault="00E06B7D">
            <w:pPr>
              <w:jc w:val="center"/>
              <w:rPr>
                <w:rFonts w:ascii="宋体" w:eastAsia="宋体" w:hAnsi="宋体" w:cs="宋体"/>
                <w:szCs w:val="21"/>
              </w:rPr>
            </w:pPr>
            <w:r>
              <w:rPr>
                <w:rFonts w:ascii="宋体" w:eastAsia="宋体" w:hAnsi="宋体" w:cs="宋体" w:hint="eastAsia"/>
                <w:szCs w:val="21"/>
              </w:rPr>
              <w:t>5分</w:t>
            </w:r>
          </w:p>
        </w:tc>
      </w:tr>
    </w:tbl>
    <w:p w:rsidR="006C12FD" w:rsidRDefault="00E06B7D">
      <w:pPr>
        <w:pStyle w:val="ad"/>
        <w:spacing w:line="276" w:lineRule="auto"/>
        <w:ind w:firstLineChars="176" w:firstLine="424"/>
        <w:rPr>
          <w:rFonts w:hAnsi="宋体" w:cs="宋体"/>
          <w:b/>
          <w:bCs/>
          <w:sz w:val="24"/>
          <w:szCs w:val="24"/>
        </w:rPr>
      </w:pPr>
      <w:r>
        <w:rPr>
          <w:rFonts w:hAnsi="宋体" w:cs="宋体" w:hint="eastAsia"/>
          <w:b/>
          <w:bCs/>
          <w:sz w:val="24"/>
          <w:szCs w:val="24"/>
        </w:rPr>
        <w:t>注：1、凡评标办法中涉及到的人员均须为本单位正式员工，须附相关人员职称证或职业资格证或上岗证或技工证，以及身份证和单位为其缴纳的</w:t>
      </w:r>
      <w:proofErr w:type="gramStart"/>
      <w:r>
        <w:rPr>
          <w:rFonts w:hAnsi="宋体" w:cs="宋体" w:hint="eastAsia"/>
          <w:b/>
          <w:bCs/>
          <w:sz w:val="24"/>
          <w:szCs w:val="24"/>
        </w:rPr>
        <w:t>社保证明</w:t>
      </w:r>
      <w:proofErr w:type="gramEnd"/>
      <w:r>
        <w:rPr>
          <w:rFonts w:hAnsi="宋体" w:cs="宋体" w:hint="eastAsia"/>
          <w:b/>
          <w:bCs/>
          <w:sz w:val="24"/>
          <w:szCs w:val="24"/>
        </w:rPr>
        <w:t>。</w:t>
      </w:r>
    </w:p>
    <w:p w:rsidR="006C12FD" w:rsidRDefault="00E06B7D">
      <w:pPr>
        <w:pStyle w:val="ad"/>
        <w:spacing w:line="276" w:lineRule="auto"/>
        <w:ind w:firstLineChars="176" w:firstLine="424"/>
        <w:rPr>
          <w:rFonts w:hAnsi="宋体" w:cs="宋体"/>
          <w:b/>
          <w:bCs/>
          <w:sz w:val="24"/>
          <w:szCs w:val="24"/>
        </w:rPr>
      </w:pPr>
      <w:r>
        <w:rPr>
          <w:rFonts w:hAnsi="宋体" w:cs="宋体" w:hint="eastAsia"/>
          <w:b/>
          <w:bCs/>
          <w:sz w:val="24"/>
          <w:szCs w:val="24"/>
        </w:rPr>
        <w:t>2、评分标准里涉及到的证书、证件、业绩及其它材料等，均以投标文件中所提供</w:t>
      </w:r>
      <w:r>
        <w:rPr>
          <w:rFonts w:hAnsi="宋体" w:cs="宋体" w:hint="eastAsia"/>
          <w:b/>
          <w:bCs/>
          <w:sz w:val="24"/>
          <w:szCs w:val="24"/>
        </w:rPr>
        <w:lastRenderedPageBreak/>
        <w:t>的原件扫描件或图片（加盖公章）为准。</w:t>
      </w:r>
    </w:p>
    <w:p w:rsidR="006C12FD" w:rsidRDefault="00E06B7D">
      <w:pPr>
        <w:pStyle w:val="ad"/>
        <w:spacing w:line="276" w:lineRule="auto"/>
        <w:ind w:firstLine="241"/>
        <w:rPr>
          <w:rFonts w:hAnsi="宋体" w:cs="宋体"/>
          <w:b/>
          <w:bCs/>
          <w:sz w:val="24"/>
          <w:szCs w:val="24"/>
        </w:rPr>
      </w:pPr>
      <w:r>
        <w:rPr>
          <w:rFonts w:hAnsi="宋体" w:cs="宋体" w:hint="eastAsia"/>
          <w:b/>
          <w:bCs/>
          <w:sz w:val="24"/>
          <w:szCs w:val="24"/>
        </w:rPr>
        <w:t>3、投标人应确保并承诺投标文件中所提供的所有资料真实、有效，并承担相应的法律后果，否则投标无效。</w:t>
      </w:r>
    </w:p>
    <w:p w:rsidR="006C12FD" w:rsidRDefault="00E06B7D">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6C12FD">
        <w:trPr>
          <w:trHeight w:val="557"/>
        </w:trPr>
        <w:tc>
          <w:tcPr>
            <w:tcW w:w="721"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序号</w:t>
            </w:r>
          </w:p>
        </w:tc>
        <w:tc>
          <w:tcPr>
            <w:tcW w:w="2823"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情形</w:t>
            </w:r>
          </w:p>
        </w:tc>
        <w:tc>
          <w:tcPr>
            <w:tcW w:w="2552"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rPr>
              <w:t>价格扣除</w:t>
            </w:r>
            <w:r>
              <w:rPr>
                <w:rFonts w:ascii="宋体" w:eastAsia="宋体" w:hAnsi="宋体" w:hint="eastAsia"/>
                <w:b/>
                <w:szCs w:val="21"/>
                <w:lang w:val="en-GB"/>
              </w:rPr>
              <w:t>比例</w:t>
            </w:r>
          </w:p>
        </w:tc>
        <w:tc>
          <w:tcPr>
            <w:tcW w:w="2835"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计算公式</w:t>
            </w:r>
          </w:p>
        </w:tc>
      </w:tr>
      <w:tr w:rsidR="006C12FD">
        <w:trPr>
          <w:trHeight w:val="891"/>
        </w:trPr>
        <w:tc>
          <w:tcPr>
            <w:tcW w:w="721"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1</w:t>
            </w:r>
          </w:p>
        </w:tc>
        <w:tc>
          <w:tcPr>
            <w:tcW w:w="2823" w:type="dxa"/>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非联合体投标人</w:t>
            </w:r>
          </w:p>
          <w:p w:rsidR="006C12FD" w:rsidRDefault="00E06B7D">
            <w:pPr>
              <w:jc w:val="center"/>
              <w:rPr>
                <w:rFonts w:ascii="宋体" w:eastAsia="宋体" w:hAnsi="宋体"/>
                <w:b/>
                <w:szCs w:val="21"/>
                <w:lang w:val="en-GB"/>
              </w:rPr>
            </w:pPr>
            <w:r>
              <w:rPr>
                <w:rFonts w:ascii="宋体" w:eastAsia="宋体" w:hAnsi="宋体" w:hint="eastAsia"/>
                <w:szCs w:val="21"/>
                <w:lang w:val="en-GB"/>
              </w:rPr>
              <w:t>（投标人须为中小企业）</w:t>
            </w:r>
          </w:p>
        </w:tc>
        <w:tc>
          <w:tcPr>
            <w:tcW w:w="2552" w:type="dxa"/>
            <w:vAlign w:val="center"/>
          </w:tcPr>
          <w:p w:rsidR="006C12FD" w:rsidRDefault="00E06B7D">
            <w:pPr>
              <w:jc w:val="center"/>
              <w:rPr>
                <w:rFonts w:ascii="宋体" w:eastAsia="宋体" w:hAnsi="宋体"/>
                <w:b/>
                <w:szCs w:val="21"/>
                <w:lang w:val="en-GB"/>
              </w:rPr>
            </w:pPr>
            <w:r>
              <w:rPr>
                <w:rFonts w:ascii="宋体" w:eastAsia="宋体" w:hAnsi="宋体" w:hint="eastAsia"/>
                <w:szCs w:val="21"/>
              </w:rPr>
              <w:t>对小型和微型企业产品的价格扣除</w:t>
            </w:r>
            <w:r>
              <w:rPr>
                <w:rFonts w:ascii="宋体" w:eastAsia="宋体" w:hAnsi="宋体"/>
                <w:szCs w:val="21"/>
                <w:u w:val="single"/>
              </w:rPr>
              <w:t>6</w:t>
            </w:r>
            <w:r>
              <w:rPr>
                <w:rFonts w:ascii="宋体" w:eastAsia="宋体" w:hAnsi="宋体" w:hint="eastAsia"/>
                <w:szCs w:val="21"/>
              </w:rPr>
              <w:t>%</w:t>
            </w:r>
          </w:p>
        </w:tc>
        <w:tc>
          <w:tcPr>
            <w:tcW w:w="2835" w:type="dxa"/>
            <w:vMerge w:val="restart"/>
            <w:shd w:val="clear" w:color="auto" w:fill="auto"/>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评标价格＝投标报价—</w:t>
            </w:r>
            <w:r>
              <w:rPr>
                <w:rFonts w:ascii="宋体" w:eastAsia="宋体" w:hAnsi="宋体" w:hint="eastAsia"/>
                <w:szCs w:val="21"/>
              </w:rPr>
              <w:t>小型和微型企业产品的价格</w:t>
            </w:r>
            <w:r>
              <w:rPr>
                <w:rFonts w:ascii="宋体" w:eastAsia="宋体" w:hAnsi="宋体" w:hint="eastAsia"/>
                <w:szCs w:val="21"/>
                <w:lang w:val="en-GB"/>
              </w:rPr>
              <w:t>×6%</w:t>
            </w:r>
          </w:p>
          <w:p w:rsidR="006C12FD" w:rsidRDefault="006C12FD">
            <w:pPr>
              <w:jc w:val="center"/>
              <w:rPr>
                <w:rFonts w:ascii="宋体" w:eastAsia="宋体" w:hAnsi="宋体"/>
                <w:b/>
                <w:szCs w:val="21"/>
                <w:lang w:val="en-GB"/>
              </w:rPr>
            </w:pPr>
          </w:p>
        </w:tc>
      </w:tr>
      <w:tr w:rsidR="006C12FD">
        <w:trPr>
          <w:trHeight w:val="1414"/>
        </w:trPr>
        <w:tc>
          <w:tcPr>
            <w:tcW w:w="721"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2</w:t>
            </w:r>
          </w:p>
        </w:tc>
        <w:tc>
          <w:tcPr>
            <w:tcW w:w="2823" w:type="dxa"/>
            <w:vAlign w:val="center"/>
          </w:tcPr>
          <w:p w:rsidR="006C12FD" w:rsidRDefault="00E06B7D">
            <w:pPr>
              <w:jc w:val="center"/>
              <w:rPr>
                <w:rFonts w:ascii="宋体" w:eastAsia="宋体" w:hAnsi="宋体"/>
                <w:b/>
                <w:szCs w:val="21"/>
              </w:rPr>
            </w:pPr>
            <w:r>
              <w:rPr>
                <w:rFonts w:ascii="宋体" w:eastAsia="宋体" w:hAnsi="宋体" w:hint="eastAsia"/>
                <w:szCs w:val="21"/>
                <w:lang w:val="en-GB"/>
              </w:rPr>
              <w:t>联合体各方均为小型、微型企业</w:t>
            </w:r>
          </w:p>
        </w:tc>
        <w:tc>
          <w:tcPr>
            <w:tcW w:w="2552" w:type="dxa"/>
            <w:vAlign w:val="center"/>
          </w:tcPr>
          <w:p w:rsidR="006C12FD" w:rsidRDefault="00E06B7D">
            <w:pPr>
              <w:jc w:val="center"/>
              <w:rPr>
                <w:rFonts w:ascii="宋体" w:eastAsia="宋体" w:hAnsi="宋体"/>
                <w:szCs w:val="21"/>
              </w:rPr>
            </w:pPr>
            <w:r>
              <w:rPr>
                <w:rFonts w:ascii="宋体" w:eastAsia="宋体" w:hAnsi="宋体" w:hint="eastAsia"/>
                <w:szCs w:val="21"/>
              </w:rPr>
              <w:t>对小型和微型企业产品的价格扣除</w:t>
            </w:r>
            <w:r>
              <w:rPr>
                <w:rFonts w:ascii="宋体" w:eastAsia="宋体" w:hAnsi="宋体"/>
                <w:szCs w:val="21"/>
                <w:u w:val="single"/>
              </w:rPr>
              <w:t>6</w:t>
            </w:r>
            <w:r>
              <w:rPr>
                <w:rFonts w:ascii="宋体" w:eastAsia="宋体" w:hAnsi="宋体" w:hint="eastAsia"/>
                <w:szCs w:val="21"/>
              </w:rPr>
              <w:t>%</w:t>
            </w:r>
          </w:p>
          <w:p w:rsidR="006C12FD" w:rsidRDefault="00E06B7D">
            <w:pPr>
              <w:jc w:val="center"/>
              <w:rPr>
                <w:rFonts w:ascii="宋体" w:eastAsia="宋体" w:hAnsi="宋体"/>
                <w:b/>
                <w:szCs w:val="21"/>
                <w:lang w:val="en-GB"/>
              </w:rPr>
            </w:pPr>
            <w:r>
              <w:rPr>
                <w:rFonts w:ascii="宋体" w:eastAsia="宋体" w:hAnsi="宋体" w:hint="eastAsia"/>
                <w:szCs w:val="21"/>
              </w:rPr>
              <w:t>（不再享受序号3的价格折扣）</w:t>
            </w:r>
          </w:p>
        </w:tc>
        <w:tc>
          <w:tcPr>
            <w:tcW w:w="2835" w:type="dxa"/>
            <w:vMerge/>
            <w:shd w:val="clear" w:color="auto" w:fill="auto"/>
          </w:tcPr>
          <w:p w:rsidR="006C12FD" w:rsidRDefault="006C12FD">
            <w:pPr>
              <w:rPr>
                <w:rFonts w:ascii="宋体" w:eastAsia="宋体" w:hAnsi="宋体"/>
                <w:szCs w:val="21"/>
                <w:lang w:val="en-GB"/>
              </w:rPr>
            </w:pPr>
          </w:p>
        </w:tc>
      </w:tr>
      <w:tr w:rsidR="006C12FD">
        <w:trPr>
          <w:trHeight w:val="707"/>
        </w:trPr>
        <w:tc>
          <w:tcPr>
            <w:tcW w:w="721"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3</w:t>
            </w:r>
          </w:p>
        </w:tc>
        <w:tc>
          <w:tcPr>
            <w:tcW w:w="2823" w:type="dxa"/>
            <w:vAlign w:val="center"/>
          </w:tcPr>
          <w:p w:rsidR="006C12FD" w:rsidRDefault="00E06B7D">
            <w:pPr>
              <w:jc w:val="center"/>
              <w:rPr>
                <w:rFonts w:ascii="宋体" w:eastAsia="宋体" w:hAnsi="宋体"/>
                <w:b/>
                <w:szCs w:val="21"/>
                <w:lang w:val="en-GB"/>
              </w:rPr>
            </w:pPr>
            <w:r>
              <w:rPr>
                <w:rFonts w:ascii="宋体" w:eastAsia="宋体" w:hAnsi="宋体" w:hint="eastAsia"/>
                <w:szCs w:val="21"/>
                <w:lang w:val="en-GB"/>
              </w:rPr>
              <w:t>联合体一方为小型、微型企业且小型、微型企业协议合同金额占联合体协议合同总金额30%以上的</w:t>
            </w:r>
          </w:p>
        </w:tc>
        <w:tc>
          <w:tcPr>
            <w:tcW w:w="2552" w:type="dxa"/>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对联</w:t>
            </w:r>
            <w:proofErr w:type="gramStart"/>
            <w:r>
              <w:rPr>
                <w:rFonts w:ascii="宋体" w:eastAsia="宋体" w:hAnsi="宋体" w:hint="eastAsia"/>
                <w:szCs w:val="21"/>
                <w:lang w:val="en-GB"/>
              </w:rPr>
              <w:t>合体总</w:t>
            </w:r>
            <w:proofErr w:type="gramEnd"/>
            <w:r>
              <w:rPr>
                <w:rFonts w:ascii="宋体" w:eastAsia="宋体" w:hAnsi="宋体" w:hint="eastAsia"/>
                <w:szCs w:val="21"/>
                <w:lang w:val="en-GB"/>
              </w:rPr>
              <w:t>金额扣除</w:t>
            </w:r>
          </w:p>
          <w:p w:rsidR="006C12FD" w:rsidRDefault="00E06B7D">
            <w:pPr>
              <w:jc w:val="center"/>
              <w:rPr>
                <w:rFonts w:ascii="宋体" w:eastAsia="宋体" w:hAnsi="宋体"/>
                <w:b/>
                <w:szCs w:val="21"/>
                <w:lang w:val="en-GB"/>
              </w:rPr>
            </w:pPr>
            <w:r>
              <w:rPr>
                <w:rFonts w:ascii="宋体" w:eastAsia="宋体" w:hAnsi="宋体"/>
                <w:szCs w:val="21"/>
                <w:u w:val="single"/>
              </w:rPr>
              <w:t>2</w:t>
            </w:r>
            <w:r>
              <w:rPr>
                <w:rFonts w:ascii="宋体" w:eastAsia="宋体" w:hAnsi="宋体" w:hint="eastAsia"/>
                <w:szCs w:val="21"/>
              </w:rPr>
              <w:t>%</w:t>
            </w:r>
          </w:p>
        </w:tc>
        <w:tc>
          <w:tcPr>
            <w:tcW w:w="2835" w:type="dxa"/>
            <w:shd w:val="clear" w:color="auto" w:fill="auto"/>
            <w:vAlign w:val="center"/>
          </w:tcPr>
          <w:p w:rsidR="006C12FD" w:rsidRDefault="00E06B7D">
            <w:pPr>
              <w:jc w:val="center"/>
              <w:rPr>
                <w:rFonts w:ascii="宋体" w:eastAsia="宋体" w:hAnsi="宋体"/>
                <w:szCs w:val="21"/>
                <w:u w:val="single"/>
              </w:rPr>
            </w:pPr>
            <w:r>
              <w:rPr>
                <w:rFonts w:ascii="宋体" w:eastAsia="宋体" w:hAnsi="宋体" w:hint="eastAsia"/>
                <w:szCs w:val="21"/>
                <w:lang w:val="en-GB"/>
              </w:rPr>
              <w:t>评标价格＝投标报价×</w:t>
            </w:r>
            <w:r>
              <w:rPr>
                <w:rFonts w:ascii="宋体" w:eastAsia="宋体" w:hAnsi="宋体" w:hint="eastAsia"/>
                <w:szCs w:val="21"/>
              </w:rPr>
              <w:t>(1-</w:t>
            </w:r>
            <w:r>
              <w:rPr>
                <w:rFonts w:ascii="宋体" w:eastAsia="宋体" w:hAnsi="宋体"/>
                <w:szCs w:val="21"/>
                <w:u w:val="single"/>
              </w:rPr>
              <w:t>2</w:t>
            </w:r>
            <w:r>
              <w:rPr>
                <w:rFonts w:ascii="宋体" w:eastAsia="宋体" w:hAnsi="宋体" w:hint="eastAsia"/>
                <w:szCs w:val="21"/>
                <w:u w:val="single"/>
              </w:rPr>
              <w:t>%)</w:t>
            </w:r>
          </w:p>
          <w:p w:rsidR="006C12FD" w:rsidRDefault="006C12FD">
            <w:pPr>
              <w:jc w:val="center"/>
              <w:rPr>
                <w:rFonts w:ascii="宋体" w:eastAsia="宋体" w:hAnsi="宋体"/>
                <w:b/>
                <w:szCs w:val="21"/>
                <w:lang w:val="en-GB"/>
              </w:rPr>
            </w:pPr>
          </w:p>
        </w:tc>
      </w:tr>
      <w:tr w:rsidR="006C12FD">
        <w:trPr>
          <w:trHeight w:val="707"/>
        </w:trPr>
        <w:tc>
          <w:tcPr>
            <w:tcW w:w="721"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4</w:t>
            </w:r>
          </w:p>
        </w:tc>
        <w:tc>
          <w:tcPr>
            <w:tcW w:w="2823" w:type="dxa"/>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监狱企业</w:t>
            </w:r>
          </w:p>
        </w:tc>
        <w:tc>
          <w:tcPr>
            <w:tcW w:w="2552" w:type="dxa"/>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视同小型、微型企业</w:t>
            </w:r>
          </w:p>
          <w:p w:rsidR="006C12FD" w:rsidRDefault="00E06B7D">
            <w:pPr>
              <w:jc w:val="center"/>
              <w:rPr>
                <w:rFonts w:ascii="宋体" w:eastAsia="宋体" w:hAnsi="宋体"/>
                <w:szCs w:val="21"/>
                <w:lang w:val="en-GB"/>
              </w:rPr>
            </w:pPr>
            <w:r>
              <w:rPr>
                <w:rFonts w:ascii="宋体" w:eastAsia="宋体" w:hAnsi="宋体" w:hint="eastAsia"/>
                <w:szCs w:val="21"/>
                <w:lang w:val="en-GB"/>
              </w:rPr>
              <w:t>对监狱企业产品价格扣除</w:t>
            </w:r>
            <w:r>
              <w:rPr>
                <w:rFonts w:ascii="宋体" w:eastAsia="宋体" w:hAnsi="宋体"/>
                <w:szCs w:val="21"/>
                <w:u w:val="single"/>
              </w:rPr>
              <w:t>6</w:t>
            </w:r>
            <w:r>
              <w:rPr>
                <w:rFonts w:ascii="宋体" w:eastAsia="宋体" w:hAnsi="宋体" w:hint="eastAsia"/>
                <w:szCs w:val="21"/>
              </w:rPr>
              <w:t>%</w:t>
            </w:r>
          </w:p>
        </w:tc>
        <w:tc>
          <w:tcPr>
            <w:tcW w:w="2835" w:type="dxa"/>
            <w:shd w:val="clear" w:color="auto" w:fill="auto"/>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评标价格＝投标报价—</w:t>
            </w:r>
            <w:r>
              <w:rPr>
                <w:rFonts w:ascii="宋体" w:eastAsia="宋体" w:hAnsi="宋体" w:hint="eastAsia"/>
                <w:szCs w:val="21"/>
              </w:rPr>
              <w:t>监狱企业产品的价格</w:t>
            </w:r>
            <w:r>
              <w:rPr>
                <w:rFonts w:ascii="宋体" w:eastAsia="宋体" w:hAnsi="宋体" w:hint="eastAsia"/>
                <w:szCs w:val="21"/>
                <w:lang w:val="en-GB"/>
              </w:rPr>
              <w:t>×6%</w:t>
            </w:r>
          </w:p>
        </w:tc>
      </w:tr>
      <w:tr w:rsidR="006C12FD">
        <w:trPr>
          <w:trHeight w:val="707"/>
        </w:trPr>
        <w:tc>
          <w:tcPr>
            <w:tcW w:w="721" w:type="dxa"/>
            <w:vAlign w:val="center"/>
          </w:tcPr>
          <w:p w:rsidR="006C12FD" w:rsidRDefault="00E06B7D">
            <w:pPr>
              <w:jc w:val="center"/>
              <w:rPr>
                <w:rFonts w:ascii="宋体" w:eastAsia="宋体" w:hAnsi="宋体"/>
                <w:b/>
                <w:szCs w:val="21"/>
                <w:lang w:val="en-GB"/>
              </w:rPr>
            </w:pPr>
            <w:r>
              <w:rPr>
                <w:rFonts w:ascii="宋体" w:eastAsia="宋体" w:hAnsi="宋体" w:hint="eastAsia"/>
                <w:b/>
                <w:szCs w:val="21"/>
                <w:lang w:val="en-GB"/>
              </w:rPr>
              <w:t>5</w:t>
            </w:r>
          </w:p>
        </w:tc>
        <w:tc>
          <w:tcPr>
            <w:tcW w:w="2823" w:type="dxa"/>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残疾人福利性单位</w:t>
            </w:r>
          </w:p>
        </w:tc>
        <w:tc>
          <w:tcPr>
            <w:tcW w:w="2552" w:type="dxa"/>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视同小型、微型企业</w:t>
            </w:r>
          </w:p>
          <w:p w:rsidR="006C12FD" w:rsidRDefault="00E06B7D">
            <w:pPr>
              <w:jc w:val="center"/>
              <w:rPr>
                <w:rFonts w:ascii="宋体" w:eastAsia="宋体" w:hAnsi="宋体"/>
                <w:szCs w:val="21"/>
                <w:lang w:val="en-GB"/>
              </w:rPr>
            </w:pPr>
            <w:r>
              <w:rPr>
                <w:rFonts w:ascii="宋体" w:eastAsia="宋体" w:hAnsi="宋体" w:hint="eastAsia"/>
                <w:szCs w:val="21"/>
                <w:lang w:val="en-GB"/>
              </w:rPr>
              <w:t>对残疾人福利性单位产品价格扣除</w:t>
            </w:r>
            <w:r>
              <w:rPr>
                <w:rFonts w:ascii="宋体" w:eastAsia="宋体" w:hAnsi="宋体"/>
                <w:szCs w:val="21"/>
                <w:u w:val="single"/>
              </w:rPr>
              <w:t>6</w:t>
            </w:r>
            <w:r>
              <w:rPr>
                <w:rFonts w:ascii="宋体" w:eastAsia="宋体" w:hAnsi="宋体" w:hint="eastAsia"/>
                <w:szCs w:val="21"/>
              </w:rPr>
              <w:t>%</w:t>
            </w:r>
          </w:p>
        </w:tc>
        <w:tc>
          <w:tcPr>
            <w:tcW w:w="2835" w:type="dxa"/>
            <w:shd w:val="clear" w:color="auto" w:fill="auto"/>
            <w:vAlign w:val="center"/>
          </w:tcPr>
          <w:p w:rsidR="006C12FD" w:rsidRDefault="00E06B7D">
            <w:pPr>
              <w:jc w:val="center"/>
              <w:rPr>
                <w:rFonts w:ascii="宋体" w:eastAsia="宋体" w:hAnsi="宋体"/>
                <w:szCs w:val="21"/>
                <w:lang w:val="en-GB"/>
              </w:rPr>
            </w:pPr>
            <w:r>
              <w:rPr>
                <w:rFonts w:ascii="宋体" w:eastAsia="宋体" w:hAnsi="宋体" w:hint="eastAsia"/>
                <w:szCs w:val="21"/>
                <w:lang w:val="en-GB"/>
              </w:rPr>
              <w:t>评标价格＝投标报价—</w:t>
            </w:r>
            <w:r>
              <w:rPr>
                <w:rFonts w:ascii="宋体" w:eastAsia="宋体" w:hAnsi="宋体" w:hint="eastAsia"/>
                <w:szCs w:val="21"/>
              </w:rPr>
              <w:t>残疾人福利性单位产品的价格</w:t>
            </w:r>
            <w:r>
              <w:rPr>
                <w:rFonts w:ascii="宋体" w:eastAsia="宋体" w:hAnsi="宋体" w:hint="eastAsia"/>
                <w:szCs w:val="21"/>
                <w:lang w:val="en-GB"/>
              </w:rPr>
              <w:t>×6%</w:t>
            </w:r>
          </w:p>
        </w:tc>
      </w:tr>
      <w:tr w:rsidR="006C12FD">
        <w:trPr>
          <w:trHeight w:val="2582"/>
        </w:trPr>
        <w:tc>
          <w:tcPr>
            <w:tcW w:w="8931" w:type="dxa"/>
            <w:gridSpan w:val="4"/>
            <w:vAlign w:val="center"/>
          </w:tcPr>
          <w:p w:rsidR="006C12FD" w:rsidRDefault="00E06B7D">
            <w:pPr>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C12FD" w:rsidRDefault="00E06B7D">
            <w:pPr>
              <w:adjustRightInd w:val="0"/>
              <w:spacing w:line="360" w:lineRule="auto"/>
              <w:ind w:leftChars="-1" w:left="-2" w:firstLineChars="200" w:firstLine="420"/>
              <w:jc w:val="left"/>
              <w:rPr>
                <w:rFonts w:ascii="宋体" w:eastAsia="宋体" w:hAnsi="宋体" w:cs="仿宋_GB2312"/>
                <w:szCs w:val="21"/>
                <w:lang w:val="zh-CN"/>
              </w:rPr>
            </w:pPr>
            <w:r>
              <w:rPr>
                <w:rFonts w:ascii="宋体" w:eastAsia="宋体" w:hAnsi="宋体" w:cs="仿宋_GB2312" w:hint="eastAsia"/>
                <w:szCs w:val="21"/>
                <w:lang w:val="zh-CN"/>
              </w:rPr>
              <w:t>2、</w:t>
            </w:r>
            <w:r>
              <w:rPr>
                <w:rFonts w:ascii="宋体" w:eastAsia="宋体" w:hAnsi="宋体" w:cs="仿宋_GB2312"/>
                <w:szCs w:val="21"/>
                <w:lang w:val="zh-CN"/>
              </w:rPr>
              <w:t>经评标委员会</w:t>
            </w:r>
            <w:r>
              <w:rPr>
                <w:rFonts w:ascii="宋体" w:eastAsia="宋体" w:hAnsi="宋体" w:cs="仿宋_GB2312" w:hint="eastAsia"/>
                <w:szCs w:val="21"/>
                <w:lang w:val="zh-CN"/>
              </w:rPr>
              <w:t>审查、评价</w:t>
            </w:r>
            <w:r>
              <w:rPr>
                <w:rFonts w:ascii="宋体" w:eastAsia="宋体" w:hAnsi="宋体" w:cs="仿宋_GB2312"/>
                <w:szCs w:val="21"/>
                <w:lang w:val="zh-CN"/>
              </w:rPr>
              <w:t>，</w:t>
            </w:r>
            <w:r>
              <w:rPr>
                <w:rFonts w:ascii="宋体" w:eastAsia="宋体" w:hAnsi="宋体" w:cs="仿宋_GB2312" w:hint="eastAsia"/>
                <w:szCs w:val="21"/>
                <w:lang w:val="zh-CN"/>
              </w:rPr>
              <w:t>投标文件符合</w:t>
            </w:r>
            <w:r>
              <w:rPr>
                <w:rFonts w:ascii="宋体" w:eastAsia="宋体" w:hAnsi="宋体" w:cs="仿宋_GB2312"/>
                <w:szCs w:val="21"/>
                <w:lang w:val="zh-CN"/>
              </w:rPr>
              <w:t>招标文件</w:t>
            </w:r>
            <w:r>
              <w:rPr>
                <w:rFonts w:ascii="宋体" w:eastAsia="宋体" w:hAnsi="宋体" w:cs="仿宋_GB2312" w:hint="eastAsia"/>
                <w:szCs w:val="21"/>
                <w:lang w:val="zh-CN"/>
              </w:rPr>
              <w:t>实质性</w:t>
            </w:r>
            <w:r>
              <w:rPr>
                <w:rFonts w:ascii="宋体" w:eastAsia="宋体" w:hAnsi="宋体" w:cs="仿宋_GB2312"/>
                <w:szCs w:val="21"/>
                <w:lang w:val="zh-CN"/>
              </w:rPr>
              <w:t>要求且</w:t>
            </w:r>
            <w:r>
              <w:rPr>
                <w:rFonts w:ascii="宋体" w:eastAsia="宋体" w:hAnsi="宋体" w:cs="仿宋_GB2312" w:hint="eastAsia"/>
                <w:szCs w:val="21"/>
                <w:lang w:val="zh-CN"/>
              </w:rPr>
              <w:t>进行了政策性价格扣除后，</w:t>
            </w:r>
            <w:r>
              <w:rPr>
                <w:rFonts w:ascii="宋体" w:eastAsia="宋体" w:hAnsi="宋体" w:cs="仿宋_GB2312"/>
                <w:szCs w:val="21"/>
                <w:lang w:val="zh-CN"/>
              </w:rPr>
              <w:t>以</w:t>
            </w:r>
            <w:r>
              <w:rPr>
                <w:rFonts w:ascii="宋体" w:eastAsia="宋体" w:hAnsi="宋体" w:cs="仿宋_GB2312" w:hint="eastAsia"/>
                <w:szCs w:val="21"/>
                <w:lang w:val="zh-CN"/>
              </w:rPr>
              <w:t>评标价格的</w:t>
            </w:r>
            <w:r>
              <w:rPr>
                <w:rFonts w:ascii="宋体" w:eastAsia="宋体" w:hAnsi="宋体" w:cs="仿宋_GB2312"/>
                <w:szCs w:val="21"/>
                <w:lang w:val="zh-CN"/>
              </w:rPr>
              <w:t>最低价者定为评标基准价，其价格分为满分。其他投标人的价格</w:t>
            </w:r>
            <w:proofErr w:type="gramStart"/>
            <w:r>
              <w:rPr>
                <w:rFonts w:ascii="宋体" w:eastAsia="宋体" w:hAnsi="宋体" w:cs="仿宋_GB2312"/>
                <w:szCs w:val="21"/>
                <w:lang w:val="zh-CN"/>
              </w:rPr>
              <w:t>分统一</w:t>
            </w:r>
            <w:proofErr w:type="gramEnd"/>
            <w:r>
              <w:rPr>
                <w:rFonts w:ascii="宋体" w:eastAsia="宋体" w:hAnsi="宋体" w:cs="仿宋_GB2312"/>
                <w:szCs w:val="21"/>
                <w:lang w:val="zh-CN"/>
              </w:rPr>
              <w:t>按下列公式</w:t>
            </w:r>
            <w:r>
              <w:rPr>
                <w:rFonts w:ascii="宋体" w:eastAsia="宋体" w:hAnsi="宋体" w:cs="仿宋_GB2312" w:hint="eastAsia"/>
                <w:szCs w:val="21"/>
                <w:lang w:val="zh-CN"/>
              </w:rPr>
              <w:t>计算</w:t>
            </w:r>
            <w:r>
              <w:rPr>
                <w:rFonts w:ascii="宋体" w:eastAsia="宋体" w:hAnsi="宋体" w:cs="仿宋_GB2312"/>
                <w:szCs w:val="21"/>
                <w:lang w:val="zh-CN"/>
              </w:rPr>
              <w:t>。即：</w:t>
            </w:r>
          </w:p>
          <w:p w:rsidR="006C12FD" w:rsidRDefault="00E06B7D">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评标基准价</w:t>
            </w:r>
            <w:r>
              <w:rPr>
                <w:rFonts w:ascii="宋体" w:eastAsia="宋体" w:hAnsi="宋体" w:cs="仿宋_GB2312" w:hint="eastAsia"/>
                <w:szCs w:val="21"/>
                <w:lang w:val="zh-CN"/>
              </w:rPr>
              <w:t>=评标价格的最低价</w:t>
            </w:r>
          </w:p>
          <w:p w:rsidR="006C12FD" w:rsidRDefault="00E06B7D">
            <w:pPr>
              <w:adjustRightInd w:val="0"/>
              <w:spacing w:line="360" w:lineRule="auto"/>
              <w:ind w:leftChars="-42" w:left="-88" w:firstLineChars="214" w:firstLine="449"/>
              <w:jc w:val="left"/>
              <w:rPr>
                <w:rFonts w:ascii="宋体" w:eastAsia="宋体" w:hAnsi="宋体" w:cs="仿宋_GB2312"/>
                <w:szCs w:val="21"/>
                <w:lang w:val="zh-CN"/>
              </w:rPr>
            </w:pPr>
            <w:r>
              <w:rPr>
                <w:rFonts w:ascii="宋体" w:eastAsia="宋体" w:hAnsi="宋体" w:cs="仿宋_GB2312"/>
                <w:szCs w:val="21"/>
                <w:lang w:val="zh-CN"/>
              </w:rPr>
              <w:t>其他投标报价得分</w:t>
            </w:r>
            <w:r>
              <w:rPr>
                <w:rFonts w:ascii="宋体" w:eastAsia="宋体" w:hAnsi="宋体" w:cs="仿宋_GB2312" w:hint="eastAsia"/>
                <w:szCs w:val="21"/>
                <w:lang w:val="zh-CN"/>
              </w:rPr>
              <w:t>=（</w:t>
            </w:r>
            <w:r>
              <w:rPr>
                <w:rFonts w:ascii="宋体" w:eastAsia="宋体" w:hAnsi="宋体" w:cs="仿宋_GB2312"/>
                <w:szCs w:val="21"/>
                <w:lang w:val="zh-CN"/>
              </w:rPr>
              <w:t>评标基准价</w:t>
            </w:r>
            <w:r>
              <w:rPr>
                <w:rFonts w:ascii="宋体" w:eastAsia="宋体" w:hAnsi="宋体" w:cs="仿宋_GB2312" w:hint="eastAsia"/>
                <w:szCs w:val="21"/>
                <w:lang w:val="zh-CN"/>
              </w:rPr>
              <w:t>/评标价格）</w:t>
            </w:r>
            <w:r>
              <w:rPr>
                <w:rFonts w:ascii="宋体" w:eastAsia="宋体" w:hAnsi="宋体" w:cs="仿宋_GB2312"/>
                <w:szCs w:val="21"/>
                <w:lang w:val="zh-CN"/>
              </w:rPr>
              <w:t>×</w:t>
            </w:r>
            <w:r>
              <w:rPr>
                <w:rFonts w:ascii="宋体" w:eastAsia="宋体" w:hAnsi="宋体" w:cs="仿宋_GB2312" w:hint="eastAsia"/>
                <w:szCs w:val="21"/>
                <w:lang w:val="zh-CN"/>
              </w:rPr>
              <w:t>评标标准中价格分值</w:t>
            </w:r>
          </w:p>
        </w:tc>
      </w:tr>
    </w:tbl>
    <w:p w:rsidR="006C12FD" w:rsidRDefault="00E06B7D">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6C12FD" w:rsidRDefault="00E06B7D">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a、不接受联合体投标的项目，本表中第2项、第3项情形不适用。</w:t>
      </w:r>
    </w:p>
    <w:p w:rsidR="006C12FD" w:rsidRDefault="00E06B7D">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b、小型和微型企业产品包括货物及其提供的服务与工程。</w:t>
      </w:r>
    </w:p>
    <w:p w:rsidR="006C12FD" w:rsidRDefault="00E06B7D">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6C12FD" w:rsidRDefault="00E06B7D">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lastRenderedPageBreak/>
        <w:t>d、残疾人福利性单位属于小型、微型企业的，不重复享受政策。</w:t>
      </w:r>
    </w:p>
    <w:p w:rsidR="006C12FD" w:rsidRDefault="00E06B7D">
      <w:pPr>
        <w:pStyle w:val="a7"/>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（6）</w:t>
      </w:r>
      <w:r>
        <w:rPr>
          <w:rFonts w:ascii="宋体" w:hAnsi="宋体" w:cs="仿宋_GB2312"/>
          <w:b/>
          <w:szCs w:val="24"/>
          <w:lang w:val="zh-CN"/>
        </w:rPr>
        <w:t>评标结果汇总完成后，除下列情形外，任何人不得修改评标结果：</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w:t>
      </w:r>
      <w:proofErr w:type="gramStart"/>
      <w:r>
        <w:rPr>
          <w:rFonts w:ascii="宋体" w:eastAsia="宋体" w:hAnsi="宋体" w:cs="仿宋_GB2312"/>
          <w:sz w:val="24"/>
          <w:szCs w:val="24"/>
          <w:lang w:val="zh-CN"/>
        </w:rPr>
        <w:t>畸</w:t>
      </w:r>
      <w:proofErr w:type="gramEnd"/>
      <w:r>
        <w:rPr>
          <w:rFonts w:ascii="宋体" w:eastAsia="宋体" w:hAnsi="宋体" w:cs="仿宋_GB2312"/>
          <w:sz w:val="24"/>
          <w:szCs w:val="24"/>
          <w:lang w:val="zh-CN"/>
        </w:rPr>
        <w:t>低的。</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C12FD" w:rsidRDefault="00E06B7D">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（7）</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rsidR="006C12FD" w:rsidRDefault="00E06B7D">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w:t>
      </w:r>
      <w:proofErr w:type="gramStart"/>
      <w:r>
        <w:rPr>
          <w:rFonts w:ascii="宋体" w:eastAsia="宋体" w:hAnsi="宋体" w:cs="仿宋_GB2312"/>
          <w:sz w:val="24"/>
          <w:szCs w:val="24"/>
          <w:lang w:val="zh-CN"/>
        </w:rPr>
        <w:t>作出</w:t>
      </w:r>
      <w:proofErr w:type="gramEnd"/>
      <w:r>
        <w:rPr>
          <w:rFonts w:ascii="宋体" w:eastAsia="宋体" w:hAnsi="宋体" w:cs="仿宋_GB2312"/>
          <w:sz w:val="24"/>
          <w:szCs w:val="24"/>
          <w:lang w:val="zh-CN"/>
        </w:rPr>
        <w:t>结论。持不同意见的评标委员会成员应当在评标报告上签署不同意见及理由，否则视为同意评标报告。</w:t>
      </w:r>
    </w:p>
    <w:p w:rsidR="006C12FD" w:rsidRDefault="00E06B7D">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6C12FD" w:rsidRDefault="00E06B7D">
      <w:pPr>
        <w:jc w:val="left"/>
        <w:rPr>
          <w:rFonts w:ascii="宋体" w:eastAsia="宋体" w:hAnsi="宋体" w:cs="宋体"/>
          <w:b/>
          <w:kern w:val="0"/>
          <w:sz w:val="32"/>
          <w:szCs w:val="32"/>
        </w:rPr>
      </w:pPr>
      <w:r>
        <w:rPr>
          <w:rFonts w:ascii="宋体" w:eastAsia="宋体" w:hAnsi="宋体" w:cs="宋体"/>
          <w:b/>
          <w:kern w:val="0"/>
          <w:sz w:val="32"/>
          <w:szCs w:val="32"/>
        </w:rPr>
        <w:br w:type="page"/>
      </w:r>
    </w:p>
    <w:p w:rsidR="006C12FD" w:rsidRDefault="00E06B7D" w:rsidP="002B7406">
      <w:pPr>
        <w:spacing w:beforeLines="50" w:before="120" w:afterLines="50" w:after="120"/>
        <w:jc w:val="center"/>
        <w:outlineLvl w:val="0"/>
        <w:rPr>
          <w:rFonts w:ascii="宋体" w:eastAsia="宋体" w:hAnsi="宋体" w:cs="宋体"/>
          <w:b/>
          <w:kern w:val="0"/>
          <w:sz w:val="32"/>
          <w:szCs w:val="32"/>
        </w:rPr>
      </w:pPr>
      <w:bookmarkStart w:id="20" w:name="_Toc14299038"/>
      <w:bookmarkStart w:id="21" w:name="_Toc14299199"/>
      <w:r>
        <w:rPr>
          <w:rFonts w:ascii="宋体" w:eastAsia="宋体" w:hAnsi="宋体" w:cs="宋体" w:hint="eastAsia"/>
          <w:b/>
          <w:kern w:val="0"/>
          <w:sz w:val="32"/>
          <w:szCs w:val="32"/>
        </w:rPr>
        <w:lastRenderedPageBreak/>
        <w:t>第七章 合同条款及格式</w:t>
      </w:r>
      <w:bookmarkEnd w:id="20"/>
      <w:bookmarkEnd w:id="21"/>
    </w:p>
    <w:p w:rsidR="006C12FD" w:rsidRDefault="00E06B7D">
      <w:pPr>
        <w:spacing w:line="360" w:lineRule="auto"/>
        <w:jc w:val="center"/>
        <w:rPr>
          <w:rFonts w:ascii="宋体" w:eastAsia="宋体" w:hAnsi="宋体" w:cs="微软雅黑"/>
          <w:b/>
          <w:bCs/>
          <w:szCs w:val="21"/>
        </w:rPr>
      </w:pPr>
      <w:r>
        <w:rPr>
          <w:rFonts w:ascii="宋体" w:eastAsia="宋体" w:hAnsi="宋体" w:cs="微软雅黑" w:hint="eastAsia"/>
          <w:b/>
          <w:bCs/>
          <w:szCs w:val="21"/>
        </w:rPr>
        <w:t>（此合同仅供参考。以最终采购人与中标人</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的合同条款为准进行公示，</w:t>
      </w:r>
    </w:p>
    <w:p w:rsidR="006C12FD" w:rsidRDefault="00E06B7D">
      <w:pPr>
        <w:spacing w:line="360" w:lineRule="auto"/>
        <w:jc w:val="center"/>
        <w:rPr>
          <w:rFonts w:ascii="宋体" w:eastAsia="宋体" w:hAnsi="宋体" w:cs="微软雅黑"/>
          <w:b/>
          <w:bCs/>
          <w:szCs w:val="21"/>
        </w:rPr>
      </w:pPr>
      <w:r>
        <w:rPr>
          <w:rFonts w:ascii="宋体" w:eastAsia="宋体" w:hAnsi="宋体" w:cs="微软雅黑" w:hint="eastAsia"/>
          <w:b/>
          <w:bCs/>
          <w:szCs w:val="21"/>
        </w:rPr>
        <w:t>最终</w:t>
      </w:r>
      <w:proofErr w:type="gramStart"/>
      <w:r>
        <w:rPr>
          <w:rFonts w:ascii="宋体" w:eastAsia="宋体" w:hAnsi="宋体" w:cs="微软雅黑" w:hint="eastAsia"/>
          <w:b/>
          <w:bCs/>
          <w:szCs w:val="21"/>
        </w:rPr>
        <w:t>签定</w:t>
      </w:r>
      <w:proofErr w:type="gramEnd"/>
      <w:r>
        <w:rPr>
          <w:rFonts w:ascii="宋体" w:eastAsia="宋体" w:hAnsi="宋体" w:cs="微软雅黑" w:hint="eastAsia"/>
          <w:b/>
          <w:bCs/>
          <w:szCs w:val="21"/>
        </w:rPr>
        <w:t>合同的主要条款不能与招标文件有冲突）</w:t>
      </w:r>
    </w:p>
    <w:p w:rsidR="006C12FD" w:rsidRDefault="006C12FD">
      <w:pPr>
        <w:widowControl/>
        <w:jc w:val="center"/>
        <w:rPr>
          <w:rFonts w:ascii="宋体" w:eastAsia="宋体" w:hAnsi="宋体" w:cs="宋体"/>
          <w:b/>
          <w:kern w:val="0"/>
          <w:sz w:val="28"/>
          <w:szCs w:val="24"/>
        </w:rPr>
      </w:pPr>
    </w:p>
    <w:p w:rsidR="006C12FD" w:rsidRDefault="00E06B7D">
      <w:pPr>
        <w:widowControl/>
        <w:jc w:val="center"/>
        <w:rPr>
          <w:rFonts w:ascii="宋体" w:eastAsia="宋体" w:hAnsi="宋体" w:cs="宋体"/>
          <w:b/>
          <w:kern w:val="0"/>
          <w:sz w:val="28"/>
          <w:szCs w:val="24"/>
        </w:rPr>
      </w:pPr>
      <w:r>
        <w:rPr>
          <w:rFonts w:ascii="宋体" w:eastAsia="宋体" w:hAnsi="宋体" w:cs="宋体" w:hint="eastAsia"/>
          <w:b/>
          <w:kern w:val="0"/>
          <w:sz w:val="28"/>
          <w:szCs w:val="24"/>
        </w:rPr>
        <w:t>绿化养护项目合同书</w:t>
      </w:r>
    </w:p>
    <w:p w:rsidR="006C12FD" w:rsidRDefault="00E06B7D">
      <w:pPr>
        <w:spacing w:line="360" w:lineRule="auto"/>
        <w:rPr>
          <w:rFonts w:ascii="宋体" w:eastAsia="宋体" w:hAnsi="宋体"/>
          <w:sz w:val="24"/>
          <w:szCs w:val="24"/>
        </w:rPr>
      </w:pPr>
      <w:r>
        <w:rPr>
          <w:rFonts w:ascii="宋体" w:eastAsia="宋体" w:hAnsi="宋体" w:hint="eastAsia"/>
          <w:sz w:val="24"/>
          <w:szCs w:val="24"/>
        </w:rPr>
        <w:t xml:space="preserve">发包方（以下简称甲方）： </w:t>
      </w:r>
    </w:p>
    <w:p w:rsidR="006C12FD" w:rsidRDefault="00E06B7D">
      <w:pPr>
        <w:spacing w:line="360" w:lineRule="auto"/>
        <w:rPr>
          <w:rFonts w:ascii="宋体" w:eastAsia="宋体" w:hAnsi="宋体"/>
          <w:sz w:val="24"/>
          <w:szCs w:val="24"/>
        </w:rPr>
      </w:pPr>
      <w:r>
        <w:rPr>
          <w:rFonts w:ascii="宋体" w:eastAsia="宋体" w:hAnsi="宋体" w:hint="eastAsia"/>
          <w:sz w:val="24"/>
          <w:szCs w:val="24"/>
        </w:rPr>
        <w:t>承包方（以下简称乙方）：</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经公开采购，甲方将</w:t>
      </w:r>
      <w:r>
        <w:rPr>
          <w:rFonts w:ascii="宋体" w:eastAsia="宋体" w:hAnsi="宋体" w:hint="eastAsia"/>
          <w:sz w:val="24"/>
          <w:szCs w:val="24"/>
          <w:u w:val="single"/>
        </w:rPr>
        <w:t xml:space="preserve">       （项目名称）</w:t>
      </w:r>
      <w:r>
        <w:rPr>
          <w:rFonts w:ascii="宋体" w:eastAsia="宋体" w:hAnsi="宋体" w:hint="eastAsia"/>
          <w:sz w:val="24"/>
          <w:szCs w:val="24"/>
        </w:rPr>
        <w:t>确定给乙方施工，依照《中华人民共和国合同法》及其他有关法律、法规，遵循平等、自愿、公平和诚实信用原则，双方就本采购项目的相关事项协商一致，订立本合同。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第一条：项目基本概括</w:t>
      </w:r>
    </w:p>
    <w:p w:rsidR="006C12FD" w:rsidRDefault="00E06B7D" w:rsidP="00E06B7D">
      <w:pPr>
        <w:spacing w:line="360" w:lineRule="auto"/>
        <w:ind w:firstLineChars="177" w:firstLine="425"/>
        <w:rPr>
          <w:rFonts w:ascii="宋体" w:eastAsia="宋体" w:hAnsi="宋体"/>
          <w:sz w:val="24"/>
          <w:szCs w:val="24"/>
          <w:u w:val="single"/>
        </w:rPr>
      </w:pPr>
      <w:r>
        <w:rPr>
          <w:rFonts w:ascii="宋体" w:eastAsia="宋体" w:hAnsi="宋体" w:hint="eastAsia"/>
          <w:sz w:val="24"/>
          <w:szCs w:val="24"/>
        </w:rPr>
        <w:t>1、项目名称：</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2、项目地点：</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3、項目内容：</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4、资金来源：</w:t>
      </w:r>
      <w:r>
        <w:rPr>
          <w:rFonts w:ascii="宋体" w:eastAsia="宋体" w:hAnsi="宋体" w:hint="eastAsia"/>
          <w:sz w:val="24"/>
          <w:szCs w:val="24"/>
          <w:u w:val="single"/>
        </w:rPr>
        <w:t>财政资金</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第二条：项目承包范围</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第三条：服务期限：。</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第四条：项目养护质量标准</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w:t>
      </w:r>
      <w:proofErr w:type="gramStart"/>
      <w:r>
        <w:rPr>
          <w:rFonts w:ascii="宋体" w:eastAsia="宋体" w:hAnsi="宋体" w:hint="eastAsia"/>
          <w:sz w:val="24"/>
          <w:szCs w:val="24"/>
        </w:rPr>
        <w:t>养护按</w:t>
      </w:r>
      <w:proofErr w:type="gramEnd"/>
      <w:r>
        <w:rPr>
          <w:rFonts w:ascii="宋体" w:eastAsia="宋体" w:hAnsi="宋体" w:hint="eastAsia"/>
          <w:sz w:val="24"/>
          <w:szCs w:val="24"/>
        </w:rPr>
        <w:t>执行。对树木及草坪进行精心养护、保持良好生长状态，养护和管理好园林、绿化。</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2、及时清除绿化带、草坪内的落叶及垃圾，及时修剪乔木的枯枝、损伤树枝等、对新生</w:t>
      </w:r>
      <w:proofErr w:type="gramStart"/>
      <w:r>
        <w:rPr>
          <w:rFonts w:ascii="宋体" w:eastAsia="宋体" w:hAnsi="宋体" w:hint="eastAsia"/>
          <w:sz w:val="24"/>
          <w:szCs w:val="24"/>
        </w:rPr>
        <w:t>枝及时抹</w:t>
      </w:r>
      <w:proofErr w:type="gramEnd"/>
      <w:r>
        <w:rPr>
          <w:rFonts w:ascii="宋体" w:eastAsia="宋体" w:hAnsi="宋体" w:hint="eastAsia"/>
          <w:sz w:val="24"/>
          <w:szCs w:val="24"/>
        </w:rPr>
        <w:t>芽。及时修剪各类整形树、绿篱及花灌木、及时清理死树、死苗。绿化带内无杂草垃圾、杂物、</w:t>
      </w:r>
      <w:proofErr w:type="gramStart"/>
      <w:r>
        <w:rPr>
          <w:rFonts w:ascii="宋体" w:eastAsia="宋体" w:hAnsi="宋体" w:hint="eastAsia"/>
          <w:sz w:val="24"/>
          <w:szCs w:val="24"/>
        </w:rPr>
        <w:t>枯废树枝</w:t>
      </w:r>
      <w:proofErr w:type="gramEnd"/>
      <w:r>
        <w:rPr>
          <w:rFonts w:ascii="宋体" w:eastAsia="宋体" w:hAnsi="宋体" w:hint="eastAsia"/>
          <w:sz w:val="24"/>
          <w:szCs w:val="24"/>
        </w:rPr>
        <w:t>。</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3、根据气候变化及时对乔木、草坪、灌木进行浇水。确保树木、草坪无病虫害、及时进行除虫作业。</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4、一年内不得少于两次对树木、灌木的施肥松土。</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5、乙方每天应有足够的人员，做好日常绿地巡查和养护工作，保证甲方绿地新栽树木成活率达到95％以上，各</w:t>
      </w:r>
      <w:proofErr w:type="gramStart"/>
      <w:r>
        <w:rPr>
          <w:rFonts w:ascii="宋体" w:eastAsia="宋体" w:hAnsi="宋体" w:hint="eastAsia"/>
          <w:sz w:val="24"/>
          <w:szCs w:val="24"/>
        </w:rPr>
        <w:t>类原栽树</w:t>
      </w:r>
      <w:proofErr w:type="gramEnd"/>
      <w:r>
        <w:rPr>
          <w:rFonts w:ascii="宋体" w:eastAsia="宋体" w:hAnsi="宋体" w:hint="eastAsia"/>
          <w:sz w:val="24"/>
          <w:szCs w:val="24"/>
        </w:rPr>
        <w:t>木保活率达到98％以上（其中名贵树木应达到100％）。同时，应保持树千挺直，新</w:t>
      </w:r>
      <w:proofErr w:type="gramStart"/>
      <w:r>
        <w:rPr>
          <w:rFonts w:ascii="宋体" w:eastAsia="宋体" w:hAnsi="宋体" w:hint="eastAsia"/>
          <w:sz w:val="24"/>
          <w:szCs w:val="24"/>
        </w:rPr>
        <w:t>栽树须立</w:t>
      </w:r>
      <w:proofErr w:type="gramEnd"/>
      <w:r>
        <w:rPr>
          <w:rFonts w:ascii="宋体" w:eastAsia="宋体" w:hAnsi="宋体" w:hint="eastAsia"/>
          <w:sz w:val="24"/>
          <w:szCs w:val="24"/>
        </w:rPr>
        <w:t>支撑，对倾斜的树木应及时扶正，在各月</w:t>
      </w:r>
      <w:r>
        <w:rPr>
          <w:rFonts w:ascii="宋体" w:eastAsia="宋体" w:hAnsi="宋体" w:hint="eastAsia"/>
          <w:sz w:val="24"/>
          <w:szCs w:val="24"/>
        </w:rPr>
        <w:lastRenderedPageBreak/>
        <w:t>底前向甲方递交下月的养护计划、养护人数及工作时间、绿化养护按计划实施。</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7、乙方应认真做好植保工作，及时对花草树木进行治虫抗病，确保植株无明显病虫害。</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8．遇到灾害性气候，乙方应及时组织人员进行抗旱浇水、抗风护树、抗</w:t>
      </w:r>
      <w:proofErr w:type="gramStart"/>
      <w:r>
        <w:rPr>
          <w:rFonts w:ascii="宋体" w:eastAsia="宋体" w:hAnsi="宋体" w:hint="eastAsia"/>
          <w:sz w:val="24"/>
          <w:szCs w:val="24"/>
        </w:rPr>
        <w:t>雪保绿</w:t>
      </w:r>
      <w:proofErr w:type="gramEnd"/>
      <w:r>
        <w:rPr>
          <w:rFonts w:ascii="宋体" w:eastAsia="宋体" w:hAnsi="宋体" w:hint="eastAsia"/>
          <w:sz w:val="24"/>
          <w:szCs w:val="24"/>
        </w:rPr>
        <w:t>、抗寒保暖工作。</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9、乙方应对花木进行及时修剪，树木每年整枝</w:t>
      </w:r>
      <w:proofErr w:type="gramStart"/>
      <w:r>
        <w:rPr>
          <w:rFonts w:ascii="宋体" w:eastAsia="宋体" w:hAnsi="宋体" w:hint="eastAsia"/>
          <w:sz w:val="24"/>
          <w:szCs w:val="24"/>
        </w:rPr>
        <w:t>抹芽各二次</w:t>
      </w:r>
      <w:proofErr w:type="gramEnd"/>
      <w:r>
        <w:rPr>
          <w:rFonts w:ascii="宋体" w:eastAsia="宋体" w:hAnsi="宋体" w:hint="eastAsia"/>
          <w:sz w:val="24"/>
          <w:szCs w:val="24"/>
        </w:rPr>
        <w:t>；合理调整树势，保证树木骨架均匀，树冠圆整；色块和绿篱应勤修剪，保持平整，做到地被植物与花灌木的界线清晰，线条流畅，修剪时间应根据季节合理安排。</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10、乙方应根据植物的生长态势和绿化管理员的要求，有计划地做好施肥工作，按照甲方要求普遍施肥每年不少于两次，做到植物生长健壮、形态良好。</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11、乙方应配合甲方做好养护管理的资料档案工作及配合甲方做好园艺工作，提出合理化建议。</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12、养护质量的日常监督、考核由甲方负责，甲方根据绿化养护的有关规定对乙方的养护活动进行监督、考核，及时对乙方的绿化养护活动进行检查，每月考评。</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13、养护期间因乙方管理不善、养护不当造成植物死亡或设施损坏的。乙方应将其恢复原貌、修整和赔偿。所有费用由乙方全额承担。</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14、养护期间</w:t>
      </w:r>
      <w:proofErr w:type="gramStart"/>
      <w:r>
        <w:rPr>
          <w:rFonts w:ascii="宋体" w:eastAsia="宋体" w:hAnsi="宋体" w:hint="eastAsia"/>
          <w:sz w:val="24"/>
          <w:szCs w:val="24"/>
        </w:rPr>
        <w:t>乙方员工</w:t>
      </w:r>
      <w:proofErr w:type="gramEnd"/>
      <w:r>
        <w:rPr>
          <w:rFonts w:ascii="宋体" w:eastAsia="宋体" w:hAnsi="宋体" w:hint="eastAsia"/>
          <w:sz w:val="24"/>
          <w:szCs w:val="24"/>
        </w:rPr>
        <w:t>的工资、费用等由乙方全权负责，乙方自身原因造成的事故损失或工伤事故，乙方负全责。</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15、遵守甲方的规章制度、服从甲方管理人员的检查监督管理。</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16、园林机械、汽油、机油、花种子、石灰、浇水管、抗风支撑物、铁丝、农药、化肥等都由乙方负责提供。</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w:t>
      </w:r>
      <w:r>
        <w:rPr>
          <w:rFonts w:ascii="宋体" w:eastAsia="宋体" w:hAnsi="宋体" w:hint="eastAsia"/>
          <w:sz w:val="24"/>
          <w:szCs w:val="24"/>
        </w:rPr>
        <w:lastRenderedPageBreak/>
        <w:t>约，甲方有权按比例扣除乙方相应款项，并单方面终止合同。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第六条：项目价款及付款方法：本项目款按下列办法分期付款。</w:t>
      </w:r>
    </w:p>
    <w:p w:rsidR="006C12FD" w:rsidRDefault="00E06B7D" w:rsidP="00E06B7D">
      <w:pPr>
        <w:spacing w:line="360" w:lineRule="auto"/>
        <w:ind w:firstLineChars="177" w:firstLine="425"/>
        <w:rPr>
          <w:rFonts w:ascii="宋体" w:eastAsia="宋体" w:hAnsi="宋体"/>
          <w:sz w:val="24"/>
          <w:szCs w:val="24"/>
          <w:u w:val="single"/>
        </w:rPr>
      </w:pPr>
      <w:r>
        <w:rPr>
          <w:rFonts w:ascii="宋体" w:eastAsia="宋体" w:hAnsi="宋体" w:hint="eastAsia"/>
          <w:sz w:val="24"/>
          <w:szCs w:val="24"/>
        </w:rPr>
        <w:t>1、本项目采用包工包料的承包方式：</w:t>
      </w:r>
    </w:p>
    <w:p w:rsidR="006C12FD" w:rsidRDefault="00E06B7D" w:rsidP="00E06B7D">
      <w:pPr>
        <w:spacing w:line="360" w:lineRule="auto"/>
        <w:ind w:firstLineChars="177" w:firstLine="425"/>
        <w:rPr>
          <w:rFonts w:ascii="宋体" w:eastAsia="宋体" w:hAnsi="宋体"/>
          <w:sz w:val="24"/>
          <w:szCs w:val="24"/>
          <w:u w:val="single"/>
        </w:rPr>
      </w:pPr>
      <w:r>
        <w:rPr>
          <w:rFonts w:ascii="宋体" w:eastAsia="宋体" w:hAnsi="宋体" w:hint="eastAsia"/>
          <w:sz w:val="24"/>
          <w:szCs w:val="24"/>
        </w:rPr>
        <w:t>2、中标项目价款</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3、付款方式</w:t>
      </w:r>
    </w:p>
    <w:p w:rsidR="006C12FD" w:rsidRDefault="00E06B7D" w:rsidP="00E06B7D">
      <w:pPr>
        <w:spacing w:line="360" w:lineRule="auto"/>
        <w:ind w:firstLineChars="177" w:firstLine="425"/>
        <w:rPr>
          <w:rFonts w:ascii="宋体" w:eastAsia="宋体" w:hAnsi="宋体"/>
          <w:sz w:val="24"/>
          <w:szCs w:val="24"/>
          <w:u w:val="single"/>
        </w:rPr>
      </w:pPr>
      <w:r>
        <w:rPr>
          <w:rFonts w:ascii="宋体" w:eastAsia="宋体" w:hAnsi="宋体" w:hint="eastAsia"/>
          <w:sz w:val="24"/>
          <w:szCs w:val="24"/>
          <w:u w:val="single"/>
        </w:rPr>
        <w:t>银行转账</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第七条：组成本合同的文件</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1、本合同协议书</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2、中标通知书</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3、采购文件及其附件</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4、相关规范、标准及有关技术文件</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第八条：双方的权利和义务</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1、承包方指派为</w:t>
      </w:r>
      <w:proofErr w:type="gramStart"/>
      <w:r>
        <w:rPr>
          <w:rFonts w:ascii="宋体" w:eastAsia="宋体" w:hAnsi="宋体" w:hint="eastAsia"/>
          <w:sz w:val="24"/>
          <w:szCs w:val="24"/>
        </w:rPr>
        <w:t>为</w:t>
      </w:r>
      <w:proofErr w:type="gramEnd"/>
      <w:r>
        <w:rPr>
          <w:rFonts w:ascii="宋体" w:eastAsia="宋体" w:hAnsi="宋体" w:hint="eastAsia"/>
          <w:sz w:val="24"/>
          <w:szCs w:val="24"/>
        </w:rPr>
        <w:t>项目负责人，承包方应接受发包方的现场管理和对绿化项目养护的监督考核；</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2、发包人工作：提供养护项目相关材料；</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3、承包人工作：承担养护工作和负责保护苗木，场地的清理工作。</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第九条：养护要求</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按执行。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第十条：经验收不合格的，承包人应当返工并承担返工所产生的一切费用，因此造成工期延误的，承包人还</w:t>
      </w:r>
      <w:proofErr w:type="gramStart"/>
      <w:r>
        <w:rPr>
          <w:rFonts w:ascii="宋体" w:eastAsia="宋体" w:hAnsi="宋体" w:hint="eastAsia"/>
          <w:sz w:val="24"/>
          <w:szCs w:val="24"/>
        </w:rPr>
        <w:t>应承担本合同</w:t>
      </w:r>
      <w:proofErr w:type="gramEnd"/>
      <w:r>
        <w:rPr>
          <w:rFonts w:ascii="宋体" w:eastAsia="宋体" w:hAnsi="宋体" w:hint="eastAsia"/>
          <w:sz w:val="24"/>
          <w:szCs w:val="24"/>
        </w:rPr>
        <w:t>约定的违约责任</w:t>
      </w:r>
      <w:proofErr w:type="gramStart"/>
      <w:r>
        <w:rPr>
          <w:rFonts w:ascii="宋体" w:eastAsia="宋体" w:hAnsi="宋体" w:hint="eastAsia"/>
          <w:sz w:val="24"/>
          <w:szCs w:val="24"/>
        </w:rPr>
        <w:t>和培偿责任</w:t>
      </w:r>
      <w:proofErr w:type="gramEnd"/>
      <w:r>
        <w:rPr>
          <w:rFonts w:ascii="宋体" w:eastAsia="宋体" w:hAnsi="宋体" w:hint="eastAsia"/>
          <w:sz w:val="24"/>
          <w:szCs w:val="24"/>
        </w:rPr>
        <w:t>。</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第十一条：承包人不得自行减少工作量。如果确需减少，由采购人签证领导小组进</w:t>
      </w:r>
      <w:r>
        <w:rPr>
          <w:rFonts w:ascii="宋体" w:eastAsia="宋体" w:hAnsi="宋体" w:hint="eastAsia"/>
          <w:sz w:val="24"/>
          <w:szCs w:val="24"/>
        </w:rPr>
        <w:lastRenderedPageBreak/>
        <w:t>行签证确认。</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第十二条；检验标准、方法、地点及期限：</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1、项目养护验收标准：按《河南省城市绿地养护标准》DBJ41/T172-2017执行；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2、养护管理；发包人对承包人的移植养护管理</w:t>
      </w:r>
      <w:proofErr w:type="gramStart"/>
      <w:r>
        <w:rPr>
          <w:rFonts w:ascii="宋体" w:eastAsia="宋体" w:hAnsi="宋体" w:hint="eastAsia"/>
          <w:sz w:val="24"/>
          <w:szCs w:val="24"/>
        </w:rPr>
        <w:t>〔</w:t>
      </w:r>
      <w:proofErr w:type="gramEnd"/>
      <w:r>
        <w:rPr>
          <w:rFonts w:ascii="宋体" w:eastAsia="宋体" w:hAnsi="宋体" w:hint="eastAsia"/>
          <w:sz w:val="24"/>
          <w:szCs w:val="24"/>
        </w:rPr>
        <w:t>即质量保修）工作进行定期考核。</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第十三条：养护结算：</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1、承包方提供养护验收书面申请和完整的结算资料，双方应会同有关部门进行养护验收，并按照合同约定价款内容，进行项目养护结算。</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2、养护期内，乙方承诺管养期内确保养护面积，不得缺少；同时，确保养护质量。</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第十四条：质量保修：养护期内确保一切苗木质量。</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第十五条：合同解除</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1、发包方、承包方双方协商一致，可以解除合同。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2、发包方未按合同约定支付项目</w:t>
      </w:r>
      <w:proofErr w:type="gramStart"/>
      <w:r>
        <w:rPr>
          <w:rFonts w:ascii="宋体" w:eastAsia="宋体" w:hAnsi="宋体" w:hint="eastAsia"/>
          <w:sz w:val="24"/>
          <w:szCs w:val="24"/>
        </w:rPr>
        <w:t>款导致</w:t>
      </w:r>
      <w:proofErr w:type="gramEnd"/>
      <w:r>
        <w:rPr>
          <w:rFonts w:ascii="宋体" w:eastAsia="宋体" w:hAnsi="宋体" w:hint="eastAsia"/>
          <w:sz w:val="24"/>
          <w:szCs w:val="24"/>
        </w:rPr>
        <w:t>养护无法进行，经承包方催要，发包方仍不支付项目款，承包方有权解除合同。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3、承包方将其承包的全部项目转包给他人或者支解以后以分包名义转包给他人，发包方有权解除合同。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4、因不可抗力导致合同无法履行，发包方、承包方可以解除合同。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5、因一方违约致使合同无法履行，另一方可以解除合同。</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6、一方依据本条2、3、4、5款的约定要求解除合同的，应当书面通知对方，并在发出通知前7天告知对方，通知到达对方时合同解除。</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7、合同解除后，不影响双方在合同中约定的结算和清理条款的效力。</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第十六条：合同的终止</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发包方、承包方双方履行合同全部义务，养护结算价款支付完毕，承包方向发包方交付养护项目后，本合同即告终止。</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第十七条：安全养护</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承包方应遵守项目建设安全生产有关管理规定，严格按照安全标准组织养护，由于承包人安全措施不力造成事故的责任和因此发生的费用，由承包人承担。</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第十八条：违约责任</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发包方、承包方双方应严格按照本合同的约定全面履行自己的义务，若一方违反合</w:t>
      </w:r>
      <w:r>
        <w:rPr>
          <w:rFonts w:ascii="宋体" w:eastAsia="宋体" w:hAnsi="宋体" w:hint="eastAsia"/>
          <w:sz w:val="24"/>
          <w:szCs w:val="24"/>
        </w:rPr>
        <w:lastRenderedPageBreak/>
        <w:t>同约定，需支付另一方合同总价款5％的违约金，并足额赔偿给另一方造成的实际损失。</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第十九条：争议的解决</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因执行本合同书发生争议，由争议双方协商解决，协商不成的，可提请按其仲裁规则进行仲裁。</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第二十条：合同的生效和份数</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合同的订立时间：年月日</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合同订立地点：</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合同生效及份数：本合同自甲乙双方签字并盖章之日起生效，未尽事宣，</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双方协商解决。</w:t>
      </w:r>
    </w:p>
    <w:p w:rsidR="006C12FD" w:rsidRDefault="00E06B7D" w:rsidP="00E06B7D">
      <w:pPr>
        <w:spacing w:line="360" w:lineRule="auto"/>
        <w:ind w:firstLineChars="177" w:firstLine="425"/>
        <w:rPr>
          <w:rFonts w:ascii="宋体" w:eastAsia="宋体" w:hAnsi="宋体"/>
          <w:sz w:val="24"/>
          <w:szCs w:val="24"/>
        </w:rPr>
      </w:pPr>
      <w:r>
        <w:rPr>
          <w:rFonts w:ascii="宋体" w:eastAsia="宋体" w:hAnsi="宋体" w:hint="eastAsia"/>
          <w:sz w:val="24"/>
          <w:szCs w:val="24"/>
        </w:rPr>
        <w:t>本合同一式份，具有同等法律效力，发包方保存份，承包方保存份。</w:t>
      </w:r>
    </w:p>
    <w:p w:rsidR="006C12FD" w:rsidRDefault="006C12FD">
      <w:pPr>
        <w:snapToGrid w:val="0"/>
        <w:spacing w:line="360" w:lineRule="auto"/>
        <w:ind w:firstLineChars="100" w:firstLine="240"/>
        <w:rPr>
          <w:rFonts w:ascii="宋体" w:eastAsia="宋体" w:hAnsi="宋体"/>
          <w:bCs/>
          <w:sz w:val="24"/>
          <w:szCs w:val="24"/>
        </w:rPr>
      </w:pPr>
    </w:p>
    <w:p w:rsidR="006C12FD" w:rsidRDefault="006C12FD">
      <w:pPr>
        <w:snapToGrid w:val="0"/>
        <w:spacing w:line="360" w:lineRule="auto"/>
        <w:ind w:firstLineChars="100" w:firstLine="240"/>
        <w:rPr>
          <w:rFonts w:ascii="宋体" w:eastAsia="宋体" w:hAnsi="宋体"/>
          <w:bCs/>
          <w:sz w:val="24"/>
          <w:szCs w:val="24"/>
        </w:rPr>
      </w:pP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甲方（盖章）：                     乙方（盖章）</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 xml:space="preserve">地      址：                      地      址： </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 xml:space="preserve">法定代表人：                      法定代表人： </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 xml:space="preserve">委托代理人：                      委托代理人： </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 xml:space="preserve">电      话：                      电      话： </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传      真：                      传      真：</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 xml:space="preserve">开  户  行：                      开  户  行： </w:t>
      </w:r>
    </w:p>
    <w:p w:rsidR="006C12FD" w:rsidRDefault="00E06B7D">
      <w:pPr>
        <w:snapToGrid w:val="0"/>
        <w:spacing w:line="360" w:lineRule="auto"/>
        <w:ind w:firstLineChars="150" w:firstLine="360"/>
        <w:rPr>
          <w:rFonts w:ascii="宋体" w:eastAsia="宋体" w:hAnsi="宋体"/>
          <w:bCs/>
          <w:sz w:val="24"/>
          <w:szCs w:val="24"/>
        </w:rPr>
      </w:pPr>
      <w:r>
        <w:rPr>
          <w:rFonts w:ascii="宋体" w:eastAsia="宋体" w:hAnsi="宋体" w:hint="eastAsia"/>
          <w:bCs/>
          <w:sz w:val="24"/>
          <w:szCs w:val="24"/>
        </w:rPr>
        <w:t>帐      号：                      帐      号：</w:t>
      </w:r>
    </w:p>
    <w:p w:rsidR="006C12FD" w:rsidRDefault="00E06B7D">
      <w:pPr>
        <w:snapToGrid w:val="0"/>
        <w:spacing w:line="360" w:lineRule="auto"/>
        <w:ind w:firstLineChars="150" w:firstLine="360"/>
        <w:rPr>
          <w:rFonts w:ascii="宋体" w:eastAsia="宋体" w:hAnsi="宋体" w:cs="宋体"/>
          <w:sz w:val="24"/>
          <w:szCs w:val="24"/>
        </w:rPr>
      </w:pPr>
      <w:r>
        <w:rPr>
          <w:rFonts w:ascii="宋体" w:eastAsia="宋体" w:hAnsi="宋体" w:hint="eastAsia"/>
          <w:bCs/>
          <w:sz w:val="24"/>
          <w:szCs w:val="24"/>
        </w:rPr>
        <w:t xml:space="preserve">          年   月    日                     年   月    日</w:t>
      </w:r>
    </w:p>
    <w:p w:rsidR="006C12FD" w:rsidRDefault="00E06B7D">
      <w:pPr>
        <w:spacing w:line="360" w:lineRule="auto"/>
        <w:rPr>
          <w:rFonts w:ascii="宋体" w:eastAsia="宋体" w:hAnsi="宋体"/>
          <w:sz w:val="24"/>
          <w:szCs w:val="24"/>
        </w:rPr>
      </w:pPr>
      <w:r>
        <w:rPr>
          <w:rFonts w:ascii="宋体" w:eastAsia="宋体" w:hAnsi="宋体"/>
          <w:sz w:val="24"/>
          <w:szCs w:val="24"/>
        </w:rPr>
        <w:br w:type="page"/>
      </w:r>
    </w:p>
    <w:p w:rsidR="006C12FD" w:rsidRDefault="00E06B7D" w:rsidP="002B7406">
      <w:pPr>
        <w:spacing w:beforeLines="50" w:before="120" w:afterLines="50" w:after="120"/>
        <w:jc w:val="center"/>
        <w:outlineLvl w:val="0"/>
        <w:rPr>
          <w:rFonts w:ascii="宋体" w:eastAsia="宋体" w:hAnsi="宋体" w:cs="宋体"/>
          <w:b/>
          <w:kern w:val="0"/>
          <w:sz w:val="32"/>
          <w:szCs w:val="32"/>
        </w:rPr>
      </w:pPr>
      <w:bookmarkStart w:id="22" w:name="_Toc14299039"/>
      <w:bookmarkStart w:id="23" w:name="_Toc14299200"/>
      <w:r>
        <w:rPr>
          <w:rFonts w:ascii="宋体" w:eastAsia="宋体" w:hAnsi="宋体" w:cs="宋体" w:hint="eastAsia"/>
          <w:b/>
          <w:kern w:val="0"/>
          <w:sz w:val="32"/>
          <w:szCs w:val="32"/>
        </w:rPr>
        <w:lastRenderedPageBreak/>
        <w:t>第八章 投标文件有关格式</w:t>
      </w:r>
      <w:bookmarkEnd w:id="22"/>
      <w:bookmarkEnd w:id="23"/>
    </w:p>
    <w:p w:rsidR="006C12FD" w:rsidRDefault="00E06B7D">
      <w:pPr>
        <w:jc w:val="left"/>
        <w:rPr>
          <w:rFonts w:ascii="宋体" w:eastAsia="宋体" w:hAnsi="宋体" w:cs="黑体"/>
          <w:sz w:val="44"/>
          <w:szCs w:val="44"/>
          <w:lang w:val="zh-CN"/>
        </w:rPr>
      </w:pPr>
      <w:bookmarkStart w:id="24" w:name="_Toc184023138"/>
      <w:bookmarkStart w:id="25" w:name="_Toc186274126"/>
      <w:bookmarkStart w:id="26" w:name="_Toc174185203"/>
      <w:r>
        <w:rPr>
          <w:rFonts w:ascii="宋体" w:eastAsia="宋体" w:hAnsi="宋体" w:cs="黑体"/>
          <w:sz w:val="44"/>
          <w:szCs w:val="44"/>
          <w:lang w:val="zh-CN"/>
        </w:rPr>
        <w:br w:type="page"/>
      </w:r>
    </w:p>
    <w:p w:rsidR="006C12FD" w:rsidRDefault="006C12FD">
      <w:pPr>
        <w:pStyle w:val="a7"/>
        <w:spacing w:line="360" w:lineRule="auto"/>
        <w:contextualSpacing/>
        <w:jc w:val="left"/>
        <w:rPr>
          <w:rFonts w:ascii="宋体" w:hAnsi="宋体" w:cs="宋体"/>
          <w:b/>
          <w:kern w:val="0"/>
          <w:sz w:val="36"/>
          <w:szCs w:val="36"/>
        </w:rPr>
      </w:pPr>
    </w:p>
    <w:p w:rsidR="006C12FD" w:rsidRDefault="00E06B7D">
      <w:pPr>
        <w:pStyle w:val="a7"/>
        <w:spacing w:line="360" w:lineRule="auto"/>
        <w:contextualSpacing/>
        <w:jc w:val="right"/>
        <w:rPr>
          <w:rFonts w:cs="宋体"/>
          <w:b/>
          <w:bCs/>
          <w:sz w:val="36"/>
          <w:szCs w:val="36"/>
        </w:rPr>
      </w:pPr>
      <w:bookmarkStart w:id="27" w:name="_Toc14299040"/>
      <w:bookmarkStart w:id="28" w:name="_Toc13424240"/>
      <w:bookmarkEnd w:id="24"/>
      <w:bookmarkEnd w:id="25"/>
      <w:bookmarkEnd w:id="26"/>
      <w:r>
        <w:rPr>
          <w:rFonts w:cs="宋体" w:hint="eastAsia"/>
          <w:b/>
          <w:bCs/>
          <w:sz w:val="36"/>
          <w:szCs w:val="36"/>
        </w:rPr>
        <w:t>正本</w:t>
      </w:r>
      <w:r>
        <w:rPr>
          <w:rFonts w:cs="宋体" w:hint="eastAsia"/>
          <w:b/>
          <w:bCs/>
          <w:sz w:val="36"/>
          <w:szCs w:val="36"/>
        </w:rPr>
        <w:t>/</w:t>
      </w:r>
      <w:r>
        <w:rPr>
          <w:rFonts w:cs="宋体" w:hint="eastAsia"/>
          <w:b/>
          <w:bCs/>
          <w:sz w:val="36"/>
          <w:szCs w:val="36"/>
        </w:rPr>
        <w:t>副本</w:t>
      </w:r>
      <w:bookmarkEnd w:id="27"/>
      <w:bookmarkEnd w:id="28"/>
    </w:p>
    <w:p w:rsidR="006C12FD" w:rsidRDefault="006C12FD">
      <w:pPr>
        <w:pStyle w:val="a7"/>
        <w:spacing w:line="360" w:lineRule="auto"/>
        <w:contextualSpacing/>
        <w:jc w:val="left"/>
        <w:rPr>
          <w:rFonts w:cs="宋体"/>
          <w:bCs/>
          <w:sz w:val="36"/>
          <w:szCs w:val="36"/>
        </w:rPr>
      </w:pPr>
    </w:p>
    <w:p w:rsidR="006C12FD" w:rsidRDefault="006C12FD">
      <w:pPr>
        <w:rPr>
          <w:rFonts w:ascii="宋体" w:eastAsia="宋体" w:hAnsi="宋体" w:cs="微软雅黑"/>
          <w:sz w:val="28"/>
          <w:szCs w:val="28"/>
          <w:u w:val="single"/>
        </w:rPr>
      </w:pPr>
    </w:p>
    <w:p w:rsidR="006C12FD" w:rsidRDefault="00E06B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（项目名称、标段）</w:t>
      </w:r>
    </w:p>
    <w:p w:rsidR="006C12FD" w:rsidRDefault="006C12FD">
      <w:pPr>
        <w:jc w:val="center"/>
        <w:rPr>
          <w:rFonts w:ascii="宋体" w:eastAsia="宋体" w:hAnsi="宋体" w:cs="微软雅黑"/>
          <w:b/>
          <w:sz w:val="28"/>
          <w:szCs w:val="28"/>
          <w:u w:val="single"/>
        </w:rPr>
      </w:pPr>
    </w:p>
    <w:p w:rsidR="006C12FD" w:rsidRDefault="006C12FD">
      <w:pPr>
        <w:rPr>
          <w:rFonts w:ascii="宋体" w:eastAsia="宋体" w:hAnsi="宋体" w:cs="微软雅黑"/>
          <w:b/>
          <w:sz w:val="20"/>
          <w:szCs w:val="20"/>
        </w:rPr>
      </w:pPr>
    </w:p>
    <w:p w:rsidR="006C12FD" w:rsidRDefault="006C12FD">
      <w:pPr>
        <w:rPr>
          <w:rFonts w:ascii="宋体" w:eastAsia="宋体" w:hAnsi="宋体" w:cs="微软雅黑"/>
          <w:b/>
          <w:sz w:val="20"/>
          <w:szCs w:val="20"/>
        </w:rPr>
      </w:pPr>
    </w:p>
    <w:p w:rsidR="006C12FD" w:rsidRDefault="006C12FD">
      <w:pPr>
        <w:rPr>
          <w:rFonts w:ascii="宋体" w:eastAsia="宋体" w:hAnsi="宋体" w:cs="微软雅黑"/>
          <w:b/>
          <w:sz w:val="20"/>
          <w:szCs w:val="20"/>
        </w:rPr>
      </w:pPr>
    </w:p>
    <w:p w:rsidR="006C12FD" w:rsidRDefault="006C12FD">
      <w:pPr>
        <w:rPr>
          <w:rFonts w:ascii="宋体" w:eastAsia="宋体" w:hAnsi="宋体" w:cs="微软雅黑"/>
          <w:b/>
          <w:sz w:val="20"/>
          <w:szCs w:val="20"/>
        </w:rPr>
      </w:pPr>
    </w:p>
    <w:p w:rsidR="006C12FD" w:rsidRDefault="006C12FD">
      <w:pPr>
        <w:rPr>
          <w:rFonts w:ascii="宋体" w:eastAsia="宋体" w:hAnsi="宋体" w:cs="微软雅黑"/>
          <w:b/>
          <w:sz w:val="20"/>
          <w:szCs w:val="20"/>
        </w:rPr>
      </w:pPr>
    </w:p>
    <w:p w:rsidR="006C12FD" w:rsidRDefault="006C12FD">
      <w:pPr>
        <w:rPr>
          <w:rFonts w:ascii="宋体" w:eastAsia="宋体" w:hAnsi="宋体" w:cs="微软雅黑"/>
          <w:b/>
          <w:sz w:val="20"/>
          <w:szCs w:val="20"/>
        </w:rPr>
      </w:pPr>
    </w:p>
    <w:p w:rsidR="006C12FD" w:rsidRDefault="00E06B7D">
      <w:pPr>
        <w:jc w:val="center"/>
        <w:rPr>
          <w:rFonts w:ascii="宋体" w:eastAsia="宋体" w:hAnsi="宋体" w:cs="微软雅黑"/>
          <w:b/>
          <w:sz w:val="72"/>
          <w:szCs w:val="72"/>
        </w:rPr>
      </w:pPr>
      <w:r>
        <w:rPr>
          <w:rFonts w:ascii="宋体" w:eastAsia="宋体" w:hAnsi="宋体" w:cs="微软雅黑" w:hint="eastAsia"/>
          <w:b/>
          <w:sz w:val="72"/>
          <w:szCs w:val="72"/>
        </w:rPr>
        <w:t>投 标 文 件</w:t>
      </w:r>
    </w:p>
    <w:p w:rsidR="006C12FD" w:rsidRDefault="006C12FD">
      <w:pPr>
        <w:rPr>
          <w:rFonts w:ascii="宋体" w:eastAsia="宋体" w:hAnsi="宋体" w:cs="微软雅黑"/>
          <w:b/>
          <w:sz w:val="28"/>
          <w:szCs w:val="28"/>
        </w:rPr>
      </w:pPr>
    </w:p>
    <w:p w:rsidR="006C12FD" w:rsidRDefault="00E06B7D">
      <w:pPr>
        <w:ind w:firstLineChars="1063" w:firstLine="2988"/>
        <w:rPr>
          <w:rFonts w:ascii="宋体" w:eastAsia="宋体" w:hAnsi="宋体" w:cs="微软雅黑"/>
          <w:b/>
          <w:sz w:val="28"/>
          <w:szCs w:val="28"/>
        </w:rPr>
      </w:pPr>
      <w:r>
        <w:rPr>
          <w:rFonts w:ascii="宋体" w:eastAsia="宋体" w:hAnsi="宋体" w:cs="微软雅黑" w:hint="eastAsia"/>
          <w:b/>
          <w:sz w:val="28"/>
          <w:szCs w:val="28"/>
        </w:rPr>
        <w:t>项目编号：</w:t>
      </w:r>
    </w:p>
    <w:p w:rsidR="006C12FD" w:rsidRDefault="006C12FD">
      <w:pPr>
        <w:pStyle w:val="ad"/>
        <w:ind w:firstLine="341"/>
        <w:rPr>
          <w:rFonts w:hAnsi="宋体"/>
          <w:b/>
        </w:rPr>
      </w:pPr>
    </w:p>
    <w:p w:rsidR="006C12FD" w:rsidRDefault="006C12FD">
      <w:pPr>
        <w:pStyle w:val="ad"/>
        <w:ind w:firstLine="341"/>
        <w:rPr>
          <w:rFonts w:hAnsi="宋体"/>
          <w:b/>
        </w:rPr>
      </w:pPr>
    </w:p>
    <w:p w:rsidR="006C12FD" w:rsidRDefault="006C12FD">
      <w:pPr>
        <w:pStyle w:val="ad"/>
        <w:ind w:firstLine="341"/>
        <w:rPr>
          <w:rFonts w:hAnsi="宋体"/>
          <w:b/>
        </w:rPr>
      </w:pPr>
    </w:p>
    <w:p w:rsidR="006C12FD" w:rsidRDefault="006C12FD">
      <w:pPr>
        <w:pStyle w:val="ad"/>
        <w:ind w:firstLine="341"/>
        <w:rPr>
          <w:rFonts w:hAnsi="宋体"/>
          <w:b/>
        </w:rPr>
      </w:pPr>
    </w:p>
    <w:p w:rsidR="006C12FD" w:rsidRDefault="006C12FD">
      <w:pPr>
        <w:pStyle w:val="ad"/>
        <w:ind w:firstLine="341"/>
        <w:rPr>
          <w:rFonts w:hAnsi="宋体"/>
          <w:b/>
        </w:rPr>
      </w:pPr>
    </w:p>
    <w:p w:rsidR="006C12FD" w:rsidRDefault="006C12FD">
      <w:pPr>
        <w:pStyle w:val="ad"/>
        <w:ind w:firstLine="341"/>
        <w:rPr>
          <w:rFonts w:hAnsi="宋体"/>
          <w:b/>
        </w:rPr>
      </w:pPr>
    </w:p>
    <w:p w:rsidR="006C12FD" w:rsidRDefault="006C12FD">
      <w:pPr>
        <w:pStyle w:val="ad"/>
        <w:ind w:firstLine="341"/>
        <w:rPr>
          <w:rFonts w:hAnsi="宋体"/>
          <w:b/>
        </w:rPr>
      </w:pPr>
    </w:p>
    <w:p w:rsidR="006C12FD" w:rsidRDefault="006C12FD">
      <w:pPr>
        <w:rPr>
          <w:rFonts w:ascii="宋体" w:eastAsia="宋体" w:hAnsi="宋体" w:cs="微软雅黑"/>
          <w:b/>
          <w:sz w:val="28"/>
          <w:szCs w:val="28"/>
        </w:rPr>
      </w:pPr>
    </w:p>
    <w:p w:rsidR="006C12FD" w:rsidRDefault="00E06B7D">
      <w:pPr>
        <w:spacing w:line="480" w:lineRule="auto"/>
        <w:ind w:leftChars="472" w:left="991"/>
        <w:jc w:val="left"/>
        <w:rPr>
          <w:rFonts w:ascii="宋体" w:eastAsia="宋体" w:hAnsi="宋体" w:cs="微软雅黑"/>
          <w:b/>
          <w:sz w:val="28"/>
          <w:szCs w:val="28"/>
          <w:u w:val="single"/>
        </w:rPr>
      </w:pPr>
      <w:r>
        <w:rPr>
          <w:rFonts w:ascii="宋体" w:eastAsia="宋体" w:hAnsi="宋体" w:cs="微软雅黑" w:hint="eastAsia"/>
          <w:b/>
          <w:sz w:val="28"/>
          <w:szCs w:val="28"/>
        </w:rPr>
        <w:t>投  标  人：</w:t>
      </w:r>
      <w:r>
        <w:rPr>
          <w:rFonts w:ascii="宋体" w:eastAsia="宋体" w:hAnsi="宋体" w:cs="微软雅黑" w:hint="eastAsia"/>
          <w:b/>
          <w:sz w:val="28"/>
          <w:szCs w:val="28"/>
          <w:u w:val="single"/>
        </w:rPr>
        <w:t xml:space="preserve">              </w:t>
      </w:r>
      <w:r>
        <w:rPr>
          <w:rFonts w:ascii="宋体" w:eastAsia="宋体" w:hAnsi="宋体" w:cs="微软雅黑" w:hint="eastAsia"/>
          <w:b/>
          <w:sz w:val="28"/>
          <w:szCs w:val="28"/>
        </w:rPr>
        <w:t>（盖单位章）</w:t>
      </w:r>
    </w:p>
    <w:p w:rsidR="006C12FD" w:rsidRDefault="00E06B7D">
      <w:pPr>
        <w:spacing w:line="480" w:lineRule="auto"/>
        <w:ind w:leftChars="472" w:left="991"/>
        <w:jc w:val="left"/>
        <w:rPr>
          <w:rFonts w:ascii="宋体" w:eastAsia="宋体" w:hAnsi="宋体" w:cs="微软雅黑"/>
          <w:b/>
          <w:sz w:val="28"/>
          <w:szCs w:val="28"/>
        </w:rPr>
      </w:pPr>
      <w:r>
        <w:rPr>
          <w:rFonts w:ascii="宋体" w:eastAsia="宋体" w:hAnsi="宋体" w:cs="微软雅黑" w:hint="eastAsia"/>
          <w:b/>
          <w:sz w:val="28"/>
          <w:szCs w:val="28"/>
        </w:rPr>
        <w:t>法定代表人或其委托代理人：</w:t>
      </w:r>
      <w:r>
        <w:rPr>
          <w:rFonts w:ascii="宋体" w:eastAsia="宋体" w:hAnsi="宋体" w:cs="微软雅黑" w:hint="eastAsia"/>
          <w:b/>
          <w:sz w:val="28"/>
          <w:szCs w:val="28"/>
          <w:u w:val="single"/>
        </w:rPr>
        <w:t xml:space="preserve">        </w:t>
      </w:r>
      <w:r>
        <w:rPr>
          <w:rFonts w:ascii="宋体" w:eastAsia="宋体" w:hAnsi="宋体" w:cs="微软雅黑" w:hint="eastAsia"/>
          <w:b/>
          <w:sz w:val="28"/>
          <w:szCs w:val="28"/>
        </w:rPr>
        <w:t>（签字或盖章）</w:t>
      </w:r>
    </w:p>
    <w:p w:rsidR="006C12FD" w:rsidRDefault="00E06B7D">
      <w:pPr>
        <w:spacing w:line="480" w:lineRule="auto"/>
        <w:ind w:firstLineChars="1200" w:firstLine="3373"/>
        <w:rPr>
          <w:rFonts w:ascii="宋体" w:eastAsia="宋体" w:hAnsi="宋体" w:cs="黑体"/>
          <w:b/>
          <w:bCs/>
          <w:sz w:val="44"/>
          <w:szCs w:val="44"/>
          <w:lang w:val="zh-CN"/>
        </w:rPr>
      </w:pPr>
      <w:r>
        <w:rPr>
          <w:rFonts w:ascii="宋体" w:eastAsia="宋体" w:hAnsi="宋体" w:cs="微软雅黑" w:hint="eastAsia"/>
          <w:b/>
          <w:sz w:val="28"/>
          <w:szCs w:val="28"/>
        </w:rPr>
        <w:t>年  月  日</w:t>
      </w:r>
    </w:p>
    <w:p w:rsidR="006C12FD" w:rsidRDefault="00E06B7D" w:rsidP="002B7406">
      <w:pPr>
        <w:spacing w:afterLines="50" w:after="120"/>
        <w:jc w:val="center"/>
        <w:rPr>
          <w:rFonts w:ascii="宋体" w:eastAsia="宋体" w:hAnsi="宋体"/>
          <w:b/>
          <w:snapToGrid w:val="0"/>
          <w:kern w:val="0"/>
          <w:sz w:val="36"/>
          <w:szCs w:val="36"/>
        </w:rPr>
      </w:pPr>
      <w:r>
        <w:rPr>
          <w:rFonts w:ascii="宋体" w:eastAsia="宋体" w:hAnsi="宋体" w:hint="eastAsia"/>
          <w:b/>
          <w:snapToGrid w:val="0"/>
          <w:kern w:val="0"/>
          <w:sz w:val="36"/>
          <w:szCs w:val="36"/>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6C12FD">
        <w:tc>
          <w:tcPr>
            <w:tcW w:w="468" w:type="dxa"/>
            <w:vAlign w:val="center"/>
          </w:tcPr>
          <w:p w:rsidR="006C12FD" w:rsidRDefault="00E06B7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3"/>
            <w:vAlign w:val="center"/>
          </w:tcPr>
          <w:p w:rsidR="006C12FD" w:rsidRDefault="00E06B7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项目</w:t>
            </w:r>
          </w:p>
        </w:tc>
        <w:tc>
          <w:tcPr>
            <w:tcW w:w="1559" w:type="dxa"/>
            <w:vAlign w:val="center"/>
          </w:tcPr>
          <w:p w:rsidR="006C12FD" w:rsidRDefault="00E06B7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6C12FD" w:rsidRDefault="00E06B7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（有/没有）</w:t>
            </w:r>
          </w:p>
        </w:tc>
        <w:tc>
          <w:tcPr>
            <w:tcW w:w="1560" w:type="dxa"/>
            <w:vAlign w:val="center"/>
          </w:tcPr>
          <w:p w:rsidR="006C12FD" w:rsidRDefault="00E06B7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6C12FD" w:rsidRDefault="00E06B7D">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6C12FD">
        <w:trPr>
          <w:trHeight w:hRule="exac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Merge w:val="restart"/>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6C12FD" w:rsidRDefault="00E06B7D">
            <w:pPr>
              <w:pStyle w:val="a7"/>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2"/>
            <w:tcBorders>
              <w:left w:val="single" w:sz="6" w:space="0" w:color="auto"/>
            </w:tcBorders>
            <w:vAlign w:val="center"/>
          </w:tcPr>
          <w:p w:rsidR="006C12FD" w:rsidRDefault="00E06B7D">
            <w:pPr>
              <w:pStyle w:val="a7"/>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950"/>
        </w:trPr>
        <w:tc>
          <w:tcPr>
            <w:tcW w:w="468" w:type="dxa"/>
            <w:vMerge/>
            <w:vAlign w:val="center"/>
          </w:tcPr>
          <w:p w:rsidR="006C12FD" w:rsidRDefault="006C12F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6C12FD" w:rsidRDefault="006C12FD">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6C12FD" w:rsidRDefault="00E06B7D">
            <w:pPr>
              <w:pStyle w:val="a7"/>
              <w:kinsoku w:val="0"/>
              <w:overflowPunct w:val="0"/>
              <w:autoSpaceDE w:val="0"/>
              <w:autoSpaceDN w:val="0"/>
              <w:spacing w:line="320" w:lineRule="exact"/>
              <w:rPr>
                <w:rFonts w:ascii="宋体" w:hAnsi="宋体"/>
                <w:kern w:val="0"/>
                <w:szCs w:val="24"/>
              </w:rPr>
            </w:pPr>
            <w:r>
              <w:rPr>
                <w:rFonts w:ascii="宋体" w:hAnsi="宋体" w:hint="eastAsia"/>
                <w:bCs/>
                <w:szCs w:val="24"/>
              </w:rPr>
              <w:t>纳税凭据</w:t>
            </w:r>
            <w:r>
              <w:rPr>
                <w:rFonts w:ascii="宋体" w:hAnsi="宋体" w:cs="宋体" w:hint="eastAsia"/>
                <w:bCs/>
                <w:szCs w:val="24"/>
                <w:lang w:val="zh-CN"/>
              </w:rPr>
              <w:t>或企业所在地税务主管部门出具的证明材料</w:t>
            </w:r>
          </w:p>
        </w:tc>
        <w:tc>
          <w:tcPr>
            <w:tcW w:w="1559" w:type="dxa"/>
            <w:vAlign w:val="center"/>
          </w:tcPr>
          <w:p w:rsidR="006C12FD" w:rsidRDefault="006C12FD">
            <w:pPr>
              <w:pStyle w:val="a7"/>
              <w:jc w:val="center"/>
              <w:rPr>
                <w:rFonts w:ascii="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141"/>
        </w:trPr>
        <w:tc>
          <w:tcPr>
            <w:tcW w:w="468" w:type="dxa"/>
            <w:vMerge w:val="restart"/>
            <w:vAlign w:val="center"/>
          </w:tcPr>
          <w:p w:rsidR="006C12FD" w:rsidRDefault="00E06B7D">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6C12FD" w:rsidRDefault="00E06B7D">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vMerge w:val="restart"/>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Merge w:val="restart"/>
            <w:vAlign w:val="center"/>
          </w:tcPr>
          <w:p w:rsidR="006C12FD" w:rsidRDefault="006C12FD">
            <w:pPr>
              <w:snapToGrid w:val="0"/>
              <w:spacing w:line="400" w:lineRule="exact"/>
              <w:jc w:val="center"/>
              <w:rPr>
                <w:rFonts w:ascii="宋体" w:eastAsia="宋体" w:hAnsi="宋体" w:cs="微软雅黑"/>
                <w:szCs w:val="21"/>
              </w:rPr>
            </w:pPr>
          </w:p>
        </w:tc>
        <w:tc>
          <w:tcPr>
            <w:tcW w:w="1560" w:type="dxa"/>
            <w:vMerge w:val="restart"/>
            <w:vAlign w:val="center"/>
          </w:tcPr>
          <w:p w:rsidR="006C12FD" w:rsidRDefault="006C12FD">
            <w:pPr>
              <w:snapToGrid w:val="0"/>
              <w:spacing w:line="400" w:lineRule="exact"/>
              <w:jc w:val="center"/>
              <w:rPr>
                <w:rFonts w:ascii="宋体" w:eastAsia="宋体" w:hAnsi="宋体" w:cs="微软雅黑"/>
                <w:szCs w:val="21"/>
              </w:rPr>
            </w:pPr>
          </w:p>
        </w:tc>
        <w:tc>
          <w:tcPr>
            <w:tcW w:w="2018" w:type="dxa"/>
            <w:vMerge w:val="restart"/>
            <w:vAlign w:val="center"/>
          </w:tcPr>
          <w:p w:rsidR="006C12FD" w:rsidRDefault="006C12FD">
            <w:pPr>
              <w:snapToGrid w:val="0"/>
              <w:spacing w:line="400" w:lineRule="exact"/>
              <w:jc w:val="center"/>
              <w:rPr>
                <w:rFonts w:ascii="宋体" w:eastAsia="宋体" w:hAnsi="宋体" w:cs="微软雅黑"/>
                <w:sz w:val="24"/>
                <w:szCs w:val="24"/>
              </w:rPr>
            </w:pPr>
          </w:p>
        </w:tc>
      </w:tr>
      <w:tr w:rsidR="006C12FD">
        <w:trPr>
          <w:trHeight w:val="140"/>
        </w:trPr>
        <w:tc>
          <w:tcPr>
            <w:tcW w:w="468" w:type="dxa"/>
            <w:vMerge/>
            <w:vAlign w:val="center"/>
          </w:tcPr>
          <w:p w:rsidR="006C12FD" w:rsidRDefault="006C12F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C12FD" w:rsidRDefault="006C12FD">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6C12FD" w:rsidRDefault="006C12FD">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Merge/>
            <w:vAlign w:val="center"/>
          </w:tcPr>
          <w:p w:rsidR="006C12FD" w:rsidRDefault="006C12FD">
            <w:pPr>
              <w:snapToGrid w:val="0"/>
              <w:spacing w:line="400" w:lineRule="exact"/>
              <w:jc w:val="center"/>
              <w:rPr>
                <w:rFonts w:ascii="宋体" w:eastAsia="宋体" w:hAnsi="宋体" w:cs="微软雅黑"/>
                <w:szCs w:val="21"/>
              </w:rPr>
            </w:pPr>
          </w:p>
        </w:tc>
        <w:tc>
          <w:tcPr>
            <w:tcW w:w="1560" w:type="dxa"/>
            <w:vMerge/>
            <w:vAlign w:val="center"/>
          </w:tcPr>
          <w:p w:rsidR="006C12FD" w:rsidRDefault="006C12FD">
            <w:pPr>
              <w:snapToGrid w:val="0"/>
              <w:spacing w:line="400" w:lineRule="exact"/>
              <w:jc w:val="center"/>
              <w:rPr>
                <w:rFonts w:ascii="宋体" w:eastAsia="宋体" w:hAnsi="宋体" w:cs="微软雅黑"/>
                <w:szCs w:val="21"/>
              </w:rPr>
            </w:pPr>
          </w:p>
        </w:tc>
        <w:tc>
          <w:tcPr>
            <w:tcW w:w="2018" w:type="dxa"/>
            <w:vMerge/>
            <w:vAlign w:val="center"/>
          </w:tcPr>
          <w:p w:rsidR="006C12FD" w:rsidRDefault="006C12FD">
            <w:pPr>
              <w:snapToGrid w:val="0"/>
              <w:spacing w:line="400" w:lineRule="exact"/>
              <w:jc w:val="center"/>
              <w:rPr>
                <w:rFonts w:ascii="宋体" w:eastAsia="宋体" w:hAnsi="宋体" w:cs="微软雅黑"/>
                <w:sz w:val="24"/>
                <w:szCs w:val="24"/>
              </w:rPr>
            </w:pPr>
          </w:p>
        </w:tc>
      </w:tr>
      <w:tr w:rsidR="006C12FD">
        <w:trPr>
          <w:trHeight w:val="140"/>
        </w:trPr>
        <w:tc>
          <w:tcPr>
            <w:tcW w:w="468" w:type="dxa"/>
            <w:vMerge/>
            <w:vAlign w:val="center"/>
          </w:tcPr>
          <w:p w:rsidR="006C12FD" w:rsidRDefault="006C12F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C12FD" w:rsidRDefault="006C12FD">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6C12FD" w:rsidRDefault="006C12FD">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Merge/>
            <w:vAlign w:val="center"/>
          </w:tcPr>
          <w:p w:rsidR="006C12FD" w:rsidRDefault="006C12FD">
            <w:pPr>
              <w:snapToGrid w:val="0"/>
              <w:spacing w:line="400" w:lineRule="exact"/>
              <w:jc w:val="center"/>
              <w:rPr>
                <w:rFonts w:ascii="宋体" w:eastAsia="宋体" w:hAnsi="宋体" w:cs="微软雅黑"/>
                <w:szCs w:val="21"/>
              </w:rPr>
            </w:pPr>
          </w:p>
        </w:tc>
        <w:tc>
          <w:tcPr>
            <w:tcW w:w="1560" w:type="dxa"/>
            <w:vMerge/>
            <w:vAlign w:val="center"/>
          </w:tcPr>
          <w:p w:rsidR="006C12FD" w:rsidRDefault="006C12FD">
            <w:pPr>
              <w:snapToGrid w:val="0"/>
              <w:spacing w:line="400" w:lineRule="exact"/>
              <w:jc w:val="center"/>
              <w:rPr>
                <w:rFonts w:ascii="宋体" w:eastAsia="宋体" w:hAnsi="宋体" w:cs="微软雅黑"/>
                <w:szCs w:val="21"/>
              </w:rPr>
            </w:pPr>
          </w:p>
        </w:tc>
        <w:tc>
          <w:tcPr>
            <w:tcW w:w="2018" w:type="dxa"/>
            <w:vMerge/>
            <w:vAlign w:val="center"/>
          </w:tcPr>
          <w:p w:rsidR="006C12FD" w:rsidRDefault="006C12FD">
            <w:pPr>
              <w:snapToGrid w:val="0"/>
              <w:spacing w:line="400" w:lineRule="exact"/>
              <w:jc w:val="center"/>
              <w:rPr>
                <w:rFonts w:ascii="宋体" w:eastAsia="宋体" w:hAnsi="宋体" w:cs="微软雅黑"/>
                <w:sz w:val="24"/>
                <w:szCs w:val="24"/>
              </w:rPr>
            </w:pPr>
          </w:p>
        </w:tc>
      </w:tr>
      <w:tr w:rsidR="006C12FD">
        <w:trPr>
          <w:trHeight w:val="140"/>
        </w:trPr>
        <w:tc>
          <w:tcPr>
            <w:tcW w:w="468" w:type="dxa"/>
            <w:vMerge/>
            <w:vAlign w:val="center"/>
          </w:tcPr>
          <w:p w:rsidR="006C12FD" w:rsidRDefault="006C12F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C12FD" w:rsidRDefault="006C12FD">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6C12FD" w:rsidRDefault="006C12FD">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Merge/>
            <w:vAlign w:val="center"/>
          </w:tcPr>
          <w:p w:rsidR="006C12FD" w:rsidRDefault="006C12FD">
            <w:pPr>
              <w:snapToGrid w:val="0"/>
              <w:spacing w:line="400" w:lineRule="exact"/>
              <w:jc w:val="center"/>
              <w:rPr>
                <w:rFonts w:ascii="宋体" w:eastAsia="宋体" w:hAnsi="宋体" w:cs="微软雅黑"/>
                <w:szCs w:val="21"/>
              </w:rPr>
            </w:pPr>
          </w:p>
        </w:tc>
        <w:tc>
          <w:tcPr>
            <w:tcW w:w="1560" w:type="dxa"/>
            <w:vMerge/>
            <w:vAlign w:val="center"/>
          </w:tcPr>
          <w:p w:rsidR="006C12FD" w:rsidRDefault="006C12FD">
            <w:pPr>
              <w:snapToGrid w:val="0"/>
              <w:spacing w:line="400" w:lineRule="exact"/>
              <w:jc w:val="center"/>
              <w:rPr>
                <w:rFonts w:ascii="宋体" w:eastAsia="宋体" w:hAnsi="宋体" w:cs="微软雅黑"/>
                <w:szCs w:val="21"/>
              </w:rPr>
            </w:pPr>
          </w:p>
        </w:tc>
        <w:tc>
          <w:tcPr>
            <w:tcW w:w="2018" w:type="dxa"/>
            <w:vMerge/>
            <w:vAlign w:val="center"/>
          </w:tcPr>
          <w:p w:rsidR="006C12FD" w:rsidRDefault="006C12FD">
            <w:pPr>
              <w:snapToGrid w:val="0"/>
              <w:spacing w:line="400" w:lineRule="exact"/>
              <w:jc w:val="center"/>
              <w:rPr>
                <w:rFonts w:ascii="宋体" w:eastAsia="宋体" w:hAnsi="宋体" w:cs="微软雅黑"/>
                <w:sz w:val="24"/>
                <w:szCs w:val="24"/>
              </w:rPr>
            </w:pPr>
          </w:p>
        </w:tc>
      </w:tr>
      <w:tr w:rsidR="006C12FD">
        <w:trPr>
          <w:trHeight w:val="140"/>
        </w:trPr>
        <w:tc>
          <w:tcPr>
            <w:tcW w:w="468" w:type="dxa"/>
            <w:vMerge/>
            <w:vAlign w:val="center"/>
          </w:tcPr>
          <w:p w:rsidR="006C12FD" w:rsidRDefault="006C12F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C12FD" w:rsidRDefault="006C12FD">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6C12FD" w:rsidRDefault="006C12FD">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Merge/>
            <w:vAlign w:val="center"/>
          </w:tcPr>
          <w:p w:rsidR="006C12FD" w:rsidRDefault="006C12FD">
            <w:pPr>
              <w:snapToGrid w:val="0"/>
              <w:spacing w:line="400" w:lineRule="exact"/>
              <w:jc w:val="center"/>
              <w:rPr>
                <w:rFonts w:ascii="宋体" w:eastAsia="宋体" w:hAnsi="宋体" w:cs="微软雅黑"/>
                <w:szCs w:val="21"/>
              </w:rPr>
            </w:pPr>
          </w:p>
        </w:tc>
        <w:tc>
          <w:tcPr>
            <w:tcW w:w="1560" w:type="dxa"/>
            <w:vMerge/>
            <w:vAlign w:val="center"/>
          </w:tcPr>
          <w:p w:rsidR="006C12FD" w:rsidRDefault="006C12FD">
            <w:pPr>
              <w:snapToGrid w:val="0"/>
              <w:spacing w:line="400" w:lineRule="exact"/>
              <w:jc w:val="center"/>
              <w:rPr>
                <w:rFonts w:ascii="宋体" w:eastAsia="宋体" w:hAnsi="宋体" w:cs="微软雅黑"/>
                <w:szCs w:val="21"/>
              </w:rPr>
            </w:pPr>
          </w:p>
        </w:tc>
        <w:tc>
          <w:tcPr>
            <w:tcW w:w="2018" w:type="dxa"/>
            <w:vMerge/>
            <w:vAlign w:val="center"/>
          </w:tcPr>
          <w:p w:rsidR="006C12FD" w:rsidRDefault="006C12FD">
            <w:pPr>
              <w:snapToGrid w:val="0"/>
              <w:spacing w:line="400" w:lineRule="exact"/>
              <w:jc w:val="center"/>
              <w:rPr>
                <w:rFonts w:ascii="宋体" w:eastAsia="宋体" w:hAnsi="宋体" w:cs="微软雅黑"/>
                <w:sz w:val="24"/>
                <w:szCs w:val="24"/>
              </w:rPr>
            </w:pPr>
          </w:p>
        </w:tc>
      </w:tr>
      <w:tr w:rsidR="006C12FD">
        <w:trPr>
          <w:trHeight w:val="580"/>
        </w:trPr>
        <w:tc>
          <w:tcPr>
            <w:tcW w:w="468" w:type="dxa"/>
            <w:vMerge/>
            <w:vAlign w:val="center"/>
          </w:tcPr>
          <w:p w:rsidR="006C12FD" w:rsidRDefault="006C12FD">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6C12FD" w:rsidRDefault="006C12FD">
            <w:pPr>
              <w:snapToGrid w:val="0"/>
              <w:spacing w:line="400" w:lineRule="exact"/>
              <w:jc w:val="center"/>
              <w:rPr>
                <w:rFonts w:ascii="宋体" w:eastAsia="宋体" w:hAnsi="宋体" w:cs="微软雅黑"/>
                <w:sz w:val="24"/>
                <w:szCs w:val="24"/>
              </w:rPr>
            </w:pPr>
          </w:p>
        </w:tc>
        <w:tc>
          <w:tcPr>
            <w:tcW w:w="2977" w:type="dxa"/>
            <w:gridSpan w:val="2"/>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 w:val="24"/>
                <w:szCs w:val="24"/>
              </w:rPr>
            </w:pPr>
          </w:p>
        </w:tc>
      </w:tr>
      <w:tr w:rsidR="006C12FD">
        <w:trPr>
          <w:trHeight w:hRule="exact" w:val="510"/>
        </w:trPr>
        <w:tc>
          <w:tcPr>
            <w:tcW w:w="468" w:type="dxa"/>
            <w:vMerge/>
            <w:vAlign w:val="center"/>
          </w:tcPr>
          <w:p w:rsidR="006C12FD" w:rsidRDefault="006C12FD">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6C12FD" w:rsidRDefault="006C12FD">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510"/>
        </w:trPr>
        <w:tc>
          <w:tcPr>
            <w:tcW w:w="468" w:type="dxa"/>
            <w:vMerge/>
            <w:vAlign w:val="center"/>
          </w:tcPr>
          <w:p w:rsidR="006C12FD" w:rsidRDefault="006C12FD">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6C12FD" w:rsidRDefault="006C12FD">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hRule="exact" w:val="697"/>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3"/>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w:t>
            </w:r>
          </w:p>
        </w:tc>
        <w:tc>
          <w:tcPr>
            <w:tcW w:w="1559" w:type="dxa"/>
            <w:vAlign w:val="center"/>
          </w:tcPr>
          <w:p w:rsidR="006C12FD" w:rsidRDefault="006C12FD">
            <w:pPr>
              <w:snapToGrid w:val="0"/>
              <w:spacing w:line="400" w:lineRule="exact"/>
              <w:jc w:val="center"/>
              <w:rPr>
                <w:rFonts w:ascii="宋体" w:eastAsia="宋体" w:hAnsi="宋体" w:cs="微软雅黑"/>
                <w:szCs w:val="21"/>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c>
          <w:tcPr>
            <w:tcW w:w="468" w:type="dxa"/>
            <w:vMerge w:val="restart"/>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rsidR="006C12FD" w:rsidRDefault="00E06B7D">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6C12FD" w:rsidRDefault="00E06B7D">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 w:val="24"/>
                <w:szCs w:val="24"/>
              </w:rPr>
            </w:pPr>
          </w:p>
        </w:tc>
      </w:tr>
      <w:tr w:rsidR="006C12FD">
        <w:tc>
          <w:tcPr>
            <w:tcW w:w="468" w:type="dxa"/>
            <w:vMerge/>
            <w:vAlign w:val="center"/>
          </w:tcPr>
          <w:p w:rsidR="006C12FD" w:rsidRDefault="006C12FD">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6C12FD" w:rsidRDefault="006C12FD">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6C12FD" w:rsidRDefault="006C12FD">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6C12FD" w:rsidRDefault="00E06B7D">
            <w:pPr>
              <w:pStyle w:val="a7"/>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6C12FD" w:rsidRDefault="006C12FD">
            <w:pPr>
              <w:pStyle w:val="a7"/>
              <w:jc w:val="center"/>
              <w:rPr>
                <w:rFonts w:ascii="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pStyle w:val="a7"/>
              <w:kinsoku w:val="0"/>
              <w:overflowPunct w:val="0"/>
              <w:autoSpaceDE w:val="0"/>
              <w:autoSpaceDN w:val="0"/>
              <w:spacing w:line="320" w:lineRule="exact"/>
              <w:jc w:val="center"/>
              <w:rPr>
                <w:rFonts w:ascii="宋体" w:hAnsi="宋体" w:cs="微软雅黑"/>
                <w:bCs/>
                <w:kern w:val="0"/>
                <w:szCs w:val="24"/>
              </w:rPr>
            </w:pPr>
          </w:p>
        </w:tc>
      </w:tr>
      <w:tr w:rsidR="006C12FD">
        <w:tc>
          <w:tcPr>
            <w:tcW w:w="468" w:type="dxa"/>
            <w:vMerge/>
            <w:vAlign w:val="center"/>
          </w:tcPr>
          <w:p w:rsidR="006C12FD" w:rsidRDefault="006C12FD">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6C12FD" w:rsidRDefault="006C12FD">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6C12FD" w:rsidRDefault="006C12FD">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6C12FD" w:rsidRDefault="00E06B7D">
            <w:pPr>
              <w:pStyle w:val="a7"/>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6C12FD" w:rsidRDefault="006C12FD">
            <w:pPr>
              <w:pStyle w:val="a7"/>
              <w:jc w:val="center"/>
              <w:rPr>
                <w:rFonts w:ascii="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pStyle w:val="a7"/>
              <w:kinsoku w:val="0"/>
              <w:overflowPunct w:val="0"/>
              <w:autoSpaceDE w:val="0"/>
              <w:autoSpaceDN w:val="0"/>
              <w:spacing w:line="320" w:lineRule="exact"/>
              <w:jc w:val="center"/>
              <w:rPr>
                <w:rFonts w:ascii="宋体" w:hAnsi="宋体" w:cs="微软雅黑"/>
                <w:bCs/>
                <w:kern w:val="0"/>
                <w:szCs w:val="24"/>
              </w:rPr>
            </w:pPr>
          </w:p>
        </w:tc>
      </w:tr>
      <w:tr w:rsidR="006C12FD">
        <w:tc>
          <w:tcPr>
            <w:tcW w:w="468" w:type="dxa"/>
            <w:vMerge/>
            <w:vAlign w:val="center"/>
          </w:tcPr>
          <w:p w:rsidR="006C12FD" w:rsidRDefault="006C12FD">
            <w:pPr>
              <w:numPr>
                <w:ilvl w:val="0"/>
                <w:numId w:val="5"/>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6C12FD" w:rsidRDefault="006C12FD">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6C12FD" w:rsidRDefault="00E06B7D">
            <w:pPr>
              <w:pStyle w:val="a7"/>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6C12FD" w:rsidRDefault="006C12FD">
            <w:pPr>
              <w:pStyle w:val="a7"/>
              <w:jc w:val="center"/>
              <w:rPr>
                <w:rFonts w:ascii="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rPr>
            </w:pPr>
            <w:r>
              <w:rPr>
                <w:rFonts w:ascii="宋体" w:hAnsi="宋体" w:hint="eastAsia"/>
                <w:kern w:val="0"/>
              </w:rPr>
              <w:t>没有重大违法记录的声明</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kern w:val="0"/>
              </w:rPr>
            </w:pPr>
            <w:r>
              <w:rPr>
                <w:rFonts w:ascii="宋体" w:hAnsi="宋体" w:hint="eastAsia"/>
                <w:kern w:val="0"/>
              </w:rPr>
              <w:t>投标承诺函</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10"/>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13</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theme="majorEastAsia"/>
                <w:bCs/>
                <w:szCs w:val="24"/>
                <w:lang w:val="zh-CN"/>
              </w:rPr>
            </w:pPr>
            <w:r>
              <w:rPr>
                <w:rFonts w:ascii="宋体" w:hAnsi="宋体" w:cs="微软雅黑" w:hint="eastAsia"/>
                <w:bCs/>
                <w:kern w:val="0"/>
              </w:rPr>
              <w:t>服务承诺</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88"/>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14</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技术部分</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88"/>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15</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中小企业声明函</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88"/>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16</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残疾人福利性单位声明函</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88"/>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17</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监狱企业证明文件</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r w:rsidR="006C12FD">
        <w:trPr>
          <w:trHeight w:val="588"/>
        </w:trPr>
        <w:tc>
          <w:tcPr>
            <w:tcW w:w="468" w:type="dxa"/>
            <w:vAlign w:val="center"/>
          </w:tcPr>
          <w:p w:rsidR="006C12FD" w:rsidRDefault="00E06B7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3"/>
            <w:vAlign w:val="center"/>
          </w:tcPr>
          <w:p w:rsidR="006C12FD" w:rsidRDefault="00E06B7D">
            <w:pPr>
              <w:pStyle w:val="a7"/>
              <w:kinsoku w:val="0"/>
              <w:overflowPunct w:val="0"/>
              <w:autoSpaceDE w:val="0"/>
              <w:autoSpaceDN w:val="0"/>
              <w:spacing w:line="320" w:lineRule="exact"/>
              <w:rPr>
                <w:rFonts w:ascii="宋体" w:hAnsi="宋体" w:cs="微软雅黑"/>
                <w:bCs/>
                <w:kern w:val="0"/>
              </w:rPr>
            </w:pPr>
            <w:r>
              <w:rPr>
                <w:rFonts w:ascii="宋体" w:hAnsi="宋体" w:cs="微软雅黑" w:hint="eastAsia"/>
                <w:bCs/>
                <w:kern w:val="0"/>
              </w:rPr>
              <w:t>其它资料</w:t>
            </w:r>
          </w:p>
        </w:tc>
        <w:tc>
          <w:tcPr>
            <w:tcW w:w="1559" w:type="dxa"/>
            <w:vAlign w:val="center"/>
          </w:tcPr>
          <w:p w:rsidR="006C12FD" w:rsidRDefault="006C12FD">
            <w:pPr>
              <w:jc w:val="center"/>
              <w:rPr>
                <w:rFonts w:ascii="宋体" w:eastAsia="宋体" w:hAnsi="宋体"/>
              </w:rPr>
            </w:pPr>
          </w:p>
        </w:tc>
        <w:tc>
          <w:tcPr>
            <w:tcW w:w="1560" w:type="dxa"/>
            <w:vAlign w:val="center"/>
          </w:tcPr>
          <w:p w:rsidR="006C12FD" w:rsidRDefault="006C12FD">
            <w:pPr>
              <w:snapToGrid w:val="0"/>
              <w:spacing w:line="400" w:lineRule="exact"/>
              <w:jc w:val="center"/>
              <w:rPr>
                <w:rFonts w:ascii="宋体" w:eastAsia="宋体" w:hAnsi="宋体" w:cs="微软雅黑"/>
                <w:szCs w:val="21"/>
              </w:rPr>
            </w:pPr>
          </w:p>
        </w:tc>
        <w:tc>
          <w:tcPr>
            <w:tcW w:w="2018" w:type="dxa"/>
            <w:vAlign w:val="center"/>
          </w:tcPr>
          <w:p w:rsidR="006C12FD" w:rsidRDefault="006C12FD">
            <w:pPr>
              <w:snapToGrid w:val="0"/>
              <w:spacing w:line="400" w:lineRule="exact"/>
              <w:jc w:val="center"/>
              <w:rPr>
                <w:rFonts w:ascii="宋体" w:eastAsia="宋体" w:hAnsi="宋体" w:cs="微软雅黑"/>
                <w:szCs w:val="21"/>
              </w:rPr>
            </w:pPr>
          </w:p>
        </w:tc>
      </w:tr>
    </w:tbl>
    <w:p w:rsidR="006C12FD" w:rsidRDefault="006C12FD">
      <w:pPr>
        <w:pStyle w:val="a7"/>
        <w:spacing w:line="360" w:lineRule="auto"/>
        <w:jc w:val="center"/>
        <w:rPr>
          <w:rFonts w:ascii="宋体" w:hAnsi="宋体"/>
          <w:b/>
          <w:snapToGrid w:val="0"/>
          <w:kern w:val="0"/>
          <w:sz w:val="36"/>
          <w:szCs w:val="36"/>
        </w:rPr>
      </w:pPr>
    </w:p>
    <w:p w:rsidR="006C12FD" w:rsidRDefault="00E06B7D">
      <w:pPr>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6C12FD" w:rsidRDefault="00E06B7D">
      <w:pPr>
        <w:jc w:val="center"/>
        <w:rPr>
          <w:rFonts w:ascii="宋体" w:eastAsia="宋体" w:hAnsi="宋体"/>
          <w:b/>
          <w:snapToGrid w:val="0"/>
          <w:kern w:val="0"/>
          <w:sz w:val="36"/>
          <w:szCs w:val="36"/>
        </w:rPr>
      </w:pPr>
      <w:r>
        <w:rPr>
          <w:rFonts w:ascii="宋体" w:eastAsia="宋体" w:hAnsi="宋体" w:hint="eastAsia"/>
          <w:b/>
          <w:snapToGrid w:val="0"/>
          <w:kern w:val="0"/>
          <w:sz w:val="36"/>
          <w:szCs w:val="36"/>
        </w:rPr>
        <w:lastRenderedPageBreak/>
        <w:t>二、开标一览表</w:t>
      </w:r>
    </w:p>
    <w:p w:rsidR="006C12FD" w:rsidRDefault="00E06B7D" w:rsidP="002B7406">
      <w:pPr>
        <w:spacing w:before="50" w:afterLines="50" w:after="12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6C12FD" w:rsidRDefault="00E06B7D">
      <w:pPr>
        <w:spacing w:line="360" w:lineRule="auto"/>
        <w:contextualSpacing/>
        <w:rPr>
          <w:rFonts w:ascii="宋体" w:eastAsia="宋体" w:hAnsi="宋体"/>
          <w:sz w:val="24"/>
          <w:szCs w:val="24"/>
        </w:rPr>
      </w:pPr>
      <w:r>
        <w:rPr>
          <w:rFonts w:ascii="宋体" w:eastAsia="宋体" w:hAnsi="宋体" w:hint="eastAsia"/>
          <w:sz w:val="24"/>
          <w:szCs w:val="24"/>
        </w:rPr>
        <w:t xml:space="preserve">项目名称：                                       </w:t>
      </w:r>
      <w:r>
        <w:rPr>
          <w:rFonts w:ascii="宋体" w:eastAsia="宋体" w:hAnsi="宋体" w:cs="Arial" w:hint="eastAsia"/>
          <w:sz w:val="24"/>
          <w:szCs w:val="24"/>
        </w:rPr>
        <w:t>单位：</w:t>
      </w:r>
    </w:p>
    <w:tbl>
      <w:tblPr>
        <w:tblW w:w="8897" w:type="dxa"/>
        <w:tblLayout w:type="fixed"/>
        <w:tblLook w:val="04A0" w:firstRow="1" w:lastRow="0" w:firstColumn="1" w:lastColumn="0" w:noHBand="0" w:noVBand="1"/>
      </w:tblPr>
      <w:tblGrid>
        <w:gridCol w:w="1384"/>
        <w:gridCol w:w="2126"/>
        <w:gridCol w:w="3119"/>
        <w:gridCol w:w="1364"/>
        <w:gridCol w:w="904"/>
      </w:tblGrid>
      <w:tr w:rsidR="006C12FD">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E06B7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E06B7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E06B7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6C12FD" w:rsidRDefault="00E06B7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服务期限</w:t>
            </w: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6C12FD" w:rsidRDefault="00E06B7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6C12FD">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E06B7D">
            <w:pPr>
              <w:autoSpaceDE w:val="0"/>
              <w:autoSpaceDN w:val="0"/>
              <w:adjustRightInd w:val="0"/>
              <w:spacing w:line="480" w:lineRule="exact"/>
              <w:jc w:val="left"/>
              <w:rPr>
                <w:rFonts w:ascii="宋体" w:eastAsia="宋体" w:hAnsi="宋体" w:cs="宋体"/>
                <w:b/>
                <w:sz w:val="24"/>
                <w:szCs w:val="24"/>
                <w:lang w:val="zh-CN"/>
              </w:rPr>
            </w:pPr>
            <w:r>
              <w:rPr>
                <w:rFonts w:ascii="宋体" w:eastAsia="宋体" w:hAnsi="宋体" w:cs="宋体" w:hint="eastAsia"/>
                <w:b/>
                <w:sz w:val="24"/>
                <w:szCs w:val="24"/>
                <w:lang w:val="zh-CN"/>
              </w:rPr>
              <w:t>大写：</w:t>
            </w:r>
          </w:p>
          <w:p w:rsidR="006C12FD" w:rsidRDefault="00E06B7D">
            <w:pPr>
              <w:autoSpaceDE w:val="0"/>
              <w:autoSpaceDN w:val="0"/>
              <w:adjustRightInd w:val="0"/>
              <w:spacing w:line="480" w:lineRule="exact"/>
              <w:jc w:val="left"/>
              <w:rPr>
                <w:rFonts w:ascii="宋体" w:eastAsia="宋体" w:hAnsi="宋体" w:cs="宋体"/>
                <w:b/>
                <w:sz w:val="24"/>
                <w:szCs w:val="24"/>
                <w:lang w:val="zh-CN"/>
              </w:rPr>
            </w:pPr>
            <w:r>
              <w:rPr>
                <w:rFonts w:ascii="宋体" w:eastAsia="宋体" w:hAnsi="宋体" w:cs="宋体" w:hint="eastAsia"/>
                <w:b/>
                <w:sz w:val="24"/>
                <w:szCs w:val="24"/>
                <w:lang w:val="zh-CN"/>
              </w:rPr>
              <w:t>小写：</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r>
      <w:tr w:rsidR="006C12FD">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E06B7D">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b/>
                <w:sz w:val="24"/>
                <w:szCs w:val="24"/>
                <w:lang w:val="zh-CN"/>
              </w:rPr>
              <w:t>…</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6C12FD" w:rsidRDefault="006C12FD">
            <w:pPr>
              <w:autoSpaceDE w:val="0"/>
              <w:autoSpaceDN w:val="0"/>
              <w:adjustRightInd w:val="0"/>
              <w:spacing w:line="480" w:lineRule="exact"/>
              <w:jc w:val="center"/>
              <w:rPr>
                <w:rFonts w:ascii="宋体" w:eastAsia="宋体" w:hAnsi="宋体" w:cs="宋体"/>
                <w:b/>
                <w:sz w:val="24"/>
                <w:szCs w:val="24"/>
                <w:lang w:val="zh-CN"/>
              </w:rPr>
            </w:pPr>
          </w:p>
        </w:tc>
      </w:tr>
    </w:tbl>
    <w:p w:rsidR="006C12FD" w:rsidRDefault="00E06B7D" w:rsidP="002B7406">
      <w:pPr>
        <w:autoSpaceDE w:val="0"/>
        <w:autoSpaceDN w:val="0"/>
        <w:adjustRightInd w:val="0"/>
        <w:spacing w:beforeLines="100" w:before="240"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6C12FD" w:rsidRDefault="00E06B7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6C12FD" w:rsidRDefault="00E06B7D">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6C12FD" w:rsidRDefault="00E06B7D">
      <w:pPr>
        <w:jc w:val="left"/>
        <w:rPr>
          <w:rFonts w:ascii="宋体" w:eastAsia="宋体" w:hAnsi="宋体"/>
          <w:b/>
          <w:snapToGrid w:val="0"/>
          <w:kern w:val="0"/>
          <w:sz w:val="24"/>
          <w:szCs w:val="24"/>
        </w:rPr>
      </w:pPr>
      <w:r>
        <w:rPr>
          <w:rFonts w:ascii="宋体" w:eastAsia="宋体" w:hAnsi="宋体" w:hint="eastAsia"/>
          <w:b/>
          <w:snapToGrid w:val="0"/>
          <w:kern w:val="0"/>
          <w:sz w:val="24"/>
          <w:szCs w:val="24"/>
        </w:rPr>
        <w:t>注：本项目采用费率报价，报价以百分比形式填报（以98%为例：大写：</w:t>
      </w:r>
      <w:r>
        <w:rPr>
          <w:rFonts w:ascii="宋体" w:eastAsia="宋体" w:hAnsi="宋体" w:hint="eastAsia"/>
          <w:b/>
          <w:snapToGrid w:val="0"/>
          <w:kern w:val="0"/>
          <w:sz w:val="24"/>
          <w:szCs w:val="24"/>
          <w:u w:val="single"/>
        </w:rPr>
        <w:t>玖拾捌</w:t>
      </w:r>
      <w:r>
        <w:rPr>
          <w:rFonts w:ascii="宋体" w:eastAsia="宋体" w:hAnsi="宋体" w:hint="eastAsia"/>
          <w:b/>
          <w:snapToGrid w:val="0"/>
          <w:kern w:val="0"/>
          <w:sz w:val="24"/>
          <w:szCs w:val="24"/>
        </w:rPr>
        <w:t>；</w:t>
      </w:r>
      <w:r>
        <w:rPr>
          <w:rFonts w:ascii="宋体" w:eastAsia="宋体" w:hAnsi="宋体" w:hint="eastAsia"/>
          <w:b/>
          <w:snapToGrid w:val="0"/>
          <w:kern w:val="0"/>
          <w:sz w:val="24"/>
          <w:szCs w:val="24"/>
          <w:u w:val="single"/>
        </w:rPr>
        <w:t>小写：98</w:t>
      </w:r>
      <w:r>
        <w:rPr>
          <w:rFonts w:ascii="宋体" w:eastAsia="宋体" w:hAnsi="宋体" w:hint="eastAsia"/>
          <w:b/>
          <w:snapToGrid w:val="0"/>
          <w:kern w:val="0"/>
          <w:sz w:val="24"/>
          <w:szCs w:val="24"/>
        </w:rPr>
        <w:t>）；服务期限为三年，保安人员费费率无须</w:t>
      </w:r>
      <w:proofErr w:type="gramStart"/>
      <w:r>
        <w:rPr>
          <w:rFonts w:ascii="宋体" w:eastAsia="宋体" w:hAnsi="宋体" w:hint="eastAsia"/>
          <w:b/>
          <w:snapToGrid w:val="0"/>
          <w:kern w:val="0"/>
          <w:sz w:val="24"/>
          <w:szCs w:val="24"/>
        </w:rPr>
        <w:t>在此表</w:t>
      </w:r>
      <w:proofErr w:type="gramEnd"/>
      <w:r>
        <w:rPr>
          <w:rFonts w:ascii="宋体" w:eastAsia="宋体" w:hAnsi="宋体" w:hint="eastAsia"/>
          <w:b/>
          <w:snapToGrid w:val="0"/>
          <w:kern w:val="0"/>
          <w:sz w:val="24"/>
          <w:szCs w:val="24"/>
        </w:rPr>
        <w:t>填报。</w:t>
      </w:r>
      <w:r>
        <w:rPr>
          <w:rFonts w:ascii="宋体" w:eastAsia="宋体" w:hAnsi="宋体"/>
          <w:b/>
          <w:snapToGrid w:val="0"/>
          <w:kern w:val="0"/>
          <w:sz w:val="24"/>
          <w:szCs w:val="24"/>
        </w:rPr>
        <w:br w:type="page"/>
      </w:r>
    </w:p>
    <w:p w:rsidR="006C12FD" w:rsidRDefault="00E06B7D">
      <w:pPr>
        <w:jc w:val="center"/>
        <w:rPr>
          <w:rFonts w:ascii="宋体" w:eastAsia="宋体" w:hAnsi="宋体"/>
          <w:b/>
          <w:snapToGrid w:val="0"/>
          <w:kern w:val="0"/>
          <w:sz w:val="36"/>
          <w:szCs w:val="36"/>
        </w:rPr>
      </w:pPr>
      <w:r>
        <w:rPr>
          <w:rFonts w:ascii="宋体" w:eastAsia="宋体" w:hAnsi="宋体" w:hint="eastAsia"/>
          <w:b/>
          <w:snapToGrid w:val="0"/>
          <w:kern w:val="0"/>
          <w:sz w:val="36"/>
          <w:szCs w:val="36"/>
        </w:rPr>
        <w:lastRenderedPageBreak/>
        <w:t>三、资格审查证明材料</w:t>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t>3.1 投 标 函</w:t>
      </w:r>
    </w:p>
    <w:p w:rsidR="006C12FD" w:rsidRDefault="00E06B7D">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（采购单位）</w:t>
      </w:r>
    </w:p>
    <w:p w:rsidR="006C12FD" w:rsidRDefault="00E06B7D">
      <w:pPr>
        <w:pStyle w:val="a7"/>
        <w:adjustRightInd w:val="0"/>
        <w:spacing w:line="360" w:lineRule="auto"/>
        <w:ind w:firstLineChars="200" w:firstLine="480"/>
        <w:contextualSpacing/>
        <w:jc w:val="left"/>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 xml:space="preserve">           </w:t>
      </w:r>
      <w:r>
        <w:rPr>
          <w:rFonts w:ascii="宋体" w:hAnsi="宋体" w:hint="eastAsia"/>
          <w:snapToGrid w:val="0"/>
          <w:kern w:val="0"/>
          <w:szCs w:val="24"/>
        </w:rPr>
        <w:t>（项目名称、标段、项目编号）采购项目的招标公告及投标邀请，</w:t>
      </w:r>
      <w:r>
        <w:rPr>
          <w:rFonts w:ascii="宋体" w:hAnsi="宋体" w:hint="eastAsia"/>
          <w:snapToGrid w:val="0"/>
          <w:kern w:val="0"/>
          <w:szCs w:val="24"/>
          <w:u w:val="single"/>
        </w:rPr>
        <w:t>_______</w:t>
      </w:r>
      <w:r>
        <w:rPr>
          <w:rFonts w:ascii="宋体" w:hAnsi="宋体" w:hint="eastAsia"/>
          <w:snapToGrid w:val="0"/>
          <w:kern w:val="0"/>
          <w:szCs w:val="24"/>
        </w:rPr>
        <w:t>（投标人代表姓名和职务）被正式授权并代表投标人</w:t>
      </w:r>
      <w:r>
        <w:rPr>
          <w:rFonts w:ascii="宋体" w:hAnsi="宋体" w:hint="eastAsia"/>
          <w:snapToGrid w:val="0"/>
          <w:kern w:val="0"/>
          <w:szCs w:val="24"/>
          <w:u w:val="single"/>
        </w:rPr>
        <w:t xml:space="preserve">         </w:t>
      </w:r>
      <w:r>
        <w:rPr>
          <w:rFonts w:ascii="宋体" w:hAnsi="宋体" w:hint="eastAsia"/>
          <w:snapToGrid w:val="0"/>
          <w:kern w:val="0"/>
          <w:szCs w:val="24"/>
        </w:rPr>
        <w:t>（投标人名称、地址）提交下述投标文件，并对之负法律责任。</w:t>
      </w:r>
    </w:p>
    <w:p w:rsidR="006C12FD" w:rsidRDefault="00E06B7D">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hint="eastAsia"/>
          <w:snapToGrid w:val="0"/>
          <w:kern w:val="0"/>
          <w:szCs w:val="24"/>
          <w:u w:val="single"/>
        </w:rPr>
        <w:t xml:space="preserve">          </w:t>
      </w:r>
      <w:r>
        <w:rPr>
          <w:rFonts w:ascii="宋体" w:hAnsi="宋体" w:hint="eastAsia"/>
          <w:snapToGrid w:val="0"/>
          <w:kern w:val="0"/>
          <w:szCs w:val="24"/>
        </w:rPr>
        <w:t>（项目名称、标段、项目编号）招标文件的全部内容。</w:t>
      </w:r>
    </w:p>
    <w:p w:rsidR="006C12FD" w:rsidRDefault="00E06B7D">
      <w:pPr>
        <w:pStyle w:val="a7"/>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napToGrid w:val="0"/>
          <w:kern w:val="0"/>
          <w:szCs w:val="24"/>
        </w:rPr>
        <w:t>有倾</w:t>
      </w:r>
      <w:proofErr w:type="gramEnd"/>
      <w:r>
        <w:rPr>
          <w:rFonts w:ascii="宋体" w:hAnsi="宋体" w:hint="eastAsia"/>
          <w:snapToGrid w:val="0"/>
          <w:kern w:val="0"/>
          <w:szCs w:val="24"/>
        </w:rPr>
        <w:t>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6C12FD" w:rsidRDefault="00E06B7D">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(投标人名称)</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(授权代表全名, 职务)</w:t>
      </w:r>
      <w:r>
        <w:rPr>
          <w:rFonts w:ascii="宋体" w:eastAsia="宋体" w:hAnsi="宋体" w:hint="eastAsia"/>
          <w:snapToGrid w:val="0"/>
          <w:kern w:val="0"/>
          <w:sz w:val="24"/>
          <w:szCs w:val="24"/>
        </w:rPr>
        <w:t>代表我方全权处理有关本投标的一切事宜。</w:t>
      </w:r>
    </w:p>
    <w:p w:rsidR="006C12FD" w:rsidRDefault="00E06B7D">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在此提交的投标文件，正本一份，副本一份。</w:t>
      </w:r>
    </w:p>
    <w:p w:rsidR="006C12FD" w:rsidRDefault="00E06B7D">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6C12FD" w:rsidRDefault="00E06B7D">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6C12FD" w:rsidRDefault="00E06B7D">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日历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C12FD" w:rsidRDefault="00E06B7D">
      <w:pPr>
        <w:pStyle w:val="ac"/>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三、我方明白并同意，在规定的开标日之后，投标有效期之内撤销投标的，则我方承担违背投标承诺的责任追究。</w:t>
      </w:r>
    </w:p>
    <w:p w:rsidR="006C12FD" w:rsidRDefault="00E06B7D">
      <w:pPr>
        <w:pStyle w:val="ac"/>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6C12FD" w:rsidRDefault="00E06B7D">
      <w:pPr>
        <w:pStyle w:val="ac"/>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6C12FD" w:rsidRDefault="00E06B7D">
      <w:pPr>
        <w:pStyle w:val="ac"/>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w:t>
      </w:r>
      <w:r>
        <w:rPr>
          <w:rFonts w:ascii="宋体" w:hAnsi="宋体" w:cs="Courier New" w:hint="eastAsia"/>
        </w:rPr>
        <w:lastRenderedPageBreak/>
        <w:t>责任和义务，按质、按量、按期完成《项目需求》及《合同书》中的全部任务。</w:t>
      </w:r>
    </w:p>
    <w:p w:rsidR="006C12FD" w:rsidRDefault="00E06B7D">
      <w:pPr>
        <w:pStyle w:val="ac"/>
        <w:adjustRightInd w:val="0"/>
        <w:spacing w:line="360" w:lineRule="auto"/>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6C12FD" w:rsidRDefault="00E06B7D">
      <w:pPr>
        <w:pStyle w:val="a7"/>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C12FD" w:rsidRDefault="00E06B7D">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6C12FD" w:rsidRDefault="00E06B7D">
      <w:pPr>
        <w:pStyle w:val="a7"/>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6C12FD" w:rsidRDefault="00E06B7D">
      <w:pPr>
        <w:pStyle w:val="a7"/>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6C12FD" w:rsidRDefault="00E06B7D">
      <w:pPr>
        <w:pStyle w:val="a7"/>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6C12FD" w:rsidRDefault="00E06B7D">
      <w:pPr>
        <w:pStyle w:val="a7"/>
        <w:adjustRightInd w:val="0"/>
        <w:snapToGrid w:val="0"/>
        <w:spacing w:line="360" w:lineRule="auto"/>
        <w:rPr>
          <w:rFonts w:ascii="宋体" w:hAnsi="宋体"/>
          <w:szCs w:val="24"/>
        </w:rPr>
      </w:pPr>
      <w:r>
        <w:rPr>
          <w:rFonts w:ascii="宋体" w:hAnsi="宋体" w:hint="eastAsia"/>
          <w:szCs w:val="24"/>
        </w:rPr>
        <w:t>所有与本招标有关的一切正式</w:t>
      </w:r>
      <w:proofErr w:type="gramStart"/>
      <w:r>
        <w:rPr>
          <w:rFonts w:ascii="宋体" w:hAnsi="宋体" w:hint="eastAsia"/>
          <w:szCs w:val="24"/>
        </w:rPr>
        <w:t>往来请</w:t>
      </w:r>
      <w:proofErr w:type="gramEnd"/>
      <w:r>
        <w:rPr>
          <w:rFonts w:ascii="宋体" w:hAnsi="宋体" w:hint="eastAsia"/>
          <w:szCs w:val="24"/>
        </w:rPr>
        <w:t>寄：</w:t>
      </w:r>
    </w:p>
    <w:p w:rsidR="006C12FD" w:rsidRDefault="00E06B7D">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6C12FD" w:rsidRDefault="00E06B7D">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6C12FD" w:rsidRDefault="00E06B7D">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 xml:space="preserve">投标人代表姓名：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p>
    <w:p w:rsidR="006C12FD" w:rsidRDefault="00E06B7D">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6C12FD" w:rsidRDefault="00E06B7D">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6C12FD" w:rsidRDefault="00E06B7D">
      <w:pPr>
        <w:adjustRightInd w:val="0"/>
        <w:snapToGrid w:val="0"/>
        <w:spacing w:line="360" w:lineRule="auto"/>
        <w:ind w:firstLineChars="2050" w:firstLine="4920"/>
        <w:rPr>
          <w:rFonts w:ascii="宋体" w:eastAsia="宋体" w:hAnsi="宋体"/>
          <w:b/>
          <w:bCs/>
          <w:sz w:val="36"/>
          <w:szCs w:val="36"/>
        </w:rPr>
      </w:pPr>
      <w:r>
        <w:rPr>
          <w:rFonts w:ascii="宋体" w:eastAsia="宋体" w:hAnsi="宋体" w:cs="宋体" w:hint="eastAsia"/>
          <w:sz w:val="24"/>
          <w:szCs w:val="24"/>
        </w:rPr>
        <w:t>日期：年  月  日</w:t>
      </w:r>
      <w:r>
        <w:rPr>
          <w:rFonts w:ascii="宋体" w:eastAsia="宋体" w:hAnsi="宋体"/>
          <w:b/>
          <w:bCs/>
          <w:sz w:val="36"/>
          <w:szCs w:val="36"/>
        </w:rPr>
        <w:br w:type="page"/>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3.2 法定代表人</w:t>
      </w:r>
      <w:r>
        <w:rPr>
          <w:rFonts w:ascii="宋体" w:eastAsia="宋体" w:hAnsi="宋体"/>
          <w:b/>
          <w:snapToGrid w:val="0"/>
          <w:kern w:val="0"/>
          <w:sz w:val="32"/>
          <w:szCs w:val="32"/>
        </w:rPr>
        <w:t>资</w:t>
      </w:r>
      <w:r>
        <w:rPr>
          <w:rFonts w:ascii="宋体" w:eastAsia="宋体" w:hAnsi="宋体" w:hint="eastAsia"/>
          <w:b/>
          <w:snapToGrid w:val="0"/>
          <w:kern w:val="0"/>
          <w:sz w:val="32"/>
          <w:szCs w:val="32"/>
        </w:rPr>
        <w:t>格</w:t>
      </w:r>
      <w:r>
        <w:rPr>
          <w:rFonts w:ascii="宋体" w:eastAsia="宋体" w:hAnsi="宋体"/>
          <w:b/>
          <w:snapToGrid w:val="0"/>
          <w:kern w:val="0"/>
          <w:sz w:val="32"/>
          <w:szCs w:val="32"/>
        </w:rPr>
        <w:t>证</w:t>
      </w:r>
      <w:r>
        <w:rPr>
          <w:rFonts w:ascii="宋体" w:eastAsia="宋体" w:hAnsi="宋体" w:hint="eastAsia"/>
          <w:b/>
          <w:snapToGrid w:val="0"/>
          <w:kern w:val="0"/>
          <w:sz w:val="32"/>
          <w:szCs w:val="32"/>
        </w:rPr>
        <w:t>明</w:t>
      </w:r>
      <w:r>
        <w:rPr>
          <w:rFonts w:ascii="宋体" w:eastAsia="宋体" w:hAnsi="宋体"/>
          <w:b/>
          <w:snapToGrid w:val="0"/>
          <w:kern w:val="0"/>
          <w:sz w:val="32"/>
          <w:szCs w:val="32"/>
        </w:rPr>
        <w:t>书</w:t>
      </w:r>
    </w:p>
    <w:p w:rsidR="006C12FD" w:rsidRDefault="006C12FD" w:rsidP="00E06B7D">
      <w:pPr>
        <w:autoSpaceDE w:val="0"/>
        <w:autoSpaceDN w:val="0"/>
        <w:adjustRightInd w:val="0"/>
        <w:spacing w:line="480" w:lineRule="auto"/>
        <w:ind w:firstLineChars="257" w:firstLine="617"/>
        <w:rPr>
          <w:rFonts w:ascii="宋体" w:eastAsia="宋体" w:hAnsi="宋体"/>
          <w:sz w:val="24"/>
          <w:szCs w:val="24"/>
        </w:rPr>
      </w:pPr>
    </w:p>
    <w:p w:rsidR="006C12FD" w:rsidRDefault="00E06B7D">
      <w:pPr>
        <w:pStyle w:val="13"/>
        <w:spacing w:line="480" w:lineRule="auto"/>
        <w:ind w:firstLineChars="225" w:firstLine="540"/>
        <w:jc w:val="left"/>
        <w:rPr>
          <w:rFonts w:eastAsia="宋体" w:hAnsi="宋体"/>
          <w:szCs w:val="24"/>
        </w:rPr>
      </w:pPr>
      <w:r>
        <w:rPr>
          <w:rFonts w:eastAsia="宋体" w:hAnsi="宋体"/>
          <w:szCs w:val="24"/>
        </w:rPr>
        <w:t>单</w:t>
      </w:r>
      <w:r>
        <w:rPr>
          <w:rFonts w:eastAsia="宋体" w:hAnsi="宋体" w:hint="eastAsia"/>
          <w:szCs w:val="24"/>
        </w:rPr>
        <w:t>位名</w:t>
      </w:r>
      <w:r>
        <w:rPr>
          <w:rFonts w:eastAsia="宋体" w:hAnsi="宋体"/>
          <w:szCs w:val="24"/>
        </w:rPr>
        <w:t>称</w:t>
      </w:r>
      <w:r>
        <w:rPr>
          <w:rFonts w:eastAsia="宋体" w:hAnsi="宋体" w:hint="eastAsia"/>
          <w:szCs w:val="24"/>
        </w:rPr>
        <w:t>：</w:t>
      </w:r>
    </w:p>
    <w:p w:rsidR="006C12FD" w:rsidRDefault="00E06B7D">
      <w:pPr>
        <w:pStyle w:val="13"/>
        <w:spacing w:line="480" w:lineRule="auto"/>
        <w:ind w:firstLineChars="225" w:firstLine="540"/>
        <w:jc w:val="left"/>
        <w:rPr>
          <w:rFonts w:eastAsia="宋体" w:hAnsi="宋体"/>
          <w:szCs w:val="24"/>
        </w:rPr>
      </w:pPr>
      <w:r>
        <w:rPr>
          <w:rFonts w:eastAsia="宋体" w:hAnsi="宋体" w:hint="eastAsia"/>
          <w:szCs w:val="24"/>
        </w:rPr>
        <w:t>地址：</w:t>
      </w:r>
    </w:p>
    <w:p w:rsidR="006C12FD" w:rsidRDefault="00E06B7D">
      <w:pPr>
        <w:pStyle w:val="13"/>
        <w:spacing w:line="480" w:lineRule="auto"/>
        <w:ind w:firstLineChars="225" w:firstLine="540"/>
        <w:jc w:val="left"/>
        <w:rPr>
          <w:rFonts w:eastAsia="宋体" w:hAnsi="宋体"/>
          <w:szCs w:val="24"/>
        </w:rPr>
      </w:pPr>
      <w:r>
        <w:rPr>
          <w:rFonts w:eastAsia="宋体" w:hAnsi="宋体" w:hint="eastAsia"/>
          <w:szCs w:val="24"/>
        </w:rPr>
        <w:t>姓名： 性</w:t>
      </w:r>
      <w:r>
        <w:rPr>
          <w:rFonts w:eastAsia="宋体" w:hAnsi="宋体"/>
          <w:szCs w:val="24"/>
        </w:rPr>
        <w:t>别</w:t>
      </w:r>
      <w:r>
        <w:rPr>
          <w:rFonts w:eastAsia="宋体" w:hAnsi="宋体" w:hint="eastAsia"/>
          <w:szCs w:val="24"/>
        </w:rPr>
        <w:t>： 年</w:t>
      </w:r>
      <w:r>
        <w:rPr>
          <w:rFonts w:eastAsia="宋体" w:hAnsi="宋体"/>
          <w:szCs w:val="24"/>
        </w:rPr>
        <w:t>龄</w:t>
      </w:r>
      <w:r>
        <w:rPr>
          <w:rFonts w:eastAsia="宋体" w:hAnsi="宋体" w:hint="eastAsia"/>
          <w:szCs w:val="24"/>
        </w:rPr>
        <w:t>：</w:t>
      </w:r>
      <w:r>
        <w:rPr>
          <w:rFonts w:eastAsia="宋体" w:hAnsi="宋体"/>
          <w:szCs w:val="24"/>
        </w:rPr>
        <w:t xml:space="preserve"> 职务</w:t>
      </w:r>
      <w:r>
        <w:rPr>
          <w:rFonts w:eastAsia="宋体" w:hAnsi="宋体" w:hint="eastAsia"/>
          <w:szCs w:val="24"/>
        </w:rPr>
        <w:t>：</w:t>
      </w:r>
    </w:p>
    <w:p w:rsidR="006C12FD" w:rsidRDefault="00E06B7D">
      <w:pPr>
        <w:pStyle w:val="13"/>
        <w:spacing w:line="480" w:lineRule="auto"/>
        <w:ind w:firstLineChars="225" w:firstLine="540"/>
        <w:jc w:val="left"/>
        <w:rPr>
          <w:rFonts w:eastAsia="宋体" w:hAnsi="宋体"/>
          <w:szCs w:val="24"/>
        </w:rPr>
      </w:pPr>
      <w:r>
        <w:rPr>
          <w:rFonts w:eastAsia="宋体" w:hAnsi="宋体" w:hint="eastAsia"/>
          <w:szCs w:val="24"/>
        </w:rPr>
        <w:t>系</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i/>
          <w:snapToGrid w:val="0"/>
          <w:szCs w:val="24"/>
          <w:u w:val="single"/>
        </w:rPr>
        <w:t xml:space="preserve">）   </w:t>
      </w:r>
      <w:r>
        <w:rPr>
          <w:rFonts w:eastAsia="宋体" w:hAnsi="宋体" w:hint="eastAsia"/>
          <w:szCs w:val="24"/>
        </w:rPr>
        <w:t>的法定代表人。就</w:t>
      </w:r>
      <w:r>
        <w:rPr>
          <w:rFonts w:eastAsia="宋体" w:hAnsi="宋体"/>
          <w:szCs w:val="24"/>
        </w:rPr>
        <w:t>参</w:t>
      </w:r>
      <w:r>
        <w:rPr>
          <w:rFonts w:eastAsia="宋体" w:hAnsi="宋体" w:hint="eastAsia"/>
          <w:szCs w:val="24"/>
        </w:rPr>
        <w:t>加贵方项目</w:t>
      </w:r>
      <w:r>
        <w:rPr>
          <w:rFonts w:eastAsia="宋体" w:hAnsi="宋体"/>
          <w:szCs w:val="24"/>
        </w:rPr>
        <w:t>编号为</w:t>
      </w:r>
      <w:r>
        <w:rPr>
          <w:rFonts w:eastAsia="宋体" w:hAnsi="宋体" w:hint="eastAsia"/>
          <w:i/>
          <w:szCs w:val="24"/>
          <w:u w:val="single"/>
        </w:rPr>
        <w:t>（项目</w:t>
      </w:r>
      <w:r>
        <w:rPr>
          <w:rFonts w:eastAsia="宋体" w:hAnsi="宋体"/>
          <w:i/>
          <w:szCs w:val="24"/>
          <w:u w:val="single"/>
        </w:rPr>
        <w:t>编号</w:t>
      </w:r>
      <w:r>
        <w:rPr>
          <w:rFonts w:eastAsia="宋体" w:hAnsi="宋体" w:hint="eastAsia"/>
          <w:i/>
          <w:szCs w:val="24"/>
          <w:u w:val="single"/>
        </w:rPr>
        <w:t>）</w:t>
      </w:r>
      <w:r>
        <w:rPr>
          <w:rFonts w:eastAsia="宋体" w:hAnsi="宋体" w:hint="eastAsia"/>
          <w:szCs w:val="24"/>
        </w:rPr>
        <w:t>的</w:t>
      </w:r>
      <w:r>
        <w:rPr>
          <w:rFonts w:eastAsia="宋体" w:hAnsi="宋体" w:hint="eastAsia"/>
          <w:szCs w:val="24"/>
          <w:u w:val="single"/>
        </w:rPr>
        <w:t xml:space="preserve">    （</w:t>
      </w:r>
      <w:r>
        <w:rPr>
          <w:rFonts w:eastAsia="宋体" w:hAnsi="宋体" w:hint="eastAsia"/>
          <w:i/>
          <w:szCs w:val="24"/>
          <w:u w:val="single"/>
        </w:rPr>
        <w:t>项目名称、标段</w:t>
      </w:r>
      <w:r>
        <w:rPr>
          <w:rFonts w:eastAsia="宋体" w:hAnsi="宋体" w:hint="eastAsia"/>
          <w:szCs w:val="24"/>
          <w:u w:val="single"/>
        </w:rPr>
        <w:t xml:space="preserve">）  </w:t>
      </w:r>
      <w:r>
        <w:rPr>
          <w:rFonts w:eastAsia="宋体" w:hAnsi="宋体" w:hint="eastAsia"/>
          <w:szCs w:val="24"/>
        </w:rPr>
        <w:t>公</w:t>
      </w:r>
      <w:r>
        <w:rPr>
          <w:rFonts w:eastAsia="宋体" w:hAnsi="宋体"/>
          <w:szCs w:val="24"/>
        </w:rPr>
        <w:t>开</w:t>
      </w:r>
      <w:r>
        <w:rPr>
          <w:rFonts w:eastAsia="宋体" w:hAnsi="宋体" w:hint="eastAsia"/>
          <w:szCs w:val="24"/>
        </w:rPr>
        <w:t>招</w:t>
      </w:r>
      <w:r>
        <w:rPr>
          <w:rFonts w:eastAsia="宋体" w:hAnsi="宋体"/>
          <w:szCs w:val="24"/>
        </w:rPr>
        <w:t>标项目</w:t>
      </w:r>
      <w:r>
        <w:rPr>
          <w:rFonts w:eastAsia="宋体" w:hAnsi="宋体" w:hint="eastAsia"/>
          <w:szCs w:val="24"/>
        </w:rPr>
        <w:t>的投</w:t>
      </w:r>
      <w:r>
        <w:rPr>
          <w:rFonts w:eastAsia="宋体" w:hAnsi="宋体"/>
          <w:szCs w:val="24"/>
        </w:rPr>
        <w:t>标报价</w:t>
      </w:r>
      <w:r>
        <w:rPr>
          <w:rFonts w:eastAsia="宋体" w:hAnsi="宋体" w:hint="eastAsia"/>
          <w:szCs w:val="24"/>
        </w:rPr>
        <w:t>，</w:t>
      </w:r>
      <w:r>
        <w:rPr>
          <w:rFonts w:eastAsia="宋体" w:hAnsi="宋体"/>
          <w:szCs w:val="24"/>
        </w:rPr>
        <w:t>签</w:t>
      </w:r>
      <w:r>
        <w:rPr>
          <w:rFonts w:eastAsia="宋体" w:hAnsi="宋体" w:hint="eastAsia"/>
          <w:szCs w:val="24"/>
        </w:rPr>
        <w:t>署上</w:t>
      </w:r>
      <w:r>
        <w:rPr>
          <w:rFonts w:eastAsia="宋体" w:hAnsi="宋体"/>
          <w:szCs w:val="24"/>
        </w:rPr>
        <w:t>述项目</w:t>
      </w:r>
      <w:r>
        <w:rPr>
          <w:rFonts w:eastAsia="宋体" w:hAnsi="宋体" w:hint="eastAsia"/>
          <w:szCs w:val="24"/>
        </w:rPr>
        <w:t>的投</w:t>
      </w:r>
      <w:r>
        <w:rPr>
          <w:rFonts w:eastAsia="宋体" w:hAnsi="宋体"/>
          <w:szCs w:val="24"/>
        </w:rPr>
        <w:t>标</w:t>
      </w:r>
      <w:r>
        <w:rPr>
          <w:rFonts w:eastAsia="宋体" w:hAnsi="宋体" w:hint="eastAsia"/>
          <w:szCs w:val="24"/>
        </w:rPr>
        <w:t>文件及合同的</w:t>
      </w:r>
      <w:r>
        <w:rPr>
          <w:rFonts w:eastAsia="宋体" w:hAnsi="宋体"/>
          <w:szCs w:val="24"/>
        </w:rPr>
        <w:t>执</w:t>
      </w:r>
      <w:r>
        <w:rPr>
          <w:rFonts w:eastAsia="宋体" w:hAnsi="宋体" w:hint="eastAsia"/>
          <w:szCs w:val="24"/>
        </w:rPr>
        <w:t>行、完成、服</w:t>
      </w:r>
      <w:r>
        <w:rPr>
          <w:rFonts w:eastAsia="宋体" w:hAnsi="宋体"/>
          <w:szCs w:val="24"/>
        </w:rPr>
        <w:t>务</w:t>
      </w:r>
      <w:r>
        <w:rPr>
          <w:rFonts w:eastAsia="宋体" w:hAnsi="宋体" w:hint="eastAsia"/>
          <w:szCs w:val="24"/>
        </w:rPr>
        <w:t>和保修，</w:t>
      </w:r>
      <w:r>
        <w:rPr>
          <w:rFonts w:eastAsia="宋体" w:hAnsi="宋体"/>
          <w:szCs w:val="24"/>
        </w:rPr>
        <w:t>签</w:t>
      </w:r>
      <w:r>
        <w:rPr>
          <w:rFonts w:eastAsia="宋体" w:hAnsi="宋体" w:hint="eastAsia"/>
          <w:szCs w:val="24"/>
        </w:rPr>
        <w:t>署合同和</w:t>
      </w:r>
      <w:r>
        <w:rPr>
          <w:rFonts w:eastAsia="宋体" w:hAnsi="宋体"/>
          <w:szCs w:val="24"/>
        </w:rPr>
        <w:t>处</w:t>
      </w:r>
      <w:r>
        <w:rPr>
          <w:rFonts w:eastAsia="宋体" w:hAnsi="宋体" w:hint="eastAsia"/>
          <w:szCs w:val="24"/>
        </w:rPr>
        <w:t>理与之有</w:t>
      </w:r>
      <w:r>
        <w:rPr>
          <w:rFonts w:eastAsia="宋体" w:hAnsi="宋体"/>
          <w:szCs w:val="24"/>
        </w:rPr>
        <w:t>关的</w:t>
      </w:r>
      <w:r>
        <w:rPr>
          <w:rFonts w:eastAsia="宋体" w:hAnsi="宋体" w:hint="eastAsia"/>
          <w:szCs w:val="24"/>
        </w:rPr>
        <w:t>一切事</w:t>
      </w:r>
      <w:r>
        <w:rPr>
          <w:rFonts w:eastAsia="宋体" w:hAnsi="宋体"/>
          <w:szCs w:val="24"/>
        </w:rPr>
        <w:t>务</w:t>
      </w:r>
      <w:r>
        <w:rPr>
          <w:rFonts w:eastAsia="宋体" w:hAnsi="宋体" w:hint="eastAsia"/>
          <w:szCs w:val="24"/>
        </w:rPr>
        <w:t>。</w:t>
      </w:r>
    </w:p>
    <w:p w:rsidR="006C12FD" w:rsidRDefault="00E06B7D">
      <w:pPr>
        <w:pStyle w:val="13"/>
        <w:spacing w:line="480" w:lineRule="auto"/>
        <w:ind w:firstLineChars="225" w:firstLine="540"/>
        <w:jc w:val="left"/>
        <w:rPr>
          <w:rFonts w:eastAsia="宋体" w:hAnsi="宋体"/>
          <w:szCs w:val="24"/>
        </w:rPr>
      </w:pPr>
      <w:r>
        <w:rPr>
          <w:rFonts w:eastAsia="宋体" w:hAnsi="宋体" w:hint="eastAsia"/>
          <w:szCs w:val="24"/>
        </w:rPr>
        <w:t>特此</w:t>
      </w:r>
      <w:r>
        <w:rPr>
          <w:rFonts w:eastAsia="宋体" w:hAnsi="宋体"/>
          <w:szCs w:val="24"/>
        </w:rPr>
        <w:t>证</w:t>
      </w:r>
      <w:r>
        <w:rPr>
          <w:rFonts w:eastAsia="宋体" w:hAnsi="宋体" w:hint="eastAsia"/>
          <w:szCs w:val="24"/>
        </w:rPr>
        <w:t>明。</w:t>
      </w:r>
    </w:p>
    <w:p w:rsidR="006C12FD" w:rsidRDefault="006C12FD">
      <w:pPr>
        <w:pStyle w:val="13"/>
        <w:spacing w:line="480" w:lineRule="auto"/>
        <w:ind w:firstLineChars="225" w:firstLine="540"/>
        <w:jc w:val="left"/>
        <w:rPr>
          <w:rFonts w:eastAsia="宋体" w:hAnsi="宋体"/>
          <w:szCs w:val="24"/>
        </w:rPr>
      </w:pPr>
    </w:p>
    <w:p w:rsidR="006C12FD" w:rsidRDefault="006C12FD">
      <w:pPr>
        <w:pStyle w:val="13"/>
        <w:spacing w:line="480" w:lineRule="auto"/>
        <w:ind w:firstLineChars="225" w:firstLine="540"/>
        <w:jc w:val="left"/>
        <w:rPr>
          <w:rFonts w:eastAsia="宋体" w:hAnsi="宋体"/>
          <w:szCs w:val="24"/>
        </w:rPr>
      </w:pPr>
    </w:p>
    <w:p w:rsidR="006C12FD" w:rsidRDefault="00E06B7D" w:rsidP="00E06B7D">
      <w:pPr>
        <w:pStyle w:val="13"/>
        <w:spacing w:line="480" w:lineRule="auto"/>
        <w:ind w:leftChars="-256" w:left="-538" w:firstLineChars="257" w:firstLine="617"/>
        <w:jc w:val="left"/>
        <w:rPr>
          <w:rFonts w:eastAsia="宋体" w:hAnsi="宋体"/>
          <w:bCs/>
          <w:szCs w:val="24"/>
        </w:rPr>
      </w:pPr>
      <w:r>
        <w:rPr>
          <w:rFonts w:eastAsia="宋体" w:hAnsi="宋体" w:hint="eastAsia"/>
          <w:bCs/>
          <w:szCs w:val="24"/>
        </w:rPr>
        <w:t>【此</w:t>
      </w:r>
      <w:r>
        <w:rPr>
          <w:rFonts w:eastAsia="宋体" w:hAnsi="宋体"/>
          <w:bCs/>
          <w:szCs w:val="24"/>
        </w:rPr>
        <w:t>处请</w:t>
      </w:r>
      <w:r>
        <w:rPr>
          <w:rFonts w:eastAsia="宋体" w:hAnsi="宋体" w:hint="eastAsia"/>
          <w:bCs/>
          <w:szCs w:val="24"/>
        </w:rPr>
        <w:t>粘</w:t>
      </w:r>
      <w:r>
        <w:rPr>
          <w:rFonts w:eastAsia="宋体" w:hAnsi="宋体"/>
          <w:bCs/>
          <w:szCs w:val="24"/>
        </w:rPr>
        <w:t>贴</w:t>
      </w:r>
      <w:r>
        <w:rPr>
          <w:rFonts w:eastAsia="宋体" w:hAnsi="宋体" w:hint="eastAsia"/>
          <w:bCs/>
          <w:szCs w:val="24"/>
        </w:rPr>
        <w:t>法定代表人身份</w:t>
      </w:r>
      <w:r>
        <w:rPr>
          <w:rFonts w:eastAsia="宋体" w:hAnsi="宋体"/>
          <w:bCs/>
          <w:szCs w:val="24"/>
        </w:rPr>
        <w:t>证</w:t>
      </w:r>
      <w:r>
        <w:rPr>
          <w:rFonts w:eastAsia="宋体" w:hAnsi="宋体" w:hint="eastAsia"/>
          <w:bCs/>
          <w:szCs w:val="24"/>
        </w:rPr>
        <w:t>原件的扫描件或图片加盖公章，需清晰反映身份证有效期限】</w:t>
      </w:r>
    </w:p>
    <w:p w:rsidR="006C12FD" w:rsidRDefault="006C12FD" w:rsidP="00E06B7D">
      <w:pPr>
        <w:pStyle w:val="13"/>
        <w:spacing w:line="480" w:lineRule="auto"/>
        <w:ind w:leftChars="-256" w:left="-538" w:firstLineChars="257" w:firstLine="617"/>
        <w:jc w:val="center"/>
        <w:rPr>
          <w:rFonts w:eastAsia="宋体" w:hAnsi="宋体"/>
          <w:bCs/>
          <w:szCs w:val="24"/>
        </w:rPr>
      </w:pPr>
    </w:p>
    <w:p w:rsidR="006C12FD" w:rsidRDefault="006C12FD">
      <w:pPr>
        <w:autoSpaceDE w:val="0"/>
        <w:autoSpaceDN w:val="0"/>
        <w:adjustRightInd w:val="0"/>
        <w:spacing w:line="360" w:lineRule="auto"/>
        <w:ind w:right="-11"/>
        <w:rPr>
          <w:rFonts w:ascii="宋体" w:eastAsia="宋体" w:hAnsi="宋体" w:cs="宋体"/>
          <w:sz w:val="24"/>
          <w:szCs w:val="24"/>
          <w:lang w:val="zh-CN"/>
        </w:rPr>
      </w:pPr>
    </w:p>
    <w:p w:rsidR="006C12FD" w:rsidRDefault="006C12FD">
      <w:pPr>
        <w:autoSpaceDE w:val="0"/>
        <w:autoSpaceDN w:val="0"/>
        <w:adjustRightInd w:val="0"/>
        <w:spacing w:line="360" w:lineRule="auto"/>
        <w:ind w:right="-11"/>
        <w:rPr>
          <w:rFonts w:ascii="宋体" w:eastAsia="宋体" w:hAnsi="宋体" w:cs="宋体"/>
          <w:sz w:val="24"/>
          <w:szCs w:val="24"/>
          <w:lang w:val="zh-CN"/>
        </w:rPr>
      </w:pPr>
    </w:p>
    <w:p w:rsidR="006C12FD" w:rsidRDefault="006C12FD">
      <w:pPr>
        <w:autoSpaceDE w:val="0"/>
        <w:autoSpaceDN w:val="0"/>
        <w:adjustRightInd w:val="0"/>
        <w:spacing w:line="360" w:lineRule="auto"/>
        <w:ind w:right="-11"/>
        <w:rPr>
          <w:rFonts w:ascii="宋体" w:eastAsia="宋体" w:hAnsi="宋体" w:cs="宋体"/>
          <w:sz w:val="24"/>
          <w:szCs w:val="24"/>
          <w:lang w:val="zh-CN"/>
        </w:rPr>
      </w:pPr>
    </w:p>
    <w:p w:rsidR="006C12FD" w:rsidRDefault="00E06B7D">
      <w:pPr>
        <w:spacing w:line="480" w:lineRule="auto"/>
        <w:ind w:firstLineChars="1625" w:firstLine="3900"/>
        <w:rPr>
          <w:rFonts w:ascii="宋体" w:eastAsia="宋体" w:hAnsi="宋体" w:cs="Arial"/>
          <w:sz w:val="24"/>
          <w:szCs w:val="24"/>
          <w:u w:val="single"/>
        </w:rPr>
      </w:pPr>
      <w:r>
        <w:rPr>
          <w:rFonts w:ascii="宋体" w:eastAsia="宋体" w:hAnsi="宋体" w:cs="Arial" w:hint="eastAsia"/>
          <w:sz w:val="24"/>
          <w:szCs w:val="24"/>
        </w:rPr>
        <w:t>投标人名称（并加盖公章）：</w:t>
      </w:r>
    </w:p>
    <w:p w:rsidR="006C12FD" w:rsidRDefault="00E06B7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6C12FD" w:rsidRDefault="006C12FD">
      <w:pPr>
        <w:pStyle w:val="14"/>
        <w:spacing w:line="480" w:lineRule="auto"/>
        <w:rPr>
          <w:rFonts w:ascii="宋体" w:eastAsia="宋体" w:hAnsi="宋体" w:cs="Arial"/>
          <w:szCs w:val="24"/>
        </w:rPr>
      </w:pPr>
    </w:p>
    <w:p w:rsidR="006C12FD" w:rsidRDefault="006C12FD">
      <w:pPr>
        <w:rPr>
          <w:rFonts w:ascii="宋体" w:eastAsia="宋体" w:hAnsi="宋体"/>
        </w:rPr>
      </w:pPr>
    </w:p>
    <w:p w:rsidR="006C12FD" w:rsidRDefault="00E06B7D">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w:t>
      </w:r>
      <w:r>
        <w:rPr>
          <w:rFonts w:ascii="宋体" w:eastAsia="宋体" w:hAnsi="宋体"/>
          <w:bCs/>
          <w:kern w:val="12"/>
          <w:sz w:val="24"/>
          <w:szCs w:val="24"/>
        </w:rPr>
        <w:t>参</w:t>
      </w:r>
      <w:r>
        <w:rPr>
          <w:rFonts w:ascii="宋体" w:eastAsia="宋体" w:hAnsi="宋体" w:hint="eastAsia"/>
          <w:bCs/>
          <w:kern w:val="12"/>
          <w:sz w:val="24"/>
          <w:szCs w:val="24"/>
        </w:rPr>
        <w:t>加本招</w:t>
      </w:r>
      <w:r>
        <w:rPr>
          <w:rFonts w:ascii="宋体" w:eastAsia="宋体" w:hAnsi="宋体"/>
          <w:bCs/>
          <w:kern w:val="12"/>
          <w:sz w:val="24"/>
          <w:szCs w:val="24"/>
        </w:rPr>
        <w:t>标项目</w:t>
      </w:r>
      <w:r>
        <w:rPr>
          <w:rFonts w:ascii="宋体" w:eastAsia="宋体" w:hAnsi="宋体" w:hint="eastAsia"/>
          <w:bCs/>
          <w:kern w:val="12"/>
          <w:sz w:val="24"/>
          <w:szCs w:val="24"/>
        </w:rPr>
        <w:t>投</w:t>
      </w:r>
      <w:r>
        <w:rPr>
          <w:rFonts w:ascii="宋体" w:eastAsia="宋体" w:hAnsi="宋体"/>
          <w:bCs/>
          <w:kern w:val="12"/>
          <w:sz w:val="24"/>
          <w:szCs w:val="24"/>
        </w:rPr>
        <w:t>标</w:t>
      </w:r>
      <w:r>
        <w:rPr>
          <w:rFonts w:ascii="宋体" w:eastAsia="宋体" w:hAnsi="宋体" w:hint="eastAsia"/>
          <w:bCs/>
          <w:kern w:val="12"/>
          <w:sz w:val="24"/>
          <w:szCs w:val="24"/>
        </w:rPr>
        <w:t>的，</w:t>
      </w:r>
      <w:r>
        <w:rPr>
          <w:rFonts w:ascii="宋体" w:eastAsia="宋体" w:hAnsi="宋体"/>
          <w:bCs/>
          <w:kern w:val="12"/>
          <w:sz w:val="24"/>
          <w:szCs w:val="24"/>
        </w:rPr>
        <w:t>仅须</w:t>
      </w:r>
      <w:r>
        <w:rPr>
          <w:rFonts w:ascii="宋体" w:eastAsia="宋体" w:hAnsi="宋体" w:hint="eastAsia"/>
          <w:bCs/>
          <w:kern w:val="12"/>
          <w:sz w:val="24"/>
          <w:szCs w:val="24"/>
        </w:rPr>
        <w:t>出具此</w:t>
      </w:r>
      <w:r>
        <w:rPr>
          <w:rFonts w:ascii="宋体" w:eastAsia="宋体" w:hAnsi="宋体"/>
          <w:bCs/>
          <w:kern w:val="12"/>
          <w:sz w:val="24"/>
          <w:szCs w:val="24"/>
        </w:rPr>
        <w:t>证</w:t>
      </w:r>
      <w:r>
        <w:rPr>
          <w:rFonts w:ascii="宋体" w:eastAsia="宋体" w:hAnsi="宋体" w:hint="eastAsia"/>
          <w:bCs/>
          <w:kern w:val="12"/>
          <w:sz w:val="24"/>
          <w:szCs w:val="24"/>
        </w:rPr>
        <w:t>明</w:t>
      </w:r>
      <w:r>
        <w:rPr>
          <w:rFonts w:ascii="宋体" w:eastAsia="宋体" w:hAnsi="宋体"/>
          <w:bCs/>
          <w:kern w:val="12"/>
          <w:sz w:val="24"/>
          <w:szCs w:val="24"/>
        </w:rPr>
        <w:t>书</w:t>
      </w:r>
      <w:r>
        <w:rPr>
          <w:rFonts w:ascii="宋体" w:eastAsia="宋体" w:hAnsi="宋体" w:hint="eastAsia"/>
          <w:bCs/>
          <w:kern w:val="12"/>
          <w:sz w:val="24"/>
          <w:szCs w:val="24"/>
        </w:rPr>
        <w:t>。</w:t>
      </w:r>
    </w:p>
    <w:p w:rsidR="006C12FD" w:rsidRDefault="00E06B7D">
      <w:pPr>
        <w:jc w:val="left"/>
        <w:rPr>
          <w:rFonts w:ascii="宋体" w:eastAsia="宋体" w:hAnsi="宋体"/>
          <w:b/>
          <w:bCs/>
          <w:sz w:val="36"/>
          <w:szCs w:val="36"/>
        </w:rPr>
      </w:pPr>
      <w:r>
        <w:rPr>
          <w:rFonts w:ascii="宋体" w:eastAsia="宋体" w:hAnsi="宋体"/>
          <w:b/>
          <w:bCs/>
          <w:sz w:val="36"/>
          <w:szCs w:val="36"/>
        </w:rPr>
        <w:br w:type="page"/>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3.3 法定代表人授权书</w:t>
      </w:r>
    </w:p>
    <w:p w:rsidR="006C12FD" w:rsidRDefault="006C12FD">
      <w:pPr>
        <w:jc w:val="center"/>
        <w:rPr>
          <w:rFonts w:ascii="宋体" w:eastAsia="宋体" w:hAnsi="宋体"/>
          <w:b/>
          <w:snapToGrid w:val="0"/>
          <w:kern w:val="0"/>
          <w:sz w:val="32"/>
          <w:szCs w:val="32"/>
        </w:rPr>
      </w:pP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snapToGrid w:val="0"/>
          <w:sz w:val="24"/>
          <w:szCs w:val="24"/>
          <w:u w:val="single"/>
        </w:rPr>
        <w:t>投标人名称</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snapToGrid w:val="0"/>
          <w:sz w:val="24"/>
          <w:szCs w:val="24"/>
          <w:u w:val="single"/>
        </w:rPr>
        <w:t>姓名，职务</w:t>
      </w:r>
      <w:r>
        <w:rPr>
          <w:rFonts w:ascii="宋体" w:eastAsia="宋体" w:hAnsi="宋体" w:cs="Arial" w:hint="eastAsia"/>
          <w:sz w:val="24"/>
          <w:szCs w:val="24"/>
        </w:rPr>
        <w:t>以我方的名义参加贵方__</w:t>
      </w:r>
      <w:r>
        <w:rPr>
          <w:rFonts w:ascii="宋体" w:eastAsia="宋体" w:hAnsi="宋体" w:cs="Arial" w:hint="eastAsia"/>
          <w:i/>
          <w:sz w:val="24"/>
          <w:szCs w:val="24"/>
          <w:u w:val="single"/>
        </w:rPr>
        <w:t>项目名称</w:t>
      </w:r>
      <w:r>
        <w:rPr>
          <w:rFonts w:ascii="宋体" w:eastAsia="宋体" w:hAnsi="宋体" w:cs="Arial" w:hint="eastAsia"/>
          <w:sz w:val="24"/>
          <w:szCs w:val="24"/>
        </w:rPr>
        <w:t>___</w:t>
      </w:r>
      <w:proofErr w:type="gramStart"/>
      <w:r>
        <w:rPr>
          <w:rFonts w:ascii="宋体" w:eastAsia="宋体" w:hAnsi="宋体" w:cs="Arial" w:hint="eastAsia"/>
          <w:sz w:val="24"/>
          <w:szCs w:val="24"/>
        </w:rPr>
        <w:t>项目</w:t>
      </w:r>
      <w:r>
        <w:rPr>
          <w:rFonts w:ascii="宋体" w:eastAsia="宋体" w:hAnsi="宋体" w:cs="Arial" w:hint="eastAsia"/>
          <w:i/>
          <w:sz w:val="24"/>
          <w:szCs w:val="24"/>
          <w:u w:val="single"/>
        </w:rPr>
        <w:t>标段</w:t>
      </w:r>
      <w:proofErr w:type="gramEnd"/>
      <w:r>
        <w:rPr>
          <w:rFonts w:ascii="宋体" w:eastAsia="宋体" w:hAnsi="宋体" w:cs="Arial" w:hint="eastAsia"/>
          <w:sz w:val="24"/>
          <w:szCs w:val="24"/>
        </w:rPr>
        <w:t>的投标活动，并代表我方全权办理针对上述项目的投标、开标、投标文件澄清、签约等一切具体事务和签署相关文件。</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C12FD" w:rsidRDefault="00E06B7D">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6C12FD" w:rsidRDefault="006C12FD">
      <w:pPr>
        <w:adjustRightInd w:val="0"/>
        <w:spacing w:line="360" w:lineRule="auto"/>
        <w:ind w:firstLineChars="210" w:firstLine="441"/>
        <w:contextualSpacing/>
        <w:rPr>
          <w:rFonts w:ascii="宋体" w:eastAsia="宋体" w:hAnsi="宋体"/>
          <w:bCs/>
          <w:szCs w:val="24"/>
        </w:rPr>
      </w:pPr>
    </w:p>
    <w:p w:rsidR="006C12FD" w:rsidRDefault="006C12FD">
      <w:pPr>
        <w:adjustRightInd w:val="0"/>
        <w:spacing w:line="360" w:lineRule="auto"/>
        <w:ind w:firstLineChars="560" w:firstLine="1176"/>
        <w:contextualSpacing/>
        <w:rPr>
          <w:rFonts w:ascii="宋体" w:eastAsia="宋体" w:hAnsi="宋体"/>
          <w:bCs/>
          <w:szCs w:val="24"/>
        </w:rPr>
      </w:pPr>
    </w:p>
    <w:p w:rsidR="006C12FD" w:rsidRDefault="006C12FD">
      <w:pPr>
        <w:adjustRightInd w:val="0"/>
        <w:spacing w:line="360" w:lineRule="auto"/>
        <w:ind w:firstLineChars="560" w:firstLine="1176"/>
        <w:contextualSpacing/>
        <w:rPr>
          <w:rFonts w:ascii="宋体" w:eastAsia="宋体" w:hAnsi="宋体"/>
          <w:bCs/>
          <w:szCs w:val="24"/>
        </w:rPr>
      </w:pPr>
    </w:p>
    <w:p w:rsidR="006C12FD" w:rsidRDefault="006C12FD">
      <w:pPr>
        <w:adjustRightInd w:val="0"/>
        <w:spacing w:line="360" w:lineRule="auto"/>
        <w:ind w:firstLineChars="560" w:firstLine="1176"/>
        <w:contextualSpacing/>
        <w:rPr>
          <w:rFonts w:ascii="宋体" w:eastAsia="宋体" w:hAnsi="宋体"/>
          <w:bCs/>
          <w:szCs w:val="24"/>
        </w:rPr>
      </w:pPr>
    </w:p>
    <w:p w:rsidR="006C12FD" w:rsidRDefault="00E06B7D">
      <w:pPr>
        <w:adjustRightInd w:val="0"/>
        <w:spacing w:line="360" w:lineRule="auto"/>
        <w:contextualSpacing/>
        <w:jc w:val="left"/>
        <w:rPr>
          <w:rFonts w:ascii="宋体" w:eastAsia="宋体" w:hAnsi="宋体" w:cs="Arial"/>
          <w:sz w:val="24"/>
          <w:szCs w:val="24"/>
        </w:rPr>
      </w:pPr>
      <w:r>
        <w:rPr>
          <w:rFonts w:ascii="宋体" w:eastAsia="宋体" w:hAnsi="宋体" w:hint="eastAsia"/>
          <w:bCs/>
          <w:szCs w:val="24"/>
        </w:rPr>
        <w:t>【此</w:t>
      </w:r>
      <w:r>
        <w:rPr>
          <w:rFonts w:ascii="宋体" w:eastAsia="宋体" w:hAnsi="宋体"/>
          <w:bCs/>
          <w:szCs w:val="24"/>
        </w:rPr>
        <w:t>处请</w:t>
      </w:r>
      <w:r>
        <w:rPr>
          <w:rFonts w:ascii="宋体" w:eastAsia="宋体" w:hAnsi="宋体" w:hint="eastAsia"/>
          <w:bCs/>
          <w:szCs w:val="24"/>
        </w:rPr>
        <w:t>粘</w:t>
      </w:r>
      <w:r>
        <w:rPr>
          <w:rFonts w:ascii="宋体" w:eastAsia="宋体" w:hAnsi="宋体"/>
          <w:bCs/>
          <w:szCs w:val="24"/>
        </w:rPr>
        <w:t>贴</w:t>
      </w:r>
      <w:r>
        <w:rPr>
          <w:rFonts w:ascii="宋体" w:eastAsia="宋体" w:hAnsi="宋体" w:hint="eastAsia"/>
          <w:bCs/>
          <w:szCs w:val="24"/>
        </w:rPr>
        <w:t>法定代表人授权代表的身份</w:t>
      </w:r>
      <w:r>
        <w:rPr>
          <w:rFonts w:ascii="宋体" w:eastAsia="宋体" w:hAnsi="宋体"/>
          <w:bCs/>
          <w:szCs w:val="24"/>
        </w:rPr>
        <w:t>证</w:t>
      </w:r>
      <w:r>
        <w:rPr>
          <w:rFonts w:eastAsia="宋体" w:hAnsi="宋体" w:hint="eastAsia"/>
          <w:bCs/>
          <w:szCs w:val="24"/>
        </w:rPr>
        <w:t>原件的扫描件或图片</w:t>
      </w:r>
      <w:r>
        <w:rPr>
          <w:rFonts w:ascii="宋体" w:eastAsia="宋体" w:hAnsi="宋体" w:hint="eastAsia"/>
          <w:bCs/>
          <w:szCs w:val="24"/>
        </w:rPr>
        <w:t>加盖公章，需清晰反映身份证有效期限】</w:t>
      </w:r>
    </w:p>
    <w:p w:rsidR="006C12FD" w:rsidRDefault="006C12FD">
      <w:pPr>
        <w:spacing w:line="480" w:lineRule="auto"/>
        <w:ind w:firstLineChars="200" w:firstLine="480"/>
        <w:rPr>
          <w:rFonts w:ascii="宋体" w:eastAsia="宋体" w:hAnsi="宋体"/>
          <w:sz w:val="24"/>
          <w:szCs w:val="24"/>
        </w:rPr>
      </w:pPr>
    </w:p>
    <w:p w:rsidR="006C12FD" w:rsidRDefault="006C12FD">
      <w:pPr>
        <w:spacing w:line="480" w:lineRule="auto"/>
        <w:ind w:firstLineChars="200" w:firstLine="480"/>
        <w:rPr>
          <w:rFonts w:ascii="宋体" w:eastAsia="宋体" w:hAnsi="宋体"/>
          <w:sz w:val="24"/>
          <w:szCs w:val="24"/>
        </w:rPr>
      </w:pPr>
    </w:p>
    <w:p w:rsidR="006C12FD" w:rsidRDefault="006C12FD">
      <w:pPr>
        <w:spacing w:line="480" w:lineRule="auto"/>
        <w:ind w:firstLineChars="200" w:firstLine="480"/>
        <w:rPr>
          <w:rFonts w:ascii="宋体" w:eastAsia="宋体" w:hAnsi="宋体"/>
          <w:sz w:val="24"/>
          <w:szCs w:val="24"/>
        </w:rPr>
      </w:pPr>
    </w:p>
    <w:p w:rsidR="006C12FD" w:rsidRDefault="006C12FD">
      <w:pPr>
        <w:spacing w:line="480" w:lineRule="auto"/>
        <w:ind w:firstLineChars="200" w:firstLine="480"/>
        <w:rPr>
          <w:rFonts w:ascii="宋体" w:eastAsia="宋体" w:hAnsi="宋体"/>
          <w:sz w:val="24"/>
          <w:szCs w:val="24"/>
        </w:rPr>
      </w:pPr>
    </w:p>
    <w:p w:rsidR="006C12FD" w:rsidRDefault="00E06B7D">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6C12FD" w:rsidRDefault="00E06B7D">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         （签字或加盖名章）</w:t>
      </w:r>
    </w:p>
    <w:p w:rsidR="006C12FD" w:rsidRDefault="00E06B7D">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        （签字或加盖名章）</w:t>
      </w:r>
    </w:p>
    <w:p w:rsidR="006C12FD" w:rsidRDefault="00E06B7D">
      <w:pPr>
        <w:spacing w:line="480" w:lineRule="auto"/>
        <w:ind w:firstLineChars="1358" w:firstLine="3259"/>
        <w:rPr>
          <w:rFonts w:ascii="宋体" w:eastAsia="宋体" w:hAnsi="宋体"/>
          <w:sz w:val="24"/>
          <w:szCs w:val="24"/>
        </w:rPr>
      </w:pPr>
      <w:r>
        <w:rPr>
          <w:rFonts w:ascii="宋体" w:eastAsia="宋体" w:hAnsi="宋体" w:hint="eastAsia"/>
          <w:sz w:val="24"/>
          <w:szCs w:val="24"/>
        </w:rPr>
        <w:t>年  月  日</w:t>
      </w:r>
    </w:p>
    <w:p w:rsidR="006C12FD" w:rsidRDefault="00E06B7D">
      <w:pPr>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3.4 没有重大违法记录的声明</w:t>
      </w:r>
    </w:p>
    <w:p w:rsidR="006C12FD" w:rsidRDefault="006C12FD" w:rsidP="002B7406">
      <w:pPr>
        <w:spacing w:beforeLines="50" w:before="120" w:afterLines="50" w:after="120"/>
        <w:jc w:val="center"/>
        <w:rPr>
          <w:rFonts w:ascii="宋体" w:eastAsia="宋体" w:hAnsi="宋体" w:cs="Arial"/>
          <w:kern w:val="0"/>
          <w:sz w:val="36"/>
          <w:szCs w:val="36"/>
        </w:rPr>
      </w:pPr>
    </w:p>
    <w:p w:rsidR="006C12FD" w:rsidRDefault="00E06B7D" w:rsidP="002B7406">
      <w:pPr>
        <w:spacing w:beforeLines="50" w:before="120" w:afterLines="50" w:after="120"/>
        <w:jc w:val="center"/>
        <w:rPr>
          <w:rFonts w:ascii="宋体" w:eastAsia="宋体" w:hAnsi="宋体" w:cs="Arial"/>
          <w:b/>
          <w:kern w:val="0"/>
          <w:sz w:val="36"/>
          <w:szCs w:val="36"/>
        </w:rPr>
      </w:pPr>
      <w:r>
        <w:rPr>
          <w:rFonts w:ascii="宋体" w:eastAsia="宋体" w:hAnsi="宋体" w:cs="Arial" w:hint="eastAsia"/>
          <w:b/>
          <w:kern w:val="0"/>
          <w:sz w:val="36"/>
          <w:szCs w:val="36"/>
        </w:rPr>
        <w:t>声  明</w:t>
      </w:r>
    </w:p>
    <w:p w:rsidR="006C12FD" w:rsidRDefault="00E06B7D" w:rsidP="002B7406">
      <w:pPr>
        <w:spacing w:beforeLines="50" w:before="120" w:afterLines="50" w:after="12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C12FD" w:rsidRDefault="00E06B7D" w:rsidP="002B7406">
      <w:pPr>
        <w:spacing w:beforeLines="50" w:before="120" w:afterLines="50" w:after="12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6C12FD" w:rsidRDefault="00E06B7D" w:rsidP="002B7406">
      <w:pPr>
        <w:spacing w:beforeLines="50" w:before="120" w:afterLines="50" w:after="12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6C12FD" w:rsidRDefault="006C12FD" w:rsidP="002B7406">
      <w:pPr>
        <w:spacing w:beforeLines="50" w:before="120" w:afterLines="50" w:after="120" w:line="360" w:lineRule="auto"/>
        <w:ind w:firstLineChars="236" w:firstLine="566"/>
        <w:rPr>
          <w:rFonts w:ascii="宋体" w:eastAsia="宋体" w:hAnsi="宋体" w:cs="宋体"/>
          <w:sz w:val="24"/>
          <w:szCs w:val="24"/>
          <w:lang w:val="zh-CN"/>
        </w:rPr>
      </w:pPr>
    </w:p>
    <w:p w:rsidR="006C12FD" w:rsidRDefault="00E06B7D" w:rsidP="002B7406">
      <w:pPr>
        <w:spacing w:beforeLines="50" w:before="120" w:afterLines="50" w:after="120" w:line="360" w:lineRule="auto"/>
        <w:ind w:right="420" w:firstLineChars="1712" w:firstLine="4109"/>
        <w:rPr>
          <w:rFonts w:ascii="宋体" w:eastAsia="宋体" w:hAnsi="宋体" w:cs="宋体"/>
          <w:sz w:val="24"/>
          <w:szCs w:val="24"/>
          <w:u w:val="single"/>
          <w:lang w:val="zh-CN"/>
        </w:rPr>
      </w:pPr>
      <w:r>
        <w:rPr>
          <w:rFonts w:ascii="宋体" w:eastAsia="宋体" w:hAnsi="宋体" w:cs="宋体" w:hint="eastAsia"/>
          <w:sz w:val="24"/>
          <w:szCs w:val="24"/>
          <w:lang w:val="zh-CN"/>
        </w:rPr>
        <w:t>单位名称（盖章）：</w:t>
      </w:r>
    </w:p>
    <w:p w:rsidR="006C12FD" w:rsidRDefault="00E06B7D" w:rsidP="002B7406">
      <w:pPr>
        <w:spacing w:beforeLines="50" w:before="120" w:afterLines="50" w:after="120" w:line="360" w:lineRule="auto"/>
        <w:ind w:right="420" w:firstLineChars="1712" w:firstLine="4109"/>
        <w:rPr>
          <w:rFonts w:ascii="宋体" w:eastAsia="宋体" w:hAnsi="宋体" w:cs="宋体"/>
          <w:sz w:val="24"/>
          <w:szCs w:val="24"/>
          <w:lang w:val="zh-CN"/>
        </w:rPr>
      </w:pPr>
      <w:r>
        <w:rPr>
          <w:rFonts w:ascii="宋体" w:eastAsia="宋体" w:hAnsi="宋体" w:cs="宋体" w:hint="eastAsia"/>
          <w:sz w:val="24"/>
          <w:szCs w:val="24"/>
          <w:lang w:val="zh-CN"/>
        </w:rPr>
        <w:t>日    期：</w:t>
      </w:r>
    </w:p>
    <w:p w:rsidR="006C12FD" w:rsidRDefault="006C12FD" w:rsidP="002B7406">
      <w:pPr>
        <w:spacing w:beforeLines="50" w:before="120" w:afterLines="50" w:after="120" w:line="360" w:lineRule="auto"/>
        <w:ind w:right="420" w:firstLineChars="2286" w:firstLine="5486"/>
        <w:rPr>
          <w:rFonts w:ascii="宋体" w:eastAsia="宋体" w:hAnsi="宋体" w:cs="宋体"/>
          <w:sz w:val="24"/>
          <w:szCs w:val="24"/>
          <w:lang w:val="zh-CN"/>
        </w:rPr>
      </w:pPr>
    </w:p>
    <w:p w:rsidR="006C12FD" w:rsidRDefault="006C12FD" w:rsidP="002B7406">
      <w:pPr>
        <w:spacing w:beforeLines="50" w:before="120" w:afterLines="50" w:after="120" w:line="360" w:lineRule="auto"/>
        <w:ind w:right="420" w:firstLineChars="2286" w:firstLine="5486"/>
        <w:rPr>
          <w:rFonts w:ascii="宋体" w:eastAsia="宋体" w:hAnsi="宋体" w:cs="宋体"/>
          <w:sz w:val="24"/>
          <w:szCs w:val="24"/>
          <w:lang w:val="zh-CN"/>
        </w:rPr>
      </w:pPr>
    </w:p>
    <w:p w:rsidR="006C12FD" w:rsidRDefault="006C12FD" w:rsidP="002B7406">
      <w:pPr>
        <w:spacing w:beforeLines="50" w:before="120" w:afterLines="50" w:after="120" w:line="360" w:lineRule="auto"/>
        <w:ind w:right="420" w:firstLineChars="2286" w:firstLine="5486"/>
        <w:rPr>
          <w:rFonts w:ascii="宋体" w:eastAsia="宋体" w:hAnsi="宋体" w:cs="宋体"/>
          <w:sz w:val="24"/>
          <w:szCs w:val="24"/>
          <w:lang w:val="zh-CN"/>
        </w:rPr>
      </w:pPr>
    </w:p>
    <w:p w:rsidR="006C12FD" w:rsidRDefault="00E06B7D">
      <w:pPr>
        <w:jc w:val="left"/>
        <w:rPr>
          <w:rFonts w:ascii="宋体" w:eastAsia="宋体" w:hAnsi="宋体"/>
          <w:b/>
          <w:bCs/>
          <w:sz w:val="36"/>
          <w:szCs w:val="36"/>
        </w:rPr>
      </w:pPr>
      <w:r>
        <w:rPr>
          <w:rFonts w:ascii="宋体" w:eastAsia="宋体" w:hAnsi="宋体"/>
          <w:b/>
          <w:bCs/>
          <w:sz w:val="36"/>
          <w:szCs w:val="36"/>
        </w:rPr>
        <w:br w:type="page"/>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3.5 投标承诺函</w:t>
      </w:r>
    </w:p>
    <w:p w:rsidR="006C12FD" w:rsidRDefault="006C12FD">
      <w:pPr>
        <w:autoSpaceDE w:val="0"/>
        <w:autoSpaceDN w:val="0"/>
        <w:adjustRightInd w:val="0"/>
        <w:spacing w:line="360" w:lineRule="auto"/>
        <w:jc w:val="center"/>
        <w:rPr>
          <w:rFonts w:ascii="宋体" w:eastAsia="宋体" w:hAnsi="宋体"/>
          <w:b/>
          <w:snapToGrid w:val="0"/>
          <w:kern w:val="0"/>
          <w:sz w:val="36"/>
          <w:szCs w:val="36"/>
        </w:rPr>
      </w:pPr>
    </w:p>
    <w:p w:rsidR="006C12FD" w:rsidRDefault="006C12FD">
      <w:pPr>
        <w:autoSpaceDE w:val="0"/>
        <w:autoSpaceDN w:val="0"/>
        <w:snapToGrid w:val="0"/>
        <w:spacing w:line="360" w:lineRule="auto"/>
        <w:jc w:val="center"/>
        <w:rPr>
          <w:rFonts w:ascii="宋体" w:hAnsi="宋体"/>
          <w:b/>
          <w:bCs/>
          <w:sz w:val="24"/>
          <w:szCs w:val="24"/>
        </w:rPr>
      </w:pPr>
    </w:p>
    <w:p w:rsidR="006C12FD" w:rsidRDefault="00E06B7D" w:rsidP="002B7406">
      <w:pPr>
        <w:spacing w:beforeLines="50" w:before="120" w:afterLines="50" w:after="120" w:line="360" w:lineRule="auto"/>
        <w:contextualSpacing/>
        <w:rPr>
          <w:rFonts w:ascii="宋体" w:eastAsia="宋体" w:hAnsi="宋体" w:cs="宋体"/>
          <w:sz w:val="24"/>
          <w:szCs w:val="24"/>
          <w:lang w:val="zh-CN"/>
        </w:rPr>
      </w:pPr>
      <w:r>
        <w:rPr>
          <w:rFonts w:ascii="宋体" w:eastAsia="宋体" w:hAnsi="宋体" w:cs="宋体" w:hint="eastAsia"/>
          <w:bCs/>
          <w:sz w:val="24"/>
          <w:szCs w:val="24"/>
        </w:rPr>
        <w:t>许昌市东城区综合执法局</w:t>
      </w:r>
      <w:r>
        <w:rPr>
          <w:rFonts w:ascii="宋体" w:eastAsia="宋体" w:hAnsi="宋体" w:cs="宋体"/>
          <w:sz w:val="24"/>
          <w:szCs w:val="24"/>
          <w:lang w:val="zh-CN"/>
        </w:rPr>
        <w:t>：</w:t>
      </w:r>
    </w:p>
    <w:p w:rsidR="006C12FD" w:rsidRDefault="00E06B7D" w:rsidP="002B7406">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（项目编号、项目名称、标段）的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6C12FD" w:rsidRDefault="00E06B7D" w:rsidP="002B7406">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6C12FD" w:rsidRDefault="00E06B7D" w:rsidP="002B7406">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6C12FD" w:rsidRDefault="00E06B7D" w:rsidP="002B7406">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6C12FD" w:rsidRDefault="00E06B7D" w:rsidP="002B7406">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6C12FD" w:rsidRDefault="00E06B7D" w:rsidP="002B7406">
      <w:pPr>
        <w:spacing w:beforeLines="50" w:before="120" w:afterLines="50" w:after="12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6C12FD" w:rsidRDefault="006C12FD">
      <w:pPr>
        <w:rPr>
          <w:sz w:val="24"/>
          <w:szCs w:val="24"/>
          <w:u w:val="single"/>
        </w:rPr>
      </w:pPr>
    </w:p>
    <w:p w:rsidR="006C12FD" w:rsidRDefault="006C12FD">
      <w:pPr>
        <w:rPr>
          <w:sz w:val="24"/>
          <w:szCs w:val="24"/>
          <w:u w:val="single"/>
        </w:rPr>
      </w:pPr>
    </w:p>
    <w:p w:rsidR="006C12FD" w:rsidRDefault="00E06B7D">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投标人名称（盖章）：</w:t>
      </w:r>
      <w:r>
        <w:rPr>
          <w:rFonts w:asciiTheme="minorEastAsia" w:hAnsiTheme="minorEastAsia" w:cs="Arial"/>
          <w:sz w:val="24"/>
          <w:szCs w:val="24"/>
        </w:rPr>
        <w:t xml:space="preserve"> </w:t>
      </w:r>
    </w:p>
    <w:p w:rsidR="006C12FD" w:rsidRDefault="00E06B7D">
      <w:pPr>
        <w:spacing w:line="480" w:lineRule="auto"/>
        <w:ind w:firstLineChars="2075" w:firstLine="4980"/>
        <w:rPr>
          <w:rFonts w:asciiTheme="minorEastAsia" w:hAnsiTheme="minorEastAsia" w:cs="Arial"/>
          <w:sz w:val="24"/>
          <w:szCs w:val="24"/>
        </w:rPr>
      </w:pPr>
      <w:r>
        <w:rPr>
          <w:rFonts w:asciiTheme="minorEastAsia" w:hAnsiTheme="minorEastAsia" w:cs="Arial" w:hint="eastAsia"/>
          <w:sz w:val="24"/>
          <w:szCs w:val="24"/>
        </w:rPr>
        <w:t>日　  期：      年    月    日</w:t>
      </w:r>
    </w:p>
    <w:p w:rsidR="006C12FD" w:rsidRDefault="00E06B7D">
      <w:pPr>
        <w:widowControl/>
        <w:jc w:val="left"/>
        <w:rPr>
          <w:rFonts w:ascii="宋体" w:eastAsia="宋体" w:hAnsi="宋体"/>
          <w:b/>
          <w:snapToGrid w:val="0"/>
          <w:kern w:val="0"/>
          <w:sz w:val="32"/>
          <w:szCs w:val="32"/>
        </w:rPr>
      </w:pPr>
      <w:r>
        <w:rPr>
          <w:rFonts w:ascii="宋体" w:eastAsia="宋体" w:hAnsi="宋体"/>
          <w:b/>
          <w:snapToGrid w:val="0"/>
          <w:kern w:val="0"/>
          <w:sz w:val="32"/>
          <w:szCs w:val="32"/>
        </w:rPr>
        <w:br w:type="page"/>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3.6其他资格证书或材料</w:t>
      </w:r>
    </w:p>
    <w:p w:rsidR="006C12FD" w:rsidRDefault="00E06B7D">
      <w:pPr>
        <w:rPr>
          <w:rFonts w:ascii="宋体" w:eastAsia="宋体" w:hAnsi="宋体"/>
          <w:b/>
          <w:snapToGrid w:val="0"/>
          <w:kern w:val="0"/>
          <w:sz w:val="36"/>
          <w:szCs w:val="36"/>
        </w:rPr>
      </w:pPr>
      <w:r>
        <w:rPr>
          <w:rFonts w:ascii="宋体" w:eastAsia="宋体" w:hAnsi="宋体" w:hint="eastAsia"/>
          <w:b/>
          <w:snapToGrid w:val="0"/>
          <w:kern w:val="0"/>
          <w:sz w:val="32"/>
          <w:szCs w:val="32"/>
        </w:rPr>
        <w:br w:type="page"/>
      </w:r>
    </w:p>
    <w:p w:rsidR="006C12FD" w:rsidRDefault="00E06B7D">
      <w:pPr>
        <w:spacing w:line="360" w:lineRule="auto"/>
        <w:jc w:val="center"/>
        <w:rPr>
          <w:rFonts w:ascii="宋体" w:eastAsia="宋体" w:hAnsi="宋体"/>
          <w:b/>
          <w:snapToGrid w:val="0"/>
          <w:kern w:val="0"/>
          <w:sz w:val="36"/>
          <w:szCs w:val="36"/>
        </w:rPr>
      </w:pPr>
      <w:r>
        <w:rPr>
          <w:rFonts w:ascii="宋体" w:eastAsia="宋体" w:hAnsi="宋体" w:hint="eastAsia"/>
          <w:b/>
          <w:snapToGrid w:val="0"/>
          <w:kern w:val="0"/>
          <w:sz w:val="36"/>
          <w:szCs w:val="36"/>
        </w:rPr>
        <w:lastRenderedPageBreak/>
        <w:t>四、符合性审查证明材料</w:t>
      </w:r>
    </w:p>
    <w:p w:rsidR="006C12FD" w:rsidRDefault="00E06B7D">
      <w:pPr>
        <w:autoSpaceDE w:val="0"/>
        <w:autoSpaceDN w:val="0"/>
        <w:adjustRightInd w:val="0"/>
        <w:spacing w:line="360" w:lineRule="auto"/>
        <w:jc w:val="center"/>
        <w:rPr>
          <w:rFonts w:ascii="宋体" w:eastAsia="宋体" w:hAnsi="宋体"/>
          <w:b/>
          <w:snapToGrid w:val="0"/>
          <w:kern w:val="0"/>
          <w:sz w:val="36"/>
          <w:szCs w:val="36"/>
        </w:rPr>
      </w:pPr>
      <w:r>
        <w:rPr>
          <w:rFonts w:ascii="宋体" w:eastAsia="宋体" w:hAnsi="宋体" w:hint="eastAsia"/>
          <w:b/>
          <w:bCs/>
          <w:sz w:val="36"/>
          <w:szCs w:val="36"/>
        </w:rPr>
        <w:t xml:space="preserve">4.1 </w:t>
      </w:r>
      <w:r>
        <w:rPr>
          <w:rFonts w:ascii="宋体" w:eastAsia="宋体" w:hAnsi="宋体" w:hint="eastAsia"/>
          <w:b/>
          <w:snapToGrid w:val="0"/>
          <w:kern w:val="0"/>
          <w:sz w:val="36"/>
          <w:szCs w:val="36"/>
        </w:rPr>
        <w:t>投标分项报价表</w:t>
      </w:r>
    </w:p>
    <w:p w:rsidR="006C12FD" w:rsidRDefault="00E06B7D" w:rsidP="002B7406">
      <w:pPr>
        <w:spacing w:before="50" w:afterLines="50" w:after="12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6C12FD" w:rsidRDefault="00E06B7D">
      <w:pPr>
        <w:autoSpaceDE w:val="0"/>
        <w:autoSpaceDN w:val="0"/>
        <w:adjustRightInd w:val="0"/>
        <w:spacing w:line="360" w:lineRule="auto"/>
        <w:rPr>
          <w:rFonts w:ascii="宋体" w:eastAsia="宋体" w:hAnsi="宋体"/>
          <w:sz w:val="24"/>
          <w:szCs w:val="24"/>
        </w:rPr>
      </w:pPr>
      <w:r>
        <w:rPr>
          <w:rFonts w:ascii="宋体" w:eastAsia="宋体" w:hAnsi="宋体" w:hint="eastAsia"/>
          <w:sz w:val="24"/>
          <w:szCs w:val="24"/>
        </w:rPr>
        <w:t>项目名称、标段：</w:t>
      </w:r>
    </w:p>
    <w:tbl>
      <w:tblPr>
        <w:tblStyle w:val="ae"/>
        <w:tblW w:w="10089" w:type="dxa"/>
        <w:jc w:val="center"/>
        <w:tblLayout w:type="fixed"/>
        <w:tblLook w:val="04A0" w:firstRow="1" w:lastRow="0" w:firstColumn="1" w:lastColumn="0" w:noHBand="0" w:noVBand="1"/>
      </w:tblPr>
      <w:tblGrid>
        <w:gridCol w:w="519"/>
        <w:gridCol w:w="1006"/>
        <w:gridCol w:w="708"/>
        <w:gridCol w:w="709"/>
        <w:gridCol w:w="709"/>
        <w:gridCol w:w="709"/>
        <w:gridCol w:w="1559"/>
        <w:gridCol w:w="709"/>
        <w:gridCol w:w="1654"/>
        <w:gridCol w:w="757"/>
        <w:gridCol w:w="1050"/>
      </w:tblGrid>
      <w:tr w:rsidR="006C12FD">
        <w:trPr>
          <w:trHeight w:val="391"/>
          <w:jc w:val="center"/>
        </w:trPr>
        <w:tc>
          <w:tcPr>
            <w:tcW w:w="519" w:type="dxa"/>
            <w:vMerge w:val="restart"/>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序号</w:t>
            </w:r>
          </w:p>
        </w:tc>
        <w:tc>
          <w:tcPr>
            <w:tcW w:w="1006" w:type="dxa"/>
            <w:vMerge w:val="restart"/>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路段</w:t>
            </w:r>
          </w:p>
        </w:tc>
        <w:tc>
          <w:tcPr>
            <w:tcW w:w="708" w:type="dxa"/>
            <w:vMerge w:val="restart"/>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面积（㎡）</w:t>
            </w:r>
          </w:p>
        </w:tc>
        <w:tc>
          <w:tcPr>
            <w:tcW w:w="2127" w:type="dxa"/>
            <w:gridSpan w:val="3"/>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cs="宋体" w:hint="eastAsia"/>
                <w:b/>
                <w:kern w:val="0"/>
                <w:szCs w:val="21"/>
              </w:rPr>
              <w:t>管</w:t>
            </w:r>
            <w:proofErr w:type="gramStart"/>
            <w:r>
              <w:rPr>
                <w:rFonts w:ascii="宋体" w:eastAsia="宋体" w:hAnsi="宋体" w:cs="宋体" w:hint="eastAsia"/>
                <w:b/>
                <w:kern w:val="0"/>
                <w:szCs w:val="21"/>
              </w:rPr>
              <w:t>养分级</w:t>
            </w:r>
            <w:proofErr w:type="gramEnd"/>
            <w:r>
              <w:rPr>
                <w:rFonts w:ascii="宋体" w:eastAsia="宋体" w:hAnsi="宋体" w:cs="宋体" w:hint="eastAsia"/>
                <w:b/>
                <w:kern w:val="0"/>
                <w:szCs w:val="21"/>
              </w:rPr>
              <w:t>面积（㎡）</w:t>
            </w:r>
          </w:p>
        </w:tc>
        <w:tc>
          <w:tcPr>
            <w:tcW w:w="1559" w:type="dxa"/>
            <w:vMerge w:val="restart"/>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招标控制价（元/㎡·年）</w:t>
            </w:r>
          </w:p>
        </w:tc>
        <w:tc>
          <w:tcPr>
            <w:tcW w:w="709" w:type="dxa"/>
            <w:vMerge w:val="restart"/>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投标费率（%）</w:t>
            </w:r>
          </w:p>
        </w:tc>
        <w:tc>
          <w:tcPr>
            <w:tcW w:w="1654" w:type="dxa"/>
            <w:vMerge w:val="restart"/>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单价</w:t>
            </w:r>
          </w:p>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（元/㎡·年）</w:t>
            </w:r>
          </w:p>
        </w:tc>
        <w:tc>
          <w:tcPr>
            <w:tcW w:w="757" w:type="dxa"/>
            <w:vMerge w:val="restart"/>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小计</w:t>
            </w:r>
          </w:p>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（元/年）</w:t>
            </w:r>
          </w:p>
        </w:tc>
        <w:tc>
          <w:tcPr>
            <w:tcW w:w="1050" w:type="dxa"/>
            <w:vMerge w:val="restart"/>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备注</w:t>
            </w:r>
          </w:p>
        </w:tc>
      </w:tr>
      <w:tr w:rsidR="006C12FD">
        <w:trPr>
          <w:trHeight w:val="413"/>
          <w:jc w:val="center"/>
        </w:trPr>
        <w:tc>
          <w:tcPr>
            <w:tcW w:w="519" w:type="dxa"/>
            <w:vMerge/>
            <w:vAlign w:val="center"/>
          </w:tcPr>
          <w:p w:rsidR="006C12FD" w:rsidRDefault="006C12FD">
            <w:pPr>
              <w:autoSpaceDE w:val="0"/>
              <w:autoSpaceDN w:val="0"/>
              <w:adjustRightInd w:val="0"/>
              <w:jc w:val="center"/>
              <w:rPr>
                <w:rFonts w:ascii="宋体" w:eastAsia="宋体" w:hAnsi="宋体"/>
                <w:szCs w:val="21"/>
              </w:rPr>
            </w:pPr>
          </w:p>
        </w:tc>
        <w:tc>
          <w:tcPr>
            <w:tcW w:w="1006" w:type="dxa"/>
            <w:vMerge/>
            <w:vAlign w:val="center"/>
          </w:tcPr>
          <w:p w:rsidR="006C12FD" w:rsidRDefault="006C12FD">
            <w:pPr>
              <w:autoSpaceDE w:val="0"/>
              <w:autoSpaceDN w:val="0"/>
              <w:adjustRightInd w:val="0"/>
              <w:jc w:val="center"/>
              <w:rPr>
                <w:rFonts w:ascii="宋体" w:eastAsia="宋体" w:hAnsi="宋体"/>
                <w:szCs w:val="21"/>
              </w:rPr>
            </w:pPr>
          </w:p>
        </w:tc>
        <w:tc>
          <w:tcPr>
            <w:tcW w:w="708" w:type="dxa"/>
            <w:vMerge/>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E06B7D">
            <w:pPr>
              <w:jc w:val="center"/>
              <w:rPr>
                <w:rFonts w:ascii="宋体" w:eastAsia="宋体" w:hAnsi="宋体" w:cs="宋体"/>
                <w:b/>
                <w:kern w:val="0"/>
                <w:szCs w:val="21"/>
              </w:rPr>
            </w:pPr>
            <w:r>
              <w:rPr>
                <w:rFonts w:ascii="宋体" w:eastAsia="宋体" w:hAnsi="宋体" w:cs="宋体" w:hint="eastAsia"/>
                <w:b/>
                <w:kern w:val="0"/>
                <w:szCs w:val="21"/>
              </w:rPr>
              <w:t>一级</w:t>
            </w:r>
          </w:p>
        </w:tc>
        <w:tc>
          <w:tcPr>
            <w:tcW w:w="709" w:type="dxa"/>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二级</w:t>
            </w:r>
          </w:p>
        </w:tc>
        <w:tc>
          <w:tcPr>
            <w:tcW w:w="709" w:type="dxa"/>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三级</w:t>
            </w:r>
          </w:p>
        </w:tc>
        <w:tc>
          <w:tcPr>
            <w:tcW w:w="1559" w:type="dxa"/>
            <w:vMerge/>
            <w:vAlign w:val="center"/>
          </w:tcPr>
          <w:p w:rsidR="006C12FD" w:rsidRDefault="006C12FD">
            <w:pPr>
              <w:autoSpaceDE w:val="0"/>
              <w:autoSpaceDN w:val="0"/>
              <w:adjustRightInd w:val="0"/>
              <w:jc w:val="center"/>
              <w:rPr>
                <w:rFonts w:ascii="宋体" w:eastAsia="宋体" w:hAnsi="宋体"/>
                <w:szCs w:val="21"/>
              </w:rPr>
            </w:pPr>
          </w:p>
        </w:tc>
        <w:tc>
          <w:tcPr>
            <w:tcW w:w="709" w:type="dxa"/>
            <w:vMerge/>
            <w:vAlign w:val="center"/>
          </w:tcPr>
          <w:p w:rsidR="006C12FD" w:rsidRDefault="006C12FD">
            <w:pPr>
              <w:autoSpaceDE w:val="0"/>
              <w:autoSpaceDN w:val="0"/>
              <w:adjustRightInd w:val="0"/>
              <w:jc w:val="center"/>
              <w:rPr>
                <w:rFonts w:ascii="宋体" w:eastAsia="宋体" w:hAnsi="宋体"/>
                <w:szCs w:val="21"/>
              </w:rPr>
            </w:pPr>
          </w:p>
        </w:tc>
        <w:tc>
          <w:tcPr>
            <w:tcW w:w="1654" w:type="dxa"/>
            <w:vMerge/>
            <w:vAlign w:val="center"/>
          </w:tcPr>
          <w:p w:rsidR="006C12FD" w:rsidRDefault="006C12FD">
            <w:pPr>
              <w:autoSpaceDE w:val="0"/>
              <w:autoSpaceDN w:val="0"/>
              <w:adjustRightInd w:val="0"/>
              <w:jc w:val="center"/>
              <w:rPr>
                <w:rFonts w:ascii="宋体" w:eastAsia="宋体" w:hAnsi="宋体"/>
                <w:szCs w:val="21"/>
              </w:rPr>
            </w:pPr>
          </w:p>
        </w:tc>
        <w:tc>
          <w:tcPr>
            <w:tcW w:w="757" w:type="dxa"/>
            <w:vMerge/>
            <w:vAlign w:val="center"/>
          </w:tcPr>
          <w:p w:rsidR="006C12FD" w:rsidRDefault="006C12FD">
            <w:pPr>
              <w:autoSpaceDE w:val="0"/>
              <w:autoSpaceDN w:val="0"/>
              <w:adjustRightInd w:val="0"/>
              <w:jc w:val="center"/>
              <w:rPr>
                <w:rFonts w:ascii="宋体" w:eastAsia="宋体" w:hAnsi="宋体"/>
                <w:szCs w:val="21"/>
              </w:rPr>
            </w:pPr>
          </w:p>
        </w:tc>
        <w:tc>
          <w:tcPr>
            <w:tcW w:w="1050" w:type="dxa"/>
            <w:vMerge/>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szCs w:val="21"/>
              </w:rPr>
            </w:pP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r w:rsidR="006C12FD">
        <w:trPr>
          <w:trHeight w:val="395"/>
          <w:jc w:val="center"/>
        </w:trPr>
        <w:tc>
          <w:tcPr>
            <w:tcW w:w="519" w:type="dxa"/>
            <w:vAlign w:val="center"/>
          </w:tcPr>
          <w:p w:rsidR="006C12FD" w:rsidRDefault="006C12FD">
            <w:pPr>
              <w:autoSpaceDE w:val="0"/>
              <w:autoSpaceDN w:val="0"/>
              <w:adjustRightInd w:val="0"/>
              <w:jc w:val="center"/>
              <w:rPr>
                <w:rFonts w:ascii="宋体" w:eastAsia="宋体" w:hAnsi="宋体"/>
                <w:szCs w:val="21"/>
              </w:rPr>
            </w:pPr>
          </w:p>
        </w:tc>
        <w:tc>
          <w:tcPr>
            <w:tcW w:w="1006" w:type="dxa"/>
            <w:vAlign w:val="center"/>
          </w:tcPr>
          <w:p w:rsidR="006C12FD" w:rsidRDefault="006C12FD">
            <w:pPr>
              <w:autoSpaceDE w:val="0"/>
              <w:autoSpaceDN w:val="0"/>
              <w:adjustRightInd w:val="0"/>
              <w:jc w:val="center"/>
              <w:rPr>
                <w:rFonts w:ascii="宋体" w:eastAsia="宋体" w:hAnsi="宋体"/>
                <w:b/>
                <w:szCs w:val="21"/>
              </w:rPr>
            </w:pPr>
          </w:p>
        </w:tc>
        <w:tc>
          <w:tcPr>
            <w:tcW w:w="2835" w:type="dxa"/>
            <w:gridSpan w:val="4"/>
            <w:vAlign w:val="center"/>
          </w:tcPr>
          <w:p w:rsidR="006C12FD" w:rsidRDefault="00E06B7D">
            <w:pPr>
              <w:autoSpaceDE w:val="0"/>
              <w:autoSpaceDN w:val="0"/>
              <w:adjustRightInd w:val="0"/>
              <w:jc w:val="center"/>
              <w:rPr>
                <w:rFonts w:ascii="宋体" w:eastAsia="宋体" w:hAnsi="宋体"/>
                <w:b/>
                <w:szCs w:val="21"/>
                <w:u w:val="single"/>
              </w:rPr>
            </w:pPr>
            <w:r>
              <w:rPr>
                <w:rFonts w:ascii="宋体" w:eastAsia="宋体" w:hAnsi="宋体" w:hint="eastAsia"/>
                <w:b/>
                <w:szCs w:val="21"/>
              </w:rPr>
              <w:t>配备保安人数人</w:t>
            </w:r>
          </w:p>
        </w:tc>
        <w:tc>
          <w:tcPr>
            <w:tcW w:w="1559" w:type="dxa"/>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元/人·月</w:t>
            </w:r>
          </w:p>
        </w:tc>
        <w:tc>
          <w:tcPr>
            <w:tcW w:w="709" w:type="dxa"/>
            <w:vAlign w:val="center"/>
          </w:tcPr>
          <w:p w:rsidR="006C12FD" w:rsidRDefault="006C12FD">
            <w:pPr>
              <w:autoSpaceDE w:val="0"/>
              <w:autoSpaceDN w:val="0"/>
              <w:adjustRightInd w:val="0"/>
              <w:jc w:val="center"/>
              <w:rPr>
                <w:rFonts w:ascii="宋体" w:eastAsia="宋体" w:hAnsi="宋体"/>
                <w:b/>
                <w:szCs w:val="21"/>
              </w:rPr>
            </w:pPr>
          </w:p>
        </w:tc>
        <w:tc>
          <w:tcPr>
            <w:tcW w:w="1654" w:type="dxa"/>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元/人·月</w:t>
            </w: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E06B7D">
            <w:pPr>
              <w:autoSpaceDE w:val="0"/>
              <w:autoSpaceDN w:val="0"/>
              <w:adjustRightInd w:val="0"/>
              <w:jc w:val="center"/>
              <w:rPr>
                <w:rFonts w:ascii="宋体" w:eastAsia="宋体" w:hAnsi="宋体"/>
                <w:sz w:val="18"/>
                <w:szCs w:val="18"/>
              </w:rPr>
            </w:pPr>
            <w:r>
              <w:rPr>
                <w:rFonts w:ascii="宋体" w:eastAsia="宋体" w:hAnsi="宋体" w:hint="eastAsia"/>
                <w:sz w:val="18"/>
                <w:szCs w:val="18"/>
              </w:rPr>
              <w:t>一年按12个月计算</w:t>
            </w:r>
          </w:p>
        </w:tc>
      </w:tr>
      <w:tr w:rsidR="006C12FD">
        <w:trPr>
          <w:trHeight w:val="395"/>
          <w:jc w:val="center"/>
        </w:trPr>
        <w:tc>
          <w:tcPr>
            <w:tcW w:w="1525" w:type="dxa"/>
            <w:gridSpan w:val="2"/>
            <w:vAlign w:val="center"/>
          </w:tcPr>
          <w:p w:rsidR="006C12FD" w:rsidRDefault="00E06B7D">
            <w:pPr>
              <w:autoSpaceDE w:val="0"/>
              <w:autoSpaceDN w:val="0"/>
              <w:adjustRightInd w:val="0"/>
              <w:jc w:val="center"/>
              <w:rPr>
                <w:rFonts w:ascii="宋体" w:eastAsia="宋体" w:hAnsi="宋体"/>
                <w:b/>
                <w:szCs w:val="21"/>
              </w:rPr>
            </w:pPr>
            <w:r>
              <w:rPr>
                <w:rFonts w:ascii="宋体" w:eastAsia="宋体" w:hAnsi="宋体" w:hint="eastAsia"/>
                <w:b/>
                <w:szCs w:val="21"/>
              </w:rPr>
              <w:t>合  计</w:t>
            </w:r>
          </w:p>
        </w:tc>
        <w:tc>
          <w:tcPr>
            <w:tcW w:w="708"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559" w:type="dxa"/>
            <w:vAlign w:val="center"/>
          </w:tcPr>
          <w:p w:rsidR="006C12FD" w:rsidRDefault="006C12FD">
            <w:pPr>
              <w:autoSpaceDE w:val="0"/>
              <w:autoSpaceDN w:val="0"/>
              <w:adjustRightInd w:val="0"/>
              <w:jc w:val="center"/>
              <w:rPr>
                <w:rFonts w:ascii="宋体" w:eastAsia="宋体" w:hAnsi="宋体"/>
                <w:szCs w:val="21"/>
              </w:rPr>
            </w:pPr>
          </w:p>
        </w:tc>
        <w:tc>
          <w:tcPr>
            <w:tcW w:w="709" w:type="dxa"/>
            <w:vAlign w:val="center"/>
          </w:tcPr>
          <w:p w:rsidR="006C12FD" w:rsidRDefault="006C12FD">
            <w:pPr>
              <w:autoSpaceDE w:val="0"/>
              <w:autoSpaceDN w:val="0"/>
              <w:adjustRightInd w:val="0"/>
              <w:jc w:val="center"/>
              <w:rPr>
                <w:rFonts w:ascii="宋体" w:eastAsia="宋体" w:hAnsi="宋体"/>
                <w:szCs w:val="21"/>
              </w:rPr>
            </w:pPr>
          </w:p>
        </w:tc>
        <w:tc>
          <w:tcPr>
            <w:tcW w:w="1654" w:type="dxa"/>
            <w:vAlign w:val="center"/>
          </w:tcPr>
          <w:p w:rsidR="006C12FD" w:rsidRDefault="006C12FD">
            <w:pPr>
              <w:autoSpaceDE w:val="0"/>
              <w:autoSpaceDN w:val="0"/>
              <w:adjustRightInd w:val="0"/>
              <w:jc w:val="center"/>
              <w:rPr>
                <w:rFonts w:ascii="宋体" w:eastAsia="宋体" w:hAnsi="宋体"/>
                <w:szCs w:val="21"/>
              </w:rPr>
            </w:pPr>
          </w:p>
        </w:tc>
        <w:tc>
          <w:tcPr>
            <w:tcW w:w="757" w:type="dxa"/>
            <w:vAlign w:val="center"/>
          </w:tcPr>
          <w:p w:rsidR="006C12FD" w:rsidRDefault="006C12FD">
            <w:pPr>
              <w:autoSpaceDE w:val="0"/>
              <w:autoSpaceDN w:val="0"/>
              <w:adjustRightInd w:val="0"/>
              <w:jc w:val="center"/>
              <w:rPr>
                <w:rFonts w:ascii="宋体" w:eastAsia="宋体" w:hAnsi="宋体"/>
                <w:szCs w:val="21"/>
              </w:rPr>
            </w:pPr>
          </w:p>
        </w:tc>
        <w:tc>
          <w:tcPr>
            <w:tcW w:w="1050" w:type="dxa"/>
          </w:tcPr>
          <w:p w:rsidR="006C12FD" w:rsidRDefault="006C12FD">
            <w:pPr>
              <w:autoSpaceDE w:val="0"/>
              <w:autoSpaceDN w:val="0"/>
              <w:adjustRightInd w:val="0"/>
              <w:jc w:val="center"/>
              <w:rPr>
                <w:rFonts w:ascii="宋体" w:eastAsia="宋体" w:hAnsi="宋体"/>
                <w:szCs w:val="21"/>
              </w:rPr>
            </w:pPr>
          </w:p>
        </w:tc>
      </w:tr>
    </w:tbl>
    <w:p w:rsidR="006C12FD" w:rsidRDefault="00E06B7D">
      <w:pPr>
        <w:autoSpaceDE w:val="0"/>
        <w:autoSpaceDN w:val="0"/>
        <w:adjustRightInd w:val="0"/>
        <w:spacing w:line="360" w:lineRule="auto"/>
        <w:rPr>
          <w:rFonts w:ascii="宋体" w:eastAsia="宋体" w:hAnsi="宋体"/>
          <w:b/>
          <w:szCs w:val="21"/>
        </w:rPr>
      </w:pPr>
      <w:r>
        <w:rPr>
          <w:rFonts w:ascii="宋体" w:eastAsia="宋体" w:hAnsi="宋体" w:hint="eastAsia"/>
          <w:b/>
          <w:szCs w:val="21"/>
        </w:rPr>
        <w:t>注：1、单价费率应与开标一览表报价一致（保安人员费费率除外）；2、本页投标人可根据情况调整为横幅页面。</w:t>
      </w:r>
    </w:p>
    <w:p w:rsidR="006C12FD" w:rsidRDefault="006C12FD">
      <w:pPr>
        <w:autoSpaceDE w:val="0"/>
        <w:autoSpaceDN w:val="0"/>
        <w:adjustRightInd w:val="0"/>
        <w:spacing w:line="360" w:lineRule="auto"/>
        <w:ind w:firstLineChars="708" w:firstLine="1699"/>
        <w:jc w:val="left"/>
        <w:rPr>
          <w:rFonts w:ascii="宋体" w:eastAsia="宋体" w:hAnsi="宋体" w:cs="宋体"/>
          <w:sz w:val="24"/>
          <w:szCs w:val="24"/>
        </w:rPr>
      </w:pPr>
    </w:p>
    <w:p w:rsidR="006C12FD" w:rsidRDefault="00E06B7D">
      <w:pPr>
        <w:autoSpaceDE w:val="0"/>
        <w:autoSpaceDN w:val="0"/>
        <w:adjustRightInd w:val="0"/>
        <w:spacing w:line="360" w:lineRule="auto"/>
        <w:ind w:firstLineChars="1063" w:firstLine="2551"/>
        <w:jc w:val="left"/>
        <w:rPr>
          <w:rFonts w:ascii="宋体" w:eastAsia="宋体" w:hAnsi="宋体" w:cs="宋体"/>
          <w:sz w:val="24"/>
          <w:szCs w:val="24"/>
          <w:lang w:val="zh-CN"/>
        </w:rPr>
      </w:pPr>
      <w:r>
        <w:rPr>
          <w:rFonts w:ascii="宋体" w:eastAsia="宋体" w:hAnsi="宋体" w:cs="宋体" w:hint="eastAsia"/>
          <w:sz w:val="24"/>
          <w:szCs w:val="24"/>
          <w:lang w:val="zh-CN"/>
        </w:rPr>
        <w:t>投标人（公章）：</w:t>
      </w:r>
    </w:p>
    <w:p w:rsidR="006C12FD" w:rsidRDefault="00E06B7D">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Pr>
          <w:rFonts w:ascii="宋体" w:eastAsia="宋体" w:hAnsi="宋体" w:cs="宋体" w:hint="eastAsia"/>
          <w:sz w:val="24"/>
          <w:szCs w:val="24"/>
          <w:lang w:val="zh-CN"/>
        </w:rPr>
        <w:t>投标人法定代表人（或授权代表）签字：</w:t>
      </w:r>
    </w:p>
    <w:p w:rsidR="006C12FD" w:rsidRDefault="00E06B7D">
      <w:pPr>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4.2 企业综合实力证明资料</w:t>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t>4.2.1投入本项目人员情况表</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286"/>
        <w:gridCol w:w="1286"/>
        <w:gridCol w:w="1286"/>
        <w:gridCol w:w="1287"/>
        <w:gridCol w:w="1134"/>
      </w:tblGrid>
      <w:tr w:rsidR="006C12FD">
        <w:trPr>
          <w:trHeight w:val="670"/>
          <w:jc w:val="center"/>
        </w:trPr>
        <w:tc>
          <w:tcPr>
            <w:tcW w:w="913" w:type="dxa"/>
            <w:vMerge w:val="restart"/>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序号</w:t>
            </w:r>
          </w:p>
        </w:tc>
        <w:tc>
          <w:tcPr>
            <w:tcW w:w="914" w:type="dxa"/>
            <w:vMerge w:val="restart"/>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姓名</w:t>
            </w:r>
          </w:p>
        </w:tc>
        <w:tc>
          <w:tcPr>
            <w:tcW w:w="914" w:type="dxa"/>
            <w:vMerge w:val="restart"/>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承担工作</w:t>
            </w:r>
          </w:p>
        </w:tc>
        <w:tc>
          <w:tcPr>
            <w:tcW w:w="5145" w:type="dxa"/>
            <w:gridSpan w:val="4"/>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执业或职业资格证明</w:t>
            </w:r>
          </w:p>
        </w:tc>
        <w:tc>
          <w:tcPr>
            <w:tcW w:w="1134" w:type="dxa"/>
            <w:vMerge w:val="restart"/>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备注</w:t>
            </w:r>
          </w:p>
        </w:tc>
      </w:tr>
      <w:tr w:rsidR="006C12FD">
        <w:trPr>
          <w:trHeight w:val="693"/>
          <w:jc w:val="center"/>
        </w:trPr>
        <w:tc>
          <w:tcPr>
            <w:tcW w:w="913" w:type="dxa"/>
            <w:vMerge/>
            <w:vAlign w:val="center"/>
          </w:tcPr>
          <w:p w:rsidR="006C12FD" w:rsidRDefault="006C12FD">
            <w:pPr>
              <w:autoSpaceDE w:val="0"/>
              <w:autoSpaceDN w:val="0"/>
              <w:adjustRightInd w:val="0"/>
              <w:spacing w:line="360" w:lineRule="auto"/>
              <w:ind w:right="215"/>
              <w:jc w:val="center"/>
              <w:rPr>
                <w:rFonts w:ascii="宋体" w:eastAsia="宋体" w:hAnsi="宋体" w:cs="宋体"/>
                <w:sz w:val="24"/>
              </w:rPr>
            </w:pPr>
          </w:p>
        </w:tc>
        <w:tc>
          <w:tcPr>
            <w:tcW w:w="914" w:type="dxa"/>
            <w:vMerge/>
            <w:vAlign w:val="center"/>
          </w:tcPr>
          <w:p w:rsidR="006C12FD" w:rsidRDefault="006C12FD">
            <w:pPr>
              <w:jc w:val="center"/>
              <w:rPr>
                <w:rFonts w:ascii="宋体" w:eastAsia="宋体" w:hAnsi="宋体"/>
                <w:sz w:val="24"/>
                <w:szCs w:val="24"/>
              </w:rPr>
            </w:pPr>
          </w:p>
        </w:tc>
        <w:tc>
          <w:tcPr>
            <w:tcW w:w="914" w:type="dxa"/>
            <w:vMerge/>
            <w:vAlign w:val="center"/>
          </w:tcPr>
          <w:p w:rsidR="006C12FD" w:rsidRDefault="006C12FD">
            <w:pPr>
              <w:jc w:val="center"/>
              <w:rPr>
                <w:rFonts w:ascii="宋体" w:eastAsia="宋体" w:hAnsi="宋体"/>
                <w:sz w:val="24"/>
                <w:szCs w:val="24"/>
              </w:rPr>
            </w:pPr>
          </w:p>
        </w:tc>
        <w:tc>
          <w:tcPr>
            <w:tcW w:w="1286" w:type="dxa"/>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证书名称</w:t>
            </w:r>
          </w:p>
        </w:tc>
        <w:tc>
          <w:tcPr>
            <w:tcW w:w="1286" w:type="dxa"/>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级别</w:t>
            </w:r>
          </w:p>
        </w:tc>
        <w:tc>
          <w:tcPr>
            <w:tcW w:w="1286" w:type="dxa"/>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证号</w:t>
            </w:r>
          </w:p>
        </w:tc>
        <w:tc>
          <w:tcPr>
            <w:tcW w:w="1287" w:type="dxa"/>
            <w:vAlign w:val="center"/>
          </w:tcPr>
          <w:p w:rsidR="006C12FD" w:rsidRDefault="00E06B7D">
            <w:pPr>
              <w:jc w:val="center"/>
              <w:rPr>
                <w:rFonts w:ascii="宋体" w:eastAsia="宋体" w:hAnsi="宋体"/>
                <w:b/>
                <w:sz w:val="24"/>
                <w:szCs w:val="24"/>
              </w:rPr>
            </w:pPr>
            <w:r>
              <w:rPr>
                <w:rFonts w:ascii="宋体" w:eastAsia="宋体" w:hAnsi="宋体" w:hint="eastAsia"/>
                <w:b/>
                <w:sz w:val="24"/>
                <w:szCs w:val="24"/>
              </w:rPr>
              <w:t>专业</w:t>
            </w:r>
          </w:p>
        </w:tc>
        <w:tc>
          <w:tcPr>
            <w:tcW w:w="1134" w:type="dxa"/>
            <w:vMerge/>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r w:rsidR="006C12FD">
        <w:trPr>
          <w:trHeight w:val="696"/>
          <w:jc w:val="center"/>
        </w:trPr>
        <w:tc>
          <w:tcPr>
            <w:tcW w:w="913" w:type="dxa"/>
            <w:vAlign w:val="center"/>
          </w:tcPr>
          <w:p w:rsidR="006C12FD" w:rsidRDefault="006C12FD">
            <w:pPr>
              <w:jc w:val="center"/>
              <w:rPr>
                <w:rFonts w:ascii="宋体" w:eastAsia="宋体" w:hAnsi="宋体"/>
                <w:sz w:val="24"/>
                <w:szCs w:val="24"/>
              </w:rPr>
            </w:pPr>
          </w:p>
        </w:tc>
        <w:tc>
          <w:tcPr>
            <w:tcW w:w="914" w:type="dxa"/>
            <w:vAlign w:val="center"/>
          </w:tcPr>
          <w:p w:rsidR="006C12FD" w:rsidRDefault="00E06B7D">
            <w:pPr>
              <w:jc w:val="center"/>
              <w:rPr>
                <w:rFonts w:ascii="宋体" w:eastAsia="宋体" w:hAnsi="宋体"/>
                <w:sz w:val="24"/>
                <w:szCs w:val="24"/>
              </w:rPr>
            </w:pPr>
            <w:r>
              <w:rPr>
                <w:rFonts w:ascii="宋体" w:eastAsia="宋体" w:hAnsi="宋体" w:hint="eastAsia"/>
                <w:sz w:val="24"/>
                <w:szCs w:val="24"/>
              </w:rPr>
              <w:t>……</w:t>
            </w:r>
          </w:p>
        </w:tc>
        <w:tc>
          <w:tcPr>
            <w:tcW w:w="914"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6" w:type="dxa"/>
            <w:vAlign w:val="center"/>
          </w:tcPr>
          <w:p w:rsidR="006C12FD" w:rsidRDefault="006C12FD">
            <w:pPr>
              <w:jc w:val="center"/>
              <w:rPr>
                <w:rFonts w:ascii="宋体" w:eastAsia="宋体" w:hAnsi="宋体"/>
                <w:sz w:val="24"/>
                <w:szCs w:val="24"/>
              </w:rPr>
            </w:pPr>
          </w:p>
        </w:tc>
        <w:tc>
          <w:tcPr>
            <w:tcW w:w="1287" w:type="dxa"/>
            <w:vAlign w:val="center"/>
          </w:tcPr>
          <w:p w:rsidR="006C12FD" w:rsidRDefault="006C12FD">
            <w:pPr>
              <w:jc w:val="center"/>
              <w:rPr>
                <w:rFonts w:ascii="宋体" w:eastAsia="宋体" w:hAnsi="宋体"/>
                <w:sz w:val="24"/>
                <w:szCs w:val="24"/>
              </w:rPr>
            </w:pPr>
          </w:p>
        </w:tc>
        <w:tc>
          <w:tcPr>
            <w:tcW w:w="1134" w:type="dxa"/>
            <w:vAlign w:val="center"/>
          </w:tcPr>
          <w:p w:rsidR="006C12FD" w:rsidRDefault="006C12FD">
            <w:pPr>
              <w:jc w:val="center"/>
              <w:rPr>
                <w:rFonts w:ascii="宋体" w:eastAsia="宋体" w:hAnsi="宋体"/>
                <w:sz w:val="24"/>
                <w:szCs w:val="24"/>
              </w:rPr>
            </w:pPr>
          </w:p>
        </w:tc>
      </w:tr>
    </w:tbl>
    <w:p w:rsidR="006C12FD" w:rsidRDefault="006C12FD">
      <w:pPr>
        <w:spacing w:line="360" w:lineRule="auto"/>
        <w:jc w:val="left"/>
        <w:rPr>
          <w:rFonts w:ascii="宋体" w:eastAsia="宋体" w:hAnsi="宋体" w:cs="宋体"/>
          <w:szCs w:val="21"/>
        </w:rPr>
      </w:pPr>
    </w:p>
    <w:p w:rsidR="006C12FD" w:rsidRDefault="00E06B7D">
      <w:pPr>
        <w:spacing w:line="360" w:lineRule="auto"/>
        <w:jc w:val="left"/>
        <w:rPr>
          <w:rFonts w:ascii="宋体" w:eastAsia="宋体" w:hAnsi="宋体" w:cs="宋体"/>
          <w:b/>
          <w:szCs w:val="21"/>
        </w:rPr>
      </w:pPr>
      <w:r>
        <w:rPr>
          <w:rFonts w:ascii="宋体" w:eastAsia="宋体" w:hAnsi="宋体" w:cs="宋体" w:hint="eastAsia"/>
          <w:b/>
          <w:szCs w:val="21"/>
        </w:rPr>
        <w:t>注：项目投入人员均须为本单位正式员工，须附相关人员职称证或职业资格证或上岗证或技工证，以及身份证和单位为其缴纳的</w:t>
      </w:r>
      <w:proofErr w:type="gramStart"/>
      <w:r>
        <w:rPr>
          <w:rFonts w:ascii="宋体" w:eastAsia="宋体" w:hAnsi="宋体" w:cs="宋体" w:hint="eastAsia"/>
          <w:b/>
          <w:szCs w:val="21"/>
        </w:rPr>
        <w:t>社保证明</w:t>
      </w:r>
      <w:proofErr w:type="gramEnd"/>
      <w:r>
        <w:rPr>
          <w:rFonts w:ascii="宋体" w:eastAsia="宋体" w:hAnsi="宋体" w:cs="宋体" w:hint="eastAsia"/>
          <w:b/>
          <w:szCs w:val="21"/>
        </w:rPr>
        <w:t>原件的扫描件或图片。</w:t>
      </w:r>
    </w:p>
    <w:p w:rsidR="006C12FD" w:rsidRDefault="006C12FD">
      <w:pPr>
        <w:jc w:val="left"/>
        <w:rPr>
          <w:rFonts w:ascii="宋体" w:eastAsia="宋体" w:hAnsi="宋体" w:cs="宋体"/>
          <w:b/>
          <w:sz w:val="28"/>
          <w:szCs w:val="28"/>
        </w:rPr>
      </w:pPr>
    </w:p>
    <w:p w:rsidR="006C12FD" w:rsidRDefault="006C12FD">
      <w:pPr>
        <w:jc w:val="left"/>
        <w:rPr>
          <w:rFonts w:ascii="宋体" w:eastAsia="宋体" w:hAnsi="宋体" w:cs="宋体"/>
          <w:b/>
          <w:sz w:val="28"/>
          <w:szCs w:val="28"/>
        </w:rPr>
      </w:pPr>
    </w:p>
    <w:p w:rsidR="006C12FD" w:rsidRDefault="006C12FD">
      <w:pPr>
        <w:jc w:val="left"/>
        <w:rPr>
          <w:rFonts w:ascii="宋体" w:eastAsia="宋体" w:hAnsi="宋体" w:cs="宋体"/>
          <w:b/>
          <w:sz w:val="28"/>
          <w:szCs w:val="28"/>
        </w:rPr>
      </w:pPr>
    </w:p>
    <w:p w:rsidR="006C12FD" w:rsidRDefault="006C12FD">
      <w:pPr>
        <w:jc w:val="left"/>
        <w:rPr>
          <w:rFonts w:ascii="宋体" w:eastAsia="宋体" w:hAnsi="宋体" w:cs="宋体"/>
          <w:b/>
          <w:sz w:val="28"/>
          <w:szCs w:val="28"/>
        </w:rPr>
      </w:pPr>
    </w:p>
    <w:p w:rsidR="006C12FD" w:rsidRDefault="00E06B7D">
      <w:pPr>
        <w:autoSpaceDE w:val="0"/>
        <w:autoSpaceDN w:val="0"/>
        <w:adjustRightInd w:val="0"/>
        <w:spacing w:line="360" w:lineRule="auto"/>
        <w:ind w:firstLineChars="1063" w:firstLine="2551"/>
        <w:jc w:val="left"/>
        <w:rPr>
          <w:rFonts w:ascii="宋体" w:eastAsia="宋体" w:hAnsi="宋体" w:cs="宋体"/>
          <w:sz w:val="24"/>
          <w:szCs w:val="24"/>
          <w:lang w:val="zh-CN"/>
        </w:rPr>
      </w:pPr>
      <w:r>
        <w:rPr>
          <w:rFonts w:ascii="宋体" w:eastAsia="宋体" w:hAnsi="宋体" w:cs="宋体" w:hint="eastAsia"/>
          <w:sz w:val="24"/>
          <w:szCs w:val="24"/>
          <w:lang w:val="zh-CN"/>
        </w:rPr>
        <w:t>投标人（公章）：</w:t>
      </w:r>
    </w:p>
    <w:p w:rsidR="006C12FD" w:rsidRDefault="00E06B7D">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Pr>
          <w:rFonts w:ascii="宋体" w:eastAsia="宋体" w:hAnsi="宋体" w:cs="宋体" w:hint="eastAsia"/>
          <w:sz w:val="24"/>
          <w:szCs w:val="24"/>
          <w:lang w:val="zh-CN"/>
        </w:rPr>
        <w:t>投标人法定代表人（或授权代表）签字：</w:t>
      </w:r>
    </w:p>
    <w:p w:rsidR="006C12FD" w:rsidRDefault="00E06B7D">
      <w:pPr>
        <w:jc w:val="left"/>
        <w:rPr>
          <w:rFonts w:ascii="宋体" w:eastAsia="宋体" w:hAnsi="宋体" w:cs="宋体"/>
          <w:b/>
          <w:kern w:val="0"/>
          <w:sz w:val="28"/>
          <w:szCs w:val="28"/>
        </w:rPr>
      </w:pPr>
      <w:r>
        <w:rPr>
          <w:rFonts w:ascii="宋体" w:eastAsia="宋体" w:hAnsi="宋体" w:cs="宋体"/>
          <w:b/>
          <w:sz w:val="28"/>
          <w:szCs w:val="28"/>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4.2.2 投入本项目的设备、仪器情况表</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484"/>
        <w:gridCol w:w="1294"/>
        <w:gridCol w:w="876"/>
        <w:gridCol w:w="799"/>
        <w:gridCol w:w="799"/>
        <w:gridCol w:w="1049"/>
        <w:gridCol w:w="1280"/>
        <w:gridCol w:w="704"/>
      </w:tblGrid>
      <w:tr w:rsidR="006C12FD">
        <w:trPr>
          <w:trHeight w:val="459"/>
          <w:jc w:val="center"/>
        </w:trPr>
        <w:tc>
          <w:tcPr>
            <w:tcW w:w="636"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序</w:t>
            </w:r>
          </w:p>
          <w:p w:rsidR="006C12FD" w:rsidRDefault="00E06B7D">
            <w:pPr>
              <w:jc w:val="center"/>
              <w:rPr>
                <w:rFonts w:eastAsia="宋体" w:hAnsi="宋体" w:cs="Times New Roman"/>
                <w:b/>
                <w:sz w:val="24"/>
                <w:szCs w:val="24"/>
              </w:rPr>
            </w:pPr>
            <w:r>
              <w:rPr>
                <w:rFonts w:eastAsia="宋体" w:hAnsi="宋体" w:cs="Times New Roman" w:hint="eastAsia"/>
                <w:b/>
                <w:sz w:val="24"/>
                <w:szCs w:val="24"/>
              </w:rPr>
              <w:t>号</w:t>
            </w:r>
          </w:p>
        </w:tc>
        <w:tc>
          <w:tcPr>
            <w:tcW w:w="1484"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名</w:t>
            </w:r>
            <w:r>
              <w:rPr>
                <w:rFonts w:eastAsia="宋体" w:hAnsi="宋体" w:cs="Times New Roman" w:hint="eastAsia"/>
                <w:b/>
                <w:sz w:val="24"/>
                <w:szCs w:val="24"/>
              </w:rPr>
              <w:t xml:space="preserve"> </w:t>
            </w:r>
            <w:r>
              <w:rPr>
                <w:rFonts w:eastAsia="宋体" w:hAnsi="宋体" w:cs="Times New Roman" w:hint="eastAsia"/>
                <w:b/>
                <w:sz w:val="24"/>
                <w:szCs w:val="24"/>
              </w:rPr>
              <w:t>称</w:t>
            </w:r>
          </w:p>
        </w:tc>
        <w:tc>
          <w:tcPr>
            <w:tcW w:w="1294"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规格型号</w:t>
            </w:r>
          </w:p>
        </w:tc>
        <w:tc>
          <w:tcPr>
            <w:tcW w:w="876"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数量</w:t>
            </w:r>
          </w:p>
        </w:tc>
        <w:tc>
          <w:tcPr>
            <w:tcW w:w="799"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产地</w:t>
            </w:r>
          </w:p>
        </w:tc>
        <w:tc>
          <w:tcPr>
            <w:tcW w:w="799"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制造</w:t>
            </w:r>
          </w:p>
          <w:p w:rsidR="006C12FD" w:rsidRDefault="00E06B7D">
            <w:pPr>
              <w:jc w:val="center"/>
              <w:rPr>
                <w:rFonts w:eastAsia="宋体" w:hAnsi="宋体" w:cs="Times New Roman"/>
                <w:b/>
                <w:sz w:val="24"/>
                <w:szCs w:val="24"/>
              </w:rPr>
            </w:pPr>
            <w:r>
              <w:rPr>
                <w:rFonts w:eastAsia="宋体" w:hAnsi="宋体" w:cs="Times New Roman" w:hint="eastAsia"/>
                <w:b/>
                <w:sz w:val="24"/>
                <w:szCs w:val="24"/>
              </w:rPr>
              <w:t>年份</w:t>
            </w:r>
          </w:p>
        </w:tc>
        <w:tc>
          <w:tcPr>
            <w:tcW w:w="1049"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额定功率（</w:t>
            </w:r>
            <w:r>
              <w:rPr>
                <w:rFonts w:eastAsia="宋体" w:hAnsi="宋体" w:cs="Times New Roman" w:hint="eastAsia"/>
                <w:b/>
                <w:sz w:val="24"/>
                <w:szCs w:val="24"/>
              </w:rPr>
              <w:t>KW</w:t>
            </w:r>
            <w:r>
              <w:rPr>
                <w:rFonts w:eastAsia="宋体" w:hAnsi="宋体" w:cs="Times New Roman" w:hint="eastAsia"/>
                <w:b/>
                <w:sz w:val="24"/>
                <w:szCs w:val="24"/>
              </w:rPr>
              <w:t>）</w:t>
            </w:r>
          </w:p>
        </w:tc>
        <w:tc>
          <w:tcPr>
            <w:tcW w:w="1280"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主要功能</w:t>
            </w:r>
          </w:p>
        </w:tc>
        <w:tc>
          <w:tcPr>
            <w:tcW w:w="704" w:type="dxa"/>
            <w:vAlign w:val="center"/>
          </w:tcPr>
          <w:p w:rsidR="006C12FD" w:rsidRDefault="00E06B7D">
            <w:pPr>
              <w:jc w:val="center"/>
              <w:rPr>
                <w:rFonts w:eastAsia="宋体" w:hAnsi="宋体" w:cs="Times New Roman"/>
                <w:b/>
                <w:sz w:val="24"/>
                <w:szCs w:val="24"/>
              </w:rPr>
            </w:pPr>
            <w:r>
              <w:rPr>
                <w:rFonts w:eastAsia="宋体" w:hAnsi="宋体" w:cs="Times New Roman" w:hint="eastAsia"/>
                <w:b/>
                <w:sz w:val="24"/>
                <w:szCs w:val="24"/>
              </w:rPr>
              <w:t>备注</w:t>
            </w: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r w:rsidR="006C12FD">
        <w:trPr>
          <w:trHeight w:val="725"/>
          <w:jc w:val="center"/>
        </w:trPr>
        <w:tc>
          <w:tcPr>
            <w:tcW w:w="636" w:type="dxa"/>
            <w:vAlign w:val="center"/>
          </w:tcPr>
          <w:p w:rsidR="006C12FD" w:rsidRDefault="006C12FD">
            <w:pPr>
              <w:rPr>
                <w:rFonts w:eastAsia="宋体" w:hAnsi="宋体" w:cs="Times New Roman"/>
                <w:sz w:val="24"/>
                <w:szCs w:val="24"/>
              </w:rPr>
            </w:pPr>
          </w:p>
        </w:tc>
        <w:tc>
          <w:tcPr>
            <w:tcW w:w="1484" w:type="dxa"/>
            <w:vAlign w:val="center"/>
          </w:tcPr>
          <w:p w:rsidR="006C12FD" w:rsidRDefault="006C12FD">
            <w:pPr>
              <w:rPr>
                <w:rFonts w:eastAsia="宋体" w:hAnsi="宋体" w:cs="Times New Roman"/>
                <w:sz w:val="24"/>
                <w:szCs w:val="24"/>
              </w:rPr>
            </w:pPr>
          </w:p>
        </w:tc>
        <w:tc>
          <w:tcPr>
            <w:tcW w:w="1294" w:type="dxa"/>
            <w:vAlign w:val="center"/>
          </w:tcPr>
          <w:p w:rsidR="006C12FD" w:rsidRDefault="006C12FD">
            <w:pPr>
              <w:rPr>
                <w:rFonts w:eastAsia="宋体" w:hAnsi="宋体" w:cs="Times New Roman"/>
                <w:sz w:val="24"/>
                <w:szCs w:val="24"/>
              </w:rPr>
            </w:pPr>
          </w:p>
        </w:tc>
        <w:tc>
          <w:tcPr>
            <w:tcW w:w="876"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799" w:type="dxa"/>
            <w:vAlign w:val="center"/>
          </w:tcPr>
          <w:p w:rsidR="006C12FD" w:rsidRDefault="006C12FD">
            <w:pPr>
              <w:rPr>
                <w:rFonts w:eastAsia="宋体" w:hAnsi="宋体" w:cs="Times New Roman"/>
                <w:sz w:val="24"/>
                <w:szCs w:val="24"/>
              </w:rPr>
            </w:pPr>
          </w:p>
        </w:tc>
        <w:tc>
          <w:tcPr>
            <w:tcW w:w="1049" w:type="dxa"/>
            <w:vAlign w:val="center"/>
          </w:tcPr>
          <w:p w:rsidR="006C12FD" w:rsidRDefault="006C12FD">
            <w:pPr>
              <w:rPr>
                <w:rFonts w:eastAsia="宋体" w:hAnsi="宋体" w:cs="Times New Roman"/>
                <w:sz w:val="24"/>
                <w:szCs w:val="24"/>
              </w:rPr>
            </w:pPr>
          </w:p>
        </w:tc>
        <w:tc>
          <w:tcPr>
            <w:tcW w:w="1280" w:type="dxa"/>
            <w:vAlign w:val="center"/>
          </w:tcPr>
          <w:p w:rsidR="006C12FD" w:rsidRDefault="006C12FD">
            <w:pPr>
              <w:rPr>
                <w:rFonts w:eastAsia="宋体" w:hAnsi="宋体" w:cs="Times New Roman"/>
                <w:sz w:val="24"/>
                <w:szCs w:val="24"/>
              </w:rPr>
            </w:pPr>
          </w:p>
        </w:tc>
        <w:tc>
          <w:tcPr>
            <w:tcW w:w="704" w:type="dxa"/>
            <w:vAlign w:val="center"/>
          </w:tcPr>
          <w:p w:rsidR="006C12FD" w:rsidRDefault="006C12FD">
            <w:pPr>
              <w:rPr>
                <w:rFonts w:eastAsia="宋体" w:hAnsi="宋体" w:cs="Times New Roman"/>
                <w:sz w:val="24"/>
                <w:szCs w:val="24"/>
              </w:rPr>
            </w:pPr>
          </w:p>
        </w:tc>
      </w:tr>
    </w:tbl>
    <w:p w:rsidR="006C12FD" w:rsidRDefault="006C12FD">
      <w:pPr>
        <w:jc w:val="left"/>
        <w:rPr>
          <w:rFonts w:ascii="宋体" w:eastAsia="宋体" w:hAnsi="宋体"/>
          <w:b/>
          <w:snapToGrid w:val="0"/>
          <w:kern w:val="0"/>
          <w:szCs w:val="21"/>
        </w:rPr>
      </w:pPr>
    </w:p>
    <w:p w:rsidR="006C12FD" w:rsidRDefault="00E06B7D">
      <w:pPr>
        <w:jc w:val="left"/>
        <w:rPr>
          <w:rFonts w:ascii="宋体" w:eastAsia="宋体" w:hAnsi="宋体"/>
          <w:b/>
          <w:snapToGrid w:val="0"/>
          <w:kern w:val="0"/>
          <w:szCs w:val="21"/>
        </w:rPr>
      </w:pPr>
      <w:r>
        <w:rPr>
          <w:rFonts w:ascii="宋体" w:eastAsia="宋体" w:hAnsi="宋体" w:hint="eastAsia"/>
          <w:b/>
          <w:snapToGrid w:val="0"/>
          <w:kern w:val="0"/>
          <w:szCs w:val="21"/>
        </w:rPr>
        <w:t xml:space="preserve">      注：附设备、仪器相关证明资料。</w:t>
      </w:r>
    </w:p>
    <w:p w:rsidR="006C12FD" w:rsidRDefault="006C12FD">
      <w:pPr>
        <w:jc w:val="left"/>
        <w:rPr>
          <w:rFonts w:ascii="宋体" w:eastAsia="宋体" w:hAnsi="宋体"/>
          <w:b/>
          <w:snapToGrid w:val="0"/>
          <w:kern w:val="0"/>
          <w:sz w:val="32"/>
          <w:szCs w:val="32"/>
        </w:rPr>
      </w:pPr>
    </w:p>
    <w:p w:rsidR="006C12FD" w:rsidRDefault="006C12FD">
      <w:pPr>
        <w:jc w:val="left"/>
        <w:rPr>
          <w:rFonts w:ascii="宋体" w:eastAsia="宋体" w:hAnsi="宋体"/>
          <w:b/>
          <w:snapToGrid w:val="0"/>
          <w:kern w:val="0"/>
          <w:sz w:val="32"/>
          <w:szCs w:val="32"/>
        </w:rPr>
      </w:pPr>
    </w:p>
    <w:p w:rsidR="006C12FD" w:rsidRDefault="006C12FD">
      <w:pPr>
        <w:jc w:val="left"/>
        <w:rPr>
          <w:rFonts w:ascii="宋体" w:eastAsia="宋体" w:hAnsi="宋体"/>
          <w:b/>
          <w:snapToGrid w:val="0"/>
          <w:kern w:val="0"/>
          <w:sz w:val="32"/>
          <w:szCs w:val="32"/>
        </w:rPr>
      </w:pPr>
    </w:p>
    <w:p w:rsidR="006C12FD" w:rsidRDefault="006C12FD">
      <w:pPr>
        <w:jc w:val="left"/>
        <w:rPr>
          <w:rFonts w:ascii="宋体" w:eastAsia="宋体" w:hAnsi="宋体"/>
          <w:b/>
          <w:snapToGrid w:val="0"/>
          <w:kern w:val="0"/>
          <w:sz w:val="32"/>
          <w:szCs w:val="32"/>
        </w:rPr>
      </w:pPr>
    </w:p>
    <w:p w:rsidR="006C12FD" w:rsidRDefault="006C12FD">
      <w:pPr>
        <w:jc w:val="left"/>
        <w:rPr>
          <w:rFonts w:ascii="宋体" w:eastAsia="宋体" w:hAnsi="宋体"/>
          <w:b/>
          <w:snapToGrid w:val="0"/>
          <w:kern w:val="0"/>
          <w:sz w:val="32"/>
          <w:szCs w:val="32"/>
        </w:rPr>
      </w:pPr>
    </w:p>
    <w:p w:rsidR="006C12FD" w:rsidRDefault="00E06B7D">
      <w:pPr>
        <w:autoSpaceDE w:val="0"/>
        <w:autoSpaceDN w:val="0"/>
        <w:adjustRightInd w:val="0"/>
        <w:spacing w:line="360" w:lineRule="auto"/>
        <w:ind w:firstLineChars="1063" w:firstLine="2551"/>
        <w:jc w:val="left"/>
        <w:rPr>
          <w:rFonts w:ascii="宋体" w:eastAsia="宋体" w:hAnsi="宋体" w:cs="宋体"/>
          <w:sz w:val="24"/>
          <w:szCs w:val="24"/>
          <w:lang w:val="zh-CN"/>
        </w:rPr>
      </w:pPr>
      <w:r>
        <w:rPr>
          <w:rFonts w:ascii="宋体" w:eastAsia="宋体" w:hAnsi="宋体" w:cs="宋体" w:hint="eastAsia"/>
          <w:sz w:val="24"/>
          <w:szCs w:val="24"/>
          <w:lang w:val="zh-CN"/>
        </w:rPr>
        <w:t>投标人（公章）：</w:t>
      </w:r>
    </w:p>
    <w:p w:rsidR="006C12FD" w:rsidRDefault="00E06B7D">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Pr>
          <w:rFonts w:ascii="宋体" w:eastAsia="宋体" w:hAnsi="宋体" w:cs="宋体" w:hint="eastAsia"/>
          <w:sz w:val="24"/>
          <w:szCs w:val="24"/>
          <w:lang w:val="zh-CN"/>
        </w:rPr>
        <w:t>投标人法定代表人（或授权代表）签字：</w:t>
      </w:r>
    </w:p>
    <w:p w:rsidR="006C12FD" w:rsidRDefault="00E06B7D">
      <w:pPr>
        <w:jc w:val="left"/>
        <w:rPr>
          <w:rFonts w:ascii="宋体" w:eastAsia="宋体" w:hAnsi="宋体"/>
          <w:b/>
          <w:snapToGrid w:val="0"/>
          <w:kern w:val="0"/>
          <w:sz w:val="32"/>
          <w:szCs w:val="32"/>
        </w:rPr>
      </w:pPr>
      <w:r>
        <w:rPr>
          <w:rFonts w:ascii="宋体" w:eastAsia="宋体" w:hAnsi="宋体"/>
          <w:b/>
          <w:snapToGrid w:val="0"/>
          <w:kern w:val="0"/>
          <w:sz w:val="32"/>
          <w:szCs w:val="32"/>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4.2.3 企业综合实力其他证明资料</w:t>
      </w:r>
      <w:r>
        <w:rPr>
          <w:rFonts w:ascii="宋体" w:eastAsia="宋体" w:hAnsi="宋体"/>
          <w:b/>
          <w:snapToGrid w:val="0"/>
          <w:kern w:val="0"/>
          <w:sz w:val="32"/>
          <w:szCs w:val="32"/>
        </w:rPr>
        <w:br w:type="page"/>
      </w:r>
    </w:p>
    <w:p w:rsidR="006C12FD" w:rsidRDefault="00E06B7D">
      <w:pPr>
        <w:spacing w:line="360" w:lineRule="auto"/>
        <w:jc w:val="center"/>
        <w:rPr>
          <w:rFonts w:ascii="宋体" w:eastAsia="宋体" w:hAnsi="宋体"/>
          <w:b/>
          <w:snapToGrid w:val="0"/>
          <w:kern w:val="0"/>
          <w:szCs w:val="21"/>
        </w:rPr>
      </w:pPr>
      <w:r>
        <w:rPr>
          <w:rFonts w:ascii="宋体" w:eastAsia="宋体" w:hAnsi="宋体" w:hint="eastAsia"/>
          <w:b/>
          <w:snapToGrid w:val="0"/>
          <w:kern w:val="0"/>
          <w:sz w:val="32"/>
          <w:szCs w:val="32"/>
        </w:rPr>
        <w:lastRenderedPageBreak/>
        <w:t>4.3 企业业绩情况表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944"/>
        <w:gridCol w:w="1786"/>
        <w:gridCol w:w="1334"/>
        <w:gridCol w:w="1549"/>
        <w:gridCol w:w="1835"/>
      </w:tblGrid>
      <w:tr w:rsidR="006C12FD">
        <w:trPr>
          <w:trHeight w:val="780"/>
        </w:trPr>
        <w:tc>
          <w:tcPr>
            <w:tcW w:w="766" w:type="dxa"/>
            <w:shd w:val="clear" w:color="auto" w:fill="F3F3F3"/>
            <w:vAlign w:val="center"/>
          </w:tcPr>
          <w:p w:rsidR="006C12FD" w:rsidRDefault="00E06B7D">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944" w:type="dxa"/>
            <w:shd w:val="clear" w:color="auto" w:fill="F3F3F3"/>
            <w:vAlign w:val="center"/>
          </w:tcPr>
          <w:p w:rsidR="006C12FD" w:rsidRDefault="00E06B7D">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w:t>
            </w:r>
          </w:p>
        </w:tc>
        <w:tc>
          <w:tcPr>
            <w:tcW w:w="1786" w:type="dxa"/>
            <w:shd w:val="clear" w:color="auto" w:fill="F3F3F3"/>
            <w:vAlign w:val="center"/>
          </w:tcPr>
          <w:p w:rsidR="006C12FD" w:rsidRDefault="00E06B7D">
            <w:pPr>
              <w:pStyle w:val="a4"/>
              <w:jc w:val="center"/>
              <w:rPr>
                <w:rFonts w:ascii="宋体" w:eastAsia="宋体" w:hAnsi="宋体" w:cs="宋体"/>
                <w:b/>
                <w:bCs/>
                <w:sz w:val="21"/>
                <w:szCs w:val="21"/>
              </w:rPr>
            </w:pPr>
            <w:r>
              <w:rPr>
                <w:rFonts w:ascii="宋体" w:eastAsia="宋体" w:hAnsi="宋体" w:cs="宋体" w:hint="eastAsia"/>
                <w:b/>
                <w:bCs/>
                <w:sz w:val="21"/>
                <w:szCs w:val="21"/>
              </w:rPr>
              <w:t>主要工作内容</w:t>
            </w:r>
          </w:p>
        </w:tc>
        <w:tc>
          <w:tcPr>
            <w:tcW w:w="1334" w:type="dxa"/>
            <w:shd w:val="clear" w:color="auto" w:fill="F3F3F3"/>
            <w:vAlign w:val="center"/>
          </w:tcPr>
          <w:p w:rsidR="006C12FD" w:rsidRDefault="00E06B7D">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6C12FD" w:rsidRDefault="00E06B7D">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549" w:type="dxa"/>
            <w:shd w:val="clear" w:color="auto" w:fill="F3F3F3"/>
            <w:vAlign w:val="center"/>
          </w:tcPr>
          <w:p w:rsidR="006C12FD" w:rsidRDefault="00E06B7D">
            <w:pPr>
              <w:pStyle w:val="a4"/>
              <w:jc w:val="center"/>
              <w:rPr>
                <w:rFonts w:ascii="宋体" w:eastAsia="宋体" w:hAnsi="宋体" w:cs="Times New Roman"/>
                <w:b/>
                <w:bCs/>
                <w:sz w:val="21"/>
                <w:szCs w:val="21"/>
              </w:rPr>
            </w:pPr>
            <w:r>
              <w:rPr>
                <w:rFonts w:ascii="宋体" w:eastAsia="宋体" w:hAnsi="宋体" w:cs="Times New Roman" w:hint="eastAsia"/>
                <w:b/>
                <w:bCs/>
                <w:sz w:val="21"/>
                <w:szCs w:val="21"/>
              </w:rPr>
              <w:t>合同签订时间</w:t>
            </w:r>
          </w:p>
        </w:tc>
        <w:tc>
          <w:tcPr>
            <w:tcW w:w="1835" w:type="dxa"/>
            <w:shd w:val="clear" w:color="auto" w:fill="F3F3F3"/>
            <w:vAlign w:val="center"/>
          </w:tcPr>
          <w:p w:rsidR="006C12FD" w:rsidRDefault="00E06B7D">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客户单位名称、联系人及电话</w:t>
            </w:r>
          </w:p>
        </w:tc>
      </w:tr>
      <w:tr w:rsidR="006C12FD">
        <w:trPr>
          <w:trHeight w:val="682"/>
        </w:trPr>
        <w:tc>
          <w:tcPr>
            <w:tcW w:w="766" w:type="dxa"/>
            <w:vAlign w:val="center"/>
          </w:tcPr>
          <w:p w:rsidR="006C12FD" w:rsidRDefault="00E06B7D">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944" w:type="dxa"/>
            <w:vAlign w:val="center"/>
          </w:tcPr>
          <w:p w:rsidR="006C12FD" w:rsidRDefault="006C12FD">
            <w:pPr>
              <w:pStyle w:val="a4"/>
              <w:spacing w:line="360" w:lineRule="auto"/>
              <w:jc w:val="center"/>
              <w:rPr>
                <w:rFonts w:ascii="宋体" w:eastAsia="宋体" w:hAnsi="宋体" w:cs="Times New Roman"/>
                <w:sz w:val="21"/>
                <w:szCs w:val="21"/>
              </w:rPr>
            </w:pPr>
          </w:p>
        </w:tc>
        <w:tc>
          <w:tcPr>
            <w:tcW w:w="1786" w:type="dxa"/>
            <w:vAlign w:val="center"/>
          </w:tcPr>
          <w:p w:rsidR="006C12FD" w:rsidRDefault="006C12FD">
            <w:pPr>
              <w:pStyle w:val="a4"/>
              <w:spacing w:line="360" w:lineRule="auto"/>
              <w:jc w:val="center"/>
              <w:rPr>
                <w:rFonts w:ascii="宋体" w:eastAsia="宋体" w:hAnsi="宋体" w:cs="Times New Roman"/>
                <w:sz w:val="21"/>
                <w:szCs w:val="21"/>
              </w:rPr>
            </w:pPr>
          </w:p>
        </w:tc>
        <w:tc>
          <w:tcPr>
            <w:tcW w:w="1334" w:type="dxa"/>
            <w:vAlign w:val="center"/>
          </w:tcPr>
          <w:p w:rsidR="006C12FD" w:rsidRDefault="006C12FD">
            <w:pPr>
              <w:pStyle w:val="a4"/>
              <w:spacing w:line="360" w:lineRule="auto"/>
              <w:jc w:val="center"/>
              <w:rPr>
                <w:rFonts w:ascii="宋体" w:eastAsia="宋体" w:hAnsi="宋体" w:cs="Times New Roman"/>
                <w:sz w:val="21"/>
                <w:szCs w:val="21"/>
              </w:rPr>
            </w:pPr>
          </w:p>
        </w:tc>
        <w:tc>
          <w:tcPr>
            <w:tcW w:w="1549" w:type="dxa"/>
            <w:vAlign w:val="center"/>
          </w:tcPr>
          <w:p w:rsidR="006C12FD" w:rsidRDefault="006C12FD">
            <w:pPr>
              <w:pStyle w:val="a4"/>
              <w:spacing w:line="360" w:lineRule="auto"/>
              <w:jc w:val="center"/>
              <w:rPr>
                <w:rFonts w:ascii="宋体" w:eastAsia="宋体" w:hAnsi="宋体" w:cs="Times New Roman"/>
                <w:sz w:val="21"/>
                <w:szCs w:val="21"/>
              </w:rPr>
            </w:pPr>
          </w:p>
        </w:tc>
        <w:tc>
          <w:tcPr>
            <w:tcW w:w="1835" w:type="dxa"/>
            <w:vAlign w:val="center"/>
          </w:tcPr>
          <w:p w:rsidR="006C12FD" w:rsidRDefault="006C12FD">
            <w:pPr>
              <w:pStyle w:val="a4"/>
              <w:spacing w:line="360" w:lineRule="auto"/>
              <w:jc w:val="center"/>
              <w:rPr>
                <w:rFonts w:ascii="宋体" w:eastAsia="宋体" w:hAnsi="宋体" w:cs="Times New Roman"/>
                <w:sz w:val="21"/>
                <w:szCs w:val="21"/>
              </w:rPr>
            </w:pPr>
          </w:p>
        </w:tc>
      </w:tr>
      <w:tr w:rsidR="006C12FD">
        <w:trPr>
          <w:trHeight w:val="682"/>
        </w:trPr>
        <w:tc>
          <w:tcPr>
            <w:tcW w:w="766" w:type="dxa"/>
            <w:vAlign w:val="center"/>
          </w:tcPr>
          <w:p w:rsidR="006C12FD" w:rsidRDefault="00E06B7D">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944" w:type="dxa"/>
            <w:vAlign w:val="center"/>
          </w:tcPr>
          <w:p w:rsidR="006C12FD" w:rsidRDefault="006C12FD">
            <w:pPr>
              <w:pStyle w:val="a4"/>
              <w:spacing w:line="360" w:lineRule="auto"/>
              <w:jc w:val="center"/>
              <w:rPr>
                <w:rFonts w:ascii="宋体" w:eastAsia="宋体" w:hAnsi="宋体" w:cs="Times New Roman"/>
                <w:sz w:val="21"/>
                <w:szCs w:val="21"/>
              </w:rPr>
            </w:pPr>
          </w:p>
        </w:tc>
        <w:tc>
          <w:tcPr>
            <w:tcW w:w="1786" w:type="dxa"/>
            <w:vAlign w:val="center"/>
          </w:tcPr>
          <w:p w:rsidR="006C12FD" w:rsidRDefault="006C12FD">
            <w:pPr>
              <w:pStyle w:val="a4"/>
              <w:spacing w:line="360" w:lineRule="auto"/>
              <w:jc w:val="center"/>
              <w:rPr>
                <w:rFonts w:ascii="宋体" w:eastAsia="宋体" w:hAnsi="宋体" w:cs="Times New Roman"/>
                <w:sz w:val="21"/>
                <w:szCs w:val="21"/>
              </w:rPr>
            </w:pPr>
          </w:p>
        </w:tc>
        <w:tc>
          <w:tcPr>
            <w:tcW w:w="1334" w:type="dxa"/>
            <w:vAlign w:val="center"/>
          </w:tcPr>
          <w:p w:rsidR="006C12FD" w:rsidRDefault="006C12FD">
            <w:pPr>
              <w:pStyle w:val="a4"/>
              <w:spacing w:line="360" w:lineRule="auto"/>
              <w:jc w:val="center"/>
              <w:rPr>
                <w:rFonts w:ascii="宋体" w:eastAsia="宋体" w:hAnsi="宋体" w:cs="Times New Roman"/>
                <w:sz w:val="21"/>
                <w:szCs w:val="21"/>
              </w:rPr>
            </w:pPr>
          </w:p>
        </w:tc>
        <w:tc>
          <w:tcPr>
            <w:tcW w:w="1549" w:type="dxa"/>
            <w:vAlign w:val="center"/>
          </w:tcPr>
          <w:p w:rsidR="006C12FD" w:rsidRDefault="006C12FD">
            <w:pPr>
              <w:pStyle w:val="a4"/>
              <w:spacing w:line="360" w:lineRule="auto"/>
              <w:jc w:val="center"/>
              <w:rPr>
                <w:rFonts w:ascii="宋体" w:eastAsia="宋体" w:hAnsi="宋体" w:cs="Times New Roman"/>
                <w:sz w:val="21"/>
                <w:szCs w:val="21"/>
              </w:rPr>
            </w:pPr>
          </w:p>
        </w:tc>
        <w:tc>
          <w:tcPr>
            <w:tcW w:w="1835" w:type="dxa"/>
            <w:vAlign w:val="center"/>
          </w:tcPr>
          <w:p w:rsidR="006C12FD" w:rsidRDefault="006C12FD">
            <w:pPr>
              <w:pStyle w:val="a4"/>
              <w:spacing w:line="360" w:lineRule="auto"/>
              <w:jc w:val="center"/>
              <w:rPr>
                <w:rFonts w:ascii="宋体" w:eastAsia="宋体" w:hAnsi="宋体" w:cs="Times New Roman"/>
                <w:sz w:val="21"/>
                <w:szCs w:val="21"/>
              </w:rPr>
            </w:pPr>
          </w:p>
        </w:tc>
      </w:tr>
      <w:tr w:rsidR="006C12FD">
        <w:trPr>
          <w:trHeight w:val="682"/>
        </w:trPr>
        <w:tc>
          <w:tcPr>
            <w:tcW w:w="766" w:type="dxa"/>
            <w:vAlign w:val="center"/>
          </w:tcPr>
          <w:p w:rsidR="006C12FD" w:rsidRDefault="00E06B7D">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944" w:type="dxa"/>
            <w:vAlign w:val="center"/>
          </w:tcPr>
          <w:p w:rsidR="006C12FD" w:rsidRDefault="006C12FD">
            <w:pPr>
              <w:pStyle w:val="a4"/>
              <w:spacing w:line="360" w:lineRule="auto"/>
              <w:jc w:val="center"/>
              <w:rPr>
                <w:rFonts w:ascii="宋体" w:eastAsia="宋体" w:hAnsi="宋体" w:cs="Times New Roman"/>
                <w:sz w:val="21"/>
                <w:szCs w:val="21"/>
              </w:rPr>
            </w:pPr>
          </w:p>
        </w:tc>
        <w:tc>
          <w:tcPr>
            <w:tcW w:w="1786" w:type="dxa"/>
            <w:vAlign w:val="center"/>
          </w:tcPr>
          <w:p w:rsidR="006C12FD" w:rsidRDefault="006C12FD">
            <w:pPr>
              <w:pStyle w:val="a4"/>
              <w:spacing w:line="360" w:lineRule="auto"/>
              <w:jc w:val="center"/>
              <w:rPr>
                <w:rFonts w:ascii="宋体" w:eastAsia="宋体" w:hAnsi="宋体" w:cs="Times New Roman"/>
                <w:sz w:val="21"/>
                <w:szCs w:val="21"/>
              </w:rPr>
            </w:pPr>
          </w:p>
        </w:tc>
        <w:tc>
          <w:tcPr>
            <w:tcW w:w="1334" w:type="dxa"/>
            <w:vAlign w:val="center"/>
          </w:tcPr>
          <w:p w:rsidR="006C12FD" w:rsidRDefault="006C12FD">
            <w:pPr>
              <w:pStyle w:val="a4"/>
              <w:spacing w:line="360" w:lineRule="auto"/>
              <w:jc w:val="center"/>
              <w:rPr>
                <w:rFonts w:ascii="宋体" w:eastAsia="宋体" w:hAnsi="宋体" w:cs="Times New Roman"/>
                <w:sz w:val="21"/>
                <w:szCs w:val="21"/>
              </w:rPr>
            </w:pPr>
          </w:p>
        </w:tc>
        <w:tc>
          <w:tcPr>
            <w:tcW w:w="1549" w:type="dxa"/>
            <w:vAlign w:val="center"/>
          </w:tcPr>
          <w:p w:rsidR="006C12FD" w:rsidRDefault="006C12FD">
            <w:pPr>
              <w:pStyle w:val="a4"/>
              <w:spacing w:line="360" w:lineRule="auto"/>
              <w:jc w:val="center"/>
              <w:rPr>
                <w:rFonts w:ascii="宋体" w:eastAsia="宋体" w:hAnsi="宋体" w:cs="Times New Roman"/>
                <w:sz w:val="21"/>
                <w:szCs w:val="21"/>
              </w:rPr>
            </w:pPr>
          </w:p>
        </w:tc>
        <w:tc>
          <w:tcPr>
            <w:tcW w:w="1835" w:type="dxa"/>
            <w:vAlign w:val="center"/>
          </w:tcPr>
          <w:p w:rsidR="006C12FD" w:rsidRDefault="006C12FD">
            <w:pPr>
              <w:pStyle w:val="a4"/>
              <w:spacing w:line="360" w:lineRule="auto"/>
              <w:jc w:val="center"/>
              <w:rPr>
                <w:rFonts w:ascii="宋体" w:eastAsia="宋体" w:hAnsi="宋体" w:cs="Times New Roman"/>
                <w:sz w:val="21"/>
                <w:szCs w:val="21"/>
              </w:rPr>
            </w:pPr>
          </w:p>
        </w:tc>
      </w:tr>
      <w:tr w:rsidR="006C12FD">
        <w:trPr>
          <w:trHeight w:val="682"/>
        </w:trPr>
        <w:tc>
          <w:tcPr>
            <w:tcW w:w="766" w:type="dxa"/>
            <w:vAlign w:val="center"/>
          </w:tcPr>
          <w:p w:rsidR="006C12FD" w:rsidRDefault="00E06B7D">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944" w:type="dxa"/>
            <w:vAlign w:val="center"/>
          </w:tcPr>
          <w:p w:rsidR="006C12FD" w:rsidRDefault="006C12FD">
            <w:pPr>
              <w:jc w:val="center"/>
              <w:rPr>
                <w:rFonts w:ascii="宋体" w:eastAsia="宋体" w:hAnsi="宋体"/>
                <w:szCs w:val="21"/>
              </w:rPr>
            </w:pPr>
          </w:p>
        </w:tc>
        <w:tc>
          <w:tcPr>
            <w:tcW w:w="1786" w:type="dxa"/>
            <w:vAlign w:val="center"/>
          </w:tcPr>
          <w:p w:rsidR="006C12FD" w:rsidRDefault="006C12FD">
            <w:pPr>
              <w:jc w:val="center"/>
              <w:rPr>
                <w:rFonts w:ascii="宋体" w:eastAsia="宋体" w:hAnsi="宋体"/>
                <w:szCs w:val="21"/>
              </w:rPr>
            </w:pPr>
          </w:p>
        </w:tc>
        <w:tc>
          <w:tcPr>
            <w:tcW w:w="1334" w:type="dxa"/>
            <w:vAlign w:val="center"/>
          </w:tcPr>
          <w:p w:rsidR="006C12FD" w:rsidRDefault="006C12FD">
            <w:pPr>
              <w:jc w:val="center"/>
              <w:rPr>
                <w:rFonts w:ascii="宋体" w:eastAsia="宋体" w:hAnsi="宋体"/>
                <w:szCs w:val="21"/>
              </w:rPr>
            </w:pPr>
          </w:p>
        </w:tc>
        <w:tc>
          <w:tcPr>
            <w:tcW w:w="1549" w:type="dxa"/>
            <w:vAlign w:val="center"/>
          </w:tcPr>
          <w:p w:rsidR="006C12FD" w:rsidRDefault="006C12FD">
            <w:pPr>
              <w:jc w:val="center"/>
              <w:rPr>
                <w:rFonts w:ascii="宋体" w:eastAsia="宋体" w:hAnsi="宋体"/>
                <w:szCs w:val="21"/>
              </w:rPr>
            </w:pPr>
          </w:p>
        </w:tc>
        <w:tc>
          <w:tcPr>
            <w:tcW w:w="1835" w:type="dxa"/>
            <w:vAlign w:val="center"/>
          </w:tcPr>
          <w:p w:rsidR="006C12FD" w:rsidRDefault="006C12FD">
            <w:pPr>
              <w:jc w:val="center"/>
              <w:rPr>
                <w:rFonts w:ascii="宋体" w:eastAsia="宋体" w:hAnsi="宋体"/>
                <w:szCs w:val="21"/>
              </w:rPr>
            </w:pPr>
          </w:p>
        </w:tc>
      </w:tr>
      <w:tr w:rsidR="006C12FD">
        <w:trPr>
          <w:trHeight w:val="682"/>
        </w:trPr>
        <w:tc>
          <w:tcPr>
            <w:tcW w:w="766" w:type="dxa"/>
            <w:vAlign w:val="center"/>
          </w:tcPr>
          <w:p w:rsidR="006C12FD" w:rsidRDefault="00E06B7D">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944" w:type="dxa"/>
            <w:vAlign w:val="center"/>
          </w:tcPr>
          <w:p w:rsidR="006C12FD" w:rsidRDefault="006C12FD">
            <w:pPr>
              <w:jc w:val="center"/>
              <w:rPr>
                <w:rFonts w:ascii="宋体" w:eastAsia="宋体" w:hAnsi="宋体"/>
                <w:szCs w:val="21"/>
              </w:rPr>
            </w:pPr>
          </w:p>
        </w:tc>
        <w:tc>
          <w:tcPr>
            <w:tcW w:w="1786" w:type="dxa"/>
            <w:vAlign w:val="center"/>
          </w:tcPr>
          <w:p w:rsidR="006C12FD" w:rsidRDefault="006C12FD">
            <w:pPr>
              <w:jc w:val="center"/>
              <w:rPr>
                <w:rFonts w:ascii="宋体" w:eastAsia="宋体" w:hAnsi="宋体"/>
                <w:szCs w:val="21"/>
              </w:rPr>
            </w:pPr>
          </w:p>
        </w:tc>
        <w:tc>
          <w:tcPr>
            <w:tcW w:w="1334" w:type="dxa"/>
            <w:vAlign w:val="center"/>
          </w:tcPr>
          <w:p w:rsidR="006C12FD" w:rsidRDefault="006C12FD">
            <w:pPr>
              <w:jc w:val="center"/>
              <w:rPr>
                <w:rFonts w:ascii="宋体" w:eastAsia="宋体" w:hAnsi="宋体"/>
                <w:szCs w:val="21"/>
              </w:rPr>
            </w:pPr>
          </w:p>
        </w:tc>
        <w:tc>
          <w:tcPr>
            <w:tcW w:w="1549" w:type="dxa"/>
            <w:vAlign w:val="center"/>
          </w:tcPr>
          <w:p w:rsidR="006C12FD" w:rsidRDefault="006C12FD">
            <w:pPr>
              <w:jc w:val="center"/>
              <w:rPr>
                <w:rFonts w:ascii="宋体" w:eastAsia="宋体" w:hAnsi="宋体"/>
                <w:szCs w:val="21"/>
              </w:rPr>
            </w:pPr>
          </w:p>
        </w:tc>
        <w:tc>
          <w:tcPr>
            <w:tcW w:w="1835" w:type="dxa"/>
            <w:vAlign w:val="center"/>
          </w:tcPr>
          <w:p w:rsidR="006C12FD" w:rsidRDefault="006C12FD">
            <w:pPr>
              <w:jc w:val="center"/>
              <w:rPr>
                <w:rFonts w:ascii="宋体" w:eastAsia="宋体" w:hAnsi="宋体"/>
                <w:szCs w:val="21"/>
              </w:rPr>
            </w:pPr>
          </w:p>
        </w:tc>
      </w:tr>
    </w:tbl>
    <w:p w:rsidR="006C12FD" w:rsidRDefault="006C12FD">
      <w:pPr>
        <w:jc w:val="left"/>
        <w:rPr>
          <w:rFonts w:ascii="宋体" w:eastAsia="宋体" w:hAnsi="宋体" w:cs="宋体"/>
          <w:bCs/>
          <w:szCs w:val="21"/>
        </w:rPr>
      </w:pPr>
    </w:p>
    <w:p w:rsidR="006C12FD" w:rsidRDefault="006C12FD">
      <w:pPr>
        <w:jc w:val="left"/>
        <w:rPr>
          <w:rFonts w:ascii="宋体" w:eastAsia="宋体" w:hAnsi="宋体" w:cs="宋体"/>
          <w:bCs/>
          <w:szCs w:val="21"/>
        </w:rPr>
      </w:pPr>
    </w:p>
    <w:p w:rsidR="006C12FD" w:rsidRDefault="00E06B7D">
      <w:pPr>
        <w:jc w:val="left"/>
        <w:rPr>
          <w:rFonts w:ascii="宋体" w:eastAsia="宋体" w:hAnsi="宋体"/>
          <w:b/>
          <w:snapToGrid w:val="0"/>
          <w:kern w:val="0"/>
          <w:sz w:val="36"/>
          <w:szCs w:val="36"/>
        </w:rPr>
      </w:pPr>
      <w:r>
        <w:rPr>
          <w:rFonts w:ascii="宋体" w:eastAsia="宋体" w:hAnsi="宋体" w:cs="宋体" w:hint="eastAsia"/>
          <w:b/>
          <w:bCs/>
          <w:szCs w:val="21"/>
        </w:rPr>
        <w:t>注：</w:t>
      </w:r>
      <w:proofErr w:type="gramStart"/>
      <w:r>
        <w:rPr>
          <w:rFonts w:ascii="宋体" w:eastAsia="宋体" w:hAnsi="宋体" w:cs="宋体" w:hint="eastAsia"/>
          <w:b/>
          <w:bCs/>
          <w:szCs w:val="21"/>
        </w:rPr>
        <w:t>后附所填报</w:t>
      </w:r>
      <w:proofErr w:type="gramEnd"/>
      <w:r>
        <w:rPr>
          <w:rFonts w:ascii="宋体" w:eastAsia="宋体" w:hAnsi="宋体" w:cs="宋体" w:hint="eastAsia"/>
          <w:b/>
          <w:bCs/>
          <w:szCs w:val="21"/>
        </w:rPr>
        <w:t>业绩的中标通知书、合同协议书原件的扫描件或图片。</w:t>
      </w: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E06B7D">
      <w:pPr>
        <w:autoSpaceDE w:val="0"/>
        <w:autoSpaceDN w:val="0"/>
        <w:adjustRightInd w:val="0"/>
        <w:spacing w:line="360" w:lineRule="auto"/>
        <w:ind w:firstLineChars="1063" w:firstLine="2551"/>
        <w:jc w:val="left"/>
        <w:rPr>
          <w:rFonts w:ascii="宋体" w:eastAsia="宋体" w:hAnsi="宋体" w:cs="宋体"/>
          <w:sz w:val="24"/>
          <w:szCs w:val="24"/>
          <w:lang w:val="zh-CN"/>
        </w:rPr>
      </w:pPr>
      <w:r>
        <w:rPr>
          <w:rFonts w:ascii="宋体" w:eastAsia="宋体" w:hAnsi="宋体" w:cs="宋体" w:hint="eastAsia"/>
          <w:sz w:val="24"/>
          <w:szCs w:val="24"/>
          <w:lang w:val="zh-CN"/>
        </w:rPr>
        <w:t>投标人（公章）：</w:t>
      </w:r>
    </w:p>
    <w:p w:rsidR="006C12FD" w:rsidRDefault="00E06B7D">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Pr>
          <w:rFonts w:ascii="宋体" w:eastAsia="宋体" w:hAnsi="宋体" w:cs="宋体" w:hint="eastAsia"/>
          <w:sz w:val="24"/>
          <w:szCs w:val="24"/>
          <w:lang w:val="zh-CN"/>
        </w:rPr>
        <w:t>投标人法定代表人（或授权代表）签字：</w:t>
      </w:r>
    </w:p>
    <w:p w:rsidR="006C12FD" w:rsidRDefault="00E06B7D">
      <w:pPr>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4.4 服务承诺</w:t>
      </w:r>
    </w:p>
    <w:p w:rsidR="006C12FD" w:rsidRDefault="00E06B7D">
      <w:pPr>
        <w:spacing w:line="360" w:lineRule="auto"/>
        <w:jc w:val="left"/>
        <w:rPr>
          <w:rFonts w:ascii="宋体" w:eastAsia="宋体" w:hAnsi="宋体"/>
          <w:b/>
          <w:snapToGrid w:val="0"/>
          <w:kern w:val="0"/>
          <w:sz w:val="24"/>
          <w:szCs w:val="24"/>
        </w:rPr>
      </w:pPr>
      <w:r>
        <w:rPr>
          <w:rFonts w:ascii="宋体" w:eastAsia="宋体" w:hAnsi="宋体" w:hint="eastAsia"/>
          <w:b/>
          <w:snapToGrid w:val="0"/>
          <w:kern w:val="0"/>
          <w:sz w:val="24"/>
          <w:szCs w:val="24"/>
        </w:rPr>
        <w:t>注：服务承诺需包含以下内容（但不仅限于）</w:t>
      </w:r>
    </w:p>
    <w:p w:rsidR="006C12FD" w:rsidRDefault="00E06B7D">
      <w:pPr>
        <w:numPr>
          <w:ilvl w:val="0"/>
          <w:numId w:val="6"/>
        </w:numPr>
        <w:spacing w:line="360" w:lineRule="auto"/>
        <w:jc w:val="left"/>
        <w:rPr>
          <w:rFonts w:ascii="宋体" w:eastAsia="宋体" w:hAnsi="宋体" w:cs="宋体"/>
          <w:kern w:val="0"/>
          <w:sz w:val="24"/>
        </w:rPr>
      </w:pPr>
      <w:r>
        <w:rPr>
          <w:rFonts w:ascii="宋体" w:eastAsia="宋体" w:hAnsi="宋体" w:cs="宋体" w:hint="eastAsia"/>
          <w:kern w:val="0"/>
          <w:sz w:val="24"/>
        </w:rPr>
        <w:t>中标后按照招标文件规定的考核标准接受定期考核的承诺；</w:t>
      </w:r>
    </w:p>
    <w:p w:rsidR="006C12FD" w:rsidRDefault="00E06B7D">
      <w:pPr>
        <w:numPr>
          <w:ilvl w:val="0"/>
          <w:numId w:val="6"/>
        </w:numPr>
        <w:spacing w:line="360" w:lineRule="auto"/>
        <w:jc w:val="left"/>
        <w:rPr>
          <w:rFonts w:ascii="宋体" w:eastAsia="宋体" w:hAnsi="宋体" w:cs="宋体"/>
          <w:kern w:val="0"/>
          <w:sz w:val="24"/>
        </w:rPr>
      </w:pPr>
      <w:r>
        <w:rPr>
          <w:rFonts w:ascii="宋体" w:eastAsia="宋体" w:hAnsi="宋体" w:cs="宋体" w:hint="eastAsia"/>
          <w:kern w:val="0"/>
          <w:sz w:val="24"/>
        </w:rPr>
        <w:t>中标后所配备管</w:t>
      </w:r>
      <w:proofErr w:type="gramStart"/>
      <w:r>
        <w:rPr>
          <w:rFonts w:ascii="宋体" w:eastAsia="宋体" w:hAnsi="宋体" w:cs="宋体" w:hint="eastAsia"/>
          <w:kern w:val="0"/>
          <w:sz w:val="24"/>
        </w:rPr>
        <w:t>养人员</w:t>
      </w:r>
      <w:proofErr w:type="gramEnd"/>
      <w:r>
        <w:rPr>
          <w:rFonts w:ascii="宋体" w:eastAsia="宋体" w:hAnsi="宋体" w:cs="宋体" w:hint="eastAsia"/>
          <w:kern w:val="0"/>
          <w:sz w:val="24"/>
        </w:rPr>
        <w:t>不低于招标文件所列标准要求；</w:t>
      </w:r>
    </w:p>
    <w:p w:rsidR="006C12FD" w:rsidRDefault="00E06B7D">
      <w:pPr>
        <w:numPr>
          <w:ilvl w:val="0"/>
          <w:numId w:val="6"/>
        </w:numPr>
        <w:spacing w:line="360" w:lineRule="auto"/>
        <w:jc w:val="left"/>
        <w:rPr>
          <w:rFonts w:ascii="宋体" w:eastAsia="宋体" w:hAnsi="宋体" w:cs="宋体"/>
          <w:kern w:val="0"/>
          <w:sz w:val="24"/>
        </w:rPr>
      </w:pPr>
      <w:r>
        <w:rPr>
          <w:rFonts w:ascii="宋体" w:eastAsia="宋体" w:hAnsi="宋体" w:cs="宋体" w:hint="eastAsia"/>
          <w:kern w:val="0"/>
          <w:sz w:val="24"/>
          <w:lang w:val="zh-CN"/>
        </w:rPr>
        <w:t>中标后足额发放保安配备人员费用；</w:t>
      </w:r>
    </w:p>
    <w:p w:rsidR="006C12FD" w:rsidRDefault="00E06B7D">
      <w:pPr>
        <w:numPr>
          <w:ilvl w:val="0"/>
          <w:numId w:val="6"/>
        </w:numPr>
        <w:spacing w:line="360" w:lineRule="auto"/>
        <w:jc w:val="left"/>
        <w:rPr>
          <w:rFonts w:ascii="宋体" w:eastAsia="宋体" w:hAnsi="宋体" w:cs="宋体"/>
          <w:kern w:val="0"/>
          <w:sz w:val="24"/>
        </w:rPr>
      </w:pPr>
      <w:r>
        <w:rPr>
          <w:rFonts w:ascii="宋体" w:eastAsia="宋体" w:hAnsi="宋体" w:cs="宋体" w:hint="eastAsia"/>
          <w:kern w:val="0"/>
          <w:sz w:val="24"/>
          <w:szCs w:val="24"/>
          <w:lang w:val="zh-CN"/>
        </w:rPr>
        <w:t>接受资金支付相关要求的承诺；</w:t>
      </w:r>
    </w:p>
    <w:p w:rsidR="006C12FD" w:rsidRDefault="00E06B7D">
      <w:pPr>
        <w:numPr>
          <w:ilvl w:val="0"/>
          <w:numId w:val="6"/>
        </w:numPr>
        <w:spacing w:line="360" w:lineRule="auto"/>
        <w:jc w:val="left"/>
        <w:rPr>
          <w:rFonts w:ascii="宋体" w:eastAsia="宋体" w:hAnsi="宋体" w:cs="宋体"/>
          <w:kern w:val="0"/>
          <w:sz w:val="24"/>
        </w:rPr>
      </w:pPr>
      <w:r>
        <w:rPr>
          <w:rFonts w:ascii="宋体" w:eastAsia="宋体" w:hAnsi="宋体" w:cs="宋体" w:hint="eastAsia"/>
          <w:kern w:val="0"/>
          <w:sz w:val="24"/>
        </w:rPr>
        <w:t>已在本项目已开标段推荐为第一中标候选人的投标人，不得参与该项目其他标段的投标相关承诺；</w:t>
      </w:r>
    </w:p>
    <w:p w:rsidR="006C12FD" w:rsidRDefault="00E06B7D">
      <w:pPr>
        <w:spacing w:line="360" w:lineRule="auto"/>
        <w:jc w:val="left"/>
        <w:rPr>
          <w:rFonts w:ascii="宋体" w:eastAsia="宋体" w:hAnsi="宋体" w:cs="宋体"/>
          <w:kern w:val="0"/>
          <w:sz w:val="24"/>
        </w:rPr>
      </w:pPr>
      <w:r>
        <w:rPr>
          <w:rFonts w:ascii="宋体" w:eastAsia="宋体" w:hAnsi="宋体" w:cs="宋体" w:hint="eastAsia"/>
          <w:kern w:val="0"/>
          <w:sz w:val="24"/>
        </w:rPr>
        <w:t>6、投标文件中所提供的所有资料真实、有效，并承担相应的法律后果的承诺。</w:t>
      </w: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6C12FD">
      <w:pPr>
        <w:jc w:val="left"/>
        <w:rPr>
          <w:rFonts w:ascii="宋体" w:eastAsia="宋体" w:hAnsi="宋体"/>
          <w:b/>
          <w:snapToGrid w:val="0"/>
          <w:kern w:val="0"/>
          <w:sz w:val="36"/>
          <w:szCs w:val="36"/>
        </w:rPr>
      </w:pPr>
    </w:p>
    <w:p w:rsidR="006C12FD" w:rsidRDefault="00E06B7D">
      <w:pPr>
        <w:autoSpaceDE w:val="0"/>
        <w:autoSpaceDN w:val="0"/>
        <w:adjustRightInd w:val="0"/>
        <w:spacing w:line="360" w:lineRule="auto"/>
        <w:ind w:firstLineChars="1063" w:firstLine="2551"/>
        <w:jc w:val="left"/>
        <w:rPr>
          <w:rFonts w:ascii="宋体" w:eastAsia="宋体" w:hAnsi="宋体" w:cs="宋体"/>
          <w:sz w:val="24"/>
          <w:szCs w:val="24"/>
          <w:lang w:val="zh-CN"/>
        </w:rPr>
      </w:pPr>
      <w:r>
        <w:rPr>
          <w:rFonts w:ascii="宋体" w:eastAsia="宋体" w:hAnsi="宋体" w:cs="宋体" w:hint="eastAsia"/>
          <w:sz w:val="24"/>
          <w:szCs w:val="24"/>
          <w:lang w:val="zh-CN"/>
        </w:rPr>
        <w:t>投标人（公章）：</w:t>
      </w:r>
    </w:p>
    <w:p w:rsidR="006C12FD" w:rsidRDefault="00E06B7D">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Pr>
          <w:rFonts w:ascii="宋体" w:eastAsia="宋体" w:hAnsi="宋体" w:cs="宋体" w:hint="eastAsia"/>
          <w:sz w:val="24"/>
          <w:szCs w:val="24"/>
          <w:lang w:val="zh-CN"/>
        </w:rPr>
        <w:t>投标人法定代表人（或授权代表）签字：</w:t>
      </w:r>
    </w:p>
    <w:p w:rsidR="006C12FD" w:rsidRDefault="00E06B7D">
      <w:pPr>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4.5 技术部分</w:t>
      </w:r>
    </w:p>
    <w:p w:rsidR="006C12FD" w:rsidRDefault="00E06B7D">
      <w:pPr>
        <w:jc w:val="center"/>
        <w:rPr>
          <w:rFonts w:ascii="宋体" w:eastAsia="宋体" w:hAnsi="宋体"/>
          <w:b/>
          <w:snapToGrid w:val="0"/>
          <w:kern w:val="0"/>
          <w:sz w:val="36"/>
          <w:szCs w:val="36"/>
        </w:rPr>
      </w:pPr>
      <w:r>
        <w:rPr>
          <w:rFonts w:ascii="宋体" w:eastAsia="宋体" w:hAnsi="宋体"/>
          <w:b/>
          <w:snapToGrid w:val="0"/>
          <w:kern w:val="0"/>
          <w:sz w:val="36"/>
          <w:szCs w:val="36"/>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4.6 中小企业声明函</w:t>
      </w:r>
    </w:p>
    <w:p w:rsidR="006C12FD" w:rsidRDefault="006C12FD">
      <w:pPr>
        <w:spacing w:line="360" w:lineRule="auto"/>
        <w:jc w:val="center"/>
        <w:rPr>
          <w:rFonts w:ascii="宋体" w:eastAsia="宋体" w:hAnsi="宋体"/>
          <w:b/>
          <w:bCs/>
          <w:sz w:val="36"/>
          <w:szCs w:val="36"/>
        </w:rPr>
      </w:pPr>
    </w:p>
    <w:p w:rsidR="006C12FD" w:rsidRDefault="00E06B7D">
      <w:pPr>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本公司郑重声明，根据《政府采购促进中小企业发展暂行办法》（财库[2011]181号）的规定，本公司为</w:t>
      </w:r>
      <w:r>
        <w:rPr>
          <w:rFonts w:ascii="宋体" w:eastAsia="宋体" w:hAnsi="宋体" w:cs="Arial" w:hint="eastAsia"/>
          <w:kern w:val="0"/>
          <w:sz w:val="24"/>
          <w:szCs w:val="24"/>
          <w:u w:val="single"/>
        </w:rPr>
        <w:t>______</w:t>
      </w:r>
      <w:r>
        <w:rPr>
          <w:rFonts w:ascii="宋体" w:eastAsia="宋体" w:hAnsi="宋体" w:cs="Arial" w:hint="eastAsia"/>
          <w:kern w:val="0"/>
          <w:sz w:val="24"/>
          <w:szCs w:val="24"/>
        </w:rPr>
        <w:t>（请填写：中型、小型、微型）企业。即，本公司同时满足以下条件：</w:t>
      </w:r>
      <w:r>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sz w:val="24"/>
          <w:szCs w:val="24"/>
        </w:rPr>
        <w:t>按照《国家统计局关于印发统计上大中小微型企业划分办法的通知》（国统字</w:t>
      </w:r>
      <w:r>
        <w:rPr>
          <w:rFonts w:ascii="宋体" w:eastAsia="宋体" w:hAnsi="宋体"/>
          <w:sz w:val="24"/>
          <w:szCs w:val="24"/>
        </w:rPr>
        <w:t>[2011] 75</w:t>
      </w:r>
      <w:r>
        <w:rPr>
          <w:rFonts w:ascii="宋体" w:eastAsia="宋体" w:hAnsi="宋体" w:hint="eastAsia"/>
          <w:sz w:val="24"/>
          <w:szCs w:val="24"/>
        </w:rPr>
        <w:t>号）规定，本公司所属行业为</w:t>
      </w:r>
      <w:r>
        <w:rPr>
          <w:rFonts w:ascii="宋体" w:eastAsia="宋体" w:hAnsi="宋体"/>
          <w:sz w:val="24"/>
          <w:szCs w:val="24"/>
          <w:u w:val="single"/>
        </w:rPr>
        <w:t>______</w:t>
      </w:r>
      <w:r>
        <w:rPr>
          <w:rFonts w:ascii="宋体" w:eastAsia="宋体" w:hAnsi="宋体" w:hint="eastAsia"/>
          <w:sz w:val="24"/>
          <w:szCs w:val="24"/>
        </w:rPr>
        <w:t>，截至上一财年末，公司资产总额</w:t>
      </w:r>
      <w:r>
        <w:rPr>
          <w:rFonts w:ascii="宋体" w:eastAsia="宋体" w:hAnsi="宋体"/>
          <w:sz w:val="24"/>
          <w:szCs w:val="24"/>
          <w:u w:val="single"/>
        </w:rPr>
        <w:t>______</w:t>
      </w:r>
      <w:r>
        <w:rPr>
          <w:rFonts w:ascii="宋体" w:eastAsia="宋体" w:hAnsi="宋体" w:hint="eastAsia"/>
          <w:sz w:val="24"/>
          <w:szCs w:val="24"/>
        </w:rPr>
        <w:t>万元，营业收入</w:t>
      </w:r>
      <w:r>
        <w:rPr>
          <w:rFonts w:ascii="宋体" w:eastAsia="宋体" w:hAnsi="宋体"/>
          <w:sz w:val="24"/>
          <w:szCs w:val="24"/>
          <w:u w:val="single"/>
        </w:rPr>
        <w:t>______</w:t>
      </w:r>
      <w:r>
        <w:rPr>
          <w:rFonts w:ascii="宋体" w:eastAsia="宋体" w:hAnsi="宋体" w:hint="eastAsia"/>
          <w:sz w:val="24"/>
          <w:szCs w:val="24"/>
        </w:rPr>
        <w:t>万元，从业人员</w:t>
      </w:r>
      <w:r>
        <w:rPr>
          <w:rFonts w:ascii="宋体" w:eastAsia="宋体" w:hAnsi="宋体"/>
          <w:sz w:val="24"/>
          <w:szCs w:val="24"/>
          <w:u w:val="single"/>
        </w:rPr>
        <w:t>______</w:t>
      </w:r>
      <w:r>
        <w:rPr>
          <w:rFonts w:ascii="宋体" w:eastAsia="宋体" w:hAnsi="宋体" w:hint="eastAsia"/>
          <w:sz w:val="24"/>
          <w:szCs w:val="24"/>
        </w:rPr>
        <w:t>人，</w:t>
      </w:r>
      <w:r>
        <w:rPr>
          <w:rFonts w:ascii="宋体" w:eastAsia="宋体" w:hAnsi="宋体" w:cs="Arial" w:hint="eastAsia"/>
          <w:kern w:val="0"/>
          <w:sz w:val="24"/>
          <w:szCs w:val="24"/>
        </w:rPr>
        <w:t>本公司为</w:t>
      </w:r>
      <w:r>
        <w:rPr>
          <w:rFonts w:ascii="宋体" w:eastAsia="宋体" w:hAnsi="宋体" w:cs="Arial" w:hint="eastAsia"/>
          <w:kern w:val="0"/>
          <w:sz w:val="24"/>
          <w:szCs w:val="24"/>
          <w:u w:val="single"/>
        </w:rPr>
        <w:t>______</w:t>
      </w:r>
      <w:r>
        <w:rPr>
          <w:rFonts w:ascii="宋体" w:eastAsia="宋体" w:hAnsi="宋体" w:cs="Arial" w:hint="eastAsia"/>
          <w:kern w:val="0"/>
          <w:sz w:val="24"/>
          <w:szCs w:val="24"/>
        </w:rPr>
        <w:t xml:space="preserve">（请填写：中型、小型、微型）企业。　　</w:t>
      </w:r>
    </w:p>
    <w:p w:rsidR="006C12FD" w:rsidRDefault="00E06B7D">
      <w:pPr>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本公司对上述声明的真实性负责。如有虚假，将依法承担相应责任。</w:t>
      </w:r>
    </w:p>
    <w:p w:rsidR="006C12FD" w:rsidRDefault="006C12FD">
      <w:pPr>
        <w:spacing w:before="100" w:beforeAutospacing="1" w:after="100" w:afterAutospacing="1" w:line="360" w:lineRule="auto"/>
        <w:ind w:leftChars="1850" w:left="3885"/>
        <w:jc w:val="left"/>
        <w:rPr>
          <w:rFonts w:ascii="宋体" w:eastAsia="宋体" w:hAnsi="宋体" w:cs="Arial"/>
          <w:kern w:val="0"/>
          <w:sz w:val="24"/>
          <w:szCs w:val="24"/>
        </w:rPr>
      </w:pPr>
    </w:p>
    <w:p w:rsidR="006C12FD" w:rsidRDefault="00E06B7D">
      <w:pPr>
        <w:spacing w:before="100" w:beforeAutospacing="1" w:after="100" w:afterAutospacing="1" w:line="360" w:lineRule="auto"/>
        <w:ind w:leftChars="1850" w:left="3885"/>
        <w:jc w:val="left"/>
        <w:rPr>
          <w:rFonts w:ascii="宋体" w:eastAsia="宋体" w:hAnsi="宋体" w:cs="Arial"/>
          <w:kern w:val="0"/>
          <w:sz w:val="24"/>
          <w:szCs w:val="24"/>
        </w:rPr>
      </w:pPr>
      <w:r>
        <w:rPr>
          <w:rFonts w:ascii="宋体" w:eastAsia="宋体" w:hAnsi="宋体" w:cs="Arial" w:hint="eastAsia"/>
          <w:kern w:val="0"/>
          <w:sz w:val="24"/>
          <w:szCs w:val="24"/>
        </w:rPr>
        <w:t xml:space="preserve">企业名称（盖章）：　　　　　　　　　</w:t>
      </w:r>
      <w:r>
        <w:rPr>
          <w:rFonts w:ascii="宋体" w:eastAsia="宋体" w:hAnsi="宋体" w:cs="Arial" w:hint="eastAsia"/>
          <w:kern w:val="0"/>
          <w:sz w:val="24"/>
          <w:szCs w:val="24"/>
        </w:rPr>
        <w:br/>
        <w:t>日　  期：</w:t>
      </w:r>
    </w:p>
    <w:p w:rsidR="006C12FD" w:rsidRDefault="006C12FD">
      <w:pPr>
        <w:spacing w:before="100" w:beforeAutospacing="1" w:after="100" w:afterAutospacing="1" w:line="360" w:lineRule="auto"/>
        <w:jc w:val="left"/>
        <w:rPr>
          <w:rFonts w:ascii="宋体" w:eastAsia="宋体" w:hAnsi="宋体"/>
          <w:sz w:val="24"/>
          <w:szCs w:val="24"/>
        </w:rPr>
      </w:pPr>
    </w:p>
    <w:p w:rsidR="006C12FD" w:rsidRDefault="00E06B7D">
      <w:pPr>
        <w:spacing w:before="100" w:beforeAutospacing="1" w:after="100" w:afterAutospacing="1" w:line="360" w:lineRule="auto"/>
        <w:contextualSpacing/>
        <w:jc w:val="left"/>
        <w:rPr>
          <w:rFonts w:ascii="宋体" w:eastAsia="宋体" w:hAnsi="宋体"/>
          <w:sz w:val="24"/>
          <w:szCs w:val="24"/>
        </w:rPr>
      </w:pPr>
      <w:r>
        <w:rPr>
          <w:rFonts w:ascii="宋体" w:eastAsia="宋体" w:hAnsi="宋体" w:hint="eastAsia"/>
          <w:sz w:val="24"/>
          <w:szCs w:val="24"/>
        </w:rPr>
        <w:t>说明：</w:t>
      </w:r>
    </w:p>
    <w:p w:rsidR="006C12FD" w:rsidRDefault="00E06B7D">
      <w:pPr>
        <w:spacing w:before="100" w:beforeAutospacing="1" w:after="100" w:afterAutospacing="1" w:line="360" w:lineRule="auto"/>
        <w:contextualSpacing/>
        <w:jc w:val="left"/>
        <w:rPr>
          <w:rFonts w:ascii="宋体" w:eastAsia="宋体" w:hAnsi="宋体" w:cs="Arial"/>
          <w:kern w:val="0"/>
          <w:sz w:val="24"/>
          <w:szCs w:val="24"/>
        </w:rPr>
      </w:pPr>
      <w:r>
        <w:rPr>
          <w:rFonts w:ascii="宋体" w:eastAsia="宋体" w:hAnsi="宋体" w:cs="Arial" w:hint="eastAsia"/>
          <w:kern w:val="0"/>
          <w:sz w:val="24"/>
          <w:szCs w:val="24"/>
        </w:rPr>
        <w:t xml:space="preserve">   1、不属于中小企业划型标准确定的中小企业，不得按《关于印发中小企业划型标准规定的通知》规定声明为中小微企业，也不适用《政府采购促进中小企业发展暂行办法》。</w:t>
      </w:r>
    </w:p>
    <w:p w:rsidR="006C12FD" w:rsidRDefault="00E06B7D">
      <w:pPr>
        <w:spacing w:before="100" w:beforeAutospacing="1" w:after="100" w:afterAutospacing="1" w:line="360" w:lineRule="auto"/>
        <w:contextualSpacing/>
        <w:jc w:val="left"/>
        <w:rPr>
          <w:rFonts w:ascii="宋体" w:eastAsia="宋体" w:hAnsi="宋体" w:cs="Arial"/>
          <w:kern w:val="0"/>
          <w:sz w:val="24"/>
          <w:szCs w:val="24"/>
        </w:rPr>
      </w:pPr>
      <w:r>
        <w:rPr>
          <w:rFonts w:ascii="宋体" w:eastAsia="宋体" w:hAnsi="宋体" w:cs="Arial" w:hint="eastAsia"/>
          <w:kern w:val="0"/>
          <w:sz w:val="24"/>
          <w:szCs w:val="24"/>
        </w:rPr>
        <w:t xml:space="preserve">   2、如投标人为联合投标的，联合投标人需分别填写上述《中小企业声明函》。</w:t>
      </w:r>
    </w:p>
    <w:p w:rsidR="006C12FD" w:rsidRDefault="006C12FD">
      <w:pPr>
        <w:autoSpaceDE w:val="0"/>
        <w:autoSpaceDN w:val="0"/>
        <w:adjustRightInd w:val="0"/>
        <w:spacing w:line="360" w:lineRule="auto"/>
        <w:jc w:val="center"/>
        <w:rPr>
          <w:rFonts w:ascii="宋体" w:eastAsia="宋体" w:hAnsi="宋体" w:cs="Arial"/>
          <w:kern w:val="0"/>
          <w:sz w:val="24"/>
          <w:szCs w:val="24"/>
        </w:rPr>
      </w:pPr>
    </w:p>
    <w:p w:rsidR="006C12FD" w:rsidRDefault="006C12FD">
      <w:pPr>
        <w:autoSpaceDE w:val="0"/>
        <w:autoSpaceDN w:val="0"/>
        <w:adjustRightInd w:val="0"/>
        <w:spacing w:line="360" w:lineRule="auto"/>
        <w:jc w:val="center"/>
        <w:rPr>
          <w:rFonts w:ascii="宋体" w:eastAsia="宋体" w:hAnsi="宋体"/>
          <w:b/>
          <w:bCs/>
          <w:sz w:val="36"/>
          <w:szCs w:val="36"/>
        </w:rPr>
      </w:pPr>
    </w:p>
    <w:p w:rsidR="006C12FD" w:rsidRDefault="006C12FD">
      <w:pPr>
        <w:autoSpaceDE w:val="0"/>
        <w:autoSpaceDN w:val="0"/>
        <w:adjustRightInd w:val="0"/>
        <w:spacing w:line="360" w:lineRule="auto"/>
        <w:jc w:val="center"/>
        <w:rPr>
          <w:rFonts w:ascii="宋体" w:eastAsia="宋体" w:hAnsi="宋体"/>
          <w:b/>
          <w:bCs/>
          <w:sz w:val="36"/>
          <w:szCs w:val="36"/>
        </w:rPr>
      </w:pPr>
    </w:p>
    <w:p w:rsidR="006C12FD" w:rsidRDefault="00E06B7D">
      <w:pPr>
        <w:jc w:val="left"/>
        <w:rPr>
          <w:rFonts w:ascii="宋体" w:eastAsia="宋体" w:hAnsi="宋体"/>
          <w:b/>
          <w:snapToGrid w:val="0"/>
          <w:kern w:val="0"/>
          <w:sz w:val="32"/>
          <w:szCs w:val="32"/>
        </w:rPr>
      </w:pPr>
      <w:r>
        <w:rPr>
          <w:rFonts w:ascii="宋体" w:eastAsia="宋体" w:hAnsi="宋体"/>
          <w:b/>
          <w:snapToGrid w:val="0"/>
          <w:kern w:val="0"/>
          <w:sz w:val="32"/>
          <w:szCs w:val="32"/>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4.7 残疾人福利性单位声明函</w:t>
      </w:r>
    </w:p>
    <w:p w:rsidR="006C12FD" w:rsidRDefault="006C12FD">
      <w:pPr>
        <w:spacing w:line="360" w:lineRule="auto"/>
        <w:rPr>
          <w:rFonts w:ascii="宋体" w:eastAsia="宋体" w:hAnsi="宋体"/>
          <w:szCs w:val="21"/>
        </w:rPr>
      </w:pPr>
    </w:p>
    <w:p w:rsidR="006C12FD" w:rsidRDefault="00E06B7D">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hint="eastAsia"/>
          <w:sz w:val="24"/>
          <w:szCs w:val="24"/>
          <w:u w:val="single"/>
        </w:rPr>
        <w:t xml:space="preserve">          </w:t>
      </w:r>
      <w:r>
        <w:rPr>
          <w:rFonts w:ascii="宋体" w:eastAsia="宋体" w:hAnsi="宋体" w:hint="eastAsia"/>
          <w:sz w:val="24"/>
          <w:szCs w:val="24"/>
        </w:rPr>
        <w:t>单位的</w:t>
      </w:r>
      <w:r>
        <w:rPr>
          <w:rFonts w:ascii="宋体" w:eastAsia="宋体" w:hAnsi="宋体" w:hint="eastAsia"/>
          <w:sz w:val="24"/>
          <w:szCs w:val="24"/>
          <w:u w:val="single"/>
        </w:rPr>
        <w:t xml:space="preserve">          </w:t>
      </w:r>
      <w:r>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C12FD" w:rsidRDefault="00E06B7D">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6C12FD" w:rsidRDefault="006C12FD">
      <w:pPr>
        <w:spacing w:line="360" w:lineRule="auto"/>
        <w:rPr>
          <w:rFonts w:ascii="宋体" w:eastAsia="宋体" w:hAnsi="宋体"/>
          <w:sz w:val="24"/>
          <w:szCs w:val="24"/>
        </w:rPr>
      </w:pPr>
    </w:p>
    <w:p w:rsidR="006C12FD" w:rsidRDefault="006C12FD">
      <w:pPr>
        <w:spacing w:line="360" w:lineRule="auto"/>
        <w:rPr>
          <w:rFonts w:ascii="宋体" w:eastAsia="宋体" w:hAnsi="宋体"/>
          <w:sz w:val="24"/>
          <w:szCs w:val="24"/>
        </w:rPr>
      </w:pPr>
    </w:p>
    <w:p w:rsidR="006C12FD" w:rsidRDefault="00E06B7D">
      <w:pPr>
        <w:spacing w:line="360" w:lineRule="auto"/>
        <w:rPr>
          <w:rFonts w:ascii="宋体" w:eastAsia="宋体" w:hAnsi="宋体"/>
          <w:sz w:val="24"/>
          <w:szCs w:val="24"/>
        </w:rPr>
      </w:pPr>
      <w:r>
        <w:rPr>
          <w:rFonts w:ascii="宋体" w:eastAsia="宋体" w:hAnsi="宋体" w:hint="eastAsia"/>
          <w:sz w:val="24"/>
          <w:szCs w:val="24"/>
        </w:rPr>
        <w:t xml:space="preserve">                                    单位名称（盖章）：</w:t>
      </w:r>
    </w:p>
    <w:p w:rsidR="006C12FD" w:rsidRDefault="00E06B7D">
      <w:pPr>
        <w:spacing w:line="360" w:lineRule="auto"/>
        <w:rPr>
          <w:rFonts w:ascii="宋体" w:eastAsia="宋体" w:hAnsi="宋体"/>
          <w:sz w:val="24"/>
          <w:szCs w:val="24"/>
        </w:rPr>
      </w:pPr>
      <w:r>
        <w:rPr>
          <w:rFonts w:ascii="宋体" w:eastAsia="宋体" w:hAnsi="宋体" w:hint="eastAsia"/>
          <w:sz w:val="24"/>
          <w:szCs w:val="24"/>
        </w:rPr>
        <w:t xml:space="preserve">                                    日    期：</w:t>
      </w: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E06B7D">
      <w:pPr>
        <w:jc w:val="left"/>
        <w:rPr>
          <w:rFonts w:ascii="宋体" w:eastAsia="宋体" w:hAnsi="宋体"/>
          <w:b/>
          <w:snapToGrid w:val="0"/>
          <w:kern w:val="0"/>
          <w:sz w:val="36"/>
          <w:szCs w:val="36"/>
        </w:rPr>
      </w:pPr>
      <w:r>
        <w:rPr>
          <w:rFonts w:ascii="宋体" w:eastAsia="宋体" w:hAnsi="宋体"/>
          <w:b/>
          <w:snapToGrid w:val="0"/>
          <w:kern w:val="0"/>
          <w:sz w:val="36"/>
          <w:szCs w:val="36"/>
        </w:rPr>
        <w:br w:type="page"/>
      </w:r>
    </w:p>
    <w:p w:rsidR="006C12FD" w:rsidRDefault="00E06B7D">
      <w:pPr>
        <w:spacing w:line="360" w:lineRule="auto"/>
        <w:jc w:val="center"/>
        <w:rPr>
          <w:rFonts w:ascii="宋体" w:eastAsia="宋体" w:hAnsi="宋体"/>
          <w:b/>
          <w:snapToGrid w:val="0"/>
          <w:kern w:val="0"/>
          <w:sz w:val="32"/>
          <w:szCs w:val="32"/>
        </w:rPr>
      </w:pPr>
      <w:r>
        <w:rPr>
          <w:rFonts w:ascii="宋体" w:eastAsia="宋体" w:hAnsi="宋体" w:hint="eastAsia"/>
          <w:b/>
          <w:snapToGrid w:val="0"/>
          <w:kern w:val="0"/>
          <w:sz w:val="32"/>
          <w:szCs w:val="32"/>
        </w:rPr>
        <w:lastRenderedPageBreak/>
        <w:t>五、</w:t>
      </w:r>
      <w:r>
        <w:rPr>
          <w:rFonts w:ascii="宋体" w:eastAsia="宋体" w:hAnsi="宋体"/>
          <w:b/>
          <w:snapToGrid w:val="0"/>
          <w:kern w:val="0"/>
          <w:sz w:val="32"/>
          <w:szCs w:val="32"/>
        </w:rPr>
        <w:t>其他资料（若有）</w:t>
      </w: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E06B7D">
      <w:pPr>
        <w:spacing w:line="360" w:lineRule="auto"/>
        <w:jc w:val="left"/>
        <w:rPr>
          <w:rFonts w:ascii="宋体" w:eastAsia="宋体" w:hAnsi="宋体"/>
          <w:b/>
          <w:bCs/>
          <w:szCs w:val="21"/>
        </w:rPr>
      </w:pPr>
      <w:r>
        <w:rPr>
          <w:rFonts w:ascii="宋体" w:eastAsia="宋体" w:hAnsi="宋体"/>
          <w:b/>
          <w:bCs/>
          <w:szCs w:val="21"/>
        </w:rPr>
        <w:t>除招标文件另有规定外，投标人认为需要提交的其他证明材料或资料加盖投标人的单位公章后应在此项下提交。</w:t>
      </w:r>
    </w:p>
    <w:p w:rsidR="006C12FD" w:rsidRDefault="006C12FD">
      <w:pPr>
        <w:rPr>
          <w:rFonts w:ascii="宋体" w:eastAsia="宋体" w:hAnsi="宋体"/>
        </w:rPr>
      </w:pPr>
    </w:p>
    <w:p w:rsidR="006C12FD" w:rsidRDefault="006C12FD">
      <w:pPr>
        <w:rPr>
          <w:rFonts w:ascii="宋体" w:eastAsia="宋体" w:hAnsi="宋体"/>
        </w:rPr>
      </w:pPr>
    </w:p>
    <w:p w:rsidR="006C12FD" w:rsidRDefault="006C12FD">
      <w:pPr>
        <w:rPr>
          <w:rFonts w:ascii="宋体" w:eastAsia="宋体" w:hAnsi="宋体"/>
        </w:rPr>
      </w:pPr>
    </w:p>
    <w:p w:rsidR="006C12FD" w:rsidRDefault="006C12FD">
      <w:pPr>
        <w:jc w:val="center"/>
        <w:rPr>
          <w:rFonts w:ascii="宋体" w:eastAsia="宋体" w:hAnsi="宋体" w:cs="宋体"/>
          <w:b/>
          <w:sz w:val="36"/>
          <w:szCs w:val="36"/>
          <w:shd w:val="clear" w:color="auto" w:fill="FFFFFF"/>
        </w:rPr>
      </w:pPr>
    </w:p>
    <w:p w:rsidR="006C12FD" w:rsidRDefault="006C12FD">
      <w:pPr>
        <w:jc w:val="right"/>
        <w:rPr>
          <w:rFonts w:ascii="宋体" w:eastAsia="宋体" w:hAnsi="宋体"/>
        </w:rPr>
      </w:pPr>
    </w:p>
    <w:sectPr w:rsidR="006C12FD" w:rsidSect="006C12FD">
      <w:pgSz w:w="11906" w:h="16838"/>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FD" w:rsidRDefault="006C12FD" w:rsidP="006C12FD">
      <w:r>
        <w:separator/>
      </w:r>
    </w:p>
  </w:endnote>
  <w:endnote w:type="continuationSeparator" w:id="0">
    <w:p w:rsidR="006C12FD" w:rsidRDefault="006C12FD" w:rsidP="006C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default"/>
    <w:sig w:usb0="80000287" w:usb1="280F3C52" w:usb2="00000016" w:usb3="00000000" w:csb0="0004001F" w:csb1="00000000"/>
  </w:font>
  <w:font w:name="TimesNewRomanPSMT">
    <w:altName w:val="宋体"/>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26105"/>
    </w:sdtPr>
    <w:sdtEndPr/>
    <w:sdtContent>
      <w:p w:rsidR="006C12FD" w:rsidRDefault="00F02EEA">
        <w:pPr>
          <w:pStyle w:val="aa"/>
          <w:jc w:val="center"/>
        </w:pPr>
        <w:r>
          <w:fldChar w:fldCharType="begin"/>
        </w:r>
        <w:r w:rsidR="00E06B7D">
          <w:instrText xml:space="preserve"> PAGE   \* MERGEFORMAT </w:instrText>
        </w:r>
        <w:r>
          <w:fldChar w:fldCharType="separate"/>
        </w:r>
        <w:r w:rsidR="009762A4" w:rsidRPr="009762A4">
          <w:rPr>
            <w:noProof/>
            <w:lang w:val="zh-CN"/>
          </w:rPr>
          <w:t>13</w:t>
        </w:r>
        <w:r>
          <w:rPr>
            <w:lang w:val="zh-CN"/>
          </w:rPr>
          <w:fldChar w:fldCharType="end"/>
        </w:r>
      </w:p>
    </w:sdtContent>
  </w:sdt>
  <w:p w:rsidR="006C12FD" w:rsidRDefault="006C12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FD" w:rsidRDefault="006C12FD" w:rsidP="006C12FD">
      <w:r>
        <w:separator/>
      </w:r>
    </w:p>
  </w:footnote>
  <w:footnote w:type="continuationSeparator" w:id="0">
    <w:p w:rsidR="006C12FD" w:rsidRDefault="006C12FD" w:rsidP="006C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60FF5A55"/>
    <w:multiLevelType w:val="multilevel"/>
    <w:tmpl w:val="60FF5A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75334A7"/>
    <w:multiLevelType w:val="singleLevel"/>
    <w:tmpl w:val="775334A7"/>
    <w:lvl w:ilvl="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43E4"/>
    <w:rsid w:val="0000620B"/>
    <w:rsid w:val="00012712"/>
    <w:rsid w:val="00013E05"/>
    <w:rsid w:val="000145B9"/>
    <w:rsid w:val="00016135"/>
    <w:rsid w:val="000178D4"/>
    <w:rsid w:val="00020353"/>
    <w:rsid w:val="00021475"/>
    <w:rsid w:val="00021A0B"/>
    <w:rsid w:val="00022000"/>
    <w:rsid w:val="00022021"/>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4C66"/>
    <w:rsid w:val="00086AFB"/>
    <w:rsid w:val="00091F08"/>
    <w:rsid w:val="000938BE"/>
    <w:rsid w:val="000A2B29"/>
    <w:rsid w:val="000A78E1"/>
    <w:rsid w:val="000A7A0E"/>
    <w:rsid w:val="000A7DBB"/>
    <w:rsid w:val="000B0639"/>
    <w:rsid w:val="000B2502"/>
    <w:rsid w:val="000B691B"/>
    <w:rsid w:val="000B76FE"/>
    <w:rsid w:val="000C15AC"/>
    <w:rsid w:val="000C2AD4"/>
    <w:rsid w:val="000C2B1A"/>
    <w:rsid w:val="000C4B18"/>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317E"/>
    <w:rsid w:val="001F3D80"/>
    <w:rsid w:val="001F6B4D"/>
    <w:rsid w:val="00205548"/>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4675"/>
    <w:rsid w:val="002A4363"/>
    <w:rsid w:val="002A4A94"/>
    <w:rsid w:val="002A6876"/>
    <w:rsid w:val="002A7861"/>
    <w:rsid w:val="002B7406"/>
    <w:rsid w:val="002C126B"/>
    <w:rsid w:val="002C72D4"/>
    <w:rsid w:val="002D5CAA"/>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420BF"/>
    <w:rsid w:val="003438E8"/>
    <w:rsid w:val="00355A48"/>
    <w:rsid w:val="00355D76"/>
    <w:rsid w:val="00361029"/>
    <w:rsid w:val="00361EF7"/>
    <w:rsid w:val="00365D02"/>
    <w:rsid w:val="0037403C"/>
    <w:rsid w:val="00380D7C"/>
    <w:rsid w:val="00380F2D"/>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D2B2F"/>
    <w:rsid w:val="003D3FB5"/>
    <w:rsid w:val="003E0953"/>
    <w:rsid w:val="003E0ECF"/>
    <w:rsid w:val="003E149A"/>
    <w:rsid w:val="003E2DBE"/>
    <w:rsid w:val="003E427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6299D"/>
    <w:rsid w:val="00471D9E"/>
    <w:rsid w:val="00474B4F"/>
    <w:rsid w:val="00480EAD"/>
    <w:rsid w:val="004831BE"/>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59F9"/>
    <w:rsid w:val="006B7824"/>
    <w:rsid w:val="006C12FD"/>
    <w:rsid w:val="006C1ABC"/>
    <w:rsid w:val="006C4A8D"/>
    <w:rsid w:val="006C5180"/>
    <w:rsid w:val="006D0405"/>
    <w:rsid w:val="006D2502"/>
    <w:rsid w:val="006D2F3B"/>
    <w:rsid w:val="006D2F43"/>
    <w:rsid w:val="006D332D"/>
    <w:rsid w:val="006D5390"/>
    <w:rsid w:val="006E2BD5"/>
    <w:rsid w:val="006E3961"/>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2DB6"/>
    <w:rsid w:val="00783342"/>
    <w:rsid w:val="00784774"/>
    <w:rsid w:val="007859D1"/>
    <w:rsid w:val="00785D9A"/>
    <w:rsid w:val="0078780A"/>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3CD7"/>
    <w:rsid w:val="007E417F"/>
    <w:rsid w:val="007E5964"/>
    <w:rsid w:val="007E6183"/>
    <w:rsid w:val="007F0385"/>
    <w:rsid w:val="007F0A64"/>
    <w:rsid w:val="007F2A28"/>
    <w:rsid w:val="007F6E86"/>
    <w:rsid w:val="007F6FB7"/>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762A4"/>
    <w:rsid w:val="00985EBA"/>
    <w:rsid w:val="00986060"/>
    <w:rsid w:val="0098622D"/>
    <w:rsid w:val="00987CF2"/>
    <w:rsid w:val="0099095B"/>
    <w:rsid w:val="009A452D"/>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4EDA"/>
    <w:rsid w:val="00A558D3"/>
    <w:rsid w:val="00A56DAA"/>
    <w:rsid w:val="00A6002C"/>
    <w:rsid w:val="00A61041"/>
    <w:rsid w:val="00A61AF6"/>
    <w:rsid w:val="00A61CAD"/>
    <w:rsid w:val="00A63C44"/>
    <w:rsid w:val="00A678EF"/>
    <w:rsid w:val="00A75A79"/>
    <w:rsid w:val="00A8027E"/>
    <w:rsid w:val="00A8774F"/>
    <w:rsid w:val="00A910F1"/>
    <w:rsid w:val="00A93C00"/>
    <w:rsid w:val="00A94444"/>
    <w:rsid w:val="00AA0F1B"/>
    <w:rsid w:val="00AA1FF6"/>
    <w:rsid w:val="00AA4CCD"/>
    <w:rsid w:val="00AB37AF"/>
    <w:rsid w:val="00AB43A7"/>
    <w:rsid w:val="00AB4DAB"/>
    <w:rsid w:val="00AB777C"/>
    <w:rsid w:val="00AC2DBF"/>
    <w:rsid w:val="00AC49CE"/>
    <w:rsid w:val="00AC4FD2"/>
    <w:rsid w:val="00AC6DE4"/>
    <w:rsid w:val="00AD1376"/>
    <w:rsid w:val="00AD175C"/>
    <w:rsid w:val="00AE2422"/>
    <w:rsid w:val="00AE3298"/>
    <w:rsid w:val="00B02024"/>
    <w:rsid w:val="00B03F79"/>
    <w:rsid w:val="00B05115"/>
    <w:rsid w:val="00B0543B"/>
    <w:rsid w:val="00B07980"/>
    <w:rsid w:val="00B12A55"/>
    <w:rsid w:val="00B15872"/>
    <w:rsid w:val="00B16199"/>
    <w:rsid w:val="00B16E78"/>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109D"/>
    <w:rsid w:val="00B61615"/>
    <w:rsid w:val="00B616DF"/>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40D"/>
    <w:rsid w:val="00BC4761"/>
    <w:rsid w:val="00BC548C"/>
    <w:rsid w:val="00BC62ED"/>
    <w:rsid w:val="00BC74F7"/>
    <w:rsid w:val="00BC775F"/>
    <w:rsid w:val="00BC7EB6"/>
    <w:rsid w:val="00BD26E3"/>
    <w:rsid w:val="00BD3A5B"/>
    <w:rsid w:val="00BD46B3"/>
    <w:rsid w:val="00BD4844"/>
    <w:rsid w:val="00BD4F16"/>
    <w:rsid w:val="00BD62A9"/>
    <w:rsid w:val="00BD68BD"/>
    <w:rsid w:val="00BD6B19"/>
    <w:rsid w:val="00BD7252"/>
    <w:rsid w:val="00BD77B4"/>
    <w:rsid w:val="00BE05C3"/>
    <w:rsid w:val="00BE4C73"/>
    <w:rsid w:val="00BF121E"/>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376B0"/>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203F6"/>
    <w:rsid w:val="00D22B67"/>
    <w:rsid w:val="00D22DDF"/>
    <w:rsid w:val="00D255E5"/>
    <w:rsid w:val="00D273E8"/>
    <w:rsid w:val="00D276CD"/>
    <w:rsid w:val="00D301AB"/>
    <w:rsid w:val="00D306DE"/>
    <w:rsid w:val="00D3214F"/>
    <w:rsid w:val="00D34707"/>
    <w:rsid w:val="00D37098"/>
    <w:rsid w:val="00D42A85"/>
    <w:rsid w:val="00D50424"/>
    <w:rsid w:val="00D51935"/>
    <w:rsid w:val="00D53F80"/>
    <w:rsid w:val="00D60F2F"/>
    <w:rsid w:val="00D615B9"/>
    <w:rsid w:val="00D61A2A"/>
    <w:rsid w:val="00D65B94"/>
    <w:rsid w:val="00D65D54"/>
    <w:rsid w:val="00D73044"/>
    <w:rsid w:val="00D7648C"/>
    <w:rsid w:val="00D829CB"/>
    <w:rsid w:val="00D8777F"/>
    <w:rsid w:val="00D87987"/>
    <w:rsid w:val="00D91171"/>
    <w:rsid w:val="00D91954"/>
    <w:rsid w:val="00D92EE6"/>
    <w:rsid w:val="00D97746"/>
    <w:rsid w:val="00DA7855"/>
    <w:rsid w:val="00DA793F"/>
    <w:rsid w:val="00DB0DE6"/>
    <w:rsid w:val="00DC21F0"/>
    <w:rsid w:val="00DC2B65"/>
    <w:rsid w:val="00DC6509"/>
    <w:rsid w:val="00DC7053"/>
    <w:rsid w:val="00DD3337"/>
    <w:rsid w:val="00DD363B"/>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06B7D"/>
    <w:rsid w:val="00E10FA0"/>
    <w:rsid w:val="00E122CB"/>
    <w:rsid w:val="00E215F1"/>
    <w:rsid w:val="00E23129"/>
    <w:rsid w:val="00E301A5"/>
    <w:rsid w:val="00E31290"/>
    <w:rsid w:val="00E31F92"/>
    <w:rsid w:val="00E34343"/>
    <w:rsid w:val="00E43111"/>
    <w:rsid w:val="00E533A3"/>
    <w:rsid w:val="00E53A71"/>
    <w:rsid w:val="00E53E54"/>
    <w:rsid w:val="00E554FC"/>
    <w:rsid w:val="00E56D1C"/>
    <w:rsid w:val="00E57228"/>
    <w:rsid w:val="00E66747"/>
    <w:rsid w:val="00E7246F"/>
    <w:rsid w:val="00E76E11"/>
    <w:rsid w:val="00E81BC8"/>
    <w:rsid w:val="00E8787B"/>
    <w:rsid w:val="00E92C9A"/>
    <w:rsid w:val="00E970F5"/>
    <w:rsid w:val="00EA0993"/>
    <w:rsid w:val="00EA27A5"/>
    <w:rsid w:val="00EA474B"/>
    <w:rsid w:val="00EA678F"/>
    <w:rsid w:val="00EA7327"/>
    <w:rsid w:val="00EB122F"/>
    <w:rsid w:val="00EB2003"/>
    <w:rsid w:val="00EC0F37"/>
    <w:rsid w:val="00EC12C7"/>
    <w:rsid w:val="00EC2A79"/>
    <w:rsid w:val="00EC52FD"/>
    <w:rsid w:val="00EC5F8C"/>
    <w:rsid w:val="00EC6291"/>
    <w:rsid w:val="00EC6420"/>
    <w:rsid w:val="00ED06C7"/>
    <w:rsid w:val="00ED12B1"/>
    <w:rsid w:val="00ED1A13"/>
    <w:rsid w:val="00ED4E2E"/>
    <w:rsid w:val="00ED57B5"/>
    <w:rsid w:val="00ED57DC"/>
    <w:rsid w:val="00ED6FA9"/>
    <w:rsid w:val="00EE15D9"/>
    <w:rsid w:val="00EF0293"/>
    <w:rsid w:val="00EF1B01"/>
    <w:rsid w:val="00EF3DC1"/>
    <w:rsid w:val="00EF4F3A"/>
    <w:rsid w:val="00EF5261"/>
    <w:rsid w:val="00F001F0"/>
    <w:rsid w:val="00F02EEA"/>
    <w:rsid w:val="00F04E0C"/>
    <w:rsid w:val="00F04FC6"/>
    <w:rsid w:val="00F054EC"/>
    <w:rsid w:val="00F105D7"/>
    <w:rsid w:val="00F200D9"/>
    <w:rsid w:val="00F270AE"/>
    <w:rsid w:val="00F2739F"/>
    <w:rsid w:val="00F3278B"/>
    <w:rsid w:val="00F336D5"/>
    <w:rsid w:val="00F36EAE"/>
    <w:rsid w:val="00F40A77"/>
    <w:rsid w:val="00F45F42"/>
    <w:rsid w:val="00F51A04"/>
    <w:rsid w:val="00F566F9"/>
    <w:rsid w:val="00F6323A"/>
    <w:rsid w:val="00F6614B"/>
    <w:rsid w:val="00F700DD"/>
    <w:rsid w:val="00F703D8"/>
    <w:rsid w:val="00F70AA1"/>
    <w:rsid w:val="00F713BF"/>
    <w:rsid w:val="00F726CB"/>
    <w:rsid w:val="00F77138"/>
    <w:rsid w:val="00F771F3"/>
    <w:rsid w:val="00F7780B"/>
    <w:rsid w:val="00F823FB"/>
    <w:rsid w:val="00F84F9D"/>
    <w:rsid w:val="00F869FC"/>
    <w:rsid w:val="00F9003E"/>
    <w:rsid w:val="00F94449"/>
    <w:rsid w:val="00F95117"/>
    <w:rsid w:val="00F95F0E"/>
    <w:rsid w:val="00FA3464"/>
    <w:rsid w:val="00FA42EB"/>
    <w:rsid w:val="00FA5D51"/>
    <w:rsid w:val="00FA69A3"/>
    <w:rsid w:val="00FB5067"/>
    <w:rsid w:val="00FB7BCA"/>
    <w:rsid w:val="00FB7FAF"/>
    <w:rsid w:val="00FC5937"/>
    <w:rsid w:val="00FC7550"/>
    <w:rsid w:val="00FD2FE5"/>
    <w:rsid w:val="00FD4251"/>
    <w:rsid w:val="00FE0F0A"/>
    <w:rsid w:val="00FE0F7C"/>
    <w:rsid w:val="00FE265E"/>
    <w:rsid w:val="00FE3C90"/>
    <w:rsid w:val="00FE6002"/>
    <w:rsid w:val="00FE6A83"/>
    <w:rsid w:val="00FF2E8B"/>
    <w:rsid w:val="00FF6A16"/>
    <w:rsid w:val="00FF7E23"/>
    <w:rsid w:val="01157312"/>
    <w:rsid w:val="01DF3A5C"/>
    <w:rsid w:val="042E6AB4"/>
    <w:rsid w:val="04580BD2"/>
    <w:rsid w:val="05743F47"/>
    <w:rsid w:val="08261E3C"/>
    <w:rsid w:val="087A5458"/>
    <w:rsid w:val="087F44EA"/>
    <w:rsid w:val="08BB5E59"/>
    <w:rsid w:val="0A90186D"/>
    <w:rsid w:val="0BE379A8"/>
    <w:rsid w:val="101769C4"/>
    <w:rsid w:val="10C4429D"/>
    <w:rsid w:val="118F367D"/>
    <w:rsid w:val="12034223"/>
    <w:rsid w:val="12671D2D"/>
    <w:rsid w:val="13FA78A6"/>
    <w:rsid w:val="141939A5"/>
    <w:rsid w:val="16665062"/>
    <w:rsid w:val="17F42C1A"/>
    <w:rsid w:val="18FD12B9"/>
    <w:rsid w:val="1ABC221E"/>
    <w:rsid w:val="1B1E61DD"/>
    <w:rsid w:val="1C6A46A0"/>
    <w:rsid w:val="1F3C5D21"/>
    <w:rsid w:val="1FA85972"/>
    <w:rsid w:val="2307155F"/>
    <w:rsid w:val="26DA4AF5"/>
    <w:rsid w:val="277B61EE"/>
    <w:rsid w:val="27C95FC0"/>
    <w:rsid w:val="2A2E206C"/>
    <w:rsid w:val="2B7B4645"/>
    <w:rsid w:val="2B9A25B0"/>
    <w:rsid w:val="2D9C7338"/>
    <w:rsid w:val="2EC93EEC"/>
    <w:rsid w:val="2F9B2CEE"/>
    <w:rsid w:val="333360C7"/>
    <w:rsid w:val="341A2984"/>
    <w:rsid w:val="34CC3C25"/>
    <w:rsid w:val="39266131"/>
    <w:rsid w:val="39423467"/>
    <w:rsid w:val="39A4056A"/>
    <w:rsid w:val="3BFE578E"/>
    <w:rsid w:val="3CF02837"/>
    <w:rsid w:val="3E8B737C"/>
    <w:rsid w:val="3EAA216D"/>
    <w:rsid w:val="401E4C91"/>
    <w:rsid w:val="44050E40"/>
    <w:rsid w:val="44D43F0A"/>
    <w:rsid w:val="44E72EA6"/>
    <w:rsid w:val="4A9B2E1B"/>
    <w:rsid w:val="4AE1026E"/>
    <w:rsid w:val="5074758D"/>
    <w:rsid w:val="525023C6"/>
    <w:rsid w:val="550E1BF3"/>
    <w:rsid w:val="568C1F86"/>
    <w:rsid w:val="59DD4972"/>
    <w:rsid w:val="5A3C16B5"/>
    <w:rsid w:val="5AA9147B"/>
    <w:rsid w:val="5BA70B95"/>
    <w:rsid w:val="5D8C5279"/>
    <w:rsid w:val="5DB2451E"/>
    <w:rsid w:val="5F36008A"/>
    <w:rsid w:val="60266480"/>
    <w:rsid w:val="60612555"/>
    <w:rsid w:val="61086DB6"/>
    <w:rsid w:val="61AD3111"/>
    <w:rsid w:val="62956902"/>
    <w:rsid w:val="6431237D"/>
    <w:rsid w:val="67155392"/>
    <w:rsid w:val="692774E7"/>
    <w:rsid w:val="69BA4959"/>
    <w:rsid w:val="6AD04219"/>
    <w:rsid w:val="6B223AC5"/>
    <w:rsid w:val="6EEF0D78"/>
    <w:rsid w:val="6FAB7738"/>
    <w:rsid w:val="702908D0"/>
    <w:rsid w:val="716C2E5D"/>
    <w:rsid w:val="71953B5C"/>
    <w:rsid w:val="7545076C"/>
    <w:rsid w:val="792C3B6F"/>
    <w:rsid w:val="7DD05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FD"/>
    <w:pPr>
      <w:widowControl w:val="0"/>
      <w:jc w:val="both"/>
    </w:pPr>
    <w:rPr>
      <w:kern w:val="2"/>
      <w:sz w:val="21"/>
      <w:szCs w:val="22"/>
    </w:rPr>
  </w:style>
  <w:style w:type="paragraph" w:styleId="1">
    <w:name w:val="heading 1"/>
    <w:basedOn w:val="a"/>
    <w:next w:val="a"/>
    <w:link w:val="1Char"/>
    <w:qFormat/>
    <w:rsid w:val="006C12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C12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C12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C12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C12FD"/>
    <w:pPr>
      <w:ind w:firstLine="425"/>
    </w:pPr>
    <w:rPr>
      <w:rFonts w:ascii="Times New Roman" w:eastAsia="宋体" w:hAnsi="Times New Roman" w:cs="Times New Roman"/>
      <w:szCs w:val="20"/>
    </w:rPr>
  </w:style>
  <w:style w:type="paragraph" w:styleId="a4">
    <w:name w:val="caption"/>
    <w:basedOn w:val="a"/>
    <w:next w:val="a"/>
    <w:qFormat/>
    <w:rsid w:val="006C12FD"/>
    <w:rPr>
      <w:rFonts w:ascii="Arial" w:eastAsia="黑体" w:hAnsi="Arial" w:cs="Arial"/>
      <w:sz w:val="20"/>
      <w:szCs w:val="20"/>
    </w:rPr>
  </w:style>
  <w:style w:type="paragraph" w:styleId="a5">
    <w:name w:val="Document Map"/>
    <w:basedOn w:val="a"/>
    <w:link w:val="Char"/>
    <w:uiPriority w:val="99"/>
    <w:semiHidden/>
    <w:unhideWhenUsed/>
    <w:qFormat/>
    <w:rsid w:val="006C12FD"/>
    <w:rPr>
      <w:rFonts w:ascii="宋体" w:eastAsia="宋体"/>
      <w:sz w:val="18"/>
      <w:szCs w:val="18"/>
    </w:rPr>
  </w:style>
  <w:style w:type="paragraph" w:styleId="30">
    <w:name w:val="Body Text 3"/>
    <w:basedOn w:val="a"/>
    <w:link w:val="3Char0"/>
    <w:qFormat/>
    <w:rsid w:val="006C12FD"/>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6C12FD"/>
    <w:pPr>
      <w:spacing w:after="120"/>
    </w:pPr>
  </w:style>
  <w:style w:type="paragraph" w:styleId="5">
    <w:name w:val="toc 5"/>
    <w:basedOn w:val="a"/>
    <w:next w:val="a"/>
    <w:uiPriority w:val="39"/>
    <w:qFormat/>
    <w:rsid w:val="006C12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C12F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C12FD"/>
    <w:rPr>
      <w:rFonts w:eastAsia="宋体"/>
      <w:sz w:val="24"/>
    </w:rPr>
  </w:style>
  <w:style w:type="paragraph" w:styleId="a8">
    <w:name w:val="Date"/>
    <w:basedOn w:val="a"/>
    <w:next w:val="a"/>
    <w:link w:val="Char2"/>
    <w:uiPriority w:val="99"/>
    <w:unhideWhenUsed/>
    <w:qFormat/>
    <w:rsid w:val="006C12FD"/>
    <w:pPr>
      <w:ind w:leftChars="2500" w:left="100"/>
    </w:pPr>
  </w:style>
  <w:style w:type="paragraph" w:styleId="a9">
    <w:name w:val="Balloon Text"/>
    <w:basedOn w:val="a"/>
    <w:link w:val="Char3"/>
    <w:uiPriority w:val="99"/>
    <w:semiHidden/>
    <w:unhideWhenUsed/>
    <w:qFormat/>
    <w:rsid w:val="006C12FD"/>
    <w:rPr>
      <w:sz w:val="18"/>
      <w:szCs w:val="18"/>
    </w:rPr>
  </w:style>
  <w:style w:type="paragraph" w:styleId="aa">
    <w:name w:val="footer"/>
    <w:basedOn w:val="a"/>
    <w:link w:val="Char4"/>
    <w:uiPriority w:val="99"/>
    <w:unhideWhenUsed/>
    <w:qFormat/>
    <w:rsid w:val="006C12F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6C12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C12FD"/>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6C12FD"/>
    <w:pPr>
      <w:ind w:leftChars="200" w:left="420"/>
    </w:pPr>
  </w:style>
  <w:style w:type="paragraph" w:styleId="HTML">
    <w:name w:val="HTML Preformatted"/>
    <w:basedOn w:val="a"/>
    <w:link w:val="HTMLChar"/>
    <w:uiPriority w:val="99"/>
    <w:semiHidden/>
    <w:unhideWhenUsed/>
    <w:qFormat/>
    <w:rsid w:val="006C1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6C12FD"/>
    <w:rPr>
      <w:rFonts w:ascii="Calibri" w:eastAsia="宋体" w:hAnsi="Calibri" w:cs="Times New Roman"/>
      <w:sz w:val="24"/>
      <w:szCs w:val="24"/>
    </w:rPr>
  </w:style>
  <w:style w:type="paragraph" w:styleId="ad">
    <w:name w:val="Body Text First Indent"/>
    <w:basedOn w:val="a6"/>
    <w:link w:val="Char6"/>
    <w:qFormat/>
    <w:rsid w:val="006C12FD"/>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6C12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6C12FD"/>
    <w:rPr>
      <w:b/>
      <w:bCs/>
    </w:rPr>
  </w:style>
  <w:style w:type="character" w:styleId="af0">
    <w:name w:val="FollowedHyperlink"/>
    <w:basedOn w:val="a0"/>
    <w:uiPriority w:val="99"/>
    <w:semiHidden/>
    <w:unhideWhenUsed/>
    <w:qFormat/>
    <w:rsid w:val="006C12FD"/>
    <w:rPr>
      <w:color w:val="800080" w:themeColor="followedHyperlink"/>
      <w:u w:val="single"/>
    </w:rPr>
  </w:style>
  <w:style w:type="character" w:styleId="af1">
    <w:name w:val="Hyperlink"/>
    <w:basedOn w:val="a0"/>
    <w:uiPriority w:val="99"/>
    <w:unhideWhenUsed/>
    <w:qFormat/>
    <w:rsid w:val="006C12FD"/>
    <w:rPr>
      <w:color w:val="0000FF"/>
      <w:u w:val="single"/>
    </w:rPr>
  </w:style>
  <w:style w:type="character" w:customStyle="1" w:styleId="1Char">
    <w:name w:val="标题 1 Char"/>
    <w:basedOn w:val="a0"/>
    <w:link w:val="1"/>
    <w:qFormat/>
    <w:rsid w:val="006C12FD"/>
    <w:rPr>
      <w:rFonts w:ascii="Calibri" w:eastAsia="宋体" w:hAnsi="Calibri" w:cs="Times New Roman"/>
      <w:b/>
      <w:bCs/>
      <w:kern w:val="44"/>
      <w:sz w:val="44"/>
      <w:szCs w:val="44"/>
    </w:rPr>
  </w:style>
  <w:style w:type="character" w:customStyle="1" w:styleId="2Char">
    <w:name w:val="标题 2 Char"/>
    <w:basedOn w:val="a0"/>
    <w:link w:val="2"/>
    <w:qFormat/>
    <w:rsid w:val="006C12FD"/>
    <w:rPr>
      <w:rFonts w:ascii="Arial" w:eastAsia="黑体" w:hAnsi="Arial" w:cs="Times New Roman"/>
      <w:b/>
      <w:bCs/>
      <w:kern w:val="0"/>
      <w:sz w:val="32"/>
      <w:szCs w:val="32"/>
    </w:rPr>
  </w:style>
  <w:style w:type="character" w:customStyle="1" w:styleId="3Char">
    <w:name w:val="标题 3 Char"/>
    <w:basedOn w:val="a0"/>
    <w:link w:val="3"/>
    <w:qFormat/>
    <w:rsid w:val="006C12F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C12FD"/>
    <w:rPr>
      <w:rFonts w:ascii="Arial" w:eastAsia="黑体" w:hAnsi="Arial" w:cs="Times New Roman"/>
      <w:b/>
      <w:bCs/>
      <w:kern w:val="0"/>
      <w:sz w:val="28"/>
      <w:szCs w:val="28"/>
    </w:rPr>
  </w:style>
  <w:style w:type="character" w:customStyle="1" w:styleId="Char1">
    <w:name w:val="纯文本 Char"/>
    <w:basedOn w:val="a0"/>
    <w:link w:val="a7"/>
    <w:qFormat/>
    <w:rsid w:val="006C12FD"/>
    <w:rPr>
      <w:rFonts w:eastAsia="宋体"/>
      <w:sz w:val="24"/>
    </w:rPr>
  </w:style>
  <w:style w:type="character" w:customStyle="1" w:styleId="Char2">
    <w:name w:val="日期 Char"/>
    <w:basedOn w:val="a0"/>
    <w:link w:val="a8"/>
    <w:uiPriority w:val="99"/>
    <w:qFormat/>
    <w:rsid w:val="006C12FD"/>
  </w:style>
  <w:style w:type="character" w:customStyle="1" w:styleId="Char4">
    <w:name w:val="页脚 Char"/>
    <w:basedOn w:val="a0"/>
    <w:link w:val="aa"/>
    <w:uiPriority w:val="99"/>
    <w:qFormat/>
    <w:rsid w:val="006C12FD"/>
    <w:rPr>
      <w:sz w:val="18"/>
      <w:szCs w:val="18"/>
    </w:rPr>
  </w:style>
  <w:style w:type="character" w:customStyle="1" w:styleId="Char5">
    <w:name w:val="页眉 Char"/>
    <w:basedOn w:val="a0"/>
    <w:link w:val="ab"/>
    <w:uiPriority w:val="99"/>
    <w:qFormat/>
    <w:rsid w:val="006C12FD"/>
    <w:rPr>
      <w:sz w:val="18"/>
      <w:szCs w:val="18"/>
    </w:rPr>
  </w:style>
  <w:style w:type="character" w:customStyle="1" w:styleId="Char10">
    <w:name w:val="纯文本 Char1"/>
    <w:qFormat/>
    <w:rsid w:val="006C12FD"/>
    <w:rPr>
      <w:rFonts w:eastAsia="宋体"/>
      <w:sz w:val="24"/>
    </w:rPr>
  </w:style>
  <w:style w:type="paragraph" w:customStyle="1" w:styleId="Default">
    <w:name w:val="Default"/>
    <w:qFormat/>
    <w:rsid w:val="006C12F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C12FD"/>
    <w:pPr>
      <w:ind w:firstLineChars="200" w:firstLine="420"/>
    </w:pPr>
  </w:style>
  <w:style w:type="paragraph" w:styleId="af2">
    <w:name w:val="List Paragraph"/>
    <w:basedOn w:val="a"/>
    <w:uiPriority w:val="99"/>
    <w:unhideWhenUsed/>
    <w:qFormat/>
    <w:rsid w:val="006C12FD"/>
    <w:pPr>
      <w:ind w:firstLineChars="200" w:firstLine="420"/>
    </w:pPr>
  </w:style>
  <w:style w:type="character" w:customStyle="1" w:styleId="CharChar">
    <w:name w:val="正文文本缩进 Char Char"/>
    <w:link w:val="13"/>
    <w:qFormat/>
    <w:rsid w:val="006C12FD"/>
    <w:rPr>
      <w:rFonts w:ascii="宋体"/>
      <w:sz w:val="24"/>
    </w:rPr>
  </w:style>
  <w:style w:type="paragraph" w:customStyle="1" w:styleId="13">
    <w:name w:val="正文文本缩进1"/>
    <w:basedOn w:val="a"/>
    <w:link w:val="CharChar"/>
    <w:qFormat/>
    <w:rsid w:val="006C12FD"/>
    <w:pPr>
      <w:spacing w:line="360" w:lineRule="auto"/>
      <w:ind w:firstLineChars="200" w:firstLine="480"/>
    </w:pPr>
    <w:rPr>
      <w:rFonts w:ascii="宋体"/>
      <w:sz w:val="24"/>
    </w:rPr>
  </w:style>
  <w:style w:type="character" w:customStyle="1" w:styleId="CharChar0">
    <w:name w:val="日期 Char Char"/>
    <w:link w:val="14"/>
    <w:qFormat/>
    <w:rsid w:val="006C12FD"/>
    <w:rPr>
      <w:sz w:val="24"/>
    </w:rPr>
  </w:style>
  <w:style w:type="paragraph" w:customStyle="1" w:styleId="14">
    <w:name w:val="日期1"/>
    <w:basedOn w:val="a"/>
    <w:next w:val="a"/>
    <w:link w:val="CharChar0"/>
    <w:qFormat/>
    <w:rsid w:val="006C12FD"/>
    <w:rPr>
      <w:sz w:val="24"/>
    </w:rPr>
  </w:style>
  <w:style w:type="paragraph" w:customStyle="1" w:styleId="15">
    <w:name w:val="正文缩进1"/>
    <w:basedOn w:val="a"/>
    <w:qFormat/>
    <w:rsid w:val="006C12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C12F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6C12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C12FD"/>
    <w:rPr>
      <w:rFonts w:ascii="Times New Roman" w:eastAsia="宋体" w:hAnsi="Times New Roman" w:cs="Times New Roman"/>
      <w:color w:val="FF0000"/>
      <w:sz w:val="24"/>
      <w:szCs w:val="24"/>
    </w:rPr>
  </w:style>
  <w:style w:type="character" w:customStyle="1" w:styleId="edittexttarea">
    <w:name w:val="edittexttarea"/>
    <w:basedOn w:val="a0"/>
    <w:qFormat/>
    <w:rsid w:val="006C12FD"/>
  </w:style>
  <w:style w:type="paragraph" w:customStyle="1" w:styleId="11212">
    <w:name w:val="样式 标题 1 + 四号 居中 段前: 12 磅 段后: 12 磅 行距: 单倍行距"/>
    <w:basedOn w:val="1"/>
    <w:qFormat/>
    <w:rsid w:val="006C12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C12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6C12FD"/>
  </w:style>
  <w:style w:type="character" w:customStyle="1" w:styleId="Char6">
    <w:name w:val="正文首行缩进 Char"/>
    <w:basedOn w:val="Char0"/>
    <w:link w:val="ad"/>
    <w:qFormat/>
    <w:rsid w:val="006C12F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C12FD"/>
    <w:rPr>
      <w:rFonts w:ascii="宋体" w:eastAsia="宋体" w:hAnsi="宋体" w:cs="宋体"/>
      <w:kern w:val="0"/>
      <w:sz w:val="24"/>
      <w:szCs w:val="24"/>
    </w:rPr>
  </w:style>
  <w:style w:type="paragraph" w:customStyle="1" w:styleId="16">
    <w:name w:val="普通(网站)1"/>
    <w:basedOn w:val="a"/>
    <w:qFormat/>
    <w:rsid w:val="006C12FD"/>
    <w:rPr>
      <w:rFonts w:ascii="Calibri" w:eastAsia="宋体" w:hAnsi="Calibri" w:cs="Times New Roman"/>
      <w:sz w:val="24"/>
      <w:szCs w:val="24"/>
    </w:rPr>
  </w:style>
  <w:style w:type="character" w:customStyle="1" w:styleId="Char">
    <w:name w:val="文档结构图 Char"/>
    <w:basedOn w:val="a0"/>
    <w:link w:val="a5"/>
    <w:uiPriority w:val="99"/>
    <w:semiHidden/>
    <w:qFormat/>
    <w:rsid w:val="006C12FD"/>
    <w:rPr>
      <w:rFonts w:ascii="宋体" w:eastAsia="宋体"/>
      <w:sz w:val="18"/>
      <w:szCs w:val="18"/>
    </w:rPr>
  </w:style>
  <w:style w:type="paragraph" w:customStyle="1" w:styleId="21">
    <w:name w:val="列出段落2"/>
    <w:basedOn w:val="a"/>
    <w:qFormat/>
    <w:rsid w:val="006C12FD"/>
    <w:pPr>
      <w:ind w:firstLineChars="200" w:firstLine="420"/>
    </w:pPr>
    <w:rPr>
      <w:rFonts w:ascii="Calibri" w:eastAsia="宋体" w:hAnsi="Calibri" w:cs="黑体"/>
    </w:rPr>
  </w:style>
  <w:style w:type="character" w:customStyle="1" w:styleId="Char3">
    <w:name w:val="批注框文本 Char"/>
    <w:basedOn w:val="a0"/>
    <w:link w:val="a9"/>
    <w:uiPriority w:val="99"/>
    <w:semiHidden/>
    <w:qFormat/>
    <w:rsid w:val="006C12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eps/public/RegistAllJcxx.html"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baike.baidu.com/item/%E6%89%BF%E6%8B%85%E8%BF%9E%E5%B8%A6%E8%B4%A3%E4%BB%BB" TargetMode="External"/><Relationship Id="rId7" Type="http://schemas.openxmlformats.org/officeDocument/2006/relationships/webSettings" Target="webSettings.xml"/><Relationship Id="rId12" Type="http://schemas.openxmlformats.org/officeDocument/2006/relationships/hyperlink" Target="http://www.gsxt.gov.c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www.gsxt.gov.cn" TargetMode="External"/><Relationship Id="rId5" Type="http://schemas.microsoft.com/office/2007/relationships/stylesWithEffects" Target="stylesWithEffects.xml"/><Relationship Id="rId15" Type="http://schemas.openxmlformats.org/officeDocument/2006/relationships/hyperlink" Target="http://221.14.6.70:8088/ggzy/" TargetMode="External"/><Relationship Id="rId23" Type="http://schemas.openxmlformats.org/officeDocument/2006/relationships/hyperlink" Target="http://www.creditchina.gov.cn" TargetMode="External"/><Relationship Id="rId10" Type="http://schemas.openxmlformats.org/officeDocument/2006/relationships/hyperlink" Target="http://www.creditchina.gov.cn" TargetMode="Externa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 Id="rId22"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49C50-9BEA-45C6-883D-52065003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75</Pages>
  <Words>6488</Words>
  <Characters>36982</Characters>
  <Application>Microsoft Office Word</Application>
  <DocSecurity>0</DocSecurity>
  <Lines>308</Lines>
  <Paragraphs>86</Paragraphs>
  <ScaleCrop>false</ScaleCrop>
  <Company>Sky123.Org</Company>
  <LinksUpToDate>false</LinksUpToDate>
  <CharactersWithSpaces>43384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山东天马招标代理有限公司:山东天马招标代理有限公司</cp:lastModifiedBy>
  <cp:revision>82</cp:revision>
  <cp:lastPrinted>2019-08-28T23:37:00Z</cp:lastPrinted>
  <dcterms:created xsi:type="dcterms:W3CDTF">2019-08-20T07:08:00Z</dcterms:created>
  <dcterms:modified xsi:type="dcterms:W3CDTF">2019-08-29T04:55:00Z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