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禹州市顺店镇中心卫生院</w:t>
      </w:r>
    </w:p>
    <w:p>
      <w:pPr>
        <w:jc w:val="center"/>
        <w:rPr>
          <w:rFonts w:ascii="微软简隶书" w:eastAsia="微软简隶书"/>
        </w:rPr>
      </w:pPr>
      <w:r>
        <w:rPr>
          <w:rFonts w:hint="eastAsia" w:ascii="黑体" w:hAnsi="黑体" w:eastAsia="黑体" w:cs="黑体"/>
          <w:sz w:val="44"/>
          <w:szCs w:val="44"/>
          <w:lang w:eastAsia="zh-CN"/>
        </w:rPr>
        <w:t>全自动血液细胞分析仪采购项目</w:t>
      </w:r>
    </w:p>
    <w:p>
      <w:pPr>
        <w:rPr>
          <w:rFonts w:ascii="微软简隶书" w:eastAsia="微软简隶书"/>
        </w:rPr>
      </w:pPr>
    </w:p>
    <w:p>
      <w:pPr>
        <w:jc w:val="both"/>
        <w:rPr>
          <w:rFonts w:hint="eastAsia" w:ascii="华文隶书" w:eastAsia="华文隶书"/>
          <w:bCs/>
          <w:w w:val="90"/>
          <w:sz w:val="96"/>
          <w:lang w:eastAsia="zh-CN"/>
        </w:rPr>
      </w:pPr>
    </w:p>
    <w:p>
      <w:pPr>
        <w:jc w:val="center"/>
        <w:rPr>
          <w:rFonts w:hint="eastAsia" w:ascii="黑体" w:hAnsi="黑体" w:eastAsia="黑体" w:cs="黑体"/>
          <w:b/>
          <w:bCs w:val="0"/>
          <w:w w:val="90"/>
          <w:sz w:val="44"/>
          <w:szCs w:val="44"/>
        </w:rPr>
      </w:pPr>
      <w:r>
        <w:rPr>
          <w:rFonts w:hint="eastAsia" w:ascii="黑体" w:hAnsi="黑体" w:eastAsia="黑体" w:cs="黑体"/>
          <w:b/>
          <w:bCs w:val="0"/>
          <w:w w:val="90"/>
          <w:sz w:val="44"/>
          <w:szCs w:val="44"/>
          <w:lang w:eastAsia="zh-CN"/>
        </w:rPr>
        <w:t>询</w:t>
      </w:r>
      <w:r>
        <w:rPr>
          <w:rFonts w:hint="eastAsia" w:ascii="黑体" w:hAnsi="黑体" w:eastAsia="黑体" w:cs="黑体"/>
          <w:b/>
          <w:bCs w:val="0"/>
          <w:w w:val="90"/>
          <w:sz w:val="44"/>
          <w:szCs w:val="44"/>
          <w:lang w:val="en-US" w:eastAsia="zh-CN"/>
        </w:rPr>
        <w:t xml:space="preserve">  </w:t>
      </w:r>
      <w:r>
        <w:rPr>
          <w:rFonts w:hint="eastAsia" w:ascii="黑体" w:hAnsi="黑体" w:eastAsia="黑体" w:cs="黑体"/>
          <w:b/>
          <w:bCs w:val="0"/>
          <w:w w:val="90"/>
          <w:sz w:val="44"/>
          <w:szCs w:val="44"/>
          <w:lang w:eastAsia="zh-CN"/>
        </w:rPr>
        <w:t>价</w:t>
      </w:r>
      <w:r>
        <w:rPr>
          <w:rFonts w:hint="eastAsia" w:ascii="黑体" w:hAnsi="黑体" w:eastAsia="黑体" w:cs="黑体"/>
          <w:b/>
          <w:bCs w:val="0"/>
          <w:w w:val="90"/>
          <w:sz w:val="44"/>
          <w:szCs w:val="44"/>
        </w:rPr>
        <w:t>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YZCG-X2019239</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禹州市顺店镇中心卫生院</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禹州市顺店镇中心卫生院全自动血液细胞分析仪采购项目</w:t>
      </w:r>
    </w:p>
    <w:p>
      <w:pPr>
        <w:spacing w:line="600" w:lineRule="exact"/>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询价邀请函</w:t>
      </w:r>
    </w:p>
    <w:p>
      <w:pPr>
        <w:pStyle w:val="20"/>
        <w:widowControl/>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禹州市政府采购中心受禹州市顺店镇中心卫生院的委托，就“禹州市顺店镇中心卫生院全自动血液细胞分析仪采购项目”进行</w:t>
      </w:r>
      <w:r>
        <w:rPr>
          <w:rFonts w:hint="eastAsia" w:ascii="新宋体" w:hAnsi="新宋体" w:eastAsia="新宋体" w:cs="新宋体"/>
          <w:sz w:val="24"/>
          <w:szCs w:val="24"/>
          <w:lang w:eastAsia="zh-CN"/>
        </w:rPr>
        <w:t>询价采购</w:t>
      </w:r>
      <w:r>
        <w:rPr>
          <w:rFonts w:hint="eastAsia" w:ascii="新宋体" w:hAnsi="新宋体" w:eastAsia="新宋体" w:cs="新宋体"/>
          <w:sz w:val="24"/>
          <w:szCs w:val="24"/>
        </w:rPr>
        <w:t>，欢迎合格的投标人前来投标。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lang w:eastAsia="zh-CN"/>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1、采购人：禹州市顺店镇中心卫生院</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2、项目名称：禹州市顺店镇中心卫生院全自动血液细胞分析仪采购项目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w:t>
      </w:r>
      <w:r>
        <w:rPr>
          <w:rFonts w:hint="eastAsia" w:ascii="新宋体" w:hAnsi="新宋体" w:eastAsia="新宋体" w:cs="新宋体"/>
          <w:sz w:val="24"/>
          <w:szCs w:val="24"/>
          <w:lang w:val="en-US" w:eastAsia="zh-CN"/>
        </w:rPr>
        <w:t>X</w:t>
      </w:r>
      <w:r>
        <w:rPr>
          <w:rFonts w:hint="eastAsia" w:ascii="新宋体" w:hAnsi="新宋体" w:eastAsia="新宋体" w:cs="新宋体"/>
          <w:sz w:val="24"/>
          <w:szCs w:val="24"/>
        </w:rPr>
        <w:t>2019</w:t>
      </w:r>
      <w:r>
        <w:rPr>
          <w:rFonts w:hint="eastAsia" w:ascii="新宋体" w:hAnsi="新宋体" w:eastAsia="新宋体" w:cs="新宋体"/>
          <w:sz w:val="24"/>
          <w:szCs w:val="24"/>
          <w:lang w:val="en-US" w:eastAsia="zh-CN"/>
        </w:rPr>
        <w:t>239</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4、项目需求：全自动血液细胞分析</w:t>
      </w:r>
      <w:r>
        <w:rPr>
          <w:rFonts w:hint="eastAsia" w:ascii="新宋体" w:hAnsi="新宋体" w:eastAsia="新宋体" w:cs="新宋体"/>
          <w:color w:val="000000"/>
          <w:kern w:val="0"/>
          <w:sz w:val="24"/>
          <w:szCs w:val="24"/>
          <w:lang w:eastAsia="zh-CN"/>
        </w:rPr>
        <w:t>仪</w:t>
      </w:r>
      <w:r>
        <w:rPr>
          <w:rFonts w:hint="eastAsia" w:ascii="新宋体" w:hAnsi="新宋体" w:eastAsia="新宋体" w:cs="新宋体"/>
          <w:color w:val="000000"/>
          <w:kern w:val="0"/>
          <w:sz w:val="24"/>
          <w:szCs w:val="24"/>
          <w:lang w:val="en-US" w:eastAsia="zh-CN"/>
        </w:rPr>
        <w:t xml:space="preserve"> 一台</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询价</w:t>
      </w:r>
      <w:r>
        <w:rPr>
          <w:rFonts w:hint="eastAsia" w:ascii="新宋体" w:hAnsi="新宋体" w:eastAsia="新宋体" w:cs="新宋体"/>
          <w:sz w:val="24"/>
          <w:szCs w:val="24"/>
        </w:rPr>
        <w:t>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11.6</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供应商资格要求</w:t>
      </w:r>
    </w:p>
    <w:p>
      <w:pPr>
        <w:widowControl/>
        <w:shd w:val="clear" w:color="auto" w:fill="FFFFFF"/>
        <w:spacing w:line="400" w:lineRule="exact"/>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符合《政府采购法》第二十二条之规定</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shd w:val="clear" w:color="auto" w:fill="FFFFFF"/>
        <w:spacing w:line="400" w:lineRule="exact"/>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2、投标人须具有《医疗器械生产许可证》或《医疗器械经营许可证》；</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w:t>
      </w:r>
      <w:r>
        <w:rPr>
          <w:rFonts w:hint="eastAsia" w:ascii="新宋体" w:hAnsi="新宋体" w:eastAsia="新宋体" w:cs="新宋体"/>
          <w:b/>
          <w:color w:val="000000"/>
          <w:kern w:val="0"/>
          <w:sz w:val="24"/>
          <w:szCs w:val="24"/>
          <w:lang w:eastAsia="zh-CN"/>
        </w:rPr>
        <w:t>询价</w:t>
      </w:r>
      <w:r>
        <w:rPr>
          <w:rFonts w:hint="eastAsia" w:ascii="新宋体" w:hAnsi="新宋体" w:eastAsia="新宋体" w:cs="新宋体"/>
          <w:b/>
          <w:color w:val="000000"/>
          <w:kern w:val="0"/>
          <w:sz w:val="24"/>
          <w:szCs w:val="24"/>
        </w:rPr>
        <w:t>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w:t>
      </w:r>
      <w:r>
        <w:rPr>
          <w:rStyle w:val="27"/>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，自行下载询价文件（详见全国公共资源交易平台（河南省·许昌市）“常见问题解答-交易系统操作手册”）。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w:t>
      </w:r>
      <w:r>
        <w:rPr>
          <w:rFonts w:hint="eastAsia" w:ascii="新宋体" w:hAnsi="新宋体" w:eastAsia="新宋体" w:cs="新宋体"/>
          <w:sz w:val="24"/>
          <w:szCs w:val="24"/>
          <w:lang w:eastAsia="zh-CN"/>
        </w:rPr>
        <w:t>询价</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询价</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截止时间、谈判时间及地点：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截止及谈判时间：2019年</w:t>
      </w:r>
      <w:r>
        <w:rPr>
          <w:rFonts w:hint="eastAsia" w:ascii="新宋体" w:hAnsi="新宋体" w:eastAsia="新宋体" w:cs="新宋体"/>
          <w:color w:val="000000"/>
          <w:kern w:val="0"/>
          <w:sz w:val="24"/>
          <w:szCs w:val="24"/>
          <w:lang w:val="en-US" w:eastAsia="zh-CN"/>
        </w:rPr>
        <w:t>10</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16</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10 :00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禹州市顺店镇中心卫生院</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顺店镇</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罗先生</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w:t>
      </w:r>
      <w:r>
        <w:rPr>
          <w:rFonts w:hint="eastAsia" w:ascii="新宋体" w:hAnsi="新宋体" w:eastAsia="新宋体" w:cs="新宋体"/>
          <w:color w:val="000000"/>
          <w:kern w:val="0"/>
          <w:sz w:val="24"/>
          <w:szCs w:val="24"/>
          <w:lang w:val="en-US" w:eastAsia="zh-CN"/>
        </w:rPr>
        <w:t>13949823266</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w:t>
      </w:r>
      <w:r>
        <w:rPr>
          <w:rFonts w:hint="eastAsia" w:ascii="新宋体" w:hAnsi="新宋体" w:eastAsia="新宋体" w:cs="新宋体"/>
          <w:sz w:val="24"/>
          <w:szCs w:val="24"/>
          <w:lang w:val="en-US" w:eastAsia="zh-CN"/>
        </w:rPr>
        <w:t xml:space="preserve"> 9</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日</w:t>
      </w:r>
    </w:p>
    <w:p>
      <w:pPr>
        <w:adjustRightInd w:val="0"/>
        <w:snapToGrid w:val="0"/>
        <w:spacing w:line="360" w:lineRule="auto"/>
        <w:ind w:firstLine="960" w:firstLineChars="400"/>
        <w:jc w:val="left"/>
        <w:rPr>
          <w:rFonts w:ascii="宋体" w:hAnsi="宋体"/>
          <w:sz w:val="24"/>
          <w:szCs w:val="24"/>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numPr>
          <w:ilvl w:val="0"/>
          <w:numId w:val="6"/>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numPr>
          <w:ilvl w:val="0"/>
          <w:numId w:val="7"/>
        </w:numPr>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sz w:val="24"/>
          <w:szCs w:val="24"/>
        </w:rPr>
        <w:t>白细胞（WBC）的分类和计数，红细胞（RBC）、血小板（PLT）的计数、血红蛋白（HGB）的浓度测定及红细胞比容（HCT）检测和CRP检测</w:t>
      </w:r>
      <w:r>
        <w:rPr>
          <w:rFonts w:hint="eastAsia" w:ascii="新宋体" w:hAnsi="新宋体" w:eastAsia="新宋体" w:cs="新宋体"/>
          <w:sz w:val="24"/>
          <w:szCs w:val="24"/>
          <w:lang w:eastAsia="zh-CN"/>
        </w:rPr>
        <w:t>。</w:t>
      </w:r>
    </w:p>
    <w:p>
      <w:pPr>
        <w:widowControl/>
        <w:numPr>
          <w:ilvl w:val="0"/>
          <w:numId w:val="8"/>
        </w:numPr>
        <w:shd w:val="clear" w:color="auto" w:fill="FFFFFF"/>
        <w:spacing w:line="360" w:lineRule="auto"/>
        <w:ind w:firstLine="482" w:firstLineChars="200"/>
        <w:contextualSpacing/>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rPr>
        <w:t>采购清单</w:t>
      </w:r>
      <w:r>
        <w:rPr>
          <w:rFonts w:hint="eastAsia" w:ascii="新宋体" w:hAnsi="新宋体" w:eastAsia="新宋体" w:cs="新宋体"/>
          <w:b/>
          <w:bCs/>
          <w:color w:val="000000"/>
          <w:sz w:val="24"/>
          <w:szCs w:val="24"/>
          <w:shd w:val="clear" w:color="auto" w:fill="FFFFFF"/>
          <w:lang w:eastAsia="zh-CN"/>
        </w:rPr>
        <w:t>：</w:t>
      </w:r>
    </w:p>
    <w:tbl>
      <w:tblPr>
        <w:tblStyle w:val="22"/>
        <w:tblW w:w="8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4183"/>
        <w:gridCol w:w="840"/>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货物名称</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技术规格及主要参数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单位</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全自动血球分析仪</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1.检测原理：半导体激光流式技术、化学染色技术、乳胶增强散射比浊法（CRP检测）。</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2.检测项目：≥31项参数：CRP、HS-CRP、WBC、NEU#、Lym#、Mon#、Eos#、Bas#、NEU%、Lym%、Mon%、Eos%、Bas%、RBC、HGB、HCT、MCV、MCH、MCHC、RDW-SD、RDW-CV、PLT、MPV、PDW、PCT、P-LCR、P-LCC、ALY#、ALY%、LIC#、LIC%</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3.散点图：1个三维散点图、3个二维散点图</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4.检测模式：CBC+DIFF、CRP、CBC+DIFF+CRP</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5.分析速度：双通道独立检测五分类，五分类测速≥90样本/小时, CRP测速≥60样本/小时。</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6.血样模式：静脉全血、末梢预稀释血、末梢全血</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7.进样模式：具备开放进样和自动进样两种模式</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8.试管架容量：一次性可放置≥60个样本</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9.样本量：单测CRP模式耗血量为≤12μl，CBC+DIFF、CBC+DIFF+CRP模式耗血量为≤22μl</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10.利用HCT对CRP浓度进行修正功能，避免贫血等其他因素对CRP结果有干扰，使得CRP结果精确。</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11.采用精密注射剂分配CRP试剂，避免使用采样针加样带来的交叉污染问题。</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12.仪器自带制冷功能存放CRP测试试剂，无需冰箱存储</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13.采样针有防抵死功能，可以减少堵孔及提高吸样准确性</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14.自检功能(状态自检、试剂自检)：用可视化的方式，监测仪器关键器部件或状态。</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15.维护功能：提供一键维护功能，包括更换试剂、液路灌注、排堵、整机清洗、打包、排空、样本池浸泡等操作一键完成。</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16.校准方式：人工校准，自动校准。</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17.中文操作界面，有自动休眠和唤醒功能。支持LIS传输功能，并支持远程维护和升级</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18.数据存储管理：自动对标本结果、仪器状态、日志等进行记录、并支持对信息进行回顾查询；外接电脑支持中文数据管理系统无限储存</w:t>
            </w:r>
          </w:p>
          <w:p>
            <w:pPr>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19.报告打印：中文报告，可选择全部参数打印，也可选择部分参数打印，并可设置多种报告格式。</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台</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1</w:t>
            </w:r>
          </w:p>
        </w:tc>
      </w:tr>
    </w:tbl>
    <w:p>
      <w:pPr>
        <w:spacing w:line="360" w:lineRule="auto"/>
        <w:contextualSpacing/>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注：以上要求为最低要求，投标商所投产品不能低于此要求，否则为无效响应文件。</w:t>
      </w:r>
    </w:p>
    <w:p>
      <w:pPr>
        <w:spacing w:line="360" w:lineRule="auto"/>
        <w:ind w:firstLine="482" w:firstLineChars="200"/>
        <w:contextualSpacing/>
        <w:rPr>
          <w:rFonts w:hint="eastAsia" w:cs="仿宋_GB2312" w:asciiTheme="minorEastAsia" w:hAnsiTheme="minorEastAsia"/>
          <w:sz w:val="24"/>
          <w:szCs w:val="24"/>
          <w:lang w:val="zh-CN"/>
        </w:rPr>
      </w:pPr>
      <w:r>
        <w:rPr>
          <w:rFonts w:hint="eastAsia" w:cs="宋体" w:asciiTheme="minorEastAsia" w:hAnsiTheme="minorEastAsia"/>
          <w:b/>
          <w:color w:val="000000"/>
          <w:kern w:val="0"/>
          <w:sz w:val="24"/>
          <w:szCs w:val="24"/>
          <w:lang w:val="zh-CN" w:eastAsia="zh-CN"/>
        </w:rPr>
        <w:t>（三）</w:t>
      </w:r>
      <w:r>
        <w:rPr>
          <w:rFonts w:hint="eastAsia" w:cs="宋体" w:asciiTheme="minorEastAsia" w:hAnsiTheme="minorEastAsia"/>
          <w:b/>
          <w:color w:val="000000"/>
          <w:kern w:val="0"/>
          <w:sz w:val="24"/>
          <w:szCs w:val="24"/>
          <w:lang w:val="zh-CN"/>
        </w:rPr>
        <w:t>采购标的执行标准：</w:t>
      </w:r>
      <w:r>
        <w:rPr>
          <w:rFonts w:hint="eastAsia" w:cs="仿宋_GB2312" w:asciiTheme="minorEastAsia" w:hAnsiTheme="minorEastAsia"/>
          <w:sz w:val="24"/>
          <w:szCs w:val="24"/>
          <w:lang w:val="zh-CN"/>
        </w:rPr>
        <w:t>需执行的国家相关标准。</w:t>
      </w:r>
    </w:p>
    <w:p>
      <w:pPr>
        <w:spacing w:line="360" w:lineRule="auto"/>
        <w:ind w:firstLine="482"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b/>
          <w:bCs/>
          <w:sz w:val="24"/>
          <w:szCs w:val="24"/>
          <w:lang w:val="zh-CN"/>
        </w:rPr>
        <w:t>（四）服务标准、期限、效率等要求：</w:t>
      </w:r>
      <w:r>
        <w:rPr>
          <w:rFonts w:hint="eastAsia" w:cs="仿宋_GB2312" w:asciiTheme="minorEastAsia" w:hAnsiTheme="minorEastAsia"/>
          <w:sz w:val="24"/>
          <w:szCs w:val="24"/>
          <w:lang w:val="zh-CN"/>
        </w:rPr>
        <w:t>三包服务期内上门维修服务。</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lang w:val="zh-CN" w:eastAsia="zh-CN"/>
        </w:rPr>
        <w:t>、所响应产品必须符合国家质量检测标准和本询价文件规定标准的全新正品现货。</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rPr>
        <w:t>、投标商须有合理的工作方案，否则为无效响应文件 。</w:t>
      </w:r>
    </w:p>
    <w:p>
      <w:pPr>
        <w:widowControl/>
        <w:shd w:val="clear" w:color="auto" w:fill="FFFFFF"/>
        <w:spacing w:line="360" w:lineRule="auto"/>
        <w:ind w:firstLine="600"/>
        <w:jc w:val="left"/>
        <w:rPr>
          <w:rFonts w:hint="eastAsia" w:ascii="新宋体" w:hAnsi="新宋体" w:eastAsia="新宋体" w:cs="新宋体"/>
          <w:sz w:val="24"/>
          <w:szCs w:val="24"/>
          <w:lang w:val="zh-CN"/>
        </w:rPr>
      </w:pPr>
      <w:r>
        <w:rPr>
          <w:rFonts w:hint="eastAsia" w:ascii="新宋体" w:hAnsi="新宋体" w:eastAsia="新宋体" w:cs="新宋体"/>
          <w:color w:val="000000"/>
          <w:kern w:val="0"/>
          <w:sz w:val="24"/>
          <w:szCs w:val="24"/>
          <w:lang w:val="en-US" w:eastAsia="zh-CN"/>
        </w:rPr>
        <w:t>4</w:t>
      </w:r>
      <w:r>
        <w:rPr>
          <w:rFonts w:hint="eastAsia" w:ascii="新宋体" w:hAnsi="新宋体" w:eastAsia="新宋体" w:cs="新宋体"/>
          <w:color w:val="000000"/>
          <w:kern w:val="0"/>
          <w:sz w:val="24"/>
          <w:szCs w:val="24"/>
          <w:lang w:val="zh-CN"/>
        </w:rPr>
        <w:t>、投标人应就该项目完整投标（报价含运输费、税费等综合费</w:t>
      </w:r>
      <w:r>
        <w:rPr>
          <w:rFonts w:hint="eastAsia" w:ascii="新宋体" w:hAnsi="新宋体" w:eastAsia="新宋体" w:cs="新宋体"/>
          <w:sz w:val="24"/>
          <w:szCs w:val="24"/>
          <w:lang w:val="zh-CN"/>
        </w:rPr>
        <w:t>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lang w:val="zh-CN"/>
        </w:rPr>
        <w:t>、投标商必须由法定代表人或其授权代表参加开标会议，随时接受询价小组询问，并予作出书面解答。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val="zh-CN"/>
        </w:rPr>
        <w:t>、采购人确定成交人后，中标人须向禹州市政府采购中心发送投标报价及分项报价（如果货物需求中有分项的话）一览表电子档，并同时通知采购中心。邮箱：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82" w:firstLineChars="200"/>
        <w:contextualSpacing/>
        <w:jc w:val="left"/>
        <w:rPr>
          <w:rFonts w:hint="eastAsia" w:cs="宋体" w:asciiTheme="minorEastAsia" w:hAnsiTheme="minorEastAsia"/>
          <w:color w:val="000000"/>
          <w:kern w:val="0"/>
          <w:sz w:val="24"/>
          <w:szCs w:val="24"/>
          <w:lang w:val="en-US" w:eastAsia="zh-CN"/>
        </w:rPr>
      </w:pPr>
      <w:r>
        <w:rPr>
          <w:rFonts w:hint="eastAsia" w:cs="宋体" w:asciiTheme="minorEastAsia" w:hAnsiTheme="minorEastAsia"/>
          <w:b/>
          <w:color w:val="000000"/>
          <w:kern w:val="0"/>
          <w:sz w:val="24"/>
          <w:szCs w:val="24"/>
          <w:lang w:val="zh-CN"/>
        </w:rPr>
        <w:t>（七）付款方式</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color w:val="000000"/>
          <w:kern w:val="0"/>
          <w:sz w:val="24"/>
          <w:szCs w:val="24"/>
          <w:lang w:val="en-US" w:eastAsia="zh-CN"/>
        </w:rPr>
        <w:t>验收合格正常使用后付款。</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项目名称：禹州市顺店镇中心卫生院全自动血液细胞分析仪采购项目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项目编号：YZCG-X2019</w:t>
            </w:r>
            <w:r>
              <w:rPr>
                <w:rFonts w:hint="eastAsia" w:cs="仿宋_GB2312" w:asciiTheme="minorEastAsia" w:hAnsiTheme="minorEastAsia"/>
                <w:szCs w:val="21"/>
                <w:lang w:val="en-US" w:eastAsia="zh-CN"/>
              </w:rPr>
              <w:t>239</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工期：以签订合同为准</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项目</w:t>
            </w:r>
            <w:r>
              <w:rPr>
                <w:rFonts w:hint="eastAsia" w:cs="仿宋_GB2312" w:asciiTheme="minorEastAsia" w:hAnsiTheme="minorEastAsia"/>
                <w:szCs w:val="21"/>
              </w:rPr>
              <w:t>地址：</w:t>
            </w:r>
            <w:r>
              <w:rPr>
                <w:rFonts w:hint="eastAsia" w:cs="仿宋_GB2312" w:asciiTheme="minorEastAsia" w:hAnsiTheme="minorEastAsia"/>
                <w:szCs w:val="21"/>
                <w:lang w:eastAsia="zh-CN"/>
              </w:rPr>
              <w:t>禹州市顺店镇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名称：禹州市顺店镇中心卫生院</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联系人：罗先生     联系电话：13949823266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、投标人须具有《医疗器械生产许可证》或《医疗器械经营许可证》；</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val="en-US" w:eastAsia="zh-CN"/>
              </w:rPr>
              <w:t>7</w:t>
            </w:r>
            <w:r>
              <w:rPr>
                <w:rFonts w:hint="eastAsia" w:cs="宋体" w:asciiTheme="minorEastAsia" w:hAnsiTheme="minorEastAsia"/>
                <w:kern w:val="0"/>
                <w:szCs w:val="21"/>
              </w:rPr>
              <w:t>、被委托人是须是本单位职工，须提供公司为本人缴纳社会保险证明</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11.6万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10：00</w:t>
            </w:r>
            <w:r>
              <w:rPr>
                <w:rFonts w:hint="eastAsia" w:cs="宋体" w:asciiTheme="minorEastAsia" w:hAnsiTheme="minorEastAsia"/>
                <w:bCs/>
                <w:szCs w:val="21"/>
                <w:lang w:val="zh-CN"/>
              </w:rPr>
              <w:t>（北京时间）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w:t>
            </w:r>
            <w:r>
              <w:rPr>
                <w:rFonts w:hint="eastAsia" w:cs="黑体" w:asciiTheme="minorEastAsia" w:hAnsiTheme="minorEastAsia"/>
                <w:szCs w:val="21"/>
                <w:lang w:eastAsia="zh-CN"/>
              </w:rPr>
              <w:t>询价</w:t>
            </w:r>
            <w:r>
              <w:rPr>
                <w:rFonts w:hint="eastAsia" w:cs="黑体" w:asciiTheme="minorEastAsia" w:hAnsiTheme="minorEastAsia"/>
                <w:szCs w:val="21"/>
              </w:rPr>
              <w:t>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lang w:val="en-US" w:eastAsia="zh-CN"/>
              </w:rPr>
              <w:t>2077000</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yzggzy2076770@163.com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微软雅黑"/>
          <w:color w:val="000000"/>
          <w:lang w:eastAsia="zh-CN"/>
        </w:rPr>
        <w:t>除询价文件费用外，不收取费用。</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4"/>
        </w:numPr>
        <w:autoSpaceDE w:val="0"/>
        <w:autoSpaceDN w:val="0"/>
        <w:spacing w:line="360" w:lineRule="auto"/>
        <w:ind w:firstLineChars="0"/>
        <w:contextualSpacing/>
        <w:rPr>
          <w:rFonts w:hint="eastAsia" w:ascii="ˎ̥" w:hAnsi="ˎ̥"/>
          <w:vanish/>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lang w:eastAsia="zh-CN"/>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20"/>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4"/>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2"/>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zh-CN" w:eastAsia="zh-CN"/>
              </w:rPr>
              <w:t>和社保证明</w:t>
            </w:r>
            <w:r>
              <w:rPr>
                <w:rFonts w:hint="eastAsia" w:cs="仿宋_GB2312" w:asciiTheme="minorEastAsia" w:hAnsiTheme="minorEastAsia"/>
                <w:szCs w:val="21"/>
                <w:lang w:val="zh-CN"/>
              </w:rPr>
              <w:t>。（法人提供）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A62C7"/>
    <w:multiLevelType w:val="singleLevel"/>
    <w:tmpl w:val="C59A62C7"/>
    <w:lvl w:ilvl="0" w:tentative="0">
      <w:start w:val="2"/>
      <w:numFmt w:val="chineseCounting"/>
      <w:lvlText w:val="(%1)"/>
      <w:lvlJc w:val="left"/>
      <w:pPr>
        <w:tabs>
          <w:tab w:val="left" w:pos="312"/>
        </w:tabs>
      </w:pPr>
      <w:rPr>
        <w:rFonts w:hint="eastAsia"/>
      </w:rPr>
    </w:lvl>
  </w:abstractNum>
  <w:abstractNum w:abstractNumId="1">
    <w:nsid w:val="C7F75094"/>
    <w:multiLevelType w:val="singleLevel"/>
    <w:tmpl w:val="C7F7509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008FCD"/>
    <w:multiLevelType w:val="singleLevel"/>
    <w:tmpl w:val="0B008FCD"/>
    <w:lvl w:ilvl="0" w:tentative="0">
      <w:start w:val="2"/>
      <w:numFmt w:val="chineseCounting"/>
      <w:suff w:val="space"/>
      <w:lvlText w:val="第%1章"/>
      <w:lvlJc w:val="left"/>
      <w:rPr>
        <w:rFonts w:hint="eastAsia"/>
      </w:r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21F9BE20"/>
    <w:multiLevelType w:val="singleLevel"/>
    <w:tmpl w:val="21F9BE20"/>
    <w:lvl w:ilvl="0" w:tentative="0">
      <w:start w:val="1"/>
      <w:numFmt w:val="chineseCounting"/>
      <w:suff w:val="nothing"/>
      <w:lvlText w:val="（%1）"/>
      <w:lvlJc w:val="left"/>
      <w:rPr>
        <w:rFonts w:hint="eastAsia"/>
      </w:rPr>
    </w:lvl>
  </w:abstractNum>
  <w:abstractNum w:abstractNumId="14">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E8"/>
    <w:multiLevelType w:val="singleLevel"/>
    <w:tmpl w:val="59F817E8"/>
    <w:lvl w:ilvl="0" w:tentative="0">
      <w:start w:val="1"/>
      <w:numFmt w:val="chineseCounting"/>
      <w:pStyle w:val="53"/>
      <w:suff w:val="nothing"/>
      <w:lvlText w:val="%1、"/>
      <w:lvlJc w:val="left"/>
    </w:lvl>
  </w:abstractNum>
  <w:abstractNum w:abstractNumId="17">
    <w:nsid w:val="5A051E9E"/>
    <w:multiLevelType w:val="singleLevel"/>
    <w:tmpl w:val="5A051E9E"/>
    <w:lvl w:ilvl="0" w:tentative="0">
      <w:start w:val="1"/>
      <w:numFmt w:val="chineseCounting"/>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6"/>
  </w:num>
  <w:num w:numId="4">
    <w:abstractNumId w:val="1"/>
  </w:num>
  <w:num w:numId="5">
    <w:abstractNumId w:val="17"/>
  </w:num>
  <w:num w:numId="6">
    <w:abstractNumId w:val="6"/>
  </w:num>
  <w:num w:numId="7">
    <w:abstractNumId w:val="13"/>
  </w:num>
  <w:num w:numId="8">
    <w:abstractNumId w:val="0"/>
  </w:num>
  <w:num w:numId="9">
    <w:abstractNumId w:val="12"/>
  </w:num>
  <w:num w:numId="10">
    <w:abstractNumId w:val="18"/>
  </w:num>
  <w:num w:numId="11">
    <w:abstractNumId w:val="10"/>
  </w:num>
  <w:num w:numId="12">
    <w:abstractNumId w:val="4"/>
  </w:num>
  <w:num w:numId="13">
    <w:abstractNumId w:val="11"/>
  </w:num>
  <w:num w:numId="14">
    <w:abstractNumId w:val="14"/>
  </w:num>
  <w:num w:numId="15">
    <w:abstractNumId w:val="21"/>
  </w:num>
  <w:num w:numId="16">
    <w:abstractNumId w:val="9"/>
  </w:num>
  <w:num w:numId="17">
    <w:abstractNumId w:val="5"/>
  </w:num>
  <w:num w:numId="18">
    <w:abstractNumId w:val="19"/>
  </w:num>
  <w:num w:numId="19">
    <w:abstractNumId w:val="15"/>
  </w:num>
  <w:num w:numId="20">
    <w:abstractNumId w:val="8"/>
  </w:num>
  <w:num w:numId="21">
    <w:abstractNumId w:val="2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D714B1"/>
    <w:rsid w:val="01DF0612"/>
    <w:rsid w:val="03F05F85"/>
    <w:rsid w:val="040B1F3C"/>
    <w:rsid w:val="053F5432"/>
    <w:rsid w:val="064E7C45"/>
    <w:rsid w:val="068D32D8"/>
    <w:rsid w:val="071F2499"/>
    <w:rsid w:val="07BD25F4"/>
    <w:rsid w:val="07D55ECB"/>
    <w:rsid w:val="08C110A9"/>
    <w:rsid w:val="095724F3"/>
    <w:rsid w:val="0A3A59D9"/>
    <w:rsid w:val="0C4C440E"/>
    <w:rsid w:val="0CAE7D79"/>
    <w:rsid w:val="0DF5798E"/>
    <w:rsid w:val="0F492F98"/>
    <w:rsid w:val="100B4F00"/>
    <w:rsid w:val="105033EE"/>
    <w:rsid w:val="13A92745"/>
    <w:rsid w:val="14214638"/>
    <w:rsid w:val="149819C8"/>
    <w:rsid w:val="14B76A98"/>
    <w:rsid w:val="15EE44D7"/>
    <w:rsid w:val="160349AF"/>
    <w:rsid w:val="17264602"/>
    <w:rsid w:val="17CD5E02"/>
    <w:rsid w:val="19436EE3"/>
    <w:rsid w:val="197B011F"/>
    <w:rsid w:val="1AAF6502"/>
    <w:rsid w:val="1BC27E34"/>
    <w:rsid w:val="1C317F37"/>
    <w:rsid w:val="1C527EEE"/>
    <w:rsid w:val="1D90357B"/>
    <w:rsid w:val="1DE07ECC"/>
    <w:rsid w:val="217F680E"/>
    <w:rsid w:val="21DF17AC"/>
    <w:rsid w:val="22B643D4"/>
    <w:rsid w:val="23C505F1"/>
    <w:rsid w:val="25720679"/>
    <w:rsid w:val="274D5D6A"/>
    <w:rsid w:val="27B5253B"/>
    <w:rsid w:val="2C2E4C48"/>
    <w:rsid w:val="2D04533F"/>
    <w:rsid w:val="2D5F028F"/>
    <w:rsid w:val="2E8D15FA"/>
    <w:rsid w:val="2EB52B6A"/>
    <w:rsid w:val="2F45482D"/>
    <w:rsid w:val="2F477084"/>
    <w:rsid w:val="305F0D15"/>
    <w:rsid w:val="307D673F"/>
    <w:rsid w:val="3110372A"/>
    <w:rsid w:val="311F420A"/>
    <w:rsid w:val="31D56D30"/>
    <w:rsid w:val="32B20743"/>
    <w:rsid w:val="34420687"/>
    <w:rsid w:val="35306958"/>
    <w:rsid w:val="35A02E40"/>
    <w:rsid w:val="35B437C5"/>
    <w:rsid w:val="35B62091"/>
    <w:rsid w:val="36DA5117"/>
    <w:rsid w:val="37C55007"/>
    <w:rsid w:val="37E2075A"/>
    <w:rsid w:val="383D64B6"/>
    <w:rsid w:val="391E6950"/>
    <w:rsid w:val="3A1A525E"/>
    <w:rsid w:val="3B380893"/>
    <w:rsid w:val="3B4D35CF"/>
    <w:rsid w:val="3D96637E"/>
    <w:rsid w:val="43522E59"/>
    <w:rsid w:val="45A93FBF"/>
    <w:rsid w:val="46366161"/>
    <w:rsid w:val="46E35449"/>
    <w:rsid w:val="473960E8"/>
    <w:rsid w:val="485128BA"/>
    <w:rsid w:val="49574371"/>
    <w:rsid w:val="4B5B28C6"/>
    <w:rsid w:val="4D005CCE"/>
    <w:rsid w:val="4FCE34E3"/>
    <w:rsid w:val="504F2E2A"/>
    <w:rsid w:val="505F0174"/>
    <w:rsid w:val="51352836"/>
    <w:rsid w:val="51AA1712"/>
    <w:rsid w:val="52523F58"/>
    <w:rsid w:val="54162D2B"/>
    <w:rsid w:val="544C0545"/>
    <w:rsid w:val="56262F54"/>
    <w:rsid w:val="57E14B71"/>
    <w:rsid w:val="58A31F4C"/>
    <w:rsid w:val="5BC86218"/>
    <w:rsid w:val="5C143111"/>
    <w:rsid w:val="5C1D4AA8"/>
    <w:rsid w:val="5CB139A0"/>
    <w:rsid w:val="606D72AE"/>
    <w:rsid w:val="60842E35"/>
    <w:rsid w:val="614E3A65"/>
    <w:rsid w:val="61BE2770"/>
    <w:rsid w:val="64FA64FC"/>
    <w:rsid w:val="65554F43"/>
    <w:rsid w:val="65F61242"/>
    <w:rsid w:val="67341FB4"/>
    <w:rsid w:val="690C0932"/>
    <w:rsid w:val="699F5F18"/>
    <w:rsid w:val="69FB4D8B"/>
    <w:rsid w:val="6D061C40"/>
    <w:rsid w:val="6D32159C"/>
    <w:rsid w:val="6E842908"/>
    <w:rsid w:val="6F5D21F5"/>
    <w:rsid w:val="71063789"/>
    <w:rsid w:val="720E1E51"/>
    <w:rsid w:val="755E1E93"/>
    <w:rsid w:val="75AB4839"/>
    <w:rsid w:val="767C5E46"/>
    <w:rsid w:val="76B625A7"/>
    <w:rsid w:val="77427363"/>
    <w:rsid w:val="78A2297C"/>
    <w:rsid w:val="78AF68A0"/>
    <w:rsid w:val="7A3F6EDC"/>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D66BF-5C19-4B49-9098-CED6B7341CD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4590</Words>
  <Characters>26169</Characters>
  <Lines>218</Lines>
  <Paragraphs>61</Paragraphs>
  <TotalTime>8</TotalTime>
  <ScaleCrop>false</ScaleCrop>
  <LinksUpToDate>false</LinksUpToDate>
  <CharactersWithSpaces>30698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禹州市公共资源交易中心:侯英红</cp:lastModifiedBy>
  <cp:lastPrinted>2019-08-09T02:20:00Z</cp:lastPrinted>
  <dcterms:modified xsi:type="dcterms:W3CDTF">2019-09-20T04:06:41Z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