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</w:rPr>
        <w:t>颍河景观带十一标景观水系工程</w:t>
      </w:r>
    </w:p>
    <w:p>
      <w:pPr>
        <w:widowControl/>
        <w:shd w:val="clear" w:color="auto" w:fill="FFFFFF"/>
        <w:autoSpaceDE w:val="0"/>
        <w:jc w:val="center"/>
        <w:outlineLvl w:val="0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32"/>
          <w:szCs w:val="32"/>
        </w:rPr>
        <w:t>评标结果公示</w:t>
      </w:r>
    </w:p>
    <w:p>
      <w:pPr>
        <w:spacing w:line="312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一、基本情况和数据表</w:t>
      </w:r>
    </w:p>
    <w:p>
      <w:pPr>
        <w:spacing w:line="312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(一) 项目概况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1、项目编号：JSGC-SZ-2019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167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项目概况：地点位于颍河南岸，颍川桥东侧；本工程主要为建设景观水系。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招标控制价：860221.86元；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4、招标范围：招标文件、图纸、工程量清单、答疑纪要及补充文件等范围内的所有工程内容；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5、质量要求：合格；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6、标段划分：共一个标段；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7、计划工期：60日历天；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评标办法：综合计分法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资格审查方式：资格后审</w:t>
      </w:r>
    </w:p>
    <w:p>
      <w:pPr>
        <w:spacing w:line="312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（二）招标过程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本工程招标采用公开招标方式进行，按照法定公开招标程序和要求，于 2019年8月14日至2019年9月11日在《全国公共资源交易平台(河南省▪许昌市)》、《河南省电子招标投标公共服务平台》上公开发布招标信息，于投标截止时间递交投标文件及投标保证金的投标单位有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家。</w:t>
      </w:r>
    </w:p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基本情况表</w:t>
      </w:r>
    </w:p>
    <w:tbl>
      <w:tblPr>
        <w:tblStyle w:val="11"/>
        <w:tblW w:w="9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2162"/>
        <w:gridCol w:w="1397"/>
        <w:gridCol w:w="4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招标人名称</w:t>
            </w:r>
          </w:p>
        </w:tc>
        <w:tc>
          <w:tcPr>
            <w:tcW w:w="7973" w:type="dxa"/>
            <w:gridSpan w:val="3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禹州市住房和城乡建设局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招标代理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机构名称</w:t>
            </w:r>
          </w:p>
        </w:tc>
        <w:tc>
          <w:tcPr>
            <w:tcW w:w="7973" w:type="dxa"/>
            <w:gridSpan w:val="3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中建山河建设管理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lang w:val="en-US" w:eastAsia="zh-CN"/>
              </w:rPr>
              <w:t>集团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工程名称</w:t>
            </w:r>
          </w:p>
        </w:tc>
        <w:tc>
          <w:tcPr>
            <w:tcW w:w="7973" w:type="dxa"/>
            <w:gridSpan w:val="3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颍河景观带十一标景观水系工程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开标时间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2019年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分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开标地点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禹州市公共资源交易中心开标1室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评标时间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2019年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日1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时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0分</w:t>
            </w:r>
          </w:p>
        </w:tc>
        <w:tc>
          <w:tcPr>
            <w:tcW w:w="1397" w:type="dxa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评标地点</w:t>
            </w:r>
          </w:p>
        </w:tc>
        <w:tc>
          <w:tcPr>
            <w:tcW w:w="4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禹州市公共资源交易中心评标1室</w:t>
            </w:r>
          </w:p>
        </w:tc>
      </w:tr>
    </w:tbl>
    <w:p>
      <w:pPr>
        <w:spacing w:line="312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二、开标记录</w:t>
      </w:r>
    </w:p>
    <w:tbl>
      <w:tblPr>
        <w:tblStyle w:val="11"/>
        <w:tblW w:w="1033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2532"/>
        <w:gridCol w:w="1377"/>
        <w:gridCol w:w="1061"/>
        <w:gridCol w:w="1840"/>
        <w:gridCol w:w="900"/>
        <w:gridCol w:w="1035"/>
        <w:gridCol w:w="11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投标单位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投标报价（元）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工期（日历天）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项目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 w:bidi="ar"/>
              </w:rPr>
              <w:t>负责人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质量要求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密封情况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对本次开标过程是否有异议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河南省天成水利水电工程有限公司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859283.61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任益民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合格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完好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驻马店市金乐市政工程有限公司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857080.91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曹名威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合格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完好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4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禹州市市政工程有限公司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856672.57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孙素红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合格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完好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30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工期（日历天）</w:t>
            </w:r>
          </w:p>
        </w:tc>
        <w:tc>
          <w:tcPr>
            <w:tcW w:w="24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60</w:t>
            </w:r>
          </w:p>
        </w:tc>
        <w:tc>
          <w:tcPr>
            <w:tcW w:w="2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质量要求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30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招标控制价</w:t>
            </w:r>
          </w:p>
        </w:tc>
        <w:tc>
          <w:tcPr>
            <w:tcW w:w="73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860221.86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301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权重系数</w:t>
            </w:r>
          </w:p>
        </w:tc>
        <w:tc>
          <w:tcPr>
            <w:tcW w:w="73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"/>
              </w:rPr>
              <w:t>0.3</w:t>
            </w:r>
          </w:p>
        </w:tc>
      </w:tr>
    </w:tbl>
    <w:p>
      <w:pPr>
        <w:spacing w:line="312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三、评标标准、评标办法或者评标因素一览表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6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061" w:type="dxa"/>
            <w:vAlign w:val="center"/>
          </w:tcPr>
          <w:p>
            <w:pPr>
              <w:spacing w:line="312" w:lineRule="auto"/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评标办法</w:t>
            </w:r>
          </w:p>
          <w:p>
            <w:pPr>
              <w:spacing w:line="312" w:lineRule="auto"/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6461" w:type="dxa"/>
            <w:vAlign w:val="center"/>
          </w:tcPr>
          <w:p>
            <w:pPr>
              <w:spacing w:line="312" w:lineRule="auto"/>
              <w:jc w:val="both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详见招标文件第三章</w:t>
            </w:r>
          </w:p>
        </w:tc>
      </w:tr>
    </w:tbl>
    <w:p>
      <w:pPr>
        <w:spacing w:line="312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四、评审情况</w:t>
      </w:r>
    </w:p>
    <w:p>
      <w:pPr>
        <w:spacing w:line="540" w:lineRule="exact"/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  <w:t>硬件特征码分析：</w:t>
      </w:r>
    </w:p>
    <w:p>
      <w:pPr>
        <w:spacing w:line="540" w:lineRule="exact"/>
        <w:ind w:firstLine="440" w:firstLineChars="200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河南省天成水利水电工程有限公司、驻马店市金乐市政工程有限公司、禹州市市政工程有限公司不同投标人电子投标文件制作硬件特征码（网卡MAC地址、CPU序号、硬盘序列号）无雷同，河南省天成水利水电工程有限公司（2019年9月10日上传的投标文件）、驻马店市金乐市政工程有限公司（2019年9月9日上传的投标文件）两家投标单位在IP地址出现雷同现象，经评标委员会全体评委一致认定，三家投标单位均为有效标，同意进入下步评审。</w:t>
      </w:r>
    </w:p>
    <w:p>
      <w:pPr>
        <w:spacing w:line="540" w:lineRule="exact"/>
        <w:rPr>
          <w:rFonts w:hint="eastAsia"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（一）清标评审</w:t>
      </w:r>
    </w:p>
    <w:tbl>
      <w:tblPr>
        <w:tblStyle w:val="11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24"/>
        <w:gridCol w:w="3958"/>
        <w:gridCol w:w="3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519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通过清标评审的投标人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序号</w:t>
            </w:r>
          </w:p>
        </w:tc>
        <w:tc>
          <w:tcPr>
            <w:tcW w:w="753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投标人名称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753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河南省天成水利水电工程有限公司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</w:t>
            </w:r>
          </w:p>
        </w:tc>
        <w:tc>
          <w:tcPr>
            <w:tcW w:w="753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驻马店市金乐市政工程有限公司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</w:t>
            </w:r>
          </w:p>
        </w:tc>
        <w:tc>
          <w:tcPr>
            <w:tcW w:w="7532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94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未通过清标评审的投标人名称</w:t>
            </w:r>
          </w:p>
        </w:tc>
        <w:tc>
          <w:tcPr>
            <w:tcW w:w="357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3" w:type="dxa"/>
            <w:shd w:val="clear" w:color="auto" w:fill="auto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418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FF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FF"/>
                <w:sz w:val="24"/>
                <w:lang w:val="en-US" w:eastAsia="zh-CN"/>
              </w:rPr>
              <w:t>无</w:t>
            </w:r>
          </w:p>
        </w:tc>
        <w:tc>
          <w:tcPr>
            <w:tcW w:w="3574" w:type="dxa"/>
            <w:shd w:val="clear" w:color="auto" w:fill="FFFFFF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</w:tbl>
    <w:p>
      <w:pPr>
        <w:spacing w:line="540" w:lineRule="exact"/>
        <w:rPr>
          <w:rFonts w:hint="eastAsia" w:asciiTheme="minorEastAsia" w:hAnsiTheme="minorEastAsia" w:eastAsiaTheme="minorEastAsia" w:cstheme="minorEastAsia"/>
          <w:b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（二）初步评审</w:t>
      </w:r>
    </w:p>
    <w:tbl>
      <w:tblPr>
        <w:tblStyle w:val="11"/>
        <w:tblW w:w="89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3958"/>
        <w:gridCol w:w="3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8900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通过初步评审的投标人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序号</w:t>
            </w:r>
          </w:p>
        </w:tc>
        <w:tc>
          <w:tcPr>
            <w:tcW w:w="791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投标人名称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</w:t>
            </w:r>
          </w:p>
        </w:tc>
        <w:tc>
          <w:tcPr>
            <w:tcW w:w="79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河南省天成水利水电工程有限公司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2</w:t>
            </w:r>
          </w:p>
        </w:tc>
        <w:tc>
          <w:tcPr>
            <w:tcW w:w="79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驻马店市金乐市政工程有限公司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987" w:type="dxa"/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3</w:t>
            </w:r>
          </w:p>
        </w:tc>
        <w:tc>
          <w:tcPr>
            <w:tcW w:w="7913" w:type="dxa"/>
            <w:gridSpan w:val="2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94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未通过初步评审的投标人名称</w:t>
            </w:r>
          </w:p>
        </w:tc>
        <w:tc>
          <w:tcPr>
            <w:tcW w:w="39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原因</w:t>
            </w:r>
          </w:p>
        </w:tc>
      </w:tr>
    </w:tbl>
    <w:p>
      <w:pPr>
        <w:spacing w:line="312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五、根据招标文件的规定，评标委员会将经评审的投标人按综合得分由高到低排序如下：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4770"/>
        <w:gridCol w:w="1890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69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序号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投标企业名称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得分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9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禹州市市政工程有限公司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82.42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9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驻马店市金乐市政工程有限公司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74.51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9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</w:t>
            </w:r>
          </w:p>
        </w:tc>
        <w:tc>
          <w:tcPr>
            <w:tcW w:w="47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河南省天成水利水电工程有限公司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71.89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</w:t>
            </w:r>
          </w:p>
        </w:tc>
      </w:tr>
    </w:tbl>
    <w:p>
      <w:pPr>
        <w:pStyle w:val="2"/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推荐的中标候选人详细评审得分</w:t>
      </w:r>
    </w:p>
    <w:tbl>
      <w:tblPr>
        <w:tblStyle w:val="11"/>
        <w:tblW w:w="9060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3679"/>
        <w:gridCol w:w="913"/>
        <w:gridCol w:w="951"/>
        <w:gridCol w:w="1"/>
        <w:gridCol w:w="962"/>
        <w:gridCol w:w="1"/>
        <w:gridCol w:w="988"/>
        <w:gridCol w:w="1"/>
        <w:gridCol w:w="10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2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第一中标候选人</w:t>
            </w:r>
          </w:p>
        </w:tc>
        <w:tc>
          <w:tcPr>
            <w:tcW w:w="4832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2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评审委员会成员评审内容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评委1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评委2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评委3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评委4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5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术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标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3"/>
                <w:szCs w:val="13"/>
                <w:lang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内容完整性和编制水平（0-1分）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3"/>
                <w:szCs w:val="13"/>
                <w:lang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施工方案和技术措施（1-2分）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3"/>
                <w:szCs w:val="13"/>
                <w:lang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质量管理体系与措施（1-2分）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4.安全管理体系与措施（1-2分）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5.环境保护管理体系与措施（1-2分）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6.工程进度计划与措施（0-1分）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7.拟投入资源配备计划（1-2分）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8.施工进度表或施工网络图（0-1分）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9.施工总平面布置图（0-1分）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10.节能减排、绿色施工（含扬尘治理）措施、工艺创新方面针对本工程有具体措施或企业自有创新技术（1-2分）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1.8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11.新工艺、新技术、新设备、新材料的采用程度，其在确保质量、降低成本、缩短工期、减轻劳动强度、提高工效等方面的作用（1-2分）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12.企业具备信息化管理平台，能够使工程管理者对现场实施监控和数据处理（1-2分）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1.7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1.7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2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15.0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15.7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16.2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15.0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14.7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2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技术标平均得分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15.32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商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务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标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 xml:space="preserve">1.总报价分（30分）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20.62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20.62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20.62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20.62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20.62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2.分部分项分（15分）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3.主要材料分（10分）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 xml:space="preserve">4.措施项目分（5分）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3.782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3.782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3.782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3.782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3.782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42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49.402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49.402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49.402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49.402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49.402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2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商务标得分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综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合(信用)标</w:t>
            </w:r>
          </w:p>
        </w:tc>
        <w:tc>
          <w:tcPr>
            <w:tcW w:w="3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1.项目班子配备  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5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2.企业综合信用 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3.项目经理业绩及信用  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2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4.服务承诺（含不拖欠农民工工资承诺、扬尘治理等内容）0-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6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7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6.5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42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17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18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17.5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2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综合(信用)标平均得分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17.70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42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最终得分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82.42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  <w:jc w:val="center"/>
        </w:trPr>
        <w:tc>
          <w:tcPr>
            <w:tcW w:w="9060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备注：</w:t>
            </w:r>
          </w:p>
          <w:p>
            <w:pPr>
              <w:widowControl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评标委员会完成技术标评分、综合（信用）标评分后，应分别从中去掉一个最高分和一个最低分，取平均值作为该投标人的技术标、综合（信用）标得分；投标人最终得分=技术标平均得分＋商务标得分＋综合（信用）标平均得分。计算分值均四舍五入保留两位小数。 评标委员会人数在5人以上时，去掉一个最高分和一个最低分取平均值；评标委员会人数在5人时，取所有评委评分的平均值。</w:t>
            </w:r>
          </w:p>
        </w:tc>
      </w:tr>
    </w:tbl>
    <w:p>
      <w:pPr>
        <w:widowControl/>
        <w:spacing w:before="226" w:line="540" w:lineRule="atLeast"/>
        <w:jc w:val="left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pacing w:val="15"/>
          <w:kern w:val="0"/>
          <w:sz w:val="24"/>
          <w:shd w:val="clear" w:color="auto" w:fill="FFFFFF"/>
          <w:lang w:bidi="ar"/>
        </w:rPr>
        <w:t> </w:t>
      </w:r>
    </w:p>
    <w:tbl>
      <w:tblPr>
        <w:tblStyle w:val="11"/>
        <w:tblW w:w="8960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3636"/>
        <w:gridCol w:w="904"/>
        <w:gridCol w:w="938"/>
        <w:gridCol w:w="1"/>
        <w:gridCol w:w="952"/>
        <w:gridCol w:w="2"/>
        <w:gridCol w:w="977"/>
        <w:gridCol w:w="10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41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第二中标候选人</w:t>
            </w:r>
          </w:p>
        </w:tc>
        <w:tc>
          <w:tcPr>
            <w:tcW w:w="478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驻马店市金乐市政工程有限公司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41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评审委员会成员评审内容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评委1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评委2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评委3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评委4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术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标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3"/>
                <w:szCs w:val="13"/>
                <w:lang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内容完整性和编制水平（0-1分）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3"/>
                <w:szCs w:val="13"/>
                <w:lang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施工方案和技术措施（1-2分）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3"/>
                <w:szCs w:val="13"/>
                <w:lang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质量管理体系与措施（1-2分）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4.安全管理体系与措施（1-2分）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5.环境保护管理体系与措施（1-2分）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6.工程进度计划与措施（0-1分）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7.拟投入资源配备计划（1-2分）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8.施工进度表或施工网络图（0-1分）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9.施工总平面布置图（0-1分）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10.节能减排、绿色施工（含扬尘治理）措施、工艺创新方面针对本工程有具体措施或企业自有创新技术（1-2分）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11.新工艺、新技术、新设备、新材料的采用程度，其在确保质量、降低成本、缩短工期、减轻劳动强度、提高工效等方面的作用（1-2分）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12.企业具备信息化管理平台，能够使工程管理者对现场实施监控和数据处理（1-2分）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41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16.0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13.3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15.8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14.1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14.1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41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技术标平均得分</w:t>
            </w:r>
          </w:p>
        </w:tc>
        <w:tc>
          <w:tcPr>
            <w:tcW w:w="47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14.66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商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务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标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 xml:space="preserve">1.总报价分（30分） 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20.04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20.04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20.04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20.04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20.04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2.分部分项分（15分）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3.主要材料分（10分）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 xml:space="preserve">4.措施项目分（5分） 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3.006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3.006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3.006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3.006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3.006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1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48.046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48.046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48.046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48.046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48.046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41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商务标得分</w:t>
            </w:r>
          </w:p>
        </w:tc>
        <w:tc>
          <w:tcPr>
            <w:tcW w:w="47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48.05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5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综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合(信用)标</w:t>
            </w: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1.项目班子配备  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5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2.企业综合信用 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3.项目经理业绩及信用  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5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4.服务承诺（含不拖欠农民工工资承诺、扬尘治理等内容）0-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5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6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41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11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12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41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综合(信用)标平均得分</w:t>
            </w:r>
          </w:p>
        </w:tc>
        <w:tc>
          <w:tcPr>
            <w:tcW w:w="47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11.80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418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最终得分</w:t>
            </w:r>
          </w:p>
        </w:tc>
        <w:tc>
          <w:tcPr>
            <w:tcW w:w="47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74.51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  <w:jc w:val="center"/>
        </w:trPr>
        <w:tc>
          <w:tcPr>
            <w:tcW w:w="8960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备注：</w:t>
            </w:r>
          </w:p>
          <w:p>
            <w:pPr>
              <w:widowControl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评标委员会完成技术标评分、综合（信用）标评分后，应分别从中去掉一个最高分和一个最低分，取平均值作为该投标人的技术标、综合（信用）标得分；投标人最终得分=技术标平均得分＋商务标得分＋综合（信用）标平均得分。计算分值均四舍五入保留两位小数。 评标委员会人数在5人以上时，去掉一个最高分和一个最低分取平均值；评标委员会人数在5人时，取所有评委评分的平均值。</w:t>
            </w:r>
          </w:p>
        </w:tc>
      </w:tr>
    </w:tbl>
    <w:p>
      <w:pPr>
        <w:widowControl/>
        <w:spacing w:before="226" w:line="540" w:lineRule="atLeast"/>
        <w:jc w:val="left"/>
        <w:rPr>
          <w:rFonts w:hint="eastAsia" w:asciiTheme="minorEastAsia" w:hAnsiTheme="minorEastAsia" w:eastAsiaTheme="minorEastAsia" w:cstheme="minorEastAsia"/>
        </w:rPr>
      </w:pPr>
    </w:p>
    <w:tbl>
      <w:tblPr>
        <w:tblStyle w:val="11"/>
        <w:tblW w:w="9120" w:type="dxa"/>
        <w:jc w:val="center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3"/>
        <w:gridCol w:w="3702"/>
        <w:gridCol w:w="919"/>
        <w:gridCol w:w="957"/>
        <w:gridCol w:w="970"/>
        <w:gridCol w:w="995"/>
        <w:gridCol w:w="1"/>
        <w:gridCol w:w="10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42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第三中标候选人</w:t>
            </w:r>
          </w:p>
        </w:tc>
        <w:tc>
          <w:tcPr>
            <w:tcW w:w="486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河南省天成水利水电工程有限公司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  <w:jc w:val="center"/>
        </w:trPr>
        <w:tc>
          <w:tcPr>
            <w:tcW w:w="42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评审委员会成员评审内容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评委1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评委2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评委3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评委4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5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技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术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标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3"/>
                <w:szCs w:val="13"/>
                <w:lang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内容完整性和编制水平（0-1分）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3"/>
                <w:szCs w:val="13"/>
                <w:lang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施工方案和技术措施（1-2分）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3"/>
                <w:szCs w:val="13"/>
                <w:lang w:bidi="ar"/>
              </w:rPr>
              <w:t>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质量管理体系与措施（1-2分）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4.安全管理体系与措施（1-2分）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5.环境保护管理体系与措施（1-2分）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6.工程进度计划与措施（0-1分）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7.拟投入资源配备计划（1-2分）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8.施工进度表或施工网络图（0-1分）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0.8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9.施工总平面布置图（0-1分）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0.7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10.节能减排、绿色施工（含扬尘治理）措施、工艺创新方面针对本工程有具体措施或企业自有创新技术（1-2分）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1.3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11.新工艺、新技术、新设备、新材料的采用程度，其在确保质量、降低成本、缩短工期、减轻劳动强度、提高工效等方面的作用（1-2分）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12.企业具备信息化管理平台，能够使工程管理者对现场实施监控和数据处理（1-2分）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1.4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42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14.7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13.6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15.9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14.3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14.3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42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技术标平均得分</w:t>
            </w:r>
          </w:p>
        </w:tc>
        <w:tc>
          <w:tcPr>
            <w:tcW w:w="48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14.56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5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商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务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标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 xml:space="preserve">1.总报价分（30分） 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19.72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19.72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19.72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19.72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19.72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2.分部分项分（15分）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14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3.主要材料分（10分）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 xml:space="preserve">4.措施项目分（5分） 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2.212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2.212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2.212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2.212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2.212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  <w:jc w:val="center"/>
        </w:trPr>
        <w:tc>
          <w:tcPr>
            <w:tcW w:w="42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44.932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44.932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44.932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44.932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44.932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42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商务标得分</w:t>
            </w:r>
          </w:p>
        </w:tc>
        <w:tc>
          <w:tcPr>
            <w:tcW w:w="48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44.93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5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综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合(信用)标</w:t>
            </w: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1.项目班子配备  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2.企业综合信用 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3.项目经理业绩及信用  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  <w:jc w:val="center"/>
        </w:trPr>
        <w:tc>
          <w:tcPr>
            <w:tcW w:w="5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4.服务承诺（含不拖欠农民工工资承诺、扬尘治理等内容）0-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分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6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42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小计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12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  <w:jc w:val="center"/>
        </w:trPr>
        <w:tc>
          <w:tcPr>
            <w:tcW w:w="42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综合(信用)标平均得分</w:t>
            </w:r>
          </w:p>
        </w:tc>
        <w:tc>
          <w:tcPr>
            <w:tcW w:w="48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12.40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  <w:jc w:val="center"/>
        </w:trPr>
        <w:tc>
          <w:tcPr>
            <w:tcW w:w="42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最终得分</w:t>
            </w:r>
          </w:p>
        </w:tc>
        <w:tc>
          <w:tcPr>
            <w:tcW w:w="48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2"/>
                <w:lang w:val="en-US" w:eastAsia="zh-CN"/>
              </w:rPr>
              <w:t>71.89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912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000000"/>
                <w:kern w:val="0"/>
                <w:sz w:val="22"/>
                <w:szCs w:val="22"/>
                <w:lang w:bidi="ar"/>
              </w:rPr>
              <w:t>备注：</w:t>
            </w:r>
          </w:p>
          <w:p>
            <w:pPr>
              <w:widowControl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2"/>
                <w:szCs w:val="22"/>
                <w:lang w:bidi="ar"/>
              </w:rPr>
              <w:t>评标委员会完成技术标评分、综合（信用）标评分后，应分别从中去掉一个最高分和一个最低分，取平均值作为该投标人的技术标、综合（信用）标得分；投标人最终得分=技术标平均得分＋商务标得分＋综合（信用）标平均得分。计算分值均四舍五入保留两位小数。 评标委员会人数在5人以上时，去掉一个最高分和一个最低分取平均值；评标委员会人数在5人时，取所有评委评分的平均值。</w:t>
            </w:r>
          </w:p>
        </w:tc>
      </w:tr>
    </w:tbl>
    <w:p>
      <w:pPr>
        <w:spacing w:line="312" w:lineRule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七、推荐的中标候选人情况</w:t>
      </w:r>
    </w:p>
    <w:p>
      <w:pPr>
        <w:spacing w:line="312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（一）推荐的中标候选人名单：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b/>
          <w:bCs/>
          <w:sz w:val="24"/>
          <w:szCs w:val="24"/>
          <w:lang w:val="zh-CN"/>
        </w:rPr>
      </w:pPr>
      <w:r>
        <w:rPr>
          <w:rFonts w:hint="eastAsia" w:ascii="宋体" w:hAnsi="宋体"/>
          <w:b/>
          <w:bCs/>
          <w:sz w:val="24"/>
          <w:szCs w:val="24"/>
          <w:lang w:val="zh-CN"/>
        </w:rPr>
        <w:t>第一中标候选人：</w:t>
      </w:r>
      <w:r>
        <w:rPr>
          <w:rFonts w:hint="eastAsia" w:ascii="宋体" w:hAnsi="宋体"/>
          <w:b/>
          <w:bCs/>
          <w:sz w:val="24"/>
          <w:szCs w:val="24"/>
        </w:rPr>
        <w:t>禹州市市政工程</w:t>
      </w:r>
      <w:r>
        <w:rPr>
          <w:rFonts w:hint="eastAsia" w:ascii="宋体" w:hAnsi="宋体"/>
          <w:b/>
          <w:bCs/>
          <w:sz w:val="24"/>
          <w:szCs w:val="24"/>
          <w:lang w:val="zh-CN"/>
        </w:rPr>
        <w:t xml:space="preserve">有限公司 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投标报价：</w:t>
      </w:r>
      <w:r>
        <w:rPr>
          <w:rFonts w:hint="default" w:ascii="宋体" w:hAnsi="宋体"/>
          <w:sz w:val="24"/>
          <w:szCs w:val="24"/>
        </w:rPr>
        <w:t>856672.57</w:t>
      </w:r>
      <w:r>
        <w:rPr>
          <w:rFonts w:hint="eastAsia" w:ascii="宋体" w:hAnsi="宋体"/>
          <w:sz w:val="24"/>
          <w:szCs w:val="24"/>
        </w:rPr>
        <w:t xml:space="preserve">元   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大写：捌拾伍万陆仟陆佰柒拾贰元伍角柒分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   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工期：</w:t>
      </w:r>
      <w:r>
        <w:rPr>
          <w:rFonts w:hint="eastAsia" w:ascii="宋体" w:hAnsi="宋体"/>
          <w:sz w:val="24"/>
          <w:szCs w:val="24"/>
          <w:lang w:val="en-US" w:eastAsia="zh-CN"/>
        </w:rPr>
        <w:t>60</w:t>
      </w:r>
      <w:r>
        <w:rPr>
          <w:rFonts w:hint="eastAsia" w:ascii="宋体" w:hAnsi="宋体"/>
          <w:sz w:val="24"/>
          <w:szCs w:val="24"/>
        </w:rPr>
        <w:t>日历天      质量标准：合格</w:t>
      </w:r>
      <w:r>
        <w:rPr>
          <w:rFonts w:hint="eastAsia" w:ascii="宋体" w:hAnsi="宋体"/>
          <w:sz w:val="24"/>
        </w:rPr>
        <w:t>（符合国家现行的验收规范和标准）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项目经理：孙素红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证书名称：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市政公用工程二级建造师    </w:t>
      </w:r>
      <w:r>
        <w:rPr>
          <w:rFonts w:hint="eastAsia" w:ascii="宋体" w:hAnsi="宋体"/>
          <w:sz w:val="24"/>
          <w:szCs w:val="24"/>
        </w:rPr>
        <w:t>编号：豫</w:t>
      </w:r>
      <w:r>
        <w:rPr>
          <w:rFonts w:hint="default" w:ascii="宋体" w:hAnsi="宋体"/>
          <w:sz w:val="24"/>
          <w:szCs w:val="24"/>
        </w:rPr>
        <w:t>241121231718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企业资质：市政公用工程施工总承包贰级，满足招标文件要求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zh-CN"/>
        </w:rPr>
        <w:t>投标文件中填报的单位项目业绩名称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  <w:lang w:val="zh-CN"/>
        </w:rPr>
      </w:pPr>
      <w:r>
        <w:rPr>
          <w:rFonts w:hint="eastAsia" w:ascii="宋体" w:hAnsi="宋体"/>
          <w:sz w:val="24"/>
          <w:szCs w:val="24"/>
          <w:lang w:val="zh-CN"/>
        </w:rPr>
        <w:t>业绩一名称：</w:t>
      </w:r>
      <w:r>
        <w:rPr>
          <w:rFonts w:hint="eastAsia" w:ascii="宋体" w:hAnsi="宋体"/>
          <w:sz w:val="24"/>
          <w:szCs w:val="24"/>
        </w:rPr>
        <w:t>禹州市颍河生态长廊二坝至吴湾桥滨水步道一标段工程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zh-CN"/>
        </w:rPr>
        <w:t>投标文件中填报的</w:t>
      </w:r>
      <w:r>
        <w:rPr>
          <w:rFonts w:hint="eastAsia" w:ascii="宋体" w:hAnsi="宋体"/>
          <w:sz w:val="24"/>
          <w:szCs w:val="24"/>
        </w:rPr>
        <w:t>项目经理</w:t>
      </w:r>
      <w:r>
        <w:rPr>
          <w:rFonts w:hint="eastAsia" w:ascii="宋体" w:hAnsi="宋体"/>
          <w:sz w:val="24"/>
          <w:szCs w:val="24"/>
          <w:lang w:val="zh-CN"/>
        </w:rPr>
        <w:t>业绩名称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  <w:lang w:val="zh-CN"/>
        </w:rPr>
      </w:pPr>
      <w:r>
        <w:rPr>
          <w:rFonts w:hint="eastAsia" w:ascii="宋体" w:hAnsi="宋体"/>
          <w:sz w:val="24"/>
          <w:szCs w:val="24"/>
          <w:lang w:val="zh-CN"/>
        </w:rPr>
        <w:t>业绩一名称：</w:t>
      </w:r>
      <w:r>
        <w:rPr>
          <w:rFonts w:hint="eastAsia" w:ascii="宋体" w:hAnsi="宋体"/>
          <w:sz w:val="24"/>
          <w:szCs w:val="24"/>
        </w:rPr>
        <w:t>禹州市颍河生态长廊二坝至吴湾桥三地块景观桥工程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b/>
          <w:bCs/>
          <w:sz w:val="24"/>
          <w:szCs w:val="24"/>
          <w:lang w:val="zh-CN"/>
        </w:rPr>
      </w:pPr>
      <w:r>
        <w:rPr>
          <w:rFonts w:hint="eastAsia" w:ascii="宋体" w:hAnsi="宋体"/>
          <w:b/>
          <w:bCs/>
          <w:sz w:val="24"/>
          <w:szCs w:val="24"/>
          <w:lang w:val="zh-CN"/>
        </w:rPr>
        <w:t>第</w:t>
      </w:r>
      <w:r>
        <w:rPr>
          <w:rFonts w:hint="eastAsia" w:ascii="宋体" w:hAnsi="宋体"/>
          <w:b/>
          <w:bCs/>
          <w:sz w:val="24"/>
          <w:szCs w:val="24"/>
        </w:rPr>
        <w:t>二</w:t>
      </w:r>
      <w:r>
        <w:rPr>
          <w:rFonts w:hint="eastAsia" w:ascii="宋体" w:hAnsi="宋体"/>
          <w:b/>
          <w:bCs/>
          <w:sz w:val="24"/>
          <w:szCs w:val="24"/>
          <w:lang w:val="zh-CN"/>
        </w:rPr>
        <w:t>中标候选人：</w:t>
      </w:r>
      <w:r>
        <w:rPr>
          <w:rFonts w:hint="eastAsia" w:ascii="宋体" w:hAnsi="宋体"/>
          <w:b/>
          <w:bCs/>
          <w:sz w:val="24"/>
          <w:szCs w:val="24"/>
        </w:rPr>
        <w:t>驻马店市金乐市政工程有限公司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投标报价：</w:t>
      </w:r>
      <w:r>
        <w:rPr>
          <w:rFonts w:hint="default" w:ascii="宋体" w:hAnsi="宋体"/>
          <w:sz w:val="24"/>
          <w:szCs w:val="24"/>
        </w:rPr>
        <w:t>857080.91</w:t>
      </w:r>
      <w:r>
        <w:rPr>
          <w:rFonts w:hint="eastAsia" w:ascii="宋体" w:hAnsi="宋体"/>
          <w:sz w:val="24"/>
          <w:szCs w:val="24"/>
        </w:rPr>
        <w:t xml:space="preserve">元   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大写：捌拾伍万柒仟零捌拾元玖角壹分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   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工期：</w:t>
      </w:r>
      <w:r>
        <w:rPr>
          <w:rFonts w:hint="eastAsia" w:ascii="宋体" w:hAnsi="宋体"/>
          <w:sz w:val="24"/>
          <w:szCs w:val="24"/>
          <w:lang w:val="en-US" w:eastAsia="zh-CN"/>
        </w:rPr>
        <w:t>60</w:t>
      </w:r>
      <w:r>
        <w:rPr>
          <w:rFonts w:hint="eastAsia" w:ascii="宋体" w:hAnsi="宋体"/>
          <w:sz w:val="24"/>
          <w:szCs w:val="24"/>
        </w:rPr>
        <w:t>日历天      质量标准：合格</w:t>
      </w:r>
      <w:r>
        <w:rPr>
          <w:rFonts w:hint="eastAsia" w:ascii="宋体" w:hAnsi="宋体"/>
          <w:sz w:val="24"/>
        </w:rPr>
        <w:t>（符合国家现行的验收规范和标准）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项目经理：曹名威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证书名称：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市政公用工程二级建造师     </w:t>
      </w:r>
      <w:r>
        <w:rPr>
          <w:rFonts w:hint="eastAsia" w:ascii="宋体" w:hAnsi="宋体"/>
          <w:sz w:val="24"/>
          <w:szCs w:val="24"/>
        </w:rPr>
        <w:t xml:space="preserve"> 编号：豫</w:t>
      </w:r>
      <w:r>
        <w:rPr>
          <w:rFonts w:hint="default" w:ascii="宋体" w:hAnsi="宋体"/>
          <w:sz w:val="24"/>
          <w:szCs w:val="24"/>
        </w:rPr>
        <w:t>241131336811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企业资质：市政公用工程施工总承包贰级，满足招标文件要求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zh-CN"/>
        </w:rPr>
        <w:t>投标文件中填报的单位项目业绩名称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lang w:val="en-US" w:eastAsia="zh-CN"/>
        </w:rPr>
        <w:t>无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zh-CN"/>
        </w:rPr>
        <w:t>投标文件中填报的</w:t>
      </w:r>
      <w:r>
        <w:rPr>
          <w:rFonts w:hint="eastAsia" w:ascii="宋体" w:hAnsi="宋体"/>
          <w:sz w:val="24"/>
          <w:szCs w:val="24"/>
        </w:rPr>
        <w:t>项目经理</w:t>
      </w:r>
      <w:r>
        <w:rPr>
          <w:rFonts w:hint="eastAsia" w:ascii="宋体" w:hAnsi="宋体"/>
          <w:sz w:val="24"/>
          <w:szCs w:val="24"/>
          <w:lang w:val="zh-CN"/>
        </w:rPr>
        <w:t>业绩名称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lang w:val="en-US" w:eastAsia="zh-CN"/>
        </w:rPr>
        <w:t>无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b/>
          <w:bCs/>
          <w:sz w:val="24"/>
          <w:szCs w:val="24"/>
          <w:lang w:val="zh-CN"/>
        </w:rPr>
      </w:pPr>
      <w:r>
        <w:rPr>
          <w:rFonts w:hint="eastAsia" w:ascii="宋体" w:hAnsi="宋体"/>
          <w:b/>
          <w:bCs/>
          <w:sz w:val="24"/>
          <w:szCs w:val="24"/>
          <w:lang w:val="zh-CN"/>
        </w:rPr>
        <w:t>第</w:t>
      </w:r>
      <w:r>
        <w:rPr>
          <w:rFonts w:hint="eastAsia" w:ascii="宋体" w:hAnsi="宋体"/>
          <w:b/>
          <w:bCs/>
          <w:sz w:val="24"/>
          <w:szCs w:val="24"/>
        </w:rPr>
        <w:t>三</w:t>
      </w:r>
      <w:r>
        <w:rPr>
          <w:rFonts w:hint="eastAsia" w:ascii="宋体" w:hAnsi="宋体"/>
          <w:b/>
          <w:bCs/>
          <w:sz w:val="24"/>
          <w:szCs w:val="24"/>
          <w:lang w:val="zh-CN"/>
        </w:rPr>
        <w:t>中标候选人：</w:t>
      </w:r>
      <w:r>
        <w:rPr>
          <w:rFonts w:hint="eastAsia" w:ascii="宋体" w:hAnsi="宋体"/>
          <w:b/>
          <w:bCs/>
          <w:sz w:val="24"/>
          <w:szCs w:val="24"/>
        </w:rPr>
        <w:t>河南省天成水利水电工程有限公司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投标报价：</w:t>
      </w:r>
      <w:r>
        <w:rPr>
          <w:rFonts w:hint="default" w:ascii="宋体" w:hAnsi="宋体"/>
          <w:sz w:val="24"/>
          <w:szCs w:val="24"/>
        </w:rPr>
        <w:t>859283.61</w:t>
      </w:r>
      <w:r>
        <w:rPr>
          <w:rFonts w:hint="eastAsia" w:ascii="宋体" w:hAnsi="宋体"/>
          <w:sz w:val="24"/>
          <w:szCs w:val="24"/>
        </w:rPr>
        <w:t xml:space="preserve">元   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大写：捌拾伍万玖仟贰佰捌拾叁元陆角壹分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   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工期：</w:t>
      </w:r>
      <w:r>
        <w:rPr>
          <w:rFonts w:hint="eastAsia" w:ascii="宋体" w:hAnsi="宋体"/>
          <w:sz w:val="24"/>
          <w:szCs w:val="24"/>
          <w:lang w:val="en-US" w:eastAsia="zh-CN"/>
        </w:rPr>
        <w:t>60</w:t>
      </w:r>
      <w:r>
        <w:rPr>
          <w:rFonts w:hint="eastAsia" w:ascii="宋体" w:hAnsi="宋体"/>
          <w:sz w:val="24"/>
          <w:szCs w:val="24"/>
        </w:rPr>
        <w:t>日历天      质量标准：合格</w:t>
      </w:r>
      <w:r>
        <w:rPr>
          <w:rFonts w:hint="eastAsia" w:ascii="宋体" w:hAnsi="宋体"/>
          <w:sz w:val="24"/>
        </w:rPr>
        <w:t>（符合国家现行的验收规范和标准）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项目经理：任益民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证书名称：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市政公用工程二级建造师     </w:t>
      </w:r>
      <w:r>
        <w:rPr>
          <w:rFonts w:hint="eastAsia" w:ascii="宋体" w:hAnsi="宋体"/>
          <w:sz w:val="24"/>
          <w:szCs w:val="24"/>
        </w:rPr>
        <w:t xml:space="preserve"> 编号：豫</w:t>
      </w:r>
      <w:r>
        <w:rPr>
          <w:rFonts w:hint="default" w:ascii="宋体" w:hAnsi="宋体"/>
          <w:sz w:val="24"/>
          <w:szCs w:val="24"/>
        </w:rPr>
        <w:t>241121229330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  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企业资质：市政公用工程施工总承包叁级，满足招标文件要求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zh-CN"/>
        </w:rPr>
        <w:t>投标文件中填报的单位项目业绩名称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lang w:val="en-US" w:eastAsia="zh-CN"/>
        </w:rPr>
        <w:t>无</w:t>
      </w:r>
    </w:p>
    <w:p>
      <w:pPr>
        <w:autoSpaceDE w:val="0"/>
        <w:autoSpaceDN w:val="0"/>
        <w:adjustRightInd w:val="0"/>
        <w:spacing w:line="360" w:lineRule="auto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zh-CN"/>
        </w:rPr>
        <w:t>投标文件中填报的</w:t>
      </w:r>
      <w:r>
        <w:rPr>
          <w:rFonts w:hint="eastAsia" w:ascii="宋体" w:hAnsi="宋体"/>
          <w:sz w:val="24"/>
          <w:szCs w:val="24"/>
        </w:rPr>
        <w:t>项目经理</w:t>
      </w:r>
      <w:r>
        <w:rPr>
          <w:rFonts w:hint="eastAsia" w:ascii="宋体" w:hAnsi="宋体"/>
          <w:sz w:val="24"/>
          <w:szCs w:val="24"/>
          <w:lang w:val="zh-CN"/>
        </w:rPr>
        <w:t>业绩名称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宋体" w:hAnsi="宋体"/>
          <w:sz w:val="24"/>
          <w:szCs w:val="24"/>
          <w:lang w:val="en-US" w:eastAsia="zh-CN"/>
        </w:rPr>
        <w:t>无</w:t>
      </w:r>
    </w:p>
    <w:p>
      <w:pPr>
        <w:spacing w:line="312" w:lineRule="auto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八、澄清、说明、补正事项纪要：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无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九、公示期：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日--201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16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日 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b/>
          <w:bCs/>
          <w:sz w:val="28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32"/>
        </w:rPr>
        <w:t>十、联系方式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>招标人：禹州市住房和城乡建设局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>地 址：禹州市禹王大道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>联系人： 赵女士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>联系电话：0374-8113131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>招标代理机构：中建山河建设管理</w:t>
      </w:r>
      <w:r>
        <w:rPr>
          <w:rFonts w:hint="eastAsia" w:asciiTheme="minorEastAsia" w:hAnsiTheme="minorEastAsia" w:cstheme="minorEastAsia"/>
          <w:sz w:val="24"/>
          <w:szCs w:val="28"/>
          <w:lang w:val="en-US" w:eastAsia="zh-CN"/>
        </w:rPr>
        <w:t>集团</w:t>
      </w:r>
      <w:r>
        <w:rPr>
          <w:rFonts w:hint="eastAsia" w:asciiTheme="minorEastAsia" w:hAnsiTheme="minorEastAsia" w:eastAsiaTheme="minorEastAsia" w:cstheme="minorEastAsia"/>
          <w:sz w:val="24"/>
          <w:szCs w:val="28"/>
        </w:rPr>
        <w:t>有限公司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>联系人：郑先生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>联系电话：13569917698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>监督单位：禹州市建设工程招标投标管理办公室</w:t>
      </w:r>
    </w:p>
    <w:p>
      <w:pPr>
        <w:pStyle w:val="2"/>
        <w:ind w:firstLine="0" w:firstLineChars="0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>联系电话：0374-8111255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24"/>
          <w:szCs w:val="28"/>
        </w:rPr>
      </w:pPr>
      <w:r>
        <w:rPr>
          <w:rFonts w:hint="eastAsia" w:asciiTheme="minorEastAsia" w:hAnsiTheme="minorEastAsia" w:eastAsiaTheme="minorEastAsia" w:cstheme="minorEastAsia"/>
          <w:sz w:val="24"/>
          <w:szCs w:val="28"/>
        </w:rPr>
        <w:t>201</w:t>
      </w:r>
      <w:r>
        <w:rPr>
          <w:rFonts w:hint="eastAsia" w:asciiTheme="minorEastAsia" w:hAnsiTheme="minorEastAsia" w:eastAsiaTheme="minorEastAsia" w:cstheme="minorEastAsia"/>
          <w:sz w:val="24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8"/>
        </w:rPr>
        <w:t>年</w:t>
      </w:r>
      <w:r>
        <w:rPr>
          <w:rFonts w:hint="eastAsia" w:asciiTheme="minorEastAsia" w:hAnsiTheme="minorEastAsia" w:cstheme="minorEastAsia"/>
          <w:sz w:val="24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8"/>
        </w:rPr>
        <w:t>月</w:t>
      </w:r>
      <w:r>
        <w:rPr>
          <w:rFonts w:hint="eastAsia" w:asciiTheme="minorEastAsia" w:hAnsiTheme="minorEastAsia" w:cstheme="minorEastAsia"/>
          <w:sz w:val="24"/>
          <w:szCs w:val="28"/>
          <w:lang w:val="en-US" w:eastAsia="zh-CN"/>
        </w:rPr>
        <w:t>12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8"/>
        </w:rPr>
        <w:t xml:space="preserve">日 </w:t>
      </w:r>
    </w:p>
    <w:p>
      <w:pPr>
        <w:rPr>
          <w:rFonts w:hint="eastAsia" w:asciiTheme="minorEastAsia" w:hAnsiTheme="minorEastAsia" w:eastAsiaTheme="minorEastAsia" w:cstheme="minorEastAsia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3QW1FLgBAABXAwAADgAAAAAAAAABACAAAAAeAQAAZHJzL2Uyb0RvYy54bWxQSwUGAAAAAAYABgBZ&#10;AQAASA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D4BB"/>
    <w:multiLevelType w:val="singleLevel"/>
    <w:tmpl w:val="3A2CD4B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A78E9"/>
    <w:rsid w:val="00000A4E"/>
    <w:rsid w:val="00034F1C"/>
    <w:rsid w:val="00043AEF"/>
    <w:rsid w:val="0004416B"/>
    <w:rsid w:val="000568C7"/>
    <w:rsid w:val="00093B0F"/>
    <w:rsid w:val="000B4625"/>
    <w:rsid w:val="000C0D39"/>
    <w:rsid w:val="000D341E"/>
    <w:rsid w:val="00107329"/>
    <w:rsid w:val="00112DCA"/>
    <w:rsid w:val="0015729D"/>
    <w:rsid w:val="00164317"/>
    <w:rsid w:val="00184BCA"/>
    <w:rsid w:val="001853C7"/>
    <w:rsid w:val="001E5347"/>
    <w:rsid w:val="001E7940"/>
    <w:rsid w:val="00222473"/>
    <w:rsid w:val="00226988"/>
    <w:rsid w:val="00237CD0"/>
    <w:rsid w:val="0026182F"/>
    <w:rsid w:val="002A3361"/>
    <w:rsid w:val="002D44AC"/>
    <w:rsid w:val="002F26A5"/>
    <w:rsid w:val="002F6C36"/>
    <w:rsid w:val="00307EE3"/>
    <w:rsid w:val="00310B8F"/>
    <w:rsid w:val="00311C46"/>
    <w:rsid w:val="004130F0"/>
    <w:rsid w:val="00415CA3"/>
    <w:rsid w:val="00427859"/>
    <w:rsid w:val="004656FC"/>
    <w:rsid w:val="00533BFF"/>
    <w:rsid w:val="0053783C"/>
    <w:rsid w:val="00542AAE"/>
    <w:rsid w:val="005A51BE"/>
    <w:rsid w:val="005A5414"/>
    <w:rsid w:val="005B60F6"/>
    <w:rsid w:val="005C66F2"/>
    <w:rsid w:val="005C7DD3"/>
    <w:rsid w:val="00620204"/>
    <w:rsid w:val="0062262D"/>
    <w:rsid w:val="006472EC"/>
    <w:rsid w:val="006522B4"/>
    <w:rsid w:val="00693060"/>
    <w:rsid w:val="006A1D3F"/>
    <w:rsid w:val="006B3D67"/>
    <w:rsid w:val="006B6BB2"/>
    <w:rsid w:val="006D4F54"/>
    <w:rsid w:val="006E477D"/>
    <w:rsid w:val="006F1D2C"/>
    <w:rsid w:val="006F596B"/>
    <w:rsid w:val="00775B43"/>
    <w:rsid w:val="007B4ACF"/>
    <w:rsid w:val="007C6475"/>
    <w:rsid w:val="007D389C"/>
    <w:rsid w:val="007E0F05"/>
    <w:rsid w:val="00807B6F"/>
    <w:rsid w:val="0082669A"/>
    <w:rsid w:val="00863FF3"/>
    <w:rsid w:val="00887EAE"/>
    <w:rsid w:val="008A4D43"/>
    <w:rsid w:val="008C277B"/>
    <w:rsid w:val="008F1471"/>
    <w:rsid w:val="0090379B"/>
    <w:rsid w:val="009102EF"/>
    <w:rsid w:val="00916CC7"/>
    <w:rsid w:val="009251E3"/>
    <w:rsid w:val="009D545E"/>
    <w:rsid w:val="009E6615"/>
    <w:rsid w:val="00A02697"/>
    <w:rsid w:val="00A10D14"/>
    <w:rsid w:val="00A1609D"/>
    <w:rsid w:val="00A6224F"/>
    <w:rsid w:val="00A732EA"/>
    <w:rsid w:val="00A83FBD"/>
    <w:rsid w:val="00AA6D41"/>
    <w:rsid w:val="00AA6D78"/>
    <w:rsid w:val="00AB6180"/>
    <w:rsid w:val="00AD6D42"/>
    <w:rsid w:val="00B20B43"/>
    <w:rsid w:val="00B55613"/>
    <w:rsid w:val="00B55E9B"/>
    <w:rsid w:val="00B64E9B"/>
    <w:rsid w:val="00B7387B"/>
    <w:rsid w:val="00B81D24"/>
    <w:rsid w:val="00BA0D36"/>
    <w:rsid w:val="00BB7D48"/>
    <w:rsid w:val="00BE29F1"/>
    <w:rsid w:val="00BF4573"/>
    <w:rsid w:val="00C01B00"/>
    <w:rsid w:val="00C51DAD"/>
    <w:rsid w:val="00C62A32"/>
    <w:rsid w:val="00C72238"/>
    <w:rsid w:val="00C94DEB"/>
    <w:rsid w:val="00CB2570"/>
    <w:rsid w:val="00CE5A65"/>
    <w:rsid w:val="00D01872"/>
    <w:rsid w:val="00D1087A"/>
    <w:rsid w:val="00D3263F"/>
    <w:rsid w:val="00D32E5B"/>
    <w:rsid w:val="00D40167"/>
    <w:rsid w:val="00D67A00"/>
    <w:rsid w:val="00D801C1"/>
    <w:rsid w:val="00D95138"/>
    <w:rsid w:val="00DE499D"/>
    <w:rsid w:val="00E2018A"/>
    <w:rsid w:val="00E52515"/>
    <w:rsid w:val="00E53CFF"/>
    <w:rsid w:val="00E671AA"/>
    <w:rsid w:val="00E70A54"/>
    <w:rsid w:val="00EF10CB"/>
    <w:rsid w:val="00F04557"/>
    <w:rsid w:val="00F357A1"/>
    <w:rsid w:val="00F45688"/>
    <w:rsid w:val="00F53367"/>
    <w:rsid w:val="00F56103"/>
    <w:rsid w:val="00F5641A"/>
    <w:rsid w:val="00F638BD"/>
    <w:rsid w:val="00F650EF"/>
    <w:rsid w:val="00F737B2"/>
    <w:rsid w:val="00F91BFF"/>
    <w:rsid w:val="00FA78E9"/>
    <w:rsid w:val="00FE6647"/>
    <w:rsid w:val="02445F83"/>
    <w:rsid w:val="05FC53F7"/>
    <w:rsid w:val="085A7F9B"/>
    <w:rsid w:val="08E952B3"/>
    <w:rsid w:val="08F8311A"/>
    <w:rsid w:val="0A4B65E1"/>
    <w:rsid w:val="0B132262"/>
    <w:rsid w:val="0B21702B"/>
    <w:rsid w:val="0BE1175F"/>
    <w:rsid w:val="0CF11A9A"/>
    <w:rsid w:val="0E8A74ED"/>
    <w:rsid w:val="11257C65"/>
    <w:rsid w:val="14F62D1C"/>
    <w:rsid w:val="15526CEE"/>
    <w:rsid w:val="16E20563"/>
    <w:rsid w:val="17285608"/>
    <w:rsid w:val="17FD074D"/>
    <w:rsid w:val="19481A74"/>
    <w:rsid w:val="19832073"/>
    <w:rsid w:val="1A1C1B58"/>
    <w:rsid w:val="1A305FEF"/>
    <w:rsid w:val="1C6B51B5"/>
    <w:rsid w:val="1C803D8C"/>
    <w:rsid w:val="1D8F0F2B"/>
    <w:rsid w:val="1DA013C1"/>
    <w:rsid w:val="1F590438"/>
    <w:rsid w:val="2196195D"/>
    <w:rsid w:val="258B3C42"/>
    <w:rsid w:val="25C15835"/>
    <w:rsid w:val="26C74B90"/>
    <w:rsid w:val="278748CC"/>
    <w:rsid w:val="2ADA2D0B"/>
    <w:rsid w:val="2AF94151"/>
    <w:rsid w:val="2E425DA9"/>
    <w:rsid w:val="2E757591"/>
    <w:rsid w:val="2F416012"/>
    <w:rsid w:val="2F543520"/>
    <w:rsid w:val="31B21974"/>
    <w:rsid w:val="32B32042"/>
    <w:rsid w:val="38746FFA"/>
    <w:rsid w:val="39093D56"/>
    <w:rsid w:val="393351BD"/>
    <w:rsid w:val="3A150970"/>
    <w:rsid w:val="3B464C7D"/>
    <w:rsid w:val="3C521781"/>
    <w:rsid w:val="3D990510"/>
    <w:rsid w:val="3DA17543"/>
    <w:rsid w:val="3E2037D6"/>
    <w:rsid w:val="3E316BB2"/>
    <w:rsid w:val="3F097A5D"/>
    <w:rsid w:val="41541887"/>
    <w:rsid w:val="44273DE3"/>
    <w:rsid w:val="449B5607"/>
    <w:rsid w:val="471248DF"/>
    <w:rsid w:val="4868677E"/>
    <w:rsid w:val="49434F56"/>
    <w:rsid w:val="4BA2730E"/>
    <w:rsid w:val="4CFA17EB"/>
    <w:rsid w:val="4D28524C"/>
    <w:rsid w:val="4D9958FB"/>
    <w:rsid w:val="4DF658F8"/>
    <w:rsid w:val="4E454F55"/>
    <w:rsid w:val="503448B0"/>
    <w:rsid w:val="54C27AFB"/>
    <w:rsid w:val="55AA6E37"/>
    <w:rsid w:val="5722266E"/>
    <w:rsid w:val="57C240B1"/>
    <w:rsid w:val="5A994E7F"/>
    <w:rsid w:val="5D0A3A16"/>
    <w:rsid w:val="5E7F5DCA"/>
    <w:rsid w:val="5F170F9C"/>
    <w:rsid w:val="5F3B77E8"/>
    <w:rsid w:val="608E4B24"/>
    <w:rsid w:val="609B4C66"/>
    <w:rsid w:val="60AB1403"/>
    <w:rsid w:val="60E96113"/>
    <w:rsid w:val="624759FB"/>
    <w:rsid w:val="63171D5D"/>
    <w:rsid w:val="63BF6FD8"/>
    <w:rsid w:val="663C2AC8"/>
    <w:rsid w:val="692A3F69"/>
    <w:rsid w:val="6CE531C8"/>
    <w:rsid w:val="6E163593"/>
    <w:rsid w:val="6EEB41FD"/>
    <w:rsid w:val="6FEB5655"/>
    <w:rsid w:val="71273F6D"/>
    <w:rsid w:val="74EB268B"/>
    <w:rsid w:val="78667895"/>
    <w:rsid w:val="792A2E13"/>
    <w:rsid w:val="7A274A8B"/>
    <w:rsid w:val="7AE62B61"/>
    <w:rsid w:val="7C421CBC"/>
    <w:rsid w:val="7D751C4C"/>
    <w:rsid w:val="7F5D34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30"/>
    <w:unhideWhenUsed/>
    <w:qFormat/>
    <w:uiPriority w:val="99"/>
    <w:pPr>
      <w:ind w:firstLine="100" w:firstLineChars="100"/>
    </w:pPr>
  </w:style>
  <w:style w:type="paragraph" w:styleId="3">
    <w:name w:val="Body Text"/>
    <w:basedOn w:val="1"/>
    <w:link w:val="29"/>
    <w:unhideWhenUsed/>
    <w:qFormat/>
    <w:uiPriority w:val="99"/>
    <w:pPr>
      <w:spacing w:after="120"/>
    </w:pPr>
  </w:style>
  <w:style w:type="paragraph" w:styleId="4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Plain Text"/>
    <w:basedOn w:val="1"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3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27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styleId="10">
    <w:name w:val="Body Text First Indent 2"/>
    <w:basedOn w:val="4"/>
    <w:next w:val="1"/>
    <w:qFormat/>
    <w:uiPriority w:val="0"/>
    <w:pPr>
      <w:ind w:firstLine="420" w:firstLine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qFormat/>
    <w:uiPriority w:val="0"/>
    <w:rPr>
      <w:color w:val="000000"/>
      <w:u w:val="none"/>
    </w:rPr>
  </w:style>
  <w:style w:type="character" w:styleId="15">
    <w:name w:val="Emphasis"/>
    <w:basedOn w:val="13"/>
    <w:qFormat/>
    <w:uiPriority w:val="20"/>
  </w:style>
  <w:style w:type="character" w:styleId="16">
    <w:name w:val="Hyperlink"/>
    <w:basedOn w:val="13"/>
    <w:qFormat/>
    <w:uiPriority w:val="0"/>
    <w:rPr>
      <w:color w:val="000000"/>
      <w:u w:val="none"/>
    </w:rPr>
  </w:style>
  <w:style w:type="character" w:customStyle="1" w:styleId="17">
    <w:name w:val="down1"/>
    <w:basedOn w:val="13"/>
    <w:qFormat/>
    <w:uiPriority w:val="0"/>
    <w:rPr>
      <w:shd w:val="clear" w:color="auto" w:fill="DAEEF9"/>
    </w:rPr>
  </w:style>
  <w:style w:type="character" w:customStyle="1" w:styleId="18">
    <w:name w:val="15"/>
    <w:basedOn w:val="13"/>
    <w:qFormat/>
    <w:uiPriority w:val="0"/>
  </w:style>
  <w:style w:type="character" w:customStyle="1" w:styleId="19">
    <w:name w:val="tit"/>
    <w:basedOn w:val="13"/>
    <w:qFormat/>
    <w:uiPriority w:val="0"/>
  </w:style>
  <w:style w:type="character" w:customStyle="1" w:styleId="20">
    <w:name w:val="sl"/>
    <w:basedOn w:val="13"/>
    <w:qFormat/>
    <w:uiPriority w:val="0"/>
  </w:style>
  <w:style w:type="character" w:customStyle="1" w:styleId="21">
    <w:name w:val="lsr"/>
    <w:basedOn w:val="13"/>
    <w:qFormat/>
    <w:uiPriority w:val="0"/>
  </w:style>
  <w:style w:type="character" w:customStyle="1" w:styleId="22">
    <w:name w:val="tit1"/>
    <w:basedOn w:val="13"/>
    <w:qFormat/>
    <w:uiPriority w:val="0"/>
  </w:style>
  <w:style w:type="character" w:customStyle="1" w:styleId="23">
    <w:name w:val="lsl"/>
    <w:basedOn w:val="13"/>
    <w:qFormat/>
    <w:uiPriority w:val="0"/>
  </w:style>
  <w:style w:type="character" w:customStyle="1" w:styleId="24">
    <w:name w:val="sr"/>
    <w:basedOn w:val="13"/>
    <w:qFormat/>
    <w:uiPriority w:val="0"/>
  </w:style>
  <w:style w:type="character" w:customStyle="1" w:styleId="25">
    <w:name w:val="down"/>
    <w:basedOn w:val="13"/>
    <w:qFormat/>
    <w:uiPriority w:val="0"/>
    <w:rPr>
      <w:shd w:val="clear" w:color="auto" w:fill="DAEEF9"/>
    </w:rPr>
  </w:style>
  <w:style w:type="paragraph" w:styleId="2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7">
    <w:name w:val="页眉 Char"/>
    <w:basedOn w:val="13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character" w:customStyle="1" w:styleId="28">
    <w:name w:val="页脚 Char"/>
    <w:basedOn w:val="13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character" w:customStyle="1" w:styleId="29">
    <w:name w:val="正文文本 Char"/>
    <w:basedOn w:val="13"/>
    <w:link w:val="3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0">
    <w:name w:val="正文首行缩进 Char"/>
    <w:basedOn w:val="29"/>
    <w:link w:val="2"/>
    <w:qFormat/>
    <w:uiPriority w:val="99"/>
  </w:style>
  <w:style w:type="character" w:customStyle="1" w:styleId="31">
    <w:name w:val="批注框文本 Char"/>
    <w:basedOn w:val="13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2">
    <w:name w:val="green"/>
    <w:basedOn w:val="13"/>
    <w:uiPriority w:val="0"/>
    <w:rPr>
      <w:color w:val="66AE00"/>
      <w:sz w:val="18"/>
      <w:szCs w:val="18"/>
    </w:rPr>
  </w:style>
  <w:style w:type="character" w:customStyle="1" w:styleId="33">
    <w:name w:val="green1"/>
    <w:basedOn w:val="13"/>
    <w:uiPriority w:val="0"/>
    <w:rPr>
      <w:color w:val="66AE00"/>
      <w:sz w:val="18"/>
      <w:szCs w:val="18"/>
    </w:rPr>
  </w:style>
  <w:style w:type="character" w:customStyle="1" w:styleId="34">
    <w:name w:val="red"/>
    <w:basedOn w:val="13"/>
    <w:uiPriority w:val="0"/>
    <w:rPr>
      <w:color w:val="FF0000"/>
      <w:sz w:val="18"/>
      <w:szCs w:val="18"/>
    </w:rPr>
  </w:style>
  <w:style w:type="character" w:customStyle="1" w:styleId="35">
    <w:name w:val="red1"/>
    <w:basedOn w:val="13"/>
    <w:uiPriority w:val="0"/>
    <w:rPr>
      <w:color w:val="FF0000"/>
      <w:sz w:val="18"/>
      <w:szCs w:val="18"/>
    </w:rPr>
  </w:style>
  <w:style w:type="character" w:customStyle="1" w:styleId="36">
    <w:name w:val="red2"/>
    <w:basedOn w:val="13"/>
    <w:uiPriority w:val="0"/>
    <w:rPr>
      <w:color w:val="CC0000"/>
    </w:rPr>
  </w:style>
  <w:style w:type="character" w:customStyle="1" w:styleId="37">
    <w:name w:val="red3"/>
    <w:basedOn w:val="13"/>
    <w:uiPriority w:val="0"/>
    <w:rPr>
      <w:color w:val="FF0000"/>
    </w:rPr>
  </w:style>
  <w:style w:type="character" w:customStyle="1" w:styleId="38">
    <w:name w:val="hover25"/>
    <w:basedOn w:val="13"/>
    <w:uiPriority w:val="0"/>
  </w:style>
  <w:style w:type="character" w:customStyle="1" w:styleId="39">
    <w:name w:val="blue"/>
    <w:basedOn w:val="13"/>
    <w:uiPriority w:val="0"/>
    <w:rPr>
      <w:color w:val="0371C6"/>
      <w:sz w:val="21"/>
      <w:szCs w:val="21"/>
    </w:rPr>
  </w:style>
  <w:style w:type="character" w:customStyle="1" w:styleId="40">
    <w:name w:val="right"/>
    <w:basedOn w:val="13"/>
    <w:qFormat/>
    <w:uiPriority w:val="0"/>
    <w:rPr>
      <w:color w:val="999999"/>
      <w:sz w:val="18"/>
      <w:szCs w:val="18"/>
    </w:rPr>
  </w:style>
  <w:style w:type="character" w:customStyle="1" w:styleId="41">
    <w:name w:val="gb-jt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715</Words>
  <Characters>4079</Characters>
  <Lines>33</Lines>
  <Paragraphs>9</Paragraphs>
  <TotalTime>3</TotalTime>
  <ScaleCrop>false</ScaleCrop>
  <LinksUpToDate>false</LinksUpToDate>
  <CharactersWithSpaces>4785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2017-10-13T01:41:00Z</dcterms:created>
  <dc:creator>Windows 用户</dc:creator>
  <cp:lastModifiedBy>中建山河建设管理集团有限公司:郑晓光</cp:lastModifiedBy>
  <cp:lastPrinted>2019-05-31T00:24:00Z</cp:lastPrinted>
  <dcterms:modified xsi:type="dcterms:W3CDTF">2019-09-12T01:40:05Z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