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pStyle w:val="22"/>
        <w:widowControl/>
        <w:shd w:val="clear" w:color="auto" w:fill="FFFFFF"/>
        <w:spacing w:line="360" w:lineRule="auto"/>
        <w:ind w:firstLine="420"/>
        <w:contextualSpacing/>
        <w:jc w:val="left"/>
        <w:rPr>
          <w:rFonts w:ascii="宋体" w:hAnsi="宋体" w:cs="宋体" w:eastAsiaTheme="minorEastAsia"/>
          <w:b/>
          <w:bCs/>
          <w:sz w:val="30"/>
          <w:szCs w:val="30"/>
        </w:rPr>
      </w:pPr>
      <w:r>
        <w:rPr>
          <w:rFonts w:hint="eastAsia" w:ascii="宋体" w:hAnsi="宋体" w:cs="宋体"/>
          <w:b/>
          <w:bCs/>
          <w:sz w:val="30"/>
          <w:szCs w:val="30"/>
        </w:rPr>
        <w:t xml:space="preserve">  项目名称：</w:t>
      </w:r>
      <w:r>
        <w:rPr>
          <w:rFonts w:hint="eastAsia" w:ascii="宋体" w:hAnsi="宋体" w:cs="宋体" w:eastAsiaTheme="minorEastAsia"/>
          <w:b/>
          <w:bCs/>
          <w:sz w:val="30"/>
          <w:szCs w:val="30"/>
        </w:rPr>
        <w:t>长葛市动物疫病预防控制中心“全自动核酸提取仪</w:t>
      </w:r>
    </w:p>
    <w:p>
      <w:pPr>
        <w:pStyle w:val="22"/>
        <w:widowControl/>
        <w:shd w:val="clear" w:color="auto" w:fill="FFFFFF"/>
        <w:spacing w:line="360" w:lineRule="auto"/>
        <w:ind w:firstLine="420"/>
        <w:contextualSpacing/>
        <w:jc w:val="left"/>
        <w:rPr>
          <w:rFonts w:ascii="宋体" w:hAnsi="宋体" w:cs="宋体" w:eastAsiaTheme="minorEastAsia"/>
          <w:b/>
          <w:bCs/>
          <w:sz w:val="30"/>
          <w:szCs w:val="30"/>
        </w:rPr>
      </w:pPr>
      <w:r>
        <w:rPr>
          <w:rFonts w:hint="eastAsia" w:ascii="宋体" w:hAnsi="宋体" w:cs="宋体" w:eastAsiaTheme="minorEastAsia"/>
          <w:b/>
          <w:bCs/>
          <w:sz w:val="30"/>
          <w:szCs w:val="30"/>
        </w:rPr>
        <w:t xml:space="preserve">             采购项目”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项目编号：长招采竞字【2019】098号</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采 购 人：长葛市动物疫病预防控制中心</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二○一九年九月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spacing w:line="360" w:lineRule="auto"/>
        <w:jc w:val="center"/>
        <w:rPr>
          <w:rFonts w:ascii="宋体" w:hAnsi="宋体" w:cs="仿宋_GB2312"/>
          <w:b/>
          <w:color w:val="000000"/>
          <w:sz w:val="44"/>
          <w:szCs w:val="44"/>
          <w:shd w:val="clear" w:color="auto" w:fill="FFFFFF"/>
        </w:rPr>
      </w:pPr>
      <w:r>
        <w:rPr>
          <w:rFonts w:hint="eastAsia" w:ascii="宋体" w:hAnsi="宋体" w:cs="仿宋_GB2312"/>
          <w:color w:val="000000"/>
          <w:sz w:val="28"/>
          <w:szCs w:val="28"/>
          <w:shd w:val="clear" w:color="auto" w:fill="FFFFFF"/>
        </w:rPr>
        <w:t xml:space="preserve"> </w:t>
      </w:r>
      <w:r>
        <w:rPr>
          <w:rFonts w:hint="eastAsia" w:ascii="宋体" w:hAnsi="宋体" w:cs="仿宋_GB2312"/>
          <w:b/>
          <w:color w:val="000000"/>
          <w:sz w:val="44"/>
          <w:szCs w:val="44"/>
          <w:shd w:val="clear" w:color="auto" w:fill="FFFFFF"/>
        </w:rPr>
        <w:t xml:space="preserve">  </w:t>
      </w:r>
      <w:r>
        <w:rPr>
          <w:rFonts w:hint="eastAsia" w:hAnsi="宋体"/>
          <w:color w:val="000000"/>
          <w:szCs w:val="21"/>
        </w:rPr>
        <w:t>受“长葛市动物疫病预防控制中心”的委托，长葛市公共资源交易中心就长葛市动物疫病预防控制中心“全自动核酸提取仪采购项目”进行竞争性谈判采购，欢迎合格的投标人前来投标。</w:t>
      </w:r>
    </w:p>
    <w:p>
      <w:pPr>
        <w:pStyle w:val="22"/>
        <w:widowControl/>
        <w:shd w:val="clear" w:color="auto" w:fill="FFFFFF"/>
        <w:spacing w:line="360" w:lineRule="auto"/>
        <w:ind w:firstLine="420"/>
        <w:contextualSpacing/>
        <w:jc w:val="left"/>
        <w:rPr>
          <w:rFonts w:hAnsi="宋体" w:asciiTheme="minorHAnsi" w:eastAsiaTheme="minorEastAsia" w:cstheme="minorBidi"/>
          <w:b/>
          <w:color w:val="000000"/>
          <w:sz w:val="21"/>
          <w:szCs w:val="21"/>
        </w:rPr>
      </w:pPr>
      <w:r>
        <w:rPr>
          <w:rFonts w:hint="eastAsia" w:hAnsi="宋体" w:asciiTheme="minorHAnsi" w:eastAsiaTheme="minorEastAsia" w:cstheme="minorBidi"/>
          <w:b/>
          <w:color w:val="000000"/>
          <w:sz w:val="21"/>
          <w:szCs w:val="21"/>
        </w:rPr>
        <w:t>一、项目基本情况</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（一）项目名称：长葛市动物疫病预防控制中心“全自动核酸提取仪采购项目”</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（二）项目编号：长招采竞字【2019】098号</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（三）项目需求：长葛市动物疫病预防控制中心采购全自动核酸提取仪1台。详细内容见谈判文件。</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（四）采购预算：</w:t>
      </w:r>
      <w:r>
        <w:rPr>
          <w:rFonts w:hAnsi="宋体" w:asciiTheme="minorHAnsi" w:eastAsiaTheme="minorEastAsia" w:cstheme="minorBidi"/>
          <w:color w:val="000000"/>
          <w:sz w:val="21"/>
          <w:szCs w:val="21"/>
        </w:rPr>
        <w:t>¥</w:t>
      </w:r>
      <w:r>
        <w:rPr>
          <w:rFonts w:hint="eastAsia" w:hAnsi="宋体" w:asciiTheme="minorHAnsi" w:eastAsiaTheme="minorEastAsia" w:cstheme="minorBidi"/>
          <w:color w:val="000000"/>
          <w:sz w:val="21"/>
          <w:szCs w:val="21"/>
        </w:rPr>
        <w:t>15万元（此预算金额为预算上限，超过此预算价为无效报价）。</w:t>
      </w:r>
    </w:p>
    <w:p>
      <w:pPr>
        <w:pStyle w:val="22"/>
        <w:widowControl/>
        <w:shd w:val="clear" w:color="auto" w:fill="FFFFFF"/>
        <w:spacing w:line="360" w:lineRule="auto"/>
        <w:ind w:firstLine="420"/>
        <w:contextualSpacing/>
        <w:jc w:val="left"/>
        <w:rPr>
          <w:rFonts w:hAnsi="宋体" w:asciiTheme="minorHAnsi" w:eastAsiaTheme="minorEastAsia" w:cstheme="minorBidi"/>
          <w:b/>
          <w:color w:val="000000"/>
          <w:sz w:val="21"/>
          <w:szCs w:val="21"/>
        </w:rPr>
      </w:pPr>
      <w:r>
        <w:rPr>
          <w:rFonts w:hint="eastAsia" w:hAnsi="宋体" w:asciiTheme="minorHAnsi" w:eastAsiaTheme="minorEastAsia" w:cstheme="minorBidi"/>
          <w:b/>
          <w:color w:val="000000"/>
          <w:sz w:val="21"/>
          <w:szCs w:val="21"/>
        </w:rPr>
        <w:t>二、需要落实的政府采购政策</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本项目落实中小微型企业、监狱企业、残疾人福利性单位扶持等相关政府采购政策。</w:t>
      </w:r>
    </w:p>
    <w:p>
      <w:pPr>
        <w:pStyle w:val="22"/>
        <w:widowControl/>
        <w:shd w:val="clear" w:color="auto" w:fill="FFFFFF"/>
        <w:spacing w:line="360" w:lineRule="auto"/>
        <w:ind w:firstLine="420"/>
        <w:contextualSpacing/>
        <w:jc w:val="left"/>
        <w:rPr>
          <w:rFonts w:hAnsi="宋体" w:asciiTheme="minorHAnsi" w:eastAsiaTheme="minorEastAsia" w:cstheme="minorBidi"/>
          <w:b/>
          <w:color w:val="000000"/>
          <w:sz w:val="21"/>
          <w:szCs w:val="21"/>
        </w:rPr>
      </w:pPr>
      <w:r>
        <w:rPr>
          <w:rFonts w:hint="eastAsia" w:hAnsi="宋体" w:asciiTheme="minorHAnsi" w:eastAsiaTheme="minorEastAsia" w:cstheme="minorBidi"/>
          <w:b/>
          <w:color w:val="000000"/>
          <w:sz w:val="21"/>
          <w:szCs w:val="21"/>
        </w:rPr>
        <w:t>三、供应商资格条件</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 xml:space="preserve">（一）符合《中华人民共和国政府采购法》第二十二条之规定。 </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（二）未被列入“信用中国”网站(www.creditchina.gov.cn)失信被执行人、重大税收违法案件当事人名单、政府采购严重违法失信名单的供应商；“中国政府采购网” (www.ccgp.gov.cn)经营异常名录或严重失信黑名单的供应商。</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（三）本次采购不接受联合体响应。</w:t>
      </w:r>
    </w:p>
    <w:p>
      <w:pPr>
        <w:pStyle w:val="22"/>
        <w:widowControl/>
        <w:shd w:val="clear" w:color="auto" w:fill="FFFFFF"/>
        <w:spacing w:line="360" w:lineRule="auto"/>
        <w:ind w:firstLine="420"/>
        <w:contextualSpacing/>
        <w:jc w:val="left"/>
        <w:rPr>
          <w:rFonts w:hAnsi="宋体" w:asciiTheme="minorHAnsi" w:eastAsiaTheme="minorEastAsia" w:cstheme="minorBidi"/>
          <w:b/>
          <w:color w:val="000000"/>
          <w:sz w:val="21"/>
          <w:szCs w:val="21"/>
        </w:rPr>
      </w:pPr>
      <w:r>
        <w:rPr>
          <w:rFonts w:hint="eastAsia" w:hAnsi="宋体" w:asciiTheme="minorHAnsi" w:eastAsiaTheme="minorEastAsia" w:cstheme="minorBidi"/>
          <w:b/>
          <w:color w:val="000000"/>
          <w:sz w:val="21"/>
          <w:szCs w:val="21"/>
        </w:rPr>
        <w:t>四、谈判文件的获取</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二）在谈判响应截止时间前均可登录《全国公共资源交易平台（河南省·许昌市）》“投标人/供应商登录”入口（http://221.14.6.70:8088/ggzy/）自行免费下载竞争性谈判文件（详见“常见问题解答-交易系统操作手册”）。</w:t>
      </w:r>
    </w:p>
    <w:p>
      <w:pPr>
        <w:pStyle w:val="22"/>
        <w:widowControl/>
        <w:shd w:val="clear" w:color="auto" w:fill="FFFFFF"/>
        <w:spacing w:line="360" w:lineRule="auto"/>
        <w:ind w:firstLine="420"/>
        <w:contextualSpacing/>
        <w:jc w:val="left"/>
        <w:rPr>
          <w:rFonts w:hAnsi="宋体" w:asciiTheme="minorHAnsi" w:eastAsiaTheme="minorEastAsia" w:cstheme="minorBidi"/>
          <w:b/>
          <w:color w:val="000000"/>
          <w:sz w:val="21"/>
          <w:szCs w:val="21"/>
        </w:rPr>
      </w:pPr>
      <w:r>
        <w:rPr>
          <w:rFonts w:hint="eastAsia" w:hAnsi="宋体" w:asciiTheme="minorHAnsi" w:eastAsiaTheme="minorEastAsia" w:cstheme="minorBidi"/>
          <w:b/>
          <w:color w:val="000000"/>
          <w:sz w:val="21"/>
          <w:szCs w:val="21"/>
        </w:rPr>
        <w:t>五、响应文件提交截止时间及谈判响应截止时间、谈判时间</w:t>
      </w:r>
    </w:p>
    <w:p>
      <w:pPr>
        <w:pStyle w:val="22"/>
        <w:widowControl/>
        <w:shd w:val="clear" w:color="auto" w:fill="FFFFFF"/>
        <w:spacing w:line="360" w:lineRule="auto"/>
        <w:ind w:firstLine="420"/>
        <w:contextualSpacing/>
        <w:jc w:val="left"/>
        <w:rPr>
          <w:rFonts w:hAnsi="宋体" w:asciiTheme="minorHAnsi" w:eastAsiaTheme="minorEastAsia" w:cstheme="minorBidi"/>
          <w:color w:val="auto"/>
          <w:sz w:val="21"/>
          <w:szCs w:val="21"/>
        </w:rPr>
      </w:pPr>
      <w:r>
        <w:rPr>
          <w:rFonts w:hint="eastAsia" w:hAnsi="宋体" w:asciiTheme="minorHAnsi" w:eastAsiaTheme="minorEastAsia" w:cstheme="minorBidi"/>
          <w:color w:val="auto"/>
          <w:sz w:val="21"/>
          <w:szCs w:val="21"/>
        </w:rPr>
        <w:t>（一）响应文件提交截止时间及谈判响应截止时间、谈判时间：2019年</w:t>
      </w:r>
      <w:r>
        <w:rPr>
          <w:rFonts w:hint="eastAsia" w:hAnsi="宋体" w:asciiTheme="minorHAnsi" w:eastAsiaTheme="minorEastAsia" w:cstheme="minorBidi"/>
          <w:color w:val="auto"/>
          <w:sz w:val="21"/>
          <w:szCs w:val="21"/>
          <w:lang w:val="en-US" w:eastAsia="zh-CN"/>
        </w:rPr>
        <w:t>9</w:t>
      </w:r>
      <w:r>
        <w:rPr>
          <w:rFonts w:hint="eastAsia" w:hAnsi="宋体" w:asciiTheme="minorHAnsi" w:eastAsiaTheme="minorEastAsia" w:cstheme="minorBidi"/>
          <w:color w:val="auto"/>
          <w:sz w:val="21"/>
          <w:szCs w:val="21"/>
        </w:rPr>
        <w:t>月</w:t>
      </w:r>
      <w:r>
        <w:rPr>
          <w:rFonts w:hint="eastAsia" w:hAnsi="宋体" w:asciiTheme="minorHAnsi" w:eastAsiaTheme="minorEastAsia" w:cstheme="minorBidi"/>
          <w:color w:val="auto"/>
          <w:sz w:val="21"/>
          <w:szCs w:val="21"/>
          <w:lang w:val="en-US" w:eastAsia="zh-CN"/>
        </w:rPr>
        <w:t>20</w:t>
      </w:r>
      <w:r>
        <w:rPr>
          <w:rFonts w:hint="eastAsia" w:hAnsi="宋体" w:asciiTheme="minorHAnsi" w:eastAsiaTheme="minorEastAsia" w:cstheme="minorBidi"/>
          <w:color w:val="auto"/>
          <w:sz w:val="21"/>
          <w:szCs w:val="21"/>
        </w:rPr>
        <w:t>日</w:t>
      </w:r>
      <w:r>
        <w:rPr>
          <w:rFonts w:hint="eastAsia" w:hAnsi="宋体" w:asciiTheme="minorHAnsi" w:eastAsiaTheme="minorEastAsia" w:cstheme="minorBidi"/>
          <w:color w:val="auto"/>
          <w:sz w:val="21"/>
          <w:szCs w:val="21"/>
          <w:lang w:val="en-US" w:eastAsia="zh-CN"/>
        </w:rPr>
        <w:t>9</w:t>
      </w:r>
      <w:r>
        <w:rPr>
          <w:rFonts w:hint="eastAsia" w:hAnsi="宋体" w:asciiTheme="minorHAnsi" w:eastAsiaTheme="minorEastAsia" w:cstheme="minorBidi"/>
          <w:color w:val="auto"/>
          <w:sz w:val="21"/>
          <w:szCs w:val="21"/>
        </w:rPr>
        <w:t>时</w:t>
      </w:r>
      <w:r>
        <w:rPr>
          <w:rFonts w:hint="eastAsia" w:hAnsi="宋体" w:asciiTheme="minorHAnsi" w:eastAsiaTheme="minorEastAsia" w:cstheme="minorBidi"/>
          <w:color w:val="auto"/>
          <w:sz w:val="21"/>
          <w:szCs w:val="21"/>
          <w:lang w:val="en-US" w:eastAsia="zh-CN"/>
        </w:rPr>
        <w:t>30</w:t>
      </w:r>
      <w:r>
        <w:rPr>
          <w:rFonts w:hint="eastAsia" w:hAnsi="宋体" w:asciiTheme="minorHAnsi" w:eastAsiaTheme="minorEastAsia" w:cstheme="minorBidi"/>
          <w:color w:val="auto"/>
          <w:sz w:val="21"/>
          <w:szCs w:val="21"/>
        </w:rPr>
        <w:t>分（北京时间），逾期送达或不符合规定的响应文件恕不接受。</w:t>
      </w:r>
    </w:p>
    <w:p>
      <w:pPr>
        <w:pStyle w:val="22"/>
        <w:widowControl/>
        <w:shd w:val="clear" w:color="auto" w:fill="FFFFFF"/>
        <w:spacing w:line="360" w:lineRule="auto"/>
        <w:ind w:firstLine="420"/>
        <w:contextualSpacing/>
        <w:jc w:val="left"/>
        <w:rPr>
          <w:rFonts w:hAnsi="宋体" w:asciiTheme="minorHAnsi" w:eastAsiaTheme="minorEastAsia" w:cstheme="minorBidi"/>
          <w:color w:val="auto"/>
          <w:sz w:val="21"/>
          <w:szCs w:val="21"/>
        </w:rPr>
      </w:pPr>
      <w:r>
        <w:rPr>
          <w:rFonts w:hint="eastAsia" w:hAnsi="宋体" w:asciiTheme="minorHAnsi" w:eastAsiaTheme="minorEastAsia" w:cstheme="minorBidi"/>
          <w:color w:val="auto"/>
          <w:sz w:val="21"/>
          <w:szCs w:val="21"/>
        </w:rPr>
        <w:t>（二）响应文件开启时间：同响应文件提交截止时间。</w:t>
      </w:r>
    </w:p>
    <w:p>
      <w:pPr>
        <w:pStyle w:val="22"/>
        <w:widowControl/>
        <w:shd w:val="clear" w:color="auto" w:fill="FFFFFF"/>
        <w:spacing w:line="360" w:lineRule="auto"/>
        <w:ind w:firstLine="420"/>
        <w:contextualSpacing/>
        <w:jc w:val="left"/>
        <w:rPr>
          <w:rFonts w:hAnsi="宋体" w:asciiTheme="minorHAnsi" w:eastAsiaTheme="minorEastAsia" w:cstheme="minorBidi"/>
          <w:b/>
          <w:color w:val="auto"/>
          <w:sz w:val="21"/>
          <w:szCs w:val="21"/>
        </w:rPr>
      </w:pPr>
      <w:r>
        <w:rPr>
          <w:rFonts w:hint="eastAsia" w:hAnsi="宋体" w:asciiTheme="minorHAnsi" w:eastAsiaTheme="minorEastAsia" w:cstheme="minorBidi"/>
          <w:b/>
          <w:color w:val="auto"/>
          <w:sz w:val="21"/>
          <w:szCs w:val="21"/>
        </w:rPr>
        <w:t>六、谈判响应文件递交及开启地点、谈判地点：</w:t>
      </w:r>
    </w:p>
    <w:p>
      <w:pPr>
        <w:shd w:val="solid" w:color="FFFFFF" w:fill="auto"/>
        <w:autoSpaceDN w:val="0"/>
        <w:spacing w:line="360" w:lineRule="auto"/>
        <w:ind w:firstLine="641"/>
        <w:rPr>
          <w:rFonts w:hAnsi="宋体"/>
          <w:color w:val="auto"/>
          <w:szCs w:val="21"/>
        </w:rPr>
      </w:pPr>
      <w:r>
        <w:rPr>
          <w:rFonts w:hint="eastAsia" w:hAnsi="宋体"/>
          <w:color w:val="auto"/>
          <w:szCs w:val="21"/>
        </w:rPr>
        <w:t>（一）谈判响应文件递交地点：长葛市公共资源交易中心</w:t>
      </w:r>
      <w:r>
        <w:rPr>
          <w:rFonts w:hint="eastAsia" w:hAnsi="宋体"/>
          <w:color w:val="auto"/>
          <w:szCs w:val="21"/>
          <w:lang w:val="en-US" w:eastAsia="zh-CN"/>
        </w:rPr>
        <w:t>5</w:t>
      </w:r>
      <w:r>
        <w:rPr>
          <w:rFonts w:hint="eastAsia" w:hAnsi="宋体"/>
          <w:color w:val="auto"/>
          <w:szCs w:val="21"/>
        </w:rPr>
        <w:t>楼开标</w:t>
      </w:r>
      <w:r>
        <w:rPr>
          <w:rFonts w:hint="eastAsia" w:hAnsi="宋体"/>
          <w:color w:val="auto"/>
          <w:szCs w:val="21"/>
          <w:lang w:eastAsia="zh-CN"/>
        </w:rPr>
        <w:t>一</w:t>
      </w:r>
      <w:r>
        <w:rPr>
          <w:rFonts w:hint="eastAsia" w:hAnsi="宋体"/>
          <w:color w:val="auto"/>
          <w:szCs w:val="21"/>
        </w:rPr>
        <w:t>室（长葛市葛天大道东段商务区6#楼</w:t>
      </w:r>
      <w:r>
        <w:rPr>
          <w:rFonts w:hint="eastAsia" w:hAnsi="宋体"/>
          <w:color w:val="auto"/>
          <w:szCs w:val="21"/>
          <w:lang w:val="en-US" w:eastAsia="zh-CN"/>
        </w:rPr>
        <w:t>5</w:t>
      </w:r>
      <w:r>
        <w:rPr>
          <w:rFonts w:hint="eastAsia" w:hAnsi="宋体"/>
          <w:color w:val="auto"/>
          <w:szCs w:val="21"/>
        </w:rPr>
        <w:t>楼</w:t>
      </w:r>
      <w:r>
        <w:rPr>
          <w:rFonts w:hint="eastAsia" w:hAnsi="宋体"/>
          <w:color w:val="auto"/>
          <w:szCs w:val="21"/>
          <w:lang w:val="en-US" w:eastAsia="zh-CN"/>
        </w:rPr>
        <w:t>506</w:t>
      </w:r>
      <w:r>
        <w:rPr>
          <w:rFonts w:hint="eastAsia" w:hAnsi="宋体"/>
          <w:color w:val="auto"/>
          <w:szCs w:val="21"/>
        </w:rPr>
        <w:t>室）</w:t>
      </w:r>
    </w:p>
    <w:p>
      <w:pPr>
        <w:pStyle w:val="22"/>
        <w:widowControl/>
        <w:shd w:val="clear" w:color="auto" w:fill="FFFFFF"/>
        <w:spacing w:line="360" w:lineRule="auto"/>
        <w:ind w:firstLine="420"/>
        <w:contextualSpacing/>
        <w:jc w:val="left"/>
        <w:rPr>
          <w:rFonts w:hAnsi="宋体" w:asciiTheme="minorHAnsi" w:eastAsiaTheme="minorEastAsia" w:cstheme="minorBidi"/>
          <w:color w:val="auto"/>
          <w:sz w:val="21"/>
          <w:szCs w:val="21"/>
        </w:rPr>
      </w:pPr>
      <w:r>
        <w:rPr>
          <w:rFonts w:hint="eastAsia" w:hAnsi="宋体" w:asciiTheme="minorHAnsi" w:eastAsiaTheme="minorEastAsia" w:cstheme="minorBidi"/>
          <w:color w:val="auto"/>
          <w:sz w:val="21"/>
          <w:szCs w:val="21"/>
        </w:rPr>
        <w:t>（二）谈判响应文件开启及谈判地点：长葛市公共资源交易中心</w:t>
      </w:r>
      <w:r>
        <w:rPr>
          <w:rFonts w:hint="eastAsia" w:hAnsi="宋体" w:asciiTheme="minorHAnsi" w:eastAsiaTheme="minorEastAsia" w:cstheme="minorBidi"/>
          <w:color w:val="auto"/>
          <w:sz w:val="21"/>
          <w:szCs w:val="21"/>
          <w:lang w:val="en-US" w:eastAsia="zh-CN"/>
        </w:rPr>
        <w:t>5</w:t>
      </w:r>
      <w:r>
        <w:rPr>
          <w:rFonts w:hint="eastAsia" w:hAnsi="宋体" w:asciiTheme="minorHAnsi" w:eastAsiaTheme="minorEastAsia" w:cstheme="minorBidi"/>
          <w:color w:val="auto"/>
          <w:sz w:val="21"/>
          <w:szCs w:val="21"/>
        </w:rPr>
        <w:t>楼评标</w:t>
      </w:r>
      <w:r>
        <w:rPr>
          <w:rFonts w:hint="eastAsia" w:hAnsi="宋体" w:asciiTheme="minorHAnsi" w:eastAsiaTheme="minorEastAsia" w:cstheme="minorBidi"/>
          <w:color w:val="auto"/>
          <w:sz w:val="21"/>
          <w:szCs w:val="21"/>
          <w:lang w:eastAsia="zh-CN"/>
        </w:rPr>
        <w:t>四</w:t>
      </w:r>
      <w:r>
        <w:rPr>
          <w:rFonts w:hint="eastAsia" w:hAnsi="宋体" w:asciiTheme="minorHAnsi" w:eastAsiaTheme="minorEastAsia" w:cstheme="minorBidi"/>
          <w:color w:val="auto"/>
          <w:sz w:val="21"/>
          <w:szCs w:val="21"/>
        </w:rPr>
        <w:t>室。</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（三） 本项目为全流程电子化交易项目，供应商须提交电子响应文件和纸质响应文件。</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1、加密电子响应文件（</w:t>
      </w:r>
      <w:r>
        <w:rPr>
          <w:rFonts w:hAnsi="宋体" w:asciiTheme="minorHAnsi" w:eastAsiaTheme="minorEastAsia" w:cstheme="minorBidi"/>
          <w:color w:val="000000"/>
          <w:sz w:val="21"/>
          <w:szCs w:val="21"/>
        </w:rPr>
        <w:t>.file</w:t>
      </w:r>
      <w:r>
        <w:rPr>
          <w:rFonts w:hint="eastAsia" w:hAnsi="宋体" w:asciiTheme="minorHAnsi" w:eastAsiaTheme="minorEastAsia" w:cstheme="minorBidi"/>
          <w:color w:val="000000"/>
          <w:sz w:val="21"/>
          <w:szCs w:val="21"/>
        </w:rPr>
        <w:t>格式）须在谈判响应截止时间（谈判时间）前通过《全国公共资源交易平台(河南省▪许昌市)》公共资源交易系统成功上传。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2、纸质响应文件（正本、副本各1份）和备份文件1份（使用电子介质存储）在响谈判应截止时间（谈判时间）前须一并递交。</w:t>
      </w:r>
    </w:p>
    <w:p>
      <w:pPr>
        <w:pStyle w:val="22"/>
        <w:widowControl/>
        <w:shd w:val="clear" w:color="auto" w:fill="FFFFFF"/>
        <w:spacing w:line="360" w:lineRule="auto"/>
        <w:ind w:firstLine="420"/>
        <w:contextualSpacing/>
        <w:jc w:val="left"/>
        <w:rPr>
          <w:rFonts w:hAnsi="宋体" w:asciiTheme="minorHAnsi" w:eastAsiaTheme="minorEastAsia" w:cstheme="minorBidi"/>
          <w:b/>
          <w:color w:val="000000"/>
          <w:sz w:val="21"/>
          <w:szCs w:val="21"/>
        </w:rPr>
      </w:pPr>
      <w:r>
        <w:rPr>
          <w:rFonts w:hint="eastAsia" w:hAnsi="宋体" w:asciiTheme="minorHAnsi" w:eastAsiaTheme="minorEastAsia" w:cstheme="minorBidi"/>
          <w:b/>
          <w:color w:val="000000"/>
          <w:sz w:val="21"/>
          <w:szCs w:val="21"/>
        </w:rPr>
        <w:t>七、本次采购公告同时在《河南省政府采购网》、《许昌市政府采购网》、《全国公共资源交易平台（河南省·许昌市）》发布。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hAnsi="宋体" w:asciiTheme="minorHAnsi" w:eastAsiaTheme="minorEastAsia" w:cstheme="minorBidi"/>
          <w:b/>
          <w:color w:val="000000"/>
          <w:sz w:val="21"/>
          <w:szCs w:val="21"/>
        </w:rPr>
      </w:pPr>
      <w:r>
        <w:rPr>
          <w:rFonts w:hint="eastAsia" w:hAnsi="宋体" w:asciiTheme="minorHAnsi" w:eastAsiaTheme="minorEastAsia" w:cstheme="minorBidi"/>
          <w:b/>
          <w:color w:val="000000"/>
          <w:sz w:val="21"/>
          <w:szCs w:val="21"/>
        </w:rPr>
        <w:t>八、公告期限</w:t>
      </w:r>
    </w:p>
    <w:p>
      <w:pPr>
        <w:pStyle w:val="22"/>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本公告自发布之日起公告期限为3个工作日。</w:t>
      </w:r>
    </w:p>
    <w:p>
      <w:pPr>
        <w:pStyle w:val="22"/>
        <w:widowControl/>
        <w:shd w:val="clear" w:color="auto" w:fill="FFFFFF"/>
        <w:spacing w:line="360" w:lineRule="auto"/>
        <w:ind w:firstLine="420"/>
        <w:contextualSpacing/>
        <w:jc w:val="left"/>
        <w:rPr>
          <w:rFonts w:hAnsi="宋体" w:asciiTheme="minorHAnsi" w:eastAsiaTheme="minorEastAsia" w:cstheme="minorBidi"/>
          <w:b/>
          <w:color w:val="000000"/>
          <w:sz w:val="21"/>
          <w:szCs w:val="21"/>
        </w:rPr>
      </w:pPr>
      <w:r>
        <w:rPr>
          <w:rFonts w:hint="eastAsia" w:hAnsi="宋体" w:asciiTheme="minorHAnsi" w:eastAsiaTheme="minorEastAsia" w:cstheme="minorBidi"/>
          <w:b/>
          <w:color w:val="000000"/>
          <w:sz w:val="21"/>
          <w:szCs w:val="21"/>
        </w:rPr>
        <w:t>九、联系方式</w:t>
      </w:r>
    </w:p>
    <w:p>
      <w:pPr>
        <w:adjustRightInd w:val="0"/>
        <w:spacing w:line="360" w:lineRule="auto"/>
        <w:ind w:firstLine="840" w:firstLineChars="400"/>
        <w:contextualSpacing/>
        <w:jc w:val="left"/>
        <w:rPr>
          <w:rFonts w:hAnsi="宋体"/>
          <w:color w:val="000000"/>
          <w:szCs w:val="21"/>
        </w:rPr>
      </w:pPr>
      <w:r>
        <w:rPr>
          <w:rFonts w:hint="eastAsia" w:hAnsi="宋体"/>
          <w:color w:val="000000"/>
          <w:szCs w:val="21"/>
        </w:rPr>
        <w:t>采购人：长葛市动物疫病预防控制中心</w:t>
      </w:r>
    </w:p>
    <w:p>
      <w:pPr>
        <w:adjustRightInd w:val="0"/>
        <w:spacing w:line="360" w:lineRule="auto"/>
        <w:ind w:firstLine="840" w:firstLineChars="400"/>
        <w:contextualSpacing/>
        <w:jc w:val="left"/>
        <w:rPr>
          <w:rFonts w:hAnsi="宋体"/>
          <w:color w:val="000000"/>
          <w:szCs w:val="21"/>
        </w:rPr>
      </w:pPr>
      <w:r>
        <w:rPr>
          <w:rFonts w:hint="eastAsia" w:hAnsi="宋体"/>
          <w:color w:val="000000"/>
          <w:szCs w:val="21"/>
        </w:rPr>
        <w:t>采购人地址：长葛市长社路37号</w:t>
      </w:r>
    </w:p>
    <w:p>
      <w:pPr>
        <w:adjustRightInd w:val="0"/>
        <w:spacing w:line="360" w:lineRule="auto"/>
        <w:ind w:firstLine="840" w:firstLineChars="400"/>
        <w:contextualSpacing/>
        <w:jc w:val="left"/>
        <w:rPr>
          <w:rFonts w:hAnsi="宋体"/>
          <w:color w:val="000000"/>
          <w:szCs w:val="21"/>
        </w:rPr>
      </w:pPr>
      <w:r>
        <w:rPr>
          <w:rFonts w:hint="eastAsia" w:hAnsi="宋体"/>
          <w:color w:val="000000"/>
          <w:szCs w:val="21"/>
        </w:rPr>
        <w:t>联系人：郭女士    联系电话：13569977303</w:t>
      </w:r>
    </w:p>
    <w:p>
      <w:pPr>
        <w:adjustRightInd w:val="0"/>
        <w:spacing w:line="360" w:lineRule="auto"/>
        <w:ind w:firstLine="840" w:firstLineChars="400"/>
        <w:contextualSpacing/>
        <w:jc w:val="left"/>
        <w:rPr>
          <w:rFonts w:hAnsi="宋体"/>
          <w:color w:val="000000"/>
          <w:szCs w:val="21"/>
        </w:rPr>
      </w:pPr>
      <w:r>
        <w:rPr>
          <w:rFonts w:hint="eastAsia" w:hAnsi="宋体"/>
          <w:color w:val="000000"/>
          <w:szCs w:val="21"/>
        </w:rPr>
        <w:t>集中采购机构：长葛市公共资源交易中心</w:t>
      </w:r>
    </w:p>
    <w:p>
      <w:pPr>
        <w:adjustRightInd w:val="0"/>
        <w:spacing w:line="360" w:lineRule="auto"/>
        <w:ind w:firstLine="840" w:firstLineChars="400"/>
        <w:contextualSpacing/>
        <w:jc w:val="left"/>
        <w:rPr>
          <w:rFonts w:hAnsi="宋体"/>
          <w:color w:val="000000"/>
          <w:szCs w:val="21"/>
        </w:rPr>
      </w:pPr>
      <w:r>
        <w:rPr>
          <w:rFonts w:hint="eastAsia" w:hAnsi="宋体"/>
          <w:color w:val="000000"/>
          <w:szCs w:val="21"/>
        </w:rPr>
        <w:t>地址：长葛市葛天大道东段商务区6#楼4楼</w:t>
      </w:r>
    </w:p>
    <w:p>
      <w:pPr>
        <w:adjustRightInd w:val="0"/>
        <w:spacing w:line="360" w:lineRule="auto"/>
        <w:ind w:firstLine="840" w:firstLineChars="400"/>
        <w:contextualSpacing/>
        <w:jc w:val="left"/>
        <w:rPr>
          <w:rFonts w:hAnsi="宋体"/>
          <w:color w:val="000000"/>
          <w:szCs w:val="21"/>
        </w:rPr>
      </w:pPr>
      <w:r>
        <w:rPr>
          <w:rFonts w:hint="eastAsia" w:hAnsi="宋体"/>
          <w:color w:val="000000"/>
          <w:szCs w:val="21"/>
        </w:rPr>
        <w:t>联系人：政府采购二部   联系电话：0374-6189667</w:t>
      </w:r>
    </w:p>
    <w:p>
      <w:pPr>
        <w:spacing w:line="360" w:lineRule="auto"/>
        <w:rPr>
          <w:rFonts w:hAnsi="宋体"/>
          <w:color w:val="000000"/>
          <w:szCs w:val="21"/>
        </w:rPr>
      </w:pPr>
    </w:p>
    <w:p>
      <w:pPr>
        <w:spacing w:line="360" w:lineRule="auto"/>
        <w:rPr>
          <w:rFonts w:hAnsi="宋体"/>
          <w:color w:val="000000"/>
          <w:szCs w:val="21"/>
        </w:rPr>
      </w:pPr>
      <w:r>
        <w:rPr>
          <w:rFonts w:hint="eastAsia" w:hAnsi="宋体"/>
          <w:color w:val="000000"/>
          <w:szCs w:val="21"/>
        </w:rPr>
        <w:t>温馨提示：</w:t>
      </w:r>
    </w:p>
    <w:p>
      <w:pPr>
        <w:spacing w:line="360" w:lineRule="auto"/>
        <w:ind w:firstLine="420" w:firstLineChars="200"/>
        <w:rPr>
          <w:rFonts w:hAnsi="宋体"/>
          <w:color w:val="000000"/>
          <w:szCs w:val="21"/>
        </w:rPr>
      </w:pPr>
    </w:p>
    <w:p>
      <w:pPr>
        <w:spacing w:line="360" w:lineRule="auto"/>
        <w:ind w:firstLine="420" w:firstLineChars="200"/>
        <w:rPr>
          <w:rFonts w:hAnsi="宋体"/>
          <w:color w:val="000000"/>
          <w:szCs w:val="21"/>
        </w:rPr>
      </w:pPr>
      <w:r>
        <w:rPr>
          <w:rFonts w:hint="eastAsia" w:hAnsi="宋体"/>
          <w:color w:val="000000"/>
          <w:szCs w:val="21"/>
        </w:rPr>
        <w:t>本项目为全流程电子化交易项目，请认真阅读谈判文件，并注意以下事项。</w:t>
      </w:r>
    </w:p>
    <w:p>
      <w:pPr>
        <w:pStyle w:val="2"/>
        <w:spacing w:line="360" w:lineRule="auto"/>
        <w:ind w:firstLine="210"/>
        <w:rPr>
          <w:rFonts w:hAnsi="宋体" w:asciiTheme="minorHAnsi" w:eastAsiaTheme="minorEastAsia" w:cstheme="minorBidi"/>
          <w:color w:val="000000"/>
          <w:kern w:val="2"/>
          <w:sz w:val="21"/>
          <w:szCs w:val="21"/>
        </w:rPr>
      </w:pP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2</w:t>
      </w:r>
      <w:r>
        <w:rPr>
          <w:rFonts w:hAnsi="宋体"/>
          <w:color w:val="000000"/>
          <w:szCs w:val="21"/>
        </w:rPr>
        <w:t>.</w:t>
      </w:r>
      <w:r>
        <w:rPr>
          <w:rFonts w:hint="eastAsia" w:hAnsi="宋体"/>
          <w:color w:val="000000"/>
          <w:szCs w:val="21"/>
        </w:rPr>
        <w:t>电子文件下载、制作、提交期间和谈判响应文件递交（电子响应文件的解密）环节，供应商须使用</w:t>
      </w:r>
      <w:r>
        <w:rPr>
          <w:rFonts w:hAnsi="宋体"/>
          <w:color w:val="000000"/>
          <w:szCs w:val="21"/>
        </w:rPr>
        <w:t>CA数字证书</w:t>
      </w:r>
      <w:r>
        <w:rPr>
          <w:rFonts w:hint="eastAsia" w:hAnsi="宋体"/>
          <w:color w:val="000000"/>
          <w:szCs w:val="21"/>
        </w:rPr>
        <w:t>（证书须在有效期内）</w:t>
      </w:r>
      <w:r>
        <w:rPr>
          <w:rFonts w:hAnsi="宋体"/>
          <w:color w:val="000000"/>
          <w:szCs w:val="21"/>
        </w:rPr>
        <w:t>。</w:t>
      </w:r>
    </w:p>
    <w:p>
      <w:pPr>
        <w:tabs>
          <w:tab w:val="left" w:pos="7095"/>
        </w:tabs>
        <w:spacing w:line="360" w:lineRule="auto"/>
        <w:ind w:firstLine="420" w:firstLineChars="200"/>
        <w:contextualSpacing/>
        <w:rPr>
          <w:rFonts w:hAnsi="宋体"/>
          <w:color w:val="000000"/>
          <w:szCs w:val="21"/>
        </w:rPr>
      </w:pPr>
      <w:r>
        <w:rPr>
          <w:rFonts w:hAnsi="宋体"/>
          <w:color w:val="000000"/>
          <w:szCs w:val="21"/>
        </w:rPr>
        <w:t>3</w:t>
      </w:r>
      <w:r>
        <w:rPr>
          <w:rFonts w:hint="eastAsia" w:hAnsi="宋体"/>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hAnsi="宋体"/>
          <w:color w:val="000000"/>
          <w:szCs w:val="21"/>
        </w:rPr>
        <w:t>3</w:t>
      </w:r>
      <w:r>
        <w:rPr>
          <w:rFonts w:hint="eastAsia" w:hAnsi="宋体"/>
          <w:color w:val="000000"/>
          <w:szCs w:val="21"/>
        </w:rPr>
        <w:t>.1 供应商登录《全国公共资源交易平台(河南省▪许昌市)》公共资源交易系统（</w:t>
      </w:r>
      <w:r>
        <w:fldChar w:fldCharType="begin"/>
      </w:r>
      <w:r>
        <w:instrText xml:space="preserve"> HYPERLINK "http://221.14.6.70:8088/ggzy/" </w:instrText>
      </w:r>
      <w:r>
        <w:fldChar w:fldCharType="separate"/>
      </w:r>
      <w:r>
        <w:rPr>
          <w:color w:val="000000"/>
          <w:szCs w:val="21"/>
        </w:rPr>
        <w:t>http://221.14.6.70:8088/ggzy/</w:t>
      </w:r>
      <w:r>
        <w:rPr>
          <w:color w:val="000000"/>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hAnsi="宋体"/>
          <w:color w:val="000000"/>
          <w:szCs w:val="21"/>
        </w:rPr>
        <w:t>3</w:t>
      </w:r>
      <w:r>
        <w:rPr>
          <w:rFonts w:hint="eastAsia" w:hAnsi="宋体"/>
          <w:color w:val="000000"/>
          <w:szCs w:val="21"/>
        </w:rPr>
        <w:t>.</w:t>
      </w:r>
      <w:r>
        <w:rPr>
          <w:rFonts w:hAnsi="宋体"/>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hAnsi="宋体"/>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0" w:firstLineChars="200"/>
        <w:contextualSpacing/>
        <w:rPr>
          <w:rFonts w:hAnsi="宋体"/>
          <w:color w:val="000000"/>
          <w:szCs w:val="21"/>
        </w:rPr>
      </w:pPr>
      <w:r>
        <w:rPr>
          <w:rFonts w:hAnsi="宋体"/>
          <w:color w:val="000000"/>
          <w:szCs w:val="21"/>
        </w:rPr>
        <w:t>4</w:t>
      </w:r>
      <w:r>
        <w:rPr>
          <w:rFonts w:hint="eastAsia" w:hAnsi="宋体"/>
          <w:color w:val="000000"/>
          <w:szCs w:val="21"/>
        </w:rPr>
        <w:t>.加密电子响应文件的提交</w:t>
      </w:r>
    </w:p>
    <w:p>
      <w:pPr>
        <w:tabs>
          <w:tab w:val="left" w:pos="7095"/>
        </w:tabs>
        <w:spacing w:line="360" w:lineRule="auto"/>
        <w:ind w:firstLine="420" w:firstLineChars="200"/>
        <w:contextualSpacing/>
        <w:rPr>
          <w:rFonts w:hAnsi="宋体"/>
          <w:color w:val="000000"/>
          <w:szCs w:val="21"/>
        </w:rPr>
      </w:pPr>
      <w:r>
        <w:rPr>
          <w:rFonts w:hAnsi="宋体"/>
          <w:color w:val="000000"/>
          <w:szCs w:val="21"/>
        </w:rPr>
        <w:t>4</w:t>
      </w:r>
      <w:r>
        <w:rPr>
          <w:rFonts w:hint="eastAsia" w:hAnsi="宋体"/>
          <w:color w:val="000000"/>
          <w:szCs w:val="21"/>
        </w:rPr>
        <w:t>.1加密电子响应文件应在谈判文件规定的谈判响应截止时间（谈判时间）之前成功提交至《全国公共资源交易平台(河南省▪许昌市)》公共资源交易系统（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color w:val="000000"/>
          <w:szCs w:val="21"/>
        </w:rPr>
        <w:t>http://221.14.6.70:8088/ggzy/</w:t>
      </w:r>
      <w:r>
        <w:rPr>
          <w:color w:val="000000"/>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hAnsi="宋体"/>
          <w:color w:val="000000"/>
          <w:szCs w:val="21"/>
        </w:rPr>
        <w:t>4.</w:t>
      </w:r>
      <w:r>
        <w:rPr>
          <w:rFonts w:hint="eastAsia" w:hAnsi="宋体"/>
          <w:color w:val="000000"/>
          <w:szCs w:val="21"/>
        </w:rPr>
        <w:t>2 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hAnsi="宋体"/>
          <w:color w:val="000000"/>
          <w:szCs w:val="21"/>
        </w:rPr>
        <w:t>5</w:t>
      </w:r>
      <w:r>
        <w:rPr>
          <w:rFonts w:hint="eastAsia" w:hAnsi="宋体"/>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5.1采用全流程电子化交易评审时，谈判小组以电子响应文件为依据评审。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5.2全流程电子化交易如因系统异常情况无法完成，将以人工方式进行。谈判小组以纸质响应文件为依据评审。</w:t>
      </w:r>
    </w:p>
    <w:p/>
    <w:p>
      <w:pPr>
        <w:tabs>
          <w:tab w:val="left" w:pos="7095"/>
        </w:tabs>
        <w:spacing w:line="360" w:lineRule="auto"/>
        <w:ind w:firstLine="643" w:firstLineChars="20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一、采购需求：</w:t>
      </w:r>
    </w:p>
    <w:p>
      <w:pPr>
        <w:widowControl/>
        <w:shd w:val="clear" w:color="auto" w:fill="FFFFFF"/>
        <w:spacing w:line="360" w:lineRule="auto"/>
        <w:ind w:left="420" w:leftChars="200"/>
        <w:contextualSpacing/>
        <w:jc w:val="left"/>
        <w:rPr>
          <w:rFonts w:hAnsi="宋体"/>
          <w:color w:val="000000"/>
          <w:szCs w:val="21"/>
        </w:rPr>
      </w:pPr>
      <w:r>
        <w:rPr>
          <w:rFonts w:hint="eastAsia" w:hAnsi="宋体"/>
          <w:color w:val="000000"/>
          <w:szCs w:val="21"/>
        </w:rPr>
        <w:t>长葛市动物疫病预防控制中心采购全自动核酸提取仪1台，详细如下：</w:t>
      </w:r>
    </w:p>
    <w:p>
      <w:pPr>
        <w:widowControl/>
        <w:shd w:val="clear" w:color="auto" w:fill="FFFFFF"/>
        <w:spacing w:line="360" w:lineRule="auto"/>
        <w:ind w:left="420" w:left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r>
        <w:rPr>
          <w:rFonts w:hint="eastAsia" w:cs="宋体" w:asciiTheme="minorEastAsia" w:hAnsiTheme="minorEastAsia"/>
          <w:color w:val="FF0000"/>
          <w:kern w:val="0"/>
          <w:szCs w:val="21"/>
        </w:rPr>
        <w:t>★</w:t>
      </w:r>
      <w:bookmarkStart w:id="2" w:name="_GoBack"/>
      <w:bookmarkEnd w:id="2"/>
    </w:p>
    <w:p>
      <w:pPr>
        <w:widowControl/>
        <w:jc w:val="left"/>
        <w:rPr>
          <w:rFonts w:hint="eastAsia" w:ascii="Times New Roman" w:hAnsi="Times New Roman"/>
          <w:b/>
          <w:bCs/>
          <w:kern w:val="0"/>
          <w:sz w:val="32"/>
          <w:szCs w:val="32"/>
        </w:rPr>
      </w:pPr>
      <w:r>
        <w:rPr>
          <w:rFonts w:hint="eastAsia" w:ascii="Times New Roman" w:hAnsi="Times New Roman"/>
          <w:b/>
          <w:bCs/>
          <w:kern w:val="0"/>
          <w:sz w:val="32"/>
          <w:szCs w:val="32"/>
        </w:rPr>
        <w:t>核酸提取仪</w:t>
      </w:r>
    </w:p>
    <w:p>
      <w:pPr>
        <w:widowControl/>
        <w:spacing w:line="360" w:lineRule="auto"/>
        <w:jc w:val="left"/>
        <w:rPr>
          <w:rFonts w:ascii="Times New Roman" w:hAnsi="Times New Roman"/>
          <w:kern w:val="0"/>
          <w:sz w:val="24"/>
        </w:rPr>
      </w:pPr>
      <w:r>
        <w:rPr>
          <w:rFonts w:ascii="Times New Roman" w:hAnsi="Times New Roman"/>
          <w:kern w:val="0"/>
          <w:sz w:val="24"/>
        </w:rPr>
        <w:t>1、处理体积：30uL-1000uL</w:t>
      </w:r>
    </w:p>
    <w:p>
      <w:pPr>
        <w:widowControl/>
        <w:spacing w:line="360" w:lineRule="auto"/>
        <w:jc w:val="left"/>
        <w:rPr>
          <w:rFonts w:ascii="Times New Roman" w:hAnsi="Times New Roman"/>
          <w:kern w:val="0"/>
          <w:sz w:val="24"/>
        </w:rPr>
      </w:pPr>
      <w:r>
        <w:rPr>
          <w:rFonts w:ascii="Times New Roman" w:hAnsi="Times New Roman"/>
          <w:kern w:val="0"/>
          <w:sz w:val="24"/>
        </w:rPr>
        <w:t>2、样品通量：1-32</w:t>
      </w:r>
    </w:p>
    <w:p>
      <w:pPr>
        <w:widowControl/>
        <w:spacing w:line="360" w:lineRule="auto"/>
        <w:jc w:val="left"/>
        <w:rPr>
          <w:rFonts w:ascii="Times New Roman" w:hAnsi="Times New Roman"/>
          <w:kern w:val="0"/>
          <w:sz w:val="24"/>
        </w:rPr>
      </w:pPr>
      <w:r>
        <w:rPr>
          <w:rFonts w:ascii="Times New Roman" w:hAnsi="Times New Roman"/>
          <w:kern w:val="0"/>
          <w:sz w:val="24"/>
        </w:rPr>
        <w:t>3、加热温度</w:t>
      </w:r>
    </w:p>
    <w:p>
      <w:pPr>
        <w:widowControl/>
        <w:spacing w:line="360" w:lineRule="auto"/>
        <w:ind w:firstLine="480" w:firstLineChars="200"/>
        <w:jc w:val="left"/>
        <w:rPr>
          <w:rFonts w:ascii="Times New Roman" w:hAnsi="Times New Roman"/>
          <w:kern w:val="0"/>
          <w:sz w:val="24"/>
        </w:rPr>
      </w:pPr>
      <w:r>
        <w:rPr>
          <w:rFonts w:ascii="Times New Roman" w:hAnsi="Times New Roman"/>
          <w:kern w:val="0"/>
          <w:sz w:val="24"/>
        </w:rPr>
        <w:t>3.1裂解加热温度：室温-</w:t>
      </w:r>
      <w:r>
        <w:rPr>
          <w:rFonts w:hint="eastAsia" w:ascii="Times New Roman" w:hAnsi="Times New Roman"/>
          <w:kern w:val="0"/>
          <w:sz w:val="24"/>
        </w:rPr>
        <w:t>9</w:t>
      </w:r>
      <w:r>
        <w:rPr>
          <w:rFonts w:ascii="Times New Roman" w:hAnsi="Times New Roman"/>
          <w:kern w:val="0"/>
          <w:sz w:val="24"/>
        </w:rPr>
        <w:t>5℃</w:t>
      </w:r>
    </w:p>
    <w:p>
      <w:pPr>
        <w:widowControl/>
        <w:spacing w:line="360" w:lineRule="auto"/>
        <w:ind w:firstLine="480" w:firstLineChars="200"/>
        <w:jc w:val="left"/>
        <w:rPr>
          <w:rFonts w:ascii="Times New Roman" w:hAnsi="Times New Roman"/>
          <w:kern w:val="0"/>
          <w:sz w:val="24"/>
        </w:rPr>
      </w:pPr>
      <w:r>
        <w:rPr>
          <w:rFonts w:ascii="Times New Roman" w:hAnsi="Times New Roman"/>
          <w:kern w:val="0"/>
          <w:sz w:val="24"/>
        </w:rPr>
        <w:t>3.2洗脱加热温度：室温-</w:t>
      </w:r>
      <w:r>
        <w:rPr>
          <w:rFonts w:hint="eastAsia" w:ascii="Times New Roman" w:hAnsi="Times New Roman"/>
          <w:kern w:val="0"/>
          <w:sz w:val="24"/>
        </w:rPr>
        <w:t>9</w:t>
      </w:r>
      <w:r>
        <w:rPr>
          <w:rFonts w:ascii="Times New Roman" w:hAnsi="Times New Roman"/>
          <w:kern w:val="0"/>
          <w:sz w:val="24"/>
        </w:rPr>
        <w:t>5℃</w:t>
      </w:r>
    </w:p>
    <w:p>
      <w:pPr>
        <w:widowControl/>
        <w:spacing w:line="360" w:lineRule="auto"/>
        <w:jc w:val="left"/>
        <w:rPr>
          <w:rFonts w:ascii="Times New Roman" w:hAnsi="Times New Roman"/>
          <w:kern w:val="0"/>
          <w:sz w:val="24"/>
        </w:rPr>
      </w:pPr>
      <w:r>
        <w:rPr>
          <w:rFonts w:ascii="Times New Roman" w:hAnsi="Times New Roman"/>
          <w:kern w:val="0"/>
          <w:sz w:val="24"/>
        </w:rPr>
        <w:t>4、振荡混合：多模式多档可调</w:t>
      </w:r>
    </w:p>
    <w:p>
      <w:pPr>
        <w:widowControl/>
        <w:spacing w:line="360" w:lineRule="auto"/>
        <w:jc w:val="left"/>
        <w:rPr>
          <w:rFonts w:ascii="Times New Roman" w:hAnsi="Times New Roman"/>
          <w:kern w:val="0"/>
          <w:sz w:val="24"/>
        </w:rPr>
      </w:pPr>
      <w:r>
        <w:rPr>
          <w:rFonts w:ascii="Times New Roman" w:hAnsi="Times New Roman"/>
          <w:kern w:val="0"/>
          <w:sz w:val="24"/>
        </w:rPr>
        <w:t>5、提取方法：磁珠法</w:t>
      </w:r>
    </w:p>
    <w:p>
      <w:pPr>
        <w:widowControl/>
        <w:spacing w:line="360" w:lineRule="auto"/>
        <w:jc w:val="left"/>
        <w:rPr>
          <w:rFonts w:ascii="Times New Roman" w:hAnsi="Times New Roman"/>
          <w:kern w:val="0"/>
          <w:sz w:val="24"/>
        </w:rPr>
      </w:pPr>
      <w:r>
        <w:rPr>
          <w:rFonts w:ascii="Times New Roman" w:hAnsi="Times New Roman"/>
          <w:kern w:val="0"/>
          <w:sz w:val="24"/>
        </w:rPr>
        <w:t>6、内部程序：内建不少于15组实验程序（可存储 &gt;500组程序）</w:t>
      </w:r>
    </w:p>
    <w:p>
      <w:pPr>
        <w:widowControl/>
        <w:spacing w:line="360" w:lineRule="auto"/>
        <w:jc w:val="left"/>
        <w:rPr>
          <w:rFonts w:ascii="Times New Roman" w:hAnsi="Times New Roman"/>
          <w:kern w:val="0"/>
          <w:sz w:val="24"/>
        </w:rPr>
      </w:pPr>
      <w:r>
        <w:rPr>
          <w:rFonts w:ascii="Times New Roman" w:hAnsi="Times New Roman"/>
          <w:kern w:val="0"/>
          <w:sz w:val="24"/>
        </w:rPr>
        <w:t>7、程序管理：新建、编辑、删除模式程序，自由灵活编辑提取程序</w:t>
      </w:r>
    </w:p>
    <w:p>
      <w:pPr>
        <w:widowControl/>
        <w:spacing w:line="360" w:lineRule="auto"/>
        <w:jc w:val="left"/>
        <w:rPr>
          <w:rFonts w:ascii="Times New Roman" w:hAnsi="Times New Roman"/>
          <w:b/>
          <w:bCs/>
          <w:kern w:val="0"/>
          <w:sz w:val="24"/>
        </w:rPr>
      </w:pPr>
      <w:r>
        <w:rPr>
          <w:rFonts w:ascii="Times New Roman" w:hAnsi="Times New Roman"/>
          <w:kern w:val="0"/>
          <w:sz w:val="24"/>
        </w:rPr>
        <w:t>8、污染控制：内置紫外消毒装置,有排气网过滤系统，能有效防止气溶胶污染。</w:t>
      </w:r>
    </w:p>
    <w:p>
      <w:pPr>
        <w:widowControl/>
        <w:spacing w:line="360" w:lineRule="auto"/>
        <w:jc w:val="left"/>
        <w:rPr>
          <w:rFonts w:ascii="Times New Roman" w:hAnsi="Times New Roman"/>
          <w:kern w:val="0"/>
          <w:sz w:val="24"/>
        </w:rPr>
      </w:pPr>
      <w:r>
        <w:rPr>
          <w:rFonts w:ascii="Times New Roman" w:hAnsi="Times New Roman"/>
          <w:kern w:val="0"/>
          <w:sz w:val="24"/>
        </w:rPr>
        <w:t>9.提供所投设备的医疗器械产品注册证（或备案登记表）；</w:t>
      </w:r>
    </w:p>
    <w:p>
      <w:pPr>
        <w:widowControl/>
        <w:spacing w:line="360" w:lineRule="auto"/>
        <w:jc w:val="left"/>
        <w:rPr>
          <w:rFonts w:ascii="Times New Roman" w:hAnsi="Times New Roman"/>
          <w:kern w:val="0"/>
          <w:sz w:val="24"/>
        </w:rPr>
      </w:pPr>
      <w:r>
        <w:rPr>
          <w:rFonts w:hint="eastAsia" w:ascii="Times New Roman" w:hAnsi="Times New Roman"/>
          <w:kern w:val="0"/>
          <w:sz w:val="24"/>
        </w:rPr>
        <w:t>10</w:t>
      </w:r>
      <w:r>
        <w:rPr>
          <w:rFonts w:ascii="Times New Roman" w:hAnsi="Times New Roman"/>
          <w:kern w:val="0"/>
          <w:sz w:val="24"/>
        </w:rPr>
        <w:t>.提供所投设备的CE认证；</w:t>
      </w:r>
      <w:r>
        <w:rPr>
          <w:rFonts w:ascii="Times New Roman" w:hAnsi="Times New Roman"/>
          <w:kern w:val="0"/>
          <w:sz w:val="24"/>
        </w:rPr>
        <w:tab/>
      </w:r>
    </w:p>
    <w:p>
      <w:pPr>
        <w:widowControl/>
        <w:spacing w:line="360" w:lineRule="auto"/>
        <w:jc w:val="left"/>
        <w:rPr>
          <w:rFonts w:ascii="Times New Roman" w:hAnsi="Times New Roman"/>
          <w:kern w:val="0"/>
          <w:sz w:val="24"/>
        </w:rPr>
      </w:pPr>
      <w:r>
        <w:rPr>
          <w:rFonts w:ascii="Times New Roman" w:hAnsi="Times New Roman"/>
          <w:kern w:val="0"/>
          <w:sz w:val="24"/>
        </w:rPr>
        <w:t>1</w:t>
      </w:r>
      <w:r>
        <w:rPr>
          <w:rFonts w:hint="eastAsia" w:ascii="Times New Roman" w:hAnsi="Times New Roman"/>
          <w:kern w:val="0"/>
          <w:sz w:val="24"/>
        </w:rPr>
        <w:t>1</w:t>
      </w:r>
      <w:r>
        <w:rPr>
          <w:rFonts w:ascii="Times New Roman" w:hAnsi="Times New Roman"/>
          <w:kern w:val="0"/>
          <w:sz w:val="24"/>
        </w:rPr>
        <w:t>、配套试剂供应</w:t>
      </w:r>
    </w:p>
    <w:p>
      <w:pPr>
        <w:widowControl/>
        <w:spacing w:line="360" w:lineRule="auto"/>
        <w:ind w:firstLine="480" w:firstLineChars="200"/>
        <w:jc w:val="left"/>
        <w:rPr>
          <w:rFonts w:ascii="Times New Roman" w:hAnsi="Times New Roman"/>
          <w:kern w:val="0"/>
          <w:sz w:val="24"/>
        </w:rPr>
      </w:pPr>
      <w:r>
        <w:rPr>
          <w:rFonts w:ascii="Times New Roman" w:hAnsi="Times New Roman"/>
          <w:kern w:val="0"/>
          <w:sz w:val="24"/>
        </w:rPr>
        <w:t>1</w:t>
      </w:r>
      <w:r>
        <w:rPr>
          <w:rFonts w:hint="eastAsia" w:ascii="Times New Roman" w:hAnsi="Times New Roman"/>
          <w:kern w:val="0"/>
          <w:sz w:val="24"/>
        </w:rPr>
        <w:t>1</w:t>
      </w:r>
      <w:r>
        <w:rPr>
          <w:rFonts w:ascii="Times New Roman" w:hAnsi="Times New Roman"/>
          <w:kern w:val="0"/>
          <w:sz w:val="24"/>
        </w:rPr>
        <w:t>.1提供与所投仪器同一品牌的磁珠法核酸提取试剂</w:t>
      </w:r>
      <w:r>
        <w:rPr>
          <w:rFonts w:hint="eastAsia" w:ascii="Times New Roman" w:hAnsi="Times New Roman"/>
          <w:kern w:val="0"/>
          <w:sz w:val="24"/>
        </w:rPr>
        <w:t>说明书</w:t>
      </w:r>
      <w:r>
        <w:rPr>
          <w:rFonts w:ascii="Times New Roman" w:hAnsi="Times New Roman"/>
          <w:kern w:val="0"/>
          <w:sz w:val="24"/>
        </w:rPr>
        <w:t>；（试剂与仪器的匹配性保证实验结果）</w:t>
      </w:r>
    </w:p>
    <w:p>
      <w:pPr>
        <w:widowControl/>
        <w:spacing w:line="360" w:lineRule="auto"/>
        <w:ind w:firstLine="480" w:firstLineChars="200"/>
        <w:jc w:val="left"/>
        <w:rPr>
          <w:rFonts w:ascii="Times New Roman" w:hAnsi="Times New Roman"/>
          <w:kern w:val="0"/>
          <w:sz w:val="24"/>
        </w:rPr>
      </w:pPr>
      <w:r>
        <w:rPr>
          <w:rFonts w:ascii="Times New Roman" w:hAnsi="Times New Roman"/>
          <w:kern w:val="0"/>
          <w:sz w:val="24"/>
        </w:rPr>
        <w:t>1</w:t>
      </w:r>
      <w:r>
        <w:rPr>
          <w:rFonts w:hint="eastAsia" w:ascii="Times New Roman" w:hAnsi="Times New Roman"/>
          <w:kern w:val="0"/>
          <w:sz w:val="24"/>
        </w:rPr>
        <w:t>1</w:t>
      </w:r>
      <w:r>
        <w:rPr>
          <w:rFonts w:ascii="Times New Roman" w:hAnsi="Times New Roman"/>
          <w:kern w:val="0"/>
          <w:sz w:val="24"/>
        </w:rPr>
        <w:t>.</w:t>
      </w:r>
      <w:r>
        <w:rPr>
          <w:rFonts w:hint="eastAsia" w:ascii="Times New Roman" w:hAnsi="Times New Roman"/>
          <w:kern w:val="0"/>
          <w:sz w:val="24"/>
        </w:rPr>
        <w:t>2</w:t>
      </w:r>
      <w:r>
        <w:rPr>
          <w:rFonts w:ascii="Times New Roman" w:hAnsi="Times New Roman"/>
          <w:kern w:val="0"/>
          <w:sz w:val="24"/>
        </w:rPr>
        <w:t>并提供试剂注册证（或备案登记表）（确保试剂稳定性）；</w:t>
      </w:r>
    </w:p>
    <w:p>
      <w:pPr>
        <w:rPr>
          <w:rFonts w:hint="eastAsia"/>
        </w:rPr>
      </w:pPr>
    </w:p>
    <w:p>
      <w:pPr>
        <w:rPr>
          <w:b/>
          <w:bCs/>
        </w:rPr>
      </w:pPr>
      <w:r>
        <w:rPr>
          <w:rFonts w:hint="eastAsia"/>
          <w:b/>
          <w:bCs/>
        </w:rPr>
        <w:t>备注：需提供产品的相关技术证明材料</w:t>
      </w:r>
      <w:r>
        <w:rPr>
          <w:rFonts w:hint="eastAsia"/>
          <w:b/>
          <w:bCs/>
          <w:lang w:eastAsia="zh-CN"/>
        </w:rPr>
        <w:t>原件的扫描件或图片</w:t>
      </w:r>
      <w:r>
        <w:rPr>
          <w:rFonts w:hint="eastAsia"/>
          <w:b/>
          <w:bCs/>
        </w:rPr>
        <w:t>（加盖生产厂家公章方为有效材料），不提供视为无效投标。</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三、其他要求</w:t>
      </w:r>
    </w:p>
    <w:p>
      <w:pPr>
        <w:tabs>
          <w:tab w:val="left" w:pos="7095"/>
        </w:tabs>
        <w:spacing w:line="360" w:lineRule="auto"/>
        <w:ind w:firstLine="420" w:firstLineChars="200"/>
        <w:contextualSpacing/>
        <w:rPr>
          <w:rFonts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如“采购清单”中所购产品已被列入《中华人民共和国实施强制性产品认证的产品目录》，投标人不能提供超出此目录范畴外的替代品，并须在投标文件中提供：</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中国国家认证认可监督管理委员会官网（</w:t>
      </w:r>
      <w:r>
        <w:fldChar w:fldCharType="begin"/>
      </w:r>
      <w:r>
        <w:instrText xml:space="preserve"> HYPERLINK "http://cx.cnca.cn/rjwcx/web/cert/index.do" \t "_blank" </w:instrText>
      </w:r>
      <w: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Ansi="宋体"/>
          <w:szCs w:val="21"/>
        </w:rPr>
      </w:pPr>
      <w:r>
        <w:rPr>
          <w:rFonts w:hint="eastAsia" w:hAnsi="宋体"/>
          <w:b/>
          <w:bCs/>
          <w:szCs w:val="21"/>
        </w:rPr>
        <w:t>4、供货期限：20天。交货地点：</w:t>
      </w:r>
      <w:bookmarkStart w:id="0" w:name="定位_【交货地点】_201042105043"/>
      <w:bookmarkEnd w:id="0"/>
      <w:bookmarkStart w:id="1" w:name="OK_【交货地点】_201042105043"/>
      <w:r>
        <w:rPr>
          <w:rFonts w:hint="eastAsia" w:hAnsi="宋体"/>
          <w:b/>
          <w:bCs/>
          <w:szCs w:val="21"/>
        </w:rPr>
        <w:t>采购单位指定地点</w:t>
      </w:r>
      <w:bookmarkEnd w:id="1"/>
      <w:r>
        <w:rPr>
          <w:rFonts w:hint="eastAsia" w:hAnsi="宋体"/>
          <w:b/>
          <w:bCs/>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2" w:firstLineChars="200"/>
        <w:contextualSpacing/>
        <w:rPr>
          <w:rFonts w:hAnsi="宋体"/>
          <w:b/>
          <w:bCs/>
          <w:szCs w:val="21"/>
        </w:rPr>
      </w:pPr>
      <w:r>
        <w:rPr>
          <w:rFonts w:hint="eastAsia" w:hAnsi="宋体"/>
          <w:b/>
          <w:bCs/>
          <w:color w:val="FF0000"/>
          <w:szCs w:val="21"/>
        </w:rPr>
        <w:t xml:space="preserve"> </w:t>
      </w:r>
      <w:r>
        <w:rPr>
          <w:rFonts w:hint="eastAsia" w:hAnsi="宋体"/>
          <w:b/>
          <w:bCs/>
          <w:szCs w:val="21"/>
        </w:rPr>
        <w:t>付款方式：供货完毕验收合格后一次性付清。</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11、本项目最高限价：</w:t>
      </w:r>
      <w:r>
        <w:rPr>
          <w:rFonts w:hint="eastAsia" w:hAnsi="宋体"/>
          <w:b/>
          <w:color w:val="000000"/>
          <w:szCs w:val="21"/>
        </w:rPr>
        <w:t>¥15万元</w:t>
      </w:r>
      <w:r>
        <w:rPr>
          <w:rFonts w:hint="eastAsia" w:hAnsi="宋体"/>
          <w:color w:val="000000"/>
          <w:szCs w:val="21"/>
        </w:rPr>
        <w:t>，任何超过此限价的投标报价，采购人不予接受。</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2"/>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项目名称：长葛市动物疫病预防控制中心“全自动核酸提取仪采购项目”</w:t>
            </w:r>
          </w:p>
          <w:p>
            <w:pPr>
              <w:pStyle w:val="22"/>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项目编号：长招采竞字【2019】098号</w:t>
            </w:r>
          </w:p>
          <w:p>
            <w:pPr>
              <w:pStyle w:val="22"/>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项目内容：长葛市动物疫病预防控制中心拟采购全自动核酸提取仪一台，详见谈判文件。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pStyle w:val="22"/>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名称：长葛市动物疫病预防控制中心</w:t>
            </w:r>
          </w:p>
          <w:p>
            <w:pPr>
              <w:pStyle w:val="22"/>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采购人地址：长葛市长社路37号</w:t>
            </w:r>
          </w:p>
          <w:p>
            <w:pPr>
              <w:pStyle w:val="22"/>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联系人：郭女士   </w:t>
            </w:r>
          </w:p>
          <w:p>
            <w:pPr>
              <w:pStyle w:val="22"/>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 联系电话：13569977303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联系人：政府采购二部              电话：0374-6789667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一、</w:t>
            </w:r>
            <w:r>
              <w:rPr>
                <w:rFonts w:cs="宋体" w:asciiTheme="minorEastAsia" w:hAnsiTheme="minorEastAsia"/>
                <w:kern w:val="0"/>
                <w:szCs w:val="21"/>
              </w:rPr>
              <w:t>法人或者其他组织的营业执照等证明文件，自然人的身份证明</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1、企业法人营业执照或营业执照。（企业提供）</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2、事业单位法人证书。（事业单位提供）</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3、执业许可证。（非企业专业服务机构提供）</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4、个体工商户营业执照。（个体工商户提供）</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5、自然人身份证明。（自然人提供）</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6、民办非企业单位登记证书。（民办非企业单位提供）</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二、财务状况报告相关材料</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（1）供应商是法人（法人包括企业法人、机关法人、事业单位法人和社会团体法人），提供本单位：</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①2017或者2018年度经审计的财务报告，包括资产负债表、利润表、现金流量表、所有者权益变动表及其附注；</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②基本开户银行出具的资信证明；</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③财政部门认可的政府采购专业担保机构的证明文件和担保机构出具的投标担保函。</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注：仅需提供序号①～③其中之一即可。</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（2）供应商（其他组织和自然人）提供本单位：</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①2017或者2018年度经审计的财务报告，包括资产负债表、利润表、现金流量表、所有者权益变动表及其附注；</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②银行出具的资信证明；</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③财政部门认可的政府采购专业担保机构的证明文件和担保机构出具的投标担保函。</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注：仅需提供序号①～③其中之一即可。</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三、依法缴纳税收相关材料</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参加本次政府采购项目谈判响应截止时间前六个月内任意一个月缴纳税收凭据。（依法免税的供应商，应提供相应文件证明依法免税）</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四、依法缴纳社会保障资金的证明材料</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五、履行合同所必须的设备和专业技术能力的证明材料</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①相关设备的购置发票、专业技术人员职称证书、用工合同等；</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②供应商具备履行合同所必须的设备和专业技术能力承诺函或声明（承诺函或声明格式自拟）。</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注：仅需提供序号①～②其中之一即可。</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六、</w:t>
            </w:r>
            <w:r>
              <w:rPr>
                <w:rFonts w:cs="宋体" w:asciiTheme="minorEastAsia" w:hAnsiTheme="minorEastAsia"/>
                <w:kern w:val="0"/>
                <w:szCs w:val="21"/>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供应商“</w:t>
            </w:r>
            <w:r>
              <w:rPr>
                <w:rFonts w:cs="宋体" w:asciiTheme="minorEastAsia" w:hAnsiTheme="minorEastAsia"/>
                <w:kern w:val="0"/>
                <w:szCs w:val="21"/>
              </w:rPr>
              <w:t>参加政府采购活动前3年内在经营活动中没有重大违法记录的书面声明</w:t>
            </w:r>
            <w:r>
              <w:rPr>
                <w:rFonts w:hint="eastAsia" w:cs="宋体" w:asciiTheme="minorEastAsia" w:hAnsiTheme="minorEastAsia"/>
                <w:kern w:val="0"/>
                <w:szCs w:val="21"/>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七、</w:t>
            </w:r>
            <w:r>
              <w:rPr>
                <w:rFonts w:cs="宋体" w:asciiTheme="minorEastAsia" w:hAnsiTheme="minorEastAsia"/>
                <w:kern w:val="0"/>
                <w:szCs w:val="21"/>
              </w:rPr>
              <w:t>未被列入“信用中国”网站(www.creditchina.gov.cn)失信被执行人、重大税收违法案件当事人名单、政府采购严重违法失信名单的</w:t>
            </w:r>
            <w:r>
              <w:rPr>
                <w:rFonts w:hint="eastAsia" w:cs="宋体" w:asciiTheme="minorEastAsia" w:hAnsiTheme="minorEastAsia"/>
                <w:kern w:val="0"/>
                <w:szCs w:val="21"/>
              </w:rPr>
              <w:t>供应商</w:t>
            </w:r>
            <w:r>
              <w:rPr>
                <w:rFonts w:cs="宋体" w:asciiTheme="minorEastAsia" w:hAnsiTheme="minorEastAsia"/>
                <w:kern w:val="0"/>
                <w:szCs w:val="21"/>
              </w:rPr>
              <w:t>；</w:t>
            </w:r>
            <w:r>
              <w:rPr>
                <w:rFonts w:hint="eastAsia" w:cs="宋体" w:asciiTheme="minorEastAsia" w:hAnsiTheme="minorEastAsia"/>
                <w:kern w:val="0"/>
                <w:szCs w:val="21"/>
              </w:rPr>
              <w:t>“</w:t>
            </w:r>
            <w:r>
              <w:rPr>
                <w:rFonts w:cs="宋体" w:asciiTheme="minorEastAsia" w:hAnsiTheme="minorEastAsia"/>
                <w:kern w:val="0"/>
                <w:szCs w:val="21"/>
              </w:rPr>
              <w:t>中国政府采购网</w:t>
            </w:r>
            <w:r>
              <w:rPr>
                <w:rFonts w:hint="eastAsia" w:cs="宋体" w:asciiTheme="minorEastAsia" w:hAnsiTheme="minorEastAsia"/>
                <w:kern w:val="0"/>
                <w:szCs w:val="21"/>
              </w:rPr>
              <w:t>”</w:t>
            </w:r>
            <w:r>
              <w:rPr>
                <w:rFonts w:cs="宋体" w:asciiTheme="minorEastAsia" w:hAnsiTheme="minorEastAsia"/>
                <w:kern w:val="0"/>
                <w:szCs w:val="21"/>
              </w:rPr>
              <w:t xml:space="preserve"> (www.ccgp.gov.cn)政府采购严重违法失信行为记录名单的</w:t>
            </w:r>
            <w:r>
              <w:rPr>
                <w:rFonts w:hint="eastAsia" w:cs="宋体" w:asciiTheme="minorEastAsia" w:hAnsiTheme="minorEastAsia"/>
                <w:kern w:val="0"/>
                <w:szCs w:val="21"/>
              </w:rPr>
              <w:t>供应商。（联合体形式响应的，联合体成员存在不良信用记录，视同联合体存在不良信用记录）。</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asciiTheme="minorEastAsia" w:hAnsiTheme="minorEastAsia"/>
                <w:kern w:val="0"/>
                <w:szCs w:val="21"/>
              </w:rPr>
              <w:t>www.creditchina.gov.cn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b/>
                <w:bCs/>
                <w:kern w:val="0"/>
                <w:szCs w:val="21"/>
              </w:rPr>
              <w:t>八、投标承诺函。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150000.00元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rPr>
              <w:t>2019</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20</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w:t>
            </w:r>
            <w:r>
              <w:rPr>
                <w:rFonts w:hint="eastAsia" w:cs="仿宋_GB2312" w:asciiTheme="minorEastAsia" w:hAnsiTheme="minorEastAsia"/>
                <w:color w:val="auto"/>
                <w:szCs w:val="21"/>
              </w:rPr>
              <w:t>响应文件递交地点：长葛市公共资源交易中心</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rPr>
              <w:t>楼开标</w:t>
            </w:r>
            <w:r>
              <w:rPr>
                <w:rFonts w:hint="eastAsia" w:cs="仿宋_GB2312" w:asciiTheme="minorEastAsia" w:hAnsiTheme="minorEastAsia"/>
                <w:color w:val="auto"/>
                <w:szCs w:val="21"/>
                <w:lang w:eastAsia="zh-CN"/>
              </w:rPr>
              <w:t>一</w:t>
            </w:r>
            <w:r>
              <w:rPr>
                <w:rFonts w:hint="eastAsia" w:cs="仿宋_GB2312" w:asciiTheme="minorEastAsia" w:hAnsiTheme="minorEastAsia"/>
                <w:color w:val="auto"/>
                <w:szCs w:val="21"/>
              </w:rPr>
              <w:t>室</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2、开启及谈判地点：</w:t>
            </w:r>
            <w:r>
              <w:rPr>
                <w:rFonts w:hint="eastAsia" w:cs="仿宋_GB2312" w:asciiTheme="minorEastAsia" w:hAnsiTheme="minorEastAsia"/>
                <w:color w:val="auto"/>
                <w:szCs w:val="21"/>
              </w:rPr>
              <w:t>长葛市公共资源交易中心</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rPr>
              <w:t>楼评标</w:t>
            </w:r>
            <w:r>
              <w:rPr>
                <w:rFonts w:hint="eastAsia" w:cs="仿宋_GB2312" w:asciiTheme="minorEastAsia" w:hAnsiTheme="minorEastAsia"/>
                <w:color w:val="auto"/>
                <w:szCs w:val="21"/>
                <w:lang w:eastAsia="zh-CN"/>
              </w:rPr>
              <w:t>四</w:t>
            </w:r>
            <w:r>
              <w:rPr>
                <w:rFonts w:hint="eastAsia" w:cs="仿宋_GB2312" w:asciiTheme="minorEastAsia" w:hAnsiTheme="minorEastAsia"/>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向长葛市公共资源交易中心项目负责人发</w:t>
            </w:r>
            <w:r>
              <w:rPr>
                <w:rFonts w:hint="eastAsia" w:cs="宋体" w:asciiTheme="minorEastAsia" w:hAnsiTheme="minorEastAsia"/>
                <w:bCs/>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
    <w:p>
      <w:pPr>
        <w:pStyle w:val="5"/>
        <w:numPr>
          <w:ilvl w:val="0"/>
          <w:numId w:val="0"/>
        </w:numPr>
        <w:ind w:left="288"/>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autoSpaceDE w:val="0"/>
        <w:autoSpaceDN w:val="0"/>
        <w:spacing w:line="360" w:lineRule="auto"/>
        <w:ind w:left="42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本项目不缴纳谈判保证金。</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18.1 供应商应将纸质响应文件“正本”、“ 副本”密封包装。使用电子介质存储的响应文件单独密封包装，并随纸质响应文件一并提交。</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19.1 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24.2   </w:t>
      </w: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24.3   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24.4    评审专家发现本人与参加采购活动的供应商有利害关系的,应当主动提出回避。采购人或者集中采购机构发现评审专家与参加采购活动的供应商有利害关系的,应当要求其回避。</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24.5    采购人不得担任谈判小组组长。</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24.6   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spacing w:line="400" w:lineRule="exact"/>
        <w:ind w:left="420"/>
        <w:rPr>
          <w:rFonts w:cs="宋体" w:asciiTheme="minorEastAsia" w:hAnsiTheme="minorEastAsia"/>
          <w:kern w:val="0"/>
          <w:szCs w:val="21"/>
        </w:rPr>
      </w:pPr>
      <w:r>
        <w:rPr>
          <w:rFonts w:hint="eastAsia" w:cs="宋体" w:asciiTheme="minorEastAsia" w:hAnsiTheme="minorEastAsia"/>
          <w:kern w:val="0"/>
          <w:szCs w:val="21"/>
        </w:rPr>
        <w:t>36.1  “供应商须知前附表”中规定成交供应商提交履约保证金。</w:t>
      </w:r>
    </w:p>
    <w:p>
      <w:pPr>
        <w:spacing w:line="400" w:lineRule="exact"/>
        <w:ind w:left="420"/>
        <w:rPr>
          <w:szCs w:val="21"/>
        </w:rPr>
      </w:pPr>
      <w:r>
        <w:rPr>
          <w:rFonts w:hint="eastAsia" w:ascii="宋体" w:hAnsi="宋体"/>
          <w:szCs w:val="21"/>
        </w:rPr>
        <w:t>36.2中标人不能</w:t>
      </w:r>
      <w:r>
        <w:rPr>
          <w:rFonts w:hint="eastAsia"/>
          <w:szCs w:val="21"/>
        </w:rPr>
        <w:t>“招标项目基本内容及要求”</w:t>
      </w:r>
      <w:r>
        <w:rPr>
          <w:rFonts w:hint="eastAsia" w:ascii="宋体" w:hAnsi="宋体"/>
          <w:szCs w:val="21"/>
        </w:rPr>
        <w:t>提交履约担保的，视为放弃中标，给采购人造成的损失的，中标人还应当予以赔偿。</w:t>
      </w:r>
    </w:p>
    <w:p>
      <w:pPr>
        <w:autoSpaceDE w:val="0"/>
        <w:autoSpaceDN w:val="0"/>
        <w:spacing w:line="360" w:lineRule="auto"/>
        <w:ind w:left="964"/>
        <w:contextualSpacing/>
        <w:rPr>
          <w:rFonts w:ascii="宋体" w:hAnsi="宋体" w:eastAsia="宋体" w:cs="宋体"/>
          <w:color w:val="333333"/>
          <w:sz w:val="24"/>
          <w:szCs w:val="24"/>
        </w:rPr>
      </w:pPr>
    </w:p>
    <w:p>
      <w:pPr>
        <w:autoSpaceDE w:val="0"/>
        <w:autoSpaceDN w:val="0"/>
        <w:spacing w:line="360" w:lineRule="auto"/>
        <w:ind w:left="964"/>
        <w:contextualSpacing/>
        <w:jc w:val="center"/>
        <w:rPr>
          <w:rFonts w:ascii="宋体" w:hAnsi="宋体" w:eastAsia="宋体" w:cs="宋体"/>
          <w:color w:val="333333"/>
          <w:sz w:val="24"/>
          <w:szCs w:val="24"/>
        </w:rPr>
      </w:pPr>
    </w:p>
    <w:p>
      <w:pPr>
        <w:autoSpaceDE w:val="0"/>
        <w:autoSpaceDN w:val="0"/>
        <w:spacing w:line="360" w:lineRule="auto"/>
        <w:ind w:left="964"/>
        <w:contextualSpacing/>
        <w:jc w:val="center"/>
        <w:rPr>
          <w:rFonts w:ascii="宋体" w:hAnsi="宋体" w:eastAsia="宋体" w:cs="宋体"/>
          <w:color w:val="333333"/>
          <w:sz w:val="24"/>
          <w:szCs w:val="24"/>
        </w:rPr>
      </w:pPr>
    </w:p>
    <w:p>
      <w:pPr>
        <w:autoSpaceDE w:val="0"/>
        <w:autoSpaceDN w:val="0"/>
        <w:spacing w:line="360" w:lineRule="auto"/>
        <w:ind w:left="964"/>
        <w:contextualSpacing/>
        <w:jc w:val="center"/>
        <w:rPr>
          <w:rFonts w:ascii="宋体" w:hAnsi="宋体" w:eastAsia="宋体" w:cs="宋体"/>
          <w:color w:val="333333"/>
          <w:sz w:val="24"/>
          <w:szCs w:val="24"/>
        </w:rPr>
      </w:pPr>
    </w:p>
    <w:p>
      <w:pPr>
        <w:autoSpaceDE w:val="0"/>
        <w:autoSpaceDN w:val="0"/>
        <w:spacing w:line="360" w:lineRule="auto"/>
        <w:ind w:left="964"/>
        <w:contextualSpacing/>
        <w:jc w:val="center"/>
        <w:rPr>
          <w:rFonts w:ascii="宋体" w:hAnsi="宋体" w:eastAsia="宋体" w:cs="宋体"/>
          <w:color w:val="333333"/>
          <w:sz w:val="24"/>
          <w:szCs w:val="24"/>
        </w:rPr>
      </w:pPr>
    </w:p>
    <w:p>
      <w:pPr>
        <w:autoSpaceDE w:val="0"/>
        <w:autoSpaceDN w:val="0"/>
        <w:spacing w:line="360" w:lineRule="auto"/>
        <w:ind w:left="964"/>
        <w:contextualSpacing/>
        <w:jc w:val="center"/>
        <w:rPr>
          <w:rFonts w:ascii="宋体" w:hAnsi="宋体" w:eastAsia="宋体" w:cs="宋体"/>
          <w:color w:val="333333"/>
          <w:sz w:val="24"/>
          <w:szCs w:val="24"/>
        </w:rPr>
      </w:pPr>
    </w:p>
    <w:p/>
    <w:p>
      <w:pPr>
        <w:autoSpaceDE w:val="0"/>
        <w:autoSpaceDN w:val="0"/>
        <w:spacing w:line="360" w:lineRule="auto"/>
        <w:contextualSpacing/>
        <w:rPr>
          <w:rFonts w:ascii="宋体" w:hAnsi="宋体" w:eastAsia="宋体" w:cs="宋体"/>
          <w:color w:val="333333"/>
          <w:sz w:val="24"/>
          <w:szCs w:val="24"/>
        </w:rPr>
      </w:pPr>
    </w:p>
    <w:p>
      <w:pPr>
        <w:autoSpaceDE w:val="0"/>
        <w:autoSpaceDN w:val="0"/>
        <w:spacing w:line="360" w:lineRule="auto"/>
        <w:ind w:left="964"/>
        <w:contextualSpacing/>
        <w:jc w:val="center"/>
        <w:rPr>
          <w:rFonts w:ascii="宋体" w:hAnsi="宋体" w:eastAsia="宋体" w:cs="宋体"/>
          <w:color w:val="333333"/>
          <w:sz w:val="24"/>
          <w:szCs w:val="24"/>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p>
    <w:p>
      <w:pPr>
        <w:autoSpaceDE w:val="0"/>
        <w:autoSpaceDN w:val="0"/>
        <w:spacing w:line="360" w:lineRule="auto"/>
        <w:contextualSpacing/>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按给定格式填写。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5"/>
        <w:numPr>
          <w:ilvl w:val="0"/>
          <w:numId w:val="0"/>
        </w:numPr>
        <w:ind w:left="288"/>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2"/>
        <w:spacing w:before="75" w:after="75" w:line="360" w:lineRule="auto"/>
        <w:rPr>
          <w:rFonts w:ascii="宋体" w:hAnsi="宋体" w:eastAsia="微软雅黑"/>
          <w:color w:val="000000"/>
          <w:u w:val="single"/>
        </w:rPr>
      </w:pP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tcBorders>
              <w:bottom w:val="single" w:color="auto" w:sz="4" w:space="0"/>
            </w:tcBorders>
            <w:vAlign w:val="center"/>
          </w:tcPr>
          <w:p>
            <w:pPr>
              <w:jc w:val="center"/>
              <w:rPr>
                <w:szCs w:val="21"/>
              </w:rPr>
            </w:pPr>
          </w:p>
        </w:tc>
        <w:tc>
          <w:tcPr>
            <w:tcW w:w="1560" w:type="dxa"/>
            <w:tcBorders>
              <w:bottom w:val="single" w:color="auto" w:sz="4" w:space="0"/>
            </w:tcBorders>
            <w:vAlign w:val="center"/>
          </w:tcPr>
          <w:p>
            <w:pPr>
              <w:snapToGrid w:val="0"/>
              <w:spacing w:line="400" w:lineRule="exact"/>
              <w:rPr>
                <w:rFonts w:ascii="宋体" w:hAnsi="宋体" w:cs="微软雅黑"/>
                <w:szCs w:val="21"/>
              </w:rPr>
            </w:pPr>
          </w:p>
        </w:tc>
        <w:tc>
          <w:tcPr>
            <w:tcW w:w="2018" w:type="dxa"/>
            <w:tcBorders>
              <w:bottom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tcBorders>
              <w:top w:val="single" w:color="auto" w:sz="4" w:space="0"/>
              <w:left w:val="single" w:color="auto" w:sz="4" w:space="0"/>
              <w:bottom w:val="single" w:color="auto" w:sz="4" w:space="0"/>
              <w:right w:val="single" w:color="auto" w:sz="4" w:space="0"/>
            </w:tcBorders>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tcBorders>
              <w:top w:val="single" w:color="auto" w:sz="4" w:space="0"/>
            </w:tcBorders>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谈判响应函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2"/>
        <w:widowControl/>
        <w:shd w:val="clear" w:color="auto" w:fill="FFFFFF"/>
        <w:ind w:firstLine="296"/>
        <w:jc w:val="center"/>
        <w:rPr>
          <w:rFonts w:ascii="微软雅黑" w:hAnsi="微软雅黑" w:eastAsia="微软雅黑" w:cs="微软雅黑"/>
          <w:color w:val="333333"/>
          <w:spacing w:val="8"/>
          <w:sz w:val="25"/>
          <w:szCs w:val="25"/>
        </w:rPr>
      </w:pPr>
      <w:r>
        <w:rPr>
          <w:rFonts w:hint="eastAsia" w:ascii="宋体" w:hAnsi="宋体"/>
          <w:b/>
          <w:bCs/>
          <w:color w:val="000000"/>
        </w:rPr>
        <w:t xml:space="preserve">3.5  </w:t>
      </w:r>
      <w:r>
        <w:rPr>
          <w:rFonts w:hint="eastAsia"/>
          <w:b/>
          <w:color w:val="000000"/>
        </w:rPr>
        <w:t>投标承诺函</w:t>
      </w:r>
    </w:p>
    <w:p>
      <w:pPr>
        <w:autoSpaceDE w:val="0"/>
        <w:autoSpaceDN w:val="0"/>
        <w:adjustRightInd w:val="0"/>
        <w:spacing w:line="360" w:lineRule="auto"/>
        <w:jc w:val="center"/>
        <w:outlineLvl w:val="0"/>
        <w:rPr>
          <w:rFonts w:ascii="宋体" w:hAnsi="宋体"/>
          <w:b/>
          <w:bCs/>
          <w:color w:val="000000"/>
          <w:sz w:val="24"/>
          <w:szCs w:val="24"/>
        </w:rPr>
      </w:pPr>
    </w:p>
    <w:p>
      <w:pPr>
        <w:pStyle w:val="22"/>
        <w:widowControl/>
        <w:shd w:val="clear" w:color="auto" w:fill="FFFFFF"/>
        <w:ind w:firstLine="296"/>
        <w:jc w:val="center"/>
        <w:rPr>
          <w:rFonts w:ascii="微软雅黑" w:hAnsi="微软雅黑" w:eastAsia="微软雅黑" w:cs="微软雅黑"/>
          <w:color w:val="333333"/>
          <w:spacing w:val="8"/>
          <w:sz w:val="25"/>
          <w:szCs w:val="25"/>
        </w:rPr>
      </w:pPr>
      <w:r>
        <w:rPr>
          <w:rStyle w:val="25"/>
          <w:rFonts w:hint="eastAsia" w:ascii="宋体" w:hAnsi="宋体" w:cs="宋体"/>
          <w:color w:val="333333"/>
          <w:spacing w:val="8"/>
          <w:sz w:val="28"/>
          <w:szCs w:val="28"/>
          <w:shd w:val="clear" w:color="auto" w:fill="FFFFFF"/>
        </w:rPr>
        <w:t>投标承诺函</w:t>
      </w:r>
    </w:p>
    <w:p>
      <w:pPr>
        <w:pStyle w:val="22"/>
        <w:widowControl/>
        <w:shd w:val="clear" w:color="auto" w:fill="FFFFFF"/>
        <w:spacing w:line="405" w:lineRule="atLeast"/>
        <w:rPr>
          <w:rFonts w:ascii="宋体" w:hAnsi="宋体" w:cs="宋体"/>
          <w:color w:val="000000"/>
          <w:shd w:val="clear" w:color="auto" w:fill="FFFFFF"/>
        </w:rPr>
      </w:pPr>
    </w:p>
    <w:p>
      <w:pPr>
        <w:pStyle w:val="22"/>
        <w:widowControl/>
        <w:shd w:val="clear" w:color="auto" w:fill="FFFFFF"/>
        <w:spacing w:line="405" w:lineRule="atLeast"/>
        <w:rPr>
          <w:rFonts w:ascii="宋体" w:hAnsi="宋体" w:cs="宋体"/>
          <w:color w:val="333333"/>
          <w:spacing w:val="8"/>
          <w:shd w:val="clear" w:color="auto" w:fill="FFFFFF"/>
        </w:rPr>
      </w:pPr>
      <w:r>
        <w:rPr>
          <w:rFonts w:hint="eastAsia" w:ascii="宋体" w:hAnsi="宋体" w:cs="宋体"/>
          <w:color w:val="000000"/>
          <w:shd w:val="clear" w:color="auto" w:fill="FFFFFF"/>
        </w:rPr>
        <w:t>致（采购人）</w:t>
      </w:r>
      <w:r>
        <w:rPr>
          <w:rFonts w:hint="eastAsia" w:ascii="宋体" w:hAnsi="宋体" w:cs="宋体"/>
          <w:color w:val="333333"/>
          <w:spacing w:val="8"/>
          <w:shd w:val="clear" w:color="auto" w:fill="FFFFFF"/>
        </w:rPr>
        <w:t>：</w:t>
      </w:r>
    </w:p>
    <w:p>
      <w:pPr>
        <w:pStyle w:val="22"/>
        <w:widowControl/>
        <w:shd w:val="clear" w:color="auto" w:fill="FFFFFF"/>
        <w:spacing w:line="405" w:lineRule="atLeast"/>
        <w:rPr>
          <w:rFonts w:ascii="宋体" w:hAnsi="宋体" w:cs="宋体"/>
          <w:color w:val="333333"/>
          <w:spacing w:val="8"/>
          <w:shd w:val="clear" w:color="auto" w:fill="FFFFFF"/>
        </w:rPr>
      </w:pP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我公司作为本次采购项目的投标人，根据招标文件要求，现郑重承诺如下：</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一、具备《中华人民共和国政府采购法》第二十二条第一款和本项目规定的条件：</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（一）具有独立承担民事责任的能力； 　　</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（二）具有良好的商业信誉和健全的财务会计制度； 　</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（三）具有履行合同所必需的设备和专业技术能力； 　　</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（四）有依法缴纳税收和社会保障资金的良好记录； 　　</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（五）参加政府采购活动前三年内，在经营活动中没有重大违法记录；</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（六）法律、行政法规规定的其他条件；</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（七）根据采购项目提出的特殊条件。</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四、参加本次招标采购活动，不存在为采购项目提供整体设计、规范编制或者项目管理、监理、检测等服务的行为。</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六、投标人参加本次政府采购活动要求在近三年内投标人和其法定代表人没有行贿犯罪行为。</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七、参加本次招标采购活动，不存在联合体投标。</w:t>
      </w:r>
    </w:p>
    <w:p>
      <w:pPr>
        <w:pStyle w:val="22"/>
        <w:widowControl/>
        <w:shd w:val="clear" w:color="auto" w:fill="FFFFFF"/>
        <w:spacing w:line="360" w:lineRule="atLeast"/>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八、投标文件中提供的能够给予我公司带来优惠、好处的任何材料资料和技术、服务、商务等响应承诺情况都是真实的、有效的、合法的。</w:t>
      </w:r>
    </w:p>
    <w:p>
      <w:pPr>
        <w:pStyle w:val="22"/>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2"/>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十、存在以下行为之一的愿意接受相关部门的处理：</w:t>
      </w:r>
    </w:p>
    <w:p>
      <w:pPr>
        <w:pStyle w:val="22"/>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（一）投标有效期内撤销投标文件的；</w:t>
      </w:r>
    </w:p>
    <w:p>
      <w:pPr>
        <w:pStyle w:val="22"/>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（二）在采购人确定中标人以前放弃中标候选资格的；</w:t>
      </w:r>
    </w:p>
    <w:p>
      <w:pPr>
        <w:pStyle w:val="22"/>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（三）由于中标人的原因未能按照招标文件的规定与采购人签订合同；</w:t>
      </w:r>
    </w:p>
    <w:p>
      <w:pPr>
        <w:pStyle w:val="22"/>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（四）由于中标人的原因未能按照招标文件的规定交纳履约保证金；</w:t>
      </w:r>
    </w:p>
    <w:p>
      <w:pPr>
        <w:pStyle w:val="22"/>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（五）在投标文件中提供虚假材料谋取中标；</w:t>
      </w:r>
    </w:p>
    <w:p>
      <w:pPr>
        <w:pStyle w:val="22"/>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（六）与采购人、其他供应商或者采购代理机构恶意串通的；</w:t>
      </w:r>
    </w:p>
    <w:p>
      <w:pPr>
        <w:pStyle w:val="22"/>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（七）投标有效期内，投标人在政府采购活动中有违法、违规、违纪行为。</w:t>
      </w:r>
    </w:p>
    <w:p>
      <w:pPr>
        <w:pStyle w:val="22"/>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由此产生的一切法律后果和责任由我公司承担。我公司声明放弃对此提出任何异议和追索的权利。</w:t>
      </w:r>
    </w:p>
    <w:p>
      <w:pPr>
        <w:pStyle w:val="22"/>
        <w:widowControl/>
        <w:shd w:val="clear" w:color="auto" w:fill="FFFFFF"/>
        <w:spacing w:line="405" w:lineRule="atLeast"/>
        <w:ind w:firstLine="69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22"/>
        <w:widowControl/>
        <w:shd w:val="clear" w:color="auto" w:fill="FFFFFF"/>
        <w:spacing w:line="360"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pStyle w:val="22"/>
        <w:widowControl/>
        <w:shd w:val="clear" w:color="auto" w:fill="FFFFFF"/>
        <w:spacing w:line="360" w:lineRule="atLeast"/>
        <w:ind w:firstLine="465"/>
        <w:rPr>
          <w:rFonts w:ascii="宋体" w:hAnsi="宋体" w:cs="宋体"/>
          <w:color w:val="333333"/>
          <w:spacing w:val="8"/>
          <w:shd w:val="clear" w:color="auto" w:fill="FFFFFF"/>
        </w:rPr>
      </w:pPr>
      <w:r>
        <w:rPr>
          <w:rFonts w:hint="eastAsia" w:ascii="宋体" w:hAnsi="宋体" w:cs="宋体"/>
          <w:color w:val="333333"/>
          <w:spacing w:val="8"/>
          <w:shd w:val="clear" w:color="auto" w:fill="FFFFFF"/>
        </w:rPr>
        <w:t>投标人名称：</w:t>
      </w:r>
      <w:r>
        <w:rPr>
          <w:rFonts w:hint="eastAsia" w:ascii="宋体" w:hAnsi="宋体" w:cs="宋体"/>
          <w:color w:val="333333"/>
          <w:spacing w:val="8"/>
          <w:u w:val="single"/>
          <w:shd w:val="clear" w:color="auto" w:fill="FFFFFF"/>
        </w:rPr>
        <w:t>                  </w:t>
      </w:r>
      <w:r>
        <w:rPr>
          <w:rFonts w:hint="eastAsia" w:ascii="宋体" w:hAnsi="宋体" w:cs="宋体"/>
          <w:color w:val="333333"/>
          <w:spacing w:val="8"/>
          <w:shd w:val="clear" w:color="auto" w:fill="FFFFFF"/>
        </w:rPr>
        <w:t>（盖章）</w:t>
      </w:r>
    </w:p>
    <w:p>
      <w:pPr>
        <w:pStyle w:val="22"/>
        <w:widowControl/>
        <w:shd w:val="clear" w:color="auto" w:fill="FFFFFF"/>
        <w:spacing w:line="360" w:lineRule="atLeast"/>
        <w:ind w:firstLine="465"/>
        <w:rPr>
          <w:rFonts w:ascii="宋体" w:hAnsi="宋体" w:cs="宋体"/>
          <w:color w:val="333333"/>
          <w:spacing w:val="8"/>
          <w:shd w:val="clear" w:color="auto" w:fill="FFFFFF"/>
        </w:rPr>
      </w:pPr>
    </w:p>
    <w:p>
      <w:pPr>
        <w:pStyle w:val="22"/>
        <w:widowControl/>
        <w:shd w:val="clear" w:color="auto" w:fill="FFFFFF"/>
        <w:spacing w:line="360" w:lineRule="atLeast"/>
        <w:ind w:firstLine="465"/>
        <w:rPr>
          <w:rFonts w:ascii="宋体" w:hAnsi="宋体" w:cs="宋体"/>
          <w:color w:val="333333"/>
          <w:spacing w:val="8"/>
          <w:shd w:val="clear" w:color="auto" w:fill="FFFFFF"/>
        </w:rPr>
      </w:pPr>
      <w:r>
        <w:rPr>
          <w:rFonts w:hint="eastAsia" w:ascii="宋体" w:hAnsi="宋体" w:cs="宋体"/>
          <w:color w:val="333333"/>
          <w:spacing w:val="8"/>
          <w:shd w:val="clear" w:color="auto" w:fill="FFFFFF"/>
        </w:rPr>
        <w:t>法定代表人或授权代表：</w:t>
      </w:r>
      <w:r>
        <w:rPr>
          <w:rFonts w:hint="eastAsia" w:ascii="宋体" w:hAnsi="宋体" w:cs="宋体"/>
          <w:color w:val="333333"/>
          <w:spacing w:val="8"/>
          <w:u w:val="single"/>
          <w:shd w:val="clear" w:color="auto" w:fill="FFFFFF"/>
        </w:rPr>
        <w:t>            </w:t>
      </w:r>
      <w:r>
        <w:rPr>
          <w:rFonts w:hint="eastAsia" w:ascii="宋体" w:hAnsi="宋体" w:cs="宋体"/>
          <w:color w:val="333333"/>
          <w:spacing w:val="8"/>
          <w:shd w:val="clear" w:color="auto" w:fill="FFFFFF"/>
        </w:rPr>
        <w:t>（签字或盖章）</w:t>
      </w:r>
    </w:p>
    <w:p>
      <w:pPr>
        <w:pStyle w:val="22"/>
        <w:widowControl/>
        <w:shd w:val="clear" w:color="auto" w:fill="FFFFFF"/>
        <w:spacing w:line="360" w:lineRule="atLeast"/>
        <w:ind w:firstLine="465"/>
        <w:rPr>
          <w:rFonts w:ascii="宋体" w:hAnsi="宋体" w:cs="宋体"/>
          <w:color w:val="333333"/>
          <w:spacing w:val="8"/>
          <w:shd w:val="clear" w:color="auto" w:fill="FFFFFF"/>
        </w:rPr>
      </w:pPr>
    </w:p>
    <w:p>
      <w:pPr>
        <w:pStyle w:val="22"/>
        <w:widowControl/>
        <w:shd w:val="clear" w:color="auto" w:fill="FFFFFF"/>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日期：</w:t>
      </w:r>
      <w:r>
        <w:rPr>
          <w:rFonts w:hint="eastAsia" w:ascii="宋体" w:hAnsi="宋体" w:cs="宋体"/>
          <w:color w:val="333333"/>
          <w:spacing w:val="8"/>
          <w:u w:val="single"/>
          <w:shd w:val="clear" w:color="auto" w:fill="FFFFFF"/>
        </w:rPr>
        <w:t>              </w:t>
      </w:r>
    </w:p>
    <w:p>
      <w:pPr>
        <w:pStyle w:val="22"/>
        <w:widowControl/>
        <w:shd w:val="clear" w:color="auto" w:fill="FFFFFF"/>
        <w:spacing w:line="405" w:lineRule="atLeast"/>
        <w:ind w:firstLine="240"/>
        <w:rPr>
          <w:rFonts w:ascii="微软雅黑" w:hAnsi="微软雅黑" w:eastAsia="微软雅黑" w:cs="微软雅黑"/>
          <w:color w:val="333333"/>
          <w:spacing w:val="8"/>
          <w:sz w:val="25"/>
          <w:szCs w:val="25"/>
        </w:rPr>
      </w:pPr>
      <w:r>
        <w:rPr>
          <w:rFonts w:hint="eastAsia" w:ascii="宋体" w:hAnsi="宋体" w:cs="宋体"/>
          <w:color w:val="000000"/>
          <w:shd w:val="clear" w:color="auto" w:fill="FFFFFF"/>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color w:val="C00000"/>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0"/>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1028" o:spt="202" type="#_x0000_t202" style="position:absolute;left:0pt;margin-top:0pt;height:144pt;width:144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GtwIAAKk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aBmZGtwIAAKkFAAAOAAAA&#10;AAAAAAAAAAAAAC4CAABkcnMvZTJvRG9jLnhtbFBLAQItABQABgAIAAAAIQAMSvDu1gAAAAUBAAAP&#10;AAAAAAAAAAAAAAAAABE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jc w:val="both"/>
    </w:pPr>
    <w:r>
      <w:pict>
        <v:shape id="文本框23" o:spid="_x0000_s1027" o:spt="202" type="#_x0000_t202" style="position:absolute;left:0pt;margin-top:0pt;height:10.35pt;width:4.5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fq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5UVfqvAIAAK0F&#10;AAAOAAAAAAAAAAAAAAAAAC4CAABkcnMvZTJvRG9jLnhtbFBLAQItABQABgAIAAAAIQDy0f1T1wAA&#10;AAIBAAAPAAAAAAAAAAAAAAAAABYFAABkcnMvZG93bnJldi54bWxQSwUGAAAAAAQABADzAAAAGgYA&#10;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58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4"/>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5F7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56562"/>
    <w:rsid w:val="000609FD"/>
    <w:rsid w:val="00061CC7"/>
    <w:rsid w:val="00063640"/>
    <w:rsid w:val="0007075F"/>
    <w:rsid w:val="00073DCF"/>
    <w:rsid w:val="0007491F"/>
    <w:rsid w:val="00075875"/>
    <w:rsid w:val="00075BE1"/>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A39"/>
    <w:rsid w:val="000D74F9"/>
    <w:rsid w:val="000D7DD7"/>
    <w:rsid w:val="000E0A3C"/>
    <w:rsid w:val="000E14D1"/>
    <w:rsid w:val="000E263E"/>
    <w:rsid w:val="000E264F"/>
    <w:rsid w:val="000E3E48"/>
    <w:rsid w:val="000E4F3B"/>
    <w:rsid w:val="000F3806"/>
    <w:rsid w:val="000F5266"/>
    <w:rsid w:val="000F7B6E"/>
    <w:rsid w:val="001008C2"/>
    <w:rsid w:val="00104301"/>
    <w:rsid w:val="001052E3"/>
    <w:rsid w:val="00110C26"/>
    <w:rsid w:val="00111A8C"/>
    <w:rsid w:val="00111C75"/>
    <w:rsid w:val="0011232C"/>
    <w:rsid w:val="0011325E"/>
    <w:rsid w:val="0011409A"/>
    <w:rsid w:val="00116DCD"/>
    <w:rsid w:val="00117D5D"/>
    <w:rsid w:val="0012154F"/>
    <w:rsid w:val="001219B2"/>
    <w:rsid w:val="00122334"/>
    <w:rsid w:val="001236C4"/>
    <w:rsid w:val="00123790"/>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1670"/>
    <w:rsid w:val="001D357E"/>
    <w:rsid w:val="001D46FE"/>
    <w:rsid w:val="001D6E54"/>
    <w:rsid w:val="001E1B0A"/>
    <w:rsid w:val="001E407F"/>
    <w:rsid w:val="001E6439"/>
    <w:rsid w:val="001E66A5"/>
    <w:rsid w:val="001E6C54"/>
    <w:rsid w:val="001E78EA"/>
    <w:rsid w:val="001F121D"/>
    <w:rsid w:val="001F202D"/>
    <w:rsid w:val="001F22AA"/>
    <w:rsid w:val="001F3326"/>
    <w:rsid w:val="001F375B"/>
    <w:rsid w:val="001F3AFD"/>
    <w:rsid w:val="001F4319"/>
    <w:rsid w:val="001F4B20"/>
    <w:rsid w:val="001F7E43"/>
    <w:rsid w:val="0020072A"/>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5A2F"/>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0F45"/>
    <w:rsid w:val="002B2BE8"/>
    <w:rsid w:val="002B3C48"/>
    <w:rsid w:val="002B51C1"/>
    <w:rsid w:val="002B737D"/>
    <w:rsid w:val="002B75C6"/>
    <w:rsid w:val="002C12C3"/>
    <w:rsid w:val="002C3CC2"/>
    <w:rsid w:val="002C78F6"/>
    <w:rsid w:val="002C7F7E"/>
    <w:rsid w:val="002D0D13"/>
    <w:rsid w:val="002D11F7"/>
    <w:rsid w:val="002D6B1C"/>
    <w:rsid w:val="002E02E9"/>
    <w:rsid w:val="002E1FAE"/>
    <w:rsid w:val="002E3055"/>
    <w:rsid w:val="002E5E64"/>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6A9B"/>
    <w:rsid w:val="00337D9B"/>
    <w:rsid w:val="00341BE1"/>
    <w:rsid w:val="003438A9"/>
    <w:rsid w:val="00345108"/>
    <w:rsid w:val="00345B36"/>
    <w:rsid w:val="00345E09"/>
    <w:rsid w:val="00347811"/>
    <w:rsid w:val="00350E1D"/>
    <w:rsid w:val="0035386D"/>
    <w:rsid w:val="00353ABF"/>
    <w:rsid w:val="00354B6F"/>
    <w:rsid w:val="00356510"/>
    <w:rsid w:val="00360DAD"/>
    <w:rsid w:val="003620CD"/>
    <w:rsid w:val="00362359"/>
    <w:rsid w:val="003644AD"/>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433C"/>
    <w:rsid w:val="00395FCE"/>
    <w:rsid w:val="00397761"/>
    <w:rsid w:val="003A02F1"/>
    <w:rsid w:val="003A0C7B"/>
    <w:rsid w:val="003A14F9"/>
    <w:rsid w:val="003A2823"/>
    <w:rsid w:val="003A3878"/>
    <w:rsid w:val="003A4C56"/>
    <w:rsid w:val="003B5BE5"/>
    <w:rsid w:val="003B7DDB"/>
    <w:rsid w:val="003C013E"/>
    <w:rsid w:val="003C1A3D"/>
    <w:rsid w:val="003C3022"/>
    <w:rsid w:val="003C570D"/>
    <w:rsid w:val="003C669F"/>
    <w:rsid w:val="003C76DE"/>
    <w:rsid w:val="003C77DF"/>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3823"/>
    <w:rsid w:val="00427171"/>
    <w:rsid w:val="00431563"/>
    <w:rsid w:val="00431A4E"/>
    <w:rsid w:val="00431F06"/>
    <w:rsid w:val="004323F8"/>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5521B"/>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3132"/>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DBD"/>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207E"/>
    <w:rsid w:val="00564009"/>
    <w:rsid w:val="005645C2"/>
    <w:rsid w:val="00570BD7"/>
    <w:rsid w:val="00572C46"/>
    <w:rsid w:val="00572F5A"/>
    <w:rsid w:val="00573136"/>
    <w:rsid w:val="005755F7"/>
    <w:rsid w:val="00576428"/>
    <w:rsid w:val="00577000"/>
    <w:rsid w:val="00581FC6"/>
    <w:rsid w:val="005828A9"/>
    <w:rsid w:val="00587160"/>
    <w:rsid w:val="005939AD"/>
    <w:rsid w:val="00593F08"/>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5F7CD3"/>
    <w:rsid w:val="006010BB"/>
    <w:rsid w:val="006018A4"/>
    <w:rsid w:val="00601DC9"/>
    <w:rsid w:val="00603BB7"/>
    <w:rsid w:val="00604711"/>
    <w:rsid w:val="00605D7C"/>
    <w:rsid w:val="00606922"/>
    <w:rsid w:val="006070B9"/>
    <w:rsid w:val="006118DE"/>
    <w:rsid w:val="00614B44"/>
    <w:rsid w:val="0061788D"/>
    <w:rsid w:val="006211BD"/>
    <w:rsid w:val="00621788"/>
    <w:rsid w:val="00622134"/>
    <w:rsid w:val="00622FF6"/>
    <w:rsid w:val="00626DBC"/>
    <w:rsid w:val="00633894"/>
    <w:rsid w:val="006341CB"/>
    <w:rsid w:val="00634E5F"/>
    <w:rsid w:val="00635DE0"/>
    <w:rsid w:val="00636AAD"/>
    <w:rsid w:val="006378BB"/>
    <w:rsid w:val="00637BD3"/>
    <w:rsid w:val="00640864"/>
    <w:rsid w:val="00644E97"/>
    <w:rsid w:val="00651415"/>
    <w:rsid w:val="00662524"/>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020"/>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5DE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1258"/>
    <w:rsid w:val="00792870"/>
    <w:rsid w:val="00793ADE"/>
    <w:rsid w:val="007942AC"/>
    <w:rsid w:val="007A05F2"/>
    <w:rsid w:val="007A0F7B"/>
    <w:rsid w:val="007A1777"/>
    <w:rsid w:val="007A7C77"/>
    <w:rsid w:val="007B076E"/>
    <w:rsid w:val="007B1443"/>
    <w:rsid w:val="007B3355"/>
    <w:rsid w:val="007C0159"/>
    <w:rsid w:val="007C0F76"/>
    <w:rsid w:val="007C23FB"/>
    <w:rsid w:val="007C2A45"/>
    <w:rsid w:val="007C325A"/>
    <w:rsid w:val="007C3465"/>
    <w:rsid w:val="007C4218"/>
    <w:rsid w:val="007C5673"/>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5AAE"/>
    <w:rsid w:val="007F6309"/>
    <w:rsid w:val="007F7141"/>
    <w:rsid w:val="008048C6"/>
    <w:rsid w:val="00804FB3"/>
    <w:rsid w:val="00805456"/>
    <w:rsid w:val="00805CFD"/>
    <w:rsid w:val="008066AC"/>
    <w:rsid w:val="008067B2"/>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386A"/>
    <w:rsid w:val="008A532F"/>
    <w:rsid w:val="008A61C7"/>
    <w:rsid w:val="008A735D"/>
    <w:rsid w:val="008A7A6E"/>
    <w:rsid w:val="008B1EBC"/>
    <w:rsid w:val="008B3760"/>
    <w:rsid w:val="008B3BF1"/>
    <w:rsid w:val="008B46D9"/>
    <w:rsid w:val="008B4CCA"/>
    <w:rsid w:val="008B62B1"/>
    <w:rsid w:val="008B6376"/>
    <w:rsid w:val="008B70FF"/>
    <w:rsid w:val="008B72C1"/>
    <w:rsid w:val="008C0905"/>
    <w:rsid w:val="008C380D"/>
    <w:rsid w:val="008C427B"/>
    <w:rsid w:val="008C608A"/>
    <w:rsid w:val="008D0138"/>
    <w:rsid w:val="008D0251"/>
    <w:rsid w:val="008D25AE"/>
    <w:rsid w:val="008D2CD3"/>
    <w:rsid w:val="008D37EF"/>
    <w:rsid w:val="008D4DB3"/>
    <w:rsid w:val="008E2454"/>
    <w:rsid w:val="008E4CEE"/>
    <w:rsid w:val="008E7034"/>
    <w:rsid w:val="008F2CA7"/>
    <w:rsid w:val="008F4E98"/>
    <w:rsid w:val="00902012"/>
    <w:rsid w:val="009024C2"/>
    <w:rsid w:val="00903C60"/>
    <w:rsid w:val="00910A6C"/>
    <w:rsid w:val="00910FBF"/>
    <w:rsid w:val="00912E30"/>
    <w:rsid w:val="009130EC"/>
    <w:rsid w:val="00913638"/>
    <w:rsid w:val="00920214"/>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D6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3A02"/>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040"/>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56F"/>
    <w:rsid w:val="00A64FE3"/>
    <w:rsid w:val="00A67F60"/>
    <w:rsid w:val="00A71479"/>
    <w:rsid w:val="00A72BD8"/>
    <w:rsid w:val="00A72EF1"/>
    <w:rsid w:val="00A73B7F"/>
    <w:rsid w:val="00A77E89"/>
    <w:rsid w:val="00A80539"/>
    <w:rsid w:val="00A82BFF"/>
    <w:rsid w:val="00A83081"/>
    <w:rsid w:val="00A85865"/>
    <w:rsid w:val="00A87546"/>
    <w:rsid w:val="00A87BDE"/>
    <w:rsid w:val="00A9002A"/>
    <w:rsid w:val="00A94441"/>
    <w:rsid w:val="00A94C72"/>
    <w:rsid w:val="00A97D1D"/>
    <w:rsid w:val="00A97F1A"/>
    <w:rsid w:val="00AA0FE4"/>
    <w:rsid w:val="00AA16B6"/>
    <w:rsid w:val="00AA265E"/>
    <w:rsid w:val="00AB1D60"/>
    <w:rsid w:val="00AB24BA"/>
    <w:rsid w:val="00AB2A56"/>
    <w:rsid w:val="00AB7551"/>
    <w:rsid w:val="00AC0D4D"/>
    <w:rsid w:val="00AC11DA"/>
    <w:rsid w:val="00AC1376"/>
    <w:rsid w:val="00AC4300"/>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E7C13"/>
    <w:rsid w:val="00AF539A"/>
    <w:rsid w:val="00AF5CB3"/>
    <w:rsid w:val="00B0198A"/>
    <w:rsid w:val="00B0319F"/>
    <w:rsid w:val="00B038D4"/>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4E57"/>
    <w:rsid w:val="00B25AF8"/>
    <w:rsid w:val="00B26A6E"/>
    <w:rsid w:val="00B3072F"/>
    <w:rsid w:val="00B30A6C"/>
    <w:rsid w:val="00B3107C"/>
    <w:rsid w:val="00B339F7"/>
    <w:rsid w:val="00B349E1"/>
    <w:rsid w:val="00B36E12"/>
    <w:rsid w:val="00B40771"/>
    <w:rsid w:val="00B40C10"/>
    <w:rsid w:val="00B40C7E"/>
    <w:rsid w:val="00B4115B"/>
    <w:rsid w:val="00B414C8"/>
    <w:rsid w:val="00B4170E"/>
    <w:rsid w:val="00B42443"/>
    <w:rsid w:val="00B42CD4"/>
    <w:rsid w:val="00B43A28"/>
    <w:rsid w:val="00B45553"/>
    <w:rsid w:val="00B523B5"/>
    <w:rsid w:val="00B60910"/>
    <w:rsid w:val="00B61575"/>
    <w:rsid w:val="00B64EAB"/>
    <w:rsid w:val="00B65A0E"/>
    <w:rsid w:val="00B66E6E"/>
    <w:rsid w:val="00B67442"/>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33F8"/>
    <w:rsid w:val="00BA6105"/>
    <w:rsid w:val="00BB0481"/>
    <w:rsid w:val="00BB17CE"/>
    <w:rsid w:val="00BB1EC0"/>
    <w:rsid w:val="00BB37DC"/>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2630F"/>
    <w:rsid w:val="00C30E18"/>
    <w:rsid w:val="00C3322D"/>
    <w:rsid w:val="00C36189"/>
    <w:rsid w:val="00C36302"/>
    <w:rsid w:val="00C36AF9"/>
    <w:rsid w:val="00C414AD"/>
    <w:rsid w:val="00C41BA1"/>
    <w:rsid w:val="00C430C9"/>
    <w:rsid w:val="00C45EEC"/>
    <w:rsid w:val="00C46442"/>
    <w:rsid w:val="00C4751F"/>
    <w:rsid w:val="00C51319"/>
    <w:rsid w:val="00C556A9"/>
    <w:rsid w:val="00C5760C"/>
    <w:rsid w:val="00C576AF"/>
    <w:rsid w:val="00C638EC"/>
    <w:rsid w:val="00C658CC"/>
    <w:rsid w:val="00C67BC4"/>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3D9"/>
    <w:rsid w:val="00D31F0B"/>
    <w:rsid w:val="00D33A35"/>
    <w:rsid w:val="00D35049"/>
    <w:rsid w:val="00D409E1"/>
    <w:rsid w:val="00D44821"/>
    <w:rsid w:val="00D461B1"/>
    <w:rsid w:val="00D5147A"/>
    <w:rsid w:val="00D54C29"/>
    <w:rsid w:val="00D56164"/>
    <w:rsid w:val="00D56440"/>
    <w:rsid w:val="00D60876"/>
    <w:rsid w:val="00D60BC1"/>
    <w:rsid w:val="00D6372E"/>
    <w:rsid w:val="00D67B74"/>
    <w:rsid w:val="00D70CA0"/>
    <w:rsid w:val="00D717AC"/>
    <w:rsid w:val="00D726B5"/>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078A"/>
    <w:rsid w:val="00DA217A"/>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10EF"/>
    <w:rsid w:val="00DE1F62"/>
    <w:rsid w:val="00DE3E9A"/>
    <w:rsid w:val="00DE4F7B"/>
    <w:rsid w:val="00DE58C3"/>
    <w:rsid w:val="00DE7BF2"/>
    <w:rsid w:val="00DE7E8A"/>
    <w:rsid w:val="00DF233C"/>
    <w:rsid w:val="00DF493C"/>
    <w:rsid w:val="00DF664B"/>
    <w:rsid w:val="00E00A80"/>
    <w:rsid w:val="00E033A9"/>
    <w:rsid w:val="00E05333"/>
    <w:rsid w:val="00E07350"/>
    <w:rsid w:val="00E12D3B"/>
    <w:rsid w:val="00E155B5"/>
    <w:rsid w:val="00E16A95"/>
    <w:rsid w:val="00E203D7"/>
    <w:rsid w:val="00E2286C"/>
    <w:rsid w:val="00E23924"/>
    <w:rsid w:val="00E2434C"/>
    <w:rsid w:val="00E24944"/>
    <w:rsid w:val="00E25C83"/>
    <w:rsid w:val="00E32112"/>
    <w:rsid w:val="00E328ED"/>
    <w:rsid w:val="00E32D01"/>
    <w:rsid w:val="00E3418E"/>
    <w:rsid w:val="00E353E7"/>
    <w:rsid w:val="00E403D1"/>
    <w:rsid w:val="00E4131A"/>
    <w:rsid w:val="00E41D63"/>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561D"/>
    <w:rsid w:val="00E76DD9"/>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51D"/>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3C04"/>
    <w:rsid w:val="00F54292"/>
    <w:rsid w:val="00F5466E"/>
    <w:rsid w:val="00F57519"/>
    <w:rsid w:val="00F602EB"/>
    <w:rsid w:val="00F61CEE"/>
    <w:rsid w:val="00F636B5"/>
    <w:rsid w:val="00F6392B"/>
    <w:rsid w:val="00F6477D"/>
    <w:rsid w:val="00F66293"/>
    <w:rsid w:val="00F66967"/>
    <w:rsid w:val="00F66D61"/>
    <w:rsid w:val="00F67F31"/>
    <w:rsid w:val="00F712C2"/>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4A9B"/>
    <w:rsid w:val="00FE6095"/>
    <w:rsid w:val="00FE61C6"/>
    <w:rsid w:val="00FF0578"/>
    <w:rsid w:val="00FF1858"/>
    <w:rsid w:val="00FF33EB"/>
    <w:rsid w:val="00FF3F01"/>
    <w:rsid w:val="00FF3FD2"/>
    <w:rsid w:val="00FF4EA4"/>
    <w:rsid w:val="00FF4F57"/>
    <w:rsid w:val="014E7816"/>
    <w:rsid w:val="04886E34"/>
    <w:rsid w:val="04A6236A"/>
    <w:rsid w:val="053F5432"/>
    <w:rsid w:val="064E7C45"/>
    <w:rsid w:val="068A4CBA"/>
    <w:rsid w:val="06CC3293"/>
    <w:rsid w:val="06EB0133"/>
    <w:rsid w:val="09120F98"/>
    <w:rsid w:val="0A7641DC"/>
    <w:rsid w:val="0AED524D"/>
    <w:rsid w:val="0B1E7D09"/>
    <w:rsid w:val="0B391354"/>
    <w:rsid w:val="0B873248"/>
    <w:rsid w:val="0C953F96"/>
    <w:rsid w:val="0CAE7D79"/>
    <w:rsid w:val="0D9D02F2"/>
    <w:rsid w:val="0F492F98"/>
    <w:rsid w:val="100B4F00"/>
    <w:rsid w:val="11091F74"/>
    <w:rsid w:val="12123452"/>
    <w:rsid w:val="136C0866"/>
    <w:rsid w:val="137D507E"/>
    <w:rsid w:val="13CC56B8"/>
    <w:rsid w:val="14214638"/>
    <w:rsid w:val="149819C8"/>
    <w:rsid w:val="14D058A3"/>
    <w:rsid w:val="14FD3393"/>
    <w:rsid w:val="15747D23"/>
    <w:rsid w:val="15EE44D7"/>
    <w:rsid w:val="16A04E60"/>
    <w:rsid w:val="17B078B6"/>
    <w:rsid w:val="18335D5B"/>
    <w:rsid w:val="191352ED"/>
    <w:rsid w:val="197B011F"/>
    <w:rsid w:val="19B77508"/>
    <w:rsid w:val="1BBD14F6"/>
    <w:rsid w:val="1BC27E34"/>
    <w:rsid w:val="1C1567C4"/>
    <w:rsid w:val="1C317F37"/>
    <w:rsid w:val="1C527EEE"/>
    <w:rsid w:val="1D90357B"/>
    <w:rsid w:val="1EB5576F"/>
    <w:rsid w:val="1ED64165"/>
    <w:rsid w:val="1FF345DD"/>
    <w:rsid w:val="2020726C"/>
    <w:rsid w:val="204C3CC9"/>
    <w:rsid w:val="204E0244"/>
    <w:rsid w:val="20717C09"/>
    <w:rsid w:val="208747B3"/>
    <w:rsid w:val="20B752FA"/>
    <w:rsid w:val="20C558B1"/>
    <w:rsid w:val="211D1613"/>
    <w:rsid w:val="21406A88"/>
    <w:rsid w:val="21A619E5"/>
    <w:rsid w:val="21DF17AC"/>
    <w:rsid w:val="22112ED9"/>
    <w:rsid w:val="22A222A4"/>
    <w:rsid w:val="22B643D4"/>
    <w:rsid w:val="241C1021"/>
    <w:rsid w:val="24326801"/>
    <w:rsid w:val="25720679"/>
    <w:rsid w:val="26146C67"/>
    <w:rsid w:val="264B797C"/>
    <w:rsid w:val="26C2314A"/>
    <w:rsid w:val="27083540"/>
    <w:rsid w:val="27116667"/>
    <w:rsid w:val="27B5253B"/>
    <w:rsid w:val="2C112B2B"/>
    <w:rsid w:val="2C2E4C48"/>
    <w:rsid w:val="2CD728C3"/>
    <w:rsid w:val="2D5F028F"/>
    <w:rsid w:val="2EE70E88"/>
    <w:rsid w:val="2F45482D"/>
    <w:rsid w:val="2F477084"/>
    <w:rsid w:val="2FA163D5"/>
    <w:rsid w:val="3003483C"/>
    <w:rsid w:val="30594D2E"/>
    <w:rsid w:val="305F0D15"/>
    <w:rsid w:val="307D673F"/>
    <w:rsid w:val="31DD1CA1"/>
    <w:rsid w:val="32B20743"/>
    <w:rsid w:val="32E31462"/>
    <w:rsid w:val="334540A0"/>
    <w:rsid w:val="33BA2A8B"/>
    <w:rsid w:val="33E374F7"/>
    <w:rsid w:val="342D2C33"/>
    <w:rsid w:val="35306958"/>
    <w:rsid w:val="37DA35A8"/>
    <w:rsid w:val="391E6950"/>
    <w:rsid w:val="3A1A525E"/>
    <w:rsid w:val="3A9F130E"/>
    <w:rsid w:val="3B246379"/>
    <w:rsid w:val="3B2524D7"/>
    <w:rsid w:val="3B380893"/>
    <w:rsid w:val="3B396FC7"/>
    <w:rsid w:val="3BD71DF6"/>
    <w:rsid w:val="3CA27DE0"/>
    <w:rsid w:val="3D96637E"/>
    <w:rsid w:val="3DA46CE8"/>
    <w:rsid w:val="3DD1690A"/>
    <w:rsid w:val="3E463466"/>
    <w:rsid w:val="3F09222A"/>
    <w:rsid w:val="3FBA1C67"/>
    <w:rsid w:val="42077FA7"/>
    <w:rsid w:val="4283495D"/>
    <w:rsid w:val="42DA5C25"/>
    <w:rsid w:val="42F23437"/>
    <w:rsid w:val="43B2632F"/>
    <w:rsid w:val="44EA4606"/>
    <w:rsid w:val="46366161"/>
    <w:rsid w:val="467D2F1A"/>
    <w:rsid w:val="468F1368"/>
    <w:rsid w:val="46A37474"/>
    <w:rsid w:val="46CE1703"/>
    <w:rsid w:val="46E35449"/>
    <w:rsid w:val="47211491"/>
    <w:rsid w:val="473960E8"/>
    <w:rsid w:val="47DB3550"/>
    <w:rsid w:val="47F44371"/>
    <w:rsid w:val="48306288"/>
    <w:rsid w:val="485128BA"/>
    <w:rsid w:val="48DE5FEB"/>
    <w:rsid w:val="49574371"/>
    <w:rsid w:val="496F7686"/>
    <w:rsid w:val="4B8F1B82"/>
    <w:rsid w:val="4CB161ED"/>
    <w:rsid w:val="4CC23E78"/>
    <w:rsid w:val="4D005CCE"/>
    <w:rsid w:val="4D026AF7"/>
    <w:rsid w:val="4D73773B"/>
    <w:rsid w:val="4DE45808"/>
    <w:rsid w:val="4E4921A2"/>
    <w:rsid w:val="4E9448CD"/>
    <w:rsid w:val="4EE35A98"/>
    <w:rsid w:val="4F0E58A0"/>
    <w:rsid w:val="5047195B"/>
    <w:rsid w:val="505F0174"/>
    <w:rsid w:val="50A050A3"/>
    <w:rsid w:val="51352836"/>
    <w:rsid w:val="542B1DCB"/>
    <w:rsid w:val="54333346"/>
    <w:rsid w:val="544C0545"/>
    <w:rsid w:val="54DB311C"/>
    <w:rsid w:val="55684A64"/>
    <w:rsid w:val="56733604"/>
    <w:rsid w:val="57E80B5E"/>
    <w:rsid w:val="58A31F4C"/>
    <w:rsid w:val="58C632AF"/>
    <w:rsid w:val="59BB254A"/>
    <w:rsid w:val="5A7F0963"/>
    <w:rsid w:val="5C1717D9"/>
    <w:rsid w:val="5CB139A0"/>
    <w:rsid w:val="5CD938B8"/>
    <w:rsid w:val="5D4D770C"/>
    <w:rsid w:val="5DB52180"/>
    <w:rsid w:val="5E8E5AC1"/>
    <w:rsid w:val="5F4A434F"/>
    <w:rsid w:val="60CE2876"/>
    <w:rsid w:val="614E3A65"/>
    <w:rsid w:val="6152430E"/>
    <w:rsid w:val="61BC4DC2"/>
    <w:rsid w:val="634675E2"/>
    <w:rsid w:val="63F4509F"/>
    <w:rsid w:val="640B4298"/>
    <w:rsid w:val="64FE6613"/>
    <w:rsid w:val="65603E60"/>
    <w:rsid w:val="66832BD3"/>
    <w:rsid w:val="67341FB4"/>
    <w:rsid w:val="686A54EC"/>
    <w:rsid w:val="69FB4D8B"/>
    <w:rsid w:val="6AA7246A"/>
    <w:rsid w:val="6AB0569B"/>
    <w:rsid w:val="6ABC140D"/>
    <w:rsid w:val="6C1E4516"/>
    <w:rsid w:val="6D32159C"/>
    <w:rsid w:val="6D351CF7"/>
    <w:rsid w:val="6DAC4BCA"/>
    <w:rsid w:val="6DFE7684"/>
    <w:rsid w:val="6EB746A7"/>
    <w:rsid w:val="6F0F427D"/>
    <w:rsid w:val="70052CD8"/>
    <w:rsid w:val="704D75D1"/>
    <w:rsid w:val="7072440C"/>
    <w:rsid w:val="7092622D"/>
    <w:rsid w:val="713E3AD4"/>
    <w:rsid w:val="71417D97"/>
    <w:rsid w:val="71AE365D"/>
    <w:rsid w:val="72742476"/>
    <w:rsid w:val="72E53860"/>
    <w:rsid w:val="730744C5"/>
    <w:rsid w:val="73EF6FA5"/>
    <w:rsid w:val="741C71F9"/>
    <w:rsid w:val="755E1E93"/>
    <w:rsid w:val="75AB4839"/>
    <w:rsid w:val="76047FEE"/>
    <w:rsid w:val="767C5E46"/>
    <w:rsid w:val="76B625A7"/>
    <w:rsid w:val="77A45D03"/>
    <w:rsid w:val="787D7581"/>
    <w:rsid w:val="789915BC"/>
    <w:rsid w:val="78AF68A0"/>
    <w:rsid w:val="79A8684A"/>
    <w:rsid w:val="7ADB34AE"/>
    <w:rsid w:val="7B911D6F"/>
    <w:rsid w:val="7C434A51"/>
    <w:rsid w:val="7C6F13B0"/>
    <w:rsid w:val="7CE017B2"/>
    <w:rsid w:val="7E157434"/>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4"/>
    <w:semiHidden/>
    <w:unhideWhenUsed/>
    <w:qFormat/>
    <w:uiPriority w:val="99"/>
    <w:pPr>
      <w:spacing w:after="120"/>
    </w:pPr>
  </w:style>
  <w:style w:type="paragraph" w:styleId="4">
    <w:name w:val="Body Text 2"/>
    <w:basedOn w:val="1"/>
    <w:qFormat/>
    <w:uiPriority w:val="0"/>
    <w:pPr>
      <w:spacing w:after="120" w:afterLines="0" w:line="480" w:lineRule="auto"/>
    </w:pPr>
    <w:rPr>
      <w:rFonts w:ascii="Times New Roman" w:hAnsi="Times New Roman" w:eastAsia="宋体" w:cs="Times New Roman"/>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33"/>
    <w:qFormat/>
    <w:uiPriority w:val="0"/>
    <w:rPr>
      <w:rFonts w:ascii="Times New Roman" w:hAnsi="Times New Roman" w:eastAsia="宋体" w:cs="Times New Roman"/>
      <w:color w:val="FF0000"/>
      <w:sz w:val="24"/>
      <w:szCs w:val="24"/>
    </w:rPr>
  </w:style>
  <w:style w:type="paragraph" w:styleId="12">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5"/>
    <w:qFormat/>
    <w:uiPriority w:val="0"/>
    <w:rPr>
      <w:rFonts w:eastAsia="宋体"/>
      <w:sz w:val="24"/>
    </w:rPr>
  </w:style>
  <w:style w:type="paragraph" w:styleId="16">
    <w:name w:val="Date"/>
    <w:basedOn w:val="1"/>
    <w:next w:val="1"/>
    <w:link w:val="36"/>
    <w:unhideWhenUsed/>
    <w:qFormat/>
    <w:uiPriority w:val="99"/>
    <w:pPr>
      <w:ind w:left="100" w:leftChars="2500"/>
    </w:pPr>
  </w:style>
  <w:style w:type="paragraph" w:styleId="17">
    <w:name w:val="Balloon Text"/>
    <w:basedOn w:val="1"/>
    <w:link w:val="57"/>
    <w:semiHidden/>
    <w:unhideWhenUsed/>
    <w:qFormat/>
    <w:uiPriority w:val="99"/>
    <w:rPr>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5">
    <w:name w:val="Strong"/>
    <w:basedOn w:val="24"/>
    <w:qFormat/>
    <w:uiPriority w:val="0"/>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5"/>
    <w:qFormat/>
    <w:uiPriority w:val="0"/>
    <w:rPr>
      <w:rFonts w:ascii="Calibri" w:hAnsi="Calibri" w:eastAsia="宋体" w:cs="Times New Roman"/>
      <w:b/>
      <w:bCs/>
      <w:kern w:val="44"/>
      <w:sz w:val="44"/>
      <w:szCs w:val="44"/>
    </w:rPr>
  </w:style>
  <w:style w:type="character" w:customStyle="1" w:styleId="30">
    <w:name w:val="标题 2 Char"/>
    <w:basedOn w:val="24"/>
    <w:link w:val="6"/>
    <w:qFormat/>
    <w:uiPriority w:val="0"/>
    <w:rPr>
      <w:rFonts w:ascii="Arial" w:hAnsi="Arial" w:eastAsia="黑体" w:cs="Times New Roman"/>
      <w:b/>
      <w:bCs/>
      <w:sz w:val="32"/>
      <w:szCs w:val="32"/>
    </w:rPr>
  </w:style>
  <w:style w:type="character" w:customStyle="1" w:styleId="31">
    <w:name w:val="标题 3 Char"/>
    <w:basedOn w:val="24"/>
    <w:link w:val="7"/>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8"/>
    <w:qFormat/>
    <w:uiPriority w:val="0"/>
    <w:rPr>
      <w:rFonts w:ascii="Arial" w:hAnsi="Arial" w:eastAsia="黑体" w:cs="Times New Roman"/>
      <w:b/>
      <w:bCs/>
      <w:sz w:val="28"/>
      <w:szCs w:val="28"/>
    </w:rPr>
  </w:style>
  <w:style w:type="character" w:customStyle="1" w:styleId="33">
    <w:name w:val="正文文本 3 Char"/>
    <w:basedOn w:val="24"/>
    <w:link w:val="11"/>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5"/>
    <w:qFormat/>
    <w:uiPriority w:val="0"/>
    <w:rPr>
      <w:rFonts w:eastAsia="宋体"/>
      <w:sz w:val="24"/>
    </w:rPr>
  </w:style>
  <w:style w:type="character" w:customStyle="1" w:styleId="36">
    <w:name w:val="日期 Char"/>
    <w:basedOn w:val="24"/>
    <w:link w:val="16"/>
    <w:qFormat/>
    <w:uiPriority w:val="99"/>
  </w:style>
  <w:style w:type="character" w:customStyle="1" w:styleId="37">
    <w:name w:val="页脚 Char"/>
    <w:basedOn w:val="24"/>
    <w:link w:val="18"/>
    <w:qFormat/>
    <w:uiPriority w:val="99"/>
    <w:rPr>
      <w:sz w:val="18"/>
      <w:szCs w:val="18"/>
    </w:rPr>
  </w:style>
  <w:style w:type="character" w:customStyle="1" w:styleId="38">
    <w:name w:val="页眉 Char"/>
    <w:basedOn w:val="24"/>
    <w:link w:val="19"/>
    <w:qFormat/>
    <w:uiPriority w:val="99"/>
    <w:rPr>
      <w:sz w:val="18"/>
      <w:szCs w:val="18"/>
    </w:rPr>
  </w:style>
  <w:style w:type="character" w:customStyle="1" w:styleId="39">
    <w:name w:val="HTML 预设格式 Char"/>
    <w:basedOn w:val="24"/>
    <w:link w:val="21"/>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2"/>
    <w:qFormat/>
    <w:uiPriority w:val="0"/>
    <w:rPr>
      <w:sz w:val="24"/>
    </w:rPr>
  </w:style>
  <w:style w:type="character" w:customStyle="1" w:styleId="56">
    <w:name w:val="正文文本缩进 Char1"/>
    <w:basedOn w:val="24"/>
    <w:link w:val="12"/>
    <w:semiHidden/>
    <w:qFormat/>
    <w:uiPriority w:val="99"/>
    <w:rPr>
      <w:kern w:val="2"/>
      <w:sz w:val="21"/>
      <w:szCs w:val="22"/>
    </w:rPr>
  </w:style>
  <w:style w:type="character" w:customStyle="1" w:styleId="57">
    <w:name w:val="批注框文本 Char"/>
    <w:basedOn w:val="24"/>
    <w:link w:val="1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4779</Words>
  <Characters>27243</Characters>
  <Lines>227</Lines>
  <Paragraphs>63</Paragraphs>
  <TotalTime>0</TotalTime>
  <ScaleCrop>false</ScaleCrop>
  <LinksUpToDate>false</LinksUpToDate>
  <CharactersWithSpaces>31959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长葛市公共资源交易中心:王丹丹</cp:lastModifiedBy>
  <cp:lastPrinted>2019-06-06T02:35:00Z</cp:lastPrinted>
  <dcterms:modified xsi:type="dcterms:W3CDTF">2019-09-10T01:46:02Z</dcterms:modified>
  <cp:revision>618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