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D2" w:rsidRDefault="00DB79F8">
      <w:pPr>
        <w:spacing w:line="360" w:lineRule="auto"/>
        <w:jc w:val="center"/>
        <w:rPr>
          <w:rFonts w:cs="Times New Roman"/>
          <w:b/>
          <w:bCs/>
          <w:sz w:val="32"/>
          <w:szCs w:val="32"/>
        </w:rPr>
      </w:pPr>
      <w:r>
        <w:rPr>
          <w:rFonts w:cs="宋体" w:hint="eastAsia"/>
          <w:b/>
          <w:bCs/>
          <w:sz w:val="32"/>
          <w:szCs w:val="32"/>
        </w:rPr>
        <w:t>禹州市</w:t>
      </w:r>
      <w:proofErr w:type="gramStart"/>
      <w:r>
        <w:rPr>
          <w:rFonts w:cs="宋体" w:hint="eastAsia"/>
          <w:b/>
          <w:bCs/>
          <w:sz w:val="32"/>
          <w:szCs w:val="32"/>
        </w:rPr>
        <w:t>鸠</w:t>
      </w:r>
      <w:proofErr w:type="gramEnd"/>
      <w:r>
        <w:rPr>
          <w:rFonts w:cs="宋体" w:hint="eastAsia"/>
          <w:b/>
          <w:bCs/>
          <w:sz w:val="32"/>
          <w:szCs w:val="32"/>
        </w:rPr>
        <w:t>山镇王村环境整治工程</w:t>
      </w:r>
      <w:r w:rsidR="0091270F">
        <w:rPr>
          <w:rFonts w:cs="宋体" w:hint="eastAsia"/>
          <w:b/>
          <w:bCs/>
          <w:sz w:val="32"/>
          <w:szCs w:val="32"/>
        </w:rPr>
        <w:t>评标结果公示</w:t>
      </w:r>
    </w:p>
    <w:p w:rsidR="00F24AD2" w:rsidRDefault="00DB79F8">
      <w:pPr>
        <w:spacing w:line="360" w:lineRule="auto"/>
        <w:ind w:firstLineChars="200" w:firstLine="482"/>
        <w:outlineLvl w:val="0"/>
        <w:rPr>
          <w:rFonts w:cs="Times New Roman"/>
          <w:b/>
          <w:bCs/>
          <w:sz w:val="24"/>
          <w:szCs w:val="24"/>
        </w:rPr>
      </w:pPr>
      <w:r>
        <w:rPr>
          <w:rFonts w:cs="宋体" w:hint="eastAsia"/>
          <w:b/>
          <w:bCs/>
          <w:sz w:val="24"/>
          <w:szCs w:val="24"/>
        </w:rPr>
        <w:t>一、基本情况和数据表</w:t>
      </w:r>
    </w:p>
    <w:p w:rsidR="00F24AD2" w:rsidRDefault="00DB79F8">
      <w:pPr>
        <w:spacing w:line="360" w:lineRule="auto"/>
        <w:ind w:firstLineChars="200" w:firstLine="480"/>
        <w:outlineLvl w:val="1"/>
        <w:rPr>
          <w:rFonts w:cs="Times New Roman"/>
          <w:sz w:val="24"/>
          <w:szCs w:val="24"/>
        </w:rPr>
      </w:pPr>
      <w:r>
        <w:rPr>
          <w:rFonts w:cs="宋体" w:hint="eastAsia"/>
          <w:sz w:val="24"/>
          <w:szCs w:val="24"/>
        </w:rPr>
        <w:t>（一）项目概况</w:t>
      </w:r>
    </w:p>
    <w:p w:rsidR="00F24AD2" w:rsidRDefault="00DB79F8">
      <w:pPr>
        <w:spacing w:line="360" w:lineRule="auto"/>
        <w:ind w:firstLineChars="200" w:firstLine="480"/>
        <w:rPr>
          <w:rFonts w:cs="宋体"/>
          <w:sz w:val="24"/>
          <w:szCs w:val="24"/>
        </w:rPr>
      </w:pPr>
      <w:r>
        <w:rPr>
          <w:sz w:val="24"/>
          <w:szCs w:val="24"/>
        </w:rPr>
        <w:t>1</w:t>
      </w:r>
      <w:r>
        <w:rPr>
          <w:rFonts w:cs="宋体" w:hint="eastAsia"/>
          <w:sz w:val="24"/>
          <w:szCs w:val="24"/>
        </w:rPr>
        <w:t>、项目名称：禹州市</w:t>
      </w:r>
      <w:proofErr w:type="gramStart"/>
      <w:r>
        <w:rPr>
          <w:rFonts w:cs="宋体" w:hint="eastAsia"/>
          <w:sz w:val="24"/>
          <w:szCs w:val="24"/>
        </w:rPr>
        <w:t>鸠</w:t>
      </w:r>
      <w:proofErr w:type="gramEnd"/>
      <w:r>
        <w:rPr>
          <w:rFonts w:cs="宋体" w:hint="eastAsia"/>
          <w:sz w:val="24"/>
          <w:szCs w:val="24"/>
        </w:rPr>
        <w:t>山镇王村环境整治工程</w:t>
      </w:r>
    </w:p>
    <w:p w:rsidR="00F24AD2" w:rsidRDefault="00DB79F8">
      <w:pPr>
        <w:spacing w:line="360" w:lineRule="auto"/>
        <w:ind w:firstLineChars="200" w:firstLine="480"/>
        <w:rPr>
          <w:sz w:val="24"/>
          <w:szCs w:val="24"/>
        </w:rPr>
      </w:pPr>
      <w:r>
        <w:rPr>
          <w:sz w:val="24"/>
          <w:szCs w:val="24"/>
        </w:rPr>
        <w:t>2</w:t>
      </w:r>
      <w:r>
        <w:rPr>
          <w:rFonts w:cs="宋体" w:hint="eastAsia"/>
          <w:sz w:val="24"/>
          <w:szCs w:val="24"/>
        </w:rPr>
        <w:t>、项目编号：</w:t>
      </w:r>
      <w:r>
        <w:rPr>
          <w:rFonts w:hint="eastAsia"/>
          <w:sz w:val="24"/>
          <w:szCs w:val="24"/>
        </w:rPr>
        <w:t>JSGC-</w:t>
      </w:r>
      <w:r>
        <w:rPr>
          <w:sz w:val="24"/>
          <w:szCs w:val="24"/>
        </w:rPr>
        <w:t>FJ</w:t>
      </w:r>
      <w:r>
        <w:rPr>
          <w:rFonts w:hint="eastAsia"/>
          <w:sz w:val="24"/>
          <w:szCs w:val="24"/>
        </w:rPr>
        <w:t>-2019</w:t>
      </w:r>
      <w:r>
        <w:rPr>
          <w:sz w:val="24"/>
          <w:szCs w:val="24"/>
        </w:rPr>
        <w:t>164</w:t>
      </w:r>
    </w:p>
    <w:p w:rsidR="00F24AD2" w:rsidRDefault="00DB79F8">
      <w:pPr>
        <w:spacing w:line="360" w:lineRule="auto"/>
        <w:ind w:firstLineChars="200" w:firstLine="480"/>
        <w:rPr>
          <w:rFonts w:cs="宋体"/>
          <w:sz w:val="24"/>
          <w:szCs w:val="24"/>
        </w:rPr>
      </w:pPr>
      <w:r>
        <w:rPr>
          <w:sz w:val="24"/>
          <w:szCs w:val="24"/>
        </w:rPr>
        <w:t>3</w:t>
      </w:r>
      <w:r>
        <w:rPr>
          <w:rFonts w:cs="宋体" w:hint="eastAsia"/>
          <w:sz w:val="24"/>
          <w:szCs w:val="24"/>
        </w:rPr>
        <w:t>、招标控制价：</w:t>
      </w:r>
    </w:p>
    <w:p w:rsidR="00F24AD2" w:rsidRDefault="00DB79F8">
      <w:pPr>
        <w:spacing w:line="360" w:lineRule="auto"/>
        <w:ind w:firstLineChars="200" w:firstLine="480"/>
        <w:rPr>
          <w:rFonts w:cs="宋体"/>
          <w:sz w:val="24"/>
          <w:szCs w:val="24"/>
        </w:rPr>
      </w:pPr>
      <w:r>
        <w:rPr>
          <w:rFonts w:cs="宋体" w:hint="eastAsia"/>
          <w:sz w:val="24"/>
          <w:szCs w:val="24"/>
        </w:rPr>
        <w:t>第一标段：</w:t>
      </w:r>
      <w:r>
        <w:rPr>
          <w:rFonts w:cs="宋体" w:hint="eastAsia"/>
          <w:sz w:val="24"/>
          <w:szCs w:val="24"/>
        </w:rPr>
        <w:t>3103648.83</w:t>
      </w:r>
      <w:r>
        <w:rPr>
          <w:rFonts w:cs="宋体" w:hint="eastAsia"/>
          <w:sz w:val="24"/>
          <w:szCs w:val="24"/>
        </w:rPr>
        <w:t>元（含</w:t>
      </w:r>
      <w:proofErr w:type="gramStart"/>
      <w:r>
        <w:rPr>
          <w:rFonts w:cs="宋体" w:hint="eastAsia"/>
          <w:sz w:val="24"/>
          <w:szCs w:val="24"/>
        </w:rPr>
        <w:t>规</w:t>
      </w:r>
      <w:proofErr w:type="gramEnd"/>
      <w:r>
        <w:rPr>
          <w:rFonts w:cs="宋体" w:hint="eastAsia"/>
          <w:sz w:val="24"/>
          <w:szCs w:val="24"/>
        </w:rPr>
        <w:t>费、税金、安全文明施工措施费）；</w:t>
      </w:r>
    </w:p>
    <w:p w:rsidR="00F24AD2" w:rsidRDefault="00DB79F8">
      <w:pPr>
        <w:spacing w:line="360" w:lineRule="auto"/>
        <w:ind w:firstLineChars="200" w:firstLine="480"/>
        <w:rPr>
          <w:rFonts w:cs="宋体"/>
          <w:sz w:val="24"/>
          <w:szCs w:val="24"/>
        </w:rPr>
      </w:pPr>
      <w:r>
        <w:rPr>
          <w:rFonts w:cs="宋体" w:hint="eastAsia"/>
          <w:sz w:val="24"/>
          <w:szCs w:val="24"/>
        </w:rPr>
        <w:t>第二标段：</w:t>
      </w:r>
      <w:r>
        <w:rPr>
          <w:rFonts w:cs="宋体" w:hint="eastAsia"/>
          <w:sz w:val="24"/>
          <w:szCs w:val="24"/>
        </w:rPr>
        <w:t>171802.34</w:t>
      </w:r>
      <w:r>
        <w:rPr>
          <w:rFonts w:cs="宋体" w:hint="eastAsia"/>
          <w:sz w:val="24"/>
          <w:szCs w:val="24"/>
        </w:rPr>
        <w:t>元（含</w:t>
      </w:r>
      <w:proofErr w:type="gramStart"/>
      <w:r>
        <w:rPr>
          <w:rFonts w:cs="宋体" w:hint="eastAsia"/>
          <w:sz w:val="24"/>
          <w:szCs w:val="24"/>
        </w:rPr>
        <w:t>规</w:t>
      </w:r>
      <w:proofErr w:type="gramEnd"/>
      <w:r>
        <w:rPr>
          <w:rFonts w:cs="宋体" w:hint="eastAsia"/>
          <w:sz w:val="24"/>
          <w:szCs w:val="24"/>
        </w:rPr>
        <w:t>费、税金、安全文明施工措施费）；</w:t>
      </w:r>
    </w:p>
    <w:p w:rsidR="00F24AD2" w:rsidRDefault="00DB79F8">
      <w:pPr>
        <w:spacing w:line="360" w:lineRule="auto"/>
        <w:ind w:firstLineChars="200" w:firstLine="480"/>
        <w:rPr>
          <w:rFonts w:cs="Times New Roman"/>
          <w:sz w:val="24"/>
          <w:szCs w:val="24"/>
        </w:rPr>
      </w:pPr>
      <w:r>
        <w:rPr>
          <w:sz w:val="24"/>
          <w:szCs w:val="24"/>
        </w:rPr>
        <w:t>4</w:t>
      </w:r>
      <w:r>
        <w:rPr>
          <w:rFonts w:cs="宋体" w:hint="eastAsia"/>
          <w:sz w:val="24"/>
          <w:szCs w:val="24"/>
        </w:rPr>
        <w:t>、质量要求：合格（符合国家现行的验收规范和标准）</w:t>
      </w:r>
    </w:p>
    <w:p w:rsidR="00F24AD2" w:rsidRDefault="00DB79F8">
      <w:pPr>
        <w:spacing w:line="360" w:lineRule="auto"/>
        <w:ind w:firstLineChars="200" w:firstLine="480"/>
        <w:rPr>
          <w:rFonts w:cs="宋体"/>
          <w:sz w:val="24"/>
          <w:szCs w:val="24"/>
        </w:rPr>
      </w:pPr>
      <w:r>
        <w:rPr>
          <w:sz w:val="24"/>
          <w:szCs w:val="24"/>
        </w:rPr>
        <w:t>5</w:t>
      </w:r>
      <w:r>
        <w:rPr>
          <w:rFonts w:cs="宋体" w:hint="eastAsia"/>
          <w:sz w:val="24"/>
          <w:szCs w:val="24"/>
        </w:rPr>
        <w:t>、计划工期：</w:t>
      </w:r>
      <w:r>
        <w:rPr>
          <w:rFonts w:cs="宋体" w:hint="eastAsia"/>
          <w:sz w:val="24"/>
          <w:szCs w:val="24"/>
        </w:rPr>
        <w:t>50</w:t>
      </w:r>
      <w:proofErr w:type="gramStart"/>
      <w:r>
        <w:rPr>
          <w:rFonts w:cs="宋体" w:hint="eastAsia"/>
          <w:sz w:val="24"/>
          <w:szCs w:val="24"/>
        </w:rPr>
        <w:t>日历天</w:t>
      </w:r>
      <w:proofErr w:type="gramEnd"/>
      <w:r>
        <w:rPr>
          <w:rFonts w:cs="宋体" w:hint="eastAsia"/>
          <w:sz w:val="24"/>
          <w:szCs w:val="24"/>
        </w:rPr>
        <w:t>/</w:t>
      </w:r>
      <w:r>
        <w:rPr>
          <w:rFonts w:cs="宋体" w:hint="eastAsia"/>
          <w:sz w:val="24"/>
          <w:szCs w:val="24"/>
        </w:rPr>
        <w:t>标段</w:t>
      </w:r>
    </w:p>
    <w:p w:rsidR="00F24AD2" w:rsidRDefault="00DB79F8">
      <w:pPr>
        <w:spacing w:line="360" w:lineRule="auto"/>
        <w:ind w:firstLineChars="200" w:firstLine="480"/>
        <w:rPr>
          <w:rFonts w:cs="宋体"/>
          <w:sz w:val="24"/>
          <w:szCs w:val="24"/>
        </w:rPr>
      </w:pPr>
      <w:r>
        <w:rPr>
          <w:sz w:val="24"/>
          <w:szCs w:val="24"/>
        </w:rPr>
        <w:t>6</w:t>
      </w:r>
      <w:r>
        <w:rPr>
          <w:rFonts w:cs="宋体" w:hint="eastAsia"/>
          <w:sz w:val="24"/>
          <w:szCs w:val="24"/>
        </w:rPr>
        <w:t>、评标办法：综合计分法</w:t>
      </w:r>
    </w:p>
    <w:p w:rsidR="00F24AD2" w:rsidRDefault="00DB79F8">
      <w:pPr>
        <w:spacing w:line="360" w:lineRule="auto"/>
        <w:ind w:firstLineChars="200" w:firstLine="480"/>
        <w:rPr>
          <w:rFonts w:cs="Times New Roman"/>
          <w:sz w:val="24"/>
          <w:szCs w:val="24"/>
        </w:rPr>
      </w:pPr>
      <w:r>
        <w:rPr>
          <w:sz w:val="24"/>
          <w:szCs w:val="24"/>
        </w:rPr>
        <w:t>7</w:t>
      </w:r>
      <w:r>
        <w:rPr>
          <w:rFonts w:cs="宋体" w:hint="eastAsia"/>
          <w:sz w:val="24"/>
          <w:szCs w:val="24"/>
        </w:rPr>
        <w:t>、资格审查方式：资格后审</w:t>
      </w:r>
    </w:p>
    <w:p w:rsidR="00F24AD2" w:rsidRDefault="00DB79F8">
      <w:pPr>
        <w:spacing w:line="360" w:lineRule="auto"/>
        <w:ind w:firstLineChars="200" w:firstLine="480"/>
        <w:outlineLvl w:val="1"/>
        <w:rPr>
          <w:rFonts w:cs="Times New Roman"/>
          <w:sz w:val="24"/>
          <w:szCs w:val="24"/>
        </w:rPr>
      </w:pPr>
      <w:r>
        <w:rPr>
          <w:rFonts w:cs="宋体" w:hint="eastAsia"/>
          <w:sz w:val="24"/>
          <w:szCs w:val="24"/>
        </w:rPr>
        <w:t>（二）招标过程</w:t>
      </w:r>
    </w:p>
    <w:p w:rsidR="00F24AD2" w:rsidRDefault="00DB79F8">
      <w:pPr>
        <w:spacing w:line="360" w:lineRule="auto"/>
        <w:ind w:firstLineChars="200" w:firstLine="480"/>
        <w:rPr>
          <w:rFonts w:cs="Times New Roman"/>
          <w:sz w:val="24"/>
          <w:szCs w:val="24"/>
        </w:rPr>
      </w:pPr>
      <w:r>
        <w:rPr>
          <w:rFonts w:cs="宋体" w:hint="eastAsia"/>
          <w:sz w:val="24"/>
          <w:szCs w:val="24"/>
        </w:rPr>
        <w:t>本工程招标采用公开招标方式进行，按照法定公开招标程序和要求，于</w:t>
      </w:r>
      <w:r>
        <w:rPr>
          <w:sz w:val="24"/>
          <w:szCs w:val="24"/>
        </w:rPr>
        <w:t>201</w:t>
      </w:r>
      <w:r>
        <w:rPr>
          <w:rFonts w:hint="eastAsia"/>
          <w:sz w:val="24"/>
          <w:szCs w:val="24"/>
        </w:rPr>
        <w:t>9</w:t>
      </w:r>
      <w:r>
        <w:rPr>
          <w:rFonts w:cs="宋体" w:hint="eastAsia"/>
          <w:sz w:val="24"/>
          <w:szCs w:val="24"/>
        </w:rPr>
        <w:t>年</w:t>
      </w:r>
      <w:r>
        <w:rPr>
          <w:sz w:val="24"/>
          <w:szCs w:val="24"/>
        </w:rPr>
        <w:t>8</w:t>
      </w:r>
      <w:r>
        <w:rPr>
          <w:rFonts w:cs="宋体" w:hint="eastAsia"/>
          <w:sz w:val="24"/>
          <w:szCs w:val="24"/>
        </w:rPr>
        <w:t>月</w:t>
      </w:r>
      <w:r>
        <w:rPr>
          <w:rFonts w:cs="宋体"/>
          <w:sz w:val="24"/>
          <w:szCs w:val="24"/>
        </w:rPr>
        <w:t>12</w:t>
      </w:r>
      <w:r>
        <w:rPr>
          <w:rFonts w:cs="宋体" w:hint="eastAsia"/>
          <w:sz w:val="24"/>
          <w:szCs w:val="24"/>
        </w:rPr>
        <w:t>日至</w:t>
      </w:r>
      <w:r>
        <w:rPr>
          <w:sz w:val="24"/>
          <w:szCs w:val="24"/>
        </w:rPr>
        <w:t>201</w:t>
      </w:r>
      <w:r>
        <w:rPr>
          <w:rFonts w:hint="eastAsia"/>
          <w:sz w:val="24"/>
          <w:szCs w:val="24"/>
        </w:rPr>
        <w:t>9</w:t>
      </w:r>
      <w:r>
        <w:rPr>
          <w:rFonts w:cs="宋体" w:hint="eastAsia"/>
          <w:sz w:val="24"/>
          <w:szCs w:val="24"/>
        </w:rPr>
        <w:t>年</w:t>
      </w:r>
      <w:r>
        <w:rPr>
          <w:sz w:val="24"/>
          <w:szCs w:val="24"/>
        </w:rPr>
        <w:t>9</w:t>
      </w:r>
      <w:r>
        <w:rPr>
          <w:rFonts w:cs="宋体" w:hint="eastAsia"/>
          <w:sz w:val="24"/>
          <w:szCs w:val="24"/>
        </w:rPr>
        <w:t>月</w:t>
      </w:r>
      <w:r>
        <w:rPr>
          <w:rFonts w:cs="宋体"/>
          <w:sz w:val="24"/>
          <w:szCs w:val="24"/>
        </w:rPr>
        <w:t>5</w:t>
      </w:r>
      <w:r>
        <w:rPr>
          <w:rFonts w:cs="宋体" w:hint="eastAsia"/>
          <w:sz w:val="24"/>
          <w:szCs w:val="24"/>
        </w:rPr>
        <w:t>日在《河南省电子招标投标公共服务平台》、《全国公共资源交易平台（河南省·许昌市）》上公开发布招标信息，于投标截止时间前递交投标文件及投标保证金的投标单位第一标段有</w:t>
      </w:r>
      <w:r>
        <w:rPr>
          <w:rFonts w:cs="宋体"/>
          <w:sz w:val="24"/>
          <w:szCs w:val="24"/>
          <w:u w:val="single"/>
        </w:rPr>
        <w:t xml:space="preserve">  </w:t>
      </w:r>
      <w:r>
        <w:rPr>
          <w:rFonts w:cs="宋体" w:hint="eastAsia"/>
          <w:sz w:val="24"/>
          <w:szCs w:val="24"/>
          <w:u w:val="single"/>
        </w:rPr>
        <w:t>4</w:t>
      </w:r>
      <w:r>
        <w:rPr>
          <w:rFonts w:cs="宋体"/>
          <w:sz w:val="24"/>
          <w:szCs w:val="24"/>
          <w:u w:val="single"/>
        </w:rPr>
        <w:t xml:space="preserve">  </w:t>
      </w:r>
      <w:r>
        <w:rPr>
          <w:rFonts w:cs="宋体" w:hint="eastAsia"/>
          <w:sz w:val="24"/>
          <w:szCs w:val="24"/>
        </w:rPr>
        <w:t>家，第二标段有</w:t>
      </w:r>
      <w:r>
        <w:rPr>
          <w:rFonts w:cs="宋体" w:hint="eastAsia"/>
          <w:sz w:val="24"/>
          <w:szCs w:val="24"/>
          <w:u w:val="single"/>
        </w:rPr>
        <w:t xml:space="preserve"> 4</w:t>
      </w:r>
      <w:r>
        <w:rPr>
          <w:rFonts w:cs="宋体"/>
          <w:sz w:val="24"/>
          <w:szCs w:val="24"/>
          <w:u w:val="single"/>
        </w:rPr>
        <w:t xml:space="preserve">   </w:t>
      </w:r>
      <w:r>
        <w:rPr>
          <w:rFonts w:cs="宋体" w:hint="eastAsia"/>
          <w:sz w:val="24"/>
          <w:szCs w:val="24"/>
        </w:rPr>
        <w:t>家。</w:t>
      </w:r>
      <w:r>
        <w:rPr>
          <w:rFonts w:cs="Times New Roman"/>
          <w:sz w:val="24"/>
          <w:szCs w:val="24"/>
        </w:rPr>
        <w:t xml:space="preserve"> </w:t>
      </w:r>
    </w:p>
    <w:p w:rsidR="00F24AD2" w:rsidRDefault="00DB79F8">
      <w:pPr>
        <w:spacing w:line="360" w:lineRule="auto"/>
        <w:ind w:firstLineChars="200" w:firstLine="480"/>
        <w:outlineLvl w:val="1"/>
        <w:rPr>
          <w:rFonts w:cs="Times New Roman"/>
          <w:sz w:val="24"/>
          <w:szCs w:val="24"/>
        </w:rPr>
      </w:pPr>
      <w:r>
        <w:rPr>
          <w:rFonts w:cs="宋体" w:hint="eastAsia"/>
          <w:sz w:val="24"/>
          <w:szCs w:val="24"/>
        </w:rPr>
        <w:t>（三）项目开标数据表</w:t>
      </w:r>
    </w:p>
    <w:tbl>
      <w:tblPr>
        <w:tblW w:w="9956" w:type="dxa"/>
        <w:tblInd w:w="2" w:type="dxa"/>
        <w:tblLayout w:type="fixed"/>
        <w:tblCellMar>
          <w:left w:w="0" w:type="dxa"/>
          <w:right w:w="0" w:type="dxa"/>
        </w:tblCellMar>
        <w:tblLook w:val="04A0" w:firstRow="1" w:lastRow="0" w:firstColumn="1" w:lastColumn="0" w:noHBand="0" w:noVBand="1"/>
      </w:tblPr>
      <w:tblGrid>
        <w:gridCol w:w="2091"/>
        <w:gridCol w:w="2948"/>
        <w:gridCol w:w="1125"/>
        <w:gridCol w:w="3792"/>
      </w:tblGrid>
      <w:tr w:rsidR="00F24AD2">
        <w:trPr>
          <w:trHeight w:val="567"/>
        </w:trPr>
        <w:tc>
          <w:tcPr>
            <w:tcW w:w="209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rsidR="00F24AD2" w:rsidRDefault="00DB79F8">
            <w:pPr>
              <w:spacing w:line="360" w:lineRule="auto"/>
              <w:rPr>
                <w:rFonts w:cs="Times New Roman"/>
                <w:sz w:val="22"/>
                <w:szCs w:val="22"/>
              </w:rPr>
            </w:pPr>
            <w:r>
              <w:rPr>
                <w:rFonts w:cs="宋体" w:hint="eastAsia"/>
                <w:sz w:val="22"/>
                <w:szCs w:val="22"/>
              </w:rPr>
              <w:t>招标人名称</w:t>
            </w:r>
          </w:p>
        </w:tc>
        <w:tc>
          <w:tcPr>
            <w:tcW w:w="7865" w:type="dxa"/>
            <w:gridSpan w:val="3"/>
            <w:tcBorders>
              <w:top w:val="single" w:sz="6" w:space="0" w:color="auto"/>
              <w:left w:val="nil"/>
              <w:bottom w:val="single" w:sz="6" w:space="0" w:color="auto"/>
              <w:right w:val="single" w:sz="6" w:space="0" w:color="auto"/>
            </w:tcBorders>
            <w:shd w:val="clear" w:color="auto" w:fill="FFFFFF"/>
            <w:tcMar>
              <w:left w:w="105" w:type="dxa"/>
              <w:right w:w="105" w:type="dxa"/>
            </w:tcMar>
          </w:tcPr>
          <w:p w:rsidR="00F24AD2" w:rsidRDefault="00DB79F8">
            <w:pPr>
              <w:spacing w:line="360" w:lineRule="auto"/>
              <w:rPr>
                <w:rFonts w:cs="Times New Roman"/>
                <w:sz w:val="22"/>
                <w:szCs w:val="22"/>
              </w:rPr>
            </w:pPr>
            <w:r>
              <w:rPr>
                <w:rFonts w:cs="宋体" w:hint="eastAsia"/>
                <w:sz w:val="22"/>
                <w:szCs w:val="22"/>
              </w:rPr>
              <w:t>禹州市</w:t>
            </w:r>
            <w:proofErr w:type="gramStart"/>
            <w:r>
              <w:rPr>
                <w:rFonts w:cs="宋体" w:hint="eastAsia"/>
                <w:sz w:val="22"/>
                <w:szCs w:val="22"/>
              </w:rPr>
              <w:t>鸠</w:t>
            </w:r>
            <w:proofErr w:type="gramEnd"/>
            <w:r>
              <w:rPr>
                <w:rFonts w:cs="宋体" w:hint="eastAsia"/>
                <w:sz w:val="22"/>
                <w:szCs w:val="22"/>
              </w:rPr>
              <w:t>山镇人民政府</w:t>
            </w:r>
          </w:p>
        </w:tc>
      </w:tr>
      <w:tr w:rsidR="00F24AD2">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tcPr>
          <w:p w:rsidR="00F24AD2" w:rsidRDefault="00DB79F8">
            <w:pPr>
              <w:spacing w:line="360" w:lineRule="auto"/>
              <w:rPr>
                <w:rFonts w:cs="Times New Roman"/>
                <w:sz w:val="22"/>
                <w:szCs w:val="22"/>
              </w:rPr>
            </w:pPr>
            <w:r>
              <w:rPr>
                <w:rFonts w:cs="宋体" w:hint="eastAsia"/>
                <w:sz w:val="22"/>
                <w:szCs w:val="22"/>
              </w:rPr>
              <w:t>招标代理机构名称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Times New Roman" w:hint="eastAsia"/>
                <w:sz w:val="22"/>
                <w:szCs w:val="22"/>
              </w:rPr>
              <w:t>中</w:t>
            </w:r>
            <w:proofErr w:type="gramStart"/>
            <w:r>
              <w:rPr>
                <w:rFonts w:cs="Times New Roman" w:hint="eastAsia"/>
                <w:sz w:val="22"/>
                <w:szCs w:val="22"/>
              </w:rPr>
              <w:t>鼎万联</w:t>
            </w:r>
            <w:proofErr w:type="gramEnd"/>
            <w:r>
              <w:rPr>
                <w:rFonts w:cs="Times New Roman" w:hint="eastAsia"/>
                <w:sz w:val="22"/>
                <w:szCs w:val="22"/>
              </w:rPr>
              <w:t>建设项目管理有限公司</w:t>
            </w:r>
          </w:p>
        </w:tc>
      </w:tr>
      <w:tr w:rsidR="00F24AD2">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项目名称</w:t>
            </w:r>
          </w:p>
        </w:tc>
        <w:tc>
          <w:tcPr>
            <w:tcW w:w="786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禹州市</w:t>
            </w:r>
            <w:proofErr w:type="gramStart"/>
            <w:r>
              <w:rPr>
                <w:rFonts w:cs="宋体" w:hint="eastAsia"/>
                <w:sz w:val="22"/>
                <w:szCs w:val="22"/>
              </w:rPr>
              <w:t>鸠</w:t>
            </w:r>
            <w:proofErr w:type="gramEnd"/>
            <w:r>
              <w:rPr>
                <w:rFonts w:cs="宋体" w:hint="eastAsia"/>
                <w:sz w:val="22"/>
                <w:szCs w:val="22"/>
              </w:rPr>
              <w:t>山镇王村环境整治工程</w:t>
            </w:r>
          </w:p>
        </w:tc>
      </w:tr>
      <w:tr w:rsidR="00F24AD2">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开标时间</w:t>
            </w:r>
          </w:p>
        </w:tc>
        <w:tc>
          <w:tcPr>
            <w:tcW w:w="2948" w:type="dxa"/>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sz w:val="22"/>
                <w:szCs w:val="22"/>
              </w:rPr>
              <w:t>201</w:t>
            </w:r>
            <w:r>
              <w:rPr>
                <w:rFonts w:hint="eastAsia"/>
                <w:sz w:val="22"/>
                <w:szCs w:val="22"/>
              </w:rPr>
              <w:t>9</w:t>
            </w:r>
            <w:r>
              <w:rPr>
                <w:rFonts w:cs="宋体" w:hint="eastAsia"/>
                <w:sz w:val="22"/>
                <w:szCs w:val="22"/>
              </w:rPr>
              <w:t>年</w:t>
            </w:r>
            <w:r>
              <w:rPr>
                <w:sz w:val="22"/>
                <w:szCs w:val="22"/>
              </w:rPr>
              <w:t>9</w:t>
            </w:r>
            <w:r>
              <w:rPr>
                <w:rFonts w:hint="eastAsia"/>
                <w:sz w:val="22"/>
                <w:szCs w:val="22"/>
              </w:rPr>
              <w:t>月</w:t>
            </w:r>
            <w:r>
              <w:rPr>
                <w:sz w:val="22"/>
                <w:szCs w:val="22"/>
              </w:rPr>
              <w:t>5</w:t>
            </w:r>
            <w:r>
              <w:rPr>
                <w:rFonts w:hint="eastAsia"/>
                <w:sz w:val="22"/>
                <w:szCs w:val="22"/>
              </w:rPr>
              <w:t>日</w:t>
            </w:r>
            <w:r>
              <w:rPr>
                <w:rFonts w:hint="eastAsia"/>
                <w:sz w:val="22"/>
                <w:szCs w:val="22"/>
              </w:rPr>
              <w:t>9</w:t>
            </w:r>
            <w:r>
              <w:rPr>
                <w:rFonts w:cs="宋体" w:hint="eastAsia"/>
                <w:sz w:val="22"/>
                <w:szCs w:val="22"/>
              </w:rPr>
              <w:t>时</w:t>
            </w:r>
            <w:r>
              <w:rPr>
                <w:rFonts w:hint="eastAsia"/>
                <w:sz w:val="22"/>
                <w:szCs w:val="22"/>
              </w:rPr>
              <w:t>30</w:t>
            </w:r>
            <w:r>
              <w:rPr>
                <w:rFonts w:cs="宋体" w:hint="eastAsia"/>
                <w:sz w:val="22"/>
                <w:szCs w:val="22"/>
              </w:rPr>
              <w:t>分</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开标地点</w:t>
            </w:r>
          </w:p>
        </w:tc>
        <w:tc>
          <w:tcPr>
            <w:tcW w:w="3792" w:type="dxa"/>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禹州市公共资源交易中心开标一室</w:t>
            </w:r>
          </w:p>
        </w:tc>
      </w:tr>
      <w:tr w:rsidR="00F24AD2">
        <w:trPr>
          <w:trHeight w:val="567"/>
        </w:trPr>
        <w:tc>
          <w:tcPr>
            <w:tcW w:w="209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评标时间</w:t>
            </w:r>
          </w:p>
        </w:tc>
        <w:tc>
          <w:tcPr>
            <w:tcW w:w="2948" w:type="dxa"/>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sz w:val="22"/>
                <w:szCs w:val="22"/>
              </w:rPr>
              <w:t>201</w:t>
            </w:r>
            <w:r>
              <w:rPr>
                <w:rFonts w:hint="eastAsia"/>
                <w:sz w:val="22"/>
                <w:szCs w:val="22"/>
              </w:rPr>
              <w:t>9</w:t>
            </w:r>
            <w:r>
              <w:rPr>
                <w:rFonts w:cs="宋体" w:hint="eastAsia"/>
                <w:sz w:val="22"/>
                <w:szCs w:val="22"/>
              </w:rPr>
              <w:t>年</w:t>
            </w:r>
            <w:r>
              <w:rPr>
                <w:sz w:val="22"/>
                <w:szCs w:val="22"/>
              </w:rPr>
              <w:t>9</w:t>
            </w:r>
            <w:r>
              <w:rPr>
                <w:rFonts w:hint="eastAsia"/>
                <w:sz w:val="22"/>
                <w:szCs w:val="22"/>
              </w:rPr>
              <w:t>月</w:t>
            </w:r>
            <w:r>
              <w:rPr>
                <w:sz w:val="22"/>
                <w:szCs w:val="22"/>
              </w:rPr>
              <w:t>5</w:t>
            </w:r>
            <w:r>
              <w:rPr>
                <w:rFonts w:hint="eastAsia"/>
                <w:sz w:val="22"/>
                <w:szCs w:val="22"/>
              </w:rPr>
              <w:t>日</w:t>
            </w:r>
            <w:r>
              <w:rPr>
                <w:sz w:val="22"/>
                <w:szCs w:val="22"/>
              </w:rPr>
              <w:t>10</w:t>
            </w:r>
            <w:r>
              <w:rPr>
                <w:rFonts w:cs="宋体" w:hint="eastAsia"/>
                <w:sz w:val="22"/>
                <w:szCs w:val="22"/>
              </w:rPr>
              <w:t>时</w:t>
            </w:r>
            <w:r>
              <w:rPr>
                <w:rFonts w:cs="宋体"/>
                <w:sz w:val="22"/>
                <w:szCs w:val="22"/>
              </w:rPr>
              <w:t>30</w:t>
            </w:r>
            <w:r>
              <w:rPr>
                <w:rFonts w:cs="宋体" w:hint="eastAsia"/>
                <w:sz w:val="22"/>
                <w:szCs w:val="22"/>
              </w:rPr>
              <w:t>分</w:t>
            </w:r>
          </w:p>
        </w:tc>
        <w:tc>
          <w:tcPr>
            <w:tcW w:w="1125" w:type="dxa"/>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评标地点</w:t>
            </w:r>
          </w:p>
        </w:tc>
        <w:tc>
          <w:tcPr>
            <w:tcW w:w="3792" w:type="dxa"/>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sz w:val="22"/>
                <w:szCs w:val="22"/>
              </w:rPr>
            </w:pPr>
            <w:r>
              <w:rPr>
                <w:rFonts w:cs="宋体" w:hint="eastAsia"/>
                <w:sz w:val="22"/>
                <w:szCs w:val="22"/>
              </w:rPr>
              <w:t>禹州市公共资源交易中心评标</w:t>
            </w:r>
            <w:r>
              <w:rPr>
                <w:rFonts w:cs="宋体" w:hint="eastAsia"/>
                <w:sz w:val="22"/>
                <w:szCs w:val="22"/>
                <w:u w:val="single"/>
              </w:rPr>
              <w:t xml:space="preserve"> </w:t>
            </w:r>
            <w:r>
              <w:rPr>
                <w:rFonts w:cs="宋体" w:hint="eastAsia"/>
                <w:sz w:val="22"/>
                <w:szCs w:val="22"/>
                <w:u w:val="single"/>
              </w:rPr>
              <w:t>四</w:t>
            </w:r>
            <w:r>
              <w:rPr>
                <w:rFonts w:cs="宋体" w:hint="eastAsia"/>
                <w:sz w:val="22"/>
                <w:szCs w:val="22"/>
                <w:u w:val="single"/>
              </w:rPr>
              <w:t xml:space="preserve"> </w:t>
            </w:r>
            <w:r>
              <w:rPr>
                <w:rFonts w:cs="宋体" w:hint="eastAsia"/>
                <w:sz w:val="22"/>
                <w:szCs w:val="22"/>
              </w:rPr>
              <w:t>室</w:t>
            </w:r>
          </w:p>
        </w:tc>
      </w:tr>
    </w:tbl>
    <w:p w:rsidR="00F24AD2" w:rsidRDefault="00DB79F8">
      <w:pPr>
        <w:numPr>
          <w:ilvl w:val="0"/>
          <w:numId w:val="1"/>
        </w:numPr>
        <w:spacing w:line="360" w:lineRule="auto"/>
        <w:ind w:firstLineChars="200" w:firstLine="482"/>
        <w:outlineLvl w:val="0"/>
        <w:rPr>
          <w:rFonts w:cs="宋体"/>
          <w:b/>
          <w:bCs/>
          <w:sz w:val="24"/>
          <w:szCs w:val="24"/>
        </w:rPr>
      </w:pPr>
      <w:r>
        <w:rPr>
          <w:rFonts w:cs="宋体" w:hint="eastAsia"/>
          <w:b/>
          <w:bCs/>
          <w:sz w:val="24"/>
          <w:szCs w:val="24"/>
        </w:rPr>
        <w:t>开标记录</w:t>
      </w:r>
    </w:p>
    <w:p w:rsidR="00F24AD2" w:rsidRDefault="00DB79F8">
      <w:pPr>
        <w:pStyle w:val="a0"/>
        <w:ind w:firstLineChars="0" w:firstLine="0"/>
      </w:pPr>
      <w:r>
        <w:rPr>
          <w:rFonts w:hint="eastAsia"/>
        </w:rPr>
        <w:t>第一标段</w:t>
      </w:r>
    </w:p>
    <w:tbl>
      <w:tblPr>
        <w:tblW w:w="9956" w:type="dxa"/>
        <w:tblInd w:w="2" w:type="dxa"/>
        <w:tblLayout w:type="fixed"/>
        <w:tblCellMar>
          <w:left w:w="0" w:type="dxa"/>
          <w:right w:w="0" w:type="dxa"/>
        </w:tblCellMar>
        <w:tblLook w:val="04A0" w:firstRow="1" w:lastRow="0" w:firstColumn="1" w:lastColumn="0" w:noHBand="0" w:noVBand="1"/>
      </w:tblPr>
      <w:tblGrid>
        <w:gridCol w:w="1948"/>
        <w:gridCol w:w="1723"/>
        <w:gridCol w:w="855"/>
        <w:gridCol w:w="990"/>
        <w:gridCol w:w="1425"/>
        <w:gridCol w:w="961"/>
        <w:gridCol w:w="888"/>
        <w:gridCol w:w="1166"/>
      </w:tblGrid>
      <w:tr w:rsidR="00F24AD2">
        <w:trPr>
          <w:trHeight w:val="851"/>
        </w:trPr>
        <w:tc>
          <w:tcPr>
            <w:tcW w:w="1948"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投标单位</w:t>
            </w:r>
          </w:p>
        </w:tc>
        <w:tc>
          <w:tcPr>
            <w:tcW w:w="172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投标报价</w:t>
            </w:r>
          </w:p>
          <w:p w:rsidR="00F24AD2" w:rsidRDefault="00DB79F8">
            <w:pPr>
              <w:spacing w:line="360" w:lineRule="auto"/>
              <w:jc w:val="center"/>
            </w:pPr>
            <w:r>
              <w:t>(</w:t>
            </w:r>
            <w:r>
              <w:rPr>
                <w:rFonts w:cs="宋体" w:hint="eastAsia"/>
              </w:rPr>
              <w:t>元</w:t>
            </w:r>
            <w:r>
              <w:t>)</w:t>
            </w:r>
          </w:p>
        </w:tc>
        <w:tc>
          <w:tcPr>
            <w:tcW w:w="85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工期</w:t>
            </w:r>
          </w:p>
          <w:p w:rsidR="00F24AD2" w:rsidRDefault="00DB79F8">
            <w:pPr>
              <w:spacing w:line="360" w:lineRule="auto"/>
              <w:jc w:val="center"/>
            </w:pPr>
            <w:r>
              <w:t>(</w:t>
            </w:r>
            <w:proofErr w:type="gramStart"/>
            <w:r>
              <w:rPr>
                <w:rFonts w:cs="宋体" w:hint="eastAsia"/>
              </w:rPr>
              <w:t>日历天</w:t>
            </w:r>
            <w:proofErr w:type="gramEnd"/>
            <w:r>
              <w:t>)</w:t>
            </w:r>
          </w:p>
        </w:tc>
        <w:tc>
          <w:tcPr>
            <w:tcW w:w="99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质量</w:t>
            </w:r>
          </w:p>
          <w:p w:rsidR="00F24AD2" w:rsidRDefault="00DB79F8">
            <w:pPr>
              <w:spacing w:line="360" w:lineRule="auto"/>
              <w:jc w:val="center"/>
              <w:rPr>
                <w:rFonts w:cs="Times New Roman"/>
              </w:rPr>
            </w:pPr>
            <w:r>
              <w:rPr>
                <w:rFonts w:cs="宋体" w:hint="eastAsia"/>
              </w:rPr>
              <w:t>要求</w:t>
            </w:r>
          </w:p>
        </w:tc>
        <w:tc>
          <w:tcPr>
            <w:tcW w:w="888"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密封</w:t>
            </w:r>
          </w:p>
          <w:p w:rsidR="00F24AD2" w:rsidRDefault="00DB79F8">
            <w:pPr>
              <w:spacing w:line="360" w:lineRule="auto"/>
              <w:jc w:val="center"/>
              <w:rPr>
                <w:rFonts w:cs="Times New Roman"/>
              </w:rPr>
            </w:pPr>
            <w:r>
              <w:rPr>
                <w:rFonts w:cs="宋体" w:hint="eastAsia"/>
              </w:rPr>
              <w:t>情况</w:t>
            </w:r>
          </w:p>
        </w:tc>
        <w:tc>
          <w:tcPr>
            <w:tcW w:w="116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对本次开标过程是否有异议</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lastRenderedPageBreak/>
              <w:t>驻马店市金乐市政工程有限公司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3078696.84</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proofErr w:type="gramStart"/>
            <w:r>
              <w:rPr>
                <w:rFonts w:ascii="Dialog" w:eastAsia="Dialog" w:hAnsi="Dialog" w:cs="Dialog"/>
                <w:color w:val="000000"/>
                <w:kern w:val="0"/>
                <w:sz w:val="24"/>
                <w:szCs w:val="24"/>
                <w:lang w:bidi="ar"/>
              </w:rPr>
              <w:t>曹名威</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刘葳</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河南安疆建筑工程有限公司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3097346.66</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黄旭升</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杨柯歆</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3087634.68</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王</w:t>
            </w:r>
            <w:proofErr w:type="gramStart"/>
            <w:r>
              <w:rPr>
                <w:rFonts w:ascii="Dialog" w:eastAsia="Dialog" w:hAnsi="Dialog" w:cs="Dialog"/>
                <w:color w:val="000000"/>
                <w:kern w:val="0"/>
                <w:sz w:val="24"/>
                <w:szCs w:val="24"/>
                <w:lang w:bidi="ar"/>
              </w:rPr>
              <w:t>世</w:t>
            </w:r>
            <w:proofErr w:type="gramEnd"/>
            <w:r>
              <w:rPr>
                <w:rFonts w:ascii="Dialog" w:eastAsia="Dialog" w:hAnsi="Dialog" w:cs="Dialog"/>
                <w:color w:val="000000"/>
                <w:kern w:val="0"/>
                <w:sz w:val="24"/>
                <w:szCs w:val="24"/>
                <w:lang w:bidi="ar"/>
              </w:rPr>
              <w:t>旭</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proofErr w:type="gramStart"/>
            <w:r>
              <w:rPr>
                <w:rFonts w:ascii="Dialog" w:eastAsia="Dialog" w:hAnsi="Dialog" w:cs="Dialog"/>
                <w:color w:val="000000"/>
                <w:kern w:val="0"/>
                <w:sz w:val="24"/>
                <w:szCs w:val="24"/>
                <w:lang w:bidi="ar"/>
              </w:rPr>
              <w:t>孟大召</w:t>
            </w:r>
            <w:proofErr w:type="gramEnd"/>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许昌通畅建设工程有限公司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3066533.67</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王鹏</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王云辉</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476"/>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宋体"/>
                <w:sz w:val="24"/>
                <w:szCs w:val="24"/>
              </w:rPr>
              <w:t>3103648.83</w:t>
            </w:r>
            <w:r>
              <w:rPr>
                <w:rFonts w:cs="Times New Roman"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抽取的权重系数</w:t>
            </w:r>
            <w:r>
              <w:rPr>
                <w:rFonts w:cs="Times New Roman" w:hint="eastAsia"/>
              </w:rPr>
              <w:t>K</w:t>
            </w:r>
            <w:r>
              <w:rPr>
                <w:rFonts w:cs="Times New Roman"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0.1</w:t>
            </w:r>
          </w:p>
        </w:tc>
      </w:tr>
      <w:tr w:rsidR="00F24AD2">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rPr>
              <w:t>50</w:t>
            </w:r>
            <w:proofErr w:type="gramStart"/>
            <w:r>
              <w:rPr>
                <w:rFonts w:cs="宋体" w:hint="eastAsia"/>
              </w:rPr>
              <w:t>日历天</w:t>
            </w:r>
            <w:proofErr w:type="gramEnd"/>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合格</w:t>
            </w:r>
          </w:p>
        </w:tc>
      </w:tr>
      <w:tr w:rsidR="00F24AD2">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无</w:t>
            </w:r>
          </w:p>
        </w:tc>
      </w:tr>
    </w:tbl>
    <w:p w:rsidR="00F24AD2" w:rsidRDefault="00DB79F8">
      <w:pPr>
        <w:pStyle w:val="a0"/>
        <w:ind w:firstLineChars="0" w:firstLine="0"/>
      </w:pPr>
      <w:r>
        <w:rPr>
          <w:rFonts w:hint="eastAsia"/>
        </w:rPr>
        <w:t>第二标段</w:t>
      </w:r>
    </w:p>
    <w:tbl>
      <w:tblPr>
        <w:tblW w:w="9956" w:type="dxa"/>
        <w:tblInd w:w="2" w:type="dxa"/>
        <w:tblLayout w:type="fixed"/>
        <w:tblCellMar>
          <w:left w:w="0" w:type="dxa"/>
          <w:right w:w="0" w:type="dxa"/>
        </w:tblCellMar>
        <w:tblLook w:val="04A0" w:firstRow="1" w:lastRow="0" w:firstColumn="1" w:lastColumn="0" w:noHBand="0" w:noVBand="1"/>
      </w:tblPr>
      <w:tblGrid>
        <w:gridCol w:w="1948"/>
        <w:gridCol w:w="1723"/>
        <w:gridCol w:w="855"/>
        <w:gridCol w:w="990"/>
        <w:gridCol w:w="1425"/>
        <w:gridCol w:w="961"/>
        <w:gridCol w:w="888"/>
        <w:gridCol w:w="1166"/>
      </w:tblGrid>
      <w:tr w:rsidR="00F24AD2">
        <w:trPr>
          <w:trHeight w:val="851"/>
        </w:trPr>
        <w:tc>
          <w:tcPr>
            <w:tcW w:w="1948" w:type="dxa"/>
            <w:tcBorders>
              <w:top w:val="single" w:sz="6"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投标单位</w:t>
            </w:r>
          </w:p>
        </w:tc>
        <w:tc>
          <w:tcPr>
            <w:tcW w:w="1723"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投标报价</w:t>
            </w:r>
          </w:p>
          <w:p w:rsidR="00F24AD2" w:rsidRDefault="00DB79F8">
            <w:pPr>
              <w:spacing w:line="360" w:lineRule="auto"/>
              <w:jc w:val="center"/>
            </w:pPr>
            <w:r>
              <w:t>(</w:t>
            </w:r>
            <w:r>
              <w:rPr>
                <w:rFonts w:cs="宋体" w:hint="eastAsia"/>
              </w:rPr>
              <w:t>元</w:t>
            </w:r>
            <w:r>
              <w:t>)</w:t>
            </w:r>
          </w:p>
        </w:tc>
        <w:tc>
          <w:tcPr>
            <w:tcW w:w="85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工期</w:t>
            </w:r>
          </w:p>
          <w:p w:rsidR="00F24AD2" w:rsidRDefault="00DB79F8">
            <w:pPr>
              <w:spacing w:line="360" w:lineRule="auto"/>
              <w:jc w:val="center"/>
            </w:pPr>
            <w:r>
              <w:t>(</w:t>
            </w:r>
            <w:proofErr w:type="gramStart"/>
            <w:r>
              <w:rPr>
                <w:rFonts w:cs="宋体" w:hint="eastAsia"/>
              </w:rPr>
              <w:t>日历天</w:t>
            </w:r>
            <w:proofErr w:type="gramEnd"/>
            <w:r>
              <w:t>)</w:t>
            </w:r>
          </w:p>
        </w:tc>
        <w:tc>
          <w:tcPr>
            <w:tcW w:w="990"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项目经理</w:t>
            </w:r>
          </w:p>
        </w:tc>
        <w:tc>
          <w:tcPr>
            <w:tcW w:w="1425"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技术负责人</w:t>
            </w:r>
          </w:p>
        </w:tc>
        <w:tc>
          <w:tcPr>
            <w:tcW w:w="961"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质量</w:t>
            </w:r>
          </w:p>
          <w:p w:rsidR="00F24AD2" w:rsidRDefault="00DB79F8">
            <w:pPr>
              <w:spacing w:line="360" w:lineRule="auto"/>
              <w:jc w:val="center"/>
              <w:rPr>
                <w:rFonts w:cs="Times New Roman"/>
              </w:rPr>
            </w:pPr>
            <w:r>
              <w:rPr>
                <w:rFonts w:cs="宋体" w:hint="eastAsia"/>
              </w:rPr>
              <w:t>要求</w:t>
            </w:r>
          </w:p>
        </w:tc>
        <w:tc>
          <w:tcPr>
            <w:tcW w:w="888"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密封</w:t>
            </w:r>
          </w:p>
          <w:p w:rsidR="00F24AD2" w:rsidRDefault="00DB79F8">
            <w:pPr>
              <w:spacing w:line="360" w:lineRule="auto"/>
              <w:jc w:val="center"/>
              <w:rPr>
                <w:rFonts w:cs="Times New Roman"/>
              </w:rPr>
            </w:pPr>
            <w:r>
              <w:rPr>
                <w:rFonts w:cs="宋体" w:hint="eastAsia"/>
              </w:rPr>
              <w:t>情况</w:t>
            </w:r>
          </w:p>
        </w:tc>
        <w:tc>
          <w:tcPr>
            <w:tcW w:w="1166" w:type="dxa"/>
            <w:tcBorders>
              <w:top w:val="single" w:sz="6" w:space="0" w:color="auto"/>
              <w:left w:val="nil"/>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对本次开标过程是否有异议</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170286.39</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董</w:t>
            </w:r>
            <w:proofErr w:type="gramStart"/>
            <w:r>
              <w:rPr>
                <w:rFonts w:ascii="Dialog" w:eastAsia="Dialog" w:hAnsi="Dialog" w:cs="Dialog"/>
                <w:color w:val="000000"/>
                <w:kern w:val="0"/>
                <w:sz w:val="24"/>
                <w:szCs w:val="24"/>
                <w:lang w:bidi="ar"/>
              </w:rPr>
              <w:t>世</w:t>
            </w:r>
            <w:proofErr w:type="gramEnd"/>
            <w:r>
              <w:rPr>
                <w:rFonts w:ascii="Dialog" w:eastAsia="Dialog" w:hAnsi="Dialog" w:cs="Dialog"/>
                <w:color w:val="000000"/>
                <w:kern w:val="0"/>
                <w:sz w:val="24"/>
                <w:szCs w:val="24"/>
                <w:lang w:bidi="ar"/>
              </w:rPr>
              <w:t>锋</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proofErr w:type="gramStart"/>
            <w:r>
              <w:rPr>
                <w:rFonts w:ascii="Dialog" w:eastAsia="Dialog" w:hAnsi="Dialog" w:cs="Dialog"/>
                <w:color w:val="000000"/>
                <w:kern w:val="0"/>
                <w:sz w:val="24"/>
                <w:szCs w:val="24"/>
                <w:lang w:bidi="ar"/>
              </w:rPr>
              <w:t>孟大召</w:t>
            </w:r>
            <w:proofErr w:type="gramEnd"/>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宋体" w:hAnsi="宋体" w:cs="宋体" w:hint="eastAsia"/>
                <w:color w:val="000000"/>
                <w:kern w:val="0"/>
                <w:sz w:val="20"/>
                <w:szCs w:val="20"/>
                <w:lang w:bidi="ar"/>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河南安疆建筑工程有限公司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170927.34</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proofErr w:type="gramStart"/>
            <w:r>
              <w:rPr>
                <w:rFonts w:ascii="Dialog" w:eastAsia="Dialog" w:hAnsi="Dialog" w:cs="Dialog"/>
                <w:color w:val="000000"/>
                <w:kern w:val="0"/>
                <w:sz w:val="24"/>
                <w:szCs w:val="24"/>
                <w:lang w:bidi="ar"/>
              </w:rPr>
              <w:t>耿鹏飞</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杨柯歆</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宋体" w:hAnsi="宋体" w:cs="宋体" w:hint="eastAsia"/>
                <w:color w:val="000000"/>
                <w:kern w:val="0"/>
                <w:sz w:val="20"/>
                <w:szCs w:val="20"/>
                <w:lang w:bidi="ar"/>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河南正天建筑工程有限公司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171597.52</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proofErr w:type="gramStart"/>
            <w:r>
              <w:rPr>
                <w:rFonts w:ascii="Dialog" w:eastAsia="Dialog" w:hAnsi="Dialog" w:cs="Dialog"/>
                <w:color w:val="000000"/>
                <w:kern w:val="0"/>
                <w:sz w:val="24"/>
                <w:szCs w:val="24"/>
                <w:lang w:bidi="ar"/>
              </w:rPr>
              <w:t>桑耀森</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proofErr w:type="gramStart"/>
            <w:r>
              <w:rPr>
                <w:rFonts w:ascii="Dialog" w:eastAsia="Dialog" w:hAnsi="Dialog" w:cs="Dialog"/>
                <w:color w:val="000000"/>
                <w:kern w:val="0"/>
                <w:sz w:val="24"/>
                <w:szCs w:val="24"/>
                <w:lang w:bidi="ar"/>
              </w:rPr>
              <w:t>王书丽</w:t>
            </w:r>
            <w:proofErr w:type="gramEnd"/>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宋体" w:hAnsi="宋体" w:cs="宋体" w:hint="eastAsia"/>
                <w:color w:val="000000"/>
                <w:kern w:val="0"/>
                <w:sz w:val="20"/>
                <w:szCs w:val="20"/>
                <w:lang w:bidi="ar"/>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851"/>
        </w:trPr>
        <w:tc>
          <w:tcPr>
            <w:tcW w:w="194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许昌通畅建设工程有限公司</w:t>
            </w:r>
          </w:p>
        </w:tc>
        <w:tc>
          <w:tcPr>
            <w:tcW w:w="172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169755.38</w:t>
            </w:r>
          </w:p>
        </w:tc>
        <w:tc>
          <w:tcPr>
            <w:tcW w:w="85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魏磊</w:t>
            </w:r>
          </w:p>
        </w:tc>
        <w:tc>
          <w:tcPr>
            <w:tcW w:w="142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Dialog" w:eastAsia="Dialog" w:hAnsi="Dialog" w:cs="Dialog"/>
                <w:color w:val="000000"/>
                <w:kern w:val="0"/>
                <w:sz w:val="24"/>
                <w:szCs w:val="24"/>
                <w:lang w:bidi="ar"/>
              </w:rPr>
              <w:t>李德品</w:t>
            </w:r>
          </w:p>
        </w:tc>
        <w:tc>
          <w:tcPr>
            <w:tcW w:w="96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ascii="宋体" w:hAnsi="宋体" w:cs="宋体" w:hint="eastAsia"/>
                <w:color w:val="000000"/>
                <w:kern w:val="0"/>
                <w:sz w:val="20"/>
                <w:szCs w:val="20"/>
                <w:lang w:bidi="ar"/>
              </w:rPr>
              <w:t>合格</w:t>
            </w:r>
          </w:p>
        </w:tc>
        <w:tc>
          <w:tcPr>
            <w:tcW w:w="88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ind w:firstLineChars="100" w:firstLine="210"/>
              <w:rPr>
                <w:rFonts w:cs="Times New Roman"/>
              </w:rPr>
            </w:pPr>
            <w:r>
              <w:rPr>
                <w:rFonts w:cs="Times New Roman" w:hint="eastAsia"/>
              </w:rPr>
              <w:t>密封</w:t>
            </w:r>
          </w:p>
        </w:tc>
        <w:tc>
          <w:tcPr>
            <w:tcW w:w="1166"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无</w:t>
            </w:r>
          </w:p>
        </w:tc>
      </w:tr>
      <w:tr w:rsidR="00F24AD2">
        <w:trPr>
          <w:trHeight w:val="476"/>
        </w:trPr>
        <w:tc>
          <w:tcPr>
            <w:tcW w:w="1948" w:type="dxa"/>
            <w:tcBorders>
              <w:top w:val="single" w:sz="4"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招标控制价</w:t>
            </w:r>
          </w:p>
        </w:tc>
        <w:tc>
          <w:tcPr>
            <w:tcW w:w="2578"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hint="eastAsia"/>
                <w:color w:val="000000"/>
              </w:rPr>
              <w:t>1</w:t>
            </w:r>
            <w:r>
              <w:rPr>
                <w:color w:val="000000"/>
              </w:rPr>
              <w:t>71802.34</w:t>
            </w:r>
            <w:r>
              <w:rPr>
                <w:rFonts w:cs="Times New Roman" w:hint="eastAsia"/>
              </w:rPr>
              <w:t>元</w:t>
            </w:r>
          </w:p>
        </w:tc>
        <w:tc>
          <w:tcPr>
            <w:tcW w:w="2415" w:type="dxa"/>
            <w:gridSpan w:val="2"/>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抽取的权重系数</w:t>
            </w:r>
            <w:r>
              <w:rPr>
                <w:rFonts w:cs="Times New Roman" w:hint="eastAsia"/>
              </w:rPr>
              <w:t>K</w:t>
            </w:r>
            <w:r>
              <w:rPr>
                <w:rFonts w:cs="Times New Roman" w:hint="eastAsia"/>
              </w:rPr>
              <w:t>值</w:t>
            </w:r>
          </w:p>
        </w:tc>
        <w:tc>
          <w:tcPr>
            <w:tcW w:w="3015" w:type="dxa"/>
            <w:gridSpan w:val="3"/>
            <w:tcBorders>
              <w:top w:val="single" w:sz="4"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Times New Roman" w:hint="eastAsia"/>
              </w:rPr>
              <w:t>0.1</w:t>
            </w:r>
          </w:p>
        </w:tc>
      </w:tr>
      <w:tr w:rsidR="00F24AD2">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目标工期</w:t>
            </w:r>
          </w:p>
        </w:tc>
        <w:tc>
          <w:tcPr>
            <w:tcW w:w="25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rPr>
              <w:t>50</w:t>
            </w:r>
            <w:proofErr w:type="gramStart"/>
            <w:r>
              <w:rPr>
                <w:rFonts w:cs="宋体" w:hint="eastAsia"/>
              </w:rPr>
              <w:t>日历天</w:t>
            </w:r>
            <w:proofErr w:type="gramEnd"/>
          </w:p>
        </w:tc>
        <w:tc>
          <w:tcPr>
            <w:tcW w:w="2415"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质量要求</w:t>
            </w:r>
          </w:p>
        </w:tc>
        <w:tc>
          <w:tcPr>
            <w:tcW w:w="3015"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合格</w:t>
            </w:r>
          </w:p>
        </w:tc>
      </w:tr>
      <w:tr w:rsidR="00F24AD2">
        <w:trPr>
          <w:trHeight w:val="461"/>
        </w:trPr>
        <w:tc>
          <w:tcPr>
            <w:tcW w:w="194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投标报价修正情况</w:t>
            </w:r>
          </w:p>
        </w:tc>
        <w:tc>
          <w:tcPr>
            <w:tcW w:w="8008"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无</w:t>
            </w:r>
          </w:p>
        </w:tc>
      </w:tr>
    </w:tbl>
    <w:p w:rsidR="00F24AD2" w:rsidRDefault="00DB79F8">
      <w:pPr>
        <w:spacing w:line="360" w:lineRule="auto"/>
        <w:ind w:firstLineChars="100" w:firstLine="241"/>
        <w:outlineLvl w:val="0"/>
        <w:rPr>
          <w:rFonts w:cs="Times New Roman"/>
          <w:b/>
          <w:bCs/>
          <w:sz w:val="24"/>
          <w:szCs w:val="24"/>
        </w:rPr>
      </w:pPr>
      <w:r>
        <w:rPr>
          <w:rFonts w:cs="宋体" w:hint="eastAsia"/>
          <w:b/>
          <w:bCs/>
          <w:sz w:val="24"/>
          <w:szCs w:val="24"/>
        </w:rPr>
        <w:t>三、评标标准、评标办法或者评标因素</w:t>
      </w:r>
    </w:p>
    <w:tbl>
      <w:tblPr>
        <w:tblW w:w="9956" w:type="dxa"/>
        <w:tblInd w:w="2" w:type="dxa"/>
        <w:tblLayout w:type="fixed"/>
        <w:tblCellMar>
          <w:left w:w="0" w:type="dxa"/>
          <w:right w:w="0" w:type="dxa"/>
        </w:tblCellMar>
        <w:tblLook w:val="04A0" w:firstRow="1" w:lastRow="0" w:firstColumn="1" w:lastColumn="0" w:noHBand="0" w:noVBand="1"/>
      </w:tblPr>
      <w:tblGrid>
        <w:gridCol w:w="1947"/>
        <w:gridCol w:w="8009"/>
      </w:tblGrid>
      <w:tr w:rsidR="00F24AD2">
        <w:trPr>
          <w:trHeight w:val="1055"/>
        </w:trPr>
        <w:tc>
          <w:tcPr>
            <w:tcW w:w="194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rPr>
                <w:rFonts w:cs="Times New Roman"/>
              </w:rPr>
            </w:pPr>
            <w:r>
              <w:rPr>
                <w:rFonts w:cs="宋体" w:hint="eastAsia"/>
              </w:rPr>
              <w:t>评标办法施工标段</w:t>
            </w:r>
          </w:p>
        </w:tc>
        <w:tc>
          <w:tcPr>
            <w:tcW w:w="8009" w:type="dxa"/>
            <w:tcBorders>
              <w:top w:val="single" w:sz="6" w:space="0" w:color="auto"/>
              <w:left w:val="nil"/>
              <w:bottom w:val="single" w:sz="6" w:space="0" w:color="auto"/>
              <w:right w:val="single" w:sz="6" w:space="0" w:color="auto"/>
            </w:tcBorders>
            <w:shd w:val="clear" w:color="auto" w:fill="FFFFFF"/>
            <w:tcMar>
              <w:left w:w="105" w:type="dxa"/>
              <w:right w:w="105" w:type="dxa"/>
            </w:tcMar>
          </w:tcPr>
          <w:p w:rsidR="00F24AD2" w:rsidRDefault="00DB79F8">
            <w:pPr>
              <w:spacing w:line="360" w:lineRule="auto"/>
              <w:rPr>
                <w:rFonts w:cs="Times New Roman"/>
              </w:rPr>
            </w:pPr>
            <w:r>
              <w:rPr>
                <w:rFonts w:cs="宋体" w:hint="eastAsia"/>
                <w:sz w:val="24"/>
                <w:szCs w:val="24"/>
              </w:rPr>
              <w:t>评标采用综合计分法，是指评标委员会根据招标文件要求，对其技术标、商务标、综合（信用）标三部分进行综合评审。技术标的权重占</w:t>
            </w:r>
            <w:r>
              <w:rPr>
                <w:sz w:val="24"/>
                <w:szCs w:val="24"/>
              </w:rPr>
              <w:t>20%</w:t>
            </w:r>
            <w:r>
              <w:rPr>
                <w:rFonts w:cs="宋体" w:hint="eastAsia"/>
                <w:sz w:val="24"/>
                <w:szCs w:val="24"/>
              </w:rPr>
              <w:t>，商务标的权重占</w:t>
            </w:r>
            <w:r>
              <w:rPr>
                <w:sz w:val="24"/>
                <w:szCs w:val="24"/>
              </w:rPr>
              <w:t>60%</w:t>
            </w:r>
            <w:r>
              <w:rPr>
                <w:rFonts w:cs="宋体" w:hint="eastAsia"/>
                <w:sz w:val="24"/>
                <w:szCs w:val="24"/>
              </w:rPr>
              <w:t>，综合（信用）标的权重占</w:t>
            </w:r>
            <w:r>
              <w:rPr>
                <w:sz w:val="24"/>
                <w:szCs w:val="24"/>
              </w:rPr>
              <w:t>20%</w:t>
            </w:r>
            <w:r>
              <w:rPr>
                <w:rFonts w:cs="宋体" w:hint="eastAsia"/>
                <w:sz w:val="24"/>
                <w:szCs w:val="24"/>
              </w:rPr>
              <w:t>，详见招标文件。</w:t>
            </w:r>
          </w:p>
        </w:tc>
      </w:tr>
    </w:tbl>
    <w:p w:rsidR="00F24AD2" w:rsidRDefault="00DB79F8">
      <w:pPr>
        <w:spacing w:line="360" w:lineRule="auto"/>
        <w:ind w:firstLineChars="100" w:firstLine="241"/>
        <w:outlineLvl w:val="0"/>
        <w:rPr>
          <w:rFonts w:cs="Times New Roman"/>
          <w:b/>
          <w:bCs/>
          <w:sz w:val="24"/>
          <w:szCs w:val="24"/>
        </w:rPr>
      </w:pPr>
      <w:r>
        <w:rPr>
          <w:rFonts w:cs="宋体" w:hint="eastAsia"/>
          <w:b/>
          <w:bCs/>
          <w:sz w:val="24"/>
          <w:szCs w:val="24"/>
        </w:rPr>
        <w:t>四、评审情况</w:t>
      </w:r>
    </w:p>
    <w:p w:rsidR="00F24AD2" w:rsidRDefault="00DB79F8">
      <w:pPr>
        <w:spacing w:line="360" w:lineRule="auto"/>
        <w:ind w:firstLineChars="200" w:firstLine="480"/>
        <w:outlineLvl w:val="1"/>
        <w:rPr>
          <w:rFonts w:cs="宋体"/>
          <w:sz w:val="24"/>
          <w:szCs w:val="24"/>
        </w:rPr>
      </w:pPr>
      <w:r>
        <w:rPr>
          <w:rFonts w:cs="宋体" w:hint="eastAsia"/>
          <w:sz w:val="24"/>
          <w:szCs w:val="24"/>
        </w:rPr>
        <w:t>（一）清标</w:t>
      </w:r>
    </w:p>
    <w:p w:rsidR="00F24AD2" w:rsidRDefault="00DB79F8">
      <w:pPr>
        <w:pStyle w:val="a0"/>
        <w:ind w:firstLine="210"/>
      </w:pPr>
      <w:r>
        <w:rPr>
          <w:rFonts w:hint="eastAsia"/>
        </w:rPr>
        <w:t>第一标段</w:t>
      </w:r>
    </w:p>
    <w:tbl>
      <w:tblPr>
        <w:tblW w:w="9956" w:type="dxa"/>
        <w:jc w:val="center"/>
        <w:tblLayout w:type="fixed"/>
        <w:tblCellMar>
          <w:left w:w="0" w:type="dxa"/>
          <w:right w:w="0" w:type="dxa"/>
        </w:tblCellMar>
        <w:tblLook w:val="04A0" w:firstRow="1" w:lastRow="0" w:firstColumn="1" w:lastColumn="0" w:noHBand="0" w:noVBand="1"/>
      </w:tblPr>
      <w:tblGrid>
        <w:gridCol w:w="943"/>
        <w:gridCol w:w="3195"/>
        <w:gridCol w:w="5818"/>
      </w:tblGrid>
      <w:tr w:rsidR="00F24AD2">
        <w:trPr>
          <w:trHeight w:val="375"/>
          <w:jc w:val="center"/>
        </w:trPr>
        <w:tc>
          <w:tcPr>
            <w:tcW w:w="94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901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通过清标的投标人名称</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1</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驻马店市金乐市政工程有限公司</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2</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河南安疆建筑工程有限公司</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rPr>
                <w:rFonts w:hint="eastAsia"/>
              </w:rPr>
              <w:t>3</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F24AD2">
            <w:pPr>
              <w:spacing w:line="360" w:lineRule="auto"/>
              <w:jc w:val="center"/>
            </w:pP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许昌通畅建设工程有限公司</w:t>
            </w:r>
          </w:p>
        </w:tc>
      </w:tr>
      <w:tr w:rsidR="00F24AD2">
        <w:trPr>
          <w:trHeight w:val="285"/>
          <w:jc w:val="center"/>
        </w:trPr>
        <w:tc>
          <w:tcPr>
            <w:tcW w:w="94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3195" w:type="dxa"/>
            <w:tcBorders>
              <w:top w:val="nil"/>
              <w:left w:val="nil"/>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未通过清标的投标人名称</w:t>
            </w:r>
          </w:p>
        </w:tc>
        <w:tc>
          <w:tcPr>
            <w:tcW w:w="581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未通过原因</w:t>
            </w:r>
          </w:p>
        </w:tc>
      </w:tr>
      <w:tr w:rsidR="00F24AD2">
        <w:trPr>
          <w:trHeight w:val="90"/>
          <w:jc w:val="center"/>
        </w:trPr>
        <w:tc>
          <w:tcPr>
            <w:tcW w:w="94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1</w:t>
            </w:r>
          </w:p>
        </w:tc>
        <w:tc>
          <w:tcPr>
            <w:tcW w:w="319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cs="Times New Roman" w:hint="eastAsia"/>
              </w:rPr>
              <w:t>无</w:t>
            </w:r>
          </w:p>
        </w:tc>
        <w:tc>
          <w:tcPr>
            <w:tcW w:w="5818" w:type="dxa"/>
            <w:tcBorders>
              <w:top w:val="single" w:sz="4" w:space="0" w:color="auto"/>
              <w:left w:val="nil"/>
              <w:bottom w:val="single" w:sz="4" w:space="0" w:color="auto"/>
              <w:right w:val="single" w:sz="4" w:space="0" w:color="auto"/>
            </w:tcBorders>
            <w:shd w:val="clear" w:color="auto" w:fill="FFFFFF"/>
            <w:vAlign w:val="center"/>
          </w:tcPr>
          <w:p w:rsidR="00F24AD2" w:rsidRDefault="00F24AD2">
            <w:pPr>
              <w:spacing w:line="360" w:lineRule="auto"/>
              <w:jc w:val="center"/>
              <w:rPr>
                <w:rFonts w:asciiTheme="minorEastAsia" w:eastAsiaTheme="minorEastAsia" w:hAnsiTheme="minorEastAsia" w:cstheme="minorEastAsia"/>
                <w:sz w:val="24"/>
                <w:szCs w:val="24"/>
              </w:rPr>
            </w:pPr>
          </w:p>
        </w:tc>
      </w:tr>
    </w:tbl>
    <w:p w:rsidR="00F24AD2" w:rsidRDefault="00DB79F8">
      <w:pPr>
        <w:pStyle w:val="a0"/>
        <w:ind w:firstLine="210"/>
      </w:pPr>
      <w:r>
        <w:rPr>
          <w:rFonts w:hint="eastAsia"/>
        </w:rPr>
        <w:t>第二标段</w:t>
      </w:r>
    </w:p>
    <w:tbl>
      <w:tblPr>
        <w:tblW w:w="9956" w:type="dxa"/>
        <w:jc w:val="center"/>
        <w:tblLayout w:type="fixed"/>
        <w:tblCellMar>
          <w:left w:w="0" w:type="dxa"/>
          <w:right w:w="0" w:type="dxa"/>
        </w:tblCellMar>
        <w:tblLook w:val="04A0" w:firstRow="1" w:lastRow="0" w:firstColumn="1" w:lastColumn="0" w:noHBand="0" w:noVBand="1"/>
      </w:tblPr>
      <w:tblGrid>
        <w:gridCol w:w="943"/>
        <w:gridCol w:w="3195"/>
        <w:gridCol w:w="5818"/>
      </w:tblGrid>
      <w:tr w:rsidR="00F24AD2">
        <w:trPr>
          <w:trHeight w:val="375"/>
          <w:jc w:val="center"/>
        </w:trPr>
        <w:tc>
          <w:tcPr>
            <w:tcW w:w="94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901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通过清标的投标人名称</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1</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2</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河南安疆建筑工程有限公司</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rPr>
                <w:rFonts w:hint="eastAsia"/>
              </w:rPr>
              <w:t>3</w:t>
            </w: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河南正天建筑工程有限公司</w:t>
            </w:r>
          </w:p>
        </w:tc>
      </w:tr>
      <w:tr w:rsidR="00F24AD2">
        <w:trPr>
          <w:trHeight w:val="375"/>
          <w:jc w:val="center"/>
        </w:trPr>
        <w:tc>
          <w:tcPr>
            <w:tcW w:w="94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F24AD2">
            <w:pPr>
              <w:spacing w:line="360" w:lineRule="auto"/>
              <w:jc w:val="center"/>
            </w:pPr>
          </w:p>
        </w:tc>
        <w:tc>
          <w:tcPr>
            <w:tcW w:w="901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hAnsi="宋体" w:cs="宋体"/>
                <w:color w:val="000000"/>
              </w:rPr>
            </w:pPr>
            <w:r>
              <w:rPr>
                <w:rFonts w:ascii="Dialog" w:eastAsia="Dialog" w:hAnsi="Dialog" w:cs="Dialog"/>
                <w:color w:val="000000"/>
                <w:kern w:val="0"/>
                <w:sz w:val="24"/>
                <w:szCs w:val="24"/>
                <w:lang w:bidi="ar"/>
              </w:rPr>
              <w:t>许昌通畅建设工程有限公司</w:t>
            </w:r>
          </w:p>
        </w:tc>
      </w:tr>
      <w:tr w:rsidR="00F24AD2">
        <w:trPr>
          <w:trHeight w:val="285"/>
          <w:jc w:val="center"/>
        </w:trPr>
        <w:tc>
          <w:tcPr>
            <w:tcW w:w="94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3195" w:type="dxa"/>
            <w:tcBorders>
              <w:top w:val="nil"/>
              <w:left w:val="nil"/>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未通过清标的投标人名称</w:t>
            </w:r>
          </w:p>
        </w:tc>
        <w:tc>
          <w:tcPr>
            <w:tcW w:w="581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未通过原因</w:t>
            </w:r>
          </w:p>
        </w:tc>
      </w:tr>
      <w:tr w:rsidR="00F24AD2">
        <w:trPr>
          <w:trHeight w:val="90"/>
          <w:jc w:val="center"/>
        </w:trPr>
        <w:tc>
          <w:tcPr>
            <w:tcW w:w="94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1</w:t>
            </w:r>
          </w:p>
        </w:tc>
        <w:tc>
          <w:tcPr>
            <w:tcW w:w="319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cs="Times New Roman" w:hint="eastAsia"/>
              </w:rPr>
              <w:t>无</w:t>
            </w:r>
          </w:p>
        </w:tc>
        <w:tc>
          <w:tcPr>
            <w:tcW w:w="5818" w:type="dxa"/>
            <w:tcBorders>
              <w:top w:val="single" w:sz="4" w:space="0" w:color="auto"/>
              <w:left w:val="nil"/>
              <w:bottom w:val="single" w:sz="4" w:space="0" w:color="auto"/>
              <w:right w:val="single" w:sz="4" w:space="0" w:color="auto"/>
            </w:tcBorders>
            <w:shd w:val="clear" w:color="auto" w:fill="FFFFFF"/>
            <w:vAlign w:val="center"/>
          </w:tcPr>
          <w:p w:rsidR="00F24AD2" w:rsidRDefault="00F24AD2">
            <w:pPr>
              <w:spacing w:line="360" w:lineRule="auto"/>
              <w:jc w:val="center"/>
              <w:rPr>
                <w:rFonts w:asciiTheme="minorEastAsia" w:eastAsiaTheme="minorEastAsia" w:hAnsiTheme="minorEastAsia" w:cstheme="minorEastAsia"/>
                <w:sz w:val="24"/>
                <w:szCs w:val="24"/>
              </w:rPr>
            </w:pPr>
          </w:p>
        </w:tc>
      </w:tr>
    </w:tbl>
    <w:p w:rsidR="00F24AD2" w:rsidRDefault="00DB79F8">
      <w:pPr>
        <w:numPr>
          <w:ilvl w:val="0"/>
          <w:numId w:val="2"/>
        </w:numPr>
        <w:spacing w:line="360" w:lineRule="auto"/>
        <w:ind w:firstLineChars="200" w:firstLine="480"/>
        <w:outlineLvl w:val="1"/>
        <w:rPr>
          <w:rFonts w:cs="宋体"/>
          <w:sz w:val="24"/>
          <w:szCs w:val="24"/>
        </w:rPr>
      </w:pPr>
      <w:r>
        <w:rPr>
          <w:rFonts w:cs="宋体" w:hint="eastAsia"/>
          <w:sz w:val="24"/>
          <w:szCs w:val="24"/>
        </w:rPr>
        <w:t>初步评审</w:t>
      </w:r>
    </w:p>
    <w:p w:rsidR="00F24AD2" w:rsidRDefault="00DB79F8">
      <w:pPr>
        <w:pStyle w:val="a0"/>
        <w:ind w:firstLine="210"/>
      </w:pPr>
      <w:r>
        <w:rPr>
          <w:rFonts w:hint="eastAsia"/>
        </w:rPr>
        <w:t>第一标段</w:t>
      </w:r>
    </w:p>
    <w:tbl>
      <w:tblPr>
        <w:tblW w:w="9956" w:type="dxa"/>
        <w:jc w:val="center"/>
        <w:tblLayout w:type="fixed"/>
        <w:tblCellMar>
          <w:left w:w="0" w:type="dxa"/>
          <w:right w:w="0" w:type="dxa"/>
        </w:tblCellMar>
        <w:tblLook w:val="04A0" w:firstRow="1" w:lastRow="0" w:firstColumn="1" w:lastColumn="0" w:noHBand="0" w:noVBand="1"/>
      </w:tblPr>
      <w:tblGrid>
        <w:gridCol w:w="1063"/>
        <w:gridCol w:w="3135"/>
        <w:gridCol w:w="5758"/>
      </w:tblGrid>
      <w:tr w:rsidR="00F24AD2">
        <w:trPr>
          <w:trHeight w:val="468"/>
          <w:jc w:val="center"/>
        </w:trPr>
        <w:tc>
          <w:tcPr>
            <w:tcW w:w="106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8893" w:type="dxa"/>
            <w:gridSpan w:val="2"/>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通过初步评审的投标人名称</w:t>
            </w:r>
          </w:p>
        </w:tc>
      </w:tr>
      <w:tr w:rsidR="00F24AD2">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1</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驻马店市金乐市政工程有限公司</w:t>
            </w:r>
          </w:p>
        </w:tc>
      </w:tr>
      <w:tr w:rsidR="00F24AD2">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pPr>
            <w:r>
              <w:t>2</w:t>
            </w: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河南安疆建筑工程有限公司</w:t>
            </w:r>
          </w:p>
        </w:tc>
      </w:tr>
      <w:tr w:rsidR="00F24AD2">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F24AD2">
            <w:pPr>
              <w:spacing w:line="360" w:lineRule="auto"/>
              <w:jc w:val="center"/>
            </w:pP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r>
      <w:tr w:rsidR="00F24AD2">
        <w:trPr>
          <w:trHeight w:val="468"/>
          <w:jc w:val="center"/>
        </w:trPr>
        <w:tc>
          <w:tcPr>
            <w:tcW w:w="106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F24AD2">
            <w:pPr>
              <w:spacing w:line="360" w:lineRule="auto"/>
              <w:jc w:val="center"/>
            </w:pPr>
          </w:p>
        </w:tc>
        <w:tc>
          <w:tcPr>
            <w:tcW w:w="8893"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许昌通畅建设工程有限公司</w:t>
            </w:r>
          </w:p>
        </w:tc>
      </w:tr>
      <w:tr w:rsidR="00F24AD2">
        <w:trPr>
          <w:trHeight w:val="468"/>
          <w:jc w:val="center"/>
        </w:trPr>
        <w:tc>
          <w:tcPr>
            <w:tcW w:w="1063" w:type="dxa"/>
            <w:tcBorders>
              <w:top w:val="nil"/>
              <w:left w:val="single" w:sz="6"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3135" w:type="dxa"/>
            <w:tcBorders>
              <w:top w:val="nil"/>
              <w:left w:val="nil"/>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未通过初步评审的投标人名称</w:t>
            </w:r>
          </w:p>
        </w:tc>
        <w:tc>
          <w:tcPr>
            <w:tcW w:w="5758" w:type="dxa"/>
            <w:tcBorders>
              <w:top w:val="nil"/>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未通过原因</w:t>
            </w:r>
          </w:p>
        </w:tc>
      </w:tr>
      <w:tr w:rsidR="00F24AD2">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Times New Roman" w:hint="eastAsia"/>
              </w:rPr>
              <w:t>1</w:t>
            </w:r>
          </w:p>
        </w:tc>
        <w:tc>
          <w:tcPr>
            <w:tcW w:w="313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cs="Times New Roman" w:hint="eastAsia"/>
              </w:rPr>
              <w:t>无</w:t>
            </w:r>
          </w:p>
        </w:tc>
        <w:tc>
          <w:tcPr>
            <w:tcW w:w="5758" w:type="dxa"/>
            <w:tcBorders>
              <w:top w:val="single" w:sz="4" w:space="0" w:color="auto"/>
              <w:left w:val="nil"/>
              <w:bottom w:val="single" w:sz="4" w:space="0" w:color="auto"/>
              <w:right w:val="single" w:sz="4" w:space="0" w:color="auto"/>
            </w:tcBorders>
            <w:shd w:val="clear" w:color="auto" w:fill="FFFFFF"/>
            <w:vAlign w:val="center"/>
          </w:tcPr>
          <w:p w:rsidR="00F24AD2" w:rsidRDefault="00F24AD2">
            <w:pPr>
              <w:widowControl/>
              <w:jc w:val="center"/>
              <w:textAlignment w:val="center"/>
              <w:rPr>
                <w:rFonts w:ascii="Dialog" w:eastAsia="Dialog" w:hAnsi="Dialog" w:cs="Dialog"/>
                <w:color w:val="000000"/>
                <w:kern w:val="0"/>
                <w:sz w:val="24"/>
                <w:szCs w:val="24"/>
                <w:lang w:bidi="ar"/>
              </w:rPr>
            </w:pPr>
          </w:p>
        </w:tc>
      </w:tr>
    </w:tbl>
    <w:p w:rsidR="00F24AD2" w:rsidRDefault="00DB79F8">
      <w:pPr>
        <w:pStyle w:val="a0"/>
        <w:ind w:firstLine="210"/>
      </w:pPr>
      <w:r>
        <w:rPr>
          <w:rFonts w:hint="eastAsia"/>
        </w:rPr>
        <w:t>第二标段</w:t>
      </w:r>
    </w:p>
    <w:tbl>
      <w:tblPr>
        <w:tblW w:w="9956" w:type="dxa"/>
        <w:jc w:val="center"/>
        <w:tblLayout w:type="fixed"/>
        <w:tblCellMar>
          <w:left w:w="0" w:type="dxa"/>
          <w:right w:w="0" w:type="dxa"/>
        </w:tblCellMar>
        <w:tblLook w:val="04A0" w:firstRow="1" w:lastRow="0" w:firstColumn="1" w:lastColumn="0" w:noHBand="0" w:noVBand="1"/>
      </w:tblPr>
      <w:tblGrid>
        <w:gridCol w:w="1063"/>
        <w:gridCol w:w="3135"/>
        <w:gridCol w:w="5758"/>
      </w:tblGrid>
      <w:tr w:rsidR="00F24AD2" w:rsidTr="0091270F">
        <w:trPr>
          <w:trHeight w:val="468"/>
          <w:jc w:val="center"/>
        </w:trPr>
        <w:tc>
          <w:tcPr>
            <w:tcW w:w="10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8893"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通过初步评审的投标人名称</w:t>
            </w:r>
          </w:p>
        </w:tc>
      </w:tr>
      <w:tr w:rsidR="00F24AD2" w:rsidTr="0091270F">
        <w:trPr>
          <w:trHeight w:val="468"/>
          <w:jc w:val="center"/>
        </w:trPr>
        <w:tc>
          <w:tcPr>
            <w:tcW w:w="10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pPr>
            <w:r>
              <w:t>1</w:t>
            </w:r>
          </w:p>
        </w:tc>
        <w:tc>
          <w:tcPr>
            <w:tcW w:w="8893"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r>
      <w:tr w:rsidR="00F24AD2" w:rsidTr="0091270F">
        <w:trPr>
          <w:trHeight w:val="468"/>
          <w:jc w:val="center"/>
        </w:trPr>
        <w:tc>
          <w:tcPr>
            <w:tcW w:w="10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pPr>
            <w:r>
              <w:t>2</w:t>
            </w:r>
          </w:p>
        </w:tc>
        <w:tc>
          <w:tcPr>
            <w:tcW w:w="8893"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河南安疆建筑工程有限公司</w:t>
            </w:r>
          </w:p>
        </w:tc>
      </w:tr>
      <w:tr w:rsidR="00F24AD2" w:rsidTr="0091270F">
        <w:trPr>
          <w:trHeight w:val="468"/>
          <w:jc w:val="center"/>
        </w:trPr>
        <w:tc>
          <w:tcPr>
            <w:tcW w:w="10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F24AD2">
            <w:pPr>
              <w:spacing w:line="360" w:lineRule="auto"/>
              <w:jc w:val="center"/>
            </w:pPr>
          </w:p>
        </w:tc>
        <w:tc>
          <w:tcPr>
            <w:tcW w:w="8893"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河南正天建筑工程有限公司</w:t>
            </w:r>
          </w:p>
        </w:tc>
      </w:tr>
      <w:tr w:rsidR="00F24AD2" w:rsidTr="0091270F">
        <w:trPr>
          <w:trHeight w:val="468"/>
          <w:jc w:val="center"/>
        </w:trPr>
        <w:tc>
          <w:tcPr>
            <w:tcW w:w="1063"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F24AD2">
            <w:pPr>
              <w:spacing w:line="360" w:lineRule="auto"/>
              <w:jc w:val="center"/>
            </w:pPr>
          </w:p>
        </w:tc>
        <w:tc>
          <w:tcPr>
            <w:tcW w:w="8893"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Times New Roman"/>
              </w:rPr>
            </w:pPr>
            <w:r>
              <w:rPr>
                <w:rFonts w:ascii="Dialog" w:eastAsia="Dialog" w:hAnsi="Dialog" w:cs="Dialog"/>
                <w:color w:val="000000"/>
                <w:kern w:val="0"/>
                <w:sz w:val="24"/>
                <w:szCs w:val="24"/>
                <w:lang w:bidi="ar"/>
              </w:rPr>
              <w:t>许昌通畅建设工程有限公司</w:t>
            </w:r>
          </w:p>
        </w:tc>
      </w:tr>
      <w:tr w:rsidR="00F24AD2" w:rsidTr="0091270F">
        <w:trPr>
          <w:trHeight w:val="468"/>
          <w:jc w:val="center"/>
        </w:trPr>
        <w:tc>
          <w:tcPr>
            <w:tcW w:w="1063" w:type="dxa"/>
            <w:tcBorders>
              <w:top w:val="single" w:sz="4" w:space="0" w:color="auto"/>
              <w:left w:val="single" w:sz="6"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序号</w:t>
            </w:r>
          </w:p>
        </w:tc>
        <w:tc>
          <w:tcPr>
            <w:tcW w:w="313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未通过初步评审的投标人名称</w:t>
            </w:r>
          </w:p>
        </w:tc>
        <w:tc>
          <w:tcPr>
            <w:tcW w:w="5758"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未通过原因</w:t>
            </w:r>
          </w:p>
        </w:tc>
      </w:tr>
      <w:tr w:rsidR="00F24AD2">
        <w:trPr>
          <w:trHeight w:val="468"/>
          <w:jc w:val="center"/>
        </w:trPr>
        <w:tc>
          <w:tcPr>
            <w:tcW w:w="1063" w:type="dxa"/>
            <w:tcBorders>
              <w:top w:val="single" w:sz="4" w:space="0" w:color="auto"/>
              <w:left w:val="single" w:sz="4" w:space="0" w:color="auto"/>
              <w:bottom w:val="single" w:sz="4"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Times New Roman" w:hint="eastAsia"/>
              </w:rPr>
              <w:t>1</w:t>
            </w:r>
          </w:p>
        </w:tc>
        <w:tc>
          <w:tcPr>
            <w:tcW w:w="3135" w:type="dxa"/>
            <w:tcBorders>
              <w:top w:val="single" w:sz="4" w:space="0" w:color="auto"/>
              <w:left w:val="nil"/>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cs="Times New Roman"/>
              </w:rPr>
            </w:pPr>
            <w:r>
              <w:rPr>
                <w:rFonts w:cs="Times New Roman" w:hint="eastAsia"/>
              </w:rPr>
              <w:t>无</w:t>
            </w:r>
          </w:p>
        </w:tc>
        <w:tc>
          <w:tcPr>
            <w:tcW w:w="5758" w:type="dxa"/>
            <w:tcBorders>
              <w:top w:val="single" w:sz="4" w:space="0" w:color="auto"/>
              <w:left w:val="nil"/>
              <w:bottom w:val="single" w:sz="4" w:space="0" w:color="auto"/>
              <w:right w:val="single" w:sz="4" w:space="0" w:color="auto"/>
            </w:tcBorders>
            <w:shd w:val="clear" w:color="auto" w:fill="FFFFFF"/>
            <w:vAlign w:val="center"/>
          </w:tcPr>
          <w:p w:rsidR="00F24AD2" w:rsidRDefault="00F24AD2">
            <w:pPr>
              <w:widowControl/>
              <w:jc w:val="center"/>
              <w:textAlignment w:val="center"/>
              <w:rPr>
                <w:rFonts w:ascii="Dialog" w:eastAsia="Dialog" w:hAnsi="Dialog" w:cs="Dialog"/>
                <w:color w:val="000000"/>
                <w:kern w:val="0"/>
                <w:sz w:val="24"/>
                <w:szCs w:val="24"/>
                <w:lang w:bidi="ar"/>
              </w:rPr>
            </w:pPr>
          </w:p>
        </w:tc>
      </w:tr>
    </w:tbl>
    <w:p w:rsidR="00F24AD2" w:rsidRDefault="00DB79F8">
      <w:pPr>
        <w:spacing w:line="360" w:lineRule="auto"/>
        <w:ind w:firstLineChars="200" w:firstLine="480"/>
        <w:outlineLvl w:val="1"/>
        <w:rPr>
          <w:rFonts w:cs="Times New Roman"/>
          <w:sz w:val="24"/>
          <w:szCs w:val="24"/>
        </w:rPr>
      </w:pPr>
      <w:r>
        <w:rPr>
          <w:rFonts w:cs="宋体" w:hint="eastAsia"/>
          <w:sz w:val="24"/>
          <w:szCs w:val="24"/>
        </w:rPr>
        <w:t>（三）详细评审</w:t>
      </w:r>
    </w:p>
    <w:p w:rsidR="00F24AD2" w:rsidRDefault="00DB79F8">
      <w:pPr>
        <w:spacing w:line="360" w:lineRule="auto"/>
        <w:ind w:firstLineChars="200" w:firstLine="480"/>
        <w:rPr>
          <w:rFonts w:cs="Times New Roman"/>
          <w:sz w:val="24"/>
          <w:szCs w:val="24"/>
        </w:rPr>
      </w:pPr>
      <w:r>
        <w:rPr>
          <w:rFonts w:cs="宋体" w:hint="eastAsia"/>
          <w:sz w:val="24"/>
          <w:szCs w:val="24"/>
        </w:rPr>
        <w:t>（详见评标委员会成员技术标、商务标、综合标评分表格）</w:t>
      </w:r>
    </w:p>
    <w:p w:rsidR="00F24AD2" w:rsidRDefault="00DB79F8">
      <w:pPr>
        <w:numPr>
          <w:ilvl w:val="0"/>
          <w:numId w:val="3"/>
        </w:numPr>
        <w:spacing w:line="360" w:lineRule="auto"/>
        <w:ind w:firstLineChars="200" w:firstLine="482"/>
        <w:outlineLvl w:val="0"/>
        <w:rPr>
          <w:rFonts w:cs="Times New Roman"/>
          <w:b/>
          <w:bCs/>
          <w:sz w:val="24"/>
          <w:szCs w:val="24"/>
        </w:rPr>
      </w:pPr>
      <w:r>
        <w:rPr>
          <w:rFonts w:cs="宋体" w:hint="eastAsia"/>
          <w:b/>
          <w:bCs/>
          <w:sz w:val="24"/>
          <w:szCs w:val="24"/>
        </w:rPr>
        <w:t>综合得分排序</w:t>
      </w:r>
    </w:p>
    <w:p w:rsidR="00F24AD2" w:rsidRDefault="00DB79F8">
      <w:pPr>
        <w:spacing w:line="360" w:lineRule="auto"/>
        <w:ind w:firstLineChars="200" w:firstLine="480"/>
        <w:rPr>
          <w:rFonts w:cs="宋体"/>
          <w:sz w:val="24"/>
          <w:szCs w:val="24"/>
        </w:rPr>
      </w:pPr>
      <w:r>
        <w:rPr>
          <w:rFonts w:cs="宋体" w:hint="eastAsia"/>
          <w:sz w:val="24"/>
          <w:szCs w:val="24"/>
        </w:rPr>
        <w:t>根据招标文件的规定，评标委员会将经评审的投标人按综合得分由高到低排序如下：</w:t>
      </w:r>
    </w:p>
    <w:p w:rsidR="00F24AD2" w:rsidRDefault="00DB79F8">
      <w:pPr>
        <w:spacing w:line="360" w:lineRule="auto"/>
        <w:ind w:firstLineChars="200" w:firstLine="482"/>
        <w:outlineLvl w:val="0"/>
        <w:rPr>
          <w:rFonts w:cs="宋体"/>
          <w:b/>
          <w:bCs/>
          <w:sz w:val="24"/>
          <w:szCs w:val="24"/>
        </w:rPr>
      </w:pPr>
      <w:r>
        <w:rPr>
          <w:rFonts w:cs="宋体" w:hint="eastAsia"/>
          <w:b/>
          <w:bCs/>
          <w:sz w:val="24"/>
          <w:szCs w:val="24"/>
        </w:rPr>
        <w:t>第一标段</w:t>
      </w:r>
    </w:p>
    <w:tbl>
      <w:tblPr>
        <w:tblW w:w="9716" w:type="dxa"/>
        <w:tblInd w:w="2" w:type="dxa"/>
        <w:tblLayout w:type="fixed"/>
        <w:tblCellMar>
          <w:left w:w="0" w:type="dxa"/>
          <w:right w:w="0" w:type="dxa"/>
        </w:tblCellMar>
        <w:tblLook w:val="04A0" w:firstRow="1" w:lastRow="0" w:firstColumn="1" w:lastColumn="0" w:noHBand="0" w:noVBand="1"/>
      </w:tblPr>
      <w:tblGrid>
        <w:gridCol w:w="3911"/>
        <w:gridCol w:w="1440"/>
        <w:gridCol w:w="1650"/>
        <w:gridCol w:w="1410"/>
        <w:gridCol w:w="735"/>
        <w:gridCol w:w="570"/>
      </w:tblGrid>
      <w:tr w:rsidR="00F24AD2">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ind w:firstLineChars="500" w:firstLine="1050"/>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商务标得分</w:t>
            </w:r>
          </w:p>
          <w:p w:rsidR="00F24AD2" w:rsidRDefault="00DB79F8">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综合（信用）</w:t>
            </w:r>
          </w:p>
          <w:p w:rsidR="00F24AD2" w:rsidRDefault="00DB79F8">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技术标得分</w:t>
            </w:r>
          </w:p>
          <w:p w:rsidR="00F24AD2" w:rsidRDefault="00DB79F8">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合计</w:t>
            </w:r>
          </w:p>
          <w:p w:rsidR="00F24AD2" w:rsidRDefault="00DB79F8">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排序</w:t>
            </w:r>
          </w:p>
        </w:tc>
      </w:tr>
      <w:tr w:rsidR="00F24AD2">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宋体"/>
                <w:color w:val="000000"/>
                <w:kern w:val="0"/>
              </w:rPr>
            </w:pPr>
            <w:r>
              <w:rPr>
                <w:rFonts w:ascii="Dialog" w:eastAsia="Dialog" w:hAnsi="Dialog" w:cs="Dialog"/>
                <w:color w:val="000000"/>
                <w:kern w:val="0"/>
                <w:sz w:val="24"/>
                <w:szCs w:val="24"/>
                <w:lang w:bidi="ar"/>
              </w:rPr>
              <w:t>许昌通畅建设工程有限公司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49.31</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12.2</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16.06</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77.57</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w:t>
            </w:r>
          </w:p>
        </w:tc>
      </w:tr>
      <w:tr w:rsidR="00F24AD2">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宋体"/>
                <w:color w:val="000000"/>
                <w:kern w:val="0"/>
              </w:rPr>
            </w:pPr>
            <w:r>
              <w:rPr>
                <w:rFonts w:ascii="Dialog" w:eastAsia="Dialog" w:hAnsi="Dialog" w:cs="Dialog"/>
                <w:color w:val="000000"/>
                <w:kern w:val="0"/>
                <w:sz w:val="24"/>
                <w:szCs w:val="24"/>
                <w:lang w:bidi="ar"/>
              </w:rPr>
              <w:t>驻马店市金乐市政工程有限公司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48.43</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13.9</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14.9</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77.23</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2</w:t>
            </w:r>
          </w:p>
        </w:tc>
      </w:tr>
      <w:tr w:rsidR="00F24AD2">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Dialog" w:eastAsia="Dialog" w:hAnsi="Dialog" w:cs="Dialog"/>
                <w:color w:val="000000"/>
                <w:kern w:val="0"/>
                <w:sz w:val="24"/>
                <w:szCs w:val="24"/>
                <w:lang w:bidi="ar"/>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47.79</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7.9</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15.16</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70.85</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3</w:t>
            </w:r>
          </w:p>
        </w:tc>
      </w:tr>
    </w:tbl>
    <w:p w:rsidR="00F24AD2" w:rsidRDefault="00DB79F8">
      <w:pPr>
        <w:spacing w:line="360" w:lineRule="auto"/>
        <w:ind w:firstLineChars="200" w:firstLine="482"/>
        <w:outlineLvl w:val="0"/>
        <w:rPr>
          <w:rFonts w:cs="宋体"/>
          <w:b/>
          <w:bCs/>
          <w:sz w:val="24"/>
          <w:szCs w:val="24"/>
        </w:rPr>
      </w:pPr>
      <w:r>
        <w:rPr>
          <w:rFonts w:cs="宋体" w:hint="eastAsia"/>
          <w:b/>
          <w:bCs/>
          <w:sz w:val="24"/>
          <w:szCs w:val="24"/>
        </w:rPr>
        <w:t>第二标段</w:t>
      </w:r>
    </w:p>
    <w:tbl>
      <w:tblPr>
        <w:tblW w:w="9716" w:type="dxa"/>
        <w:tblInd w:w="2" w:type="dxa"/>
        <w:tblLayout w:type="fixed"/>
        <w:tblCellMar>
          <w:left w:w="0" w:type="dxa"/>
          <w:right w:w="0" w:type="dxa"/>
        </w:tblCellMar>
        <w:tblLook w:val="04A0" w:firstRow="1" w:lastRow="0" w:firstColumn="1" w:lastColumn="0" w:noHBand="0" w:noVBand="1"/>
      </w:tblPr>
      <w:tblGrid>
        <w:gridCol w:w="3911"/>
        <w:gridCol w:w="1440"/>
        <w:gridCol w:w="1650"/>
        <w:gridCol w:w="1410"/>
        <w:gridCol w:w="735"/>
        <w:gridCol w:w="570"/>
      </w:tblGrid>
      <w:tr w:rsidR="00F24AD2">
        <w:trPr>
          <w:trHeight w:val="510"/>
        </w:trPr>
        <w:tc>
          <w:tcPr>
            <w:tcW w:w="391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ind w:firstLineChars="500" w:firstLine="1050"/>
              <w:rPr>
                <w:rFonts w:cs="Times New Roman"/>
              </w:rPr>
            </w:pPr>
            <w:r>
              <w:rPr>
                <w:rFonts w:cs="宋体" w:hint="eastAsia"/>
              </w:rPr>
              <w:t>投标企业名称</w:t>
            </w:r>
          </w:p>
        </w:tc>
        <w:tc>
          <w:tcPr>
            <w:tcW w:w="144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商务标得分</w:t>
            </w:r>
          </w:p>
          <w:p w:rsidR="00F24AD2" w:rsidRDefault="00DB79F8">
            <w:pPr>
              <w:spacing w:line="360" w:lineRule="auto"/>
              <w:jc w:val="center"/>
              <w:rPr>
                <w:rFonts w:cs="Times New Roman"/>
              </w:rPr>
            </w:pPr>
            <w:r>
              <w:rPr>
                <w:rFonts w:cs="宋体" w:hint="eastAsia"/>
              </w:rPr>
              <w:t>（</w:t>
            </w:r>
            <w:r>
              <w:t>60</w:t>
            </w:r>
            <w:r>
              <w:rPr>
                <w:rFonts w:cs="宋体" w:hint="eastAsia"/>
              </w:rPr>
              <w:t>分）</w:t>
            </w:r>
          </w:p>
        </w:tc>
        <w:tc>
          <w:tcPr>
            <w:tcW w:w="165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综合（信用）</w:t>
            </w:r>
          </w:p>
          <w:p w:rsidR="00F24AD2" w:rsidRDefault="00DB79F8">
            <w:pPr>
              <w:spacing w:line="360" w:lineRule="auto"/>
              <w:jc w:val="center"/>
              <w:rPr>
                <w:rFonts w:cs="Times New Roman"/>
              </w:rPr>
            </w:pPr>
            <w:r>
              <w:rPr>
                <w:rFonts w:cs="宋体" w:hint="eastAsia"/>
              </w:rPr>
              <w:t>标得分（</w:t>
            </w:r>
            <w:r>
              <w:t>20</w:t>
            </w:r>
            <w:r>
              <w:rPr>
                <w:rFonts w:cs="宋体" w:hint="eastAsia"/>
              </w:rPr>
              <w:t>分）</w:t>
            </w:r>
          </w:p>
        </w:tc>
        <w:tc>
          <w:tcPr>
            <w:tcW w:w="141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技术标得分</w:t>
            </w:r>
          </w:p>
          <w:p w:rsidR="00F24AD2" w:rsidRDefault="00DB79F8">
            <w:pPr>
              <w:spacing w:line="360" w:lineRule="auto"/>
              <w:jc w:val="center"/>
            </w:pPr>
            <w:r>
              <w:rPr>
                <w:rFonts w:cs="宋体" w:hint="eastAsia"/>
              </w:rPr>
              <w:t>（</w:t>
            </w:r>
            <w:r>
              <w:t>20</w:t>
            </w:r>
            <w:r>
              <w:rPr>
                <w:rFonts w:cs="宋体" w:hint="eastAsia"/>
              </w:rPr>
              <w:t>分）</w:t>
            </w:r>
          </w:p>
        </w:tc>
        <w:tc>
          <w:tcPr>
            <w:tcW w:w="73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合计</w:t>
            </w:r>
          </w:p>
          <w:p w:rsidR="00F24AD2" w:rsidRDefault="00DB79F8">
            <w:pPr>
              <w:spacing w:line="360" w:lineRule="auto"/>
              <w:jc w:val="center"/>
            </w:pPr>
            <w:r>
              <w:rPr>
                <w:rFonts w:cs="宋体" w:hint="eastAsia"/>
              </w:rPr>
              <w:t>得分</w:t>
            </w:r>
          </w:p>
        </w:tc>
        <w:tc>
          <w:tcPr>
            <w:tcW w:w="57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F24AD2" w:rsidRDefault="00DB79F8">
            <w:pPr>
              <w:spacing w:line="360" w:lineRule="auto"/>
              <w:jc w:val="center"/>
              <w:rPr>
                <w:rFonts w:cs="Times New Roman"/>
              </w:rPr>
            </w:pPr>
            <w:r>
              <w:rPr>
                <w:rFonts w:cs="宋体" w:hint="eastAsia"/>
              </w:rPr>
              <w:t>排序</w:t>
            </w:r>
          </w:p>
        </w:tc>
      </w:tr>
      <w:tr w:rsidR="00F24AD2">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宋体"/>
                <w:color w:val="000000"/>
                <w:kern w:val="0"/>
              </w:rPr>
            </w:pPr>
            <w:r>
              <w:rPr>
                <w:rFonts w:ascii="Dialog" w:eastAsia="Dialog" w:hAnsi="Dialog" w:cs="Dialog"/>
                <w:color w:val="000000"/>
                <w:kern w:val="0"/>
                <w:sz w:val="24"/>
                <w:szCs w:val="24"/>
                <w:lang w:bidi="ar"/>
              </w:rPr>
              <w:t>许昌通畅建设工程有限公司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45.98</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14.7</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16.04</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76.72</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w:t>
            </w:r>
          </w:p>
        </w:tc>
      </w:tr>
      <w:tr w:rsidR="00F24AD2">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宋体" w:cs="宋体"/>
                <w:color w:val="000000"/>
                <w:kern w:val="0"/>
              </w:rPr>
            </w:pP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45.14</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9.9</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15.08</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70.12</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2</w:t>
            </w:r>
          </w:p>
        </w:tc>
      </w:tr>
      <w:tr w:rsidR="00F24AD2">
        <w:trPr>
          <w:trHeight w:val="510"/>
        </w:trPr>
        <w:tc>
          <w:tcPr>
            <w:tcW w:w="3911"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textAlignment w:val="center"/>
              <w:rPr>
                <w:rFonts w:ascii="Dialog" w:eastAsia="Dialog" w:hAnsi="Dialog" w:cs="Dialog"/>
                <w:color w:val="000000"/>
                <w:kern w:val="0"/>
                <w:sz w:val="24"/>
                <w:szCs w:val="24"/>
                <w:lang w:bidi="ar"/>
              </w:rPr>
            </w:pPr>
            <w:r>
              <w:rPr>
                <w:rFonts w:ascii="Dialog" w:eastAsia="Dialog" w:hAnsi="Dialog" w:cs="Dialog"/>
                <w:color w:val="000000"/>
                <w:kern w:val="0"/>
                <w:sz w:val="24"/>
                <w:szCs w:val="24"/>
                <w:lang w:bidi="ar"/>
              </w:rPr>
              <w:t>河南正天建筑工程有限公司</w:t>
            </w:r>
          </w:p>
        </w:tc>
        <w:tc>
          <w:tcPr>
            <w:tcW w:w="144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43.72</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9.0</w:t>
            </w:r>
          </w:p>
        </w:tc>
        <w:tc>
          <w:tcPr>
            <w:tcW w:w="141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15.5</w:t>
            </w:r>
          </w:p>
        </w:tc>
        <w:tc>
          <w:tcPr>
            <w:tcW w:w="735"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pPr>
            <w:r>
              <w:rPr>
                <w:rFonts w:hint="eastAsia"/>
              </w:rPr>
              <w:t>68.22</w:t>
            </w:r>
          </w:p>
        </w:tc>
        <w:tc>
          <w:tcPr>
            <w:tcW w:w="57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F24AD2" w:rsidRDefault="00DB79F8">
            <w:pPr>
              <w:widowControl/>
              <w:jc w:val="center"/>
              <w:rPr>
                <w:rFonts w:ascii="宋体" w:cs="宋体"/>
                <w:color w:val="000000"/>
                <w:kern w:val="0"/>
                <w:sz w:val="22"/>
              </w:rPr>
            </w:pPr>
            <w:r>
              <w:rPr>
                <w:rFonts w:ascii="宋体" w:cs="宋体" w:hint="eastAsia"/>
                <w:color w:val="000000"/>
                <w:kern w:val="0"/>
                <w:sz w:val="22"/>
              </w:rPr>
              <w:t>3</w:t>
            </w:r>
          </w:p>
        </w:tc>
      </w:tr>
    </w:tbl>
    <w:p w:rsidR="0091270F" w:rsidRDefault="0091270F">
      <w:pPr>
        <w:spacing w:line="360" w:lineRule="auto"/>
        <w:ind w:firstLineChars="200" w:firstLine="482"/>
        <w:outlineLvl w:val="0"/>
        <w:rPr>
          <w:rFonts w:cs="宋体"/>
          <w:b/>
          <w:bCs/>
          <w:sz w:val="24"/>
          <w:szCs w:val="24"/>
        </w:rPr>
      </w:pPr>
      <w:r>
        <w:rPr>
          <w:rFonts w:cs="宋体" w:hint="eastAsia"/>
          <w:b/>
          <w:bCs/>
          <w:sz w:val="24"/>
          <w:szCs w:val="24"/>
        </w:rPr>
        <w:t>六、被推荐的中标候选人详细评审得分</w:t>
      </w:r>
    </w:p>
    <w:p w:rsidR="00DB79F8" w:rsidRPr="00DB79F8" w:rsidRDefault="00DB79F8" w:rsidP="00DB79F8">
      <w:pPr>
        <w:pStyle w:val="a0"/>
        <w:ind w:firstLine="210"/>
        <w:rPr>
          <w:rFonts w:hint="eastAsia"/>
        </w:rPr>
      </w:pPr>
      <w:r>
        <w:rPr>
          <w:rFonts w:hint="eastAsia"/>
        </w:rPr>
        <w:t>第一标段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01"/>
        <w:gridCol w:w="1045"/>
        <w:gridCol w:w="1045"/>
        <w:gridCol w:w="1045"/>
        <w:gridCol w:w="1045"/>
        <w:gridCol w:w="1047"/>
      </w:tblGrid>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b/>
                <w:bCs/>
                <w:color w:val="000000"/>
                <w:kern w:val="0"/>
                <w:sz w:val="20"/>
                <w:szCs w:val="20"/>
              </w:rPr>
            </w:pPr>
            <w:r w:rsidRPr="00DB79F8">
              <w:rPr>
                <w:rFonts w:ascii="宋体" w:hAnsi="宋体" w:cs="宋体" w:hint="eastAsia"/>
                <w:b/>
                <w:bCs/>
                <w:color w:val="000000"/>
                <w:kern w:val="0"/>
                <w:sz w:val="20"/>
                <w:szCs w:val="20"/>
              </w:rPr>
              <w:t>第一中标候选人</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许昌通畅建设工程有限公司</w:t>
            </w:r>
          </w:p>
        </w:tc>
      </w:tr>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评委1</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评委2</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评委3</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评委4</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评委5</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技术标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72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1.90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72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48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小计</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15.20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技术</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16.06 </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商务标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21.20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3.11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10.00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商务</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49.31 </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综合（信用）标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6.00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4.服务承诺</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小计</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12.00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综合</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12.20 </w:t>
            </w:r>
          </w:p>
        </w:tc>
      </w:tr>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77.57 </w:t>
            </w:r>
          </w:p>
        </w:tc>
      </w:tr>
    </w:tbl>
    <w:p w:rsidR="0091270F" w:rsidRDefault="0091270F" w:rsidP="0091270F">
      <w:pPr>
        <w:pStyle w:val="a0"/>
        <w:ind w:firstLine="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01"/>
        <w:gridCol w:w="1045"/>
        <w:gridCol w:w="1045"/>
        <w:gridCol w:w="1045"/>
        <w:gridCol w:w="1045"/>
        <w:gridCol w:w="1047"/>
      </w:tblGrid>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b/>
                <w:bCs/>
                <w:color w:val="000000"/>
                <w:kern w:val="0"/>
                <w:sz w:val="20"/>
                <w:szCs w:val="20"/>
              </w:rPr>
            </w:pPr>
            <w:r w:rsidRPr="00DB79F8">
              <w:rPr>
                <w:rFonts w:ascii="宋体" w:hAnsi="宋体" w:cs="宋体" w:hint="eastAsia"/>
                <w:b/>
                <w:bCs/>
                <w:color w:val="000000"/>
                <w:kern w:val="0"/>
                <w:sz w:val="20"/>
                <w:szCs w:val="20"/>
              </w:rPr>
              <w:t>第二中标候选人</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驻马店市金乐市政工程有限公司</w:t>
            </w:r>
          </w:p>
        </w:tc>
      </w:tr>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评委1</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评委2</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评委3</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评委4</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评委5</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技术标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1.30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72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72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48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小计</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13.70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15.30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14.90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技术</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14.90 </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商务标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20.40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3.03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10.00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商务</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48.43 </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综合（信用）标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8.00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4.服务承诺</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小计</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13.50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综合</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13.90 </w:t>
            </w:r>
          </w:p>
        </w:tc>
      </w:tr>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77.23 </w:t>
            </w:r>
          </w:p>
        </w:tc>
      </w:tr>
    </w:tbl>
    <w:p w:rsidR="0091270F" w:rsidRDefault="0091270F" w:rsidP="0091270F">
      <w:pPr>
        <w:pStyle w:val="a0"/>
        <w:ind w:firstLine="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01"/>
        <w:gridCol w:w="1045"/>
        <w:gridCol w:w="1045"/>
        <w:gridCol w:w="1045"/>
        <w:gridCol w:w="1045"/>
        <w:gridCol w:w="1047"/>
      </w:tblGrid>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b/>
                <w:bCs/>
                <w:color w:val="000000"/>
                <w:kern w:val="0"/>
                <w:sz w:val="20"/>
                <w:szCs w:val="20"/>
              </w:rPr>
            </w:pPr>
            <w:r w:rsidRPr="00DB79F8">
              <w:rPr>
                <w:rFonts w:ascii="宋体" w:hAnsi="宋体" w:cs="宋体" w:hint="eastAsia"/>
                <w:b/>
                <w:bCs/>
                <w:color w:val="000000"/>
                <w:kern w:val="0"/>
                <w:sz w:val="20"/>
                <w:szCs w:val="20"/>
              </w:rPr>
              <w:t>第三中标候选人</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许昌东</w:t>
            </w:r>
            <w:proofErr w:type="gramStart"/>
            <w:r w:rsidRPr="00DB79F8">
              <w:rPr>
                <w:rFonts w:ascii="宋体" w:hAnsi="宋体" w:cs="宋体" w:hint="eastAsia"/>
                <w:color w:val="000000"/>
                <w:kern w:val="0"/>
                <w:sz w:val="20"/>
                <w:szCs w:val="20"/>
              </w:rPr>
              <w:t>信建设</w:t>
            </w:r>
            <w:proofErr w:type="gramEnd"/>
            <w:r w:rsidRPr="00DB79F8">
              <w:rPr>
                <w:rFonts w:ascii="宋体" w:hAnsi="宋体" w:cs="宋体" w:hint="eastAsia"/>
                <w:color w:val="000000"/>
                <w:kern w:val="0"/>
                <w:sz w:val="20"/>
                <w:szCs w:val="20"/>
              </w:rPr>
              <w:t>实业有限公司</w:t>
            </w:r>
          </w:p>
        </w:tc>
      </w:tr>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评委1</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评委2</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评委3</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评委4</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rPr>
            </w:pPr>
            <w:r w:rsidRPr="00DB79F8">
              <w:rPr>
                <w:rFonts w:ascii="宋体" w:hAnsi="宋体" w:cs="宋体" w:hint="eastAsia"/>
                <w:color w:val="000000"/>
                <w:kern w:val="0"/>
              </w:rPr>
              <w:t>评委5</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技术标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1.30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0.70 </w:t>
            </w:r>
          </w:p>
        </w:tc>
      </w:tr>
      <w:tr w:rsidR="00DB79F8" w:rsidRPr="00DB79F8" w:rsidTr="00DB79F8">
        <w:trPr>
          <w:trHeight w:val="72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1.80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72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r>
      <w:tr w:rsidR="00DB79F8" w:rsidRPr="00DB79F8" w:rsidTr="00DB79F8">
        <w:trPr>
          <w:trHeight w:val="480"/>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1.70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1.60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小计</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15.90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14.30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15.30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14.80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技术</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15.16 </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商务标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19.82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15.00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2.97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10.00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商务</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47.79 </w:t>
            </w:r>
          </w:p>
        </w:tc>
      </w:tr>
      <w:tr w:rsidR="00DB79F8" w:rsidRPr="00DB79F8" w:rsidTr="00DB79F8">
        <w:trPr>
          <w:trHeight w:val="398"/>
        </w:trPr>
        <w:tc>
          <w:tcPr>
            <w:tcW w:w="265" w:type="pct"/>
            <w:vMerge w:val="restart"/>
            <w:shd w:val="clear" w:color="000000" w:fill="FFFFFF"/>
            <w:textDirection w:val="tbRlV"/>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综合（信用）标</w:t>
            </w: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0.00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4.服务承诺</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2.50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3.00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left"/>
              <w:rPr>
                <w:rFonts w:ascii="宋体" w:hAnsi="宋体" w:cs="宋体" w:hint="eastAsia"/>
                <w:color w:val="000000"/>
                <w:kern w:val="0"/>
                <w:sz w:val="20"/>
                <w:szCs w:val="20"/>
              </w:rPr>
            </w:pPr>
            <w:r w:rsidRPr="00DB79F8">
              <w:rPr>
                <w:rFonts w:ascii="宋体" w:hAnsi="宋体" w:cs="宋体" w:hint="eastAsia"/>
                <w:color w:val="000000"/>
                <w:kern w:val="0"/>
                <w:sz w:val="20"/>
                <w:szCs w:val="20"/>
              </w:rPr>
              <w:t>小计</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7.50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7.50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8.00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8.50 </w:t>
            </w:r>
          </w:p>
        </w:tc>
        <w:tc>
          <w:tcPr>
            <w:tcW w:w="525" w:type="pct"/>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8.00 </w:t>
            </w:r>
          </w:p>
        </w:tc>
      </w:tr>
      <w:tr w:rsidR="00DB79F8" w:rsidRPr="00DB79F8" w:rsidTr="00DB79F8">
        <w:trPr>
          <w:trHeight w:val="398"/>
        </w:trPr>
        <w:tc>
          <w:tcPr>
            <w:tcW w:w="265" w:type="pct"/>
            <w:vMerge/>
            <w:vAlign w:val="center"/>
            <w:hideMark/>
          </w:tcPr>
          <w:p w:rsidR="00DB79F8" w:rsidRPr="00DB79F8" w:rsidRDefault="00DB79F8" w:rsidP="00DB79F8">
            <w:pPr>
              <w:widowControl/>
              <w:jc w:val="left"/>
              <w:rPr>
                <w:rFonts w:ascii="宋体" w:hAnsi="宋体" w:cs="宋体"/>
                <w:b/>
                <w:bCs/>
                <w:color w:val="000000"/>
                <w:kern w:val="0"/>
                <w:sz w:val="20"/>
                <w:szCs w:val="20"/>
              </w:rPr>
            </w:pPr>
          </w:p>
        </w:tc>
        <w:tc>
          <w:tcPr>
            <w:tcW w:w="2109" w:type="pct"/>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综合</w:t>
            </w:r>
            <w:proofErr w:type="gramStart"/>
            <w:r w:rsidRPr="00DB79F8">
              <w:rPr>
                <w:rFonts w:ascii="宋体" w:hAnsi="宋体" w:cs="宋体" w:hint="eastAsia"/>
                <w:b/>
                <w:bCs/>
                <w:color w:val="000000"/>
                <w:kern w:val="0"/>
                <w:sz w:val="20"/>
                <w:szCs w:val="20"/>
              </w:rPr>
              <w:t>标最终</w:t>
            </w:r>
            <w:proofErr w:type="gramEnd"/>
            <w:r w:rsidRPr="00DB79F8">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7.90 </w:t>
            </w:r>
          </w:p>
        </w:tc>
      </w:tr>
      <w:tr w:rsidR="00DB79F8" w:rsidRPr="00DB79F8" w:rsidTr="00DB79F8">
        <w:trPr>
          <w:trHeight w:val="398"/>
        </w:trPr>
        <w:tc>
          <w:tcPr>
            <w:tcW w:w="2374" w:type="pct"/>
            <w:gridSpan w:val="2"/>
            <w:shd w:val="clear" w:color="000000" w:fill="FFFFFF"/>
            <w:vAlign w:val="center"/>
            <w:hideMark/>
          </w:tcPr>
          <w:p w:rsidR="00DB79F8" w:rsidRPr="00DB79F8" w:rsidRDefault="00DB79F8" w:rsidP="00DB79F8">
            <w:pPr>
              <w:widowControl/>
              <w:jc w:val="center"/>
              <w:rPr>
                <w:rFonts w:ascii="宋体" w:hAnsi="宋体" w:cs="宋体" w:hint="eastAsia"/>
                <w:b/>
                <w:bCs/>
                <w:color w:val="000000"/>
                <w:kern w:val="0"/>
                <w:sz w:val="20"/>
                <w:szCs w:val="20"/>
              </w:rPr>
            </w:pPr>
            <w:r w:rsidRPr="00DB79F8">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DB79F8" w:rsidRPr="00DB79F8" w:rsidRDefault="00DB79F8" w:rsidP="00DB79F8">
            <w:pPr>
              <w:widowControl/>
              <w:jc w:val="center"/>
              <w:rPr>
                <w:rFonts w:ascii="宋体" w:hAnsi="宋体" w:cs="宋体" w:hint="eastAsia"/>
                <w:color w:val="000000"/>
                <w:kern w:val="0"/>
                <w:sz w:val="20"/>
                <w:szCs w:val="20"/>
              </w:rPr>
            </w:pPr>
            <w:r w:rsidRPr="00DB79F8">
              <w:rPr>
                <w:rFonts w:ascii="宋体" w:hAnsi="宋体" w:cs="宋体" w:hint="eastAsia"/>
                <w:color w:val="000000"/>
                <w:kern w:val="0"/>
                <w:sz w:val="20"/>
                <w:szCs w:val="20"/>
              </w:rPr>
              <w:t xml:space="preserve">70.85 </w:t>
            </w:r>
          </w:p>
        </w:tc>
      </w:tr>
    </w:tbl>
    <w:p w:rsidR="0091270F" w:rsidRDefault="0004711B" w:rsidP="0091270F">
      <w:pPr>
        <w:pStyle w:val="a0"/>
        <w:ind w:firstLine="210"/>
      </w:pPr>
      <w:r>
        <w:rPr>
          <w:rFonts w:hint="eastAsia"/>
        </w:rPr>
        <w:t>第二标段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01"/>
        <w:gridCol w:w="1045"/>
        <w:gridCol w:w="1045"/>
        <w:gridCol w:w="1045"/>
        <w:gridCol w:w="1045"/>
        <w:gridCol w:w="1047"/>
      </w:tblGrid>
      <w:tr w:rsidR="0004711B" w:rsidRPr="0004711B" w:rsidTr="0004711B">
        <w:trPr>
          <w:trHeight w:val="398"/>
        </w:trPr>
        <w:tc>
          <w:tcPr>
            <w:tcW w:w="2374" w:type="pct"/>
            <w:gridSpan w:val="2"/>
            <w:shd w:val="clear" w:color="000000" w:fill="FFFFFF"/>
            <w:vAlign w:val="center"/>
            <w:hideMark/>
          </w:tcPr>
          <w:p w:rsidR="0004711B" w:rsidRPr="0004711B" w:rsidRDefault="0004711B" w:rsidP="0004711B">
            <w:pPr>
              <w:widowControl/>
              <w:jc w:val="center"/>
              <w:rPr>
                <w:rFonts w:ascii="宋体" w:hAnsi="宋体" w:cs="宋体"/>
                <w:b/>
                <w:bCs/>
                <w:color w:val="000000"/>
                <w:kern w:val="0"/>
                <w:sz w:val="20"/>
                <w:szCs w:val="20"/>
              </w:rPr>
            </w:pPr>
            <w:r w:rsidRPr="0004711B">
              <w:rPr>
                <w:rFonts w:ascii="宋体" w:hAnsi="宋体" w:cs="宋体" w:hint="eastAsia"/>
                <w:b/>
                <w:bCs/>
                <w:color w:val="000000"/>
                <w:kern w:val="0"/>
                <w:sz w:val="20"/>
                <w:szCs w:val="20"/>
              </w:rPr>
              <w:t>第一中标候选人</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许昌通畅建设工程有限公司 </w:t>
            </w:r>
          </w:p>
        </w:tc>
      </w:tr>
      <w:tr w:rsidR="0004711B" w:rsidRPr="0004711B" w:rsidTr="0004711B">
        <w:trPr>
          <w:trHeight w:val="398"/>
        </w:trPr>
        <w:tc>
          <w:tcPr>
            <w:tcW w:w="2374" w:type="pct"/>
            <w:gridSpan w:val="2"/>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评委1</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评委2</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评委3</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评委4</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评委5</w:t>
            </w:r>
          </w:p>
        </w:tc>
      </w:tr>
      <w:tr w:rsidR="0004711B" w:rsidRPr="0004711B" w:rsidTr="0004711B">
        <w:trPr>
          <w:trHeight w:val="398"/>
        </w:trPr>
        <w:tc>
          <w:tcPr>
            <w:tcW w:w="265" w:type="pct"/>
            <w:vMerge w:val="restart"/>
            <w:shd w:val="clear" w:color="000000" w:fill="FFFFFF"/>
            <w:textDirection w:val="tbRlV"/>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技术标</w:t>
            </w: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r>
      <w:tr w:rsidR="0004711B" w:rsidRPr="0004711B" w:rsidTr="0004711B">
        <w:trPr>
          <w:trHeight w:val="720"/>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1.90 </w:t>
            </w:r>
          </w:p>
        </w:tc>
      </w:tr>
      <w:tr w:rsidR="0004711B" w:rsidRPr="0004711B" w:rsidTr="0004711B">
        <w:trPr>
          <w:trHeight w:val="720"/>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r>
      <w:tr w:rsidR="0004711B" w:rsidRPr="0004711B" w:rsidTr="0004711B">
        <w:trPr>
          <w:trHeight w:val="480"/>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小计</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15.20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17.40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技术</w:t>
            </w:r>
            <w:proofErr w:type="gramStart"/>
            <w:r w:rsidRPr="0004711B">
              <w:rPr>
                <w:rFonts w:ascii="宋体" w:hAnsi="宋体" w:cs="宋体" w:hint="eastAsia"/>
                <w:b/>
                <w:bCs/>
                <w:color w:val="000000"/>
                <w:kern w:val="0"/>
                <w:sz w:val="20"/>
                <w:szCs w:val="20"/>
              </w:rPr>
              <w:t>标最终</w:t>
            </w:r>
            <w:proofErr w:type="gramEnd"/>
            <w:r w:rsidRPr="0004711B">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16.04 </w:t>
            </w:r>
          </w:p>
        </w:tc>
      </w:tr>
      <w:tr w:rsidR="0004711B" w:rsidRPr="0004711B" w:rsidTr="0004711B">
        <w:trPr>
          <w:trHeight w:val="398"/>
        </w:trPr>
        <w:tc>
          <w:tcPr>
            <w:tcW w:w="265" w:type="pct"/>
            <w:vMerge w:val="restart"/>
            <w:shd w:val="clear" w:color="000000" w:fill="FFFFFF"/>
            <w:textDirection w:val="tbRlV"/>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商务标</w:t>
            </w: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20.98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10.00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商务</w:t>
            </w:r>
            <w:proofErr w:type="gramStart"/>
            <w:r w:rsidRPr="0004711B">
              <w:rPr>
                <w:rFonts w:ascii="宋体" w:hAnsi="宋体" w:cs="宋体" w:hint="eastAsia"/>
                <w:b/>
                <w:bCs/>
                <w:color w:val="000000"/>
                <w:kern w:val="0"/>
                <w:sz w:val="20"/>
                <w:szCs w:val="20"/>
              </w:rPr>
              <w:t>标最终</w:t>
            </w:r>
            <w:proofErr w:type="gramEnd"/>
            <w:r w:rsidRPr="0004711B">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45.98 </w:t>
            </w:r>
          </w:p>
        </w:tc>
      </w:tr>
      <w:tr w:rsidR="0004711B" w:rsidRPr="0004711B" w:rsidTr="0004711B">
        <w:trPr>
          <w:trHeight w:val="398"/>
        </w:trPr>
        <w:tc>
          <w:tcPr>
            <w:tcW w:w="265" w:type="pct"/>
            <w:vMerge w:val="restart"/>
            <w:shd w:val="clear" w:color="000000" w:fill="FFFFFF"/>
            <w:textDirection w:val="tbRlV"/>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综合（信用）标</w:t>
            </w: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5.50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6.00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4.服务承诺</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2.50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小计</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综合</w:t>
            </w:r>
            <w:proofErr w:type="gramStart"/>
            <w:r w:rsidRPr="0004711B">
              <w:rPr>
                <w:rFonts w:ascii="宋体" w:hAnsi="宋体" w:cs="宋体" w:hint="eastAsia"/>
                <w:b/>
                <w:bCs/>
                <w:color w:val="000000"/>
                <w:kern w:val="0"/>
                <w:sz w:val="20"/>
                <w:szCs w:val="20"/>
              </w:rPr>
              <w:t>标最终</w:t>
            </w:r>
            <w:proofErr w:type="gramEnd"/>
            <w:r w:rsidRPr="0004711B">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14.70 </w:t>
            </w:r>
          </w:p>
        </w:tc>
      </w:tr>
      <w:tr w:rsidR="0004711B" w:rsidRPr="0004711B" w:rsidTr="0004711B">
        <w:trPr>
          <w:trHeight w:val="398"/>
        </w:trPr>
        <w:tc>
          <w:tcPr>
            <w:tcW w:w="2374" w:type="pct"/>
            <w:gridSpan w:val="2"/>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76.72 </w:t>
            </w:r>
          </w:p>
        </w:tc>
      </w:tr>
    </w:tbl>
    <w:p w:rsidR="0004711B" w:rsidRDefault="0004711B" w:rsidP="0091270F">
      <w:pPr>
        <w:pStyle w:val="a0"/>
        <w:ind w:firstLine="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01"/>
        <w:gridCol w:w="1045"/>
        <w:gridCol w:w="1045"/>
        <w:gridCol w:w="1045"/>
        <w:gridCol w:w="1045"/>
        <w:gridCol w:w="1047"/>
      </w:tblGrid>
      <w:tr w:rsidR="0004711B" w:rsidRPr="0004711B" w:rsidTr="0004711B">
        <w:trPr>
          <w:trHeight w:val="398"/>
        </w:trPr>
        <w:tc>
          <w:tcPr>
            <w:tcW w:w="2374" w:type="pct"/>
            <w:gridSpan w:val="2"/>
            <w:shd w:val="clear" w:color="000000" w:fill="FFFFFF"/>
            <w:vAlign w:val="center"/>
            <w:hideMark/>
          </w:tcPr>
          <w:p w:rsidR="0004711B" w:rsidRPr="0004711B" w:rsidRDefault="0004711B" w:rsidP="0004711B">
            <w:pPr>
              <w:widowControl/>
              <w:jc w:val="center"/>
              <w:rPr>
                <w:rFonts w:ascii="宋体" w:hAnsi="宋体" w:cs="宋体"/>
                <w:b/>
                <w:bCs/>
                <w:color w:val="000000"/>
                <w:kern w:val="0"/>
                <w:sz w:val="20"/>
                <w:szCs w:val="20"/>
              </w:rPr>
            </w:pPr>
            <w:r w:rsidRPr="0004711B">
              <w:rPr>
                <w:rFonts w:ascii="宋体" w:hAnsi="宋体" w:cs="宋体" w:hint="eastAsia"/>
                <w:b/>
                <w:bCs/>
                <w:color w:val="000000"/>
                <w:kern w:val="0"/>
                <w:sz w:val="20"/>
                <w:szCs w:val="20"/>
              </w:rPr>
              <w:t>第二中标候选人</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许昌东</w:t>
            </w:r>
            <w:proofErr w:type="gramStart"/>
            <w:r w:rsidRPr="0004711B">
              <w:rPr>
                <w:rFonts w:ascii="宋体" w:hAnsi="宋体" w:cs="宋体" w:hint="eastAsia"/>
                <w:color w:val="000000"/>
                <w:kern w:val="0"/>
                <w:sz w:val="20"/>
                <w:szCs w:val="20"/>
              </w:rPr>
              <w:t>信建设</w:t>
            </w:r>
            <w:proofErr w:type="gramEnd"/>
            <w:r w:rsidRPr="0004711B">
              <w:rPr>
                <w:rFonts w:ascii="宋体" w:hAnsi="宋体" w:cs="宋体" w:hint="eastAsia"/>
                <w:color w:val="000000"/>
                <w:kern w:val="0"/>
                <w:sz w:val="20"/>
                <w:szCs w:val="20"/>
              </w:rPr>
              <w:t>实业有限公司</w:t>
            </w:r>
          </w:p>
        </w:tc>
      </w:tr>
      <w:tr w:rsidR="0004711B" w:rsidRPr="0004711B" w:rsidTr="0004711B">
        <w:trPr>
          <w:trHeight w:val="398"/>
        </w:trPr>
        <w:tc>
          <w:tcPr>
            <w:tcW w:w="2374" w:type="pct"/>
            <w:gridSpan w:val="2"/>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评委1</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评委2</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评委3</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评委4</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rPr>
            </w:pPr>
            <w:r w:rsidRPr="0004711B">
              <w:rPr>
                <w:rFonts w:ascii="宋体" w:hAnsi="宋体" w:cs="宋体" w:hint="eastAsia"/>
                <w:color w:val="000000"/>
                <w:kern w:val="0"/>
              </w:rPr>
              <w:t>评委5</w:t>
            </w:r>
          </w:p>
        </w:tc>
      </w:tr>
      <w:tr w:rsidR="0004711B" w:rsidRPr="0004711B" w:rsidTr="0004711B">
        <w:trPr>
          <w:trHeight w:val="398"/>
        </w:trPr>
        <w:tc>
          <w:tcPr>
            <w:tcW w:w="265" w:type="pct"/>
            <w:vMerge w:val="restart"/>
            <w:shd w:val="clear" w:color="000000" w:fill="FFFFFF"/>
            <w:textDirection w:val="tbRlV"/>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技术标</w:t>
            </w: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1.30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0.80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0.60 </w:t>
            </w:r>
          </w:p>
        </w:tc>
      </w:tr>
      <w:tr w:rsidR="0004711B" w:rsidRPr="0004711B" w:rsidTr="0004711B">
        <w:trPr>
          <w:trHeight w:val="720"/>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1.80 </w:t>
            </w:r>
          </w:p>
        </w:tc>
      </w:tr>
      <w:tr w:rsidR="0004711B" w:rsidRPr="0004711B" w:rsidTr="0004711B">
        <w:trPr>
          <w:trHeight w:val="720"/>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r>
      <w:tr w:rsidR="0004711B" w:rsidRPr="0004711B" w:rsidTr="0004711B">
        <w:trPr>
          <w:trHeight w:val="480"/>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1.60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1.70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小计</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14.80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14.90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14.30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15.90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技术</w:t>
            </w:r>
            <w:proofErr w:type="gramStart"/>
            <w:r w:rsidRPr="0004711B">
              <w:rPr>
                <w:rFonts w:ascii="宋体" w:hAnsi="宋体" w:cs="宋体" w:hint="eastAsia"/>
                <w:b/>
                <w:bCs/>
                <w:color w:val="000000"/>
                <w:kern w:val="0"/>
                <w:sz w:val="20"/>
                <w:szCs w:val="20"/>
              </w:rPr>
              <w:t>标最终</w:t>
            </w:r>
            <w:proofErr w:type="gramEnd"/>
            <w:r w:rsidRPr="0004711B">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15.08 </w:t>
            </w:r>
          </w:p>
        </w:tc>
      </w:tr>
      <w:tr w:rsidR="0004711B" w:rsidRPr="0004711B" w:rsidTr="0004711B">
        <w:trPr>
          <w:trHeight w:val="398"/>
        </w:trPr>
        <w:tc>
          <w:tcPr>
            <w:tcW w:w="265" w:type="pct"/>
            <w:vMerge w:val="restart"/>
            <w:shd w:val="clear" w:color="000000" w:fill="FFFFFF"/>
            <w:textDirection w:val="tbRlV"/>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商务标</w:t>
            </w: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20.14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15.00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10.00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商务</w:t>
            </w:r>
            <w:proofErr w:type="gramStart"/>
            <w:r w:rsidRPr="0004711B">
              <w:rPr>
                <w:rFonts w:ascii="宋体" w:hAnsi="宋体" w:cs="宋体" w:hint="eastAsia"/>
                <w:b/>
                <w:bCs/>
                <w:color w:val="000000"/>
                <w:kern w:val="0"/>
                <w:sz w:val="20"/>
                <w:szCs w:val="20"/>
              </w:rPr>
              <w:t>标最终</w:t>
            </w:r>
            <w:proofErr w:type="gramEnd"/>
            <w:r w:rsidRPr="0004711B">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45.14 </w:t>
            </w:r>
          </w:p>
        </w:tc>
      </w:tr>
      <w:tr w:rsidR="0004711B" w:rsidRPr="0004711B" w:rsidTr="0004711B">
        <w:trPr>
          <w:trHeight w:val="398"/>
        </w:trPr>
        <w:tc>
          <w:tcPr>
            <w:tcW w:w="265" w:type="pct"/>
            <w:vMerge w:val="restart"/>
            <w:shd w:val="clear" w:color="000000" w:fill="FFFFFF"/>
            <w:textDirection w:val="tbRlV"/>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综合（信用）标</w:t>
            </w: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5.00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2.00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0.00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4.服务承诺</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3.50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2.50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2.50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left"/>
              <w:rPr>
                <w:rFonts w:ascii="宋体" w:hAnsi="宋体" w:cs="宋体" w:hint="eastAsia"/>
                <w:color w:val="000000"/>
                <w:kern w:val="0"/>
                <w:sz w:val="20"/>
                <w:szCs w:val="20"/>
              </w:rPr>
            </w:pPr>
            <w:r w:rsidRPr="0004711B">
              <w:rPr>
                <w:rFonts w:ascii="宋体" w:hAnsi="宋体" w:cs="宋体" w:hint="eastAsia"/>
                <w:color w:val="000000"/>
                <w:kern w:val="0"/>
                <w:sz w:val="20"/>
                <w:szCs w:val="20"/>
              </w:rPr>
              <w:t>小计</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10.00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10.00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10.50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9.50 </w:t>
            </w:r>
          </w:p>
        </w:tc>
        <w:tc>
          <w:tcPr>
            <w:tcW w:w="525" w:type="pct"/>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9.50 </w:t>
            </w:r>
          </w:p>
        </w:tc>
      </w:tr>
      <w:tr w:rsidR="0004711B" w:rsidRPr="0004711B" w:rsidTr="0004711B">
        <w:trPr>
          <w:trHeight w:val="398"/>
        </w:trPr>
        <w:tc>
          <w:tcPr>
            <w:tcW w:w="265" w:type="pct"/>
            <w:vMerge/>
            <w:vAlign w:val="center"/>
            <w:hideMark/>
          </w:tcPr>
          <w:p w:rsidR="0004711B" w:rsidRPr="0004711B" w:rsidRDefault="0004711B" w:rsidP="0004711B">
            <w:pPr>
              <w:widowControl/>
              <w:jc w:val="left"/>
              <w:rPr>
                <w:rFonts w:ascii="宋体" w:hAnsi="宋体" w:cs="宋体"/>
                <w:b/>
                <w:bCs/>
                <w:color w:val="000000"/>
                <w:kern w:val="0"/>
                <w:sz w:val="20"/>
                <w:szCs w:val="20"/>
              </w:rPr>
            </w:pPr>
          </w:p>
        </w:tc>
        <w:tc>
          <w:tcPr>
            <w:tcW w:w="2109" w:type="pct"/>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综合</w:t>
            </w:r>
            <w:proofErr w:type="gramStart"/>
            <w:r w:rsidRPr="0004711B">
              <w:rPr>
                <w:rFonts w:ascii="宋体" w:hAnsi="宋体" w:cs="宋体" w:hint="eastAsia"/>
                <w:b/>
                <w:bCs/>
                <w:color w:val="000000"/>
                <w:kern w:val="0"/>
                <w:sz w:val="20"/>
                <w:szCs w:val="20"/>
              </w:rPr>
              <w:t>标最终</w:t>
            </w:r>
            <w:proofErr w:type="gramEnd"/>
            <w:r w:rsidRPr="0004711B">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9.90 </w:t>
            </w:r>
          </w:p>
        </w:tc>
      </w:tr>
      <w:tr w:rsidR="0004711B" w:rsidRPr="0004711B" w:rsidTr="0004711B">
        <w:trPr>
          <w:trHeight w:val="398"/>
        </w:trPr>
        <w:tc>
          <w:tcPr>
            <w:tcW w:w="2374" w:type="pct"/>
            <w:gridSpan w:val="2"/>
            <w:shd w:val="clear" w:color="000000" w:fill="FFFFFF"/>
            <w:vAlign w:val="center"/>
            <w:hideMark/>
          </w:tcPr>
          <w:p w:rsidR="0004711B" w:rsidRPr="0004711B" w:rsidRDefault="0004711B" w:rsidP="0004711B">
            <w:pPr>
              <w:widowControl/>
              <w:jc w:val="center"/>
              <w:rPr>
                <w:rFonts w:ascii="宋体" w:hAnsi="宋体" w:cs="宋体" w:hint="eastAsia"/>
                <w:b/>
                <w:bCs/>
                <w:color w:val="000000"/>
                <w:kern w:val="0"/>
                <w:sz w:val="20"/>
                <w:szCs w:val="20"/>
              </w:rPr>
            </w:pPr>
            <w:r w:rsidRPr="0004711B">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04711B" w:rsidRPr="0004711B" w:rsidRDefault="0004711B" w:rsidP="0004711B">
            <w:pPr>
              <w:widowControl/>
              <w:jc w:val="center"/>
              <w:rPr>
                <w:rFonts w:ascii="宋体" w:hAnsi="宋体" w:cs="宋体" w:hint="eastAsia"/>
                <w:color w:val="000000"/>
                <w:kern w:val="0"/>
                <w:sz w:val="20"/>
                <w:szCs w:val="20"/>
              </w:rPr>
            </w:pPr>
            <w:r w:rsidRPr="0004711B">
              <w:rPr>
                <w:rFonts w:ascii="宋体" w:hAnsi="宋体" w:cs="宋体" w:hint="eastAsia"/>
                <w:color w:val="000000"/>
                <w:kern w:val="0"/>
                <w:sz w:val="20"/>
                <w:szCs w:val="20"/>
              </w:rPr>
              <w:t xml:space="preserve">70.12 </w:t>
            </w:r>
          </w:p>
        </w:tc>
      </w:tr>
    </w:tbl>
    <w:p w:rsidR="0004711B" w:rsidRDefault="0004711B" w:rsidP="0091270F">
      <w:pPr>
        <w:pStyle w:val="a0"/>
        <w:ind w:firstLine="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01"/>
        <w:gridCol w:w="1045"/>
        <w:gridCol w:w="1045"/>
        <w:gridCol w:w="1045"/>
        <w:gridCol w:w="1045"/>
        <w:gridCol w:w="1047"/>
      </w:tblGrid>
      <w:tr w:rsidR="00994E17" w:rsidRPr="00994E17" w:rsidTr="00994E17">
        <w:trPr>
          <w:trHeight w:val="398"/>
        </w:trPr>
        <w:tc>
          <w:tcPr>
            <w:tcW w:w="2374" w:type="pct"/>
            <w:gridSpan w:val="2"/>
            <w:shd w:val="clear" w:color="000000" w:fill="FFFFFF"/>
            <w:vAlign w:val="center"/>
            <w:hideMark/>
          </w:tcPr>
          <w:p w:rsidR="00994E17" w:rsidRPr="00994E17" w:rsidRDefault="00994E17" w:rsidP="00994E17">
            <w:pPr>
              <w:widowControl/>
              <w:jc w:val="center"/>
              <w:rPr>
                <w:rFonts w:ascii="宋体" w:hAnsi="宋体" w:cs="宋体"/>
                <w:b/>
                <w:bCs/>
                <w:color w:val="000000"/>
                <w:kern w:val="0"/>
                <w:sz w:val="20"/>
                <w:szCs w:val="20"/>
              </w:rPr>
            </w:pPr>
            <w:r w:rsidRPr="00994E17">
              <w:rPr>
                <w:rFonts w:ascii="宋体" w:hAnsi="宋体" w:cs="宋体" w:hint="eastAsia"/>
                <w:b/>
                <w:bCs/>
                <w:color w:val="000000"/>
                <w:kern w:val="0"/>
                <w:sz w:val="20"/>
                <w:szCs w:val="20"/>
              </w:rPr>
              <w:t>第三中标候选人</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河南正天建筑工程有限公司</w:t>
            </w:r>
          </w:p>
        </w:tc>
      </w:tr>
      <w:tr w:rsidR="00994E17" w:rsidRPr="00994E17" w:rsidTr="00994E17">
        <w:trPr>
          <w:trHeight w:val="398"/>
        </w:trPr>
        <w:tc>
          <w:tcPr>
            <w:tcW w:w="2374" w:type="pct"/>
            <w:gridSpan w:val="2"/>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评标委员会成员评审内容</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rPr>
            </w:pPr>
            <w:r w:rsidRPr="00994E17">
              <w:rPr>
                <w:rFonts w:ascii="宋体" w:hAnsi="宋体" w:cs="宋体" w:hint="eastAsia"/>
                <w:color w:val="000000"/>
                <w:kern w:val="0"/>
              </w:rPr>
              <w:t>评委1</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rPr>
            </w:pPr>
            <w:r w:rsidRPr="00994E17">
              <w:rPr>
                <w:rFonts w:ascii="宋体" w:hAnsi="宋体" w:cs="宋体" w:hint="eastAsia"/>
                <w:color w:val="000000"/>
                <w:kern w:val="0"/>
              </w:rPr>
              <w:t>评委2</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rPr>
            </w:pPr>
            <w:r w:rsidRPr="00994E17">
              <w:rPr>
                <w:rFonts w:ascii="宋体" w:hAnsi="宋体" w:cs="宋体" w:hint="eastAsia"/>
                <w:color w:val="000000"/>
                <w:kern w:val="0"/>
              </w:rPr>
              <w:t>评委3</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rPr>
            </w:pPr>
            <w:r w:rsidRPr="00994E17">
              <w:rPr>
                <w:rFonts w:ascii="宋体" w:hAnsi="宋体" w:cs="宋体" w:hint="eastAsia"/>
                <w:color w:val="000000"/>
                <w:kern w:val="0"/>
              </w:rPr>
              <w:t>评委4</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rPr>
            </w:pPr>
            <w:r w:rsidRPr="00994E17">
              <w:rPr>
                <w:rFonts w:ascii="宋体" w:hAnsi="宋体" w:cs="宋体" w:hint="eastAsia"/>
                <w:color w:val="000000"/>
                <w:kern w:val="0"/>
              </w:rPr>
              <w:t>评委5</w:t>
            </w:r>
          </w:p>
        </w:tc>
      </w:tr>
      <w:tr w:rsidR="00994E17" w:rsidRPr="00994E17" w:rsidTr="00994E17">
        <w:trPr>
          <w:trHeight w:val="398"/>
        </w:trPr>
        <w:tc>
          <w:tcPr>
            <w:tcW w:w="265" w:type="pct"/>
            <w:vMerge w:val="restart"/>
            <w:shd w:val="clear" w:color="000000" w:fill="FFFFFF"/>
            <w:textDirection w:val="tbRlV"/>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技术标</w:t>
            </w: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1. 内容完整性和编制水平0-1分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2. 施工方案和技术措施1-2分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3. 质量管理体系与措施1-2分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4. 安全管理体系与措施1-2分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1.40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5. 环境保护管理体系与措施1-2分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6. 工程进度计划与措施0-1分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7. 拟投入资源配备计划1-2分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8. 施工进度表或施工网络图0-1分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0.80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9. 施工总平面布置图0-1分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0.70 </w:t>
            </w:r>
          </w:p>
        </w:tc>
      </w:tr>
      <w:tr w:rsidR="00994E17" w:rsidRPr="00994E17" w:rsidTr="00994E17">
        <w:trPr>
          <w:trHeight w:val="720"/>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10. 节能减排、绿色施工（含扬尘治理）措施、工艺创新方面针对本工程有具体措施或企业自有创新技术1-2分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1.80 </w:t>
            </w:r>
          </w:p>
        </w:tc>
      </w:tr>
      <w:tr w:rsidR="00994E17" w:rsidRPr="00994E17" w:rsidTr="00994E17">
        <w:trPr>
          <w:trHeight w:val="720"/>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11. 新工艺、新技术、新设备、新材料的采用程度，其在确保质量、降低成本、缩短工期、减轻劳动强度、提高工效等方面的作用1-2分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1.40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r>
      <w:tr w:rsidR="00994E17" w:rsidRPr="00994E17" w:rsidTr="00994E17">
        <w:trPr>
          <w:trHeight w:val="480"/>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12. 企业具备信息化管理平台，能够使工程管理者对现场实施监控和数据处理1-2分</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1.40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1.70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小计</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15.60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15.10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15.30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15.20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16.30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技术</w:t>
            </w:r>
            <w:proofErr w:type="gramStart"/>
            <w:r w:rsidRPr="00994E17">
              <w:rPr>
                <w:rFonts w:ascii="宋体" w:hAnsi="宋体" w:cs="宋体" w:hint="eastAsia"/>
                <w:b/>
                <w:bCs/>
                <w:color w:val="000000"/>
                <w:kern w:val="0"/>
                <w:sz w:val="20"/>
                <w:szCs w:val="20"/>
              </w:rPr>
              <w:t>标最终</w:t>
            </w:r>
            <w:proofErr w:type="gramEnd"/>
            <w:r w:rsidRPr="00994E17">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15.50 </w:t>
            </w:r>
          </w:p>
        </w:tc>
      </w:tr>
      <w:tr w:rsidR="00994E17" w:rsidRPr="00994E17" w:rsidTr="00994E17">
        <w:trPr>
          <w:trHeight w:val="398"/>
        </w:trPr>
        <w:tc>
          <w:tcPr>
            <w:tcW w:w="265" w:type="pct"/>
            <w:vMerge w:val="restart"/>
            <w:shd w:val="clear" w:color="000000" w:fill="FFFFFF"/>
            <w:textDirection w:val="tbRlV"/>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商务标</w:t>
            </w: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1. 投标报价评审得分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18.72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2. 分部分项工程项目综合单价评审得分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15.00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3. 措施项目评审得分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0.00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4. 主要材料单价评审得分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10.00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商务</w:t>
            </w:r>
            <w:proofErr w:type="gramStart"/>
            <w:r w:rsidRPr="00994E17">
              <w:rPr>
                <w:rFonts w:ascii="宋体" w:hAnsi="宋体" w:cs="宋体" w:hint="eastAsia"/>
                <w:b/>
                <w:bCs/>
                <w:color w:val="000000"/>
                <w:kern w:val="0"/>
                <w:sz w:val="20"/>
                <w:szCs w:val="20"/>
              </w:rPr>
              <w:t>标最终</w:t>
            </w:r>
            <w:proofErr w:type="gramEnd"/>
            <w:r w:rsidRPr="00994E17">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43.72 </w:t>
            </w:r>
          </w:p>
        </w:tc>
      </w:tr>
      <w:tr w:rsidR="00994E17" w:rsidRPr="00994E17" w:rsidTr="00994E17">
        <w:trPr>
          <w:trHeight w:val="398"/>
        </w:trPr>
        <w:tc>
          <w:tcPr>
            <w:tcW w:w="265" w:type="pct"/>
            <w:vMerge w:val="restart"/>
            <w:shd w:val="clear" w:color="000000" w:fill="FFFFFF"/>
            <w:textDirection w:val="tbRlV"/>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综合（信用）标</w:t>
            </w: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1.项目班子配备</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5.00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2.企业综合信用</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1.00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3.项目经理业绩及信用</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0.00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4.服务承诺</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3.50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3.00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3.00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3.00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2.50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left"/>
              <w:rPr>
                <w:rFonts w:ascii="宋体" w:hAnsi="宋体" w:cs="宋体" w:hint="eastAsia"/>
                <w:color w:val="000000"/>
                <w:kern w:val="0"/>
                <w:sz w:val="20"/>
                <w:szCs w:val="20"/>
              </w:rPr>
            </w:pPr>
            <w:r w:rsidRPr="00994E17">
              <w:rPr>
                <w:rFonts w:ascii="宋体" w:hAnsi="宋体" w:cs="宋体" w:hint="eastAsia"/>
                <w:color w:val="000000"/>
                <w:kern w:val="0"/>
                <w:sz w:val="20"/>
                <w:szCs w:val="20"/>
              </w:rPr>
              <w:t>小计</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9.50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9.00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9.00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9.00 </w:t>
            </w:r>
          </w:p>
        </w:tc>
        <w:tc>
          <w:tcPr>
            <w:tcW w:w="525" w:type="pct"/>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8.50 </w:t>
            </w:r>
          </w:p>
        </w:tc>
      </w:tr>
      <w:tr w:rsidR="00994E17" w:rsidRPr="00994E17" w:rsidTr="00994E17">
        <w:trPr>
          <w:trHeight w:val="398"/>
        </w:trPr>
        <w:tc>
          <w:tcPr>
            <w:tcW w:w="265" w:type="pct"/>
            <w:vMerge/>
            <w:vAlign w:val="center"/>
            <w:hideMark/>
          </w:tcPr>
          <w:p w:rsidR="00994E17" w:rsidRPr="00994E17" w:rsidRDefault="00994E17" w:rsidP="00994E17">
            <w:pPr>
              <w:widowControl/>
              <w:jc w:val="left"/>
              <w:rPr>
                <w:rFonts w:ascii="宋体" w:hAnsi="宋体" w:cs="宋体"/>
                <w:b/>
                <w:bCs/>
                <w:color w:val="000000"/>
                <w:kern w:val="0"/>
                <w:sz w:val="20"/>
                <w:szCs w:val="20"/>
              </w:rPr>
            </w:pPr>
          </w:p>
        </w:tc>
        <w:tc>
          <w:tcPr>
            <w:tcW w:w="2109" w:type="pct"/>
            <w:shd w:val="clear" w:color="000000" w:fill="FFFFFF"/>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综合</w:t>
            </w:r>
            <w:proofErr w:type="gramStart"/>
            <w:r w:rsidRPr="00994E17">
              <w:rPr>
                <w:rFonts w:ascii="宋体" w:hAnsi="宋体" w:cs="宋体" w:hint="eastAsia"/>
                <w:b/>
                <w:bCs/>
                <w:color w:val="000000"/>
                <w:kern w:val="0"/>
                <w:sz w:val="20"/>
                <w:szCs w:val="20"/>
              </w:rPr>
              <w:t>标最终</w:t>
            </w:r>
            <w:proofErr w:type="gramEnd"/>
            <w:r w:rsidRPr="00994E17">
              <w:rPr>
                <w:rFonts w:ascii="宋体" w:hAnsi="宋体" w:cs="宋体" w:hint="eastAsia"/>
                <w:b/>
                <w:bCs/>
                <w:color w:val="000000"/>
                <w:kern w:val="0"/>
                <w:sz w:val="20"/>
                <w:szCs w:val="20"/>
              </w:rPr>
              <w:t>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9.00 </w:t>
            </w:r>
          </w:p>
        </w:tc>
      </w:tr>
      <w:tr w:rsidR="00994E17" w:rsidRPr="00994E17" w:rsidTr="00994E17">
        <w:trPr>
          <w:trHeight w:val="398"/>
        </w:trPr>
        <w:tc>
          <w:tcPr>
            <w:tcW w:w="2374" w:type="pct"/>
            <w:gridSpan w:val="2"/>
            <w:shd w:val="clear" w:color="000000" w:fill="FFFFFF"/>
            <w:vAlign w:val="center"/>
            <w:hideMark/>
          </w:tcPr>
          <w:p w:rsidR="00994E17" w:rsidRPr="00994E17" w:rsidRDefault="00994E17" w:rsidP="00994E17">
            <w:pPr>
              <w:widowControl/>
              <w:jc w:val="center"/>
              <w:rPr>
                <w:rFonts w:ascii="宋体" w:hAnsi="宋体" w:cs="宋体" w:hint="eastAsia"/>
                <w:b/>
                <w:bCs/>
                <w:color w:val="000000"/>
                <w:kern w:val="0"/>
                <w:sz w:val="20"/>
                <w:szCs w:val="20"/>
              </w:rPr>
            </w:pPr>
            <w:r w:rsidRPr="00994E17">
              <w:rPr>
                <w:rFonts w:ascii="宋体" w:hAnsi="宋体" w:cs="宋体" w:hint="eastAsia"/>
                <w:b/>
                <w:bCs/>
                <w:color w:val="000000"/>
                <w:kern w:val="0"/>
                <w:sz w:val="20"/>
                <w:szCs w:val="20"/>
              </w:rPr>
              <w:t>投标人综合得分</w:t>
            </w:r>
          </w:p>
        </w:tc>
        <w:tc>
          <w:tcPr>
            <w:tcW w:w="2626" w:type="pct"/>
            <w:gridSpan w:val="5"/>
            <w:shd w:val="clear" w:color="000000" w:fill="FFFFFF"/>
            <w:vAlign w:val="center"/>
            <w:hideMark/>
          </w:tcPr>
          <w:p w:rsidR="00994E17" w:rsidRPr="00994E17" w:rsidRDefault="00994E17" w:rsidP="00994E17">
            <w:pPr>
              <w:widowControl/>
              <w:jc w:val="center"/>
              <w:rPr>
                <w:rFonts w:ascii="宋体" w:hAnsi="宋体" w:cs="宋体" w:hint="eastAsia"/>
                <w:color w:val="000000"/>
                <w:kern w:val="0"/>
                <w:sz w:val="20"/>
                <w:szCs w:val="20"/>
              </w:rPr>
            </w:pPr>
            <w:r w:rsidRPr="00994E17">
              <w:rPr>
                <w:rFonts w:ascii="宋体" w:hAnsi="宋体" w:cs="宋体" w:hint="eastAsia"/>
                <w:color w:val="000000"/>
                <w:kern w:val="0"/>
                <w:sz w:val="20"/>
                <w:szCs w:val="20"/>
              </w:rPr>
              <w:t xml:space="preserve">68.22 </w:t>
            </w:r>
          </w:p>
        </w:tc>
      </w:tr>
    </w:tbl>
    <w:p w:rsidR="00F24AD2" w:rsidRDefault="0091270F">
      <w:pPr>
        <w:spacing w:line="360" w:lineRule="auto"/>
        <w:ind w:firstLineChars="200" w:firstLine="482"/>
        <w:outlineLvl w:val="0"/>
        <w:rPr>
          <w:rFonts w:cs="Times New Roman"/>
          <w:b/>
          <w:bCs/>
          <w:sz w:val="24"/>
          <w:szCs w:val="24"/>
        </w:rPr>
      </w:pPr>
      <w:r>
        <w:rPr>
          <w:rFonts w:cs="宋体" w:hint="eastAsia"/>
          <w:b/>
          <w:bCs/>
          <w:sz w:val="24"/>
          <w:szCs w:val="24"/>
        </w:rPr>
        <w:t>七</w:t>
      </w:r>
      <w:r w:rsidR="00DB79F8">
        <w:rPr>
          <w:rFonts w:cs="宋体" w:hint="eastAsia"/>
          <w:b/>
          <w:bCs/>
          <w:sz w:val="24"/>
          <w:szCs w:val="24"/>
        </w:rPr>
        <w:t>、推荐的中标候选人情况</w:t>
      </w:r>
    </w:p>
    <w:p w:rsidR="00F24AD2" w:rsidRDefault="00DB79F8">
      <w:pPr>
        <w:spacing w:line="360" w:lineRule="auto"/>
        <w:ind w:firstLineChars="200" w:firstLine="480"/>
        <w:outlineLvl w:val="1"/>
        <w:rPr>
          <w:rFonts w:cs="宋体"/>
          <w:sz w:val="24"/>
          <w:szCs w:val="24"/>
        </w:rPr>
      </w:pPr>
      <w:r>
        <w:rPr>
          <w:rFonts w:cs="宋体" w:hint="eastAsia"/>
          <w:sz w:val="24"/>
          <w:szCs w:val="24"/>
        </w:rPr>
        <w:t>（一）推荐的中标候选人名单：</w:t>
      </w:r>
    </w:p>
    <w:p w:rsidR="00F24AD2" w:rsidRDefault="00DB79F8">
      <w:pPr>
        <w:pStyle w:val="a0"/>
        <w:ind w:firstLineChars="200" w:firstLine="482"/>
        <w:rPr>
          <w:rFonts w:cs="宋体"/>
          <w:b/>
          <w:bCs/>
          <w:sz w:val="24"/>
          <w:szCs w:val="24"/>
        </w:rPr>
      </w:pPr>
      <w:r>
        <w:rPr>
          <w:rFonts w:cs="宋体" w:hint="eastAsia"/>
          <w:b/>
          <w:bCs/>
          <w:sz w:val="24"/>
          <w:szCs w:val="24"/>
        </w:rPr>
        <w:t>第一标段</w:t>
      </w:r>
    </w:p>
    <w:p w:rsidR="00F24AD2" w:rsidRDefault="00DB79F8">
      <w:pPr>
        <w:spacing w:line="360" w:lineRule="auto"/>
        <w:ind w:firstLineChars="200" w:firstLine="422"/>
        <w:rPr>
          <w:rFonts w:ascii="Dialog" w:eastAsiaTheme="minorEastAsia" w:hAnsi="Dialog" w:cs="Dialog" w:hint="eastAsia"/>
          <w:b/>
          <w:bCs/>
          <w:color w:val="000000"/>
          <w:kern w:val="0"/>
          <w:sz w:val="24"/>
          <w:szCs w:val="24"/>
          <w:lang w:bidi="ar"/>
        </w:rPr>
      </w:pPr>
      <w:r>
        <w:rPr>
          <w:rFonts w:cs="宋体" w:hint="eastAsia"/>
          <w:b/>
          <w:bCs/>
          <w:u w:val="single"/>
        </w:rPr>
        <w:t>第一中标候选人</w:t>
      </w:r>
      <w:r>
        <w:rPr>
          <w:rFonts w:cs="宋体" w:hint="eastAsia"/>
          <w:b/>
          <w:bCs/>
        </w:rPr>
        <w:t>：</w:t>
      </w:r>
      <w:r>
        <w:rPr>
          <w:rFonts w:ascii="Dialog" w:eastAsia="Dialog" w:hAnsi="Dialog" w:cs="Dialog"/>
          <w:color w:val="000000"/>
          <w:kern w:val="0"/>
          <w:sz w:val="24"/>
          <w:szCs w:val="24"/>
          <w:lang w:bidi="ar"/>
        </w:rPr>
        <w:t>许昌通畅建设工程有限公司</w:t>
      </w:r>
      <w:r>
        <w:rPr>
          <w:rFonts w:ascii="Dialog" w:eastAsiaTheme="minorEastAsia" w:hAnsi="Dialog" w:cs="Dialog" w:hint="eastAsia"/>
          <w:b/>
          <w:bCs/>
          <w:color w:val="000000"/>
          <w:kern w:val="0"/>
          <w:sz w:val="24"/>
          <w:szCs w:val="24"/>
          <w:lang w:bidi="ar"/>
        </w:rPr>
        <w:t xml:space="preserve"> </w:t>
      </w:r>
    </w:p>
    <w:p w:rsidR="00F24AD2" w:rsidRDefault="00DB79F8">
      <w:pPr>
        <w:spacing w:line="360" w:lineRule="auto"/>
        <w:ind w:firstLineChars="200" w:firstLine="420"/>
        <w:rPr>
          <w:rFonts w:cs="宋体"/>
        </w:rPr>
      </w:pPr>
      <w:r>
        <w:rPr>
          <w:rFonts w:cs="宋体" w:hint="eastAsia"/>
        </w:rPr>
        <w:t>投标报价：</w:t>
      </w:r>
      <w:r>
        <w:rPr>
          <w:rFonts w:ascii="Dialog" w:eastAsia="Dialog" w:hAnsi="Dialog" w:cs="Dialog"/>
          <w:color w:val="000000"/>
          <w:kern w:val="0"/>
          <w:sz w:val="24"/>
          <w:szCs w:val="24"/>
          <w:lang w:bidi="ar"/>
        </w:rPr>
        <w:t>3066533.67</w:t>
      </w:r>
      <w:r>
        <w:rPr>
          <w:rFonts w:cs="宋体" w:hint="eastAsia"/>
          <w:color w:val="000000"/>
        </w:rPr>
        <w:t>元</w:t>
      </w:r>
      <w:r>
        <w:rPr>
          <w:rFonts w:cs="宋体" w:hint="eastAsia"/>
          <w:color w:val="000000"/>
        </w:rPr>
        <w:t xml:space="preserve">    </w:t>
      </w:r>
      <w:r>
        <w:rPr>
          <w:rFonts w:cs="宋体" w:hint="eastAsia"/>
        </w:rPr>
        <w:t>大写：叁佰零陆万陆仟伍佰叁拾叁元陆角柒分</w:t>
      </w:r>
      <w:r>
        <w:rPr>
          <w:rFonts w:cs="宋体" w:hint="eastAsia"/>
        </w:rPr>
        <w:t xml:space="preserve">  </w:t>
      </w:r>
    </w:p>
    <w:p w:rsidR="00F24AD2" w:rsidRDefault="00DB79F8">
      <w:pPr>
        <w:spacing w:line="360" w:lineRule="auto"/>
        <w:ind w:firstLineChars="200" w:firstLine="420"/>
        <w:rPr>
          <w:rFonts w:cs="Times New Roman"/>
        </w:rPr>
      </w:pPr>
      <w:r>
        <w:rPr>
          <w:rFonts w:cs="宋体" w:hint="eastAsia"/>
        </w:rPr>
        <w:t>工期：</w:t>
      </w:r>
      <w:r>
        <w:rPr>
          <w:rFonts w:cs="宋体" w:hint="eastAsia"/>
        </w:rPr>
        <w:t xml:space="preserve"> </w:t>
      </w:r>
      <w:r>
        <w:rPr>
          <w:rFonts w:cs="宋体"/>
        </w:rPr>
        <w:t>50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F24AD2" w:rsidRDefault="00DB79F8">
      <w:pPr>
        <w:spacing w:line="360" w:lineRule="auto"/>
        <w:ind w:firstLineChars="200" w:firstLine="420"/>
        <w:rPr>
          <w:rFonts w:cs="宋体"/>
        </w:rPr>
      </w:pPr>
      <w:r>
        <w:rPr>
          <w:rFonts w:cs="宋体" w:hint="eastAsia"/>
        </w:rPr>
        <w:t>项目经理：</w:t>
      </w:r>
      <w:r>
        <w:rPr>
          <w:rFonts w:ascii="宋体" w:hAnsi="宋体" w:cs="宋体" w:hint="eastAsia"/>
        </w:rPr>
        <w:t xml:space="preserve"> </w:t>
      </w:r>
      <w:r>
        <w:rPr>
          <w:rFonts w:ascii="宋体" w:hAnsi="宋体" w:cs="宋体"/>
        </w:rPr>
        <w:t xml:space="preserve"> </w:t>
      </w:r>
      <w:r>
        <w:rPr>
          <w:rFonts w:ascii="Dialog" w:eastAsia="Dialog" w:hAnsi="Dialog" w:cs="Dialog"/>
          <w:color w:val="000000"/>
          <w:kern w:val="0"/>
          <w:sz w:val="24"/>
          <w:szCs w:val="24"/>
          <w:lang w:bidi="ar"/>
        </w:rPr>
        <w:t>王鹏</w:t>
      </w:r>
      <w:r>
        <w:rPr>
          <w:rFonts w:ascii="宋体" w:hAnsi="宋体" w:cs="宋体"/>
        </w:rPr>
        <w:t xml:space="preserve">  </w:t>
      </w:r>
      <w:r>
        <w:rPr>
          <w:rFonts w:cs="宋体" w:hint="eastAsia"/>
        </w:rPr>
        <w:t>证书名称：二级建造师</w:t>
      </w:r>
      <w:r>
        <w:rPr>
          <w:rFonts w:cs="宋体" w:hint="eastAsia"/>
        </w:rPr>
        <w:t xml:space="preserve"> </w:t>
      </w:r>
      <w:r>
        <w:rPr>
          <w:rFonts w:cs="宋体"/>
        </w:rPr>
        <w:t xml:space="preserve">   </w:t>
      </w:r>
      <w:r>
        <w:rPr>
          <w:rFonts w:cs="宋体" w:hint="eastAsia"/>
        </w:rPr>
        <w:t xml:space="preserve"> </w:t>
      </w:r>
      <w:r>
        <w:rPr>
          <w:rFonts w:cs="宋体" w:hint="eastAsia"/>
        </w:rPr>
        <w:t>编号：豫</w:t>
      </w:r>
      <w:r>
        <w:rPr>
          <w:rFonts w:cs="宋体" w:hint="eastAsia"/>
        </w:rPr>
        <w:t>241151601405</w:t>
      </w:r>
      <w:r>
        <w:rPr>
          <w:rFonts w:ascii="宋体" w:hAnsi="宋体" w:cs="宋体" w:hint="eastAsia"/>
        </w:rPr>
        <w:t xml:space="preserve"> </w:t>
      </w:r>
      <w:r>
        <w:rPr>
          <w:rFonts w:ascii="宋体" w:hAnsi="宋体" w:cs="宋体"/>
        </w:rPr>
        <w:t xml:space="preserve"> </w:t>
      </w:r>
    </w:p>
    <w:p w:rsidR="00F24AD2" w:rsidRDefault="00DB79F8">
      <w:pPr>
        <w:spacing w:line="360" w:lineRule="auto"/>
        <w:ind w:firstLineChars="200" w:firstLine="420"/>
        <w:rPr>
          <w:rFonts w:cs="宋体"/>
        </w:rPr>
      </w:pPr>
      <w:r>
        <w:rPr>
          <w:rFonts w:cs="宋体" w:hint="eastAsia"/>
        </w:rPr>
        <w:t>投标文件中填报的拟派项目经理业绩名称：</w:t>
      </w:r>
      <w:r>
        <w:rPr>
          <w:rFonts w:cs="宋体"/>
        </w:rPr>
        <w:t xml:space="preserve"> </w:t>
      </w:r>
      <w:r>
        <w:rPr>
          <w:rFonts w:cs="宋体" w:hint="eastAsia"/>
        </w:rPr>
        <w:t>无</w:t>
      </w:r>
    </w:p>
    <w:p w:rsidR="00F24AD2" w:rsidRDefault="00DB79F8">
      <w:pPr>
        <w:spacing w:line="360" w:lineRule="auto"/>
        <w:ind w:leftChars="200" w:left="420"/>
        <w:rPr>
          <w:rFonts w:cs="宋体"/>
        </w:rPr>
      </w:pPr>
      <w:r>
        <w:rPr>
          <w:rFonts w:cs="宋体" w:hint="eastAsia"/>
        </w:rPr>
        <w:t>投标文件中填报的单位项目业绩名称：</w:t>
      </w:r>
      <w:r>
        <w:rPr>
          <w:rFonts w:cs="宋体" w:hint="eastAsia"/>
        </w:rPr>
        <w:t>1</w:t>
      </w:r>
      <w:r>
        <w:rPr>
          <w:rFonts w:cs="宋体" w:hint="eastAsia"/>
        </w:rPr>
        <w:t>、商水县王化雨村、大马</w:t>
      </w:r>
      <w:proofErr w:type="gramStart"/>
      <w:r>
        <w:rPr>
          <w:rFonts w:cs="宋体" w:hint="eastAsia"/>
        </w:rPr>
        <w:t>庄传统</w:t>
      </w:r>
      <w:proofErr w:type="gramEnd"/>
      <w:r>
        <w:rPr>
          <w:rFonts w:cs="宋体" w:hint="eastAsia"/>
        </w:rPr>
        <w:t>村落保护发展项目；</w:t>
      </w:r>
    </w:p>
    <w:p w:rsidR="00F24AD2" w:rsidRDefault="00DB79F8">
      <w:pPr>
        <w:spacing w:line="360" w:lineRule="auto"/>
        <w:ind w:leftChars="200" w:left="420"/>
        <w:rPr>
          <w:rFonts w:cs="宋体"/>
        </w:rPr>
      </w:pPr>
      <w:r>
        <w:rPr>
          <w:rFonts w:cs="宋体" w:hint="eastAsia"/>
        </w:rPr>
        <w:t>2</w:t>
      </w:r>
      <w:r>
        <w:rPr>
          <w:rFonts w:cs="宋体" w:hint="eastAsia"/>
        </w:rPr>
        <w:t>、西华县</w:t>
      </w:r>
      <w:r>
        <w:rPr>
          <w:rFonts w:cs="宋体" w:hint="eastAsia"/>
        </w:rPr>
        <w:t>2018</w:t>
      </w:r>
      <w:r>
        <w:rPr>
          <w:rFonts w:cs="宋体" w:hint="eastAsia"/>
        </w:rPr>
        <w:t>年贫困村基础设施建设四标段</w:t>
      </w:r>
    </w:p>
    <w:p w:rsidR="00F24AD2" w:rsidRDefault="00DB79F8">
      <w:pPr>
        <w:spacing w:line="360" w:lineRule="auto"/>
        <w:ind w:firstLineChars="200" w:firstLine="422"/>
        <w:rPr>
          <w:rFonts w:ascii="Dialog" w:eastAsiaTheme="minorEastAsia" w:hAnsi="Dialog" w:cs="Dialog" w:hint="eastAsia"/>
          <w:b/>
          <w:bCs/>
          <w:color w:val="000000"/>
          <w:kern w:val="0"/>
          <w:sz w:val="24"/>
          <w:szCs w:val="24"/>
          <w:lang w:bidi="ar"/>
        </w:rPr>
      </w:pPr>
      <w:r>
        <w:rPr>
          <w:rFonts w:cs="宋体" w:hint="eastAsia"/>
          <w:b/>
          <w:bCs/>
          <w:u w:val="single"/>
        </w:rPr>
        <w:t>第二中标候选人</w:t>
      </w:r>
      <w:r>
        <w:rPr>
          <w:rFonts w:cs="宋体" w:hint="eastAsia"/>
          <w:b/>
          <w:bCs/>
        </w:rPr>
        <w:t>：</w:t>
      </w:r>
      <w:r>
        <w:rPr>
          <w:rFonts w:ascii="Dialog" w:eastAsiaTheme="minorEastAsia" w:hAnsi="Dialog" w:cs="Dialog" w:hint="eastAsia"/>
          <w:b/>
          <w:bCs/>
          <w:color w:val="000000"/>
          <w:kern w:val="0"/>
          <w:sz w:val="24"/>
          <w:szCs w:val="24"/>
          <w:lang w:bidi="ar"/>
        </w:rPr>
        <w:t xml:space="preserve"> </w:t>
      </w:r>
      <w:r>
        <w:rPr>
          <w:rFonts w:ascii="Dialog" w:eastAsia="Dialog" w:hAnsi="Dialog" w:cs="Dialog"/>
          <w:color w:val="000000"/>
          <w:kern w:val="0"/>
          <w:sz w:val="24"/>
          <w:szCs w:val="24"/>
          <w:lang w:bidi="ar"/>
        </w:rPr>
        <w:t>驻马店市金乐市政工程有限公司</w:t>
      </w:r>
    </w:p>
    <w:p w:rsidR="00F24AD2" w:rsidRDefault="00DB79F8">
      <w:pPr>
        <w:spacing w:line="360" w:lineRule="auto"/>
        <w:ind w:firstLineChars="200" w:firstLine="420"/>
        <w:rPr>
          <w:rFonts w:cs="宋体"/>
        </w:rPr>
      </w:pPr>
      <w:r>
        <w:rPr>
          <w:rFonts w:cs="宋体" w:hint="eastAsia"/>
        </w:rPr>
        <w:t>投标报价：</w:t>
      </w:r>
      <w:r>
        <w:rPr>
          <w:rFonts w:ascii="Dialog" w:eastAsia="Dialog" w:hAnsi="Dialog" w:cs="Dialog"/>
          <w:color w:val="000000"/>
          <w:kern w:val="0"/>
          <w:sz w:val="24"/>
          <w:szCs w:val="24"/>
          <w:lang w:bidi="ar"/>
        </w:rPr>
        <w:t>3078696.84</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叁佰零柒万捌仟陆佰玖拾陆元捌角肆分</w:t>
      </w:r>
      <w:r>
        <w:rPr>
          <w:rFonts w:cs="宋体" w:hint="eastAsia"/>
        </w:rPr>
        <w:t xml:space="preserve"> </w:t>
      </w:r>
    </w:p>
    <w:p w:rsidR="00F24AD2" w:rsidRDefault="00DB79F8">
      <w:pPr>
        <w:spacing w:line="360" w:lineRule="auto"/>
        <w:ind w:firstLineChars="200" w:firstLine="420"/>
        <w:rPr>
          <w:rFonts w:cs="Times New Roman"/>
        </w:rPr>
      </w:pPr>
      <w:r>
        <w:rPr>
          <w:rFonts w:cs="宋体" w:hint="eastAsia"/>
        </w:rPr>
        <w:t>工期：</w:t>
      </w:r>
      <w:r>
        <w:rPr>
          <w:rFonts w:cs="宋体" w:hint="eastAsia"/>
        </w:rPr>
        <w:t xml:space="preserve"> </w:t>
      </w:r>
      <w:r>
        <w:rPr>
          <w:rFonts w:cs="宋体"/>
        </w:rPr>
        <w:t>50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F24AD2" w:rsidRDefault="00DB79F8">
      <w:pPr>
        <w:spacing w:line="360" w:lineRule="auto"/>
        <w:ind w:firstLineChars="200" w:firstLine="420"/>
        <w:rPr>
          <w:rFonts w:cs="宋体"/>
        </w:rPr>
      </w:pPr>
      <w:r>
        <w:rPr>
          <w:rFonts w:cs="宋体" w:hint="eastAsia"/>
        </w:rPr>
        <w:t>项目经理：</w:t>
      </w:r>
      <w:r>
        <w:rPr>
          <w:rFonts w:ascii="宋体" w:hAnsi="宋体" w:cs="宋体" w:hint="eastAsia"/>
        </w:rPr>
        <w:t xml:space="preserve"> </w:t>
      </w:r>
      <w:r>
        <w:rPr>
          <w:rFonts w:ascii="宋体" w:hAnsi="宋体" w:cs="宋体"/>
        </w:rPr>
        <w:t xml:space="preserve"> </w:t>
      </w:r>
      <w:proofErr w:type="gramStart"/>
      <w:r>
        <w:rPr>
          <w:rFonts w:ascii="Dialog" w:eastAsia="Dialog" w:hAnsi="Dialog" w:cs="Dialog"/>
          <w:color w:val="000000"/>
          <w:kern w:val="0"/>
          <w:sz w:val="24"/>
          <w:szCs w:val="24"/>
          <w:lang w:bidi="ar"/>
        </w:rPr>
        <w:t>曹名威</w:t>
      </w:r>
      <w:proofErr w:type="gramEnd"/>
      <w:r>
        <w:rPr>
          <w:rFonts w:ascii="宋体" w:hAnsi="宋体" w:cs="宋体"/>
        </w:rPr>
        <w:t xml:space="preserve">  </w:t>
      </w:r>
      <w:r>
        <w:rPr>
          <w:rFonts w:cs="宋体" w:hint="eastAsia"/>
        </w:rPr>
        <w:t>证书名称：二级建造师</w:t>
      </w:r>
      <w:r>
        <w:rPr>
          <w:rFonts w:cs="宋体" w:hint="eastAsia"/>
        </w:rPr>
        <w:t xml:space="preserve"> </w:t>
      </w:r>
      <w:r>
        <w:rPr>
          <w:rFonts w:cs="宋体"/>
        </w:rPr>
        <w:t xml:space="preserve">   </w:t>
      </w:r>
      <w:r>
        <w:rPr>
          <w:rFonts w:cs="宋体" w:hint="eastAsia"/>
        </w:rPr>
        <w:t xml:space="preserve"> </w:t>
      </w:r>
      <w:r>
        <w:rPr>
          <w:rFonts w:cs="宋体" w:hint="eastAsia"/>
        </w:rPr>
        <w:t>编号：豫</w:t>
      </w:r>
      <w:r>
        <w:rPr>
          <w:rFonts w:ascii="宋体" w:hAnsi="宋体" w:cs="宋体" w:hint="eastAsia"/>
        </w:rPr>
        <w:t xml:space="preserve"> 241131336811</w:t>
      </w:r>
      <w:r>
        <w:rPr>
          <w:rFonts w:ascii="宋体" w:hAnsi="宋体" w:cs="宋体"/>
        </w:rPr>
        <w:t xml:space="preserve"> </w:t>
      </w:r>
    </w:p>
    <w:p w:rsidR="00F24AD2" w:rsidRDefault="00DB79F8">
      <w:pPr>
        <w:spacing w:line="360" w:lineRule="auto"/>
        <w:ind w:firstLineChars="200" w:firstLine="420"/>
        <w:rPr>
          <w:rFonts w:cs="宋体"/>
        </w:rPr>
      </w:pPr>
      <w:r>
        <w:rPr>
          <w:rFonts w:cs="宋体" w:hint="eastAsia"/>
        </w:rPr>
        <w:t>投标文件中填报的拟派项目经理业绩名称：</w:t>
      </w:r>
      <w:r>
        <w:rPr>
          <w:rFonts w:cs="宋体"/>
        </w:rPr>
        <w:t xml:space="preserve"> </w:t>
      </w:r>
      <w:r>
        <w:rPr>
          <w:rFonts w:cs="宋体" w:hint="eastAsia"/>
        </w:rPr>
        <w:t>无</w:t>
      </w:r>
    </w:p>
    <w:p w:rsidR="00F24AD2" w:rsidRDefault="00DB79F8">
      <w:pPr>
        <w:spacing w:line="360" w:lineRule="auto"/>
        <w:ind w:leftChars="200" w:left="420"/>
        <w:rPr>
          <w:rFonts w:cs="宋体"/>
        </w:rPr>
      </w:pPr>
      <w:r>
        <w:rPr>
          <w:rFonts w:cs="宋体" w:hint="eastAsia"/>
        </w:rPr>
        <w:t>投标文件中填报的单位项目业绩名称：</w:t>
      </w:r>
      <w:r>
        <w:rPr>
          <w:rFonts w:cs="宋体" w:hint="eastAsia"/>
        </w:rPr>
        <w:t>1</w:t>
      </w:r>
      <w:r>
        <w:rPr>
          <w:rFonts w:cs="宋体" w:hint="eastAsia"/>
        </w:rPr>
        <w:t>、禹州市</w:t>
      </w:r>
      <w:proofErr w:type="gramStart"/>
      <w:r>
        <w:rPr>
          <w:rFonts w:cs="宋体" w:hint="eastAsia"/>
        </w:rPr>
        <w:t>鸠</w:t>
      </w:r>
      <w:proofErr w:type="gramEnd"/>
      <w:r>
        <w:rPr>
          <w:rFonts w:cs="宋体" w:hint="eastAsia"/>
        </w:rPr>
        <w:t>山镇中心学校教学楼项目；</w:t>
      </w:r>
      <w:r>
        <w:rPr>
          <w:rFonts w:cs="宋体" w:hint="eastAsia"/>
        </w:rPr>
        <w:t>2</w:t>
      </w:r>
      <w:r>
        <w:rPr>
          <w:rFonts w:cs="宋体" w:hint="eastAsia"/>
        </w:rPr>
        <w:t>、禹州市</w:t>
      </w:r>
      <w:proofErr w:type="gramStart"/>
      <w:r>
        <w:rPr>
          <w:rFonts w:cs="宋体" w:hint="eastAsia"/>
        </w:rPr>
        <w:t>浅井镇扒村</w:t>
      </w:r>
      <w:proofErr w:type="gramEnd"/>
      <w:r>
        <w:rPr>
          <w:rFonts w:cs="宋体" w:hint="eastAsia"/>
        </w:rPr>
        <w:t>水墨瓷都特色农家院建设项目；</w:t>
      </w:r>
      <w:r>
        <w:rPr>
          <w:rFonts w:cs="宋体" w:hint="eastAsia"/>
        </w:rPr>
        <w:t>3</w:t>
      </w:r>
      <w:r>
        <w:rPr>
          <w:rFonts w:cs="宋体" w:hint="eastAsia"/>
        </w:rPr>
        <w:t>、</w:t>
      </w:r>
      <w:proofErr w:type="gramStart"/>
      <w:r>
        <w:rPr>
          <w:rFonts w:cs="宋体" w:hint="eastAsia"/>
        </w:rPr>
        <w:t>禹州市钧台</w:t>
      </w:r>
      <w:proofErr w:type="gramEnd"/>
      <w:r>
        <w:rPr>
          <w:rFonts w:cs="宋体" w:hint="eastAsia"/>
        </w:rPr>
        <w:t>中心学校维修工程</w:t>
      </w:r>
      <w:r>
        <w:rPr>
          <w:rFonts w:cs="宋体"/>
        </w:rPr>
        <w:t xml:space="preserve"> </w:t>
      </w:r>
    </w:p>
    <w:p w:rsidR="00F24AD2" w:rsidRDefault="00DB79F8">
      <w:pPr>
        <w:spacing w:line="360" w:lineRule="auto"/>
        <w:ind w:firstLineChars="200" w:firstLine="422"/>
        <w:rPr>
          <w:rFonts w:ascii="Dialog" w:eastAsiaTheme="minorEastAsia" w:hAnsi="Dialog" w:cs="Dialog" w:hint="eastAsia"/>
          <w:b/>
          <w:bCs/>
          <w:color w:val="000000"/>
          <w:kern w:val="0"/>
          <w:sz w:val="24"/>
          <w:szCs w:val="24"/>
          <w:lang w:bidi="ar"/>
        </w:rPr>
      </w:pPr>
      <w:r>
        <w:rPr>
          <w:rFonts w:cs="宋体" w:hint="eastAsia"/>
          <w:b/>
          <w:bCs/>
          <w:u w:val="single"/>
        </w:rPr>
        <w:t>第三中标候选人</w:t>
      </w:r>
      <w:r>
        <w:rPr>
          <w:rFonts w:cs="宋体" w:hint="eastAsia"/>
          <w:b/>
          <w:bCs/>
        </w:rPr>
        <w:t>：</w:t>
      </w:r>
      <w:r>
        <w:rPr>
          <w:rFonts w:ascii="Dialog" w:eastAsiaTheme="minorEastAsia" w:hAnsi="Dialog" w:cs="Dialog" w:hint="eastAsia"/>
          <w:b/>
          <w:bCs/>
          <w:color w:val="000000"/>
          <w:kern w:val="0"/>
          <w:sz w:val="24"/>
          <w:szCs w:val="24"/>
          <w:lang w:bidi="ar"/>
        </w:rPr>
        <w:t xml:space="preserve"> </w:t>
      </w: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p w:rsidR="00F24AD2" w:rsidRDefault="00DB79F8">
      <w:pPr>
        <w:spacing w:line="360" w:lineRule="auto"/>
        <w:ind w:firstLineChars="200" w:firstLine="420"/>
        <w:rPr>
          <w:rFonts w:cs="宋体"/>
        </w:rPr>
      </w:pPr>
      <w:r>
        <w:rPr>
          <w:rFonts w:cs="宋体" w:hint="eastAsia"/>
        </w:rPr>
        <w:t>投标报价：</w:t>
      </w:r>
      <w:r>
        <w:rPr>
          <w:rFonts w:cs="宋体" w:hint="eastAsia"/>
        </w:rPr>
        <w:t>3087634.68</w:t>
      </w:r>
      <w:r>
        <w:rPr>
          <w:rFonts w:cs="宋体" w:hint="eastAsia"/>
          <w:color w:val="000000"/>
        </w:rPr>
        <w:t>元</w:t>
      </w:r>
      <w:r>
        <w:rPr>
          <w:rFonts w:cs="宋体" w:hint="eastAsia"/>
          <w:color w:val="000000"/>
        </w:rPr>
        <w:t xml:space="preserve">    </w:t>
      </w:r>
      <w:r>
        <w:rPr>
          <w:rFonts w:cs="宋体" w:hint="eastAsia"/>
        </w:rPr>
        <w:t>大写：</w:t>
      </w:r>
      <w:proofErr w:type="gramStart"/>
      <w:r>
        <w:rPr>
          <w:rFonts w:cs="宋体" w:hint="eastAsia"/>
        </w:rPr>
        <w:t>叁佰零捌万柒仟陆佰叁拾肆</w:t>
      </w:r>
      <w:proofErr w:type="gramEnd"/>
      <w:r>
        <w:rPr>
          <w:rFonts w:cs="宋体" w:hint="eastAsia"/>
        </w:rPr>
        <w:t>元陆角捌分</w:t>
      </w:r>
      <w:r>
        <w:rPr>
          <w:rFonts w:cs="宋体" w:hint="eastAsia"/>
        </w:rPr>
        <w:t xml:space="preserve">  </w:t>
      </w:r>
    </w:p>
    <w:p w:rsidR="00F24AD2" w:rsidRDefault="00DB79F8">
      <w:pPr>
        <w:spacing w:line="360" w:lineRule="auto"/>
        <w:ind w:firstLineChars="200" w:firstLine="420"/>
        <w:rPr>
          <w:rFonts w:cs="Times New Roman"/>
        </w:rPr>
      </w:pPr>
      <w:r>
        <w:rPr>
          <w:rFonts w:cs="宋体" w:hint="eastAsia"/>
        </w:rPr>
        <w:t>工期：</w:t>
      </w:r>
      <w:r>
        <w:rPr>
          <w:rFonts w:cs="宋体" w:hint="eastAsia"/>
        </w:rPr>
        <w:t xml:space="preserve"> </w:t>
      </w:r>
      <w:r>
        <w:rPr>
          <w:rFonts w:cs="宋体"/>
        </w:rPr>
        <w:t>50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F24AD2" w:rsidRDefault="00DB79F8">
      <w:pPr>
        <w:spacing w:line="360" w:lineRule="auto"/>
        <w:ind w:firstLineChars="200" w:firstLine="420"/>
        <w:rPr>
          <w:rFonts w:cs="宋体"/>
        </w:rPr>
      </w:pPr>
      <w:r>
        <w:rPr>
          <w:rFonts w:cs="宋体" w:hint="eastAsia"/>
        </w:rPr>
        <w:t>项目经理：</w:t>
      </w:r>
      <w:r>
        <w:rPr>
          <w:rFonts w:ascii="宋体" w:hAnsi="宋体" w:cs="宋体" w:hint="eastAsia"/>
        </w:rPr>
        <w:t xml:space="preserve"> </w:t>
      </w:r>
      <w:r>
        <w:rPr>
          <w:rFonts w:ascii="宋体" w:hAnsi="宋体" w:cs="宋体"/>
        </w:rPr>
        <w:t xml:space="preserve"> </w:t>
      </w:r>
      <w:r>
        <w:rPr>
          <w:rFonts w:ascii="宋体" w:hAnsi="宋体" w:cs="宋体" w:hint="eastAsia"/>
        </w:rPr>
        <w:t>王</w:t>
      </w:r>
      <w:proofErr w:type="gramStart"/>
      <w:r>
        <w:rPr>
          <w:rFonts w:ascii="宋体" w:hAnsi="宋体" w:cs="宋体" w:hint="eastAsia"/>
        </w:rPr>
        <w:t>世</w:t>
      </w:r>
      <w:proofErr w:type="gramEnd"/>
      <w:r>
        <w:rPr>
          <w:rFonts w:ascii="宋体" w:hAnsi="宋体" w:cs="宋体" w:hint="eastAsia"/>
        </w:rPr>
        <w:t>旭</w:t>
      </w:r>
      <w:r>
        <w:rPr>
          <w:rFonts w:ascii="宋体" w:hAnsi="宋体" w:cs="宋体"/>
        </w:rPr>
        <w:t xml:space="preserve">  </w:t>
      </w:r>
      <w:r>
        <w:rPr>
          <w:rFonts w:cs="宋体" w:hint="eastAsia"/>
        </w:rPr>
        <w:t>证书名称：二级建造师</w:t>
      </w:r>
      <w:r>
        <w:rPr>
          <w:rFonts w:cs="宋体" w:hint="eastAsia"/>
        </w:rPr>
        <w:t xml:space="preserve"> </w:t>
      </w:r>
      <w:r>
        <w:rPr>
          <w:rFonts w:cs="宋体"/>
        </w:rPr>
        <w:t xml:space="preserve">   </w:t>
      </w:r>
      <w:r>
        <w:rPr>
          <w:rFonts w:cs="宋体" w:hint="eastAsia"/>
        </w:rPr>
        <w:t xml:space="preserve"> </w:t>
      </w:r>
      <w:r>
        <w:rPr>
          <w:rFonts w:cs="宋体" w:hint="eastAsia"/>
        </w:rPr>
        <w:t>编号：豫</w:t>
      </w:r>
      <w:r>
        <w:rPr>
          <w:rFonts w:cs="宋体" w:hint="eastAsia"/>
        </w:rPr>
        <w:t>241151578414</w:t>
      </w:r>
      <w:r>
        <w:rPr>
          <w:rFonts w:ascii="宋体" w:hAnsi="宋体" w:cs="宋体" w:hint="eastAsia"/>
        </w:rPr>
        <w:t xml:space="preserve"> </w:t>
      </w:r>
      <w:r>
        <w:rPr>
          <w:rFonts w:ascii="宋体" w:hAnsi="宋体" w:cs="宋体"/>
        </w:rPr>
        <w:t xml:space="preserve"> </w:t>
      </w:r>
    </w:p>
    <w:p w:rsidR="00F24AD2" w:rsidRDefault="00DB79F8">
      <w:pPr>
        <w:spacing w:line="360" w:lineRule="auto"/>
        <w:ind w:firstLineChars="200" w:firstLine="420"/>
        <w:rPr>
          <w:rFonts w:cs="宋体"/>
        </w:rPr>
      </w:pPr>
      <w:r>
        <w:rPr>
          <w:rFonts w:cs="宋体" w:hint="eastAsia"/>
        </w:rPr>
        <w:t>投标文件中填报的拟派项目经理业绩名称：</w:t>
      </w:r>
      <w:r>
        <w:rPr>
          <w:rFonts w:cs="宋体"/>
        </w:rPr>
        <w:t xml:space="preserve"> </w:t>
      </w:r>
      <w:r>
        <w:rPr>
          <w:rFonts w:cs="宋体" w:hint="eastAsia"/>
        </w:rPr>
        <w:t>无</w:t>
      </w:r>
    </w:p>
    <w:p w:rsidR="00F24AD2" w:rsidRDefault="00DB79F8">
      <w:pPr>
        <w:spacing w:line="360" w:lineRule="auto"/>
        <w:ind w:leftChars="200" w:left="420"/>
        <w:rPr>
          <w:rFonts w:cs="宋体"/>
        </w:rPr>
      </w:pPr>
      <w:r>
        <w:rPr>
          <w:rFonts w:cs="宋体" w:hint="eastAsia"/>
        </w:rPr>
        <w:t>投标文件中填报的单位项目业绩名称：无</w:t>
      </w:r>
      <w:r>
        <w:rPr>
          <w:rFonts w:cs="宋体"/>
        </w:rPr>
        <w:t xml:space="preserve"> </w:t>
      </w:r>
    </w:p>
    <w:p w:rsidR="00F24AD2" w:rsidRDefault="00DB79F8">
      <w:pPr>
        <w:pStyle w:val="a0"/>
        <w:ind w:firstLineChars="200" w:firstLine="482"/>
        <w:rPr>
          <w:rFonts w:cs="宋体"/>
          <w:b/>
          <w:bCs/>
          <w:sz w:val="24"/>
          <w:szCs w:val="24"/>
        </w:rPr>
      </w:pPr>
      <w:r>
        <w:rPr>
          <w:rFonts w:cs="宋体" w:hint="eastAsia"/>
          <w:b/>
          <w:bCs/>
          <w:sz w:val="24"/>
          <w:szCs w:val="24"/>
        </w:rPr>
        <w:t>第二标段</w:t>
      </w:r>
    </w:p>
    <w:p w:rsidR="00F24AD2" w:rsidRDefault="00DB79F8">
      <w:pPr>
        <w:spacing w:line="360" w:lineRule="auto"/>
        <w:ind w:firstLineChars="200" w:firstLine="422"/>
        <w:rPr>
          <w:rFonts w:ascii="Dialog" w:eastAsiaTheme="minorEastAsia" w:hAnsi="Dialog" w:cs="Dialog" w:hint="eastAsia"/>
          <w:b/>
          <w:bCs/>
          <w:color w:val="000000"/>
          <w:kern w:val="0"/>
          <w:sz w:val="24"/>
          <w:szCs w:val="24"/>
          <w:lang w:bidi="ar"/>
        </w:rPr>
      </w:pPr>
      <w:r>
        <w:rPr>
          <w:rFonts w:cs="宋体" w:hint="eastAsia"/>
          <w:b/>
          <w:bCs/>
          <w:u w:val="single"/>
        </w:rPr>
        <w:t>第一中标候选人</w:t>
      </w:r>
      <w:r>
        <w:rPr>
          <w:rFonts w:cs="宋体" w:hint="eastAsia"/>
          <w:b/>
          <w:bCs/>
        </w:rPr>
        <w:t>：</w:t>
      </w:r>
      <w:r>
        <w:rPr>
          <w:rFonts w:ascii="Dialog" w:eastAsiaTheme="minorEastAsia" w:hAnsi="Dialog" w:cs="Dialog" w:hint="eastAsia"/>
          <w:b/>
          <w:bCs/>
          <w:color w:val="000000"/>
          <w:kern w:val="0"/>
          <w:sz w:val="24"/>
          <w:szCs w:val="24"/>
          <w:lang w:bidi="ar"/>
        </w:rPr>
        <w:t xml:space="preserve"> </w:t>
      </w:r>
      <w:r>
        <w:rPr>
          <w:rFonts w:ascii="Dialog" w:eastAsia="Dialog" w:hAnsi="Dialog" w:cs="Dialog"/>
          <w:color w:val="000000"/>
          <w:kern w:val="0"/>
          <w:sz w:val="24"/>
          <w:szCs w:val="24"/>
          <w:lang w:bidi="ar"/>
        </w:rPr>
        <w:t>许昌通畅建设工程有限公司</w:t>
      </w:r>
    </w:p>
    <w:p w:rsidR="00F24AD2" w:rsidRDefault="00DB79F8">
      <w:pPr>
        <w:spacing w:line="360" w:lineRule="auto"/>
        <w:ind w:firstLineChars="200" w:firstLine="420"/>
        <w:rPr>
          <w:rFonts w:cs="宋体"/>
        </w:rPr>
      </w:pPr>
      <w:r>
        <w:rPr>
          <w:rFonts w:cs="宋体" w:hint="eastAsia"/>
        </w:rPr>
        <w:t>投标报价：</w:t>
      </w:r>
      <w:r>
        <w:rPr>
          <w:rFonts w:ascii="Dialog" w:eastAsia="Dialog" w:hAnsi="Dialog" w:cs="Dialog"/>
          <w:color w:val="000000"/>
          <w:kern w:val="0"/>
          <w:sz w:val="24"/>
          <w:szCs w:val="24"/>
          <w:lang w:bidi="ar"/>
        </w:rPr>
        <w:t>169755.38</w:t>
      </w:r>
      <w:r>
        <w:rPr>
          <w:rFonts w:cs="宋体" w:hint="eastAsia"/>
          <w:color w:val="000000"/>
        </w:rPr>
        <w:t>元</w:t>
      </w:r>
      <w:r>
        <w:rPr>
          <w:rFonts w:cs="宋体" w:hint="eastAsia"/>
          <w:color w:val="000000"/>
        </w:rPr>
        <w:t xml:space="preserve">    </w:t>
      </w:r>
      <w:r>
        <w:rPr>
          <w:rFonts w:cs="宋体" w:hint="eastAsia"/>
        </w:rPr>
        <w:t>大写：</w:t>
      </w:r>
      <w:r>
        <w:rPr>
          <w:rFonts w:cs="宋体" w:hint="eastAsia"/>
        </w:rPr>
        <w:t xml:space="preserve"> </w:t>
      </w:r>
      <w:r>
        <w:rPr>
          <w:rFonts w:cs="宋体" w:hint="eastAsia"/>
        </w:rPr>
        <w:t>壹拾陆万玖仟柒佰伍拾伍元叁角捌分</w:t>
      </w:r>
      <w:r>
        <w:rPr>
          <w:rFonts w:cs="宋体" w:hint="eastAsia"/>
        </w:rPr>
        <w:t xml:space="preserve"> </w:t>
      </w:r>
    </w:p>
    <w:p w:rsidR="00F24AD2" w:rsidRDefault="00DB79F8">
      <w:pPr>
        <w:spacing w:line="360" w:lineRule="auto"/>
        <w:ind w:firstLineChars="200" w:firstLine="420"/>
        <w:rPr>
          <w:rFonts w:cs="Times New Roman"/>
        </w:rPr>
      </w:pPr>
      <w:r>
        <w:rPr>
          <w:rFonts w:cs="宋体" w:hint="eastAsia"/>
        </w:rPr>
        <w:t>工期：</w:t>
      </w:r>
      <w:r>
        <w:rPr>
          <w:rFonts w:cs="宋体" w:hint="eastAsia"/>
        </w:rPr>
        <w:t xml:space="preserve"> </w:t>
      </w:r>
      <w:r>
        <w:rPr>
          <w:rFonts w:cs="宋体"/>
        </w:rPr>
        <w:t>50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F24AD2" w:rsidRDefault="00DB79F8">
      <w:pPr>
        <w:spacing w:line="360" w:lineRule="auto"/>
        <w:ind w:firstLineChars="200" w:firstLine="420"/>
        <w:rPr>
          <w:rFonts w:cs="宋体"/>
        </w:rPr>
      </w:pPr>
      <w:r>
        <w:rPr>
          <w:rFonts w:cs="宋体" w:hint="eastAsia"/>
        </w:rPr>
        <w:t>项目经理：</w:t>
      </w:r>
      <w:r>
        <w:rPr>
          <w:rFonts w:ascii="宋体" w:hAnsi="宋体" w:cs="宋体" w:hint="eastAsia"/>
        </w:rPr>
        <w:t xml:space="preserve"> </w:t>
      </w:r>
      <w:r>
        <w:rPr>
          <w:rFonts w:ascii="宋体" w:hAnsi="宋体" w:cs="宋体"/>
        </w:rPr>
        <w:t xml:space="preserve"> </w:t>
      </w:r>
      <w:r>
        <w:rPr>
          <w:rFonts w:ascii="Dialog" w:eastAsia="Dialog" w:hAnsi="Dialog" w:cs="Dialog"/>
          <w:color w:val="000000"/>
          <w:kern w:val="0"/>
          <w:sz w:val="24"/>
          <w:szCs w:val="24"/>
          <w:lang w:bidi="ar"/>
        </w:rPr>
        <w:t>魏磊</w:t>
      </w:r>
      <w:r>
        <w:rPr>
          <w:rFonts w:ascii="宋体" w:hAnsi="宋体" w:cs="宋体"/>
        </w:rPr>
        <w:t xml:space="preserve">  </w:t>
      </w:r>
      <w:r>
        <w:rPr>
          <w:rFonts w:cs="宋体" w:hint="eastAsia"/>
        </w:rPr>
        <w:t>证书名称：中级工程师</w:t>
      </w:r>
      <w:r>
        <w:rPr>
          <w:rFonts w:cs="宋体" w:hint="eastAsia"/>
        </w:rPr>
        <w:t xml:space="preserve"> </w:t>
      </w:r>
      <w:r>
        <w:rPr>
          <w:rFonts w:cs="宋体"/>
        </w:rPr>
        <w:t xml:space="preserve">   </w:t>
      </w:r>
      <w:r>
        <w:rPr>
          <w:rFonts w:cs="宋体" w:hint="eastAsia"/>
        </w:rPr>
        <w:t xml:space="preserve"> </w:t>
      </w:r>
      <w:r>
        <w:rPr>
          <w:rFonts w:cs="宋体" w:hint="eastAsia"/>
        </w:rPr>
        <w:t>编号：</w:t>
      </w:r>
      <w:r>
        <w:rPr>
          <w:rFonts w:cs="宋体" w:hint="eastAsia"/>
        </w:rPr>
        <w:t>C15917120900015</w:t>
      </w:r>
      <w:r>
        <w:rPr>
          <w:rFonts w:ascii="宋体" w:hAnsi="宋体" w:cs="宋体"/>
        </w:rPr>
        <w:t xml:space="preserve"> </w:t>
      </w:r>
    </w:p>
    <w:p w:rsidR="00F24AD2" w:rsidRDefault="00DB79F8">
      <w:pPr>
        <w:spacing w:line="360" w:lineRule="auto"/>
        <w:ind w:firstLineChars="200" w:firstLine="420"/>
        <w:rPr>
          <w:rFonts w:cs="宋体"/>
        </w:rPr>
      </w:pPr>
      <w:r>
        <w:rPr>
          <w:rFonts w:cs="宋体" w:hint="eastAsia"/>
        </w:rPr>
        <w:t>投标文件中填报的拟派项目经理业绩名称：</w:t>
      </w:r>
      <w:r>
        <w:rPr>
          <w:rFonts w:cs="宋体"/>
        </w:rPr>
        <w:t xml:space="preserve"> </w:t>
      </w:r>
      <w:r>
        <w:rPr>
          <w:rFonts w:cs="宋体" w:hint="eastAsia"/>
        </w:rPr>
        <w:t>无</w:t>
      </w:r>
    </w:p>
    <w:p w:rsidR="00F24AD2" w:rsidRDefault="00DB79F8">
      <w:pPr>
        <w:spacing w:line="360" w:lineRule="auto"/>
        <w:ind w:leftChars="200" w:left="420"/>
        <w:rPr>
          <w:rFonts w:cs="宋体"/>
        </w:rPr>
      </w:pPr>
      <w:r>
        <w:rPr>
          <w:rFonts w:cs="宋体" w:hint="eastAsia"/>
        </w:rPr>
        <w:t>投标文件中填报的单位项目业绩名称：</w:t>
      </w:r>
      <w:r>
        <w:rPr>
          <w:rFonts w:cs="宋体"/>
        </w:rPr>
        <w:t xml:space="preserve"> </w:t>
      </w:r>
      <w:r>
        <w:rPr>
          <w:rFonts w:cs="宋体" w:hint="eastAsia"/>
        </w:rPr>
        <w:t>1</w:t>
      </w:r>
      <w:r>
        <w:rPr>
          <w:rFonts w:cs="宋体" w:hint="eastAsia"/>
        </w:rPr>
        <w:t>、禹州</w:t>
      </w:r>
      <w:proofErr w:type="gramStart"/>
      <w:r>
        <w:rPr>
          <w:rFonts w:cs="宋体" w:hint="eastAsia"/>
        </w:rPr>
        <w:t>市改善</w:t>
      </w:r>
      <w:proofErr w:type="gramEnd"/>
      <w:r>
        <w:rPr>
          <w:rFonts w:cs="宋体" w:hint="eastAsia"/>
        </w:rPr>
        <w:t>农村人居环境道路建设工程施工二标段；</w:t>
      </w:r>
    </w:p>
    <w:p w:rsidR="00F24AD2" w:rsidRDefault="00DB79F8">
      <w:pPr>
        <w:pStyle w:val="a0"/>
        <w:ind w:firstLine="210"/>
      </w:pPr>
      <w:r>
        <w:rPr>
          <w:rFonts w:cs="宋体" w:hint="eastAsia"/>
        </w:rPr>
        <w:t>2</w:t>
      </w:r>
      <w:r>
        <w:rPr>
          <w:rFonts w:cs="宋体" w:hint="eastAsia"/>
        </w:rPr>
        <w:t>、西华县</w:t>
      </w:r>
      <w:r>
        <w:rPr>
          <w:rFonts w:cs="宋体" w:hint="eastAsia"/>
        </w:rPr>
        <w:t>2018</w:t>
      </w:r>
      <w:r>
        <w:rPr>
          <w:rFonts w:cs="宋体" w:hint="eastAsia"/>
        </w:rPr>
        <w:t>年贫困村基础设施建设四标段</w:t>
      </w:r>
    </w:p>
    <w:p w:rsidR="00F24AD2" w:rsidRDefault="00DB79F8">
      <w:pPr>
        <w:spacing w:line="360" w:lineRule="auto"/>
        <w:ind w:firstLineChars="200" w:firstLine="422"/>
        <w:rPr>
          <w:rFonts w:ascii="Dialog" w:eastAsiaTheme="minorEastAsia" w:hAnsi="Dialog" w:cs="Dialog" w:hint="eastAsia"/>
          <w:b/>
          <w:bCs/>
          <w:color w:val="000000"/>
          <w:kern w:val="0"/>
          <w:sz w:val="24"/>
          <w:szCs w:val="24"/>
          <w:lang w:bidi="ar"/>
        </w:rPr>
      </w:pPr>
      <w:r>
        <w:rPr>
          <w:rFonts w:cs="宋体" w:hint="eastAsia"/>
          <w:b/>
          <w:bCs/>
          <w:u w:val="single"/>
        </w:rPr>
        <w:t>第二中标候选人</w:t>
      </w:r>
      <w:r>
        <w:rPr>
          <w:rFonts w:cs="宋体" w:hint="eastAsia"/>
          <w:b/>
          <w:bCs/>
        </w:rPr>
        <w:t>：</w:t>
      </w:r>
      <w:r>
        <w:rPr>
          <w:rFonts w:ascii="Dialog" w:eastAsiaTheme="minorEastAsia" w:hAnsi="Dialog" w:cs="Dialog" w:hint="eastAsia"/>
          <w:b/>
          <w:bCs/>
          <w:color w:val="000000"/>
          <w:kern w:val="0"/>
          <w:sz w:val="24"/>
          <w:szCs w:val="24"/>
          <w:lang w:bidi="ar"/>
        </w:rPr>
        <w:t xml:space="preserve"> </w:t>
      </w:r>
      <w:r>
        <w:rPr>
          <w:rFonts w:ascii="Dialog" w:eastAsia="Dialog" w:hAnsi="Dialog" w:cs="Dialog"/>
          <w:color w:val="000000"/>
          <w:kern w:val="0"/>
          <w:sz w:val="24"/>
          <w:szCs w:val="24"/>
          <w:lang w:bidi="ar"/>
        </w:rPr>
        <w:t>许昌东</w:t>
      </w:r>
      <w:proofErr w:type="gramStart"/>
      <w:r>
        <w:rPr>
          <w:rFonts w:ascii="Dialog" w:eastAsia="Dialog" w:hAnsi="Dialog" w:cs="Dialog"/>
          <w:color w:val="000000"/>
          <w:kern w:val="0"/>
          <w:sz w:val="24"/>
          <w:szCs w:val="24"/>
          <w:lang w:bidi="ar"/>
        </w:rPr>
        <w:t>信建设</w:t>
      </w:r>
      <w:proofErr w:type="gramEnd"/>
      <w:r>
        <w:rPr>
          <w:rFonts w:ascii="Dialog" w:eastAsia="Dialog" w:hAnsi="Dialog" w:cs="Dialog"/>
          <w:color w:val="000000"/>
          <w:kern w:val="0"/>
          <w:sz w:val="24"/>
          <w:szCs w:val="24"/>
          <w:lang w:bidi="ar"/>
        </w:rPr>
        <w:t>实业有限公司</w:t>
      </w:r>
    </w:p>
    <w:p w:rsidR="00F24AD2" w:rsidRDefault="00DB79F8">
      <w:pPr>
        <w:spacing w:line="360" w:lineRule="auto"/>
        <w:ind w:firstLineChars="200" w:firstLine="420"/>
        <w:rPr>
          <w:rFonts w:cs="宋体"/>
        </w:rPr>
      </w:pPr>
      <w:r>
        <w:rPr>
          <w:rFonts w:cs="宋体" w:hint="eastAsia"/>
        </w:rPr>
        <w:t>投标报价：</w:t>
      </w:r>
      <w:r>
        <w:rPr>
          <w:rFonts w:cs="宋体" w:hint="eastAsia"/>
        </w:rPr>
        <w:t>170286.39</w:t>
      </w:r>
      <w:r>
        <w:rPr>
          <w:rFonts w:cs="宋体" w:hint="eastAsia"/>
          <w:color w:val="000000"/>
        </w:rPr>
        <w:t>元</w:t>
      </w:r>
      <w:r>
        <w:rPr>
          <w:rFonts w:cs="宋体" w:hint="eastAsia"/>
          <w:color w:val="000000"/>
        </w:rPr>
        <w:t xml:space="preserve">    </w:t>
      </w:r>
      <w:r>
        <w:rPr>
          <w:rFonts w:cs="宋体" w:hint="eastAsia"/>
        </w:rPr>
        <w:t>大写：壹拾柒万零贰佰捌拾陆元叁角玖分</w:t>
      </w:r>
      <w:r>
        <w:rPr>
          <w:rFonts w:cs="宋体" w:hint="eastAsia"/>
        </w:rPr>
        <w:t xml:space="preserve">  </w:t>
      </w:r>
    </w:p>
    <w:p w:rsidR="00F24AD2" w:rsidRDefault="00DB79F8">
      <w:pPr>
        <w:spacing w:line="360" w:lineRule="auto"/>
        <w:ind w:firstLineChars="200" w:firstLine="420"/>
        <w:rPr>
          <w:rFonts w:cs="Times New Roman"/>
        </w:rPr>
      </w:pPr>
      <w:r>
        <w:rPr>
          <w:rFonts w:cs="宋体" w:hint="eastAsia"/>
        </w:rPr>
        <w:t>工期：</w:t>
      </w:r>
      <w:r>
        <w:rPr>
          <w:rFonts w:cs="宋体" w:hint="eastAsia"/>
        </w:rPr>
        <w:t xml:space="preserve"> </w:t>
      </w:r>
      <w:r>
        <w:rPr>
          <w:rFonts w:cs="宋体"/>
        </w:rPr>
        <w:t>50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F24AD2" w:rsidRDefault="00DB79F8">
      <w:pPr>
        <w:spacing w:line="360" w:lineRule="auto"/>
        <w:ind w:firstLineChars="200" w:firstLine="420"/>
        <w:rPr>
          <w:rFonts w:cs="宋体"/>
        </w:rPr>
      </w:pPr>
      <w:r>
        <w:rPr>
          <w:rFonts w:cs="宋体" w:hint="eastAsia"/>
        </w:rPr>
        <w:t>项目负责人：</w:t>
      </w:r>
      <w:r>
        <w:rPr>
          <w:rFonts w:ascii="宋体" w:hAnsi="宋体" w:cs="宋体" w:hint="eastAsia"/>
        </w:rPr>
        <w:t xml:space="preserve"> </w:t>
      </w:r>
      <w:r>
        <w:rPr>
          <w:rFonts w:ascii="宋体" w:hAnsi="宋体" w:cs="宋体"/>
        </w:rPr>
        <w:t xml:space="preserve"> </w:t>
      </w:r>
      <w:r>
        <w:rPr>
          <w:rFonts w:cs="宋体" w:hint="eastAsia"/>
        </w:rPr>
        <w:t>董</w:t>
      </w:r>
      <w:proofErr w:type="gramStart"/>
      <w:r>
        <w:rPr>
          <w:rFonts w:cs="宋体" w:hint="eastAsia"/>
        </w:rPr>
        <w:t>世</w:t>
      </w:r>
      <w:proofErr w:type="gramEnd"/>
      <w:r>
        <w:rPr>
          <w:rFonts w:cs="宋体" w:hint="eastAsia"/>
        </w:rPr>
        <w:t>锋</w:t>
      </w:r>
      <w:r>
        <w:rPr>
          <w:rFonts w:ascii="宋体" w:hAnsi="宋体" w:cs="宋体"/>
        </w:rPr>
        <w:t xml:space="preserve">  </w:t>
      </w:r>
      <w:r>
        <w:rPr>
          <w:rFonts w:cs="宋体" w:hint="eastAsia"/>
        </w:rPr>
        <w:t>证书名称：中级工程师</w:t>
      </w:r>
      <w:r>
        <w:rPr>
          <w:rFonts w:cs="宋体" w:hint="eastAsia"/>
        </w:rPr>
        <w:t xml:space="preserve"> </w:t>
      </w:r>
      <w:r>
        <w:rPr>
          <w:rFonts w:cs="宋体"/>
        </w:rPr>
        <w:t xml:space="preserve">   </w:t>
      </w:r>
      <w:r>
        <w:rPr>
          <w:rFonts w:cs="宋体" w:hint="eastAsia"/>
        </w:rPr>
        <w:t xml:space="preserve"> </w:t>
      </w:r>
      <w:r>
        <w:rPr>
          <w:rFonts w:cs="宋体" w:hint="eastAsia"/>
        </w:rPr>
        <w:t>编号：豫</w:t>
      </w:r>
      <w:r>
        <w:rPr>
          <w:rFonts w:cs="宋体" w:hint="eastAsia"/>
        </w:rPr>
        <w:t>C0907218000473</w:t>
      </w:r>
      <w:r>
        <w:rPr>
          <w:rFonts w:ascii="宋体" w:hAnsi="宋体" w:cs="宋体"/>
        </w:rPr>
        <w:t xml:space="preserve"> </w:t>
      </w:r>
    </w:p>
    <w:p w:rsidR="00F24AD2" w:rsidRDefault="00DB79F8">
      <w:pPr>
        <w:spacing w:line="360" w:lineRule="auto"/>
        <w:ind w:firstLineChars="200" w:firstLine="420"/>
        <w:rPr>
          <w:rFonts w:cs="宋体"/>
        </w:rPr>
      </w:pPr>
      <w:r>
        <w:rPr>
          <w:rFonts w:cs="宋体" w:hint="eastAsia"/>
        </w:rPr>
        <w:t>投标文件中填报的拟派项目经理业绩名称：</w:t>
      </w:r>
      <w:r>
        <w:rPr>
          <w:rFonts w:cs="宋体"/>
        </w:rPr>
        <w:t xml:space="preserve"> </w:t>
      </w:r>
      <w:r>
        <w:rPr>
          <w:rFonts w:cs="宋体" w:hint="eastAsia"/>
        </w:rPr>
        <w:t>无</w:t>
      </w:r>
    </w:p>
    <w:p w:rsidR="00F24AD2" w:rsidRDefault="00DB79F8">
      <w:pPr>
        <w:spacing w:line="360" w:lineRule="auto"/>
        <w:ind w:leftChars="200" w:left="420"/>
        <w:rPr>
          <w:rFonts w:cs="宋体"/>
        </w:rPr>
      </w:pPr>
      <w:r>
        <w:rPr>
          <w:rFonts w:cs="宋体" w:hint="eastAsia"/>
        </w:rPr>
        <w:t>投标文件中填报的单位项目业绩名称：</w:t>
      </w:r>
      <w:r>
        <w:rPr>
          <w:rFonts w:cs="宋体"/>
        </w:rPr>
        <w:t xml:space="preserve"> </w:t>
      </w:r>
      <w:r>
        <w:rPr>
          <w:rFonts w:cs="宋体" w:hint="eastAsia"/>
        </w:rPr>
        <w:t>无</w:t>
      </w:r>
    </w:p>
    <w:p w:rsidR="00F24AD2" w:rsidRDefault="00DB79F8">
      <w:pPr>
        <w:spacing w:line="360" w:lineRule="auto"/>
        <w:ind w:firstLineChars="200" w:firstLine="422"/>
        <w:rPr>
          <w:rFonts w:ascii="Dialog" w:eastAsiaTheme="minorEastAsia" w:hAnsi="Dialog" w:cs="Dialog" w:hint="eastAsia"/>
          <w:b/>
          <w:bCs/>
          <w:color w:val="000000"/>
          <w:kern w:val="0"/>
          <w:sz w:val="24"/>
          <w:szCs w:val="24"/>
          <w:lang w:bidi="ar"/>
        </w:rPr>
      </w:pPr>
      <w:r>
        <w:rPr>
          <w:rFonts w:cs="宋体" w:hint="eastAsia"/>
          <w:b/>
          <w:bCs/>
          <w:u w:val="single"/>
        </w:rPr>
        <w:t>第三中标候选人</w:t>
      </w:r>
      <w:r>
        <w:rPr>
          <w:rFonts w:cs="宋体" w:hint="eastAsia"/>
          <w:b/>
          <w:bCs/>
        </w:rPr>
        <w:t>：</w:t>
      </w:r>
      <w:r>
        <w:rPr>
          <w:rFonts w:ascii="Dialog" w:eastAsia="Dialog" w:hAnsi="Dialog" w:cs="Dialog"/>
          <w:color w:val="000000"/>
          <w:kern w:val="0"/>
          <w:sz w:val="24"/>
          <w:szCs w:val="24"/>
          <w:lang w:bidi="ar"/>
        </w:rPr>
        <w:t>河南正天建筑工程有限公司</w:t>
      </w:r>
      <w:r>
        <w:rPr>
          <w:rFonts w:ascii="Dialog" w:eastAsiaTheme="minorEastAsia" w:hAnsi="Dialog" w:cs="Dialog" w:hint="eastAsia"/>
          <w:b/>
          <w:bCs/>
          <w:color w:val="000000"/>
          <w:kern w:val="0"/>
          <w:sz w:val="24"/>
          <w:szCs w:val="24"/>
          <w:lang w:bidi="ar"/>
        </w:rPr>
        <w:t xml:space="preserve"> </w:t>
      </w:r>
    </w:p>
    <w:p w:rsidR="00F24AD2" w:rsidRDefault="00DB79F8">
      <w:pPr>
        <w:spacing w:line="360" w:lineRule="auto"/>
        <w:ind w:firstLineChars="200" w:firstLine="420"/>
        <w:rPr>
          <w:rFonts w:cs="宋体"/>
        </w:rPr>
      </w:pPr>
      <w:r>
        <w:rPr>
          <w:rFonts w:cs="宋体" w:hint="eastAsia"/>
        </w:rPr>
        <w:t>投标报价：</w:t>
      </w:r>
      <w:r>
        <w:rPr>
          <w:rFonts w:cs="宋体" w:hint="eastAsia"/>
        </w:rPr>
        <w:t>171597.52</w:t>
      </w:r>
      <w:r>
        <w:rPr>
          <w:rFonts w:cs="宋体" w:hint="eastAsia"/>
          <w:color w:val="000000"/>
        </w:rPr>
        <w:t>元</w:t>
      </w:r>
      <w:r>
        <w:rPr>
          <w:rFonts w:cs="宋体" w:hint="eastAsia"/>
          <w:color w:val="000000"/>
        </w:rPr>
        <w:t xml:space="preserve">    </w:t>
      </w:r>
      <w:r>
        <w:rPr>
          <w:rFonts w:cs="宋体" w:hint="eastAsia"/>
        </w:rPr>
        <w:t>大写：壹拾柒万壹仟伍佰玖拾柒元伍角贰分</w:t>
      </w:r>
      <w:r>
        <w:rPr>
          <w:rFonts w:cs="宋体" w:hint="eastAsia"/>
        </w:rPr>
        <w:t xml:space="preserve">  </w:t>
      </w:r>
    </w:p>
    <w:p w:rsidR="00F24AD2" w:rsidRDefault="00DB79F8">
      <w:pPr>
        <w:spacing w:line="360" w:lineRule="auto"/>
        <w:ind w:firstLineChars="200" w:firstLine="420"/>
        <w:rPr>
          <w:rFonts w:cs="Times New Roman"/>
        </w:rPr>
      </w:pPr>
      <w:r>
        <w:rPr>
          <w:rFonts w:cs="宋体" w:hint="eastAsia"/>
        </w:rPr>
        <w:t>工期：</w:t>
      </w:r>
      <w:r>
        <w:rPr>
          <w:rFonts w:cs="宋体" w:hint="eastAsia"/>
        </w:rPr>
        <w:t xml:space="preserve"> </w:t>
      </w:r>
      <w:r>
        <w:rPr>
          <w:rFonts w:cs="宋体"/>
        </w:rPr>
        <w:t>50</w:t>
      </w:r>
      <w:r>
        <w:rPr>
          <w:rFonts w:cs="宋体" w:hint="eastAsia"/>
        </w:rPr>
        <w:t>日历天</w:t>
      </w:r>
      <w:r>
        <w:rPr>
          <w:rFonts w:cs="Times New Roman"/>
        </w:rPr>
        <w:t>                </w:t>
      </w:r>
      <w:r>
        <w:rPr>
          <w:rFonts w:cs="宋体" w:hint="eastAsia"/>
        </w:rPr>
        <w:t>质量标准：</w:t>
      </w:r>
      <w:r>
        <w:rPr>
          <w:rFonts w:cs="宋体" w:hint="eastAsia"/>
        </w:rPr>
        <w:t xml:space="preserve"> </w:t>
      </w:r>
      <w:r>
        <w:rPr>
          <w:rFonts w:cs="宋体" w:hint="eastAsia"/>
        </w:rPr>
        <w:t>合格</w:t>
      </w:r>
      <w:r>
        <w:rPr>
          <w:rFonts w:cs="宋体" w:hint="eastAsia"/>
        </w:rPr>
        <w:t xml:space="preserve"> </w:t>
      </w:r>
    </w:p>
    <w:p w:rsidR="00F24AD2" w:rsidRDefault="00DB79F8">
      <w:pPr>
        <w:spacing w:line="360" w:lineRule="auto"/>
        <w:ind w:firstLineChars="200" w:firstLine="420"/>
        <w:rPr>
          <w:rFonts w:cs="宋体"/>
        </w:rPr>
      </w:pPr>
      <w:r>
        <w:rPr>
          <w:rFonts w:cs="宋体" w:hint="eastAsia"/>
        </w:rPr>
        <w:t>项目负责人：</w:t>
      </w:r>
      <w:r>
        <w:rPr>
          <w:rFonts w:ascii="宋体" w:hAnsi="宋体" w:cs="宋体" w:hint="eastAsia"/>
        </w:rPr>
        <w:t xml:space="preserve"> </w:t>
      </w:r>
      <w:proofErr w:type="gramStart"/>
      <w:r>
        <w:rPr>
          <w:rFonts w:ascii="宋体" w:hAnsi="宋体" w:cs="宋体" w:hint="eastAsia"/>
        </w:rPr>
        <w:t>桑耀森</w:t>
      </w:r>
      <w:proofErr w:type="gramEnd"/>
      <w:r>
        <w:rPr>
          <w:rFonts w:ascii="宋体" w:hAnsi="宋体" w:cs="宋体"/>
        </w:rPr>
        <w:t xml:space="preserve">   </w:t>
      </w:r>
      <w:r>
        <w:rPr>
          <w:rFonts w:cs="宋体" w:hint="eastAsia"/>
        </w:rPr>
        <w:t>证书名称：中级工程师</w:t>
      </w:r>
      <w:r>
        <w:rPr>
          <w:rFonts w:cs="宋体" w:hint="eastAsia"/>
        </w:rPr>
        <w:t xml:space="preserve"> </w:t>
      </w:r>
      <w:r>
        <w:rPr>
          <w:rFonts w:cs="宋体"/>
        </w:rPr>
        <w:t xml:space="preserve">   </w:t>
      </w:r>
      <w:r>
        <w:rPr>
          <w:rFonts w:cs="宋体" w:hint="eastAsia"/>
        </w:rPr>
        <w:t xml:space="preserve"> </w:t>
      </w:r>
      <w:r>
        <w:rPr>
          <w:rFonts w:cs="宋体" w:hint="eastAsia"/>
        </w:rPr>
        <w:t>编号：豫</w:t>
      </w:r>
      <w:r>
        <w:rPr>
          <w:rFonts w:cs="宋体" w:hint="eastAsia"/>
        </w:rPr>
        <w:t>C09902140900971</w:t>
      </w:r>
      <w:r>
        <w:rPr>
          <w:rFonts w:ascii="宋体" w:hAnsi="宋体" w:cs="宋体"/>
        </w:rPr>
        <w:t xml:space="preserve"> </w:t>
      </w:r>
    </w:p>
    <w:p w:rsidR="00F24AD2" w:rsidRDefault="00DB79F8">
      <w:pPr>
        <w:spacing w:line="360" w:lineRule="auto"/>
        <w:ind w:firstLineChars="200" w:firstLine="420"/>
        <w:rPr>
          <w:rFonts w:cs="宋体"/>
        </w:rPr>
      </w:pPr>
      <w:r>
        <w:rPr>
          <w:rFonts w:cs="宋体" w:hint="eastAsia"/>
        </w:rPr>
        <w:t>投标文件中填报的拟派项目经理业绩名称：</w:t>
      </w:r>
      <w:r>
        <w:rPr>
          <w:rFonts w:cs="宋体"/>
        </w:rPr>
        <w:t xml:space="preserve"> </w:t>
      </w:r>
      <w:r>
        <w:rPr>
          <w:rFonts w:cs="宋体" w:hint="eastAsia"/>
        </w:rPr>
        <w:t>无</w:t>
      </w:r>
    </w:p>
    <w:p w:rsidR="00F24AD2" w:rsidRDefault="00DB79F8">
      <w:pPr>
        <w:spacing w:line="360" w:lineRule="auto"/>
        <w:ind w:leftChars="200" w:left="420"/>
        <w:rPr>
          <w:rFonts w:cs="宋体"/>
        </w:rPr>
      </w:pPr>
      <w:r>
        <w:rPr>
          <w:rFonts w:cs="宋体" w:hint="eastAsia"/>
        </w:rPr>
        <w:t>投标文件中填报的单位项目业绩名称：</w:t>
      </w:r>
      <w:r>
        <w:rPr>
          <w:rFonts w:cs="宋体"/>
        </w:rPr>
        <w:t xml:space="preserve"> </w:t>
      </w:r>
      <w:r>
        <w:rPr>
          <w:rFonts w:cs="宋体" w:hint="eastAsia"/>
        </w:rPr>
        <w:t>无</w:t>
      </w:r>
    </w:p>
    <w:p w:rsidR="00F24AD2" w:rsidRDefault="00994E17">
      <w:pPr>
        <w:spacing w:line="360" w:lineRule="auto"/>
        <w:ind w:firstLineChars="200" w:firstLine="482"/>
        <w:rPr>
          <w:rFonts w:cs="Times New Roman"/>
          <w:b/>
          <w:bCs/>
          <w:color w:val="000000" w:themeColor="text1"/>
          <w:sz w:val="24"/>
          <w:szCs w:val="24"/>
        </w:rPr>
      </w:pPr>
      <w:r>
        <w:rPr>
          <w:rFonts w:cs="宋体" w:hint="eastAsia"/>
          <w:b/>
          <w:bCs/>
          <w:color w:val="000000" w:themeColor="text1"/>
          <w:sz w:val="24"/>
          <w:szCs w:val="24"/>
        </w:rPr>
        <w:t>八</w:t>
      </w:r>
      <w:r w:rsidR="00DB79F8">
        <w:rPr>
          <w:rFonts w:cs="宋体" w:hint="eastAsia"/>
          <w:b/>
          <w:bCs/>
          <w:color w:val="000000" w:themeColor="text1"/>
          <w:sz w:val="24"/>
          <w:szCs w:val="24"/>
        </w:rPr>
        <w:t>、澄清、说明、补正事项纪要</w:t>
      </w:r>
    </w:p>
    <w:p w:rsidR="00F24AD2" w:rsidRDefault="00DB79F8">
      <w:pPr>
        <w:spacing w:line="360" w:lineRule="auto"/>
        <w:ind w:firstLineChars="200" w:firstLine="420"/>
        <w:rPr>
          <w:rFonts w:cs="Times New Roman"/>
        </w:rPr>
      </w:pPr>
      <w:r>
        <w:rPr>
          <w:rFonts w:cs="宋体" w:hint="eastAsia"/>
        </w:rPr>
        <w:t>无</w:t>
      </w:r>
    </w:p>
    <w:p w:rsidR="00F24AD2" w:rsidRDefault="00994E17" w:rsidP="00323184">
      <w:pPr>
        <w:spacing w:line="360" w:lineRule="auto"/>
        <w:ind w:firstLineChars="200" w:firstLine="482"/>
        <w:rPr>
          <w:rFonts w:cs="宋体"/>
          <w:b/>
          <w:bCs/>
          <w:color w:val="000000" w:themeColor="text1"/>
          <w:sz w:val="24"/>
          <w:szCs w:val="24"/>
        </w:rPr>
      </w:pPr>
      <w:r w:rsidRPr="00323184">
        <w:rPr>
          <w:rFonts w:cs="宋体" w:hint="eastAsia"/>
          <w:b/>
          <w:bCs/>
          <w:color w:val="000000" w:themeColor="text1"/>
          <w:sz w:val="24"/>
          <w:szCs w:val="24"/>
        </w:rPr>
        <w:t>九</w:t>
      </w:r>
      <w:r w:rsidR="00DB79F8" w:rsidRPr="00323184">
        <w:rPr>
          <w:rFonts w:cs="宋体" w:hint="eastAsia"/>
          <w:b/>
          <w:bCs/>
          <w:color w:val="000000" w:themeColor="text1"/>
          <w:sz w:val="24"/>
          <w:szCs w:val="24"/>
        </w:rPr>
        <w:t>、</w:t>
      </w:r>
      <w:r w:rsidR="00323184" w:rsidRPr="00323184">
        <w:rPr>
          <w:rFonts w:cs="宋体" w:hint="eastAsia"/>
          <w:b/>
          <w:bCs/>
          <w:color w:val="000000" w:themeColor="text1"/>
          <w:sz w:val="24"/>
          <w:szCs w:val="24"/>
        </w:rPr>
        <w:t>公示期</w:t>
      </w:r>
    </w:p>
    <w:p w:rsidR="00323184" w:rsidRPr="00323184" w:rsidRDefault="00323184" w:rsidP="00323184">
      <w:pPr>
        <w:spacing w:line="360" w:lineRule="auto"/>
        <w:ind w:firstLineChars="200" w:firstLine="420"/>
        <w:rPr>
          <w:rFonts w:cs="宋体" w:hint="eastAsia"/>
        </w:rPr>
      </w:pPr>
      <w:r w:rsidRPr="00323184">
        <w:rPr>
          <w:rFonts w:cs="宋体" w:hint="eastAsia"/>
        </w:rPr>
        <w:t>2</w:t>
      </w:r>
      <w:r w:rsidRPr="00323184">
        <w:rPr>
          <w:rFonts w:cs="宋体"/>
        </w:rPr>
        <w:t>019</w:t>
      </w:r>
      <w:r w:rsidRPr="00323184">
        <w:rPr>
          <w:rFonts w:cs="宋体" w:hint="eastAsia"/>
        </w:rPr>
        <w:t>年</w:t>
      </w:r>
      <w:r w:rsidRPr="00323184">
        <w:rPr>
          <w:rFonts w:cs="宋体" w:hint="eastAsia"/>
        </w:rPr>
        <w:t>9</w:t>
      </w:r>
      <w:r w:rsidRPr="00323184">
        <w:rPr>
          <w:rFonts w:cs="宋体" w:hint="eastAsia"/>
        </w:rPr>
        <w:t>月</w:t>
      </w:r>
      <w:r w:rsidRPr="00323184">
        <w:rPr>
          <w:rFonts w:cs="宋体" w:hint="eastAsia"/>
        </w:rPr>
        <w:t>6</w:t>
      </w:r>
      <w:r w:rsidRPr="00323184">
        <w:rPr>
          <w:rFonts w:cs="宋体" w:hint="eastAsia"/>
        </w:rPr>
        <w:t>日</w:t>
      </w:r>
      <w:r w:rsidRPr="00323184">
        <w:rPr>
          <w:rFonts w:cs="宋体" w:hint="eastAsia"/>
        </w:rPr>
        <w:t>-</w:t>
      </w:r>
      <w:r w:rsidRPr="00323184">
        <w:rPr>
          <w:rFonts w:cs="宋体"/>
        </w:rPr>
        <w:t>2019</w:t>
      </w:r>
      <w:r w:rsidRPr="00323184">
        <w:rPr>
          <w:rFonts w:cs="宋体" w:hint="eastAsia"/>
        </w:rPr>
        <w:t>年</w:t>
      </w:r>
      <w:r w:rsidRPr="00323184">
        <w:rPr>
          <w:rFonts w:cs="宋体" w:hint="eastAsia"/>
        </w:rPr>
        <w:t>9</w:t>
      </w:r>
      <w:r w:rsidRPr="00323184">
        <w:rPr>
          <w:rFonts w:cs="宋体" w:hint="eastAsia"/>
        </w:rPr>
        <w:t>月</w:t>
      </w:r>
      <w:r w:rsidRPr="00323184">
        <w:rPr>
          <w:rFonts w:cs="宋体" w:hint="eastAsia"/>
        </w:rPr>
        <w:t>9</w:t>
      </w:r>
      <w:r w:rsidRPr="00323184">
        <w:rPr>
          <w:rFonts w:cs="宋体" w:hint="eastAsia"/>
        </w:rPr>
        <w:t>日</w:t>
      </w:r>
    </w:p>
    <w:p w:rsidR="00323184" w:rsidRPr="00323184" w:rsidRDefault="00323184" w:rsidP="00323184">
      <w:pPr>
        <w:spacing w:line="360" w:lineRule="auto"/>
        <w:ind w:firstLineChars="200" w:firstLine="482"/>
        <w:rPr>
          <w:rFonts w:cs="宋体"/>
          <w:b/>
          <w:bCs/>
          <w:color w:val="000000" w:themeColor="text1"/>
          <w:sz w:val="24"/>
          <w:szCs w:val="24"/>
        </w:rPr>
      </w:pPr>
      <w:r w:rsidRPr="00323184">
        <w:rPr>
          <w:rFonts w:cs="宋体" w:hint="eastAsia"/>
          <w:b/>
          <w:bCs/>
          <w:color w:val="000000" w:themeColor="text1"/>
          <w:sz w:val="24"/>
          <w:szCs w:val="24"/>
        </w:rPr>
        <w:t>十、联系方式</w:t>
      </w:r>
    </w:p>
    <w:p w:rsidR="00323184" w:rsidRPr="00323184" w:rsidRDefault="00323184" w:rsidP="00323184">
      <w:pPr>
        <w:spacing w:line="360" w:lineRule="auto"/>
        <w:ind w:firstLineChars="200" w:firstLine="420"/>
        <w:rPr>
          <w:rFonts w:cs="宋体"/>
        </w:rPr>
      </w:pPr>
      <w:r w:rsidRPr="00323184">
        <w:rPr>
          <w:rFonts w:cs="宋体" w:hint="eastAsia"/>
        </w:rPr>
        <w:t>招</w:t>
      </w:r>
      <w:r w:rsidRPr="00323184">
        <w:rPr>
          <w:rFonts w:cs="宋体"/>
        </w:rPr>
        <w:t xml:space="preserve"> </w:t>
      </w:r>
      <w:r w:rsidRPr="00323184">
        <w:rPr>
          <w:rFonts w:cs="宋体" w:hint="eastAsia"/>
        </w:rPr>
        <w:t>标</w:t>
      </w:r>
      <w:r w:rsidRPr="00323184">
        <w:rPr>
          <w:rFonts w:cs="宋体"/>
        </w:rPr>
        <w:t xml:space="preserve"> </w:t>
      </w:r>
      <w:r w:rsidRPr="00323184">
        <w:rPr>
          <w:rFonts w:cs="宋体" w:hint="eastAsia"/>
        </w:rPr>
        <w:t>人：禹州市</w:t>
      </w:r>
      <w:proofErr w:type="gramStart"/>
      <w:r w:rsidRPr="00323184">
        <w:rPr>
          <w:rFonts w:cs="宋体" w:hint="eastAsia"/>
        </w:rPr>
        <w:t>鸠</w:t>
      </w:r>
      <w:proofErr w:type="gramEnd"/>
      <w:r w:rsidRPr="00323184">
        <w:rPr>
          <w:rFonts w:cs="宋体" w:hint="eastAsia"/>
        </w:rPr>
        <w:t>山镇人民政府</w:t>
      </w:r>
      <w:bookmarkStart w:id="0" w:name="_GoBack"/>
      <w:bookmarkEnd w:id="0"/>
    </w:p>
    <w:p w:rsidR="00323184" w:rsidRPr="00323184" w:rsidRDefault="00323184" w:rsidP="00323184">
      <w:pPr>
        <w:spacing w:line="360" w:lineRule="auto"/>
        <w:ind w:firstLineChars="200" w:firstLine="420"/>
        <w:rPr>
          <w:rFonts w:cs="宋体"/>
        </w:rPr>
      </w:pPr>
      <w:r w:rsidRPr="00323184">
        <w:rPr>
          <w:rFonts w:cs="宋体" w:hint="eastAsia"/>
        </w:rPr>
        <w:t>联</w:t>
      </w:r>
      <w:r w:rsidRPr="00323184">
        <w:rPr>
          <w:rFonts w:cs="宋体"/>
        </w:rPr>
        <w:t xml:space="preserve"> </w:t>
      </w:r>
      <w:r w:rsidRPr="00323184">
        <w:rPr>
          <w:rFonts w:cs="宋体" w:hint="eastAsia"/>
        </w:rPr>
        <w:t>系</w:t>
      </w:r>
      <w:r w:rsidRPr="00323184">
        <w:rPr>
          <w:rFonts w:cs="宋体"/>
        </w:rPr>
        <w:t xml:space="preserve"> </w:t>
      </w:r>
      <w:r w:rsidRPr="00323184">
        <w:rPr>
          <w:rFonts w:cs="宋体" w:hint="eastAsia"/>
        </w:rPr>
        <w:t>人：郭先生</w:t>
      </w:r>
    </w:p>
    <w:p w:rsidR="00323184" w:rsidRPr="00323184" w:rsidRDefault="00323184" w:rsidP="00323184">
      <w:pPr>
        <w:spacing w:line="360" w:lineRule="auto"/>
        <w:ind w:firstLineChars="200" w:firstLine="420"/>
        <w:rPr>
          <w:rFonts w:cs="宋体"/>
        </w:rPr>
      </w:pPr>
      <w:r w:rsidRPr="00323184">
        <w:rPr>
          <w:rFonts w:cs="宋体" w:hint="eastAsia"/>
        </w:rPr>
        <w:t>联系方式：</w:t>
      </w:r>
      <w:r w:rsidRPr="00323184">
        <w:rPr>
          <w:rFonts w:cs="宋体"/>
        </w:rPr>
        <w:t>13937400715</w:t>
      </w:r>
    </w:p>
    <w:p w:rsidR="00323184" w:rsidRPr="00323184" w:rsidRDefault="00323184" w:rsidP="00323184">
      <w:pPr>
        <w:spacing w:line="360" w:lineRule="auto"/>
        <w:ind w:firstLineChars="200" w:firstLine="420"/>
        <w:rPr>
          <w:rFonts w:cs="宋体"/>
        </w:rPr>
      </w:pPr>
      <w:r w:rsidRPr="00323184">
        <w:rPr>
          <w:rFonts w:cs="宋体" w:hint="eastAsia"/>
        </w:rPr>
        <w:t>招标代理机构：中</w:t>
      </w:r>
      <w:proofErr w:type="gramStart"/>
      <w:r w:rsidRPr="00323184">
        <w:rPr>
          <w:rFonts w:cs="宋体" w:hint="eastAsia"/>
        </w:rPr>
        <w:t>鼎万联</w:t>
      </w:r>
      <w:proofErr w:type="gramEnd"/>
      <w:r w:rsidRPr="00323184">
        <w:rPr>
          <w:rFonts w:cs="宋体" w:hint="eastAsia"/>
        </w:rPr>
        <w:t>建设项目管理有限公司</w:t>
      </w:r>
    </w:p>
    <w:p w:rsidR="00323184" w:rsidRPr="00323184" w:rsidRDefault="00323184" w:rsidP="00323184">
      <w:pPr>
        <w:spacing w:line="360" w:lineRule="auto"/>
        <w:ind w:firstLineChars="200" w:firstLine="420"/>
        <w:rPr>
          <w:rFonts w:cs="宋体"/>
        </w:rPr>
      </w:pPr>
      <w:r w:rsidRPr="00323184">
        <w:rPr>
          <w:rFonts w:cs="宋体" w:hint="eastAsia"/>
        </w:rPr>
        <w:t>联</w:t>
      </w:r>
      <w:r w:rsidRPr="00323184">
        <w:rPr>
          <w:rFonts w:cs="宋体"/>
        </w:rPr>
        <w:t xml:space="preserve"> </w:t>
      </w:r>
      <w:r w:rsidRPr="00323184">
        <w:rPr>
          <w:rFonts w:cs="宋体" w:hint="eastAsia"/>
        </w:rPr>
        <w:t>系</w:t>
      </w:r>
      <w:r w:rsidRPr="00323184">
        <w:rPr>
          <w:rFonts w:cs="宋体"/>
        </w:rPr>
        <w:t xml:space="preserve"> </w:t>
      </w:r>
      <w:r w:rsidRPr="00323184">
        <w:rPr>
          <w:rFonts w:cs="宋体" w:hint="eastAsia"/>
        </w:rPr>
        <w:t>人：王先生</w:t>
      </w:r>
    </w:p>
    <w:p w:rsidR="00323184" w:rsidRPr="00323184" w:rsidRDefault="00323184" w:rsidP="00323184">
      <w:pPr>
        <w:spacing w:line="360" w:lineRule="auto"/>
        <w:ind w:firstLineChars="200" w:firstLine="420"/>
        <w:rPr>
          <w:rFonts w:cs="宋体"/>
        </w:rPr>
      </w:pPr>
      <w:r w:rsidRPr="00323184">
        <w:rPr>
          <w:rFonts w:cs="宋体" w:hint="eastAsia"/>
        </w:rPr>
        <w:t>联系方式：</w:t>
      </w:r>
      <w:r w:rsidRPr="00323184">
        <w:rPr>
          <w:rFonts w:cs="宋体"/>
        </w:rPr>
        <w:t>0374-8815778</w:t>
      </w:r>
    </w:p>
    <w:p w:rsidR="00323184" w:rsidRPr="00323184" w:rsidRDefault="00323184" w:rsidP="00323184">
      <w:pPr>
        <w:spacing w:line="360" w:lineRule="auto"/>
        <w:ind w:firstLineChars="200" w:firstLine="420"/>
        <w:rPr>
          <w:rFonts w:cs="宋体"/>
        </w:rPr>
      </w:pPr>
      <w:r w:rsidRPr="00323184">
        <w:rPr>
          <w:rFonts w:cs="宋体" w:hint="eastAsia"/>
        </w:rPr>
        <w:t>监督部门：禹州市建设工程招标投标管理办公室</w:t>
      </w:r>
      <w:r w:rsidRPr="00323184">
        <w:rPr>
          <w:rFonts w:cs="宋体"/>
        </w:rPr>
        <w:t xml:space="preserve"> </w:t>
      </w:r>
    </w:p>
    <w:p w:rsidR="00323184" w:rsidRPr="00323184" w:rsidRDefault="00323184" w:rsidP="00323184">
      <w:pPr>
        <w:spacing w:line="360" w:lineRule="auto"/>
        <w:ind w:firstLineChars="200" w:firstLine="420"/>
        <w:rPr>
          <w:rFonts w:cs="宋体"/>
        </w:rPr>
      </w:pPr>
      <w:r w:rsidRPr="00323184">
        <w:rPr>
          <w:rFonts w:cs="宋体" w:hint="eastAsia"/>
        </w:rPr>
        <w:t>联系电话：</w:t>
      </w:r>
      <w:r w:rsidRPr="00323184">
        <w:rPr>
          <w:rFonts w:cs="宋体"/>
        </w:rPr>
        <w:t>0374-8111255</w:t>
      </w:r>
    </w:p>
    <w:p w:rsidR="00323184" w:rsidRPr="00323184" w:rsidRDefault="00323184" w:rsidP="00323184">
      <w:pPr>
        <w:pStyle w:val="a0"/>
        <w:ind w:firstLine="210"/>
        <w:rPr>
          <w:rFonts w:hint="eastAsia"/>
        </w:rPr>
      </w:pPr>
    </w:p>
    <w:sectPr w:rsidR="00323184" w:rsidRPr="00323184">
      <w:footerReference w:type="default" r:id="rId8"/>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F2" w:rsidRDefault="00CA20F2">
      <w:r>
        <w:separator/>
      </w:r>
    </w:p>
  </w:endnote>
  <w:endnote w:type="continuationSeparator" w:id="0">
    <w:p w:rsidR="00CA20F2" w:rsidRDefault="00CA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alog">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9F8" w:rsidRDefault="00DB79F8">
    <w:pPr>
      <w:pStyle w:val="ad"/>
      <w:jc w:val="center"/>
      <w:rPr>
        <w:rFonts w:cs="Times New Roman"/>
      </w:rPr>
    </w:pPr>
    <w:r>
      <w:rPr>
        <w:lang w:val="zh-CN"/>
      </w:rPr>
      <w:t xml:space="preserve"> </w:t>
    </w: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r>
      <w:rPr>
        <w:lang w:val="zh-CN"/>
      </w:rPr>
      <w:t xml:space="preserve"> </w:t>
    </w:r>
  </w:p>
  <w:p w:rsidR="00DB79F8" w:rsidRDefault="00DB79F8">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F2" w:rsidRDefault="00CA20F2">
      <w:r>
        <w:separator/>
      </w:r>
    </w:p>
  </w:footnote>
  <w:footnote w:type="continuationSeparator" w:id="0">
    <w:p w:rsidR="00CA20F2" w:rsidRDefault="00CA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A90FAC"/>
    <w:multiLevelType w:val="singleLevel"/>
    <w:tmpl w:val="ECA90FAC"/>
    <w:lvl w:ilvl="0">
      <w:start w:val="2"/>
      <w:numFmt w:val="chineseCounting"/>
      <w:suff w:val="nothing"/>
      <w:lvlText w:val="（%1）"/>
      <w:lvlJc w:val="left"/>
      <w:rPr>
        <w:rFonts w:hint="eastAsia"/>
      </w:rPr>
    </w:lvl>
  </w:abstractNum>
  <w:abstractNum w:abstractNumId="1" w15:restartNumberingAfterBreak="0">
    <w:nsid w:val="FE1625DE"/>
    <w:multiLevelType w:val="singleLevel"/>
    <w:tmpl w:val="FE1625DE"/>
    <w:lvl w:ilvl="0">
      <w:start w:val="2"/>
      <w:numFmt w:val="chineseCounting"/>
      <w:suff w:val="nothing"/>
      <w:lvlText w:val="%1、"/>
      <w:lvlJc w:val="left"/>
      <w:rPr>
        <w:rFonts w:hint="eastAsia"/>
      </w:rPr>
    </w:lvl>
  </w:abstractNum>
  <w:abstractNum w:abstractNumId="2" w15:restartNumberingAfterBreak="0">
    <w:nsid w:val="05C936D1"/>
    <w:multiLevelType w:val="singleLevel"/>
    <w:tmpl w:val="05C936D1"/>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BE5EA2"/>
    <w:rsid w:val="00024114"/>
    <w:rsid w:val="0004711B"/>
    <w:rsid w:val="000753EC"/>
    <w:rsid w:val="000B0651"/>
    <w:rsid w:val="000D57EA"/>
    <w:rsid w:val="00105EE9"/>
    <w:rsid w:val="001119FE"/>
    <w:rsid w:val="00164A7F"/>
    <w:rsid w:val="00172B04"/>
    <w:rsid w:val="00172B6B"/>
    <w:rsid w:val="001B0930"/>
    <w:rsid w:val="001B67A0"/>
    <w:rsid w:val="001C2A10"/>
    <w:rsid w:val="001F0CF5"/>
    <w:rsid w:val="00234120"/>
    <w:rsid w:val="002C087D"/>
    <w:rsid w:val="002E2171"/>
    <w:rsid w:val="002F60B9"/>
    <w:rsid w:val="00303767"/>
    <w:rsid w:val="00323184"/>
    <w:rsid w:val="00340B19"/>
    <w:rsid w:val="003B6DD5"/>
    <w:rsid w:val="003C3585"/>
    <w:rsid w:val="003E4C63"/>
    <w:rsid w:val="003F04FC"/>
    <w:rsid w:val="0043643C"/>
    <w:rsid w:val="0045574D"/>
    <w:rsid w:val="00467307"/>
    <w:rsid w:val="00481291"/>
    <w:rsid w:val="0048646F"/>
    <w:rsid w:val="004A361B"/>
    <w:rsid w:val="004C10CF"/>
    <w:rsid w:val="005070B4"/>
    <w:rsid w:val="00570F53"/>
    <w:rsid w:val="005835DC"/>
    <w:rsid w:val="005D53F3"/>
    <w:rsid w:val="00603EEA"/>
    <w:rsid w:val="00644B8E"/>
    <w:rsid w:val="0065388B"/>
    <w:rsid w:val="006853D9"/>
    <w:rsid w:val="006903CE"/>
    <w:rsid w:val="0069654F"/>
    <w:rsid w:val="006A73F3"/>
    <w:rsid w:val="006B15C4"/>
    <w:rsid w:val="0074043A"/>
    <w:rsid w:val="00755F72"/>
    <w:rsid w:val="007B7812"/>
    <w:rsid w:val="00812E8F"/>
    <w:rsid w:val="00820614"/>
    <w:rsid w:val="008244E3"/>
    <w:rsid w:val="00866958"/>
    <w:rsid w:val="008A30C2"/>
    <w:rsid w:val="008C4DFE"/>
    <w:rsid w:val="008F4C1A"/>
    <w:rsid w:val="008F70B2"/>
    <w:rsid w:val="0091270F"/>
    <w:rsid w:val="00975A78"/>
    <w:rsid w:val="00981090"/>
    <w:rsid w:val="00994E17"/>
    <w:rsid w:val="009E452E"/>
    <w:rsid w:val="009F6B07"/>
    <w:rsid w:val="00A34B28"/>
    <w:rsid w:val="00AA227A"/>
    <w:rsid w:val="00AA2906"/>
    <w:rsid w:val="00AC1F55"/>
    <w:rsid w:val="00AD2124"/>
    <w:rsid w:val="00AE0672"/>
    <w:rsid w:val="00AE42F0"/>
    <w:rsid w:val="00BB55EA"/>
    <w:rsid w:val="00BC1B09"/>
    <w:rsid w:val="00BE4A8A"/>
    <w:rsid w:val="00C20F50"/>
    <w:rsid w:val="00C57618"/>
    <w:rsid w:val="00CA20F2"/>
    <w:rsid w:val="00CB0F0A"/>
    <w:rsid w:val="00D159FF"/>
    <w:rsid w:val="00D36EC2"/>
    <w:rsid w:val="00D70F78"/>
    <w:rsid w:val="00D74027"/>
    <w:rsid w:val="00DB79F8"/>
    <w:rsid w:val="00DF1B75"/>
    <w:rsid w:val="00E27A3E"/>
    <w:rsid w:val="00E55228"/>
    <w:rsid w:val="00E952D2"/>
    <w:rsid w:val="00EE2C7A"/>
    <w:rsid w:val="00EE6505"/>
    <w:rsid w:val="00F24AD2"/>
    <w:rsid w:val="00F303C2"/>
    <w:rsid w:val="00F31E24"/>
    <w:rsid w:val="00F475F1"/>
    <w:rsid w:val="00F834C7"/>
    <w:rsid w:val="00F93B00"/>
    <w:rsid w:val="00FA5CA5"/>
    <w:rsid w:val="00FC375A"/>
    <w:rsid w:val="010F3519"/>
    <w:rsid w:val="0127143D"/>
    <w:rsid w:val="02900FFE"/>
    <w:rsid w:val="0332040D"/>
    <w:rsid w:val="03735200"/>
    <w:rsid w:val="042749EE"/>
    <w:rsid w:val="04435571"/>
    <w:rsid w:val="04EC41E7"/>
    <w:rsid w:val="057C5A48"/>
    <w:rsid w:val="0686568C"/>
    <w:rsid w:val="06A43FFE"/>
    <w:rsid w:val="078E5E7F"/>
    <w:rsid w:val="07B15C67"/>
    <w:rsid w:val="07D15D1A"/>
    <w:rsid w:val="08BE531B"/>
    <w:rsid w:val="08C542AD"/>
    <w:rsid w:val="09024473"/>
    <w:rsid w:val="09A13003"/>
    <w:rsid w:val="09A46C6B"/>
    <w:rsid w:val="09B20CD0"/>
    <w:rsid w:val="0A5901E2"/>
    <w:rsid w:val="0A717FCE"/>
    <w:rsid w:val="0AA62CBB"/>
    <w:rsid w:val="0ADE53F0"/>
    <w:rsid w:val="0AFC6B44"/>
    <w:rsid w:val="0BBE5EA2"/>
    <w:rsid w:val="0BF86DBA"/>
    <w:rsid w:val="0C596A44"/>
    <w:rsid w:val="0D8042B3"/>
    <w:rsid w:val="0DCE1A04"/>
    <w:rsid w:val="0DF43B96"/>
    <w:rsid w:val="0E310E3F"/>
    <w:rsid w:val="0E4C0EEE"/>
    <w:rsid w:val="0E8051B5"/>
    <w:rsid w:val="0EF56B0F"/>
    <w:rsid w:val="0F6F32AA"/>
    <w:rsid w:val="0FA7527D"/>
    <w:rsid w:val="0FBE65B3"/>
    <w:rsid w:val="100A673E"/>
    <w:rsid w:val="10B2450E"/>
    <w:rsid w:val="11762650"/>
    <w:rsid w:val="11841D20"/>
    <w:rsid w:val="119A6BD7"/>
    <w:rsid w:val="11D75711"/>
    <w:rsid w:val="12321CAB"/>
    <w:rsid w:val="12530883"/>
    <w:rsid w:val="12784745"/>
    <w:rsid w:val="133915D2"/>
    <w:rsid w:val="13C83FF1"/>
    <w:rsid w:val="13E8429A"/>
    <w:rsid w:val="140F2F95"/>
    <w:rsid w:val="143D5571"/>
    <w:rsid w:val="14DE1692"/>
    <w:rsid w:val="14EC1005"/>
    <w:rsid w:val="14F27ECE"/>
    <w:rsid w:val="1508146C"/>
    <w:rsid w:val="150F69DE"/>
    <w:rsid w:val="1520054C"/>
    <w:rsid w:val="153B4855"/>
    <w:rsid w:val="15740645"/>
    <w:rsid w:val="16083FB7"/>
    <w:rsid w:val="161D71D0"/>
    <w:rsid w:val="16861C98"/>
    <w:rsid w:val="17963A13"/>
    <w:rsid w:val="17C62EB7"/>
    <w:rsid w:val="17D653CE"/>
    <w:rsid w:val="1853747B"/>
    <w:rsid w:val="188516A8"/>
    <w:rsid w:val="18A840E1"/>
    <w:rsid w:val="18AD1107"/>
    <w:rsid w:val="19667087"/>
    <w:rsid w:val="19FF5BE3"/>
    <w:rsid w:val="1A59753B"/>
    <w:rsid w:val="1B2332C4"/>
    <w:rsid w:val="1B793F76"/>
    <w:rsid w:val="1B851E15"/>
    <w:rsid w:val="1B9D41F2"/>
    <w:rsid w:val="1BF17B00"/>
    <w:rsid w:val="1C69430B"/>
    <w:rsid w:val="1CA12D3C"/>
    <w:rsid w:val="1D6A580D"/>
    <w:rsid w:val="1DD34F0C"/>
    <w:rsid w:val="1DDD3D04"/>
    <w:rsid w:val="1EE54F0C"/>
    <w:rsid w:val="20042AAF"/>
    <w:rsid w:val="20445346"/>
    <w:rsid w:val="20AF368D"/>
    <w:rsid w:val="20CC51AF"/>
    <w:rsid w:val="20EC4851"/>
    <w:rsid w:val="2114018C"/>
    <w:rsid w:val="21396481"/>
    <w:rsid w:val="21BD5C55"/>
    <w:rsid w:val="22177C62"/>
    <w:rsid w:val="22365661"/>
    <w:rsid w:val="22A40415"/>
    <w:rsid w:val="22C712DE"/>
    <w:rsid w:val="231F73AA"/>
    <w:rsid w:val="23B15FF8"/>
    <w:rsid w:val="23B96DCA"/>
    <w:rsid w:val="24776D32"/>
    <w:rsid w:val="24827740"/>
    <w:rsid w:val="24F172DE"/>
    <w:rsid w:val="25387EEE"/>
    <w:rsid w:val="25CC284B"/>
    <w:rsid w:val="25EF25C9"/>
    <w:rsid w:val="26221E68"/>
    <w:rsid w:val="26223C23"/>
    <w:rsid w:val="26563336"/>
    <w:rsid w:val="2669774A"/>
    <w:rsid w:val="26BD1E52"/>
    <w:rsid w:val="27473F3D"/>
    <w:rsid w:val="275A7CD7"/>
    <w:rsid w:val="279827C2"/>
    <w:rsid w:val="27A700FB"/>
    <w:rsid w:val="285072E1"/>
    <w:rsid w:val="28B9332C"/>
    <w:rsid w:val="28C1207C"/>
    <w:rsid w:val="293256F9"/>
    <w:rsid w:val="294A0A86"/>
    <w:rsid w:val="29702CF0"/>
    <w:rsid w:val="297B2D7D"/>
    <w:rsid w:val="2A0D547B"/>
    <w:rsid w:val="2A1408D0"/>
    <w:rsid w:val="2A427F26"/>
    <w:rsid w:val="2B355B92"/>
    <w:rsid w:val="2BAB28ED"/>
    <w:rsid w:val="2C0D7259"/>
    <w:rsid w:val="2C1971E2"/>
    <w:rsid w:val="2C5311F8"/>
    <w:rsid w:val="2CB624F5"/>
    <w:rsid w:val="2CB667BD"/>
    <w:rsid w:val="2D543965"/>
    <w:rsid w:val="2DDB1601"/>
    <w:rsid w:val="2E041C06"/>
    <w:rsid w:val="2E3345DB"/>
    <w:rsid w:val="2E896487"/>
    <w:rsid w:val="2E904CB2"/>
    <w:rsid w:val="2EA42613"/>
    <w:rsid w:val="2EC2303D"/>
    <w:rsid w:val="2F4C3D60"/>
    <w:rsid w:val="30BE267C"/>
    <w:rsid w:val="31812AEF"/>
    <w:rsid w:val="31D606BB"/>
    <w:rsid w:val="32057386"/>
    <w:rsid w:val="32321207"/>
    <w:rsid w:val="327645BC"/>
    <w:rsid w:val="327914D8"/>
    <w:rsid w:val="328C74DB"/>
    <w:rsid w:val="32C0665B"/>
    <w:rsid w:val="332F0A11"/>
    <w:rsid w:val="33327FB5"/>
    <w:rsid w:val="3339179A"/>
    <w:rsid w:val="33A01029"/>
    <w:rsid w:val="33CC630F"/>
    <w:rsid w:val="33DE552E"/>
    <w:rsid w:val="33E46413"/>
    <w:rsid w:val="340653A4"/>
    <w:rsid w:val="343369CB"/>
    <w:rsid w:val="34662660"/>
    <w:rsid w:val="3573371D"/>
    <w:rsid w:val="3574506E"/>
    <w:rsid w:val="35882D45"/>
    <w:rsid w:val="35DF4889"/>
    <w:rsid w:val="36701DAB"/>
    <w:rsid w:val="36C15386"/>
    <w:rsid w:val="36F056E6"/>
    <w:rsid w:val="374E4DD8"/>
    <w:rsid w:val="37932856"/>
    <w:rsid w:val="37A11634"/>
    <w:rsid w:val="3809743A"/>
    <w:rsid w:val="384A4063"/>
    <w:rsid w:val="38EB75AB"/>
    <w:rsid w:val="399708DD"/>
    <w:rsid w:val="3A604C8B"/>
    <w:rsid w:val="3A987E59"/>
    <w:rsid w:val="3ABA015A"/>
    <w:rsid w:val="3ACA1B5A"/>
    <w:rsid w:val="3B60685D"/>
    <w:rsid w:val="3C7957E0"/>
    <w:rsid w:val="3CA65742"/>
    <w:rsid w:val="3D544889"/>
    <w:rsid w:val="3E6E2867"/>
    <w:rsid w:val="3F926556"/>
    <w:rsid w:val="3FAF0B2B"/>
    <w:rsid w:val="40151E7A"/>
    <w:rsid w:val="413E6465"/>
    <w:rsid w:val="4180181D"/>
    <w:rsid w:val="41C6753B"/>
    <w:rsid w:val="41D07879"/>
    <w:rsid w:val="42B53131"/>
    <w:rsid w:val="430C20C8"/>
    <w:rsid w:val="433C4070"/>
    <w:rsid w:val="433E22BE"/>
    <w:rsid w:val="435A3FED"/>
    <w:rsid w:val="438316B4"/>
    <w:rsid w:val="439C1F12"/>
    <w:rsid w:val="4489102B"/>
    <w:rsid w:val="449A33CE"/>
    <w:rsid w:val="45636054"/>
    <w:rsid w:val="45AB1AB2"/>
    <w:rsid w:val="45C93E89"/>
    <w:rsid w:val="45E102BD"/>
    <w:rsid w:val="462E307A"/>
    <w:rsid w:val="46437ABF"/>
    <w:rsid w:val="464E534E"/>
    <w:rsid w:val="474142A5"/>
    <w:rsid w:val="474B6B3A"/>
    <w:rsid w:val="474C72C4"/>
    <w:rsid w:val="47950703"/>
    <w:rsid w:val="47D41903"/>
    <w:rsid w:val="48881743"/>
    <w:rsid w:val="488F1551"/>
    <w:rsid w:val="48C71F67"/>
    <w:rsid w:val="49011D3C"/>
    <w:rsid w:val="4930501A"/>
    <w:rsid w:val="497B3F17"/>
    <w:rsid w:val="4A02781D"/>
    <w:rsid w:val="4A392EA8"/>
    <w:rsid w:val="4AB95454"/>
    <w:rsid w:val="4ACF3B7C"/>
    <w:rsid w:val="4ADA3783"/>
    <w:rsid w:val="4B876E8A"/>
    <w:rsid w:val="4BBC0F41"/>
    <w:rsid w:val="4CE87497"/>
    <w:rsid w:val="4D3544EF"/>
    <w:rsid w:val="4D6719C7"/>
    <w:rsid w:val="4D9A48E2"/>
    <w:rsid w:val="4DF317BB"/>
    <w:rsid w:val="4E0A1A56"/>
    <w:rsid w:val="4E2E625E"/>
    <w:rsid w:val="4E4F7CD4"/>
    <w:rsid w:val="4FA667D3"/>
    <w:rsid w:val="4FCC1816"/>
    <w:rsid w:val="50786FED"/>
    <w:rsid w:val="510545A4"/>
    <w:rsid w:val="510A7D1B"/>
    <w:rsid w:val="5137600D"/>
    <w:rsid w:val="513A44F9"/>
    <w:rsid w:val="528A3702"/>
    <w:rsid w:val="52DF58F5"/>
    <w:rsid w:val="531167FE"/>
    <w:rsid w:val="53240DB8"/>
    <w:rsid w:val="53433005"/>
    <w:rsid w:val="5474546D"/>
    <w:rsid w:val="549E3390"/>
    <w:rsid w:val="54C17BBD"/>
    <w:rsid w:val="54CF1234"/>
    <w:rsid w:val="550833B6"/>
    <w:rsid w:val="55257780"/>
    <w:rsid w:val="560A34EE"/>
    <w:rsid w:val="569526E1"/>
    <w:rsid w:val="56C43008"/>
    <w:rsid w:val="56C55DB5"/>
    <w:rsid w:val="578139F3"/>
    <w:rsid w:val="57A12D11"/>
    <w:rsid w:val="57BE273D"/>
    <w:rsid w:val="57CC7A6C"/>
    <w:rsid w:val="57FB3223"/>
    <w:rsid w:val="580E6418"/>
    <w:rsid w:val="583D2AA3"/>
    <w:rsid w:val="58660B1F"/>
    <w:rsid w:val="5A2014EC"/>
    <w:rsid w:val="5AC701E6"/>
    <w:rsid w:val="5BA6534B"/>
    <w:rsid w:val="5C33434D"/>
    <w:rsid w:val="5CA1148D"/>
    <w:rsid w:val="5CD74A28"/>
    <w:rsid w:val="5D2234D2"/>
    <w:rsid w:val="5D6E0CBF"/>
    <w:rsid w:val="5DC61E5D"/>
    <w:rsid w:val="5DF00BB3"/>
    <w:rsid w:val="5E213FD0"/>
    <w:rsid w:val="5E3B7A39"/>
    <w:rsid w:val="5F6A639D"/>
    <w:rsid w:val="5F9111FD"/>
    <w:rsid w:val="5FC04716"/>
    <w:rsid w:val="5FC977CD"/>
    <w:rsid w:val="60AA572B"/>
    <w:rsid w:val="60C07B90"/>
    <w:rsid w:val="61212CDB"/>
    <w:rsid w:val="61783F5E"/>
    <w:rsid w:val="61BC2BB9"/>
    <w:rsid w:val="62876EF7"/>
    <w:rsid w:val="62B6560D"/>
    <w:rsid w:val="62F51AF1"/>
    <w:rsid w:val="637F4A5E"/>
    <w:rsid w:val="63C96ED3"/>
    <w:rsid w:val="63E601AF"/>
    <w:rsid w:val="658E3760"/>
    <w:rsid w:val="65BF1AFF"/>
    <w:rsid w:val="669C1C17"/>
    <w:rsid w:val="66B12BDB"/>
    <w:rsid w:val="66BB73C9"/>
    <w:rsid w:val="66C75FD6"/>
    <w:rsid w:val="66DD329A"/>
    <w:rsid w:val="676561E1"/>
    <w:rsid w:val="68221CB3"/>
    <w:rsid w:val="68C85242"/>
    <w:rsid w:val="68EE03E5"/>
    <w:rsid w:val="69AA2D07"/>
    <w:rsid w:val="69CE464A"/>
    <w:rsid w:val="69D11180"/>
    <w:rsid w:val="69E826BB"/>
    <w:rsid w:val="69F627F8"/>
    <w:rsid w:val="6A6943FC"/>
    <w:rsid w:val="6A8005B3"/>
    <w:rsid w:val="6A842456"/>
    <w:rsid w:val="6AB653CD"/>
    <w:rsid w:val="6B047E88"/>
    <w:rsid w:val="6B1B5B01"/>
    <w:rsid w:val="6B2B1844"/>
    <w:rsid w:val="6BC372DF"/>
    <w:rsid w:val="6BD72062"/>
    <w:rsid w:val="6C253751"/>
    <w:rsid w:val="6C7C157F"/>
    <w:rsid w:val="6D306ED0"/>
    <w:rsid w:val="6D74173C"/>
    <w:rsid w:val="6E595528"/>
    <w:rsid w:val="6E8F6DAD"/>
    <w:rsid w:val="6EDB7DBC"/>
    <w:rsid w:val="6F540611"/>
    <w:rsid w:val="6FD321B4"/>
    <w:rsid w:val="71D615BA"/>
    <w:rsid w:val="71EF3480"/>
    <w:rsid w:val="722848D7"/>
    <w:rsid w:val="72AA3062"/>
    <w:rsid w:val="72F3309B"/>
    <w:rsid w:val="736946F0"/>
    <w:rsid w:val="73BA3FE1"/>
    <w:rsid w:val="73FC1753"/>
    <w:rsid w:val="75790CC4"/>
    <w:rsid w:val="75CD0E37"/>
    <w:rsid w:val="79520D34"/>
    <w:rsid w:val="7959547D"/>
    <w:rsid w:val="798B3A31"/>
    <w:rsid w:val="7A6830C6"/>
    <w:rsid w:val="7B0A2F9B"/>
    <w:rsid w:val="7B1E3B8B"/>
    <w:rsid w:val="7B4F1712"/>
    <w:rsid w:val="7B793D69"/>
    <w:rsid w:val="7D2E1E12"/>
    <w:rsid w:val="7D800732"/>
    <w:rsid w:val="7D827656"/>
    <w:rsid w:val="7E1B2E44"/>
    <w:rsid w:val="7E587C59"/>
    <w:rsid w:val="7ED7725F"/>
    <w:rsid w:val="7F235242"/>
    <w:rsid w:val="7F8B2CC6"/>
    <w:rsid w:val="7FA34E6E"/>
    <w:rsid w:val="7FD96BEE"/>
    <w:rsid w:val="7FF3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67101"/>
  <w15:docId w15:val="{12EFAED2-35D7-47CC-9A9F-3BDD922E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qFormat/>
    <w:pPr>
      <w:ind w:firstLineChars="100" w:firstLine="100"/>
    </w:pPr>
  </w:style>
  <w:style w:type="paragraph" w:styleId="a4">
    <w:name w:val="Body Text"/>
    <w:basedOn w:val="a"/>
    <w:link w:val="a6"/>
    <w:uiPriority w:val="99"/>
    <w:qFormat/>
    <w:pPr>
      <w:spacing w:after="120"/>
    </w:pPr>
  </w:style>
  <w:style w:type="paragraph" w:styleId="a7">
    <w:name w:val="Document Map"/>
    <w:basedOn w:val="a"/>
    <w:link w:val="a8"/>
    <w:uiPriority w:val="99"/>
    <w:semiHidden/>
    <w:qFormat/>
    <w:rPr>
      <w:rFonts w:ascii="宋体" w:cs="宋体"/>
      <w:sz w:val="18"/>
      <w:szCs w:val="18"/>
    </w:rPr>
  </w:style>
  <w:style w:type="paragraph" w:styleId="a9">
    <w:name w:val="Date"/>
    <w:basedOn w:val="a"/>
    <w:next w:val="a"/>
    <w:link w:val="aa"/>
    <w:uiPriority w:val="99"/>
    <w:qFormat/>
    <w:pPr>
      <w:ind w:leftChars="2500" w:left="100"/>
    </w:p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style>
  <w:style w:type="paragraph" w:styleId="TOC2">
    <w:name w:val="toc 2"/>
    <w:basedOn w:val="a"/>
    <w:next w:val="a"/>
    <w:uiPriority w:val="99"/>
    <w:semiHidden/>
    <w:qFormat/>
    <w:pPr>
      <w:ind w:leftChars="200" w:left="420"/>
    </w:pPr>
  </w:style>
  <w:style w:type="paragraph" w:styleId="af1">
    <w:name w:val="Normal (Web)"/>
    <w:basedOn w:val="a"/>
    <w:uiPriority w:val="99"/>
    <w:qFormat/>
    <w:pPr>
      <w:spacing w:beforeAutospacing="1" w:afterAutospacing="1"/>
      <w:jc w:val="left"/>
    </w:pPr>
    <w:rPr>
      <w:kern w:val="0"/>
      <w:sz w:val="24"/>
      <w:szCs w:val="24"/>
    </w:rPr>
  </w:style>
  <w:style w:type="character" w:styleId="af2">
    <w:name w:val="Strong"/>
    <w:basedOn w:val="a1"/>
    <w:uiPriority w:val="99"/>
    <w:qFormat/>
    <w:rPr>
      <w:b/>
      <w:bCs/>
    </w:rPr>
  </w:style>
  <w:style w:type="character" w:styleId="af3">
    <w:name w:val="FollowedHyperlink"/>
    <w:basedOn w:val="a1"/>
    <w:uiPriority w:val="99"/>
    <w:qFormat/>
    <w:rPr>
      <w:color w:val="000000"/>
      <w:u w:val="none"/>
    </w:rPr>
  </w:style>
  <w:style w:type="character" w:styleId="af4">
    <w:name w:val="Emphasis"/>
    <w:basedOn w:val="a1"/>
    <w:uiPriority w:val="99"/>
    <w:qFormat/>
  </w:style>
  <w:style w:type="character" w:styleId="af5">
    <w:name w:val="Hyperlink"/>
    <w:basedOn w:val="a1"/>
    <w:uiPriority w:val="99"/>
    <w:qFormat/>
    <w:rPr>
      <w:color w:val="000000"/>
      <w:u w:val="none"/>
    </w:rPr>
  </w:style>
  <w:style w:type="character" w:customStyle="1" w:styleId="10">
    <w:name w:val="标题 1 字符"/>
    <w:basedOn w:val="a1"/>
    <w:link w:val="1"/>
    <w:uiPriority w:val="99"/>
    <w:qFormat/>
    <w:locked/>
    <w:rPr>
      <w:rFonts w:ascii="Calibri" w:eastAsia="宋体" w:hAnsi="Calibri" w:cs="Calibri"/>
      <w:b/>
      <w:bCs/>
      <w:kern w:val="44"/>
      <w:sz w:val="44"/>
      <w:szCs w:val="44"/>
    </w:rPr>
  </w:style>
  <w:style w:type="character" w:customStyle="1" w:styleId="a6">
    <w:name w:val="正文文本 字符"/>
    <w:basedOn w:val="a1"/>
    <w:link w:val="a4"/>
    <w:uiPriority w:val="99"/>
    <w:semiHidden/>
    <w:qFormat/>
    <w:locked/>
    <w:rPr>
      <w:rFonts w:ascii="Calibri" w:hAnsi="Calibri" w:cs="Calibri"/>
      <w:sz w:val="21"/>
      <w:szCs w:val="21"/>
    </w:rPr>
  </w:style>
  <w:style w:type="character" w:customStyle="1" w:styleId="a5">
    <w:name w:val="正文文本首行缩进 字符"/>
    <w:basedOn w:val="a6"/>
    <w:link w:val="a0"/>
    <w:uiPriority w:val="99"/>
    <w:semiHidden/>
    <w:qFormat/>
    <w:locked/>
    <w:rPr>
      <w:rFonts w:ascii="Calibri" w:hAnsi="Calibri" w:cs="Calibri"/>
      <w:sz w:val="21"/>
      <w:szCs w:val="21"/>
    </w:rPr>
  </w:style>
  <w:style w:type="character" w:customStyle="1" w:styleId="a8">
    <w:name w:val="文档结构图 字符"/>
    <w:basedOn w:val="a1"/>
    <w:link w:val="a7"/>
    <w:uiPriority w:val="99"/>
    <w:qFormat/>
    <w:locked/>
    <w:rPr>
      <w:rFonts w:ascii="宋体" w:hAnsi="Calibri" w:cs="宋体"/>
      <w:kern w:val="2"/>
      <w:sz w:val="18"/>
      <w:szCs w:val="18"/>
    </w:rPr>
  </w:style>
  <w:style w:type="character" w:customStyle="1" w:styleId="aa">
    <w:name w:val="日期 字符"/>
    <w:basedOn w:val="a1"/>
    <w:link w:val="a9"/>
    <w:uiPriority w:val="99"/>
    <w:qFormat/>
    <w:locked/>
    <w:rPr>
      <w:rFonts w:ascii="Calibri" w:eastAsia="宋体" w:hAnsi="Calibri" w:cs="Calibri"/>
      <w:kern w:val="2"/>
      <w:sz w:val="24"/>
      <w:szCs w:val="24"/>
    </w:rPr>
  </w:style>
  <w:style w:type="character" w:customStyle="1" w:styleId="ac">
    <w:name w:val="批注框文本 字符"/>
    <w:basedOn w:val="a1"/>
    <w:link w:val="ab"/>
    <w:uiPriority w:val="99"/>
    <w:qFormat/>
    <w:locked/>
    <w:rPr>
      <w:rFonts w:ascii="Calibri" w:eastAsia="宋体" w:hAnsi="Calibri" w:cs="Calibri"/>
      <w:kern w:val="2"/>
      <w:sz w:val="18"/>
      <w:szCs w:val="18"/>
    </w:rPr>
  </w:style>
  <w:style w:type="character" w:customStyle="1" w:styleId="ae">
    <w:name w:val="页脚 字符"/>
    <w:basedOn w:val="a1"/>
    <w:link w:val="ad"/>
    <w:uiPriority w:val="99"/>
    <w:qFormat/>
    <w:locked/>
    <w:rPr>
      <w:rFonts w:ascii="Calibri" w:eastAsia="宋体" w:hAnsi="Calibri" w:cs="Calibri"/>
      <w:kern w:val="2"/>
      <w:sz w:val="24"/>
      <w:szCs w:val="24"/>
    </w:rPr>
  </w:style>
  <w:style w:type="character" w:customStyle="1" w:styleId="af0">
    <w:name w:val="页眉 字符"/>
    <w:basedOn w:val="a1"/>
    <w:link w:val="af"/>
    <w:uiPriority w:val="99"/>
    <w:qFormat/>
    <w:locked/>
    <w:rPr>
      <w:rFonts w:ascii="Calibri" w:eastAsia="宋体" w:hAnsi="Calibri" w:cs="Calibri"/>
      <w:kern w:val="2"/>
      <w:sz w:val="18"/>
      <w:szCs w:val="18"/>
    </w:rPr>
  </w:style>
  <w:style w:type="character" w:customStyle="1" w:styleId="gb-jt">
    <w:name w:val="gb-jt"/>
    <w:basedOn w:val="a1"/>
    <w:uiPriority w:val="99"/>
    <w:qFormat/>
  </w:style>
  <w:style w:type="character" w:customStyle="1" w:styleId="green">
    <w:name w:val="green"/>
    <w:basedOn w:val="a1"/>
    <w:uiPriority w:val="99"/>
    <w:qFormat/>
    <w:rPr>
      <w:color w:val="auto"/>
      <w:sz w:val="18"/>
      <w:szCs w:val="18"/>
    </w:rPr>
  </w:style>
  <w:style w:type="character" w:customStyle="1" w:styleId="green1">
    <w:name w:val="green1"/>
    <w:basedOn w:val="a1"/>
    <w:uiPriority w:val="99"/>
    <w:qFormat/>
    <w:rPr>
      <w:color w:val="auto"/>
      <w:sz w:val="18"/>
      <w:szCs w:val="18"/>
    </w:rPr>
  </w:style>
  <w:style w:type="character" w:customStyle="1" w:styleId="red">
    <w:name w:val="red"/>
    <w:basedOn w:val="a1"/>
    <w:uiPriority w:val="99"/>
    <w:qFormat/>
    <w:rPr>
      <w:color w:val="FF0000"/>
      <w:sz w:val="18"/>
      <w:szCs w:val="18"/>
    </w:rPr>
  </w:style>
  <w:style w:type="character" w:customStyle="1" w:styleId="red1">
    <w:name w:val="red1"/>
    <w:basedOn w:val="a1"/>
    <w:uiPriority w:val="99"/>
    <w:qFormat/>
    <w:rPr>
      <w:color w:val="FF0000"/>
      <w:sz w:val="18"/>
      <w:szCs w:val="18"/>
    </w:rPr>
  </w:style>
  <w:style w:type="character" w:customStyle="1" w:styleId="red2">
    <w:name w:val="red2"/>
    <w:basedOn w:val="a1"/>
    <w:uiPriority w:val="99"/>
    <w:qFormat/>
    <w:rPr>
      <w:color w:val="FF0000"/>
    </w:rPr>
  </w:style>
  <w:style w:type="character" w:customStyle="1" w:styleId="hover25">
    <w:name w:val="hover25"/>
    <w:basedOn w:val="a1"/>
    <w:uiPriority w:val="99"/>
    <w:qFormat/>
  </w:style>
  <w:style w:type="character" w:customStyle="1" w:styleId="blue">
    <w:name w:val="blue"/>
    <w:basedOn w:val="a1"/>
    <w:uiPriority w:val="99"/>
    <w:qFormat/>
    <w:rPr>
      <w:color w:val="auto"/>
      <w:sz w:val="21"/>
      <w:szCs w:val="21"/>
    </w:rPr>
  </w:style>
  <w:style w:type="character" w:customStyle="1" w:styleId="right">
    <w:name w:val="right"/>
    <w:basedOn w:val="a1"/>
    <w:uiPriority w:val="99"/>
    <w:qFormat/>
    <w:rPr>
      <w:color w:val="auto"/>
      <w:sz w:val="18"/>
      <w:szCs w:val="18"/>
    </w:rPr>
  </w:style>
  <w:style w:type="paragraph" w:customStyle="1" w:styleId="TOC10">
    <w:name w:val="TOC 标题1"/>
    <w:basedOn w:val="1"/>
    <w:next w:val="a"/>
    <w:uiPriority w:val="99"/>
    <w:semiHidden/>
    <w:qFormat/>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focus">
    <w:name w:val="focus"/>
    <w:basedOn w:val="a1"/>
    <w:qFormat/>
    <w:rPr>
      <w:b/>
      <w:color w:val="000000"/>
    </w:rPr>
  </w:style>
  <w:style w:type="character" w:customStyle="1" w:styleId="l15">
    <w:name w:val="l_15"/>
    <w:basedOn w:val="a1"/>
    <w:qFormat/>
  </w:style>
  <w:style w:type="character" w:customStyle="1" w:styleId="l151">
    <w:name w:val="l_151"/>
    <w:basedOn w:val="a1"/>
    <w:qFormat/>
  </w:style>
  <w:style w:type="character" w:customStyle="1" w:styleId="icongzkj">
    <w:name w:val="icon_gzkj"/>
    <w:basedOn w:val="a1"/>
    <w:qFormat/>
  </w:style>
  <w:style w:type="character" w:customStyle="1" w:styleId="searchopen">
    <w:name w:val="searchopen"/>
    <w:basedOn w:val="a1"/>
    <w:qFormat/>
  </w:style>
  <w:style w:type="character" w:customStyle="1" w:styleId="searchclose">
    <w:name w:val="searchclose"/>
    <w:basedOn w:val="a1"/>
    <w:qFormat/>
  </w:style>
  <w:style w:type="character" w:customStyle="1" w:styleId="swapimg">
    <w:name w:val="swapimg"/>
    <w:basedOn w:val="a1"/>
    <w:qFormat/>
  </w:style>
  <w:style w:type="character" w:customStyle="1" w:styleId="swapimg1">
    <w:name w:val="swapimg1"/>
    <w:basedOn w:val="a1"/>
    <w:qFormat/>
  </w:style>
  <w:style w:type="character" w:customStyle="1" w:styleId="close5">
    <w:name w:val="close5"/>
    <w:basedOn w:val="a1"/>
    <w:qFormat/>
  </w:style>
  <w:style w:type="character" w:customStyle="1" w:styleId="icondljg">
    <w:name w:val="icon_dljg"/>
    <w:basedOn w:val="a1"/>
    <w:qFormat/>
  </w:style>
  <w:style w:type="character" w:customStyle="1" w:styleId="iconcxktbr">
    <w:name w:val="icon_cxktbr"/>
    <w:basedOn w:val="a1"/>
    <w:qFormat/>
  </w:style>
  <w:style w:type="character" w:customStyle="1" w:styleId="iconcxkcyry">
    <w:name w:val="icon_cxkcyry"/>
    <w:basedOn w:val="a1"/>
    <w:qFormat/>
  </w:style>
  <w:style w:type="character" w:customStyle="1" w:styleId="menutitle">
    <w:name w:val="menutitle"/>
    <w:basedOn w:val="a1"/>
    <w:qFormat/>
    <w:rPr>
      <w:color w:val="333333"/>
      <w:sz w:val="24"/>
      <w:szCs w:val="24"/>
    </w:rPr>
  </w:style>
  <w:style w:type="character" w:customStyle="1" w:styleId="menutitle1">
    <w:name w:val="menutitle1"/>
    <w:basedOn w:val="a1"/>
    <w:qFormat/>
    <w:rPr>
      <w:color w:val="333333"/>
      <w:sz w:val="24"/>
      <w:szCs w:val="24"/>
    </w:rPr>
  </w:style>
  <w:style w:type="character" w:customStyle="1" w:styleId="l0">
    <w:name w:val="l_0"/>
    <w:basedOn w:val="a1"/>
    <w:qFormat/>
  </w:style>
  <w:style w:type="character" w:customStyle="1" w:styleId="l01">
    <w:name w:val="l_01"/>
    <w:basedOn w:val="a1"/>
    <w:qFormat/>
  </w:style>
  <w:style w:type="character" w:customStyle="1" w:styleId="iconlzrz">
    <w:name w:val="icon_lzrz"/>
    <w:basedOn w:val="a1"/>
    <w:qFormat/>
  </w:style>
  <w:style w:type="character" w:customStyle="1" w:styleId="iconxzry">
    <w:name w:val="icon_xzry"/>
    <w:basedOn w:val="a1"/>
    <w:qFormat/>
  </w:style>
  <w:style w:type="character" w:customStyle="1" w:styleId="iconxglc">
    <w:name w:val="icon_xglc"/>
    <w:basedOn w:val="a1"/>
    <w:qFormat/>
  </w:style>
  <w:style w:type="character" w:customStyle="1" w:styleId="m-text">
    <w:name w:val="m-text"/>
    <w:basedOn w:val="a1"/>
    <w:qFormat/>
  </w:style>
  <w:style w:type="character" w:customStyle="1" w:styleId="l3">
    <w:name w:val="l_3"/>
    <w:basedOn w:val="a1"/>
    <w:qFormat/>
  </w:style>
  <w:style w:type="character" w:customStyle="1" w:styleId="l31">
    <w:name w:val="l_31"/>
    <w:basedOn w:val="a1"/>
    <w:qFormat/>
  </w:style>
  <w:style w:type="character" w:customStyle="1" w:styleId="l6">
    <w:name w:val="l_6"/>
    <w:basedOn w:val="a1"/>
    <w:qFormat/>
  </w:style>
  <w:style w:type="character" w:customStyle="1" w:styleId="l61">
    <w:name w:val="l_61"/>
    <w:basedOn w:val="a1"/>
    <w:qFormat/>
  </w:style>
  <w:style w:type="character" w:customStyle="1" w:styleId="l7">
    <w:name w:val="l_7"/>
    <w:basedOn w:val="a1"/>
    <w:qFormat/>
  </w:style>
  <w:style w:type="character" w:customStyle="1" w:styleId="l71">
    <w:name w:val="l_71"/>
    <w:basedOn w:val="a1"/>
    <w:qFormat/>
  </w:style>
  <w:style w:type="character" w:customStyle="1" w:styleId="l1">
    <w:name w:val="l_1"/>
    <w:basedOn w:val="a1"/>
    <w:qFormat/>
  </w:style>
  <w:style w:type="character" w:customStyle="1" w:styleId="l11">
    <w:name w:val="l_11"/>
    <w:basedOn w:val="a1"/>
    <w:qFormat/>
  </w:style>
  <w:style w:type="character" w:customStyle="1" w:styleId="l2">
    <w:name w:val="l_2"/>
    <w:basedOn w:val="a1"/>
    <w:qFormat/>
  </w:style>
  <w:style w:type="character" w:customStyle="1" w:styleId="l21">
    <w:name w:val="l_21"/>
    <w:basedOn w:val="a1"/>
    <w:qFormat/>
  </w:style>
  <w:style w:type="character" w:customStyle="1" w:styleId="l4">
    <w:name w:val="l_4"/>
    <w:basedOn w:val="a1"/>
    <w:qFormat/>
  </w:style>
  <w:style w:type="character" w:customStyle="1" w:styleId="l41">
    <w:name w:val="l_41"/>
    <w:basedOn w:val="a1"/>
    <w:qFormat/>
  </w:style>
  <w:style w:type="character" w:customStyle="1" w:styleId="l5">
    <w:name w:val="l_5"/>
    <w:basedOn w:val="a1"/>
    <w:qFormat/>
  </w:style>
  <w:style w:type="character" w:customStyle="1" w:styleId="l51">
    <w:name w:val="l_51"/>
    <w:basedOn w:val="a1"/>
    <w:qFormat/>
  </w:style>
  <w:style w:type="character" w:customStyle="1" w:styleId="l8">
    <w:name w:val="l_8"/>
    <w:basedOn w:val="a1"/>
    <w:qFormat/>
  </w:style>
  <w:style w:type="character" w:customStyle="1" w:styleId="l81">
    <w:name w:val="l_81"/>
    <w:basedOn w:val="a1"/>
    <w:qFormat/>
  </w:style>
  <w:style w:type="character" w:customStyle="1" w:styleId="l9">
    <w:name w:val="l_9"/>
    <w:basedOn w:val="a1"/>
    <w:qFormat/>
  </w:style>
  <w:style w:type="character" w:customStyle="1" w:styleId="l91">
    <w:name w:val="l_91"/>
    <w:basedOn w:val="a1"/>
    <w:qFormat/>
  </w:style>
  <w:style w:type="character" w:customStyle="1" w:styleId="l10">
    <w:name w:val="l_10"/>
    <w:basedOn w:val="a1"/>
    <w:qFormat/>
  </w:style>
  <w:style w:type="character" w:customStyle="1" w:styleId="l101">
    <w:name w:val="l_101"/>
    <w:basedOn w:val="a1"/>
    <w:qFormat/>
  </w:style>
  <w:style w:type="character" w:customStyle="1" w:styleId="l111">
    <w:name w:val="l_111"/>
    <w:basedOn w:val="a1"/>
    <w:qFormat/>
  </w:style>
  <w:style w:type="character" w:customStyle="1" w:styleId="l112">
    <w:name w:val="l_112"/>
    <w:basedOn w:val="a1"/>
    <w:qFormat/>
  </w:style>
  <w:style w:type="character" w:customStyle="1" w:styleId="l12">
    <w:name w:val="l_12"/>
    <w:basedOn w:val="a1"/>
    <w:qFormat/>
  </w:style>
  <w:style w:type="character" w:customStyle="1" w:styleId="l121">
    <w:name w:val="l_121"/>
    <w:basedOn w:val="a1"/>
    <w:qFormat/>
  </w:style>
  <w:style w:type="character" w:customStyle="1" w:styleId="l13">
    <w:name w:val="l_13"/>
    <w:basedOn w:val="a1"/>
    <w:qFormat/>
  </w:style>
  <w:style w:type="character" w:customStyle="1" w:styleId="l131">
    <w:name w:val="l_131"/>
    <w:basedOn w:val="a1"/>
    <w:qFormat/>
  </w:style>
  <w:style w:type="character" w:customStyle="1" w:styleId="l14">
    <w:name w:val="l_14"/>
    <w:basedOn w:val="a1"/>
    <w:qFormat/>
  </w:style>
  <w:style w:type="character" w:customStyle="1" w:styleId="l141">
    <w:name w:val="l_141"/>
    <w:basedOn w:val="a1"/>
    <w:qFormat/>
  </w:style>
  <w:style w:type="character" w:customStyle="1" w:styleId="colorcdyy">
    <w:name w:val="color_cdyy"/>
    <w:basedOn w:val="a1"/>
    <w:qFormat/>
    <w:rPr>
      <w:color w:val="FFFFFF"/>
      <w:bdr w:val="single" w:sz="6" w:space="0" w:color="FFFFFF"/>
    </w:rPr>
  </w:style>
  <w:style w:type="character" w:customStyle="1" w:styleId="close6">
    <w:name w:val="close6"/>
    <w:basedOn w:val="a1"/>
    <w:qFormat/>
  </w:style>
  <w:style w:type="character" w:customStyle="1" w:styleId="focus2">
    <w:name w:val="focus2"/>
    <w:basedOn w:val="a1"/>
    <w:qFormat/>
    <w:rPr>
      <w:b/>
      <w:color w:val="000000"/>
    </w:rPr>
  </w:style>
  <w:style w:type="character" w:customStyle="1" w:styleId="swapimg4">
    <w:name w:val="swapimg4"/>
    <w:basedOn w:val="a1"/>
    <w:qFormat/>
  </w:style>
  <w:style w:type="character" w:customStyle="1" w:styleId="swapimg5">
    <w:name w:val="swapimg5"/>
    <w:basedOn w:val="a1"/>
    <w:qFormat/>
  </w:style>
  <w:style w:type="character" w:customStyle="1" w:styleId="close">
    <w:name w:val="close"/>
    <w:basedOn w:val="a1"/>
    <w:qFormat/>
  </w:style>
  <w:style w:type="character" w:customStyle="1" w:styleId="menutitle10">
    <w:name w:val="menutitle10"/>
    <w:basedOn w:val="a1"/>
    <w:qFormat/>
    <w:rPr>
      <w:color w:val="333333"/>
      <w:sz w:val="24"/>
      <w:szCs w:val="24"/>
    </w:rPr>
  </w:style>
  <w:style w:type="character" w:customStyle="1" w:styleId="menutitle11">
    <w:name w:val="menutitle11"/>
    <w:basedOn w:val="a1"/>
    <w:qFormat/>
    <w:rPr>
      <w:color w:val="333333"/>
      <w:sz w:val="24"/>
      <w:szCs w:val="24"/>
    </w:rPr>
  </w:style>
  <w:style w:type="character" w:customStyle="1" w:styleId="swapimg3">
    <w:name w:val="swapimg3"/>
    <w:basedOn w:val="a1"/>
    <w:qFormat/>
  </w:style>
  <w:style w:type="character" w:customStyle="1" w:styleId="red3">
    <w:name w:val="red3"/>
    <w:basedOn w:val="a1"/>
    <w:qForma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8531">
      <w:bodyDiv w:val="1"/>
      <w:marLeft w:val="0"/>
      <w:marRight w:val="0"/>
      <w:marTop w:val="0"/>
      <w:marBottom w:val="0"/>
      <w:divBdr>
        <w:top w:val="none" w:sz="0" w:space="0" w:color="auto"/>
        <w:left w:val="none" w:sz="0" w:space="0" w:color="auto"/>
        <w:bottom w:val="none" w:sz="0" w:space="0" w:color="auto"/>
        <w:right w:val="none" w:sz="0" w:space="0" w:color="auto"/>
      </w:divBdr>
    </w:div>
    <w:div w:id="54352760">
      <w:bodyDiv w:val="1"/>
      <w:marLeft w:val="0"/>
      <w:marRight w:val="0"/>
      <w:marTop w:val="0"/>
      <w:marBottom w:val="0"/>
      <w:divBdr>
        <w:top w:val="none" w:sz="0" w:space="0" w:color="auto"/>
        <w:left w:val="none" w:sz="0" w:space="0" w:color="auto"/>
        <w:bottom w:val="none" w:sz="0" w:space="0" w:color="auto"/>
        <w:right w:val="none" w:sz="0" w:space="0" w:color="auto"/>
      </w:divBdr>
    </w:div>
    <w:div w:id="223611752">
      <w:bodyDiv w:val="1"/>
      <w:marLeft w:val="0"/>
      <w:marRight w:val="0"/>
      <w:marTop w:val="0"/>
      <w:marBottom w:val="0"/>
      <w:divBdr>
        <w:top w:val="none" w:sz="0" w:space="0" w:color="auto"/>
        <w:left w:val="none" w:sz="0" w:space="0" w:color="auto"/>
        <w:bottom w:val="none" w:sz="0" w:space="0" w:color="auto"/>
        <w:right w:val="none" w:sz="0" w:space="0" w:color="auto"/>
      </w:divBdr>
    </w:div>
    <w:div w:id="886374730">
      <w:bodyDiv w:val="1"/>
      <w:marLeft w:val="0"/>
      <w:marRight w:val="0"/>
      <w:marTop w:val="0"/>
      <w:marBottom w:val="0"/>
      <w:divBdr>
        <w:top w:val="none" w:sz="0" w:space="0" w:color="auto"/>
        <w:left w:val="none" w:sz="0" w:space="0" w:color="auto"/>
        <w:bottom w:val="none" w:sz="0" w:space="0" w:color="auto"/>
        <w:right w:val="none" w:sz="0" w:space="0" w:color="auto"/>
      </w:divBdr>
    </w:div>
    <w:div w:id="950359246">
      <w:bodyDiv w:val="1"/>
      <w:marLeft w:val="0"/>
      <w:marRight w:val="0"/>
      <w:marTop w:val="0"/>
      <w:marBottom w:val="0"/>
      <w:divBdr>
        <w:top w:val="none" w:sz="0" w:space="0" w:color="auto"/>
        <w:left w:val="none" w:sz="0" w:space="0" w:color="auto"/>
        <w:bottom w:val="none" w:sz="0" w:space="0" w:color="auto"/>
        <w:right w:val="none" w:sz="0" w:space="0" w:color="auto"/>
      </w:divBdr>
    </w:div>
    <w:div w:id="1147085040">
      <w:bodyDiv w:val="1"/>
      <w:marLeft w:val="0"/>
      <w:marRight w:val="0"/>
      <w:marTop w:val="0"/>
      <w:marBottom w:val="0"/>
      <w:divBdr>
        <w:top w:val="none" w:sz="0" w:space="0" w:color="auto"/>
        <w:left w:val="none" w:sz="0" w:space="0" w:color="auto"/>
        <w:bottom w:val="none" w:sz="0" w:space="0" w:color="auto"/>
        <w:right w:val="none" w:sz="0" w:space="0" w:color="auto"/>
      </w:divBdr>
    </w:div>
    <w:div w:id="1502893110">
      <w:bodyDiv w:val="1"/>
      <w:marLeft w:val="0"/>
      <w:marRight w:val="0"/>
      <w:marTop w:val="0"/>
      <w:marBottom w:val="0"/>
      <w:divBdr>
        <w:top w:val="none" w:sz="0" w:space="0" w:color="auto"/>
        <w:left w:val="none" w:sz="0" w:space="0" w:color="auto"/>
        <w:bottom w:val="none" w:sz="0" w:space="0" w:color="auto"/>
        <w:right w:val="none" w:sz="0" w:space="0" w:color="auto"/>
      </w:divBdr>
      <w:divsChild>
        <w:div w:id="2030523977">
          <w:marLeft w:val="0"/>
          <w:marRight w:val="0"/>
          <w:marTop w:val="0"/>
          <w:marBottom w:val="0"/>
          <w:divBdr>
            <w:top w:val="single" w:sz="6" w:space="23" w:color="E7E7E7"/>
            <w:left w:val="single" w:sz="6" w:space="23" w:color="E7E7E7"/>
            <w:bottom w:val="single" w:sz="6" w:space="23" w:color="E7E7E7"/>
            <w:right w:val="single" w:sz="6" w:space="23" w:color="E7E7E7"/>
          </w:divBdr>
          <w:divsChild>
            <w:div w:id="1164735679">
              <w:marLeft w:val="0"/>
              <w:marRight w:val="0"/>
              <w:marTop w:val="225"/>
              <w:marBottom w:val="0"/>
              <w:divBdr>
                <w:top w:val="none" w:sz="0" w:space="0" w:color="auto"/>
                <w:left w:val="none" w:sz="0" w:space="0" w:color="auto"/>
                <w:bottom w:val="none" w:sz="0" w:space="0" w:color="auto"/>
                <w:right w:val="none" w:sz="0" w:space="0" w:color="auto"/>
              </w:divBdr>
              <w:divsChild>
                <w:div w:id="430588250">
                  <w:marLeft w:val="0"/>
                  <w:marRight w:val="0"/>
                  <w:marTop w:val="0"/>
                  <w:marBottom w:val="0"/>
                  <w:divBdr>
                    <w:top w:val="none" w:sz="0" w:space="0" w:color="auto"/>
                    <w:left w:val="none" w:sz="0" w:space="0" w:color="auto"/>
                    <w:bottom w:val="none" w:sz="0" w:space="0" w:color="auto"/>
                    <w:right w:val="none" w:sz="0" w:space="0" w:color="auto"/>
                  </w:divBdr>
                  <w:divsChild>
                    <w:div w:id="456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1540</Words>
  <Characters>8779</Characters>
  <Application>Microsoft Office Word</Application>
  <DocSecurity>0</DocSecurity>
  <Lines>73</Lines>
  <Paragraphs>20</Paragraphs>
  <ScaleCrop>false</ScaleCrop>
  <Company>微软中国</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许昌地区建设工程评标报告</dc:title>
  <dc:creator>13782246565</dc:creator>
  <cp:keywords>五星</cp:keywords>
  <cp:lastModifiedBy>华夏城投项目管理有限公司:姚太伦</cp:lastModifiedBy>
  <cp:revision>43</cp:revision>
  <cp:lastPrinted>2019-09-05T08:13:00Z</cp:lastPrinted>
  <dcterms:created xsi:type="dcterms:W3CDTF">2018-02-27T05:49:00Z</dcterms:created>
  <dcterms:modified xsi:type="dcterms:W3CDTF">2019-09-06T02:41:00Z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oiioBoundaries">
    <vt:bool>true</vt:bool>
  </property>
</Properties>
</file>