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eastAsia" w:ascii="宋体" w:hAnsi="宋体" w:eastAsia="宋体" w:cs="宋体"/>
          <w:b/>
          <w:bCs/>
          <w:color w:val="auto"/>
          <w:sz w:val="72"/>
          <w:szCs w:val="72"/>
        </w:rPr>
      </w:pPr>
      <w:r>
        <w:rPr>
          <w:rFonts w:hint="eastAsia" w:ascii="宋体" w:hAnsi="宋体" w:cs="宋体"/>
          <w:b/>
          <w:bCs/>
          <w:color w:val="auto"/>
          <w:sz w:val="56"/>
          <w:szCs w:val="56"/>
          <w:lang w:eastAsia="zh-CN"/>
        </w:rPr>
        <w:t>许昌经济技术开发区法制与社会服务局“许昌经济技术开发区郭桥供水厂新增水源井项目”</w:t>
      </w:r>
    </w:p>
    <w:p>
      <w:pPr>
        <w:pStyle w:val="32"/>
        <w:ind w:firstLine="240"/>
        <w:rPr>
          <w:rFonts w:hint="eastAsia" w:ascii="宋体" w:hAnsi="宋体" w:eastAsia="宋体" w:cs="宋体"/>
          <w:color w:val="auto"/>
        </w:rPr>
      </w:pPr>
    </w:p>
    <w:p>
      <w:pPr>
        <w:adjustRightInd w:val="0"/>
        <w:snapToGrid w:val="0"/>
        <w:jc w:val="center"/>
        <w:rPr>
          <w:rFonts w:hint="eastAsia" w:ascii="宋体" w:hAnsi="宋体" w:eastAsia="宋体" w:cs="宋体"/>
          <w:b/>
          <w:color w:val="auto"/>
          <w:sz w:val="72"/>
          <w:szCs w:val="72"/>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采 购 人：</w:t>
      </w:r>
      <w:r>
        <w:rPr>
          <w:rFonts w:hint="eastAsia" w:ascii="宋体" w:hAnsi="宋体" w:eastAsia="宋体" w:cs="宋体"/>
          <w:b/>
          <w:bCs/>
          <w:color w:val="auto"/>
          <w:sz w:val="28"/>
          <w:szCs w:val="28"/>
          <w:lang w:eastAsia="zh-CN"/>
        </w:rPr>
        <w:t>许昌经济技术开发区法制与社会服务局</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eastAsia="zh-CN"/>
        </w:rPr>
        <w:t>河南鼎嘉招标代理有限公司</w:t>
      </w:r>
    </w:p>
    <w:p>
      <w:pPr>
        <w:adjustRightInd w:val="0"/>
        <w:snapToGrid w:val="0"/>
        <w:spacing w:line="360" w:lineRule="auto"/>
        <w:rPr>
          <w:rFonts w:hint="eastAsia" w:ascii="宋体" w:hAnsi="宋体" w:cs="宋体"/>
          <w:b/>
          <w:bCs/>
          <w:color w:val="auto"/>
          <w:sz w:val="28"/>
          <w:szCs w:val="28"/>
          <w:lang w:eastAsia="zh-CN"/>
        </w:rPr>
      </w:pPr>
      <w:r>
        <w:rPr>
          <w:rFonts w:hint="eastAsia" w:ascii="宋体" w:hAnsi="宋体" w:eastAsia="宋体" w:cs="宋体"/>
          <w:b/>
          <w:bCs/>
          <w:color w:val="auto"/>
          <w:sz w:val="28"/>
          <w:szCs w:val="28"/>
        </w:rPr>
        <w:t xml:space="preserve">   项目名称：</w:t>
      </w:r>
      <w:r>
        <w:rPr>
          <w:rFonts w:hint="eastAsia" w:ascii="宋体" w:hAnsi="宋体" w:cs="宋体"/>
          <w:b/>
          <w:bCs/>
          <w:color w:val="auto"/>
          <w:sz w:val="28"/>
          <w:szCs w:val="28"/>
          <w:lang w:eastAsia="zh-CN"/>
        </w:rPr>
        <w:t>许昌经济技术开发区法制与社会服务局“许昌经济技</w:t>
      </w:r>
    </w:p>
    <w:p>
      <w:pPr>
        <w:adjustRightInd w:val="0"/>
        <w:snapToGrid w:val="0"/>
        <w:spacing w:line="360" w:lineRule="auto"/>
        <w:ind w:firstLine="1968" w:firstLineChars="7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术开发区郭桥供水厂新增水源井项目”</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项目编号：JZFCG-T2019</w:t>
      </w:r>
      <w:r>
        <w:rPr>
          <w:rFonts w:hint="eastAsia" w:ascii="宋体" w:hAnsi="宋体" w:cs="宋体"/>
          <w:b/>
          <w:bCs/>
          <w:color w:val="auto"/>
          <w:sz w:val="28"/>
          <w:szCs w:val="28"/>
          <w:lang w:val="en-US" w:eastAsia="zh-CN"/>
        </w:rPr>
        <w:t>014号</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cs="宋体"/>
          <w:color w:val="auto"/>
          <w:kern w:val="0"/>
          <w:sz w:val="24"/>
          <w:lang w:eastAsia="zh-CN"/>
        </w:rPr>
        <w:t>河南鼎嘉招标代理有限公司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eastAsia="zh-CN"/>
        </w:rPr>
        <w:t>许昌经济技术开发区法制与社会服务局</w:t>
      </w:r>
      <w:r>
        <w:rPr>
          <w:rFonts w:hint="eastAsia" w:ascii="宋体" w:hAnsi="宋体" w:eastAsia="宋体" w:cs="宋体"/>
          <w:color w:val="auto"/>
          <w:kern w:val="0"/>
          <w:sz w:val="24"/>
        </w:rPr>
        <w:t>的委托，根据委托协议委托的事项，就</w:t>
      </w:r>
      <w:r>
        <w:rPr>
          <w:rFonts w:hint="eastAsia" w:ascii="宋体" w:hAnsi="宋体" w:cs="宋体"/>
          <w:color w:val="auto"/>
          <w:kern w:val="0"/>
          <w:sz w:val="24"/>
          <w:lang w:eastAsia="zh-CN"/>
        </w:rPr>
        <w:t>许昌经济技术开发区法制与社会服务局“许昌经济技术开发区郭桥供水厂新增水源井项目”</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cs="宋体"/>
          <w:color w:val="auto"/>
          <w:shd w:val="clear" w:color="auto" w:fill="FFFFFF"/>
          <w:lang w:eastAsia="zh-CN"/>
        </w:rPr>
        <w:t>许昌经济技术开发区法制与社会服务局“许昌经济技术开发区郭桥供水厂新增水源井项目”</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（二）项目编号：JZFCG-T2019</w:t>
      </w:r>
      <w:r>
        <w:rPr>
          <w:rFonts w:hint="eastAsia" w:cs="宋体"/>
          <w:color w:val="auto"/>
          <w:shd w:val="clear" w:color="auto" w:fill="FFFFFF"/>
          <w:lang w:val="en-US" w:eastAsia="zh-CN"/>
        </w:rPr>
        <w:t>014</w:t>
      </w:r>
      <w:r>
        <w:rPr>
          <w:rFonts w:hint="eastAsia" w:ascii="宋体" w:hAnsi="宋体" w:eastAsia="宋体" w:cs="宋体"/>
          <w:color w:val="auto"/>
          <w:shd w:val="clear" w:color="auto" w:fill="FFFFFF"/>
          <w:lang w:eastAsia="zh-CN"/>
        </w:rPr>
        <w:t>号</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cs="宋体"/>
          <w:color w:val="auto"/>
          <w:shd w:val="clear" w:color="auto" w:fill="FFFFFF"/>
          <w:lang w:val="en-US" w:eastAsia="zh-CN"/>
        </w:rPr>
        <w:t>水源井工程500m、管道连接及附属工程一项。工程内容分为：管道土方开挖、管道土方回填、破除C25砼路面、恢复C25砼路面、200QJ32-182/14水泵、硬塑管PE100级90管、DN90PE三通、DN80铸铁闸阀、电缆线3*16m㎡、1.5*1.5*0.8m砖砌井堡、钢板井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ascii="宋体" w:hAnsi="宋体" w:eastAsia="宋体" w:cs="宋体"/>
          <w:color w:val="auto"/>
          <w:shd w:val="clear" w:color="auto" w:fill="FFFFFF"/>
          <w:lang w:val="en-US" w:eastAsia="zh-CN"/>
        </w:rPr>
        <w:t>341802.85</w:t>
      </w:r>
      <w:r>
        <w:rPr>
          <w:rFonts w:hint="eastAsia" w:ascii="宋体" w:hAnsi="宋体" w:eastAsia="宋体" w:cs="宋体"/>
          <w:color w:val="auto"/>
          <w:shd w:val="clear" w:color="auto" w:fill="FFFFFF"/>
        </w:rPr>
        <w:t>元；最高限价：</w:t>
      </w:r>
      <w:r>
        <w:rPr>
          <w:rFonts w:hint="eastAsia" w:ascii="宋体" w:hAnsi="宋体" w:eastAsia="宋体" w:cs="宋体"/>
          <w:color w:val="auto"/>
          <w:shd w:val="clear" w:color="auto" w:fill="FFFFFF"/>
          <w:lang w:val="en-US" w:eastAsia="zh-CN"/>
        </w:rPr>
        <w:t>341802.85</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）交付（服务、完工）时间：合同签订后</w:t>
      </w:r>
      <w:r>
        <w:rPr>
          <w:rFonts w:hint="eastAsia" w:ascii="宋体" w:hAnsi="宋体" w:cs="宋体"/>
          <w:color w:val="auto"/>
          <w:kern w:val="0"/>
          <w:sz w:val="24"/>
          <w:szCs w:val="24"/>
          <w:shd w:val="clear" w:color="auto" w:fill="FFFFFF"/>
          <w:lang w:val="en-US" w:eastAsia="zh-CN"/>
        </w:rPr>
        <w:t>25</w:t>
      </w:r>
      <w:r>
        <w:rPr>
          <w:rFonts w:hint="eastAsia" w:ascii="宋体" w:hAnsi="宋体" w:eastAsia="宋体" w:cs="宋体"/>
          <w:color w:val="auto"/>
          <w:kern w:val="0"/>
          <w:sz w:val="24"/>
          <w:szCs w:val="24"/>
          <w:shd w:val="clear" w:color="auto" w:fill="FFFFFF"/>
        </w:rPr>
        <w:t>日历天。</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）交付（服务、完工）地点：</w:t>
      </w:r>
      <w:r>
        <w:rPr>
          <w:rFonts w:hint="eastAsia" w:ascii="宋体" w:hAnsi="宋体" w:eastAsia="宋体" w:cs="宋体"/>
          <w:color w:val="auto"/>
          <w:shd w:val="clear" w:color="auto" w:fill="FFFFFF"/>
          <w:lang w:eastAsia="zh-CN"/>
        </w:rPr>
        <w:t>许昌经济技术开发区</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w:t>
      </w:r>
      <w:r>
        <w:rPr>
          <w:rFonts w:hint="eastAsia" w:cs="宋体"/>
          <w:color w:val="auto"/>
          <w:lang w:eastAsia="zh-CN"/>
        </w:rPr>
        <w:t>监狱企业、</w:t>
      </w:r>
      <w:r>
        <w:rPr>
          <w:rFonts w:hint="eastAsia" w:ascii="宋体" w:hAnsi="宋体" w:eastAsia="宋体" w:cs="宋体"/>
          <w:color w:val="auto"/>
        </w:rPr>
        <w:t>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default"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cs="宋体"/>
          <w:color w:val="auto"/>
          <w:lang w:val="en-US" w:eastAsia="zh-CN"/>
        </w:rPr>
        <w:t>投标人须具备省级及以上（含省级）水井供水技术协会颁发的壹级凿井工程资质（含配套安装工程）。</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lang w:eastAsia="zh-CN"/>
        </w:rPr>
        <w:t>（</w:t>
      </w:r>
      <w:r>
        <w:rPr>
          <w:rFonts w:hint="eastAsia" w:cs="宋体"/>
          <w:color w:val="auto"/>
          <w:lang w:val="en-US" w:eastAsia="zh-CN"/>
        </w:rPr>
        <w:t>三</w:t>
      </w:r>
      <w:r>
        <w:rPr>
          <w:rFonts w:hint="eastAsia" w:cs="宋体"/>
          <w:color w:val="auto"/>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cs="宋体"/>
          <w:color w:val="auto"/>
          <w:shd w:val="clear" w:color="auto" w:fill="FFFFFF"/>
          <w:lang w:val="en-US" w:eastAsia="zh-CN"/>
        </w:rPr>
        <w:t>三</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left="239" w:leftChars="114" w:firstLine="240" w:firstLineChars="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谈判响应截止时间、谈判时间：2019年</w:t>
      </w:r>
      <w:r>
        <w:rPr>
          <w:rFonts w:hint="eastAsia" w:cs="宋体"/>
          <w:color w:val="auto"/>
          <w:sz w:val="24"/>
          <w:szCs w:val="24"/>
          <w:u w:val="single"/>
          <w:lang w:val="en-US" w:eastAsia="zh-CN"/>
        </w:rPr>
        <w:t>9</w:t>
      </w:r>
      <w:r>
        <w:rPr>
          <w:rFonts w:hint="eastAsia" w:ascii="宋体" w:hAnsi="宋体" w:eastAsia="宋体" w:cs="宋体"/>
          <w:color w:val="auto"/>
          <w:sz w:val="24"/>
          <w:szCs w:val="24"/>
        </w:rPr>
        <w:t>月</w:t>
      </w:r>
      <w:r>
        <w:rPr>
          <w:rFonts w:hint="eastAsia" w:cs="宋体"/>
          <w:color w:val="auto"/>
          <w:sz w:val="24"/>
          <w:szCs w:val="24"/>
          <w:u w:val="single"/>
          <w:lang w:val="en-US" w:eastAsia="zh-CN"/>
        </w:rPr>
        <w:t>3</w:t>
      </w:r>
      <w:r>
        <w:rPr>
          <w:rFonts w:hint="eastAsia" w:ascii="宋体" w:hAnsi="宋体" w:eastAsia="宋体" w:cs="宋体"/>
          <w:color w:val="auto"/>
          <w:sz w:val="24"/>
          <w:szCs w:val="24"/>
        </w:rPr>
        <w:t>日</w:t>
      </w:r>
      <w:r>
        <w:rPr>
          <w:rFonts w:hint="eastAsia" w:cs="宋体"/>
          <w:color w:val="auto"/>
          <w:sz w:val="24"/>
          <w:szCs w:val="24"/>
          <w:u w:val="single"/>
          <w:lang w:val="en-US" w:eastAsia="zh-CN"/>
        </w:rPr>
        <w:t>8</w:t>
      </w:r>
      <w:r>
        <w:rPr>
          <w:rFonts w:hint="eastAsia" w:ascii="宋体" w:hAnsi="宋体" w:eastAsia="宋体" w:cs="宋体"/>
          <w:color w:val="auto"/>
          <w:sz w:val="24"/>
          <w:szCs w:val="24"/>
        </w:rPr>
        <w:t>时</w:t>
      </w:r>
      <w:r>
        <w:rPr>
          <w:rFonts w:hint="eastAsia" w:cs="宋体"/>
          <w:color w:val="auto"/>
          <w:sz w:val="24"/>
          <w:szCs w:val="24"/>
          <w:u w:val="single"/>
          <w:lang w:val="en-US" w:eastAsia="zh-CN"/>
        </w:rPr>
        <w:t>30</w:t>
      </w:r>
      <w:r>
        <w:rPr>
          <w:rFonts w:hint="eastAsia" w:ascii="宋体" w:hAnsi="宋体" w:eastAsia="宋体" w:cs="宋体"/>
          <w:color w:val="auto"/>
          <w:sz w:val="24"/>
          <w:szCs w:val="24"/>
        </w:rPr>
        <w:t>分（北京时间），逾期送达或不符合规定的响应文件恕不接受。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二</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lang w:eastAsia="zh-CN"/>
        </w:rPr>
        <w:t>谈判</w:t>
      </w:r>
      <w:r>
        <w:rPr>
          <w:rFonts w:hint="eastAsia" w:cs="宋体"/>
          <w:color w:val="auto"/>
          <w:sz w:val="24"/>
          <w:szCs w:val="24"/>
          <w:u w:val="single"/>
          <w:lang w:val="en-US" w:eastAsia="zh-CN"/>
        </w:rPr>
        <w:t>二</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w:t>
      </w:r>
      <w:r>
        <w:rPr>
          <w:rFonts w:hint="eastAsia" w:cs="宋体"/>
          <w:color w:val="auto"/>
          <w:shd w:val="clear" w:color="auto" w:fill="FFFFFF"/>
          <w:lang w:eastAsia="zh-CN"/>
        </w:rPr>
        <w:t>、</w:t>
      </w:r>
      <w:r>
        <w:rPr>
          <w:rFonts w:hint="eastAsia" w:ascii="宋体" w:hAnsi="宋体" w:eastAsia="宋体" w:cs="宋体"/>
          <w:color w:val="auto"/>
          <w:shd w:val="clear" w:color="auto" w:fill="FFFFFF"/>
        </w:rPr>
        <w:t>《全国公共资源交易平台（河南省·许昌市）》发布。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许昌经济技术开发区管理委员会（瑞祥路中段）</w:t>
      </w:r>
    </w:p>
    <w:p>
      <w:pPr>
        <w:spacing w:afterLines="1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李</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13837489089</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cs="宋体"/>
          <w:color w:val="auto"/>
          <w:kern w:val="0"/>
          <w:sz w:val="24"/>
          <w:szCs w:val="24"/>
          <w:shd w:val="clear" w:color="auto" w:fill="FFFFFF"/>
          <w:lang w:eastAsia="zh-CN"/>
        </w:rPr>
        <w:t>河南鼎嘉招标代理有限公司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cs="宋体"/>
          <w:color w:val="auto"/>
          <w:kern w:val="0"/>
          <w:sz w:val="24"/>
          <w:szCs w:val="24"/>
          <w:shd w:val="clear" w:color="auto" w:fill="FFFFFF"/>
          <w:lang w:eastAsia="zh-CN"/>
        </w:rPr>
        <w:t>许昌市新许路77号</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田女士</w:t>
      </w:r>
      <w:r>
        <w:rPr>
          <w:rFonts w:hint="eastAsia" w:ascii="宋体" w:hAnsi="宋体" w:eastAsia="宋体" w:cs="宋体"/>
          <w:color w:val="auto"/>
          <w:kern w:val="0"/>
          <w:sz w:val="24"/>
          <w:szCs w:val="24"/>
          <w:shd w:val="clear" w:color="auto" w:fill="FFFFFF"/>
        </w:rPr>
        <w:t xml:space="preserve">     联系电话：</w:t>
      </w:r>
      <w:r>
        <w:rPr>
          <w:rFonts w:hint="eastAsia" w:ascii="宋体" w:hAnsi="宋体" w:cs="宋体"/>
          <w:color w:val="auto"/>
          <w:kern w:val="0"/>
          <w:sz w:val="24"/>
          <w:szCs w:val="24"/>
          <w:shd w:val="clear" w:color="auto" w:fill="FFFFFF"/>
          <w:lang w:eastAsia="zh-CN"/>
        </w:rPr>
        <w:t>13633749696</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8</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23</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pStyle w:val="2"/>
        <w:rPr>
          <w:rFonts w:hint="default" w:eastAsia="宋体"/>
          <w:color w:val="auto"/>
          <w:lang w:val="en-US" w:eastAsia="zh-CN"/>
        </w:rPr>
      </w:pPr>
      <w:r>
        <w:rPr>
          <w:rFonts w:hint="eastAsia"/>
          <w:color w:val="auto"/>
          <w:lang w:val="en-US" w:eastAsia="zh-CN"/>
        </w:rPr>
        <w:t>因自然环境的原因造成水源干枯，为解决开发区长村张街道办事处郭桥村水厂承担的郭桥村、干戈李村、洼孙村、拳张村生活饮用水，新增水源井。</w:t>
      </w:r>
    </w:p>
    <w:p>
      <w:pPr>
        <w:spacing w:line="360" w:lineRule="auto"/>
        <w:ind w:firstLine="482" w:firstLineChars="200"/>
        <w:outlineLvl w:val="0"/>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zh-CN"/>
        </w:rPr>
        <w:t>二、</w:t>
      </w:r>
      <w:r>
        <w:rPr>
          <w:rFonts w:hint="eastAsia" w:ascii="宋体" w:hAnsi="宋体" w:cs="宋体"/>
          <w:b/>
          <w:color w:val="auto"/>
          <w:kern w:val="0"/>
          <w:sz w:val="24"/>
          <w:szCs w:val="24"/>
          <w:lang w:val="en-US" w:eastAsia="zh-CN"/>
        </w:rPr>
        <w:t>工程量清单</w:t>
      </w:r>
    </w:p>
    <w:tbl>
      <w:tblPr>
        <w:tblStyle w:val="34"/>
        <w:tblpPr w:leftFromText="180" w:rightFromText="180" w:vertAnchor="text" w:horzAnchor="page" w:tblpX="1830" w:tblpY="199"/>
        <w:tblOverlap w:val="never"/>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337"/>
        <w:gridCol w:w="187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4337"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新建500m水源井一眼</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成孔—松散层Ⅰ类 孔径620mm 钻机型号600型</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成孔—基岩Ⅱ类 孔径620mm 钻机型号600型</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井管安装—螺旋钢管 井管内径273*7mm</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井管安装—无缝钢管 井管内径159*6mm</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洗井—抽水洗井</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管道连接及附属工程</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管道土方开挖</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m3</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管道土方回填</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m3</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17.843924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破除C25混凝土路面15cm</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m3</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恢复C25混凝土路面15cm</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M2</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水泵200QJ32-182/14</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井内铜芯电缆线3*25 mm2</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井内无缝钢管DN65</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硬塑管PE100级90管（1.0mpa购置安装）</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铸铁闸阀DN80</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个</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铜芯电缆线 3*25 mm2</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m</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4337" w:type="dxa"/>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砖砌井堡1.5*1.5*0.8m，6mm厚成品钢板井盖</w:t>
            </w:r>
          </w:p>
        </w:tc>
        <w:tc>
          <w:tcPr>
            <w:tcW w:w="187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座</w:t>
            </w:r>
          </w:p>
        </w:tc>
        <w:tc>
          <w:tcPr>
            <w:tcW w:w="2115"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bl>
    <w:p>
      <w:pPr>
        <w:spacing w:line="360" w:lineRule="auto"/>
        <w:ind w:firstLine="480" w:firstLineChars="200"/>
        <w:rPr>
          <w:rFonts w:hint="eastAsia" w:ascii="宋体" w:hAnsi="宋体" w:eastAsia="宋体" w:cs="宋体"/>
          <w:color w:val="auto"/>
          <w:sz w:val="24"/>
          <w:szCs w:val="24"/>
          <w:lang w:val="zh-CN"/>
        </w:rPr>
      </w:pPr>
    </w:p>
    <w:p>
      <w:pPr>
        <w:spacing w:line="360" w:lineRule="auto"/>
        <w:ind w:firstLine="480" w:firstLineChars="200"/>
        <w:outlineLvl w:val="0"/>
        <w:rPr>
          <w:rFonts w:hint="eastAsia" w:ascii="宋体" w:hAnsi="宋体" w:eastAsia="宋体" w:cs="宋体"/>
          <w:color w:val="auto"/>
          <w:kern w:val="0"/>
          <w:sz w:val="28"/>
          <w:szCs w:val="28"/>
          <w:lang w:val="zh-CN"/>
        </w:rPr>
      </w:pP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lang w:val="zh-CN"/>
        </w:rPr>
        <w:t>三、采购标的执行标准</w:t>
      </w:r>
    </w:p>
    <w:p>
      <w:pPr>
        <w:spacing w:line="360" w:lineRule="auto"/>
        <w:ind w:firstLine="480" w:firstLineChars="200"/>
        <w:outlineLvl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水利部《机井技术规范》S L-2000</w:t>
      </w:r>
    </w:p>
    <w:p>
      <w:pPr>
        <w:spacing w:line="360" w:lineRule="auto"/>
        <w:ind w:firstLine="480" w:firstLineChars="200"/>
        <w:outlineLvl w:val="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四</w:t>
      </w:r>
      <w:r>
        <w:rPr>
          <w:rFonts w:hint="eastAsia" w:ascii="宋体" w:hAnsi="宋体" w:eastAsia="宋体" w:cs="宋体"/>
          <w:b/>
          <w:color w:val="auto"/>
          <w:sz w:val="24"/>
          <w:szCs w:val="24"/>
          <w:lang w:val="zh-CN"/>
        </w:rPr>
        <w:t>、验收标准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2、按照招标文件要求、投标文件响应和承诺验收。</w:t>
      </w:r>
    </w:p>
    <w:p>
      <w:pPr>
        <w:spacing w:line="360" w:lineRule="auto"/>
        <w:ind w:firstLine="480"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eastAsia="zh-CN"/>
        </w:rPr>
        <w:t>五</w:t>
      </w:r>
      <w:r>
        <w:rPr>
          <w:rFonts w:hint="eastAsia" w:ascii="宋体" w:hAnsi="宋体" w:eastAsia="宋体" w:cs="宋体"/>
          <w:b/>
          <w:color w:val="auto"/>
          <w:sz w:val="24"/>
          <w:szCs w:val="24"/>
          <w:lang w:val="zh-CN"/>
        </w:rPr>
        <w:t>、本项目预算金额</w:t>
      </w:r>
      <w:r>
        <w:rPr>
          <w:rFonts w:hint="eastAsia" w:ascii="宋体" w:hAnsi="宋体" w:eastAsia="宋体" w:cs="宋体"/>
          <w:b/>
          <w:color w:val="auto"/>
          <w:sz w:val="24"/>
          <w:szCs w:val="24"/>
          <w:lang w:val="zh-CN" w:eastAsia="zh-CN"/>
        </w:rPr>
        <w:t>341802.85</w:t>
      </w:r>
      <w:r>
        <w:rPr>
          <w:rFonts w:hint="eastAsia" w:ascii="宋体" w:hAnsi="宋体" w:eastAsia="宋体" w:cs="宋体"/>
          <w:b/>
          <w:color w:val="auto"/>
          <w:sz w:val="24"/>
          <w:szCs w:val="24"/>
          <w:lang w:val="zh-CN"/>
        </w:rPr>
        <w:t>元。超出预算金额的谈判响应无效。</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六</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支付方式</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2、支付时间及条件：</w:t>
      </w:r>
      <w:r>
        <w:rPr>
          <w:rFonts w:hint="eastAsia" w:ascii="宋体" w:hAnsi="宋体" w:cs="宋体"/>
          <w:color w:val="auto"/>
          <w:sz w:val="24"/>
          <w:szCs w:val="24"/>
          <w:lang w:val="en-US" w:eastAsia="zh-CN"/>
        </w:rPr>
        <w:t>项目完工且经甲方组织验收合格后，一个月内支付合同总价款的95%，剩余5%作为质保金待质保期满无质量问题支付。</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七、其他要求</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1、投标人应就该项目完整投标，否则为无效投标。</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2、本项目为交钥匙工程。</w:t>
      </w:r>
    </w:p>
    <w:p>
      <w:pPr>
        <w:wordWrap w:val="0"/>
        <w:topLinePunct/>
        <w:autoSpaceDE w:val="0"/>
        <w:autoSpaceDN w:val="0"/>
        <w:adjustRightInd w:val="0"/>
        <w:spacing w:line="360" w:lineRule="auto"/>
        <w:ind w:firstLine="48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3、投标总价包含所投产品本身价、税、运输到指定地点</w:t>
      </w:r>
      <w:r>
        <w:rPr>
          <w:rFonts w:hint="eastAsia" w:ascii="宋体" w:hAnsi="宋体" w:cs="宋体"/>
          <w:color w:val="auto"/>
          <w:sz w:val="24"/>
          <w:lang w:val="en-US" w:eastAsia="zh-CN"/>
        </w:rPr>
        <w:t>的运费、施工</w:t>
      </w:r>
      <w:r>
        <w:rPr>
          <w:rFonts w:hint="eastAsia" w:ascii="宋体" w:hAnsi="宋体" w:eastAsia="宋体" w:cs="宋体"/>
          <w:color w:val="auto"/>
          <w:sz w:val="24"/>
          <w:lang w:val="en-US" w:eastAsia="zh-CN"/>
        </w:rPr>
        <w:t>费用</w:t>
      </w:r>
      <w:r>
        <w:rPr>
          <w:rFonts w:hint="eastAsia" w:ascii="宋体" w:hAnsi="宋体" w:cs="宋体"/>
          <w:color w:val="auto"/>
          <w:sz w:val="24"/>
          <w:lang w:val="en-US" w:eastAsia="zh-CN"/>
        </w:rPr>
        <w:t>（人材机）、</w:t>
      </w:r>
      <w:r>
        <w:rPr>
          <w:rFonts w:hint="eastAsia" w:ascii="宋体" w:hAnsi="宋体" w:eastAsia="宋体" w:cs="宋体"/>
          <w:color w:val="auto"/>
          <w:sz w:val="24"/>
          <w:lang w:val="en-US" w:eastAsia="zh-CN"/>
        </w:rPr>
        <w:t>售后服务费</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中标服务费等</w:t>
      </w:r>
      <w:r>
        <w:rPr>
          <w:rFonts w:hint="eastAsia" w:ascii="宋体" w:hAnsi="宋体" w:cs="宋体"/>
          <w:color w:val="auto"/>
          <w:sz w:val="24"/>
          <w:lang w:val="en-US" w:eastAsia="zh-CN"/>
        </w:rPr>
        <w:t>全部费用，不再单独列项，</w:t>
      </w:r>
      <w:r>
        <w:rPr>
          <w:rFonts w:hint="eastAsia" w:ascii="宋体" w:hAnsi="宋体" w:eastAsia="宋体" w:cs="宋体"/>
          <w:color w:val="auto"/>
          <w:sz w:val="24"/>
          <w:lang w:val="en-US" w:eastAsia="zh-CN"/>
        </w:rPr>
        <w:t>投标人在报价时应综合考虑。</w:t>
      </w:r>
    </w:p>
    <w:p>
      <w:pPr>
        <w:wordWrap w:val="0"/>
        <w:topLinePunct/>
        <w:autoSpaceDE w:val="0"/>
        <w:autoSpaceDN w:val="0"/>
        <w:adjustRightInd w:val="0"/>
        <w:spacing w:line="360" w:lineRule="auto"/>
        <w:ind w:firstLine="482"/>
        <w:rPr>
          <w:rFonts w:hint="eastAsia" w:ascii="宋体" w:hAnsi="宋体" w:eastAsia="宋体" w:cs="宋体"/>
          <w:color w:val="auto"/>
          <w:sz w:val="24"/>
          <w:szCs w:val="24"/>
          <w:lang w:val="zh-CN"/>
        </w:rPr>
      </w:pPr>
      <w:r>
        <w:rPr>
          <w:rFonts w:hint="eastAsia" w:ascii="宋体" w:hAnsi="宋体" w:cs="宋体"/>
          <w:color w:val="auto"/>
          <w:sz w:val="24"/>
          <w:lang w:val="en-US" w:eastAsia="zh-CN"/>
        </w:rPr>
        <w:t>4、最终报价时需提供与最终报价一致的已标价工程量清单，以附件的形式上传。</w:t>
      </w:r>
      <w:r>
        <w:rPr>
          <w:rFonts w:hint="eastAsia" w:ascii="宋体" w:hAnsi="宋体" w:eastAsia="宋体" w:cs="宋体"/>
          <w:color w:val="auto"/>
          <w:sz w:val="24"/>
          <w:szCs w:val="24"/>
          <w:lang w:val="zh-CN"/>
        </w:rPr>
        <w:br w:type="page"/>
      </w:r>
    </w:p>
    <w:p>
      <w:pPr>
        <w:pStyle w:val="2"/>
        <w:rPr>
          <w:rFonts w:hint="eastAsia"/>
          <w:color w:val="auto"/>
          <w:lang w:val="zh-CN"/>
        </w:rPr>
      </w:pPr>
    </w:p>
    <w:p>
      <w:pPr>
        <w:widowControl/>
        <w:numPr>
          <w:ilvl w:val="0"/>
          <w:numId w:val="4"/>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许昌经济技术开发区法制与社会服务局“许昌经济技术开发区郭桥供水厂新增水源井项目”</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项目编号：JZFCG-T2019</w:t>
            </w:r>
            <w:r>
              <w:rPr>
                <w:rFonts w:hint="eastAsia" w:ascii="宋体" w:hAnsi="宋体" w:cs="宋体"/>
                <w:color w:val="auto"/>
                <w:szCs w:val="21"/>
                <w:lang w:val="en-US" w:eastAsia="zh-CN"/>
              </w:rPr>
              <w:t>014</w:t>
            </w:r>
            <w:r>
              <w:rPr>
                <w:rFonts w:hint="eastAsia" w:ascii="宋体" w:hAnsi="宋体" w:eastAsia="宋体" w:cs="宋体"/>
                <w:color w:val="auto"/>
                <w:szCs w:val="21"/>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项目内容：水源井工程500m、管道连接及附属工程一项。工程内容分为：管道土方开挖、管道土方回填、破除C25砼路面、恢复C25砼路面、200QJ32-182/14水泵、硬塑管PE100级90管、DN90PE三通、DN80铸铁闸阀、电缆线3*16</w:t>
            </w:r>
            <w:r>
              <w:rPr>
                <w:rFonts w:hint="eastAsia" w:ascii="宋体" w:hAnsi="宋体" w:eastAsia="宋体" w:cs="宋体"/>
                <w:color w:val="auto"/>
                <w:szCs w:val="21"/>
                <w:lang w:val="en-US" w:eastAsia="zh-CN"/>
              </w:rPr>
              <w:t>m㎡</w:t>
            </w:r>
            <w:r>
              <w:rPr>
                <w:rFonts w:hint="eastAsia" w:ascii="宋体" w:hAnsi="宋体" w:eastAsia="宋体" w:cs="宋体"/>
                <w:color w:val="auto"/>
                <w:szCs w:val="21"/>
              </w:rPr>
              <w:t>、1.5*1.5*0.8m砖砌井堡、钢板井盖。</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采购人：许昌经济技术开发区法制与社会服务局</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址：许昌经济技术开发区管理委员会（瑞祥路中段）</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val="en-US" w:eastAsia="zh-CN"/>
              </w:rPr>
              <w:t>李</w:t>
            </w:r>
            <w:r>
              <w:rPr>
                <w:rFonts w:hint="eastAsia" w:ascii="宋体" w:hAnsi="宋体" w:eastAsia="宋体" w:cs="宋体"/>
                <w:color w:val="auto"/>
                <w:szCs w:val="21"/>
              </w:rPr>
              <w:t>先生    联系电话：13837489089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代理机构：</w:t>
            </w:r>
            <w:r>
              <w:rPr>
                <w:rFonts w:hint="eastAsia" w:ascii="宋体" w:hAnsi="宋体" w:cs="宋体"/>
                <w:color w:val="auto"/>
                <w:szCs w:val="21"/>
                <w:lang w:eastAsia="zh-CN"/>
              </w:rPr>
              <w:t>河南鼎嘉招标代理有限公司</w:t>
            </w:r>
          </w:p>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地 址：</w:t>
            </w:r>
            <w:r>
              <w:rPr>
                <w:rFonts w:hint="eastAsia" w:ascii="宋体" w:hAnsi="宋体" w:cs="宋体"/>
                <w:color w:val="auto"/>
                <w:szCs w:val="21"/>
                <w:lang w:eastAsia="zh-CN"/>
              </w:rPr>
              <w:t>许昌市新许路77号</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eastAsia="zh-CN"/>
              </w:rPr>
              <w:t>田女士</w:t>
            </w:r>
            <w:r>
              <w:rPr>
                <w:rFonts w:hint="eastAsia" w:ascii="宋体" w:hAnsi="宋体" w:eastAsia="宋体" w:cs="宋体"/>
                <w:color w:val="auto"/>
                <w:szCs w:val="21"/>
              </w:rPr>
              <w:t xml:space="preserve">     联系电话：</w:t>
            </w:r>
            <w:r>
              <w:rPr>
                <w:rFonts w:hint="eastAsia" w:ascii="宋体" w:hAnsi="宋体" w:cs="宋体"/>
                <w:color w:val="auto"/>
                <w:szCs w:val="21"/>
                <w:lang w:eastAsia="zh-CN"/>
              </w:rPr>
              <w:t>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numPr>
                <w:ilvl w:val="0"/>
                <w:numId w:val="5"/>
              </w:numPr>
              <w:autoSpaceDE w:val="0"/>
              <w:autoSpaceDN w:val="0"/>
              <w:spacing w:line="360" w:lineRule="auto"/>
              <w:contextualSpacing/>
              <w:jc w:val="left"/>
              <w:rPr>
                <w:rFonts w:hint="eastAsia" w:ascii="宋体" w:hAnsi="宋体" w:eastAsia="宋体" w:cs="宋体"/>
                <w:b/>
                <w:bCs/>
                <w:color w:val="auto"/>
                <w:szCs w:val="21"/>
                <w:lang w:val="zh-CN" w:eastAsia="zh-CN"/>
              </w:rPr>
            </w:pPr>
            <w:r>
              <w:rPr>
                <w:rFonts w:hint="eastAsia" w:ascii="宋体" w:hAnsi="宋体" w:cs="宋体"/>
                <w:b/>
                <w:bCs/>
                <w:color w:val="auto"/>
                <w:szCs w:val="21"/>
                <w:lang w:val="zh-CN" w:eastAsia="zh-CN"/>
              </w:rPr>
              <w:t>投标人须具备省级及以上（含省级）水井供水技术协会颁发的壹级凿井工程资质（含配套安装工程）</w:t>
            </w:r>
          </w:p>
          <w:p>
            <w:pPr>
              <w:numPr>
                <w:ilvl w:val="0"/>
                <w:numId w:val="0"/>
              </w:num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rPr>
              <w:t>未被列入“信用中国”网站(www.creditchin</w:t>
            </w:r>
            <w:r>
              <w:rPr>
                <w:rFonts w:hint="eastAsia" w:ascii="宋体" w:hAnsi="宋体" w:eastAsia="宋体" w:cs="宋体"/>
                <w:b/>
                <w:color w:val="auto"/>
                <w:szCs w:val="21"/>
                <w:shd w:val="clear" w:color="auto" w:fill="FFFFFF"/>
              </w:rPr>
              <w:t>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341802.85元，超出预算金额的响应无效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2019年9月3日8时30分（北京时间）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二</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二</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cs="宋体" w:asciiTheme="minorEastAsia" w:hAnsiTheme="minorEastAsia"/>
                <w:color w:val="auto"/>
                <w:szCs w:val="21"/>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3616937339</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本项目不收取谈判保证金。</w:t>
      </w:r>
    </w:p>
    <w:p>
      <w:pPr>
        <w:pStyle w:val="121"/>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供应商应提供投标承诺函。</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我方</w:t>
      </w:r>
      <w:r>
        <w:rPr>
          <w:rFonts w:hint="eastAsia" w:cs="Courier New" w:asciiTheme="minorEastAsia" w:hAnsiTheme="minorEastAsia" w:eastAsiaTheme="minorEastAsia"/>
          <w:color w:val="auto"/>
          <w:sz w:val="21"/>
          <w:szCs w:val="21"/>
        </w:rPr>
        <w:t>明白并同意，在规定的</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响应时间截止之后，响应有效期之内撤销</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响应的，则我方将承担违背投标承诺函的责任追究</w:t>
      </w:r>
      <w:r>
        <w:rPr>
          <w:rFonts w:hint="eastAsia" w:cs="Courier New" w:asciiTheme="minorEastAsia" w:hAnsiTheme="minorEastAsia"/>
          <w:color w:val="auto"/>
          <w:sz w:val="21"/>
          <w:szCs w:val="21"/>
          <w:lang w:eastAsia="zh-CN"/>
        </w:rPr>
        <w:t>。</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4"/>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w:t>
      </w:r>
      <w:r>
        <w:rPr>
          <w:rFonts w:hint="eastAsia" w:cs="宋体" w:asciiTheme="minorEastAsia" w:hAnsiTheme="minorEastAsia"/>
          <w:color w:val="auto"/>
          <w:kern w:val="0"/>
          <w:szCs w:val="21"/>
        </w:rPr>
        <w:t>投标承诺函</w:t>
      </w:r>
      <w:r>
        <w:rPr>
          <w:rFonts w:hint="eastAsia" w:ascii="宋体" w:hAnsi="宋体" w:eastAsia="宋体" w:cs="宋体"/>
          <w:color w:val="auto"/>
          <w:kern w:val="0"/>
          <w:szCs w:val="21"/>
        </w:rPr>
        <w:t>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w:t>
      </w: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1"/>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9"/>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lang w:val="en-US" w:eastAsia="zh-CN"/>
              </w:rPr>
            </w:pPr>
            <w:r>
              <w:rPr>
                <w:rFonts w:hint="eastAsia" w:cs="宋体"/>
                <w:color w:val="auto"/>
                <w:lang w:val="en-US" w:eastAsia="zh-CN"/>
              </w:rPr>
              <w:t>投标人须具备省级及以上（含省级）水井供水技术协会颁发的壹级凿井工程资质（含配套安装工程）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hint="eastAsia" w:ascii="宋体" w:hAnsi="宋体" w:eastAsia="宋体" w:cs="宋体"/>
                <w:b/>
                <w:color w:val="auto"/>
                <w:szCs w:val="21"/>
              </w:rPr>
            </w:pPr>
            <w:r>
              <w:rPr>
                <w:rFonts w:hint="eastAsia" w:asciiTheme="minorEastAsia" w:hAnsiTheme="minorEastAsia"/>
                <w:color w:val="auto"/>
                <w:szCs w:val="21"/>
                <w:lang w:eastAsia="zh-CN"/>
              </w:rPr>
              <w:t>供应商</w:t>
            </w:r>
            <w:r>
              <w:rPr>
                <w:rFonts w:hint="eastAsia" w:asciiTheme="minorEastAsia" w:hAnsiTheme="minorEastAsia"/>
                <w:color w:val="auto"/>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20"/>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注：1、交付（服务、完工）指完成该项目的最终时间（日历天）。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2、如谈判公告明确项目交付（服务、完工）以年为单位，本表应填写完成该项目的年限。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bookmarkStart w:id="0" w:name="_GoBack"/>
      <w:bookmarkEnd w:id="0"/>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br w:type="page"/>
      </w:r>
    </w:p>
    <w:p>
      <w:pPr>
        <w:autoSpaceDE w:val="0"/>
        <w:autoSpaceDN w:val="0"/>
        <w:adjustRightInd w:val="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w:t>
      </w:r>
      <w:r>
        <w:rPr>
          <w:rFonts w:hint="eastAsia" w:cs="宋体"/>
          <w:color w:val="auto"/>
          <w:sz w:val="21"/>
          <w:szCs w:val="21"/>
          <w:lang w:val="en-US" w:eastAsia="zh-CN"/>
        </w:rPr>
        <w:t>不会</w:t>
      </w:r>
      <w:r>
        <w:rPr>
          <w:rFonts w:hint="eastAsia" w:ascii="宋体" w:hAnsi="宋体" w:eastAsia="宋体" w:cs="宋体"/>
          <w:color w:val="auto"/>
          <w:sz w:val="21"/>
          <w:szCs w:val="21"/>
        </w:rPr>
        <w:t>撤销谈判响应。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jc w:val="center"/>
        <w:rPr>
          <w:rFonts w:hint="eastAsia" w:ascii="宋体" w:hAnsi="宋体" w:eastAsia="宋体" w:cs="宋体"/>
          <w:color w:val="auto"/>
          <w:szCs w:val="21"/>
        </w:rPr>
      </w:pPr>
    </w:p>
    <w:p>
      <w:pPr>
        <w:jc w:val="center"/>
        <w:rPr>
          <w:rFonts w:hint="eastAsia" w:ascii="宋体" w:hAnsi="宋体" w:cs="宋体"/>
          <w:b/>
          <w:bCs/>
          <w:color w:val="auto"/>
          <w:sz w:val="24"/>
          <w:szCs w:val="24"/>
          <w:lang w:val="en-US" w:eastAsia="zh-CN"/>
        </w:rPr>
      </w:pPr>
    </w:p>
    <w:p>
      <w:pPr>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3.2</w:t>
      </w:r>
      <w:r>
        <w:rPr>
          <w:rFonts w:hint="eastAsia" w:ascii="宋体" w:hAnsi="宋体" w:eastAsia="宋体" w:cs="宋体"/>
          <w:b/>
          <w:bCs/>
          <w:color w:val="auto"/>
          <w:sz w:val="24"/>
          <w:szCs w:val="24"/>
        </w:rPr>
        <w:t>已标价工程量清单</w:t>
      </w:r>
    </w:p>
    <w:p>
      <w:pPr>
        <w:spacing w:line="480" w:lineRule="exact"/>
        <w:jc w:val="cente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 xml:space="preserve">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b/>
          <w:bCs/>
          <w:color w:val="auto"/>
          <w:sz w:val="24"/>
          <w:szCs w:val="24"/>
        </w:rPr>
        <w:t>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 xml:space="preserve"> 其他资格证书或材料 </w:t>
      </w:r>
    </w:p>
    <w:p>
      <w:pPr>
        <w:pStyle w:val="2"/>
        <w:rPr>
          <w:rFonts w:hint="eastAsia"/>
          <w:color w:val="auto"/>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40" w:right="1800" w:bottom="1440" w:left="1800"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hint="eastAsia" w:ascii="隶书" w:hAnsi="宋体" w:eastAsia="隶书"/>
      </w:rPr>
    </w:pPr>
    <w:r>
      <w:rPr>
        <w:rFonts w:hint="eastAsia" w:ascii="隶书" w:hAnsi="宋体" w:eastAsia="隶书"/>
      </w:rPr>
      <w:tab/>
    </w:r>
    <w:r>
      <w:rPr>
        <w:rFonts w:hint="eastAsia" w:ascii="隶书" w:hAnsi="宋体" w:eastAsia="隶书"/>
      </w:rPr>
      <w:t xml:space="preserve">           </w:t>
    </w:r>
  </w:p>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EFB6D3BA"/>
    <w:multiLevelType w:val="singleLevel"/>
    <w:tmpl w:val="EFB6D3BA"/>
    <w:lvl w:ilvl="0" w:tentative="0">
      <w:start w:val="7"/>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938F0"/>
    <w:multiLevelType w:val="singleLevel"/>
    <w:tmpl w:val="4C0938F0"/>
    <w:lvl w:ilvl="0" w:tentative="0">
      <w:start w:val="3"/>
      <w:numFmt w:val="chineseCounting"/>
      <w:suff w:val="space"/>
      <w:lvlText w:val="第%1章"/>
      <w:lvlJc w:val="left"/>
      <w:rPr>
        <w:rFonts w:hint="eastAsia"/>
      </w:rPr>
    </w:lvl>
  </w:abstractNum>
  <w:abstractNum w:abstractNumId="15">
    <w:nsid w:val="59F817E8"/>
    <w:multiLevelType w:val="singleLevel"/>
    <w:tmpl w:val="59F817E8"/>
    <w:lvl w:ilvl="0" w:tentative="0">
      <w:start w:val="1"/>
      <w:numFmt w:val="chineseCounting"/>
      <w:pStyle w:val="12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5"/>
  </w:num>
  <w:num w:numId="4">
    <w:abstractNumId w:val="14"/>
  </w:num>
  <w:num w:numId="5">
    <w:abstractNumId w:val="1"/>
  </w:num>
  <w:num w:numId="6">
    <w:abstractNumId w:val="11"/>
  </w:num>
  <w:num w:numId="7">
    <w:abstractNumId w:val="16"/>
  </w:num>
  <w:num w:numId="8">
    <w:abstractNumId w:val="8"/>
  </w:num>
  <w:num w:numId="9">
    <w:abstractNumId w:val="3"/>
  </w:num>
  <w:num w:numId="10">
    <w:abstractNumId w:val="10"/>
  </w:num>
  <w:num w:numId="11">
    <w:abstractNumId w:val="12"/>
  </w:num>
  <w:num w:numId="12">
    <w:abstractNumId w:val="19"/>
  </w:num>
  <w:num w:numId="13">
    <w:abstractNumId w:val="7"/>
  </w:num>
  <w:num w:numId="14">
    <w:abstractNumId w:val="4"/>
  </w:num>
  <w:num w:numId="15">
    <w:abstractNumId w:val="17"/>
  </w:num>
  <w:num w:numId="16">
    <w:abstractNumId w:val="13"/>
  </w:num>
  <w:num w:numId="17">
    <w:abstractNumId w:val="6"/>
  </w:num>
  <w:num w:numId="18">
    <w:abstractNumId w:val="18"/>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0069"/>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313504C"/>
    <w:rsid w:val="032F2F41"/>
    <w:rsid w:val="0351778C"/>
    <w:rsid w:val="03597BB0"/>
    <w:rsid w:val="03697175"/>
    <w:rsid w:val="03960C45"/>
    <w:rsid w:val="03CD01C1"/>
    <w:rsid w:val="03F35D05"/>
    <w:rsid w:val="03FB46A9"/>
    <w:rsid w:val="046B34A3"/>
    <w:rsid w:val="04E41DD5"/>
    <w:rsid w:val="04EB2855"/>
    <w:rsid w:val="05046BDC"/>
    <w:rsid w:val="0509798A"/>
    <w:rsid w:val="051F6EC9"/>
    <w:rsid w:val="05493F08"/>
    <w:rsid w:val="055D79E5"/>
    <w:rsid w:val="05650C0A"/>
    <w:rsid w:val="063211C1"/>
    <w:rsid w:val="06BD79B6"/>
    <w:rsid w:val="07A45B36"/>
    <w:rsid w:val="08507AC3"/>
    <w:rsid w:val="088B2AB6"/>
    <w:rsid w:val="08CF54DB"/>
    <w:rsid w:val="092E53B1"/>
    <w:rsid w:val="09654DF5"/>
    <w:rsid w:val="096D32A9"/>
    <w:rsid w:val="09784F1E"/>
    <w:rsid w:val="09A8079E"/>
    <w:rsid w:val="09BD7257"/>
    <w:rsid w:val="09E17638"/>
    <w:rsid w:val="09FB1B9F"/>
    <w:rsid w:val="0A21279D"/>
    <w:rsid w:val="0A236FF4"/>
    <w:rsid w:val="0A53407A"/>
    <w:rsid w:val="0A651670"/>
    <w:rsid w:val="0A825EB5"/>
    <w:rsid w:val="0A8932C1"/>
    <w:rsid w:val="0A913948"/>
    <w:rsid w:val="0AAC5DF2"/>
    <w:rsid w:val="0AD314F2"/>
    <w:rsid w:val="0ADF21C3"/>
    <w:rsid w:val="0B2D4B66"/>
    <w:rsid w:val="0B4A7F31"/>
    <w:rsid w:val="0B827BFF"/>
    <w:rsid w:val="0BAE7727"/>
    <w:rsid w:val="0BD62FE8"/>
    <w:rsid w:val="0C1F55C1"/>
    <w:rsid w:val="0C2F0136"/>
    <w:rsid w:val="0C4B42D7"/>
    <w:rsid w:val="0C631321"/>
    <w:rsid w:val="0C95499C"/>
    <w:rsid w:val="0CC13E98"/>
    <w:rsid w:val="0CD27F7B"/>
    <w:rsid w:val="0DB83337"/>
    <w:rsid w:val="0E140517"/>
    <w:rsid w:val="0E1A3AD1"/>
    <w:rsid w:val="0E8526DE"/>
    <w:rsid w:val="0E8A0B38"/>
    <w:rsid w:val="0EF0627C"/>
    <w:rsid w:val="0FAA40BA"/>
    <w:rsid w:val="106F74FD"/>
    <w:rsid w:val="10772D1D"/>
    <w:rsid w:val="10D52198"/>
    <w:rsid w:val="113C19D0"/>
    <w:rsid w:val="11A46367"/>
    <w:rsid w:val="11A73FC2"/>
    <w:rsid w:val="120C7431"/>
    <w:rsid w:val="12423642"/>
    <w:rsid w:val="12B65988"/>
    <w:rsid w:val="12B808E7"/>
    <w:rsid w:val="1308275A"/>
    <w:rsid w:val="135925DF"/>
    <w:rsid w:val="13851EEC"/>
    <w:rsid w:val="13B27C3E"/>
    <w:rsid w:val="13E253DB"/>
    <w:rsid w:val="1437235E"/>
    <w:rsid w:val="148A7024"/>
    <w:rsid w:val="14E27154"/>
    <w:rsid w:val="15267F9C"/>
    <w:rsid w:val="153F65E8"/>
    <w:rsid w:val="15496F8D"/>
    <w:rsid w:val="15864884"/>
    <w:rsid w:val="159B7FB3"/>
    <w:rsid w:val="15BD1DD2"/>
    <w:rsid w:val="160B3E63"/>
    <w:rsid w:val="1653127A"/>
    <w:rsid w:val="1667328A"/>
    <w:rsid w:val="16AB0F9A"/>
    <w:rsid w:val="16EF655D"/>
    <w:rsid w:val="17F507D1"/>
    <w:rsid w:val="17F872D1"/>
    <w:rsid w:val="180010FF"/>
    <w:rsid w:val="188B1EE8"/>
    <w:rsid w:val="19117150"/>
    <w:rsid w:val="191C7CEB"/>
    <w:rsid w:val="1935292C"/>
    <w:rsid w:val="19442542"/>
    <w:rsid w:val="19806EAA"/>
    <w:rsid w:val="19857F58"/>
    <w:rsid w:val="19AA7D6A"/>
    <w:rsid w:val="1A262F7F"/>
    <w:rsid w:val="1A290D6B"/>
    <w:rsid w:val="1A5943FB"/>
    <w:rsid w:val="1AB25C7D"/>
    <w:rsid w:val="1AC32709"/>
    <w:rsid w:val="1ACB042B"/>
    <w:rsid w:val="1ACB74F2"/>
    <w:rsid w:val="1B6C4927"/>
    <w:rsid w:val="1B770DD3"/>
    <w:rsid w:val="1BA419F7"/>
    <w:rsid w:val="1BB0202F"/>
    <w:rsid w:val="1BE44736"/>
    <w:rsid w:val="1BE65CC8"/>
    <w:rsid w:val="1BEA00D1"/>
    <w:rsid w:val="1C383824"/>
    <w:rsid w:val="1C407658"/>
    <w:rsid w:val="1CB00BB2"/>
    <w:rsid w:val="1CD1261C"/>
    <w:rsid w:val="1D5A5F68"/>
    <w:rsid w:val="1D613E1E"/>
    <w:rsid w:val="1D704579"/>
    <w:rsid w:val="1EA23B2C"/>
    <w:rsid w:val="1EBA5ED6"/>
    <w:rsid w:val="1EBD273E"/>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EC6B11"/>
    <w:rsid w:val="21F74F4F"/>
    <w:rsid w:val="21F96BCC"/>
    <w:rsid w:val="221450AB"/>
    <w:rsid w:val="22255E18"/>
    <w:rsid w:val="22350A1A"/>
    <w:rsid w:val="224C536C"/>
    <w:rsid w:val="22B01C18"/>
    <w:rsid w:val="23154DA9"/>
    <w:rsid w:val="23172DF8"/>
    <w:rsid w:val="231F43AF"/>
    <w:rsid w:val="23201855"/>
    <w:rsid w:val="232C185A"/>
    <w:rsid w:val="233919BB"/>
    <w:rsid w:val="23A7190B"/>
    <w:rsid w:val="23C346C6"/>
    <w:rsid w:val="23D61F38"/>
    <w:rsid w:val="23FC24D8"/>
    <w:rsid w:val="24312922"/>
    <w:rsid w:val="24AD3292"/>
    <w:rsid w:val="24D16D5C"/>
    <w:rsid w:val="24EB00D9"/>
    <w:rsid w:val="2521507B"/>
    <w:rsid w:val="25357BB0"/>
    <w:rsid w:val="25AC0470"/>
    <w:rsid w:val="25BB60B1"/>
    <w:rsid w:val="26373B7B"/>
    <w:rsid w:val="26414896"/>
    <w:rsid w:val="2719221F"/>
    <w:rsid w:val="271E0072"/>
    <w:rsid w:val="27726A4E"/>
    <w:rsid w:val="27C44396"/>
    <w:rsid w:val="27DE7413"/>
    <w:rsid w:val="284A71A9"/>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B658F9"/>
    <w:rsid w:val="2C7A6B94"/>
    <w:rsid w:val="2CAC542C"/>
    <w:rsid w:val="2CAD4518"/>
    <w:rsid w:val="2CB01872"/>
    <w:rsid w:val="2CD67175"/>
    <w:rsid w:val="2CF47D84"/>
    <w:rsid w:val="2D6362D3"/>
    <w:rsid w:val="2E4F24A0"/>
    <w:rsid w:val="2E5123BA"/>
    <w:rsid w:val="2E6A59CF"/>
    <w:rsid w:val="2F4F1DE1"/>
    <w:rsid w:val="2FF93897"/>
    <w:rsid w:val="30261489"/>
    <w:rsid w:val="30B159DD"/>
    <w:rsid w:val="30EB3D78"/>
    <w:rsid w:val="30EE28D0"/>
    <w:rsid w:val="310272B4"/>
    <w:rsid w:val="3107452E"/>
    <w:rsid w:val="31405B68"/>
    <w:rsid w:val="31C5220B"/>
    <w:rsid w:val="31FB7DDB"/>
    <w:rsid w:val="32436CE6"/>
    <w:rsid w:val="329B2BF7"/>
    <w:rsid w:val="32BB3CDD"/>
    <w:rsid w:val="32C21237"/>
    <w:rsid w:val="33732267"/>
    <w:rsid w:val="338744FE"/>
    <w:rsid w:val="33C1433C"/>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A6E7C46"/>
    <w:rsid w:val="3B0E7A38"/>
    <w:rsid w:val="3BD57476"/>
    <w:rsid w:val="3C20303D"/>
    <w:rsid w:val="3C5B5E1C"/>
    <w:rsid w:val="3C9B0D63"/>
    <w:rsid w:val="3CB66F48"/>
    <w:rsid w:val="3CF3212D"/>
    <w:rsid w:val="3D787185"/>
    <w:rsid w:val="3DA76EFE"/>
    <w:rsid w:val="3DCD75E3"/>
    <w:rsid w:val="3DF63399"/>
    <w:rsid w:val="3E5F19E9"/>
    <w:rsid w:val="3E7C7F4D"/>
    <w:rsid w:val="3E9D0242"/>
    <w:rsid w:val="3F140E9A"/>
    <w:rsid w:val="3F3962B9"/>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420C0E"/>
    <w:rsid w:val="43717460"/>
    <w:rsid w:val="43A834C2"/>
    <w:rsid w:val="43EA4668"/>
    <w:rsid w:val="43FC54AB"/>
    <w:rsid w:val="440304BA"/>
    <w:rsid w:val="442B0C80"/>
    <w:rsid w:val="445319CA"/>
    <w:rsid w:val="4456107B"/>
    <w:rsid w:val="44D36D16"/>
    <w:rsid w:val="450D3E1C"/>
    <w:rsid w:val="45132963"/>
    <w:rsid w:val="455970FD"/>
    <w:rsid w:val="458B79CA"/>
    <w:rsid w:val="45AA691F"/>
    <w:rsid w:val="45B87217"/>
    <w:rsid w:val="45DA43EA"/>
    <w:rsid w:val="460322AD"/>
    <w:rsid w:val="460E5C70"/>
    <w:rsid w:val="461E780F"/>
    <w:rsid w:val="46D11679"/>
    <w:rsid w:val="46FE4F7A"/>
    <w:rsid w:val="47036F6C"/>
    <w:rsid w:val="477830D2"/>
    <w:rsid w:val="47E76852"/>
    <w:rsid w:val="47F653C2"/>
    <w:rsid w:val="48391728"/>
    <w:rsid w:val="4844594B"/>
    <w:rsid w:val="4864773D"/>
    <w:rsid w:val="486D17CE"/>
    <w:rsid w:val="4872481A"/>
    <w:rsid w:val="487E5404"/>
    <w:rsid w:val="48A376EC"/>
    <w:rsid w:val="48FB14E2"/>
    <w:rsid w:val="491948A8"/>
    <w:rsid w:val="494257CC"/>
    <w:rsid w:val="494E454C"/>
    <w:rsid w:val="49796E27"/>
    <w:rsid w:val="49C40DF6"/>
    <w:rsid w:val="49E86C2B"/>
    <w:rsid w:val="4A2D0812"/>
    <w:rsid w:val="4A690DA2"/>
    <w:rsid w:val="4A6D24FF"/>
    <w:rsid w:val="4B2929AA"/>
    <w:rsid w:val="4B74759C"/>
    <w:rsid w:val="4B923520"/>
    <w:rsid w:val="4BE05207"/>
    <w:rsid w:val="4C3A18D6"/>
    <w:rsid w:val="4C4B7D43"/>
    <w:rsid w:val="4C8706B6"/>
    <w:rsid w:val="4CA71E5B"/>
    <w:rsid w:val="4CA95CA7"/>
    <w:rsid w:val="4CEB2F56"/>
    <w:rsid w:val="4CF16D8A"/>
    <w:rsid w:val="4D25409B"/>
    <w:rsid w:val="4D2729A1"/>
    <w:rsid w:val="4D896328"/>
    <w:rsid w:val="4E002587"/>
    <w:rsid w:val="4E23511E"/>
    <w:rsid w:val="4E570C2E"/>
    <w:rsid w:val="4E691682"/>
    <w:rsid w:val="4F411E86"/>
    <w:rsid w:val="4F5C4B3F"/>
    <w:rsid w:val="4F7934F5"/>
    <w:rsid w:val="4FD1347A"/>
    <w:rsid w:val="500E6070"/>
    <w:rsid w:val="504317A7"/>
    <w:rsid w:val="50441E01"/>
    <w:rsid w:val="50563BE4"/>
    <w:rsid w:val="50A04479"/>
    <w:rsid w:val="50A908CA"/>
    <w:rsid w:val="50C7145E"/>
    <w:rsid w:val="50E511D7"/>
    <w:rsid w:val="51034F0C"/>
    <w:rsid w:val="511438C2"/>
    <w:rsid w:val="514A5ED5"/>
    <w:rsid w:val="51E45484"/>
    <w:rsid w:val="52127757"/>
    <w:rsid w:val="521A159D"/>
    <w:rsid w:val="523A774A"/>
    <w:rsid w:val="524B7B61"/>
    <w:rsid w:val="52844EFB"/>
    <w:rsid w:val="52D3219F"/>
    <w:rsid w:val="52E3326E"/>
    <w:rsid w:val="52FB615B"/>
    <w:rsid w:val="53244DB9"/>
    <w:rsid w:val="53BE0B3F"/>
    <w:rsid w:val="541D7038"/>
    <w:rsid w:val="544717E3"/>
    <w:rsid w:val="5451299D"/>
    <w:rsid w:val="546A6786"/>
    <w:rsid w:val="550C3471"/>
    <w:rsid w:val="555722B0"/>
    <w:rsid w:val="559823B8"/>
    <w:rsid w:val="55AE23A0"/>
    <w:rsid w:val="55E90A4C"/>
    <w:rsid w:val="563001CC"/>
    <w:rsid w:val="565C3D2E"/>
    <w:rsid w:val="56634B3B"/>
    <w:rsid w:val="56665AA9"/>
    <w:rsid w:val="56676289"/>
    <w:rsid w:val="56A32CC7"/>
    <w:rsid w:val="573864B2"/>
    <w:rsid w:val="579656BA"/>
    <w:rsid w:val="58A84444"/>
    <w:rsid w:val="58FE65AD"/>
    <w:rsid w:val="594A5481"/>
    <w:rsid w:val="597A6995"/>
    <w:rsid w:val="5A551D6A"/>
    <w:rsid w:val="5A921B11"/>
    <w:rsid w:val="5ADA4BD5"/>
    <w:rsid w:val="5B2E7BE3"/>
    <w:rsid w:val="5B881208"/>
    <w:rsid w:val="5B8F6B0D"/>
    <w:rsid w:val="5D324280"/>
    <w:rsid w:val="5D5C7799"/>
    <w:rsid w:val="5DA5352D"/>
    <w:rsid w:val="5DC025A7"/>
    <w:rsid w:val="5DD23DBD"/>
    <w:rsid w:val="5DFD5C98"/>
    <w:rsid w:val="5E5A12C4"/>
    <w:rsid w:val="5E88036F"/>
    <w:rsid w:val="5E905351"/>
    <w:rsid w:val="5EBA127A"/>
    <w:rsid w:val="5EC823E0"/>
    <w:rsid w:val="5F2D0585"/>
    <w:rsid w:val="5F7D7200"/>
    <w:rsid w:val="5F927315"/>
    <w:rsid w:val="5FAD16ED"/>
    <w:rsid w:val="5FEE6B02"/>
    <w:rsid w:val="5FF87915"/>
    <w:rsid w:val="600E2031"/>
    <w:rsid w:val="601A3DD6"/>
    <w:rsid w:val="60A66C3C"/>
    <w:rsid w:val="60DB5548"/>
    <w:rsid w:val="61364B33"/>
    <w:rsid w:val="61481D34"/>
    <w:rsid w:val="62537A75"/>
    <w:rsid w:val="627153F8"/>
    <w:rsid w:val="62A34D91"/>
    <w:rsid w:val="62ED3579"/>
    <w:rsid w:val="62F75A8C"/>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2B30D6"/>
    <w:rsid w:val="665B21E1"/>
    <w:rsid w:val="667D7C35"/>
    <w:rsid w:val="66AB78E3"/>
    <w:rsid w:val="66B137E9"/>
    <w:rsid w:val="66D519C9"/>
    <w:rsid w:val="67062E96"/>
    <w:rsid w:val="675B3DD3"/>
    <w:rsid w:val="678C1181"/>
    <w:rsid w:val="67AF2518"/>
    <w:rsid w:val="67C245FA"/>
    <w:rsid w:val="67E858EB"/>
    <w:rsid w:val="68075FA1"/>
    <w:rsid w:val="681A4E23"/>
    <w:rsid w:val="690D5E3D"/>
    <w:rsid w:val="693D28E3"/>
    <w:rsid w:val="69C27B82"/>
    <w:rsid w:val="6A0E6A75"/>
    <w:rsid w:val="6A1C17E5"/>
    <w:rsid w:val="6ABA08C1"/>
    <w:rsid w:val="6AE5503B"/>
    <w:rsid w:val="6AE9324E"/>
    <w:rsid w:val="6AF57F78"/>
    <w:rsid w:val="6B2C1023"/>
    <w:rsid w:val="6B4A519D"/>
    <w:rsid w:val="6B5E4527"/>
    <w:rsid w:val="6B6601A1"/>
    <w:rsid w:val="6B686438"/>
    <w:rsid w:val="6BBB51C4"/>
    <w:rsid w:val="6BD33D31"/>
    <w:rsid w:val="6C0A1C09"/>
    <w:rsid w:val="6C1B4F0F"/>
    <w:rsid w:val="6C4B0F58"/>
    <w:rsid w:val="6C71644E"/>
    <w:rsid w:val="6CDA5121"/>
    <w:rsid w:val="6D010F10"/>
    <w:rsid w:val="6D04469C"/>
    <w:rsid w:val="6D0B07B6"/>
    <w:rsid w:val="6D396B48"/>
    <w:rsid w:val="6D773602"/>
    <w:rsid w:val="6DA24987"/>
    <w:rsid w:val="6E1F380D"/>
    <w:rsid w:val="6E7C1A7C"/>
    <w:rsid w:val="6E961609"/>
    <w:rsid w:val="6E9D6C43"/>
    <w:rsid w:val="6EC371C8"/>
    <w:rsid w:val="6EC56D4A"/>
    <w:rsid w:val="6F3B57C8"/>
    <w:rsid w:val="6F450411"/>
    <w:rsid w:val="6F72409B"/>
    <w:rsid w:val="6F9B3A2C"/>
    <w:rsid w:val="6FB43DC7"/>
    <w:rsid w:val="6FC43A72"/>
    <w:rsid w:val="6FE17B6D"/>
    <w:rsid w:val="6FFE7454"/>
    <w:rsid w:val="70597661"/>
    <w:rsid w:val="70F76A59"/>
    <w:rsid w:val="718A743B"/>
    <w:rsid w:val="7192467D"/>
    <w:rsid w:val="719E3960"/>
    <w:rsid w:val="71A0304F"/>
    <w:rsid w:val="71DD369E"/>
    <w:rsid w:val="72173490"/>
    <w:rsid w:val="72A956FF"/>
    <w:rsid w:val="72AF27EE"/>
    <w:rsid w:val="72B33E38"/>
    <w:rsid w:val="72BD3B10"/>
    <w:rsid w:val="72D17DE3"/>
    <w:rsid w:val="72DE19D9"/>
    <w:rsid w:val="72E81654"/>
    <w:rsid w:val="73181722"/>
    <w:rsid w:val="731F65D2"/>
    <w:rsid w:val="733F7034"/>
    <w:rsid w:val="735E7295"/>
    <w:rsid w:val="73773B1B"/>
    <w:rsid w:val="73C90996"/>
    <w:rsid w:val="73D5662D"/>
    <w:rsid w:val="73DB551B"/>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B695D"/>
    <w:rsid w:val="765F7C55"/>
    <w:rsid w:val="76E6019F"/>
    <w:rsid w:val="772752EC"/>
    <w:rsid w:val="778C25A1"/>
    <w:rsid w:val="77DF76F9"/>
    <w:rsid w:val="7809439C"/>
    <w:rsid w:val="7838256E"/>
    <w:rsid w:val="78882C13"/>
    <w:rsid w:val="78AC5F4E"/>
    <w:rsid w:val="78C114A6"/>
    <w:rsid w:val="78FC788A"/>
    <w:rsid w:val="79826C53"/>
    <w:rsid w:val="79BB3636"/>
    <w:rsid w:val="79D46A44"/>
    <w:rsid w:val="79F838F2"/>
    <w:rsid w:val="7A17238D"/>
    <w:rsid w:val="7A533329"/>
    <w:rsid w:val="7A7F0DE9"/>
    <w:rsid w:val="7A7F26E4"/>
    <w:rsid w:val="7AB35E28"/>
    <w:rsid w:val="7ADB562F"/>
    <w:rsid w:val="7AF45559"/>
    <w:rsid w:val="7B200A56"/>
    <w:rsid w:val="7B472661"/>
    <w:rsid w:val="7B505A98"/>
    <w:rsid w:val="7B661BE0"/>
    <w:rsid w:val="7B8D20BF"/>
    <w:rsid w:val="7BBA04AD"/>
    <w:rsid w:val="7BBE296A"/>
    <w:rsid w:val="7C1C2800"/>
    <w:rsid w:val="7C4043F7"/>
    <w:rsid w:val="7C8F2142"/>
    <w:rsid w:val="7C9F4D22"/>
    <w:rsid w:val="7CFA0A36"/>
    <w:rsid w:val="7CFF77E6"/>
    <w:rsid w:val="7D02404E"/>
    <w:rsid w:val="7D910386"/>
    <w:rsid w:val="7DB027D0"/>
    <w:rsid w:val="7DB1288A"/>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link w:val="75"/>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w:basedOn w:val="1"/>
    <w:link w:val="66"/>
    <w:qFormat/>
    <w:uiPriority w:val="0"/>
    <w:pPr>
      <w:adjustRightInd w:val="0"/>
      <w:spacing w:after="120" w:line="360" w:lineRule="atLeast"/>
      <w:jc w:val="left"/>
      <w:textAlignment w:val="baseline"/>
    </w:pPr>
    <w:rPr>
      <w:kern w:val="0"/>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w:basedOn w:val="18"/>
    <w:link w:val="54"/>
    <w:qFormat/>
    <w:uiPriority w:val="0"/>
    <w:pPr>
      <w:ind w:firstLine="420" w:firstLineChars="1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18"/>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3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18"/>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3"/>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0</TotalTime>
  <ScaleCrop>false</ScaleCrop>
  <LinksUpToDate>false</LinksUpToDate>
  <CharactersWithSpaces>28879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甛╚＞</cp:lastModifiedBy>
  <cp:lastPrinted>2019-07-01T04:03:00Z</cp:lastPrinted>
  <dcterms:modified xsi:type="dcterms:W3CDTF">2019-08-22T08:24:15Z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