
<file path=[Content_Types].xml><?xml version="1.0" encoding="utf-8"?>
<Types xmlns="http://schemas.openxmlformats.org/package/2006/content-types">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Default ContentType="image/png" Extension="png"/>
  <Default ContentType="image/jpeg" Extension="jpeg"/>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custom-properties" Target="docProps/custom.xml"/><Relationship Id="rId4"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autoSpaceDE w:val="0"/>
        <w:autoSpaceDN w:val="0"/>
        <w:spacing w:line="360" w:lineRule="auto"/>
        <w:jc w:val="center"/>
        <w:rPr>
          <w:rFonts w:hint="eastAsia" w:ascii="宋体" w:hAnsi="宋体" w:eastAsia="宋体" w:cs="宋体"/>
          <w:b/>
          <w:bCs/>
          <w:color w:val="auto"/>
          <w:sz w:val="36"/>
          <w:szCs w:val="36"/>
          <w:lang w:eastAsia="zh-CN"/>
        </w:rPr>
      </w:pPr>
      <w:r>
        <w:rPr>
          <w:rFonts w:hint="eastAsia" w:ascii="宋体" w:hAnsi="宋体" w:eastAsia="宋体" w:cs="宋体"/>
          <w:b/>
          <w:bCs/>
          <w:color w:val="auto"/>
          <w:sz w:val="36"/>
          <w:szCs w:val="36"/>
          <w:lang w:eastAsia="zh-CN"/>
        </w:rPr>
        <w:t>太平洋寿险许昌中心支公司</w:t>
      </w:r>
    </w:p>
    <w:p>
      <w:pPr>
        <w:autoSpaceDE w:val="0"/>
        <w:autoSpaceDN w:val="0"/>
        <w:spacing w:line="360" w:lineRule="auto"/>
        <w:jc w:val="center"/>
        <w:rPr>
          <w:rFonts w:hint="eastAsia" w:ascii="宋体" w:hAnsi="宋体" w:eastAsia="宋体" w:cs="宋体"/>
          <w:b/>
          <w:bCs/>
          <w:color w:val="auto"/>
          <w:sz w:val="36"/>
          <w:szCs w:val="36"/>
          <w:shd w:val="clear" w:color="auto" w:fill="FFFFFF"/>
        </w:rPr>
      </w:pPr>
      <w:r>
        <w:rPr>
          <w:rFonts w:hint="eastAsia" w:ascii="宋体" w:hAnsi="宋体" w:eastAsia="宋体" w:cs="宋体"/>
          <w:b/>
          <w:bCs/>
          <w:color w:val="auto"/>
          <w:sz w:val="36"/>
          <w:szCs w:val="36"/>
          <w:lang w:eastAsia="zh-CN"/>
        </w:rPr>
        <w:t>“</w:t>
      </w:r>
      <w:r>
        <w:rPr>
          <w:rFonts w:hint="eastAsia" w:ascii="宋体" w:hAnsi="宋体" w:eastAsia="宋体" w:cs="宋体"/>
          <w:b/>
          <w:bCs/>
          <w:color w:val="auto"/>
          <w:sz w:val="36"/>
          <w:szCs w:val="36"/>
          <w:shd w:val="clear" w:color="auto" w:fill="FFFFFF"/>
        </w:rPr>
        <w:t>许昌市60周岁以上独生子女父母及特殊家庭</w:t>
      </w:r>
    </w:p>
    <w:p>
      <w:pPr>
        <w:autoSpaceDE w:val="0"/>
        <w:autoSpaceDN w:val="0"/>
        <w:spacing w:line="360" w:lineRule="auto"/>
        <w:jc w:val="center"/>
        <w:rPr>
          <w:rFonts w:hint="eastAsia" w:ascii="宋体" w:hAnsi="宋体" w:eastAsia="宋体" w:cs="宋体"/>
          <w:b/>
          <w:bCs/>
          <w:color w:val="auto"/>
          <w:sz w:val="36"/>
          <w:szCs w:val="36"/>
          <w:lang w:eastAsia="zh-CN"/>
        </w:rPr>
      </w:pPr>
      <w:r>
        <w:rPr>
          <w:rFonts w:hint="eastAsia" w:ascii="宋体" w:hAnsi="宋体" w:eastAsia="宋体" w:cs="宋体"/>
          <w:b/>
          <w:bCs/>
          <w:color w:val="auto"/>
          <w:sz w:val="36"/>
          <w:szCs w:val="36"/>
          <w:shd w:val="clear" w:color="auto" w:fill="FFFFFF"/>
        </w:rPr>
        <w:t>住院护理扶助</w:t>
      </w:r>
      <w:r>
        <w:rPr>
          <w:rFonts w:hint="eastAsia" w:ascii="宋体" w:hAnsi="宋体" w:eastAsia="宋体" w:cs="宋体"/>
          <w:b/>
          <w:bCs/>
          <w:color w:val="auto"/>
          <w:sz w:val="36"/>
          <w:szCs w:val="36"/>
          <w:shd w:val="clear" w:color="auto" w:fill="FFFFFF"/>
          <w:lang w:eastAsia="zh-CN"/>
        </w:rPr>
        <w:t>项目”售后服务方案</w:t>
      </w:r>
    </w:p>
    <w:p>
      <w:pPr>
        <w:autoSpaceDE w:val="0"/>
        <w:autoSpaceDN w:val="0"/>
        <w:spacing w:line="360" w:lineRule="auto"/>
        <w:rPr>
          <w:rFonts w:hint="eastAsia" w:ascii="宋体" w:hAnsi="宋体" w:eastAsia="宋体" w:cs="宋体"/>
          <w:b/>
          <w:bCs/>
          <w:color w:val="auto"/>
          <w:sz w:val="32"/>
          <w:szCs w:val="32"/>
        </w:rPr>
      </w:pPr>
    </w:p>
    <w:p>
      <w:pPr>
        <w:autoSpaceDE w:val="0"/>
        <w:autoSpaceDN w:val="0"/>
        <w:spacing w:line="360" w:lineRule="auto"/>
        <w:rPr>
          <w:rFonts w:hint="eastAsia" w:ascii="宋体" w:hAnsi="宋体" w:eastAsia="宋体" w:cs="宋体"/>
          <w:b/>
          <w:bCs/>
          <w:color w:val="auto"/>
          <w:sz w:val="32"/>
          <w:szCs w:val="32"/>
        </w:rPr>
      </w:pPr>
    </w:p>
    <w:p>
      <w:pPr>
        <w:autoSpaceDE w:val="0"/>
        <w:autoSpaceDN w:val="0"/>
        <w:spacing w:line="360" w:lineRule="auto"/>
        <w:ind w:firstLine="640" w:firstLineChars="200"/>
        <w:rPr>
          <w:rFonts w:hint="eastAsia" w:ascii="宋体" w:hAnsi="宋体" w:eastAsia="宋体" w:cs="宋体"/>
          <w:b/>
          <w:bCs/>
          <w:color w:val="auto"/>
          <w:sz w:val="32"/>
          <w:szCs w:val="32"/>
        </w:rPr>
      </w:pPr>
      <w:r>
        <w:rPr>
          <w:rFonts w:hint="eastAsia" w:ascii="宋体" w:hAnsi="宋体" w:eastAsia="宋体" w:cs="宋体"/>
          <w:b/>
          <w:bCs/>
          <w:color w:val="auto"/>
          <w:sz w:val="32"/>
          <w:szCs w:val="32"/>
        </w:rPr>
        <w:t>一、方案概要</w:t>
      </w:r>
    </w:p>
    <w:p>
      <w:pPr>
        <w:autoSpaceDE w:val="0"/>
        <w:autoSpaceDN w:val="0"/>
        <w:spacing w:line="360" w:lineRule="auto"/>
        <w:ind w:firstLine="640" w:firstLineChars="200"/>
        <w:rPr>
          <w:rFonts w:hint="eastAsia" w:ascii="宋体" w:hAnsi="宋体" w:eastAsia="宋体" w:cs="宋体"/>
          <w:b/>
          <w:color w:val="auto"/>
          <w:sz w:val="28"/>
          <w:szCs w:val="28"/>
        </w:rPr>
      </w:pPr>
      <w:r>
        <w:rPr>
          <w:rFonts w:hint="eastAsia" w:ascii="宋体" w:hAnsi="宋体" w:eastAsia="宋体" w:cs="宋体"/>
          <w:b/>
          <w:color w:val="auto"/>
          <w:sz w:val="28"/>
          <w:szCs w:val="28"/>
        </w:rPr>
        <w:t>（一）整体思路</w:t>
      </w:r>
    </w:p>
    <w:p>
      <w:pPr>
        <w:autoSpaceDE w:val="0"/>
        <w:autoSpaceDN w:val="0"/>
        <w:spacing w:line="360" w:lineRule="auto"/>
        <w:ind w:firstLine="640" w:firstLineChars="20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为体现党和政府对历史上执行计划生育政策家庭的关心和关怀，进一步完善多层次社会保障体系建设，许昌市人民政府于2018年5月7日制定出台了《许昌市60周岁以上独生子女父母及特殊家庭住院护理扶助办法（试行）》（许卫办﹝2018﹞15号），并于同年7月对该项目进行了公开招标。我公司独家中标该项业务的经办资格。</w:t>
      </w:r>
    </w:p>
    <w:p>
      <w:pPr>
        <w:autoSpaceDE w:val="0"/>
        <w:autoSpaceDN w:val="0"/>
        <w:spacing w:line="360" w:lineRule="auto"/>
        <w:ind w:firstLine="640" w:firstLineChars="20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一年来，我公司在许昌市卫生健康委员会的正确指导下，从无到有，组建了一支拥有17名人员的专业团队；搭建了能够满足该项目业务需求的信息化管理平台；建立健全了各项规章制度；以简化经办流程，提高工作效率为目标，为许昌市60周岁以上独生子女父母及特殊家庭提供了优质的住院护理保险服务，受到了许昌市各界的好评。</w:t>
      </w:r>
    </w:p>
    <w:p>
      <w:pPr>
        <w:autoSpaceDE w:val="0"/>
        <w:autoSpaceDN w:val="0"/>
        <w:spacing w:line="360" w:lineRule="auto"/>
        <w:ind w:firstLine="640" w:firstLineChars="20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许昌市卫生健康委员会决定在该项目运行一年后进行再次招标，我公司表示充分理解，并将积极参与。如果有幸再次中标，我公司将本着为许昌市计划生育家庭负责、替政府分忧的态度，在认真总结一年来经办经验的基础上，进一步调整完善现有的管理平台、管理渠道和人员队伍，不断创新管理模式，降低扶助资金运行风险。</w:t>
      </w:r>
    </w:p>
    <w:p>
      <w:pPr>
        <w:autoSpaceDE w:val="0"/>
        <w:autoSpaceDN w:val="0"/>
        <w:spacing w:line="360" w:lineRule="auto"/>
        <w:ind w:firstLine="640" w:firstLineChars="20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在2018年度的项目运行过程中，虽然存在较大的资金缺口，但是我公司秉持“做一家负责任的保险公司”的态度，信守承诺，严格按时限、按标准支付扶助对象的扶助待遇。在今后3年的经办过程中，坚持以许昌市60周岁以上独生子女父母及特殊家庭住院护理扶助制度发展为目标，在各级党委、政府的领导下，充分发挥商业保险公司的专业优势，调整完善现有的管理平台、管理团队，不断创新管理模式，降低扶助基金运行风险，切实做到让政府放心、让群众满意，努力打造精品的60周岁以上独生子女父母及特殊家庭住院护理扶助保险民生实事品牌。</w:t>
      </w:r>
    </w:p>
    <w:p>
      <w:pPr>
        <w:numPr>
          <w:ilvl w:val="0"/>
          <w:numId w:val="4"/>
        </w:numPr>
        <w:autoSpaceDE w:val="0"/>
        <w:autoSpaceDN w:val="0"/>
        <w:spacing w:line="360" w:lineRule="auto"/>
        <w:ind w:firstLine="640" w:firstLineChars="200"/>
        <w:rPr>
          <w:rFonts w:hint="eastAsia" w:ascii="宋体" w:hAnsi="宋体" w:eastAsia="宋体" w:cs="宋体"/>
          <w:b/>
          <w:color w:val="auto"/>
          <w:sz w:val="28"/>
          <w:szCs w:val="28"/>
        </w:rPr>
      </w:pPr>
      <w:r>
        <w:rPr>
          <w:rFonts w:hint="eastAsia" w:ascii="宋体" w:hAnsi="宋体" w:eastAsia="宋体" w:cs="宋体"/>
          <w:b/>
          <w:color w:val="auto"/>
          <w:sz w:val="28"/>
          <w:szCs w:val="28"/>
        </w:rPr>
        <w:t>阶段工作安排</w:t>
      </w:r>
    </w:p>
    <w:p>
      <w:pPr>
        <w:numPr>
          <w:numId w:val="0"/>
        </w:numPr>
        <w:autoSpaceDE w:val="0"/>
        <w:autoSpaceDN w:val="0"/>
        <w:spacing w:line="360" w:lineRule="auto"/>
        <w:ind w:firstLine="560" w:firstLineChars="20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为确保许昌市60周岁以上独生子女父母及特殊家庭住院护理扶助保险项目的顺利实施，我公司将按照“项目准备-项目对接-项目优化-项目宣传-项目运行”五个阶段组织实施，确保许昌市60周岁以上独生子女父母及特殊家庭住院护理扶助保险项目无缝衔接。</w:t>
      </w:r>
    </w:p>
    <w:p>
      <w:pPr>
        <w:numPr>
          <w:numId w:val="0"/>
        </w:numPr>
        <w:autoSpaceDE w:val="0"/>
        <w:autoSpaceDN w:val="0"/>
        <w:spacing w:line="360" w:lineRule="auto"/>
        <w:ind w:firstLine="560" w:firstLineChars="200"/>
        <w:rPr>
          <w:rFonts w:hint="eastAsia" w:ascii="宋体" w:hAnsi="宋体" w:eastAsia="宋体" w:cs="宋体"/>
          <w:b/>
          <w:color w:val="auto"/>
          <w:sz w:val="28"/>
          <w:szCs w:val="28"/>
        </w:rPr>
      </w:pPr>
      <w:r>
        <w:rPr>
          <w:rFonts w:hint="eastAsia" w:ascii="宋体" w:hAnsi="宋体" w:eastAsia="宋体" w:cs="宋体"/>
          <w:b/>
          <w:color w:val="auto"/>
          <w:sz w:val="28"/>
          <w:szCs w:val="28"/>
        </w:rPr>
        <w:t>第一阶段——项目准备（时间：2019年8月 1日—</w:t>
      </w:r>
      <w:r>
        <w:rPr>
          <w:rFonts w:ascii="宋体" w:hAnsi="宋体" w:eastAsia="宋体" w:cs="宋体"/>
          <w:b/>
          <w:color w:val="auto"/>
          <w:sz w:val="28"/>
          <w:szCs w:val="28"/>
        </w:rPr>
        <w:t>9</w:t>
      </w:r>
      <w:r>
        <w:rPr>
          <w:rFonts w:hint="eastAsia" w:ascii="宋体" w:hAnsi="宋体" w:eastAsia="宋体" w:cs="宋体"/>
          <w:b/>
          <w:color w:val="auto"/>
          <w:sz w:val="28"/>
          <w:szCs w:val="28"/>
        </w:rPr>
        <w:t>月2日）</w:t>
      </w:r>
    </w:p>
    <w:p>
      <w:pPr>
        <w:numPr>
          <w:numId w:val="0"/>
        </w:numPr>
        <w:autoSpaceDE w:val="0"/>
        <w:autoSpaceDN w:val="0"/>
        <w:spacing w:line="360" w:lineRule="auto"/>
        <w:ind w:firstLine="560" w:firstLineChars="20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项目准备阶段，总公司、省级分公司和市级中支公司三个层面按照各自职责分别成立许昌市60周岁以上独生子女父母及特殊家庭住院护理扶助项目领导小组、项目工作小组和项目实施组，负责从投标筹备、中标后项目对接、最后运营阶段全流程工作。</w:t>
      </w:r>
    </w:p>
    <w:p>
      <w:pPr>
        <w:pStyle w:val="30"/>
        <w:spacing w:line="360" w:lineRule="auto"/>
        <w:ind w:firstLine="56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该阶段总体要求：项目工作小组要在充分认真学习《许昌市卫生健康委员会“许昌市60周岁以上独生子女父母及特殊家庭住院护理扶助保险”项目招标文件》的基础上，结合我公司实际，高标准、高要求，编制出既完全符合招标文件要求，又能充分显示我公司实力的高质量投标文件。</w:t>
      </w:r>
    </w:p>
    <w:p>
      <w:pPr>
        <w:pStyle w:val="30"/>
        <w:spacing w:line="360" w:lineRule="auto"/>
        <w:ind w:firstLine="560"/>
        <w:rPr>
          <w:rFonts w:ascii="宋体" w:hAnsi="宋体" w:eastAsia="宋体" w:cs="宋体"/>
          <w:b/>
          <w:color w:val="auto"/>
          <w:sz w:val="28"/>
          <w:szCs w:val="28"/>
        </w:rPr>
      </w:pPr>
      <w:r>
        <w:rPr>
          <w:rFonts w:hint="eastAsia" w:ascii="宋体" w:hAnsi="宋体" w:eastAsia="宋体" w:cs="宋体"/>
          <w:b/>
          <w:color w:val="auto"/>
          <w:sz w:val="28"/>
          <w:szCs w:val="28"/>
        </w:rPr>
        <w:t>第二阶段——项目对接（时间：中标后-合同签署）</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中标后，我公司将会同许昌市卫生健康委员会开始业务协调会、召开新闻发布会；与许昌市卫生健康委员会主要沟通政策落地等各业务环节；对住院护理扶助服务中心工作人员业务技能及职业素养等进行再培训。</w:t>
      </w:r>
    </w:p>
    <w:p>
      <w:pPr>
        <w:spacing w:line="360" w:lineRule="auto"/>
        <w:ind w:firstLine="560" w:firstLineChars="20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我公司将如下工作计划完成本阶段相关工作：</w:t>
      </w:r>
    </w:p>
    <w:tbl>
      <w:tblPr>
        <w:tblW w:w="834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108" w:type="dxa"/>
          <w:right w:w="108" w:type="dxa"/>
        </w:tblCellMar>
      </w:tblPr>
      <w:tblGrid>
        <w:gridCol w:w="731"/>
        <w:gridCol w:w="2650"/>
        <w:gridCol w:w="1164"/>
        <w:gridCol w:w="1325"/>
        <w:gridCol w:w="1343"/>
        <w:gridCol w:w="1129"/>
      </w:tblGrid>
      <w:tr>
        <w:trPr>
          <w:trHeight w:val="631" w:hRule="atLeast"/>
        </w:trPr>
        <w:tc>
          <w:tcPr>
            <w:tcW w:w="731" w:type="dxa"/>
            <w:tcBorders>
              <w:top w:val="single" w:color="auto" w:sz="4" w:space="0"/>
              <w:left w:val="single" w:color="4F81BD" w:sz="8" w:space="0"/>
              <w:bottom w:val="single" w:color="auto" w:sz="4" w:space="0"/>
              <w:right w:val="single" w:color="4F81BD" w:sz="8" w:space="0"/>
            </w:tcBorders>
            <w:shd w:val="clear" w:color="000000" w:fill="0088FF"/>
            <w:vAlign w:val="bottom"/>
          </w:tcPr>
          <w:p>
            <w:pPr>
              <w:jc w:val="center"/>
              <w:rPr>
                <w:rFonts w:ascii="宋体" w:hAnsi="宋体" w:eastAsia="宋体" w:cs="宋体"/>
                <w:b/>
                <w:bCs/>
                <w:color w:val="auto"/>
                <w:sz w:val="20"/>
                <w:szCs w:val="20"/>
              </w:rPr>
            </w:pPr>
            <w:r>
              <w:rPr>
                <w:rFonts w:hint="eastAsia" w:ascii="宋体" w:hAnsi="宋体" w:eastAsia="宋体" w:cs="宋体"/>
                <w:b/>
                <w:bCs/>
                <w:color w:val="auto"/>
                <w:sz w:val="20"/>
                <w:szCs w:val="20"/>
              </w:rPr>
              <w:t>序号</w:t>
            </w:r>
          </w:p>
        </w:tc>
        <w:tc>
          <w:tcPr>
            <w:tcW w:w="2650" w:type="dxa"/>
            <w:tcBorders>
              <w:top w:val="single" w:color="auto" w:sz="4" w:space="0"/>
              <w:left w:val="single" w:color="4F81BD" w:sz="8" w:space="0"/>
              <w:bottom w:val="single" w:color="auto" w:sz="4" w:space="0"/>
              <w:right w:val="single" w:color="4F81BD" w:sz="8" w:space="0"/>
            </w:tcBorders>
            <w:shd w:val="clear" w:color="000000" w:fill="0088FF"/>
            <w:vAlign w:val="bottom"/>
          </w:tcPr>
          <w:p>
            <w:pPr>
              <w:jc w:val="center"/>
              <w:rPr>
                <w:rFonts w:ascii="宋体" w:hAnsi="宋体" w:eastAsia="宋体" w:cs="宋体"/>
                <w:b/>
                <w:bCs/>
                <w:color w:val="auto"/>
                <w:sz w:val="20"/>
                <w:szCs w:val="20"/>
              </w:rPr>
            </w:pPr>
            <w:r>
              <w:rPr>
                <w:rFonts w:hint="eastAsia" w:ascii="宋体" w:hAnsi="宋体" w:eastAsia="宋体" w:cs="宋体"/>
                <w:b/>
                <w:bCs/>
                <w:color w:val="auto"/>
                <w:sz w:val="20"/>
                <w:szCs w:val="20"/>
              </w:rPr>
              <w:t>工作计划名称</w:t>
            </w:r>
          </w:p>
        </w:tc>
        <w:tc>
          <w:tcPr>
            <w:tcW w:w="1164" w:type="dxa"/>
            <w:tcBorders>
              <w:top w:val="single" w:color="auto" w:sz="4" w:space="0"/>
              <w:left w:val="single" w:color="4F81BD" w:sz="8" w:space="0"/>
              <w:bottom w:val="single" w:color="auto" w:sz="4" w:space="0"/>
              <w:right w:val="single" w:color="4F81BD" w:sz="8" w:space="0"/>
            </w:tcBorders>
            <w:shd w:val="clear" w:color="000000" w:fill="0088FF"/>
            <w:vAlign w:val="bottom"/>
          </w:tcPr>
          <w:p>
            <w:pPr>
              <w:jc w:val="center"/>
              <w:rPr>
                <w:rFonts w:ascii="宋体" w:hAnsi="宋体" w:eastAsia="宋体" w:cs="宋体"/>
                <w:b/>
                <w:bCs/>
                <w:color w:val="auto"/>
                <w:sz w:val="20"/>
                <w:szCs w:val="20"/>
              </w:rPr>
            </w:pPr>
            <w:r>
              <w:rPr>
                <w:rFonts w:hint="eastAsia" w:ascii="宋体" w:hAnsi="宋体" w:eastAsia="宋体" w:cs="宋体"/>
                <w:b/>
                <w:bCs/>
                <w:color w:val="auto"/>
                <w:sz w:val="20"/>
                <w:szCs w:val="20"/>
              </w:rPr>
              <w:t>责任单位</w:t>
            </w:r>
          </w:p>
        </w:tc>
        <w:tc>
          <w:tcPr>
            <w:tcW w:w="1325" w:type="dxa"/>
            <w:tcBorders>
              <w:top w:val="single" w:color="auto" w:sz="4" w:space="0"/>
              <w:left w:val="single" w:color="4F81BD" w:sz="8" w:space="0"/>
              <w:bottom w:val="single" w:color="auto" w:sz="4" w:space="0"/>
              <w:right w:val="single" w:color="4F81BD" w:sz="8" w:space="0"/>
            </w:tcBorders>
            <w:shd w:val="clear" w:color="000000" w:fill="0088FF"/>
            <w:vAlign w:val="bottom"/>
          </w:tcPr>
          <w:p>
            <w:pPr>
              <w:jc w:val="center"/>
              <w:rPr>
                <w:rFonts w:ascii="宋体" w:hAnsi="宋体" w:eastAsia="宋体" w:cs="宋体"/>
                <w:b/>
                <w:bCs/>
                <w:color w:val="auto"/>
                <w:sz w:val="20"/>
                <w:szCs w:val="20"/>
              </w:rPr>
            </w:pPr>
            <w:r>
              <w:rPr>
                <w:rFonts w:hint="eastAsia" w:ascii="宋体" w:hAnsi="宋体" w:eastAsia="宋体" w:cs="宋体"/>
                <w:b/>
                <w:bCs/>
                <w:color w:val="auto"/>
                <w:sz w:val="20"/>
                <w:szCs w:val="20"/>
              </w:rPr>
              <w:t>责任部门</w:t>
            </w:r>
          </w:p>
        </w:tc>
        <w:tc>
          <w:tcPr>
            <w:tcW w:w="1343" w:type="dxa"/>
            <w:tcBorders>
              <w:top w:val="single" w:color="auto" w:sz="4" w:space="0"/>
              <w:left w:val="single" w:color="4F81BD" w:sz="8" w:space="0"/>
              <w:bottom w:val="single" w:color="auto" w:sz="4" w:space="0"/>
              <w:right w:val="single" w:color="4F81BD" w:sz="8" w:space="0"/>
            </w:tcBorders>
            <w:shd w:val="clear" w:color="000000" w:fill="0088FF"/>
            <w:vAlign w:val="bottom"/>
          </w:tcPr>
          <w:p>
            <w:pPr>
              <w:jc w:val="center"/>
              <w:rPr>
                <w:rFonts w:ascii="宋体" w:hAnsi="宋体" w:eastAsia="宋体" w:cs="宋体"/>
                <w:b/>
                <w:bCs/>
                <w:color w:val="auto"/>
                <w:sz w:val="20"/>
                <w:szCs w:val="20"/>
              </w:rPr>
            </w:pPr>
            <w:r>
              <w:rPr>
                <w:rFonts w:hint="eastAsia" w:ascii="宋体" w:hAnsi="宋体" w:eastAsia="宋体" w:cs="宋体"/>
                <w:b/>
                <w:bCs/>
                <w:color w:val="auto"/>
                <w:sz w:val="20"/>
                <w:szCs w:val="20"/>
              </w:rPr>
              <w:t>完成时间</w:t>
            </w:r>
          </w:p>
        </w:tc>
        <w:tc>
          <w:tcPr>
            <w:tcW w:w="1129" w:type="dxa"/>
            <w:tcBorders>
              <w:top w:val="single" w:color="auto" w:sz="4" w:space="0"/>
              <w:left w:val="single" w:color="4F81BD" w:sz="8" w:space="0"/>
              <w:bottom w:val="single" w:color="auto" w:sz="4" w:space="0"/>
              <w:right w:val="single" w:color="4F81BD" w:sz="8" w:space="0"/>
            </w:tcBorders>
            <w:shd w:val="clear" w:color="000000" w:fill="0088FF"/>
            <w:vAlign w:val="bottom"/>
          </w:tcPr>
          <w:p>
            <w:pPr>
              <w:jc w:val="center"/>
              <w:rPr>
                <w:rFonts w:ascii="宋体" w:hAnsi="宋体" w:eastAsia="宋体" w:cs="宋体"/>
                <w:b/>
                <w:bCs/>
                <w:color w:val="auto"/>
                <w:sz w:val="20"/>
                <w:szCs w:val="20"/>
              </w:rPr>
            </w:pPr>
            <w:r>
              <w:rPr>
                <w:rFonts w:hint="eastAsia" w:ascii="宋体" w:hAnsi="宋体" w:eastAsia="宋体" w:cs="宋体"/>
                <w:b/>
                <w:bCs/>
                <w:color w:val="auto"/>
                <w:sz w:val="20"/>
                <w:szCs w:val="20"/>
              </w:rPr>
              <w:t>工作状态</w:t>
            </w:r>
          </w:p>
        </w:tc>
      </w:tr>
      <w:tr>
        <w:trPr>
          <w:trHeight w:val="1080" w:hRule="atLeast"/>
        </w:trPr>
        <w:tc>
          <w:tcPr>
            <w:tcW w:w="731" w:type="dxa"/>
            <w:tcBorders>
              <w:top w:val="single" w:color="auto" w:sz="4" w:space="0"/>
              <w:left w:val="nil"/>
              <w:bottom w:val="nil"/>
              <w:right w:val="nil"/>
            </w:tcBorders>
            <w:shd w:val="clear" w:color="auto" w:fill="B7DDE8"/>
            <w:vAlign w:val="center"/>
          </w:tcPr>
          <w:p>
            <w:pPr>
              <w:jc w:val="center"/>
              <w:rPr>
                <w:rFonts w:ascii="宋体" w:hAnsi="宋体" w:eastAsia="宋体" w:cs="宋体"/>
                <w:color w:val="auto"/>
                <w:szCs w:val="21"/>
              </w:rPr>
            </w:pPr>
            <w:r>
              <w:rPr>
                <w:rFonts w:hint="eastAsia" w:ascii="宋体" w:hAnsi="宋体" w:eastAsia="宋体" w:cs="宋体"/>
                <w:color w:val="auto"/>
                <w:szCs w:val="21"/>
              </w:rPr>
              <w:t>1</w:t>
            </w:r>
          </w:p>
        </w:tc>
        <w:tc>
          <w:tcPr>
            <w:tcW w:w="2650" w:type="dxa"/>
            <w:tcBorders>
              <w:top w:val="single" w:color="auto" w:sz="4" w:space="0"/>
              <w:left w:val="nil"/>
              <w:bottom w:val="nil"/>
              <w:right w:val="nil"/>
            </w:tcBorders>
            <w:shd w:val="clear" w:color="auto" w:fill="B7DDE8"/>
            <w:vAlign w:val="center"/>
          </w:tcPr>
          <w:p>
            <w:pPr>
              <w:rPr>
                <w:rFonts w:ascii="宋体" w:hAnsi="宋体" w:eastAsia="宋体" w:cs="宋体"/>
                <w:color w:val="auto"/>
                <w:szCs w:val="21"/>
              </w:rPr>
            </w:pPr>
            <w:r>
              <w:rPr>
                <w:rFonts w:hint="eastAsia" w:ascii="宋体" w:hAnsi="宋体" w:eastAsia="宋体" w:cs="宋体"/>
                <w:color w:val="auto"/>
                <w:szCs w:val="21"/>
              </w:rPr>
              <w:t>与许昌市卫健委开展业务协调会</w:t>
            </w:r>
          </w:p>
        </w:tc>
        <w:tc>
          <w:tcPr>
            <w:tcW w:w="1164" w:type="dxa"/>
            <w:tcBorders>
              <w:top w:val="single" w:color="auto" w:sz="4" w:space="0"/>
              <w:left w:val="nil"/>
              <w:bottom w:val="nil"/>
              <w:right w:val="nil"/>
            </w:tcBorders>
            <w:shd w:val="clear" w:color="auto" w:fill="B7DDE8"/>
            <w:vAlign w:val="center"/>
          </w:tcPr>
          <w:p>
            <w:pPr>
              <w:rPr>
                <w:rFonts w:ascii="宋体" w:hAnsi="宋体" w:eastAsia="宋体" w:cs="宋体"/>
                <w:color w:val="auto"/>
                <w:szCs w:val="21"/>
              </w:rPr>
            </w:pPr>
            <w:r>
              <w:rPr>
                <w:rFonts w:hint="eastAsia" w:ascii="宋体" w:hAnsi="宋体" w:eastAsia="宋体" w:cs="宋体"/>
                <w:color w:val="auto"/>
                <w:szCs w:val="21"/>
              </w:rPr>
              <w:t>许昌中支公司</w:t>
            </w:r>
          </w:p>
        </w:tc>
        <w:tc>
          <w:tcPr>
            <w:tcW w:w="1325" w:type="dxa"/>
            <w:tcBorders>
              <w:top w:val="single" w:color="auto" w:sz="4" w:space="0"/>
              <w:left w:val="nil"/>
              <w:bottom w:val="nil"/>
              <w:right w:val="nil"/>
            </w:tcBorders>
            <w:shd w:val="clear" w:color="auto" w:fill="B7DDE8"/>
            <w:vAlign w:val="center"/>
          </w:tcPr>
          <w:p>
            <w:pPr>
              <w:rPr>
                <w:rFonts w:ascii="宋体" w:hAnsi="宋体" w:eastAsia="宋体" w:cs="宋体"/>
                <w:color w:val="auto"/>
                <w:szCs w:val="21"/>
              </w:rPr>
            </w:pPr>
            <w:r>
              <w:rPr>
                <w:rFonts w:hint="eastAsia" w:ascii="宋体" w:hAnsi="宋体" w:eastAsia="宋体" w:cs="宋体"/>
                <w:color w:val="auto"/>
                <w:szCs w:val="21"/>
              </w:rPr>
              <w:t>护理扶助服务中心</w:t>
            </w:r>
          </w:p>
        </w:tc>
        <w:tc>
          <w:tcPr>
            <w:tcW w:w="1343" w:type="dxa"/>
            <w:tcBorders>
              <w:top w:val="single" w:color="auto" w:sz="4" w:space="0"/>
              <w:left w:val="nil"/>
              <w:bottom w:val="nil"/>
              <w:right w:val="nil"/>
            </w:tcBorders>
            <w:shd w:val="clear" w:color="auto" w:fill="B7DDE8"/>
            <w:vAlign w:val="center"/>
          </w:tcPr>
          <w:p>
            <w:pPr>
              <w:rPr>
                <w:rFonts w:ascii="宋体" w:hAnsi="宋体" w:eastAsia="宋体" w:cs="宋体"/>
                <w:color w:val="auto"/>
                <w:szCs w:val="21"/>
              </w:rPr>
            </w:pPr>
            <w:r>
              <w:rPr>
                <w:rFonts w:hint="eastAsia" w:ascii="宋体" w:hAnsi="宋体" w:eastAsia="宋体" w:cs="宋体"/>
                <w:color w:val="auto"/>
                <w:szCs w:val="21"/>
              </w:rPr>
              <w:t>中标7日内</w:t>
            </w:r>
          </w:p>
        </w:tc>
        <w:tc>
          <w:tcPr>
            <w:tcW w:w="1129" w:type="dxa"/>
            <w:tcBorders>
              <w:top w:val="single" w:color="auto" w:sz="4" w:space="0"/>
              <w:left w:val="nil"/>
              <w:bottom w:val="nil"/>
              <w:right w:val="nil"/>
            </w:tcBorders>
            <w:shd w:val="clear" w:color="auto" w:fill="B7DDE8"/>
            <w:vAlign w:val="center"/>
          </w:tcPr>
          <w:p>
            <w:pPr>
              <w:rPr>
                <w:rFonts w:ascii="宋体" w:hAnsi="宋体" w:eastAsia="宋体" w:cs="宋体"/>
                <w:color w:val="auto"/>
                <w:szCs w:val="21"/>
              </w:rPr>
            </w:pPr>
            <w:r>
              <w:rPr>
                <w:rFonts w:hint="eastAsia" w:ascii="宋体" w:hAnsi="宋体" w:eastAsia="宋体" w:cs="宋体"/>
                <w:color w:val="auto"/>
                <w:szCs w:val="21"/>
              </w:rPr>
              <w:t>未开始</w:t>
            </w:r>
          </w:p>
        </w:tc>
      </w:tr>
      <w:tr>
        <w:trPr>
          <w:trHeight w:val="912" w:hRule="atLeast"/>
        </w:trPr>
        <w:tc>
          <w:tcPr>
            <w:tcW w:w="731" w:type="dxa"/>
            <w:tcBorders>
              <w:top w:val="nil"/>
              <w:left w:val="nil"/>
              <w:bottom w:val="nil"/>
              <w:right w:val="nil"/>
            </w:tcBorders>
            <w:shd w:val="clear" w:color="auto" w:fill="FFFFFF"/>
            <w:vAlign w:val="center"/>
          </w:tcPr>
          <w:p>
            <w:pPr>
              <w:jc w:val="center"/>
              <w:rPr>
                <w:rFonts w:ascii="宋体" w:hAnsi="宋体" w:eastAsia="宋体" w:cs="宋体"/>
                <w:color w:val="auto"/>
                <w:szCs w:val="21"/>
              </w:rPr>
            </w:pPr>
            <w:r>
              <w:rPr>
                <w:rFonts w:hint="eastAsia" w:ascii="宋体" w:hAnsi="宋体" w:eastAsia="宋体" w:cs="宋体"/>
                <w:color w:val="auto"/>
                <w:szCs w:val="21"/>
              </w:rPr>
              <w:t>2</w:t>
            </w:r>
          </w:p>
        </w:tc>
        <w:tc>
          <w:tcPr>
            <w:tcW w:w="2650" w:type="dxa"/>
            <w:tcBorders>
              <w:top w:val="nil"/>
              <w:left w:val="nil"/>
              <w:bottom w:val="nil"/>
              <w:right w:val="nil"/>
            </w:tcBorders>
            <w:shd w:val="clear" w:color="auto" w:fill="FFFFFF"/>
            <w:vAlign w:val="center"/>
          </w:tcPr>
          <w:p>
            <w:pPr>
              <w:rPr>
                <w:rFonts w:ascii="宋体" w:hAnsi="宋体" w:eastAsia="宋体" w:cs="宋体"/>
                <w:color w:val="auto"/>
                <w:szCs w:val="21"/>
              </w:rPr>
            </w:pPr>
            <w:r>
              <w:rPr>
                <w:rFonts w:hint="eastAsia" w:ascii="宋体" w:hAnsi="宋体" w:eastAsia="宋体" w:cs="宋体"/>
                <w:color w:val="auto"/>
                <w:szCs w:val="21"/>
              </w:rPr>
              <w:t>配合许昌市卫健委召开新闻发布会</w:t>
            </w:r>
          </w:p>
        </w:tc>
        <w:tc>
          <w:tcPr>
            <w:tcW w:w="1164" w:type="dxa"/>
            <w:tcBorders>
              <w:top w:val="nil"/>
              <w:left w:val="nil"/>
              <w:bottom w:val="nil"/>
              <w:right w:val="nil"/>
            </w:tcBorders>
            <w:shd w:val="clear" w:color="auto" w:fill="FFFFFF"/>
            <w:vAlign w:val="center"/>
          </w:tcPr>
          <w:p>
            <w:pPr>
              <w:jc w:val="center"/>
              <w:rPr>
                <w:rFonts w:ascii="宋体" w:hAnsi="宋体" w:eastAsia="宋体" w:cs="宋体"/>
                <w:color w:val="auto"/>
                <w:szCs w:val="21"/>
              </w:rPr>
            </w:pPr>
            <w:r>
              <w:rPr>
                <w:rFonts w:hint="eastAsia" w:ascii="宋体" w:hAnsi="宋体" w:eastAsia="宋体" w:cs="宋体"/>
                <w:color w:val="auto"/>
                <w:szCs w:val="21"/>
              </w:rPr>
              <w:t>许昌中支公司</w:t>
            </w:r>
          </w:p>
        </w:tc>
        <w:tc>
          <w:tcPr>
            <w:tcW w:w="1325" w:type="dxa"/>
            <w:tcBorders>
              <w:top w:val="nil"/>
              <w:left w:val="nil"/>
              <w:bottom w:val="nil"/>
              <w:right w:val="nil"/>
            </w:tcBorders>
            <w:shd w:val="clear" w:color="auto" w:fill="FFFFFF"/>
            <w:vAlign w:val="center"/>
          </w:tcPr>
          <w:p>
            <w:pPr>
              <w:jc w:val="center"/>
              <w:rPr>
                <w:rFonts w:ascii="宋体" w:hAnsi="宋体" w:eastAsia="宋体" w:cs="宋体"/>
                <w:color w:val="auto"/>
                <w:szCs w:val="21"/>
              </w:rPr>
            </w:pPr>
            <w:r>
              <w:rPr>
                <w:rFonts w:hint="eastAsia" w:ascii="宋体" w:hAnsi="宋体" w:eastAsia="宋体" w:cs="宋体"/>
                <w:bCs/>
                <w:color w:val="auto"/>
                <w:szCs w:val="21"/>
              </w:rPr>
              <w:t>护理扶助</w:t>
            </w:r>
            <w:r>
              <w:rPr>
                <w:rFonts w:hint="eastAsia" w:ascii="宋体" w:hAnsi="宋体" w:eastAsia="宋体" w:cs="宋体"/>
                <w:color w:val="auto"/>
                <w:szCs w:val="21"/>
              </w:rPr>
              <w:t>服务中心</w:t>
            </w:r>
          </w:p>
        </w:tc>
        <w:tc>
          <w:tcPr>
            <w:tcW w:w="1343" w:type="dxa"/>
            <w:tcBorders>
              <w:top w:val="nil"/>
              <w:left w:val="nil"/>
              <w:bottom w:val="nil"/>
              <w:right w:val="nil"/>
            </w:tcBorders>
            <w:shd w:val="clear" w:color="auto" w:fill="FFFFFF"/>
            <w:vAlign w:val="center"/>
          </w:tcPr>
          <w:p>
            <w:pPr>
              <w:jc w:val="center"/>
              <w:rPr>
                <w:rFonts w:ascii="宋体" w:hAnsi="宋体" w:eastAsia="宋体" w:cs="宋体"/>
                <w:color w:val="auto"/>
                <w:szCs w:val="21"/>
              </w:rPr>
            </w:pPr>
            <w:r>
              <w:rPr>
                <w:rFonts w:hint="eastAsia" w:ascii="宋体" w:hAnsi="宋体" w:eastAsia="宋体" w:cs="宋体"/>
                <w:color w:val="auto"/>
                <w:szCs w:val="21"/>
              </w:rPr>
              <w:t>中标后30日内</w:t>
            </w:r>
          </w:p>
        </w:tc>
        <w:tc>
          <w:tcPr>
            <w:tcW w:w="1129" w:type="dxa"/>
            <w:tcBorders>
              <w:top w:val="nil"/>
              <w:left w:val="nil"/>
              <w:bottom w:val="nil"/>
              <w:right w:val="nil"/>
            </w:tcBorders>
            <w:shd w:val="clear" w:color="auto" w:fill="FFFFFF"/>
            <w:vAlign w:val="center"/>
          </w:tcPr>
          <w:p>
            <w:pPr>
              <w:jc w:val="center"/>
              <w:rPr>
                <w:rFonts w:ascii="宋体" w:hAnsi="宋体" w:eastAsia="宋体" w:cs="宋体"/>
                <w:color w:val="auto"/>
                <w:szCs w:val="21"/>
              </w:rPr>
            </w:pPr>
            <w:r>
              <w:rPr>
                <w:rFonts w:hint="eastAsia" w:ascii="宋体" w:hAnsi="宋体" w:eastAsia="宋体" w:cs="宋体"/>
                <w:color w:val="auto"/>
                <w:szCs w:val="21"/>
              </w:rPr>
              <w:t>未开始</w:t>
            </w:r>
          </w:p>
        </w:tc>
      </w:tr>
      <w:tr>
        <w:trPr>
          <w:trHeight w:val="912" w:hRule="atLeast"/>
        </w:trPr>
        <w:tc>
          <w:tcPr>
            <w:tcW w:w="731" w:type="dxa"/>
            <w:tcBorders>
              <w:top w:val="nil"/>
              <w:left w:val="nil"/>
              <w:bottom w:val="nil"/>
              <w:right w:val="nil"/>
            </w:tcBorders>
            <w:shd w:val="clear" w:color="auto" w:fill="B7DDE8"/>
            <w:vAlign w:val="center"/>
          </w:tcPr>
          <w:p>
            <w:pPr>
              <w:jc w:val="center"/>
              <w:rPr>
                <w:rFonts w:ascii="宋体" w:hAnsi="宋体" w:eastAsia="宋体" w:cs="宋体"/>
                <w:color w:val="auto"/>
                <w:szCs w:val="21"/>
              </w:rPr>
            </w:pPr>
            <w:r>
              <w:rPr>
                <w:rFonts w:hint="eastAsia" w:ascii="宋体" w:hAnsi="宋体" w:eastAsia="宋体" w:cs="宋体"/>
                <w:color w:val="auto"/>
                <w:szCs w:val="21"/>
              </w:rPr>
              <w:t>3</w:t>
            </w:r>
          </w:p>
        </w:tc>
        <w:tc>
          <w:tcPr>
            <w:tcW w:w="2650" w:type="dxa"/>
            <w:tcBorders>
              <w:top w:val="nil"/>
              <w:left w:val="nil"/>
              <w:bottom w:val="nil"/>
              <w:right w:val="nil"/>
            </w:tcBorders>
            <w:shd w:val="clear" w:color="auto" w:fill="B7DDE8"/>
            <w:vAlign w:val="center"/>
          </w:tcPr>
          <w:p>
            <w:pPr>
              <w:rPr>
                <w:rFonts w:ascii="宋体" w:hAnsi="宋体" w:eastAsia="宋体" w:cs="宋体"/>
                <w:color w:val="auto"/>
                <w:szCs w:val="21"/>
              </w:rPr>
            </w:pPr>
            <w:r>
              <w:rPr>
                <w:rFonts w:hint="eastAsia" w:ascii="宋体" w:hAnsi="宋体" w:eastAsia="宋体" w:cs="宋体"/>
                <w:color w:val="auto"/>
                <w:szCs w:val="21"/>
              </w:rPr>
              <w:t>与许昌市卫健委沟通政策落地等各业务环节</w:t>
            </w:r>
          </w:p>
        </w:tc>
        <w:tc>
          <w:tcPr>
            <w:tcW w:w="1164" w:type="dxa"/>
            <w:tcBorders>
              <w:top w:val="nil"/>
              <w:left w:val="nil"/>
              <w:bottom w:val="nil"/>
              <w:right w:val="nil"/>
            </w:tcBorders>
            <w:shd w:val="clear" w:color="auto" w:fill="B7DDE8"/>
            <w:vAlign w:val="center"/>
          </w:tcPr>
          <w:p>
            <w:pPr>
              <w:rPr>
                <w:rFonts w:ascii="宋体" w:hAnsi="宋体" w:eastAsia="宋体" w:cs="宋体"/>
                <w:color w:val="auto"/>
                <w:szCs w:val="21"/>
              </w:rPr>
            </w:pPr>
            <w:r>
              <w:rPr>
                <w:rFonts w:hint="eastAsia" w:ascii="宋体" w:hAnsi="宋体" w:eastAsia="宋体" w:cs="宋体"/>
                <w:color w:val="auto"/>
                <w:szCs w:val="21"/>
              </w:rPr>
              <w:t>许昌中支公司</w:t>
            </w:r>
          </w:p>
        </w:tc>
        <w:tc>
          <w:tcPr>
            <w:tcW w:w="1325" w:type="dxa"/>
            <w:tcBorders>
              <w:top w:val="nil"/>
              <w:left w:val="nil"/>
              <w:bottom w:val="nil"/>
              <w:right w:val="nil"/>
            </w:tcBorders>
            <w:shd w:val="clear" w:color="auto" w:fill="B7DDE8"/>
            <w:vAlign w:val="center"/>
          </w:tcPr>
          <w:p>
            <w:pPr>
              <w:rPr>
                <w:rFonts w:ascii="宋体" w:hAnsi="宋体" w:eastAsia="宋体" w:cs="宋体"/>
                <w:color w:val="auto"/>
                <w:szCs w:val="21"/>
              </w:rPr>
            </w:pPr>
            <w:r>
              <w:rPr>
                <w:rFonts w:hint="eastAsia" w:ascii="宋体" w:hAnsi="宋体" w:eastAsia="宋体" w:cs="宋体"/>
                <w:color w:val="auto"/>
                <w:szCs w:val="21"/>
              </w:rPr>
              <w:t>护理扶助服务中心</w:t>
            </w:r>
          </w:p>
        </w:tc>
        <w:tc>
          <w:tcPr>
            <w:tcW w:w="1343" w:type="dxa"/>
            <w:tcBorders>
              <w:top w:val="nil"/>
              <w:left w:val="nil"/>
              <w:bottom w:val="nil"/>
              <w:right w:val="nil"/>
            </w:tcBorders>
            <w:shd w:val="clear" w:color="auto" w:fill="B7DDE8"/>
            <w:vAlign w:val="center"/>
          </w:tcPr>
          <w:p>
            <w:pPr>
              <w:rPr>
                <w:rFonts w:ascii="宋体" w:hAnsi="宋体" w:eastAsia="宋体" w:cs="宋体"/>
                <w:color w:val="auto"/>
                <w:szCs w:val="21"/>
              </w:rPr>
            </w:pPr>
            <w:r>
              <w:rPr>
                <w:rFonts w:hint="eastAsia" w:ascii="宋体" w:hAnsi="宋体" w:eastAsia="宋体" w:cs="宋体"/>
                <w:color w:val="auto"/>
                <w:szCs w:val="21"/>
              </w:rPr>
              <w:t>合同签署前</w:t>
            </w:r>
          </w:p>
        </w:tc>
        <w:tc>
          <w:tcPr>
            <w:tcW w:w="1129" w:type="dxa"/>
            <w:tcBorders>
              <w:top w:val="nil"/>
              <w:left w:val="nil"/>
              <w:bottom w:val="nil"/>
              <w:right w:val="nil"/>
            </w:tcBorders>
            <w:shd w:val="clear" w:color="auto" w:fill="B7DDE8"/>
            <w:vAlign w:val="center"/>
          </w:tcPr>
          <w:p>
            <w:pPr>
              <w:rPr>
                <w:rFonts w:ascii="宋体" w:hAnsi="宋体" w:eastAsia="宋体" w:cs="宋体"/>
                <w:color w:val="auto"/>
                <w:szCs w:val="21"/>
              </w:rPr>
            </w:pPr>
            <w:r>
              <w:rPr>
                <w:rFonts w:hint="eastAsia" w:ascii="宋体" w:hAnsi="宋体" w:eastAsia="宋体" w:cs="宋体"/>
                <w:color w:val="auto"/>
                <w:szCs w:val="21"/>
              </w:rPr>
              <w:t>未开始</w:t>
            </w:r>
          </w:p>
        </w:tc>
      </w:tr>
      <w:tr>
        <w:trPr>
          <w:trHeight w:val="912" w:hRule="atLeast"/>
        </w:trPr>
        <w:tc>
          <w:tcPr>
            <w:tcW w:w="731" w:type="dxa"/>
            <w:tcBorders>
              <w:top w:val="nil"/>
              <w:left w:val="nil"/>
              <w:bottom w:val="single" w:color="auto" w:sz="4" w:space="0"/>
              <w:right w:val="nil"/>
            </w:tcBorders>
            <w:shd w:val="clear" w:color="auto" w:fill="FFFFFF"/>
            <w:vAlign w:val="center"/>
          </w:tcPr>
          <w:p>
            <w:pPr>
              <w:jc w:val="center"/>
              <w:rPr>
                <w:rFonts w:ascii="宋体" w:hAnsi="宋体" w:eastAsia="宋体" w:cs="宋体"/>
                <w:color w:val="auto"/>
                <w:szCs w:val="21"/>
              </w:rPr>
            </w:pPr>
            <w:r>
              <w:rPr>
                <w:rFonts w:hint="eastAsia" w:ascii="宋体" w:hAnsi="宋体" w:eastAsia="宋体" w:cs="宋体"/>
                <w:color w:val="auto"/>
                <w:szCs w:val="21"/>
              </w:rPr>
              <w:t>4</w:t>
            </w:r>
          </w:p>
        </w:tc>
        <w:tc>
          <w:tcPr>
            <w:tcW w:w="2650" w:type="dxa"/>
            <w:tcBorders>
              <w:top w:val="nil"/>
              <w:left w:val="nil"/>
              <w:bottom w:val="single" w:color="auto" w:sz="4" w:space="0"/>
              <w:right w:val="nil"/>
            </w:tcBorders>
            <w:shd w:val="clear" w:color="auto" w:fill="FFFFFF"/>
            <w:vAlign w:val="center"/>
          </w:tcPr>
          <w:p>
            <w:pPr>
              <w:rPr>
                <w:rFonts w:ascii="宋体" w:hAnsi="宋体" w:eastAsia="宋体" w:cs="宋体"/>
                <w:color w:val="auto"/>
                <w:szCs w:val="21"/>
              </w:rPr>
            </w:pPr>
            <w:r>
              <w:rPr>
                <w:rFonts w:hint="eastAsia" w:ascii="宋体" w:hAnsi="宋体" w:eastAsia="宋体" w:cs="宋体"/>
                <w:color w:val="auto"/>
                <w:szCs w:val="21"/>
              </w:rPr>
              <w:t>人员上岗前再培训工作</w:t>
            </w:r>
          </w:p>
        </w:tc>
        <w:tc>
          <w:tcPr>
            <w:tcW w:w="1164" w:type="dxa"/>
            <w:tcBorders>
              <w:top w:val="nil"/>
              <w:left w:val="nil"/>
              <w:bottom w:val="single" w:color="auto" w:sz="4" w:space="0"/>
              <w:right w:val="nil"/>
            </w:tcBorders>
            <w:shd w:val="clear" w:color="auto" w:fill="FFFFFF"/>
            <w:vAlign w:val="center"/>
          </w:tcPr>
          <w:p>
            <w:pPr>
              <w:jc w:val="center"/>
              <w:rPr>
                <w:rFonts w:ascii="宋体" w:hAnsi="宋体" w:eastAsia="宋体" w:cs="宋体"/>
                <w:color w:val="auto"/>
                <w:szCs w:val="21"/>
              </w:rPr>
            </w:pPr>
            <w:r>
              <w:rPr>
                <w:rFonts w:hint="eastAsia" w:ascii="宋体" w:hAnsi="宋体" w:eastAsia="宋体" w:cs="宋体"/>
                <w:color w:val="auto"/>
                <w:szCs w:val="21"/>
              </w:rPr>
              <w:t>许昌中支公司</w:t>
            </w:r>
          </w:p>
        </w:tc>
        <w:tc>
          <w:tcPr>
            <w:tcW w:w="1325" w:type="dxa"/>
            <w:tcBorders>
              <w:top w:val="nil"/>
              <w:left w:val="nil"/>
              <w:bottom w:val="single" w:color="auto" w:sz="4" w:space="0"/>
              <w:right w:val="nil"/>
            </w:tcBorders>
            <w:shd w:val="clear" w:color="auto" w:fill="FFFFFF"/>
            <w:vAlign w:val="center"/>
          </w:tcPr>
          <w:p>
            <w:pPr>
              <w:jc w:val="center"/>
              <w:rPr>
                <w:rFonts w:ascii="宋体" w:hAnsi="宋体" w:eastAsia="宋体" w:cs="宋体"/>
                <w:color w:val="auto"/>
                <w:szCs w:val="21"/>
              </w:rPr>
            </w:pPr>
            <w:r>
              <w:rPr>
                <w:rFonts w:hint="eastAsia" w:ascii="宋体" w:hAnsi="宋体" w:eastAsia="宋体" w:cs="宋体"/>
                <w:bCs/>
                <w:color w:val="auto"/>
                <w:szCs w:val="21"/>
              </w:rPr>
              <w:t>护理扶助</w:t>
            </w:r>
            <w:r>
              <w:rPr>
                <w:rFonts w:hint="eastAsia" w:ascii="宋体" w:hAnsi="宋体" w:eastAsia="宋体" w:cs="宋体"/>
                <w:color w:val="auto"/>
                <w:szCs w:val="21"/>
              </w:rPr>
              <w:t>服务中心</w:t>
            </w:r>
          </w:p>
        </w:tc>
        <w:tc>
          <w:tcPr>
            <w:tcW w:w="1343" w:type="dxa"/>
            <w:tcBorders>
              <w:top w:val="nil"/>
              <w:left w:val="nil"/>
              <w:bottom w:val="single" w:color="auto" w:sz="4" w:space="0"/>
              <w:right w:val="nil"/>
            </w:tcBorders>
            <w:shd w:val="clear" w:color="auto" w:fill="FFFFFF"/>
            <w:vAlign w:val="center"/>
          </w:tcPr>
          <w:p>
            <w:pPr>
              <w:jc w:val="center"/>
              <w:rPr>
                <w:rFonts w:ascii="宋体" w:hAnsi="宋体" w:eastAsia="宋体" w:cs="宋体"/>
                <w:color w:val="auto"/>
                <w:szCs w:val="21"/>
              </w:rPr>
            </w:pPr>
            <w:r>
              <w:rPr>
                <w:rFonts w:hint="eastAsia" w:ascii="宋体" w:hAnsi="宋体" w:eastAsia="宋体" w:cs="宋体"/>
                <w:color w:val="auto"/>
                <w:szCs w:val="21"/>
              </w:rPr>
              <w:t>中标即开始</w:t>
            </w:r>
          </w:p>
        </w:tc>
        <w:tc>
          <w:tcPr>
            <w:tcW w:w="1129" w:type="dxa"/>
            <w:tcBorders>
              <w:top w:val="nil"/>
              <w:left w:val="nil"/>
              <w:bottom w:val="single" w:color="auto" w:sz="4" w:space="0"/>
              <w:right w:val="nil"/>
            </w:tcBorders>
            <w:shd w:val="clear" w:color="auto" w:fill="FFFFFF"/>
            <w:vAlign w:val="center"/>
          </w:tcPr>
          <w:p>
            <w:pPr>
              <w:jc w:val="center"/>
              <w:rPr>
                <w:rFonts w:ascii="宋体" w:hAnsi="宋体" w:eastAsia="宋体" w:cs="宋体"/>
                <w:color w:val="auto"/>
                <w:szCs w:val="21"/>
              </w:rPr>
            </w:pPr>
            <w:r>
              <w:rPr>
                <w:rFonts w:hint="eastAsia" w:ascii="宋体" w:hAnsi="宋体" w:eastAsia="宋体" w:cs="宋体"/>
                <w:color w:val="auto"/>
                <w:szCs w:val="21"/>
              </w:rPr>
              <w:t>未开始</w:t>
            </w:r>
          </w:p>
        </w:tc>
      </w:tr>
    </w:tbl>
    <w:p>
      <w:pPr>
        <w:pStyle w:val="30"/>
        <w:spacing w:line="360" w:lineRule="auto"/>
        <w:ind w:firstLine="56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人员培训：为进一步熟悉掌握许昌市60周岁以上独生子女父母及特殊家庭住院护理扶助保险政策及各项业务流程，我司将进一步完善业务技能及职业素养培训体系，对现有17名专职人员进行再培训，使每个工作人员都能够熟悉掌握许昌市60周岁以上独生子女父母及特殊家庭住院护理扶助保险政策、业务操作流程、业务办理等工作。</w:t>
      </w:r>
    </w:p>
    <w:p>
      <w:pPr>
        <w:pStyle w:val="30"/>
        <w:spacing w:line="360" w:lineRule="auto"/>
        <w:ind w:firstLine="560"/>
        <w:rPr>
          <w:rFonts w:ascii="宋体" w:hAnsi="宋体" w:eastAsia="宋体" w:cs="宋体"/>
          <w:b/>
          <w:color w:val="auto"/>
          <w:sz w:val="28"/>
          <w:szCs w:val="28"/>
        </w:rPr>
      </w:pPr>
      <w:r>
        <w:rPr>
          <w:rFonts w:hint="eastAsia" w:ascii="宋体" w:hAnsi="宋体" w:eastAsia="宋体" w:cs="宋体"/>
          <w:b/>
          <w:color w:val="auto"/>
          <w:sz w:val="28"/>
          <w:szCs w:val="28"/>
        </w:rPr>
        <w:t>第三阶段——项目优化（时间：根据双方联席会决议进行）</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我公司在本项目中标后，在项目对接阶段即同步开展该阶段相关工作。鉴于我公司已经经办该项业务一年时间，已在市本级及各县（市、区）设置8个服务窗口，并正常开展工作。该阶段主要完成与许昌市卫生健康委员会合同签署、项目费用预算、对已经设置的营业服务网点做进一步优化，对住院护理扶助保险信息统统做进一步优化维护，确保前期已配备办公设备和交通工具运行通畅。</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我公司将按如下工作计划完成本阶段相关工作：</w:t>
      </w:r>
    </w:p>
    <w:tbl>
      <w:tblPr>
        <w:tblW w:w="857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108" w:type="dxa"/>
          <w:right w:w="108" w:type="dxa"/>
        </w:tblCellMar>
      </w:tblPr>
      <w:tblGrid>
        <w:gridCol w:w="736"/>
        <w:gridCol w:w="1921"/>
        <w:gridCol w:w="1498"/>
        <w:gridCol w:w="1385"/>
        <w:gridCol w:w="1772"/>
        <w:gridCol w:w="1264"/>
      </w:tblGrid>
      <w:tr>
        <w:trPr>
          <w:trHeight w:val="524" w:hRule="atLeast"/>
          <w:jc w:val="center"/>
        </w:trPr>
        <w:tc>
          <w:tcPr>
            <w:tcW w:w="736" w:type="dxa"/>
            <w:tcBorders>
              <w:top w:val="nil"/>
              <w:left w:val="single" w:color="auto" w:sz="4" w:space="0"/>
              <w:bottom w:val="nil"/>
              <w:right w:val="single" w:color="auto" w:sz="4" w:space="0"/>
            </w:tcBorders>
            <w:shd w:val="clear" w:color="auto" w:fill="0088FF"/>
            <w:vAlign w:val="center"/>
          </w:tcPr>
          <w:p>
            <w:pPr>
              <w:jc w:val="center"/>
              <w:rPr>
                <w:rFonts w:ascii="宋体" w:hAnsi="宋体" w:eastAsia="宋体" w:cs="宋体"/>
                <w:b/>
                <w:bCs/>
                <w:color w:val="FFFFFF"/>
                <w:sz w:val="24"/>
                <w:szCs w:val="24"/>
              </w:rPr>
            </w:pPr>
            <w:r>
              <w:rPr>
                <w:rFonts w:hint="eastAsia" w:ascii="宋体" w:hAnsi="宋体" w:eastAsia="宋体" w:cs="宋体"/>
                <w:b/>
                <w:bCs/>
                <w:color w:val="FFFFFF"/>
                <w:sz w:val="24"/>
                <w:szCs w:val="24"/>
              </w:rPr>
              <w:t>序号</w:t>
            </w:r>
          </w:p>
        </w:tc>
        <w:tc>
          <w:tcPr>
            <w:tcW w:w="1921" w:type="dxa"/>
            <w:tcBorders>
              <w:top w:val="nil"/>
              <w:left w:val="single" w:color="auto" w:sz="4" w:space="0"/>
              <w:bottom w:val="nil"/>
              <w:right w:val="single" w:color="auto" w:sz="4" w:space="0"/>
            </w:tcBorders>
            <w:shd w:val="clear" w:color="auto" w:fill="0088FF"/>
            <w:vAlign w:val="center"/>
          </w:tcPr>
          <w:p>
            <w:pPr>
              <w:jc w:val="center"/>
              <w:rPr>
                <w:rFonts w:ascii="宋体" w:hAnsi="宋体" w:eastAsia="宋体" w:cs="宋体"/>
                <w:b/>
                <w:bCs/>
                <w:color w:val="FFFFFF"/>
                <w:sz w:val="24"/>
                <w:szCs w:val="24"/>
              </w:rPr>
            </w:pPr>
            <w:r>
              <w:rPr>
                <w:rFonts w:hint="eastAsia" w:ascii="宋体" w:hAnsi="宋体" w:eastAsia="宋体" w:cs="宋体"/>
                <w:b/>
                <w:bCs/>
                <w:color w:val="FFFFFF"/>
                <w:sz w:val="24"/>
                <w:szCs w:val="24"/>
              </w:rPr>
              <w:t>工作计划名称</w:t>
            </w:r>
          </w:p>
        </w:tc>
        <w:tc>
          <w:tcPr>
            <w:tcW w:w="1498" w:type="dxa"/>
            <w:tcBorders>
              <w:top w:val="nil"/>
              <w:left w:val="single" w:color="auto" w:sz="4" w:space="0"/>
              <w:bottom w:val="nil"/>
              <w:right w:val="single" w:color="auto" w:sz="4" w:space="0"/>
            </w:tcBorders>
            <w:shd w:val="clear" w:color="auto" w:fill="0088FF"/>
            <w:vAlign w:val="center"/>
          </w:tcPr>
          <w:p>
            <w:pPr>
              <w:jc w:val="center"/>
              <w:rPr>
                <w:rFonts w:ascii="宋体" w:hAnsi="宋体" w:eastAsia="宋体" w:cs="宋体"/>
                <w:b/>
                <w:bCs/>
                <w:color w:val="FFFFFF"/>
                <w:sz w:val="24"/>
                <w:szCs w:val="24"/>
              </w:rPr>
            </w:pPr>
            <w:r>
              <w:rPr>
                <w:rFonts w:hint="eastAsia" w:ascii="宋体" w:hAnsi="宋体" w:eastAsia="宋体" w:cs="宋体"/>
                <w:b/>
                <w:bCs/>
                <w:color w:val="FFFFFF"/>
                <w:sz w:val="24"/>
                <w:szCs w:val="24"/>
              </w:rPr>
              <w:t>责任单位</w:t>
            </w:r>
          </w:p>
        </w:tc>
        <w:tc>
          <w:tcPr>
            <w:tcW w:w="1385" w:type="dxa"/>
            <w:tcBorders>
              <w:top w:val="nil"/>
              <w:left w:val="single" w:color="auto" w:sz="4" w:space="0"/>
              <w:bottom w:val="nil"/>
              <w:right w:val="single" w:color="auto" w:sz="4" w:space="0"/>
            </w:tcBorders>
            <w:shd w:val="clear" w:color="auto" w:fill="0088FF"/>
            <w:vAlign w:val="center"/>
          </w:tcPr>
          <w:p>
            <w:pPr>
              <w:jc w:val="center"/>
              <w:rPr>
                <w:rFonts w:ascii="宋体" w:hAnsi="宋体" w:eastAsia="宋体" w:cs="宋体"/>
                <w:b/>
                <w:bCs/>
                <w:color w:val="FFFFFF"/>
                <w:sz w:val="24"/>
                <w:szCs w:val="24"/>
              </w:rPr>
            </w:pPr>
            <w:r>
              <w:rPr>
                <w:rFonts w:hint="eastAsia" w:ascii="宋体" w:hAnsi="宋体" w:eastAsia="宋体" w:cs="宋体"/>
                <w:b/>
                <w:bCs/>
                <w:color w:val="FFFFFF"/>
                <w:sz w:val="24"/>
                <w:szCs w:val="24"/>
              </w:rPr>
              <w:t>责任部门</w:t>
            </w:r>
          </w:p>
        </w:tc>
        <w:tc>
          <w:tcPr>
            <w:tcW w:w="1772" w:type="dxa"/>
            <w:tcBorders>
              <w:top w:val="nil"/>
              <w:left w:val="single" w:color="auto" w:sz="4" w:space="0"/>
              <w:bottom w:val="nil"/>
              <w:right w:val="single" w:color="auto" w:sz="4" w:space="0"/>
            </w:tcBorders>
            <w:shd w:val="clear" w:color="auto" w:fill="0088FF"/>
            <w:vAlign w:val="center"/>
          </w:tcPr>
          <w:p>
            <w:pPr>
              <w:jc w:val="center"/>
              <w:rPr>
                <w:rFonts w:ascii="宋体" w:hAnsi="宋体" w:eastAsia="宋体" w:cs="宋体"/>
                <w:b/>
                <w:bCs/>
                <w:color w:val="FFFFFF"/>
                <w:sz w:val="24"/>
                <w:szCs w:val="24"/>
              </w:rPr>
            </w:pPr>
            <w:r>
              <w:rPr>
                <w:rFonts w:hint="eastAsia" w:ascii="宋体" w:hAnsi="宋体" w:eastAsia="宋体" w:cs="宋体"/>
                <w:b/>
                <w:bCs/>
                <w:color w:val="FFFFFF"/>
                <w:sz w:val="24"/>
                <w:szCs w:val="24"/>
              </w:rPr>
              <w:t>完成时间</w:t>
            </w:r>
          </w:p>
        </w:tc>
        <w:tc>
          <w:tcPr>
            <w:tcW w:w="1264" w:type="dxa"/>
            <w:tcBorders>
              <w:top w:val="nil"/>
              <w:left w:val="single" w:color="auto" w:sz="4" w:space="0"/>
              <w:bottom w:val="nil"/>
              <w:right w:val="single" w:color="auto" w:sz="4" w:space="0"/>
            </w:tcBorders>
            <w:shd w:val="clear" w:color="auto" w:fill="0088FF"/>
            <w:vAlign w:val="center"/>
          </w:tcPr>
          <w:p>
            <w:pPr>
              <w:jc w:val="center"/>
              <w:rPr>
                <w:rFonts w:ascii="宋体" w:hAnsi="宋体" w:eastAsia="宋体" w:cs="宋体"/>
                <w:b/>
                <w:bCs/>
                <w:color w:val="FFFFFF"/>
                <w:sz w:val="24"/>
                <w:szCs w:val="24"/>
              </w:rPr>
            </w:pPr>
            <w:r>
              <w:rPr>
                <w:rFonts w:hint="eastAsia" w:ascii="宋体" w:hAnsi="宋体" w:eastAsia="宋体" w:cs="宋体"/>
                <w:b/>
                <w:bCs/>
                <w:color w:val="FFFFFF"/>
                <w:sz w:val="24"/>
                <w:szCs w:val="24"/>
              </w:rPr>
              <w:t>工作状态</w:t>
            </w:r>
          </w:p>
        </w:tc>
      </w:tr>
      <w:tr>
        <w:trPr>
          <w:trHeight w:val="921" w:hRule="atLeast"/>
          <w:jc w:val="center"/>
        </w:trPr>
        <w:tc>
          <w:tcPr>
            <w:tcW w:w="736"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Cs w:val="21"/>
              </w:rPr>
            </w:pPr>
            <w:r>
              <w:rPr>
                <w:rFonts w:hint="eastAsia" w:ascii="宋体" w:hAnsi="宋体" w:eastAsia="宋体" w:cs="宋体"/>
                <w:color w:val="000000"/>
                <w:szCs w:val="21"/>
              </w:rPr>
              <w:t>1</w:t>
            </w:r>
          </w:p>
        </w:tc>
        <w:tc>
          <w:tcPr>
            <w:tcW w:w="1921" w:type="dxa"/>
            <w:tcBorders>
              <w:top w:val="single" w:color="4BACC6" w:sz="8" w:space="0"/>
              <w:left w:val="single" w:color="4BACC6" w:sz="8" w:space="0"/>
              <w:bottom w:val="single" w:color="4BACC6" w:sz="8" w:space="0"/>
              <w:right w:val="single" w:color="4BACC6" w:sz="8" w:space="0"/>
            </w:tcBorders>
            <w:shd w:val="clear" w:color="auto" w:fill="B7DDE8"/>
            <w:vAlign w:val="center"/>
          </w:tcPr>
          <w:p>
            <w:pPr>
              <w:rPr>
                <w:rFonts w:ascii="宋体" w:hAnsi="宋体" w:eastAsia="宋体" w:cs="宋体"/>
                <w:color w:val="000000"/>
                <w:szCs w:val="21"/>
              </w:rPr>
            </w:pPr>
            <w:r>
              <w:rPr>
                <w:rFonts w:hint="eastAsia" w:ascii="宋体" w:hAnsi="宋体" w:eastAsia="宋体" w:cs="宋体"/>
                <w:color w:val="000000"/>
                <w:szCs w:val="21"/>
              </w:rPr>
              <w:t>与许昌市卫健委签署中标合同</w:t>
            </w:r>
          </w:p>
        </w:tc>
        <w:tc>
          <w:tcPr>
            <w:tcW w:w="1498" w:type="dxa"/>
            <w:tcBorders>
              <w:top w:val="single" w:color="4BACC6" w:sz="8" w:space="0"/>
              <w:left w:val="single" w:color="4BACC6" w:sz="8" w:space="0"/>
              <w:bottom w:val="single" w:color="4BACC6" w:sz="8" w:space="0"/>
              <w:right w:val="single" w:color="4BACC6" w:sz="8" w:space="0"/>
            </w:tcBorders>
            <w:shd w:val="clear" w:color="auto" w:fill="B7DDE8"/>
            <w:vAlign w:val="center"/>
          </w:tcPr>
          <w:p>
            <w:pPr>
              <w:rPr>
                <w:rFonts w:ascii="宋体" w:hAnsi="宋体" w:eastAsia="宋体" w:cs="宋体"/>
                <w:color w:val="000000"/>
                <w:szCs w:val="21"/>
              </w:rPr>
            </w:pPr>
            <w:r>
              <w:rPr>
                <w:rFonts w:hint="eastAsia" w:ascii="宋体" w:hAnsi="宋体" w:eastAsia="宋体" w:cs="宋体"/>
                <w:color w:val="000000"/>
                <w:szCs w:val="21"/>
              </w:rPr>
              <w:t>许昌市中支公司</w:t>
            </w:r>
          </w:p>
        </w:tc>
        <w:tc>
          <w:tcPr>
            <w:tcW w:w="1385" w:type="dxa"/>
            <w:tcBorders>
              <w:top w:val="single" w:color="4BACC6" w:sz="8" w:space="0"/>
              <w:left w:val="single" w:color="4BACC6" w:sz="8" w:space="0"/>
              <w:bottom w:val="single" w:color="4BACC6" w:sz="8" w:space="0"/>
              <w:right w:val="single" w:color="4BACC6" w:sz="8" w:space="0"/>
            </w:tcBorders>
            <w:shd w:val="clear" w:color="auto" w:fill="B7DDE8"/>
            <w:vAlign w:val="center"/>
          </w:tcPr>
          <w:p>
            <w:pPr>
              <w:rPr>
                <w:rFonts w:ascii="宋体" w:hAnsi="宋体" w:eastAsia="宋体" w:cs="宋体"/>
                <w:color w:val="000000"/>
                <w:szCs w:val="21"/>
              </w:rPr>
            </w:pPr>
            <w:r>
              <w:rPr>
                <w:rFonts w:hint="eastAsia" w:ascii="宋体" w:hAnsi="宋体" w:eastAsia="宋体" w:cs="宋体"/>
                <w:color w:val="000000"/>
                <w:szCs w:val="21"/>
              </w:rPr>
              <w:t>护理扶助服务中心</w:t>
            </w:r>
          </w:p>
        </w:tc>
        <w:tc>
          <w:tcPr>
            <w:tcW w:w="1772" w:type="dxa"/>
            <w:tcBorders>
              <w:top w:val="single" w:color="4BACC6" w:sz="8" w:space="0"/>
              <w:left w:val="single" w:color="4BACC6" w:sz="8" w:space="0"/>
              <w:bottom w:val="single" w:color="4BACC6" w:sz="8" w:space="0"/>
              <w:right w:val="single" w:color="4BACC6" w:sz="8" w:space="0"/>
            </w:tcBorders>
            <w:shd w:val="clear" w:color="auto" w:fill="B7DDE8"/>
            <w:vAlign w:val="center"/>
          </w:tcPr>
          <w:p>
            <w:pPr>
              <w:rPr>
                <w:rFonts w:ascii="宋体" w:hAnsi="宋体" w:eastAsia="宋体" w:cs="宋体"/>
                <w:color w:val="000000"/>
                <w:szCs w:val="21"/>
              </w:rPr>
            </w:pPr>
            <w:r>
              <w:rPr>
                <w:rFonts w:hint="eastAsia" w:ascii="宋体" w:hAnsi="宋体" w:eastAsia="宋体" w:cs="宋体"/>
                <w:color w:val="000000"/>
                <w:szCs w:val="21"/>
              </w:rPr>
              <w:t>中标通知书发出之日起30日内</w:t>
            </w:r>
          </w:p>
        </w:tc>
        <w:tc>
          <w:tcPr>
            <w:tcW w:w="1264" w:type="dxa"/>
            <w:tcBorders>
              <w:top w:val="single" w:color="4BACC6" w:sz="8" w:space="0"/>
              <w:left w:val="single" w:color="4BACC6" w:sz="8" w:space="0"/>
              <w:bottom w:val="single" w:color="4BACC6" w:sz="8" w:space="0"/>
              <w:right w:val="single" w:color="4BACC6" w:sz="8" w:space="0"/>
            </w:tcBorders>
            <w:shd w:val="clear" w:color="auto" w:fill="B7DDE8"/>
            <w:vAlign w:val="center"/>
          </w:tcPr>
          <w:p>
            <w:pPr>
              <w:rPr>
                <w:rFonts w:ascii="宋体" w:hAnsi="宋体" w:eastAsia="宋体" w:cs="宋体"/>
                <w:color w:val="000000"/>
                <w:szCs w:val="21"/>
              </w:rPr>
            </w:pPr>
            <w:r>
              <w:rPr>
                <w:rFonts w:hint="eastAsia" w:ascii="宋体" w:hAnsi="宋体" w:eastAsia="宋体" w:cs="宋体"/>
                <w:color w:val="000000"/>
                <w:szCs w:val="21"/>
              </w:rPr>
              <w:t>未完成</w:t>
            </w:r>
          </w:p>
        </w:tc>
      </w:tr>
      <w:tr>
        <w:trPr>
          <w:trHeight w:val="952" w:hRule="atLeast"/>
          <w:jc w:val="center"/>
        </w:trPr>
        <w:tc>
          <w:tcPr>
            <w:tcW w:w="736"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Cs w:val="21"/>
              </w:rPr>
            </w:pPr>
            <w:r>
              <w:rPr>
                <w:rFonts w:hint="eastAsia" w:ascii="宋体" w:hAnsi="宋体" w:eastAsia="宋体" w:cs="宋体"/>
                <w:color w:val="000000"/>
                <w:szCs w:val="21"/>
              </w:rPr>
              <w:t>2</w:t>
            </w:r>
          </w:p>
        </w:tc>
        <w:tc>
          <w:tcPr>
            <w:tcW w:w="1921" w:type="dxa"/>
            <w:tcBorders>
              <w:top w:val="single" w:color="4BACC6" w:sz="8" w:space="0"/>
              <w:left w:val="single" w:color="4BACC6" w:sz="8" w:space="0"/>
              <w:bottom w:val="single" w:color="4BACC6" w:sz="8" w:space="0"/>
              <w:right w:val="single" w:color="4BACC6" w:sz="8" w:space="0"/>
            </w:tcBorders>
            <w:shd w:val="clear" w:color="auto" w:fill="FFFFFF"/>
            <w:vAlign w:val="center"/>
          </w:tcPr>
          <w:p>
            <w:pPr>
              <w:rPr>
                <w:rFonts w:ascii="宋体" w:hAnsi="宋体" w:eastAsia="宋体" w:cs="宋体"/>
                <w:color w:val="000000"/>
                <w:szCs w:val="21"/>
              </w:rPr>
            </w:pPr>
            <w:r>
              <w:rPr>
                <w:rFonts w:hint="eastAsia" w:ascii="宋体" w:hAnsi="宋体" w:eastAsia="宋体" w:cs="宋体"/>
                <w:color w:val="000000"/>
                <w:szCs w:val="21"/>
              </w:rPr>
              <w:t>许昌市护理扶助资金预算申请</w:t>
            </w:r>
          </w:p>
        </w:tc>
        <w:tc>
          <w:tcPr>
            <w:tcW w:w="1498" w:type="dxa"/>
            <w:tcBorders>
              <w:top w:val="single" w:color="4BACC6" w:sz="8" w:space="0"/>
              <w:left w:val="single" w:color="4BACC6" w:sz="8" w:space="0"/>
              <w:bottom w:val="single" w:color="4BACC6" w:sz="8" w:space="0"/>
              <w:right w:val="single" w:color="4BACC6" w:sz="8" w:space="0"/>
            </w:tcBorders>
            <w:shd w:val="clear" w:color="auto" w:fill="FFFFFF"/>
            <w:vAlign w:val="center"/>
          </w:tcPr>
          <w:p>
            <w:pPr>
              <w:rPr>
                <w:rFonts w:ascii="宋体" w:hAnsi="宋体" w:eastAsia="宋体" w:cs="宋体"/>
                <w:color w:val="000000"/>
                <w:szCs w:val="21"/>
              </w:rPr>
            </w:pPr>
            <w:r>
              <w:rPr>
                <w:rFonts w:hint="eastAsia" w:ascii="宋体" w:hAnsi="宋体" w:eastAsia="宋体" w:cs="宋体"/>
                <w:color w:val="000000"/>
                <w:szCs w:val="21"/>
              </w:rPr>
              <w:t>河南分公司</w:t>
            </w:r>
            <w:r>
              <w:rPr>
                <w:rFonts w:hint="eastAsia" w:ascii="宋体" w:hAnsi="宋体" w:eastAsia="宋体" w:cs="宋体"/>
                <w:color w:val="000000"/>
                <w:szCs w:val="21"/>
              </w:rPr>
              <w:br/>
            </w:r>
            <w:r>
              <w:rPr>
                <w:rFonts w:hint="eastAsia" w:ascii="宋体" w:hAnsi="宋体" w:eastAsia="宋体" w:cs="宋体"/>
                <w:color w:val="000000"/>
                <w:szCs w:val="21"/>
              </w:rPr>
              <w:t>许昌市中支</w:t>
            </w:r>
          </w:p>
        </w:tc>
        <w:tc>
          <w:tcPr>
            <w:tcW w:w="1385" w:type="dxa"/>
            <w:tcBorders>
              <w:top w:val="single" w:color="4BACC6" w:sz="8" w:space="0"/>
              <w:left w:val="single" w:color="4BACC6" w:sz="8" w:space="0"/>
              <w:bottom w:val="single" w:color="4BACC6" w:sz="8" w:space="0"/>
              <w:right w:val="single" w:color="4BACC6" w:sz="8" w:space="0"/>
            </w:tcBorders>
            <w:shd w:val="clear" w:color="auto" w:fill="FFFFFF"/>
            <w:vAlign w:val="center"/>
          </w:tcPr>
          <w:p>
            <w:pPr>
              <w:rPr>
                <w:rFonts w:ascii="宋体" w:hAnsi="宋体" w:eastAsia="宋体" w:cs="宋体"/>
                <w:color w:val="000000"/>
                <w:szCs w:val="21"/>
              </w:rPr>
            </w:pPr>
            <w:r>
              <w:rPr>
                <w:rFonts w:hint="eastAsia" w:ascii="宋体" w:hAnsi="宋体" w:eastAsia="宋体" w:cs="宋体"/>
                <w:color w:val="000000"/>
                <w:szCs w:val="21"/>
              </w:rPr>
              <w:t>医保合作部</w:t>
            </w:r>
          </w:p>
        </w:tc>
        <w:tc>
          <w:tcPr>
            <w:tcW w:w="1772" w:type="dxa"/>
            <w:tcBorders>
              <w:top w:val="single" w:color="4BACC6" w:sz="8" w:space="0"/>
              <w:left w:val="single" w:color="4BACC6" w:sz="8" w:space="0"/>
              <w:bottom w:val="single" w:color="4BACC6" w:sz="8" w:space="0"/>
              <w:right w:val="single" w:color="4BACC6" w:sz="8" w:space="0"/>
            </w:tcBorders>
            <w:shd w:val="clear" w:color="auto" w:fill="FFFFFF"/>
            <w:vAlign w:val="center"/>
          </w:tcPr>
          <w:p>
            <w:pPr>
              <w:rPr>
                <w:rFonts w:ascii="宋体" w:hAnsi="宋体" w:eastAsia="宋体" w:cs="宋体"/>
                <w:color w:val="000000"/>
                <w:szCs w:val="21"/>
              </w:rPr>
            </w:pPr>
            <w:r>
              <w:rPr>
                <w:rFonts w:hint="eastAsia" w:ascii="宋体" w:hAnsi="宋体" w:eastAsia="宋体" w:cs="宋体"/>
                <w:color w:val="000000"/>
                <w:szCs w:val="21"/>
              </w:rPr>
              <w:t>合同签署后开始</w:t>
            </w:r>
          </w:p>
        </w:tc>
        <w:tc>
          <w:tcPr>
            <w:tcW w:w="1264" w:type="dxa"/>
            <w:tcBorders>
              <w:top w:val="single" w:color="4BACC6" w:sz="8" w:space="0"/>
              <w:left w:val="single" w:color="4BACC6" w:sz="8" w:space="0"/>
              <w:bottom w:val="single" w:color="4BACC6" w:sz="8" w:space="0"/>
              <w:right w:val="single" w:color="4BACC6" w:sz="8" w:space="0"/>
            </w:tcBorders>
            <w:shd w:val="clear" w:color="auto" w:fill="FFFFFF"/>
            <w:vAlign w:val="center"/>
          </w:tcPr>
          <w:p>
            <w:pPr>
              <w:rPr>
                <w:rFonts w:ascii="宋体" w:hAnsi="宋体" w:eastAsia="宋体" w:cs="宋体"/>
                <w:color w:val="000000"/>
                <w:szCs w:val="21"/>
              </w:rPr>
            </w:pPr>
            <w:r>
              <w:rPr>
                <w:rFonts w:hint="eastAsia" w:ascii="宋体" w:hAnsi="宋体" w:eastAsia="宋体" w:cs="宋体"/>
                <w:color w:val="000000"/>
                <w:szCs w:val="21"/>
              </w:rPr>
              <w:t>未开始</w:t>
            </w:r>
          </w:p>
        </w:tc>
      </w:tr>
      <w:tr>
        <w:trPr>
          <w:trHeight w:val="969" w:hRule="atLeast"/>
          <w:jc w:val="center"/>
        </w:trPr>
        <w:tc>
          <w:tcPr>
            <w:tcW w:w="736"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Cs w:val="21"/>
              </w:rPr>
            </w:pPr>
            <w:r>
              <w:rPr>
                <w:rFonts w:hint="eastAsia" w:ascii="宋体" w:hAnsi="宋体" w:eastAsia="宋体" w:cs="宋体"/>
                <w:color w:val="000000"/>
                <w:szCs w:val="21"/>
              </w:rPr>
              <w:t>3</w:t>
            </w:r>
          </w:p>
        </w:tc>
        <w:tc>
          <w:tcPr>
            <w:tcW w:w="1921" w:type="dxa"/>
            <w:tcBorders>
              <w:top w:val="single" w:color="4BACC6" w:sz="8" w:space="0"/>
              <w:left w:val="single" w:color="4BACC6" w:sz="8" w:space="0"/>
              <w:bottom w:val="single" w:color="4BACC6" w:sz="8" w:space="0"/>
              <w:right w:val="single" w:color="4BACC6" w:sz="8" w:space="0"/>
            </w:tcBorders>
            <w:shd w:val="clear" w:color="auto" w:fill="B7DDE8"/>
            <w:vAlign w:val="center"/>
          </w:tcPr>
          <w:p>
            <w:pPr>
              <w:rPr>
                <w:rFonts w:ascii="宋体" w:hAnsi="宋体" w:eastAsia="宋体" w:cs="宋体"/>
                <w:color w:val="000000"/>
                <w:szCs w:val="21"/>
              </w:rPr>
            </w:pPr>
            <w:r>
              <w:rPr>
                <w:rFonts w:hint="eastAsia" w:ascii="宋体" w:hAnsi="宋体" w:eastAsia="宋体" w:cs="宋体"/>
                <w:color w:val="000000"/>
                <w:szCs w:val="21"/>
              </w:rPr>
              <w:t>营业服务网点调整优化</w:t>
            </w:r>
          </w:p>
        </w:tc>
        <w:tc>
          <w:tcPr>
            <w:tcW w:w="1498" w:type="dxa"/>
            <w:tcBorders>
              <w:top w:val="single" w:color="4BACC6" w:sz="8" w:space="0"/>
              <w:left w:val="single" w:color="4BACC6" w:sz="8" w:space="0"/>
              <w:bottom w:val="single" w:color="4BACC6" w:sz="8" w:space="0"/>
              <w:right w:val="single" w:color="4BACC6" w:sz="8" w:space="0"/>
            </w:tcBorders>
            <w:shd w:val="clear" w:color="auto" w:fill="B7DDE8"/>
            <w:vAlign w:val="center"/>
          </w:tcPr>
          <w:p>
            <w:pPr>
              <w:rPr>
                <w:rFonts w:ascii="宋体" w:hAnsi="宋体" w:eastAsia="宋体" w:cs="宋体"/>
                <w:color w:val="000000"/>
                <w:szCs w:val="21"/>
              </w:rPr>
            </w:pPr>
            <w:r>
              <w:rPr>
                <w:rFonts w:hint="eastAsia" w:ascii="宋体" w:hAnsi="宋体" w:eastAsia="宋体" w:cs="宋体"/>
                <w:color w:val="000000"/>
                <w:szCs w:val="21"/>
              </w:rPr>
              <w:t>许昌市中支</w:t>
            </w:r>
          </w:p>
        </w:tc>
        <w:tc>
          <w:tcPr>
            <w:tcW w:w="1385" w:type="dxa"/>
            <w:tcBorders>
              <w:top w:val="single" w:color="4BACC6" w:sz="8" w:space="0"/>
              <w:left w:val="single" w:color="4BACC6" w:sz="8" w:space="0"/>
              <w:bottom w:val="single" w:color="4BACC6" w:sz="8" w:space="0"/>
              <w:right w:val="single" w:color="4BACC6" w:sz="8" w:space="0"/>
            </w:tcBorders>
            <w:shd w:val="clear" w:color="auto" w:fill="B7DDE8"/>
            <w:vAlign w:val="center"/>
          </w:tcPr>
          <w:p>
            <w:pPr>
              <w:rPr>
                <w:rFonts w:ascii="宋体" w:hAnsi="宋体" w:eastAsia="宋体" w:cs="宋体"/>
                <w:color w:val="000000"/>
                <w:szCs w:val="21"/>
              </w:rPr>
            </w:pPr>
            <w:r>
              <w:rPr>
                <w:rFonts w:hint="eastAsia" w:ascii="宋体" w:hAnsi="宋体" w:eastAsia="宋体" w:cs="宋体"/>
                <w:color w:val="000000"/>
                <w:szCs w:val="21"/>
              </w:rPr>
              <w:t>护理扶助项目服务中心</w:t>
            </w:r>
          </w:p>
        </w:tc>
        <w:tc>
          <w:tcPr>
            <w:tcW w:w="1772" w:type="dxa"/>
            <w:tcBorders>
              <w:top w:val="single" w:color="4BACC6" w:sz="8" w:space="0"/>
              <w:left w:val="single" w:color="4BACC6" w:sz="8" w:space="0"/>
              <w:bottom w:val="single" w:color="4BACC6" w:sz="8" w:space="0"/>
              <w:right w:val="single" w:color="4BACC6" w:sz="8" w:space="0"/>
            </w:tcBorders>
            <w:shd w:val="clear" w:color="auto" w:fill="B7DDE8"/>
            <w:vAlign w:val="center"/>
          </w:tcPr>
          <w:p>
            <w:pPr>
              <w:rPr>
                <w:rFonts w:ascii="宋体" w:hAnsi="宋体" w:eastAsia="宋体" w:cs="宋体"/>
                <w:color w:val="000000"/>
                <w:szCs w:val="21"/>
              </w:rPr>
            </w:pPr>
            <w:r>
              <w:rPr>
                <w:rFonts w:hint="eastAsia" w:ascii="宋体" w:hAnsi="宋体" w:eastAsia="宋体" w:cs="宋体"/>
                <w:color w:val="000000"/>
                <w:szCs w:val="21"/>
              </w:rPr>
              <w:t>按卫健委要求</w:t>
            </w:r>
          </w:p>
        </w:tc>
        <w:tc>
          <w:tcPr>
            <w:tcW w:w="1264" w:type="dxa"/>
            <w:tcBorders>
              <w:top w:val="single" w:color="4BACC6" w:sz="8" w:space="0"/>
              <w:left w:val="single" w:color="4BACC6" w:sz="8" w:space="0"/>
              <w:bottom w:val="single" w:color="4BACC6" w:sz="8" w:space="0"/>
              <w:right w:val="single" w:color="4BACC6" w:sz="8" w:space="0"/>
            </w:tcBorders>
            <w:shd w:val="clear" w:color="auto" w:fill="B7DDE8"/>
            <w:vAlign w:val="center"/>
          </w:tcPr>
          <w:p>
            <w:pPr>
              <w:rPr>
                <w:rFonts w:ascii="宋体" w:hAnsi="宋体" w:eastAsia="宋体" w:cs="宋体"/>
                <w:color w:val="000000"/>
                <w:szCs w:val="21"/>
              </w:rPr>
            </w:pPr>
            <w:r>
              <w:rPr>
                <w:rFonts w:hint="eastAsia" w:ascii="宋体" w:hAnsi="宋体" w:eastAsia="宋体" w:cs="宋体"/>
                <w:color w:val="000000"/>
                <w:szCs w:val="21"/>
              </w:rPr>
              <w:t>未完成</w:t>
            </w:r>
          </w:p>
        </w:tc>
      </w:tr>
      <w:tr>
        <w:trPr>
          <w:trHeight w:val="957" w:hRule="atLeast"/>
          <w:jc w:val="center"/>
        </w:trPr>
        <w:tc>
          <w:tcPr>
            <w:tcW w:w="736"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Cs w:val="21"/>
              </w:rPr>
            </w:pPr>
            <w:r>
              <w:rPr>
                <w:rFonts w:hint="eastAsia" w:ascii="宋体" w:hAnsi="宋体" w:eastAsia="宋体" w:cs="宋体"/>
                <w:color w:val="000000"/>
                <w:szCs w:val="21"/>
              </w:rPr>
              <w:t>4</w:t>
            </w:r>
          </w:p>
        </w:tc>
        <w:tc>
          <w:tcPr>
            <w:tcW w:w="1921" w:type="dxa"/>
            <w:tcBorders>
              <w:top w:val="single" w:color="4BACC6" w:sz="8" w:space="0"/>
              <w:left w:val="single" w:color="4BACC6" w:sz="8" w:space="0"/>
              <w:bottom w:val="single" w:color="4BACC6" w:sz="8" w:space="0"/>
              <w:right w:val="single" w:color="4BACC6" w:sz="8" w:space="0"/>
            </w:tcBorders>
            <w:shd w:val="clear" w:color="auto" w:fill="FFFFFF"/>
            <w:vAlign w:val="center"/>
          </w:tcPr>
          <w:p>
            <w:pPr>
              <w:rPr>
                <w:rFonts w:ascii="宋体" w:hAnsi="宋体" w:eastAsia="宋体" w:cs="宋体"/>
                <w:color w:val="000000"/>
                <w:szCs w:val="21"/>
              </w:rPr>
            </w:pPr>
            <w:r>
              <w:rPr>
                <w:rFonts w:hint="eastAsia" w:ascii="宋体" w:hAnsi="宋体" w:eastAsia="宋体" w:cs="宋体"/>
                <w:color w:val="000000"/>
                <w:szCs w:val="21"/>
              </w:rPr>
              <w:t>确保办公电子设备配备及交通工具运行良好</w:t>
            </w:r>
          </w:p>
        </w:tc>
        <w:tc>
          <w:tcPr>
            <w:tcW w:w="1498" w:type="dxa"/>
            <w:tcBorders>
              <w:top w:val="single" w:color="4BACC6" w:sz="8" w:space="0"/>
              <w:left w:val="single" w:color="4BACC6" w:sz="8" w:space="0"/>
              <w:bottom w:val="single" w:color="4BACC6" w:sz="8" w:space="0"/>
              <w:right w:val="single" w:color="4BACC6" w:sz="8" w:space="0"/>
            </w:tcBorders>
            <w:shd w:val="clear" w:color="auto" w:fill="FFFFFF"/>
            <w:vAlign w:val="center"/>
          </w:tcPr>
          <w:p>
            <w:pPr>
              <w:rPr>
                <w:rFonts w:ascii="宋体" w:hAnsi="宋体" w:eastAsia="宋体" w:cs="宋体"/>
                <w:color w:val="000000"/>
                <w:szCs w:val="21"/>
              </w:rPr>
            </w:pPr>
            <w:r>
              <w:rPr>
                <w:rFonts w:hint="eastAsia" w:ascii="宋体" w:hAnsi="宋体" w:eastAsia="宋体" w:cs="宋体"/>
                <w:color w:val="000000"/>
                <w:szCs w:val="21"/>
              </w:rPr>
              <w:t>许昌市中支</w:t>
            </w:r>
          </w:p>
        </w:tc>
        <w:tc>
          <w:tcPr>
            <w:tcW w:w="1385" w:type="dxa"/>
            <w:tcBorders>
              <w:top w:val="single" w:color="4BACC6" w:sz="8" w:space="0"/>
              <w:left w:val="single" w:color="4BACC6" w:sz="8" w:space="0"/>
              <w:bottom w:val="single" w:color="4BACC6" w:sz="8" w:space="0"/>
              <w:right w:val="single" w:color="4BACC6" w:sz="8" w:space="0"/>
            </w:tcBorders>
            <w:shd w:val="clear" w:color="auto" w:fill="FFFFFF"/>
            <w:vAlign w:val="center"/>
          </w:tcPr>
          <w:p>
            <w:pPr>
              <w:rPr>
                <w:rFonts w:ascii="宋体" w:hAnsi="宋体" w:eastAsia="宋体" w:cs="宋体"/>
                <w:color w:val="000000"/>
                <w:szCs w:val="21"/>
              </w:rPr>
            </w:pPr>
            <w:r>
              <w:rPr>
                <w:rFonts w:hint="eastAsia" w:ascii="宋体" w:hAnsi="宋体" w:eastAsia="宋体" w:cs="宋体"/>
                <w:color w:val="000000"/>
                <w:szCs w:val="21"/>
              </w:rPr>
              <w:t>护理扶助项目服务中心</w:t>
            </w:r>
          </w:p>
        </w:tc>
        <w:tc>
          <w:tcPr>
            <w:tcW w:w="1772" w:type="dxa"/>
            <w:tcBorders>
              <w:top w:val="single" w:color="4BACC6" w:sz="8" w:space="0"/>
              <w:left w:val="single" w:color="4BACC6" w:sz="8" w:space="0"/>
              <w:bottom w:val="single" w:color="4BACC6" w:sz="8" w:space="0"/>
              <w:right w:val="single" w:color="4BACC6" w:sz="8" w:space="0"/>
            </w:tcBorders>
            <w:shd w:val="clear" w:color="auto" w:fill="FFFFFF"/>
            <w:vAlign w:val="center"/>
          </w:tcPr>
          <w:p>
            <w:pPr>
              <w:rPr>
                <w:rFonts w:ascii="宋体" w:hAnsi="宋体" w:eastAsia="宋体" w:cs="宋体"/>
                <w:color w:val="000000"/>
                <w:szCs w:val="21"/>
              </w:rPr>
            </w:pPr>
            <w:r>
              <w:rPr>
                <w:rFonts w:hint="eastAsia" w:ascii="宋体" w:hAnsi="宋体" w:eastAsia="宋体" w:cs="宋体"/>
                <w:color w:val="000000"/>
                <w:szCs w:val="21"/>
              </w:rPr>
              <w:t>中标后至合同签署</w:t>
            </w:r>
          </w:p>
        </w:tc>
        <w:tc>
          <w:tcPr>
            <w:tcW w:w="1264" w:type="dxa"/>
            <w:tcBorders>
              <w:top w:val="single" w:color="4BACC6" w:sz="8" w:space="0"/>
              <w:left w:val="single" w:color="4BACC6" w:sz="8" w:space="0"/>
              <w:bottom w:val="single" w:color="4BACC6" w:sz="8" w:space="0"/>
              <w:right w:val="single" w:color="4BACC6" w:sz="8" w:space="0"/>
            </w:tcBorders>
            <w:shd w:val="clear" w:color="auto" w:fill="FFFFFF"/>
            <w:vAlign w:val="center"/>
          </w:tcPr>
          <w:p>
            <w:pPr>
              <w:rPr>
                <w:rFonts w:ascii="宋体" w:hAnsi="宋体" w:eastAsia="宋体" w:cs="宋体"/>
                <w:color w:val="000000"/>
                <w:szCs w:val="21"/>
              </w:rPr>
            </w:pPr>
            <w:r>
              <w:rPr>
                <w:rFonts w:hint="eastAsia" w:ascii="宋体" w:hAnsi="宋体" w:eastAsia="宋体" w:cs="宋体"/>
                <w:color w:val="000000"/>
                <w:szCs w:val="21"/>
              </w:rPr>
              <w:t>未完成</w:t>
            </w:r>
          </w:p>
        </w:tc>
      </w:tr>
      <w:tr>
        <w:trPr>
          <w:trHeight w:val="799" w:hRule="atLeast"/>
          <w:jc w:val="center"/>
        </w:trPr>
        <w:tc>
          <w:tcPr>
            <w:tcW w:w="736"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Cs w:val="21"/>
              </w:rPr>
            </w:pPr>
            <w:r>
              <w:rPr>
                <w:rFonts w:hint="eastAsia" w:ascii="宋体" w:hAnsi="宋体" w:eastAsia="宋体" w:cs="宋体"/>
                <w:color w:val="000000"/>
                <w:szCs w:val="21"/>
              </w:rPr>
              <w:t>5</w:t>
            </w:r>
          </w:p>
        </w:tc>
        <w:tc>
          <w:tcPr>
            <w:tcW w:w="1921" w:type="dxa"/>
            <w:tcBorders>
              <w:top w:val="single" w:color="4BACC6" w:sz="8" w:space="0"/>
              <w:left w:val="single" w:color="4BACC6" w:sz="8" w:space="0"/>
              <w:bottom w:val="single" w:color="4BACC6" w:sz="8" w:space="0"/>
              <w:right w:val="single" w:color="4BACC6" w:sz="8" w:space="0"/>
            </w:tcBorders>
            <w:shd w:val="clear" w:color="auto" w:fill="B7DDE8"/>
            <w:vAlign w:val="center"/>
          </w:tcPr>
          <w:p>
            <w:pPr>
              <w:rPr>
                <w:rFonts w:ascii="宋体" w:hAnsi="宋体" w:eastAsia="宋体" w:cs="宋体"/>
                <w:color w:val="000000"/>
                <w:szCs w:val="21"/>
              </w:rPr>
            </w:pPr>
            <w:r>
              <w:rPr>
                <w:rFonts w:hint="eastAsia" w:ascii="宋体" w:hAnsi="宋体" w:eastAsia="宋体" w:cs="宋体"/>
                <w:color w:val="000000"/>
                <w:szCs w:val="21"/>
              </w:rPr>
              <w:t>确保住院护理扶助保险信息化系统运行良好</w:t>
            </w:r>
          </w:p>
        </w:tc>
        <w:tc>
          <w:tcPr>
            <w:tcW w:w="1498" w:type="dxa"/>
            <w:tcBorders>
              <w:top w:val="single" w:color="4BACC6" w:sz="8" w:space="0"/>
              <w:left w:val="single" w:color="4BACC6" w:sz="8" w:space="0"/>
              <w:bottom w:val="single" w:color="4BACC6" w:sz="8" w:space="0"/>
              <w:right w:val="single" w:color="4BACC6" w:sz="8" w:space="0"/>
            </w:tcBorders>
            <w:shd w:val="clear" w:color="auto" w:fill="B7DDE8"/>
            <w:vAlign w:val="center"/>
          </w:tcPr>
          <w:p>
            <w:pPr>
              <w:rPr>
                <w:rFonts w:ascii="宋体" w:hAnsi="宋体" w:eastAsia="宋体" w:cs="宋体"/>
                <w:color w:val="000000"/>
                <w:szCs w:val="21"/>
              </w:rPr>
            </w:pPr>
            <w:r>
              <w:rPr>
                <w:rFonts w:hint="eastAsia" w:ascii="宋体" w:hAnsi="宋体" w:eastAsia="宋体" w:cs="宋体"/>
                <w:color w:val="000000"/>
                <w:szCs w:val="21"/>
              </w:rPr>
              <w:t>总公司</w:t>
            </w:r>
          </w:p>
        </w:tc>
        <w:tc>
          <w:tcPr>
            <w:tcW w:w="1385" w:type="dxa"/>
            <w:tcBorders>
              <w:top w:val="single" w:color="4BACC6" w:sz="8" w:space="0"/>
              <w:left w:val="single" w:color="4BACC6" w:sz="8" w:space="0"/>
              <w:bottom w:val="single" w:color="4BACC6" w:sz="8" w:space="0"/>
              <w:right w:val="single" w:color="4BACC6" w:sz="8" w:space="0"/>
            </w:tcBorders>
            <w:shd w:val="clear" w:color="auto" w:fill="B7DDE8"/>
            <w:vAlign w:val="center"/>
          </w:tcPr>
          <w:p>
            <w:pPr>
              <w:rPr>
                <w:rFonts w:ascii="宋体" w:hAnsi="宋体" w:eastAsia="宋体" w:cs="宋体"/>
                <w:color w:val="000000"/>
                <w:szCs w:val="21"/>
              </w:rPr>
            </w:pPr>
            <w:r>
              <w:rPr>
                <w:rFonts w:hint="eastAsia" w:ascii="宋体" w:hAnsi="宋体" w:eastAsia="宋体" w:cs="宋体"/>
                <w:color w:val="000000"/>
                <w:szCs w:val="21"/>
              </w:rPr>
              <w:t>信息中心</w:t>
            </w:r>
          </w:p>
        </w:tc>
        <w:tc>
          <w:tcPr>
            <w:tcW w:w="1772" w:type="dxa"/>
            <w:tcBorders>
              <w:top w:val="single" w:color="4BACC6" w:sz="8" w:space="0"/>
              <w:left w:val="single" w:color="4BACC6" w:sz="8" w:space="0"/>
              <w:bottom w:val="single" w:color="4BACC6" w:sz="8" w:space="0"/>
              <w:right w:val="single" w:color="4BACC6" w:sz="8" w:space="0"/>
            </w:tcBorders>
            <w:shd w:val="clear" w:color="auto" w:fill="B7DDE8"/>
            <w:vAlign w:val="center"/>
          </w:tcPr>
          <w:p>
            <w:pPr>
              <w:rPr>
                <w:rFonts w:ascii="宋体" w:hAnsi="宋体" w:eastAsia="宋体" w:cs="宋体"/>
                <w:color w:val="000000"/>
                <w:szCs w:val="21"/>
              </w:rPr>
            </w:pPr>
            <w:r>
              <w:rPr>
                <w:rFonts w:hint="eastAsia" w:ascii="宋体" w:hAnsi="宋体" w:eastAsia="宋体" w:cs="宋体"/>
                <w:color w:val="000000"/>
                <w:szCs w:val="21"/>
              </w:rPr>
              <w:t>中标后一周内</w:t>
            </w:r>
          </w:p>
        </w:tc>
        <w:tc>
          <w:tcPr>
            <w:tcW w:w="1264" w:type="dxa"/>
            <w:tcBorders>
              <w:top w:val="single" w:color="4BACC6" w:sz="8" w:space="0"/>
              <w:left w:val="single" w:color="4BACC6" w:sz="8" w:space="0"/>
              <w:bottom w:val="single" w:color="4BACC6" w:sz="8" w:space="0"/>
              <w:right w:val="single" w:color="4BACC6" w:sz="8" w:space="0"/>
            </w:tcBorders>
            <w:shd w:val="clear" w:color="auto" w:fill="B7DDE8"/>
            <w:vAlign w:val="center"/>
          </w:tcPr>
          <w:p>
            <w:pPr>
              <w:rPr>
                <w:rFonts w:ascii="宋体" w:hAnsi="宋体" w:eastAsia="宋体" w:cs="宋体"/>
                <w:color w:val="000000"/>
                <w:szCs w:val="21"/>
              </w:rPr>
            </w:pPr>
            <w:r>
              <w:rPr>
                <w:rFonts w:hint="eastAsia" w:ascii="宋体" w:hAnsi="宋体" w:eastAsia="宋体" w:cs="宋体"/>
                <w:color w:val="000000"/>
                <w:szCs w:val="21"/>
              </w:rPr>
              <w:t>未完成</w:t>
            </w:r>
          </w:p>
        </w:tc>
      </w:tr>
    </w:tbl>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人员调整：在现有太平洋人寿许昌市住院护理扶助服务中心的人员队伍基础上，按照“许昌市60周岁以上独生子女父母及特殊家庭住院护理扶助保险”项目招标文件</w:t>
      </w:r>
      <w:r>
        <w:rPr>
          <w:rFonts w:hint="eastAsia" w:ascii="宋体" w:hAnsi="宋体" w:eastAsia="宋体" w:cs="宋体"/>
          <w:color w:val="auto"/>
          <w:sz w:val="28"/>
          <w:szCs w:val="28"/>
          <w:shd w:val="clear" w:color="auto" w:fill="FFFFFF"/>
          <w:lang w:eastAsia="zh-CN"/>
        </w:rPr>
        <w:t>，</w:t>
      </w:r>
      <w:r>
        <w:rPr>
          <w:rFonts w:hint="eastAsia" w:ascii="宋体" w:hAnsi="宋体" w:eastAsia="宋体" w:cs="宋体"/>
          <w:color w:val="auto"/>
          <w:sz w:val="28"/>
          <w:szCs w:val="28"/>
          <w:shd w:val="clear" w:color="auto" w:fill="FFFFFF"/>
        </w:rPr>
        <w:t>对项目实施服务窗口及人员设置的要求，足额设置。对已经设置的8个服务窗口进行调整优化，鉴于魏都区参保人员相对较多的情况，决定将原来的两个岗位，增加到三个岗位，设两个客户服务岗，一个审核理赔岗；同时在原有的2名工作人员基础上再增加1人，以提高办事效率。</w:t>
      </w:r>
    </w:p>
    <w:p>
      <w:pPr>
        <w:pStyle w:val="30"/>
        <w:spacing w:line="360" w:lineRule="auto"/>
        <w:ind w:firstLine="56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业务流程优化：为进一步提高住院护理扶助保险业务办理效率，我公司将对目前的业务办理流程做进一步优化，实行首问负责、“一站式”服务，承诺只让扶助对象或其委托人“只跑一次”腿；对年老体弱、行动不便的扶助对象实行上门服务，最大限度的为扶助对象提供优质服务。</w:t>
      </w:r>
    </w:p>
    <w:p>
      <w:pPr>
        <w:pStyle w:val="30"/>
        <w:spacing w:line="360" w:lineRule="auto"/>
        <w:ind w:firstLine="560"/>
        <w:rPr>
          <w:rFonts w:ascii="宋体" w:hAnsi="宋体" w:eastAsia="宋体" w:cs="宋体"/>
          <w:b/>
          <w:sz w:val="28"/>
          <w:szCs w:val="28"/>
        </w:rPr>
      </w:pPr>
      <w:r>
        <w:rPr>
          <w:rFonts w:hint="eastAsia" w:ascii="宋体" w:hAnsi="宋体" w:eastAsia="宋体" w:cs="宋体"/>
          <w:b/>
          <w:sz w:val="28"/>
          <w:szCs w:val="28"/>
        </w:rPr>
        <w:t>第四阶段——项目宣传（时间：合同有效期内）</w:t>
      </w:r>
    </w:p>
    <w:p>
      <w:pPr>
        <w:pStyle w:val="30"/>
        <w:spacing w:line="360" w:lineRule="auto"/>
        <w:ind w:firstLine="56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鉴于许昌市扶助对象由2018年的4万5千余人，增加到目前的5万余人，我公司将对新增的5千余人做好相关政策的宣传工作。采取上门服务的形式，将《许昌市60周岁以上独生子女父母及特殊家庭住院护理扶助保险明白卡》送到每家每户，做到不漏一家不漏一人。为全面落实许昌市住院护理扶助政策,提高人民群众对住院护理扶助政策的知晓度,营造和谐稳定的社会环境。我公司还将通过制作宣传手册、主题宣传活动、宣传栏、媒体宣传等形式,在大众传媒、街道社区、广场、公共场所等开展形式多样化宣传活动,确保住院护理扶助政策宣传到位,使所有60周岁以上独生子女父母和特殊家庭都知晓住院护理扶助保险的相关政策。</w:t>
      </w:r>
    </w:p>
    <w:p>
      <w:pPr>
        <w:pStyle w:val="30"/>
        <w:spacing w:line="360" w:lineRule="auto"/>
        <w:ind w:firstLine="560"/>
        <w:rPr>
          <w:rFonts w:ascii="宋体" w:hAnsi="宋体" w:eastAsia="宋体" w:cs="宋体"/>
          <w:b/>
          <w:color w:val="auto"/>
          <w:sz w:val="28"/>
          <w:szCs w:val="28"/>
        </w:rPr>
      </w:pPr>
      <w:r>
        <w:rPr>
          <w:rFonts w:hint="eastAsia" w:ascii="宋体" w:hAnsi="宋体" w:eastAsia="宋体" w:cs="宋体"/>
          <w:b/>
          <w:color w:val="auto"/>
          <w:sz w:val="28"/>
          <w:szCs w:val="28"/>
        </w:rPr>
        <w:t>第五阶段——住院护理扶助保险业务运行阶段计划（时间：合同有效期内）</w:t>
      </w:r>
    </w:p>
    <w:p>
      <w:pPr>
        <w:pStyle w:val="30"/>
        <w:spacing w:line="360" w:lineRule="auto"/>
        <w:ind w:firstLine="56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本阶段主要按照扶助对象病种组织鉴定、护理扶助保险基金支付结算与管控、对保障对象的护理保险待遇核查、对定点护理服务机构的监督管理、业务档案管理等五个方面开展经办工作，完成许昌市60周岁以上独生子女父母及特殊家庭住院护理扶助保险政策落地工作，让政府满意，使60周岁以上独生子女父母及特殊家庭尽快享受到政策带来的实惠，充分体现党和政府对计划生育家庭的关怀和关心。</w:t>
      </w:r>
    </w:p>
    <w:p>
      <w:pPr>
        <w:pStyle w:val="30"/>
        <w:spacing w:line="360" w:lineRule="auto"/>
        <w:ind w:firstLine="560"/>
        <w:rPr>
          <w:rFonts w:ascii="宋体" w:hAnsi="宋体" w:eastAsia="宋体" w:cs="宋体"/>
          <w:b/>
          <w:bCs/>
          <w:sz w:val="32"/>
          <w:szCs w:val="32"/>
        </w:rPr>
      </w:pPr>
      <w:r>
        <w:rPr>
          <w:rFonts w:hint="eastAsia" w:ascii="宋体" w:hAnsi="宋体" w:eastAsia="宋体" w:cs="宋体"/>
          <w:b/>
          <w:bCs/>
          <w:sz w:val="32"/>
          <w:szCs w:val="32"/>
        </w:rPr>
        <w:t>（三）主要工作内容</w:t>
      </w:r>
    </w:p>
    <w:p>
      <w:pPr>
        <w:pStyle w:val="30"/>
        <w:spacing w:line="360" w:lineRule="auto"/>
        <w:ind w:firstLine="560"/>
        <w:rPr>
          <w:rFonts w:ascii="宋体" w:hAnsi="宋体" w:eastAsia="宋体" w:cs="宋体"/>
          <w:color w:val="333333"/>
          <w:sz w:val="28"/>
          <w:szCs w:val="28"/>
          <w:shd w:val="clear" w:color="auto" w:fill="FFFFFF"/>
        </w:rPr>
      </w:pPr>
      <w:r>
        <w:rPr>
          <w:rFonts w:hint="eastAsia" w:ascii="宋体" w:hAnsi="宋体" w:eastAsia="宋体" w:cs="宋体"/>
          <w:color w:val="333333"/>
          <w:sz w:val="28"/>
          <w:szCs w:val="28"/>
          <w:shd w:val="clear" w:color="auto" w:fill="FFFFFF"/>
        </w:rPr>
        <w:t>我公司积极响应本招标项目的各项要求，在认真总结2018年经办经验的基础上，充分发挥公司的专业优势、技术优势和现代化经营管理优势，按照扶助对象病种组织鉴定、护理保险基金支付结算与管控、对保障对象的护理保险待遇核查、对定点护理服务机构的监督管理、业务档案管理等五个方面制定完善工作方案。重点围绕许昌市60周岁以上独生子女父母及特殊家庭住院护理扶助保险业务经办工作，进一步完善住院护理扶助保险经办机制。</w:t>
      </w:r>
    </w:p>
    <w:tbl>
      <w:tblPr>
        <w:tblW w:w="87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108" w:type="dxa"/>
          <w:right w:w="108" w:type="dxa"/>
        </w:tblCellMar>
      </w:tblPr>
      <w:tblGrid>
        <w:gridCol w:w="675"/>
        <w:gridCol w:w="2793"/>
        <w:gridCol w:w="1312"/>
        <w:gridCol w:w="1344"/>
        <w:gridCol w:w="1504"/>
        <w:gridCol w:w="1146"/>
      </w:tblGrid>
      <w:tr>
        <w:trPr>
          <w:trHeight w:val="402" w:hRule="atLeast"/>
          <w:jc w:val="center"/>
        </w:trPr>
        <w:tc>
          <w:tcPr>
            <w:tcW w:w="675" w:type="dxa"/>
            <w:tcBorders>
              <w:top w:val="single" w:color="4F81BD" w:sz="8" w:space="0"/>
              <w:left w:val="single" w:color="4F81BD" w:sz="8" w:space="0"/>
              <w:bottom w:val="single" w:color="FFFFFF" w:sz="18" w:space="0"/>
              <w:right w:val="single" w:color="4F81BD" w:sz="8" w:space="0"/>
            </w:tcBorders>
            <w:shd w:val="clear" w:color="000000" w:fill="0088FF"/>
            <w:vAlign w:val="center"/>
          </w:tcPr>
          <w:p>
            <w:pPr>
              <w:jc w:val="center"/>
              <w:rPr>
                <w:rFonts w:ascii="宋体" w:hAnsi="宋体" w:eastAsia="宋体" w:cs="宋体"/>
                <w:b/>
                <w:bCs/>
                <w:color w:val="FFFFFF"/>
                <w:sz w:val="24"/>
                <w:szCs w:val="24"/>
              </w:rPr>
            </w:pPr>
            <w:r>
              <w:rPr>
                <w:rFonts w:hint="eastAsia" w:ascii="宋体" w:hAnsi="宋体" w:eastAsia="宋体" w:cs="宋体"/>
                <w:b/>
                <w:bCs/>
                <w:color w:val="FFFFFF"/>
                <w:sz w:val="24"/>
                <w:szCs w:val="24"/>
              </w:rPr>
              <w:t>序号</w:t>
            </w:r>
          </w:p>
        </w:tc>
        <w:tc>
          <w:tcPr>
            <w:tcW w:w="2793" w:type="dxa"/>
            <w:tcBorders>
              <w:top w:val="single" w:color="4F81BD" w:sz="8" w:space="0"/>
              <w:left w:val="single" w:color="4F81BD" w:sz="8" w:space="0"/>
              <w:bottom w:val="single" w:color="FFFFFF" w:sz="18" w:space="0"/>
              <w:right w:val="single" w:color="4F81BD" w:sz="8" w:space="0"/>
            </w:tcBorders>
            <w:shd w:val="clear" w:color="000000" w:fill="0088FF"/>
            <w:vAlign w:val="center"/>
          </w:tcPr>
          <w:p>
            <w:pPr>
              <w:jc w:val="center"/>
              <w:rPr>
                <w:rFonts w:ascii="宋体" w:hAnsi="宋体" w:eastAsia="宋体" w:cs="宋体"/>
                <w:b/>
                <w:bCs/>
                <w:color w:val="FFFFFF"/>
                <w:sz w:val="24"/>
                <w:szCs w:val="24"/>
              </w:rPr>
            </w:pPr>
            <w:r>
              <w:rPr>
                <w:rFonts w:hint="eastAsia" w:ascii="宋体" w:hAnsi="宋体" w:eastAsia="宋体" w:cs="宋体"/>
                <w:b/>
                <w:bCs/>
                <w:color w:val="FFFFFF"/>
                <w:sz w:val="24"/>
                <w:szCs w:val="24"/>
              </w:rPr>
              <w:t>工作计划名称</w:t>
            </w:r>
          </w:p>
        </w:tc>
        <w:tc>
          <w:tcPr>
            <w:tcW w:w="1312" w:type="dxa"/>
            <w:tcBorders>
              <w:top w:val="single" w:color="4F81BD" w:sz="8" w:space="0"/>
              <w:left w:val="single" w:color="4F81BD" w:sz="8" w:space="0"/>
              <w:bottom w:val="single" w:color="FFFFFF" w:sz="18" w:space="0"/>
              <w:right w:val="single" w:color="4F81BD" w:sz="8" w:space="0"/>
            </w:tcBorders>
            <w:shd w:val="clear" w:color="000000" w:fill="0088FF"/>
            <w:vAlign w:val="center"/>
          </w:tcPr>
          <w:p>
            <w:pPr>
              <w:jc w:val="center"/>
              <w:rPr>
                <w:rFonts w:ascii="宋体" w:hAnsi="宋体" w:eastAsia="宋体" w:cs="宋体"/>
                <w:b/>
                <w:bCs/>
                <w:color w:val="FFFFFF"/>
                <w:sz w:val="24"/>
                <w:szCs w:val="24"/>
              </w:rPr>
            </w:pPr>
            <w:r>
              <w:rPr>
                <w:rFonts w:hint="eastAsia" w:ascii="宋体" w:hAnsi="宋体" w:eastAsia="宋体" w:cs="宋体"/>
                <w:b/>
                <w:bCs/>
                <w:color w:val="FFFFFF"/>
                <w:sz w:val="24"/>
                <w:szCs w:val="24"/>
              </w:rPr>
              <w:t>责任单位</w:t>
            </w:r>
          </w:p>
        </w:tc>
        <w:tc>
          <w:tcPr>
            <w:tcW w:w="1344" w:type="dxa"/>
            <w:tcBorders>
              <w:top w:val="single" w:color="4F81BD" w:sz="8" w:space="0"/>
              <w:left w:val="single" w:color="4F81BD" w:sz="8" w:space="0"/>
              <w:bottom w:val="single" w:color="FFFFFF" w:sz="18" w:space="0"/>
              <w:right w:val="single" w:color="4F81BD" w:sz="8" w:space="0"/>
            </w:tcBorders>
            <w:shd w:val="clear" w:color="000000" w:fill="0088FF"/>
            <w:vAlign w:val="center"/>
          </w:tcPr>
          <w:p>
            <w:pPr>
              <w:jc w:val="center"/>
              <w:rPr>
                <w:rFonts w:ascii="宋体" w:hAnsi="宋体" w:eastAsia="宋体" w:cs="宋体"/>
                <w:b/>
                <w:bCs/>
                <w:color w:val="FFFFFF"/>
                <w:sz w:val="24"/>
                <w:szCs w:val="24"/>
              </w:rPr>
            </w:pPr>
            <w:r>
              <w:rPr>
                <w:rFonts w:hint="eastAsia" w:ascii="宋体" w:hAnsi="宋体" w:eastAsia="宋体" w:cs="宋体"/>
                <w:b/>
                <w:bCs/>
                <w:color w:val="FFFFFF"/>
                <w:sz w:val="24"/>
                <w:szCs w:val="24"/>
              </w:rPr>
              <w:t>责任部门</w:t>
            </w:r>
          </w:p>
        </w:tc>
        <w:tc>
          <w:tcPr>
            <w:tcW w:w="1504" w:type="dxa"/>
            <w:tcBorders>
              <w:top w:val="single" w:color="4F81BD" w:sz="8" w:space="0"/>
              <w:left w:val="single" w:color="4F81BD" w:sz="8" w:space="0"/>
              <w:bottom w:val="single" w:color="FFFFFF" w:sz="18" w:space="0"/>
              <w:right w:val="single" w:color="4F81BD" w:sz="8" w:space="0"/>
            </w:tcBorders>
            <w:shd w:val="clear" w:color="000000" w:fill="0088FF"/>
            <w:vAlign w:val="center"/>
          </w:tcPr>
          <w:p>
            <w:pPr>
              <w:jc w:val="center"/>
              <w:rPr>
                <w:rFonts w:ascii="宋体" w:hAnsi="宋体" w:eastAsia="宋体" w:cs="宋体"/>
                <w:b/>
                <w:bCs/>
                <w:color w:val="FFFFFF"/>
                <w:sz w:val="24"/>
                <w:szCs w:val="24"/>
              </w:rPr>
            </w:pPr>
            <w:r>
              <w:rPr>
                <w:rFonts w:hint="eastAsia" w:ascii="宋体" w:hAnsi="宋体" w:eastAsia="宋体" w:cs="宋体"/>
                <w:b/>
                <w:bCs/>
                <w:color w:val="FFFFFF"/>
                <w:sz w:val="24"/>
                <w:szCs w:val="24"/>
              </w:rPr>
              <w:t>完成时间</w:t>
            </w:r>
          </w:p>
        </w:tc>
        <w:tc>
          <w:tcPr>
            <w:tcW w:w="1146" w:type="dxa"/>
            <w:tcBorders>
              <w:top w:val="single" w:color="4F81BD" w:sz="8" w:space="0"/>
              <w:left w:val="single" w:color="4F81BD" w:sz="8" w:space="0"/>
              <w:bottom w:val="single" w:color="FFFFFF" w:sz="18" w:space="0"/>
              <w:right w:val="single" w:color="4F81BD" w:sz="8" w:space="0"/>
            </w:tcBorders>
            <w:shd w:val="clear" w:color="000000" w:fill="0088FF"/>
            <w:vAlign w:val="center"/>
          </w:tcPr>
          <w:p>
            <w:pPr>
              <w:jc w:val="center"/>
              <w:rPr>
                <w:rFonts w:ascii="宋体" w:hAnsi="宋体" w:eastAsia="宋体" w:cs="宋体"/>
                <w:b/>
                <w:bCs/>
                <w:color w:val="FFFFFF"/>
                <w:sz w:val="24"/>
                <w:szCs w:val="24"/>
              </w:rPr>
            </w:pPr>
            <w:r>
              <w:rPr>
                <w:rFonts w:hint="eastAsia" w:ascii="宋体" w:hAnsi="宋体" w:eastAsia="宋体" w:cs="宋体"/>
                <w:b/>
                <w:bCs/>
                <w:color w:val="FFFFFF"/>
                <w:sz w:val="24"/>
                <w:szCs w:val="24"/>
              </w:rPr>
              <w:t>工作状态</w:t>
            </w:r>
          </w:p>
        </w:tc>
      </w:tr>
      <w:tr>
        <w:trPr>
          <w:trHeight w:val="799" w:hRule="atLeast"/>
          <w:jc w:val="center"/>
        </w:trPr>
        <w:tc>
          <w:tcPr>
            <w:tcW w:w="675"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1</w:t>
            </w:r>
          </w:p>
        </w:tc>
        <w:tc>
          <w:tcPr>
            <w:tcW w:w="2793" w:type="dxa"/>
            <w:tcBorders>
              <w:top w:val="single" w:color="4BACC6" w:sz="8" w:space="0"/>
              <w:left w:val="single" w:color="4BACC6" w:sz="8" w:space="0"/>
              <w:bottom w:val="single" w:color="4BACC6" w:sz="8" w:space="0"/>
              <w:right w:val="single" w:color="4BACC6" w:sz="8" w:space="0"/>
            </w:tcBorders>
            <w:shd w:val="clear" w:color="auto" w:fill="FFFFFF"/>
            <w:vAlign w:val="center"/>
          </w:tcPr>
          <w:p>
            <w:pPr>
              <w:rPr>
                <w:rFonts w:ascii="宋体" w:hAnsi="宋体" w:eastAsia="宋体" w:cs="宋体"/>
                <w:bCs/>
                <w:color w:val="000000"/>
                <w:sz w:val="24"/>
                <w:szCs w:val="24"/>
              </w:rPr>
            </w:pPr>
            <w:r>
              <w:rPr>
                <w:rFonts w:hint="eastAsia" w:ascii="宋体" w:hAnsi="宋体" w:eastAsia="宋体" w:cs="宋体"/>
                <w:bCs/>
                <w:sz w:val="24"/>
                <w:szCs w:val="24"/>
              </w:rPr>
              <w:t>住院护理扶助保险工作方案</w:t>
            </w:r>
          </w:p>
        </w:tc>
        <w:tc>
          <w:tcPr>
            <w:tcW w:w="1312"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许昌中心支公司</w:t>
            </w:r>
          </w:p>
        </w:tc>
        <w:tc>
          <w:tcPr>
            <w:tcW w:w="1344"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bCs/>
                <w:color w:val="000000"/>
                <w:sz w:val="24"/>
                <w:szCs w:val="24"/>
              </w:rPr>
            </w:pPr>
            <w:r>
              <w:rPr>
                <w:rFonts w:hint="eastAsia" w:ascii="宋体" w:hAnsi="宋体" w:eastAsia="宋体" w:cs="宋体"/>
                <w:bCs/>
                <w:color w:val="000000"/>
                <w:sz w:val="24"/>
                <w:szCs w:val="24"/>
              </w:rPr>
              <w:t>护理扶助</w:t>
            </w:r>
            <w:r>
              <w:rPr>
                <w:rFonts w:hint="eastAsia" w:ascii="宋体" w:hAnsi="宋体" w:eastAsia="宋体" w:cs="宋体"/>
                <w:color w:val="000000"/>
                <w:sz w:val="24"/>
                <w:szCs w:val="24"/>
              </w:rPr>
              <w:t>服务中心</w:t>
            </w:r>
          </w:p>
        </w:tc>
        <w:tc>
          <w:tcPr>
            <w:tcW w:w="1504"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合同签订后即开始</w:t>
            </w:r>
          </w:p>
        </w:tc>
        <w:tc>
          <w:tcPr>
            <w:tcW w:w="1146"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未开始</w:t>
            </w:r>
          </w:p>
        </w:tc>
      </w:tr>
      <w:tr>
        <w:trPr>
          <w:trHeight w:val="799" w:hRule="atLeast"/>
          <w:jc w:val="center"/>
        </w:trPr>
        <w:tc>
          <w:tcPr>
            <w:tcW w:w="675"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ascii="宋体" w:hAnsi="宋体" w:eastAsia="宋体" w:cs="宋体"/>
                <w:color w:val="000000"/>
                <w:sz w:val="24"/>
                <w:szCs w:val="24"/>
              </w:rPr>
              <w:t>2</w:t>
            </w:r>
          </w:p>
        </w:tc>
        <w:tc>
          <w:tcPr>
            <w:tcW w:w="2793" w:type="dxa"/>
            <w:tcBorders>
              <w:top w:val="single" w:color="4BACC6" w:sz="8" w:space="0"/>
              <w:left w:val="single" w:color="4BACC6" w:sz="8" w:space="0"/>
              <w:bottom w:val="single" w:color="4BACC6" w:sz="8" w:space="0"/>
              <w:right w:val="single" w:color="4BACC6" w:sz="8" w:space="0"/>
            </w:tcBorders>
            <w:shd w:val="clear" w:color="auto" w:fill="B7DDE8"/>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对扶助对象病种组织鉴定</w:t>
            </w:r>
          </w:p>
        </w:tc>
        <w:tc>
          <w:tcPr>
            <w:tcW w:w="1312"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许昌中心支公司</w:t>
            </w:r>
          </w:p>
        </w:tc>
        <w:tc>
          <w:tcPr>
            <w:tcW w:w="1344"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hint="eastAsia" w:ascii="宋体" w:hAnsi="宋体" w:eastAsia="宋体" w:cs="宋体"/>
                <w:bCs/>
                <w:color w:val="000000"/>
                <w:sz w:val="24"/>
                <w:szCs w:val="24"/>
              </w:rPr>
              <w:t>护理扶助</w:t>
            </w:r>
            <w:r>
              <w:rPr>
                <w:rFonts w:hint="eastAsia" w:ascii="宋体" w:hAnsi="宋体" w:eastAsia="宋体" w:cs="宋体"/>
                <w:color w:val="000000"/>
                <w:sz w:val="24"/>
                <w:szCs w:val="24"/>
              </w:rPr>
              <w:t>服务中心</w:t>
            </w:r>
          </w:p>
        </w:tc>
        <w:tc>
          <w:tcPr>
            <w:tcW w:w="1504"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FF0000"/>
                <w:sz w:val="24"/>
                <w:szCs w:val="24"/>
              </w:rPr>
            </w:pPr>
            <w:r>
              <w:rPr>
                <w:rFonts w:hint="eastAsia" w:ascii="宋体" w:hAnsi="宋体" w:eastAsia="宋体" w:cs="宋体"/>
                <w:color w:val="000000"/>
                <w:sz w:val="24"/>
                <w:szCs w:val="24"/>
              </w:rPr>
              <w:t>合同签订后即开始</w:t>
            </w:r>
          </w:p>
        </w:tc>
        <w:tc>
          <w:tcPr>
            <w:tcW w:w="1146"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未开始</w:t>
            </w:r>
          </w:p>
        </w:tc>
      </w:tr>
      <w:tr>
        <w:trPr>
          <w:trHeight w:val="799" w:hRule="atLeast"/>
          <w:jc w:val="center"/>
        </w:trPr>
        <w:tc>
          <w:tcPr>
            <w:tcW w:w="675"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ascii="宋体" w:hAnsi="宋体" w:eastAsia="宋体" w:cs="宋体"/>
                <w:color w:val="000000"/>
                <w:sz w:val="24"/>
                <w:szCs w:val="24"/>
              </w:rPr>
              <w:t>3</w:t>
            </w:r>
          </w:p>
        </w:tc>
        <w:tc>
          <w:tcPr>
            <w:tcW w:w="2793" w:type="dxa"/>
            <w:tcBorders>
              <w:top w:val="single" w:color="4BACC6" w:sz="8" w:space="0"/>
              <w:left w:val="single" w:color="4BACC6" w:sz="8" w:space="0"/>
              <w:bottom w:val="single" w:color="4BACC6" w:sz="8" w:space="0"/>
              <w:right w:val="single" w:color="4BACC6" w:sz="8" w:space="0"/>
            </w:tcBorders>
            <w:shd w:val="clear" w:color="auto" w:fill="FFFFFF"/>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护理扶助保险基金支付结算与管控</w:t>
            </w:r>
          </w:p>
        </w:tc>
        <w:tc>
          <w:tcPr>
            <w:tcW w:w="1312"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许昌中心支公司</w:t>
            </w:r>
          </w:p>
        </w:tc>
        <w:tc>
          <w:tcPr>
            <w:tcW w:w="1344"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bCs/>
                <w:color w:val="000000"/>
                <w:sz w:val="24"/>
                <w:szCs w:val="24"/>
              </w:rPr>
              <w:t>护理扶助</w:t>
            </w:r>
            <w:r>
              <w:rPr>
                <w:rFonts w:hint="eastAsia" w:ascii="宋体" w:hAnsi="宋体" w:eastAsia="宋体" w:cs="宋体"/>
                <w:color w:val="000000"/>
                <w:sz w:val="24"/>
                <w:szCs w:val="24"/>
              </w:rPr>
              <w:t>服务中心</w:t>
            </w:r>
          </w:p>
        </w:tc>
        <w:tc>
          <w:tcPr>
            <w:tcW w:w="1504"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合同签订后即开始</w:t>
            </w:r>
          </w:p>
        </w:tc>
        <w:tc>
          <w:tcPr>
            <w:tcW w:w="1146"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未开始</w:t>
            </w:r>
          </w:p>
        </w:tc>
      </w:tr>
      <w:tr>
        <w:trPr>
          <w:trHeight w:val="799" w:hRule="atLeast"/>
          <w:jc w:val="center"/>
        </w:trPr>
        <w:tc>
          <w:tcPr>
            <w:tcW w:w="675"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ascii="宋体" w:hAnsi="宋体" w:eastAsia="宋体" w:cs="宋体"/>
                <w:color w:val="000000"/>
                <w:sz w:val="24"/>
                <w:szCs w:val="24"/>
              </w:rPr>
              <w:t>4</w:t>
            </w:r>
          </w:p>
        </w:tc>
        <w:tc>
          <w:tcPr>
            <w:tcW w:w="2793" w:type="dxa"/>
            <w:tcBorders>
              <w:top w:val="single" w:color="4BACC6" w:sz="8" w:space="0"/>
              <w:left w:val="single" w:color="4BACC6" w:sz="8" w:space="0"/>
              <w:bottom w:val="single" w:color="4BACC6" w:sz="8" w:space="0"/>
              <w:right w:val="single" w:color="4BACC6" w:sz="8" w:space="0"/>
            </w:tcBorders>
            <w:shd w:val="clear" w:color="auto" w:fill="B7DDE8"/>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对保障对象的护理保险待遇核查</w:t>
            </w:r>
          </w:p>
        </w:tc>
        <w:tc>
          <w:tcPr>
            <w:tcW w:w="1312"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许昌中心支公司</w:t>
            </w:r>
          </w:p>
        </w:tc>
        <w:tc>
          <w:tcPr>
            <w:tcW w:w="1344"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hint="eastAsia" w:ascii="宋体" w:hAnsi="宋体" w:eastAsia="宋体" w:cs="宋体"/>
                <w:bCs/>
                <w:color w:val="000000"/>
                <w:sz w:val="24"/>
                <w:szCs w:val="24"/>
              </w:rPr>
              <w:t>护理扶助</w:t>
            </w:r>
            <w:r>
              <w:rPr>
                <w:rFonts w:hint="eastAsia" w:ascii="宋体" w:hAnsi="宋体" w:eastAsia="宋体" w:cs="宋体"/>
                <w:color w:val="000000"/>
                <w:sz w:val="24"/>
                <w:szCs w:val="24"/>
              </w:rPr>
              <w:t>服务中心</w:t>
            </w:r>
          </w:p>
        </w:tc>
        <w:tc>
          <w:tcPr>
            <w:tcW w:w="1504"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合同签订后即开始</w:t>
            </w:r>
          </w:p>
        </w:tc>
        <w:tc>
          <w:tcPr>
            <w:tcW w:w="1146"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未开始</w:t>
            </w:r>
          </w:p>
        </w:tc>
      </w:tr>
      <w:tr>
        <w:trPr>
          <w:trHeight w:val="799" w:hRule="atLeast"/>
          <w:jc w:val="center"/>
        </w:trPr>
        <w:tc>
          <w:tcPr>
            <w:tcW w:w="675"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ascii="宋体" w:hAnsi="宋体" w:eastAsia="宋体" w:cs="宋体"/>
                <w:color w:val="000000"/>
                <w:sz w:val="24"/>
                <w:szCs w:val="24"/>
              </w:rPr>
              <w:t>5</w:t>
            </w:r>
          </w:p>
        </w:tc>
        <w:tc>
          <w:tcPr>
            <w:tcW w:w="2793" w:type="dxa"/>
            <w:tcBorders>
              <w:top w:val="single" w:color="4BACC6" w:sz="8" w:space="0"/>
              <w:left w:val="single" w:color="4BACC6" w:sz="8" w:space="0"/>
              <w:bottom w:val="single" w:color="4BACC6" w:sz="8" w:space="0"/>
              <w:right w:val="single" w:color="4BACC6" w:sz="8" w:space="0"/>
            </w:tcBorders>
            <w:shd w:val="clear" w:color="auto" w:fill="FFFFFF"/>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对定点护理服务机构的监督管理</w:t>
            </w:r>
          </w:p>
        </w:tc>
        <w:tc>
          <w:tcPr>
            <w:tcW w:w="1312"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许昌中心支公司</w:t>
            </w:r>
          </w:p>
        </w:tc>
        <w:tc>
          <w:tcPr>
            <w:tcW w:w="1344"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bCs/>
                <w:color w:val="000000"/>
                <w:sz w:val="24"/>
                <w:szCs w:val="24"/>
              </w:rPr>
              <w:t>护理扶助</w:t>
            </w:r>
            <w:r>
              <w:rPr>
                <w:rFonts w:hint="eastAsia" w:ascii="宋体" w:hAnsi="宋体" w:eastAsia="宋体" w:cs="宋体"/>
                <w:color w:val="000000"/>
                <w:sz w:val="24"/>
                <w:szCs w:val="24"/>
              </w:rPr>
              <w:t>服务中心</w:t>
            </w:r>
          </w:p>
        </w:tc>
        <w:tc>
          <w:tcPr>
            <w:tcW w:w="1504"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合同签订后即开始</w:t>
            </w:r>
          </w:p>
        </w:tc>
        <w:tc>
          <w:tcPr>
            <w:tcW w:w="1146"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未开始</w:t>
            </w:r>
          </w:p>
        </w:tc>
      </w:tr>
      <w:tr>
        <w:trPr>
          <w:trHeight w:val="799" w:hRule="atLeast"/>
          <w:jc w:val="center"/>
        </w:trPr>
        <w:tc>
          <w:tcPr>
            <w:tcW w:w="675"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ascii="宋体" w:hAnsi="宋体" w:eastAsia="宋体" w:cs="宋体"/>
                <w:color w:val="000000"/>
                <w:sz w:val="24"/>
                <w:szCs w:val="24"/>
              </w:rPr>
              <w:t>6</w:t>
            </w:r>
          </w:p>
        </w:tc>
        <w:tc>
          <w:tcPr>
            <w:tcW w:w="2793" w:type="dxa"/>
            <w:tcBorders>
              <w:top w:val="single" w:color="4BACC6" w:sz="8" w:space="0"/>
              <w:left w:val="single" w:color="4BACC6" w:sz="8" w:space="0"/>
              <w:bottom w:val="single" w:color="4BACC6" w:sz="8" w:space="0"/>
              <w:right w:val="single" w:color="4BACC6" w:sz="8" w:space="0"/>
            </w:tcBorders>
            <w:shd w:val="clear" w:color="auto" w:fill="B7DDE8"/>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业务档案管理</w:t>
            </w:r>
          </w:p>
        </w:tc>
        <w:tc>
          <w:tcPr>
            <w:tcW w:w="1312"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许昌中心支公司</w:t>
            </w:r>
          </w:p>
        </w:tc>
        <w:tc>
          <w:tcPr>
            <w:tcW w:w="1344"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hint="eastAsia" w:ascii="宋体" w:hAnsi="宋体" w:eastAsia="宋体" w:cs="宋体"/>
                <w:bCs/>
                <w:color w:val="000000"/>
                <w:sz w:val="24"/>
                <w:szCs w:val="24"/>
              </w:rPr>
              <w:t>护理扶助</w:t>
            </w:r>
            <w:r>
              <w:rPr>
                <w:rFonts w:hint="eastAsia" w:ascii="宋体" w:hAnsi="宋体" w:eastAsia="宋体" w:cs="宋体"/>
                <w:color w:val="000000"/>
                <w:sz w:val="24"/>
                <w:szCs w:val="24"/>
              </w:rPr>
              <w:t>服务中心</w:t>
            </w:r>
          </w:p>
        </w:tc>
        <w:tc>
          <w:tcPr>
            <w:tcW w:w="1504"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合同签订后即开始</w:t>
            </w:r>
          </w:p>
        </w:tc>
        <w:tc>
          <w:tcPr>
            <w:tcW w:w="1146"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未开始</w:t>
            </w:r>
          </w:p>
        </w:tc>
      </w:tr>
      <w:tr>
        <w:trPr>
          <w:trHeight w:val="799" w:hRule="atLeast"/>
          <w:jc w:val="center"/>
        </w:trPr>
        <w:tc>
          <w:tcPr>
            <w:tcW w:w="675"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ascii="宋体" w:hAnsi="宋体" w:eastAsia="宋体" w:cs="宋体"/>
                <w:color w:val="000000"/>
                <w:sz w:val="24"/>
                <w:szCs w:val="24"/>
              </w:rPr>
              <w:t>7</w:t>
            </w:r>
          </w:p>
        </w:tc>
        <w:tc>
          <w:tcPr>
            <w:tcW w:w="2793" w:type="dxa"/>
            <w:tcBorders>
              <w:top w:val="single" w:color="4BACC6" w:sz="8" w:space="0"/>
              <w:left w:val="single" w:color="4BACC6" w:sz="8" w:space="0"/>
              <w:bottom w:val="single" w:color="4BACC6" w:sz="8" w:space="0"/>
              <w:right w:val="single" w:color="4BACC6" w:sz="8" w:space="0"/>
            </w:tcBorders>
            <w:shd w:val="clear" w:color="auto" w:fill="FFFFFF"/>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健全管理机构，对现有人员配备进行合理调整</w:t>
            </w:r>
          </w:p>
        </w:tc>
        <w:tc>
          <w:tcPr>
            <w:tcW w:w="1312"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许昌中心支公司</w:t>
            </w:r>
          </w:p>
        </w:tc>
        <w:tc>
          <w:tcPr>
            <w:tcW w:w="1344"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bCs/>
                <w:color w:val="000000"/>
                <w:sz w:val="24"/>
                <w:szCs w:val="24"/>
              </w:rPr>
              <w:t>护理扶助</w:t>
            </w:r>
            <w:r>
              <w:rPr>
                <w:rFonts w:hint="eastAsia" w:ascii="宋体" w:hAnsi="宋体" w:eastAsia="宋体" w:cs="宋体"/>
                <w:color w:val="000000"/>
                <w:sz w:val="24"/>
                <w:szCs w:val="24"/>
              </w:rPr>
              <w:t>服务中心</w:t>
            </w:r>
          </w:p>
        </w:tc>
        <w:tc>
          <w:tcPr>
            <w:tcW w:w="1504"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合同签订后即开始</w:t>
            </w:r>
          </w:p>
        </w:tc>
        <w:tc>
          <w:tcPr>
            <w:tcW w:w="1146"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未开始</w:t>
            </w:r>
          </w:p>
        </w:tc>
      </w:tr>
      <w:tr>
        <w:trPr>
          <w:trHeight w:val="799" w:hRule="atLeast"/>
          <w:jc w:val="center"/>
        </w:trPr>
        <w:tc>
          <w:tcPr>
            <w:tcW w:w="675"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ascii="宋体" w:hAnsi="宋体" w:eastAsia="宋体" w:cs="宋体"/>
                <w:color w:val="000000"/>
                <w:sz w:val="24"/>
                <w:szCs w:val="24"/>
              </w:rPr>
              <w:t>8</w:t>
            </w:r>
          </w:p>
        </w:tc>
        <w:tc>
          <w:tcPr>
            <w:tcW w:w="2793" w:type="dxa"/>
            <w:tcBorders>
              <w:top w:val="single" w:color="4BACC6" w:sz="8" w:space="0"/>
              <w:left w:val="single" w:color="4BACC6" w:sz="8" w:space="0"/>
              <w:bottom w:val="single" w:color="4BACC6" w:sz="8" w:space="0"/>
              <w:right w:val="single" w:color="4BACC6" w:sz="8" w:space="0"/>
            </w:tcBorders>
            <w:shd w:val="clear" w:color="auto" w:fill="B7DDE8"/>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政策宣传</w:t>
            </w:r>
          </w:p>
        </w:tc>
        <w:tc>
          <w:tcPr>
            <w:tcW w:w="1312"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许昌中心支公司</w:t>
            </w:r>
          </w:p>
        </w:tc>
        <w:tc>
          <w:tcPr>
            <w:tcW w:w="1344"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hint="eastAsia" w:ascii="宋体" w:hAnsi="宋体" w:eastAsia="宋体" w:cs="宋体"/>
                <w:bCs/>
                <w:color w:val="000000"/>
                <w:sz w:val="24"/>
                <w:szCs w:val="24"/>
              </w:rPr>
              <w:t>护理扶助</w:t>
            </w:r>
            <w:r>
              <w:rPr>
                <w:rFonts w:hint="eastAsia" w:ascii="宋体" w:hAnsi="宋体" w:eastAsia="宋体" w:cs="宋体"/>
                <w:color w:val="000000"/>
                <w:sz w:val="24"/>
                <w:szCs w:val="24"/>
              </w:rPr>
              <w:t>服务中心</w:t>
            </w:r>
          </w:p>
        </w:tc>
        <w:tc>
          <w:tcPr>
            <w:tcW w:w="1504"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合同签订后即开始</w:t>
            </w:r>
          </w:p>
        </w:tc>
        <w:tc>
          <w:tcPr>
            <w:tcW w:w="1146"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未开始</w:t>
            </w:r>
          </w:p>
        </w:tc>
      </w:tr>
      <w:tr>
        <w:trPr>
          <w:trHeight w:val="799" w:hRule="atLeast"/>
          <w:jc w:val="center"/>
        </w:trPr>
        <w:tc>
          <w:tcPr>
            <w:tcW w:w="675"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9</w:t>
            </w:r>
          </w:p>
        </w:tc>
        <w:tc>
          <w:tcPr>
            <w:tcW w:w="2793" w:type="dxa"/>
            <w:tcBorders>
              <w:top w:val="single" w:color="4BACC6" w:sz="8" w:space="0"/>
              <w:left w:val="single" w:color="4BACC6" w:sz="8" w:space="0"/>
              <w:bottom w:val="single" w:color="4BACC6" w:sz="8" w:space="0"/>
              <w:right w:val="single" w:color="4BACC6" w:sz="8" w:space="0"/>
            </w:tcBorders>
            <w:shd w:val="clear" w:color="auto" w:fill="FFFFFF"/>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住院护理扶助资金先支付方案</w:t>
            </w:r>
          </w:p>
        </w:tc>
        <w:tc>
          <w:tcPr>
            <w:tcW w:w="1312"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许昌中心支公司</w:t>
            </w:r>
          </w:p>
        </w:tc>
        <w:tc>
          <w:tcPr>
            <w:tcW w:w="1344"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bCs/>
                <w:color w:val="000000"/>
                <w:sz w:val="24"/>
                <w:szCs w:val="24"/>
              </w:rPr>
              <w:t>护理扶助</w:t>
            </w:r>
            <w:r>
              <w:rPr>
                <w:rFonts w:hint="eastAsia" w:ascii="宋体" w:hAnsi="宋体" w:eastAsia="宋体" w:cs="宋体"/>
                <w:color w:val="000000"/>
                <w:sz w:val="24"/>
                <w:szCs w:val="24"/>
              </w:rPr>
              <w:t>服务中心</w:t>
            </w:r>
          </w:p>
        </w:tc>
        <w:tc>
          <w:tcPr>
            <w:tcW w:w="1504"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合同签订后即开始</w:t>
            </w:r>
          </w:p>
        </w:tc>
        <w:tc>
          <w:tcPr>
            <w:tcW w:w="1146" w:type="dxa"/>
            <w:tcBorders>
              <w:top w:val="single" w:color="4BACC6" w:sz="8" w:space="0"/>
              <w:left w:val="single" w:color="4BACC6" w:sz="8" w:space="0"/>
              <w:bottom w:val="single" w:color="4BACC6" w:sz="8" w:space="0"/>
              <w:right w:val="single" w:color="4BACC6"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未开始</w:t>
            </w:r>
          </w:p>
        </w:tc>
      </w:tr>
      <w:tr>
        <w:trPr>
          <w:trHeight w:val="799" w:hRule="atLeast"/>
          <w:jc w:val="center"/>
        </w:trPr>
        <w:tc>
          <w:tcPr>
            <w:tcW w:w="675"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10</w:t>
            </w:r>
          </w:p>
        </w:tc>
        <w:tc>
          <w:tcPr>
            <w:tcW w:w="2793" w:type="dxa"/>
            <w:tcBorders>
              <w:top w:val="single" w:color="4BACC6" w:sz="8" w:space="0"/>
              <w:left w:val="single" w:color="4BACC6" w:sz="8" w:space="0"/>
              <w:bottom w:val="single" w:color="4BACC6" w:sz="8" w:space="0"/>
              <w:right w:val="single" w:color="4BACC6" w:sz="8" w:space="0"/>
            </w:tcBorders>
            <w:shd w:val="clear" w:color="auto" w:fill="B7DDE8"/>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信息化系统实施方案</w:t>
            </w:r>
          </w:p>
        </w:tc>
        <w:tc>
          <w:tcPr>
            <w:tcW w:w="1312"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许昌中心支公司</w:t>
            </w:r>
          </w:p>
        </w:tc>
        <w:tc>
          <w:tcPr>
            <w:tcW w:w="1344"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hint="eastAsia" w:ascii="宋体" w:hAnsi="宋体" w:eastAsia="宋体" w:cs="宋体"/>
                <w:bCs/>
                <w:color w:val="000000"/>
                <w:sz w:val="24"/>
                <w:szCs w:val="24"/>
              </w:rPr>
              <w:t>护理扶助</w:t>
            </w:r>
            <w:r>
              <w:rPr>
                <w:rFonts w:hint="eastAsia" w:ascii="宋体" w:hAnsi="宋体" w:eastAsia="宋体" w:cs="宋体"/>
                <w:color w:val="000000"/>
                <w:sz w:val="24"/>
                <w:szCs w:val="24"/>
              </w:rPr>
              <w:t>服务中心</w:t>
            </w:r>
          </w:p>
        </w:tc>
        <w:tc>
          <w:tcPr>
            <w:tcW w:w="1504"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合同签订后即开始</w:t>
            </w:r>
          </w:p>
        </w:tc>
        <w:tc>
          <w:tcPr>
            <w:tcW w:w="1146" w:type="dxa"/>
            <w:tcBorders>
              <w:top w:val="single" w:color="4BACC6" w:sz="8" w:space="0"/>
              <w:left w:val="single" w:color="4BACC6" w:sz="8" w:space="0"/>
              <w:bottom w:val="single" w:color="4BACC6" w:sz="8" w:space="0"/>
              <w:right w:val="single" w:color="4BACC6" w:sz="8" w:space="0"/>
            </w:tcBorders>
            <w:shd w:val="clear" w:color="auto" w:fill="B7DDE8"/>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未开始</w:t>
            </w:r>
          </w:p>
        </w:tc>
      </w:tr>
    </w:tbl>
    <w:p>
      <w:pPr>
        <w:spacing w:line="540" w:lineRule="atLeast"/>
        <w:rPr>
          <w:rFonts w:hint="eastAsia" w:ascii="宋体" w:hAnsi="宋体" w:eastAsia="宋体" w:cs="宋体"/>
          <w:b/>
          <w:sz w:val="28"/>
          <w:szCs w:val="28"/>
        </w:rPr>
      </w:pPr>
    </w:p>
    <w:p>
      <w:pPr>
        <w:spacing w:line="540" w:lineRule="atLeast"/>
        <w:rPr>
          <w:rFonts w:ascii="宋体" w:hAnsi="宋体" w:eastAsia="宋体" w:cs="宋体"/>
          <w:b/>
          <w:sz w:val="28"/>
          <w:szCs w:val="28"/>
        </w:rPr>
      </w:pPr>
      <w:r>
        <w:rPr>
          <w:rFonts w:hint="eastAsia" w:ascii="宋体" w:hAnsi="宋体" w:eastAsia="宋体" w:cs="宋体"/>
          <w:b/>
          <w:sz w:val="28"/>
          <w:szCs w:val="28"/>
          <w:lang w:val="en-US" w:eastAsia="zh-CN"/>
        </w:rPr>
        <w:t xml:space="preserve">    </w:t>
      </w:r>
      <w:r>
        <w:rPr>
          <w:rFonts w:hint="eastAsia" w:ascii="宋体" w:hAnsi="宋体" w:eastAsia="宋体" w:cs="宋体"/>
          <w:b/>
          <w:sz w:val="28"/>
          <w:szCs w:val="28"/>
        </w:rPr>
        <w:t>1.住院护理扶助保险工作方案</w:t>
      </w:r>
    </w:p>
    <w:p>
      <w:pPr>
        <w:pStyle w:val="30"/>
        <w:spacing w:line="360" w:lineRule="auto"/>
        <w:ind w:firstLine="56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由于我司对许昌市住院护理扶助保险项目已经运行一年时间，中标后，将根据本项目要求，利用现有的服务网点继续为许昌市60周岁以上独生子女父母及特殊家庭提供优质的住院护理扶助保险经办服务，确保该项制度的持续运行。</w:t>
      </w:r>
    </w:p>
    <w:p>
      <w:pPr>
        <w:pStyle w:val="30"/>
        <w:spacing w:line="360" w:lineRule="auto"/>
        <w:ind w:firstLine="560"/>
        <w:rPr>
          <w:rFonts w:ascii="宋体" w:hAnsi="宋体" w:eastAsia="宋体" w:cs="宋体"/>
          <w:b/>
          <w:color w:val="auto"/>
          <w:sz w:val="28"/>
          <w:szCs w:val="28"/>
        </w:rPr>
      </w:pPr>
      <w:r>
        <w:rPr>
          <w:rFonts w:hint="eastAsia" w:ascii="宋体" w:hAnsi="宋体" w:eastAsia="宋体" w:cs="宋体"/>
          <w:b/>
          <w:color w:val="auto"/>
          <w:sz w:val="28"/>
          <w:szCs w:val="28"/>
        </w:rPr>
        <w:t>（1）加强服务窗口及人员队伍建设</w:t>
      </w:r>
    </w:p>
    <w:p>
      <w:pPr>
        <w:pStyle w:val="30"/>
        <w:spacing w:line="360" w:lineRule="auto"/>
        <w:ind w:firstLine="56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2018年6月</w:t>
      </w:r>
      <w:r>
        <w:rPr>
          <w:rFonts w:ascii="宋体" w:hAnsi="宋体" w:eastAsia="宋体" w:cs="宋体"/>
          <w:color w:val="auto"/>
          <w:sz w:val="28"/>
          <w:szCs w:val="28"/>
          <w:shd w:val="clear" w:color="auto" w:fill="FFFFFF"/>
        </w:rPr>
        <w:t>我司按照</w:t>
      </w:r>
      <w:r>
        <w:rPr>
          <w:rFonts w:hint="eastAsia" w:ascii="宋体" w:hAnsi="宋体" w:eastAsia="宋体" w:cs="宋体"/>
          <w:color w:val="auto"/>
          <w:sz w:val="28"/>
          <w:szCs w:val="28"/>
          <w:shd w:val="clear" w:color="auto" w:fill="FFFFFF"/>
        </w:rPr>
        <w:t>许昌市“60周岁以上独生子女父母及特殊家庭住院护理扶助保险”项目招标文件（项目编号：ZFCG-G201</w:t>
      </w:r>
      <w:r>
        <w:rPr>
          <w:rFonts w:ascii="宋体" w:hAnsi="宋体" w:eastAsia="宋体" w:cs="宋体"/>
          <w:color w:val="auto"/>
          <w:sz w:val="28"/>
          <w:szCs w:val="28"/>
          <w:shd w:val="clear" w:color="auto" w:fill="FFFFFF"/>
        </w:rPr>
        <w:t>8078</w:t>
      </w:r>
      <w:r>
        <w:rPr>
          <w:rFonts w:hint="eastAsia" w:ascii="宋体" w:hAnsi="宋体" w:eastAsia="宋体" w:cs="宋体"/>
          <w:color w:val="auto"/>
          <w:sz w:val="28"/>
          <w:szCs w:val="28"/>
          <w:shd w:val="clear" w:color="auto" w:fill="FFFFFF"/>
        </w:rPr>
        <w:t>号）和</w:t>
      </w:r>
      <w:r>
        <w:rPr>
          <w:rFonts w:ascii="宋体" w:hAnsi="宋体" w:eastAsia="宋体" w:cs="宋体"/>
          <w:color w:val="auto"/>
          <w:sz w:val="28"/>
          <w:szCs w:val="28"/>
          <w:shd w:val="clear" w:color="auto" w:fill="FFFFFF"/>
        </w:rPr>
        <w:t>许昌市</w:t>
      </w:r>
      <w:r>
        <w:rPr>
          <w:rFonts w:hint="eastAsia" w:ascii="宋体" w:hAnsi="宋体" w:eastAsia="宋体" w:cs="宋体"/>
          <w:color w:val="auto"/>
          <w:sz w:val="28"/>
          <w:szCs w:val="28"/>
          <w:shd w:val="clear" w:color="auto" w:fill="FFFFFF"/>
        </w:rPr>
        <w:t>卫生</w:t>
      </w:r>
      <w:r>
        <w:rPr>
          <w:rFonts w:ascii="宋体" w:hAnsi="宋体" w:eastAsia="宋体" w:cs="宋体"/>
          <w:color w:val="auto"/>
          <w:sz w:val="28"/>
          <w:szCs w:val="28"/>
          <w:shd w:val="clear" w:color="auto" w:fill="FFFFFF"/>
        </w:rPr>
        <w:t>计生委的要求，成立了</w:t>
      </w:r>
      <w:r>
        <w:rPr>
          <w:rFonts w:hint="eastAsia" w:ascii="宋体" w:hAnsi="宋体" w:eastAsia="宋体" w:cs="宋体"/>
          <w:color w:val="auto"/>
          <w:sz w:val="28"/>
          <w:szCs w:val="28"/>
          <w:shd w:val="clear" w:color="auto" w:fill="FFFFFF"/>
        </w:rPr>
        <w:t>太平洋人寿许昌市住院护理扶助服务中心。</w:t>
      </w:r>
      <w:r>
        <w:rPr>
          <w:rFonts w:ascii="宋体" w:hAnsi="宋体" w:eastAsia="宋体" w:cs="宋体"/>
          <w:color w:val="auto"/>
          <w:sz w:val="28"/>
          <w:szCs w:val="28"/>
          <w:shd w:val="clear" w:color="auto" w:fill="FFFFFF"/>
        </w:rPr>
        <w:t>服务</w:t>
      </w:r>
      <w:r>
        <w:rPr>
          <w:rFonts w:hint="eastAsia" w:ascii="宋体" w:hAnsi="宋体" w:eastAsia="宋体" w:cs="宋体"/>
          <w:color w:val="auto"/>
          <w:sz w:val="28"/>
          <w:szCs w:val="28"/>
          <w:shd w:val="clear" w:color="auto" w:fill="FFFFFF"/>
        </w:rPr>
        <w:t>中心</w:t>
      </w:r>
      <w:r>
        <w:rPr>
          <w:rFonts w:ascii="宋体" w:hAnsi="宋体" w:eastAsia="宋体" w:cs="宋体"/>
          <w:color w:val="auto"/>
          <w:sz w:val="28"/>
          <w:szCs w:val="28"/>
          <w:shd w:val="clear" w:color="auto" w:fill="FFFFFF"/>
        </w:rPr>
        <w:t>内设综合服务部和客户服务部，分别</w:t>
      </w:r>
      <w:r>
        <w:rPr>
          <w:rFonts w:hint="eastAsia" w:ascii="宋体" w:hAnsi="宋体" w:eastAsia="宋体" w:cs="宋体"/>
          <w:color w:val="auto"/>
          <w:sz w:val="28"/>
          <w:szCs w:val="28"/>
          <w:shd w:val="clear" w:color="auto" w:fill="FFFFFF"/>
        </w:rPr>
        <w:t>在</w:t>
      </w:r>
      <w:r>
        <w:rPr>
          <w:rFonts w:ascii="宋体" w:hAnsi="宋体" w:eastAsia="宋体" w:cs="宋体"/>
          <w:color w:val="auto"/>
          <w:sz w:val="28"/>
          <w:szCs w:val="28"/>
          <w:shd w:val="clear" w:color="auto" w:fill="FFFFFF"/>
        </w:rPr>
        <w:t>市本级中支营业大厅和</w:t>
      </w:r>
      <w:r>
        <w:rPr>
          <w:rFonts w:hint="eastAsia" w:ascii="宋体" w:hAnsi="宋体" w:eastAsia="宋体" w:cs="宋体"/>
          <w:color w:val="auto"/>
          <w:sz w:val="28"/>
          <w:szCs w:val="28"/>
          <w:shd w:val="clear" w:color="auto" w:fill="FFFFFF"/>
        </w:rPr>
        <w:t>魏都</w:t>
      </w:r>
      <w:r>
        <w:rPr>
          <w:rFonts w:ascii="宋体" w:hAnsi="宋体" w:eastAsia="宋体" w:cs="宋体"/>
          <w:color w:val="auto"/>
          <w:sz w:val="28"/>
          <w:szCs w:val="28"/>
          <w:shd w:val="clear" w:color="auto" w:fill="FFFFFF"/>
        </w:rPr>
        <w:t>区</w:t>
      </w:r>
      <w:r>
        <w:rPr>
          <w:rFonts w:hint="eastAsia" w:ascii="宋体" w:hAnsi="宋体" w:eastAsia="宋体" w:cs="宋体"/>
          <w:color w:val="auto"/>
          <w:sz w:val="28"/>
          <w:szCs w:val="28"/>
          <w:shd w:val="clear" w:color="auto" w:fill="FFFFFF"/>
        </w:rPr>
        <w:t>行政</w:t>
      </w:r>
      <w:r>
        <w:rPr>
          <w:rFonts w:ascii="宋体" w:hAnsi="宋体" w:eastAsia="宋体" w:cs="宋体"/>
          <w:color w:val="auto"/>
          <w:sz w:val="28"/>
          <w:szCs w:val="28"/>
          <w:shd w:val="clear" w:color="auto" w:fill="FFFFFF"/>
        </w:rPr>
        <w:t>服务</w:t>
      </w:r>
      <w:r>
        <w:rPr>
          <w:rFonts w:hint="eastAsia" w:ascii="宋体" w:hAnsi="宋体" w:eastAsia="宋体" w:cs="宋体"/>
          <w:color w:val="auto"/>
          <w:sz w:val="28"/>
          <w:szCs w:val="28"/>
          <w:shd w:val="clear" w:color="auto" w:fill="FFFFFF"/>
        </w:rPr>
        <w:t>大厅</w:t>
      </w:r>
      <w:r>
        <w:rPr>
          <w:rFonts w:ascii="宋体" w:hAnsi="宋体" w:eastAsia="宋体" w:cs="宋体"/>
          <w:color w:val="auto"/>
          <w:sz w:val="28"/>
          <w:szCs w:val="28"/>
          <w:shd w:val="clear" w:color="auto" w:fill="FFFFFF"/>
        </w:rPr>
        <w:t>、建安区行政服务大厅</w:t>
      </w:r>
      <w:r>
        <w:rPr>
          <w:rFonts w:hint="eastAsia" w:ascii="宋体" w:hAnsi="宋体" w:eastAsia="宋体" w:cs="宋体"/>
          <w:color w:val="auto"/>
          <w:sz w:val="28"/>
          <w:szCs w:val="28"/>
          <w:shd w:val="clear" w:color="auto" w:fill="FFFFFF"/>
        </w:rPr>
        <w:t>、东城</w:t>
      </w:r>
      <w:r>
        <w:rPr>
          <w:rFonts w:ascii="宋体" w:hAnsi="宋体" w:eastAsia="宋体" w:cs="宋体"/>
          <w:color w:val="auto"/>
          <w:sz w:val="28"/>
          <w:szCs w:val="28"/>
          <w:shd w:val="clear" w:color="auto" w:fill="FFFFFF"/>
        </w:rPr>
        <w:t>区营业大厅、禹州市营业大厅、长葛市营业大厅、鄢陵县营业大厅和襄城县营业大厅</w:t>
      </w:r>
      <w:r>
        <w:rPr>
          <w:rFonts w:hint="eastAsia" w:ascii="宋体" w:hAnsi="宋体" w:eastAsia="宋体" w:cs="宋体"/>
          <w:color w:val="auto"/>
          <w:sz w:val="28"/>
          <w:szCs w:val="28"/>
          <w:shd w:val="clear" w:color="auto" w:fill="FFFFFF"/>
        </w:rPr>
        <w:t>设置</w:t>
      </w:r>
      <w:r>
        <w:rPr>
          <w:rFonts w:ascii="宋体" w:hAnsi="宋体" w:eastAsia="宋体" w:cs="宋体"/>
          <w:color w:val="auto"/>
          <w:sz w:val="28"/>
          <w:szCs w:val="28"/>
          <w:shd w:val="clear" w:color="auto" w:fill="FFFFFF"/>
        </w:rPr>
        <w:t>了</w:t>
      </w:r>
      <w:r>
        <w:rPr>
          <w:rFonts w:hint="eastAsia" w:ascii="宋体" w:hAnsi="宋体" w:eastAsia="宋体" w:cs="宋体"/>
          <w:color w:val="auto"/>
          <w:sz w:val="28"/>
          <w:szCs w:val="28"/>
          <w:shd w:val="clear" w:color="auto" w:fill="FFFFFF"/>
        </w:rPr>
        <w:t>8个</w:t>
      </w:r>
      <w:r>
        <w:rPr>
          <w:rFonts w:ascii="宋体" w:hAnsi="宋体" w:eastAsia="宋体" w:cs="宋体"/>
          <w:color w:val="auto"/>
          <w:sz w:val="28"/>
          <w:szCs w:val="28"/>
          <w:shd w:val="clear" w:color="auto" w:fill="FFFFFF"/>
        </w:rPr>
        <w:t>服务窗口，并在每个窗口</w:t>
      </w:r>
      <w:r>
        <w:rPr>
          <w:rFonts w:hint="eastAsia" w:ascii="宋体" w:hAnsi="宋体" w:eastAsia="宋体" w:cs="宋体"/>
          <w:color w:val="auto"/>
          <w:sz w:val="28"/>
          <w:szCs w:val="28"/>
          <w:shd w:val="clear" w:color="auto" w:fill="FFFFFF"/>
        </w:rPr>
        <w:t>配备</w:t>
      </w:r>
      <w:r>
        <w:rPr>
          <w:rFonts w:ascii="宋体" w:hAnsi="宋体" w:eastAsia="宋体" w:cs="宋体"/>
          <w:color w:val="auto"/>
          <w:sz w:val="28"/>
          <w:szCs w:val="28"/>
          <w:shd w:val="clear" w:color="auto" w:fill="FFFFFF"/>
        </w:rPr>
        <w:t>了</w:t>
      </w:r>
      <w:r>
        <w:rPr>
          <w:rFonts w:hint="eastAsia" w:ascii="宋体" w:hAnsi="宋体" w:eastAsia="宋体" w:cs="宋体"/>
          <w:color w:val="auto"/>
          <w:sz w:val="28"/>
          <w:szCs w:val="28"/>
          <w:shd w:val="clear" w:color="auto" w:fill="FFFFFF"/>
        </w:rPr>
        <w:t>2名专职</w:t>
      </w:r>
      <w:r>
        <w:rPr>
          <w:rFonts w:ascii="宋体" w:hAnsi="宋体" w:eastAsia="宋体" w:cs="宋体"/>
          <w:color w:val="auto"/>
          <w:sz w:val="28"/>
          <w:szCs w:val="28"/>
          <w:shd w:val="clear" w:color="auto" w:fill="FFFFFF"/>
        </w:rPr>
        <w:t>工作人员</w:t>
      </w:r>
      <w:r>
        <w:rPr>
          <w:rFonts w:hint="eastAsia" w:ascii="宋体" w:hAnsi="宋体" w:eastAsia="宋体" w:cs="宋体"/>
          <w:color w:val="auto"/>
          <w:sz w:val="28"/>
          <w:szCs w:val="28"/>
          <w:shd w:val="clear" w:color="auto" w:fill="FFFFFF"/>
        </w:rPr>
        <w:t>，</w:t>
      </w:r>
      <w:r>
        <w:rPr>
          <w:rFonts w:ascii="宋体" w:hAnsi="宋体" w:eastAsia="宋体" w:cs="宋体"/>
          <w:color w:val="auto"/>
          <w:sz w:val="28"/>
          <w:szCs w:val="28"/>
          <w:shd w:val="clear" w:color="auto" w:fill="FFFFFF"/>
        </w:rPr>
        <w:t>其中</w:t>
      </w:r>
      <w:r>
        <w:rPr>
          <w:rFonts w:hint="eastAsia" w:ascii="宋体" w:hAnsi="宋体" w:eastAsia="宋体" w:cs="宋体"/>
          <w:color w:val="auto"/>
          <w:sz w:val="28"/>
          <w:szCs w:val="28"/>
          <w:shd w:val="clear" w:color="auto" w:fill="FFFFFF"/>
        </w:rPr>
        <w:t>1名</w:t>
      </w:r>
      <w:r>
        <w:rPr>
          <w:rFonts w:ascii="宋体" w:hAnsi="宋体" w:eastAsia="宋体" w:cs="宋体"/>
          <w:color w:val="auto"/>
          <w:sz w:val="28"/>
          <w:szCs w:val="28"/>
          <w:shd w:val="clear" w:color="auto" w:fill="FFFFFF"/>
        </w:rPr>
        <w:t>为医药卫生类专业人员。</w:t>
      </w:r>
      <w:r>
        <w:rPr>
          <w:rFonts w:hint="eastAsia" w:ascii="宋体" w:hAnsi="宋体" w:eastAsia="宋体" w:cs="宋体"/>
          <w:color w:val="auto"/>
          <w:sz w:val="28"/>
          <w:szCs w:val="28"/>
          <w:shd w:val="clear" w:color="auto" w:fill="FFFFFF"/>
        </w:rPr>
        <w:t>搭建</w:t>
      </w:r>
      <w:r>
        <w:rPr>
          <w:rFonts w:ascii="宋体" w:hAnsi="宋体" w:eastAsia="宋体" w:cs="宋体"/>
          <w:color w:val="auto"/>
          <w:sz w:val="28"/>
          <w:szCs w:val="28"/>
          <w:shd w:val="clear" w:color="auto" w:fill="FFFFFF"/>
        </w:rPr>
        <w:t>了两</w:t>
      </w:r>
      <w:r>
        <w:rPr>
          <w:rFonts w:hint="eastAsia" w:ascii="宋体" w:hAnsi="宋体" w:eastAsia="宋体" w:cs="宋体"/>
          <w:color w:val="auto"/>
          <w:sz w:val="28"/>
          <w:szCs w:val="28"/>
          <w:shd w:val="clear" w:color="auto" w:fill="FFFFFF"/>
        </w:rPr>
        <w:t>级</w:t>
      </w:r>
      <w:r>
        <w:rPr>
          <w:rFonts w:ascii="宋体" w:hAnsi="宋体" w:eastAsia="宋体" w:cs="宋体"/>
          <w:color w:val="auto"/>
          <w:sz w:val="28"/>
          <w:szCs w:val="28"/>
          <w:shd w:val="clear" w:color="auto" w:fill="FFFFFF"/>
        </w:rPr>
        <w:t>管理服务</w:t>
      </w:r>
      <w:r>
        <w:rPr>
          <w:rFonts w:hint="eastAsia" w:ascii="宋体" w:hAnsi="宋体" w:eastAsia="宋体" w:cs="宋体"/>
          <w:color w:val="auto"/>
          <w:sz w:val="28"/>
          <w:szCs w:val="28"/>
          <w:shd w:val="clear" w:color="auto" w:fill="FFFFFF"/>
        </w:rPr>
        <w:t>网络</w:t>
      </w:r>
      <w:r>
        <w:rPr>
          <w:rFonts w:ascii="宋体" w:hAnsi="宋体" w:eastAsia="宋体" w:cs="宋体"/>
          <w:color w:val="auto"/>
          <w:sz w:val="28"/>
          <w:szCs w:val="28"/>
          <w:shd w:val="clear" w:color="auto" w:fill="FFFFFF"/>
        </w:rPr>
        <w:t>，</w:t>
      </w:r>
      <w:r>
        <w:rPr>
          <w:rFonts w:hint="eastAsia" w:ascii="宋体" w:hAnsi="宋体" w:eastAsia="宋体" w:cs="宋体"/>
          <w:color w:val="auto"/>
          <w:sz w:val="28"/>
          <w:szCs w:val="28"/>
          <w:shd w:val="clear" w:color="auto" w:fill="FFFFFF"/>
        </w:rPr>
        <w:t>圆满</w:t>
      </w:r>
      <w:r>
        <w:rPr>
          <w:rFonts w:ascii="宋体" w:hAnsi="宋体" w:eastAsia="宋体" w:cs="宋体"/>
          <w:color w:val="auto"/>
          <w:sz w:val="28"/>
          <w:szCs w:val="28"/>
          <w:shd w:val="clear" w:color="auto" w:fill="FFFFFF"/>
        </w:rPr>
        <w:t>完成了</w:t>
      </w:r>
      <w:r>
        <w:rPr>
          <w:rFonts w:hint="eastAsia" w:ascii="宋体" w:hAnsi="宋体" w:eastAsia="宋体" w:cs="宋体"/>
          <w:color w:val="auto"/>
          <w:sz w:val="28"/>
          <w:szCs w:val="28"/>
          <w:shd w:val="clear" w:color="auto" w:fill="FFFFFF"/>
        </w:rPr>
        <w:t>许昌市60周岁以上独生子女父母及特殊家庭住院护理扶助保险的业务</w:t>
      </w:r>
      <w:r>
        <w:rPr>
          <w:rFonts w:ascii="宋体" w:hAnsi="宋体" w:eastAsia="宋体" w:cs="宋体"/>
          <w:color w:val="auto"/>
          <w:sz w:val="28"/>
          <w:szCs w:val="28"/>
          <w:shd w:val="clear" w:color="auto" w:fill="FFFFFF"/>
        </w:rPr>
        <w:t>经办工作。</w:t>
      </w:r>
      <w:r>
        <w:rPr>
          <w:rFonts w:hint="eastAsia" w:ascii="宋体" w:hAnsi="宋体" w:eastAsia="宋体" w:cs="宋体"/>
          <w:color w:val="auto"/>
          <w:sz w:val="28"/>
          <w:szCs w:val="28"/>
          <w:shd w:val="clear" w:color="auto" w:fill="FFFFFF"/>
        </w:rPr>
        <w:t>本次招标</w:t>
      </w:r>
      <w:r>
        <w:rPr>
          <w:rFonts w:ascii="宋体" w:hAnsi="宋体" w:eastAsia="宋体" w:cs="宋体"/>
          <w:color w:val="auto"/>
          <w:sz w:val="28"/>
          <w:szCs w:val="28"/>
          <w:shd w:val="clear" w:color="auto" w:fill="FFFFFF"/>
        </w:rPr>
        <w:t>我司中标</w:t>
      </w:r>
      <w:r>
        <w:rPr>
          <w:rFonts w:hint="eastAsia" w:ascii="宋体" w:hAnsi="宋体" w:eastAsia="宋体" w:cs="宋体"/>
          <w:color w:val="auto"/>
          <w:sz w:val="28"/>
          <w:szCs w:val="28"/>
          <w:shd w:val="clear" w:color="auto" w:fill="FFFFFF"/>
        </w:rPr>
        <w:t>后</w:t>
      </w:r>
      <w:r>
        <w:rPr>
          <w:rFonts w:ascii="宋体" w:hAnsi="宋体" w:eastAsia="宋体" w:cs="宋体"/>
          <w:color w:val="auto"/>
          <w:sz w:val="28"/>
          <w:szCs w:val="28"/>
          <w:shd w:val="clear" w:color="auto" w:fill="FFFFFF"/>
        </w:rPr>
        <w:t>，</w:t>
      </w:r>
      <w:r>
        <w:rPr>
          <w:rFonts w:hint="eastAsia" w:ascii="宋体" w:hAnsi="宋体" w:eastAsia="宋体" w:cs="宋体"/>
          <w:color w:val="auto"/>
          <w:sz w:val="28"/>
          <w:szCs w:val="28"/>
          <w:shd w:val="clear" w:color="auto" w:fill="FFFFFF"/>
        </w:rPr>
        <w:t>对已经设置的8个服务窗口进行调整优化，鉴于魏都区参保人员相对较多的情况，决定将原来的两个岗位，增加到三个岗位，设两个客户服务岗，一个审核理赔岗；同时在原有的2名工作人员基础上再增加1人，以提高办事效率。</w:t>
      </w:r>
    </w:p>
    <w:p>
      <w:pPr>
        <w:pStyle w:val="30"/>
        <w:spacing w:line="360" w:lineRule="auto"/>
        <w:ind w:firstLine="560"/>
        <w:rPr>
          <w:rFonts w:ascii="宋体" w:hAnsi="宋体" w:eastAsia="宋体" w:cs="宋体"/>
          <w:b/>
          <w:color w:val="auto"/>
          <w:sz w:val="28"/>
          <w:szCs w:val="28"/>
        </w:rPr>
      </w:pPr>
      <w:r>
        <w:rPr>
          <w:rFonts w:hint="eastAsia" w:ascii="宋体" w:hAnsi="宋体" w:eastAsia="宋体" w:cs="宋体"/>
          <w:b/>
          <w:color w:val="auto"/>
          <w:sz w:val="28"/>
          <w:szCs w:val="28"/>
        </w:rPr>
        <w:t>（2）摸清扶助对象底数</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鉴于上一保险期截止2019年5月6日，也就是说，凡在2019年5月6日前出院的扶助对象我公司已经将扶助待遇支付到位。中标后，我公司首先完成以下两个方面的工作：</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一是与许昌市卫生健康委员会及时对接，依据卫健委提供的扶助对象基础信息，积极配合各县（市、区）计生专干，采取挨家挨户走访的方式进行摸底，把许昌市所有60周岁以上独生子女父母及特殊家庭的相关情况了解掌握清除。</w:t>
      </w:r>
    </w:p>
    <w:p>
      <w:pPr>
        <w:pStyle w:val="30"/>
        <w:spacing w:line="360" w:lineRule="auto"/>
        <w:ind w:firstLine="56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二是对2019年5月7日以后住院的扶助对象情况进行摸底统计。利用现有的服务网点人员，采取到许昌市所有医疗机构调查和在我公司各服务网点受理报名申请相结合的方式,把扶助对象自2019年5月7日以来的住院情况摸清，为审核理赔工作提供可靠数据。</w:t>
      </w:r>
    </w:p>
    <w:p>
      <w:pPr>
        <w:pStyle w:val="30"/>
        <w:numPr>
          <w:ilvl w:val="0"/>
          <w:numId w:val="5"/>
        </w:numPr>
        <w:spacing w:line="360" w:lineRule="auto"/>
        <w:ind w:firstLine="560"/>
        <w:rPr>
          <w:rFonts w:hint="eastAsia" w:ascii="宋体" w:hAnsi="宋体" w:eastAsia="宋体" w:cs="宋体"/>
          <w:b/>
          <w:color w:val="auto"/>
          <w:sz w:val="28"/>
          <w:szCs w:val="28"/>
        </w:rPr>
      </w:pPr>
      <w:r>
        <w:rPr>
          <w:rFonts w:hint="eastAsia" w:ascii="宋体" w:hAnsi="宋体" w:eastAsia="宋体" w:cs="宋体"/>
          <w:b/>
          <w:color w:val="auto"/>
          <w:sz w:val="28"/>
          <w:szCs w:val="28"/>
        </w:rPr>
        <w:t>做好新增扶助对象明白卡的发放工作</w:t>
      </w:r>
    </w:p>
    <w:p>
      <w:pPr>
        <w:pStyle w:val="30"/>
        <w:numPr>
          <w:numId w:val="0"/>
        </w:numPr>
        <w:spacing w:line="360" w:lineRule="auto"/>
        <w:ind w:firstLine="560" w:firstLineChars="20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为全面落实许昌市住院护理扶助政策,提高人民群众对住院护理扶助政策的知晓度。我公司通过制作宣传手册、主题宣传活动、宣传栏、媒体宣传等形式,在大众传媒、街道社区、广场、公共场所等开展形式多样的宣传活动。重点对新增的5000多名扶助对象进行上门入户宣传，发放《许昌市60周岁以上独生子女父母和特殊家庭住院护理扶助保险明白卡》，确保住院护理扶助政策宣传到位,使所有的扶助对象都能够熟悉相关政策。</w:t>
      </w:r>
    </w:p>
    <w:p>
      <w:pPr>
        <w:pStyle w:val="30"/>
        <w:numPr>
          <w:numId w:val="0"/>
        </w:numPr>
        <w:spacing w:line="360" w:lineRule="auto"/>
        <w:ind w:firstLine="560" w:firstLineChars="200"/>
        <w:rPr>
          <w:rFonts w:ascii="宋体" w:hAnsi="宋体" w:eastAsia="宋体" w:cs="宋体"/>
          <w:b/>
          <w:color w:val="auto"/>
          <w:sz w:val="28"/>
          <w:szCs w:val="28"/>
        </w:rPr>
      </w:pPr>
      <w:r>
        <w:rPr>
          <w:rFonts w:hint="eastAsia" w:ascii="宋体" w:hAnsi="宋体" w:eastAsia="宋体" w:cs="宋体"/>
          <w:b/>
          <w:color w:val="auto"/>
          <w:sz w:val="28"/>
          <w:szCs w:val="28"/>
        </w:rPr>
        <w:t>（4）开展扶助对象扶助费用申请受理工作</w:t>
      </w:r>
    </w:p>
    <w:p>
      <w:pPr>
        <w:pStyle w:val="30"/>
        <w:spacing w:line="360" w:lineRule="auto"/>
        <w:ind w:firstLine="56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我公司住院护理扶助服务中心及各县（市、区）服务网点，在合同签署后即开始正式受理扶助对象扶助费用申请。</w:t>
      </w:r>
    </w:p>
    <w:p>
      <w:pPr>
        <w:pStyle w:val="30"/>
        <w:spacing w:line="360" w:lineRule="auto"/>
        <w:ind w:firstLine="560"/>
        <w:rPr>
          <w:rFonts w:ascii="宋体" w:hAnsi="宋体" w:eastAsia="宋体" w:cs="宋体"/>
          <w:b/>
          <w:color w:val="auto"/>
          <w:sz w:val="28"/>
          <w:szCs w:val="28"/>
        </w:rPr>
      </w:pPr>
      <w:r>
        <w:rPr>
          <w:rFonts w:hint="eastAsia" w:ascii="宋体" w:hAnsi="宋体" w:eastAsia="宋体" w:cs="宋体"/>
          <w:b/>
          <w:color w:val="auto"/>
          <w:sz w:val="28"/>
          <w:szCs w:val="28"/>
        </w:rPr>
        <w:t>（5）开展扶助对象扶助费用支付工作</w:t>
      </w:r>
    </w:p>
    <w:p>
      <w:pPr>
        <w:pStyle w:val="30"/>
        <w:spacing w:line="360" w:lineRule="auto"/>
        <w:ind w:firstLine="56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开展扶助对象扶助费用审核支付工作。经专家鉴定，对符合条件的扶助对象，按照规定的标准在20个工作日内将扶助资金打到扶助对象的个人银行账户上。</w:t>
      </w:r>
    </w:p>
    <w:p>
      <w:pPr>
        <w:pStyle w:val="30"/>
        <w:spacing w:line="360" w:lineRule="auto"/>
        <w:ind w:firstLine="560"/>
        <w:rPr>
          <w:rFonts w:ascii="宋体" w:hAnsi="宋体" w:eastAsia="宋体" w:cs="宋体"/>
          <w:b/>
          <w:color w:val="auto"/>
          <w:sz w:val="28"/>
          <w:szCs w:val="28"/>
        </w:rPr>
      </w:pPr>
      <w:r>
        <w:rPr>
          <w:rFonts w:hint="eastAsia" w:ascii="宋体" w:hAnsi="宋体" w:eastAsia="宋体" w:cs="宋体"/>
          <w:b/>
          <w:color w:val="auto"/>
          <w:sz w:val="28"/>
          <w:szCs w:val="28"/>
        </w:rPr>
        <w:t>2.按照扶助对象病种组织鉴定方案</w:t>
      </w:r>
    </w:p>
    <w:p>
      <w:pPr>
        <w:autoSpaceDE w:val="0"/>
        <w:autoSpaceDN w:val="0"/>
        <w:spacing w:line="360" w:lineRule="auto"/>
        <w:ind w:firstLine="560" w:firstLineChars="200"/>
        <w:rPr>
          <w:rFonts w:ascii="宋体" w:hAnsi="宋体" w:eastAsia="宋体" w:cs="宋体"/>
          <w:color w:val="auto"/>
          <w:sz w:val="28"/>
          <w:szCs w:val="28"/>
        </w:rPr>
      </w:pPr>
      <w:r>
        <w:rPr>
          <w:rFonts w:hint="eastAsia" w:ascii="宋体" w:hAnsi="宋体" w:eastAsia="宋体" w:cs="宋体"/>
          <w:color w:val="auto"/>
          <w:sz w:val="28"/>
          <w:szCs w:val="28"/>
        </w:rPr>
        <w:t>一年来，我公司通过经办许昌市60周岁以上独生子女父母及特殊家庭住院护理扶助保险业务，取得了一定的经验。如再次中标，我公司将在认真总结一年来经验的基础上，坚持以专家团队为依托，突出受理服务便民化、稽核调查及时化、政策执行严格化、审核评定专业化的“四化”原则，客观、及时、公正、准确的开展扶助对象病种组织鉴定工作。</w:t>
      </w:r>
    </w:p>
    <w:p>
      <w:pPr>
        <w:spacing w:line="540" w:lineRule="exact"/>
        <w:ind w:firstLine="562" w:firstLineChars="200"/>
        <w:rPr>
          <w:rFonts w:ascii="宋体" w:hAnsi="宋体" w:eastAsia="宋体" w:cs="宋体"/>
          <w:b/>
          <w:color w:val="auto"/>
          <w:sz w:val="28"/>
          <w:szCs w:val="28"/>
        </w:rPr>
      </w:pPr>
      <w:r>
        <w:rPr>
          <w:rFonts w:hint="eastAsia" w:ascii="宋体" w:hAnsi="宋体" w:eastAsia="宋体" w:cs="宋体"/>
          <w:b/>
          <w:color w:val="auto"/>
          <w:sz w:val="28"/>
          <w:szCs w:val="28"/>
        </w:rPr>
        <w:t>3.护理保险基金支付结算与管控方案</w:t>
      </w:r>
    </w:p>
    <w:p>
      <w:pPr>
        <w:spacing w:line="540" w:lineRule="exact"/>
        <w:ind w:firstLine="560" w:firstLineChars="200"/>
        <w:rPr>
          <w:rFonts w:ascii="宋体" w:hAnsi="宋体" w:eastAsia="宋体" w:cs="宋体"/>
          <w:color w:val="auto"/>
          <w:sz w:val="28"/>
          <w:szCs w:val="28"/>
        </w:rPr>
      </w:pPr>
      <w:r>
        <w:rPr>
          <w:rFonts w:hint="eastAsia" w:ascii="宋体" w:hAnsi="宋体" w:eastAsia="宋体" w:cs="宋体"/>
          <w:color w:val="auto"/>
          <w:sz w:val="28"/>
          <w:szCs w:val="28"/>
        </w:rPr>
        <w:t>我公司建立了护理保险基金财务专项账户，单独核算，专帐专用，收支清洗透明。同时接受许昌市卫生健康委、审计部门、财政部门及相关部门的监督检查。</w:t>
      </w:r>
    </w:p>
    <w:p>
      <w:pPr>
        <w:spacing w:line="540" w:lineRule="exact"/>
        <w:ind w:firstLine="562" w:firstLineChars="200"/>
        <w:rPr>
          <w:rFonts w:ascii="宋体" w:hAnsi="宋体" w:eastAsia="宋体" w:cs="宋体"/>
          <w:b/>
          <w:sz w:val="28"/>
          <w:szCs w:val="28"/>
        </w:rPr>
      </w:pPr>
      <w:r>
        <w:rPr>
          <w:rFonts w:hint="eastAsia" w:ascii="宋体" w:hAnsi="宋体" w:eastAsia="宋体" w:cs="宋体"/>
          <w:b/>
          <w:sz w:val="28"/>
          <w:szCs w:val="28"/>
        </w:rPr>
        <w:t>4.保障对象的护理保险待遇核查方案</w:t>
      </w:r>
    </w:p>
    <w:p>
      <w:pPr>
        <w:spacing w:line="540" w:lineRule="exact"/>
        <w:ind w:firstLine="560" w:firstLineChars="200"/>
        <w:rPr>
          <w:rFonts w:ascii="宋体" w:hAnsi="宋体" w:eastAsia="宋体" w:cs="宋体"/>
          <w:sz w:val="28"/>
          <w:szCs w:val="28"/>
        </w:rPr>
      </w:pPr>
      <w:r>
        <w:rPr>
          <w:rFonts w:hint="eastAsia" w:ascii="宋体" w:hAnsi="宋体" w:eastAsia="宋体" w:cs="宋体"/>
          <w:sz w:val="28"/>
          <w:szCs w:val="28"/>
        </w:rPr>
        <w:t>我公司通过监督检查、智能监控、专项审计等方式对保障对象的护理保险待遇核查。我公司住院护理扶助服务中心人员定期或不定期对护理扶助服务机构、参保人员住院情况、费用结算、待遇支付等情况进行监督检查；必要时聘请相关专家组成专家审核组，进行公开、公正、公平的审核。对异常现象适时监控，及时预警，确保护理保险基金的合理合规使用。</w:t>
      </w:r>
    </w:p>
    <w:p>
      <w:pPr>
        <w:spacing w:line="540" w:lineRule="exact"/>
        <w:ind w:firstLine="562" w:firstLineChars="200"/>
        <w:rPr>
          <w:rFonts w:ascii="宋体" w:hAnsi="宋体" w:eastAsia="宋体" w:cs="宋体"/>
          <w:b/>
          <w:sz w:val="28"/>
          <w:szCs w:val="28"/>
        </w:rPr>
      </w:pPr>
      <w:r>
        <w:rPr>
          <w:rFonts w:hint="eastAsia" w:ascii="宋体" w:hAnsi="宋体" w:eastAsia="宋体" w:cs="宋体"/>
          <w:b/>
          <w:sz w:val="28"/>
          <w:szCs w:val="28"/>
        </w:rPr>
        <w:t>5.对定点护理服务机构的监督管理方案</w:t>
      </w:r>
    </w:p>
    <w:p>
      <w:pPr>
        <w:spacing w:line="540" w:lineRule="exact"/>
        <w:ind w:firstLine="560" w:firstLineChars="200"/>
        <w:rPr>
          <w:rFonts w:ascii="宋体" w:hAnsi="宋体" w:eastAsia="宋体" w:cs="宋体"/>
          <w:sz w:val="28"/>
          <w:szCs w:val="28"/>
        </w:rPr>
      </w:pPr>
      <w:r>
        <w:rPr>
          <w:rFonts w:hint="eastAsia" w:ascii="宋体" w:hAnsi="宋体" w:eastAsia="宋体" w:cs="宋体"/>
          <w:sz w:val="28"/>
          <w:szCs w:val="28"/>
        </w:rPr>
        <w:t>我公司将通过住院护理扶助保险信息系统与许昌市卫健委的奖扶系统的联接，实现与定点扶助服务机构的互联互通，实现实时监控。在此基础上，采取智能审核+人工现场巡的方式，对参保人员的住院情况进行监督。对大型护理扶助服务机构采取派驻住院代表制度,重点对挂床住院、冒名顶替住院、虚计多计费用等违规、违法行为进行监督检查。同时充分利用我公司专业优势和经验优势,创新加强异地诊疗管理。建立疑义病历调查机制和信息反馈机制，实现对定点护理服务服务机构服务行为的全过程监控管理。</w:t>
      </w:r>
    </w:p>
    <w:p>
      <w:pPr>
        <w:spacing w:line="540" w:lineRule="exact"/>
        <w:ind w:firstLine="562" w:firstLineChars="200"/>
        <w:rPr>
          <w:rFonts w:ascii="宋体" w:hAnsi="宋体" w:eastAsia="宋体" w:cs="宋体"/>
          <w:b/>
          <w:sz w:val="28"/>
          <w:szCs w:val="28"/>
        </w:rPr>
      </w:pPr>
      <w:r>
        <w:rPr>
          <w:rFonts w:hint="eastAsia" w:ascii="宋体" w:hAnsi="宋体" w:eastAsia="宋体" w:cs="宋体"/>
          <w:b/>
          <w:sz w:val="28"/>
          <w:szCs w:val="28"/>
        </w:rPr>
        <w:t>6.业务档案管理方案</w:t>
      </w:r>
    </w:p>
    <w:p>
      <w:pPr>
        <w:spacing w:line="540" w:lineRule="exact"/>
        <w:ind w:firstLine="560" w:firstLineChars="200"/>
        <w:rPr>
          <w:rFonts w:ascii="宋体" w:hAnsi="宋体" w:eastAsia="宋体" w:cs="宋体"/>
          <w:sz w:val="28"/>
          <w:szCs w:val="28"/>
        </w:rPr>
      </w:pPr>
      <w:r>
        <w:rPr>
          <w:rFonts w:hint="eastAsia" w:ascii="宋体" w:hAnsi="宋体" w:eastAsia="宋体" w:cs="宋体"/>
          <w:sz w:val="28"/>
          <w:szCs w:val="28"/>
        </w:rPr>
        <w:t>我公司根据国家有关法律法规,结合总公司《档案管理办法》和本项目实际情况,以“规范、安全、便捷、高效”为总体原则,围绕“档案管理范围,档案制度建设,档案整理和归档,档案日常存储,档案存储备份,档案销毁”五个方面,制定档案管理方案。</w:t>
      </w:r>
    </w:p>
    <w:p>
      <w:pPr>
        <w:spacing w:line="540" w:lineRule="exact"/>
        <w:ind w:firstLine="562" w:firstLineChars="200"/>
        <w:rPr>
          <w:rFonts w:ascii="宋体" w:hAnsi="宋体" w:eastAsia="宋体" w:cs="宋体"/>
          <w:b/>
          <w:sz w:val="28"/>
          <w:szCs w:val="28"/>
        </w:rPr>
      </w:pPr>
      <w:r>
        <w:rPr>
          <w:rFonts w:hint="eastAsia" w:ascii="宋体" w:hAnsi="宋体" w:eastAsia="宋体" w:cs="宋体"/>
          <w:b/>
          <w:sz w:val="28"/>
          <w:szCs w:val="28"/>
        </w:rPr>
        <w:t>7.健全管理机构，对现有人员配备进行合理调整</w:t>
      </w:r>
    </w:p>
    <w:p>
      <w:pPr>
        <w:spacing w:line="540" w:lineRule="exact"/>
        <w:ind w:firstLine="560" w:firstLineChars="200"/>
        <w:rPr>
          <w:rFonts w:ascii="宋体" w:hAnsi="宋体" w:eastAsia="宋体" w:cs="宋体"/>
          <w:sz w:val="28"/>
          <w:szCs w:val="28"/>
        </w:rPr>
      </w:pPr>
      <w:r>
        <w:rPr>
          <w:rFonts w:hint="eastAsia" w:ascii="宋体" w:hAnsi="宋体" w:eastAsia="宋体" w:cs="宋体"/>
          <w:sz w:val="28"/>
          <w:szCs w:val="28"/>
        </w:rPr>
        <w:t>为确保许昌市住院护理扶助保险项目的顺利运行,我公司从总公司、省分公司和许昌中心支公司三个层面，分别成立了项目领导小组、管理小组和住院护理扶助保险服务服务中心。领导小组主要负责项目运行的指导和部署;管理小组负责制定具体的经办服务工作制度和实施方案,；住院护理扶助保险服务中心主要负责住院护理扶助保险项目的具体经办工作，根据业务量的多少，加强对参保人员较多的网点建设，增加人员配置。</w:t>
      </w:r>
    </w:p>
    <w:p>
      <w:pPr>
        <w:spacing w:line="360" w:lineRule="auto"/>
        <w:ind w:firstLine="562" w:firstLineChars="200"/>
        <w:rPr>
          <w:rFonts w:ascii="宋体" w:hAnsi="宋体" w:eastAsia="宋体" w:cs="宋体"/>
          <w:b/>
          <w:sz w:val="28"/>
          <w:szCs w:val="28"/>
        </w:rPr>
      </w:pPr>
      <w:r>
        <w:rPr>
          <w:rFonts w:hint="eastAsia" w:ascii="宋体" w:hAnsi="宋体" w:eastAsia="宋体" w:cs="宋体"/>
          <w:b/>
          <w:sz w:val="28"/>
          <w:szCs w:val="28"/>
        </w:rPr>
        <w:t>8.政策宣传方案</w:t>
      </w:r>
    </w:p>
    <w:p>
      <w:pPr>
        <w:spacing w:line="540" w:lineRule="exact"/>
        <w:ind w:firstLine="560" w:firstLineChars="200"/>
        <w:rPr>
          <w:rFonts w:ascii="宋体" w:hAnsi="宋体" w:eastAsia="宋体" w:cs="宋体"/>
          <w:b/>
          <w:sz w:val="28"/>
          <w:szCs w:val="28"/>
        </w:rPr>
      </w:pPr>
      <w:r>
        <w:rPr>
          <w:rFonts w:hint="eastAsia" w:ascii="宋体" w:hAnsi="宋体" w:eastAsia="宋体" w:cs="宋体"/>
          <w:sz w:val="28"/>
          <w:szCs w:val="28"/>
        </w:rPr>
        <w:t>为全面落实许昌市住院护理扶助政策,提高人民群众对住院护理扶助政策的知晓度,营造和谐稳定的社会环境。我公司通过制作宣传手册、主题宣传活动、宣传栏、媒体宣传等形式,在大众传媒、街道社区、广场、公共场所等开展形式多样化宣传活动,确保住院护理扶助政策宣传到位,使所有60周岁以上独生子女父母和特殊家庭都知晓住院护理扶助保险的相关政策。</w:t>
      </w:r>
    </w:p>
    <w:p>
      <w:pPr>
        <w:spacing w:line="540" w:lineRule="exact"/>
        <w:ind w:firstLine="562" w:firstLineChars="200"/>
        <w:rPr>
          <w:rFonts w:ascii="宋体" w:hAnsi="宋体" w:eastAsia="宋体" w:cs="宋体"/>
          <w:b/>
          <w:sz w:val="28"/>
          <w:szCs w:val="28"/>
        </w:rPr>
      </w:pPr>
      <w:r>
        <w:rPr>
          <w:rFonts w:hint="eastAsia" w:ascii="宋体" w:hAnsi="宋体" w:eastAsia="宋体" w:cs="宋体"/>
          <w:b/>
          <w:sz w:val="28"/>
          <w:szCs w:val="28"/>
        </w:rPr>
        <w:t>9.住院护理扶助资金先支付方案</w:t>
      </w:r>
    </w:p>
    <w:p>
      <w:pPr>
        <w:spacing w:line="540" w:lineRule="exact"/>
        <w:ind w:firstLine="560" w:firstLineChars="200"/>
        <w:rPr>
          <w:rFonts w:ascii="宋体" w:hAnsi="宋体" w:eastAsia="宋体" w:cs="宋体"/>
          <w:sz w:val="28"/>
          <w:szCs w:val="28"/>
        </w:rPr>
      </w:pPr>
      <w:r>
        <w:rPr>
          <w:rFonts w:hint="eastAsia" w:ascii="宋体" w:hAnsi="宋体" w:eastAsia="宋体" w:cs="宋体"/>
          <w:sz w:val="28"/>
          <w:szCs w:val="28"/>
        </w:rPr>
        <w:t>我公司承诺，在住院护理扶助保险资金未拨付到位前，扶助对象发生的住院护理扶助保险费用由我公司先行支付，确保扶助对象的能够及时享受到相关待遇。</w:t>
      </w:r>
    </w:p>
    <w:p>
      <w:pPr>
        <w:spacing w:line="540" w:lineRule="exact"/>
        <w:ind w:firstLine="562" w:firstLineChars="200"/>
        <w:rPr>
          <w:rFonts w:ascii="宋体" w:hAnsi="宋体" w:eastAsia="宋体" w:cs="宋体"/>
          <w:b/>
          <w:sz w:val="28"/>
          <w:szCs w:val="28"/>
        </w:rPr>
      </w:pPr>
      <w:r>
        <w:rPr>
          <w:rFonts w:hint="eastAsia" w:ascii="宋体" w:hAnsi="宋体" w:eastAsia="宋体" w:cs="宋体"/>
          <w:b/>
          <w:sz w:val="28"/>
          <w:szCs w:val="28"/>
        </w:rPr>
        <w:t>10.信息化系统实施方案</w:t>
      </w:r>
    </w:p>
    <w:p>
      <w:pPr>
        <w:spacing w:line="540" w:lineRule="exact"/>
        <w:ind w:firstLine="560" w:firstLineChars="200"/>
        <w:rPr>
          <w:rFonts w:hint="eastAsia" w:ascii="宋体" w:hAnsi="宋体" w:eastAsia="宋体" w:cs="宋体"/>
          <w:sz w:val="28"/>
          <w:szCs w:val="28"/>
        </w:rPr>
      </w:pPr>
      <w:r>
        <w:rPr>
          <w:rFonts w:hint="eastAsia" w:ascii="宋体" w:hAnsi="宋体" w:eastAsia="宋体" w:cs="宋体"/>
          <w:sz w:val="28"/>
          <w:szCs w:val="28"/>
        </w:rPr>
        <w:t>为做好住院护理扶助信息化管理工作,我公司严格按照住院护理扶助信息管理的要求,开发搭建了许昌市60周岁以上独生子女父母和特殊家庭住院护理扶助保险信息管理系统，在每个业务窗口都配备了计算机和工作人员。实现了住院护理扶助申请、评估、承办、服务、结算、监控、分析和管理的信息化,并确保住院护理扶助相关数据安全和保密。</w:t>
      </w:r>
    </w:p>
    <w:p>
      <w:pPr>
        <w:spacing w:line="540" w:lineRule="exact"/>
        <w:ind w:firstLine="560" w:firstLineChars="200"/>
        <w:rPr>
          <w:rFonts w:hint="eastAsia" w:ascii="宋体" w:hAnsi="宋体" w:eastAsia="宋体" w:cs="宋体"/>
          <w:sz w:val="28"/>
          <w:szCs w:val="28"/>
        </w:rPr>
      </w:pPr>
    </w:p>
    <w:p>
      <w:pPr>
        <w:numPr>
          <w:ilvl w:val="0"/>
          <w:numId w:val="6"/>
        </w:numPr>
        <w:spacing w:line="540" w:lineRule="exact"/>
        <w:ind w:firstLine="560" w:firstLineChars="200"/>
        <w:rPr>
          <w:rFonts w:hint="eastAsia" w:ascii="宋体" w:hAnsi="宋体" w:eastAsia="宋体" w:cs="宋体"/>
          <w:b/>
          <w:bCs/>
          <w:sz w:val="32"/>
          <w:szCs w:val="32"/>
        </w:rPr>
      </w:pPr>
      <w:r>
        <w:rPr>
          <w:rFonts w:hint="eastAsia" w:ascii="宋体" w:hAnsi="宋体" w:eastAsia="宋体" w:cs="宋体"/>
          <w:b/>
          <w:bCs/>
          <w:sz w:val="32"/>
          <w:szCs w:val="32"/>
        </w:rPr>
        <w:t>工作方案</w:t>
      </w:r>
    </w:p>
    <w:p>
      <w:pPr>
        <w:numPr>
          <w:numId w:val="0"/>
        </w:numPr>
        <w:spacing w:line="540" w:lineRule="exact"/>
        <w:rPr>
          <w:rFonts w:ascii="宋体" w:hAnsi="宋体" w:eastAsia="宋体" w:cs="宋体"/>
          <w:b/>
          <w:sz w:val="28"/>
          <w:szCs w:val="28"/>
        </w:rPr>
      </w:pPr>
      <w:r>
        <w:rPr>
          <w:rFonts w:hint="eastAsia" w:ascii="宋体" w:hAnsi="宋体" w:eastAsia="宋体" w:cs="宋体"/>
          <w:b/>
          <w:sz w:val="28"/>
          <w:szCs w:val="28"/>
          <w:lang w:val="en-US" w:eastAsia="zh-CN"/>
        </w:rPr>
        <w:t xml:space="preserve">    </w:t>
      </w:r>
      <w:r>
        <w:rPr>
          <w:rFonts w:hint="eastAsia" w:ascii="宋体" w:hAnsi="宋体" w:eastAsia="宋体" w:cs="宋体"/>
          <w:b/>
          <w:sz w:val="28"/>
          <w:szCs w:val="28"/>
        </w:rPr>
        <w:t>（一）扶助对象病种组织鉴定方案</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一年来，我公司通过经办许昌市60周岁以上独生子女父母及特殊家庭住院护理扶助保险业务，取得了一定的经验。如再次中标，我公司将在认真总结一年来经验的基础上，坚持以专家团队为依托，突出受理服务便民化、稽核调查及时化、政策执行严格化、审核评定专业化的“四化”原则，客观、及时、公正、准确的开展扶助对象病种组织鉴定工作。</w:t>
      </w:r>
    </w:p>
    <w:p>
      <w:pPr>
        <w:pStyle w:val="30"/>
        <w:spacing w:line="360" w:lineRule="auto"/>
        <w:ind w:firstLine="56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鉴于我公司许昌市住院护理扶助保险服务中心已于2018年8月1日正式运营，各服务网点窗口已正常运行，从服务合同签署之日起 ，各业务窗口即开始受理保障对象住院护理扶助待遇申请资料，并在受理资料5个工作日内完成审核鉴定，经审核不符合条件的以书面形式通知申请人，并说明理由。经审核符合扶助条件的，在20个工作日内将扶助保险金发放至扶助对象指定账户。</w:t>
      </w:r>
    </w:p>
    <w:p>
      <w:pPr>
        <w:pStyle w:val="30"/>
        <w:spacing w:line="360" w:lineRule="auto"/>
        <w:ind w:firstLine="560"/>
        <w:rPr>
          <w:rFonts w:ascii="宋体" w:hAnsi="宋体" w:eastAsia="宋体" w:cs="宋体"/>
          <w:b/>
          <w:color w:val="auto"/>
          <w:sz w:val="28"/>
          <w:szCs w:val="28"/>
        </w:rPr>
      </w:pPr>
      <w:r>
        <w:rPr>
          <w:rFonts w:hint="eastAsia" w:ascii="宋体" w:hAnsi="宋体" w:eastAsia="宋体" w:cs="宋体"/>
          <w:b/>
          <w:color w:val="auto"/>
          <w:sz w:val="28"/>
          <w:szCs w:val="28"/>
        </w:rPr>
        <w:t>1.建立鉴定专家库</w:t>
      </w:r>
    </w:p>
    <w:p>
      <w:pPr>
        <w:pStyle w:val="30"/>
        <w:spacing w:line="360" w:lineRule="auto"/>
        <w:ind w:firstLine="56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为保证病种鉴定工作公平、公正，我公司将在中标30日内建立“住院护理扶助保险鉴定专家库”，专家库成员在许昌市卫生健康委员会的指导配合下，从各医疗机构选取。针对13类病种，每个病种至少选取5名专家。</w:t>
      </w:r>
    </w:p>
    <w:p>
      <w:pPr>
        <w:pStyle w:val="30"/>
        <w:spacing w:line="360" w:lineRule="auto"/>
        <w:ind w:firstLine="560"/>
        <w:rPr>
          <w:rFonts w:ascii="宋体" w:hAnsi="宋体" w:eastAsia="宋体" w:cs="宋体"/>
          <w:b/>
          <w:color w:val="auto"/>
          <w:sz w:val="28"/>
          <w:szCs w:val="28"/>
        </w:rPr>
      </w:pPr>
      <w:r>
        <w:rPr>
          <w:rFonts w:hint="eastAsia" w:ascii="宋体" w:hAnsi="宋体" w:eastAsia="宋体" w:cs="宋体"/>
          <w:b/>
          <w:color w:val="auto"/>
          <w:sz w:val="28"/>
          <w:szCs w:val="28"/>
        </w:rPr>
        <w:t>2.组织专家鉴定工作</w:t>
      </w:r>
    </w:p>
    <w:p>
      <w:pPr>
        <w:pStyle w:val="30"/>
        <w:spacing w:line="360" w:lineRule="auto"/>
        <w:ind w:firstLine="56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每月鉴定一次，但可根据病案数，增加鉴定次数。参与鉴定的专家从专家库中随机抽取，保证每个病例至少有三名专家审核鉴定，按照“少数服从多数”的原则，即至少有两名专家认定符合才算通过。</w:t>
      </w:r>
    </w:p>
    <w:p>
      <w:pPr>
        <w:pStyle w:val="30"/>
        <w:spacing w:line="360" w:lineRule="auto"/>
        <w:ind w:firstLine="560"/>
        <w:rPr>
          <w:rFonts w:ascii="宋体" w:hAnsi="宋体" w:eastAsia="宋体" w:cs="宋体"/>
          <w:b/>
          <w:color w:val="auto"/>
          <w:sz w:val="28"/>
          <w:szCs w:val="28"/>
        </w:rPr>
      </w:pPr>
      <w:r>
        <w:rPr>
          <w:rFonts w:hint="eastAsia" w:ascii="宋体" w:hAnsi="宋体" w:eastAsia="宋体" w:cs="宋体"/>
          <w:b/>
          <w:color w:val="auto"/>
          <w:sz w:val="28"/>
          <w:szCs w:val="28"/>
        </w:rPr>
        <w:t>3.鉴定依据及标准</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①依据：《许昌市人民政府关于印发许昌市60周岁以上独生子女父母及特殊家庭住院护理扶助办法（试行）》（许政办﹝2018﹞15号）规定的病种范围。</w:t>
      </w:r>
    </w:p>
    <w:p>
      <w:pPr>
        <w:pStyle w:val="30"/>
        <w:spacing w:line="360" w:lineRule="auto"/>
        <w:ind w:firstLine="56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②标准：按照许政办﹝2018﹞15号规定的13类1059个病种范围以及经许昌市卫健委确认后新增的病种。</w:t>
      </w:r>
    </w:p>
    <w:p>
      <w:pPr>
        <w:pStyle w:val="30"/>
        <w:spacing w:line="360" w:lineRule="auto"/>
        <w:ind w:firstLine="560"/>
        <w:rPr>
          <w:rFonts w:ascii="宋体" w:hAnsi="宋体" w:eastAsia="宋体" w:cs="宋体"/>
          <w:b/>
          <w:color w:val="auto"/>
          <w:sz w:val="28"/>
          <w:szCs w:val="28"/>
        </w:rPr>
      </w:pPr>
      <w:r>
        <w:rPr>
          <w:rFonts w:hint="eastAsia" w:ascii="宋体" w:hAnsi="宋体" w:eastAsia="宋体" w:cs="宋体"/>
          <w:b/>
          <w:color w:val="auto"/>
          <w:sz w:val="28"/>
          <w:szCs w:val="28"/>
        </w:rPr>
        <w:t>4.鉴定结果公示及复议</w:t>
      </w:r>
    </w:p>
    <w:p>
      <w:pPr>
        <w:pStyle w:val="30"/>
        <w:spacing w:line="360" w:lineRule="auto"/>
        <w:ind w:firstLine="56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鉴于疾病属公民的个人隐私，我司对所有鉴定通过及未通过的结果实行保密，但为了公平起见，按照许昌市卫健委的要求，可以在政府官网，如许昌市卫生健康委员会网站依申请公开。当扶助对象对鉴定结果有异议时，我司将另行组织病种鉴定专家进行再次鉴定。</w:t>
      </w:r>
    </w:p>
    <w:p>
      <w:pPr>
        <w:pStyle w:val="30"/>
        <w:spacing w:line="360" w:lineRule="auto"/>
        <w:ind w:firstLine="560"/>
        <w:rPr>
          <w:rFonts w:ascii="宋体" w:hAnsi="宋体" w:eastAsia="宋体" w:cs="宋体"/>
          <w:b/>
          <w:color w:val="auto"/>
          <w:sz w:val="28"/>
          <w:szCs w:val="28"/>
        </w:rPr>
      </w:pPr>
      <w:r>
        <w:rPr>
          <w:rFonts w:hint="eastAsia" w:ascii="宋体" w:hAnsi="宋体" w:eastAsia="宋体" w:cs="宋体"/>
          <w:b/>
          <w:color w:val="auto"/>
          <w:sz w:val="28"/>
          <w:szCs w:val="28"/>
        </w:rPr>
        <w:t>（二）护理保险基金支付结算与管控方案</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我公司建立了护理保险基金财务专项账户，单独核算，专帐专用，收支清洗透明。同时接受许昌市卫生健康委、审计部门、财政部门及相关部门的监督检查。</w:t>
      </w:r>
    </w:p>
    <w:p>
      <w:pPr>
        <w:pStyle w:val="30"/>
        <w:spacing w:line="360" w:lineRule="auto"/>
        <w:ind w:firstLine="56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对受理的扶助对象提供待遇申请资料，经审核符合扶助条件的，我公司在20个工作日内将扶助金发放至扶助对象指定账户，资料齐全的5个工作日内将扶助金发放至扶助对象指定账户。为保证各项工作顺利开展，我公司按照以下方案进行。</w:t>
      </w:r>
    </w:p>
    <w:p>
      <w:pPr>
        <w:pStyle w:val="30"/>
        <w:numPr>
          <w:ilvl w:val="0"/>
          <w:numId w:val="7"/>
        </w:numPr>
        <w:spacing w:line="360" w:lineRule="auto"/>
        <w:ind w:firstLine="560"/>
        <w:rPr>
          <w:rFonts w:hint="eastAsia" w:ascii="宋体" w:hAnsi="宋体" w:eastAsia="宋体" w:cs="宋体"/>
          <w:color w:val="auto"/>
          <w:sz w:val="28"/>
          <w:szCs w:val="28"/>
          <w:shd w:val="clear" w:color="auto" w:fill="FFFFFF"/>
        </w:rPr>
      </w:pPr>
      <w:r>
        <w:rPr>
          <w:rFonts w:hint="eastAsia" w:ascii="宋体" w:hAnsi="宋体" w:eastAsia="宋体" w:cs="宋体"/>
          <w:b/>
          <w:color w:val="auto"/>
          <w:sz w:val="28"/>
          <w:szCs w:val="28"/>
        </w:rPr>
        <w:t>基本原则</w:t>
      </w:r>
      <w:r>
        <w:rPr>
          <w:rFonts w:hint="eastAsia" w:ascii="宋体" w:hAnsi="宋体" w:eastAsia="宋体" w:cs="宋体"/>
          <w:b/>
          <w:color w:val="auto"/>
          <w:sz w:val="28"/>
          <w:szCs w:val="28"/>
          <w:lang w:eastAsia="zh-CN"/>
        </w:rPr>
        <w:t>：</w:t>
      </w:r>
      <w:r>
        <w:rPr>
          <w:rFonts w:hint="eastAsia" w:ascii="宋体" w:hAnsi="宋体" w:eastAsia="宋体" w:cs="宋体"/>
          <w:color w:val="auto"/>
          <w:sz w:val="28"/>
          <w:szCs w:val="28"/>
          <w:shd w:val="clear" w:color="auto" w:fill="FFFFFF"/>
        </w:rPr>
        <w:t>对许昌市60周岁以上独生子女父母及特殊家庭住院成员在2019年5月7日以后发生的住院病例，由扶助对象（或委托人）携带相关资料，就近到护理扶助服务窗口申请扶助资金，我司自收到资料之日起20个工作日内完成病种鉴定及审核结算，在资料完整的情况下，5个工作日内将扶助金发放至扶助对象指定账户。</w:t>
      </w:r>
    </w:p>
    <w:p>
      <w:pPr>
        <w:pStyle w:val="30"/>
        <w:numPr>
          <w:numId w:val="0"/>
        </w:numPr>
        <w:spacing w:line="360" w:lineRule="auto"/>
        <w:rPr>
          <w:rFonts w:ascii="宋体" w:hAnsi="宋体" w:eastAsia="宋体" w:cs="宋体"/>
          <w:color w:val="auto"/>
          <w:sz w:val="28"/>
          <w:szCs w:val="28"/>
          <w:shd w:val="clear" w:color="auto" w:fill="FFFFFF"/>
        </w:rPr>
      </w:pPr>
      <w:r>
        <w:rPr>
          <w:rFonts w:hint="eastAsia" w:ascii="宋体" w:hAnsi="宋体" w:eastAsia="宋体" w:cs="宋体"/>
          <w:b/>
          <w:color w:val="auto"/>
          <w:sz w:val="28"/>
          <w:szCs w:val="28"/>
          <w:lang w:val="en-US" w:eastAsia="zh-CN"/>
        </w:rPr>
        <w:t xml:space="preserve">    </w:t>
      </w:r>
      <w:r>
        <w:rPr>
          <w:rFonts w:hint="eastAsia" w:ascii="宋体" w:hAnsi="宋体" w:eastAsia="宋体" w:cs="宋体"/>
          <w:b/>
          <w:color w:val="auto"/>
          <w:sz w:val="28"/>
          <w:szCs w:val="28"/>
        </w:rPr>
        <w:t>2.资料申报：</w:t>
      </w:r>
      <w:r>
        <w:rPr>
          <w:rFonts w:hint="eastAsia" w:ascii="宋体" w:hAnsi="宋体" w:eastAsia="宋体" w:cs="宋体"/>
          <w:color w:val="auto"/>
          <w:sz w:val="28"/>
          <w:szCs w:val="28"/>
          <w:shd w:val="clear" w:color="auto" w:fill="FFFFFF"/>
        </w:rPr>
        <w:t>扶助对象（或委托人）携带以下资料申请扶助资金：</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①申请人身份证,户口本(若委托办理,同时提交委托人身份证)原件、复印件；</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②独生子女父母光荣证、独生子女证或相关证明材料原件、复印件；</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③银行卡或存折料原件、复印件;</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④加盖医疗机构公章的费用结算票据、费用清单原件、复印件；</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⑤病历复印件；</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⑥疾病诊断证明原件、复印件；</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⑦出院小结原件或加盖医疗机构公章的复印件；</w:t>
      </w:r>
    </w:p>
    <w:p>
      <w:pPr>
        <w:pStyle w:val="30"/>
        <w:spacing w:line="360" w:lineRule="auto"/>
        <w:ind w:firstLine="56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⑧如属异地住院需同时提供异地就医转诊手续。</w:t>
      </w:r>
    </w:p>
    <w:p>
      <w:pPr>
        <w:pStyle w:val="30"/>
        <w:numPr>
          <w:ilvl w:val="0"/>
          <w:numId w:val="8"/>
        </w:numPr>
        <w:spacing w:line="360" w:lineRule="auto"/>
        <w:ind w:firstLine="560"/>
        <w:rPr>
          <w:rFonts w:hint="eastAsia" w:ascii="宋体" w:hAnsi="宋体" w:eastAsia="宋体" w:cs="宋体"/>
          <w:color w:val="auto"/>
          <w:sz w:val="28"/>
          <w:szCs w:val="28"/>
          <w:shd w:val="clear" w:color="auto" w:fill="FFFFFF"/>
        </w:rPr>
      </w:pPr>
      <w:r>
        <w:rPr>
          <w:rFonts w:hint="eastAsia" w:ascii="宋体" w:hAnsi="宋体" w:eastAsia="宋体" w:cs="宋体"/>
          <w:b/>
          <w:color w:val="auto"/>
          <w:sz w:val="28"/>
          <w:szCs w:val="28"/>
        </w:rPr>
        <w:t>受理：</w:t>
      </w:r>
      <w:r>
        <w:rPr>
          <w:rFonts w:hint="eastAsia" w:ascii="宋体" w:hAnsi="宋体" w:eastAsia="宋体" w:cs="宋体"/>
          <w:color w:val="auto"/>
          <w:sz w:val="28"/>
          <w:szCs w:val="28"/>
          <w:shd w:val="clear" w:color="auto" w:fill="FFFFFF"/>
        </w:rPr>
        <w:t xml:space="preserve">由我司受理岗人员受理资料（资料不全的，受理人员一次性通知参保人员补齐所有资料），并将扶助对象基本信息完整录入住院护理扶助信息管理系统。 </w:t>
      </w:r>
    </w:p>
    <w:p>
      <w:pPr>
        <w:pStyle w:val="30"/>
        <w:numPr>
          <w:numId w:val="0"/>
        </w:numPr>
        <w:spacing w:line="360" w:lineRule="auto"/>
        <w:rPr>
          <w:rFonts w:ascii="宋体" w:hAnsi="宋体" w:eastAsia="宋体" w:cs="宋体"/>
          <w:color w:val="auto"/>
          <w:sz w:val="28"/>
          <w:szCs w:val="28"/>
          <w:shd w:val="clear" w:color="auto" w:fill="FFFFFF"/>
        </w:rPr>
      </w:pPr>
      <w:r>
        <w:rPr>
          <w:rFonts w:hint="eastAsia" w:ascii="宋体" w:hAnsi="宋体" w:eastAsia="宋体" w:cs="宋体"/>
          <w:b/>
          <w:color w:val="auto"/>
          <w:sz w:val="28"/>
          <w:szCs w:val="28"/>
          <w:lang w:val="en-US" w:eastAsia="zh-CN"/>
        </w:rPr>
        <w:t xml:space="preserve">    </w:t>
      </w:r>
      <w:r>
        <w:rPr>
          <w:rFonts w:hint="eastAsia" w:ascii="宋体" w:hAnsi="宋体" w:eastAsia="宋体" w:cs="宋体"/>
          <w:b/>
          <w:color w:val="auto"/>
          <w:sz w:val="28"/>
          <w:szCs w:val="28"/>
        </w:rPr>
        <w:t>4.审核：</w:t>
      </w:r>
      <w:r>
        <w:rPr>
          <w:rFonts w:hint="eastAsia" w:ascii="宋体" w:hAnsi="宋体" w:eastAsia="宋体" w:cs="宋体"/>
          <w:color w:val="auto"/>
          <w:sz w:val="28"/>
          <w:szCs w:val="28"/>
          <w:shd w:val="clear" w:color="auto" w:fill="FFFFFF"/>
        </w:rPr>
        <w:t>我公司理赔人员根据扶助对象的实际住院天数，按照下列标准支付住院护理扶助资金：</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①独生子女父母每天100元，一年累计不超过60天。</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②失独家庭或独生子女伤残家庭父母每天150元，一年累计不超过60天。</w:t>
      </w:r>
    </w:p>
    <w:p>
      <w:pPr>
        <w:spacing w:line="540" w:lineRule="atLeast"/>
        <w:rPr>
          <w:rFonts w:ascii="宋体" w:hAnsi="宋体" w:eastAsia="宋体" w:cs="宋体"/>
          <w:color w:val="auto"/>
          <w:sz w:val="28"/>
          <w:szCs w:val="28"/>
          <w:shd w:val="clear" w:color="auto" w:fill="FFFFFF"/>
        </w:rPr>
      </w:pPr>
      <w:r>
        <w:rPr>
          <w:rFonts w:hint="eastAsia" w:ascii="宋体" w:hAnsi="宋体" w:eastAsia="宋体" w:cs="宋体"/>
          <w:b/>
          <w:color w:val="auto"/>
          <w:sz w:val="28"/>
          <w:szCs w:val="28"/>
          <w:lang w:val="en-US" w:eastAsia="zh-CN"/>
        </w:rPr>
        <w:t xml:space="preserve">    </w:t>
      </w:r>
      <w:r>
        <w:rPr>
          <w:rFonts w:hint="eastAsia" w:ascii="宋体" w:hAnsi="宋体" w:eastAsia="宋体" w:cs="宋体"/>
          <w:b/>
          <w:color w:val="auto"/>
          <w:sz w:val="28"/>
          <w:szCs w:val="28"/>
        </w:rPr>
        <w:t>5.支付：</w:t>
      </w:r>
      <w:r>
        <w:rPr>
          <w:rFonts w:hint="eastAsia" w:ascii="宋体" w:hAnsi="宋体" w:eastAsia="宋体" w:cs="宋体"/>
          <w:color w:val="auto"/>
          <w:sz w:val="28"/>
          <w:szCs w:val="28"/>
          <w:shd w:val="clear" w:color="auto" w:fill="FFFFFF"/>
        </w:rPr>
        <w:t>根据系统理算结果，打印结算单，将扶助费用转账至扶助对象提供的个人银行卡（折）上。</w:t>
      </w:r>
    </w:p>
    <w:p>
      <w:pPr>
        <w:spacing w:line="540" w:lineRule="atLeast"/>
        <w:rPr>
          <w:rFonts w:ascii="宋体" w:hAnsi="宋体" w:eastAsia="宋体" w:cs="宋体"/>
          <w:b/>
          <w:color w:val="auto"/>
          <w:sz w:val="28"/>
          <w:szCs w:val="28"/>
        </w:rPr>
      </w:pPr>
      <w:r>
        <w:rPr>
          <w:rFonts w:hint="eastAsia" w:ascii="宋体" w:hAnsi="宋体" w:eastAsia="宋体" w:cs="宋体"/>
          <w:b/>
          <w:color w:val="auto"/>
          <w:sz w:val="28"/>
          <w:szCs w:val="28"/>
          <w:lang w:val="en-US" w:eastAsia="zh-CN"/>
        </w:rPr>
        <w:t xml:space="preserve">    </w:t>
      </w:r>
      <w:r>
        <w:rPr>
          <w:rFonts w:hint="eastAsia" w:ascii="宋体" w:hAnsi="宋体" w:eastAsia="宋体" w:cs="宋体"/>
          <w:b/>
          <w:color w:val="auto"/>
          <w:sz w:val="28"/>
          <w:szCs w:val="28"/>
        </w:rPr>
        <w:t>6.时限：</w:t>
      </w:r>
      <w:r>
        <w:rPr>
          <w:rFonts w:hint="eastAsia" w:ascii="宋体" w:hAnsi="宋体" w:eastAsia="宋体" w:cs="宋体"/>
          <w:bCs/>
          <w:color w:val="auto"/>
          <w:sz w:val="28"/>
          <w:szCs w:val="28"/>
        </w:rPr>
        <w:t>20个工作日内。</w:t>
      </w:r>
    </w:p>
    <w:p>
      <w:pPr>
        <w:spacing w:line="360" w:lineRule="auto"/>
        <w:ind w:firstLine="562" w:firstLineChars="200"/>
        <w:rPr>
          <w:rFonts w:ascii="宋体" w:hAnsi="宋体" w:eastAsia="宋体" w:cs="宋体"/>
          <w:b/>
          <w:sz w:val="28"/>
          <w:szCs w:val="28"/>
        </w:rPr>
      </w:pPr>
      <w:r>
        <w:rPr>
          <w:rFonts w:hint="eastAsia" w:ascii="宋体" w:hAnsi="宋体" w:eastAsia="宋体" w:cs="宋体"/>
          <w:b/>
          <w:sz w:val="28"/>
          <w:szCs w:val="28"/>
        </w:rPr>
        <w:t>流程图如下：</w:t>
      </w:r>
    </w:p>
    <w:p>
      <w:pPr>
        <w:rPr>
          <w:rFonts w:ascii="宋体" w:hAnsi="宋体" w:eastAsia="宋体" w:cs="宋体"/>
          <w:b/>
          <w:bCs/>
          <w:color w:val="auto"/>
          <w:szCs w:val="30"/>
          <w:shd w:val="clear" w:color="auto" w:fill="FFFFFF"/>
        </w:rPr>
      </w:pPr>
      <w:r>
        <w:rPr>
          <w:rFonts w:ascii="等线" w:hAnsi="等线" w:eastAsia="等线" w:cs="黑体"/>
          <w:kern w:val="2"/>
          <w:sz w:val="21"/>
          <w:szCs w:val="22"/>
          <w:lang w:val="en-US" w:eastAsia="zh-CN" w:bidi="ar-SA"/>
        </w:rPr>
        <w:pict>
          <v:group id="组合 1025" o:spid="_x0000_s1059" style="position:absolute;left:0;margin-left:121.75pt;margin-top:26.85pt;height:274pt;width:166.7pt;rotation:0f;z-index:251696128;" coordorigin="6611,191942" coordsize="3334,5480">
            <o:lock v:ext="edit" position="f" selection="f" grouping="f" rotation="f" cropping="f" text="f"/>
            <v:shape id="图片框 1034" o:spid="_x0000_s1089" type="#_x0000_t75" style="position:absolute;left:6650;top:191942;height:686;width:3036;rotation:0f;" o:ole="f" fillcolor="#FFFFFF" filled="f" o:preferrelative="t" stroked="f" coordorigin="0,0" coordsize="21600,21600">
              <v:fill on="f" color2="#FFFFFF" focus="0%"/>
              <v:imagedata gain="65536f" blacklevel="0f" gamma="0" o:title="" r:id="rId5"/>
              <o:lock v:ext="edit" position="f" selection="f" grouping="f" rotation="f" cropping="f" text="f" aspectratio="t"/>
            </v:shape>
            <v:shape id="图片框 1035" o:spid="_x0000_s1090" type="#_x0000_t75" style="position:absolute;left:6674;top:193149;height:689;width:3102;rotation:0f;" o:ole="f" fillcolor="#FFFFFF" filled="f" o:preferrelative="t" stroked="f" coordorigin="0,0" coordsize="21600,21600">
              <v:fill on="f" color2="#FFFFFF" focus="0%"/>
              <v:imagedata gain="65536f" blacklevel="0f" gamma="0" o:title="" r:id="rId6"/>
              <o:lock v:ext="edit" position="f" selection="f" grouping="f" rotation="f" cropping="f" text="f" aspectratio="t"/>
            </v:shape>
            <v:rect id="矩形 1036" o:spid="_x0000_s1091" style="position:absolute;left:6649;top:193101;height:981;width:3037;rotation:0f;" o:ole="f" fillcolor="#FFFFFF" filled="f" o:preferrelative="t" stroked="f" coordsize="21600,21600">
              <v:fill on="f" color2="#FFFFFF" focus="0%"/>
              <v:imagedata gain="65536f" blacklevel="0f" gamma="0"/>
              <o:lock v:ext="edit" position="f" selection="f" grouping="f" rotation="f" cropping="f" text="f" aspectratio="f"/>
              <v:textbox>
                <w:txbxContent>
                  <w:p>
                    <w:pPr>
                      <w:pStyle w:val="26"/>
                      <w:ind w:firstLine="560"/>
                    </w:pPr>
                    <w:r>
                      <w:rPr>
                        <w:rFonts w:ascii="宋体" w:hAnsi="Times New Roman"/>
                        <w:b/>
                        <w:color w:val="000000"/>
                        <w:kern w:val="24"/>
                        <w:sz w:val="28"/>
                        <w:szCs w:val="28"/>
                      </w:rPr>
                      <w:cr/>
                    </w:r>
                    <w:r>
                      <w:rPr>
                        <w:rFonts w:ascii="宋体" w:hAnsi="Times New Roman"/>
                        <w:b/>
                        <w:color w:val="000000"/>
                        <w:kern w:val="24"/>
                        <w:sz w:val="28"/>
                        <w:szCs w:val="28"/>
                      </w:rPr>
                      <w:t xml:space="preserve"> </w:t>
                    </w:r>
                  </w:p>
                </w:txbxContent>
              </v:textbox>
            </v:rect>
            <v:shape id="图片框 1037" o:spid="_x0000_s1092" type="#_x0000_t75" style="position:absolute;left:6611;top:194361;height:722;width:3114;rotation:0f;" o:ole="f" fillcolor="#FFFFFF" filled="f" o:preferrelative="t" stroked="f" coordorigin="0,0" coordsize="21600,21600">
              <v:fill on="f" color2="#FFFFFF" focus="0%"/>
              <v:imagedata gain="65536f" blacklevel="0f" gamma="0" o:title="" r:id="rId7"/>
              <o:lock v:ext="edit" position="f" selection="f" grouping="f" rotation="f" cropping="f" text="f" aspectratio="t"/>
            </v:shape>
            <v:shape id="图片框 1038" o:spid="_x0000_s1093" type="#_x0000_t75" style="position:absolute;left:6687;top:195604;height:678;width:3116;rotation:0f;" o:ole="f" fillcolor="#FFFFFF" filled="f" o:preferrelative="t" stroked="f" coordorigin="0,0" coordsize="21600,21600">
              <v:fill on="f" color2="#FFFFFF" focus="0%"/>
              <v:imagedata gain="65536f" blacklevel="0f" gamma="0" o:title="" r:id="rId8"/>
              <o:lock v:ext="edit" position="f" selection="f" grouping="f" rotation="f" cropping="f" text="f" aspectratio="t"/>
            </v:shape>
            <v:shape id="图片框 1039" o:spid="_x0000_s1094" type="#_x0000_t75" style="position:absolute;left:6687;top:196754;height:668;width:3258;rotation:0f;" o:ole="f" fillcolor="#FFFFFF" filled="f" o:preferrelative="t" stroked="f" coordorigin="0,0" coordsize="21600,21600">
              <v:fill on="f" color2="#FFFFFF" focus="0%"/>
              <v:imagedata gain="65536f" blacklevel="0f" gamma="0" o:title="" r:id="rId9"/>
              <o:lock v:ext="edit" position="f" selection="f" grouping="f" rotation="f" cropping="f" text="f" aspectratio="t"/>
            </v:shape>
            <v:shape id="直接连接符 1040" o:spid="_x0000_s1095" type="#_x0000_t32" style="position:absolute;left:8168;top:193839;height:522;width:0;rotation:0f;" o:ole="f" fillcolor="#FFFFFF" filled="t" o:preferrelative="t" stroked="t" coordorigin="0,0" coordsize="21600,21600">
              <v:stroke weight="2.25pt" color="#42719B" color2="#FFFFFF" opacity="100%" miterlimit="2" endarrow="open"/>
              <v:imagedata gain="65536f" blacklevel="0f" gamma="0"/>
              <o:lock v:ext="edit" position="f" selection="f" grouping="f" rotation="f" cropping="f" text="f" aspectratio="f"/>
            </v:shape>
            <v:shape id="直接连接符 1041" o:spid="_x0000_s1096" type="#_x0000_t32" style="position:absolute;left:8168;top:195082;height:522;width:0;rotation:0f;" o:ole="f" fillcolor="#FFFFFF" filled="t" o:preferrelative="t" stroked="t" coordorigin="0,0" coordsize="21600,21600">
              <v:stroke weight="2.25pt" color="#42719B" color2="#FFFFFF" opacity="100%" miterlimit="2" endarrow="open"/>
              <v:imagedata gain="65536f" blacklevel="0f" gamma="0"/>
              <o:lock v:ext="edit" position="f" selection="f" grouping="f" rotation="f" cropping="f" text="f" aspectratio="f"/>
            </v:shape>
            <v:shape id="直接连接符 1042" o:spid="_x0000_s1097" type="#_x0000_t32" style="position:absolute;left:8167;top:196233;height:522;width:0;rotation:0f;" o:ole="f" fillcolor="#FFFFFF" filled="t" o:preferrelative="t" stroked="t" coordorigin="0,0" coordsize="21600,21600">
              <v:stroke weight="2.25pt" color="#42719B" color2="#FFFFFF" opacity="100%" miterlimit="2" endarrow="open"/>
              <v:imagedata gain="65536f" blacklevel="0f" gamma="0"/>
              <o:lock v:ext="edit" position="f" selection="f" grouping="f" rotation="f" cropping="f" text="f" aspectratio="f"/>
            </v:shape>
            <v:shape id="直接连接符 1043" o:spid="_x0000_s1098" type="#_x0000_t32" style="position:absolute;left:8168;top:192628;height:522;width:0;rotation:0f;" o:ole="f" fillcolor="#FFFFFF" filled="t" o:preferrelative="t" stroked="t" coordorigin="0,0" coordsize="21600,21600">
              <v:stroke weight="2.25pt" color="#42719B" color2="#FFFFFF" opacity="100%" miterlimit="2" endarrow="open"/>
              <v:imagedata gain="65536f" blacklevel="0f" gamma="0"/>
              <o:lock v:ext="edit" position="f" selection="f" grouping="f" rotation="f" cropping="f" text="f" aspectratio="f"/>
            </v:shape>
          </v:group>
        </w:pict>
      </w:r>
      <w:r>
        <w:rPr>
          <w:rFonts w:hint="eastAsia" w:ascii="宋体" w:hAnsi="宋体" w:eastAsia="宋体" w:cs="宋体"/>
          <w:b/>
          <w:sz w:val="28"/>
          <w:szCs w:val="28"/>
        </w:rPr>
        <w:br w:type="page"/>
      </w:r>
      <w:r>
        <w:rPr>
          <w:rFonts w:hint="eastAsia" w:ascii="宋体" w:hAnsi="宋体" w:eastAsia="宋体" w:cs="宋体"/>
          <w:b/>
          <w:sz w:val="28"/>
          <w:szCs w:val="28"/>
          <w:lang w:val="en-US" w:eastAsia="zh-CN"/>
        </w:rPr>
        <w:t xml:space="preserve">    </w:t>
      </w:r>
      <w:r>
        <w:rPr>
          <w:rFonts w:hint="eastAsia" w:ascii="宋体" w:hAnsi="宋体" w:eastAsia="宋体" w:cs="宋体"/>
          <w:b/>
          <w:bCs/>
          <w:color w:val="auto"/>
          <w:sz w:val="28"/>
          <w:szCs w:val="28"/>
          <w:shd w:val="clear" w:color="auto" w:fill="FFFFFF"/>
        </w:rPr>
        <w:t>7.风险管控：</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①对每笔支付的护理保险基金都严格按照中国太平洋人寿股份有限公司《住院护理扶助保险财务管理制度》执行，确保基金安全；</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②针对各业务环节的风险点，为避免出现各种内、外串通造假等漏洞，我公司已发展了完善太平洋人寿公司内部控制管理制度；</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③各业务环节设置各级审核岗位，形成各岗位相互配合，相互监督的工作机制，每一单一岗位无法独立完成业务，有效避免了内部人员造假套现的可能性；</w:t>
      </w:r>
    </w:p>
    <w:p>
      <w:pPr>
        <w:pStyle w:val="30"/>
        <w:spacing w:line="360" w:lineRule="auto"/>
        <w:ind w:firstLine="56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④我公司核心信息系统全部由太平洋总公司统一建设，所有数据和运维全部在上海、成都的信息中心完成，避免通过后台修改数据库造假可能。</w:t>
      </w:r>
    </w:p>
    <w:p>
      <w:pPr>
        <w:pStyle w:val="30"/>
        <w:spacing w:line="360" w:lineRule="auto"/>
        <w:ind w:firstLine="560"/>
        <w:rPr>
          <w:rFonts w:ascii="宋体" w:hAnsi="宋体" w:eastAsia="宋体" w:cs="宋体"/>
          <w:b/>
          <w:bCs/>
          <w:color w:val="auto"/>
          <w:sz w:val="32"/>
          <w:szCs w:val="32"/>
        </w:rPr>
      </w:pPr>
      <w:r>
        <w:rPr>
          <w:rFonts w:hint="eastAsia" w:ascii="宋体" w:hAnsi="宋体" w:eastAsia="宋体" w:cs="宋体"/>
          <w:b/>
          <w:bCs/>
          <w:color w:val="auto"/>
          <w:sz w:val="32"/>
          <w:szCs w:val="32"/>
        </w:rPr>
        <w:t>（三）保障对象的护理保险待遇核查方案</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我公司通过监督检查、智能监控、专项审计等方式对保障对象的护理保险待遇核查。我公司住院护理扶助服务中心人员定期或不定期对护理扶助服务机构、参保人员住院情况、费用结算、待遇支付等情况进行监督检查；必要时聘请相关专家组成专家审核组，进行公开、公正、公平的审核。对异常现象适时监控，及时预警，确保护理保险基金的合理合规使用。</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根据《许昌市人民政府办公室关于印发许昌市60周岁以上独生子女父母及特殊家庭住院护理扶助办法（试行）的通知》（许政办〔2018〕15号）和许昌市卫生健康委员会“许昌市60周岁以上独生子女父母及特殊家庭住院护理扶助”项目招标文件要求，我公司将开展对许昌市60周岁以上独生子女父母及特殊家庭住院护理扶助对象的保险待遇核查、年审工作，建立退出机制。</w:t>
      </w:r>
    </w:p>
    <w:p>
      <w:pPr>
        <w:pStyle w:val="30"/>
        <w:spacing w:line="360" w:lineRule="auto"/>
        <w:ind w:firstLine="562"/>
        <w:rPr>
          <w:rFonts w:ascii="宋体" w:hAnsi="宋体" w:eastAsia="宋体" w:cs="宋体"/>
          <w:color w:val="auto"/>
          <w:sz w:val="28"/>
          <w:szCs w:val="28"/>
          <w:shd w:val="clear" w:color="auto" w:fill="FFFFFF"/>
        </w:rPr>
      </w:pPr>
      <w:r>
        <w:rPr>
          <w:rFonts w:hint="eastAsia" w:ascii="宋体" w:hAnsi="宋体" w:eastAsia="宋体" w:cs="宋体"/>
          <w:b/>
          <w:bCs/>
          <w:color w:val="auto"/>
          <w:sz w:val="28"/>
          <w:szCs w:val="28"/>
          <w:shd w:val="clear" w:color="auto" w:fill="FFFFFF"/>
        </w:rPr>
        <w:t>1.核查依据和标准：</w:t>
      </w:r>
      <w:r>
        <w:rPr>
          <w:rFonts w:hint="eastAsia" w:ascii="宋体" w:hAnsi="宋体" w:eastAsia="宋体" w:cs="宋体"/>
          <w:color w:val="auto"/>
          <w:sz w:val="28"/>
          <w:szCs w:val="28"/>
          <w:shd w:val="clear" w:color="auto" w:fill="FFFFFF"/>
        </w:rPr>
        <w:t>许昌市农村部分计划生育家庭奖励扶助对象、许昌市城镇独生子女父母奖励扶助对象和许昌市计划生育家庭特别扶助对象的相关要求。</w:t>
      </w:r>
    </w:p>
    <w:p>
      <w:pPr>
        <w:pStyle w:val="30"/>
        <w:spacing w:line="360" w:lineRule="auto"/>
        <w:ind w:firstLine="562"/>
        <w:rPr>
          <w:rFonts w:ascii="宋体" w:hAnsi="宋体" w:eastAsia="宋体" w:cs="宋体"/>
          <w:color w:val="auto"/>
          <w:sz w:val="28"/>
          <w:szCs w:val="28"/>
          <w:shd w:val="clear" w:color="auto" w:fill="FFFFFF"/>
        </w:rPr>
      </w:pPr>
      <w:r>
        <w:rPr>
          <w:rFonts w:hint="eastAsia" w:ascii="宋体" w:hAnsi="宋体" w:eastAsia="宋体" w:cs="宋体"/>
          <w:b/>
          <w:bCs/>
          <w:color w:val="auto"/>
          <w:sz w:val="28"/>
          <w:szCs w:val="28"/>
          <w:shd w:val="clear" w:color="auto" w:fill="FFFFFF"/>
        </w:rPr>
        <w:t>2.核查方式：</w:t>
      </w:r>
      <w:r>
        <w:rPr>
          <w:rFonts w:hint="eastAsia" w:ascii="宋体" w:hAnsi="宋体" w:eastAsia="宋体" w:cs="宋体"/>
          <w:color w:val="auto"/>
          <w:sz w:val="28"/>
          <w:szCs w:val="28"/>
          <w:shd w:val="clear" w:color="auto" w:fill="FFFFFF"/>
        </w:rPr>
        <w:t>由我公司组织人员采取上门走访的方式进行初审。为保证核查工作公平、公正，在组织核查时，每一核查组均需两人以上。根据许昌市卫生健康委员会要求，可邀请许昌市卫生健康委员会及县（市、区）卫健委的领导以及病种鉴定专家同时参与。</w:t>
      </w:r>
    </w:p>
    <w:p>
      <w:pPr>
        <w:pStyle w:val="30"/>
        <w:spacing w:line="360" w:lineRule="auto"/>
        <w:ind w:firstLine="562"/>
        <w:rPr>
          <w:rFonts w:hint="eastAsia" w:ascii="宋体" w:hAnsi="宋体" w:eastAsia="宋体" w:cs="宋体"/>
          <w:color w:val="auto"/>
          <w:sz w:val="28"/>
          <w:szCs w:val="28"/>
          <w:shd w:val="clear" w:color="auto" w:fill="FFFFFF"/>
        </w:rPr>
      </w:pPr>
      <w:r>
        <w:rPr>
          <w:rFonts w:hint="eastAsia" w:ascii="宋体" w:hAnsi="宋体" w:eastAsia="宋体" w:cs="宋体"/>
          <w:b/>
          <w:bCs/>
          <w:color w:val="auto"/>
          <w:sz w:val="28"/>
          <w:szCs w:val="28"/>
          <w:shd w:val="clear" w:color="auto" w:fill="FFFFFF"/>
        </w:rPr>
        <w:t>3.核查结果确认：</w:t>
      </w:r>
      <w:r>
        <w:rPr>
          <w:rFonts w:hint="eastAsia" w:ascii="宋体" w:hAnsi="宋体" w:eastAsia="宋体" w:cs="宋体"/>
          <w:color w:val="auto"/>
          <w:sz w:val="28"/>
          <w:szCs w:val="28"/>
          <w:shd w:val="clear" w:color="auto" w:fill="FFFFFF"/>
        </w:rPr>
        <w:t>对经核查组初步认定不符合《许昌市人民政府办公室关于印发许昌市60周岁以上独生子女父母及特殊家庭住院护理扶助办法（试行）的通知》（许政办〔2018〕15号）规定的扶助对象，以书面形式报许昌市卫生健康委员会确认，经确认不符合扶助条件者，予以退出。</w:t>
      </w:r>
    </w:p>
    <w:p>
      <w:pPr>
        <w:pStyle w:val="30"/>
        <w:spacing w:line="360" w:lineRule="auto"/>
        <w:ind w:firstLine="562"/>
        <w:rPr>
          <w:rFonts w:ascii="宋体" w:hAnsi="宋体" w:eastAsia="宋体" w:cs="宋体"/>
          <w:b/>
          <w:bCs/>
          <w:sz w:val="32"/>
          <w:szCs w:val="32"/>
        </w:rPr>
      </w:pPr>
      <w:r>
        <w:rPr>
          <w:rFonts w:hint="eastAsia" w:ascii="宋体" w:hAnsi="宋体" w:eastAsia="宋体" w:cs="宋体"/>
          <w:b/>
          <w:bCs/>
          <w:sz w:val="32"/>
          <w:szCs w:val="32"/>
        </w:rPr>
        <w:t>（四）对定点护理服务机构的监督管理方案</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为</w:t>
      </w:r>
      <w:r>
        <w:rPr>
          <w:rFonts w:ascii="宋体" w:hAnsi="宋体" w:eastAsia="宋体" w:cs="宋体"/>
          <w:color w:val="auto"/>
          <w:sz w:val="28"/>
          <w:szCs w:val="28"/>
          <w:shd w:val="clear" w:color="auto" w:fill="FFFFFF"/>
        </w:rPr>
        <w:t>防范医疗风险，</w:t>
      </w:r>
      <w:r>
        <w:rPr>
          <w:rFonts w:hint="eastAsia" w:ascii="宋体" w:hAnsi="宋体" w:eastAsia="宋体" w:cs="宋体"/>
          <w:color w:val="auto"/>
          <w:sz w:val="28"/>
          <w:szCs w:val="28"/>
          <w:shd w:val="clear" w:color="auto" w:fill="FFFFFF"/>
        </w:rPr>
        <w:t>加强对</w:t>
      </w:r>
      <w:r>
        <w:rPr>
          <w:rFonts w:ascii="宋体" w:hAnsi="宋体" w:eastAsia="宋体" w:cs="宋体"/>
          <w:color w:val="auto"/>
          <w:sz w:val="28"/>
          <w:szCs w:val="28"/>
          <w:shd w:val="clear" w:color="auto" w:fill="FFFFFF"/>
        </w:rPr>
        <w:t>定点护理</w:t>
      </w:r>
      <w:r>
        <w:rPr>
          <w:rFonts w:hint="eastAsia" w:ascii="宋体" w:hAnsi="宋体" w:eastAsia="宋体" w:cs="宋体"/>
          <w:color w:val="auto"/>
          <w:sz w:val="28"/>
          <w:szCs w:val="28"/>
          <w:shd w:val="clear" w:color="auto" w:fill="FFFFFF"/>
        </w:rPr>
        <w:t>服务</w:t>
      </w:r>
      <w:r>
        <w:rPr>
          <w:rFonts w:ascii="宋体" w:hAnsi="宋体" w:eastAsia="宋体" w:cs="宋体"/>
          <w:color w:val="auto"/>
          <w:sz w:val="28"/>
          <w:szCs w:val="28"/>
          <w:shd w:val="clear" w:color="auto" w:fill="FFFFFF"/>
        </w:rPr>
        <w:t>机构的监督管理，规范医疗行为</w:t>
      </w:r>
      <w:r>
        <w:rPr>
          <w:rFonts w:hint="eastAsia" w:ascii="宋体" w:hAnsi="宋体" w:eastAsia="宋体" w:cs="宋体"/>
          <w:color w:val="auto"/>
          <w:sz w:val="28"/>
          <w:szCs w:val="28"/>
          <w:shd w:val="clear" w:color="auto" w:fill="FFFFFF"/>
        </w:rPr>
        <w:t>，我公司</w:t>
      </w:r>
      <w:r>
        <w:rPr>
          <w:rFonts w:ascii="宋体" w:hAnsi="宋体" w:eastAsia="宋体" w:cs="宋体"/>
          <w:color w:val="auto"/>
          <w:sz w:val="28"/>
          <w:szCs w:val="28"/>
          <w:shd w:val="clear" w:color="auto" w:fill="FFFFFF"/>
        </w:rPr>
        <w:t>将健全对扶助对象的</w:t>
      </w:r>
      <w:r>
        <w:rPr>
          <w:rFonts w:hint="eastAsia" w:ascii="宋体" w:hAnsi="宋体" w:eastAsia="宋体" w:cs="宋体"/>
          <w:color w:val="auto"/>
          <w:sz w:val="28"/>
          <w:szCs w:val="28"/>
          <w:shd w:val="clear" w:color="auto" w:fill="FFFFFF"/>
        </w:rPr>
        <w:t>巡查</w:t>
      </w:r>
      <w:r>
        <w:rPr>
          <w:rFonts w:ascii="宋体" w:hAnsi="宋体" w:eastAsia="宋体" w:cs="宋体"/>
          <w:color w:val="auto"/>
          <w:sz w:val="28"/>
          <w:szCs w:val="28"/>
          <w:shd w:val="clear" w:color="auto" w:fill="FFFFFF"/>
        </w:rPr>
        <w:t>探访制度</w:t>
      </w:r>
      <w:r>
        <w:rPr>
          <w:rFonts w:hint="eastAsia" w:ascii="宋体" w:hAnsi="宋体" w:eastAsia="宋体" w:cs="宋体"/>
          <w:color w:val="auto"/>
          <w:sz w:val="28"/>
          <w:szCs w:val="28"/>
          <w:shd w:val="clear" w:color="auto" w:fill="FFFFFF"/>
        </w:rPr>
        <w:t>。</w:t>
      </w:r>
      <w:r>
        <w:rPr>
          <w:rFonts w:ascii="宋体" w:hAnsi="宋体" w:eastAsia="宋体" w:cs="宋体"/>
          <w:color w:val="auto"/>
          <w:sz w:val="28"/>
          <w:szCs w:val="28"/>
          <w:shd w:val="clear" w:color="auto" w:fill="FFFFFF"/>
        </w:rPr>
        <w:t>对定点扶助服务机构进行定期不定期的巡查探访</w:t>
      </w:r>
      <w:r>
        <w:rPr>
          <w:rFonts w:hint="eastAsia" w:ascii="宋体" w:hAnsi="宋体" w:eastAsia="宋体" w:cs="宋体"/>
          <w:color w:val="auto"/>
          <w:sz w:val="28"/>
          <w:szCs w:val="28"/>
          <w:shd w:val="clear" w:color="auto" w:fill="FFFFFF"/>
        </w:rPr>
        <w:t>，</w:t>
      </w:r>
      <w:r>
        <w:rPr>
          <w:rFonts w:ascii="宋体" w:hAnsi="宋体" w:eastAsia="宋体" w:cs="宋体"/>
          <w:color w:val="auto"/>
          <w:sz w:val="28"/>
          <w:szCs w:val="28"/>
          <w:shd w:val="clear" w:color="auto" w:fill="FFFFFF"/>
        </w:rPr>
        <w:t>对扶助对象的</w:t>
      </w:r>
      <w:r>
        <w:rPr>
          <w:rFonts w:hint="eastAsia" w:ascii="宋体" w:hAnsi="宋体" w:eastAsia="宋体" w:cs="宋体"/>
          <w:color w:val="auto"/>
          <w:sz w:val="28"/>
          <w:szCs w:val="28"/>
          <w:shd w:val="clear" w:color="auto" w:fill="FFFFFF"/>
        </w:rPr>
        <w:t>住院情况进行监督。对大型护理扶助服务机构采取派驻住院代表制度,重点对挂床住院、冒名顶替住院、虚计多计费用等违规、违法行为进行监督检查。同时充分利用我公司专业优势和经验优势,创新加强异地诊疗管理。建立疑义病历调查机制和信息反馈机制，实现对定点护理服务服务机构服务行为的全过程监控管理。</w:t>
      </w:r>
    </w:p>
    <w:p>
      <w:pPr>
        <w:pStyle w:val="30"/>
        <w:spacing w:line="360" w:lineRule="auto"/>
        <w:ind w:firstLine="562"/>
        <w:rPr>
          <w:rFonts w:ascii="宋体" w:hAnsi="宋体" w:eastAsia="宋体" w:cs="宋体"/>
          <w:b/>
          <w:color w:val="auto"/>
          <w:sz w:val="28"/>
          <w:szCs w:val="28"/>
          <w:shd w:val="clear" w:color="auto" w:fill="FFFFFF"/>
        </w:rPr>
      </w:pPr>
      <w:r>
        <w:rPr>
          <w:rFonts w:hint="eastAsia" w:ascii="宋体" w:hAnsi="宋体" w:eastAsia="宋体" w:cs="宋体"/>
          <w:b/>
          <w:color w:val="auto"/>
          <w:sz w:val="28"/>
          <w:szCs w:val="28"/>
          <w:shd w:val="clear" w:color="auto" w:fill="FFFFFF"/>
        </w:rPr>
        <w:t>1、</w:t>
      </w:r>
      <w:r>
        <w:rPr>
          <w:rFonts w:ascii="宋体" w:hAnsi="宋体" w:eastAsia="宋体" w:cs="宋体"/>
          <w:b/>
          <w:color w:val="auto"/>
          <w:sz w:val="28"/>
          <w:szCs w:val="28"/>
          <w:shd w:val="clear" w:color="auto" w:fill="FFFFFF"/>
        </w:rPr>
        <w:t>成立稽核监督队伍</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为使定点护理服务机构认真贯彻执行《许昌市人民政府办公室关于印发许昌市60周岁以上独生子女父母及特殊家庭住院护理扶助办法（试行）的通知》（许政办〔2018〕15号）相关规定，我公司将</w:t>
      </w:r>
      <w:r>
        <w:rPr>
          <w:rFonts w:ascii="宋体" w:hAnsi="宋体" w:eastAsia="宋体" w:cs="宋体"/>
          <w:color w:val="auto"/>
          <w:sz w:val="28"/>
          <w:szCs w:val="28"/>
          <w:shd w:val="clear" w:color="auto" w:fill="FFFFFF"/>
        </w:rPr>
        <w:t>组建</w:t>
      </w:r>
      <w:r>
        <w:rPr>
          <w:rFonts w:hint="eastAsia" w:ascii="宋体" w:hAnsi="宋体" w:eastAsia="宋体" w:cs="宋体"/>
          <w:color w:val="auto"/>
          <w:sz w:val="28"/>
          <w:szCs w:val="28"/>
          <w:shd w:val="clear" w:color="auto" w:fill="FFFFFF"/>
        </w:rPr>
        <w:t>一</w:t>
      </w:r>
      <w:r>
        <w:rPr>
          <w:rFonts w:ascii="宋体" w:hAnsi="宋体" w:eastAsia="宋体" w:cs="宋体"/>
          <w:color w:val="auto"/>
          <w:sz w:val="28"/>
          <w:szCs w:val="28"/>
          <w:shd w:val="clear" w:color="auto" w:fill="FFFFFF"/>
        </w:rPr>
        <w:t>支</w:t>
      </w:r>
      <w:r>
        <w:rPr>
          <w:rFonts w:hint="eastAsia" w:ascii="宋体" w:hAnsi="宋体" w:eastAsia="宋体" w:cs="宋体"/>
          <w:color w:val="auto"/>
          <w:sz w:val="28"/>
          <w:szCs w:val="28"/>
          <w:shd w:val="clear" w:color="auto" w:fill="FFFFFF"/>
        </w:rPr>
        <w:t>稽核调查队伍，</w:t>
      </w:r>
      <w:r>
        <w:rPr>
          <w:rFonts w:ascii="宋体" w:hAnsi="宋体" w:eastAsia="宋体" w:cs="宋体"/>
          <w:color w:val="auto"/>
          <w:sz w:val="28"/>
          <w:szCs w:val="28"/>
          <w:shd w:val="clear" w:color="auto" w:fill="FFFFFF"/>
        </w:rPr>
        <w:t>专职</w:t>
      </w:r>
      <w:r>
        <w:rPr>
          <w:rFonts w:hint="eastAsia" w:ascii="宋体" w:hAnsi="宋体" w:eastAsia="宋体" w:cs="宋体"/>
          <w:color w:val="auto"/>
          <w:sz w:val="28"/>
          <w:szCs w:val="28"/>
          <w:shd w:val="clear" w:color="auto" w:fill="FFFFFF"/>
        </w:rPr>
        <w:t>从事稽核</w:t>
      </w:r>
      <w:r>
        <w:rPr>
          <w:rFonts w:ascii="宋体" w:hAnsi="宋体" w:eastAsia="宋体" w:cs="宋体"/>
          <w:color w:val="auto"/>
          <w:sz w:val="28"/>
          <w:szCs w:val="28"/>
          <w:shd w:val="clear" w:color="auto" w:fill="FFFFFF"/>
        </w:rPr>
        <w:t>监督工作</w:t>
      </w:r>
      <w:r>
        <w:rPr>
          <w:rFonts w:hint="eastAsia" w:ascii="宋体" w:hAnsi="宋体" w:eastAsia="宋体" w:cs="宋体"/>
          <w:color w:val="auto"/>
          <w:sz w:val="28"/>
          <w:szCs w:val="28"/>
          <w:shd w:val="clear" w:color="auto" w:fill="FFFFFF"/>
        </w:rPr>
        <w:t>。对定点护理服务机构的监督管理主要包括以下五个方面：</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（1）纳入保障对象的是否符合以下条件：</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①扶助对象是否具有许昌市辖各县（市、区）城乡居民户籍。</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②扶助对象是否在1933年1月1日后出生，其中独生子女父母年满60周岁，失独家庭或独生子女伤残家庭女方年满49周岁。</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③扶助对象是否属于自1973年以来没有违反计划生育政策法规生育且现存一个子女（含合法收养）且已领取《独生子女父母光荣证》或子女死亡现无子女或独生子女伤残级别三级以上的。</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（2）扶助对象所患疾病是否在经卫生计生部门确认的13类1059个病种范围内。</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（3）扶助对象住院当日是否发生诊疗、药品费用。</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（4）定点护理服务机构是否存在挂床住院或采取其他虚假手段制作虚假病历骗取护理扶助资金的行为。</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（5）定点护理服务机构是否存在为参保人员出具虚假疾病诊断证明、结算票据、费用清单、病历复印件等资料。</w:t>
      </w:r>
    </w:p>
    <w:p>
      <w:pPr>
        <w:spacing w:line="360" w:lineRule="auto"/>
        <w:ind w:firstLine="562" w:firstLineChars="200"/>
        <w:rPr>
          <w:rFonts w:ascii="宋体" w:hAnsi="宋体" w:eastAsia="宋体" w:cs="宋体"/>
          <w:b/>
          <w:bCs/>
          <w:color w:val="auto"/>
          <w:sz w:val="28"/>
          <w:szCs w:val="28"/>
          <w:shd w:val="clear" w:color="auto" w:fill="FFFFFF"/>
        </w:rPr>
      </w:pPr>
      <w:r>
        <w:rPr>
          <w:rFonts w:ascii="宋体" w:hAnsi="宋体" w:eastAsia="宋体" w:cs="宋体"/>
          <w:b/>
          <w:bCs/>
          <w:color w:val="auto"/>
          <w:sz w:val="28"/>
          <w:szCs w:val="28"/>
          <w:shd w:val="clear" w:color="auto" w:fill="FFFFFF"/>
        </w:rPr>
        <w:t>2</w:t>
      </w:r>
      <w:r>
        <w:rPr>
          <w:rFonts w:hint="eastAsia" w:ascii="宋体" w:hAnsi="宋体" w:eastAsia="宋体" w:cs="宋体"/>
          <w:b/>
          <w:bCs/>
          <w:color w:val="auto"/>
          <w:sz w:val="28"/>
          <w:szCs w:val="28"/>
          <w:shd w:val="clear" w:color="auto" w:fill="FFFFFF"/>
        </w:rPr>
        <w:t>、利用信息化管理平台，实现扶助对象的动态管理</w:t>
      </w:r>
    </w:p>
    <w:p>
      <w:pPr>
        <w:spacing w:line="560" w:lineRule="exact"/>
        <w:ind w:firstLine="560" w:firstLineChars="20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利用信息化管理平台，对发生的业务信息进行采集、存储和处理，建立扶助对象健康管理档案；将住院频次高的群体、住院率高的地区及其他可疑案件作为重点，设置巡查预警自动提示，进行跟踪巡查，实现扶助对象的动态管理。将疑难案件或核查出的违规案件及时向许昌市卫健委报告，并提出处理意见和建议。</w:t>
      </w:r>
    </w:p>
    <w:p>
      <w:pPr>
        <w:autoSpaceDE w:val="0"/>
        <w:autoSpaceDN w:val="0"/>
        <w:spacing w:line="360" w:lineRule="auto"/>
        <w:ind w:firstLine="562" w:firstLineChars="200"/>
        <w:rPr>
          <w:rFonts w:ascii="宋体" w:hAnsi="宋体" w:eastAsia="宋体" w:cs="宋体"/>
          <w:b/>
          <w:bCs/>
          <w:color w:val="auto"/>
          <w:sz w:val="28"/>
          <w:szCs w:val="28"/>
        </w:rPr>
      </w:pPr>
      <w:r>
        <w:rPr>
          <w:rFonts w:hint="eastAsia" w:ascii="宋体" w:hAnsi="宋体" w:eastAsia="宋体" w:cs="宋体"/>
          <w:b/>
          <w:bCs/>
          <w:color w:val="auto"/>
          <w:sz w:val="28"/>
          <w:szCs w:val="28"/>
        </w:rPr>
        <w:t>3、建立</w:t>
      </w:r>
      <w:r>
        <w:rPr>
          <w:rFonts w:ascii="宋体" w:hAnsi="宋体" w:eastAsia="宋体" w:cs="宋体"/>
          <w:b/>
          <w:bCs/>
          <w:color w:val="auto"/>
          <w:sz w:val="28"/>
          <w:szCs w:val="28"/>
        </w:rPr>
        <w:t>数据分析机制，</w:t>
      </w:r>
      <w:r>
        <w:rPr>
          <w:rFonts w:hint="eastAsia" w:ascii="宋体" w:hAnsi="宋体" w:eastAsia="宋体" w:cs="宋体"/>
          <w:b/>
          <w:bCs/>
          <w:color w:val="auto"/>
          <w:sz w:val="28"/>
          <w:szCs w:val="28"/>
        </w:rPr>
        <w:t>预测基金运行情况，为主管部门完善制度建设提供参考</w:t>
      </w:r>
    </w:p>
    <w:p>
      <w:pPr>
        <w:pStyle w:val="30"/>
        <w:spacing w:line="360" w:lineRule="auto"/>
        <w:ind w:firstLine="560"/>
        <w:rPr>
          <w:rFonts w:ascii="仿宋" w:hAnsi="仿宋" w:eastAsia="仿宋"/>
          <w:color w:val="auto"/>
          <w:kern w:val="0"/>
          <w:szCs w:val="30"/>
        </w:rPr>
      </w:pPr>
      <w:r>
        <w:rPr>
          <w:rFonts w:hint="eastAsia" w:ascii="宋体" w:hAnsi="宋体" w:eastAsia="宋体" w:cs="宋体"/>
          <w:color w:val="auto"/>
          <w:sz w:val="28"/>
          <w:szCs w:val="28"/>
          <w:shd w:val="clear" w:color="auto" w:fill="FFFFFF"/>
        </w:rPr>
        <w:t>充分</w:t>
      </w:r>
      <w:r>
        <w:rPr>
          <w:rFonts w:ascii="宋体" w:hAnsi="宋体" w:eastAsia="宋体" w:cs="宋体"/>
          <w:color w:val="auto"/>
          <w:sz w:val="28"/>
          <w:szCs w:val="28"/>
          <w:shd w:val="clear" w:color="auto" w:fill="FFFFFF"/>
        </w:rPr>
        <w:t>利用我公司先进的数据分析平台</w:t>
      </w:r>
      <w:r>
        <w:rPr>
          <w:rFonts w:hint="eastAsia" w:ascii="宋体" w:hAnsi="宋体" w:eastAsia="宋体" w:cs="宋体"/>
          <w:color w:val="auto"/>
          <w:sz w:val="28"/>
          <w:szCs w:val="28"/>
          <w:shd w:val="clear" w:color="auto" w:fill="FFFFFF"/>
        </w:rPr>
        <w:t>对扶助对象</w:t>
      </w:r>
      <w:r>
        <w:rPr>
          <w:rFonts w:ascii="宋体" w:hAnsi="宋体" w:eastAsia="宋体" w:cs="宋体"/>
          <w:color w:val="auto"/>
          <w:sz w:val="28"/>
          <w:szCs w:val="28"/>
          <w:shd w:val="clear" w:color="auto" w:fill="FFFFFF"/>
        </w:rPr>
        <w:t>的</w:t>
      </w:r>
      <w:r>
        <w:rPr>
          <w:rFonts w:hint="eastAsia" w:ascii="宋体" w:hAnsi="宋体" w:eastAsia="宋体" w:cs="宋体"/>
          <w:color w:val="auto"/>
          <w:sz w:val="28"/>
          <w:szCs w:val="28"/>
          <w:shd w:val="clear" w:color="auto" w:fill="FFFFFF"/>
        </w:rPr>
        <w:t>住院率、平均住院天数、人均扶助资金支付数额、扶助对象流向等进行分析，预测年度内住院护理扶助保险基金运行情况，分析异常原因，形成分析报告，为决策部门改革完善住院护理扶助保险制度提供可靠依据</w:t>
      </w:r>
      <w:r>
        <w:rPr>
          <w:rFonts w:hint="eastAsia" w:ascii="仿宋" w:hAnsi="仿宋" w:eastAsia="仿宋"/>
          <w:color w:val="auto"/>
          <w:kern w:val="0"/>
          <w:szCs w:val="30"/>
        </w:rPr>
        <w:t>。</w:t>
      </w:r>
    </w:p>
    <w:p>
      <w:pPr>
        <w:ind w:firstLine="640" w:firstLineChars="200"/>
        <w:rPr>
          <w:rFonts w:hint="eastAsia" w:ascii="宋体" w:hAnsi="宋体" w:eastAsia="宋体" w:cs="宋体"/>
          <w:b/>
          <w:bCs/>
          <w:sz w:val="32"/>
          <w:szCs w:val="32"/>
        </w:rPr>
      </w:pPr>
      <w:r>
        <w:rPr>
          <w:rFonts w:hint="eastAsia" w:ascii="宋体" w:hAnsi="宋体" w:eastAsia="宋体" w:cs="宋体"/>
          <w:b/>
          <w:bCs/>
          <w:sz w:val="32"/>
          <w:szCs w:val="32"/>
        </w:rPr>
        <w:t>（五）业务档案管理方案</w:t>
      </w:r>
    </w:p>
    <w:p>
      <w:pPr>
        <w:ind w:firstLine="640" w:firstLineChars="200"/>
        <w:rPr>
          <w:rFonts w:ascii="宋体" w:hAnsi="宋体" w:eastAsia="宋体" w:cs="宋体"/>
          <w:color w:val="auto"/>
          <w:sz w:val="28"/>
          <w:szCs w:val="28"/>
          <w:shd w:val="clear" w:color="auto" w:fill="FFFFFF"/>
        </w:rPr>
      </w:pPr>
      <w:r>
        <w:rPr>
          <w:rFonts w:ascii="等线" w:hAnsi="等线" w:eastAsia="等线" w:cs="黑体"/>
          <w:color w:val="auto"/>
          <w:kern w:val="2"/>
          <w:sz w:val="21"/>
          <w:szCs w:val="22"/>
          <w:lang w:val="en-US" w:eastAsia="zh-CN" w:bidi="ar-SA"/>
        </w:rPr>
        <w:pict>
          <v:shape id="图片 20" o:spid="_x0000_s1061" type="#_x0000_t75" style="position:absolute;left:0;margin-left:202.85pt;margin-top:22pt;height:209.4pt;width:222.15pt;mso-wrap-distance-bottom:0pt;mso-wrap-distance-left:0pt;mso-wrap-distance-right:0pt;mso-wrap-distance-top:0pt;rotation:0f;z-index:251704320;" o:ole="f" fillcolor="#FFFFFF" filled="f" o:preferrelative="t" stroked="f" coordorigin="0,0" coordsize="21600,21600">
            <v:fill on="f" color2="#FFFFFF" focus="0%"/>
            <v:imagedata gain="65536f" blacklevel="0f" gamma="0" o:title="" r:id="rId10"/>
            <o:lock v:ext="edit" position="f" selection="f" grouping="f" rotation="f" cropping="f" text="f" aspectratio="t"/>
            <w10:wrap type="square"/>
          </v:shape>
        </w:pict>
      </w:r>
      <w:r>
        <w:rPr>
          <w:rFonts w:hint="eastAsia" w:ascii="宋体" w:hAnsi="宋体" w:eastAsia="宋体" w:cs="宋体"/>
          <w:color w:val="auto"/>
          <w:sz w:val="28"/>
          <w:szCs w:val="28"/>
          <w:shd w:val="clear" w:color="auto" w:fill="FFFFFF"/>
          <w:lang w:val="en-US" w:eastAsia="zh-CN"/>
        </w:rPr>
        <w:t xml:space="preserve">  </w:t>
      </w:r>
      <w:r>
        <w:rPr>
          <w:rFonts w:hint="eastAsia" w:ascii="宋体" w:hAnsi="宋体" w:eastAsia="宋体" w:cs="宋体"/>
          <w:color w:val="auto"/>
          <w:sz w:val="28"/>
          <w:szCs w:val="28"/>
          <w:shd w:val="clear" w:color="auto" w:fill="FFFFFF"/>
        </w:rPr>
        <w:t>我公司根据国家有关法律法规,结合总公司《档案管理办法》和本项目实际情况,以“规范、安全、便捷、高效”为总体原则,围绕“档案管理范围,档案制度建设,档案整理和归档,档案日常存储,档案存储备份,档案销毁”五个方面,制定档案管理方案。</w:t>
      </w:r>
    </w:p>
    <w:p>
      <w:pPr>
        <w:pStyle w:val="30"/>
        <w:spacing w:line="360" w:lineRule="auto"/>
        <w:ind w:firstLine="480"/>
        <w:rPr>
          <w:rFonts w:ascii="宋体" w:hAnsi="宋体" w:eastAsia="宋体" w:cs="宋体"/>
          <w:color w:val="auto"/>
          <w:sz w:val="28"/>
          <w:szCs w:val="28"/>
          <w:shd w:val="clear" w:color="auto" w:fill="FFFFFF"/>
        </w:rPr>
      </w:pPr>
      <w:r>
        <w:rPr>
          <w:rFonts w:ascii="宋体" w:hAnsi="宋体" w:eastAsia="宋体" w:cs="宋体"/>
          <w:color w:val="auto"/>
          <w:kern w:val="2"/>
          <w:sz w:val="24"/>
          <w:szCs w:val="24"/>
          <w:lang w:val="en-US" w:eastAsia="zh-CN" w:bidi="ar-SA"/>
        </w:rPr>
        <w:pict>
          <v:shape id="图片 14" o:spid="_x0000_s1057" type="#_x0000_t75" style="position:absolute;left:0;margin-left:28.2pt;margin-top:18.1pt;height:204.35pt;width:357.7pt;mso-wrap-distance-bottom:0pt;mso-wrap-distance-top:0pt;rotation:0f;z-index:251694080;" o:ole="f" fillcolor="#FFFFFF" filled="f" o:preferrelative="t" stroked="f" coordorigin="0,0" coordsize="21600,21600">
            <v:fill on="f" color2="#FFFFFF" focus="0%"/>
            <v:imagedata gain="65536f" blacklevel="0f" gamma="0" o:title="" r:id="rId11"/>
            <o:lock v:ext="edit" position="f" selection="f" grouping="f" rotation="f" cropping="f" text="f" aspectratio="t"/>
            <w10:wrap type="topAndBottom"/>
          </v:shape>
        </w:pic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为规范许昌市住院护理扶助保险业务档案管理，维护业务档案真实、完整和安全，发挥档案的服务作用，根据《中华人民共和国档案法》和许昌市卫健委的相关规定，我公司制定并落实了以下规定：</w:t>
      </w:r>
    </w:p>
    <w:p>
      <w:pPr>
        <w:rPr>
          <w:rFonts w:hint="eastAsia" w:ascii="宋体" w:hAnsi="宋体" w:eastAsia="宋体" w:cs="宋体"/>
          <w:b/>
          <w:bCs/>
          <w:sz w:val="32"/>
          <w:szCs w:val="32"/>
        </w:rPr>
      </w:pPr>
    </w:p>
    <w:p>
      <w:pPr>
        <w:ind w:firstLine="640" w:firstLineChars="200"/>
        <w:rPr>
          <w:rFonts w:hint="eastAsia" w:ascii="宋体" w:hAnsi="宋体" w:eastAsia="宋体" w:cs="宋体"/>
          <w:b/>
          <w:bCs/>
          <w:sz w:val="32"/>
          <w:szCs w:val="32"/>
        </w:rPr>
      </w:pPr>
      <w:r>
        <w:rPr>
          <w:rFonts w:hint="eastAsia" w:ascii="宋体" w:hAnsi="宋体" w:eastAsia="宋体" w:cs="宋体"/>
          <w:b/>
          <w:bCs/>
          <w:sz w:val="32"/>
          <w:szCs w:val="32"/>
        </w:rPr>
        <w:t>三、健全管理机构、合理配备人员、完善工作制度</w:t>
      </w:r>
    </w:p>
    <w:p>
      <w:pPr>
        <w:ind w:firstLine="640" w:firstLineChars="200"/>
        <w:rPr>
          <w:rFonts w:ascii="宋体" w:hAnsi="宋体" w:eastAsia="宋体" w:cs="宋体"/>
          <w:b/>
          <w:bCs/>
          <w:sz w:val="32"/>
          <w:szCs w:val="32"/>
        </w:rPr>
      </w:pPr>
      <w:r>
        <w:rPr>
          <w:rFonts w:hint="eastAsia" w:ascii="宋体" w:hAnsi="宋体" w:eastAsia="宋体" w:cs="宋体"/>
          <w:b/>
          <w:bCs/>
          <w:sz w:val="32"/>
          <w:szCs w:val="32"/>
        </w:rPr>
        <w:t>（一）健全管理机构，明确工作职责</w:t>
      </w:r>
    </w:p>
    <w:p>
      <w:pPr>
        <w:pStyle w:val="30"/>
        <w:spacing w:line="540" w:lineRule="exact"/>
        <w:ind w:firstLine="560"/>
        <w:rPr>
          <w:rFonts w:hint="eastAsia"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为保证许昌市60周岁以上独生子女父母及特殊家庭住院护理扶助保险政策顺利落地和运行，太平洋人寿从总公司、省级分公司和市级中心支公司三个层面，成立许昌市护理扶助保险项目服务管理机构，形成总分合力，各司其责，对人员选聘、人员派驻、业务培训、护理扶助保险各经办流程、信息系统对接、费用审核支付、巡查和稽核等方面，提供全面的、高效的、符合护理扶助保险业务特点的强力支持。</w:t>
      </w:r>
    </w:p>
    <w:p>
      <w:pPr>
        <w:pStyle w:val="30"/>
        <w:spacing w:line="540" w:lineRule="exact"/>
        <w:ind w:firstLine="560"/>
        <w:rPr>
          <w:rFonts w:ascii="宋体" w:hAnsi="宋体" w:eastAsia="宋体" w:cs="宋体"/>
          <w:b/>
          <w:color w:val="auto"/>
          <w:sz w:val="28"/>
          <w:szCs w:val="28"/>
        </w:rPr>
      </w:pPr>
      <w:r>
        <w:rPr>
          <w:rFonts w:hint="eastAsia" w:ascii="宋体" w:hAnsi="宋体" w:eastAsia="宋体" w:cs="宋体"/>
          <w:b/>
          <w:color w:val="auto"/>
          <w:sz w:val="28"/>
          <w:szCs w:val="28"/>
        </w:rPr>
        <w:t>1.太平洋人寿总公司管理机构及职责</w:t>
      </w:r>
    </w:p>
    <w:p>
      <w:pPr>
        <w:pStyle w:val="30"/>
        <w:spacing w:line="540" w:lineRule="exact"/>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太平洋人寿总公司业已组建了医保合作中心（事业部），统管全国的医保及各项补充保险等政保业务，在此基础上成立许昌市住院护理扶助保险项目领导小组。</w:t>
      </w:r>
    </w:p>
    <w:p>
      <w:pPr>
        <w:spacing w:line="540" w:lineRule="exact"/>
        <w:ind w:firstLine="562" w:firstLineChars="200"/>
        <w:rPr>
          <w:rFonts w:ascii="宋体" w:hAnsi="宋体" w:eastAsia="宋体" w:cs="宋体"/>
          <w:b/>
          <w:color w:val="auto"/>
          <w:sz w:val="28"/>
          <w:szCs w:val="28"/>
        </w:rPr>
      </w:pPr>
      <w:r>
        <w:rPr>
          <w:rFonts w:hint="eastAsia" w:ascii="宋体" w:hAnsi="宋体" w:eastAsia="宋体" w:cs="宋体"/>
          <w:b/>
          <w:color w:val="auto"/>
          <w:sz w:val="28"/>
          <w:szCs w:val="28"/>
        </w:rPr>
        <w:t>项目领导小组：</w:t>
      </w:r>
    </w:p>
    <w:p>
      <w:pPr>
        <w:pStyle w:val="30"/>
        <w:spacing w:line="540" w:lineRule="exact"/>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组  长：宋全华（总公司渠道健养中心总经理）</w:t>
      </w:r>
    </w:p>
    <w:p>
      <w:pPr>
        <w:pStyle w:val="30"/>
        <w:spacing w:line="540" w:lineRule="exact"/>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副组长：张小席（总公司医保中心总经理）</w:t>
      </w:r>
    </w:p>
    <w:p>
      <w:pPr>
        <w:pStyle w:val="30"/>
        <w:spacing w:line="540" w:lineRule="exact"/>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成  员：张兆鹏（总公司医保中心高级经理）</w:t>
      </w:r>
    </w:p>
    <w:p>
      <w:pPr>
        <w:pStyle w:val="30"/>
        <w:spacing w:line="540" w:lineRule="exact"/>
        <w:ind w:firstLine="1680" w:firstLineChars="60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袁玲玉（总公司医保中心）</w:t>
      </w:r>
    </w:p>
    <w:p>
      <w:pPr>
        <w:pStyle w:val="30"/>
        <w:spacing w:line="540" w:lineRule="exact"/>
        <w:ind w:firstLine="1260" w:firstLineChars="600"/>
        <w:rPr>
          <w:rFonts w:ascii="宋体" w:hAnsi="宋体" w:eastAsia="宋体" w:cs="宋体"/>
          <w:color w:val="auto"/>
          <w:sz w:val="28"/>
          <w:szCs w:val="28"/>
          <w:shd w:val="clear" w:color="auto" w:fill="FFFFFF"/>
        </w:rPr>
      </w:pPr>
      <w:r>
        <w:rPr>
          <w:rFonts w:ascii="等线" w:hAnsi="等线" w:eastAsia="等线" w:cs="黑体"/>
          <w:color w:val="auto"/>
          <w:kern w:val="2"/>
          <w:sz w:val="21"/>
          <w:szCs w:val="22"/>
          <w:lang w:val="en-US" w:eastAsia="zh-CN" w:bidi="ar-SA"/>
        </w:rPr>
        <w:pict>
          <v:rect id="文本框 4" o:spid="_x0000_s1078" style="position:absolute;left:0;margin-left:40.7pt;margin-top:16.2pt;height:30.65pt;width:82.85pt;rotation:0f;z-index:251722752;" o:ole="f" fillcolor="#FFFFFF" filled="f" o:preferrelative="t" stroked="f" coordsize="21600,21600">
            <v:fill on="f" color2="#FFFFFF" focus="0%"/>
            <v:imagedata gain="65536f" blacklevel="0f" gamma="0"/>
            <o:lock v:ext="edit" position="f" selection="f" grouping="f" rotation="f" cropping="f" text="f" aspectratio="f"/>
            <v:textbox>
              <w:txbxContent>
                <w:p>
                  <w:pPr>
                    <w:pStyle w:val="26"/>
                    <w:rPr>
                      <w:sz w:val="30"/>
                      <w:szCs w:val="30"/>
                    </w:rPr>
                  </w:pPr>
                  <w:r>
                    <w:rPr>
                      <w:rFonts w:ascii="等线" w:hAnsi="Times New Roman" w:eastAsia="等线"/>
                      <w:b/>
                      <w:color w:val="FFFFFF"/>
                      <w:kern w:val="24"/>
                      <w:sz w:val="30"/>
                      <w:szCs w:val="30"/>
                    </w:rPr>
                    <w:t>主要职责</w:t>
                  </w:r>
                </w:p>
              </w:txbxContent>
            </v:textbox>
          </v:rect>
        </w:pict>
      </w:r>
      <w:r>
        <w:rPr>
          <w:rFonts w:ascii="等线" w:hAnsi="等线" w:eastAsia="等线" w:cs="黑体"/>
          <w:color w:val="auto"/>
          <w:kern w:val="2"/>
          <w:sz w:val="21"/>
          <w:szCs w:val="22"/>
          <w:lang w:val="en-US" w:eastAsia="zh-CN" w:bidi="ar-SA"/>
        </w:rPr>
        <w:pict>
          <v:shape id="剪去单角的矩形 3" o:spid="_x0000_s1077" type="" style="position:absolute;left:0;margin-left:32pt;margin-top:16.65pt;height:28.35pt;width:137.7pt;rotation:0f;z-index:251721728;" o:ole="f" fillcolor="#0088FF" filled="t" o:preferrelative="t" stroked="t" coordorigin="0,0" coordsize="377739,77770" path="m0,0l338854,0,377739,38885,377739,77770,0,77770xe">
            <v:path textboxrect="0,0,377739,77770"/>
            <v:stroke weight="1pt" color="#0070C0" color2="#FFFFFF" opacity="100%" miterlimit="2"/>
            <v:imagedata gain="65536f" blacklevel="0f" gamma="0"/>
            <o:lock v:ext="edit" position="f" selection="f" grouping="f" rotation="f" cropping="f" text="f" aspectratio="f"/>
          </v:shape>
        </w:pict>
      </w:r>
    </w:p>
    <w:p>
      <w:pPr>
        <w:pStyle w:val="30"/>
        <w:spacing w:line="540" w:lineRule="exact"/>
        <w:ind w:firstLine="1260" w:firstLineChars="600"/>
        <w:rPr>
          <w:rFonts w:ascii="宋体" w:hAnsi="宋体" w:eastAsia="宋体" w:cs="宋体"/>
          <w:color w:val="auto"/>
          <w:sz w:val="28"/>
          <w:szCs w:val="28"/>
          <w:shd w:val="clear" w:color="auto" w:fill="FFFFFF"/>
        </w:rPr>
      </w:pPr>
      <w:r>
        <w:rPr>
          <w:rFonts w:ascii="等线" w:hAnsi="等线" w:eastAsia="等线" w:cs="黑体"/>
          <w:color w:val="auto"/>
          <w:kern w:val="2"/>
          <w:sz w:val="21"/>
          <w:szCs w:val="22"/>
          <w:shd w:val="clear" w:color="auto" w:fill="FFFFFF"/>
          <w:lang w:val="en-US" w:eastAsia="zh-CN" w:bidi="ar-SA"/>
        </w:rPr>
        <w:pict>
          <v:rect id="文本框 2" o:spid="_x0000_s1025" style="position:absolute;left:0;margin-left:2.55pt;margin-top:12.9pt;height:141.95pt;width:395.4pt;rotation:0f;z-index:251658240;" o:ole="f" fillcolor="#FFFFFF" filled="t" o:preferrelative="t" stroked="t" coordsize="21600,21600">
            <v:stroke weight="1pt" color="#FFC000" color2="#FFFFFF" opacity="100%" miterlimit="2"/>
            <v:imagedata gain="65536f" blacklevel="0f" gamma="0"/>
            <o:lock v:ext="edit" position="f" selection="f" grouping="f" rotation="f" cropping="f" text="f" aspectratio="f"/>
            <v:textbox>
              <w:txbxContent>
                <w:p>
                  <w:pPr>
                    <w:pStyle w:val="30"/>
                    <w:spacing w:line="288" w:lineRule="auto"/>
                    <w:ind w:firstLine="0" w:firstLineChars="0"/>
                    <w:rPr>
                      <w:rFonts w:ascii="宋体" w:hAnsi="宋体" w:eastAsia="宋体" w:cs="宋体"/>
                      <w:color w:val="333333"/>
                      <w:sz w:val="24"/>
                      <w:szCs w:val="24"/>
                      <w:shd w:val="clear" w:color="auto" w:fill="FFFFFF"/>
                    </w:rPr>
                  </w:pPr>
                </w:p>
                <w:p>
                  <w:pPr>
                    <w:pStyle w:val="30"/>
                    <w:spacing w:line="288" w:lineRule="auto"/>
                    <w:ind w:firstLine="0" w:firstLineChars="0"/>
                    <w:rPr>
                      <w:rFonts w:ascii="宋体" w:hAnsi="宋体" w:eastAsia="宋体" w:cs="宋体"/>
                      <w:color w:val="auto"/>
                      <w:sz w:val="24"/>
                      <w:szCs w:val="24"/>
                      <w:shd w:val="clear" w:color="auto" w:fill="FFFFFF"/>
                    </w:rPr>
                  </w:pPr>
                  <w:r>
                    <w:rPr>
                      <w:rFonts w:hint="eastAsia" w:ascii="宋体" w:hAnsi="宋体" w:eastAsia="宋体" w:cs="宋体"/>
                      <w:color w:val="auto"/>
                      <w:sz w:val="24"/>
                      <w:szCs w:val="24"/>
                      <w:shd w:val="clear" w:color="auto" w:fill="FFFFFF"/>
                    </w:rPr>
                    <w:t>（1）负责对本次招头标活动进行总体把关及技术指导。</w:t>
                  </w:r>
                </w:p>
                <w:p>
                  <w:pPr>
                    <w:pStyle w:val="30"/>
                    <w:spacing w:line="288" w:lineRule="auto"/>
                    <w:ind w:firstLine="0" w:firstLineChars="0"/>
                    <w:rPr>
                      <w:rFonts w:ascii="宋体" w:hAnsi="宋体" w:eastAsia="宋体" w:cs="宋体"/>
                      <w:color w:val="auto"/>
                      <w:sz w:val="24"/>
                      <w:szCs w:val="24"/>
                      <w:shd w:val="clear" w:color="auto" w:fill="FFFFFF"/>
                    </w:rPr>
                  </w:pPr>
                  <w:r>
                    <w:rPr>
                      <w:rFonts w:hint="eastAsia" w:ascii="宋体" w:hAnsi="宋体" w:eastAsia="宋体" w:cs="宋体"/>
                      <w:color w:val="auto"/>
                      <w:sz w:val="24"/>
                      <w:szCs w:val="24"/>
                      <w:shd w:val="clear" w:color="auto" w:fill="FFFFFF"/>
                    </w:rPr>
                    <w:t>（2）负责制定许昌市60周岁以上独生子女父母及特殊家庭住院护理扶助保险项目落地行事历。</w:t>
                  </w:r>
                </w:p>
                <w:p>
                  <w:pPr>
                    <w:spacing w:line="288" w:lineRule="auto"/>
                    <w:rPr>
                      <w:rFonts w:ascii="宋体" w:hAnsi="宋体" w:eastAsia="宋体" w:cs="宋体"/>
                      <w:color w:val="auto"/>
                      <w:sz w:val="24"/>
                      <w:szCs w:val="24"/>
                      <w:shd w:val="clear" w:color="auto" w:fill="FFFFFF"/>
                    </w:rPr>
                  </w:pPr>
                  <w:r>
                    <w:rPr>
                      <w:rFonts w:hint="eastAsia" w:ascii="宋体" w:hAnsi="宋体" w:eastAsia="宋体" w:cs="宋体"/>
                      <w:color w:val="auto"/>
                      <w:sz w:val="24"/>
                      <w:szCs w:val="24"/>
                      <w:shd w:val="clear" w:color="auto" w:fill="FFFFFF"/>
                    </w:rPr>
                    <w:t>（3）追踪、督促行事历所列各业务环节按时间节点完成情况。</w:t>
                  </w:r>
                </w:p>
                <w:p>
                  <w:pPr>
                    <w:spacing w:line="288" w:lineRule="auto"/>
                    <w:rPr>
                      <w:rFonts w:ascii="宋体" w:hAnsi="宋体" w:eastAsia="宋体" w:cs="宋体"/>
                      <w:color w:val="auto"/>
                      <w:sz w:val="24"/>
                      <w:szCs w:val="24"/>
                      <w:shd w:val="clear" w:color="auto" w:fill="FFFFFF"/>
                    </w:rPr>
                  </w:pPr>
                  <w:r>
                    <w:rPr>
                      <w:rFonts w:hint="eastAsia" w:ascii="宋体" w:hAnsi="宋体" w:eastAsia="宋体" w:cs="宋体"/>
                      <w:color w:val="auto"/>
                      <w:sz w:val="24"/>
                      <w:szCs w:val="24"/>
                      <w:shd w:val="clear" w:color="auto" w:fill="FFFFFF"/>
                    </w:rPr>
                    <w:t>（4）同时协调有关领导和部门授权书的签发、用印审批等。</w:t>
                  </w:r>
                </w:p>
                <w:p>
                  <w:pPr>
                    <w:spacing w:line="288" w:lineRule="auto"/>
                    <w:rPr>
                      <w:rFonts w:ascii="宋体" w:hAnsi="宋体" w:eastAsia="宋体" w:cs="宋体"/>
                      <w:color w:val="auto"/>
                      <w:sz w:val="24"/>
                      <w:szCs w:val="24"/>
                      <w:shd w:val="clear" w:color="auto" w:fill="FFFFFF"/>
                    </w:rPr>
                  </w:pPr>
                  <w:r>
                    <w:rPr>
                      <w:rFonts w:hint="eastAsia" w:ascii="宋体" w:hAnsi="宋体" w:eastAsia="宋体" w:cs="宋体"/>
                      <w:color w:val="auto"/>
                      <w:sz w:val="24"/>
                      <w:szCs w:val="24"/>
                      <w:shd w:val="clear" w:color="auto" w:fill="FFFFFF"/>
                    </w:rPr>
                    <w:t>（5）在住院护理扶助保险资金尚未拨付前我公司先行支付资金的准备。</w:t>
                  </w:r>
                </w:p>
                <w:p>
                  <w:pPr>
                    <w:spacing w:line="360" w:lineRule="auto"/>
                    <w:rPr>
                      <w:rFonts w:ascii="宋体" w:hAnsi="宋体" w:eastAsia="宋体" w:cs="宋体"/>
                      <w:color w:val="333333"/>
                      <w:sz w:val="24"/>
                      <w:szCs w:val="24"/>
                      <w:shd w:val="clear" w:color="auto" w:fill="FFFFFF"/>
                    </w:rPr>
                  </w:pPr>
                </w:p>
              </w:txbxContent>
            </v:textbox>
          </v:rect>
        </w:pict>
      </w:r>
    </w:p>
    <w:p>
      <w:pPr>
        <w:pStyle w:val="30"/>
        <w:spacing w:line="540" w:lineRule="exact"/>
        <w:ind w:firstLine="1680" w:firstLineChars="600"/>
        <w:rPr>
          <w:rFonts w:ascii="宋体" w:hAnsi="宋体" w:eastAsia="宋体" w:cs="宋体"/>
          <w:color w:val="auto"/>
          <w:sz w:val="28"/>
          <w:szCs w:val="28"/>
          <w:shd w:val="clear" w:color="auto" w:fill="FFFFFF"/>
        </w:rPr>
      </w:pPr>
    </w:p>
    <w:p>
      <w:pPr>
        <w:pStyle w:val="30"/>
        <w:spacing w:line="540" w:lineRule="exact"/>
        <w:ind w:firstLine="1680" w:firstLineChars="600"/>
        <w:rPr>
          <w:rFonts w:ascii="宋体" w:hAnsi="宋体" w:eastAsia="宋体" w:cs="宋体"/>
          <w:color w:val="auto"/>
          <w:sz w:val="28"/>
          <w:szCs w:val="28"/>
          <w:shd w:val="clear" w:color="auto" w:fill="FFFFFF"/>
        </w:rPr>
      </w:pPr>
    </w:p>
    <w:p>
      <w:pPr>
        <w:spacing w:line="540" w:lineRule="exact"/>
        <w:ind w:firstLine="420" w:firstLineChars="150"/>
        <w:rPr>
          <w:rFonts w:ascii="宋体" w:hAnsi="宋体" w:eastAsia="宋体" w:cs="宋体"/>
          <w:color w:val="auto"/>
          <w:sz w:val="28"/>
          <w:szCs w:val="28"/>
          <w:shd w:val="clear" w:color="auto" w:fill="FFFFFF"/>
        </w:rPr>
      </w:pPr>
    </w:p>
    <w:p>
      <w:pPr>
        <w:spacing w:line="540" w:lineRule="exact"/>
        <w:ind w:firstLine="420" w:firstLineChars="150"/>
        <w:rPr>
          <w:rFonts w:ascii="宋体" w:hAnsi="宋体" w:eastAsia="宋体" w:cs="宋体"/>
          <w:color w:val="auto"/>
          <w:sz w:val="28"/>
          <w:szCs w:val="28"/>
          <w:shd w:val="clear" w:color="auto" w:fill="FFFFFF"/>
        </w:rPr>
      </w:pPr>
    </w:p>
    <w:p>
      <w:pPr>
        <w:spacing w:line="540" w:lineRule="exact"/>
        <w:ind w:firstLine="422" w:firstLineChars="150"/>
        <w:rPr>
          <w:rFonts w:ascii="宋体" w:hAnsi="宋体" w:eastAsia="宋体" w:cs="宋体"/>
          <w:b/>
          <w:color w:val="auto"/>
          <w:sz w:val="28"/>
          <w:szCs w:val="28"/>
        </w:rPr>
      </w:pPr>
    </w:p>
    <w:p>
      <w:pPr>
        <w:spacing w:line="540" w:lineRule="exact"/>
        <w:ind w:firstLine="560" w:firstLineChars="200"/>
        <w:rPr>
          <w:rFonts w:hint="eastAsia" w:ascii="宋体" w:hAnsi="宋体" w:eastAsia="宋体" w:cs="宋体"/>
          <w:b/>
          <w:color w:val="auto"/>
          <w:sz w:val="28"/>
          <w:szCs w:val="28"/>
        </w:rPr>
      </w:pPr>
      <w:r>
        <w:rPr>
          <w:rFonts w:hint="eastAsia" w:ascii="宋体" w:hAnsi="宋体" w:eastAsia="宋体" w:cs="宋体"/>
          <w:b/>
          <w:color w:val="auto"/>
          <w:sz w:val="28"/>
          <w:szCs w:val="28"/>
        </w:rPr>
        <w:t>2.太平洋人寿河南分公司项目工作组及职责</w:t>
      </w:r>
    </w:p>
    <w:p>
      <w:pPr>
        <w:spacing w:line="540" w:lineRule="exact"/>
        <w:ind w:firstLine="560" w:firstLineChars="20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太平洋人寿河南分公司成立了医保合作部，主管全省的医保及各项补充保险等政保业务，在此基础上成立许昌市住院护理扶助保险项目工作组。</w:t>
      </w:r>
    </w:p>
    <w:p>
      <w:pPr>
        <w:pStyle w:val="30"/>
        <w:spacing w:line="360" w:lineRule="auto"/>
        <w:ind w:firstLine="562"/>
        <w:rPr>
          <w:rFonts w:ascii="宋体" w:hAnsi="宋体" w:eastAsia="宋体" w:cs="宋体"/>
          <w:color w:val="auto"/>
          <w:sz w:val="28"/>
          <w:szCs w:val="28"/>
          <w:shd w:val="clear" w:color="auto" w:fill="FFFFFF"/>
        </w:rPr>
      </w:pPr>
      <w:r>
        <w:rPr>
          <w:rFonts w:hint="eastAsia" w:ascii="宋体" w:hAnsi="宋体" w:eastAsia="宋体" w:cs="宋体"/>
          <w:b/>
          <w:bCs/>
          <w:color w:val="auto"/>
          <w:sz w:val="28"/>
          <w:szCs w:val="28"/>
          <w:shd w:val="clear" w:color="auto" w:fill="FFFFFF"/>
        </w:rPr>
        <w:t>项目工作组</w:t>
      </w:r>
      <w:r>
        <w:rPr>
          <w:rFonts w:hint="eastAsia" w:ascii="宋体" w:hAnsi="宋体" w:eastAsia="宋体" w:cs="宋体"/>
          <w:color w:val="auto"/>
          <w:sz w:val="28"/>
          <w:szCs w:val="28"/>
          <w:shd w:val="clear" w:color="auto" w:fill="FFFFFF"/>
        </w:rPr>
        <w:t>：</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组  长：冯金涛（河南分公司总经理）</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副组长：刘  保（河南分公司副总经理）</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成  员：胡克富（河南分公司医保合作部总经理）</w:t>
      </w:r>
    </w:p>
    <w:p>
      <w:pPr>
        <w:pStyle w:val="30"/>
        <w:spacing w:line="360" w:lineRule="auto"/>
        <w:ind w:firstLine="1680" w:firstLineChars="60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李文欣（总公司医保中心医保专家）</w:t>
      </w:r>
    </w:p>
    <w:p>
      <w:pPr>
        <w:pStyle w:val="30"/>
        <w:spacing w:line="360" w:lineRule="auto"/>
        <w:ind w:firstLine="1680" w:firstLineChars="60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胡德兵（河南分公司医保合作部副总经理）</w:t>
      </w:r>
    </w:p>
    <w:p>
      <w:pPr>
        <w:pStyle w:val="30"/>
        <w:spacing w:line="360" w:lineRule="auto"/>
        <w:ind w:firstLine="1680" w:firstLineChars="60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杜茜西（河南分公司医保合作部项目经理）</w:t>
      </w:r>
    </w:p>
    <w:p>
      <w:pPr>
        <w:pStyle w:val="30"/>
        <w:spacing w:line="360" w:lineRule="auto"/>
        <w:ind w:firstLine="1680" w:firstLineChars="60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常大卫（河南分公司医保合作部）</w:t>
      </w:r>
    </w:p>
    <w:p>
      <w:pPr>
        <w:pStyle w:val="30"/>
        <w:spacing w:line="360" w:lineRule="auto"/>
        <w:ind w:firstLine="1260" w:firstLineChars="600"/>
        <w:rPr>
          <w:rFonts w:ascii="宋体" w:hAnsi="宋体" w:eastAsia="宋体" w:cs="宋体"/>
          <w:color w:val="auto"/>
          <w:sz w:val="28"/>
          <w:szCs w:val="28"/>
          <w:shd w:val="clear" w:color="auto" w:fill="FFFFFF"/>
        </w:rPr>
      </w:pPr>
      <w:r>
        <w:rPr>
          <w:rFonts w:ascii="等线" w:hAnsi="等线" w:eastAsia="等线" w:cs="黑体"/>
          <w:color w:val="auto"/>
          <w:kern w:val="2"/>
          <w:sz w:val="21"/>
          <w:szCs w:val="22"/>
          <w:lang w:val="en-US" w:eastAsia="zh-CN" w:bidi="ar-SA"/>
        </w:rPr>
        <w:pict>
          <v:shape id="剪去单角的矩形 3" o:spid="_x0000_s1065" type="" style="position:absolute;left:0;margin-left:24pt;margin-top:13.85pt;height:28.35pt;width:137.7pt;rotation:0f;z-index:251709440;" o:ole="f" fillcolor="#0088FF" filled="t" o:preferrelative="t" stroked="t" coordorigin="0,0" coordsize="377739,77770" path="m0,0l338854,0,377739,38885,377739,77770,0,77770xe">
            <v:path textboxrect="0,0,377739,77770"/>
            <v:stroke weight="1pt" color="#0070C0" color2="#FFFFFF" opacity="100%" miterlimit="2"/>
            <v:imagedata gain="65536f" blacklevel="0f" gamma="0"/>
            <o:lock v:ext="edit" position="f" selection="f" grouping="f" rotation="f" cropping="f" text="f" aspectratio="f"/>
          </v:shape>
        </w:pict>
      </w:r>
      <w:r>
        <w:rPr>
          <w:rFonts w:ascii="等线" w:hAnsi="等线" w:eastAsia="等线" w:cs="黑体"/>
          <w:color w:val="auto"/>
          <w:kern w:val="2"/>
          <w:sz w:val="21"/>
          <w:szCs w:val="22"/>
          <w:lang w:val="en-US" w:eastAsia="zh-CN" w:bidi="ar-SA"/>
        </w:rPr>
        <w:pict>
          <v:rect id="文本框 4" o:spid="_x0000_s1066" style="position:absolute;left:0;margin-left:40.7pt;margin-top:11.6pt;height:30.65pt;width:82.85pt;rotation:0f;z-index:251710464;" o:ole="f" fillcolor="#FFFFFF" filled="f" o:preferrelative="t" stroked="f" coordsize="21600,21600">
            <v:fill on="f" color2="#FFFFFF" focus="0%"/>
            <v:imagedata gain="65536f" blacklevel="0f" gamma="0"/>
            <o:lock v:ext="edit" position="f" selection="f" grouping="f" rotation="f" cropping="f" text="f" aspectratio="f"/>
            <v:textbox>
              <w:txbxContent>
                <w:p>
                  <w:pPr>
                    <w:pStyle w:val="26"/>
                    <w:rPr>
                      <w:sz w:val="30"/>
                      <w:szCs w:val="30"/>
                    </w:rPr>
                  </w:pPr>
                  <w:r>
                    <w:rPr>
                      <w:rFonts w:ascii="等线" w:hAnsi="Times New Roman" w:eastAsia="等线"/>
                      <w:b/>
                      <w:color w:val="FFFFFF"/>
                      <w:kern w:val="24"/>
                      <w:sz w:val="30"/>
                      <w:szCs w:val="30"/>
                    </w:rPr>
                    <w:t>主要职责</w:t>
                  </w:r>
                </w:p>
              </w:txbxContent>
            </v:textbox>
          </v:rect>
        </w:pict>
      </w:r>
    </w:p>
    <w:p>
      <w:pPr>
        <w:pStyle w:val="30"/>
        <w:spacing w:line="360" w:lineRule="auto"/>
        <w:ind w:firstLine="1260" w:firstLineChars="600"/>
        <w:rPr>
          <w:rFonts w:ascii="宋体" w:hAnsi="宋体" w:eastAsia="宋体" w:cs="宋体"/>
          <w:color w:val="auto"/>
          <w:sz w:val="28"/>
          <w:szCs w:val="28"/>
          <w:shd w:val="clear" w:color="auto" w:fill="FFFFFF"/>
        </w:rPr>
      </w:pPr>
      <w:r>
        <w:rPr>
          <w:rFonts w:ascii="等线" w:hAnsi="等线" w:eastAsia="等线" w:cs="黑体"/>
          <w:color w:val="auto"/>
          <w:kern w:val="2"/>
          <w:sz w:val="21"/>
          <w:szCs w:val="22"/>
          <w:lang w:val="en-US" w:eastAsia="zh-CN" w:bidi="ar-SA"/>
        </w:rPr>
        <w:pict>
          <v:rect id="内容占位符 2" o:spid="_x0000_s1064" style="position:absolute;left:0;margin-left:10.8pt;margin-top:4.75pt;height:177.2pt;width:406.1pt;rotation:0f;z-index:251708416;" o:ole="f" fillcolor="#FFFFFF" filled="f" o:preferrelative="t" stroked="t" coordsize="21600,21600">
            <v:fill on="f" color2="#FFFFFF" focus="0%"/>
            <v:stroke weight="1pt" color="#E99715" color2="#FFFFFF" opacity="100%" miterlimit="2"/>
            <v:imagedata gain="65536f" blacklevel="0f" gamma="0"/>
            <o:lock v:ext="edit" position="f" selection="f" grouping="f" rotation="f" cropping="f" text="f" aspectratio="f"/>
            <v:textbox inset="8.00pt,0.00pt,6.50pt,0.00pt">
              <w:txbxContent>
                <w:p>
                  <w:pPr>
                    <w:pStyle w:val="30"/>
                    <w:spacing w:line="312" w:lineRule="auto"/>
                    <w:ind w:left="360" w:firstLine="0" w:firstLineChars="0"/>
                    <w:jc w:val="left"/>
                    <w:textAlignment w:val="top"/>
                    <w:rPr>
                      <w:rFonts w:hAnsi="Times New Roman"/>
                      <w:color w:val="3F3F3F"/>
                      <w:kern w:val="24"/>
                      <w:sz w:val="24"/>
                      <w:szCs w:val="24"/>
                    </w:rPr>
                  </w:pPr>
                </w:p>
                <w:p>
                  <w:pPr>
                    <w:pStyle w:val="30"/>
                    <w:spacing w:line="312" w:lineRule="auto"/>
                    <w:ind w:left="360" w:firstLine="0" w:firstLineChars="0"/>
                    <w:jc w:val="left"/>
                    <w:textAlignment w:val="top"/>
                    <w:rPr>
                      <w:color w:val="auto"/>
                      <w:sz w:val="24"/>
                      <w:szCs w:val="24"/>
                    </w:rPr>
                  </w:pPr>
                  <w:r>
                    <w:rPr>
                      <w:rFonts w:hint="eastAsia" w:hAnsi="Times New Roman"/>
                      <w:color w:val="auto"/>
                      <w:kern w:val="24"/>
                      <w:sz w:val="24"/>
                      <w:szCs w:val="24"/>
                    </w:rPr>
                    <w:t>（1）</w:t>
                  </w:r>
                  <w:r>
                    <w:rPr>
                      <w:rFonts w:hAnsi="Times New Roman"/>
                      <w:color w:val="auto"/>
                      <w:kern w:val="24"/>
                      <w:sz w:val="24"/>
                      <w:szCs w:val="24"/>
                    </w:rPr>
                    <w:t>负责落实许昌市60周岁以上独生子女父母及特殊家庭住院护理扶助保险项目落地行事历指定由分公司完成的工作任务。</w:t>
                  </w:r>
                </w:p>
                <w:p>
                  <w:pPr>
                    <w:pStyle w:val="30"/>
                    <w:spacing w:line="312" w:lineRule="auto"/>
                    <w:ind w:left="360" w:firstLine="0" w:firstLineChars="0"/>
                    <w:jc w:val="left"/>
                    <w:textAlignment w:val="top"/>
                    <w:rPr>
                      <w:color w:val="auto"/>
                      <w:sz w:val="24"/>
                      <w:szCs w:val="24"/>
                    </w:rPr>
                  </w:pPr>
                  <w:r>
                    <w:rPr>
                      <w:rFonts w:hint="eastAsia" w:hAnsi="Times New Roman"/>
                      <w:color w:val="auto"/>
                      <w:kern w:val="24"/>
                      <w:sz w:val="24"/>
                      <w:szCs w:val="24"/>
                    </w:rPr>
                    <w:t>（2）</w:t>
                  </w:r>
                  <w:r>
                    <w:rPr>
                      <w:rFonts w:hAnsi="Times New Roman"/>
                      <w:color w:val="auto"/>
                      <w:kern w:val="24"/>
                      <w:sz w:val="24"/>
                      <w:szCs w:val="24"/>
                    </w:rPr>
                    <w:t>追踪、督促行事历所列由市级中心支公司完成任务。</w:t>
                  </w:r>
                </w:p>
                <w:p>
                  <w:pPr>
                    <w:pStyle w:val="30"/>
                    <w:spacing w:line="312" w:lineRule="auto"/>
                    <w:ind w:left="360" w:firstLine="0" w:firstLineChars="0"/>
                    <w:jc w:val="left"/>
                    <w:textAlignment w:val="top"/>
                    <w:rPr>
                      <w:color w:val="auto"/>
                      <w:sz w:val="24"/>
                      <w:szCs w:val="24"/>
                    </w:rPr>
                  </w:pPr>
                  <w:r>
                    <w:rPr>
                      <w:rFonts w:hint="eastAsia" w:hAnsi="Times New Roman"/>
                      <w:color w:val="auto"/>
                      <w:kern w:val="24"/>
                      <w:sz w:val="24"/>
                      <w:szCs w:val="24"/>
                    </w:rPr>
                    <w:t>（3）</w:t>
                  </w:r>
                  <w:r>
                    <w:rPr>
                      <w:rFonts w:hAnsi="Times New Roman"/>
                      <w:color w:val="auto"/>
                      <w:kern w:val="24"/>
                      <w:sz w:val="24"/>
                      <w:szCs w:val="24"/>
                    </w:rPr>
                    <w:t>负责整个投标方案的确定、投标文件的编制、按要求上传电子标书、印制及装订纸质投标文件等。</w:t>
                  </w:r>
                </w:p>
                <w:p>
                  <w:pPr>
                    <w:pStyle w:val="30"/>
                    <w:spacing w:line="312" w:lineRule="auto"/>
                    <w:ind w:left="360" w:firstLine="0" w:firstLineChars="0"/>
                    <w:jc w:val="left"/>
                    <w:textAlignment w:val="top"/>
                    <w:rPr>
                      <w:color w:val="auto"/>
                      <w:sz w:val="24"/>
                      <w:szCs w:val="24"/>
                    </w:rPr>
                  </w:pPr>
                  <w:r>
                    <w:rPr>
                      <w:rFonts w:hint="eastAsia" w:hAnsi="Times New Roman"/>
                      <w:color w:val="auto"/>
                      <w:kern w:val="24"/>
                      <w:sz w:val="24"/>
                      <w:szCs w:val="24"/>
                    </w:rPr>
                    <w:t>（4）</w:t>
                  </w:r>
                  <w:r>
                    <w:rPr>
                      <w:rFonts w:hAnsi="Times New Roman"/>
                      <w:color w:val="auto"/>
                      <w:kern w:val="24"/>
                      <w:sz w:val="24"/>
                      <w:szCs w:val="24"/>
                    </w:rPr>
                    <w:t>和许昌市卫生健康委员会现场对接支持。</w:t>
                  </w:r>
                </w:p>
                <w:p>
                  <w:pPr>
                    <w:pStyle w:val="30"/>
                    <w:spacing w:line="312" w:lineRule="auto"/>
                    <w:ind w:left="360" w:firstLine="0" w:firstLineChars="0"/>
                    <w:jc w:val="left"/>
                    <w:textAlignment w:val="top"/>
                    <w:rPr>
                      <w:color w:val="auto"/>
                      <w:sz w:val="24"/>
                      <w:szCs w:val="24"/>
                    </w:rPr>
                  </w:pPr>
                  <w:r>
                    <w:rPr>
                      <w:rFonts w:hint="eastAsia" w:hAnsi="Times New Roman"/>
                      <w:color w:val="auto"/>
                      <w:kern w:val="24"/>
                      <w:sz w:val="24"/>
                      <w:szCs w:val="24"/>
                    </w:rPr>
                    <w:t>（5）</w:t>
                  </w:r>
                  <w:r>
                    <w:rPr>
                      <w:rFonts w:hAnsi="Times New Roman"/>
                      <w:color w:val="auto"/>
                      <w:kern w:val="24"/>
                      <w:sz w:val="24"/>
                      <w:szCs w:val="24"/>
                    </w:rPr>
                    <w:t>对总公司与市级中心支公司进行业务协调，承上启下。</w:t>
                  </w:r>
                </w:p>
              </w:txbxContent>
            </v:textbox>
          </v:rect>
        </w:pict>
      </w:r>
    </w:p>
    <w:p>
      <w:pPr>
        <w:pStyle w:val="30"/>
        <w:spacing w:line="360" w:lineRule="auto"/>
        <w:ind w:firstLine="1680" w:firstLineChars="600"/>
        <w:rPr>
          <w:rFonts w:ascii="宋体" w:hAnsi="宋体" w:eastAsia="宋体" w:cs="宋体"/>
          <w:color w:val="auto"/>
          <w:sz w:val="28"/>
          <w:szCs w:val="28"/>
          <w:shd w:val="clear" w:color="auto" w:fill="FFFFFF"/>
        </w:rPr>
      </w:pPr>
    </w:p>
    <w:p>
      <w:pPr>
        <w:pStyle w:val="30"/>
        <w:spacing w:line="360" w:lineRule="auto"/>
        <w:ind w:firstLine="1680" w:firstLineChars="600"/>
        <w:rPr>
          <w:rFonts w:ascii="宋体" w:hAnsi="宋体" w:eastAsia="宋体" w:cs="宋体"/>
          <w:color w:val="auto"/>
          <w:sz w:val="28"/>
          <w:szCs w:val="28"/>
          <w:shd w:val="clear" w:color="auto" w:fill="FFFFFF"/>
        </w:rPr>
      </w:pPr>
    </w:p>
    <w:p>
      <w:pPr>
        <w:pStyle w:val="30"/>
        <w:spacing w:line="360" w:lineRule="auto"/>
        <w:ind w:firstLine="1680" w:firstLineChars="600"/>
        <w:rPr>
          <w:rFonts w:ascii="宋体" w:hAnsi="宋体" w:eastAsia="宋体" w:cs="宋体"/>
          <w:color w:val="auto"/>
          <w:sz w:val="28"/>
          <w:szCs w:val="28"/>
          <w:shd w:val="clear" w:color="auto" w:fill="FFFFFF"/>
        </w:rPr>
      </w:pPr>
    </w:p>
    <w:p>
      <w:pPr>
        <w:pStyle w:val="30"/>
        <w:spacing w:line="360" w:lineRule="auto"/>
        <w:ind w:firstLine="1680" w:firstLineChars="600"/>
        <w:rPr>
          <w:rFonts w:ascii="宋体" w:hAnsi="宋体" w:eastAsia="宋体" w:cs="宋体"/>
          <w:color w:val="auto"/>
          <w:sz w:val="28"/>
          <w:szCs w:val="28"/>
          <w:shd w:val="clear" w:color="auto" w:fill="FFFFFF"/>
        </w:rPr>
      </w:pPr>
    </w:p>
    <w:p>
      <w:pPr>
        <w:pStyle w:val="30"/>
        <w:spacing w:line="360" w:lineRule="auto"/>
        <w:ind w:firstLine="1680" w:firstLineChars="600"/>
        <w:rPr>
          <w:rFonts w:ascii="宋体" w:hAnsi="宋体" w:eastAsia="宋体" w:cs="宋体"/>
          <w:color w:val="auto"/>
          <w:sz w:val="28"/>
          <w:szCs w:val="28"/>
          <w:shd w:val="clear" w:color="auto" w:fill="FFFFFF"/>
        </w:rPr>
      </w:pPr>
    </w:p>
    <w:p>
      <w:pPr>
        <w:pStyle w:val="30"/>
        <w:spacing w:line="360" w:lineRule="auto"/>
        <w:ind w:firstLine="0" w:firstLineChars="0"/>
        <w:rPr>
          <w:rFonts w:hint="eastAsia" w:ascii="宋体" w:hAnsi="宋体" w:eastAsia="宋体" w:cs="宋体"/>
          <w:b/>
          <w:bCs/>
          <w:color w:val="auto"/>
          <w:sz w:val="28"/>
          <w:szCs w:val="28"/>
          <w:shd w:val="clear" w:color="auto" w:fill="FFFFFF"/>
        </w:rPr>
      </w:pPr>
    </w:p>
    <w:p>
      <w:pPr>
        <w:pStyle w:val="30"/>
        <w:spacing w:line="360" w:lineRule="auto"/>
        <w:ind w:firstLine="0" w:firstLineChars="0"/>
        <w:rPr>
          <w:rFonts w:ascii="宋体" w:hAnsi="宋体" w:eastAsia="宋体" w:cs="宋体"/>
          <w:b/>
          <w:bCs/>
          <w:color w:val="auto"/>
          <w:sz w:val="28"/>
          <w:szCs w:val="28"/>
          <w:shd w:val="clear" w:color="auto" w:fill="FFFFFF"/>
        </w:rPr>
      </w:pPr>
      <w:r>
        <w:rPr>
          <w:rFonts w:hint="eastAsia" w:ascii="宋体" w:hAnsi="宋体" w:eastAsia="宋体" w:cs="宋体"/>
          <w:b/>
          <w:bCs/>
          <w:color w:val="auto"/>
          <w:sz w:val="28"/>
          <w:szCs w:val="28"/>
          <w:shd w:val="clear" w:color="auto" w:fill="FFFFFF"/>
          <w:lang w:val="en-US" w:eastAsia="zh-CN"/>
        </w:rPr>
        <w:t xml:space="preserve">    </w:t>
      </w:r>
      <w:r>
        <w:rPr>
          <w:rFonts w:hint="eastAsia" w:ascii="宋体" w:hAnsi="宋体" w:eastAsia="宋体" w:cs="宋体"/>
          <w:b/>
          <w:bCs/>
          <w:color w:val="auto"/>
          <w:sz w:val="28"/>
          <w:szCs w:val="28"/>
          <w:shd w:val="clear" w:color="auto" w:fill="FFFFFF"/>
        </w:rPr>
        <w:t>3.太平洋人寿许昌中心支公司项目实施小组及职责</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太平洋人寿许昌中心支公司作为具体经办本保险项目的分支机构，已于2018年6月25日成立了“许昌市住院护理扶助保险服务中心”（以下简称“扶助服务中心”），具体经办许昌市住院护理扶助保险涉及的各相关业务。扶助服务中心下设2个科室和各县（市、区）8个服务网点，在每个服务网点配备2名（含1名医药卫生类专业人员）业务经办人员，专职为扶助对象提供住院护理扶助保险经办服务。为做好许昌市60周岁以上独生子女父母及特殊家庭住院护理扶助保险项目，加强护理扶助保险服务中心建设，太平洋许昌中心支公司成立项目实施小组。</w:t>
      </w:r>
    </w:p>
    <w:p>
      <w:pPr>
        <w:pStyle w:val="30"/>
        <w:spacing w:line="360" w:lineRule="auto"/>
        <w:ind w:firstLine="562"/>
        <w:rPr>
          <w:rFonts w:ascii="宋体" w:hAnsi="宋体" w:eastAsia="宋体" w:cs="宋体"/>
          <w:b/>
          <w:bCs/>
          <w:color w:val="auto"/>
          <w:sz w:val="28"/>
          <w:szCs w:val="28"/>
          <w:shd w:val="clear" w:color="auto" w:fill="FFFFFF"/>
        </w:rPr>
      </w:pPr>
      <w:r>
        <w:rPr>
          <w:rFonts w:hint="eastAsia" w:ascii="宋体" w:hAnsi="宋体" w:eastAsia="宋体" w:cs="宋体"/>
          <w:b/>
          <w:bCs/>
          <w:color w:val="auto"/>
          <w:sz w:val="28"/>
          <w:szCs w:val="28"/>
          <w:shd w:val="clear" w:color="auto" w:fill="FFFFFF"/>
        </w:rPr>
        <w:t>项目实施小组：</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组  长：巩黎敏（许昌中心支公司总经理）</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副组长：海思梦（许昌中支扶助服务中心经理）</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成  员：沈弋新（扶助服务中心综合服务部负责人）</w:t>
      </w:r>
    </w:p>
    <w:p>
      <w:pPr>
        <w:pStyle w:val="30"/>
        <w:spacing w:line="360" w:lineRule="auto"/>
        <w:ind w:firstLine="1680" w:firstLineChars="60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吕梦瑞（扶助服务中心客户服务部负责人）</w:t>
      </w:r>
    </w:p>
    <w:p>
      <w:pPr>
        <w:pStyle w:val="30"/>
        <w:spacing w:line="360" w:lineRule="auto"/>
        <w:ind w:firstLine="1680" w:firstLineChars="60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盛靖皓（扶助服务中心工作人员）</w:t>
      </w:r>
    </w:p>
    <w:p>
      <w:pPr>
        <w:pStyle w:val="30"/>
        <w:spacing w:line="360" w:lineRule="auto"/>
        <w:ind w:firstLine="1050" w:firstLineChars="500"/>
        <w:rPr>
          <w:rFonts w:ascii="宋体" w:hAnsi="宋体" w:eastAsia="宋体" w:cs="宋体"/>
          <w:color w:val="auto"/>
          <w:sz w:val="28"/>
          <w:szCs w:val="28"/>
          <w:shd w:val="clear" w:color="auto" w:fill="FFFFFF"/>
        </w:rPr>
      </w:pPr>
      <w:r>
        <w:rPr>
          <w:rFonts w:ascii="等线" w:hAnsi="等线" w:eastAsia="等线" w:cs="黑体"/>
          <w:color w:val="auto"/>
          <w:kern w:val="2"/>
          <w:sz w:val="21"/>
          <w:szCs w:val="22"/>
          <w:lang w:val="en-US" w:eastAsia="zh-CN" w:bidi="ar-SA"/>
        </w:rPr>
        <w:pict>
          <v:rect id="文本框 4" o:spid="_x0000_s1080" style="position:absolute;left:0;margin-left:33.5pt;margin-top:13.35pt;height:30.65pt;width:82.85pt;rotation:0f;z-index:251726848;" o:ole="f" fillcolor="#FFFFFF" filled="f" o:preferrelative="t" stroked="f" coordsize="21600,21600">
            <v:fill on="f" color2="#FFFFFF" focus="0%"/>
            <v:imagedata gain="65536f" blacklevel="0f" gamma="0"/>
            <o:lock v:ext="edit" position="f" selection="f" grouping="f" rotation="f" cropping="f" text="f" aspectratio="f"/>
            <v:textbox>
              <w:txbxContent>
                <w:p>
                  <w:pPr>
                    <w:pStyle w:val="26"/>
                    <w:rPr>
                      <w:sz w:val="30"/>
                      <w:szCs w:val="30"/>
                    </w:rPr>
                  </w:pPr>
                  <w:r>
                    <w:rPr>
                      <w:rFonts w:ascii="等线" w:hAnsi="Times New Roman" w:eastAsia="等线"/>
                      <w:b/>
                      <w:color w:val="FFFFFF"/>
                      <w:kern w:val="24"/>
                      <w:sz w:val="30"/>
                      <w:szCs w:val="30"/>
                    </w:rPr>
                    <w:t>主要职责</w:t>
                  </w:r>
                </w:p>
              </w:txbxContent>
            </v:textbox>
          </v:rect>
        </w:pict>
      </w:r>
      <w:r>
        <w:rPr>
          <w:rFonts w:ascii="等线" w:hAnsi="等线" w:eastAsia="等线" w:cs="黑体"/>
          <w:color w:val="auto"/>
          <w:kern w:val="2"/>
          <w:sz w:val="21"/>
          <w:szCs w:val="22"/>
          <w:lang w:val="en-US" w:eastAsia="zh-CN" w:bidi="ar-SA"/>
        </w:rPr>
        <w:pict>
          <v:shape id="剪去单角的矩形 3" o:spid="_x0000_s1079" type="" style="position:absolute;left:0;margin-left:28.4pt;margin-top:13.65pt;height:28.35pt;width:137.7pt;rotation:0f;z-index:251724800;" o:ole="f" fillcolor="#0088FF" filled="t" o:preferrelative="t" stroked="t" coordorigin="0,0" coordsize="377739,77770" path="m0,0l338854,0,377739,38885,377739,77770,0,77770xe">
            <v:path textboxrect="0,0,377739,77770"/>
            <v:stroke weight="1pt" color="#0070C0" color2="#FFFFFF" opacity="100%" miterlimit="2"/>
            <v:imagedata gain="65536f" blacklevel="0f" gamma="0"/>
            <o:lock v:ext="edit" position="f" selection="f" grouping="f" rotation="f" cropping="f" text="f" aspectratio="f"/>
          </v:shape>
        </w:pict>
      </w:r>
    </w:p>
    <w:p>
      <w:pPr>
        <w:pStyle w:val="30"/>
        <w:spacing w:line="360" w:lineRule="auto"/>
        <w:ind w:firstLine="560"/>
        <w:rPr>
          <w:rFonts w:ascii="宋体" w:hAnsi="宋体" w:eastAsia="宋体" w:cs="宋体"/>
          <w:b/>
          <w:bCs/>
          <w:color w:val="auto"/>
          <w:sz w:val="28"/>
          <w:szCs w:val="28"/>
          <w:shd w:val="clear" w:color="auto" w:fill="FFFFFF"/>
        </w:rPr>
      </w:pPr>
      <w:r>
        <w:rPr>
          <w:rFonts w:ascii="等线" w:hAnsi="等线" w:eastAsia="等线" w:cs="黑体"/>
          <w:color w:val="auto"/>
          <w:kern w:val="2"/>
          <w:sz w:val="28"/>
          <w:szCs w:val="22"/>
          <w:lang w:val="en-US" w:eastAsia="zh-CN" w:bidi="ar-SA"/>
        </w:rPr>
        <w:pict>
          <v:rect id="文本框 344" o:spid="_x0000_s1076" style="position:absolute;left:0;margin-left:0.1pt;margin-top:2.7pt;height:163.65pt;width:413.1pt;rotation:0f;z-index:251720704;" o:ole="f" fillcolor="#FFFFFF" filled="t" o:preferrelative="t" stroked="t" coordsize="21600,21600">
            <v:stroke weight="0.5pt" color="#FFC000" color2="#FFFFFF" opacity="100%" miterlimit="2"/>
            <v:imagedata gain="65536f" blacklevel="0f" gamma="0"/>
            <o:lock v:ext="edit" position="f" selection="f" grouping="f" rotation="f" cropping="f" text="f" aspectratio="f"/>
            <v:textbox>
              <w:txbxContent>
                <w:p>
                  <w:pPr>
                    <w:spacing w:line="288" w:lineRule="auto"/>
                    <w:ind w:firstLine="480" w:firstLineChars="200"/>
                    <w:rPr>
                      <w:rFonts w:ascii="宋体" w:hAnsi="宋体" w:eastAsia="宋体" w:cs="宋体"/>
                      <w:color w:val="333333"/>
                      <w:sz w:val="24"/>
                      <w:szCs w:val="24"/>
                      <w:shd w:val="clear" w:color="auto" w:fill="FFFFFF"/>
                    </w:rPr>
                  </w:pPr>
                </w:p>
                <w:p>
                  <w:pPr>
                    <w:spacing w:line="288" w:lineRule="auto"/>
                    <w:ind w:firstLine="480" w:firstLineChars="200"/>
                    <w:rPr>
                      <w:rFonts w:ascii="宋体" w:hAnsi="宋体" w:eastAsia="宋体" w:cs="宋体"/>
                      <w:color w:val="auto"/>
                      <w:sz w:val="24"/>
                      <w:szCs w:val="24"/>
                      <w:shd w:val="clear" w:color="auto" w:fill="FFFFFF"/>
                    </w:rPr>
                  </w:pPr>
                  <w:r>
                    <w:rPr>
                      <w:rFonts w:hint="eastAsia" w:ascii="宋体" w:hAnsi="宋体" w:eastAsia="宋体" w:cs="宋体"/>
                      <w:color w:val="auto"/>
                      <w:sz w:val="24"/>
                      <w:szCs w:val="24"/>
                      <w:shd w:val="clear" w:color="auto" w:fill="FFFFFF"/>
                    </w:rPr>
                    <w:t>①主要负责对该项目2018年度经办情况进行总结，在此基础上对项目管理团队进行再培训。</w:t>
                  </w:r>
                </w:p>
                <w:p>
                  <w:pPr>
                    <w:spacing w:line="288" w:lineRule="auto"/>
                    <w:ind w:firstLine="480" w:firstLineChars="200"/>
                    <w:rPr>
                      <w:rFonts w:ascii="宋体" w:hAnsi="宋体" w:eastAsia="宋体" w:cs="宋体"/>
                      <w:color w:val="auto"/>
                      <w:sz w:val="24"/>
                      <w:szCs w:val="24"/>
                      <w:shd w:val="clear" w:color="auto" w:fill="FFFFFF"/>
                    </w:rPr>
                  </w:pPr>
                  <w:r>
                    <w:rPr>
                      <w:rFonts w:hint="eastAsia" w:ascii="宋体" w:hAnsi="宋体" w:eastAsia="宋体" w:cs="宋体"/>
                      <w:color w:val="auto"/>
                      <w:sz w:val="24"/>
                      <w:szCs w:val="24"/>
                      <w:shd w:val="clear" w:color="auto" w:fill="FFFFFF"/>
                    </w:rPr>
                    <w:t>②优化业务流程，对各县（市、区）服务窗口及人员配置进行调整加强。</w:t>
                  </w:r>
                </w:p>
                <w:p>
                  <w:pPr>
                    <w:spacing w:line="288" w:lineRule="auto"/>
                    <w:ind w:firstLine="480" w:firstLineChars="200"/>
                    <w:rPr>
                      <w:rFonts w:ascii="宋体" w:hAnsi="宋体" w:eastAsia="宋体" w:cs="宋体"/>
                      <w:color w:val="auto"/>
                      <w:sz w:val="24"/>
                      <w:szCs w:val="24"/>
                      <w:shd w:val="clear" w:color="auto" w:fill="FFFFFF"/>
                    </w:rPr>
                  </w:pPr>
                  <w:r>
                    <w:rPr>
                      <w:rFonts w:hint="eastAsia" w:ascii="宋体" w:hAnsi="宋体" w:eastAsia="宋体" w:cs="宋体"/>
                      <w:color w:val="auto"/>
                      <w:sz w:val="24"/>
                      <w:szCs w:val="24"/>
                      <w:shd w:val="clear" w:color="auto" w:fill="FFFFFF"/>
                    </w:rPr>
                    <w:t>③具体负责许昌市60周岁以上独生子女父母及特殊家庭住院护理扶助保险的业务经办工作。</w:t>
                  </w:r>
                </w:p>
                <w:p>
                  <w:pPr>
                    <w:spacing w:line="288" w:lineRule="auto"/>
                    <w:ind w:firstLine="480" w:firstLineChars="200"/>
                    <w:rPr>
                      <w:rFonts w:ascii="Calibri" w:hAnsi="Calibri" w:eastAsia="宋体" w:cs="Calibri"/>
                      <w:color w:val="auto"/>
                      <w:sz w:val="24"/>
                      <w:szCs w:val="24"/>
                      <w:shd w:val="clear" w:color="auto" w:fill="FFFFFF"/>
                    </w:rPr>
                  </w:pPr>
                  <w:r>
                    <w:rPr>
                      <w:rFonts w:hint="eastAsia" w:ascii="宋体" w:hAnsi="宋体" w:eastAsia="宋体" w:cs="宋体"/>
                      <w:color w:val="auto"/>
                      <w:sz w:val="24"/>
                      <w:szCs w:val="24"/>
                      <w:shd w:val="clear" w:color="auto" w:fill="FFFFFF"/>
                    </w:rPr>
                    <w:t>④</w:t>
                  </w:r>
                  <w:r>
                    <w:rPr>
                      <w:rFonts w:hint="eastAsia" w:ascii="Calibri" w:hAnsi="Calibri" w:eastAsia="宋体" w:cs="Calibri"/>
                      <w:color w:val="auto"/>
                      <w:sz w:val="24"/>
                      <w:szCs w:val="24"/>
                      <w:shd w:val="clear" w:color="auto" w:fill="FFFFFF"/>
                    </w:rPr>
                    <w:t>负责对各县（市、区）营业服务网点巡查和督导工作，确保各服务网点正常运转。</w:t>
                  </w:r>
                </w:p>
                <w:p>
                  <w:pPr>
                    <w:pStyle w:val="30"/>
                    <w:spacing w:line="360" w:lineRule="auto"/>
                    <w:ind w:firstLine="480"/>
                    <w:rPr>
                      <w:rFonts w:ascii="宋体" w:hAnsi="宋体" w:eastAsia="宋体" w:cs="宋体"/>
                      <w:color w:val="333333"/>
                      <w:sz w:val="24"/>
                      <w:szCs w:val="24"/>
                      <w:shd w:val="clear" w:color="auto" w:fill="FFFFFF"/>
                    </w:rPr>
                  </w:pPr>
                </w:p>
                <w:p/>
              </w:txbxContent>
            </v:textbox>
          </v:rect>
        </w:pict>
      </w:r>
    </w:p>
    <w:p>
      <w:pPr>
        <w:pStyle w:val="30"/>
        <w:spacing w:line="360" w:lineRule="auto"/>
        <w:ind w:firstLine="562"/>
        <w:rPr>
          <w:rFonts w:ascii="宋体" w:hAnsi="宋体" w:eastAsia="宋体" w:cs="宋体"/>
          <w:b/>
          <w:bCs/>
          <w:color w:val="auto"/>
          <w:sz w:val="28"/>
          <w:szCs w:val="28"/>
          <w:shd w:val="clear" w:color="auto" w:fill="FFFFFF"/>
        </w:rPr>
      </w:pPr>
    </w:p>
    <w:p>
      <w:pPr>
        <w:pStyle w:val="30"/>
        <w:spacing w:line="360" w:lineRule="auto"/>
        <w:ind w:firstLine="562"/>
        <w:rPr>
          <w:rFonts w:ascii="宋体" w:hAnsi="宋体" w:eastAsia="宋体" w:cs="宋体"/>
          <w:b/>
          <w:bCs/>
          <w:color w:val="auto"/>
          <w:sz w:val="28"/>
          <w:szCs w:val="28"/>
          <w:shd w:val="clear" w:color="auto" w:fill="FFFFFF"/>
        </w:rPr>
      </w:pPr>
    </w:p>
    <w:p>
      <w:pPr>
        <w:pStyle w:val="30"/>
        <w:spacing w:line="360" w:lineRule="auto"/>
        <w:ind w:firstLine="562"/>
        <w:rPr>
          <w:rFonts w:ascii="宋体" w:hAnsi="宋体" w:eastAsia="宋体" w:cs="宋体"/>
          <w:b/>
          <w:bCs/>
          <w:color w:val="auto"/>
          <w:sz w:val="28"/>
          <w:szCs w:val="28"/>
          <w:shd w:val="clear" w:color="auto" w:fill="FFFFFF"/>
        </w:rPr>
      </w:pPr>
    </w:p>
    <w:p>
      <w:pPr>
        <w:pStyle w:val="30"/>
        <w:spacing w:line="360" w:lineRule="auto"/>
        <w:ind w:firstLine="562"/>
        <w:rPr>
          <w:rFonts w:ascii="宋体" w:hAnsi="宋体" w:eastAsia="宋体" w:cs="宋体"/>
          <w:b/>
          <w:bCs/>
          <w:color w:val="auto"/>
          <w:sz w:val="28"/>
          <w:szCs w:val="28"/>
          <w:shd w:val="clear" w:color="auto" w:fill="FFFFFF"/>
        </w:rPr>
      </w:pPr>
    </w:p>
    <w:p>
      <w:pPr>
        <w:pStyle w:val="30"/>
        <w:spacing w:line="360" w:lineRule="auto"/>
        <w:ind w:firstLine="0" w:firstLineChars="0"/>
        <w:jc w:val="center"/>
        <w:rPr>
          <w:rFonts w:ascii="宋体" w:hAnsi="宋体" w:eastAsia="宋体" w:cs="宋体"/>
          <w:b/>
          <w:bCs/>
          <w:color w:val="auto"/>
          <w:sz w:val="28"/>
          <w:szCs w:val="28"/>
          <w:shd w:val="clear" w:color="auto" w:fill="FFFFFF"/>
        </w:rPr>
      </w:pPr>
    </w:p>
    <w:p>
      <w:pPr>
        <w:pStyle w:val="30"/>
        <w:spacing w:line="360" w:lineRule="auto"/>
        <w:ind w:firstLine="0" w:firstLineChars="0"/>
        <w:jc w:val="center"/>
        <w:rPr>
          <w:rFonts w:ascii="宋体" w:hAnsi="宋体" w:eastAsia="宋体" w:cs="宋体"/>
          <w:b/>
          <w:bCs/>
          <w:color w:val="auto"/>
          <w:sz w:val="28"/>
          <w:szCs w:val="28"/>
          <w:shd w:val="clear" w:color="auto" w:fill="FFFFFF"/>
        </w:rPr>
      </w:pPr>
      <w:r>
        <w:rPr>
          <w:rFonts w:hint="eastAsia" w:ascii="宋体" w:hAnsi="宋体" w:eastAsia="宋体" w:cs="宋体"/>
          <w:b/>
          <w:bCs/>
          <w:color w:val="auto"/>
          <w:sz w:val="28"/>
          <w:szCs w:val="28"/>
          <w:shd w:val="clear" w:color="auto" w:fill="FFFFFF"/>
        </w:rPr>
        <w:t>住院护理扶助服务中心组织架构</w:t>
      </w:r>
    </w:p>
    <w:p>
      <w:pPr>
        <w:spacing w:line="360" w:lineRule="auto"/>
        <w:rPr>
          <w:rFonts w:ascii="宋体" w:hAnsi="宋体" w:eastAsia="宋体" w:cs="宋体"/>
          <w:b/>
          <w:bCs/>
          <w:sz w:val="32"/>
          <w:szCs w:val="32"/>
        </w:rPr>
      </w:pPr>
      <w:r>
        <w:rPr>
          <w:rFonts w:ascii="等线" w:hAnsi="等线" w:eastAsia="等线" w:cs="黑体"/>
          <w:kern w:val="2"/>
          <w:sz w:val="21"/>
          <w:szCs w:val="22"/>
          <w:lang w:val="en-US" w:eastAsia="zh-CN" w:bidi="ar-SA"/>
        </w:rPr>
        <w:pict>
          <v:shape id="图片框 1086" o:spid="_x0000_s1087" type="#_x0000_t75" style="height:262.5pt;width:414.75pt;rotation:0f;" o:ole="f" fillcolor="#FFFFFF" filled="f" o:preferrelative="t" stroked="f" coordorigin="0,0" coordsize="21600,21600">
            <v:fill on="f" color2="#FFFFFF" focus="0%"/>
            <v:imagedata gain="65536f" blacklevel="0f" gamma="0" o:title="" r:id="rId12"/>
            <o:lock v:ext="edit" position="f" selection="f" grouping="f" rotation="f" cropping="f" text="f" aspectratio="t"/>
            <w10:wrap type="none"/>
            <w10:anchorlock/>
          </v:shape>
        </w:pict>
      </w:r>
    </w:p>
    <w:p>
      <w:pPr>
        <w:widowControl/>
        <w:numPr>
          <w:numId w:val="0"/>
        </w:numPr>
        <w:autoSpaceDE w:val="0"/>
        <w:autoSpaceDN w:val="0"/>
        <w:adjustRightInd w:val="0"/>
        <w:snapToGrid w:val="0"/>
        <w:spacing w:line="360" w:lineRule="auto"/>
        <w:jc w:val="left"/>
        <w:rPr>
          <w:rFonts w:ascii="宋体" w:hAnsi="宋体" w:eastAsia="宋体" w:cs="宋体"/>
          <w:b/>
          <w:bCs/>
          <w:sz w:val="32"/>
          <w:szCs w:val="32"/>
        </w:rPr>
      </w:pPr>
    </w:p>
    <w:p>
      <w:pPr>
        <w:widowControl/>
        <w:numPr>
          <w:numId w:val="0"/>
        </w:numPr>
        <w:autoSpaceDE w:val="0"/>
        <w:autoSpaceDN w:val="0"/>
        <w:adjustRightInd w:val="0"/>
        <w:snapToGrid w:val="0"/>
        <w:spacing w:line="360" w:lineRule="auto"/>
        <w:jc w:val="left"/>
        <w:rPr>
          <w:rFonts w:ascii="宋体" w:hAnsi="宋体" w:eastAsia="宋体" w:cs="宋体"/>
          <w:b/>
          <w:bCs/>
          <w:sz w:val="32"/>
          <w:szCs w:val="32"/>
        </w:rPr>
      </w:pPr>
      <w:r>
        <w:rPr>
          <w:rFonts w:hint="eastAsia" w:ascii="宋体" w:hAnsi="宋体" w:eastAsia="宋体" w:cs="宋体"/>
          <w:b/>
          <w:bCs/>
          <w:sz w:val="32"/>
          <w:szCs w:val="32"/>
          <w:lang w:val="en-US" w:eastAsia="zh-CN"/>
        </w:rPr>
        <w:t xml:space="preserve">    （二）</w:t>
      </w:r>
      <w:r>
        <w:rPr>
          <w:rFonts w:hint="eastAsia" w:ascii="宋体" w:hAnsi="宋体" w:eastAsia="宋体" w:cs="宋体"/>
          <w:b/>
          <w:bCs/>
          <w:sz w:val="32"/>
          <w:szCs w:val="32"/>
        </w:rPr>
        <w:t>人员配备到位</w:t>
      </w:r>
    </w:p>
    <w:p>
      <w:pPr>
        <w:pStyle w:val="30"/>
        <w:spacing w:line="360" w:lineRule="auto"/>
        <w:ind w:left="0" w:leftChars="0" w:firstLine="0" w:firstLineChars="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lang w:val="en-US" w:eastAsia="zh-CN"/>
        </w:rPr>
        <w:t xml:space="preserve">    </w:t>
      </w:r>
      <w:r>
        <w:rPr>
          <w:rFonts w:hint="eastAsia" w:ascii="宋体" w:hAnsi="宋体" w:eastAsia="宋体" w:cs="宋体"/>
          <w:color w:val="auto"/>
          <w:sz w:val="28"/>
          <w:szCs w:val="28"/>
          <w:shd w:val="clear" w:color="auto" w:fill="FFFFFF"/>
        </w:rPr>
        <w:t>太平洋人寿许昌中心支公司在住院护理扶助保险服务中心及8个县（市、区）服务网点共配备了17名专职工作人员，每个服务网点配备1名医学专业人员。为加强网点建设，根据去年各网点业务量的不同，拟在魏都区服务网点再增加1名工作人员，使工作人员达到18人。具体人员配置情况如下：</w:t>
      </w:r>
    </w:p>
    <w:tbl>
      <w:tblPr>
        <w:tblpPr w:leftFromText="180" w:rightFromText="180" w:vertAnchor="text" w:horzAnchor="page" w:tblpX="1925" w:tblpY="176"/>
        <w:tblOverlap w:val="never"/>
        <w:tblW w:w="839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108" w:type="dxa"/>
          <w:right w:w="108" w:type="dxa"/>
        </w:tblCellMar>
      </w:tblPr>
      <w:tblGrid>
        <w:gridCol w:w="1112"/>
        <w:gridCol w:w="1452"/>
        <w:gridCol w:w="1226"/>
        <w:gridCol w:w="627"/>
        <w:gridCol w:w="1040"/>
        <w:gridCol w:w="1467"/>
        <w:gridCol w:w="1466"/>
      </w:tblGrid>
      <w:tr>
        <w:trPr>
          <w:trHeight w:val="1005" w:hRule="atLeast"/>
        </w:trPr>
        <w:tc>
          <w:tcPr>
            <w:tcW w:w="1112" w:type="dxa"/>
            <w:tcBorders>
              <w:top w:val="single" w:color="4F81BD" w:sz="8" w:space="0"/>
              <w:left w:val="single" w:color="4F81BD" w:sz="8" w:space="0"/>
              <w:bottom w:val="single" w:color="FFFFFF" w:sz="18" w:space="0"/>
              <w:right w:val="single" w:color="4F81BD" w:sz="8" w:space="0"/>
            </w:tcBorders>
            <w:shd w:val="clear" w:color="auto" w:fill="0088FF"/>
            <w:vAlign w:val="center"/>
          </w:tcPr>
          <w:p>
            <w:pPr>
              <w:jc w:val="center"/>
              <w:rPr>
                <w:rFonts w:ascii="黑体" w:hAnsi="黑体" w:eastAsia="黑体" w:cs="黑体"/>
                <w:b/>
                <w:bCs/>
                <w:color w:val="FFFFFF"/>
                <w:sz w:val="24"/>
                <w:szCs w:val="24"/>
              </w:rPr>
            </w:pPr>
            <w:r>
              <w:rPr>
                <w:rFonts w:hint="eastAsia" w:ascii="黑体" w:hAnsi="黑体" w:eastAsia="黑体" w:cs="黑体"/>
                <w:b/>
                <w:bCs/>
                <w:color w:val="FFFFFF"/>
                <w:sz w:val="24"/>
                <w:szCs w:val="24"/>
              </w:rPr>
              <w:t>服务网点</w:t>
            </w:r>
          </w:p>
        </w:tc>
        <w:tc>
          <w:tcPr>
            <w:tcW w:w="1452" w:type="dxa"/>
            <w:tcBorders>
              <w:top w:val="single" w:color="4F81BD" w:sz="8" w:space="0"/>
              <w:left w:val="single" w:color="4F81BD" w:sz="8" w:space="0"/>
              <w:bottom w:val="single" w:color="FFFFFF" w:sz="18" w:space="0"/>
              <w:right w:val="single" w:color="4F81BD" w:sz="8" w:space="0"/>
            </w:tcBorders>
            <w:shd w:val="clear" w:color="auto" w:fill="0088FF"/>
            <w:vAlign w:val="center"/>
          </w:tcPr>
          <w:p>
            <w:pPr>
              <w:jc w:val="center"/>
              <w:rPr>
                <w:rFonts w:ascii="黑体" w:hAnsi="黑体" w:eastAsia="黑体" w:cs="黑体"/>
                <w:b/>
                <w:bCs/>
                <w:color w:val="FFFFFF"/>
                <w:sz w:val="24"/>
                <w:szCs w:val="24"/>
              </w:rPr>
            </w:pPr>
            <w:r>
              <w:rPr>
                <w:rFonts w:hint="eastAsia" w:ascii="黑体" w:hAnsi="黑体" w:eastAsia="黑体" w:cs="黑体"/>
                <w:b/>
                <w:bCs/>
                <w:color w:val="FFFFFF"/>
                <w:sz w:val="24"/>
                <w:szCs w:val="24"/>
              </w:rPr>
              <w:t>服务网点</w:t>
            </w:r>
          </w:p>
          <w:p>
            <w:pPr>
              <w:jc w:val="center"/>
              <w:rPr>
                <w:rFonts w:ascii="黑体" w:hAnsi="黑体" w:eastAsia="黑体" w:cs="黑体"/>
                <w:b/>
                <w:bCs/>
                <w:color w:val="FFFFFF"/>
                <w:sz w:val="24"/>
                <w:szCs w:val="24"/>
              </w:rPr>
            </w:pPr>
            <w:r>
              <w:rPr>
                <w:rFonts w:hint="eastAsia" w:ascii="黑体" w:hAnsi="黑体" w:eastAsia="黑体" w:cs="黑体"/>
                <w:b/>
                <w:bCs/>
                <w:color w:val="FFFFFF"/>
                <w:sz w:val="24"/>
                <w:szCs w:val="24"/>
              </w:rPr>
              <w:t>位置</w:t>
            </w:r>
          </w:p>
        </w:tc>
        <w:tc>
          <w:tcPr>
            <w:tcW w:w="1226" w:type="dxa"/>
            <w:tcBorders>
              <w:top w:val="single" w:color="4F81BD" w:sz="8" w:space="0"/>
              <w:left w:val="single" w:color="4F81BD" w:sz="8" w:space="0"/>
              <w:bottom w:val="single" w:color="FFFFFF" w:sz="18" w:space="0"/>
              <w:right w:val="single" w:color="4F81BD" w:sz="8" w:space="0"/>
            </w:tcBorders>
            <w:shd w:val="clear" w:color="auto" w:fill="0088FF"/>
            <w:vAlign w:val="center"/>
          </w:tcPr>
          <w:p>
            <w:pPr>
              <w:jc w:val="center"/>
              <w:rPr>
                <w:rFonts w:ascii="黑体" w:hAnsi="黑体" w:eastAsia="黑体" w:cs="黑体"/>
                <w:b/>
                <w:bCs/>
                <w:color w:val="FFFFFF"/>
                <w:sz w:val="24"/>
                <w:szCs w:val="24"/>
              </w:rPr>
            </w:pPr>
            <w:r>
              <w:rPr>
                <w:rFonts w:hint="eastAsia" w:ascii="黑体" w:hAnsi="黑体" w:eastAsia="黑体" w:cs="黑体"/>
                <w:b/>
                <w:bCs/>
                <w:color w:val="FFFFFF"/>
                <w:sz w:val="24"/>
                <w:szCs w:val="24"/>
              </w:rPr>
              <w:t>姓名</w:t>
            </w:r>
          </w:p>
        </w:tc>
        <w:tc>
          <w:tcPr>
            <w:tcW w:w="627" w:type="dxa"/>
            <w:tcBorders>
              <w:top w:val="single" w:color="4F81BD" w:sz="8" w:space="0"/>
              <w:left w:val="single" w:color="4F81BD" w:sz="8" w:space="0"/>
              <w:bottom w:val="single" w:color="FFFFFF" w:sz="18" w:space="0"/>
              <w:right w:val="single" w:color="4F81BD" w:sz="8" w:space="0"/>
            </w:tcBorders>
            <w:shd w:val="clear" w:color="auto" w:fill="0088FF"/>
            <w:vAlign w:val="center"/>
          </w:tcPr>
          <w:p>
            <w:pPr>
              <w:jc w:val="center"/>
              <w:rPr>
                <w:rFonts w:ascii="黑体" w:hAnsi="黑体" w:eastAsia="黑体" w:cs="黑体"/>
                <w:b/>
                <w:bCs/>
                <w:color w:val="FFFFFF"/>
                <w:sz w:val="24"/>
                <w:szCs w:val="24"/>
              </w:rPr>
            </w:pPr>
            <w:r>
              <w:rPr>
                <w:rFonts w:hint="eastAsia" w:ascii="黑体" w:hAnsi="黑体" w:eastAsia="黑体" w:cs="黑体"/>
                <w:b/>
                <w:bCs/>
                <w:color w:val="FFFFFF"/>
                <w:sz w:val="24"/>
                <w:szCs w:val="24"/>
              </w:rPr>
              <w:t>性别</w:t>
            </w:r>
          </w:p>
        </w:tc>
        <w:tc>
          <w:tcPr>
            <w:tcW w:w="1040" w:type="dxa"/>
            <w:tcBorders>
              <w:top w:val="single" w:color="4F81BD" w:sz="8" w:space="0"/>
              <w:left w:val="single" w:color="4F81BD" w:sz="8" w:space="0"/>
              <w:bottom w:val="single" w:color="FFFFFF" w:sz="18" w:space="0"/>
              <w:right w:val="single" w:color="4F81BD" w:sz="8" w:space="0"/>
            </w:tcBorders>
            <w:shd w:val="clear" w:color="auto" w:fill="0088FF"/>
            <w:vAlign w:val="center"/>
          </w:tcPr>
          <w:p>
            <w:pPr>
              <w:jc w:val="center"/>
              <w:rPr>
                <w:rFonts w:ascii="黑体" w:hAnsi="黑体" w:eastAsia="黑体" w:cs="黑体"/>
                <w:b/>
                <w:bCs/>
                <w:color w:val="FFFFFF"/>
                <w:sz w:val="24"/>
                <w:szCs w:val="24"/>
              </w:rPr>
            </w:pPr>
            <w:r>
              <w:rPr>
                <w:rFonts w:hint="eastAsia" w:ascii="黑体" w:hAnsi="黑体" w:eastAsia="黑体" w:cs="黑体"/>
                <w:b/>
                <w:bCs/>
                <w:color w:val="FFFFFF"/>
                <w:sz w:val="24"/>
                <w:szCs w:val="24"/>
              </w:rPr>
              <w:t>学历</w:t>
            </w:r>
          </w:p>
        </w:tc>
        <w:tc>
          <w:tcPr>
            <w:tcW w:w="1467" w:type="dxa"/>
            <w:tcBorders>
              <w:top w:val="single" w:color="4F81BD" w:sz="8" w:space="0"/>
              <w:left w:val="single" w:color="4F81BD" w:sz="8" w:space="0"/>
              <w:bottom w:val="single" w:color="FFFFFF" w:sz="18" w:space="0"/>
              <w:right w:val="single" w:color="4F81BD" w:sz="8" w:space="0"/>
            </w:tcBorders>
            <w:shd w:val="clear" w:color="auto" w:fill="0088FF"/>
            <w:vAlign w:val="center"/>
          </w:tcPr>
          <w:p>
            <w:pPr>
              <w:jc w:val="center"/>
              <w:rPr>
                <w:rFonts w:ascii="黑体" w:hAnsi="黑体" w:eastAsia="黑体" w:cs="黑体"/>
                <w:b/>
                <w:bCs/>
                <w:color w:val="FFFFFF"/>
                <w:sz w:val="24"/>
                <w:szCs w:val="24"/>
              </w:rPr>
            </w:pPr>
            <w:r>
              <w:rPr>
                <w:rFonts w:hint="eastAsia" w:ascii="黑体" w:hAnsi="黑体" w:eastAsia="黑体" w:cs="黑体"/>
                <w:b/>
                <w:bCs/>
                <w:color w:val="FFFFFF"/>
                <w:sz w:val="24"/>
                <w:szCs w:val="24"/>
              </w:rPr>
              <w:t>专业</w:t>
            </w:r>
          </w:p>
        </w:tc>
        <w:tc>
          <w:tcPr>
            <w:tcW w:w="1466" w:type="dxa"/>
            <w:tcBorders>
              <w:top w:val="single" w:color="4F81BD" w:sz="8" w:space="0"/>
              <w:left w:val="single" w:color="4F81BD" w:sz="8" w:space="0"/>
              <w:bottom w:val="single" w:color="FFFFFF" w:sz="18" w:space="0"/>
              <w:right w:val="single" w:color="4F81BD" w:sz="8" w:space="0"/>
            </w:tcBorders>
            <w:shd w:val="clear" w:color="auto" w:fill="0088FF"/>
            <w:vAlign w:val="center"/>
          </w:tcPr>
          <w:p>
            <w:pPr>
              <w:jc w:val="center"/>
              <w:rPr>
                <w:rFonts w:ascii="黑体" w:hAnsi="黑体" w:eastAsia="黑体" w:cs="黑体"/>
                <w:b/>
                <w:bCs/>
                <w:color w:val="FFFFFF"/>
                <w:sz w:val="24"/>
                <w:szCs w:val="24"/>
              </w:rPr>
            </w:pPr>
            <w:r>
              <w:rPr>
                <w:rFonts w:hint="eastAsia" w:ascii="黑体" w:hAnsi="黑体" w:eastAsia="黑体" w:cs="黑体"/>
                <w:b/>
                <w:bCs/>
                <w:color w:val="FFFFFF"/>
                <w:sz w:val="24"/>
                <w:szCs w:val="24"/>
              </w:rPr>
              <w:t>岗位职责</w:t>
            </w:r>
          </w:p>
        </w:tc>
      </w:tr>
      <w:tr>
        <w:trPr>
          <w:trHeight w:val="570" w:hRule="atLeast"/>
        </w:trPr>
        <w:tc>
          <w:tcPr>
            <w:tcW w:w="1112" w:type="dxa"/>
            <w:vMerge w:val="restart"/>
            <w:tcBorders>
              <w:top w:val="single" w:color="FFFFFF" w:sz="1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市本级</w:t>
            </w:r>
          </w:p>
        </w:tc>
        <w:tc>
          <w:tcPr>
            <w:tcW w:w="1452" w:type="dxa"/>
            <w:vMerge w:val="restart"/>
            <w:tcBorders>
              <w:top w:val="single" w:color="FFFFFF" w:sz="1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许昌中支服务大厅</w:t>
            </w:r>
          </w:p>
        </w:tc>
        <w:tc>
          <w:tcPr>
            <w:tcW w:w="1226" w:type="dxa"/>
            <w:tcBorders>
              <w:top w:val="single" w:color="FFFFFF" w:sz="18" w:space="0"/>
              <w:left w:val="single" w:color="4F81BD" w:sz="8" w:space="0"/>
              <w:bottom w:val="single" w:color="4F81BD" w:sz="8" w:space="0"/>
              <w:right w:val="single" w:color="4F81BD" w:sz="8" w:space="0"/>
            </w:tcBorders>
            <w:shd w:val="clear" w:color="auto" w:fill="FFFFFF"/>
            <w:vAlign w:val="center"/>
          </w:tcPr>
          <w:p>
            <w:pPr>
              <w:jc w:val="center"/>
              <w:textAlignment w:val="center"/>
              <w:rPr>
                <w:rFonts w:ascii="宋体" w:hAnsi="宋体" w:eastAsia="宋体" w:cs="宋体"/>
                <w:color w:val="000000"/>
                <w:sz w:val="24"/>
                <w:szCs w:val="24"/>
              </w:rPr>
            </w:pPr>
            <w:r>
              <w:rPr>
                <w:rFonts w:hint="eastAsia" w:ascii="宋体" w:hAnsi="宋体" w:eastAsia="宋体" w:cs="宋体"/>
                <w:color w:val="000000"/>
                <w:sz w:val="24"/>
                <w:szCs w:val="24"/>
              </w:rPr>
              <w:t>海思梦</w:t>
            </w:r>
          </w:p>
        </w:tc>
        <w:tc>
          <w:tcPr>
            <w:tcW w:w="627" w:type="dxa"/>
            <w:tcBorders>
              <w:top w:val="single" w:color="FFFFFF" w:sz="1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女</w:t>
            </w:r>
          </w:p>
        </w:tc>
        <w:tc>
          <w:tcPr>
            <w:tcW w:w="1040" w:type="dxa"/>
            <w:tcBorders>
              <w:top w:val="single" w:color="FFFFFF" w:sz="1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研究生</w:t>
            </w:r>
          </w:p>
        </w:tc>
        <w:tc>
          <w:tcPr>
            <w:tcW w:w="1467" w:type="dxa"/>
            <w:tcBorders>
              <w:top w:val="single" w:color="FFFFFF" w:sz="1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语言学及应用语言学</w:t>
            </w:r>
          </w:p>
        </w:tc>
        <w:tc>
          <w:tcPr>
            <w:tcW w:w="1466" w:type="dxa"/>
            <w:tcBorders>
              <w:top w:val="single" w:color="FFFFFF" w:sz="1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负责全面</w:t>
            </w:r>
          </w:p>
          <w:p>
            <w:pPr>
              <w:jc w:val="center"/>
              <w:rPr>
                <w:rFonts w:ascii="宋体" w:hAnsi="宋体" w:eastAsia="宋体" w:cs="宋体"/>
                <w:color w:val="000000"/>
                <w:sz w:val="24"/>
                <w:szCs w:val="24"/>
              </w:rPr>
            </w:pPr>
            <w:r>
              <w:rPr>
                <w:rFonts w:hint="eastAsia" w:ascii="宋体" w:hAnsi="宋体" w:eastAsia="宋体" w:cs="宋体"/>
                <w:color w:val="000000"/>
                <w:sz w:val="24"/>
                <w:szCs w:val="24"/>
              </w:rPr>
              <w:t>工作</w:t>
            </w:r>
          </w:p>
        </w:tc>
      </w:tr>
      <w:tr>
        <w:trPr>
          <w:trHeight w:val="570" w:hRule="atLeast"/>
        </w:trPr>
        <w:tc>
          <w:tcPr>
            <w:tcW w:w="111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p>
        </w:tc>
        <w:tc>
          <w:tcPr>
            <w:tcW w:w="145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p>
        </w:tc>
        <w:tc>
          <w:tcPr>
            <w:tcW w:w="122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textAlignment w:val="center"/>
              <w:rPr>
                <w:rFonts w:ascii="宋体" w:hAnsi="宋体" w:eastAsia="宋体" w:cs="宋体"/>
                <w:color w:val="000000"/>
                <w:sz w:val="24"/>
                <w:szCs w:val="24"/>
              </w:rPr>
            </w:pPr>
            <w:r>
              <w:rPr>
                <w:rFonts w:hint="eastAsia" w:ascii="宋体" w:hAnsi="宋体" w:eastAsia="宋体" w:cs="宋体"/>
                <w:color w:val="000000"/>
                <w:sz w:val="24"/>
                <w:szCs w:val="24"/>
              </w:rPr>
              <w:t>丁婷婷</w:t>
            </w:r>
          </w:p>
        </w:tc>
        <w:tc>
          <w:tcPr>
            <w:tcW w:w="62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女</w:t>
            </w:r>
          </w:p>
        </w:tc>
        <w:tc>
          <w:tcPr>
            <w:tcW w:w="1040"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本科</w:t>
            </w:r>
          </w:p>
        </w:tc>
        <w:tc>
          <w:tcPr>
            <w:tcW w:w="146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音乐表演</w:t>
            </w:r>
          </w:p>
        </w:tc>
        <w:tc>
          <w:tcPr>
            <w:tcW w:w="146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综合服务</w:t>
            </w:r>
          </w:p>
        </w:tc>
      </w:tr>
      <w:tr>
        <w:trPr>
          <w:trHeight w:val="570" w:hRule="atLeast"/>
        </w:trPr>
        <w:tc>
          <w:tcPr>
            <w:tcW w:w="111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p>
        </w:tc>
        <w:tc>
          <w:tcPr>
            <w:tcW w:w="145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p>
        </w:tc>
        <w:tc>
          <w:tcPr>
            <w:tcW w:w="1226" w:type="dxa"/>
            <w:tcBorders>
              <w:top w:val="single" w:color="4F81BD" w:sz="8" w:space="0"/>
              <w:left w:val="single" w:color="4F81BD" w:sz="8" w:space="0"/>
              <w:bottom w:val="single" w:color="4F81BD" w:sz="8" w:space="0"/>
              <w:right w:val="single" w:color="4F81BD" w:sz="8" w:space="0"/>
            </w:tcBorders>
            <w:shd w:val="clear" w:color="000000"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李雅静</w:t>
            </w:r>
          </w:p>
        </w:tc>
        <w:tc>
          <w:tcPr>
            <w:tcW w:w="627" w:type="dxa"/>
            <w:tcBorders>
              <w:top w:val="single" w:color="4F81BD" w:sz="8" w:space="0"/>
              <w:left w:val="single" w:color="4F81BD" w:sz="8" w:space="0"/>
              <w:bottom w:val="single" w:color="4F81BD" w:sz="8" w:space="0"/>
              <w:right w:val="single" w:color="4F81BD" w:sz="8" w:space="0"/>
            </w:tcBorders>
            <w:shd w:val="clear" w:color="000000"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女</w:t>
            </w:r>
          </w:p>
        </w:tc>
        <w:tc>
          <w:tcPr>
            <w:tcW w:w="1040" w:type="dxa"/>
            <w:tcBorders>
              <w:top w:val="single" w:color="4F81BD" w:sz="8" w:space="0"/>
              <w:left w:val="single" w:color="4F81BD" w:sz="8" w:space="0"/>
              <w:bottom w:val="single" w:color="4F81BD" w:sz="8" w:space="0"/>
              <w:right w:val="single" w:color="4F81BD" w:sz="8" w:space="0"/>
            </w:tcBorders>
            <w:shd w:val="clear" w:color="000000"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专科</w:t>
            </w:r>
          </w:p>
        </w:tc>
        <w:tc>
          <w:tcPr>
            <w:tcW w:w="146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b/>
                <w:bCs/>
                <w:color w:val="000000"/>
                <w:sz w:val="24"/>
                <w:szCs w:val="24"/>
              </w:rPr>
              <w:t>护理</w:t>
            </w:r>
          </w:p>
        </w:tc>
        <w:tc>
          <w:tcPr>
            <w:tcW w:w="146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稽核、理赔</w:t>
            </w:r>
          </w:p>
        </w:tc>
      </w:tr>
      <w:tr>
        <w:trPr>
          <w:trHeight w:val="570" w:hRule="atLeast"/>
        </w:trPr>
        <w:tc>
          <w:tcPr>
            <w:tcW w:w="1112" w:type="dxa"/>
            <w:vMerge w:val="restart"/>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魏都区</w:t>
            </w:r>
          </w:p>
        </w:tc>
        <w:tc>
          <w:tcPr>
            <w:tcW w:w="1452" w:type="dxa"/>
            <w:vMerge w:val="restart"/>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魏都区行政服务中心</w:t>
            </w:r>
          </w:p>
        </w:tc>
        <w:tc>
          <w:tcPr>
            <w:tcW w:w="122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孟珠</w:t>
            </w:r>
          </w:p>
        </w:tc>
        <w:tc>
          <w:tcPr>
            <w:tcW w:w="62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女</w:t>
            </w:r>
          </w:p>
        </w:tc>
        <w:tc>
          <w:tcPr>
            <w:tcW w:w="1040" w:type="dxa"/>
            <w:tcBorders>
              <w:top w:val="single" w:color="4F81BD" w:sz="8" w:space="0"/>
              <w:left w:val="single" w:color="4F81BD" w:sz="8" w:space="0"/>
              <w:bottom w:val="single" w:color="4F81BD" w:sz="8" w:space="0"/>
              <w:right w:val="single" w:color="4F81BD" w:sz="8" w:space="0"/>
            </w:tcBorders>
            <w:shd w:val="clear" w:color="000000"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专科</w:t>
            </w:r>
          </w:p>
        </w:tc>
        <w:tc>
          <w:tcPr>
            <w:tcW w:w="146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会计电算化</w:t>
            </w:r>
          </w:p>
        </w:tc>
        <w:tc>
          <w:tcPr>
            <w:tcW w:w="146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客户服务</w:t>
            </w:r>
          </w:p>
        </w:tc>
      </w:tr>
      <w:tr>
        <w:trPr>
          <w:trHeight w:val="570" w:hRule="atLeast"/>
        </w:trPr>
        <w:tc>
          <w:tcPr>
            <w:tcW w:w="111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p>
        </w:tc>
        <w:tc>
          <w:tcPr>
            <w:tcW w:w="145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p>
        </w:tc>
        <w:tc>
          <w:tcPr>
            <w:tcW w:w="1226" w:type="dxa"/>
            <w:tcBorders>
              <w:top w:val="single" w:color="4F81BD" w:sz="8" w:space="0"/>
              <w:left w:val="single" w:color="4F81BD" w:sz="8" w:space="0"/>
              <w:bottom w:val="single" w:color="4F81BD" w:sz="8" w:space="0"/>
              <w:right w:val="single" w:color="4F81BD" w:sz="8" w:space="0"/>
            </w:tcBorders>
            <w:shd w:val="clear" w:color="000000"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盛靖皓</w:t>
            </w:r>
          </w:p>
        </w:tc>
        <w:tc>
          <w:tcPr>
            <w:tcW w:w="62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男</w:t>
            </w:r>
          </w:p>
        </w:tc>
        <w:tc>
          <w:tcPr>
            <w:tcW w:w="1040" w:type="dxa"/>
            <w:tcBorders>
              <w:top w:val="single" w:color="4F81BD" w:sz="8" w:space="0"/>
              <w:left w:val="single" w:color="4F81BD" w:sz="8" w:space="0"/>
              <w:bottom w:val="single" w:color="4F81BD" w:sz="8" w:space="0"/>
              <w:right w:val="single" w:color="4F81BD" w:sz="8" w:space="0"/>
            </w:tcBorders>
            <w:shd w:val="clear" w:color="000000"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本科</w:t>
            </w:r>
          </w:p>
        </w:tc>
        <w:tc>
          <w:tcPr>
            <w:tcW w:w="146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法律</w:t>
            </w:r>
          </w:p>
        </w:tc>
        <w:tc>
          <w:tcPr>
            <w:tcW w:w="146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客户服务</w:t>
            </w:r>
          </w:p>
        </w:tc>
      </w:tr>
      <w:tr>
        <w:trPr>
          <w:trHeight w:val="570" w:hRule="atLeast"/>
        </w:trPr>
        <w:tc>
          <w:tcPr>
            <w:tcW w:w="111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p>
        </w:tc>
        <w:tc>
          <w:tcPr>
            <w:tcW w:w="145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p>
        </w:tc>
        <w:tc>
          <w:tcPr>
            <w:tcW w:w="122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尹丽杰</w:t>
            </w:r>
          </w:p>
        </w:tc>
        <w:tc>
          <w:tcPr>
            <w:tcW w:w="627" w:type="dxa"/>
            <w:tcBorders>
              <w:top w:val="single" w:color="4F81BD" w:sz="8" w:space="0"/>
              <w:left w:val="single" w:color="4F81BD" w:sz="8" w:space="0"/>
              <w:bottom w:val="single" w:color="4F81BD" w:sz="8" w:space="0"/>
              <w:right w:val="single" w:color="4F81BD" w:sz="8" w:space="0"/>
            </w:tcBorders>
            <w:shd w:val="clear" w:color="000000"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女</w:t>
            </w:r>
          </w:p>
        </w:tc>
        <w:tc>
          <w:tcPr>
            <w:tcW w:w="1040"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本科</w:t>
            </w:r>
          </w:p>
        </w:tc>
        <w:tc>
          <w:tcPr>
            <w:tcW w:w="146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b/>
                <w:bCs/>
                <w:color w:val="000000"/>
                <w:sz w:val="24"/>
                <w:szCs w:val="24"/>
              </w:rPr>
              <w:t>中医学</w:t>
            </w:r>
          </w:p>
        </w:tc>
        <w:tc>
          <w:tcPr>
            <w:tcW w:w="146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稽核、理赔</w:t>
            </w:r>
          </w:p>
        </w:tc>
      </w:tr>
      <w:tr>
        <w:trPr>
          <w:trHeight w:val="570" w:hRule="atLeast"/>
        </w:trPr>
        <w:tc>
          <w:tcPr>
            <w:tcW w:w="1112" w:type="dxa"/>
            <w:vMerge w:val="restart"/>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建安区</w:t>
            </w:r>
          </w:p>
        </w:tc>
        <w:tc>
          <w:tcPr>
            <w:tcW w:w="1452" w:type="dxa"/>
            <w:vMerge w:val="restart"/>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建安区行政服务中心</w:t>
            </w:r>
          </w:p>
        </w:tc>
        <w:tc>
          <w:tcPr>
            <w:tcW w:w="122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textAlignment w:val="center"/>
              <w:rPr>
                <w:rFonts w:ascii="宋体" w:hAnsi="宋体" w:eastAsia="宋体" w:cs="宋体"/>
                <w:color w:val="000000"/>
                <w:sz w:val="24"/>
                <w:szCs w:val="24"/>
              </w:rPr>
            </w:pPr>
            <w:r>
              <w:rPr>
                <w:rFonts w:hint="eastAsia" w:ascii="宋体" w:hAnsi="宋体" w:eastAsia="宋体" w:cs="宋体"/>
                <w:color w:val="000000"/>
                <w:sz w:val="24"/>
                <w:szCs w:val="24"/>
              </w:rPr>
              <w:t>李琦</w:t>
            </w:r>
          </w:p>
        </w:tc>
        <w:tc>
          <w:tcPr>
            <w:tcW w:w="627" w:type="dxa"/>
            <w:tcBorders>
              <w:top w:val="single" w:color="4F81BD" w:sz="8" w:space="0"/>
              <w:left w:val="single" w:color="4F81BD" w:sz="8" w:space="0"/>
              <w:bottom w:val="single" w:color="4F81BD" w:sz="8" w:space="0"/>
              <w:right w:val="single" w:color="4F81BD" w:sz="8" w:space="0"/>
            </w:tcBorders>
            <w:shd w:val="clear" w:color="000000"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女</w:t>
            </w:r>
          </w:p>
        </w:tc>
        <w:tc>
          <w:tcPr>
            <w:tcW w:w="1040"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本科</w:t>
            </w:r>
          </w:p>
        </w:tc>
        <w:tc>
          <w:tcPr>
            <w:tcW w:w="146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农学</w:t>
            </w:r>
          </w:p>
        </w:tc>
        <w:tc>
          <w:tcPr>
            <w:tcW w:w="146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客户服务</w:t>
            </w:r>
          </w:p>
        </w:tc>
      </w:tr>
      <w:tr>
        <w:trPr>
          <w:trHeight w:val="570" w:hRule="atLeast"/>
        </w:trPr>
        <w:tc>
          <w:tcPr>
            <w:tcW w:w="111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p>
        </w:tc>
        <w:tc>
          <w:tcPr>
            <w:tcW w:w="145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p>
        </w:tc>
        <w:tc>
          <w:tcPr>
            <w:tcW w:w="1226" w:type="dxa"/>
            <w:tcBorders>
              <w:top w:val="single" w:color="4F81BD" w:sz="8" w:space="0"/>
              <w:left w:val="single" w:color="4F81BD" w:sz="8" w:space="0"/>
              <w:bottom w:val="single" w:color="4F81BD" w:sz="8" w:space="0"/>
              <w:right w:val="single" w:color="4F81BD" w:sz="8" w:space="0"/>
            </w:tcBorders>
            <w:shd w:val="clear" w:color="000000" w:fill="FFFFFF"/>
            <w:vAlign w:val="center"/>
          </w:tcPr>
          <w:p>
            <w:pPr>
              <w:jc w:val="center"/>
              <w:textAlignment w:val="center"/>
              <w:rPr>
                <w:rFonts w:ascii="宋体" w:hAnsi="宋体" w:eastAsia="宋体" w:cs="宋体"/>
                <w:color w:val="000000"/>
                <w:sz w:val="24"/>
                <w:szCs w:val="24"/>
              </w:rPr>
            </w:pPr>
            <w:r>
              <w:rPr>
                <w:rFonts w:hint="eastAsia" w:ascii="宋体" w:hAnsi="宋体" w:eastAsia="宋体" w:cs="宋体"/>
                <w:color w:val="000000"/>
                <w:sz w:val="24"/>
                <w:szCs w:val="24"/>
              </w:rPr>
              <w:t>张亚莉</w:t>
            </w:r>
          </w:p>
        </w:tc>
        <w:tc>
          <w:tcPr>
            <w:tcW w:w="62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女</w:t>
            </w:r>
          </w:p>
        </w:tc>
        <w:tc>
          <w:tcPr>
            <w:tcW w:w="1040" w:type="dxa"/>
            <w:tcBorders>
              <w:top w:val="single" w:color="4F81BD" w:sz="8" w:space="0"/>
              <w:left w:val="single" w:color="4F81BD" w:sz="8" w:space="0"/>
              <w:bottom w:val="single" w:color="4F81BD" w:sz="8" w:space="0"/>
              <w:right w:val="single" w:color="4F81BD" w:sz="8" w:space="0"/>
            </w:tcBorders>
            <w:shd w:val="clear" w:color="000000"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专科</w:t>
            </w:r>
          </w:p>
        </w:tc>
        <w:tc>
          <w:tcPr>
            <w:tcW w:w="146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b/>
                <w:bCs/>
                <w:color w:val="000000"/>
                <w:sz w:val="24"/>
                <w:szCs w:val="24"/>
              </w:rPr>
              <w:t>临床医学</w:t>
            </w:r>
          </w:p>
        </w:tc>
        <w:tc>
          <w:tcPr>
            <w:tcW w:w="146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稽核、理赔</w:t>
            </w:r>
          </w:p>
        </w:tc>
      </w:tr>
      <w:tr>
        <w:trPr>
          <w:trHeight w:val="570" w:hRule="atLeast"/>
        </w:trPr>
        <w:tc>
          <w:tcPr>
            <w:tcW w:w="1112" w:type="dxa"/>
            <w:vMerge w:val="restart"/>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东城区</w:t>
            </w:r>
          </w:p>
        </w:tc>
        <w:tc>
          <w:tcPr>
            <w:tcW w:w="1452" w:type="dxa"/>
            <w:vMerge w:val="restart"/>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东城区营业大厅</w:t>
            </w:r>
          </w:p>
        </w:tc>
        <w:tc>
          <w:tcPr>
            <w:tcW w:w="122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textAlignment w:val="center"/>
              <w:rPr>
                <w:rFonts w:ascii="宋体" w:hAnsi="宋体" w:eastAsia="宋体" w:cs="宋体"/>
                <w:color w:val="000000"/>
                <w:sz w:val="24"/>
                <w:szCs w:val="24"/>
              </w:rPr>
            </w:pPr>
            <w:r>
              <w:rPr>
                <w:rFonts w:hint="eastAsia" w:ascii="宋体" w:hAnsi="宋体" w:eastAsia="宋体" w:cs="宋体"/>
                <w:color w:val="000000"/>
                <w:sz w:val="24"/>
                <w:szCs w:val="24"/>
              </w:rPr>
              <w:t>吕梦瑞</w:t>
            </w:r>
          </w:p>
        </w:tc>
        <w:tc>
          <w:tcPr>
            <w:tcW w:w="62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女</w:t>
            </w:r>
          </w:p>
        </w:tc>
        <w:tc>
          <w:tcPr>
            <w:tcW w:w="1040"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本科</w:t>
            </w:r>
          </w:p>
        </w:tc>
        <w:tc>
          <w:tcPr>
            <w:tcW w:w="146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textAlignment w:val="center"/>
              <w:rPr>
                <w:rFonts w:ascii="宋体" w:hAnsi="宋体" w:eastAsia="宋体" w:cs="宋体"/>
                <w:color w:val="000000"/>
                <w:sz w:val="24"/>
                <w:szCs w:val="24"/>
              </w:rPr>
            </w:pPr>
            <w:r>
              <w:rPr>
                <w:rFonts w:hint="eastAsia" w:ascii="宋体" w:hAnsi="宋体" w:eastAsia="宋体" w:cs="宋体"/>
                <w:color w:val="000000"/>
                <w:sz w:val="24"/>
                <w:szCs w:val="24"/>
              </w:rPr>
              <w:t>信息技术应用与管理</w:t>
            </w:r>
          </w:p>
        </w:tc>
        <w:tc>
          <w:tcPr>
            <w:tcW w:w="146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客户服务</w:t>
            </w:r>
          </w:p>
        </w:tc>
      </w:tr>
      <w:tr>
        <w:trPr>
          <w:trHeight w:val="570" w:hRule="atLeast"/>
        </w:trPr>
        <w:tc>
          <w:tcPr>
            <w:tcW w:w="111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p>
        </w:tc>
        <w:tc>
          <w:tcPr>
            <w:tcW w:w="145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p>
        </w:tc>
        <w:tc>
          <w:tcPr>
            <w:tcW w:w="122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textAlignment w:val="center"/>
              <w:rPr>
                <w:rFonts w:ascii="宋体" w:hAnsi="宋体" w:eastAsia="宋体" w:cs="宋体"/>
                <w:color w:val="000000"/>
                <w:sz w:val="24"/>
                <w:szCs w:val="24"/>
              </w:rPr>
            </w:pPr>
            <w:r>
              <w:rPr>
                <w:rFonts w:hint="eastAsia" w:ascii="宋体" w:hAnsi="宋体" w:eastAsia="宋体" w:cs="宋体"/>
                <w:color w:val="000000"/>
                <w:sz w:val="24"/>
                <w:szCs w:val="24"/>
              </w:rPr>
              <w:t>曹君华</w:t>
            </w:r>
          </w:p>
        </w:tc>
        <w:tc>
          <w:tcPr>
            <w:tcW w:w="627" w:type="dxa"/>
            <w:tcBorders>
              <w:top w:val="single" w:color="4F81BD" w:sz="8" w:space="0"/>
              <w:left w:val="single" w:color="4F81BD" w:sz="8" w:space="0"/>
              <w:bottom w:val="single" w:color="4F81BD" w:sz="8" w:space="0"/>
              <w:right w:val="single" w:color="4F81BD" w:sz="8" w:space="0"/>
            </w:tcBorders>
            <w:shd w:val="clear" w:color="000000"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女</w:t>
            </w:r>
          </w:p>
        </w:tc>
        <w:tc>
          <w:tcPr>
            <w:tcW w:w="1040" w:type="dxa"/>
            <w:tcBorders>
              <w:top w:val="single" w:color="4F81BD" w:sz="8" w:space="0"/>
              <w:left w:val="single" w:color="4F81BD" w:sz="8" w:space="0"/>
              <w:bottom w:val="single" w:color="4F81BD" w:sz="8" w:space="0"/>
              <w:right w:val="single" w:color="4F81BD" w:sz="8" w:space="0"/>
            </w:tcBorders>
            <w:shd w:val="clear" w:color="000000"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本科</w:t>
            </w:r>
          </w:p>
        </w:tc>
        <w:tc>
          <w:tcPr>
            <w:tcW w:w="146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textAlignment w:val="center"/>
              <w:rPr>
                <w:rFonts w:ascii="宋体" w:hAnsi="宋体" w:eastAsia="宋体" w:cs="宋体"/>
                <w:color w:val="000000"/>
                <w:sz w:val="24"/>
                <w:szCs w:val="24"/>
              </w:rPr>
            </w:pPr>
            <w:r>
              <w:rPr>
                <w:rFonts w:hint="eastAsia" w:ascii="宋体" w:hAnsi="宋体" w:eastAsia="宋体" w:cs="宋体"/>
                <w:b/>
                <w:bCs/>
                <w:color w:val="000000"/>
                <w:sz w:val="24"/>
                <w:szCs w:val="24"/>
              </w:rPr>
              <w:t>医学检验</w:t>
            </w:r>
          </w:p>
        </w:tc>
        <w:tc>
          <w:tcPr>
            <w:tcW w:w="146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稽核、理赔</w:t>
            </w:r>
          </w:p>
        </w:tc>
      </w:tr>
      <w:tr>
        <w:trPr>
          <w:trHeight w:val="570" w:hRule="atLeast"/>
        </w:trPr>
        <w:tc>
          <w:tcPr>
            <w:tcW w:w="1112" w:type="dxa"/>
            <w:vMerge w:val="restart"/>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禹州市</w:t>
            </w:r>
          </w:p>
        </w:tc>
        <w:tc>
          <w:tcPr>
            <w:tcW w:w="1452" w:type="dxa"/>
            <w:vMerge w:val="restart"/>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禹州市营业大厅</w:t>
            </w:r>
          </w:p>
        </w:tc>
        <w:tc>
          <w:tcPr>
            <w:tcW w:w="122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张梦雅</w:t>
            </w:r>
          </w:p>
        </w:tc>
        <w:tc>
          <w:tcPr>
            <w:tcW w:w="627" w:type="dxa"/>
            <w:tcBorders>
              <w:top w:val="single" w:color="4F81BD" w:sz="8" w:space="0"/>
              <w:left w:val="single" w:color="4F81BD" w:sz="8" w:space="0"/>
              <w:bottom w:val="single" w:color="4F81BD" w:sz="8" w:space="0"/>
              <w:right w:val="single" w:color="4F81BD" w:sz="8" w:space="0"/>
            </w:tcBorders>
            <w:shd w:val="clear" w:color="000000"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女</w:t>
            </w:r>
          </w:p>
        </w:tc>
        <w:tc>
          <w:tcPr>
            <w:tcW w:w="1040"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本科</w:t>
            </w:r>
          </w:p>
        </w:tc>
        <w:tc>
          <w:tcPr>
            <w:tcW w:w="146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美术学</w:t>
            </w:r>
          </w:p>
        </w:tc>
        <w:tc>
          <w:tcPr>
            <w:tcW w:w="146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客户服务</w:t>
            </w:r>
          </w:p>
        </w:tc>
      </w:tr>
      <w:tr>
        <w:trPr>
          <w:trHeight w:val="570" w:hRule="atLeast"/>
        </w:trPr>
        <w:tc>
          <w:tcPr>
            <w:tcW w:w="111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p>
        </w:tc>
        <w:tc>
          <w:tcPr>
            <w:tcW w:w="145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p>
        </w:tc>
        <w:tc>
          <w:tcPr>
            <w:tcW w:w="122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方秋静</w:t>
            </w:r>
          </w:p>
        </w:tc>
        <w:tc>
          <w:tcPr>
            <w:tcW w:w="627" w:type="dxa"/>
            <w:tcBorders>
              <w:top w:val="single" w:color="4F81BD" w:sz="8" w:space="0"/>
              <w:left w:val="single" w:color="4F81BD" w:sz="8" w:space="0"/>
              <w:bottom w:val="single" w:color="4F81BD" w:sz="8" w:space="0"/>
              <w:right w:val="single" w:color="4F81BD" w:sz="8" w:space="0"/>
            </w:tcBorders>
            <w:shd w:val="clear" w:color="000000"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女</w:t>
            </w:r>
          </w:p>
        </w:tc>
        <w:tc>
          <w:tcPr>
            <w:tcW w:w="1040"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本科</w:t>
            </w:r>
          </w:p>
        </w:tc>
        <w:tc>
          <w:tcPr>
            <w:tcW w:w="146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b/>
                <w:bCs/>
                <w:color w:val="000000"/>
                <w:sz w:val="24"/>
                <w:szCs w:val="24"/>
              </w:rPr>
              <w:t>护理学</w:t>
            </w:r>
          </w:p>
        </w:tc>
        <w:tc>
          <w:tcPr>
            <w:tcW w:w="146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稽核、理赔</w:t>
            </w:r>
          </w:p>
        </w:tc>
      </w:tr>
      <w:tr>
        <w:trPr>
          <w:trHeight w:val="570" w:hRule="atLeast"/>
        </w:trPr>
        <w:tc>
          <w:tcPr>
            <w:tcW w:w="1112" w:type="dxa"/>
            <w:vMerge w:val="restart"/>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长葛市</w:t>
            </w:r>
          </w:p>
        </w:tc>
        <w:tc>
          <w:tcPr>
            <w:tcW w:w="1452" w:type="dxa"/>
            <w:vMerge w:val="restart"/>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长葛市营业大厅</w:t>
            </w:r>
          </w:p>
        </w:tc>
        <w:tc>
          <w:tcPr>
            <w:tcW w:w="122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贺一凡</w:t>
            </w:r>
          </w:p>
        </w:tc>
        <w:tc>
          <w:tcPr>
            <w:tcW w:w="62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男</w:t>
            </w:r>
          </w:p>
        </w:tc>
        <w:tc>
          <w:tcPr>
            <w:tcW w:w="1040"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本科</w:t>
            </w:r>
          </w:p>
        </w:tc>
        <w:tc>
          <w:tcPr>
            <w:tcW w:w="146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会计学</w:t>
            </w:r>
          </w:p>
        </w:tc>
        <w:tc>
          <w:tcPr>
            <w:tcW w:w="146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客户服务</w:t>
            </w:r>
          </w:p>
        </w:tc>
      </w:tr>
      <w:tr>
        <w:trPr>
          <w:trHeight w:val="570" w:hRule="atLeast"/>
        </w:trPr>
        <w:tc>
          <w:tcPr>
            <w:tcW w:w="111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p>
        </w:tc>
        <w:tc>
          <w:tcPr>
            <w:tcW w:w="145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p>
        </w:tc>
        <w:tc>
          <w:tcPr>
            <w:tcW w:w="122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沈弋新</w:t>
            </w:r>
          </w:p>
        </w:tc>
        <w:tc>
          <w:tcPr>
            <w:tcW w:w="62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女</w:t>
            </w:r>
          </w:p>
        </w:tc>
        <w:tc>
          <w:tcPr>
            <w:tcW w:w="1040"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专科</w:t>
            </w:r>
          </w:p>
        </w:tc>
        <w:tc>
          <w:tcPr>
            <w:tcW w:w="146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b/>
                <w:bCs/>
                <w:color w:val="000000"/>
                <w:sz w:val="24"/>
                <w:szCs w:val="24"/>
              </w:rPr>
              <w:t>口腔医学</w:t>
            </w:r>
          </w:p>
        </w:tc>
        <w:tc>
          <w:tcPr>
            <w:tcW w:w="146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稽核、理赔</w:t>
            </w:r>
          </w:p>
        </w:tc>
      </w:tr>
      <w:tr>
        <w:trPr>
          <w:trHeight w:val="570" w:hRule="atLeast"/>
        </w:trPr>
        <w:tc>
          <w:tcPr>
            <w:tcW w:w="1112" w:type="dxa"/>
            <w:vMerge w:val="restart"/>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鄢陵县</w:t>
            </w:r>
          </w:p>
        </w:tc>
        <w:tc>
          <w:tcPr>
            <w:tcW w:w="1452" w:type="dxa"/>
            <w:vMerge w:val="restart"/>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鄢陵县营业大厅</w:t>
            </w:r>
          </w:p>
        </w:tc>
        <w:tc>
          <w:tcPr>
            <w:tcW w:w="122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崔梦一</w:t>
            </w:r>
          </w:p>
        </w:tc>
        <w:tc>
          <w:tcPr>
            <w:tcW w:w="627" w:type="dxa"/>
            <w:tcBorders>
              <w:top w:val="single" w:color="4F81BD" w:sz="8" w:space="0"/>
              <w:left w:val="single" w:color="4F81BD" w:sz="8" w:space="0"/>
              <w:bottom w:val="single" w:color="4F81BD" w:sz="8" w:space="0"/>
              <w:right w:val="single" w:color="4F81BD" w:sz="8" w:space="0"/>
            </w:tcBorders>
            <w:shd w:val="clear" w:color="000000"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女</w:t>
            </w:r>
          </w:p>
        </w:tc>
        <w:tc>
          <w:tcPr>
            <w:tcW w:w="1040"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专科</w:t>
            </w:r>
          </w:p>
        </w:tc>
        <w:tc>
          <w:tcPr>
            <w:tcW w:w="146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旅游管理</w:t>
            </w:r>
          </w:p>
        </w:tc>
        <w:tc>
          <w:tcPr>
            <w:tcW w:w="146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客户服务</w:t>
            </w:r>
          </w:p>
        </w:tc>
      </w:tr>
      <w:tr>
        <w:trPr>
          <w:trHeight w:val="570" w:hRule="atLeast"/>
        </w:trPr>
        <w:tc>
          <w:tcPr>
            <w:tcW w:w="111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p>
        </w:tc>
        <w:tc>
          <w:tcPr>
            <w:tcW w:w="1452" w:type="dxa"/>
            <w:vMerge w:val="continue"/>
            <w:tcBorders>
              <w:top w:val="single" w:color="4F81BD" w:sz="8" w:space="0"/>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p>
        </w:tc>
        <w:tc>
          <w:tcPr>
            <w:tcW w:w="122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李会娟</w:t>
            </w:r>
          </w:p>
        </w:tc>
        <w:tc>
          <w:tcPr>
            <w:tcW w:w="62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女</w:t>
            </w:r>
          </w:p>
        </w:tc>
        <w:tc>
          <w:tcPr>
            <w:tcW w:w="1040"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专科</w:t>
            </w:r>
          </w:p>
        </w:tc>
        <w:tc>
          <w:tcPr>
            <w:tcW w:w="146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b/>
                <w:bCs/>
                <w:color w:val="000000"/>
                <w:sz w:val="24"/>
                <w:szCs w:val="24"/>
              </w:rPr>
            </w:pPr>
            <w:r>
              <w:rPr>
                <w:rFonts w:hint="eastAsia" w:ascii="宋体" w:hAnsi="宋体" w:eastAsia="宋体" w:cs="宋体"/>
                <w:b/>
                <w:bCs/>
                <w:color w:val="000000"/>
                <w:sz w:val="24"/>
                <w:szCs w:val="24"/>
              </w:rPr>
              <w:t>高级护理</w:t>
            </w:r>
          </w:p>
        </w:tc>
        <w:tc>
          <w:tcPr>
            <w:tcW w:w="146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稽核、理赔</w:t>
            </w:r>
          </w:p>
        </w:tc>
      </w:tr>
      <w:tr>
        <w:trPr>
          <w:trHeight w:val="570" w:hRule="atLeast"/>
        </w:trPr>
        <w:tc>
          <w:tcPr>
            <w:tcW w:w="1112" w:type="dxa"/>
            <w:vMerge w:val="restart"/>
            <w:tcBorders>
              <w:top w:val="single" w:color="4F81BD" w:sz="8" w:space="0"/>
              <w:left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襄城县</w:t>
            </w:r>
          </w:p>
        </w:tc>
        <w:tc>
          <w:tcPr>
            <w:tcW w:w="1452" w:type="dxa"/>
            <w:vMerge w:val="restart"/>
            <w:tcBorders>
              <w:top w:val="single" w:color="4F81BD" w:sz="8" w:space="0"/>
              <w:left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r>
              <w:rPr>
                <w:rFonts w:hint="eastAsia" w:ascii="宋体" w:hAnsi="宋体" w:eastAsia="宋体" w:cs="宋体"/>
                <w:color w:val="000000"/>
                <w:sz w:val="24"/>
                <w:szCs w:val="24"/>
              </w:rPr>
              <w:t>襄城县营业大厅</w:t>
            </w:r>
          </w:p>
        </w:tc>
        <w:tc>
          <w:tcPr>
            <w:tcW w:w="122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李玲乐</w:t>
            </w:r>
          </w:p>
        </w:tc>
        <w:tc>
          <w:tcPr>
            <w:tcW w:w="62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女</w:t>
            </w:r>
          </w:p>
        </w:tc>
        <w:tc>
          <w:tcPr>
            <w:tcW w:w="1040"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专科</w:t>
            </w:r>
          </w:p>
        </w:tc>
        <w:tc>
          <w:tcPr>
            <w:tcW w:w="146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b/>
                <w:bCs/>
                <w:color w:val="000000"/>
                <w:sz w:val="24"/>
                <w:szCs w:val="24"/>
              </w:rPr>
            </w:pPr>
            <w:r>
              <w:rPr>
                <w:rFonts w:hint="eastAsia" w:ascii="宋体" w:hAnsi="宋体" w:eastAsia="宋体" w:cs="宋体"/>
                <w:b/>
                <w:bCs/>
                <w:color w:val="000000"/>
                <w:sz w:val="24"/>
                <w:szCs w:val="24"/>
              </w:rPr>
              <w:t>护理</w:t>
            </w:r>
          </w:p>
        </w:tc>
        <w:tc>
          <w:tcPr>
            <w:tcW w:w="146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客户服务</w:t>
            </w:r>
          </w:p>
        </w:tc>
      </w:tr>
      <w:tr>
        <w:trPr>
          <w:trHeight w:val="570" w:hRule="atLeast"/>
        </w:trPr>
        <w:tc>
          <w:tcPr>
            <w:tcW w:w="1112" w:type="dxa"/>
            <w:vMerge w:val="continue"/>
            <w:tcBorders>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p>
        </w:tc>
        <w:tc>
          <w:tcPr>
            <w:tcW w:w="1452" w:type="dxa"/>
            <w:vMerge w:val="continue"/>
            <w:tcBorders>
              <w:left w:val="single" w:color="4F81BD" w:sz="8" w:space="0"/>
              <w:bottom w:val="single" w:color="4F81BD" w:sz="8" w:space="0"/>
              <w:right w:val="single" w:color="4F81BD" w:sz="8" w:space="0"/>
            </w:tcBorders>
            <w:shd w:val="clear" w:color="auto" w:fill="FFFFFF"/>
            <w:vAlign w:val="center"/>
          </w:tcPr>
          <w:p>
            <w:pPr>
              <w:rPr>
                <w:rFonts w:ascii="宋体" w:hAnsi="宋体" w:eastAsia="宋体" w:cs="宋体"/>
                <w:color w:val="000000"/>
                <w:sz w:val="24"/>
                <w:szCs w:val="24"/>
              </w:rPr>
            </w:pPr>
          </w:p>
        </w:tc>
        <w:tc>
          <w:tcPr>
            <w:tcW w:w="122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textAlignment w:val="center"/>
              <w:rPr>
                <w:rFonts w:ascii="宋体" w:hAnsi="宋体" w:eastAsia="宋体" w:cs="宋体"/>
                <w:color w:val="000000"/>
                <w:sz w:val="24"/>
                <w:szCs w:val="24"/>
              </w:rPr>
            </w:pPr>
            <w:r>
              <w:rPr>
                <w:rFonts w:hint="eastAsia" w:ascii="宋体" w:hAnsi="宋体" w:eastAsia="宋体" w:cs="宋体"/>
                <w:color w:val="000000"/>
              </w:rPr>
              <w:t>李婕妤</w:t>
            </w:r>
          </w:p>
        </w:tc>
        <w:tc>
          <w:tcPr>
            <w:tcW w:w="62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女</w:t>
            </w:r>
          </w:p>
        </w:tc>
        <w:tc>
          <w:tcPr>
            <w:tcW w:w="1040"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本科</w:t>
            </w:r>
          </w:p>
        </w:tc>
        <w:tc>
          <w:tcPr>
            <w:tcW w:w="1467"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b/>
                <w:bCs/>
                <w:color w:val="000000"/>
                <w:sz w:val="24"/>
                <w:szCs w:val="24"/>
              </w:rPr>
            </w:pPr>
            <w:r>
              <w:rPr>
                <w:rFonts w:hint="eastAsia" w:ascii="宋体" w:hAnsi="宋体" w:eastAsia="宋体" w:cs="宋体"/>
                <w:color w:val="000000"/>
                <w:sz w:val="24"/>
                <w:szCs w:val="24"/>
              </w:rPr>
              <w:t>市场营销</w:t>
            </w:r>
          </w:p>
        </w:tc>
        <w:tc>
          <w:tcPr>
            <w:tcW w:w="1466" w:type="dxa"/>
            <w:tcBorders>
              <w:top w:val="single" w:color="4F81BD" w:sz="8" w:space="0"/>
              <w:left w:val="single" w:color="4F81BD" w:sz="8" w:space="0"/>
              <w:bottom w:val="single" w:color="4F81BD" w:sz="8" w:space="0"/>
              <w:right w:val="single" w:color="4F81BD" w:sz="8" w:space="0"/>
            </w:tcBorders>
            <w:shd w:val="clear" w:color="auto" w:fill="FFFFFF"/>
            <w:vAlign w:val="center"/>
          </w:tcPr>
          <w:p>
            <w:pPr>
              <w:jc w:val="center"/>
              <w:rPr>
                <w:rFonts w:ascii="宋体" w:hAnsi="宋体" w:eastAsia="宋体" w:cs="宋体"/>
                <w:color w:val="000000"/>
                <w:sz w:val="24"/>
                <w:szCs w:val="24"/>
              </w:rPr>
            </w:pPr>
            <w:r>
              <w:rPr>
                <w:rFonts w:hint="eastAsia" w:ascii="宋体" w:hAnsi="宋体" w:eastAsia="宋体" w:cs="宋体"/>
                <w:color w:val="000000"/>
                <w:sz w:val="24"/>
                <w:szCs w:val="24"/>
              </w:rPr>
              <w:t>稽核、理赔</w:t>
            </w:r>
          </w:p>
        </w:tc>
      </w:tr>
    </w:tbl>
    <w:p>
      <w:pPr>
        <w:pStyle w:val="30"/>
        <w:spacing w:line="360" w:lineRule="auto"/>
        <w:ind w:left="0" w:leftChars="0" w:firstLine="0" w:firstLineChars="0"/>
        <w:rPr>
          <w:rFonts w:ascii="宋体" w:hAnsi="宋体" w:eastAsia="宋体" w:cs="宋体"/>
          <w:color w:val="333333"/>
          <w:sz w:val="28"/>
          <w:szCs w:val="28"/>
          <w:shd w:val="clear" w:color="auto" w:fill="FFFFFF"/>
        </w:rPr>
      </w:pPr>
    </w:p>
    <w:p>
      <w:pPr>
        <w:ind w:firstLine="640" w:firstLineChars="200"/>
        <w:rPr>
          <w:rFonts w:hint="eastAsia" w:ascii="宋体" w:hAnsi="宋体" w:eastAsia="宋体" w:cs="宋体"/>
          <w:b/>
          <w:bCs/>
          <w:sz w:val="32"/>
          <w:szCs w:val="32"/>
        </w:rPr>
      </w:pPr>
      <w:r>
        <w:rPr>
          <w:rFonts w:hint="eastAsia" w:ascii="宋体" w:hAnsi="宋体" w:eastAsia="宋体" w:cs="宋体"/>
          <w:b/>
          <w:bCs/>
          <w:sz w:val="32"/>
          <w:szCs w:val="32"/>
        </w:rPr>
        <w:t>（三）完善工作制度</w:t>
      </w:r>
    </w:p>
    <w:p>
      <w:pPr>
        <w:ind w:firstLine="640" w:firstLineChars="200"/>
        <w:rPr>
          <w:rFonts w:ascii="宋体" w:hAnsi="宋体" w:eastAsia="宋体" w:cs="宋体"/>
          <w:bCs/>
          <w:color w:val="auto"/>
          <w:sz w:val="28"/>
          <w:szCs w:val="28"/>
        </w:rPr>
      </w:pPr>
      <w:r>
        <w:rPr>
          <w:rFonts w:hint="eastAsia" w:ascii="宋体" w:hAnsi="宋体" w:eastAsia="宋体" w:cs="宋体"/>
          <w:bCs/>
          <w:color w:val="auto"/>
          <w:sz w:val="28"/>
          <w:szCs w:val="28"/>
        </w:rPr>
        <w:t>我公司在2018年中标许昌市60周岁以上独生子女父母及特殊家庭住院护理扶助保险项目后，根据招标文件及许昌市卫生计生委有关文件的要求，结合我公司实际制定完善了各项规章制度。主要包括《许昌中</w:t>
      </w:r>
      <w:r>
        <w:rPr>
          <w:rFonts w:hint="eastAsia" w:ascii="宋体" w:hAnsi="宋体" w:eastAsia="宋体" w:cs="宋体"/>
          <w:bCs/>
          <w:color w:val="auto"/>
          <w:sz w:val="28"/>
          <w:szCs w:val="28"/>
        </w:rPr>
        <w:t>心支公司护理扶助保险服务中心工作制度》、《</w:t>
      </w:r>
      <w:r>
        <w:rPr>
          <w:rFonts w:hint="eastAsia" w:ascii="等线" w:hAnsi="等线" w:cs="等线"/>
          <w:bCs/>
          <w:color w:val="auto"/>
          <w:sz w:val="28"/>
          <w:szCs w:val="28"/>
        </w:rPr>
        <w:t>住院护理扶助保险服务中心工作职责</w:t>
      </w:r>
      <w:r>
        <w:rPr>
          <w:rFonts w:hint="eastAsia" w:ascii="宋体" w:hAnsi="宋体" w:eastAsia="宋体" w:cs="宋体"/>
          <w:bCs/>
          <w:color w:val="auto"/>
          <w:sz w:val="28"/>
          <w:szCs w:val="28"/>
        </w:rPr>
        <w:t>》、《</w:t>
      </w:r>
      <w:r>
        <w:rPr>
          <w:rFonts w:hint="eastAsia" w:ascii="等线" w:hAnsi="等线" w:cs="等线"/>
          <w:bCs/>
          <w:color w:val="auto"/>
          <w:sz w:val="28"/>
          <w:szCs w:val="28"/>
        </w:rPr>
        <w:t>县（市、区）服务网点专职工作人员工作制度</w:t>
      </w:r>
      <w:r>
        <w:rPr>
          <w:rFonts w:hint="eastAsia" w:ascii="宋体" w:hAnsi="宋体" w:eastAsia="宋体" w:cs="宋体"/>
          <w:bCs/>
          <w:color w:val="auto"/>
          <w:sz w:val="28"/>
          <w:szCs w:val="28"/>
        </w:rPr>
        <w:t>》、《住院护理扶助保险服务中心考勤管理办法》、《住院护理扶助保险县（市、区）服务网点专职工作人员工作制度》、《住院护理扶助保险运行分析、预警、报告制度》等一系列规章制度。一年来，我公司严格落实各项规章制度，确保了许昌市60周岁以上独生子女父母及特殊家庭住院护理扶助保险制度的平稳运行。</w:t>
      </w:r>
    </w:p>
    <w:p>
      <w:pPr>
        <w:spacing w:line="540" w:lineRule="atLeast"/>
        <w:ind w:firstLine="560" w:firstLineChars="200"/>
        <w:rPr>
          <w:rFonts w:ascii="宋体" w:hAnsi="宋体" w:eastAsia="宋体" w:cs="宋体"/>
          <w:bCs/>
          <w:sz w:val="28"/>
          <w:szCs w:val="28"/>
        </w:rPr>
      </w:pPr>
    </w:p>
    <w:p>
      <w:pPr>
        <w:spacing w:line="540" w:lineRule="atLeast"/>
        <w:ind w:firstLine="560" w:firstLineChars="200"/>
        <w:rPr>
          <w:rFonts w:ascii="宋体" w:hAnsi="宋体" w:eastAsia="宋体" w:cs="宋体"/>
          <w:bCs/>
          <w:sz w:val="28"/>
          <w:szCs w:val="28"/>
        </w:rPr>
      </w:pPr>
    </w:p>
    <w:p>
      <w:pPr>
        <w:spacing w:line="540" w:lineRule="atLeast"/>
        <w:ind w:firstLine="560" w:firstLineChars="200"/>
        <w:rPr>
          <w:rFonts w:ascii="宋体" w:hAnsi="宋体" w:eastAsia="宋体" w:cs="宋体"/>
          <w:bCs/>
          <w:sz w:val="28"/>
          <w:szCs w:val="28"/>
        </w:rPr>
      </w:pPr>
    </w:p>
    <w:p>
      <w:pPr>
        <w:spacing w:line="540" w:lineRule="atLeast"/>
        <w:ind w:firstLine="560" w:firstLineChars="200"/>
        <w:rPr>
          <w:rFonts w:ascii="宋体" w:hAnsi="宋体" w:eastAsia="宋体" w:cs="宋体"/>
          <w:bCs/>
          <w:sz w:val="28"/>
          <w:szCs w:val="28"/>
        </w:rPr>
      </w:pPr>
    </w:p>
    <w:p>
      <w:pPr>
        <w:spacing w:line="540" w:lineRule="atLeast"/>
        <w:ind w:firstLine="560" w:firstLineChars="200"/>
        <w:rPr>
          <w:rFonts w:ascii="宋体" w:hAnsi="宋体" w:eastAsia="宋体" w:cs="宋体"/>
          <w:bCs/>
          <w:sz w:val="28"/>
          <w:szCs w:val="28"/>
        </w:rPr>
      </w:pPr>
    </w:p>
    <w:p>
      <w:pPr>
        <w:rPr>
          <w:rFonts w:ascii="宋体" w:hAnsi="宋体" w:eastAsia="宋体" w:cs="宋体"/>
          <w:bCs/>
          <w:sz w:val="28"/>
          <w:szCs w:val="28"/>
        </w:rPr>
      </w:pPr>
    </w:p>
    <w:p>
      <w:pPr>
        <w:rPr>
          <w:rFonts w:ascii="宋体" w:hAnsi="宋体" w:eastAsia="宋体" w:cs="宋体"/>
          <w:bCs/>
          <w:sz w:val="28"/>
          <w:szCs w:val="28"/>
        </w:rPr>
      </w:pPr>
    </w:p>
    <w:p>
      <w:pPr>
        <w:rPr>
          <w:rFonts w:ascii="宋体" w:hAnsi="宋体" w:eastAsia="宋体" w:cs="宋体"/>
          <w:bCs/>
          <w:sz w:val="28"/>
          <w:szCs w:val="28"/>
        </w:rPr>
      </w:pPr>
    </w:p>
    <w:p>
      <w:pPr>
        <w:rPr>
          <w:rFonts w:ascii="宋体" w:hAnsi="宋体" w:eastAsia="宋体" w:cs="宋体"/>
          <w:bCs/>
          <w:sz w:val="28"/>
          <w:szCs w:val="28"/>
        </w:rPr>
      </w:pPr>
    </w:p>
    <w:p>
      <w:pPr>
        <w:spacing w:line="540" w:lineRule="exact"/>
        <w:ind w:firstLine="723" w:firstLineChars="200"/>
        <w:jc w:val="center"/>
        <w:rPr>
          <w:rFonts w:ascii="宋体" w:hAnsi="宋体" w:eastAsia="宋体" w:cs="宋体"/>
          <w:b/>
          <w:sz w:val="36"/>
          <w:szCs w:val="36"/>
        </w:rPr>
      </w:pPr>
      <w:r>
        <w:rPr>
          <w:rFonts w:hint="eastAsia" w:ascii="宋体" w:hAnsi="宋体" w:eastAsia="宋体" w:cs="宋体"/>
          <w:b/>
          <w:sz w:val="36"/>
          <w:szCs w:val="36"/>
        </w:rPr>
        <w:t>太平洋人寿许昌中心支公司</w:t>
      </w:r>
    </w:p>
    <w:p>
      <w:pPr>
        <w:spacing w:line="540" w:lineRule="exact"/>
        <w:ind w:firstLine="723" w:firstLineChars="200"/>
        <w:jc w:val="center"/>
        <w:rPr>
          <w:rFonts w:hint="eastAsia" w:ascii="宋体" w:hAnsi="宋体" w:eastAsia="宋体" w:cs="宋体"/>
          <w:b/>
          <w:sz w:val="36"/>
          <w:szCs w:val="36"/>
        </w:rPr>
      </w:pPr>
      <w:r>
        <w:rPr>
          <w:rFonts w:hint="eastAsia" w:ascii="宋体" w:hAnsi="宋体" w:eastAsia="宋体" w:cs="宋体"/>
          <w:b/>
          <w:sz w:val="36"/>
          <w:szCs w:val="36"/>
        </w:rPr>
        <w:t>护理扶助保险服务中心工作制度</w:t>
      </w:r>
    </w:p>
    <w:p>
      <w:pPr>
        <w:spacing w:line="540" w:lineRule="exact"/>
        <w:ind w:firstLine="723" w:firstLineChars="200"/>
        <w:jc w:val="center"/>
        <w:rPr>
          <w:rFonts w:hint="eastAsia" w:ascii="宋体" w:hAnsi="宋体" w:eastAsia="宋体" w:cs="宋体"/>
          <w:b/>
          <w:sz w:val="36"/>
          <w:szCs w:val="36"/>
        </w:rPr>
      </w:pPr>
    </w:p>
    <w:p>
      <w:pPr>
        <w:spacing w:line="540" w:lineRule="exact"/>
        <w:ind w:firstLine="560" w:firstLineChars="200"/>
        <w:rPr>
          <w:rFonts w:ascii="宋体" w:hAnsi="宋体" w:eastAsia="宋体" w:cs="宋体"/>
          <w:color w:val="auto"/>
          <w:sz w:val="28"/>
          <w:szCs w:val="28"/>
          <w:shd w:val="clear" w:color="auto" w:fill="FFFFFF"/>
        </w:rPr>
      </w:pPr>
      <w:r>
        <w:rPr>
          <w:rFonts w:hint="eastAsia" w:ascii="宋体" w:hAnsi="宋体" w:eastAsia="宋体" w:cs="宋体"/>
          <w:color w:val="auto"/>
          <w:sz w:val="28"/>
          <w:szCs w:val="28"/>
        </w:rPr>
        <w:t>为确保许昌市60周岁以上独生子女父母及特殊家庭住院护理扶助保险经办工作的顺利运行，根据《许昌市人民政府办公室关于印发许昌市60周岁以上独生子女父母及特殊家庭住院护理扶助办法（试行）的通知》（许政办〔2018〕15号）文件精神和我公司相关规章制度，制定本制度。</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1、认真核对扶助对象身份。应认真核对扶助对象或其委托人提交的申请人身份证、户口本、独生子女父母光荣证、独生子女证、相关证明材、病历复印件、疾病诊断证明等资料，严禁弄虚作假。</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2、履行告知义务。对申请人提交的资料不齐时，应以纸质清单的形式一次性告知，杜绝申请人多跑冤枉路。</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3、严格按照《许昌市人民政府办公室关于印发许昌市60周岁以上独生子女父母及特殊家庭住院护理扶助办法（试行）的通知》（许政办〔2018〕15号）规定扶助资金申请资料受理，受理后应发给申请人《许昌市60周岁以上独生子女父母及特殊家庭住院护理扶助资金受理单》，《受理单》内应明确资料受理时间、扶助资金领取时间。</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4、严格按规定组织病种鉴定专家进行审核鉴定。每一案例均需有两名及以上鉴定专家审核通过才算符合。</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5、严格按照许昌市卫计委确定的扶助病种范围支付扶助资金。扶助病种范围主要包括13类1059个病种。新增和调整的病种以许昌市卫计委的正式文件通知为准。</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6、严格按规定标准审批支付扶助资金。独生子女父母住院期间每天100元，一年累计不超过60天；失独家庭或独生子女伤残家庭父母住院期每天150元，一年累计不超过60天。</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7、必须在受理申请后5个工作日内完成审核，经审核不符合条件的，应以书面形式通知申请人，并说明理由。</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8、经审核符合扶助条件的，应在20个工作日内将扶助金发放至扶助对象指定账户。</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9、全体工作相关人员应充分了解住院护理扶助保险的相关政策。扶助服务中心应定期或不定期对最新政策、文件等组织学习。服务中心每月组织对全体工作进行检查和考核，并对检查考核结果进行公示。</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10、太平洋人寿许昌中支公司信息科要做好住院护理扶助系统的管理维护工作，确保与定点护理服务机构HIS系统的畅通，按要求及时下载和修改数据库，确保保险数据安全完整，为扶助对象提供全天候结算服务。</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对违反以上制度规定者，按太平洋人寿公司有关规定处理，并全额承担基金的损失。</w:t>
      </w:r>
    </w:p>
    <w:p>
      <w:pPr>
        <w:pStyle w:val="30"/>
        <w:spacing w:line="360" w:lineRule="auto"/>
        <w:ind w:firstLine="560"/>
        <w:rPr>
          <w:rFonts w:ascii="宋体" w:hAnsi="宋体" w:eastAsia="宋体" w:cs="宋体"/>
          <w:color w:val="auto"/>
          <w:sz w:val="28"/>
          <w:szCs w:val="28"/>
          <w:shd w:val="clear" w:color="auto" w:fill="FFFFFF"/>
        </w:rPr>
      </w:pPr>
    </w:p>
    <w:p>
      <w:pPr>
        <w:pStyle w:val="30"/>
        <w:spacing w:line="360" w:lineRule="auto"/>
        <w:ind w:firstLine="560"/>
        <w:rPr>
          <w:rFonts w:ascii="宋体" w:hAnsi="宋体" w:eastAsia="宋体" w:cs="宋体"/>
          <w:color w:val="auto"/>
          <w:sz w:val="28"/>
          <w:szCs w:val="28"/>
          <w:shd w:val="clear" w:color="auto" w:fill="FFFFFF"/>
        </w:rPr>
      </w:pPr>
    </w:p>
    <w:p>
      <w:pPr>
        <w:spacing w:line="360" w:lineRule="auto"/>
        <w:ind w:firstLine="3080" w:firstLineChars="1100"/>
        <w:rPr>
          <w:rFonts w:ascii="宋体" w:hAnsi="宋体" w:eastAsia="宋体" w:cs="宋体"/>
          <w:color w:val="auto"/>
          <w:sz w:val="28"/>
          <w:szCs w:val="28"/>
        </w:rPr>
      </w:pPr>
      <w:r>
        <w:rPr>
          <w:rFonts w:hint="eastAsia" w:ascii="宋体" w:hAnsi="宋体" w:eastAsia="宋体" w:cs="宋体"/>
          <w:color w:val="auto"/>
          <w:sz w:val="28"/>
          <w:szCs w:val="28"/>
        </w:rPr>
        <w:t>中国太平洋人寿保险股份有限公司</w:t>
      </w:r>
    </w:p>
    <w:p>
      <w:pPr>
        <w:spacing w:line="360" w:lineRule="auto"/>
        <w:ind w:firstLine="4200" w:firstLineChars="1500"/>
        <w:rPr>
          <w:rFonts w:ascii="宋体" w:hAnsi="宋体" w:eastAsia="宋体" w:cs="宋体"/>
          <w:color w:val="auto"/>
          <w:sz w:val="28"/>
          <w:szCs w:val="28"/>
        </w:rPr>
      </w:pPr>
      <w:r>
        <w:rPr>
          <w:rFonts w:hint="eastAsia" w:ascii="宋体" w:hAnsi="宋体" w:eastAsia="宋体" w:cs="宋体"/>
          <w:color w:val="auto"/>
          <w:sz w:val="28"/>
          <w:szCs w:val="28"/>
        </w:rPr>
        <w:t>许昌中心公司</w:t>
      </w:r>
    </w:p>
    <w:p>
      <w:pPr>
        <w:spacing w:line="360" w:lineRule="auto"/>
        <w:ind w:firstLine="4200" w:firstLineChars="1500"/>
        <w:rPr>
          <w:rFonts w:ascii="黑体" w:hAnsi="黑体" w:eastAsia="黑体"/>
          <w:bCs/>
          <w:sz w:val="36"/>
          <w:szCs w:val="36"/>
        </w:rPr>
      </w:pPr>
      <w:r>
        <w:rPr>
          <w:rFonts w:hint="eastAsia" w:ascii="宋体" w:hAnsi="宋体" w:eastAsia="宋体" w:cs="宋体"/>
          <w:color w:val="auto"/>
          <w:sz w:val="28"/>
          <w:szCs w:val="28"/>
        </w:rPr>
        <w:t>201</w:t>
      </w:r>
      <w:r>
        <w:rPr>
          <w:rFonts w:hint="eastAsia" w:ascii="宋体" w:hAnsi="宋体" w:eastAsia="宋体" w:cs="宋体"/>
          <w:color w:val="auto"/>
          <w:sz w:val="28"/>
          <w:szCs w:val="28"/>
          <w:lang w:val="en-US" w:eastAsia="zh-CN"/>
        </w:rPr>
        <w:t>9</w:t>
      </w:r>
      <w:r>
        <w:rPr>
          <w:rFonts w:hint="eastAsia" w:ascii="宋体" w:hAnsi="宋体" w:eastAsia="宋体" w:cs="宋体"/>
          <w:color w:val="auto"/>
          <w:sz w:val="28"/>
          <w:szCs w:val="28"/>
        </w:rPr>
        <w:t>年9月2日</w:t>
      </w:r>
    </w:p>
    <w:p>
      <w:pPr>
        <w:jc w:val="center"/>
        <w:rPr>
          <w:rFonts w:ascii="黑体" w:hAnsi="黑体" w:eastAsia="黑体"/>
          <w:bCs/>
          <w:sz w:val="36"/>
          <w:szCs w:val="36"/>
        </w:rPr>
      </w:pPr>
      <w:r>
        <w:rPr>
          <w:rFonts w:hint="eastAsia" w:ascii="黑体" w:hAnsi="黑体" w:eastAsia="黑体"/>
          <w:bCs/>
          <w:sz w:val="36"/>
          <w:szCs w:val="36"/>
        </w:rPr>
        <w:t>住院护理扶助保险服务中心工作职责</w:t>
      </w:r>
    </w:p>
    <w:p>
      <w:pPr>
        <w:ind w:firstLine="640" w:firstLineChars="200"/>
        <w:rPr>
          <w:b/>
          <w:bCs/>
          <w:sz w:val="32"/>
          <w:szCs w:val="32"/>
        </w:rPr>
      </w:pPr>
    </w:p>
    <w:p>
      <w:pPr>
        <w:spacing w:line="360" w:lineRule="auto"/>
        <w:jc w:val="center"/>
        <w:rPr>
          <w:rFonts w:ascii="等线" w:hAnsi="等线" w:cs="等线"/>
          <w:b/>
          <w:bCs/>
          <w:sz w:val="28"/>
          <w:szCs w:val="28"/>
        </w:rPr>
      </w:pPr>
      <w:r>
        <w:rPr>
          <w:rFonts w:hint="eastAsia" w:ascii="等线" w:hAnsi="等线" w:cs="等线"/>
          <w:b/>
          <w:bCs/>
          <w:sz w:val="28"/>
          <w:szCs w:val="28"/>
        </w:rPr>
        <w:t>一、服务中心主任职责</w:t>
      </w:r>
    </w:p>
    <w:p>
      <w:pPr>
        <w:spacing w:line="360" w:lineRule="auto"/>
        <w:ind w:firstLine="560" w:firstLineChars="200"/>
        <w:rPr>
          <w:rFonts w:ascii="等线" w:hAnsi="等线" w:cs="等线"/>
          <w:bCs/>
          <w:sz w:val="28"/>
          <w:szCs w:val="28"/>
        </w:rPr>
      </w:pPr>
      <w:r>
        <w:rPr>
          <w:rFonts w:hint="eastAsia" w:ascii="等线" w:hAnsi="等线" w:cs="等线"/>
          <w:bCs/>
          <w:sz w:val="28"/>
          <w:szCs w:val="28"/>
        </w:rPr>
        <w:t>1、负责中心全面工作。</w:t>
      </w:r>
    </w:p>
    <w:p>
      <w:pPr>
        <w:spacing w:line="360" w:lineRule="auto"/>
        <w:ind w:firstLine="560" w:firstLineChars="200"/>
        <w:rPr>
          <w:rFonts w:ascii="等线" w:hAnsi="等线" w:cs="等线"/>
          <w:sz w:val="28"/>
          <w:szCs w:val="28"/>
        </w:rPr>
      </w:pPr>
      <w:r>
        <w:rPr>
          <w:rFonts w:hint="eastAsia" w:ascii="等线" w:hAnsi="等线" w:cs="等线"/>
          <w:bCs/>
          <w:sz w:val="28"/>
          <w:szCs w:val="28"/>
        </w:rPr>
        <w:t>2、负责</w:t>
      </w:r>
      <w:r>
        <w:rPr>
          <w:rFonts w:hint="eastAsia" w:ascii="等线" w:hAnsi="等线" w:cs="等线"/>
          <w:sz w:val="28"/>
          <w:szCs w:val="28"/>
        </w:rPr>
        <w:t>许昌市60周岁以上独生子女父母及特殊家庭住院护理扶助保险运营管理工作。</w:t>
      </w:r>
    </w:p>
    <w:p>
      <w:pPr>
        <w:spacing w:line="360" w:lineRule="auto"/>
        <w:ind w:firstLine="560" w:firstLineChars="200"/>
        <w:rPr>
          <w:rFonts w:ascii="等线" w:hAnsi="等线" w:cs="等线"/>
          <w:sz w:val="28"/>
          <w:szCs w:val="28"/>
        </w:rPr>
      </w:pPr>
      <w:r>
        <w:rPr>
          <w:rFonts w:hint="eastAsia" w:ascii="等线" w:hAnsi="等线" w:cs="等线"/>
          <w:sz w:val="28"/>
          <w:szCs w:val="28"/>
        </w:rPr>
        <w:t>3、按照中支公司的要求，与许昌市卫生计生委相关科室进行沟通、对接,定时召开联席会、上报 报表。</w:t>
      </w:r>
    </w:p>
    <w:p>
      <w:pPr>
        <w:spacing w:line="360" w:lineRule="auto"/>
        <w:ind w:firstLine="560" w:firstLineChars="200"/>
        <w:rPr>
          <w:rFonts w:ascii="等线" w:hAnsi="等线" w:cs="等线"/>
          <w:sz w:val="28"/>
          <w:szCs w:val="28"/>
        </w:rPr>
      </w:pPr>
      <w:r>
        <w:rPr>
          <w:rFonts w:hint="eastAsia" w:ascii="等线" w:hAnsi="等线" w:cs="等线"/>
          <w:sz w:val="28"/>
          <w:szCs w:val="28"/>
        </w:rPr>
        <w:t>4、做好队伍管理、培训工作，营造紧张、高效、乐观、积极的职场氛围，提高综合服务能力和服务水平，适应形势发展的需要。</w:t>
      </w:r>
    </w:p>
    <w:p>
      <w:pPr>
        <w:spacing w:line="360" w:lineRule="auto"/>
        <w:ind w:firstLine="560" w:firstLineChars="200"/>
        <w:rPr>
          <w:rFonts w:ascii="等线" w:hAnsi="等线" w:cs="等线"/>
          <w:sz w:val="28"/>
          <w:szCs w:val="28"/>
        </w:rPr>
      </w:pPr>
      <w:r>
        <w:rPr>
          <w:rFonts w:hint="eastAsia" w:ascii="等线" w:hAnsi="等线" w:cs="等线"/>
          <w:sz w:val="28"/>
          <w:szCs w:val="28"/>
        </w:rPr>
        <w:t>5、加强对各县（市、区）营业服务网点巡查和督导工作，确保各有营业网点正常运转。</w:t>
      </w:r>
    </w:p>
    <w:p>
      <w:pPr>
        <w:spacing w:line="360" w:lineRule="auto"/>
        <w:ind w:firstLine="560" w:firstLineChars="200"/>
        <w:rPr>
          <w:rFonts w:ascii="等线" w:hAnsi="等线" w:cs="等线"/>
          <w:sz w:val="28"/>
          <w:szCs w:val="28"/>
        </w:rPr>
      </w:pPr>
      <w:r>
        <w:rPr>
          <w:rFonts w:hint="eastAsia" w:ascii="等线" w:hAnsi="等线" w:cs="等线"/>
          <w:sz w:val="28"/>
          <w:szCs w:val="28"/>
        </w:rPr>
        <w:t>6、完成中支公司和上级领导交办的其他工作。</w:t>
      </w:r>
    </w:p>
    <w:p>
      <w:pPr>
        <w:spacing w:line="360" w:lineRule="auto"/>
        <w:jc w:val="center"/>
        <w:rPr>
          <w:rFonts w:ascii="等线" w:hAnsi="等线" w:cs="等线"/>
          <w:b/>
          <w:sz w:val="28"/>
          <w:szCs w:val="28"/>
        </w:rPr>
      </w:pPr>
      <w:r>
        <w:rPr>
          <w:rFonts w:hint="eastAsia" w:ascii="等线" w:hAnsi="等线" w:cs="等线"/>
          <w:b/>
          <w:bCs/>
          <w:sz w:val="28"/>
          <w:szCs w:val="28"/>
        </w:rPr>
        <w:t>二、综合服务部职责</w:t>
      </w:r>
    </w:p>
    <w:p>
      <w:pPr>
        <w:spacing w:line="360" w:lineRule="auto"/>
        <w:ind w:firstLine="560" w:firstLineChars="200"/>
        <w:rPr>
          <w:rFonts w:ascii="等线" w:hAnsi="等线" w:cs="等线"/>
          <w:sz w:val="28"/>
          <w:szCs w:val="28"/>
        </w:rPr>
      </w:pPr>
      <w:r>
        <w:rPr>
          <w:rFonts w:hint="eastAsia" w:ascii="等线" w:hAnsi="等线" w:cs="等线"/>
          <w:sz w:val="28"/>
          <w:szCs w:val="28"/>
        </w:rPr>
        <w:t>1、负责各服务网点窗口结报服务,承担理赔资料受理、审核和结报理赔工作。</w:t>
      </w:r>
    </w:p>
    <w:p>
      <w:pPr>
        <w:spacing w:line="360" w:lineRule="auto"/>
        <w:ind w:firstLine="560" w:firstLineChars="200"/>
        <w:rPr>
          <w:rFonts w:ascii="等线" w:hAnsi="等线" w:cs="等线"/>
          <w:sz w:val="28"/>
          <w:szCs w:val="28"/>
        </w:rPr>
      </w:pPr>
      <w:r>
        <w:rPr>
          <w:rFonts w:hint="eastAsia" w:ascii="等线" w:hAnsi="等线" w:cs="等线"/>
          <w:sz w:val="28"/>
          <w:szCs w:val="28"/>
        </w:rPr>
        <w:t xml:space="preserve">2、负责业务档案的整理归档工作。 </w:t>
      </w:r>
    </w:p>
    <w:p>
      <w:pPr>
        <w:spacing w:line="360" w:lineRule="auto"/>
        <w:ind w:firstLine="560" w:firstLineChars="200"/>
        <w:rPr>
          <w:rFonts w:ascii="等线" w:hAnsi="等线" w:cs="等线"/>
          <w:sz w:val="28"/>
          <w:szCs w:val="28"/>
        </w:rPr>
      </w:pPr>
      <w:r>
        <w:rPr>
          <w:rFonts w:hint="eastAsia" w:ascii="等线" w:hAnsi="等线" w:cs="等线"/>
          <w:sz w:val="28"/>
          <w:szCs w:val="28"/>
        </w:rPr>
        <w:t>3、负责对住院护理扶助保险运行情况进行定期分析，形成分析报告，协助服务中心 主任完成与卫计委的各项工作 。</w:t>
      </w:r>
    </w:p>
    <w:p>
      <w:pPr>
        <w:spacing w:line="360" w:lineRule="auto"/>
        <w:ind w:firstLine="560" w:firstLineChars="200"/>
        <w:rPr>
          <w:rFonts w:ascii="等线" w:hAnsi="等线" w:cs="等线"/>
          <w:sz w:val="28"/>
          <w:szCs w:val="28"/>
        </w:rPr>
      </w:pPr>
      <w:r>
        <w:rPr>
          <w:rFonts w:hint="eastAsia" w:ascii="等线" w:hAnsi="等线" w:cs="等线"/>
          <w:sz w:val="28"/>
          <w:szCs w:val="28"/>
        </w:rPr>
        <w:t>4、负责对定点服务机构的监督管理工作，参与案件的稽核和的调查工作。</w:t>
      </w:r>
    </w:p>
    <w:p>
      <w:pPr>
        <w:spacing w:line="360" w:lineRule="auto"/>
        <w:ind w:firstLine="560" w:firstLineChars="200"/>
        <w:rPr>
          <w:rFonts w:ascii="等线" w:hAnsi="等线" w:cs="等线"/>
          <w:sz w:val="28"/>
          <w:szCs w:val="28"/>
        </w:rPr>
      </w:pPr>
      <w:r>
        <w:rPr>
          <w:rFonts w:hint="eastAsia" w:ascii="等线" w:hAnsi="等线" w:cs="等线"/>
          <w:sz w:val="28"/>
          <w:szCs w:val="28"/>
        </w:rPr>
        <w:t>5、做好日常业务系统和网络的维护等工作。</w:t>
      </w:r>
    </w:p>
    <w:p>
      <w:pPr>
        <w:spacing w:line="360" w:lineRule="auto"/>
        <w:ind w:firstLine="560" w:firstLineChars="200"/>
        <w:rPr>
          <w:rFonts w:ascii="等线" w:hAnsi="等线" w:cs="等线"/>
          <w:sz w:val="28"/>
          <w:szCs w:val="28"/>
        </w:rPr>
      </w:pPr>
      <w:r>
        <w:rPr>
          <w:rFonts w:hint="eastAsia" w:ascii="等线" w:hAnsi="等线" w:cs="等线"/>
          <w:sz w:val="28"/>
          <w:szCs w:val="28"/>
        </w:rPr>
        <w:t>6、完成中心主任和上级领导交办的其他工作。</w:t>
      </w:r>
    </w:p>
    <w:p>
      <w:pPr>
        <w:spacing w:line="360" w:lineRule="auto"/>
        <w:jc w:val="center"/>
        <w:rPr>
          <w:rFonts w:ascii="等线" w:hAnsi="等线" w:cs="等线"/>
          <w:b/>
          <w:bCs/>
          <w:sz w:val="28"/>
          <w:szCs w:val="28"/>
        </w:rPr>
      </w:pPr>
      <w:r>
        <w:rPr>
          <w:rFonts w:hint="eastAsia" w:ascii="等线" w:hAnsi="等线" w:cs="等线"/>
          <w:b/>
          <w:bCs/>
          <w:sz w:val="28"/>
          <w:szCs w:val="28"/>
        </w:rPr>
        <w:t>三、客户服务部职责</w:t>
      </w:r>
    </w:p>
    <w:p>
      <w:pPr>
        <w:spacing w:line="360" w:lineRule="auto"/>
        <w:ind w:firstLine="560" w:firstLineChars="200"/>
        <w:rPr>
          <w:rFonts w:ascii="等线" w:hAnsi="等线" w:cs="等线"/>
          <w:sz w:val="28"/>
          <w:szCs w:val="28"/>
        </w:rPr>
      </w:pPr>
      <w:r>
        <w:rPr>
          <w:rFonts w:hint="eastAsia" w:ascii="等线" w:hAnsi="等线" w:cs="等线"/>
          <w:sz w:val="28"/>
          <w:szCs w:val="28"/>
        </w:rPr>
        <w:t>1、负责住院护理扶助保险的资金管理、出纳结算工作。</w:t>
      </w:r>
    </w:p>
    <w:p>
      <w:pPr>
        <w:spacing w:line="360" w:lineRule="auto"/>
        <w:ind w:firstLine="560" w:firstLineChars="200"/>
        <w:rPr>
          <w:rFonts w:ascii="等线" w:hAnsi="等线" w:cs="等线"/>
          <w:sz w:val="28"/>
          <w:szCs w:val="28"/>
        </w:rPr>
      </w:pPr>
      <w:r>
        <w:rPr>
          <w:rFonts w:hint="eastAsia" w:ascii="等线" w:hAnsi="等线" w:cs="等线"/>
          <w:sz w:val="28"/>
          <w:szCs w:val="28"/>
        </w:rPr>
        <w:t>2、负责住院护理扶助保险政策的宣传推动工作。</w:t>
      </w:r>
    </w:p>
    <w:p>
      <w:pPr>
        <w:spacing w:line="360" w:lineRule="auto"/>
        <w:ind w:firstLine="560" w:firstLineChars="200"/>
        <w:rPr>
          <w:rFonts w:ascii="等线" w:hAnsi="等线" w:cs="等线"/>
          <w:sz w:val="28"/>
          <w:szCs w:val="28"/>
        </w:rPr>
      </w:pPr>
      <w:r>
        <w:rPr>
          <w:rFonts w:hint="eastAsia" w:ascii="等线" w:hAnsi="等线" w:cs="等线"/>
          <w:sz w:val="28"/>
          <w:szCs w:val="28"/>
        </w:rPr>
        <w:t>3、负责《许昌市60周岁以上独生子女父母及特殊家庭住院护理扶助保险明白卡》发放及签订工作。</w:t>
      </w:r>
    </w:p>
    <w:p>
      <w:pPr>
        <w:spacing w:line="360" w:lineRule="auto"/>
        <w:ind w:firstLine="560" w:firstLineChars="200"/>
        <w:rPr>
          <w:rFonts w:ascii="等线" w:hAnsi="等线" w:cs="等线"/>
          <w:sz w:val="28"/>
          <w:szCs w:val="28"/>
        </w:rPr>
      </w:pPr>
      <w:r>
        <w:rPr>
          <w:rFonts w:hint="eastAsia" w:ascii="等线" w:hAnsi="等线" w:cs="等线"/>
          <w:sz w:val="28"/>
          <w:szCs w:val="28"/>
        </w:rPr>
        <w:t>4、负责投诉和各种纠纷的处理。</w:t>
      </w:r>
    </w:p>
    <w:p>
      <w:pPr>
        <w:spacing w:line="360" w:lineRule="auto"/>
        <w:ind w:firstLine="560" w:firstLineChars="200"/>
        <w:rPr>
          <w:rFonts w:ascii="等线" w:hAnsi="等线" w:cs="等线"/>
          <w:sz w:val="28"/>
          <w:szCs w:val="28"/>
        </w:rPr>
      </w:pPr>
      <w:r>
        <w:rPr>
          <w:rFonts w:hint="eastAsia" w:ascii="等线" w:hAnsi="等线" w:cs="等线"/>
          <w:sz w:val="28"/>
          <w:szCs w:val="28"/>
        </w:rPr>
        <w:t>5、完成中心主任和上级领导交办的其他工作。</w:t>
      </w:r>
    </w:p>
    <w:p>
      <w:pPr>
        <w:rPr>
          <w:rFonts w:ascii="等线" w:hAnsi="等线" w:cs="等线"/>
          <w:sz w:val="36"/>
          <w:szCs w:val="36"/>
        </w:rPr>
      </w:pPr>
    </w:p>
    <w:p>
      <w:pPr>
        <w:rPr>
          <w:rFonts w:ascii="等线" w:hAnsi="等线" w:cs="等线"/>
          <w:sz w:val="36"/>
          <w:szCs w:val="36"/>
        </w:rPr>
      </w:pPr>
    </w:p>
    <w:p>
      <w:pPr>
        <w:jc w:val="center"/>
        <w:rPr>
          <w:rFonts w:ascii="等线" w:hAnsi="等线" w:cs="等线"/>
          <w:b/>
          <w:bCs/>
          <w:sz w:val="36"/>
          <w:szCs w:val="36"/>
        </w:rPr>
      </w:pPr>
      <w:r>
        <w:rPr>
          <w:rFonts w:hint="eastAsia" w:ascii="等线" w:hAnsi="等线" w:cs="等线"/>
          <w:b/>
          <w:bCs/>
          <w:sz w:val="36"/>
          <w:szCs w:val="36"/>
        </w:rPr>
        <w:t>县（市、区）服务网点专职工作人员工作制度</w:t>
      </w:r>
    </w:p>
    <w:p>
      <w:pPr>
        <w:autoSpaceDE w:val="0"/>
        <w:autoSpaceDN w:val="0"/>
        <w:spacing w:line="360" w:lineRule="auto"/>
        <w:ind w:firstLine="600" w:firstLineChars="200"/>
        <w:rPr>
          <w:rFonts w:ascii="等线" w:hAnsi="等线" w:cs="等线"/>
          <w:color w:val="000000"/>
          <w:spacing w:val="10"/>
          <w:sz w:val="28"/>
          <w:szCs w:val="28"/>
          <w:shd w:val="clear" w:color="auto" w:fill="FFFFFF"/>
        </w:rPr>
      </w:pPr>
    </w:p>
    <w:p>
      <w:pPr>
        <w:autoSpaceDE w:val="0"/>
        <w:autoSpaceDN w:val="0"/>
        <w:spacing w:line="360" w:lineRule="auto"/>
        <w:ind w:firstLine="600" w:firstLineChars="200"/>
        <w:rPr>
          <w:rFonts w:ascii="等线" w:hAnsi="等线" w:cs="等线"/>
          <w:color w:val="000000"/>
          <w:spacing w:val="10"/>
          <w:sz w:val="28"/>
          <w:szCs w:val="28"/>
          <w:shd w:val="clear" w:color="auto" w:fill="FFFFFF"/>
        </w:rPr>
      </w:pPr>
      <w:r>
        <w:rPr>
          <w:rFonts w:hint="eastAsia" w:ascii="等线" w:hAnsi="等线" w:cs="等线"/>
          <w:color w:val="000000"/>
          <w:spacing w:val="10"/>
          <w:sz w:val="28"/>
          <w:szCs w:val="28"/>
          <w:shd w:val="clear" w:color="auto" w:fill="FFFFFF"/>
        </w:rPr>
        <w:t>1、负责本县（市、区）护理扶助对象资料受理、审核及理赔工作。</w:t>
      </w:r>
    </w:p>
    <w:p>
      <w:pPr>
        <w:autoSpaceDE w:val="0"/>
        <w:autoSpaceDN w:val="0"/>
        <w:spacing w:line="360" w:lineRule="auto"/>
        <w:ind w:firstLine="600" w:firstLineChars="200"/>
        <w:rPr>
          <w:rFonts w:ascii="等线" w:hAnsi="等线" w:cs="等线"/>
          <w:color w:val="000000"/>
          <w:sz w:val="28"/>
          <w:szCs w:val="28"/>
          <w:shd w:val="clear" w:color="auto" w:fill="FFFFFF"/>
        </w:rPr>
      </w:pPr>
      <w:r>
        <w:rPr>
          <w:rFonts w:hint="eastAsia" w:ascii="等线" w:hAnsi="等线" w:cs="等线"/>
          <w:color w:val="000000"/>
          <w:spacing w:val="10"/>
          <w:sz w:val="28"/>
          <w:szCs w:val="28"/>
          <w:shd w:val="clear" w:color="auto" w:fill="FFFFFF"/>
        </w:rPr>
        <w:t>2、</w:t>
      </w:r>
      <w:r>
        <w:rPr>
          <w:rFonts w:hint="eastAsia" w:ascii="等线" w:hAnsi="等线" w:cs="等线"/>
          <w:color w:val="000000"/>
          <w:spacing w:val="6"/>
          <w:sz w:val="28"/>
          <w:szCs w:val="28"/>
          <w:shd w:val="clear" w:color="auto" w:fill="FFFFFF"/>
        </w:rPr>
        <w:t>认真核对扶助对象或其委托人提交的</w:t>
      </w:r>
      <w:r>
        <w:rPr>
          <w:rFonts w:hint="eastAsia" w:ascii="等线" w:hAnsi="等线" w:cs="等线"/>
          <w:sz w:val="28"/>
          <w:szCs w:val="28"/>
        </w:rPr>
        <w:t>申请人身份证、户口本、独生子女父母光荣证、独生子女证、相关证明材、病历复印件、疾病诊断证明等资料，</w:t>
      </w:r>
      <w:r>
        <w:rPr>
          <w:rFonts w:hint="eastAsia" w:ascii="等线" w:hAnsi="等线" w:cs="等线"/>
          <w:color w:val="000000"/>
          <w:sz w:val="28"/>
          <w:szCs w:val="28"/>
          <w:shd w:val="clear" w:color="auto" w:fill="FFFFFF"/>
        </w:rPr>
        <w:t>严禁弄虚作假。</w:t>
      </w:r>
    </w:p>
    <w:p>
      <w:pPr>
        <w:pStyle w:val="26"/>
        <w:spacing w:line="360" w:lineRule="auto"/>
        <w:ind w:right="76" w:firstLine="528" w:firstLineChars="200"/>
        <w:rPr>
          <w:rFonts w:ascii="等线" w:hAnsi="等线" w:eastAsia="等线" w:cs="等线"/>
          <w:color w:val="000000"/>
          <w:spacing w:val="-8"/>
          <w:sz w:val="28"/>
          <w:szCs w:val="28"/>
          <w:shd w:val="clear" w:color="auto" w:fill="FFFFFF"/>
        </w:rPr>
      </w:pPr>
      <w:r>
        <w:rPr>
          <w:rFonts w:hint="eastAsia" w:ascii="等线" w:hAnsi="等线" w:eastAsia="等线" w:cs="等线"/>
          <w:color w:val="000000"/>
          <w:spacing w:val="-8"/>
          <w:sz w:val="28"/>
          <w:szCs w:val="28"/>
          <w:shd w:val="clear" w:color="auto" w:fill="FFFFFF"/>
        </w:rPr>
        <w:t>3、严格</w:t>
      </w:r>
      <w:r>
        <w:rPr>
          <w:rFonts w:hint="eastAsia" w:ascii="等线" w:hAnsi="等线" w:eastAsia="等线" w:cs="等线"/>
          <w:color w:val="000000"/>
          <w:spacing w:val="10"/>
          <w:sz w:val="28"/>
          <w:szCs w:val="28"/>
          <w:shd w:val="clear" w:color="auto" w:fill="FFFFFF"/>
        </w:rPr>
        <w:t>履行告知义务</w:t>
      </w:r>
      <w:r>
        <w:rPr>
          <w:rFonts w:hint="eastAsia" w:ascii="等线" w:hAnsi="等线" w:eastAsia="等线" w:cs="等线"/>
          <w:color w:val="000000"/>
          <w:spacing w:val="-8"/>
          <w:sz w:val="28"/>
          <w:szCs w:val="28"/>
          <w:shd w:val="clear" w:color="auto" w:fill="FFFFFF"/>
        </w:rPr>
        <w:t>。对申请人提交的资料不齐时，应以纸质清单的形式一次性告知，杜绝申请人多跑冤枉路。</w:t>
      </w:r>
    </w:p>
    <w:p>
      <w:pPr>
        <w:pStyle w:val="26"/>
        <w:spacing w:line="360" w:lineRule="auto"/>
        <w:ind w:right="76" w:firstLine="560" w:firstLineChars="200"/>
        <w:rPr>
          <w:rFonts w:ascii="等线" w:hAnsi="等线" w:eastAsia="等线" w:cs="等线"/>
          <w:sz w:val="28"/>
          <w:szCs w:val="28"/>
        </w:rPr>
      </w:pPr>
      <w:r>
        <w:rPr>
          <w:rFonts w:hint="eastAsia" w:ascii="等线" w:hAnsi="等线" w:eastAsia="等线" w:cs="等线"/>
          <w:color w:val="000000"/>
          <w:sz w:val="28"/>
          <w:szCs w:val="28"/>
          <w:shd w:val="clear" w:color="auto" w:fill="FFFFFF"/>
        </w:rPr>
        <w:t>4、</w:t>
      </w:r>
      <w:r>
        <w:rPr>
          <w:rFonts w:hint="eastAsia" w:ascii="等线" w:hAnsi="等线" w:eastAsia="等线" w:cs="等线"/>
          <w:color w:val="000000"/>
          <w:spacing w:val="-8"/>
          <w:sz w:val="28"/>
          <w:szCs w:val="28"/>
          <w:shd w:val="clear" w:color="auto" w:fill="FFFFFF"/>
        </w:rPr>
        <w:t>对申请人提交的</w:t>
      </w:r>
      <w:r>
        <w:rPr>
          <w:rFonts w:hint="eastAsia" w:ascii="等线" w:hAnsi="等线" w:eastAsia="等线" w:cs="等线"/>
          <w:sz w:val="28"/>
          <w:szCs w:val="28"/>
        </w:rPr>
        <w:t>申请资料受理后应发给申请人《许昌市60周岁以上独生子女父母及特殊家庭住院护理扶助资金受理单》，《受理单》内应明确资料受理时间、扶助资金领取时间。</w:t>
      </w:r>
    </w:p>
    <w:p>
      <w:pPr>
        <w:pStyle w:val="26"/>
        <w:spacing w:line="360" w:lineRule="auto"/>
        <w:ind w:right="76" w:firstLine="668" w:firstLineChars="200"/>
        <w:rPr>
          <w:rFonts w:ascii="等线" w:hAnsi="等线" w:eastAsia="等线" w:cs="等线"/>
          <w:sz w:val="28"/>
          <w:szCs w:val="28"/>
        </w:rPr>
      </w:pPr>
      <w:r>
        <w:rPr>
          <w:rFonts w:hint="eastAsia" w:ascii="等线" w:hAnsi="等线" w:eastAsia="等线" w:cs="等线"/>
          <w:color w:val="000000"/>
          <w:spacing w:val="27"/>
          <w:sz w:val="28"/>
          <w:szCs w:val="28"/>
        </w:rPr>
        <w:t>5、</w:t>
      </w:r>
      <w:r>
        <w:rPr>
          <w:rFonts w:hint="eastAsia" w:ascii="等线" w:hAnsi="等线" w:eastAsia="等线" w:cs="等线"/>
          <w:sz w:val="28"/>
          <w:szCs w:val="28"/>
        </w:rPr>
        <w:t>严格按照许昌市卫计委确定的扶助病种范围支付扶助资金。</w:t>
      </w:r>
    </w:p>
    <w:p>
      <w:pPr>
        <w:pStyle w:val="26"/>
        <w:spacing w:line="360" w:lineRule="auto"/>
        <w:ind w:right="74" w:firstLine="668" w:firstLineChars="200"/>
        <w:rPr>
          <w:rFonts w:ascii="等线" w:hAnsi="等线" w:eastAsia="等线" w:cs="等线"/>
          <w:color w:val="000000"/>
          <w:spacing w:val="27"/>
          <w:sz w:val="28"/>
          <w:szCs w:val="28"/>
        </w:rPr>
      </w:pPr>
      <w:r>
        <w:rPr>
          <w:rFonts w:hint="eastAsia" w:ascii="等线" w:hAnsi="等线" w:eastAsia="等线" w:cs="等线"/>
          <w:color w:val="000000"/>
          <w:spacing w:val="27"/>
          <w:sz w:val="28"/>
          <w:szCs w:val="28"/>
        </w:rPr>
        <w:t>6、严格按规定标准审批支付扶助资金。</w:t>
      </w:r>
    </w:p>
    <w:p>
      <w:pPr>
        <w:autoSpaceDE w:val="0"/>
        <w:autoSpaceDN w:val="0"/>
        <w:spacing w:line="360" w:lineRule="auto"/>
        <w:ind w:firstLine="668" w:firstLineChars="200"/>
        <w:rPr>
          <w:rFonts w:ascii="等线" w:hAnsi="等线" w:cs="等线"/>
          <w:color w:val="000000"/>
          <w:spacing w:val="27"/>
          <w:sz w:val="28"/>
          <w:szCs w:val="28"/>
        </w:rPr>
      </w:pPr>
      <w:r>
        <w:rPr>
          <w:rFonts w:hint="eastAsia" w:ascii="等线" w:hAnsi="等线" w:cs="等线"/>
          <w:color w:val="000000"/>
          <w:spacing w:val="27"/>
          <w:sz w:val="28"/>
          <w:szCs w:val="28"/>
        </w:rPr>
        <w:t>7、必须在</w:t>
      </w:r>
      <w:r>
        <w:rPr>
          <w:rFonts w:hint="eastAsia" w:ascii="等线" w:hAnsi="等线" w:cs="等线"/>
          <w:sz w:val="28"/>
          <w:szCs w:val="28"/>
        </w:rPr>
        <w:t>受理申请后5个工作日内完成审核，经审核不符合条件的，应以书面形式通知申请人，并说明理由。</w:t>
      </w:r>
    </w:p>
    <w:p>
      <w:pPr>
        <w:autoSpaceDE w:val="0"/>
        <w:autoSpaceDN w:val="0"/>
        <w:spacing w:line="360" w:lineRule="auto"/>
        <w:ind w:firstLine="668" w:firstLineChars="200"/>
        <w:rPr>
          <w:rFonts w:ascii="等线" w:hAnsi="等线" w:cs="等线"/>
          <w:color w:val="000000"/>
          <w:spacing w:val="27"/>
          <w:sz w:val="28"/>
          <w:szCs w:val="28"/>
        </w:rPr>
      </w:pPr>
      <w:r>
        <w:rPr>
          <w:rFonts w:hint="eastAsia" w:ascii="等线" w:hAnsi="等线" w:cs="等线"/>
          <w:color w:val="000000"/>
          <w:spacing w:val="27"/>
          <w:sz w:val="28"/>
          <w:szCs w:val="28"/>
        </w:rPr>
        <w:t>8、</w:t>
      </w:r>
      <w:r>
        <w:rPr>
          <w:rFonts w:hint="eastAsia" w:ascii="等线" w:hAnsi="等线" w:cs="等线"/>
          <w:sz w:val="28"/>
          <w:szCs w:val="28"/>
        </w:rPr>
        <w:t>经审核符合扶助条件的，应在20个工作日内将扶助金发放至扶助对象指定账户。</w:t>
      </w:r>
    </w:p>
    <w:p>
      <w:pPr>
        <w:pStyle w:val="26"/>
        <w:spacing w:line="360" w:lineRule="auto"/>
        <w:ind w:left="76" w:right="76" w:firstLine="600" w:firstLineChars="200"/>
        <w:rPr>
          <w:rFonts w:ascii="等线" w:hAnsi="等线" w:eastAsia="等线" w:cs="等线"/>
          <w:color w:val="000000"/>
          <w:sz w:val="28"/>
          <w:szCs w:val="28"/>
          <w:shd w:val="clear" w:color="auto" w:fill="FFFFFF"/>
        </w:rPr>
      </w:pPr>
      <w:r>
        <w:rPr>
          <w:rFonts w:hint="eastAsia" w:ascii="等线" w:hAnsi="等线" w:eastAsia="等线" w:cs="等线"/>
          <w:color w:val="000000"/>
          <w:spacing w:val="10"/>
          <w:sz w:val="28"/>
          <w:szCs w:val="28"/>
          <w:shd w:val="clear" w:color="auto" w:fill="FFFFFF"/>
        </w:rPr>
        <w:t>9、应充分了解住院护理扶助保险的相关政策。</w:t>
      </w:r>
    </w:p>
    <w:p>
      <w:pPr>
        <w:pStyle w:val="26"/>
        <w:spacing w:line="360" w:lineRule="auto"/>
        <w:ind w:left="76" w:right="76" w:firstLine="560" w:firstLineChars="200"/>
        <w:rPr>
          <w:rFonts w:ascii="等线" w:hAnsi="等线" w:eastAsia="等线" w:cs="等线"/>
          <w:color w:val="000000"/>
          <w:sz w:val="28"/>
          <w:szCs w:val="28"/>
          <w:shd w:val="clear" w:color="auto" w:fill="FFFFFF"/>
        </w:rPr>
      </w:pPr>
      <w:r>
        <w:rPr>
          <w:rFonts w:hint="eastAsia" w:ascii="等线" w:hAnsi="等线" w:eastAsia="等线" w:cs="等线"/>
          <w:color w:val="000000"/>
          <w:sz w:val="28"/>
          <w:szCs w:val="28"/>
          <w:shd w:val="clear" w:color="auto" w:fill="FFFFFF"/>
        </w:rPr>
        <w:t>对违反以上制度规定者，按太平洋人寿公司有关规定处理，并全额承担基金的损失。</w:t>
      </w:r>
    </w:p>
    <w:p>
      <w:pPr>
        <w:jc w:val="center"/>
        <w:rPr>
          <w:rFonts w:ascii="等线" w:hAnsi="等线" w:cs="等线"/>
          <w:sz w:val="36"/>
          <w:szCs w:val="36"/>
        </w:rPr>
      </w:pPr>
    </w:p>
    <w:p>
      <w:pPr>
        <w:jc w:val="center"/>
        <w:rPr>
          <w:rFonts w:ascii="等线" w:hAnsi="等线" w:cs="等线"/>
          <w:sz w:val="36"/>
          <w:szCs w:val="36"/>
        </w:rPr>
      </w:pPr>
    </w:p>
    <w:p>
      <w:pPr>
        <w:jc w:val="center"/>
        <w:rPr>
          <w:rFonts w:ascii="等线" w:hAnsi="等线" w:cs="等线"/>
          <w:b/>
          <w:bCs/>
          <w:sz w:val="36"/>
          <w:szCs w:val="36"/>
        </w:rPr>
      </w:pPr>
      <w:r>
        <w:rPr>
          <w:rFonts w:hint="eastAsia" w:ascii="等线" w:hAnsi="等线" w:cs="等线"/>
          <w:b/>
          <w:bCs/>
          <w:sz w:val="36"/>
          <w:szCs w:val="36"/>
        </w:rPr>
        <w:t>住院护理扶助保险服务中心考勤管理办法</w:t>
      </w:r>
    </w:p>
    <w:p>
      <w:pPr>
        <w:spacing w:line="360" w:lineRule="auto"/>
        <w:rPr>
          <w:rFonts w:ascii="等线" w:hAnsi="等线" w:cs="等线"/>
          <w:sz w:val="28"/>
          <w:szCs w:val="28"/>
        </w:rPr>
      </w:pPr>
    </w:p>
    <w:p>
      <w:pPr>
        <w:spacing w:line="360" w:lineRule="auto"/>
        <w:rPr>
          <w:rFonts w:ascii="等线" w:hAnsi="等线" w:cs="等线"/>
          <w:color w:val="auto"/>
          <w:sz w:val="28"/>
          <w:szCs w:val="28"/>
        </w:rPr>
      </w:pPr>
      <w:r>
        <w:rPr>
          <w:rFonts w:hint="eastAsia" w:ascii="等线" w:hAnsi="等线" w:cs="等线"/>
          <w:color w:val="auto"/>
          <w:sz w:val="28"/>
          <w:szCs w:val="28"/>
        </w:rPr>
        <w:t>中心支公司各部门、住院护理扶助保险服务中心：</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为适应公司改革新形势下的新要求，落实“抓队伍、抓法渠、抓健康”整体工作指示，提高队伍整体素质和工作效率，特制定住院护理扶助保险服务中心考勤管理办法。具体如下：</w:t>
      </w:r>
    </w:p>
    <w:p>
      <w:pPr>
        <w:pStyle w:val="30"/>
        <w:numPr>
          <w:ilvl w:val="0"/>
          <w:numId w:val="9"/>
        </w:numPr>
        <w:spacing w:line="360" w:lineRule="auto"/>
        <w:ind w:firstLineChars="0"/>
        <w:rPr>
          <w:rFonts w:ascii="等线" w:hAnsi="等线" w:cs="等线"/>
          <w:color w:val="auto"/>
          <w:sz w:val="28"/>
          <w:szCs w:val="28"/>
        </w:rPr>
      </w:pPr>
      <w:r>
        <w:rPr>
          <w:rFonts w:hint="eastAsia" w:ascii="等线" w:hAnsi="等线" w:cs="等线"/>
          <w:b/>
          <w:color w:val="auto"/>
          <w:sz w:val="28"/>
          <w:szCs w:val="28"/>
        </w:rPr>
        <w:t>适用范围</w:t>
      </w:r>
      <w:r>
        <w:rPr>
          <w:rFonts w:hint="eastAsia" w:ascii="等线" w:hAnsi="等线" w:cs="等线"/>
          <w:color w:val="auto"/>
          <w:sz w:val="28"/>
          <w:szCs w:val="28"/>
        </w:rPr>
        <w:t>：中心全体干部员工。</w:t>
      </w:r>
    </w:p>
    <w:p>
      <w:pPr>
        <w:pStyle w:val="30"/>
        <w:numPr>
          <w:ilvl w:val="0"/>
          <w:numId w:val="9"/>
        </w:numPr>
        <w:spacing w:line="360" w:lineRule="auto"/>
        <w:ind w:firstLineChars="0"/>
        <w:rPr>
          <w:rFonts w:ascii="等线" w:hAnsi="等线" w:cs="等线"/>
          <w:color w:val="auto"/>
          <w:sz w:val="28"/>
          <w:szCs w:val="28"/>
        </w:rPr>
      </w:pPr>
      <w:r>
        <w:rPr>
          <w:rFonts w:hint="eastAsia" w:ascii="等线" w:hAnsi="等线" w:cs="等线"/>
          <w:b/>
          <w:color w:val="auto"/>
          <w:sz w:val="28"/>
          <w:szCs w:val="28"/>
        </w:rPr>
        <w:t>考勤形式及要求</w:t>
      </w:r>
      <w:r>
        <w:rPr>
          <w:rFonts w:hint="eastAsia" w:ascii="等线" w:hAnsi="等线" w:cs="等线"/>
          <w:color w:val="auto"/>
          <w:sz w:val="28"/>
          <w:szCs w:val="28"/>
        </w:rPr>
        <w:t>：</w:t>
      </w:r>
    </w:p>
    <w:p>
      <w:pPr>
        <w:spacing w:line="360" w:lineRule="auto"/>
        <w:ind w:left="640"/>
        <w:rPr>
          <w:rFonts w:ascii="等线" w:hAnsi="等线" w:cs="等线"/>
          <w:color w:val="auto"/>
          <w:sz w:val="28"/>
          <w:szCs w:val="28"/>
        </w:rPr>
      </w:pPr>
      <w:r>
        <w:rPr>
          <w:rFonts w:hint="eastAsia" w:ascii="等线" w:hAnsi="等线" w:cs="等线"/>
          <w:color w:val="auto"/>
          <w:sz w:val="28"/>
          <w:szCs w:val="28"/>
        </w:rPr>
        <w:t>（一）考勤打卡</w:t>
      </w:r>
    </w:p>
    <w:p>
      <w:pPr>
        <w:spacing w:line="360" w:lineRule="auto"/>
        <w:ind w:left="640"/>
        <w:rPr>
          <w:rFonts w:ascii="等线" w:hAnsi="等线" w:cs="等线"/>
          <w:color w:val="auto"/>
          <w:sz w:val="28"/>
          <w:szCs w:val="28"/>
        </w:rPr>
      </w:pPr>
      <w:r>
        <w:rPr>
          <w:rFonts w:hint="eastAsia" w:ascii="等线" w:hAnsi="等线" w:cs="等线"/>
          <w:color w:val="auto"/>
          <w:sz w:val="28"/>
          <w:szCs w:val="28"/>
        </w:rPr>
        <w:t>考勤打卡是指工作日正常上班、下班打卡的考勤形式。</w:t>
      </w:r>
    </w:p>
    <w:p>
      <w:pPr>
        <w:spacing w:line="360" w:lineRule="auto"/>
        <w:ind w:left="640"/>
        <w:rPr>
          <w:rFonts w:ascii="等线" w:hAnsi="等线" w:cs="等线"/>
          <w:color w:val="auto"/>
          <w:sz w:val="28"/>
          <w:szCs w:val="28"/>
        </w:rPr>
      </w:pPr>
      <w:r>
        <w:rPr>
          <w:rFonts w:hint="eastAsia" w:ascii="等线" w:hAnsi="等线" w:cs="等线"/>
          <w:color w:val="auto"/>
          <w:sz w:val="28"/>
          <w:szCs w:val="28"/>
        </w:rPr>
        <w:t>1、打卡时间</w:t>
      </w:r>
    </w:p>
    <w:p>
      <w:pPr>
        <w:spacing w:line="360" w:lineRule="auto"/>
        <w:ind w:left="640"/>
        <w:rPr>
          <w:rFonts w:ascii="等线" w:hAnsi="等线" w:cs="等线"/>
          <w:color w:val="auto"/>
          <w:sz w:val="28"/>
          <w:szCs w:val="28"/>
        </w:rPr>
      </w:pPr>
      <w:r>
        <w:rPr>
          <w:rFonts w:hint="eastAsia" w:ascii="等线" w:hAnsi="等线" w:cs="等线"/>
          <w:color w:val="auto"/>
          <w:sz w:val="28"/>
          <w:szCs w:val="28"/>
        </w:rPr>
        <w:t>上午上班：06:00-08:50</w:t>
      </w:r>
    </w:p>
    <w:p>
      <w:pPr>
        <w:spacing w:line="360" w:lineRule="auto"/>
        <w:ind w:left="640"/>
        <w:rPr>
          <w:rFonts w:ascii="等线" w:hAnsi="等线" w:cs="等线"/>
          <w:color w:val="auto"/>
          <w:sz w:val="28"/>
          <w:szCs w:val="28"/>
        </w:rPr>
      </w:pPr>
      <w:r>
        <w:rPr>
          <w:rFonts w:hint="eastAsia" w:ascii="等线" w:hAnsi="等线" w:cs="等线"/>
          <w:color w:val="auto"/>
          <w:sz w:val="28"/>
          <w:szCs w:val="28"/>
        </w:rPr>
        <w:t>上午下班：17:30-24:00</w:t>
      </w:r>
    </w:p>
    <w:p>
      <w:pPr>
        <w:spacing w:line="360" w:lineRule="auto"/>
        <w:ind w:left="640"/>
        <w:rPr>
          <w:rFonts w:ascii="等线" w:hAnsi="等线" w:cs="等线"/>
          <w:color w:val="auto"/>
          <w:sz w:val="28"/>
          <w:szCs w:val="28"/>
        </w:rPr>
      </w:pPr>
      <w:r>
        <w:rPr>
          <w:rFonts w:hint="eastAsia" w:ascii="等线" w:hAnsi="等线" w:cs="等线"/>
          <w:color w:val="auto"/>
          <w:sz w:val="28"/>
          <w:szCs w:val="28"/>
        </w:rPr>
        <w:t>2、打卡操作</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在正常考勤打卡时间内，进</w:t>
      </w:r>
      <w:r>
        <w:rPr>
          <w:rFonts w:hint="eastAsia" w:ascii="等线" w:hAnsi="等线" w:cs="等线"/>
          <w:color w:val="auto"/>
          <w:sz w:val="28"/>
          <w:szCs w:val="28"/>
        </w:rPr>
        <w:t>入考勤软件中的“考勤打卡”模块，点击“上班打卡”或“下班打卡”，扫</w:t>
      </w:r>
      <w:r>
        <w:rPr>
          <w:rFonts w:hint="eastAsia" w:ascii="等线" w:hAnsi="等线" w:cs="等线"/>
          <w:color w:val="auto"/>
          <w:sz w:val="28"/>
          <w:szCs w:val="28"/>
        </w:rPr>
        <w:t>描面部，识别为本人后系统确认打卡。若软件识别定位不在公司则无法正常打卡。</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3、打卡地点</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（1）服务中心本部干部员工坐标定位为中心支公司所在办公楼；</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（2）服务中心下属各营业网点工作人员坐标定位为所在营业网点。</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（二）正常考勤的认定</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通过“上班打卡”功能在正常“打卡时间”、正确“打卡地点”内实施打卡考勤的，视为按照公司要求，正常考勤。</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（三）旷工的认定</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1、当所在坐标非正常打卡地点定位的坐标时，会显示“外勤打卡”，该功能不作为考勤方式，视为旷工。</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2、通过“签到”功能实施考勤的，视为旷工。</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3、请假申请审批未通过且没有“考勤打卡”结果的，视为旷工。</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4、因手机设备原因，或其他个人原因（遗忘、公出忘请假）导致无打卡记录的，不作为考勤补卡的理由，视为旷工。</w:t>
      </w:r>
    </w:p>
    <w:p>
      <w:pPr>
        <w:spacing w:line="360" w:lineRule="auto"/>
        <w:ind w:firstLine="560" w:firstLineChars="200"/>
        <w:rPr>
          <w:rFonts w:ascii="等线" w:hAnsi="等线" w:cs="等线"/>
          <w:b/>
          <w:color w:val="auto"/>
          <w:sz w:val="28"/>
          <w:szCs w:val="28"/>
        </w:rPr>
      </w:pPr>
      <w:r>
        <w:rPr>
          <w:rFonts w:hint="eastAsia" w:ascii="等线" w:hAnsi="等线" w:cs="等线"/>
          <w:b/>
          <w:color w:val="auto"/>
          <w:sz w:val="28"/>
          <w:szCs w:val="28"/>
        </w:rPr>
        <w:t>三、请假管理</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若因公务活动、因病或其他个人原因无法正常考勤，应于未考勤当日下班前在考勤软件内提交请假申请，并报相关审批人审批。</w:t>
      </w:r>
    </w:p>
    <w:p>
      <w:pPr>
        <w:pStyle w:val="30"/>
        <w:numPr>
          <w:ilvl w:val="0"/>
          <w:numId w:val="10"/>
        </w:numPr>
        <w:spacing w:line="360" w:lineRule="auto"/>
        <w:ind w:firstLineChars="0"/>
        <w:rPr>
          <w:rFonts w:ascii="等线" w:hAnsi="等线" w:cs="等线"/>
          <w:color w:val="auto"/>
          <w:sz w:val="28"/>
          <w:szCs w:val="28"/>
        </w:rPr>
      </w:pPr>
      <w:r>
        <w:rPr>
          <w:rFonts w:hint="eastAsia" w:ascii="等线" w:hAnsi="等线" w:cs="等线"/>
          <w:color w:val="auto"/>
          <w:sz w:val="28"/>
          <w:szCs w:val="28"/>
        </w:rPr>
        <w:t>审批流程</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1、公出</w:t>
      </w:r>
    </w:p>
    <w:p>
      <w:pPr>
        <w:spacing w:line="360" w:lineRule="auto"/>
        <w:ind w:left="640"/>
        <w:rPr>
          <w:rFonts w:ascii="等线" w:hAnsi="等线" w:cs="等线"/>
          <w:color w:val="auto"/>
          <w:sz w:val="28"/>
          <w:szCs w:val="28"/>
        </w:rPr>
      </w:pPr>
      <w:r>
        <w:rPr>
          <w:rFonts w:hint="eastAsia" w:ascii="等线" w:hAnsi="等线" w:cs="等线"/>
          <w:color w:val="auto"/>
          <w:sz w:val="28"/>
          <w:szCs w:val="28"/>
        </w:rPr>
        <w:t>中心干部员工：提交申请——中支公司法渠总经理审批</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各营业网点工作人员：提交申请——中心主任审批——中支公司法渠总经理审批</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2、事假、1个月以内病假</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中心干部员工：提交申请——中支公司法渠总经理审批——抄送分公司医保合作部总经理</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各营业网点工作人员：提交申请——中心主任审批——中支公司法渠总经理审批——抄送分公司医保合作部总经理</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3、公休假、婚假、产假、哺乳假、丧假</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中心干部员工：提交申请——中支公司法渠总经理审批</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各营业网点工作人员：提交申请——中心主任审批——中支公司法渠总经理审批</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4、病假1个月以上，按医疗期病休处理：</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提交申请——中心主任审批——中支公司法渠总经理审批——分公司综合管理部总经理审批</w:t>
      </w:r>
    </w:p>
    <w:p>
      <w:pPr>
        <w:pStyle w:val="30"/>
        <w:numPr>
          <w:ilvl w:val="0"/>
          <w:numId w:val="10"/>
        </w:numPr>
        <w:spacing w:line="360" w:lineRule="auto"/>
        <w:ind w:firstLineChars="0"/>
        <w:rPr>
          <w:rFonts w:ascii="等线" w:hAnsi="等线" w:cs="等线"/>
          <w:color w:val="auto"/>
          <w:sz w:val="28"/>
          <w:szCs w:val="28"/>
        </w:rPr>
      </w:pPr>
      <w:r>
        <w:rPr>
          <w:rFonts w:hint="eastAsia" w:ascii="等线" w:hAnsi="等线" w:cs="等线"/>
          <w:color w:val="auto"/>
          <w:sz w:val="28"/>
          <w:szCs w:val="28"/>
        </w:rPr>
        <w:t>请假生效确认</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请假时间以申请时间为准，审批人审批同样以后方可生效，当月的请假申请最晚应于次月8日前完成审批，否则将按审批未通过处理。</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（三）不得因休假影响正常工作，休假需提前申请，经批准后方可离岗休假，且必须遵循以下原则：</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1、休假前提前做好部门内部工作协调，营业网点人员2人不得同期休假；</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2、带薪年休假不得与其他假期连休，不得跨年度试用；</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3、业务高峰期不得休假；</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4、公司因特殊时期临时规定不允许休假的情况，不得休假。</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（四）公休假、婚假、产假、哺乳假、丧假详细规定按《河南分公司职工休假管理办法》（豫太保寿发〔2013〕76号）执行。其中，女职工产假时间调整为98天（自然日）加3个月，男职工陪产护理假调整为1个月。</w:t>
      </w:r>
    </w:p>
    <w:p>
      <w:pPr>
        <w:spacing w:line="360" w:lineRule="auto"/>
        <w:ind w:firstLine="560" w:firstLineChars="200"/>
        <w:rPr>
          <w:rFonts w:ascii="等线" w:hAnsi="等线" w:cs="等线"/>
          <w:color w:val="auto"/>
          <w:sz w:val="28"/>
          <w:szCs w:val="28"/>
        </w:rPr>
      </w:pPr>
      <w:r>
        <w:rPr>
          <w:rFonts w:hint="eastAsia" w:ascii="等线" w:hAnsi="等线" w:cs="等线"/>
          <w:color w:val="auto"/>
          <w:sz w:val="28"/>
          <w:szCs w:val="28"/>
        </w:rPr>
        <w:t>四、销假管理、考勤结果运用，按照《河南法人渠道业务中心考勤管理办法(2018修订)》（豫太保寿法渠发〔2018〕10号）执行。</w:t>
      </w:r>
    </w:p>
    <w:p>
      <w:pPr>
        <w:spacing w:line="360" w:lineRule="auto"/>
        <w:ind w:firstLine="560" w:firstLineChars="200"/>
        <w:rPr>
          <w:rFonts w:ascii="等线" w:hAnsi="等线" w:cs="等线"/>
          <w:color w:val="auto"/>
          <w:sz w:val="28"/>
          <w:szCs w:val="28"/>
        </w:rPr>
      </w:pPr>
    </w:p>
    <w:p>
      <w:pPr>
        <w:spacing w:line="360" w:lineRule="auto"/>
        <w:ind w:firstLine="560" w:firstLineChars="200"/>
        <w:rPr>
          <w:rFonts w:ascii="等线" w:hAnsi="等线" w:cs="等线"/>
          <w:color w:val="auto"/>
          <w:sz w:val="28"/>
          <w:szCs w:val="28"/>
        </w:rPr>
      </w:pPr>
    </w:p>
    <w:p>
      <w:pPr>
        <w:spacing w:line="360" w:lineRule="auto"/>
        <w:ind w:firstLine="3080" w:firstLineChars="1100"/>
        <w:rPr>
          <w:rFonts w:ascii="等线" w:hAnsi="等线" w:cs="等线"/>
          <w:color w:val="auto"/>
          <w:sz w:val="28"/>
          <w:szCs w:val="28"/>
        </w:rPr>
      </w:pPr>
      <w:r>
        <w:rPr>
          <w:rFonts w:hint="eastAsia" w:ascii="等线" w:hAnsi="等线" w:cs="等线"/>
          <w:color w:val="auto"/>
          <w:sz w:val="28"/>
          <w:szCs w:val="28"/>
        </w:rPr>
        <w:t>中国太平洋人寿保险股份有限公司</w:t>
      </w:r>
    </w:p>
    <w:p>
      <w:pPr>
        <w:spacing w:line="360" w:lineRule="auto"/>
        <w:ind w:firstLine="4200" w:firstLineChars="1500"/>
        <w:rPr>
          <w:rFonts w:ascii="等线" w:hAnsi="等线" w:cs="等线"/>
          <w:color w:val="auto"/>
          <w:sz w:val="28"/>
          <w:szCs w:val="28"/>
        </w:rPr>
      </w:pPr>
      <w:r>
        <w:rPr>
          <w:rFonts w:hint="eastAsia" w:ascii="等线" w:hAnsi="等线" w:cs="等线"/>
          <w:color w:val="auto"/>
          <w:sz w:val="28"/>
          <w:szCs w:val="28"/>
        </w:rPr>
        <w:t>许昌中心公司</w:t>
      </w:r>
    </w:p>
    <w:p>
      <w:pPr>
        <w:spacing w:line="360" w:lineRule="auto"/>
        <w:ind w:firstLine="4200" w:firstLineChars="1500"/>
        <w:rPr>
          <w:rFonts w:ascii="等线" w:hAnsi="等线" w:cs="等线"/>
          <w:color w:val="auto"/>
          <w:sz w:val="28"/>
          <w:szCs w:val="28"/>
        </w:rPr>
      </w:pPr>
      <w:r>
        <w:rPr>
          <w:rFonts w:hint="eastAsia" w:ascii="等线" w:hAnsi="等线" w:cs="等线"/>
          <w:color w:val="auto"/>
          <w:sz w:val="28"/>
          <w:szCs w:val="28"/>
        </w:rPr>
        <w:t>201</w:t>
      </w:r>
      <w:r>
        <w:rPr>
          <w:rFonts w:hint="eastAsia" w:cs="等线"/>
          <w:color w:val="auto"/>
          <w:sz w:val="28"/>
          <w:szCs w:val="28"/>
          <w:lang w:val="en-US" w:eastAsia="zh-CN"/>
        </w:rPr>
        <w:t>9</w:t>
      </w:r>
      <w:r>
        <w:rPr>
          <w:rFonts w:hint="eastAsia" w:ascii="等线" w:hAnsi="等线" w:cs="等线"/>
          <w:color w:val="auto"/>
          <w:sz w:val="28"/>
          <w:szCs w:val="28"/>
        </w:rPr>
        <w:t>年9月2日</w:t>
      </w:r>
    </w:p>
    <w:p>
      <w:pPr>
        <w:rPr>
          <w:rFonts w:ascii="等线" w:hAnsi="等线" w:cs="等线"/>
          <w:sz w:val="28"/>
          <w:szCs w:val="28"/>
        </w:rPr>
      </w:pPr>
    </w:p>
    <w:p>
      <w:pPr>
        <w:rPr>
          <w:rFonts w:ascii="等线" w:hAnsi="等线" w:cs="等线"/>
          <w:sz w:val="28"/>
          <w:szCs w:val="28"/>
        </w:rPr>
      </w:pPr>
    </w:p>
    <w:p>
      <w:pPr>
        <w:rPr>
          <w:rFonts w:ascii="等线" w:hAnsi="等线" w:cs="等线"/>
          <w:sz w:val="28"/>
          <w:szCs w:val="28"/>
        </w:rPr>
      </w:pPr>
    </w:p>
    <w:p>
      <w:pPr>
        <w:spacing w:line="540" w:lineRule="exact"/>
        <w:jc w:val="center"/>
        <w:rPr>
          <w:rFonts w:ascii="等线" w:hAnsi="等线" w:cs="等线"/>
          <w:b/>
          <w:sz w:val="36"/>
          <w:szCs w:val="36"/>
        </w:rPr>
      </w:pPr>
    </w:p>
    <w:p>
      <w:pPr>
        <w:spacing w:line="540" w:lineRule="exact"/>
        <w:jc w:val="center"/>
        <w:rPr>
          <w:rFonts w:ascii="等线" w:hAnsi="等线" w:cs="等线"/>
          <w:b/>
          <w:sz w:val="36"/>
          <w:szCs w:val="36"/>
        </w:rPr>
      </w:pPr>
      <w:r>
        <w:rPr>
          <w:rFonts w:hint="eastAsia" w:ascii="等线" w:hAnsi="等线" w:cs="等线"/>
          <w:b/>
          <w:sz w:val="36"/>
          <w:szCs w:val="36"/>
        </w:rPr>
        <w:t>住院护理扶助保险运行情况分析、预警、报告制度</w:t>
      </w:r>
    </w:p>
    <w:p>
      <w:pPr>
        <w:spacing w:line="540" w:lineRule="exact"/>
        <w:rPr>
          <w:rFonts w:ascii="等线" w:hAnsi="等线" w:cs="等线"/>
          <w:sz w:val="28"/>
          <w:szCs w:val="28"/>
        </w:rPr>
      </w:pPr>
    </w:p>
    <w:p>
      <w:pPr>
        <w:spacing w:line="360" w:lineRule="auto"/>
        <w:rPr>
          <w:rFonts w:ascii="等线" w:hAnsi="等线" w:cs="等线"/>
          <w:sz w:val="28"/>
          <w:szCs w:val="28"/>
        </w:rPr>
      </w:pPr>
      <w:r>
        <w:rPr>
          <w:rFonts w:hint="eastAsia" w:ascii="等线" w:hAnsi="等线" w:cs="等线"/>
          <w:sz w:val="28"/>
          <w:szCs w:val="28"/>
        </w:rPr>
        <w:t>中心支公司各部门 、住院护理扶助保险服务中心：</w:t>
      </w:r>
    </w:p>
    <w:p>
      <w:pPr>
        <w:spacing w:line="360" w:lineRule="auto"/>
        <w:ind w:firstLine="560" w:firstLineChars="200"/>
        <w:rPr>
          <w:rFonts w:ascii="等线" w:hAnsi="等线" w:cs="等线"/>
          <w:sz w:val="28"/>
          <w:szCs w:val="28"/>
        </w:rPr>
      </w:pPr>
      <w:r>
        <w:rPr>
          <w:rFonts w:hint="eastAsia" w:ascii="等线" w:hAnsi="等线" w:cs="等线"/>
          <w:sz w:val="28"/>
          <w:szCs w:val="28"/>
        </w:rPr>
        <w:t>为保证许昌市60周岁以上独生子女父母及特殊家庭住院护理扶助保险基金安全运行，我司建立住院护理扶助保险统计分析机制、基金使用分析通报制度、案情分析机制、运行分析机制等，根据分析结果预测年度内住院护理扶助保险基金的运行情况，分析异常原因，每月及时上报汇总数据，为许昌市卫生计生委提供政策调整的可靠依据。</w:t>
      </w:r>
    </w:p>
    <w:p>
      <w:pPr>
        <w:spacing w:line="360" w:lineRule="auto"/>
        <w:ind w:firstLine="560" w:firstLineChars="200"/>
        <w:rPr>
          <w:rFonts w:ascii="等线" w:hAnsi="等线" w:cs="等线"/>
          <w:sz w:val="28"/>
          <w:szCs w:val="28"/>
        </w:rPr>
      </w:pPr>
      <w:r>
        <w:rPr>
          <w:rFonts w:hint="eastAsia" w:ascii="等线" w:hAnsi="等线" w:cs="等线"/>
          <w:sz w:val="28"/>
          <w:szCs w:val="28"/>
        </w:rPr>
        <w:t>1、我公司建立许昌市60周岁以上独生子女父母及特殊家庭住院护理扶助保险各类数据分析模型，对敏感数据设置网络自动预警功能，并结合服务专员对扶助对象和定点护理服务机构的监控情况，做好住院护理扶助保险的监测分析，及时向许昌市卫计委报告风险和发现的问题，并提出意见和建议。</w:t>
      </w:r>
    </w:p>
    <w:p>
      <w:pPr>
        <w:spacing w:line="360" w:lineRule="auto"/>
        <w:ind w:firstLine="560" w:firstLineChars="200"/>
        <w:rPr>
          <w:rFonts w:ascii="等线" w:hAnsi="等线" w:cs="等线"/>
          <w:sz w:val="28"/>
          <w:szCs w:val="28"/>
        </w:rPr>
      </w:pPr>
      <w:r>
        <w:rPr>
          <w:rFonts w:hint="eastAsia" w:ascii="等线" w:hAnsi="等线" w:cs="等线"/>
          <w:sz w:val="28"/>
          <w:szCs w:val="28"/>
        </w:rPr>
        <w:t>2、通过组织专业人员，走访60周岁以上独生子女父母及特殊家庭，以及对定点服务机构的监督检查，对住院护理扶助资金发放（支付）合规性进行核查，对冒名顶替住院、挂床住院等违法违规现象进行核查，杜绝冒领、虚报等骗取扶助保险基金的现象。</w:t>
      </w:r>
    </w:p>
    <w:p>
      <w:pPr>
        <w:spacing w:line="360" w:lineRule="auto"/>
        <w:ind w:firstLine="560" w:firstLineChars="200"/>
        <w:rPr>
          <w:rFonts w:ascii="等线" w:hAnsi="等线" w:cs="等线"/>
          <w:sz w:val="28"/>
          <w:szCs w:val="28"/>
        </w:rPr>
      </w:pPr>
      <w:r>
        <w:rPr>
          <w:rFonts w:hint="eastAsia" w:ascii="等线" w:hAnsi="等线" w:cs="等线"/>
          <w:sz w:val="28"/>
          <w:szCs w:val="28"/>
        </w:rPr>
        <w:t>3、利用信息化管理网络平台，对发生的业务信息进行采集、存储、处理、提取、传输、汇总加工，实现在线审核、报销、支付、结算、实时监控和信息汇总分析，实现住院护理扶助保险的信息化动态管理。</w:t>
      </w:r>
    </w:p>
    <w:p>
      <w:pPr>
        <w:spacing w:line="360" w:lineRule="auto"/>
        <w:ind w:firstLine="560" w:firstLineChars="200"/>
        <w:rPr>
          <w:rFonts w:ascii="等线" w:hAnsi="等线" w:cs="等线"/>
          <w:sz w:val="28"/>
          <w:szCs w:val="28"/>
        </w:rPr>
      </w:pPr>
      <w:r>
        <w:rPr>
          <w:rFonts w:hint="eastAsia" w:ascii="等线" w:hAnsi="等线" w:cs="等线"/>
          <w:sz w:val="28"/>
          <w:szCs w:val="28"/>
        </w:rPr>
        <w:t>4、通过对许昌市60周岁以上独生子女父母及特殊家庭父母住院率、平均住院天数、人均扶助资金支付数额、扶助对象流向等进行分析，预测年度内住院护理扶助保险基金运行情况，分析异常原因，为经办管理政策的调整提供可靠依据。</w:t>
      </w:r>
    </w:p>
    <w:p>
      <w:pPr>
        <w:spacing w:line="360" w:lineRule="auto"/>
        <w:ind w:firstLine="560" w:firstLineChars="200"/>
        <w:rPr>
          <w:rFonts w:ascii="等线" w:hAnsi="等线" w:cs="等线"/>
          <w:sz w:val="28"/>
          <w:szCs w:val="28"/>
        </w:rPr>
      </w:pPr>
      <w:r>
        <w:rPr>
          <w:rFonts w:hint="eastAsia" w:ascii="等线" w:hAnsi="等线" w:cs="等线"/>
          <w:sz w:val="28"/>
          <w:szCs w:val="28"/>
        </w:rPr>
        <w:t>5、对许昌市60周岁以上独生子女父母及特殊家庭住院护理扶助保险项目，实行每月统计分析、每季度小结、半年总结、年度总结等制度，形成分析报告和工作总结报告。通过分析，查找经办工作中存在的问题和不足，属我公司内部管理服务方面的问题，及时予以整改；属于政策方面的问题，及时向许昌市卫计委提出修改完善许昌市60周岁以上独生子女父母及特殊家庭住院护理扶助保险政策的意见和建议，确保许昌市60周岁以上独生子女父母及特殊家庭住院护理扶助保险基金安全，促使制度健康可持续发展。</w:t>
      </w:r>
    </w:p>
    <w:p>
      <w:pPr>
        <w:spacing w:line="360" w:lineRule="auto"/>
        <w:ind w:firstLine="560" w:firstLineChars="200"/>
        <w:rPr>
          <w:rFonts w:ascii="等线" w:hAnsi="等线" w:cs="等线"/>
          <w:sz w:val="28"/>
          <w:szCs w:val="28"/>
        </w:rPr>
      </w:pPr>
    </w:p>
    <w:p>
      <w:pPr>
        <w:spacing w:line="360" w:lineRule="auto"/>
        <w:ind w:firstLine="560" w:firstLineChars="200"/>
        <w:rPr>
          <w:rFonts w:ascii="等线" w:hAnsi="等线" w:cs="等线"/>
          <w:sz w:val="28"/>
          <w:szCs w:val="28"/>
        </w:rPr>
      </w:pPr>
    </w:p>
    <w:p>
      <w:pPr>
        <w:spacing w:line="360" w:lineRule="auto"/>
        <w:ind w:firstLine="560" w:firstLineChars="200"/>
        <w:rPr>
          <w:rFonts w:ascii="等线" w:hAnsi="等线" w:cs="等线"/>
          <w:sz w:val="28"/>
          <w:szCs w:val="28"/>
        </w:rPr>
      </w:pPr>
    </w:p>
    <w:p>
      <w:pPr>
        <w:spacing w:line="360" w:lineRule="auto"/>
        <w:ind w:firstLine="2800" w:firstLineChars="1000"/>
        <w:rPr>
          <w:rFonts w:ascii="等线" w:hAnsi="等线" w:cs="等线"/>
          <w:sz w:val="28"/>
          <w:szCs w:val="28"/>
        </w:rPr>
      </w:pPr>
      <w:r>
        <w:rPr>
          <w:rFonts w:hint="eastAsia" w:ascii="等线" w:hAnsi="等线" w:cs="等线"/>
          <w:sz w:val="28"/>
          <w:szCs w:val="28"/>
        </w:rPr>
        <w:t>中国太平洋 人寿保险股份有限公司</w:t>
      </w:r>
    </w:p>
    <w:p>
      <w:pPr>
        <w:spacing w:line="360" w:lineRule="auto"/>
        <w:ind w:firstLine="4200" w:firstLineChars="1500"/>
        <w:rPr>
          <w:rFonts w:ascii="等线" w:hAnsi="等线" w:cs="等线"/>
          <w:sz w:val="28"/>
          <w:szCs w:val="28"/>
        </w:rPr>
      </w:pPr>
      <w:r>
        <w:rPr>
          <w:rFonts w:hint="eastAsia" w:ascii="等线" w:hAnsi="等线" w:cs="等线"/>
          <w:sz w:val="28"/>
          <w:szCs w:val="28"/>
        </w:rPr>
        <w:t>许昌中心支公司</w:t>
      </w:r>
    </w:p>
    <w:p>
      <w:pPr>
        <w:spacing w:line="360" w:lineRule="auto"/>
        <w:ind w:firstLine="4200" w:firstLineChars="1500"/>
        <w:rPr>
          <w:rFonts w:ascii="等线" w:hAnsi="等线" w:cs="等线"/>
          <w:sz w:val="28"/>
          <w:szCs w:val="28"/>
        </w:rPr>
      </w:pPr>
      <w:r>
        <w:rPr>
          <w:rFonts w:hint="eastAsia" w:ascii="等线" w:hAnsi="等线" w:cs="等线"/>
          <w:sz w:val="28"/>
          <w:szCs w:val="28"/>
        </w:rPr>
        <w:t>201</w:t>
      </w:r>
      <w:r>
        <w:rPr>
          <w:rFonts w:hint="eastAsia" w:cs="等线"/>
          <w:sz w:val="28"/>
          <w:szCs w:val="28"/>
          <w:lang w:val="en-US" w:eastAsia="zh-CN"/>
        </w:rPr>
        <w:t>9</w:t>
      </w:r>
      <w:r>
        <w:rPr>
          <w:rFonts w:hint="eastAsia" w:ascii="等线" w:hAnsi="等线" w:cs="等线"/>
          <w:sz w:val="28"/>
          <w:szCs w:val="28"/>
        </w:rPr>
        <w:t>年 9月 2日</w:t>
      </w:r>
    </w:p>
    <w:p>
      <w:pPr>
        <w:spacing w:line="360" w:lineRule="auto"/>
        <w:ind w:firstLine="4200" w:firstLineChars="1500"/>
        <w:rPr>
          <w:rFonts w:ascii="宋体" w:hAnsi="宋体" w:eastAsia="宋体" w:cs="宋体"/>
          <w:sz w:val="28"/>
          <w:szCs w:val="28"/>
        </w:rPr>
      </w:pPr>
    </w:p>
    <w:p>
      <w:pPr>
        <w:rPr>
          <w:rFonts w:ascii="仿宋" w:hAnsi="仿宋" w:eastAsia="仿宋"/>
          <w:sz w:val="32"/>
          <w:szCs w:val="32"/>
        </w:rPr>
      </w:pPr>
    </w:p>
    <w:p>
      <w:pPr>
        <w:rPr>
          <w:rFonts w:ascii="仿宋" w:hAnsi="仿宋" w:eastAsia="仿宋"/>
          <w:sz w:val="32"/>
          <w:szCs w:val="32"/>
        </w:rPr>
      </w:pPr>
    </w:p>
    <w:p>
      <w:pPr>
        <w:rPr>
          <w:rFonts w:ascii="仿宋" w:hAnsi="仿宋" w:eastAsia="仿宋"/>
          <w:sz w:val="32"/>
          <w:szCs w:val="32"/>
        </w:rPr>
      </w:pPr>
    </w:p>
    <w:p>
      <w:pPr>
        <w:ind w:firstLine="562" w:firstLineChars="200"/>
        <w:rPr>
          <w:rFonts w:ascii="宋体" w:hAnsi="宋体" w:eastAsia="宋体" w:cs="宋体"/>
          <w:b/>
          <w:bCs/>
          <w:sz w:val="28"/>
          <w:szCs w:val="28"/>
        </w:rPr>
      </w:pPr>
      <w:r>
        <w:rPr>
          <w:rFonts w:hint="eastAsia" w:ascii="宋体" w:hAnsi="宋体" w:eastAsia="宋体" w:cs="宋体"/>
          <w:b/>
          <w:bCs/>
          <w:sz w:val="28"/>
          <w:szCs w:val="28"/>
        </w:rPr>
        <w:t>以上各项规章制度全部制作成图版悬挂在工作场所</w:t>
      </w:r>
    </w:p>
    <w:p>
      <w:pPr>
        <w:rPr>
          <w:rFonts w:ascii="宋体" w:hAnsi="宋体" w:eastAsia="宋体" w:cs="宋体"/>
          <w:b/>
          <w:bCs/>
          <w:sz w:val="28"/>
          <w:szCs w:val="28"/>
        </w:rPr>
      </w:pPr>
      <w:r>
        <w:rPr>
          <w:rFonts w:ascii="等线" w:hAnsi="等线" w:eastAsia="等线" w:cs="黑体"/>
          <w:kern w:val="2"/>
          <w:sz w:val="21"/>
          <w:szCs w:val="22"/>
          <w:lang w:val="en-US" w:eastAsia="zh-CN" w:bidi="ar-SA"/>
        </w:rPr>
        <w:pict>
          <v:shape id="图片 763" o:spid="_x0000_s1081" type="#_x0000_t75" style="position:absolute;left:0;margin-left:212.55pt;margin-top:20.3pt;height:319.25pt;width:199.35pt;rotation:0f;z-index:251727872;" o:ole="f" fillcolor="#FFFFFF" filled="f" o:preferrelative="t" stroked="f" coordorigin="0,0" coordsize="21600,21600">
            <v:fill on="f" color2="#FFFFFF" focus="0%"/>
            <v:imagedata gain="65536f" blacklevel="0f" gamma="0" o:title="" r:id="rId13"/>
            <o:lock v:ext="edit" position="f" selection="f" grouping="f" rotation="f" cropping="f" text="f" aspectratio="t"/>
          </v:shape>
        </w:pict>
      </w:r>
      <w:r>
        <w:rPr>
          <w:rFonts w:ascii="等线" w:hAnsi="等线" w:eastAsia="等线" w:cs="黑体"/>
          <w:kern w:val="2"/>
          <w:sz w:val="21"/>
          <w:szCs w:val="22"/>
          <w:lang w:val="en-US" w:eastAsia="zh-CN" w:bidi="ar-SA"/>
        </w:rPr>
        <w:pict>
          <v:shape id="图片 764" o:spid="_x0000_s1084" type="#_x0000_t75" style="position:absolute;left:0;margin-left:2.4pt;margin-top:20.85pt;height:322.5pt;width:207.55pt;rotation:0f;z-index:251730944;" o:ole="f" fillcolor="#FFFFFF" filled="f" o:preferrelative="t" stroked="f" coordorigin="0,0" coordsize="21600,21600">
            <v:fill on="f" color2="#FFFFFF" focus="0%"/>
            <v:imagedata gain="65536f" blacklevel="0f" gamma="0" o:title="" r:id="rId14"/>
            <o:lock v:ext="edit" position="f" selection="f" grouping="f" rotation="f" cropping="f" text="f" aspectratio="t"/>
          </v:shape>
        </w:pict>
      </w:r>
    </w:p>
    <w:p>
      <w:pPr>
        <w:rPr>
          <w:rFonts w:ascii="宋体" w:hAnsi="宋体" w:eastAsia="宋体" w:cs="宋体"/>
          <w:b/>
          <w:bCs/>
          <w:sz w:val="28"/>
          <w:szCs w:val="28"/>
        </w:rPr>
      </w:pPr>
    </w:p>
    <w:p>
      <w:pPr>
        <w:rPr>
          <w:rFonts w:ascii="宋体" w:hAnsi="宋体" w:eastAsia="宋体" w:cs="宋体"/>
          <w:b/>
          <w:bCs/>
          <w:sz w:val="28"/>
          <w:szCs w:val="28"/>
        </w:rPr>
      </w:pPr>
    </w:p>
    <w:p>
      <w:pPr>
        <w:rPr>
          <w:rFonts w:ascii="宋体" w:hAnsi="宋体" w:eastAsia="宋体" w:cs="宋体"/>
          <w:b/>
          <w:bCs/>
          <w:sz w:val="28"/>
          <w:szCs w:val="28"/>
        </w:rPr>
      </w:pPr>
    </w:p>
    <w:p>
      <w:pPr>
        <w:rPr>
          <w:rFonts w:ascii="宋体" w:hAnsi="宋体" w:eastAsia="宋体" w:cs="宋体"/>
          <w:b/>
          <w:bCs/>
          <w:sz w:val="28"/>
          <w:szCs w:val="28"/>
        </w:rPr>
      </w:pPr>
    </w:p>
    <w:p>
      <w:pPr>
        <w:rPr>
          <w:rFonts w:ascii="宋体" w:hAnsi="宋体" w:eastAsia="宋体" w:cs="宋体"/>
          <w:b/>
          <w:bCs/>
          <w:sz w:val="28"/>
          <w:szCs w:val="28"/>
        </w:rPr>
      </w:pPr>
    </w:p>
    <w:p>
      <w:pPr>
        <w:rPr>
          <w:rFonts w:ascii="宋体" w:hAnsi="宋体" w:eastAsia="宋体" w:cs="宋体"/>
          <w:b/>
          <w:bCs/>
          <w:sz w:val="28"/>
          <w:szCs w:val="28"/>
        </w:rPr>
      </w:pPr>
    </w:p>
    <w:p>
      <w:pPr>
        <w:rPr>
          <w:rFonts w:ascii="宋体" w:hAnsi="宋体" w:eastAsia="宋体" w:cs="宋体"/>
          <w:b/>
          <w:bCs/>
          <w:sz w:val="28"/>
          <w:szCs w:val="28"/>
        </w:rPr>
      </w:pPr>
    </w:p>
    <w:p>
      <w:pPr>
        <w:rPr>
          <w:rFonts w:ascii="宋体" w:hAnsi="宋体" w:eastAsia="宋体" w:cs="宋体"/>
          <w:b/>
          <w:bCs/>
          <w:sz w:val="28"/>
          <w:szCs w:val="28"/>
        </w:rPr>
      </w:pPr>
    </w:p>
    <w:p>
      <w:pPr>
        <w:rPr>
          <w:rFonts w:ascii="宋体" w:hAnsi="宋体" w:eastAsia="宋体" w:cs="宋体"/>
          <w:b/>
          <w:bCs/>
          <w:sz w:val="28"/>
          <w:szCs w:val="28"/>
        </w:rPr>
      </w:pPr>
    </w:p>
    <w:p>
      <w:pPr>
        <w:rPr>
          <w:rFonts w:ascii="宋体" w:hAnsi="宋体" w:eastAsia="宋体" w:cs="宋体"/>
          <w:b/>
          <w:bCs/>
          <w:sz w:val="28"/>
          <w:szCs w:val="28"/>
        </w:rPr>
      </w:pPr>
    </w:p>
    <w:p>
      <w:pPr>
        <w:rPr>
          <w:rFonts w:ascii="宋体" w:hAnsi="宋体" w:eastAsia="宋体" w:cs="宋体"/>
          <w:b/>
          <w:bCs/>
          <w:sz w:val="28"/>
          <w:szCs w:val="28"/>
        </w:rPr>
      </w:pPr>
      <w:r>
        <w:rPr>
          <w:rFonts w:ascii="等线" w:hAnsi="等线" w:eastAsia="等线" w:cs="黑体"/>
          <w:kern w:val="2"/>
          <w:sz w:val="21"/>
          <w:szCs w:val="22"/>
          <w:lang w:val="en-US" w:eastAsia="zh-CN" w:bidi="ar-SA"/>
        </w:rPr>
        <w:pict>
          <v:shape id="图片 766" o:spid="_x0000_s1083" type="#_x0000_t75" style="position:absolute;left:0;margin-left:210.45pt;margin-top:7.75pt;height:331pt;width:203.2pt;rotation:0f;z-index:251729920;" o:ole="f" fillcolor="#FFFFFF" filled="f" o:preferrelative="t" stroked="f" coordorigin="0,0" coordsize="21600,21600">
            <v:fill on="f" color2="#FFFFFF" focus="0%"/>
            <v:imagedata gain="65536f" blacklevel="0f" gamma="0" o:title="" r:id="rId15"/>
            <o:lock v:ext="edit" position="f" selection="f" grouping="f" rotation="f" cropping="f" text="f" aspectratio="t"/>
          </v:shape>
        </w:pict>
      </w:r>
      <w:r>
        <w:rPr>
          <w:rFonts w:ascii="等线" w:hAnsi="等线" w:eastAsia="等线" w:cs="黑体"/>
          <w:kern w:val="2"/>
          <w:sz w:val="21"/>
          <w:szCs w:val="22"/>
          <w:lang w:val="en-US" w:eastAsia="zh-CN" w:bidi="ar-SA"/>
        </w:rPr>
        <w:pict>
          <v:shape id="图片 767" o:spid="_x0000_s1082" type="#_x0000_t75" style="position:absolute;left:0;margin-left:0.45pt;margin-top:7pt;height:332.6pt;width:203.25pt;rotation:0f;z-index:251728896;" o:ole="f" fillcolor="#FFFFFF" filled="f" o:preferrelative="t" stroked="f" coordorigin="0,0" coordsize="21600,21600">
            <v:fill on="f" color2="#FFFFFF" focus="0%"/>
            <v:imagedata gain="65536f" blacklevel="0f" gamma="0" o:title="" r:id="rId16"/>
            <o:lock v:ext="edit" position="f" selection="f" grouping="f" rotation="f" cropping="f" text="f" aspectratio="t"/>
          </v:shape>
        </w:pict>
      </w:r>
    </w:p>
    <w:p>
      <w:pPr>
        <w:rPr>
          <w:rFonts w:ascii="宋体" w:hAnsi="宋体" w:eastAsia="宋体" w:cs="宋体"/>
          <w:b/>
          <w:bCs/>
          <w:sz w:val="28"/>
          <w:szCs w:val="28"/>
        </w:rPr>
      </w:pPr>
    </w:p>
    <w:p>
      <w:pPr>
        <w:rPr>
          <w:rFonts w:ascii="宋体" w:hAnsi="宋体" w:eastAsia="宋体" w:cs="宋体"/>
          <w:b/>
          <w:bCs/>
          <w:sz w:val="28"/>
          <w:szCs w:val="28"/>
        </w:rPr>
      </w:pPr>
    </w:p>
    <w:p>
      <w:pPr>
        <w:rPr>
          <w:rFonts w:ascii="宋体" w:hAnsi="宋体" w:eastAsia="宋体" w:cs="宋体"/>
          <w:b/>
          <w:bCs/>
          <w:sz w:val="28"/>
          <w:szCs w:val="28"/>
        </w:rPr>
      </w:pPr>
    </w:p>
    <w:p>
      <w:pPr>
        <w:rPr>
          <w:rFonts w:ascii="宋体" w:hAnsi="宋体" w:eastAsia="宋体" w:cs="宋体"/>
          <w:b/>
          <w:bCs/>
          <w:sz w:val="32"/>
          <w:szCs w:val="32"/>
        </w:rPr>
      </w:pPr>
    </w:p>
    <w:p>
      <w:pPr>
        <w:rPr>
          <w:rFonts w:ascii="宋体" w:hAnsi="宋体" w:eastAsia="宋体" w:cs="宋体"/>
          <w:b/>
          <w:bCs/>
          <w:sz w:val="32"/>
          <w:szCs w:val="32"/>
        </w:rPr>
      </w:pPr>
    </w:p>
    <w:p>
      <w:pPr>
        <w:rPr>
          <w:rFonts w:ascii="宋体" w:hAnsi="宋体" w:eastAsia="宋体" w:cs="宋体"/>
          <w:b/>
          <w:bCs/>
          <w:sz w:val="32"/>
          <w:szCs w:val="32"/>
        </w:rPr>
      </w:pPr>
    </w:p>
    <w:p>
      <w:pPr>
        <w:rPr>
          <w:rFonts w:ascii="宋体" w:hAnsi="宋体" w:eastAsia="宋体" w:cs="宋体"/>
          <w:b/>
          <w:bCs/>
          <w:sz w:val="32"/>
          <w:szCs w:val="32"/>
        </w:rPr>
      </w:pPr>
    </w:p>
    <w:p>
      <w:pPr>
        <w:rPr>
          <w:rFonts w:ascii="宋体" w:hAnsi="宋体" w:eastAsia="宋体" w:cs="宋体"/>
          <w:b/>
          <w:bCs/>
          <w:sz w:val="32"/>
          <w:szCs w:val="32"/>
        </w:rPr>
      </w:pPr>
    </w:p>
    <w:p>
      <w:pPr>
        <w:rPr>
          <w:rFonts w:ascii="宋体" w:hAnsi="宋体" w:eastAsia="宋体" w:cs="宋体"/>
          <w:b/>
          <w:bCs/>
          <w:sz w:val="32"/>
          <w:szCs w:val="32"/>
        </w:rPr>
      </w:pPr>
    </w:p>
    <w:p>
      <w:pPr>
        <w:autoSpaceDE w:val="0"/>
        <w:autoSpaceDN w:val="0"/>
        <w:spacing w:line="360" w:lineRule="auto"/>
        <w:ind w:firstLine="640" w:firstLineChars="200"/>
        <w:rPr>
          <w:rFonts w:hint="eastAsia" w:ascii="宋体" w:hAnsi="宋体" w:eastAsia="宋体" w:cs="宋体"/>
          <w:b/>
          <w:bCs/>
          <w:sz w:val="32"/>
          <w:szCs w:val="32"/>
        </w:rPr>
      </w:pPr>
      <w:r>
        <w:rPr>
          <w:rFonts w:hint="eastAsia" w:ascii="宋体" w:hAnsi="宋体" w:eastAsia="宋体" w:cs="宋体"/>
          <w:b/>
          <w:bCs/>
          <w:sz w:val="32"/>
          <w:szCs w:val="32"/>
        </w:rPr>
        <w:t>四、政策宣传方案</w:t>
      </w:r>
    </w:p>
    <w:p>
      <w:pPr>
        <w:autoSpaceDE w:val="0"/>
        <w:autoSpaceDN w:val="0"/>
        <w:spacing w:line="360" w:lineRule="auto"/>
        <w:ind w:firstLine="640" w:firstLineChars="200"/>
        <w:rPr>
          <w:rFonts w:ascii="宋体" w:hAnsi="宋体" w:eastAsia="宋体" w:cs="宋体"/>
          <w:b/>
          <w:bCs/>
          <w:sz w:val="32"/>
          <w:szCs w:val="32"/>
        </w:rPr>
      </w:pPr>
      <w:r>
        <w:rPr>
          <w:rFonts w:hint="eastAsia" w:ascii="宋体" w:hAnsi="宋体" w:eastAsia="宋体" w:cs="宋体"/>
          <w:b/>
          <w:bCs/>
          <w:sz w:val="32"/>
          <w:szCs w:val="32"/>
        </w:rPr>
        <w:t>（一）住院护理扶助保险宣传方案</w:t>
      </w:r>
    </w:p>
    <w:p>
      <w:pPr>
        <w:pStyle w:val="30"/>
        <w:spacing w:line="360" w:lineRule="auto"/>
        <w:ind w:firstLine="560"/>
        <w:rPr>
          <w:rFonts w:ascii="宋体" w:hAnsi="宋体" w:eastAsia="宋体" w:cs="宋体"/>
          <w:color w:val="333333"/>
          <w:sz w:val="28"/>
          <w:szCs w:val="28"/>
          <w:shd w:val="clear" w:color="auto" w:fill="FFFFFF"/>
        </w:rPr>
      </w:pPr>
      <w:r>
        <w:rPr>
          <w:rFonts w:hint="eastAsia" w:ascii="宋体" w:hAnsi="宋体" w:eastAsia="宋体" w:cs="宋体"/>
          <w:sz w:val="28"/>
          <w:szCs w:val="28"/>
          <w:shd w:val="clear" w:color="auto" w:fill="FFFFFF"/>
        </w:rPr>
        <w:t>为全面落实许昌市住院护理扶助政策,提高人民群众对住院护理扶助政策的知晓度，我公司通过制作宣传手册、主题宣传活动、宣传栏、媒体宣传等形式,在大众传媒、街道社区、广场、公共场所等开展形式多样化宣传活动，</w:t>
      </w:r>
      <w:r>
        <w:rPr>
          <w:rFonts w:hint="eastAsia" w:ascii="宋体" w:hAnsi="宋体" w:eastAsia="宋体" w:cs="宋体"/>
          <w:color w:val="333333"/>
          <w:sz w:val="28"/>
          <w:szCs w:val="28"/>
          <w:shd w:val="clear" w:color="auto" w:fill="FFFFFF"/>
        </w:rPr>
        <w:t>确保许昌市每一个60周岁以上独生子女父母及特殊家庭成员了解扶助对象的确认条件、待遇享受条件、扶助方式和费用支付标准，以及咨询投诉渠道等内容。</w:t>
      </w:r>
    </w:p>
    <w:p>
      <w:pPr>
        <w:spacing w:line="54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1、宣传形式</w:t>
      </w:r>
    </w:p>
    <w:p>
      <w:pPr>
        <w:pStyle w:val="30"/>
        <w:spacing w:line="360" w:lineRule="auto"/>
        <w:ind w:firstLine="560"/>
        <w:rPr>
          <w:rFonts w:ascii="宋体" w:hAnsi="宋体" w:eastAsia="宋体" w:cs="宋体"/>
          <w:color w:val="333333"/>
          <w:sz w:val="28"/>
          <w:szCs w:val="28"/>
          <w:shd w:val="clear" w:color="auto" w:fill="FFFFFF"/>
        </w:rPr>
      </w:pPr>
      <w:r>
        <w:rPr>
          <w:rFonts w:hint="eastAsia" w:ascii="宋体" w:hAnsi="宋体" w:eastAsia="宋体" w:cs="宋体"/>
          <w:color w:val="333333"/>
          <w:sz w:val="28"/>
          <w:szCs w:val="28"/>
          <w:shd w:val="clear" w:color="auto" w:fill="FFFFFF"/>
        </w:rPr>
        <w:t>我公司通过制作宣传手册、主题宣传活动、宣传栏、媒体宣传等形式,在大众传媒、街道社区、广场、公共场所等开展形式多样化宣传活动。</w:t>
      </w:r>
    </w:p>
    <w:p>
      <w:pPr>
        <w:pStyle w:val="30"/>
        <w:spacing w:line="360" w:lineRule="auto"/>
        <w:ind w:firstLine="480"/>
        <w:rPr>
          <w:rFonts w:ascii="宋体" w:hAnsi="宋体" w:eastAsia="宋体" w:cs="宋体"/>
          <w:sz w:val="24"/>
          <w:szCs w:val="24"/>
        </w:rPr>
      </w:pPr>
      <w:r>
        <w:rPr>
          <w:rFonts w:hint="eastAsia" w:ascii="宋体" w:hAnsi="宋体" w:eastAsia="宋体" w:cs="宋体"/>
          <w:sz w:val="24"/>
          <w:szCs w:val="24"/>
        </w:rPr>
        <w:t>（公司本部服务大厅LED电子屏幕开展住院护理扶助保险相关政策宣传）</w:t>
      </w:r>
    </w:p>
    <w:p>
      <w:pPr>
        <w:pStyle w:val="30"/>
        <w:spacing w:line="360" w:lineRule="auto"/>
        <w:rPr>
          <w:rFonts w:ascii="宋体" w:hAnsi="宋体" w:eastAsia="宋体" w:cs="宋体"/>
          <w:sz w:val="24"/>
          <w:szCs w:val="24"/>
        </w:rPr>
      </w:pPr>
      <w:r>
        <w:rPr>
          <w:rFonts w:ascii="等线" w:hAnsi="等线" w:eastAsia="等线" w:cs="黑体"/>
          <w:kern w:val="2"/>
          <w:sz w:val="21"/>
          <w:szCs w:val="22"/>
          <w:lang w:val="en-US" w:eastAsia="zh-CN" w:bidi="ar-SA"/>
        </w:rPr>
        <w:pict>
          <v:shape id="图片 1" o:spid="_x0000_s1062" type="#_x0000_t75" style="position:absolute;left:0;margin-left:39.2pt;margin-top:17.7pt;height:205pt;width:339.15pt;rotation:0f;z-index:251706368;" o:ole="f" fillcolor="#FFFFFF" filled="f" o:preferrelative="t" stroked="f" coordorigin="0,0" coordsize="21600,21600">
            <v:fill on="f" color2="#FFFFFF" focus="0%"/>
            <v:imagedata gain="65536f" blacklevel="0f" gamma="0" o:title="" r:id="rId17"/>
            <o:lock v:ext="edit" position="f" selection="f" grouping="f" rotation="f" cropping="f" text="f" aspectratio="t"/>
          </v:shape>
        </w:pict>
      </w:r>
    </w:p>
    <w:p>
      <w:pPr>
        <w:pStyle w:val="30"/>
        <w:spacing w:line="360" w:lineRule="auto"/>
        <w:ind w:firstLine="480"/>
        <w:rPr>
          <w:rFonts w:ascii="宋体" w:hAnsi="宋体" w:eastAsia="宋体" w:cs="宋体"/>
          <w:sz w:val="24"/>
          <w:szCs w:val="24"/>
        </w:rPr>
      </w:pPr>
    </w:p>
    <w:p>
      <w:pPr>
        <w:pStyle w:val="30"/>
        <w:spacing w:line="360" w:lineRule="auto"/>
        <w:ind w:firstLine="480"/>
        <w:rPr>
          <w:rFonts w:ascii="宋体" w:hAnsi="宋体" w:eastAsia="宋体" w:cs="宋体"/>
          <w:sz w:val="24"/>
          <w:szCs w:val="24"/>
        </w:rPr>
      </w:pPr>
    </w:p>
    <w:p>
      <w:pPr>
        <w:pStyle w:val="30"/>
        <w:spacing w:line="360" w:lineRule="auto"/>
        <w:ind w:firstLine="480"/>
        <w:rPr>
          <w:rFonts w:ascii="宋体" w:hAnsi="宋体" w:eastAsia="宋体" w:cs="宋体"/>
          <w:sz w:val="24"/>
          <w:szCs w:val="24"/>
        </w:rPr>
      </w:pPr>
    </w:p>
    <w:p>
      <w:pPr>
        <w:pStyle w:val="30"/>
        <w:spacing w:line="360" w:lineRule="auto"/>
        <w:ind w:firstLine="480"/>
        <w:jc w:val="center"/>
        <w:rPr>
          <w:rFonts w:ascii="宋体" w:hAnsi="宋体" w:eastAsia="宋体" w:cs="宋体"/>
          <w:sz w:val="24"/>
          <w:szCs w:val="24"/>
        </w:rPr>
      </w:pPr>
    </w:p>
    <w:p>
      <w:pPr>
        <w:rPr>
          <w:rFonts w:ascii="宋体" w:hAnsi="宋体" w:eastAsia="宋体" w:cs="宋体"/>
          <w:sz w:val="24"/>
          <w:szCs w:val="24"/>
        </w:rPr>
      </w:pPr>
      <w:r>
        <w:rPr>
          <w:rFonts w:hint="eastAsia" w:ascii="宋体" w:hAnsi="宋体" w:eastAsia="宋体" w:cs="宋体"/>
          <w:sz w:val="24"/>
          <w:szCs w:val="24"/>
        </w:rPr>
        <w:br w:type="page"/>
      </w:r>
    </w:p>
    <w:tbl>
      <w:tblPr>
        <w:tblW w:w="8146"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
      <w:tblGrid>
        <w:gridCol w:w="1483"/>
        <w:gridCol w:w="2461"/>
        <w:gridCol w:w="2814"/>
        <w:gridCol w:w="1388"/>
      </w:tblGrid>
      <w:tr>
        <w:tc>
          <w:tcPr>
            <w:tcW w:w="1483" w:type="dxa"/>
            <w:tcBorders>
              <w:top w:val="single" w:color="4F81BD" w:sz="8" w:space="0"/>
              <w:left w:val="single" w:color="4F81BD" w:sz="8" w:space="0"/>
              <w:bottom w:val="single" w:color="FFFFFF" w:sz="18" w:space="0"/>
              <w:right w:val="single" w:color="4F81BD" w:sz="8" w:space="0"/>
            </w:tcBorders>
            <w:shd w:val="clear" w:color="auto" w:fill="0088FF"/>
            <w:vAlign w:val="top"/>
          </w:tcPr>
          <w:p>
            <w:pPr>
              <w:pStyle w:val="30"/>
              <w:spacing w:line="540" w:lineRule="exact"/>
              <w:ind w:firstLine="0" w:firstLineChars="0"/>
              <w:jc w:val="center"/>
              <w:rPr>
                <w:rFonts w:ascii="宋体" w:hAnsi="宋体" w:eastAsia="宋体" w:cs="宋体"/>
                <w:b/>
                <w:color w:val="FFFFFF"/>
                <w:sz w:val="24"/>
              </w:rPr>
            </w:pPr>
            <w:r>
              <w:rPr>
                <w:rFonts w:hint="eastAsia" w:ascii="宋体" w:hAnsi="宋体" w:eastAsia="宋体" w:cs="宋体"/>
                <w:b/>
                <w:color w:val="FFFFFF"/>
                <w:sz w:val="24"/>
              </w:rPr>
              <w:t>宣传方式</w:t>
            </w:r>
          </w:p>
        </w:tc>
        <w:tc>
          <w:tcPr>
            <w:tcW w:w="2461" w:type="dxa"/>
            <w:tcBorders>
              <w:top w:val="single" w:color="4F81BD" w:sz="8" w:space="0"/>
              <w:left w:val="single" w:color="4F81BD" w:sz="8" w:space="0"/>
              <w:bottom w:val="single" w:color="FFFFFF" w:sz="18" w:space="0"/>
              <w:right w:val="single" w:color="4F81BD" w:sz="8" w:space="0"/>
            </w:tcBorders>
            <w:shd w:val="clear" w:color="auto" w:fill="0088FF"/>
            <w:vAlign w:val="top"/>
          </w:tcPr>
          <w:p>
            <w:pPr>
              <w:pStyle w:val="30"/>
              <w:spacing w:line="540" w:lineRule="exact"/>
              <w:ind w:firstLine="0" w:firstLineChars="0"/>
              <w:jc w:val="center"/>
              <w:rPr>
                <w:rFonts w:ascii="宋体" w:hAnsi="宋体" w:eastAsia="宋体" w:cs="宋体"/>
                <w:b/>
                <w:color w:val="FFFFFF"/>
                <w:sz w:val="24"/>
              </w:rPr>
            </w:pPr>
            <w:r>
              <w:rPr>
                <w:rFonts w:hint="eastAsia" w:ascii="宋体" w:hAnsi="宋体" w:eastAsia="宋体" w:cs="宋体"/>
                <w:b/>
                <w:color w:val="FFFFFF"/>
                <w:sz w:val="24"/>
              </w:rPr>
              <w:t>宣传地点</w:t>
            </w:r>
          </w:p>
        </w:tc>
        <w:tc>
          <w:tcPr>
            <w:tcW w:w="2814" w:type="dxa"/>
            <w:tcBorders>
              <w:top w:val="single" w:color="4F81BD" w:sz="8" w:space="0"/>
              <w:left w:val="single" w:color="4F81BD" w:sz="8" w:space="0"/>
              <w:bottom w:val="single" w:color="FFFFFF" w:sz="18" w:space="0"/>
              <w:right w:val="single" w:color="4F81BD" w:sz="8" w:space="0"/>
            </w:tcBorders>
            <w:shd w:val="clear" w:color="auto" w:fill="0088FF"/>
            <w:vAlign w:val="top"/>
          </w:tcPr>
          <w:p>
            <w:pPr>
              <w:pStyle w:val="30"/>
              <w:spacing w:line="540" w:lineRule="exact"/>
              <w:ind w:firstLine="0" w:firstLineChars="0"/>
              <w:jc w:val="center"/>
              <w:rPr>
                <w:rFonts w:ascii="宋体" w:hAnsi="宋体" w:eastAsia="宋体" w:cs="宋体"/>
                <w:b/>
                <w:color w:val="FFFFFF"/>
                <w:sz w:val="24"/>
              </w:rPr>
            </w:pPr>
            <w:r>
              <w:rPr>
                <w:rFonts w:hint="eastAsia" w:ascii="宋体" w:hAnsi="宋体" w:eastAsia="宋体" w:cs="宋体"/>
                <w:b/>
                <w:color w:val="FFFFFF"/>
                <w:sz w:val="24"/>
              </w:rPr>
              <w:t>宣传内容</w:t>
            </w:r>
          </w:p>
        </w:tc>
        <w:tc>
          <w:tcPr>
            <w:tcW w:w="1388" w:type="dxa"/>
            <w:tcBorders>
              <w:top w:val="single" w:color="4F81BD" w:sz="8" w:space="0"/>
              <w:left w:val="single" w:color="4F81BD" w:sz="8" w:space="0"/>
              <w:bottom w:val="single" w:color="FFFFFF" w:sz="18" w:space="0"/>
              <w:right w:val="single" w:color="4F81BD" w:sz="8" w:space="0"/>
            </w:tcBorders>
            <w:shd w:val="clear" w:color="auto" w:fill="0088FF"/>
            <w:vAlign w:val="top"/>
          </w:tcPr>
          <w:p>
            <w:pPr>
              <w:pStyle w:val="30"/>
              <w:spacing w:line="540" w:lineRule="exact"/>
              <w:ind w:firstLine="0" w:firstLineChars="0"/>
              <w:jc w:val="center"/>
              <w:rPr>
                <w:rFonts w:ascii="宋体" w:hAnsi="宋体" w:eastAsia="宋体" w:cs="宋体"/>
                <w:b/>
                <w:color w:val="FFFFFF"/>
                <w:sz w:val="24"/>
              </w:rPr>
            </w:pPr>
            <w:r>
              <w:rPr>
                <w:rFonts w:hint="eastAsia" w:ascii="宋体" w:hAnsi="宋体" w:eastAsia="宋体" w:cs="宋体"/>
                <w:b/>
                <w:color w:val="FFFFFF"/>
                <w:sz w:val="24"/>
              </w:rPr>
              <w:t>宣传周期</w:t>
            </w:r>
          </w:p>
        </w:tc>
      </w:tr>
      <w:tr>
        <w:trPr>
          <w:trHeight w:val="1407" w:hRule="atLeast"/>
        </w:trPr>
        <w:tc>
          <w:tcPr>
            <w:tcW w:w="1483" w:type="dxa"/>
            <w:tcBorders>
              <w:top w:val="single" w:color="FFFFFF" w:sz="18" w:space="0"/>
              <w:left w:val="single" w:color="4F81BD" w:sz="8" w:space="0"/>
              <w:bottom w:val="single" w:color="4F81BD" w:sz="8" w:space="0"/>
              <w:right w:val="single" w:color="4F81BD" w:sz="8" w:space="0"/>
            </w:tcBorders>
            <w:shd w:val="clear" w:color="auto" w:fill="FFFFFF"/>
            <w:vAlign w:val="center"/>
          </w:tcPr>
          <w:p>
            <w:pPr>
              <w:pStyle w:val="30"/>
              <w:spacing w:line="240" w:lineRule="atLeast"/>
              <w:ind w:firstLine="0" w:firstLineChars="0"/>
              <w:rPr>
                <w:rFonts w:ascii="宋体" w:hAnsi="宋体" w:eastAsia="宋体" w:cs="宋体"/>
                <w:bCs/>
                <w:color w:val="000000"/>
                <w:szCs w:val="21"/>
              </w:rPr>
            </w:pPr>
            <w:r>
              <w:rPr>
                <w:rFonts w:hint="eastAsia" w:ascii="宋体" w:hAnsi="宋体" w:eastAsia="宋体" w:cs="宋体"/>
                <w:bCs/>
                <w:color w:val="000000"/>
                <w:szCs w:val="21"/>
              </w:rPr>
              <w:t>电子屏幕滚动宣传</w:t>
            </w:r>
          </w:p>
        </w:tc>
        <w:tc>
          <w:tcPr>
            <w:tcW w:w="2461" w:type="dxa"/>
            <w:tcBorders>
              <w:top w:val="single" w:color="FFFFFF" w:sz="18" w:space="0"/>
              <w:left w:val="single" w:color="4F81BD" w:sz="8" w:space="0"/>
              <w:bottom w:val="single" w:color="4F81BD" w:sz="8" w:space="0"/>
              <w:right w:val="single" w:color="4F81BD" w:sz="8" w:space="0"/>
            </w:tcBorders>
            <w:shd w:val="clear" w:color="auto" w:fill="FFFFFF"/>
            <w:vAlign w:val="center"/>
          </w:tcPr>
          <w:p>
            <w:pPr>
              <w:pStyle w:val="30"/>
              <w:spacing w:line="240" w:lineRule="atLeast"/>
              <w:ind w:firstLine="0" w:firstLineChars="0"/>
              <w:rPr>
                <w:rFonts w:ascii="宋体" w:hAnsi="宋体" w:eastAsia="宋体" w:cs="宋体"/>
                <w:bCs/>
                <w:color w:val="000000"/>
                <w:szCs w:val="21"/>
              </w:rPr>
            </w:pPr>
            <w:r>
              <w:rPr>
                <w:rFonts w:hint="eastAsia" w:ascii="宋体" w:hAnsi="宋体" w:eastAsia="宋体" w:cs="宋体"/>
                <w:bCs/>
                <w:color w:val="000000"/>
                <w:szCs w:val="21"/>
              </w:rPr>
              <w:t>太平洋人寿许昌中心支公司及各县（市）、区营业网点服务大厅</w:t>
            </w:r>
          </w:p>
        </w:tc>
        <w:tc>
          <w:tcPr>
            <w:tcW w:w="2814" w:type="dxa"/>
            <w:tcBorders>
              <w:top w:val="single" w:color="FFFFFF" w:sz="18" w:space="0"/>
              <w:left w:val="single" w:color="4F81BD" w:sz="8" w:space="0"/>
              <w:bottom w:val="single" w:color="4F81BD" w:sz="8" w:space="0"/>
              <w:right w:val="single" w:color="4F81BD" w:sz="8" w:space="0"/>
            </w:tcBorders>
            <w:shd w:val="clear" w:color="auto" w:fill="FFFFFF"/>
            <w:vAlign w:val="center"/>
          </w:tcPr>
          <w:p>
            <w:pPr>
              <w:spacing w:line="240" w:lineRule="atLeast"/>
              <w:rPr>
                <w:rFonts w:ascii="宋体" w:hAnsi="宋体" w:eastAsia="宋体" w:cs="宋体"/>
                <w:bCs/>
                <w:color w:val="000000"/>
                <w:szCs w:val="21"/>
              </w:rPr>
            </w:pPr>
            <w:r>
              <w:rPr>
                <w:rFonts w:hint="eastAsia" w:ascii="宋体" w:hAnsi="宋体" w:eastAsia="宋体" w:cs="宋体"/>
                <w:bCs/>
                <w:color w:val="000000"/>
                <w:szCs w:val="21"/>
              </w:rPr>
              <w:t>许昌市60周岁以上独生子女父母及特殊家庭住院护理扶助待遇标准</w:t>
            </w:r>
          </w:p>
        </w:tc>
        <w:tc>
          <w:tcPr>
            <w:tcW w:w="1388" w:type="dxa"/>
            <w:tcBorders>
              <w:top w:val="single" w:color="FFFFFF" w:sz="18" w:space="0"/>
              <w:left w:val="single" w:color="4F81BD" w:sz="8" w:space="0"/>
              <w:bottom w:val="single" w:color="4F81BD" w:sz="8" w:space="0"/>
              <w:right w:val="single" w:color="4F81BD" w:sz="8" w:space="0"/>
            </w:tcBorders>
            <w:shd w:val="clear" w:color="auto" w:fill="FFFFFF"/>
            <w:vAlign w:val="center"/>
          </w:tcPr>
          <w:p>
            <w:pPr>
              <w:pStyle w:val="30"/>
              <w:spacing w:line="240" w:lineRule="atLeast"/>
              <w:ind w:firstLine="0" w:firstLineChars="0"/>
              <w:jc w:val="center"/>
              <w:rPr>
                <w:rFonts w:ascii="宋体" w:hAnsi="宋体" w:eastAsia="宋体" w:cs="宋体"/>
                <w:bCs/>
                <w:color w:val="000000"/>
                <w:szCs w:val="21"/>
              </w:rPr>
            </w:pPr>
            <w:r>
              <w:rPr>
                <w:rFonts w:hint="eastAsia" w:ascii="宋体" w:hAnsi="宋体" w:eastAsia="宋体" w:cs="宋体"/>
                <w:bCs/>
                <w:color w:val="000000"/>
                <w:szCs w:val="21"/>
              </w:rPr>
              <w:t>每天</w:t>
            </w:r>
          </w:p>
        </w:tc>
      </w:tr>
      <w:tr>
        <w:trPr>
          <w:trHeight w:val="1846" w:hRule="atLeast"/>
        </w:trPr>
        <w:tc>
          <w:tcPr>
            <w:tcW w:w="1483" w:type="dxa"/>
            <w:tcBorders>
              <w:top w:val="single" w:color="4BACC6" w:sz="8" w:space="0"/>
              <w:left w:val="single" w:color="4BACC6" w:sz="8" w:space="0"/>
              <w:bottom w:val="single" w:color="4BACC6" w:sz="8" w:space="0"/>
              <w:right w:val="single" w:color="4BACC6" w:sz="8" w:space="0"/>
            </w:tcBorders>
            <w:shd w:val="clear" w:color="auto" w:fill="B7DDE8"/>
            <w:vAlign w:val="center"/>
          </w:tcPr>
          <w:p>
            <w:pPr>
              <w:pStyle w:val="30"/>
              <w:spacing w:line="240" w:lineRule="atLeast"/>
              <w:ind w:firstLine="0" w:firstLineChars="0"/>
              <w:rPr>
                <w:rFonts w:ascii="宋体" w:hAnsi="宋体" w:eastAsia="宋体" w:cs="宋体"/>
                <w:bCs/>
                <w:color w:val="000000"/>
                <w:szCs w:val="21"/>
              </w:rPr>
            </w:pPr>
            <w:r>
              <w:rPr>
                <w:rFonts w:hint="eastAsia" w:ascii="宋体" w:hAnsi="宋体" w:eastAsia="宋体" w:cs="宋体"/>
                <w:bCs/>
                <w:color w:val="000000"/>
                <w:szCs w:val="21"/>
              </w:rPr>
              <w:t>三折页和易拉宝</w:t>
            </w:r>
          </w:p>
        </w:tc>
        <w:tc>
          <w:tcPr>
            <w:tcW w:w="2461" w:type="dxa"/>
            <w:tcBorders>
              <w:top w:val="single" w:color="4BACC6" w:sz="8" w:space="0"/>
              <w:left w:val="single" w:color="4BACC6" w:sz="8" w:space="0"/>
              <w:bottom w:val="single" w:color="4BACC6" w:sz="8" w:space="0"/>
              <w:right w:val="single" w:color="4BACC6" w:sz="8" w:space="0"/>
            </w:tcBorders>
            <w:shd w:val="clear" w:color="auto" w:fill="B7DDE8"/>
            <w:vAlign w:val="top"/>
          </w:tcPr>
          <w:p>
            <w:pPr>
              <w:pStyle w:val="30"/>
              <w:spacing w:line="240" w:lineRule="atLeast"/>
              <w:ind w:firstLine="0" w:firstLineChars="0"/>
              <w:rPr>
                <w:rFonts w:ascii="宋体" w:hAnsi="宋体" w:eastAsia="宋体" w:cs="宋体"/>
                <w:bCs/>
                <w:color w:val="000000"/>
                <w:szCs w:val="21"/>
              </w:rPr>
            </w:pPr>
            <w:r>
              <w:rPr>
                <w:rFonts w:hint="eastAsia" w:ascii="宋体" w:hAnsi="宋体" w:eastAsia="宋体" w:cs="宋体"/>
                <w:bCs/>
                <w:color w:val="000000"/>
                <w:szCs w:val="21"/>
              </w:rPr>
              <w:t>1.许昌市、各县（市、区）、乡镇各定点护理服务机构</w:t>
            </w:r>
          </w:p>
          <w:p>
            <w:pPr>
              <w:pStyle w:val="30"/>
              <w:spacing w:line="240" w:lineRule="atLeast"/>
              <w:ind w:firstLine="0" w:firstLineChars="0"/>
              <w:rPr>
                <w:rFonts w:ascii="宋体" w:hAnsi="宋体" w:eastAsia="宋体" w:cs="宋体"/>
                <w:bCs/>
                <w:color w:val="000000"/>
                <w:szCs w:val="21"/>
              </w:rPr>
            </w:pPr>
            <w:r>
              <w:rPr>
                <w:rFonts w:hint="eastAsia" w:ascii="宋体" w:hAnsi="宋体" w:eastAsia="宋体" w:cs="宋体"/>
                <w:bCs/>
                <w:color w:val="000000"/>
                <w:szCs w:val="21"/>
              </w:rPr>
              <w:t>2.太平洋许昌分支机构和各营业网点</w:t>
            </w:r>
          </w:p>
        </w:tc>
        <w:tc>
          <w:tcPr>
            <w:tcW w:w="2814" w:type="dxa"/>
            <w:tcBorders>
              <w:top w:val="single" w:color="4BACC6" w:sz="8" w:space="0"/>
              <w:left w:val="single" w:color="4BACC6" w:sz="8" w:space="0"/>
              <w:bottom w:val="single" w:color="4BACC6" w:sz="8" w:space="0"/>
              <w:right w:val="single" w:color="4BACC6" w:sz="8" w:space="0"/>
            </w:tcBorders>
            <w:shd w:val="clear" w:color="auto" w:fill="B7DDE8"/>
            <w:vAlign w:val="center"/>
          </w:tcPr>
          <w:p>
            <w:pPr>
              <w:spacing w:line="240" w:lineRule="atLeast"/>
              <w:rPr>
                <w:rFonts w:ascii="宋体" w:hAnsi="宋体" w:eastAsia="宋体" w:cs="宋体"/>
                <w:bCs/>
                <w:color w:val="000000"/>
                <w:szCs w:val="21"/>
              </w:rPr>
            </w:pPr>
            <w:r>
              <w:rPr>
                <w:rFonts w:hint="eastAsia" w:ascii="宋体" w:hAnsi="宋体" w:eastAsia="宋体" w:cs="宋体"/>
                <w:bCs/>
                <w:color w:val="000000"/>
                <w:szCs w:val="21"/>
              </w:rPr>
              <w:t>1.扶助对象的确认条件</w:t>
            </w:r>
          </w:p>
          <w:p>
            <w:pPr>
              <w:spacing w:line="240" w:lineRule="atLeast"/>
              <w:rPr>
                <w:rFonts w:ascii="宋体" w:hAnsi="宋体" w:eastAsia="宋体" w:cs="宋体"/>
                <w:bCs/>
                <w:color w:val="000000"/>
                <w:szCs w:val="21"/>
              </w:rPr>
            </w:pPr>
            <w:r>
              <w:rPr>
                <w:rFonts w:hint="eastAsia" w:ascii="宋体" w:hAnsi="宋体" w:eastAsia="宋体" w:cs="宋体"/>
                <w:bCs/>
                <w:color w:val="000000"/>
                <w:szCs w:val="21"/>
              </w:rPr>
              <w:t>2.待遇享受的条件</w:t>
            </w:r>
          </w:p>
          <w:p>
            <w:pPr>
              <w:spacing w:line="240" w:lineRule="atLeast"/>
              <w:rPr>
                <w:rFonts w:ascii="宋体" w:hAnsi="宋体" w:eastAsia="宋体" w:cs="宋体"/>
                <w:bCs/>
                <w:color w:val="000000"/>
                <w:szCs w:val="21"/>
              </w:rPr>
            </w:pPr>
            <w:r>
              <w:rPr>
                <w:rFonts w:hint="eastAsia" w:ascii="宋体" w:hAnsi="宋体" w:eastAsia="宋体" w:cs="宋体"/>
                <w:bCs/>
                <w:color w:val="000000"/>
                <w:szCs w:val="21"/>
              </w:rPr>
              <w:t>3.支付方式及支付标准</w:t>
            </w:r>
          </w:p>
          <w:p>
            <w:pPr>
              <w:spacing w:line="240" w:lineRule="atLeast"/>
              <w:rPr>
                <w:rFonts w:ascii="宋体" w:hAnsi="宋体" w:eastAsia="宋体" w:cs="宋体"/>
                <w:bCs/>
                <w:color w:val="000000"/>
                <w:szCs w:val="21"/>
              </w:rPr>
            </w:pPr>
            <w:r>
              <w:rPr>
                <w:rFonts w:hint="eastAsia" w:ascii="宋体" w:hAnsi="宋体" w:eastAsia="宋体" w:cs="宋体"/>
                <w:bCs/>
                <w:color w:val="000000"/>
                <w:szCs w:val="21"/>
              </w:rPr>
              <w:t>4.咨询投诉渠道</w:t>
            </w:r>
          </w:p>
          <w:p>
            <w:pPr>
              <w:spacing w:line="240" w:lineRule="atLeast"/>
              <w:rPr>
                <w:rFonts w:ascii="宋体" w:hAnsi="宋体" w:eastAsia="宋体" w:cs="宋体"/>
                <w:bCs/>
                <w:color w:val="000000"/>
                <w:szCs w:val="21"/>
              </w:rPr>
            </w:pPr>
            <w:r>
              <w:rPr>
                <w:rFonts w:hint="eastAsia" w:ascii="宋体" w:hAnsi="宋体" w:eastAsia="宋体" w:cs="宋体"/>
                <w:bCs/>
                <w:color w:val="000000"/>
                <w:szCs w:val="21"/>
              </w:rPr>
              <w:t>5.卫健委要求的其它内容</w:t>
            </w:r>
          </w:p>
        </w:tc>
        <w:tc>
          <w:tcPr>
            <w:tcW w:w="1388" w:type="dxa"/>
            <w:tcBorders>
              <w:top w:val="single" w:color="4BACC6" w:sz="8" w:space="0"/>
              <w:left w:val="single" w:color="4BACC6" w:sz="8" w:space="0"/>
              <w:bottom w:val="single" w:color="4BACC6" w:sz="8" w:space="0"/>
              <w:right w:val="single" w:color="4BACC6" w:sz="8" w:space="0"/>
            </w:tcBorders>
            <w:shd w:val="clear" w:color="auto" w:fill="B7DDE8"/>
            <w:vAlign w:val="center"/>
          </w:tcPr>
          <w:p>
            <w:pPr>
              <w:pStyle w:val="30"/>
              <w:spacing w:line="240" w:lineRule="atLeast"/>
              <w:ind w:firstLine="0" w:firstLineChars="0"/>
              <w:jc w:val="center"/>
              <w:rPr>
                <w:rFonts w:ascii="宋体" w:hAnsi="宋体" w:eastAsia="宋体" w:cs="宋体"/>
                <w:bCs/>
                <w:color w:val="000000"/>
                <w:szCs w:val="21"/>
              </w:rPr>
            </w:pPr>
            <w:r>
              <w:rPr>
                <w:rFonts w:hint="eastAsia" w:ascii="宋体" w:hAnsi="宋体" w:eastAsia="宋体" w:cs="宋体"/>
                <w:bCs/>
                <w:color w:val="000000"/>
                <w:szCs w:val="21"/>
              </w:rPr>
              <w:t>每天</w:t>
            </w:r>
          </w:p>
        </w:tc>
      </w:tr>
      <w:tr>
        <w:tc>
          <w:tcPr>
            <w:tcW w:w="1483" w:type="dxa"/>
            <w:tcBorders>
              <w:top w:val="single" w:color="4BACC6" w:sz="8" w:space="0"/>
              <w:left w:val="single" w:color="4BACC6" w:sz="8" w:space="0"/>
              <w:bottom w:val="single" w:color="4BACC6" w:sz="8" w:space="0"/>
              <w:right w:val="single" w:color="4BACC6" w:sz="8" w:space="0"/>
            </w:tcBorders>
            <w:shd w:val="clear" w:color="auto" w:fill="FFFFFF"/>
            <w:vAlign w:val="center"/>
          </w:tcPr>
          <w:p>
            <w:pPr>
              <w:pStyle w:val="30"/>
              <w:spacing w:line="240" w:lineRule="atLeast"/>
              <w:ind w:firstLine="0" w:firstLineChars="0"/>
              <w:rPr>
                <w:rFonts w:ascii="宋体" w:hAnsi="宋体" w:eastAsia="宋体" w:cs="宋体"/>
                <w:bCs/>
                <w:color w:val="000000"/>
                <w:szCs w:val="21"/>
              </w:rPr>
            </w:pPr>
            <w:r>
              <w:rPr>
                <w:rFonts w:hint="eastAsia" w:ascii="宋体" w:hAnsi="宋体" w:eastAsia="宋体" w:cs="宋体"/>
                <w:bCs/>
                <w:color w:val="000000"/>
                <w:szCs w:val="21"/>
              </w:rPr>
              <w:t>手机H5宣传页面</w:t>
            </w:r>
          </w:p>
        </w:tc>
        <w:tc>
          <w:tcPr>
            <w:tcW w:w="2461" w:type="dxa"/>
            <w:tcBorders>
              <w:top w:val="single" w:color="4BACC6" w:sz="8" w:space="0"/>
              <w:left w:val="single" w:color="4BACC6" w:sz="8" w:space="0"/>
              <w:bottom w:val="single" w:color="4BACC6" w:sz="8" w:space="0"/>
              <w:right w:val="single" w:color="4BACC6" w:sz="8" w:space="0"/>
            </w:tcBorders>
            <w:shd w:val="clear" w:color="auto" w:fill="FFFFFF"/>
            <w:vAlign w:val="center"/>
          </w:tcPr>
          <w:p>
            <w:pPr>
              <w:pStyle w:val="30"/>
              <w:spacing w:line="240" w:lineRule="atLeast"/>
              <w:ind w:firstLine="0" w:firstLineChars="0"/>
              <w:rPr>
                <w:rFonts w:ascii="宋体" w:hAnsi="宋体" w:eastAsia="宋体" w:cs="宋体"/>
                <w:bCs/>
                <w:color w:val="000000"/>
                <w:szCs w:val="21"/>
              </w:rPr>
            </w:pPr>
            <w:r>
              <w:rPr>
                <w:rFonts w:hint="eastAsia" w:ascii="宋体" w:hAnsi="宋体" w:eastAsia="宋体" w:cs="宋体"/>
                <w:bCs/>
                <w:color w:val="000000"/>
                <w:szCs w:val="21"/>
              </w:rPr>
              <w:t>1.苹果手机和安卓手机</w:t>
            </w:r>
          </w:p>
          <w:p>
            <w:pPr>
              <w:pStyle w:val="30"/>
              <w:spacing w:line="240" w:lineRule="atLeast"/>
              <w:ind w:firstLine="0" w:firstLineChars="0"/>
              <w:rPr>
                <w:rFonts w:ascii="宋体" w:hAnsi="宋体" w:eastAsia="宋体" w:cs="宋体"/>
                <w:bCs/>
                <w:color w:val="000000"/>
                <w:szCs w:val="21"/>
              </w:rPr>
            </w:pPr>
            <w:r>
              <w:rPr>
                <w:rFonts w:hint="eastAsia" w:ascii="宋体" w:hAnsi="宋体" w:eastAsia="宋体" w:cs="宋体"/>
                <w:bCs/>
                <w:color w:val="000000"/>
                <w:szCs w:val="21"/>
              </w:rPr>
              <w:t>2.苹果和安卓平板电脑</w:t>
            </w:r>
          </w:p>
        </w:tc>
        <w:tc>
          <w:tcPr>
            <w:tcW w:w="2814" w:type="dxa"/>
            <w:tcBorders>
              <w:top w:val="single" w:color="4BACC6" w:sz="8" w:space="0"/>
              <w:left w:val="single" w:color="4BACC6" w:sz="8" w:space="0"/>
              <w:bottom w:val="single" w:color="4BACC6" w:sz="8" w:space="0"/>
              <w:right w:val="single" w:color="4BACC6" w:sz="8" w:space="0"/>
            </w:tcBorders>
            <w:shd w:val="clear" w:color="auto" w:fill="FFFFFF"/>
            <w:vAlign w:val="center"/>
          </w:tcPr>
          <w:p>
            <w:pPr>
              <w:pStyle w:val="30"/>
              <w:spacing w:line="240" w:lineRule="atLeast"/>
              <w:ind w:firstLine="0" w:firstLineChars="0"/>
              <w:rPr>
                <w:rFonts w:ascii="宋体" w:hAnsi="宋体" w:eastAsia="宋体" w:cs="宋体"/>
                <w:bCs/>
                <w:color w:val="000000"/>
                <w:szCs w:val="21"/>
              </w:rPr>
            </w:pPr>
            <w:r>
              <w:rPr>
                <w:rFonts w:hint="eastAsia" w:ascii="宋体" w:hAnsi="宋体" w:eastAsia="宋体" w:cs="宋体"/>
                <w:bCs/>
                <w:color w:val="000000"/>
                <w:szCs w:val="21"/>
              </w:rPr>
              <w:t>同上</w:t>
            </w:r>
          </w:p>
        </w:tc>
        <w:tc>
          <w:tcPr>
            <w:tcW w:w="1388" w:type="dxa"/>
            <w:tcBorders>
              <w:top w:val="single" w:color="4BACC6" w:sz="8" w:space="0"/>
              <w:left w:val="single" w:color="4BACC6" w:sz="8" w:space="0"/>
              <w:bottom w:val="single" w:color="4BACC6" w:sz="8" w:space="0"/>
              <w:right w:val="single" w:color="4BACC6" w:sz="8" w:space="0"/>
            </w:tcBorders>
            <w:shd w:val="clear" w:color="auto" w:fill="FFFFFF"/>
            <w:vAlign w:val="center"/>
          </w:tcPr>
          <w:p>
            <w:pPr>
              <w:pStyle w:val="30"/>
              <w:spacing w:line="240" w:lineRule="atLeast"/>
              <w:ind w:firstLine="0" w:firstLineChars="0"/>
              <w:jc w:val="center"/>
              <w:rPr>
                <w:rFonts w:ascii="宋体" w:hAnsi="宋体" w:eastAsia="宋体" w:cs="宋体"/>
                <w:bCs/>
                <w:color w:val="000000"/>
                <w:szCs w:val="21"/>
              </w:rPr>
            </w:pPr>
            <w:r>
              <w:rPr>
                <w:rFonts w:hint="eastAsia" w:ascii="宋体" w:hAnsi="宋体" w:eastAsia="宋体" w:cs="宋体"/>
                <w:bCs/>
                <w:color w:val="000000"/>
                <w:szCs w:val="21"/>
              </w:rPr>
              <w:t>同上</w:t>
            </w:r>
          </w:p>
        </w:tc>
      </w:tr>
      <w:tr>
        <w:tc>
          <w:tcPr>
            <w:tcW w:w="1483" w:type="dxa"/>
            <w:tcBorders>
              <w:top w:val="single" w:color="4BACC6" w:sz="8" w:space="0"/>
              <w:left w:val="single" w:color="4BACC6" w:sz="8" w:space="0"/>
              <w:bottom w:val="single" w:color="4BACC6" w:sz="8" w:space="0"/>
              <w:right w:val="single" w:color="4BACC6" w:sz="8" w:space="0"/>
            </w:tcBorders>
            <w:shd w:val="clear" w:color="auto" w:fill="B7DDE8"/>
            <w:vAlign w:val="center"/>
          </w:tcPr>
          <w:p>
            <w:pPr>
              <w:pStyle w:val="30"/>
              <w:spacing w:line="240" w:lineRule="atLeast"/>
              <w:ind w:firstLine="0" w:firstLineChars="0"/>
              <w:rPr>
                <w:rFonts w:ascii="宋体" w:hAnsi="宋体" w:eastAsia="宋体" w:cs="宋体"/>
                <w:bCs/>
                <w:color w:val="000000"/>
                <w:szCs w:val="21"/>
              </w:rPr>
            </w:pPr>
            <w:r>
              <w:rPr>
                <w:rFonts w:hint="eastAsia" w:ascii="宋体" w:hAnsi="宋体" w:eastAsia="宋体" w:cs="宋体"/>
                <w:bCs/>
                <w:color w:val="000000"/>
                <w:szCs w:val="21"/>
              </w:rPr>
              <w:t>户外现场宣传</w:t>
            </w:r>
          </w:p>
        </w:tc>
        <w:tc>
          <w:tcPr>
            <w:tcW w:w="2461" w:type="dxa"/>
            <w:tcBorders>
              <w:top w:val="single" w:color="4BACC6" w:sz="8" w:space="0"/>
              <w:left w:val="single" w:color="4BACC6" w:sz="8" w:space="0"/>
              <w:bottom w:val="single" w:color="4BACC6" w:sz="8" w:space="0"/>
              <w:right w:val="single" w:color="4BACC6" w:sz="8" w:space="0"/>
            </w:tcBorders>
            <w:shd w:val="clear" w:color="auto" w:fill="B7DDE8"/>
            <w:vAlign w:val="center"/>
          </w:tcPr>
          <w:p>
            <w:pPr>
              <w:pStyle w:val="30"/>
              <w:spacing w:line="240" w:lineRule="atLeast"/>
              <w:ind w:firstLine="0" w:firstLineChars="0"/>
              <w:rPr>
                <w:rFonts w:ascii="宋体" w:hAnsi="宋体" w:eastAsia="宋体" w:cs="宋体"/>
                <w:bCs/>
                <w:color w:val="000000"/>
                <w:szCs w:val="21"/>
              </w:rPr>
            </w:pPr>
            <w:r>
              <w:rPr>
                <w:rFonts w:hint="eastAsia" w:ascii="宋体" w:hAnsi="宋体" w:eastAsia="宋体" w:cs="宋体"/>
                <w:bCs/>
                <w:color w:val="000000"/>
                <w:szCs w:val="21"/>
              </w:rPr>
              <w:t>许昌市、各县（市、区）、乡镇人口密集的广场、商业区</w:t>
            </w:r>
          </w:p>
        </w:tc>
        <w:tc>
          <w:tcPr>
            <w:tcW w:w="2814" w:type="dxa"/>
            <w:tcBorders>
              <w:top w:val="single" w:color="4BACC6" w:sz="8" w:space="0"/>
              <w:left w:val="single" w:color="4BACC6" w:sz="8" w:space="0"/>
              <w:bottom w:val="single" w:color="4BACC6" w:sz="8" w:space="0"/>
              <w:right w:val="single" w:color="4BACC6" w:sz="8" w:space="0"/>
            </w:tcBorders>
            <w:shd w:val="clear" w:color="auto" w:fill="B7DDE8"/>
            <w:vAlign w:val="center"/>
          </w:tcPr>
          <w:p>
            <w:pPr>
              <w:pStyle w:val="30"/>
              <w:spacing w:line="240" w:lineRule="atLeast"/>
              <w:ind w:firstLine="0" w:firstLineChars="0"/>
              <w:rPr>
                <w:rFonts w:ascii="宋体" w:hAnsi="宋体" w:eastAsia="宋体" w:cs="宋体"/>
                <w:bCs/>
                <w:color w:val="000000"/>
                <w:szCs w:val="21"/>
              </w:rPr>
            </w:pPr>
            <w:r>
              <w:rPr>
                <w:rFonts w:hint="eastAsia" w:ascii="宋体" w:hAnsi="宋体" w:eastAsia="宋体" w:cs="宋体"/>
                <w:bCs/>
                <w:color w:val="000000"/>
                <w:szCs w:val="21"/>
              </w:rPr>
              <w:t>同上</w:t>
            </w:r>
          </w:p>
        </w:tc>
        <w:tc>
          <w:tcPr>
            <w:tcW w:w="1388" w:type="dxa"/>
            <w:tcBorders>
              <w:top w:val="single" w:color="4BACC6" w:sz="8" w:space="0"/>
              <w:left w:val="single" w:color="4BACC6" w:sz="8" w:space="0"/>
              <w:bottom w:val="single" w:color="4BACC6" w:sz="8" w:space="0"/>
              <w:right w:val="single" w:color="4BACC6" w:sz="8" w:space="0"/>
            </w:tcBorders>
            <w:shd w:val="clear" w:color="auto" w:fill="B7DDE8"/>
            <w:vAlign w:val="center"/>
          </w:tcPr>
          <w:p>
            <w:pPr>
              <w:pStyle w:val="30"/>
              <w:spacing w:line="240" w:lineRule="atLeast"/>
              <w:ind w:firstLine="0" w:firstLineChars="0"/>
              <w:jc w:val="center"/>
              <w:rPr>
                <w:rFonts w:ascii="宋体" w:hAnsi="宋体" w:eastAsia="宋体" w:cs="宋体"/>
                <w:bCs/>
                <w:color w:val="000000"/>
                <w:szCs w:val="21"/>
              </w:rPr>
            </w:pPr>
            <w:r>
              <w:rPr>
                <w:rFonts w:hint="eastAsia" w:ascii="宋体" w:hAnsi="宋体" w:eastAsia="宋体" w:cs="宋体"/>
                <w:bCs/>
                <w:color w:val="000000"/>
                <w:szCs w:val="21"/>
              </w:rPr>
              <w:t>每月一次</w:t>
            </w:r>
          </w:p>
        </w:tc>
      </w:tr>
      <w:tr>
        <w:tc>
          <w:tcPr>
            <w:tcW w:w="1483" w:type="dxa"/>
            <w:tcBorders>
              <w:top w:val="single" w:color="4BACC6" w:sz="8" w:space="0"/>
              <w:left w:val="single" w:color="4BACC6" w:sz="8" w:space="0"/>
              <w:bottom w:val="single" w:color="4BACC6" w:sz="8" w:space="0"/>
              <w:right w:val="single" w:color="4BACC6" w:sz="8" w:space="0"/>
            </w:tcBorders>
            <w:shd w:val="clear" w:color="auto" w:fill="FFFFFF"/>
            <w:vAlign w:val="center"/>
          </w:tcPr>
          <w:p>
            <w:pPr>
              <w:pStyle w:val="30"/>
              <w:spacing w:line="240" w:lineRule="atLeast"/>
              <w:ind w:firstLine="0" w:firstLineChars="0"/>
              <w:rPr>
                <w:rFonts w:ascii="宋体" w:hAnsi="宋体" w:eastAsia="宋体" w:cs="宋体"/>
                <w:bCs/>
                <w:color w:val="000000"/>
                <w:szCs w:val="21"/>
              </w:rPr>
            </w:pPr>
            <w:r>
              <w:rPr>
                <w:rFonts w:hint="eastAsia" w:ascii="宋体" w:hAnsi="宋体" w:eastAsia="宋体" w:cs="宋体"/>
                <w:bCs/>
                <w:color w:val="000000"/>
                <w:szCs w:val="21"/>
              </w:rPr>
              <w:t>户外广告、广播、网络论坛、交通广告等</w:t>
            </w:r>
          </w:p>
        </w:tc>
        <w:tc>
          <w:tcPr>
            <w:tcW w:w="2461" w:type="dxa"/>
            <w:tcBorders>
              <w:top w:val="single" w:color="4BACC6" w:sz="8" w:space="0"/>
              <w:left w:val="single" w:color="4BACC6" w:sz="8" w:space="0"/>
              <w:bottom w:val="single" w:color="4BACC6" w:sz="8" w:space="0"/>
              <w:right w:val="single" w:color="4BACC6" w:sz="8" w:space="0"/>
            </w:tcBorders>
            <w:shd w:val="clear" w:color="auto" w:fill="FFFFFF"/>
            <w:vAlign w:val="center"/>
          </w:tcPr>
          <w:p>
            <w:pPr>
              <w:pStyle w:val="30"/>
              <w:spacing w:line="240" w:lineRule="atLeast"/>
              <w:ind w:firstLine="0" w:firstLineChars="0"/>
              <w:rPr>
                <w:rFonts w:ascii="宋体" w:hAnsi="宋体" w:eastAsia="宋体" w:cs="宋体"/>
                <w:bCs/>
                <w:color w:val="000000"/>
                <w:szCs w:val="21"/>
              </w:rPr>
            </w:pPr>
            <w:r>
              <w:rPr>
                <w:rFonts w:hint="eastAsia" w:ascii="宋体" w:hAnsi="宋体" w:eastAsia="宋体" w:cs="宋体"/>
                <w:bCs/>
                <w:color w:val="000000"/>
                <w:szCs w:val="21"/>
              </w:rPr>
              <w:t>户外广告牌、广播、网络、公交车载广告等</w:t>
            </w:r>
          </w:p>
        </w:tc>
        <w:tc>
          <w:tcPr>
            <w:tcW w:w="2814" w:type="dxa"/>
            <w:tcBorders>
              <w:top w:val="single" w:color="4BACC6" w:sz="8" w:space="0"/>
              <w:left w:val="single" w:color="4BACC6" w:sz="8" w:space="0"/>
              <w:bottom w:val="single" w:color="4BACC6" w:sz="8" w:space="0"/>
              <w:right w:val="single" w:color="4BACC6" w:sz="8" w:space="0"/>
            </w:tcBorders>
            <w:shd w:val="clear" w:color="auto" w:fill="FFFFFF"/>
            <w:vAlign w:val="center"/>
          </w:tcPr>
          <w:p>
            <w:pPr>
              <w:pStyle w:val="30"/>
              <w:spacing w:line="240" w:lineRule="atLeast"/>
              <w:ind w:firstLine="0" w:firstLineChars="0"/>
              <w:rPr>
                <w:rFonts w:ascii="宋体" w:hAnsi="宋体" w:eastAsia="宋体" w:cs="宋体"/>
                <w:bCs/>
                <w:color w:val="000000"/>
                <w:szCs w:val="21"/>
              </w:rPr>
            </w:pPr>
            <w:r>
              <w:rPr>
                <w:rFonts w:hint="eastAsia" w:ascii="宋体" w:hAnsi="宋体" w:eastAsia="宋体" w:cs="宋体"/>
                <w:bCs/>
                <w:color w:val="000000"/>
                <w:szCs w:val="21"/>
              </w:rPr>
              <w:t>同上</w:t>
            </w:r>
          </w:p>
        </w:tc>
        <w:tc>
          <w:tcPr>
            <w:tcW w:w="1388" w:type="dxa"/>
            <w:tcBorders>
              <w:top w:val="single" w:color="4BACC6" w:sz="8" w:space="0"/>
              <w:left w:val="single" w:color="4BACC6" w:sz="8" w:space="0"/>
              <w:bottom w:val="single" w:color="4BACC6" w:sz="8" w:space="0"/>
              <w:right w:val="single" w:color="4BACC6" w:sz="8" w:space="0"/>
            </w:tcBorders>
            <w:shd w:val="clear" w:color="auto" w:fill="FFFFFF"/>
            <w:vAlign w:val="center"/>
          </w:tcPr>
          <w:p>
            <w:pPr>
              <w:pStyle w:val="30"/>
              <w:spacing w:line="240" w:lineRule="atLeast"/>
              <w:ind w:firstLine="0" w:firstLineChars="0"/>
              <w:jc w:val="center"/>
              <w:rPr>
                <w:rFonts w:ascii="宋体" w:hAnsi="宋体" w:eastAsia="宋体" w:cs="宋体"/>
                <w:bCs/>
                <w:color w:val="000000"/>
                <w:szCs w:val="21"/>
              </w:rPr>
            </w:pPr>
            <w:r>
              <w:rPr>
                <w:rFonts w:hint="eastAsia" w:ascii="宋体" w:hAnsi="宋体" w:eastAsia="宋体" w:cs="宋体"/>
                <w:bCs/>
                <w:color w:val="000000"/>
                <w:szCs w:val="21"/>
              </w:rPr>
              <w:t>根据实际情况</w:t>
            </w:r>
          </w:p>
        </w:tc>
      </w:tr>
      <w:tr>
        <w:tc>
          <w:tcPr>
            <w:tcW w:w="1483" w:type="dxa"/>
            <w:tcBorders>
              <w:top w:val="single" w:color="4BACC6" w:sz="8" w:space="0"/>
              <w:left w:val="single" w:color="4BACC6" w:sz="8" w:space="0"/>
              <w:bottom w:val="single" w:color="4BACC6" w:sz="8" w:space="0"/>
              <w:right w:val="single" w:color="4BACC6" w:sz="8" w:space="0"/>
            </w:tcBorders>
            <w:shd w:val="clear" w:color="auto" w:fill="B7DDE8"/>
            <w:vAlign w:val="center"/>
          </w:tcPr>
          <w:p>
            <w:pPr>
              <w:pStyle w:val="30"/>
              <w:spacing w:line="240" w:lineRule="atLeast"/>
              <w:ind w:firstLine="0" w:firstLineChars="0"/>
              <w:rPr>
                <w:rFonts w:ascii="宋体" w:hAnsi="宋体" w:eastAsia="宋体" w:cs="宋体"/>
                <w:bCs/>
                <w:color w:val="000000"/>
                <w:szCs w:val="21"/>
              </w:rPr>
            </w:pPr>
            <w:r>
              <w:rPr>
                <w:rFonts w:hint="eastAsia" w:ascii="宋体" w:hAnsi="宋体" w:eastAsia="宋体" w:cs="宋体"/>
                <w:bCs/>
                <w:color w:val="000000"/>
                <w:szCs w:val="21"/>
              </w:rPr>
              <w:t>点对点宣传</w:t>
            </w:r>
          </w:p>
        </w:tc>
        <w:tc>
          <w:tcPr>
            <w:tcW w:w="2461" w:type="dxa"/>
            <w:tcBorders>
              <w:top w:val="single" w:color="4BACC6" w:sz="8" w:space="0"/>
              <w:left w:val="single" w:color="4BACC6" w:sz="8" w:space="0"/>
              <w:bottom w:val="single" w:color="4BACC6" w:sz="8" w:space="0"/>
              <w:right w:val="single" w:color="4BACC6" w:sz="8" w:space="0"/>
            </w:tcBorders>
            <w:shd w:val="clear" w:color="auto" w:fill="B7DDE8"/>
            <w:vAlign w:val="center"/>
          </w:tcPr>
          <w:p>
            <w:pPr>
              <w:pStyle w:val="30"/>
              <w:spacing w:line="240" w:lineRule="atLeast"/>
              <w:ind w:firstLine="0" w:firstLineChars="0"/>
              <w:rPr>
                <w:rFonts w:ascii="宋体" w:hAnsi="宋体" w:eastAsia="宋体" w:cs="宋体"/>
                <w:bCs/>
                <w:color w:val="000000"/>
                <w:szCs w:val="21"/>
              </w:rPr>
            </w:pPr>
            <w:r>
              <w:rPr>
                <w:rFonts w:hint="eastAsia" w:ascii="宋体" w:hAnsi="宋体" w:eastAsia="宋体" w:cs="宋体"/>
                <w:bCs/>
                <w:color w:val="000000"/>
                <w:szCs w:val="21"/>
              </w:rPr>
              <w:t>对新增扶助对象进行上门宣传</w:t>
            </w:r>
          </w:p>
        </w:tc>
        <w:tc>
          <w:tcPr>
            <w:tcW w:w="2814" w:type="dxa"/>
            <w:tcBorders>
              <w:top w:val="single" w:color="4BACC6" w:sz="8" w:space="0"/>
              <w:left w:val="single" w:color="4BACC6" w:sz="8" w:space="0"/>
              <w:bottom w:val="single" w:color="4BACC6" w:sz="8" w:space="0"/>
              <w:right w:val="single" w:color="4BACC6" w:sz="8" w:space="0"/>
            </w:tcBorders>
            <w:shd w:val="clear" w:color="auto" w:fill="B7DDE8"/>
            <w:vAlign w:val="center"/>
          </w:tcPr>
          <w:p>
            <w:pPr>
              <w:pStyle w:val="30"/>
              <w:spacing w:line="240" w:lineRule="atLeast"/>
              <w:ind w:firstLine="0" w:firstLineChars="0"/>
              <w:rPr>
                <w:rFonts w:ascii="宋体" w:hAnsi="宋体" w:eastAsia="宋体" w:cs="宋体"/>
                <w:bCs/>
                <w:color w:val="000000"/>
                <w:szCs w:val="21"/>
              </w:rPr>
            </w:pPr>
            <w:r>
              <w:rPr>
                <w:rFonts w:hint="eastAsia" w:ascii="宋体" w:hAnsi="宋体" w:eastAsia="宋体" w:cs="宋体"/>
                <w:bCs/>
                <w:color w:val="000000"/>
                <w:szCs w:val="21"/>
              </w:rPr>
              <w:t>同上</w:t>
            </w:r>
          </w:p>
        </w:tc>
        <w:tc>
          <w:tcPr>
            <w:tcW w:w="1388" w:type="dxa"/>
            <w:tcBorders>
              <w:top w:val="single" w:color="4BACC6" w:sz="8" w:space="0"/>
              <w:left w:val="single" w:color="4BACC6" w:sz="8" w:space="0"/>
              <w:bottom w:val="single" w:color="4BACC6" w:sz="8" w:space="0"/>
              <w:right w:val="single" w:color="4BACC6" w:sz="8" w:space="0"/>
            </w:tcBorders>
            <w:shd w:val="clear" w:color="auto" w:fill="B7DDE8"/>
            <w:vAlign w:val="center"/>
          </w:tcPr>
          <w:p>
            <w:pPr>
              <w:pStyle w:val="30"/>
              <w:spacing w:line="240" w:lineRule="atLeast"/>
              <w:ind w:firstLine="0" w:firstLineChars="0"/>
              <w:jc w:val="center"/>
              <w:rPr>
                <w:rFonts w:ascii="宋体" w:hAnsi="宋体" w:eastAsia="宋体" w:cs="宋体"/>
                <w:bCs/>
                <w:color w:val="000000"/>
                <w:szCs w:val="21"/>
              </w:rPr>
            </w:pPr>
            <w:r>
              <w:rPr>
                <w:rFonts w:hint="eastAsia" w:ascii="宋体" w:hAnsi="宋体" w:eastAsia="宋体" w:cs="宋体"/>
                <w:bCs/>
                <w:color w:val="000000"/>
                <w:szCs w:val="21"/>
              </w:rPr>
              <w:t>合同签署30日内</w:t>
            </w:r>
          </w:p>
        </w:tc>
      </w:tr>
    </w:tbl>
    <w:p>
      <w:pPr>
        <w:spacing w:line="240" w:lineRule="atLeast"/>
        <w:ind w:left="-426" w:leftChars="-204" w:hanging="2"/>
        <w:rPr>
          <w:rFonts w:ascii="宋体" w:hAnsi="宋体" w:eastAsia="宋体" w:cs="宋体"/>
        </w:rPr>
      </w:pPr>
    </w:p>
    <w:p>
      <w:pPr>
        <w:spacing w:line="54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2、宣传内容</w:t>
      </w:r>
    </w:p>
    <w:p>
      <w:pPr>
        <w:pStyle w:val="30"/>
        <w:spacing w:line="360" w:lineRule="auto"/>
        <w:ind w:firstLine="560"/>
        <w:sectPr>
          <w:pgSz w:w="11906" w:h="16838"/>
          <w:pgMar w:top="1440" w:right="1800" w:bottom="1440" w:left="1800" w:header="851" w:footer="992" w:gutter="0"/>
          <w:cols w:space="720" w:num="1"/>
          <w:docGrid w:type="lines" w:linePitch="312"/>
        </w:sectPr>
      </w:pPr>
    </w:p>
    <w:p>
      <w:pPr>
        <w:pStyle w:val="30"/>
        <w:spacing w:line="360" w:lineRule="auto"/>
        <w:ind w:firstLine="560"/>
        <w:rPr>
          <w:rFonts w:ascii="宋体" w:hAnsi="宋体" w:eastAsia="宋体" w:cs="宋体"/>
          <w:color w:val="333333"/>
          <w:sz w:val="28"/>
          <w:szCs w:val="28"/>
          <w:shd w:val="clear" w:color="auto" w:fill="FFFFFF"/>
        </w:rPr>
      </w:pPr>
      <w:r>
        <w:rPr>
          <w:rFonts w:hint="eastAsia" w:ascii="宋体" w:hAnsi="宋体" w:eastAsia="宋体" w:cs="宋体"/>
          <w:color w:val="333333"/>
          <w:sz w:val="28"/>
          <w:szCs w:val="28"/>
          <w:shd w:val="clear" w:color="auto" w:fill="FFFFFF"/>
        </w:rPr>
        <w:t>我公司将根据许昌市60周岁以上独生子女父母及特殊家庭住院护理扶助保险经办工作涉及的有关方面内容，做成相关指引，供参保人查阅熟悉，主要提供以下方面宣传指引：</w:t>
      </w:r>
    </w:p>
    <w:p>
      <w:pPr>
        <w:pStyle w:val="30"/>
        <w:spacing w:line="360" w:lineRule="auto"/>
        <w:rPr>
          <w:rFonts w:ascii="宋体" w:hAnsi="宋体" w:eastAsia="宋体" w:cs="宋体"/>
          <w:color w:val="333333"/>
          <w:sz w:val="28"/>
          <w:szCs w:val="28"/>
          <w:shd w:val="clear" w:color="auto" w:fill="FFFFFF"/>
        </w:rPr>
      </w:pPr>
      <w:r>
        <w:rPr>
          <w:rFonts w:ascii="等线" w:hAnsi="等线" w:eastAsia="等线" w:cs="黑体"/>
          <w:kern w:val="2"/>
          <w:sz w:val="21"/>
          <w:szCs w:val="22"/>
          <w:lang w:val="en-US" w:eastAsia="zh-CN" w:bidi="ar-SA"/>
        </w:rPr>
        <w:pict>
          <v:shape id="图片 3" o:spid="_x0000_s1063" type="#_x0000_t75" style="position:absolute;left:0;margin-left:269.3pt;margin-top:5.85pt;height:199.1pt;width:142.75pt;rotation:0f;z-index:251707392;" o:ole="f" fillcolor="#FFFFFF" filled="f" o:preferrelative="t" stroked="f" coordorigin="0,0" coordsize="21600,21600">
            <v:fill on="f" color2="#FFFFFF" focus="0%"/>
            <v:imagedata gain="65536f" blacklevel="0f" gamma="0" o:title="" r:id="rId18"/>
            <o:lock v:ext="edit" position="f" selection="f" grouping="f" rotation="f" cropping="f" text="f" aspectratio="t"/>
          </v:shape>
        </w:pict>
      </w:r>
      <w:r>
        <w:rPr>
          <w:rFonts w:hint="eastAsia" w:ascii="宋体" w:hAnsi="宋体" w:eastAsia="宋体" w:cs="宋体"/>
          <w:color w:val="333333"/>
          <w:sz w:val="28"/>
          <w:szCs w:val="28"/>
          <w:shd w:val="clear" w:color="auto" w:fill="FFFFFF"/>
        </w:rPr>
        <w:t>（1）扶助对象的确认条件。</w:t>
      </w:r>
    </w:p>
    <w:p>
      <w:pPr>
        <w:pStyle w:val="30"/>
        <w:spacing w:line="360" w:lineRule="auto"/>
        <w:ind w:firstLine="560"/>
        <w:rPr>
          <w:rFonts w:ascii="宋体" w:hAnsi="宋体" w:eastAsia="宋体" w:cs="宋体"/>
          <w:color w:val="333333"/>
          <w:sz w:val="28"/>
          <w:szCs w:val="28"/>
          <w:shd w:val="clear" w:color="auto" w:fill="FFFFFF"/>
        </w:rPr>
      </w:pPr>
      <w:r>
        <w:rPr>
          <w:rFonts w:hint="eastAsia" w:ascii="宋体" w:hAnsi="宋体" w:eastAsia="宋体" w:cs="宋体"/>
          <w:color w:val="333333"/>
          <w:sz w:val="28"/>
          <w:szCs w:val="28"/>
          <w:shd w:val="clear" w:color="auto" w:fill="FFFFFF"/>
        </w:rPr>
        <w:t>（2）待遇享受的条件及范围。</w:t>
      </w:r>
    </w:p>
    <w:p>
      <w:pPr>
        <w:pStyle w:val="30"/>
        <w:spacing w:line="360" w:lineRule="auto"/>
        <w:ind w:firstLine="560"/>
        <w:sectPr>
          <w:type w:val="continuous"/>
          <w:pgSz w:w="11906" w:h="16838"/>
          <w:pgMar w:top="1440" w:right="1800" w:bottom="1440" w:left="1800" w:header="851" w:footer="992" w:gutter="0"/>
          <w:cols w:space="720" w:num="1"/>
          <w:docGrid w:type="lines" w:linePitch="312"/>
        </w:sectPr>
      </w:pPr>
    </w:p>
    <w:p>
      <w:pPr>
        <w:pStyle w:val="30"/>
        <w:spacing w:line="360" w:lineRule="auto"/>
        <w:ind w:firstLine="560"/>
        <w:rPr>
          <w:rFonts w:ascii="宋体" w:hAnsi="宋体" w:eastAsia="宋体" w:cs="宋体"/>
          <w:color w:val="333333"/>
          <w:sz w:val="28"/>
          <w:szCs w:val="28"/>
          <w:shd w:val="clear" w:color="auto" w:fill="FFFFFF"/>
        </w:rPr>
      </w:pPr>
      <w:r>
        <w:rPr>
          <w:rFonts w:hint="eastAsia" w:ascii="宋体" w:hAnsi="宋体" w:eastAsia="宋体" w:cs="宋体"/>
          <w:color w:val="333333"/>
          <w:sz w:val="28"/>
          <w:szCs w:val="28"/>
          <w:shd w:val="clear" w:color="auto" w:fill="FFFFFF"/>
        </w:rPr>
        <w:t>（3）扶助的方式和费用支付标准。</w:t>
      </w:r>
    </w:p>
    <w:p>
      <w:pPr>
        <w:pStyle w:val="30"/>
        <w:spacing w:line="360" w:lineRule="auto"/>
        <w:ind w:firstLine="560"/>
        <w:rPr>
          <w:rFonts w:ascii="宋体" w:hAnsi="宋体" w:eastAsia="宋体" w:cs="宋体"/>
          <w:color w:val="333333"/>
          <w:sz w:val="28"/>
          <w:szCs w:val="28"/>
          <w:shd w:val="clear" w:color="auto" w:fill="FFFFFF"/>
        </w:rPr>
      </w:pPr>
      <w:r>
        <w:rPr>
          <w:rFonts w:hint="eastAsia" w:ascii="宋体" w:hAnsi="宋体" w:eastAsia="宋体" w:cs="宋体"/>
          <w:color w:val="333333"/>
          <w:sz w:val="28"/>
          <w:szCs w:val="28"/>
          <w:shd w:val="clear" w:color="auto" w:fill="FFFFFF"/>
        </w:rPr>
        <w:t>（4）护理扶助费用报销流程。</w:t>
      </w:r>
    </w:p>
    <w:p>
      <w:pPr>
        <w:pStyle w:val="30"/>
        <w:spacing w:line="360" w:lineRule="auto"/>
        <w:ind w:firstLine="560"/>
        <w:rPr>
          <w:rFonts w:ascii="宋体" w:hAnsi="宋体" w:eastAsia="宋体" w:cs="宋体"/>
          <w:color w:val="333333"/>
          <w:sz w:val="28"/>
          <w:szCs w:val="28"/>
          <w:shd w:val="clear" w:color="auto" w:fill="FFFFFF"/>
        </w:rPr>
      </w:pPr>
      <w:r>
        <w:rPr>
          <w:rFonts w:hint="eastAsia" w:ascii="宋体" w:hAnsi="宋体" w:eastAsia="宋体" w:cs="宋体"/>
          <w:color w:val="333333"/>
          <w:sz w:val="28"/>
          <w:szCs w:val="28"/>
          <w:shd w:val="clear" w:color="auto" w:fill="FFFFFF"/>
        </w:rPr>
        <w:t>（5）咨询投诉渠道。</w:t>
      </w:r>
    </w:p>
    <w:p>
      <w:pPr>
        <w:pStyle w:val="30"/>
        <w:spacing w:line="360" w:lineRule="auto"/>
        <w:ind w:firstLine="560"/>
        <w:rPr>
          <w:rFonts w:ascii="宋体" w:hAnsi="宋体" w:eastAsia="宋体" w:cs="宋体"/>
          <w:color w:val="333333"/>
          <w:sz w:val="28"/>
          <w:szCs w:val="28"/>
          <w:shd w:val="clear" w:color="auto" w:fill="FFFFFF"/>
        </w:rPr>
      </w:pPr>
      <w:r>
        <w:rPr>
          <w:rFonts w:hint="eastAsia" w:ascii="宋体" w:hAnsi="宋体" w:eastAsia="宋体" w:cs="宋体"/>
          <w:color w:val="333333"/>
          <w:sz w:val="28"/>
          <w:szCs w:val="28"/>
          <w:shd w:val="clear" w:color="auto" w:fill="FFFFFF"/>
        </w:rPr>
        <w:t>（6）卫健委要求的其它宣传内容。</w:t>
      </w:r>
    </w:p>
    <w:p>
      <w:pPr>
        <w:spacing w:line="54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3、宣传方式</w:t>
      </w:r>
    </w:p>
    <w:p>
      <w:pPr>
        <w:pStyle w:val="30"/>
        <w:spacing w:line="360" w:lineRule="auto"/>
        <w:ind w:firstLine="560"/>
        <w:rPr>
          <w:rFonts w:ascii="宋体" w:hAnsi="宋体" w:eastAsia="宋体" w:cs="宋体"/>
          <w:color w:val="333333"/>
          <w:sz w:val="28"/>
          <w:szCs w:val="28"/>
          <w:shd w:val="clear" w:color="auto" w:fill="FFFFFF"/>
        </w:rPr>
      </w:pPr>
      <w:r>
        <w:rPr>
          <w:rFonts w:hint="eastAsia" w:ascii="宋体" w:hAnsi="宋体" w:eastAsia="宋体" w:cs="宋体"/>
          <w:color w:val="333333"/>
          <w:sz w:val="28"/>
          <w:szCs w:val="28"/>
          <w:shd w:val="clear" w:color="auto" w:fill="FFFFFF"/>
        </w:rPr>
        <w:t>通过我公司服务网点业务前台、各定点护理服务机构门诊大厅、住院收费处等进行宣传。</w:t>
      </w:r>
    </w:p>
    <w:p>
      <w:pPr>
        <w:pStyle w:val="30"/>
        <w:spacing w:line="360" w:lineRule="auto"/>
        <w:ind w:firstLine="560"/>
        <w:rPr>
          <w:rFonts w:ascii="宋体" w:hAnsi="宋体" w:eastAsia="宋体" w:cs="宋体"/>
          <w:color w:val="333333"/>
          <w:sz w:val="28"/>
          <w:szCs w:val="28"/>
          <w:shd w:val="clear" w:color="auto" w:fill="FFFFFF"/>
        </w:rPr>
      </w:pPr>
      <w:r>
        <w:rPr>
          <w:rFonts w:hint="eastAsia" w:ascii="宋体" w:hAnsi="宋体" w:eastAsia="宋体" w:cs="宋体"/>
          <w:color w:val="333333"/>
          <w:sz w:val="28"/>
          <w:szCs w:val="28"/>
          <w:shd w:val="clear" w:color="auto" w:fill="FFFFFF"/>
        </w:rPr>
        <w:t>①我公司印制了5万份许昌市60周岁以上独生子女父母及特殊家庭住院护理扶助保险政策解读、报销流程、报销地址指引三折页，已发放到43150名扶助对象手中。今年我司将根据新增扶助对象人数，再加印10000份，做到人手一份。</w:t>
      </w:r>
    </w:p>
    <w:p>
      <w:pPr>
        <w:pStyle w:val="30"/>
        <w:spacing w:line="360" w:lineRule="auto"/>
        <w:rPr>
          <w:rFonts w:ascii="宋体" w:hAnsi="宋体" w:eastAsia="宋体" w:cs="宋体"/>
          <w:b/>
          <w:bCs/>
          <w:color w:val="333333"/>
          <w:sz w:val="28"/>
          <w:szCs w:val="28"/>
          <w:shd w:val="clear" w:color="auto" w:fill="FFFFFF"/>
        </w:rPr>
      </w:pPr>
      <w:r>
        <w:rPr>
          <w:rFonts w:hint="eastAsia" w:ascii="宋体" w:hAnsi="宋体" w:eastAsia="宋体" w:cs="宋体"/>
          <w:kern w:val="2"/>
          <w:sz w:val="21"/>
          <w:szCs w:val="22"/>
          <w:lang w:val="en-US" w:eastAsia="zh-CN" w:bidi="ar-SA"/>
        </w:rPr>
        <w:pict>
          <v:shape id="图片 879" o:spid="_x0000_s1085" type="#_x0000_t75" style="position:absolute;left:0;margin-left:102.55pt;margin-top:-63.65pt;height:414.6pt;width:218.35pt;rotation:5898240f;z-index:251731968;" o:ole="f" fillcolor="#FFFFFF" filled="f" o:preferrelative="t" stroked="f" coordorigin="0,0" coordsize="21600,21600">
            <v:fill on="f" color2="#FFFFFF" focus="0%"/>
            <v:imagedata gain="65536f" blacklevel="0f" gamma="0" o:title="" r:id="rId19"/>
            <o:lock v:ext="edit" position="f" selection="f" grouping="f" rotation="f" cropping="f" text="f" aspectratio="t"/>
          </v:shape>
        </w:pict>
      </w:r>
      <w:r>
        <w:rPr>
          <w:rFonts w:hint="eastAsia" w:ascii="宋体" w:hAnsi="宋体" w:eastAsia="宋体" w:cs="宋体"/>
          <w:b/>
          <w:bCs/>
          <w:color w:val="333333"/>
          <w:sz w:val="28"/>
          <w:szCs w:val="28"/>
          <w:shd w:val="clear" w:color="auto" w:fill="FFFFFF"/>
        </w:rPr>
        <w:t>60周岁以上独生子女父母明白卡：</w:t>
      </w: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r>
        <w:rPr>
          <w:rFonts w:hint="eastAsia" w:ascii="宋体" w:hAnsi="宋体" w:eastAsia="宋体" w:cs="宋体"/>
          <w:kern w:val="2"/>
          <w:sz w:val="21"/>
          <w:szCs w:val="22"/>
          <w:lang w:val="en-US" w:eastAsia="zh-CN" w:bidi="ar-SA"/>
        </w:rPr>
        <w:pict>
          <v:shape id="图片 880" o:spid="_x0000_s1073" type="#_x0000_t75" style="position:absolute;left:0;margin-left:4.1pt;margin-top:7.2pt;height:203.1pt;width:413.05pt;rotation:0f;z-index:251717632;" o:ole="f" fillcolor="#FFFFFF" filled="f" o:preferrelative="t" stroked="f" coordorigin="0,0" coordsize="21600,21600">
            <v:fill on="f" color2="#FFFFFF" focus="0%"/>
            <v:imagedata gain="65536f" blacklevel="0f" gamma="0" o:title="" r:id="rId20"/>
            <o:lock v:ext="edit" position="f" selection="f" grouping="f" rotation="f" cropping="f" text="f" aspectratio="t"/>
          </v:shape>
        </w:pict>
      </w: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ind w:firstLine="420" w:firstLineChars="200"/>
        <w:rPr>
          <w:rFonts w:ascii="宋体" w:hAnsi="宋体" w:eastAsia="宋体" w:cs="宋体"/>
          <w:szCs w:val="30"/>
        </w:rPr>
      </w:pPr>
    </w:p>
    <w:p>
      <w:pPr>
        <w:pStyle w:val="30"/>
        <w:spacing w:line="360" w:lineRule="auto"/>
        <w:ind w:firstLine="560"/>
        <w:rPr>
          <w:rFonts w:ascii="宋体" w:hAnsi="宋体" w:eastAsia="宋体" w:cs="宋体"/>
          <w:color w:val="333333"/>
          <w:sz w:val="28"/>
          <w:szCs w:val="28"/>
          <w:shd w:val="clear" w:color="auto" w:fill="FFFFFF"/>
        </w:rPr>
      </w:pPr>
    </w:p>
    <w:p>
      <w:pPr>
        <w:pStyle w:val="30"/>
        <w:spacing w:line="360" w:lineRule="auto"/>
        <w:ind w:firstLine="560"/>
        <w:rPr>
          <w:rFonts w:ascii="宋体" w:hAnsi="宋体" w:eastAsia="宋体" w:cs="宋体"/>
          <w:color w:val="333333"/>
          <w:sz w:val="28"/>
          <w:szCs w:val="28"/>
          <w:shd w:val="clear" w:color="auto" w:fill="FFFFFF"/>
        </w:rPr>
      </w:pPr>
    </w:p>
    <w:p>
      <w:pPr>
        <w:pStyle w:val="30"/>
        <w:spacing w:line="360" w:lineRule="auto"/>
        <w:ind w:left="0" w:leftChars="0" w:firstLine="0" w:firstLineChars="0"/>
        <w:rPr>
          <w:rFonts w:ascii="宋体" w:hAnsi="宋体" w:eastAsia="宋体" w:cs="宋体"/>
          <w:color w:val="333333"/>
          <w:sz w:val="28"/>
          <w:szCs w:val="28"/>
          <w:shd w:val="clear" w:color="auto" w:fill="FFFFFF"/>
        </w:rPr>
      </w:pPr>
    </w:p>
    <w:p>
      <w:pPr>
        <w:pStyle w:val="30"/>
        <w:spacing w:line="360" w:lineRule="auto"/>
        <w:ind w:firstLine="562"/>
        <w:rPr>
          <w:rFonts w:ascii="宋体" w:hAnsi="宋体" w:eastAsia="宋体" w:cs="宋体"/>
          <w:color w:val="auto"/>
          <w:sz w:val="28"/>
          <w:szCs w:val="28"/>
          <w:shd w:val="clear" w:color="auto" w:fill="FFFFFF"/>
        </w:rPr>
      </w:pPr>
      <w:r>
        <w:rPr>
          <w:rFonts w:hint="eastAsia" w:ascii="宋体" w:hAnsi="宋体" w:eastAsia="宋体" w:cs="宋体"/>
          <w:b/>
          <w:bCs/>
          <w:color w:val="auto"/>
          <w:sz w:val="28"/>
          <w:szCs w:val="28"/>
          <w:shd w:val="clear" w:color="auto" w:fill="FFFFFF"/>
        </w:rPr>
        <w:t>特殊家庭明白卡：</w:t>
      </w:r>
    </w:p>
    <w:p>
      <w:pPr>
        <w:pStyle w:val="30"/>
        <w:spacing w:line="360" w:lineRule="auto"/>
        <w:ind w:firstLine="560"/>
        <w:rPr>
          <w:rFonts w:ascii="宋体" w:hAnsi="宋体" w:eastAsia="宋体" w:cs="宋体"/>
          <w:color w:val="333333"/>
          <w:sz w:val="28"/>
          <w:szCs w:val="28"/>
          <w:shd w:val="clear" w:color="auto" w:fill="FFFFFF"/>
        </w:rPr>
      </w:pPr>
      <w:r>
        <w:rPr>
          <w:rFonts w:hint="eastAsia" w:ascii="宋体" w:hAnsi="宋体" w:eastAsia="宋体" w:cs="宋体"/>
          <w:color w:val="333333"/>
          <w:kern w:val="2"/>
          <w:sz w:val="28"/>
          <w:szCs w:val="28"/>
          <w:shd w:val="clear" w:color="auto" w:fill="FFFFFF"/>
          <w:lang w:val="en-US" w:eastAsia="zh-CN" w:bidi="ar-SA"/>
        </w:rPr>
        <w:pict>
          <v:shape id="图片 881" o:spid="_x0000_s1074" type="#_x0000_t75" style="position:absolute;left:0;margin-left:4.85pt;margin-top:3.95pt;height:241.4pt;width:415.2pt;rotation:0f;z-index:251718656;" o:ole="f" fillcolor="#FFFFFF" filled="f" o:preferrelative="t" stroked="f" coordorigin="0,0" coordsize="21600,21600">
            <v:fill on="f" color2="#FFFFFF" focus="0%"/>
            <v:imagedata gain="65536f" blacklevel="0f" gamma="0" o:title="" r:id="rId21"/>
            <o:lock v:ext="edit" position="f" selection="f" grouping="f" rotation="f" cropping="f" text="f" aspectratio="t"/>
          </v:shape>
        </w:pict>
      </w:r>
    </w:p>
    <w:p>
      <w:pPr>
        <w:pStyle w:val="30"/>
        <w:spacing w:line="360" w:lineRule="auto"/>
        <w:ind w:firstLine="560"/>
        <w:rPr>
          <w:rFonts w:ascii="宋体" w:hAnsi="宋体" w:eastAsia="宋体" w:cs="宋体"/>
          <w:color w:val="333333"/>
          <w:sz w:val="28"/>
          <w:szCs w:val="28"/>
          <w:shd w:val="clear" w:color="auto" w:fill="FFFFFF"/>
        </w:rPr>
      </w:pPr>
    </w:p>
    <w:p>
      <w:pPr>
        <w:pStyle w:val="30"/>
        <w:spacing w:line="360" w:lineRule="auto"/>
        <w:ind w:firstLine="560"/>
        <w:rPr>
          <w:rFonts w:ascii="宋体" w:hAnsi="宋体" w:eastAsia="宋体" w:cs="宋体"/>
          <w:color w:val="333333"/>
          <w:sz w:val="28"/>
          <w:szCs w:val="28"/>
          <w:shd w:val="clear" w:color="auto" w:fill="FFFFFF"/>
        </w:rPr>
      </w:pPr>
    </w:p>
    <w:p>
      <w:pPr>
        <w:pStyle w:val="30"/>
        <w:spacing w:line="360" w:lineRule="auto"/>
        <w:ind w:firstLine="560"/>
        <w:rPr>
          <w:rFonts w:ascii="宋体" w:hAnsi="宋体" w:eastAsia="宋体" w:cs="宋体"/>
          <w:color w:val="333333"/>
          <w:sz w:val="28"/>
          <w:szCs w:val="28"/>
          <w:shd w:val="clear" w:color="auto" w:fill="FFFFFF"/>
        </w:rPr>
      </w:pPr>
    </w:p>
    <w:p>
      <w:pPr>
        <w:pStyle w:val="30"/>
        <w:spacing w:line="360" w:lineRule="auto"/>
        <w:ind w:firstLine="560"/>
        <w:rPr>
          <w:rFonts w:ascii="宋体" w:hAnsi="宋体" w:eastAsia="宋体" w:cs="宋体"/>
          <w:color w:val="333333"/>
          <w:sz w:val="28"/>
          <w:szCs w:val="28"/>
          <w:shd w:val="clear" w:color="auto" w:fill="FFFFFF"/>
        </w:rPr>
      </w:pPr>
    </w:p>
    <w:p>
      <w:pPr>
        <w:pStyle w:val="30"/>
        <w:spacing w:line="360" w:lineRule="auto"/>
        <w:ind w:firstLine="560"/>
        <w:rPr>
          <w:rFonts w:ascii="宋体" w:hAnsi="宋体" w:eastAsia="宋体" w:cs="宋体"/>
          <w:color w:val="333333"/>
          <w:sz w:val="28"/>
          <w:szCs w:val="28"/>
          <w:shd w:val="clear" w:color="auto" w:fill="FFFFFF"/>
        </w:rPr>
      </w:pPr>
    </w:p>
    <w:p>
      <w:pPr>
        <w:pStyle w:val="30"/>
        <w:spacing w:line="360" w:lineRule="auto"/>
        <w:ind w:firstLine="560"/>
        <w:rPr>
          <w:rFonts w:ascii="宋体" w:hAnsi="宋体" w:eastAsia="宋体" w:cs="宋体"/>
          <w:color w:val="333333"/>
          <w:sz w:val="28"/>
          <w:szCs w:val="28"/>
          <w:shd w:val="clear" w:color="auto" w:fill="FFFFFF"/>
        </w:rPr>
      </w:pPr>
    </w:p>
    <w:p>
      <w:pPr>
        <w:pStyle w:val="30"/>
        <w:spacing w:line="360" w:lineRule="auto"/>
        <w:ind w:firstLine="560"/>
        <w:rPr>
          <w:rFonts w:ascii="宋体" w:hAnsi="宋体" w:eastAsia="宋体" w:cs="宋体"/>
          <w:color w:val="333333"/>
          <w:sz w:val="28"/>
          <w:szCs w:val="28"/>
          <w:shd w:val="clear" w:color="auto" w:fill="FFFFFF"/>
        </w:rPr>
      </w:pPr>
    </w:p>
    <w:p>
      <w:pPr>
        <w:pStyle w:val="30"/>
        <w:spacing w:line="360" w:lineRule="auto"/>
        <w:ind w:firstLine="560"/>
        <w:rPr>
          <w:rFonts w:ascii="宋体" w:hAnsi="宋体" w:eastAsia="宋体" w:cs="宋体"/>
          <w:color w:val="333333"/>
          <w:sz w:val="28"/>
          <w:szCs w:val="28"/>
          <w:shd w:val="clear" w:color="auto" w:fill="FFFFFF"/>
        </w:rPr>
      </w:pPr>
      <w:r>
        <w:rPr>
          <w:rFonts w:hint="eastAsia" w:ascii="宋体" w:hAnsi="宋体" w:eastAsia="宋体" w:cs="宋体"/>
          <w:color w:val="333333"/>
          <w:kern w:val="2"/>
          <w:sz w:val="28"/>
          <w:szCs w:val="28"/>
          <w:shd w:val="clear" w:color="auto" w:fill="FFFFFF"/>
          <w:lang w:val="en-US" w:eastAsia="zh-CN" w:bidi="ar-SA"/>
        </w:rPr>
        <w:pict>
          <v:shape id="图片 882" o:spid="_x0000_s1075" type="#_x0000_t75" style="position:absolute;left:0;margin-left:7.1pt;margin-top:13.35pt;height:243.9pt;width:415.2pt;rotation:0f;z-index:251719680;" o:ole="f" fillcolor="#FFFFFF" filled="f" o:preferrelative="t" stroked="f" coordorigin="0,0" coordsize="21600,21600">
            <v:fill on="f" color2="#FFFFFF" focus="0%"/>
            <v:imagedata gain="65536f" blacklevel="0f" gamma="0" o:title="" r:id="rId22"/>
            <o:lock v:ext="edit" position="f" selection="f" grouping="f" rotation="f" cropping="f" text="f" aspectratio="t"/>
          </v:shape>
        </w:pict>
      </w:r>
    </w:p>
    <w:p>
      <w:pPr>
        <w:pStyle w:val="30"/>
        <w:spacing w:line="360" w:lineRule="auto"/>
        <w:ind w:firstLine="560"/>
        <w:rPr>
          <w:rFonts w:ascii="宋体" w:hAnsi="宋体" w:eastAsia="宋体" w:cs="宋体"/>
          <w:color w:val="333333"/>
          <w:sz w:val="28"/>
          <w:szCs w:val="28"/>
          <w:shd w:val="clear" w:color="auto" w:fill="FFFFFF"/>
        </w:rPr>
      </w:pPr>
    </w:p>
    <w:p>
      <w:pPr>
        <w:pStyle w:val="30"/>
        <w:spacing w:line="360" w:lineRule="auto"/>
        <w:ind w:firstLine="560"/>
        <w:rPr>
          <w:rFonts w:ascii="宋体" w:hAnsi="宋体" w:eastAsia="宋体" w:cs="宋体"/>
          <w:color w:val="333333"/>
          <w:sz w:val="28"/>
          <w:szCs w:val="28"/>
          <w:shd w:val="clear" w:color="auto" w:fill="FFFFFF"/>
        </w:rPr>
      </w:pPr>
    </w:p>
    <w:p>
      <w:pPr>
        <w:pStyle w:val="30"/>
        <w:spacing w:line="360" w:lineRule="auto"/>
        <w:ind w:firstLine="560"/>
        <w:rPr>
          <w:rFonts w:ascii="宋体" w:hAnsi="宋体" w:eastAsia="宋体" w:cs="宋体"/>
          <w:color w:val="333333"/>
          <w:sz w:val="28"/>
          <w:szCs w:val="28"/>
          <w:shd w:val="clear" w:color="auto" w:fill="FFFFFF"/>
        </w:rPr>
      </w:pPr>
    </w:p>
    <w:p>
      <w:pPr>
        <w:pStyle w:val="30"/>
        <w:spacing w:line="360" w:lineRule="auto"/>
        <w:ind w:firstLine="560"/>
        <w:rPr>
          <w:rFonts w:ascii="宋体" w:hAnsi="宋体" w:eastAsia="宋体" w:cs="宋体"/>
          <w:color w:val="333333"/>
          <w:sz w:val="28"/>
          <w:szCs w:val="28"/>
          <w:shd w:val="clear" w:color="auto" w:fill="FFFFFF"/>
        </w:rPr>
      </w:pPr>
    </w:p>
    <w:p>
      <w:pPr>
        <w:pStyle w:val="30"/>
        <w:spacing w:line="360" w:lineRule="auto"/>
        <w:ind w:firstLine="560"/>
        <w:rPr>
          <w:rFonts w:ascii="宋体" w:hAnsi="宋体" w:eastAsia="宋体" w:cs="宋体"/>
          <w:color w:val="333333"/>
          <w:sz w:val="28"/>
          <w:szCs w:val="28"/>
          <w:shd w:val="clear" w:color="auto" w:fill="FFFFFF"/>
        </w:rPr>
      </w:pPr>
    </w:p>
    <w:p>
      <w:pPr>
        <w:pStyle w:val="30"/>
        <w:spacing w:line="360" w:lineRule="auto"/>
        <w:ind w:firstLine="560"/>
        <w:rPr>
          <w:rFonts w:ascii="宋体" w:hAnsi="宋体" w:eastAsia="宋体" w:cs="宋体"/>
          <w:color w:val="333333"/>
          <w:sz w:val="28"/>
          <w:szCs w:val="28"/>
          <w:shd w:val="clear" w:color="auto" w:fill="FFFFFF"/>
        </w:rPr>
      </w:pPr>
    </w:p>
    <w:p>
      <w:pPr>
        <w:pStyle w:val="30"/>
        <w:spacing w:line="360" w:lineRule="auto"/>
        <w:ind w:firstLine="560"/>
        <w:rPr>
          <w:rFonts w:ascii="宋体" w:hAnsi="宋体" w:eastAsia="宋体" w:cs="宋体"/>
          <w:color w:val="333333"/>
          <w:sz w:val="28"/>
          <w:szCs w:val="28"/>
          <w:shd w:val="clear" w:color="auto" w:fill="FFFFFF"/>
        </w:rPr>
      </w:pPr>
    </w:p>
    <w:p>
      <w:pPr>
        <w:pStyle w:val="30"/>
        <w:spacing w:line="360" w:lineRule="auto"/>
        <w:ind w:firstLine="560"/>
        <w:rPr>
          <w:rFonts w:ascii="宋体" w:hAnsi="宋体" w:eastAsia="宋体" w:cs="宋体"/>
          <w:color w:val="333333"/>
          <w:sz w:val="28"/>
          <w:szCs w:val="28"/>
          <w:shd w:val="clear" w:color="auto" w:fill="FFFFFF"/>
        </w:rPr>
      </w:pP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②通过手机H5页面宣传。当前我国智能手机保有量达12亿部，平均人手一部，群众已普遍习惯通过智能手机获取各类信息，为了满足这部分群众的需求，我公司会将许昌市60周岁以上独生子女父母及特殊家庭住院护理扶助保险政策解读（Q&amp;A）等宣传内容制作成手机H5宣传页面，查阅二维码将通过三折页、易拉宝、我公司网站、户外广告等形式提供给60周岁以上独生子女父母及特殊家庭成员，方便信息随时获取和阅读。</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③通过组织户外现场宣传。我公司在承办本项目后，会定期联合许昌市卫健委组织户外现场宣传活动，面对面的解答参保人各种疑问和建议，达到护理扶助保险宣传目的。</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④通过其他渠道宣传。根据许昌市实际情况和运营成本承受能力，我公司会通过当地广播、交通广告、许昌市本地网上论坛等形式，进行多种形式宣传活动。</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通过以上各渠道宣传，将许昌市60周岁以上独生子女父母及特殊家庭住院护理扶助保险政策准确地传递给每个符合保障条件的家庭，方便保障对象扶助费用报销，增强保障对象对许昌市住院护理扶助政策的了解，降低由于对政策的不熟悉导致的不满情绪和冲突，提高政府和群众的满意度。</w:t>
      </w:r>
    </w:p>
    <w:p>
      <w:pPr>
        <w:pStyle w:val="30"/>
        <w:spacing w:line="360" w:lineRule="auto"/>
        <w:ind w:firstLine="0" w:firstLineChars="0"/>
        <w:rPr>
          <w:rFonts w:ascii="宋体" w:hAnsi="宋体" w:eastAsia="宋体" w:cs="宋体"/>
          <w:color w:val="auto"/>
          <w:sz w:val="28"/>
          <w:szCs w:val="28"/>
          <w:shd w:val="clear" w:color="auto" w:fill="FFFFFF"/>
        </w:rPr>
      </w:pPr>
      <w:r>
        <w:rPr>
          <w:rFonts w:hint="eastAsia" w:ascii="宋体" w:hAnsi="宋体" w:eastAsia="宋体" w:cs="宋体"/>
          <w:b/>
          <w:bCs/>
          <w:color w:val="auto"/>
          <w:sz w:val="32"/>
          <w:szCs w:val="32"/>
        </w:rPr>
        <w:t>（二）设立住院护理扶助保险热线电话</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为畅通许昌市60周岁以上独生子女父母及特殊家庭住院护理扶助保险政策、报销流程等咨询和投诉渠道，为扶助对象提供优质服务，我公司开通了24小时热线电话和网上咨询投诉渠道。</w:t>
      </w:r>
    </w:p>
    <w:p>
      <w:pPr>
        <w:pStyle w:val="30"/>
        <w:spacing w:line="360" w:lineRule="auto"/>
        <w:ind w:firstLine="0" w:firstLineChars="0"/>
        <w:rPr>
          <w:rFonts w:ascii="宋体" w:hAnsi="宋体" w:eastAsia="宋体" w:cs="宋体"/>
          <w:b/>
          <w:bCs/>
          <w:color w:val="auto"/>
          <w:sz w:val="28"/>
          <w:szCs w:val="28"/>
          <w:shd w:val="clear" w:color="auto" w:fill="FFFFFF"/>
        </w:rPr>
      </w:pPr>
      <w:r>
        <w:rPr>
          <w:rFonts w:hint="eastAsia" w:ascii="宋体" w:hAnsi="宋体" w:eastAsia="宋体" w:cs="宋体"/>
          <w:b/>
          <w:bCs/>
          <w:color w:val="auto"/>
          <w:sz w:val="28"/>
          <w:szCs w:val="28"/>
          <w:shd w:val="clear" w:color="auto" w:fill="FFFFFF"/>
        </w:rPr>
        <w:t>（1）太平洋人寿在线客服网络平台</w:t>
      </w:r>
    </w:p>
    <w:p>
      <w:pPr>
        <w:pStyle w:val="30"/>
        <w:spacing w:line="360" w:lineRule="auto"/>
        <w:ind w:firstLine="560"/>
        <w:rPr>
          <w:rFonts w:ascii="宋体" w:hAnsi="宋体" w:eastAsia="宋体" w:cs="宋体"/>
          <w:color w:val="auto"/>
        </w:rPr>
      </w:pPr>
      <w:r>
        <w:rPr>
          <w:rFonts w:hint="eastAsia" w:ascii="宋体" w:hAnsi="宋体" w:eastAsia="宋体" w:cs="宋体"/>
          <w:color w:val="auto"/>
          <w:sz w:val="28"/>
          <w:szCs w:val="28"/>
          <w:shd w:val="clear" w:color="auto" w:fill="FFFFFF"/>
        </w:rPr>
        <w:t>网络平台不但提供了公司资讯、保险产品资讯、行销支持等内容，同时网上“客户服务中心”还提供了 “搜索框”式的客户服务功能，客户只需要在搜索框内输入他想要得 到的服务的关键字，便可直接进入相应的服务界面，为客户提供了方 便、快捷的网上自助服务。除此之外，网站还提供了“在线客服”的 在线服务平台，由专业的服务团队为客户提供一对一即时在线的咨询服务。</w:t>
      </w:r>
    </w:p>
    <w:p>
      <w:pPr>
        <w:rPr>
          <w:rFonts w:ascii="宋体" w:hAnsi="宋体" w:eastAsia="宋体" w:cs="宋体"/>
        </w:rPr>
      </w:pPr>
      <w:r>
        <w:rPr>
          <w:rFonts w:hint="eastAsia" w:ascii="宋体" w:hAnsi="宋体" w:eastAsia="宋体" w:cs="宋体"/>
          <w:kern w:val="2"/>
          <w:sz w:val="21"/>
          <w:szCs w:val="22"/>
          <w:lang w:val="en-US" w:eastAsia="zh-CN" w:bidi="ar-SA"/>
        </w:rPr>
        <w:pict>
          <v:shape id="图片 6" o:spid="_x0000_s1028" type="#_x0000_t75" style="position:absolute;left:0;margin-left:6.1pt;margin-top:2.1pt;height:338.95pt;width:406.55pt;rotation:0f;z-index:251662336;" o:ole="f" fillcolor="#FFFFFF" filled="f" o:preferrelative="t" stroked="f" coordorigin="0,0" coordsize="21600,21600">
            <v:fill on="f" color2="#FFFFFF" focus="0%"/>
            <v:imagedata gain="65536f" blacklevel="0f" gamma="0" o:title="" r:id="rId23"/>
            <o:lock v:ext="edit" position="f" selection="f" grouping="f" rotation="f" cropping="f" text="f" aspectratio="t"/>
          </v:shape>
        </w:pict>
      </w: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ind w:firstLine="562" w:firstLineChars="200"/>
        <w:rPr>
          <w:rFonts w:ascii="宋体" w:hAnsi="宋体" w:eastAsia="宋体" w:cs="宋体"/>
          <w:b/>
          <w:sz w:val="28"/>
          <w:szCs w:val="28"/>
        </w:rPr>
      </w:pPr>
    </w:p>
    <w:p>
      <w:pPr>
        <w:rPr>
          <w:rFonts w:ascii="宋体" w:hAnsi="宋体" w:eastAsia="宋体" w:cs="宋体"/>
          <w:b/>
          <w:szCs w:val="30"/>
        </w:rPr>
      </w:pPr>
      <w:r>
        <w:rPr>
          <w:rFonts w:hint="eastAsia" w:ascii="宋体" w:hAnsi="宋体" w:eastAsia="宋体" w:cs="宋体"/>
          <w:kern w:val="2"/>
          <w:sz w:val="21"/>
          <w:szCs w:val="22"/>
          <w:lang w:val="en-US" w:eastAsia="zh-CN" w:bidi="ar-SA"/>
        </w:rPr>
        <w:pict>
          <v:shape id="图片 2" o:spid="_x0000_s1026" type="#_x0000_t75" style="position:absolute;left:0;margin-left:-4.8pt;margin-top:340.45pt;height:291.05pt;width:420.7pt;rotation:0f;z-index:251660288;" o:ole="f" fillcolor="#FFFFFF" filled="f" o:preferrelative="t" stroked="f" coordorigin="0,0" coordsize="21600,21600">
            <v:fill on="f" color2="#FFFFFF" focus="0%"/>
            <v:imagedata gain="65536f" blacklevel="0f" gamma="0" o:title="" r:id="rId24"/>
            <o:lock v:ext="edit" position="f" selection="f" grouping="f" rotation="f" cropping="f" text="f" aspectratio="t"/>
          </v:shape>
        </w:pict>
      </w:r>
      <w:r>
        <w:rPr>
          <w:rFonts w:hint="eastAsia" w:ascii="宋体" w:hAnsi="宋体" w:eastAsia="宋体" w:cs="宋体"/>
          <w:b/>
          <w:szCs w:val="30"/>
        </w:rPr>
        <w:br w:type="page"/>
      </w:r>
    </w:p>
    <w:p>
      <w:pPr>
        <w:rPr>
          <w:rFonts w:ascii="宋体" w:hAnsi="宋体" w:eastAsia="宋体" w:cs="宋体"/>
        </w:rPr>
      </w:pPr>
      <w:r>
        <w:rPr>
          <w:rFonts w:hint="eastAsia" w:ascii="宋体" w:hAnsi="宋体" w:eastAsia="宋体" w:cs="宋体"/>
          <w:kern w:val="2"/>
          <w:sz w:val="21"/>
          <w:szCs w:val="22"/>
          <w:lang w:val="en-US" w:eastAsia="zh-CN" w:bidi="ar-SA"/>
        </w:rPr>
        <w:pict>
          <v:shape id="图片 8" o:spid="_x0000_s1027" type="#_x0000_t75" style="position:absolute;left:0;margin-left:10.45pt;margin-top:1.85pt;height:277.7pt;width:390.2pt;mso-position-horizontal-relative:margin;rotation:0f;z-index:251661312;" o:ole="f" fillcolor="#FFFFFF" filled="f" o:preferrelative="t" stroked="f" coordorigin="0,0" coordsize="21600,21600">
            <v:fill on="f" color2="#FFFFFF" focus="0%"/>
            <v:imagedata gain="65536f" blacklevel="0f" gamma="0" o:title="" r:id="rId25"/>
            <o:lock v:ext="edit" position="f" selection="f" grouping="f" rotation="f" cropping="f" text="f" aspectratio="t"/>
          </v:shape>
        </w:pict>
      </w: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rPr>
      </w:pPr>
    </w:p>
    <w:p>
      <w:pPr>
        <w:rPr>
          <w:rFonts w:ascii="宋体" w:hAnsi="宋体" w:eastAsia="宋体" w:cs="宋体"/>
          <w:b/>
          <w:bCs/>
          <w:color w:val="333333"/>
          <w:sz w:val="28"/>
          <w:szCs w:val="28"/>
          <w:shd w:val="clear" w:color="auto" w:fill="FFFFFF"/>
        </w:rPr>
      </w:pPr>
    </w:p>
    <w:p>
      <w:pPr>
        <w:rPr>
          <w:rFonts w:ascii="宋体" w:hAnsi="宋体" w:eastAsia="宋体" w:cs="宋体"/>
          <w:b/>
          <w:bCs/>
          <w:color w:val="333333"/>
          <w:sz w:val="28"/>
          <w:szCs w:val="28"/>
          <w:shd w:val="clear" w:color="auto" w:fill="FFFFFF"/>
        </w:rPr>
      </w:pPr>
    </w:p>
    <w:p>
      <w:pPr>
        <w:rPr>
          <w:rFonts w:ascii="宋体" w:hAnsi="宋体" w:eastAsia="宋体" w:cs="宋体"/>
          <w:b/>
          <w:bCs/>
          <w:color w:val="333333"/>
          <w:sz w:val="28"/>
          <w:szCs w:val="28"/>
          <w:shd w:val="clear" w:color="auto" w:fill="FFFFFF"/>
        </w:rPr>
      </w:pPr>
    </w:p>
    <w:p>
      <w:pPr>
        <w:ind w:firstLine="560" w:firstLineChars="200"/>
        <w:rPr>
          <w:rFonts w:hint="eastAsia" w:ascii="宋体" w:hAnsi="宋体" w:eastAsia="宋体" w:cs="宋体"/>
          <w:b w:val="0"/>
          <w:bCs w:val="0"/>
          <w:color w:val="auto"/>
          <w:sz w:val="28"/>
          <w:szCs w:val="28"/>
          <w:shd w:val="clear" w:color="auto" w:fill="FFFFFF"/>
        </w:rPr>
      </w:pPr>
      <w:r>
        <w:rPr>
          <w:rFonts w:hint="eastAsia" w:ascii="宋体" w:hAnsi="宋体" w:eastAsia="宋体" w:cs="宋体"/>
          <w:b w:val="0"/>
          <w:bCs w:val="0"/>
          <w:color w:val="auto"/>
          <w:sz w:val="28"/>
          <w:szCs w:val="28"/>
          <w:shd w:val="clear" w:color="auto" w:fill="FFFFFF"/>
        </w:rPr>
        <w:t>（2）咨询、投诉服务热线</w:t>
      </w:r>
    </w:p>
    <w:p>
      <w:pPr>
        <w:ind w:firstLine="560" w:firstLineChars="200"/>
        <w:rPr>
          <w:rFonts w:ascii="宋体" w:hAnsi="宋体" w:eastAsia="宋体" w:cs="宋体"/>
          <w:b w:val="0"/>
          <w:bCs w:val="0"/>
          <w:color w:val="auto"/>
          <w:sz w:val="28"/>
          <w:szCs w:val="28"/>
          <w:shd w:val="clear" w:color="auto" w:fill="FFFFFF"/>
        </w:rPr>
      </w:pPr>
      <w:r>
        <w:rPr>
          <w:rFonts w:hint="eastAsia" w:ascii="宋体" w:hAnsi="宋体" w:eastAsia="宋体" w:cs="宋体"/>
          <w:b w:val="0"/>
          <w:bCs w:val="0"/>
          <w:color w:val="auto"/>
          <w:sz w:val="28"/>
          <w:szCs w:val="28"/>
          <w:shd w:val="clear" w:color="auto" w:fill="FFFFFF"/>
        </w:rPr>
        <w:t>95500 全国客户服务电话作为一种全新的服务手段，可向全国各地 的客户提供人寿保险咨询、查询、出险报案、投保预约、售后服务预 约、投诉受理和急难救助受理等多项服务，并采用座席生应答和语音 应答两种服务方式，不受时间和地域的限制，向客户提供每天 24 小时 的保险服务。</w:t>
      </w:r>
    </w:p>
    <w:p>
      <w:pPr>
        <w:pStyle w:val="30"/>
        <w:spacing w:line="360" w:lineRule="auto"/>
        <w:ind w:firstLine="560"/>
        <w:rPr>
          <w:rFonts w:ascii="宋体" w:hAnsi="宋体" w:eastAsia="宋体" w:cs="宋体"/>
          <w:b w:val="0"/>
          <w:bCs w:val="0"/>
          <w:color w:val="auto"/>
          <w:sz w:val="28"/>
          <w:szCs w:val="28"/>
          <w:shd w:val="clear" w:color="auto" w:fill="FFFFFF"/>
        </w:rPr>
      </w:pPr>
      <w:r>
        <w:rPr>
          <w:rFonts w:hint="eastAsia" w:ascii="宋体" w:hAnsi="宋体" w:eastAsia="宋体" w:cs="宋体"/>
          <w:b w:val="0"/>
          <w:bCs w:val="0"/>
          <w:color w:val="auto"/>
          <w:sz w:val="28"/>
          <w:szCs w:val="28"/>
          <w:shd w:val="clear" w:color="auto" w:fill="FFFFFF"/>
        </w:rPr>
        <w:t>95500 全国客户服务电话服务系统，座席人员直接回答客户提问或 将客户来电转语音应答系统，当前台座席人员无法回答客户提问时， 会将电话直接转接至公司相关业务部门的专业人员回答，若当场无法 转接，座席生会做好记录并及时转交相关部门处理，并在 3 个工作日内给您回复。当电话线路较忙时，客户还可以选择留言服务。每天 24小时，95500 全国客户服务电话均保证畅通运行，成为客户服务工作的 重要保证。</w:t>
      </w:r>
    </w:p>
    <w:p>
      <w:pPr>
        <w:pStyle w:val="30"/>
        <w:spacing w:line="360" w:lineRule="auto"/>
        <w:ind w:firstLine="562"/>
        <w:rPr>
          <w:rFonts w:ascii="宋体" w:hAnsi="宋体" w:eastAsia="宋体" w:cs="宋体"/>
          <w:b w:val="0"/>
          <w:bCs w:val="0"/>
          <w:color w:val="auto"/>
          <w:sz w:val="28"/>
          <w:szCs w:val="28"/>
          <w:shd w:val="clear" w:color="auto" w:fill="FFFFFF"/>
        </w:rPr>
      </w:pPr>
      <w:r>
        <w:rPr>
          <w:rFonts w:hint="eastAsia" w:ascii="宋体" w:hAnsi="宋体" w:eastAsia="宋体" w:cs="宋体"/>
          <w:b w:val="0"/>
          <w:bCs w:val="0"/>
          <w:color w:val="auto"/>
          <w:sz w:val="28"/>
          <w:szCs w:val="28"/>
          <w:shd w:val="clear" w:color="auto" w:fill="FFFFFF"/>
        </w:rPr>
        <w:t>为了给许昌市护理扶助对象提供更加专业周到的服务，太平洋人寿许昌中心支公司服务大厅设立住院护理扶助保险服热线电话</w:t>
      </w:r>
      <w:r>
        <w:rPr>
          <w:rFonts w:hint="eastAsia" w:ascii="宋体" w:hAnsi="宋体" w:eastAsia="宋体" w:cs="宋体"/>
          <w:b w:val="0"/>
          <w:bCs w:val="0"/>
          <w:color w:val="FF0000"/>
          <w:sz w:val="28"/>
          <w:szCs w:val="28"/>
          <w:shd w:val="clear" w:color="auto" w:fill="FFFFFF"/>
        </w:rPr>
        <w:t>0374-2780996,0374-8091352</w:t>
      </w:r>
      <w:r>
        <w:rPr>
          <w:rFonts w:hint="eastAsia" w:ascii="宋体" w:hAnsi="宋体" w:eastAsia="宋体" w:cs="宋体"/>
          <w:b w:val="0"/>
          <w:bCs w:val="0"/>
          <w:color w:val="auto"/>
          <w:sz w:val="28"/>
          <w:szCs w:val="28"/>
          <w:shd w:val="clear" w:color="auto" w:fill="FFFFFF"/>
        </w:rPr>
        <w:t>。该服务热线在工作时间保证畅通运行，随时接听扶助对象的咨询、投诉等服务。</w:t>
      </w:r>
    </w:p>
    <w:p>
      <w:pPr>
        <w:spacing w:line="360" w:lineRule="auto"/>
        <w:jc w:val="center"/>
        <w:rPr>
          <w:rFonts w:ascii="宋体" w:hAnsi="宋体" w:eastAsia="宋体" w:cs="宋体"/>
          <w:b w:val="0"/>
          <w:bCs w:val="0"/>
          <w:color w:val="auto"/>
          <w:sz w:val="28"/>
          <w:szCs w:val="28"/>
          <w:shd w:val="clear" w:color="auto" w:fill="FFFFFF"/>
        </w:rPr>
      </w:pPr>
      <w:r>
        <w:rPr>
          <w:rFonts w:hint="eastAsia" w:ascii="宋体" w:hAnsi="宋体" w:eastAsia="宋体" w:cs="宋体"/>
          <w:b w:val="0"/>
          <w:bCs w:val="0"/>
          <w:color w:val="auto"/>
          <w:sz w:val="28"/>
          <w:szCs w:val="28"/>
          <w:shd w:val="clear" w:color="auto" w:fill="FFFFFF"/>
        </w:rPr>
        <w:t>市本级和县（市、区）各服务网点电话</w:t>
      </w:r>
    </w:p>
    <w:tbl>
      <w:tblPr>
        <w:tblW w:w="8897" w:type="dxa"/>
        <w:jc w:val="center"/>
        <w:tblBorders>
          <w:top w:val="single" w:color="auto" w:sz="8" w:space="0"/>
          <w:left w:val="none" w:color="auto" w:sz="0" w:space="0"/>
          <w:bottom w:val="single" w:color="auto" w:sz="12" w:space="0"/>
          <w:right w:val="none" w:color="auto" w:sz="0" w:space="0"/>
          <w:insideH w:val="single" w:color="auto" w:sz="8" w:space="0"/>
          <w:insideV w:val="none" w:color="auto" w:sz="0" w:space="0"/>
        </w:tblBorders>
        <w:tblLayout w:type="fixed"/>
        <w:tblCellMar>
          <w:top w:w="0" w:type="dxa"/>
          <w:left w:w="108" w:type="dxa"/>
          <w:bottom w:w="0" w:type="dxa"/>
          <w:right w:w="108" w:type="dxa"/>
        </w:tblCellMar>
      </w:tblPr>
      <w:tblGrid>
        <w:gridCol w:w="4261"/>
        <w:gridCol w:w="4636"/>
      </w:tblGrid>
      <w:tr>
        <w:trPr>
          <w:trHeight w:val="531" w:hRule="atLeast"/>
          <w:jc w:val="center"/>
        </w:trPr>
        <w:tc>
          <w:tcPr>
            <w:tcW w:w="4261" w:type="dxa"/>
            <w:tcBorders>
              <w:bottom w:val="single" w:color="auto" w:sz="8" w:space="0"/>
              <w:right w:val="single" w:color="auto" w:sz="8" w:space="0"/>
            </w:tcBorders>
            <w:shd w:val="clear" w:color="auto" w:fill="0088FF"/>
            <w:vAlign w:val="center"/>
          </w:tcPr>
          <w:p>
            <w:pPr>
              <w:jc w:val="center"/>
              <w:rPr>
                <w:b/>
                <w:color w:val="FFFFFF"/>
                <w:kern w:val="0"/>
                <w:sz w:val="24"/>
                <w:szCs w:val="24"/>
              </w:rPr>
            </w:pPr>
            <w:r>
              <w:rPr>
                <w:rFonts w:hint="eastAsia"/>
                <w:b/>
                <w:color w:val="FFFFFF"/>
                <w:kern w:val="0"/>
                <w:sz w:val="24"/>
                <w:szCs w:val="24"/>
              </w:rPr>
              <w:t>窗口名称</w:t>
            </w:r>
          </w:p>
        </w:tc>
        <w:tc>
          <w:tcPr>
            <w:tcW w:w="4636" w:type="dxa"/>
            <w:tcBorders>
              <w:left w:val="single" w:color="auto" w:sz="8" w:space="0"/>
              <w:bottom w:val="single" w:color="auto" w:sz="8" w:space="0"/>
            </w:tcBorders>
            <w:shd w:val="clear" w:color="auto" w:fill="0088FF"/>
            <w:vAlign w:val="center"/>
          </w:tcPr>
          <w:p>
            <w:pPr>
              <w:jc w:val="center"/>
              <w:rPr>
                <w:b/>
                <w:color w:val="FFFFFF"/>
                <w:kern w:val="0"/>
                <w:sz w:val="24"/>
                <w:szCs w:val="24"/>
              </w:rPr>
            </w:pPr>
            <w:r>
              <w:rPr>
                <w:rFonts w:hint="eastAsia"/>
                <w:b/>
                <w:color w:val="FFFFFF"/>
                <w:kern w:val="0"/>
                <w:sz w:val="24"/>
                <w:szCs w:val="24"/>
              </w:rPr>
              <w:t>服务热线</w:t>
            </w:r>
          </w:p>
        </w:tc>
      </w:tr>
      <w:tr>
        <w:trPr>
          <w:trHeight w:val="531" w:hRule="atLeast"/>
          <w:jc w:val="center"/>
        </w:trPr>
        <w:tc>
          <w:tcPr>
            <w:tcW w:w="4261" w:type="dxa"/>
            <w:tcBorders>
              <w:top w:val="single" w:color="auto" w:sz="8" w:space="0"/>
            </w:tcBorders>
            <w:vAlign w:val="center"/>
          </w:tcPr>
          <w:p>
            <w:pPr>
              <w:jc w:val="center"/>
              <w:rPr>
                <w:kern w:val="0"/>
                <w:sz w:val="24"/>
                <w:szCs w:val="24"/>
              </w:rPr>
            </w:pPr>
            <w:r>
              <w:rPr>
                <w:rFonts w:hint="eastAsia"/>
                <w:kern w:val="0"/>
                <w:sz w:val="24"/>
                <w:szCs w:val="24"/>
              </w:rPr>
              <w:t>市本级服务窗口</w:t>
            </w:r>
          </w:p>
        </w:tc>
        <w:tc>
          <w:tcPr>
            <w:tcW w:w="4636" w:type="dxa"/>
            <w:tcBorders>
              <w:top w:val="single" w:color="auto" w:sz="8" w:space="0"/>
            </w:tcBorders>
            <w:vAlign w:val="center"/>
          </w:tcPr>
          <w:p>
            <w:pPr>
              <w:jc w:val="center"/>
              <w:rPr>
                <w:kern w:val="0"/>
                <w:sz w:val="24"/>
                <w:szCs w:val="24"/>
              </w:rPr>
            </w:pPr>
            <w:r>
              <w:rPr>
                <w:rFonts w:hint="eastAsia"/>
                <w:kern w:val="0"/>
                <w:sz w:val="24"/>
                <w:szCs w:val="24"/>
              </w:rPr>
              <w:t>0</w:t>
            </w:r>
            <w:r>
              <w:rPr>
                <w:kern w:val="0"/>
                <w:sz w:val="24"/>
                <w:szCs w:val="24"/>
              </w:rPr>
              <w:t>374-2780996</w:t>
            </w:r>
          </w:p>
        </w:tc>
      </w:tr>
      <w:tr>
        <w:trPr>
          <w:trHeight w:val="531" w:hRule="atLeast"/>
          <w:jc w:val="center"/>
        </w:trPr>
        <w:tc>
          <w:tcPr>
            <w:tcW w:w="4261" w:type="dxa"/>
            <w:vAlign w:val="center"/>
          </w:tcPr>
          <w:p>
            <w:pPr>
              <w:jc w:val="center"/>
              <w:rPr>
                <w:kern w:val="0"/>
                <w:sz w:val="24"/>
                <w:szCs w:val="24"/>
              </w:rPr>
            </w:pPr>
            <w:r>
              <w:rPr>
                <w:rFonts w:hint="eastAsia"/>
                <w:kern w:val="0"/>
                <w:sz w:val="24"/>
                <w:szCs w:val="24"/>
              </w:rPr>
              <w:t>建安区服务窗口</w:t>
            </w:r>
          </w:p>
        </w:tc>
        <w:tc>
          <w:tcPr>
            <w:tcW w:w="4636" w:type="dxa"/>
            <w:vAlign w:val="center"/>
          </w:tcPr>
          <w:p>
            <w:pPr>
              <w:jc w:val="center"/>
              <w:rPr>
                <w:kern w:val="0"/>
                <w:sz w:val="24"/>
                <w:szCs w:val="24"/>
              </w:rPr>
            </w:pPr>
            <w:r>
              <w:rPr>
                <w:rFonts w:hint="eastAsia"/>
                <w:kern w:val="0"/>
                <w:sz w:val="24"/>
                <w:szCs w:val="24"/>
              </w:rPr>
              <w:t>0</w:t>
            </w:r>
            <w:r>
              <w:rPr>
                <w:kern w:val="0"/>
                <w:sz w:val="24"/>
                <w:szCs w:val="24"/>
              </w:rPr>
              <w:t>374-5157002</w:t>
            </w:r>
          </w:p>
        </w:tc>
      </w:tr>
      <w:tr>
        <w:trPr>
          <w:trHeight w:val="531" w:hRule="atLeast"/>
          <w:jc w:val="center"/>
        </w:trPr>
        <w:tc>
          <w:tcPr>
            <w:tcW w:w="4261" w:type="dxa"/>
            <w:vAlign w:val="center"/>
          </w:tcPr>
          <w:p>
            <w:pPr>
              <w:jc w:val="center"/>
              <w:rPr>
                <w:kern w:val="0"/>
                <w:sz w:val="24"/>
                <w:szCs w:val="24"/>
              </w:rPr>
            </w:pPr>
            <w:r>
              <w:rPr>
                <w:rFonts w:hint="eastAsia"/>
                <w:kern w:val="0"/>
                <w:sz w:val="24"/>
                <w:szCs w:val="24"/>
              </w:rPr>
              <w:t>魏都区服务窗口</w:t>
            </w:r>
          </w:p>
        </w:tc>
        <w:tc>
          <w:tcPr>
            <w:tcW w:w="4636" w:type="dxa"/>
            <w:vAlign w:val="center"/>
          </w:tcPr>
          <w:p>
            <w:pPr>
              <w:jc w:val="center"/>
              <w:rPr>
                <w:kern w:val="0"/>
                <w:sz w:val="24"/>
                <w:szCs w:val="24"/>
              </w:rPr>
            </w:pPr>
            <w:r>
              <w:rPr>
                <w:rFonts w:hint="eastAsia"/>
                <w:kern w:val="0"/>
                <w:sz w:val="24"/>
                <w:szCs w:val="24"/>
              </w:rPr>
              <w:t>0</w:t>
            </w:r>
            <w:r>
              <w:rPr>
                <w:kern w:val="0"/>
                <w:sz w:val="24"/>
                <w:szCs w:val="24"/>
              </w:rPr>
              <w:t>374-2333033</w:t>
            </w:r>
          </w:p>
        </w:tc>
      </w:tr>
      <w:tr>
        <w:trPr>
          <w:trHeight w:val="531" w:hRule="atLeast"/>
          <w:jc w:val="center"/>
        </w:trPr>
        <w:tc>
          <w:tcPr>
            <w:tcW w:w="4261" w:type="dxa"/>
            <w:vAlign w:val="center"/>
          </w:tcPr>
          <w:p>
            <w:pPr>
              <w:jc w:val="center"/>
              <w:rPr>
                <w:kern w:val="0"/>
                <w:sz w:val="24"/>
                <w:szCs w:val="24"/>
              </w:rPr>
            </w:pPr>
            <w:r>
              <w:rPr>
                <w:rFonts w:hint="eastAsia"/>
                <w:kern w:val="0"/>
                <w:sz w:val="24"/>
                <w:szCs w:val="24"/>
              </w:rPr>
              <w:t>东城区服务窗口</w:t>
            </w:r>
          </w:p>
        </w:tc>
        <w:tc>
          <w:tcPr>
            <w:tcW w:w="4636" w:type="dxa"/>
            <w:vAlign w:val="center"/>
          </w:tcPr>
          <w:p>
            <w:pPr>
              <w:jc w:val="center"/>
              <w:rPr>
                <w:kern w:val="0"/>
                <w:sz w:val="24"/>
                <w:szCs w:val="24"/>
              </w:rPr>
            </w:pPr>
            <w:r>
              <w:rPr>
                <w:rFonts w:hint="eastAsia"/>
                <w:kern w:val="0"/>
                <w:sz w:val="24"/>
                <w:szCs w:val="24"/>
              </w:rPr>
              <w:t>0</w:t>
            </w:r>
            <w:r>
              <w:rPr>
                <w:kern w:val="0"/>
                <w:sz w:val="24"/>
                <w:szCs w:val="24"/>
              </w:rPr>
              <w:t>374-8090026</w:t>
            </w:r>
          </w:p>
        </w:tc>
      </w:tr>
      <w:tr>
        <w:trPr>
          <w:trHeight w:val="531" w:hRule="atLeast"/>
          <w:jc w:val="center"/>
        </w:trPr>
        <w:tc>
          <w:tcPr>
            <w:tcW w:w="4261" w:type="dxa"/>
            <w:vAlign w:val="center"/>
          </w:tcPr>
          <w:p>
            <w:pPr>
              <w:jc w:val="center"/>
              <w:rPr>
                <w:kern w:val="0"/>
                <w:sz w:val="24"/>
                <w:szCs w:val="24"/>
              </w:rPr>
            </w:pPr>
            <w:r>
              <w:rPr>
                <w:rFonts w:hint="eastAsia"/>
                <w:kern w:val="0"/>
                <w:sz w:val="24"/>
                <w:szCs w:val="24"/>
              </w:rPr>
              <w:t>襄城县服务窗口</w:t>
            </w:r>
          </w:p>
        </w:tc>
        <w:tc>
          <w:tcPr>
            <w:tcW w:w="4636" w:type="dxa"/>
            <w:vAlign w:val="center"/>
          </w:tcPr>
          <w:p>
            <w:pPr>
              <w:jc w:val="center"/>
              <w:rPr>
                <w:kern w:val="0"/>
                <w:sz w:val="24"/>
                <w:szCs w:val="24"/>
              </w:rPr>
            </w:pPr>
            <w:r>
              <w:rPr>
                <w:rFonts w:hint="eastAsia"/>
                <w:kern w:val="0"/>
                <w:sz w:val="24"/>
                <w:szCs w:val="24"/>
              </w:rPr>
              <w:t>0</w:t>
            </w:r>
            <w:r>
              <w:rPr>
                <w:kern w:val="0"/>
                <w:sz w:val="24"/>
                <w:szCs w:val="24"/>
              </w:rPr>
              <w:t>374-8392599</w:t>
            </w:r>
          </w:p>
        </w:tc>
      </w:tr>
      <w:tr>
        <w:trPr>
          <w:trHeight w:val="531" w:hRule="atLeast"/>
          <w:jc w:val="center"/>
        </w:trPr>
        <w:tc>
          <w:tcPr>
            <w:tcW w:w="4261" w:type="dxa"/>
            <w:vAlign w:val="center"/>
          </w:tcPr>
          <w:p>
            <w:pPr>
              <w:jc w:val="center"/>
              <w:rPr>
                <w:kern w:val="0"/>
                <w:sz w:val="24"/>
                <w:szCs w:val="24"/>
              </w:rPr>
            </w:pPr>
            <w:r>
              <w:rPr>
                <w:rFonts w:hint="eastAsia"/>
                <w:kern w:val="0"/>
                <w:sz w:val="24"/>
                <w:szCs w:val="24"/>
              </w:rPr>
              <w:t>禹州县服务窗口</w:t>
            </w:r>
          </w:p>
        </w:tc>
        <w:tc>
          <w:tcPr>
            <w:tcW w:w="4636" w:type="dxa"/>
            <w:vAlign w:val="center"/>
          </w:tcPr>
          <w:p>
            <w:pPr>
              <w:jc w:val="center"/>
              <w:rPr>
                <w:kern w:val="0"/>
                <w:sz w:val="24"/>
                <w:szCs w:val="24"/>
              </w:rPr>
            </w:pPr>
            <w:r>
              <w:rPr>
                <w:rFonts w:hint="eastAsia"/>
                <w:kern w:val="0"/>
                <w:sz w:val="24"/>
                <w:szCs w:val="24"/>
              </w:rPr>
              <w:t>0</w:t>
            </w:r>
            <w:r>
              <w:rPr>
                <w:kern w:val="0"/>
                <w:sz w:val="24"/>
                <w:szCs w:val="24"/>
              </w:rPr>
              <w:t>374-6032010</w:t>
            </w:r>
          </w:p>
        </w:tc>
      </w:tr>
      <w:tr>
        <w:trPr>
          <w:trHeight w:val="531" w:hRule="atLeast"/>
          <w:jc w:val="center"/>
        </w:trPr>
        <w:tc>
          <w:tcPr>
            <w:tcW w:w="4261" w:type="dxa"/>
            <w:vAlign w:val="center"/>
          </w:tcPr>
          <w:p>
            <w:pPr>
              <w:jc w:val="center"/>
              <w:rPr>
                <w:kern w:val="0"/>
                <w:sz w:val="24"/>
                <w:szCs w:val="24"/>
              </w:rPr>
            </w:pPr>
            <w:r>
              <w:rPr>
                <w:rFonts w:hint="eastAsia"/>
                <w:kern w:val="0"/>
                <w:sz w:val="24"/>
                <w:szCs w:val="24"/>
              </w:rPr>
              <w:t>鄢陵县服务窗口</w:t>
            </w:r>
          </w:p>
        </w:tc>
        <w:tc>
          <w:tcPr>
            <w:tcW w:w="4636" w:type="dxa"/>
            <w:vAlign w:val="center"/>
          </w:tcPr>
          <w:p>
            <w:pPr>
              <w:jc w:val="center"/>
              <w:rPr>
                <w:kern w:val="0"/>
                <w:sz w:val="24"/>
                <w:szCs w:val="24"/>
              </w:rPr>
            </w:pPr>
            <w:r>
              <w:rPr>
                <w:rFonts w:hint="eastAsia"/>
                <w:kern w:val="0"/>
                <w:sz w:val="24"/>
                <w:szCs w:val="24"/>
              </w:rPr>
              <w:t>0</w:t>
            </w:r>
            <w:r>
              <w:rPr>
                <w:kern w:val="0"/>
                <w:sz w:val="24"/>
                <w:szCs w:val="24"/>
              </w:rPr>
              <w:t>374-7107099</w:t>
            </w:r>
          </w:p>
        </w:tc>
      </w:tr>
      <w:tr>
        <w:trPr>
          <w:trHeight w:val="531" w:hRule="atLeast"/>
          <w:jc w:val="center"/>
        </w:trPr>
        <w:tc>
          <w:tcPr>
            <w:tcW w:w="4261" w:type="dxa"/>
            <w:vAlign w:val="center"/>
          </w:tcPr>
          <w:p>
            <w:pPr>
              <w:jc w:val="center"/>
              <w:rPr>
                <w:kern w:val="0"/>
                <w:sz w:val="24"/>
                <w:szCs w:val="24"/>
              </w:rPr>
            </w:pPr>
            <w:r>
              <w:rPr>
                <w:rFonts w:hint="eastAsia"/>
                <w:kern w:val="0"/>
                <w:sz w:val="24"/>
                <w:szCs w:val="24"/>
              </w:rPr>
              <w:t>长葛县服务窗口</w:t>
            </w:r>
          </w:p>
        </w:tc>
        <w:tc>
          <w:tcPr>
            <w:tcW w:w="4636" w:type="dxa"/>
            <w:vAlign w:val="center"/>
          </w:tcPr>
          <w:p>
            <w:pPr>
              <w:jc w:val="center"/>
              <w:rPr>
                <w:kern w:val="0"/>
                <w:sz w:val="24"/>
                <w:szCs w:val="24"/>
              </w:rPr>
            </w:pPr>
            <w:r>
              <w:rPr>
                <w:rFonts w:hint="eastAsia"/>
                <w:kern w:val="0"/>
                <w:sz w:val="24"/>
                <w:szCs w:val="24"/>
              </w:rPr>
              <w:t>0</w:t>
            </w:r>
            <w:r>
              <w:rPr>
                <w:kern w:val="0"/>
                <w:sz w:val="24"/>
                <w:szCs w:val="24"/>
              </w:rPr>
              <w:t>374-2723077</w:t>
            </w:r>
          </w:p>
        </w:tc>
      </w:tr>
    </w:tbl>
    <w:p>
      <w:pPr>
        <w:autoSpaceDE w:val="0"/>
        <w:autoSpaceDN w:val="0"/>
        <w:spacing w:line="360" w:lineRule="auto"/>
        <w:rPr>
          <w:rFonts w:hint="eastAsia" w:ascii="宋体" w:hAnsi="宋体" w:eastAsia="宋体" w:cs="宋体"/>
          <w:b/>
          <w:bCs/>
          <w:sz w:val="32"/>
          <w:szCs w:val="32"/>
        </w:rPr>
      </w:pPr>
    </w:p>
    <w:p>
      <w:pPr>
        <w:autoSpaceDE w:val="0"/>
        <w:autoSpaceDN w:val="0"/>
        <w:spacing w:line="360" w:lineRule="auto"/>
        <w:rPr>
          <w:rFonts w:ascii="宋体" w:hAnsi="宋体" w:eastAsia="宋体" w:cs="宋体"/>
          <w:b/>
          <w:bCs/>
          <w:sz w:val="32"/>
          <w:szCs w:val="32"/>
        </w:rPr>
      </w:pPr>
      <w:r>
        <w:rPr>
          <w:rFonts w:hint="eastAsia" w:ascii="宋体" w:hAnsi="宋体" w:eastAsia="宋体" w:cs="宋体"/>
          <w:b/>
          <w:bCs/>
          <w:sz w:val="32"/>
          <w:szCs w:val="32"/>
          <w:lang w:val="en-US" w:eastAsia="zh-CN"/>
        </w:rPr>
        <w:t xml:space="preserve">    </w:t>
      </w:r>
      <w:r>
        <w:rPr>
          <w:rFonts w:hint="eastAsia" w:ascii="宋体" w:hAnsi="宋体" w:eastAsia="宋体" w:cs="宋体"/>
          <w:b/>
          <w:bCs/>
          <w:sz w:val="32"/>
          <w:szCs w:val="32"/>
        </w:rPr>
        <w:t>五、住院护理扶助资金先支付方案</w:t>
      </w:r>
    </w:p>
    <w:p>
      <w:pPr>
        <w:spacing w:beforeLines="50" w:afterLines="50"/>
        <w:jc w:val="center"/>
        <w:rPr>
          <w:rFonts w:ascii="黑体" w:hAnsi="黑体" w:eastAsia="黑体" w:cs="黑体"/>
          <w:b/>
          <w:color w:val="000000"/>
          <w:sz w:val="32"/>
          <w:szCs w:val="32"/>
        </w:rPr>
      </w:pPr>
    </w:p>
    <w:p>
      <w:pPr>
        <w:spacing w:beforeLines="50" w:afterLines="50"/>
        <w:jc w:val="center"/>
        <w:rPr>
          <w:rFonts w:ascii="黑体" w:hAnsi="黑体" w:eastAsia="黑体" w:cs="黑体"/>
          <w:sz w:val="32"/>
          <w:szCs w:val="32"/>
        </w:rPr>
      </w:pPr>
      <w:r>
        <w:rPr>
          <w:rFonts w:hint="eastAsia" w:ascii="黑体" w:hAnsi="黑体" w:eastAsia="黑体" w:cs="黑体"/>
          <w:b/>
          <w:color w:val="000000"/>
          <w:sz w:val="32"/>
          <w:szCs w:val="32"/>
        </w:rPr>
        <w:t>关于住院护理扶助保险先行支付的承诺函</w:t>
      </w:r>
    </w:p>
    <w:p/>
    <w:p>
      <w:pPr>
        <w:spacing w:line="360" w:lineRule="auto"/>
        <w:rPr>
          <w:rFonts w:ascii="等线" w:hAnsi="等线" w:cs="等线"/>
          <w:sz w:val="28"/>
          <w:szCs w:val="28"/>
          <w:lang w:val="zh-CN"/>
        </w:rPr>
      </w:pPr>
      <w:r>
        <w:rPr>
          <w:rFonts w:hint="eastAsia" w:ascii="等线" w:hAnsi="等线" w:cs="等线"/>
          <w:sz w:val="28"/>
          <w:szCs w:val="28"/>
          <w:lang w:val="zh-CN"/>
        </w:rPr>
        <w:t>许昌市卫生健康委员会：</w:t>
      </w:r>
    </w:p>
    <w:p>
      <w:pPr>
        <w:spacing w:line="360" w:lineRule="auto"/>
        <w:ind w:firstLine="560" w:firstLineChars="200"/>
        <w:rPr>
          <w:rFonts w:ascii="等线" w:hAnsi="等线" w:cs="等线"/>
          <w:sz w:val="28"/>
          <w:szCs w:val="28"/>
          <w:lang w:val="zh-CN"/>
        </w:rPr>
      </w:pPr>
      <w:r>
        <w:rPr>
          <w:rFonts w:hint="eastAsia" w:ascii="等线" w:hAnsi="等线" w:cs="等线"/>
          <w:sz w:val="28"/>
          <w:szCs w:val="28"/>
          <w:lang w:val="zh-CN"/>
        </w:rPr>
        <w:t>中国太平洋人寿保险股份有限公司许昌中心支公司如若中标名称为许昌市卫生</w:t>
      </w:r>
      <w:r>
        <w:rPr>
          <w:rFonts w:hint="eastAsia" w:ascii="等线" w:hAnsi="等线" w:cs="等线"/>
          <w:sz w:val="28"/>
          <w:szCs w:val="28"/>
        </w:rPr>
        <w:t>健康</w:t>
      </w:r>
      <w:r>
        <w:rPr>
          <w:rFonts w:hint="eastAsia" w:ascii="等线" w:hAnsi="等线" w:cs="等线"/>
          <w:sz w:val="28"/>
          <w:szCs w:val="28"/>
          <w:lang w:val="zh-CN"/>
        </w:rPr>
        <w:t>委员会“许昌市60周岁以上独生子女父母及特殊家庭住院护理扶助”项目(项目编号ZFCG-G2019110号),我公司对住院护理扶助保险先行支付的承诺如下:</w:t>
      </w:r>
    </w:p>
    <w:p>
      <w:pPr>
        <w:spacing w:line="360" w:lineRule="auto"/>
        <w:ind w:firstLine="560" w:firstLineChars="200"/>
        <w:rPr>
          <w:rFonts w:ascii="等线" w:hAnsi="等线" w:cs="等线"/>
          <w:sz w:val="28"/>
          <w:szCs w:val="28"/>
          <w:lang w:val="zh-CN"/>
        </w:rPr>
      </w:pPr>
      <w:r>
        <w:rPr>
          <w:rFonts w:hint="eastAsia" w:ascii="等线" w:hAnsi="等线" w:cs="等线"/>
          <w:sz w:val="28"/>
          <w:szCs w:val="28"/>
          <w:lang w:val="zh-CN"/>
        </w:rPr>
        <w:t>在许昌市60周岁以上独生子女父母及特殊家庭住院护理扶助资金尚未到位前,保障对象住院,我公司按照扶助资金支付标准先行支付。</w:t>
      </w:r>
    </w:p>
    <w:p>
      <w:pPr>
        <w:spacing w:line="360" w:lineRule="auto"/>
        <w:ind w:firstLine="560" w:firstLineChars="200"/>
        <w:rPr>
          <w:rFonts w:ascii="等线" w:hAnsi="等线" w:cs="等线"/>
          <w:sz w:val="28"/>
          <w:szCs w:val="28"/>
          <w:lang w:val="zh-CN"/>
        </w:rPr>
      </w:pPr>
      <w:r>
        <w:rPr>
          <w:rFonts w:hint="eastAsia" w:ascii="等线" w:hAnsi="等线" w:cs="等线"/>
          <w:sz w:val="28"/>
          <w:szCs w:val="28"/>
          <w:lang w:val="zh-CN"/>
        </w:rPr>
        <w:t>特此函告</w:t>
      </w:r>
    </w:p>
    <w:p>
      <w:pPr>
        <w:spacing w:beforeLines="50" w:afterLines="50" w:line="360" w:lineRule="auto"/>
        <w:ind w:right="180"/>
        <w:jc w:val="both"/>
        <w:rPr>
          <w:rFonts w:ascii="等线" w:hAnsi="等线" w:cs="等线"/>
          <w:sz w:val="28"/>
          <w:szCs w:val="28"/>
          <w:lang w:val="zh-CN"/>
        </w:rPr>
      </w:pPr>
    </w:p>
    <w:p>
      <w:pPr>
        <w:spacing w:beforeLines="50" w:afterLines="50" w:line="360" w:lineRule="auto"/>
        <w:ind w:right="180"/>
        <w:jc w:val="right"/>
        <w:rPr>
          <w:rFonts w:ascii="等线" w:hAnsi="等线" w:cs="等线"/>
          <w:sz w:val="28"/>
          <w:szCs w:val="28"/>
          <w:lang w:val="zh-CN"/>
        </w:rPr>
      </w:pPr>
      <w:r>
        <w:rPr>
          <w:rFonts w:hint="eastAsia" w:ascii="等线" w:hAnsi="等线" w:cs="等线"/>
          <w:sz w:val="28"/>
          <w:szCs w:val="28"/>
          <w:lang w:val="zh-CN"/>
        </w:rPr>
        <w:t>单位名称（盖章）：中国太平洋人寿保险股份有限公司</w:t>
      </w:r>
    </w:p>
    <w:p>
      <w:pPr>
        <w:spacing w:beforeLines="50" w:afterLines="50" w:line="360" w:lineRule="auto"/>
        <w:ind w:right="180"/>
        <w:jc w:val="center"/>
        <w:rPr>
          <w:rFonts w:ascii="等线" w:hAnsi="等线" w:cs="等线"/>
          <w:sz w:val="28"/>
          <w:szCs w:val="28"/>
          <w:lang w:val="zh-CN"/>
        </w:rPr>
      </w:pPr>
      <w:r>
        <w:rPr>
          <w:rFonts w:hint="eastAsia" w:ascii="等线" w:hAnsi="等线" w:cs="等线"/>
          <w:sz w:val="28"/>
          <w:szCs w:val="28"/>
        </w:rPr>
        <w:t xml:space="preserve">                       </w:t>
      </w:r>
      <w:r>
        <w:rPr>
          <w:rFonts w:hint="eastAsia" w:ascii="等线" w:hAnsi="等线" w:cs="等线"/>
          <w:sz w:val="28"/>
          <w:szCs w:val="28"/>
          <w:lang w:val="zh-CN"/>
        </w:rPr>
        <w:t>许昌中心支公司</w:t>
      </w:r>
    </w:p>
    <w:p>
      <w:pPr>
        <w:ind w:firstLine="2520" w:firstLineChars="900"/>
        <w:rPr>
          <w:rFonts w:hint="eastAsia" w:ascii="等线" w:hAnsi="等线" w:cs="等线"/>
          <w:sz w:val="28"/>
          <w:szCs w:val="28"/>
        </w:rPr>
      </w:pPr>
      <w:r>
        <w:rPr>
          <w:rFonts w:hint="eastAsia" w:cs="等线"/>
          <w:sz w:val="28"/>
          <w:szCs w:val="28"/>
          <w:lang w:val="en-US" w:eastAsia="zh-CN"/>
        </w:rPr>
        <w:t xml:space="preserve">           </w:t>
      </w:r>
      <w:r>
        <w:rPr>
          <w:rFonts w:hint="eastAsia" w:ascii="等线" w:hAnsi="等线" w:cs="等线"/>
          <w:sz w:val="28"/>
          <w:szCs w:val="28"/>
          <w:lang w:val="zh-CN"/>
        </w:rPr>
        <w:t xml:space="preserve">日期：2019 </w:t>
      </w:r>
      <w:r>
        <w:rPr>
          <w:rFonts w:hint="eastAsia" w:ascii="等线" w:hAnsi="等线" w:cs="等线"/>
          <w:sz w:val="28"/>
          <w:szCs w:val="28"/>
        </w:rPr>
        <w:t xml:space="preserve">年 8 月 </w:t>
      </w:r>
      <w:r>
        <w:rPr>
          <w:rFonts w:ascii="等线" w:hAnsi="等线" w:cs="等线"/>
          <w:sz w:val="28"/>
          <w:szCs w:val="28"/>
        </w:rPr>
        <w:t>26</w:t>
      </w:r>
      <w:r>
        <w:rPr>
          <w:rFonts w:hint="eastAsia" w:ascii="等线" w:hAnsi="等线" w:cs="等线"/>
          <w:sz w:val="28"/>
          <w:szCs w:val="28"/>
        </w:rPr>
        <w:t xml:space="preserve"> 日</w:t>
      </w:r>
    </w:p>
    <w:p>
      <w:pPr>
        <w:ind w:firstLine="2520" w:firstLineChars="900"/>
        <w:rPr>
          <w:rFonts w:hint="eastAsia" w:ascii="等线" w:hAnsi="等线" w:cs="等线"/>
          <w:sz w:val="28"/>
          <w:szCs w:val="28"/>
        </w:rPr>
      </w:pPr>
    </w:p>
    <w:p>
      <w:pPr>
        <w:autoSpaceDE w:val="0"/>
        <w:autoSpaceDN w:val="0"/>
        <w:spacing w:line="360" w:lineRule="auto"/>
        <w:ind w:firstLine="640" w:firstLineChars="200"/>
        <w:rPr>
          <w:rFonts w:hint="eastAsia" w:ascii="宋体" w:hAnsi="宋体" w:eastAsia="宋体" w:cs="宋体"/>
          <w:b/>
          <w:bCs/>
          <w:color w:val="auto"/>
          <w:sz w:val="32"/>
          <w:szCs w:val="32"/>
        </w:rPr>
      </w:pPr>
      <w:r>
        <w:rPr>
          <w:rFonts w:hint="eastAsia" w:ascii="宋体" w:hAnsi="宋体" w:eastAsia="宋体" w:cs="宋体"/>
          <w:b/>
          <w:bCs/>
          <w:color w:val="auto"/>
          <w:sz w:val="32"/>
          <w:szCs w:val="32"/>
        </w:rPr>
        <w:t>六、信息化系统实施方案</w:t>
      </w:r>
    </w:p>
    <w:p>
      <w:pPr>
        <w:autoSpaceDE w:val="0"/>
        <w:autoSpaceDN w:val="0"/>
        <w:spacing w:line="360" w:lineRule="auto"/>
        <w:ind w:firstLine="640" w:firstLineChars="200"/>
        <w:rPr>
          <w:rFonts w:hint="eastAsia" w:ascii="宋体" w:hAnsi="宋体" w:eastAsia="宋体" w:cs="宋体"/>
          <w:b/>
          <w:bCs/>
          <w:color w:val="auto"/>
          <w:sz w:val="32"/>
          <w:szCs w:val="32"/>
        </w:rPr>
      </w:pPr>
      <w:r>
        <w:rPr>
          <w:rFonts w:hint="eastAsia" w:ascii="宋体" w:hAnsi="宋体" w:eastAsia="宋体" w:cs="宋体"/>
          <w:b/>
          <w:bCs/>
          <w:color w:val="auto"/>
          <w:sz w:val="32"/>
          <w:szCs w:val="32"/>
        </w:rPr>
        <w:t>（一）搭建信息化管理系统</w:t>
      </w:r>
    </w:p>
    <w:p>
      <w:pPr>
        <w:autoSpaceDE w:val="0"/>
        <w:autoSpaceDN w:val="0"/>
        <w:spacing w:line="360" w:lineRule="auto"/>
        <w:ind w:firstLine="640" w:firstLineChars="200"/>
        <w:rPr>
          <w:rFonts w:hint="eastAsia" w:ascii="宋体" w:hAnsi="宋体" w:eastAsia="宋体" w:cs="宋体"/>
          <w:b/>
          <w:bCs/>
          <w:color w:val="auto"/>
          <w:sz w:val="28"/>
          <w:szCs w:val="28"/>
          <w:shd w:val="clear" w:color="auto" w:fill="FFFFFF"/>
        </w:rPr>
      </w:pPr>
      <w:r>
        <w:rPr>
          <w:rFonts w:hint="eastAsia" w:ascii="宋体" w:hAnsi="宋体" w:eastAsia="宋体" w:cs="宋体"/>
          <w:b/>
          <w:bCs/>
          <w:color w:val="auto"/>
          <w:sz w:val="28"/>
          <w:szCs w:val="28"/>
          <w:shd w:val="clear" w:color="auto" w:fill="FFFFFF"/>
        </w:rPr>
        <w:t>1.确保住院护理扶助保险信息化系统正常运行</w:t>
      </w:r>
    </w:p>
    <w:p>
      <w:pPr>
        <w:autoSpaceDE w:val="0"/>
        <w:autoSpaceDN w:val="0"/>
        <w:spacing w:line="360" w:lineRule="auto"/>
        <w:ind w:firstLine="640" w:firstLineChars="20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我公司开发搭建的住院护理扶助保险信息化系统已平稳运行一年时间，该系统完全可以满足60周岁以上独生子女父母及特殊家庭住院护理扶助保险业务的全部需求，具备参保信息录入、保费缴纳、扶助费用报销核算、支付和统计分析等业务功能，且运行稳定。截止2019年5月15日，住院护理扶助保险信息化系统共录入扶助对象信息43150条，理赔案件10245件，赔付住院护理扶助资金1161.47万元，运行状况良好，且实现信息及数据零差错。</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住院护理扶助保险信息管理系统主界面截图如下：</w:t>
      </w:r>
    </w:p>
    <w:p>
      <w:pPr>
        <w:pStyle w:val="30"/>
        <w:widowControl/>
        <w:tabs>
          <w:tab w:val="left" w:pos="720"/>
        </w:tabs>
        <w:spacing w:line="360" w:lineRule="auto"/>
        <w:ind w:firstLine="0" w:firstLineChars="0"/>
        <w:rPr>
          <w:rFonts w:ascii="宋体" w:hAnsi="宋体" w:eastAsia="宋体" w:cs="宋体"/>
          <w:szCs w:val="30"/>
        </w:rPr>
      </w:pPr>
      <w:r>
        <w:rPr>
          <w:rFonts w:hint="eastAsia" w:ascii="宋体" w:hAnsi="宋体" w:eastAsia="宋体" w:cs="宋体"/>
          <w:kern w:val="2"/>
          <w:sz w:val="21"/>
          <w:szCs w:val="30"/>
          <w:lang w:val="en-US" w:eastAsia="zh-CN" w:bidi="ar-SA"/>
        </w:rPr>
        <w:pict>
          <v:shape id="图片 2" o:spid="_x0000_s1029" type="#_x0000_t75" style="position:absolute;left:0;margin-top:15.75pt;height:227.1pt;width:391.35pt;mso-position-horizontal:center;mso-position-horizontal-relative:margin;rotation:0f;z-index:251663360;" o:ole="f" fillcolor="#FFFFFF" filled="f" o:preferrelative="t" stroked="f" coordorigin="0,0" coordsize="21600,21600">
            <v:fill on="f" color2="#FFFFFF" focus="0%"/>
            <v:imagedata gain="65536f" blacklevel="0f" gamma="0" o:title="" r:id="rId26"/>
            <o:lock v:ext="edit" position="f" selection="f" grouping="f" rotation="f" cropping="f" text="f" aspectratio="t"/>
          </v:shape>
        </w:pict>
      </w:r>
    </w:p>
    <w:p>
      <w:pPr>
        <w:pStyle w:val="30"/>
        <w:widowControl/>
        <w:tabs>
          <w:tab w:val="left" w:pos="720"/>
        </w:tabs>
        <w:spacing w:line="360" w:lineRule="auto"/>
        <w:ind w:firstLine="0" w:firstLineChars="0"/>
        <w:rPr>
          <w:rFonts w:ascii="宋体" w:hAnsi="宋体" w:eastAsia="宋体" w:cs="宋体"/>
          <w:szCs w:val="30"/>
        </w:rPr>
      </w:pPr>
    </w:p>
    <w:p>
      <w:pPr>
        <w:pStyle w:val="30"/>
        <w:widowControl/>
        <w:tabs>
          <w:tab w:val="left" w:pos="720"/>
        </w:tabs>
        <w:spacing w:line="360" w:lineRule="auto"/>
        <w:ind w:firstLine="0" w:firstLineChars="0"/>
        <w:rPr>
          <w:rFonts w:ascii="宋体" w:hAnsi="宋体" w:eastAsia="宋体" w:cs="宋体"/>
          <w:szCs w:val="30"/>
        </w:rPr>
      </w:pPr>
    </w:p>
    <w:p>
      <w:pPr>
        <w:pStyle w:val="30"/>
        <w:widowControl/>
        <w:tabs>
          <w:tab w:val="left" w:pos="720"/>
        </w:tabs>
        <w:spacing w:line="360" w:lineRule="auto"/>
        <w:ind w:firstLine="0" w:firstLineChars="0"/>
        <w:rPr>
          <w:rFonts w:ascii="宋体" w:hAnsi="宋体" w:eastAsia="宋体" w:cs="宋体"/>
          <w:szCs w:val="30"/>
        </w:rPr>
      </w:pPr>
    </w:p>
    <w:p>
      <w:pPr>
        <w:pStyle w:val="30"/>
        <w:widowControl/>
        <w:tabs>
          <w:tab w:val="left" w:pos="720"/>
        </w:tabs>
        <w:spacing w:line="360" w:lineRule="auto"/>
        <w:ind w:firstLine="0" w:firstLineChars="0"/>
        <w:rPr>
          <w:rFonts w:ascii="宋体" w:hAnsi="宋体" w:eastAsia="宋体" w:cs="宋体"/>
          <w:szCs w:val="30"/>
        </w:rPr>
      </w:pPr>
    </w:p>
    <w:p>
      <w:pPr>
        <w:pStyle w:val="30"/>
        <w:widowControl/>
        <w:tabs>
          <w:tab w:val="left" w:pos="720"/>
        </w:tabs>
        <w:spacing w:line="360" w:lineRule="auto"/>
        <w:ind w:firstLine="0" w:firstLineChars="0"/>
        <w:rPr>
          <w:rFonts w:ascii="宋体" w:hAnsi="宋体" w:eastAsia="宋体" w:cs="宋体"/>
          <w:szCs w:val="30"/>
        </w:rPr>
      </w:pPr>
    </w:p>
    <w:p>
      <w:pPr>
        <w:pStyle w:val="30"/>
        <w:widowControl/>
        <w:tabs>
          <w:tab w:val="left" w:pos="720"/>
        </w:tabs>
        <w:spacing w:line="360" w:lineRule="auto"/>
        <w:ind w:firstLine="0" w:firstLineChars="0"/>
        <w:rPr>
          <w:rFonts w:ascii="宋体" w:hAnsi="宋体" w:eastAsia="宋体" w:cs="宋体"/>
          <w:szCs w:val="30"/>
        </w:rPr>
      </w:pPr>
    </w:p>
    <w:p>
      <w:pPr>
        <w:pStyle w:val="30"/>
        <w:widowControl/>
        <w:tabs>
          <w:tab w:val="left" w:pos="720"/>
        </w:tabs>
        <w:spacing w:line="360" w:lineRule="auto"/>
        <w:ind w:firstLine="0" w:firstLineChars="0"/>
        <w:rPr>
          <w:rFonts w:ascii="宋体" w:hAnsi="宋体" w:eastAsia="宋体" w:cs="宋体"/>
          <w:szCs w:val="30"/>
        </w:rPr>
      </w:pPr>
    </w:p>
    <w:p>
      <w:pPr>
        <w:widowControl/>
        <w:jc w:val="left"/>
        <w:rPr>
          <w:rFonts w:ascii="宋体" w:hAnsi="宋体" w:eastAsia="宋体" w:cs="宋体"/>
          <w:b/>
          <w:bCs/>
          <w:color w:val="333333"/>
          <w:sz w:val="28"/>
          <w:szCs w:val="28"/>
          <w:shd w:val="clear" w:color="auto" w:fill="FFFFFF"/>
        </w:rPr>
      </w:pPr>
    </w:p>
    <w:p>
      <w:pPr>
        <w:widowControl/>
        <w:jc w:val="left"/>
        <w:rPr>
          <w:rFonts w:ascii="宋体" w:hAnsi="宋体" w:eastAsia="宋体" w:cs="宋体"/>
          <w:b/>
          <w:bCs/>
          <w:color w:val="333333"/>
          <w:sz w:val="28"/>
          <w:szCs w:val="28"/>
          <w:shd w:val="clear" w:color="auto" w:fill="FFFFFF"/>
        </w:rPr>
      </w:pPr>
    </w:p>
    <w:p>
      <w:pPr>
        <w:widowControl/>
        <w:jc w:val="left"/>
        <w:rPr>
          <w:rFonts w:ascii="宋体" w:hAnsi="宋体" w:eastAsia="宋体" w:cs="宋体"/>
          <w:b/>
          <w:bCs/>
          <w:color w:val="auto"/>
          <w:sz w:val="28"/>
          <w:szCs w:val="28"/>
          <w:shd w:val="clear" w:color="auto" w:fill="FFFFFF"/>
        </w:rPr>
      </w:pPr>
      <w:r>
        <w:rPr>
          <w:rFonts w:hint="eastAsia" w:ascii="宋体" w:hAnsi="宋体" w:eastAsia="宋体" w:cs="宋体"/>
          <w:b/>
          <w:bCs/>
          <w:color w:val="333333"/>
          <w:sz w:val="28"/>
          <w:szCs w:val="28"/>
          <w:shd w:val="clear" w:color="auto" w:fill="FFFFFF"/>
          <w:lang w:val="en-US" w:eastAsia="zh-CN"/>
        </w:rPr>
        <w:t xml:space="preserve">    </w:t>
      </w:r>
      <w:r>
        <w:rPr>
          <w:rFonts w:hint="eastAsia" w:ascii="宋体" w:hAnsi="宋体" w:eastAsia="宋体" w:cs="宋体"/>
          <w:b/>
          <w:bCs/>
          <w:color w:val="auto"/>
          <w:sz w:val="28"/>
          <w:szCs w:val="28"/>
          <w:shd w:val="clear" w:color="auto" w:fill="FFFFFF"/>
        </w:rPr>
        <w:t>2.太平洋住院护理扶助保险信息管理系统介绍</w:t>
      </w:r>
    </w:p>
    <w:p>
      <w:pPr>
        <w:pStyle w:val="30"/>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 xml:space="preserve">太平洋住院护理扶助保险信息管理系统由承保管理 、理赔服务 、财务管理 、人员管理 、统计分析、系统维护六大功能模块组成，各功能模块介绍如下： </w:t>
      </w:r>
    </w:p>
    <w:p>
      <w:pPr>
        <w:pStyle w:val="30"/>
        <w:ind w:firstLine="0" w:firstLineChars="0"/>
        <w:rPr>
          <w:rFonts w:ascii="宋体" w:hAnsi="宋体" w:eastAsia="宋体" w:cs="宋体"/>
          <w:b/>
          <w:bCs/>
          <w:color w:val="auto"/>
          <w:sz w:val="28"/>
          <w:szCs w:val="28"/>
          <w:shd w:val="clear" w:color="auto" w:fill="FFFFFF"/>
        </w:rPr>
      </w:pPr>
      <w:r>
        <w:rPr>
          <w:rFonts w:hint="eastAsia" w:ascii="宋体" w:hAnsi="宋体" w:eastAsia="宋体" w:cs="宋体"/>
          <w:b/>
          <w:bCs/>
          <w:color w:val="auto"/>
          <w:sz w:val="28"/>
          <w:szCs w:val="28"/>
          <w:shd w:val="clear" w:color="auto" w:fill="FFFFFF"/>
          <w:lang w:val="en-US" w:eastAsia="zh-CN"/>
        </w:rPr>
        <w:t xml:space="preserve">    </w:t>
      </w:r>
      <w:r>
        <w:rPr>
          <w:rFonts w:hint="eastAsia" w:ascii="宋体" w:hAnsi="宋体" w:eastAsia="宋体" w:cs="宋体"/>
          <w:b/>
          <w:bCs/>
          <w:color w:val="auto"/>
          <w:sz w:val="28"/>
          <w:szCs w:val="28"/>
          <w:shd w:val="clear" w:color="auto" w:fill="FFFFFF"/>
        </w:rPr>
        <w:t>1）承保管理模块</w:t>
      </w:r>
    </w:p>
    <w:p>
      <w:pPr>
        <w:pStyle w:val="30"/>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承保管理模块，是处理承保和保全相关业务，主要包括项目管理、协议管理、录单录费、参保人管理、业务保全和月度小结等子模块，主要功能包括承保项目的管理及协议审批查询、保单录入、查询、复核、保全等，以及各类项目、协议、保单、参保人等信息明细的汇总与查询等功能。</w:t>
      </w:r>
    </w:p>
    <w:p>
      <w:pPr>
        <w:pStyle w:val="30"/>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承保管理模块操作界面模块清晰，便于操作和管理，有效提高了承保业务操作时效。</w:t>
      </w:r>
    </w:p>
    <w:p>
      <w:pPr>
        <w:pStyle w:val="30"/>
        <w:spacing w:line="360" w:lineRule="auto"/>
        <w:ind w:firstLine="0" w:firstLineChars="0"/>
        <w:jc w:val="center"/>
        <w:rPr>
          <w:rFonts w:ascii="宋体" w:hAnsi="宋体" w:eastAsia="宋体" w:cs="宋体"/>
          <w:color w:val="333333"/>
          <w:sz w:val="28"/>
          <w:szCs w:val="28"/>
          <w:shd w:val="clear" w:color="auto" w:fill="FFFFFF"/>
        </w:rPr>
      </w:pPr>
      <w:r>
        <w:rPr>
          <w:rFonts w:ascii="等线" w:hAnsi="等线" w:eastAsia="等线" w:cs="黑体"/>
          <w:kern w:val="2"/>
          <w:sz w:val="21"/>
          <w:szCs w:val="22"/>
          <w:lang w:val="en-US" w:eastAsia="zh-CN" w:bidi="ar-SA"/>
        </w:rPr>
        <w:pict>
          <v:group id="组合 1065" o:spid="_x0000_s1067" style="position:absolute;left:0;margin-left:10.95pt;margin-top:25.55pt;height:314pt;width:395.75pt;rotation:0f;z-index:251711488;" coordorigin="0,0" coordsize="7915,6280">
            <o:lock v:ext="edit" position="f" selection="f" grouping="f" rotation="f" cropping="f" text="f" aspectratio="f"/>
            <v:rect id="矩形 1111" o:spid="_x0000_s1099" style="position:absolute;left:0;top:0;height:6280;width:7915;rotation:0f;" o:ole="f" fillcolor="#FFFFFF" filled="f" o:preferrelative="t" stroked="f" coordsize="21600,21600">
              <v:fill on="f" color2="#FFFFFF" focus="0%"/>
              <v:imagedata gain="65536f" blacklevel="0f" gamma="0"/>
              <o:lock v:ext="edit" position="f" selection="f" grouping="f" rotation="f" cropping="f" text="f" aspectratio="f"/>
            </v:rect>
            <v:shape id="未知" o:spid="_x0000_s1100" type="" style="position:absolute;left:6666;top:1488;height:4344;width:162;rotation:0f;" o:ole="f" fillcolor="#FFFFFF" filled="f" o:preferrelative="t" stroked="t" coordorigin="0,0" coordsize="103187,2758554" path="m0,0l0,2758554,103187,2758554e">
              <v:fill on="f" color2="#FFFFFF" focus="0%"/>
              <v:stroke weight="1pt" color="#528CC0" color2="#FFFFFF" opacity="100%" miterlimit="2"/>
              <v:imagedata gain="65536f" blacklevel="0f" gamma="0"/>
              <o:lock v:ext="edit" position="f" selection="f" grouping="f" rotation="f" cropping="f" text="f" aspectratio="f"/>
            </v:shape>
            <v:shape id="未知" o:spid="_x0000_s1101" type="" style="position:absolute;left:6666;top:1488;height:3575;width:162;rotation:0f;" o:ole="f" fillcolor="#FFFFFF" filled="f" o:preferrelative="t" stroked="t" coordorigin="0,0" coordsize="103187,2270131" path="m0,0l0,2270131,103187,2270131e">
              <v:fill on="f" color2="#FFFFFF" focus="0%"/>
              <v:stroke weight="1pt" color="#528CC0" color2="#FFFFFF" opacity="100%" miterlimit="2"/>
              <v:imagedata gain="65536f" blacklevel="0f" gamma="0"/>
              <o:lock v:ext="edit" position="f" selection="f" grouping="f" rotation="f" cropping="f" text="f" aspectratio="f"/>
            </v:shape>
            <v:shape id="未知" o:spid="_x0000_s1102" type="" style="position:absolute;left:6666;top:1488;height:2806;width:162;rotation:0f;" o:ole="f" fillcolor="#FFFFFF" filled="f" o:preferrelative="t" stroked="t" coordorigin="0,0" coordsize="103187,1781709" path="m0,0l0,1781709,103187,1781709e">
              <v:fill on="f" color2="#FFFFFF" focus="0%"/>
              <v:stroke weight="1pt" color="#528CC0" color2="#FFFFFF" opacity="100%" miterlimit="2"/>
              <v:imagedata gain="65536f" blacklevel="0f" gamma="0"/>
              <o:lock v:ext="edit" position="f" selection="f" grouping="f" rotation="f" cropping="f" text="f" aspectratio="f"/>
            </v:shape>
            <v:shape id="未知" o:spid="_x0000_s1103" type="" style="position:absolute;left:6666;top:1488;height:2037;width:162;rotation:0f;" o:ole="f" fillcolor="#FFFFFF" filled="f" o:preferrelative="t" stroked="t" coordorigin="0,0" coordsize="103187,1293287" path="m0,0l0,1293287,103187,1293287e">
              <v:fill on="f" color2="#FFFFFF" focus="0%"/>
              <v:stroke weight="1pt" color="#528CC0" color2="#FFFFFF" opacity="100%" miterlimit="2"/>
              <v:imagedata gain="65536f" blacklevel="0f" gamma="0"/>
              <o:lock v:ext="edit" position="f" selection="f" grouping="f" rotation="f" cropping="f" text="f" aspectratio="f"/>
            </v:shape>
            <v:shape id="未知" o:spid="_x0000_s1104" type="" style="position:absolute;left:6666;top:1488;height:1267;width:162;rotation:0f;" o:ole="f" fillcolor="#FFFFFF" filled="f" o:preferrelative="t" stroked="t" coordorigin="0,0" coordsize="103187,804864" path="m0,0l0,804864,103187,804864e">
              <v:fill on="f" color2="#FFFFFF" focus="0%"/>
              <v:stroke weight="1pt" color="#528CC0" color2="#FFFFFF" opacity="100%" miterlimit="2"/>
              <v:imagedata gain="65536f" blacklevel="0f" gamma="0"/>
              <o:lock v:ext="edit" position="f" selection="f" grouping="f" rotation="f" cropping="f" text="f" aspectratio="f"/>
            </v:shape>
            <v:shape id="未知" o:spid="_x0000_s1105" type="" style="position:absolute;left:6666;top:1488;height:498;width:162;rotation:0f;" o:ole="f" fillcolor="#FFFFFF" filled="f" o:preferrelative="t" stroked="t" coordorigin="0,0" coordsize="103187,316442" path="m0,0l0,316442,103187,316442e">
              <v:fill on="f" color2="#FFFFFF" focus="0%"/>
              <v:stroke weight="1pt" color="#528CC0" color2="#FFFFFF" opacity="100%" miterlimit="2"/>
              <v:imagedata gain="65536f" blacklevel="0f" gamma="0"/>
              <o:lock v:ext="edit" position="f" selection="f" grouping="f" rotation="f" cropping="f" text="f" aspectratio="f"/>
            </v:shape>
            <v:shape id="未知" o:spid="_x0000_s1106" type="" style="position:absolute;left:3822;top:719;height:227;width:3277;rotation:0f;" o:ole="f" fillcolor="#FFFFFF" filled="f" o:preferrelative="t" stroked="t" coordorigin="0,0" coordsize="2080954,144462" path="m0,0l0,72231,2080954,72231,2080954,144462e">
              <v:fill on="f" color2="#FFFFFF" focus="0%"/>
              <v:stroke weight="1pt" color="#477BA9" color2="#FFFFFF" opacity="100%" miterlimit="2"/>
              <v:imagedata gain="65536f" blacklevel="0f" gamma="0"/>
              <o:lock v:ext="edit" position="f" selection="f" grouping="f" rotation="f" cropping="f" text="f" aspectratio="f"/>
            </v:shape>
            <v:shape id="未知" o:spid="_x0000_s1107" type="" style="position:absolute;left:5355;top:1488;height:2806;width:163;rotation:0f;" o:ole="f" fillcolor="#FFFFFF" filled="f" o:preferrelative="t" stroked="t" coordorigin="0,0" coordsize="103187,1781709" path="m0,0l0,1781709,103187,1781709e">
              <v:fill on="f" color2="#FFFFFF" focus="0%"/>
              <v:stroke weight="1pt" color="#528CC0" color2="#FFFFFF" opacity="100%" miterlimit="2"/>
              <v:imagedata gain="65536f" blacklevel="0f" gamma="0"/>
              <o:lock v:ext="edit" position="f" selection="f" grouping="f" rotation="f" cropping="f" text="f" aspectratio="f"/>
            </v:shape>
            <v:shape id="未知" o:spid="_x0000_s1108" type="" style="position:absolute;left:5355;top:1488;height:2037;width:163;rotation:0f;" o:ole="f" fillcolor="#FFFFFF" filled="f" o:preferrelative="t" stroked="t" coordorigin="0,0" coordsize="103187,1293287" path="m0,0l0,1293287,103187,1293287e">
              <v:fill on="f" color2="#FFFFFF" focus="0%"/>
              <v:stroke weight="1pt" color="#528CC0" color2="#FFFFFF" opacity="100%" miterlimit="2"/>
              <v:imagedata gain="65536f" blacklevel="0f" gamma="0"/>
              <o:lock v:ext="edit" position="f" selection="f" grouping="f" rotation="f" cropping="f" text="f" aspectratio="f"/>
            </v:shape>
            <v:shape id="未知" o:spid="_x0000_s1109" type="" style="position:absolute;left:5355;top:1488;height:1267;width:163;rotation:0f;" o:ole="f" fillcolor="#FFFFFF" filled="f" o:preferrelative="t" stroked="t" coordorigin="0,0" coordsize="103187,804864" path="m0,0l0,804864,103187,804864e">
              <v:fill on="f" color2="#FFFFFF" focus="0%"/>
              <v:stroke weight="1pt" color="#528CC0" color2="#FFFFFF" opacity="100%" miterlimit="2"/>
              <v:imagedata gain="65536f" blacklevel="0f" gamma="0"/>
              <o:lock v:ext="edit" position="f" selection="f" grouping="f" rotation="f" cropping="f" text="f" aspectratio="f"/>
            </v:shape>
            <v:shape id="未知" o:spid="_x0000_s1110" type="" style="position:absolute;left:5355;top:1488;height:498;width:163;rotation:0f;" o:ole="f" fillcolor="#FFFFFF" filled="f" o:preferrelative="t" stroked="t" coordorigin="0,0" coordsize="103187,316442" path="m0,0l0,316442,103187,316442e">
              <v:fill on="f" color2="#FFFFFF" focus="0%"/>
              <v:stroke weight="1pt" color="#528CC0" color2="#FFFFFF" opacity="100%" miterlimit="2"/>
              <v:imagedata gain="65536f" blacklevel="0f" gamma="0"/>
              <o:lock v:ext="edit" position="f" selection="f" grouping="f" rotation="f" cropping="f" text="f" aspectratio="f"/>
            </v:shape>
            <v:shape id="未知" o:spid="_x0000_s1111" type="" style="position:absolute;left:3822;top:719;height:227;width:1966;rotation:0f;" o:ole="f" fillcolor="#FFFFFF" filled="f" o:preferrelative="t" stroked="t" coordorigin="0,0" coordsize="1248572,144462" path="m0,0l0,72231,1248572,72231,1248572,144462e">
              <v:fill on="f" color2="#FFFFFF" focus="0%"/>
              <v:stroke weight="1pt" color="#477BA9" color2="#FFFFFF" opacity="100%" miterlimit="2"/>
              <v:imagedata gain="65536f" blacklevel="0f" gamma="0"/>
              <o:lock v:ext="edit" position="f" selection="f" grouping="f" rotation="f" cropping="f" text="f" aspectratio="f"/>
            </v:shape>
            <v:shape id="未知" o:spid="_x0000_s1112" type="" style="position:absolute;left:4044;top:1488;height:2806;width:163;rotation:0f;" o:ole="f" fillcolor="#FFFFFF" filled="f" o:preferrelative="t" stroked="t" coordorigin="0,0" coordsize="103187,1781709" path="m0,0l0,1781709,103187,1781709e">
              <v:fill on="f" color2="#FFFFFF" focus="0%"/>
              <v:stroke weight="1pt" color="#528CC0" color2="#FFFFFF" opacity="100%" miterlimit="2"/>
              <v:imagedata gain="65536f" blacklevel="0f" gamma="0"/>
              <o:lock v:ext="edit" position="f" selection="f" grouping="f" rotation="f" cropping="f" text="f" aspectratio="f"/>
            </v:shape>
            <v:shape id="未知" o:spid="_x0000_s1113" type="" style="position:absolute;left:4044;top:1488;height:2037;width:163;rotation:0f;" o:ole="f" fillcolor="#FFFFFF" filled="f" o:preferrelative="t" stroked="t" coordorigin="0,0" coordsize="103187,1293287" path="m0,0l0,1293287,103187,1293287e">
              <v:fill on="f" color2="#FFFFFF" focus="0%"/>
              <v:stroke weight="1pt" color="#528CC0" color2="#FFFFFF" opacity="100%" miterlimit="2"/>
              <v:imagedata gain="65536f" blacklevel="0f" gamma="0"/>
              <o:lock v:ext="edit" position="f" selection="f" grouping="f" rotation="f" cropping="f" text="f" aspectratio="f"/>
            </v:shape>
            <v:shape id="未知" o:spid="_x0000_s1114" type="" style="position:absolute;left:4044;top:1488;height:1267;width:163;rotation:0f;" o:ole="f" fillcolor="#FFFFFF" filled="f" o:preferrelative="t" stroked="t" coordorigin="0,0" coordsize="103187,804864" path="m0,0l0,804864,103187,804864e">
              <v:fill on="f" color2="#FFFFFF" focus="0%"/>
              <v:stroke weight="1pt" color="#528CC0" color2="#FFFFFF" opacity="100%" miterlimit="2"/>
              <v:imagedata gain="65536f" blacklevel="0f" gamma="0"/>
              <o:lock v:ext="edit" position="f" selection="f" grouping="f" rotation="f" cropping="f" text="f" aspectratio="f"/>
            </v:shape>
            <v:shape id="未知" o:spid="_x0000_s1115" type="" style="position:absolute;left:4044;top:1488;height:498;width:163;rotation:0f;" o:ole="f" fillcolor="#FFFFFF" filled="f" o:preferrelative="t" stroked="t" coordorigin="0,0" coordsize="103187,316442" path="m0,0l0,316442,103187,316442e">
              <v:fill on="f" color2="#FFFFFF" focus="0%"/>
              <v:stroke weight="1pt" color="#528CC0" color2="#FFFFFF" opacity="100%" miterlimit="2"/>
              <v:imagedata gain="65536f" blacklevel="0f" gamma="0"/>
              <o:lock v:ext="edit" position="f" selection="f" grouping="f" rotation="f" cropping="f" text="f" aspectratio="f"/>
            </v:shape>
            <v:shape id="未知" o:spid="_x0000_s1116" type="" style="position:absolute;left:3822;top:719;height:227;width:655;rotation:0f;" o:ole="f" fillcolor="#FFFFFF" filled="f" o:preferrelative="t" stroked="t" coordorigin="0,0" coordsize="416190,144462" path="m0,0l0,72231,416190,72231,416190,144462e">
              <v:fill on="f" color2="#FFFFFF" focus="0%"/>
              <v:stroke weight="1pt" color="#477BA9" color2="#FFFFFF" opacity="100%" miterlimit="2"/>
              <v:imagedata gain="65536f" blacklevel="0f" gamma="0"/>
              <o:lock v:ext="edit" position="f" selection="f" grouping="f" rotation="f" cropping="f" text="f" aspectratio="f"/>
            </v:shape>
            <v:shape id="未知" o:spid="_x0000_s1117" type="" style="position:absolute;left:2733;top:1488;height:3575;width:163;rotation:0f;" o:ole="f" fillcolor="#FFFFFF" filled="f" o:preferrelative="t" stroked="t" coordorigin="0,0" coordsize="103187,2270131" path="m0,0l0,2270131,103187,2270131e">
              <v:fill on="f" color2="#FFFFFF" focus="0%"/>
              <v:stroke weight="1pt" color="#528CC0" color2="#FFFFFF" opacity="100%" miterlimit="2"/>
              <v:imagedata gain="65536f" blacklevel="0f" gamma="0"/>
              <o:lock v:ext="edit" position="f" selection="f" grouping="f" rotation="f" cropping="f" text="f" aspectratio="f"/>
            </v:shape>
            <v:shape id="未知" o:spid="_x0000_s1118" type="" style="position:absolute;left:2733;top:1488;height:2806;width:163;rotation:0f;" o:ole="f" fillcolor="#FFFFFF" filled="f" o:preferrelative="t" stroked="t" coordorigin="0,0" coordsize="103187,1781709" path="m0,0l0,1781709,103187,1781709e">
              <v:fill on="f" color2="#FFFFFF" focus="0%"/>
              <v:stroke weight="1pt" color="#528CC0" color2="#FFFFFF" opacity="100%" miterlimit="2"/>
              <v:imagedata gain="65536f" blacklevel="0f" gamma="0"/>
              <o:lock v:ext="edit" position="f" selection="f" grouping="f" rotation="f" cropping="f" text="f" aspectratio="f"/>
            </v:shape>
            <v:shape id="未知" o:spid="_x0000_s1119" type="" style="position:absolute;left:2733;top:1488;height:2037;width:163;rotation:0f;" o:ole="f" fillcolor="#FFFFFF" filled="f" o:preferrelative="t" stroked="t" coordorigin="0,0" coordsize="103187,1293287" path="m0,0l0,1293287,103187,1293287e">
              <v:fill on="f" color2="#FFFFFF" focus="0%"/>
              <v:stroke weight="1pt" color="#528CC0" color2="#FFFFFF" opacity="100%" miterlimit="2"/>
              <v:imagedata gain="65536f" blacklevel="0f" gamma="0"/>
              <o:lock v:ext="edit" position="f" selection="f" grouping="f" rotation="f" cropping="f" text="f" aspectratio="f"/>
            </v:shape>
            <v:shape id="未知" o:spid="_x0000_s1120" type="" style="position:absolute;left:2733;top:1488;height:1267;width:163;rotation:0f;" o:ole="f" fillcolor="#FFFFFF" filled="f" o:preferrelative="t" stroked="t" coordorigin="0,0" coordsize="103187,804864" path="m0,0l0,804864,103187,804864e">
              <v:fill on="f" color2="#FFFFFF" focus="0%"/>
              <v:stroke weight="1pt" color="#528CC0" color2="#FFFFFF" opacity="100%" miterlimit="2"/>
              <v:imagedata gain="65536f" blacklevel="0f" gamma="0"/>
              <o:lock v:ext="edit" position="f" selection="f" grouping="f" rotation="f" cropping="f" text="f" aspectratio="f"/>
            </v:shape>
            <v:shape id="未知" o:spid="_x0000_s1121" type="" style="position:absolute;left:2733;top:1488;height:498;width:163;rotation:0f;" o:ole="f" fillcolor="#FFFFFF" filled="f" o:preferrelative="t" stroked="t" coordorigin="0,0" coordsize="103187,316442" path="m0,0l0,316442,103187,316442e">
              <v:fill on="f" color2="#FFFFFF" focus="0%"/>
              <v:stroke weight="1pt" color="#528CC0" color2="#FFFFFF" opacity="100%" miterlimit="2"/>
              <v:imagedata gain="65536f" blacklevel="0f" gamma="0"/>
              <o:lock v:ext="edit" position="f" selection="f" grouping="f" rotation="f" cropping="f" text="f" aspectratio="f"/>
            </v:shape>
            <v:shape id="未知" o:spid="_x0000_s1122" type="" style="position:absolute;left:3167;top:719;height:227;width:655;rotation:0f;" o:ole="f" fillcolor="#FFFFFF" filled="f" o:preferrelative="t" stroked="t" coordorigin="0,0" coordsize="416190,144462" path="m416190,0l416190,72231,0,72231,0,144462e">
              <v:fill on="f" color2="#FFFFFF" focus="0%"/>
              <v:stroke weight="1pt" color="#477BA9" color2="#FFFFFF" opacity="100%" miterlimit="2"/>
              <v:imagedata gain="65536f" blacklevel="0f" gamma="0"/>
              <o:lock v:ext="edit" position="f" selection="f" grouping="f" rotation="f" cropping="f" text="f" aspectratio="f"/>
            </v:shape>
            <v:shape id="未知" o:spid="_x0000_s1123" type="" style="position:absolute;left:1422;top:1488;height:1267;width:163;rotation:0f;" o:ole="f" fillcolor="#FFFFFF" filled="f" o:preferrelative="t" stroked="t" coordorigin="0,0" coordsize="103187,804864" path="m0,0l0,804864,103187,804864e">
              <v:fill on="f" color2="#FFFFFF" focus="0%"/>
              <v:stroke weight="1pt" color="#528CC0" color2="#FFFFFF" opacity="100%" miterlimit="2"/>
              <v:imagedata gain="65536f" blacklevel="0f" gamma="0"/>
              <o:lock v:ext="edit" position="f" selection="f" grouping="f" rotation="f" cropping="f" text="f" aspectratio="f"/>
            </v:shape>
            <v:shape id="未知" o:spid="_x0000_s1124" type="" style="position:absolute;left:1422;top:1488;height:498;width:163;rotation:0f;" o:ole="f" fillcolor="#FFFFFF" filled="f" o:preferrelative="t" stroked="t" coordorigin="0,0" coordsize="103187,316442" path="m0,0l0,316442,103187,316442e">
              <v:fill on="f" color2="#FFFFFF" focus="0%"/>
              <v:stroke weight="1pt" color="#528CC0" color2="#FFFFFF" opacity="100%" miterlimit="2"/>
              <v:imagedata gain="65536f" blacklevel="0f" gamma="0"/>
              <o:lock v:ext="edit" position="f" selection="f" grouping="f" rotation="f" cropping="f" text="f" aspectratio="f"/>
            </v:shape>
            <v:shape id="未知" o:spid="_x0000_s1125" type="" style="position:absolute;left:1856;top:719;height:227;width:1966;rotation:0f;" o:ole="f" fillcolor="#FFFFFF" filled="f" o:preferrelative="t" stroked="t" coordorigin="0,0" coordsize="1248572,144462" path="m1248572,0l1248572,72231,0,72231,0,144462e">
              <v:fill on="f" color2="#FFFFFF" focus="0%"/>
              <v:stroke weight="1pt" color="#477BA9" color2="#FFFFFF" opacity="100%" miterlimit="2"/>
              <v:imagedata gain="65536f" blacklevel="0f" gamma="0"/>
              <o:lock v:ext="edit" position="f" selection="f" grouping="f" rotation="f" cropping="f" text="f" aspectratio="f"/>
            </v:shape>
            <v:shape id="未知" o:spid="_x0000_s1126" type="" style="position:absolute;left:112;top:1488;height:2037;width:162;rotation:0f;" o:ole="f" fillcolor="#FFFFFF" filled="f" o:preferrelative="t" stroked="t" coordorigin="0,0" coordsize="103187,1293287" path="m0,0l0,1293287,103187,1293287e">
              <v:fill on="f" color2="#FFFFFF" focus="0%"/>
              <v:stroke weight="1pt" color="#528CC0" color2="#FFFFFF" opacity="100%" miterlimit="2"/>
              <v:imagedata gain="65536f" blacklevel="0f" gamma="0"/>
              <o:lock v:ext="edit" position="f" selection="f" grouping="f" rotation="f" cropping="f" text="f" aspectratio="f"/>
            </v:shape>
            <v:shape id="未知" o:spid="_x0000_s1127" type="" style="position:absolute;left:112;top:1488;height:1267;width:162;rotation:0f;" o:ole="f" fillcolor="#FFFFFF" filled="f" o:preferrelative="t" stroked="t" coordorigin="0,0" coordsize="103187,804864" path="m0,0l0,804864,103187,804864e">
              <v:fill on="f" color2="#FFFFFF" focus="0%"/>
              <v:stroke weight="1pt" color="#528CC0" color2="#FFFFFF" opacity="100%" miterlimit="2"/>
              <v:imagedata gain="65536f" blacklevel="0f" gamma="0"/>
              <o:lock v:ext="edit" position="f" selection="f" grouping="f" rotation="f" cropping="f" text="f" aspectratio="f"/>
            </v:shape>
            <v:shape id="未知" o:spid="_x0000_s1128" type="" style="position:absolute;left:112;top:1488;height:498;width:162;rotation:0f;" o:ole="f" fillcolor="#FFFFFF" filled="f" o:preferrelative="t" stroked="t" coordorigin="0,0" coordsize="103187,316442" path="m0,0l0,316442,103187,316442e">
              <v:fill on="f" color2="#FFFFFF" focus="0%"/>
              <v:stroke weight="1pt" color="#528CC0" color2="#FFFFFF" opacity="100%" miterlimit="2"/>
              <v:imagedata gain="65536f" blacklevel="0f" gamma="0"/>
              <o:lock v:ext="edit" position="f" selection="f" grouping="f" rotation="f" cropping="f" text="f" aspectratio="f"/>
            </v:shape>
            <v:shape id="未知" o:spid="_x0000_s1129" type="" style="position:absolute;left:545;top:719;height:227;width:3277;rotation:0f;" o:ole="f" fillcolor="#FFFFFF" filled="f" o:preferrelative="t" stroked="t" coordorigin="0,0" coordsize="2080954,144462" path="m2080954,0l2080954,72231,0,72231,0,144462e">
              <v:fill on="f" color2="#FFFFFF" focus="0%"/>
              <v:stroke weight="1pt" color="#477BA9" color2="#FFFFFF" opacity="100%" miterlimit="2"/>
              <v:imagedata gain="65536f" blacklevel="0f" gamma="0"/>
              <o:lock v:ext="edit" position="f" selection="f" grouping="f" rotation="f" cropping="f" text="f" aspectratio="f"/>
            </v:shape>
            <v:rect id="矩形 1142" o:spid="_x0000_s1130" style="position:absolute;left:3038;top:177;height:542;width:1568;rotation:0f;" o:ole="f" fillcolor="#FFFFFF" filled="t" o:preferrelative="t" stroked="f" coordsize="21600,21600">
              <v:fill type="frame" on="t" color2="#FFFFFF" o:title="" focus="0%" r:id="rId27"/>
              <v:imagedata gain="65536f" blacklevel="0f" gamma="0"/>
              <o:lock v:ext="edit" position="f" selection="f" grouping="f" rotation="f" cropping="f" text="f" aspectratio="f"/>
              <v:shadow on="t" type="perspective" color="#000000" opacity="62%" offset="0pt,1.5pt" origin="0f,0f" matrix="65536f,0f,0,65536f,0,0"/>
              <v:textbox inset="0.60pt,0.60pt,0.60pt,0.60pt">
                <w:txbxContent>
                  <w:p>
                    <w:pPr>
                      <w:spacing w:afterLines="35" w:line="240" w:lineRule="auto"/>
                      <w:jc w:val="center"/>
                      <w:rPr>
                        <w:rFonts w:ascii="宋体" w:eastAsia="宋体"/>
                        <w:kern w:val="24"/>
                        <w:sz w:val="24"/>
                        <w:szCs w:val="24"/>
                      </w:rPr>
                    </w:pPr>
                    <w:r>
                      <w:rPr>
                        <w:rFonts w:ascii="宋体" w:eastAsia="宋体"/>
                        <w:kern w:val="24"/>
                        <w:sz w:val="24"/>
                        <w:szCs w:val="24"/>
                      </w:rPr>
                      <w:t>承保管理模块</w:t>
                    </w:r>
                  </w:p>
                </w:txbxContent>
              </v:textbox>
            </v:rect>
            <v:rect id="矩形 1143" o:spid="_x0000_s1131" style="position:absolute;left:3;top:946;height:542;width:1084;rotation:0f;" o:ole="f" fillcolor="#FFFFFF" filled="t" o:preferrelative="t" stroked="f" coordsize="21600,21600">
              <v:fill type="frame" on="t" color2="#FFFFFF" o:title="" focus="0%" r:id="rId28"/>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项目管理</w:t>
                    </w:r>
                  </w:p>
                </w:txbxContent>
              </v:textbox>
            </v:rect>
            <v:rect id="矩形 1144" o:spid="_x0000_s1132" style="position:absolute;left:274;top:1715;height:542;width:1083;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60pt,0.60pt,0.60pt,0.60pt">
                <w:txbxContent>
                  <w:p>
                    <w:pPr>
                      <w:spacing w:afterLines="35" w:line="240" w:lineRule="auto"/>
                      <w:jc w:val="center"/>
                      <w:rPr>
                        <w:rFonts w:ascii="等线" w:eastAsia="等线"/>
                        <w:color w:val="000000"/>
                        <w:kern w:val="24"/>
                        <w:sz w:val="24"/>
                        <w:szCs w:val="24"/>
                      </w:rPr>
                    </w:pPr>
                    <w:r>
                      <w:rPr>
                        <w:rFonts w:ascii="等线" w:eastAsia="等线"/>
                        <w:color w:val="000000"/>
                        <w:kern w:val="24"/>
                        <w:sz w:val="24"/>
                        <w:szCs w:val="24"/>
                      </w:rPr>
                      <w:t>立项申请</w:t>
                    </w:r>
                  </w:p>
                </w:txbxContent>
              </v:textbox>
            </v:rect>
            <v:rect id="矩形 1145" o:spid="_x0000_s1133" style="position:absolute;left:274;top:2485;height:541;width:1083;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项目审批通过或退回</w:t>
                    </w:r>
                  </w:p>
                </w:txbxContent>
              </v:textbox>
            </v:rect>
            <v:rect id="矩形 1146" o:spid="_x0000_s1134" style="position:absolute;left:274;top:3254;height:541;width:1083;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项目立项查询</w:t>
                    </w:r>
                  </w:p>
                </w:txbxContent>
              </v:textbox>
            </v:rect>
            <v:rect id="矩形 1147" o:spid="_x0000_s1135" style="position:absolute;left:1314;top:946;height:542;width:1083;rotation:0f;" o:ole="f" fillcolor="#FFFFFF" filled="t" o:preferrelative="t" stroked="f" coordsize="21600,21600">
              <v:fill type="frame" on="t" color2="#FFFFFF" o:title="" focus="0%" r:id="rId28"/>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协议管理</w:t>
                    </w:r>
                  </w:p>
                </w:txbxContent>
              </v:textbox>
            </v:rect>
            <v:rect id="矩形 1148" o:spid="_x0000_s1136" style="position:absolute;left:1585;top:1715;height:542;width:1083;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协议审批</w:t>
                    </w:r>
                  </w:p>
                </w:txbxContent>
              </v:textbox>
            </v:rect>
            <v:rect id="矩形 1149" o:spid="_x0000_s1137" style="position:absolute;left:1585;top:2485;height:541;width:1083;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协议查询</w:t>
                    </w:r>
                  </w:p>
                </w:txbxContent>
              </v:textbox>
            </v:rect>
            <v:rect id="矩形 1150" o:spid="_x0000_s1138" style="position:absolute;left:2625;top:946;height:542;width:1083;rotation:0f;" o:ole="f" fillcolor="#FFFFFF" filled="t" o:preferrelative="t" stroked="f" coordsize="21600,21600">
              <v:fill type="frame" on="t" color2="#FFFFFF" o:title="" focus="0%" r:id="rId28"/>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录单录费</w:t>
                    </w:r>
                  </w:p>
                </w:txbxContent>
              </v:textbox>
            </v:rect>
            <v:rect id="矩形 1151" o:spid="_x0000_s1139" style="position:absolute;left:2896;top:1715;height:542;width:1083;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保单录入</w:t>
                    </w:r>
                  </w:p>
                </w:txbxContent>
              </v:textbox>
            </v:rect>
            <v:rect id="矩形 1152" o:spid="_x0000_s1140" style="position:absolute;left:2896;top:2485;height:541;width:1083;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责任定义</w:t>
                    </w:r>
                  </w:p>
                </w:txbxContent>
              </v:textbox>
            </v:rect>
            <v:rect id="矩形 1153" o:spid="_x0000_s1141" style="position:absolute;left:2896;top:3254;height:541;width:1083;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保单复核</w:t>
                    </w:r>
                  </w:p>
                </w:txbxContent>
              </v:textbox>
            </v:rect>
            <v:rect id="矩形 1154" o:spid="_x0000_s1142" style="position:absolute;left:2896;top:4023;height:542;width:1083;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缴费通知</w:t>
                    </w:r>
                  </w:p>
                </w:txbxContent>
              </v:textbox>
            </v:rect>
            <v:rect id="矩形 1155" o:spid="_x0000_s1143" style="position:absolute;left:2896;top:4792;height:542;width:1083;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保单查询</w:t>
                    </w:r>
                  </w:p>
                </w:txbxContent>
              </v:textbox>
            </v:rect>
            <v:rect id="矩形 1156" o:spid="_x0000_s1144" style="position:absolute;left:3936;top:946;height:542;width:1083;rotation:0f;" o:ole="f" fillcolor="#FFFFFF" filled="t" o:preferrelative="t" stroked="f" coordsize="21600,21600">
              <v:fill type="frame" on="t" color2="#FFFFFF" o:title="" focus="0%" r:id="rId28"/>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被保险人管理</w:t>
                    </w:r>
                  </w:p>
                </w:txbxContent>
              </v:textbox>
            </v:rect>
            <v:rect id="矩形 1157" o:spid="_x0000_s1145" style="position:absolute;left:4207;top:1715;height:542;width:1083;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被保险人导入</w:t>
                    </w:r>
                  </w:p>
                </w:txbxContent>
              </v:textbox>
            </v:rect>
            <v:rect id="矩形 1158" o:spid="_x0000_s1146" style="position:absolute;left:4207;top:2485;height:541;width:1083;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被保险人维护</w:t>
                    </w:r>
                  </w:p>
                </w:txbxContent>
              </v:textbox>
            </v:rect>
            <v:rect id="矩形 1159" o:spid="_x0000_s1147" style="position:absolute;left:4207;top:3254;height:541;width:1083;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被保险人固化</w:t>
                    </w:r>
                  </w:p>
                </w:txbxContent>
              </v:textbox>
            </v:rect>
            <v:rect id="矩形 1160" o:spid="_x0000_s1148" style="position:absolute;left:4207;top:4023;height:542;width:1083;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被保险人查询</w:t>
                    </w:r>
                  </w:p>
                </w:txbxContent>
              </v:textbox>
            </v:rect>
            <v:rect id="矩形 1161" o:spid="_x0000_s1149" style="position:absolute;left:5247;top:946;height:542;width:1083;rotation:0f;" o:ole="f" fillcolor="#FFFFFF" filled="t" o:preferrelative="t" stroked="f" coordsize="21600,21600">
              <v:fill type="frame" on="t" color2="#FFFFFF" o:title="" focus="0%" r:id="rId28"/>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业务保全</w:t>
                    </w:r>
                  </w:p>
                </w:txbxContent>
              </v:textbox>
            </v:rect>
            <v:rect id="矩形 1162" o:spid="_x0000_s1150" style="position:absolute;left:5518;top:1715;height:542;width:1083;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加人加费</w:t>
                    </w:r>
                  </w:p>
                </w:txbxContent>
              </v:textbox>
            </v:rect>
            <v:rect id="矩形 1163" o:spid="_x0000_s1151" style="position:absolute;left:5518;top:2485;height:541;width:1083;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期末减费</w:t>
                    </w:r>
                  </w:p>
                </w:txbxContent>
              </v:textbox>
            </v:rect>
            <v:rect id="矩形 1164" o:spid="_x0000_s1152" style="position:absolute;left:5518;top:3254;height:541;width:1083;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责任保全</w:t>
                    </w:r>
                  </w:p>
                </w:txbxContent>
              </v:textbox>
            </v:rect>
            <v:rect id="矩形 1165" o:spid="_x0000_s1153" style="position:absolute;left:5518;top:4023;height:542;width:1083;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理赔补录确认</w:t>
                    </w:r>
                  </w:p>
                </w:txbxContent>
              </v:textbox>
            </v:rect>
            <v:rect id="矩形 1166" o:spid="_x0000_s1154" style="position:absolute;left:6558;top:946;height:542;width:1083;rotation:0f;" o:ole="f" fillcolor="#FFFFFF" filled="t" o:preferrelative="t" stroked="f" coordsize="21600,21600">
              <v:fill type="frame" on="t" color2="#FFFFFF" o:title="" focus="0%" r:id="rId28"/>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月度小结</w:t>
                    </w:r>
                  </w:p>
                </w:txbxContent>
              </v:textbox>
            </v:rect>
            <v:rect id="矩形 1167" o:spid="_x0000_s1155" style="position:absolute;left:6828;top:1715;height:542;width:1084;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项目明细</w:t>
                    </w:r>
                  </w:p>
                </w:txbxContent>
              </v:textbox>
            </v:rect>
            <v:rect id="矩形 1168" o:spid="_x0000_s1156" style="position:absolute;left:6828;top:2485;height:541;width:1084;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协议明细</w:t>
                    </w:r>
                  </w:p>
                </w:txbxContent>
              </v:textbox>
            </v:rect>
            <v:rect id="矩形 1169" o:spid="_x0000_s1157" style="position:absolute;left:6828;top:3254;height:541;width:1084;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保单明细</w:t>
                    </w:r>
                  </w:p>
                </w:txbxContent>
              </v:textbox>
            </v:rect>
            <v:rect id="矩形 1170" o:spid="_x0000_s1158" style="position:absolute;left:6828;top:4023;height:542;width:1084;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保全业务明细</w:t>
                    </w:r>
                  </w:p>
                </w:txbxContent>
              </v:textbox>
            </v:rect>
            <v:rect id="矩形 1171" o:spid="_x0000_s1159" style="position:absolute;left:6828;top:4792;height:542;width:1084;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保费明细</w:t>
                    </w:r>
                  </w:p>
                </w:txbxContent>
              </v:textbox>
            </v:rect>
            <v:rect id="矩形 1172" o:spid="_x0000_s1160" style="position:absolute;left:6828;top:5561;height:542;width:1084;rotation:0f;" o:ole="f" fillcolor="#FFFFFF" filled="t" o:preferrelative="t" stroked="f" coordsize="21600,21600">
              <v:fill type="frame" on="t" color2="#FFFFFF" o:title="" focus="0%" r:id="rId29"/>
              <v:imagedata gain="65536f" blacklevel="0f" gamma="0"/>
              <o:lock v:ext="edit" position="f" selection="f" grouping="f" rotation="f" cropping="f" text="f" aspectratio="f"/>
              <v:shadow on="t" type="perspective" color="#000000" opacity="62%" offset="0pt,1.5pt" origin="0f,0f" matrix="65536f,0f,0,65536f,0,0"/>
              <v:textbox inset="0.40pt,0.40pt,0.40pt,0.40pt">
                <w:txbxContent>
                  <w:p>
                    <w:pPr>
                      <w:spacing w:afterLines="35" w:line="240" w:lineRule="auto"/>
                      <w:jc w:val="center"/>
                      <w:rPr>
                        <w:rFonts w:ascii="等线"/>
                        <w:color w:val="000000"/>
                        <w:kern w:val="24"/>
                        <w:sz w:val="16"/>
                        <w:szCs w:val="16"/>
                      </w:rPr>
                    </w:pPr>
                    <w:r>
                      <w:rPr>
                        <w:rFonts w:ascii="等线" w:eastAsia="等线"/>
                        <w:color w:val="000000"/>
                        <w:kern w:val="24"/>
                        <w:sz w:val="16"/>
                        <w:szCs w:val="16"/>
                      </w:rPr>
                      <w:t>被保险人</w:t>
                    </w:r>
                  </w:p>
                  <w:p>
                    <w:pPr>
                      <w:spacing w:afterLines="35" w:line="240" w:lineRule="auto"/>
                      <w:jc w:val="center"/>
                      <w:rPr>
                        <w:rFonts w:ascii="等线" w:eastAsia="等线"/>
                        <w:color w:val="000000"/>
                        <w:kern w:val="24"/>
                        <w:sz w:val="16"/>
                        <w:szCs w:val="16"/>
                      </w:rPr>
                    </w:pPr>
                    <w:r>
                      <w:rPr>
                        <w:rFonts w:ascii="等线" w:eastAsia="等线"/>
                        <w:color w:val="000000"/>
                        <w:kern w:val="24"/>
                        <w:sz w:val="16"/>
                        <w:szCs w:val="16"/>
                      </w:rPr>
                      <w:t>明细</w:t>
                    </w:r>
                  </w:p>
                </w:txbxContent>
              </v:textbox>
            </v:rect>
          </v:group>
        </w:pict>
      </w:r>
      <w:r>
        <w:rPr>
          <w:rFonts w:hint="eastAsia" w:ascii="宋体" w:hAnsi="宋体" w:eastAsia="宋体" w:cs="宋体"/>
          <w:b/>
          <w:bCs/>
          <w:color w:val="333333"/>
          <w:sz w:val="28"/>
          <w:szCs w:val="28"/>
          <w:shd w:val="clear" w:color="auto" w:fill="FFFFFF"/>
        </w:rPr>
        <w:t>承保管理模块架构图</w:t>
      </w:r>
    </w:p>
    <w:p>
      <w:pPr>
        <w:spacing w:line="360" w:lineRule="auto"/>
        <w:ind w:firstLine="280" w:firstLineChars="100"/>
        <w:rPr>
          <w:rFonts w:ascii="宋体" w:hAnsi="宋体" w:eastAsia="宋体" w:cs="宋体"/>
          <w:color w:val="auto"/>
          <w:szCs w:val="30"/>
        </w:rPr>
      </w:pPr>
      <w:r>
        <w:rPr>
          <w:rFonts w:hint="eastAsia" w:ascii="宋体" w:hAnsi="宋体" w:eastAsia="宋体" w:cs="宋体"/>
          <w:color w:val="auto"/>
          <w:sz w:val="28"/>
          <w:szCs w:val="28"/>
          <w:shd w:val="clear" w:color="auto" w:fill="FFFFFF"/>
        </w:rPr>
        <w:t>承保管理模块及其子菜单：</w:t>
      </w:r>
    </w:p>
    <w:p>
      <w:pPr>
        <w:pStyle w:val="30"/>
        <w:spacing w:line="360" w:lineRule="auto"/>
        <w:ind w:firstLine="422"/>
        <w:rPr>
          <w:rFonts w:ascii="宋体" w:hAnsi="宋体" w:eastAsia="宋体" w:cs="宋体"/>
          <w:color w:val="333333"/>
          <w:sz w:val="28"/>
          <w:szCs w:val="28"/>
          <w:shd w:val="clear" w:color="auto" w:fill="FFFFFF"/>
        </w:rPr>
      </w:pPr>
      <w:r>
        <w:rPr>
          <w:rFonts w:hint="eastAsia" w:ascii="宋体" w:hAnsi="宋体" w:eastAsia="宋体" w:cs="宋体"/>
          <w:b/>
          <w:kern w:val="2"/>
          <w:sz w:val="21"/>
          <w:szCs w:val="30"/>
          <w:lang w:val="en-US" w:eastAsia="zh-CN" w:bidi="ar-SA"/>
        </w:rPr>
        <w:pict>
          <v:shape id="图片 3" o:spid="_x0000_s1035" type="#_x0000_t75" style="position:absolute;left:0;margin-left:9.35pt;margin-top:2.5pt;height:328.9pt;width:415.9pt;rotation:0f;z-index:251671552;" o:ole="f" fillcolor="#FFFFFF" filled="f" o:preferrelative="t" stroked="f" coordorigin="0,0" coordsize="21600,21600">
            <v:fill on="f" color2="#FFFFFF" focus="0%"/>
            <v:imagedata gain="65536f" blacklevel="0f" gamma="0" o:title="" r:id="rId30"/>
            <o:lock v:ext="edit" position="f" selection="f" grouping="f" rotation="f" cropping="f" text="f" aspectratio="t"/>
          </v:shape>
        </w:pict>
      </w:r>
    </w:p>
    <w:p>
      <w:pPr>
        <w:pStyle w:val="30"/>
        <w:spacing w:line="360" w:lineRule="auto"/>
        <w:ind w:firstLine="560"/>
        <w:rPr>
          <w:rFonts w:ascii="宋体" w:hAnsi="宋体" w:eastAsia="宋体" w:cs="宋体"/>
          <w:color w:val="333333"/>
          <w:sz w:val="28"/>
          <w:szCs w:val="28"/>
          <w:shd w:val="clear" w:color="auto" w:fill="FFFFFF"/>
        </w:rPr>
      </w:pPr>
    </w:p>
    <w:p>
      <w:pPr>
        <w:pStyle w:val="30"/>
        <w:spacing w:line="360" w:lineRule="auto"/>
        <w:ind w:firstLine="560"/>
        <w:rPr>
          <w:rFonts w:ascii="宋体" w:hAnsi="宋体" w:eastAsia="宋体" w:cs="宋体"/>
          <w:color w:val="333333"/>
          <w:sz w:val="28"/>
          <w:szCs w:val="28"/>
          <w:shd w:val="clear" w:color="auto" w:fill="FFFFFF"/>
        </w:rPr>
      </w:pPr>
    </w:p>
    <w:p>
      <w:pPr>
        <w:ind w:firstLine="420" w:firstLineChars="200"/>
        <w:rPr>
          <w:rFonts w:ascii="宋体" w:hAnsi="宋体" w:eastAsia="宋体" w:cs="宋体"/>
          <w:szCs w:val="30"/>
        </w:rPr>
      </w:pPr>
    </w:p>
    <w:p>
      <w:pPr>
        <w:ind w:firstLine="420" w:firstLineChars="200"/>
        <w:rPr>
          <w:rFonts w:ascii="宋体" w:hAnsi="宋体" w:eastAsia="宋体" w:cs="宋体"/>
          <w:szCs w:val="30"/>
        </w:rPr>
      </w:pPr>
    </w:p>
    <w:p>
      <w:pPr>
        <w:ind w:firstLine="420" w:firstLineChars="200"/>
        <w:rPr>
          <w:rFonts w:ascii="宋体" w:hAnsi="宋体" w:eastAsia="宋体" w:cs="宋体"/>
          <w:szCs w:val="30"/>
        </w:rPr>
      </w:pPr>
    </w:p>
    <w:p>
      <w:pPr>
        <w:ind w:firstLine="420" w:firstLineChars="200"/>
        <w:rPr>
          <w:rFonts w:ascii="宋体" w:hAnsi="宋体" w:eastAsia="宋体" w:cs="宋体"/>
          <w:szCs w:val="30"/>
        </w:rPr>
      </w:pPr>
    </w:p>
    <w:p>
      <w:pPr>
        <w:ind w:firstLine="420" w:firstLineChars="200"/>
        <w:rPr>
          <w:rFonts w:ascii="宋体" w:hAnsi="宋体" w:eastAsia="宋体" w:cs="宋体"/>
          <w:szCs w:val="30"/>
        </w:rPr>
      </w:pPr>
    </w:p>
    <w:p>
      <w:pPr>
        <w:ind w:firstLine="420" w:firstLineChars="200"/>
        <w:rPr>
          <w:rFonts w:ascii="宋体" w:hAnsi="宋体" w:eastAsia="宋体" w:cs="宋体"/>
          <w:szCs w:val="30"/>
        </w:rPr>
      </w:pPr>
    </w:p>
    <w:p>
      <w:pPr>
        <w:ind w:firstLine="420" w:firstLineChars="200"/>
        <w:rPr>
          <w:rFonts w:ascii="宋体" w:hAnsi="宋体" w:eastAsia="宋体" w:cs="宋体"/>
          <w:szCs w:val="30"/>
        </w:rPr>
      </w:pPr>
    </w:p>
    <w:p>
      <w:pPr>
        <w:ind w:firstLine="420" w:firstLineChars="200"/>
        <w:rPr>
          <w:rFonts w:ascii="宋体" w:hAnsi="宋体" w:eastAsia="宋体" w:cs="宋体"/>
          <w:szCs w:val="30"/>
        </w:rPr>
      </w:pPr>
    </w:p>
    <w:p>
      <w:pPr>
        <w:ind w:firstLine="420" w:firstLineChars="200"/>
        <w:rPr>
          <w:rFonts w:ascii="宋体" w:hAnsi="宋体" w:eastAsia="宋体" w:cs="宋体"/>
          <w:szCs w:val="30"/>
        </w:rPr>
      </w:pPr>
    </w:p>
    <w:p>
      <w:pPr>
        <w:ind w:firstLine="420" w:firstLineChars="200"/>
        <w:rPr>
          <w:rFonts w:ascii="宋体" w:hAnsi="宋体" w:eastAsia="宋体" w:cs="宋体"/>
          <w:szCs w:val="30"/>
        </w:rPr>
      </w:pPr>
    </w:p>
    <w:p>
      <w:pPr>
        <w:rPr>
          <w:rFonts w:ascii="宋体" w:hAnsi="宋体" w:eastAsia="宋体" w:cs="宋体"/>
          <w:b/>
          <w:bCs/>
          <w:color w:val="auto"/>
          <w:sz w:val="28"/>
          <w:szCs w:val="28"/>
          <w:shd w:val="clear" w:color="auto" w:fill="FFFFFF"/>
        </w:rPr>
      </w:pPr>
      <w:r>
        <w:rPr>
          <w:rFonts w:hint="eastAsia" w:ascii="宋体" w:hAnsi="宋体" w:eastAsia="宋体" w:cs="宋体"/>
          <w:b/>
          <w:kern w:val="2"/>
          <w:sz w:val="21"/>
          <w:szCs w:val="30"/>
          <w:lang w:val="en-US" w:eastAsia="zh-CN" w:bidi="ar-SA"/>
        </w:rPr>
        <w:pict>
          <v:shape id="图片 5" o:spid="_x0000_s1033" type="#_x0000_t75" style="position:absolute;left:0;margin-left:10.5pt;margin-top:116.3pt;height:255.45pt;width:414.75pt;rotation:0f;z-index:251669504;" o:ole="f" fillcolor="#FFFFFF" filled="f" o:preferrelative="t" stroked="f" coordorigin="0,0" coordsize="21600,21600">
            <v:fill on="f" color2="#FFFFFF" focus="0%"/>
            <v:imagedata gain="65536f" blacklevel="0f" gamma="0" o:title="" r:id="rId31"/>
            <o:lock v:ext="edit" position="f" selection="f" grouping="f" rotation="f" cropping="f" text="f" aspectratio="t"/>
          </v:shape>
        </w:pict>
      </w:r>
      <w:r>
        <w:rPr>
          <w:rFonts w:hint="eastAsia" w:ascii="宋体" w:hAnsi="宋体" w:eastAsia="宋体" w:cs="宋体"/>
          <w:b/>
          <w:szCs w:val="30"/>
        </w:rPr>
        <w:br w:type="page"/>
      </w:r>
      <w:r>
        <w:rPr>
          <w:rFonts w:hint="eastAsia" w:ascii="宋体" w:hAnsi="宋体" w:eastAsia="宋体" w:cs="宋体"/>
          <w:b/>
          <w:szCs w:val="30"/>
          <w:lang w:val="en-US" w:eastAsia="zh-CN"/>
        </w:rPr>
        <w:t xml:space="preserve">    </w:t>
      </w:r>
      <w:r>
        <w:rPr>
          <w:rFonts w:hint="eastAsia" w:ascii="宋体" w:hAnsi="宋体" w:eastAsia="宋体" w:cs="宋体"/>
          <w:b/>
          <w:bCs/>
          <w:color w:val="auto"/>
          <w:sz w:val="28"/>
          <w:szCs w:val="28"/>
          <w:shd w:val="clear" w:color="auto" w:fill="FFFFFF"/>
        </w:rPr>
        <w:t>2）理赔管理模块</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理赔管理模块，是扶助保险费用报销及管理的主要模块，具有完整的受理、审核、复核、特殊理赔及理赔相关汇总查询等功能，可以通过多种渠道和方式实现对保障对象住院信息的归集，具备案件自动立案和手动立案功能，满足多种结案类型业务需要，并对特殊理赔设立单独理赔模块。</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理赔服务模块还设有审核管理模块，便于案件审核和复核工作，防止住院护理扶助保险资金不合理的支出。</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住院护理扶助保险信息管理系统与医院HIS统联网对接后，即时报销案件理赔最快可实现10秒以内结算。</w:t>
      </w:r>
    </w:p>
    <w:p>
      <w:pPr>
        <w:pStyle w:val="30"/>
        <w:spacing w:line="360" w:lineRule="auto"/>
        <w:ind w:firstLine="0" w:firstLineChars="0"/>
        <w:jc w:val="center"/>
        <w:rPr>
          <w:rFonts w:ascii="宋体" w:hAnsi="宋体" w:eastAsia="宋体" w:cs="宋体"/>
          <w:b/>
          <w:bCs/>
          <w:color w:val="auto"/>
          <w:sz w:val="28"/>
          <w:szCs w:val="28"/>
          <w:shd w:val="clear" w:color="auto" w:fill="FFFFFF"/>
        </w:rPr>
      </w:pPr>
      <w:r>
        <w:rPr>
          <w:rFonts w:ascii="等线" w:hAnsi="等线" w:eastAsia="等线" w:cs="黑体"/>
          <w:color w:val="auto"/>
          <w:kern w:val="2"/>
          <w:sz w:val="21"/>
          <w:szCs w:val="22"/>
          <w:lang w:val="en-US" w:eastAsia="zh-CN" w:bidi="ar-SA"/>
        </w:rPr>
        <w:pict>
          <v:group id="组合 1130" o:spid="_x0000_s1068" style="position:absolute;left:0;margin-left:-2.8pt;margin-top:5.6pt;height:296.55pt;width:440.55pt;rotation:0f;z-index:251712512;" coordorigin="0,0" coordsize="8811,5931">
            <o:lock v:ext="edit" position="f" selection="f" grouping="f" rotation="f" cropping="f" text="f" aspectratio="f"/>
            <v:rect id="矩形 1176" o:spid="_x0000_s1161" style="position:absolute;left:0;top:0;height:5931;width:8811;rotation:0f;" o:ole="f" fillcolor="#FFFFFF" filled="f" o:preferrelative="t" stroked="f" coordsize="21600,21600">
              <v:fill on="f" color2="#FFFFFF" focus="0%"/>
              <v:imagedata gain="65536f" blacklevel="0f" gamma="0"/>
              <o:lock v:ext="edit" position="f" selection="f" grouping="f" rotation="f" cropping="f" text="f" aspectratio="f"/>
            </v:rect>
            <v:shape id="未知" o:spid="_x0000_s1162" type="" style="position:absolute;left:7620;top:2122;height:2681;width:155;rotation:0f;" o:ole="f" fillcolor="#FFFFFF" filled="f" o:preferrelative="t" stroked="t" coordorigin="0,0" coordsize="98605,1702587" path="m0,0l0,1702587,98605,1702587e">
              <v:fill on="f" color2="#FFFFFF" focus="0%"/>
              <v:stroke weight="1pt" color="#528CC0" color2="#FFFFFF" opacity="100%" miterlimit="2"/>
              <v:imagedata gain="65536f" blacklevel="0f" gamma="0"/>
              <o:lock v:ext="edit" position="f" selection="f" grouping="f" rotation="f" cropping="f" text="f" aspectratio="f"/>
            </v:shape>
            <v:shape id="未知" o:spid="_x0000_s1163" type="" style="position:absolute;left:7620;top:2122;height:1946;width:155;rotation:0f;" o:ole="f" fillcolor="#FFFFFF" filled="f" o:preferrelative="t" stroked="t" coordorigin="0,0" coordsize="98605,1235855" path="m0,0l0,1235855,98605,1235855e">
              <v:fill on="f" color2="#FFFFFF" focus="0%"/>
              <v:stroke weight="1pt" color="#528CC0" color2="#FFFFFF" opacity="100%" miterlimit="2"/>
              <v:imagedata gain="65536f" blacklevel="0f" gamma="0"/>
              <o:lock v:ext="edit" position="f" selection="f" grouping="f" rotation="f" cropping="f" text="f" aspectratio="f"/>
            </v:shape>
            <v:shape id="未知" o:spid="_x0000_s1164" type="" style="position:absolute;left:7620;top:2122;height:1211;width:155;rotation:0f;" o:ole="f" fillcolor="#FFFFFF" filled="f" o:preferrelative="t" stroked="t" coordorigin="0,0" coordsize="98605,769122" path="m0,0l0,769122,98605,769122e">
              <v:fill on="f" color2="#FFFFFF" focus="0%"/>
              <v:stroke weight="1pt" color="#528CC0" color2="#FFFFFF" opacity="100%" miterlimit="2"/>
              <v:imagedata gain="65536f" blacklevel="0f" gamma="0"/>
              <o:lock v:ext="edit" position="f" selection="f" grouping="f" rotation="f" cropping="f" text="f" aspectratio="f"/>
            </v:shape>
            <v:shape id="未知" o:spid="_x0000_s1165" type="" style="position:absolute;left:7620;top:2122;height:476;width:155;rotation:0f;" o:ole="f" fillcolor="#FFFFFF" filled="f" o:preferrelative="t" stroked="t" coordorigin="0,0" coordsize="98605,302390" path="m0,0l0,302390,98605,302390e">
              <v:fill on="f" color2="#FFFFFF" focus="0%"/>
              <v:stroke weight="1pt" color="#528CC0" color2="#FFFFFF" opacity="100%" miterlimit="2"/>
              <v:imagedata gain="65536f" blacklevel="0f" gamma="0"/>
              <o:lock v:ext="edit" position="f" selection="f" grouping="f" rotation="f" cropping="f" text="f" aspectratio="f"/>
            </v:shape>
            <v:shape id="未知" o:spid="_x0000_s1166" type="" style="position:absolute;left:4276;top:1387;height:217;width:3758;rotation:0f;" o:ole="f" fillcolor="#FFFFFF" filled="f" o:preferrelative="t" stroked="t" coordorigin="0,0" coordsize="2386252,138047" path="m0,0l0,69023,2386252,69023,2386252,138047e">
              <v:fill on="f" color2="#FFFFFF" focus="0%"/>
              <v:stroke weight="1pt" color="#477BA9" color2="#FFFFFF" opacity="100%" miterlimit="2"/>
              <v:imagedata gain="65536f" blacklevel="0f" gamma="0"/>
              <o:lock v:ext="edit" position="f" selection="f" grouping="f" rotation="f" cropping="f" text="f" aspectratio="f"/>
            </v:shape>
            <v:shape id="未知" o:spid="_x0000_s1167" type="" style="position:absolute;left:6367;top:2122;height:476;width:156;rotation:0f;" o:ole="f" fillcolor="#FFFFFF" filled="f" o:preferrelative="t" stroked="t" coordorigin="0,0" coordsize="98605,302390" path="m0,0l0,302390,98605,302390e">
              <v:fill on="f" color2="#FFFFFF" focus="0%"/>
              <v:stroke weight="1pt" color="#528CC0" color2="#FFFFFF" opacity="100%" miterlimit="2"/>
              <v:imagedata gain="65536f" blacklevel="0f" gamma="0"/>
              <o:lock v:ext="edit" position="f" selection="f" grouping="f" rotation="f" cropping="f" text="f" aspectratio="f"/>
            </v:shape>
            <v:shape id="未知" o:spid="_x0000_s1168" type="" style="position:absolute;left:4276;top:1387;height:217;width:2505;rotation:0f;" o:ole="f" fillcolor="#FFFFFF" filled="f" o:preferrelative="t" stroked="t" coordorigin="0,0" coordsize="1590834,138047" path="m0,0l0,69023,1590834,69023,1590834,138047e">
              <v:fill on="f" color2="#FFFFFF" focus="0%"/>
              <v:stroke weight="1pt" color="#477BA9" color2="#FFFFFF" opacity="100%" miterlimit="2"/>
              <v:imagedata gain="65536f" blacklevel="0f" gamma="0"/>
              <o:lock v:ext="edit" position="f" selection="f" grouping="f" rotation="f" cropping="f" text="f" aspectratio="f"/>
            </v:shape>
            <v:shape id="未知" o:spid="_x0000_s1169" type="" style="position:absolute;left:5115;top:2122;height:476;width:155;rotation:0f;" o:ole="f" fillcolor="#FFFFFF" filled="f" o:preferrelative="t" stroked="t" coordorigin="0,0" coordsize="98605,302390" path="m0,0l0,302390,98605,302390e">
              <v:fill on="f" color2="#FFFFFF" focus="0%"/>
              <v:stroke weight="1pt" color="#528CC0" color2="#FFFFFF" opacity="100%" miterlimit="2"/>
              <v:imagedata gain="65536f" blacklevel="0f" gamma="0"/>
              <o:lock v:ext="edit" position="f" selection="f" grouping="f" rotation="f" cropping="f" text="f" aspectratio="f"/>
            </v:shape>
            <v:shape id="未知" o:spid="_x0000_s1170" type="" style="position:absolute;left:4276;top:1387;height:217;width:1253;rotation:0f;" o:ole="f" fillcolor="#FFFFFF" filled="f" o:preferrelative="t" stroked="t" coordorigin="0,0" coordsize="795417,138047" path="m0,0l0,69023,795417,69023,795417,138047e">
              <v:fill on="f" color2="#FFFFFF" focus="0%"/>
              <v:stroke weight="1pt" color="#477BA9" color2="#FFFFFF" opacity="100%" miterlimit="2"/>
              <v:imagedata gain="65536f" blacklevel="0f" gamma="0"/>
              <o:lock v:ext="edit" position="f" selection="f" grouping="f" rotation="f" cropping="f" text="f" aspectratio="f"/>
            </v:shape>
            <v:shape id="未知" o:spid="_x0000_s1171" type="" style="position:absolute;left:3862;top:2122;height:1946;width:155;rotation:0f;" o:ole="f" fillcolor="#FFFFFF" filled="f" o:preferrelative="t" stroked="t" coordorigin="0,0" coordsize="98605,1235855" path="m0,0l0,1235855,98605,1235855e">
              <v:fill on="f" color2="#FFFFFF" focus="0%"/>
              <v:stroke weight="1pt" color="#528CC0" color2="#FFFFFF" opacity="100%" miterlimit="2"/>
              <v:imagedata gain="65536f" blacklevel="0f" gamma="0"/>
              <o:lock v:ext="edit" position="f" selection="f" grouping="f" rotation="f" cropping="f" text="f" aspectratio="f"/>
            </v:shape>
            <v:shape id="未知" o:spid="_x0000_s1172" type="" style="position:absolute;left:3862;top:2122;height:1211;width:155;rotation:0f;" o:ole="f" fillcolor="#FFFFFF" filled="f" o:preferrelative="t" stroked="t" coordorigin="0,0" coordsize="98605,769122" path="m0,0l0,769122,98605,769122e">
              <v:fill on="f" color2="#FFFFFF" focus="0%"/>
              <v:stroke weight="1pt" color="#528CC0" color2="#FFFFFF" opacity="100%" miterlimit="2"/>
              <v:imagedata gain="65536f" blacklevel="0f" gamma="0"/>
              <o:lock v:ext="edit" position="f" selection="f" grouping="f" rotation="f" cropping="f" text="f" aspectratio="f"/>
            </v:shape>
            <v:shape id="未知" o:spid="_x0000_s1173" type="" style="position:absolute;left:3862;top:2122;height:476;width:155;rotation:0f;" o:ole="f" fillcolor="#FFFFFF" filled="f" o:preferrelative="t" stroked="t" coordorigin="0,0" coordsize="98605,302390" path="m0,0l0,302390,98605,302390e">
              <v:fill on="f" color2="#FFFFFF" focus="0%"/>
              <v:stroke weight="1pt" color="#528CC0" color2="#FFFFFF" opacity="100%" miterlimit="2"/>
              <v:imagedata gain="65536f" blacklevel="0f" gamma="0"/>
              <o:lock v:ext="edit" position="f" selection="f" grouping="f" rotation="f" cropping="f" text="f" aspectratio="f"/>
            </v:shape>
            <v:shape id="未知" o:spid="_x0000_s1174" type="" style="position:absolute;left:4204;top:1387;height:217;width:144;rotation:0f;" o:ole="f" fillcolor="#FFFFFF" filled="f" o:preferrelative="t" stroked="t" coordorigin="0,0" coordsize="91440,138047" path="m45720,0l45720,138047e">
              <v:fill on="f" color2="#FFFFFF" focus="0%"/>
              <v:stroke weight="1pt" color="#477BA9" color2="#FFFFFF" opacity="100%" miterlimit="2"/>
              <v:imagedata gain="65536f" blacklevel="0f" gamma="0"/>
              <o:lock v:ext="edit" position="f" selection="f" grouping="f" rotation="f" cropping="f" text="f" aspectratio="f"/>
            </v:shape>
            <v:shape id="未知" o:spid="_x0000_s1175" type="" style="position:absolute;left:2609;top:2122;height:1946;width:156;rotation:0f;" o:ole="f" fillcolor="#FFFFFF" filled="f" o:preferrelative="t" stroked="t" coordorigin="0,0" coordsize="98605,1235855" path="m0,0l0,1235855,98605,1235855e">
              <v:fill on="f" color2="#FFFFFF" focus="0%"/>
              <v:stroke weight="1pt" color="#528CC0" color2="#FFFFFF" opacity="100%" miterlimit="2"/>
              <v:imagedata gain="65536f" blacklevel="0f" gamma="0"/>
              <o:lock v:ext="edit" position="f" selection="f" grouping="f" rotation="f" cropping="f" text="f" aspectratio="f"/>
            </v:shape>
            <v:shape id="未知" o:spid="_x0000_s1176" type="" style="position:absolute;left:2609;top:2122;height:1211;width:156;rotation:0f;" o:ole="f" fillcolor="#FFFFFF" filled="f" o:preferrelative="t" stroked="t" coordorigin="0,0" coordsize="98605,769122" path="m0,0l0,769122,98605,769122e">
              <v:fill on="f" color2="#FFFFFF" focus="0%"/>
              <v:stroke weight="1pt" color="#528CC0" color2="#FFFFFF" opacity="100%" miterlimit="2"/>
              <v:imagedata gain="65536f" blacklevel="0f" gamma="0"/>
              <o:lock v:ext="edit" position="f" selection="f" grouping="f" rotation="f" cropping="f" text="f" aspectratio="f"/>
            </v:shape>
            <v:shape id="未知" o:spid="_x0000_s1177" type="" style="position:absolute;left:2609;top:2122;height:476;width:156;rotation:0f;" o:ole="f" fillcolor="#FFFFFF" filled="f" o:preferrelative="t" stroked="t" coordorigin="0,0" coordsize="98605,302390" path="m0,0l0,302390,98605,302390e">
              <v:fill on="f" color2="#FFFFFF" focus="0%"/>
              <v:stroke weight="1pt" color="#528CC0" color2="#FFFFFF" opacity="100%" miterlimit="2"/>
              <v:imagedata gain="65536f" blacklevel="0f" gamma="0"/>
              <o:lock v:ext="edit" position="f" selection="f" grouping="f" rotation="f" cropping="f" text="f" aspectratio="f"/>
            </v:shape>
            <v:shape id="未知" o:spid="_x0000_s1178" type="" style="position:absolute;left:3023;top:1387;height:217;width:1253;rotation:0f;" o:ole="f" fillcolor="#FFFFFF" filled="f" o:preferrelative="t" stroked="t" coordorigin="0,0" coordsize="795417,138047" path="m795417,0l795417,69023,0,69023,0,138047e">
              <v:fill on="f" color2="#FFFFFF" focus="0%"/>
              <v:stroke weight="1pt" color="#477BA9" color2="#FFFFFF" opacity="100%" miterlimit="2"/>
              <v:imagedata gain="65536f" blacklevel="0f" gamma="0"/>
              <o:lock v:ext="edit" position="f" selection="f" grouping="f" rotation="f" cropping="f" text="f" aspectratio="f"/>
            </v:shape>
            <v:shape id="未知" o:spid="_x0000_s1179" type="" style="position:absolute;left:1357;top:2122;height:1946;width:155;rotation:0f;" o:ole="f" fillcolor="#FFFFFF" filled="f" o:preferrelative="t" stroked="t" coordorigin="0,0" coordsize="98605,1235855" path="m0,0l0,1235855,98605,1235855e">
              <v:fill on="f" color2="#FFFFFF" focus="0%"/>
              <v:stroke weight="1pt" color="#528CC0" color2="#FFFFFF" opacity="100%" miterlimit="2"/>
              <v:imagedata gain="65536f" blacklevel="0f" gamma="0"/>
              <o:lock v:ext="edit" position="f" selection="f" grouping="f" rotation="f" cropping="f" text="f" aspectratio="f"/>
            </v:shape>
            <v:shape id="未知" o:spid="_x0000_s1180" type="" style="position:absolute;left:1357;top:2122;height:1211;width:155;rotation:0f;" o:ole="f" fillcolor="#FFFFFF" filled="f" o:preferrelative="t" stroked="t" coordorigin="0,0" coordsize="98605,769122" path="m0,0l0,769122,98605,769122e">
              <v:fill on="f" color2="#FFFFFF" focus="0%"/>
              <v:stroke weight="1pt" color="#528CC0" color2="#FFFFFF" opacity="100%" miterlimit="2"/>
              <v:imagedata gain="65536f" blacklevel="0f" gamma="0"/>
              <o:lock v:ext="edit" position="f" selection="f" grouping="f" rotation="f" cropping="f" text="f" aspectratio="f"/>
            </v:shape>
            <v:shape id="未知" o:spid="_x0000_s1181" type="" style="position:absolute;left:1357;top:2122;height:476;width:155;rotation:0f;" o:ole="f" fillcolor="#FFFFFF" filled="f" o:preferrelative="t" stroked="t" coordorigin="0,0" coordsize="98605,302390" path="m0,0l0,302390,98605,302390e">
              <v:fill on="f" color2="#FFFFFF" focus="0%"/>
              <v:stroke weight="1pt" color="#528CC0" color2="#FFFFFF" opacity="100%" miterlimit="2"/>
              <v:imagedata gain="65536f" blacklevel="0f" gamma="0"/>
              <o:lock v:ext="edit" position="f" selection="f" grouping="f" rotation="f" cropping="f" text="f" aspectratio="f"/>
            </v:shape>
            <v:shape id="未知" o:spid="_x0000_s1182" type="" style="position:absolute;left:1771;top:1387;height:217;width:2505;rotation:0f;" o:ole="f" fillcolor="#FFFFFF" filled="f" o:preferrelative="t" stroked="t" coordorigin="0,0" coordsize="1590834,138047" path="m1590834,0l1590834,69023,0,69023,0,138047e">
              <v:fill on="f" color2="#FFFFFF" focus="0%"/>
              <v:stroke weight="1pt" color="#477BA9" color2="#FFFFFF" opacity="100%" miterlimit="2"/>
              <v:imagedata gain="65536f" blacklevel="0f" gamma="0"/>
              <o:lock v:ext="edit" position="f" selection="f" grouping="f" rotation="f" cropping="f" text="f" aspectratio="f"/>
            </v:shape>
            <v:shape id="未知" o:spid="_x0000_s1183" type="" style="position:absolute;left:104;top:2122;height:1211;width:155;rotation:0f;" o:ole="f" fillcolor="#FFFFFF" filled="f" o:preferrelative="t" stroked="t" coordorigin="0,0" coordsize="98605,769122" path="m0,0l0,769122,98605,769122e">
              <v:fill on="f" color2="#FFFFFF" focus="0%"/>
              <v:stroke weight="1pt" color="#528CC0" color2="#FFFFFF" opacity="100%" miterlimit="2"/>
              <v:imagedata gain="65536f" blacklevel="0f" gamma="0"/>
              <o:lock v:ext="edit" position="f" selection="f" grouping="f" rotation="f" cropping="f" text="f" aspectratio="f"/>
            </v:shape>
            <v:shape id="未知" o:spid="_x0000_s1184" type="" style="position:absolute;left:104;top:2122;height:476;width:155;rotation:0f;" o:ole="f" fillcolor="#FFFFFF" filled="f" o:preferrelative="t" stroked="t" coordorigin="0,0" coordsize="98605,302390" path="m0,0l0,302390,98605,302390e">
              <v:fill on="f" color2="#FFFFFF" focus="0%"/>
              <v:stroke weight="1pt" color="#528CC0" color2="#FFFFFF" opacity="100%" miterlimit="2"/>
              <v:imagedata gain="65536f" blacklevel="0f" gamma="0"/>
              <o:lock v:ext="edit" position="f" selection="f" grouping="f" rotation="f" cropping="f" text="f" aspectratio="f"/>
            </v:shape>
            <v:shape id="未知" o:spid="_x0000_s1185" type="" style="position:absolute;left:518;top:1387;height:217;width:3758;rotation:0f;" o:ole="f" fillcolor="#FFFFFF" filled="f" o:preferrelative="t" stroked="t" coordorigin="0,0" coordsize="2386252,138047" path="m2386252,0l2386252,69023,0,69023,0,138047e">
              <v:fill on="f" color2="#FFFFFF" focus="0%"/>
              <v:stroke weight="1pt" color="#477BA9" color2="#FFFFFF" opacity="100%" miterlimit="2"/>
              <v:imagedata gain="65536f" blacklevel="0f" gamma="0"/>
              <o:lock v:ext="edit" position="f" selection="f" grouping="f" rotation="f" cropping="f" text="f" aspectratio="f"/>
            </v:shape>
            <v:rect id="矩形 1201" o:spid="_x0000_s1186" style="position:absolute;left:3305;top:869;height:518;width:1942;rotation:0f;" o:ole="f" fillcolor="#FFFFFF" filled="t" o:preferrelative="t" stroked="t" coordsize="21600,21600">
              <v:fill type="frame" on="t" color2="#FFFFFF" o:title="" focus="0%" r:id="rId27"/>
              <v:stroke weight="1pt" color="#FFFFFF" color2="#FFFFFF" opacity="100%" miterlimit="2"/>
              <v:imagedata gain="65536f" blacklevel="0f" gamma="0"/>
              <o:lock v:ext="edit" position="f" selection="f" grouping="f" rotation="f" cropping="f" text="f" aspectratio="f"/>
              <v:textbox inset="0.60pt,0.60pt,0.60pt,0.60pt">
                <w:txbxContent>
                  <w:p>
                    <w:pPr>
                      <w:spacing w:afterLines="35" w:line="240" w:lineRule="auto"/>
                      <w:jc w:val="center"/>
                      <w:rPr>
                        <w:rFonts w:ascii="宋体" w:eastAsia="宋体"/>
                        <w:b/>
                        <w:kern w:val="24"/>
                        <w:sz w:val="24"/>
                        <w:szCs w:val="24"/>
                      </w:rPr>
                    </w:pPr>
                    <w:r>
                      <w:rPr>
                        <w:rFonts w:ascii="宋体" w:eastAsia="宋体"/>
                        <w:b/>
                        <w:kern w:val="24"/>
                        <w:sz w:val="24"/>
                        <w:szCs w:val="24"/>
                      </w:rPr>
                      <w:t>理赔服务模块</w:t>
                    </w:r>
                  </w:p>
                </w:txbxContent>
              </v:textbox>
            </v:rect>
            <v:rect id="矩形 1202" o:spid="_x0000_s1187" style="position:absolute;left:1;top:1604;height:518;width:1035;rotation:0f;" o:ole="f" fillcolor="#FFFFFF" filled="t" o:preferrelative="t" stroked="t" coordsize="21600,21600">
              <v:fill type="frame" on="t" color2="#FFFFFF" o:title="" focus="0%" r:id="rId28"/>
              <v:stroke weight="1pt" color="#FFFFFF" color2="#FFFFFF" opacity="100%" miterlimit="2"/>
              <v:imagedata gain="65536f" blacklevel="0f" gamma="0"/>
              <o:lock v:ext="edit" position="f" selection="f" grouping="f" rotation="f" cropping="f" text="f" aspectratio="f"/>
              <v:textbox inset="0.60pt,0.60pt,0.60pt,0.60pt">
                <w:txbxContent>
                  <w:p>
                    <w:pPr>
                      <w:spacing w:afterLines="35" w:line="240" w:lineRule="auto"/>
                      <w:jc w:val="center"/>
                      <w:rPr>
                        <w:rFonts w:ascii="宋体" w:eastAsia="宋体"/>
                        <w:color w:val="000000"/>
                        <w:kern w:val="24"/>
                        <w:sz w:val="24"/>
                        <w:szCs w:val="24"/>
                      </w:rPr>
                    </w:pPr>
                    <w:r>
                      <w:rPr>
                        <w:rFonts w:ascii="宋体" w:eastAsia="宋体"/>
                        <w:color w:val="000000"/>
                        <w:kern w:val="24"/>
                        <w:sz w:val="24"/>
                        <w:szCs w:val="24"/>
                      </w:rPr>
                      <w:t>接案管理</w:t>
                    </w:r>
                  </w:p>
                </w:txbxContent>
              </v:textbox>
            </v:rect>
            <v:rect id="矩形 1203" o:spid="_x0000_s1188" style="position:absolute;left:259;top:2339;height:518;width:1036;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45pt,0.45pt,0.45pt,0.45pt">
                <w:txbxContent>
                  <w:p>
                    <w:pPr>
                      <w:spacing w:afterLines="35" w:line="240" w:lineRule="auto"/>
                      <w:jc w:val="center"/>
                      <w:rPr>
                        <w:rFonts w:ascii="等线" w:eastAsia="等线"/>
                        <w:color w:val="000000"/>
                        <w:kern w:val="24"/>
                        <w:sz w:val="18"/>
                        <w:szCs w:val="18"/>
                      </w:rPr>
                    </w:pPr>
                    <w:r>
                      <w:rPr>
                        <w:rFonts w:ascii="等线" w:eastAsia="等线"/>
                        <w:color w:val="000000"/>
                        <w:kern w:val="24"/>
                        <w:sz w:val="18"/>
                        <w:szCs w:val="18"/>
                      </w:rPr>
                      <w:t>就诊信息归集</w:t>
                    </w:r>
                  </w:p>
                </w:txbxContent>
              </v:textbox>
            </v:rect>
            <v:rect id="矩形 1204" o:spid="_x0000_s1189" style="position:absolute;left:259;top:3074;height:518;width:1036;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45pt,0.45pt,0.45pt,0.45pt">
                <w:txbxContent>
                  <w:p>
                    <w:pPr>
                      <w:spacing w:afterLines="35" w:line="240" w:lineRule="auto"/>
                      <w:jc w:val="center"/>
                      <w:rPr>
                        <w:rFonts w:ascii="等线" w:eastAsia="等线"/>
                        <w:color w:val="000000"/>
                        <w:kern w:val="24"/>
                        <w:sz w:val="18"/>
                        <w:szCs w:val="18"/>
                      </w:rPr>
                    </w:pPr>
                    <w:r>
                      <w:rPr>
                        <w:rFonts w:ascii="等线" w:eastAsia="等线"/>
                        <w:color w:val="000000"/>
                        <w:kern w:val="24"/>
                        <w:sz w:val="18"/>
                        <w:szCs w:val="18"/>
                      </w:rPr>
                      <w:t>就诊信息查询</w:t>
                    </w:r>
                  </w:p>
                </w:txbxContent>
              </v:textbox>
            </v:rect>
            <v:rect id="矩形 1205" o:spid="_x0000_s1190" style="position:absolute;left:1253;top:1604;height:518;width:1035;rotation:0f;" o:ole="f" fillcolor="#FFFFFF" filled="t" o:preferrelative="t" stroked="t" coordsize="21600,21600">
              <v:fill type="frame" on="t" color2="#FFFFFF" o:title="" focus="0%" r:id="rId28"/>
              <v:stroke weight="1pt" color="#FFFFFF" color2="#FFFFFF" opacity="100%" miterlimit="2"/>
              <v:imagedata gain="65536f" blacklevel="0f" gamma="0"/>
              <o:lock v:ext="edit" position="f" selection="f" grouping="f" rotation="f" cropping="f" text="f" aspectratio="f"/>
              <v:textbox inset="0.60pt,0.60pt,0.60pt,0.60pt">
                <w:txbxContent>
                  <w:p>
                    <w:pPr>
                      <w:spacing w:afterLines="35" w:line="240" w:lineRule="auto"/>
                      <w:jc w:val="center"/>
                      <w:rPr>
                        <w:rFonts w:ascii="宋体" w:eastAsia="宋体"/>
                        <w:color w:val="000000"/>
                        <w:kern w:val="24"/>
                        <w:sz w:val="24"/>
                        <w:szCs w:val="24"/>
                      </w:rPr>
                    </w:pPr>
                    <w:r>
                      <w:rPr>
                        <w:rFonts w:ascii="宋体" w:eastAsia="宋体"/>
                        <w:color w:val="000000"/>
                        <w:kern w:val="24"/>
                        <w:sz w:val="24"/>
                        <w:szCs w:val="24"/>
                      </w:rPr>
                      <w:t>立案管理</w:t>
                    </w:r>
                  </w:p>
                </w:txbxContent>
              </v:textbox>
            </v:rect>
            <v:rect id="矩形 1206" o:spid="_x0000_s1191" style="position:absolute;left:1512;top:2339;height:518;width:1035;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45pt,0.45pt,0.45pt,0.45pt">
                <w:txbxContent>
                  <w:p>
                    <w:pPr>
                      <w:spacing w:afterLines="35" w:line="240" w:lineRule="auto"/>
                      <w:jc w:val="center"/>
                      <w:rPr>
                        <w:rFonts w:ascii="等线" w:eastAsia="等线"/>
                        <w:color w:val="000000"/>
                        <w:kern w:val="24"/>
                        <w:sz w:val="18"/>
                        <w:szCs w:val="18"/>
                      </w:rPr>
                    </w:pPr>
                    <w:r>
                      <w:rPr>
                        <w:rFonts w:ascii="等线" w:eastAsia="等线"/>
                        <w:color w:val="000000"/>
                        <w:kern w:val="24"/>
                        <w:sz w:val="18"/>
                        <w:szCs w:val="18"/>
                      </w:rPr>
                      <w:t>自动立案</w:t>
                    </w:r>
                  </w:p>
                </w:txbxContent>
              </v:textbox>
            </v:rect>
            <v:rect id="矩形 1207" o:spid="_x0000_s1192" style="position:absolute;left:1512;top:3074;height:518;width:1035;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45pt,0.45pt,0.45pt,0.45pt">
                <w:txbxContent>
                  <w:p>
                    <w:pPr>
                      <w:spacing w:afterLines="35" w:line="240" w:lineRule="auto"/>
                      <w:jc w:val="center"/>
                      <w:rPr>
                        <w:rFonts w:ascii="等线" w:eastAsia="等线"/>
                        <w:color w:val="000000"/>
                        <w:kern w:val="24"/>
                        <w:sz w:val="18"/>
                        <w:szCs w:val="18"/>
                      </w:rPr>
                    </w:pPr>
                    <w:r>
                      <w:rPr>
                        <w:rFonts w:ascii="等线" w:eastAsia="等线"/>
                        <w:color w:val="000000"/>
                        <w:kern w:val="24"/>
                        <w:sz w:val="18"/>
                        <w:szCs w:val="18"/>
                      </w:rPr>
                      <w:t>手动立案</w:t>
                    </w:r>
                  </w:p>
                </w:txbxContent>
              </v:textbox>
            </v:rect>
            <v:rect id="矩形 1208" o:spid="_x0000_s1193" style="position:absolute;left:1512;top:3809;height:518;width:1035;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45pt,0.45pt,0.45pt,0.45pt">
                <w:txbxContent>
                  <w:p>
                    <w:pPr>
                      <w:spacing w:afterLines="35" w:line="240" w:lineRule="auto"/>
                      <w:jc w:val="center"/>
                      <w:rPr>
                        <w:rFonts w:ascii="等线" w:eastAsia="等线"/>
                        <w:color w:val="000000"/>
                        <w:kern w:val="24"/>
                        <w:sz w:val="18"/>
                        <w:szCs w:val="18"/>
                      </w:rPr>
                    </w:pPr>
                    <w:r>
                      <w:rPr>
                        <w:rFonts w:ascii="等线" w:eastAsia="等线"/>
                        <w:color w:val="000000"/>
                        <w:kern w:val="24"/>
                        <w:sz w:val="18"/>
                        <w:szCs w:val="18"/>
                      </w:rPr>
                      <w:t>立案信息查询</w:t>
                    </w:r>
                  </w:p>
                </w:txbxContent>
              </v:textbox>
            </v:rect>
            <v:rect id="矩形 1209" o:spid="_x0000_s1194" style="position:absolute;left:2506;top:1604;height:518;width:1035;rotation:0f;" o:ole="f" fillcolor="#FFFFFF" filled="t" o:preferrelative="t" stroked="t" coordsize="21600,21600">
              <v:fill type="frame" on="t" color2="#FFFFFF" o:title="" focus="0%" r:id="rId28"/>
              <v:stroke weight="1pt" color="#FFFFFF" color2="#FFFFFF" opacity="100%" miterlimit="2"/>
              <v:imagedata gain="65536f" blacklevel="0f" gamma="0"/>
              <o:lock v:ext="edit" position="f" selection="f" grouping="f" rotation="f" cropping="f" text="f" aspectratio="f"/>
              <v:textbox inset="0.60pt,0.60pt,0.60pt,0.60pt">
                <w:txbxContent>
                  <w:p>
                    <w:pPr>
                      <w:spacing w:afterLines="35" w:line="240" w:lineRule="auto"/>
                      <w:jc w:val="center"/>
                      <w:rPr>
                        <w:rFonts w:ascii="宋体" w:eastAsia="宋体"/>
                        <w:color w:val="000000"/>
                        <w:kern w:val="24"/>
                        <w:sz w:val="24"/>
                        <w:szCs w:val="24"/>
                      </w:rPr>
                    </w:pPr>
                    <w:r>
                      <w:rPr>
                        <w:rFonts w:ascii="宋体" w:eastAsia="宋体"/>
                        <w:color w:val="000000"/>
                        <w:kern w:val="24"/>
                        <w:sz w:val="24"/>
                        <w:szCs w:val="24"/>
                      </w:rPr>
                      <w:t>医审管理</w:t>
                    </w:r>
                  </w:p>
                </w:txbxContent>
              </v:textbox>
            </v:rect>
            <v:rect id="矩形 1210" o:spid="_x0000_s1195" style="position:absolute;left:2765;top:2339;height:518;width:1035;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45pt,0.45pt,0.45pt,0.45pt">
                <w:txbxContent>
                  <w:p>
                    <w:pPr>
                      <w:spacing w:afterLines="35" w:line="240" w:lineRule="auto"/>
                      <w:jc w:val="center"/>
                      <w:rPr>
                        <w:rFonts w:ascii="等线" w:eastAsia="等线"/>
                        <w:color w:val="000000"/>
                        <w:kern w:val="24"/>
                        <w:sz w:val="18"/>
                        <w:szCs w:val="18"/>
                      </w:rPr>
                    </w:pPr>
                    <w:r>
                      <w:rPr>
                        <w:rFonts w:ascii="等线" w:eastAsia="等线"/>
                        <w:color w:val="000000"/>
                        <w:kern w:val="24"/>
                        <w:sz w:val="18"/>
                        <w:szCs w:val="18"/>
                      </w:rPr>
                      <w:t>任务分配</w:t>
                    </w:r>
                  </w:p>
                </w:txbxContent>
              </v:textbox>
            </v:rect>
            <v:rect id="矩形 1211" o:spid="_x0000_s1196" style="position:absolute;left:2765;top:3074;height:518;width:1035;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45pt,0.45pt,0.45pt,0.45pt">
                <w:txbxContent>
                  <w:p>
                    <w:pPr>
                      <w:spacing w:afterLines="35" w:line="240" w:lineRule="auto"/>
                      <w:jc w:val="center"/>
                      <w:rPr>
                        <w:rFonts w:ascii="等线" w:eastAsia="等线"/>
                        <w:color w:val="000000"/>
                        <w:kern w:val="24"/>
                        <w:sz w:val="18"/>
                        <w:szCs w:val="18"/>
                      </w:rPr>
                    </w:pPr>
                    <w:r>
                      <w:rPr>
                        <w:rFonts w:ascii="等线" w:eastAsia="等线"/>
                        <w:color w:val="000000"/>
                        <w:kern w:val="24"/>
                        <w:sz w:val="18"/>
                        <w:szCs w:val="18"/>
                      </w:rPr>
                      <w:t>初审理算</w:t>
                    </w:r>
                  </w:p>
                </w:txbxContent>
              </v:textbox>
            </v:rect>
            <v:rect id="矩形 1212" o:spid="_x0000_s1197" style="position:absolute;left:2765;top:3809;height:518;width:1035;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45pt,0.45pt,0.45pt,0.45pt">
                <w:txbxContent>
                  <w:p>
                    <w:pPr>
                      <w:spacing w:afterLines="35" w:line="240" w:lineRule="auto"/>
                      <w:jc w:val="center"/>
                      <w:rPr>
                        <w:rFonts w:ascii="等线" w:eastAsia="等线"/>
                        <w:color w:val="000000"/>
                        <w:kern w:val="24"/>
                        <w:sz w:val="18"/>
                        <w:szCs w:val="18"/>
                      </w:rPr>
                    </w:pPr>
                    <w:r>
                      <w:rPr>
                        <w:rFonts w:ascii="等线" w:eastAsia="等线"/>
                        <w:color w:val="000000"/>
                        <w:kern w:val="24"/>
                        <w:sz w:val="18"/>
                        <w:szCs w:val="18"/>
                      </w:rPr>
                      <w:t>赔案复核</w:t>
                    </w:r>
                  </w:p>
                </w:txbxContent>
              </v:textbox>
            </v:rect>
            <v:rect id="矩形 1213" o:spid="_x0000_s1198" style="position:absolute;left:3758;top:1604;height:518;width:1036;rotation:0f;" o:ole="f" fillcolor="#FFFFFF" filled="t" o:preferrelative="t" stroked="t" coordsize="21600,21600">
              <v:fill type="frame" on="t" color2="#FFFFFF" o:title="" focus="0%" r:id="rId28"/>
              <v:stroke weight="1pt" color="#FFFFFF" color2="#FFFFFF" opacity="100%" miterlimit="2"/>
              <v:imagedata gain="65536f" blacklevel="0f" gamma="0"/>
              <o:lock v:ext="edit" position="f" selection="f" grouping="f" rotation="f" cropping="f" text="f" aspectratio="f"/>
              <v:textbox inset="0.60pt,0.60pt,0.60pt,0.60pt">
                <w:txbxContent>
                  <w:p>
                    <w:pPr>
                      <w:spacing w:afterLines="35" w:line="240" w:lineRule="auto"/>
                      <w:jc w:val="center"/>
                      <w:rPr>
                        <w:rFonts w:ascii="宋体" w:eastAsia="宋体"/>
                        <w:color w:val="000000"/>
                        <w:kern w:val="24"/>
                        <w:sz w:val="24"/>
                        <w:szCs w:val="24"/>
                      </w:rPr>
                    </w:pPr>
                    <w:r>
                      <w:rPr>
                        <w:rFonts w:ascii="宋体" w:eastAsia="宋体"/>
                        <w:color w:val="000000"/>
                        <w:kern w:val="24"/>
                        <w:sz w:val="24"/>
                        <w:szCs w:val="24"/>
                      </w:rPr>
                      <w:t>结案管理</w:t>
                    </w:r>
                  </w:p>
                </w:txbxContent>
              </v:textbox>
            </v:rect>
            <v:rect id="矩形 1214" o:spid="_x0000_s1199" style="position:absolute;left:4017;top:2339;height:518;width:1036;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45pt,0.45pt,0.45pt,0.45pt">
                <w:txbxContent>
                  <w:p>
                    <w:pPr>
                      <w:spacing w:afterLines="35" w:line="240" w:lineRule="auto"/>
                      <w:jc w:val="center"/>
                      <w:rPr>
                        <w:rFonts w:ascii="等线" w:eastAsia="等线"/>
                        <w:color w:val="000000"/>
                        <w:kern w:val="24"/>
                        <w:sz w:val="18"/>
                        <w:szCs w:val="18"/>
                      </w:rPr>
                    </w:pPr>
                    <w:r>
                      <w:rPr>
                        <w:rFonts w:ascii="等线" w:eastAsia="等线"/>
                        <w:color w:val="000000"/>
                        <w:kern w:val="24"/>
                        <w:sz w:val="18"/>
                        <w:szCs w:val="18"/>
                      </w:rPr>
                      <w:t>机构结案</w:t>
                    </w:r>
                  </w:p>
                </w:txbxContent>
              </v:textbox>
            </v:rect>
            <v:rect id="矩形 1215" o:spid="_x0000_s1200" style="position:absolute;left:4017;top:3074;height:518;width:1036;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45pt,0.45pt,0.45pt,0.45pt">
                <w:txbxContent>
                  <w:p>
                    <w:pPr>
                      <w:spacing w:afterLines="35" w:line="240" w:lineRule="auto"/>
                      <w:jc w:val="center"/>
                      <w:rPr>
                        <w:rFonts w:ascii="等线" w:eastAsia="等线"/>
                        <w:color w:val="000000"/>
                        <w:kern w:val="24"/>
                        <w:sz w:val="18"/>
                        <w:szCs w:val="18"/>
                      </w:rPr>
                    </w:pPr>
                    <w:r>
                      <w:rPr>
                        <w:rFonts w:ascii="等线" w:eastAsia="等线"/>
                        <w:color w:val="000000"/>
                        <w:kern w:val="24"/>
                        <w:sz w:val="18"/>
                        <w:szCs w:val="18"/>
                      </w:rPr>
                      <w:t>个人结案</w:t>
                    </w:r>
                  </w:p>
                </w:txbxContent>
              </v:textbox>
            </v:rect>
            <v:rect id="矩形 1216" o:spid="_x0000_s1201" style="position:absolute;left:4017;top:3809;height:518;width:1036;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45pt,0.45pt,0.45pt,0.45pt">
                <w:txbxContent>
                  <w:p>
                    <w:pPr>
                      <w:spacing w:afterLines="35" w:line="240" w:lineRule="auto"/>
                      <w:jc w:val="center"/>
                      <w:rPr>
                        <w:rFonts w:ascii="等线" w:eastAsia="等线"/>
                        <w:color w:val="000000"/>
                        <w:kern w:val="24"/>
                        <w:sz w:val="18"/>
                        <w:szCs w:val="18"/>
                      </w:rPr>
                    </w:pPr>
                    <w:r>
                      <w:rPr>
                        <w:rFonts w:ascii="等线" w:eastAsia="等线"/>
                        <w:color w:val="000000"/>
                        <w:kern w:val="24"/>
                        <w:sz w:val="18"/>
                        <w:szCs w:val="18"/>
                      </w:rPr>
                      <w:t>结算单查询</w:t>
                    </w:r>
                  </w:p>
                </w:txbxContent>
              </v:textbox>
            </v:rect>
            <v:rect id="矩形 1217" o:spid="_x0000_s1202" style="position:absolute;left:5011;top:1604;height:518;width:1035;rotation:0f;" o:ole="f" fillcolor="#FFFFFF" filled="t" o:preferrelative="t" stroked="t" coordsize="21600,21600">
              <v:fill type="frame" on="t" color2="#FFFFFF" o:title="" focus="0%" r:id="rId28"/>
              <v:stroke weight="1pt" color="#FFFFFF" color2="#FFFFFF" opacity="100%" miterlimit="2"/>
              <v:imagedata gain="65536f" blacklevel="0f" gamma="0"/>
              <o:lock v:ext="edit" position="f" selection="f" grouping="f" rotation="f" cropping="f" text="f" aspectratio="f"/>
              <v:textbox inset="0.60pt,0.60pt,0.60pt,0.60pt">
                <w:txbxContent>
                  <w:p>
                    <w:pPr>
                      <w:spacing w:afterLines="35" w:line="240" w:lineRule="auto"/>
                      <w:jc w:val="center"/>
                      <w:rPr>
                        <w:rFonts w:ascii="宋体" w:eastAsia="宋体"/>
                        <w:color w:val="000000"/>
                        <w:kern w:val="24"/>
                        <w:sz w:val="24"/>
                        <w:szCs w:val="24"/>
                      </w:rPr>
                    </w:pPr>
                    <w:r>
                      <w:rPr>
                        <w:rFonts w:ascii="宋体" w:eastAsia="宋体"/>
                        <w:color w:val="000000"/>
                        <w:kern w:val="24"/>
                        <w:sz w:val="24"/>
                        <w:szCs w:val="24"/>
                      </w:rPr>
                      <w:t>决案管理</w:t>
                    </w:r>
                  </w:p>
                </w:txbxContent>
              </v:textbox>
            </v:rect>
            <v:rect id="矩形 1218" o:spid="_x0000_s1203" style="position:absolute;left:5270;top:2339;height:518;width:1035;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45pt,0.45pt,0.45pt,0.45pt">
                <w:txbxContent>
                  <w:p>
                    <w:pPr>
                      <w:spacing w:afterLines="35" w:line="240" w:lineRule="auto"/>
                      <w:jc w:val="center"/>
                      <w:rPr>
                        <w:rFonts w:ascii="等线" w:eastAsia="等线"/>
                        <w:color w:val="000000"/>
                        <w:kern w:val="24"/>
                        <w:sz w:val="18"/>
                        <w:szCs w:val="18"/>
                      </w:rPr>
                    </w:pPr>
                    <w:r>
                      <w:rPr>
                        <w:rFonts w:ascii="等线" w:eastAsia="等线"/>
                        <w:color w:val="000000"/>
                        <w:kern w:val="24"/>
                        <w:sz w:val="18"/>
                        <w:szCs w:val="18"/>
                      </w:rPr>
                      <w:t>决案归档</w:t>
                    </w:r>
                  </w:p>
                </w:txbxContent>
              </v:textbox>
            </v:rect>
            <v:rect id="矩形 1219" o:spid="_x0000_s1204" style="position:absolute;left:6264;top:1604;height:518;width:1035;rotation:0f;" o:ole="f" fillcolor="#FFFFFF" filled="t" o:preferrelative="t" stroked="t" coordsize="21600,21600">
              <v:fill type="frame" on="t" color2="#FFFFFF" o:title="" focus="0%" r:id="rId28"/>
              <v:stroke weight="1pt" color="#FFFFFF" color2="#FFFFFF" opacity="100%" miterlimit="2"/>
              <v:imagedata gain="65536f" blacklevel="0f" gamma="0"/>
              <o:lock v:ext="edit" position="f" selection="f" grouping="f" rotation="f" cropping="f" text="f" aspectratio="f"/>
              <v:textbox inset="0.60pt,0.60pt,0.60pt,0.60pt">
                <w:txbxContent>
                  <w:p>
                    <w:pPr>
                      <w:spacing w:afterLines="35" w:line="240" w:lineRule="auto"/>
                      <w:jc w:val="center"/>
                      <w:rPr>
                        <w:rFonts w:ascii="宋体" w:eastAsia="宋体"/>
                        <w:color w:val="000000"/>
                        <w:kern w:val="24"/>
                        <w:sz w:val="24"/>
                        <w:szCs w:val="24"/>
                      </w:rPr>
                    </w:pPr>
                    <w:r>
                      <w:rPr>
                        <w:rFonts w:ascii="宋体" w:eastAsia="宋体"/>
                        <w:color w:val="000000"/>
                        <w:kern w:val="24"/>
                        <w:sz w:val="24"/>
                        <w:szCs w:val="24"/>
                      </w:rPr>
                      <w:t>特殊理赔</w:t>
                    </w:r>
                  </w:p>
                </w:txbxContent>
              </v:textbox>
            </v:rect>
            <v:rect id="矩形 1220" o:spid="_x0000_s1205" style="position:absolute;left:6523;top:2339;height:518;width:1035;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45pt,0.45pt,0.45pt,0.45pt">
                <w:txbxContent>
                  <w:p>
                    <w:pPr>
                      <w:spacing w:afterLines="35" w:line="240" w:lineRule="auto"/>
                      <w:jc w:val="center"/>
                      <w:rPr>
                        <w:rFonts w:ascii="等线" w:eastAsia="等线"/>
                        <w:color w:val="000000"/>
                        <w:kern w:val="24"/>
                        <w:sz w:val="18"/>
                        <w:szCs w:val="18"/>
                      </w:rPr>
                    </w:pPr>
                    <w:r>
                      <w:rPr>
                        <w:rFonts w:ascii="等线" w:eastAsia="等线"/>
                        <w:color w:val="000000"/>
                        <w:kern w:val="24"/>
                        <w:sz w:val="18"/>
                        <w:szCs w:val="18"/>
                      </w:rPr>
                      <w:t>理赔申请</w:t>
                    </w:r>
                  </w:p>
                </w:txbxContent>
              </v:textbox>
            </v:rect>
            <v:rect id="矩形 1221" o:spid="_x0000_s1206" style="position:absolute;left:7516;top:1604;height:518;width:1036;rotation:0f;" o:ole="f" fillcolor="#FFFFFF" filled="t" o:preferrelative="t" stroked="t" coordsize="21600,21600">
              <v:fill type="frame" on="t" color2="#FFFFFF" o:title="" focus="0%" r:id="rId28"/>
              <v:stroke weight="1pt" color="#FFFFFF" color2="#FFFFFF" opacity="100%" miterlimit="2"/>
              <v:imagedata gain="65536f" blacklevel="0f" gamma="0"/>
              <o:lock v:ext="edit" position="f" selection="f" grouping="f" rotation="f" cropping="f" text="f" aspectratio="f"/>
              <v:textbox inset="0.60pt,0.60pt,0.60pt,0.60pt">
                <w:txbxContent>
                  <w:p>
                    <w:pPr>
                      <w:spacing w:afterLines="35" w:line="240" w:lineRule="auto"/>
                      <w:jc w:val="center"/>
                      <w:rPr>
                        <w:rFonts w:ascii="宋体" w:eastAsia="宋体"/>
                        <w:color w:val="000000"/>
                        <w:kern w:val="24"/>
                        <w:sz w:val="24"/>
                        <w:szCs w:val="24"/>
                      </w:rPr>
                    </w:pPr>
                    <w:r>
                      <w:rPr>
                        <w:rFonts w:ascii="宋体" w:eastAsia="宋体"/>
                        <w:color w:val="000000"/>
                        <w:kern w:val="24"/>
                        <w:sz w:val="24"/>
                        <w:szCs w:val="24"/>
                      </w:rPr>
                      <w:t>月度小结</w:t>
                    </w:r>
                  </w:p>
                </w:txbxContent>
              </v:textbox>
            </v:rect>
            <v:rect id="矩形 1222" o:spid="_x0000_s1207" style="position:absolute;left:7775;top:2339;height:518;width:1035;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45pt,0.45pt,0.45pt,0.45pt">
                <w:txbxContent>
                  <w:p>
                    <w:pPr>
                      <w:spacing w:afterLines="35" w:line="240" w:lineRule="auto"/>
                      <w:jc w:val="center"/>
                      <w:rPr>
                        <w:rFonts w:ascii="等线" w:eastAsia="等线"/>
                        <w:color w:val="000000"/>
                        <w:kern w:val="24"/>
                        <w:sz w:val="18"/>
                        <w:szCs w:val="18"/>
                      </w:rPr>
                    </w:pPr>
                    <w:r>
                      <w:rPr>
                        <w:rFonts w:ascii="等线" w:eastAsia="等线"/>
                        <w:color w:val="000000"/>
                        <w:kern w:val="24"/>
                        <w:sz w:val="18"/>
                        <w:szCs w:val="18"/>
                      </w:rPr>
                      <w:t>结算单明细</w:t>
                    </w:r>
                  </w:p>
                </w:txbxContent>
              </v:textbox>
            </v:rect>
            <v:rect id="矩形 1223" o:spid="_x0000_s1208" style="position:absolute;left:7775;top:3074;height:518;width:1035;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45pt,0.45pt,0.45pt,0.45pt">
                <w:txbxContent>
                  <w:p>
                    <w:pPr>
                      <w:spacing w:afterLines="35" w:line="240" w:lineRule="auto"/>
                      <w:jc w:val="center"/>
                      <w:rPr>
                        <w:rFonts w:ascii="等线" w:eastAsia="等线"/>
                        <w:color w:val="000000"/>
                        <w:kern w:val="24"/>
                        <w:sz w:val="18"/>
                        <w:szCs w:val="18"/>
                      </w:rPr>
                    </w:pPr>
                    <w:r>
                      <w:rPr>
                        <w:rFonts w:ascii="等线" w:eastAsia="等线"/>
                        <w:color w:val="000000"/>
                        <w:kern w:val="24"/>
                        <w:sz w:val="18"/>
                        <w:szCs w:val="18"/>
                      </w:rPr>
                      <w:t>理赔补录明细</w:t>
                    </w:r>
                  </w:p>
                </w:txbxContent>
              </v:textbox>
            </v:rect>
            <v:rect id="矩形 1224" o:spid="_x0000_s1209" style="position:absolute;left:7775;top:3809;height:518;width:1035;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45pt,0.45pt,0.45pt,0.45pt">
                <w:txbxContent>
                  <w:p>
                    <w:pPr>
                      <w:spacing w:afterLines="35" w:line="240" w:lineRule="auto"/>
                      <w:jc w:val="center"/>
                      <w:rPr>
                        <w:rFonts w:ascii="等线" w:eastAsia="等线"/>
                        <w:color w:val="000000"/>
                        <w:kern w:val="24"/>
                        <w:sz w:val="18"/>
                        <w:szCs w:val="18"/>
                      </w:rPr>
                    </w:pPr>
                    <w:r>
                      <w:rPr>
                        <w:rFonts w:ascii="等线" w:eastAsia="等线"/>
                        <w:color w:val="000000"/>
                        <w:kern w:val="24"/>
                        <w:sz w:val="18"/>
                        <w:szCs w:val="18"/>
                      </w:rPr>
                      <w:t>结案明细</w:t>
                    </w:r>
                  </w:p>
                </w:txbxContent>
              </v:textbox>
            </v:rect>
            <v:rect id="矩形 1225" o:spid="_x0000_s1210" style="position:absolute;left:7775;top:4544;height:518;width:1035;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45pt,0.45pt,0.45pt,0.45pt">
                <w:txbxContent>
                  <w:p>
                    <w:pPr>
                      <w:spacing w:afterLines="35" w:line="240" w:lineRule="auto"/>
                      <w:jc w:val="center"/>
                      <w:rPr>
                        <w:rFonts w:ascii="等线" w:eastAsia="等线"/>
                        <w:color w:val="000000"/>
                        <w:kern w:val="24"/>
                        <w:sz w:val="18"/>
                        <w:szCs w:val="18"/>
                      </w:rPr>
                    </w:pPr>
                    <w:r>
                      <w:rPr>
                        <w:rFonts w:ascii="等线" w:eastAsia="等线"/>
                        <w:color w:val="000000"/>
                        <w:kern w:val="24"/>
                        <w:sz w:val="18"/>
                        <w:szCs w:val="18"/>
                      </w:rPr>
                      <w:t>决案明细</w:t>
                    </w:r>
                  </w:p>
                </w:txbxContent>
              </v:textbox>
            </v:rect>
          </v:group>
        </w:pict>
      </w:r>
      <w:r>
        <w:rPr>
          <w:rFonts w:hint="eastAsia" w:ascii="宋体" w:hAnsi="宋体" w:eastAsia="宋体" w:cs="宋体"/>
          <w:b/>
          <w:bCs/>
          <w:color w:val="auto"/>
          <w:sz w:val="28"/>
          <w:szCs w:val="28"/>
          <w:shd w:val="clear" w:color="auto" w:fill="FFFFFF"/>
        </w:rPr>
        <w:t>理赔管理模块架构图</w:t>
      </w:r>
    </w:p>
    <w:p>
      <w:pPr>
        <w:pStyle w:val="30"/>
        <w:spacing w:line="360" w:lineRule="auto"/>
        <w:ind w:firstLine="0" w:firstLineChars="0"/>
        <w:jc w:val="center"/>
        <w:rPr>
          <w:rFonts w:ascii="宋体" w:hAnsi="宋体" w:eastAsia="宋体" w:cs="宋体"/>
          <w:b/>
          <w:bCs/>
          <w:color w:val="333333"/>
          <w:sz w:val="28"/>
          <w:szCs w:val="28"/>
          <w:shd w:val="clear" w:color="auto" w:fill="FFFFFF"/>
        </w:rPr>
      </w:pPr>
    </w:p>
    <w:p>
      <w:pPr>
        <w:pStyle w:val="30"/>
        <w:spacing w:line="360" w:lineRule="auto"/>
        <w:ind w:firstLine="0" w:firstLineChars="0"/>
        <w:jc w:val="center"/>
        <w:rPr>
          <w:rFonts w:ascii="宋体" w:hAnsi="宋体" w:eastAsia="宋体" w:cs="宋体"/>
          <w:b/>
          <w:bCs/>
          <w:color w:val="333333"/>
          <w:sz w:val="28"/>
          <w:szCs w:val="28"/>
          <w:shd w:val="clear" w:color="auto" w:fill="FFFFFF"/>
        </w:rPr>
      </w:pPr>
    </w:p>
    <w:p>
      <w:pPr>
        <w:pStyle w:val="30"/>
        <w:spacing w:line="360" w:lineRule="auto"/>
        <w:ind w:firstLine="0" w:firstLineChars="0"/>
        <w:jc w:val="center"/>
        <w:rPr>
          <w:rFonts w:ascii="宋体" w:hAnsi="宋体" w:eastAsia="宋体" w:cs="宋体"/>
          <w:b/>
          <w:bCs/>
          <w:color w:val="333333"/>
          <w:sz w:val="28"/>
          <w:szCs w:val="28"/>
          <w:shd w:val="clear" w:color="auto" w:fill="FFFFFF"/>
        </w:rPr>
      </w:pPr>
    </w:p>
    <w:p>
      <w:pPr>
        <w:pStyle w:val="30"/>
        <w:spacing w:line="360" w:lineRule="auto"/>
        <w:ind w:firstLine="0" w:firstLineChars="0"/>
        <w:jc w:val="center"/>
        <w:rPr>
          <w:rFonts w:ascii="宋体" w:hAnsi="宋体" w:eastAsia="宋体" w:cs="宋体"/>
          <w:b/>
          <w:bCs/>
          <w:color w:val="333333"/>
          <w:sz w:val="28"/>
          <w:szCs w:val="28"/>
          <w:shd w:val="clear" w:color="auto" w:fill="FFFFFF"/>
        </w:rPr>
      </w:pPr>
    </w:p>
    <w:p>
      <w:pPr>
        <w:pStyle w:val="30"/>
        <w:spacing w:line="360" w:lineRule="auto"/>
        <w:ind w:firstLine="0" w:firstLineChars="0"/>
        <w:jc w:val="center"/>
        <w:rPr>
          <w:rFonts w:ascii="宋体" w:hAnsi="宋体" w:eastAsia="宋体" w:cs="宋体"/>
          <w:b/>
          <w:bCs/>
          <w:color w:val="333333"/>
          <w:sz w:val="28"/>
          <w:szCs w:val="28"/>
          <w:shd w:val="clear" w:color="auto" w:fill="FFFFFF"/>
        </w:rPr>
      </w:pPr>
    </w:p>
    <w:p>
      <w:pPr>
        <w:pStyle w:val="30"/>
        <w:spacing w:line="360" w:lineRule="auto"/>
        <w:ind w:firstLine="0" w:firstLineChars="0"/>
        <w:jc w:val="center"/>
        <w:rPr>
          <w:rFonts w:ascii="宋体" w:hAnsi="宋体" w:eastAsia="宋体" w:cs="宋体"/>
          <w:b/>
          <w:bCs/>
          <w:color w:val="333333"/>
          <w:sz w:val="28"/>
          <w:szCs w:val="28"/>
          <w:shd w:val="clear" w:color="auto" w:fill="FFFFFF"/>
        </w:rPr>
      </w:pPr>
    </w:p>
    <w:p>
      <w:pPr>
        <w:pStyle w:val="30"/>
        <w:spacing w:line="360" w:lineRule="auto"/>
        <w:ind w:firstLine="0" w:firstLineChars="0"/>
        <w:jc w:val="center"/>
        <w:rPr>
          <w:rFonts w:ascii="宋体" w:hAnsi="宋体" w:eastAsia="宋体" w:cs="宋体"/>
          <w:b/>
          <w:bCs/>
          <w:color w:val="333333"/>
          <w:sz w:val="28"/>
          <w:szCs w:val="28"/>
          <w:shd w:val="clear" w:color="auto" w:fill="FFFFFF"/>
        </w:rPr>
      </w:pPr>
    </w:p>
    <w:p>
      <w:pPr>
        <w:pStyle w:val="30"/>
        <w:spacing w:line="360" w:lineRule="auto"/>
        <w:ind w:firstLine="0" w:firstLineChars="0"/>
        <w:jc w:val="center"/>
        <w:rPr>
          <w:rFonts w:ascii="宋体" w:hAnsi="宋体" w:eastAsia="宋体" w:cs="宋体"/>
          <w:b/>
          <w:bCs/>
          <w:color w:val="333333"/>
          <w:sz w:val="28"/>
          <w:szCs w:val="28"/>
          <w:shd w:val="clear" w:color="auto" w:fill="FFFFFF"/>
        </w:rPr>
      </w:pPr>
    </w:p>
    <w:p>
      <w:pPr>
        <w:pStyle w:val="30"/>
        <w:spacing w:line="360" w:lineRule="auto"/>
        <w:ind w:firstLine="0" w:firstLineChars="0"/>
        <w:jc w:val="center"/>
        <w:rPr>
          <w:rFonts w:ascii="宋体" w:hAnsi="宋体" w:eastAsia="宋体" w:cs="宋体"/>
          <w:b/>
          <w:bCs/>
          <w:color w:val="333333"/>
          <w:sz w:val="28"/>
          <w:szCs w:val="28"/>
          <w:shd w:val="clear" w:color="auto" w:fill="FFFFFF"/>
        </w:rPr>
      </w:pPr>
    </w:p>
    <w:p>
      <w:pPr>
        <w:pStyle w:val="30"/>
        <w:spacing w:line="360" w:lineRule="auto"/>
        <w:ind w:firstLine="0" w:firstLineChars="0"/>
        <w:jc w:val="both"/>
        <w:rPr>
          <w:rFonts w:ascii="宋体" w:hAnsi="宋体" w:eastAsia="宋体" w:cs="宋体"/>
          <w:b/>
          <w:bCs/>
          <w:color w:val="333333"/>
          <w:sz w:val="28"/>
          <w:szCs w:val="28"/>
          <w:shd w:val="clear" w:color="auto" w:fill="FFFFFF"/>
        </w:rPr>
      </w:pPr>
    </w:p>
    <w:p>
      <w:pPr>
        <w:pStyle w:val="30"/>
        <w:spacing w:line="360" w:lineRule="auto"/>
        <w:ind w:firstLine="560"/>
        <w:rPr>
          <w:rFonts w:ascii="宋体" w:hAnsi="宋体" w:eastAsia="宋体" w:cs="宋体"/>
          <w:b/>
          <w:color w:val="auto"/>
          <w:sz w:val="28"/>
          <w:szCs w:val="40"/>
        </w:rPr>
      </w:pPr>
      <w:r>
        <w:rPr>
          <w:rFonts w:hint="eastAsia" w:ascii="宋体" w:hAnsi="宋体" w:eastAsia="宋体" w:cs="宋体"/>
          <w:color w:val="auto"/>
          <w:sz w:val="28"/>
          <w:szCs w:val="40"/>
        </w:rPr>
        <w:t>理赔管理模块及其子菜单：</w:t>
      </w:r>
    </w:p>
    <w:p>
      <w:pPr>
        <w:pStyle w:val="30"/>
        <w:spacing w:line="360" w:lineRule="auto"/>
        <w:ind w:firstLine="0" w:firstLineChars="0"/>
        <w:rPr>
          <w:rFonts w:ascii="宋体" w:hAnsi="宋体" w:eastAsia="宋体" w:cs="宋体"/>
          <w:b/>
          <w:bCs/>
          <w:color w:val="333333"/>
          <w:sz w:val="28"/>
          <w:szCs w:val="28"/>
          <w:shd w:val="clear" w:color="auto" w:fill="FFFFFF"/>
        </w:rPr>
      </w:pPr>
      <w:r>
        <w:rPr>
          <w:rFonts w:hint="eastAsia" w:ascii="宋体" w:hAnsi="宋体" w:eastAsia="宋体" w:cs="宋体"/>
          <w:kern w:val="2"/>
          <w:sz w:val="21"/>
          <w:szCs w:val="22"/>
          <w:lang w:val="en-US" w:eastAsia="zh-CN" w:bidi="ar-SA"/>
        </w:rPr>
        <w:pict>
          <v:shape id="图片 6" o:spid="_x0000_s1034" type="#_x0000_t75" style="position:absolute;left:0;margin-top:10.3pt;height:299.55pt;width:419.7pt;mso-position-horizontal:center;mso-position-horizontal-relative:margin;rotation:0f;z-index:251670528;" o:ole="f" fillcolor="#FFFFFF" filled="f" o:preferrelative="t" stroked="f" coordorigin="0,0" coordsize="21600,21600">
            <v:fill on="f" color2="#FFFFFF" focus="0%"/>
            <v:imagedata gain="65536f" blacklevel="0f" gamma="0" o:title="" r:id="rId32"/>
            <o:lock v:ext="edit" position="f" selection="f" grouping="f" rotation="f" cropping="f" text="f" aspectratio="t"/>
          </v:shape>
        </w:pict>
      </w:r>
    </w:p>
    <w:p>
      <w:pPr>
        <w:pStyle w:val="30"/>
        <w:spacing w:line="360" w:lineRule="auto"/>
        <w:ind w:firstLine="0" w:firstLineChars="0"/>
        <w:rPr>
          <w:rFonts w:ascii="宋体" w:hAnsi="宋体" w:eastAsia="宋体" w:cs="宋体"/>
          <w:b/>
          <w:bCs/>
          <w:color w:val="333333"/>
          <w:sz w:val="28"/>
          <w:szCs w:val="28"/>
          <w:shd w:val="clear" w:color="auto" w:fill="FFFFFF"/>
        </w:rPr>
      </w:pPr>
    </w:p>
    <w:p>
      <w:pPr>
        <w:pStyle w:val="30"/>
        <w:spacing w:line="360" w:lineRule="auto"/>
        <w:ind w:firstLine="0" w:firstLineChars="0"/>
        <w:rPr>
          <w:rFonts w:ascii="宋体" w:hAnsi="宋体" w:eastAsia="宋体" w:cs="宋体"/>
          <w:b/>
          <w:bCs/>
          <w:color w:val="333333"/>
          <w:sz w:val="28"/>
          <w:szCs w:val="28"/>
          <w:shd w:val="clear" w:color="auto" w:fill="FFFFFF"/>
        </w:rPr>
      </w:pPr>
    </w:p>
    <w:p>
      <w:pPr>
        <w:pStyle w:val="30"/>
        <w:spacing w:line="360" w:lineRule="auto"/>
        <w:ind w:firstLine="0" w:firstLineChars="0"/>
        <w:rPr>
          <w:rFonts w:ascii="宋体" w:hAnsi="宋体" w:eastAsia="宋体" w:cs="宋体"/>
          <w:b/>
          <w:bCs/>
          <w:color w:val="333333"/>
          <w:sz w:val="28"/>
          <w:szCs w:val="28"/>
          <w:shd w:val="clear" w:color="auto" w:fill="FFFFFF"/>
        </w:rPr>
      </w:pPr>
    </w:p>
    <w:p>
      <w:pPr>
        <w:pStyle w:val="30"/>
        <w:spacing w:line="360" w:lineRule="auto"/>
        <w:ind w:firstLine="0" w:firstLineChars="0"/>
        <w:rPr>
          <w:rFonts w:ascii="宋体" w:hAnsi="宋体" w:eastAsia="宋体" w:cs="宋体"/>
          <w:b/>
          <w:bCs/>
          <w:color w:val="333333"/>
          <w:sz w:val="28"/>
          <w:szCs w:val="28"/>
          <w:shd w:val="clear" w:color="auto" w:fill="FFFFFF"/>
        </w:rPr>
      </w:pPr>
    </w:p>
    <w:p>
      <w:pPr>
        <w:pStyle w:val="30"/>
        <w:spacing w:line="360" w:lineRule="auto"/>
        <w:ind w:firstLine="0" w:firstLineChars="0"/>
        <w:rPr>
          <w:rFonts w:ascii="宋体" w:hAnsi="宋体" w:eastAsia="宋体" w:cs="宋体"/>
          <w:b/>
          <w:bCs/>
          <w:color w:val="333333"/>
          <w:sz w:val="28"/>
          <w:szCs w:val="28"/>
          <w:shd w:val="clear" w:color="auto" w:fill="FFFFFF"/>
        </w:rPr>
      </w:pPr>
    </w:p>
    <w:p>
      <w:pPr>
        <w:pStyle w:val="30"/>
        <w:spacing w:line="360" w:lineRule="auto"/>
        <w:ind w:firstLine="0" w:firstLineChars="0"/>
        <w:rPr>
          <w:rFonts w:ascii="宋体" w:hAnsi="宋体" w:eastAsia="宋体" w:cs="宋体"/>
          <w:b/>
          <w:bCs/>
          <w:color w:val="333333"/>
          <w:sz w:val="28"/>
          <w:szCs w:val="28"/>
          <w:shd w:val="clear" w:color="auto" w:fill="FFFFFF"/>
        </w:rPr>
      </w:pPr>
    </w:p>
    <w:p>
      <w:pPr>
        <w:pStyle w:val="30"/>
        <w:spacing w:line="360" w:lineRule="auto"/>
        <w:ind w:firstLine="0" w:firstLineChars="0"/>
        <w:rPr>
          <w:rFonts w:ascii="宋体" w:hAnsi="宋体" w:eastAsia="宋体" w:cs="宋体"/>
          <w:b/>
          <w:bCs/>
          <w:color w:val="333333"/>
          <w:sz w:val="28"/>
          <w:szCs w:val="28"/>
          <w:shd w:val="clear" w:color="auto" w:fill="FFFFFF"/>
        </w:rPr>
      </w:pPr>
    </w:p>
    <w:p>
      <w:pPr>
        <w:pStyle w:val="30"/>
        <w:spacing w:line="360" w:lineRule="auto"/>
        <w:ind w:firstLine="0" w:firstLineChars="0"/>
        <w:rPr>
          <w:rFonts w:ascii="宋体" w:hAnsi="宋体" w:eastAsia="宋体" w:cs="宋体"/>
          <w:b/>
          <w:bCs/>
          <w:color w:val="333333"/>
          <w:sz w:val="28"/>
          <w:szCs w:val="28"/>
          <w:shd w:val="clear" w:color="auto" w:fill="FFFFFF"/>
        </w:rPr>
      </w:pPr>
    </w:p>
    <w:p>
      <w:pPr>
        <w:pStyle w:val="30"/>
        <w:spacing w:line="360" w:lineRule="auto"/>
        <w:ind w:firstLine="0" w:firstLineChars="0"/>
        <w:rPr>
          <w:rFonts w:ascii="宋体" w:hAnsi="宋体" w:eastAsia="宋体" w:cs="宋体"/>
          <w:b/>
          <w:bCs/>
          <w:color w:val="333333"/>
          <w:sz w:val="28"/>
          <w:szCs w:val="28"/>
          <w:shd w:val="clear" w:color="auto" w:fill="FFFFFF"/>
        </w:rPr>
      </w:pPr>
    </w:p>
    <w:p>
      <w:pPr>
        <w:pStyle w:val="30"/>
        <w:spacing w:line="360" w:lineRule="auto"/>
        <w:ind w:firstLine="0" w:firstLineChars="0"/>
        <w:rPr>
          <w:rFonts w:ascii="宋体" w:hAnsi="宋体" w:eastAsia="宋体" w:cs="宋体"/>
          <w:b/>
          <w:bCs/>
          <w:color w:val="333333"/>
          <w:sz w:val="28"/>
          <w:szCs w:val="28"/>
          <w:shd w:val="clear" w:color="auto" w:fill="FFFFFF"/>
        </w:rPr>
      </w:pPr>
    </w:p>
    <w:p>
      <w:pPr>
        <w:pStyle w:val="30"/>
        <w:spacing w:line="360" w:lineRule="auto"/>
        <w:ind w:firstLine="0" w:firstLineChars="0"/>
        <w:rPr>
          <w:rFonts w:ascii="宋体" w:hAnsi="宋体" w:eastAsia="宋体" w:cs="宋体"/>
          <w:b/>
          <w:bCs/>
          <w:color w:val="auto"/>
          <w:sz w:val="28"/>
          <w:szCs w:val="28"/>
          <w:shd w:val="clear" w:color="auto" w:fill="FFFFFF"/>
        </w:rPr>
      </w:pPr>
      <w:r>
        <w:rPr>
          <w:rFonts w:hint="eastAsia" w:ascii="宋体" w:hAnsi="宋体" w:eastAsia="宋体" w:cs="宋体"/>
          <w:b/>
          <w:bCs/>
          <w:color w:val="333333"/>
          <w:sz w:val="28"/>
          <w:szCs w:val="28"/>
          <w:shd w:val="clear" w:color="auto" w:fill="FFFFFF"/>
          <w:lang w:val="en-US" w:eastAsia="zh-CN"/>
        </w:rPr>
        <w:t xml:space="preserve">    </w:t>
      </w:r>
      <w:r>
        <w:rPr>
          <w:rFonts w:hint="eastAsia" w:ascii="宋体" w:hAnsi="宋体" w:eastAsia="宋体" w:cs="宋体"/>
          <w:b/>
          <w:bCs/>
          <w:color w:val="auto"/>
          <w:sz w:val="28"/>
          <w:szCs w:val="28"/>
          <w:shd w:val="clear" w:color="auto" w:fill="FFFFFF"/>
        </w:rPr>
        <w:t>3）财务管理模块</w:t>
      </w:r>
    </w:p>
    <w:p>
      <w:pPr>
        <w:pStyle w:val="30"/>
        <w:spacing w:line="360" w:lineRule="auto"/>
        <w:ind w:firstLine="560"/>
        <w:rPr>
          <w:rFonts w:ascii="宋体" w:hAnsi="宋体" w:eastAsia="宋体" w:cs="宋体"/>
          <w:color w:val="auto"/>
          <w:sz w:val="28"/>
          <w:szCs w:val="28"/>
          <w:shd w:val="clear" w:color="auto" w:fill="FFFFFF"/>
        </w:rPr>
      </w:pPr>
      <w:r>
        <w:rPr>
          <w:rFonts w:hint="eastAsia" w:ascii="宋体" w:hAnsi="宋体" w:eastAsia="宋体" w:cs="宋体"/>
          <w:color w:val="auto"/>
          <w:sz w:val="28"/>
          <w:szCs w:val="28"/>
          <w:shd w:val="clear" w:color="auto" w:fill="FFFFFF"/>
        </w:rPr>
        <w:t>财务管理模块，包括保费管理和费用管理两个子模块，其中保费管理承担保费到账和赔款支付确认两项职能，费用管理包括预算申请和费用项目查询功能。财务管理模块可以对住院护理扶助保险资金进出情况进行审核和管理，所有资金进出项目都通过系统进行确认，有助于对住院护理扶助保险资金的支付进行有效风险管控，维护住院护理扶助保险基金的安全，满足住院护理扶助保险资金单独核算的要求。</w:t>
      </w:r>
    </w:p>
    <w:p>
      <w:pPr>
        <w:pStyle w:val="30"/>
        <w:spacing w:line="360" w:lineRule="auto"/>
        <w:ind w:firstLine="560"/>
        <w:rPr>
          <w:rFonts w:ascii="宋体" w:hAnsi="宋体" w:eastAsia="宋体" w:cs="宋体"/>
          <w:color w:val="auto"/>
          <w:sz w:val="28"/>
          <w:szCs w:val="28"/>
          <w:shd w:val="clear" w:color="auto" w:fill="FFFFFF"/>
        </w:rPr>
      </w:pPr>
    </w:p>
    <w:p>
      <w:pPr>
        <w:pStyle w:val="30"/>
        <w:spacing w:line="360" w:lineRule="auto"/>
        <w:ind w:firstLine="0" w:firstLineChars="0"/>
        <w:jc w:val="center"/>
        <w:rPr>
          <w:rFonts w:ascii="宋体" w:hAnsi="宋体" w:eastAsia="宋体" w:cs="宋体"/>
          <w:b/>
          <w:bCs/>
          <w:color w:val="auto"/>
          <w:sz w:val="28"/>
          <w:szCs w:val="28"/>
          <w:shd w:val="clear" w:color="auto" w:fill="FFFFFF"/>
        </w:rPr>
      </w:pPr>
    </w:p>
    <w:p>
      <w:pPr>
        <w:pStyle w:val="30"/>
        <w:spacing w:line="360" w:lineRule="auto"/>
        <w:ind w:firstLine="0" w:firstLineChars="0"/>
        <w:jc w:val="center"/>
        <w:rPr>
          <w:rFonts w:ascii="宋体" w:hAnsi="宋体" w:eastAsia="宋体" w:cs="宋体"/>
          <w:b/>
          <w:bCs/>
          <w:color w:val="auto"/>
          <w:sz w:val="28"/>
          <w:szCs w:val="28"/>
          <w:shd w:val="clear" w:color="auto" w:fill="FFFFFF"/>
        </w:rPr>
      </w:pPr>
    </w:p>
    <w:p>
      <w:pPr>
        <w:pStyle w:val="30"/>
        <w:spacing w:line="360" w:lineRule="auto"/>
        <w:ind w:firstLine="0" w:firstLineChars="0"/>
        <w:jc w:val="center"/>
        <w:rPr>
          <w:rFonts w:ascii="宋体" w:hAnsi="宋体" w:eastAsia="宋体" w:cs="宋体"/>
          <w:b/>
          <w:bCs/>
          <w:color w:val="auto"/>
          <w:sz w:val="28"/>
          <w:szCs w:val="28"/>
          <w:shd w:val="clear" w:color="auto" w:fill="FFFFFF"/>
        </w:rPr>
      </w:pPr>
      <w:r>
        <w:rPr>
          <w:rFonts w:hint="eastAsia" w:ascii="宋体" w:hAnsi="宋体" w:eastAsia="宋体" w:cs="宋体"/>
          <w:b/>
          <w:bCs/>
          <w:color w:val="auto"/>
          <w:sz w:val="28"/>
          <w:szCs w:val="28"/>
          <w:shd w:val="clear" w:color="auto" w:fill="FFFFFF"/>
        </w:rPr>
        <w:t>财务管理模块架构图</w:t>
      </w:r>
    </w:p>
    <w:p>
      <w:pPr>
        <w:tabs>
          <w:tab w:val="left" w:pos="720"/>
          <w:tab w:val="left" w:pos="7284"/>
        </w:tabs>
        <w:jc w:val="center"/>
        <w:rPr>
          <w:rFonts w:ascii="宋体" w:hAnsi="宋体" w:eastAsia="宋体" w:cs="宋体"/>
          <w:sz w:val="28"/>
          <w:szCs w:val="28"/>
        </w:rPr>
      </w:pPr>
    </w:p>
    <w:p>
      <w:pPr>
        <w:tabs>
          <w:tab w:val="left" w:pos="720"/>
          <w:tab w:val="left" w:pos="7284"/>
        </w:tabs>
        <w:jc w:val="center"/>
        <w:rPr>
          <w:rFonts w:ascii="宋体" w:hAnsi="宋体" w:eastAsia="宋体" w:cs="宋体"/>
          <w:sz w:val="28"/>
          <w:szCs w:val="28"/>
        </w:rPr>
      </w:pPr>
      <w:r>
        <w:rPr>
          <w:rFonts w:ascii="等线" w:hAnsi="等线" w:eastAsia="等线" w:cs="黑体"/>
          <w:kern w:val="2"/>
          <w:sz w:val="21"/>
          <w:szCs w:val="22"/>
          <w:lang w:val="en-US" w:eastAsia="zh-CN" w:bidi="ar-SA"/>
        </w:rPr>
        <w:pict>
          <v:group id="组合 1182" o:spid="_x0000_s1069" style="position:absolute;left:0;margin-left:-25.95pt;margin-top:4.25pt;height:196.95pt;width:455.6pt;rotation:0f;z-index:251713536;" coordorigin="0,0" coordsize="9112,3939">
            <o:lock v:ext="edit" position="f" selection="f" grouping="f" rotation="f" cropping="f" text="f" aspectratio="f"/>
            <v:rect id="矩形 1228" o:spid="_x0000_s1211" style="position:absolute;left:0;top:0;height:3939;width:9112;rotation:0f;" o:ole="f" fillcolor="#FFFFFF" filled="f" o:preferrelative="t" stroked="f" coordsize="21600,21600">
              <v:fill on="f" color2="#FFFFFF" focus="0%"/>
              <v:imagedata gain="65536f" blacklevel="0f" gamma="0"/>
              <o:lock v:ext="edit" position="f" selection="f" grouping="f" rotation="f" cropping="f" text="f" aspectratio="f"/>
            </v:rect>
            <v:roundrect id="圆角矩形 1229" o:spid="_x0000_s1212" style="position:absolute;left:1194;top:1527;height:885;width:1769;rotation:0f;" o:ole="f" fillcolor="#FFFFFF" filled="t" o:preferrelative="t" stroked="t" coordsize="21600,21600" arcsize="10%">
              <v:fill type="frame" on="t" color2="#FFFFFF" o:title="" focus="0%" r:id="rId27"/>
              <v:stroke weight="1pt" color="#FFFFFF" color2="#FFFFFF" opacity="100%" miterlimit="2"/>
              <v:imagedata gain="65536f" blacklevel="0f" gamma="0"/>
              <o:lock v:ext="edit" position="f" selection="f" grouping="f" rotation="f" cropping="f" text="f" aspectratio="f"/>
              <v:textbox inset="0.90pt,0.90pt,0.90pt,0.90pt">
                <w:txbxContent>
                  <w:p>
                    <w:pPr>
                      <w:spacing w:afterLines="35" w:line="240" w:lineRule="auto"/>
                      <w:jc w:val="center"/>
                      <w:rPr>
                        <w:rFonts w:ascii="宋体" w:eastAsia="宋体"/>
                        <w:kern w:val="24"/>
                        <w:sz w:val="36"/>
                        <w:szCs w:val="36"/>
                      </w:rPr>
                    </w:pPr>
                    <w:r>
                      <w:rPr>
                        <w:rFonts w:ascii="宋体" w:eastAsia="宋体"/>
                        <w:kern w:val="24"/>
                        <w:sz w:val="36"/>
                        <w:szCs w:val="36"/>
                      </w:rPr>
                      <w:t>财务管理</w:t>
                    </w:r>
                  </w:p>
                </w:txbxContent>
              </v:textbox>
            </v:roundrect>
            <v:shape id="未知" o:spid="_x0000_s1213" type="" style="position:absolute;left:2696;top:1427;height:64;width:1239;rotation:19922944f;" o:ole="f" fillcolor="#FFFFFF" filled="f" o:preferrelative="t" stroked="t" coordorigin="0,0" coordsize="787032,40429" path="m0,20214l787032,20214e">
              <v:fill on="f" color2="#FFFFFF" focus="0%"/>
              <v:stroke weight="1pt" color="#477BA9" color2="#FFFFFF" opacity="100%" miterlimit="2"/>
              <v:imagedata gain="65536f" blacklevel="0f" gamma="0"/>
              <o:lock v:ext="edit" position="f" selection="f" grouping="f" rotation="f" cropping="f" text="f" aspectratio="f"/>
              <v:textbox inset="1.00pt,0.00pt,1.00pt,0.00pt">
                <w:txbxContent>
                  <w:p>
                    <w:pPr>
                      <w:spacing w:afterLines="35" w:line="216" w:lineRule="auto"/>
                      <w:jc w:val="center"/>
                      <w:rPr>
                        <w:rFonts w:ascii="等线" w:eastAsia="等线"/>
                        <w:kern w:val="24"/>
                        <w:sz w:val="10"/>
                        <w:szCs w:val="10"/>
                      </w:rPr>
                    </w:pPr>
                  </w:p>
                </w:txbxContent>
              </v:textbox>
            </v:shape>
            <v:roundrect id="圆角矩形 1231" o:spid="_x0000_s1214" style="position:absolute;left:3671;top:510;height:884;width:1770;rotation:0f;" o:ole="f" fillcolor="#FFFFFF" filled="t" o:preferrelative="t" stroked="t" coordsize="21600,21600" arcsize="10%">
              <v:fill type="frame" on="t" color2="#FFFFFF" o:title="" focus="0%" r:id="rId28"/>
              <v:stroke weight="1pt" color="#FFFFFF" color2="#FFFFFF" opacity="100%" miterlimit="2"/>
              <v:imagedata gain="65536f" blacklevel="0f" gamma="0"/>
              <o:lock v:ext="edit" position="f" selection="f" grouping="f" rotation="f" cropping="f" text="f" aspectratio="f"/>
              <v:textbox inset="0.90pt,0.90pt,0.90pt,0.90pt">
                <w:txbxContent>
                  <w:p>
                    <w:pPr>
                      <w:spacing w:afterLines="35" w:line="240" w:lineRule="auto"/>
                      <w:jc w:val="center"/>
                      <w:rPr>
                        <w:rFonts w:ascii="宋体" w:eastAsia="宋体"/>
                        <w:color w:val="000000"/>
                        <w:kern w:val="24"/>
                        <w:sz w:val="36"/>
                        <w:szCs w:val="36"/>
                      </w:rPr>
                    </w:pPr>
                    <w:r>
                      <w:rPr>
                        <w:rFonts w:ascii="宋体" w:eastAsia="宋体"/>
                        <w:color w:val="000000"/>
                        <w:kern w:val="24"/>
                        <w:sz w:val="36"/>
                        <w:szCs w:val="36"/>
                      </w:rPr>
                      <w:t>保费管理</w:t>
                    </w:r>
                  </w:p>
                </w:txbxContent>
              </v:textbox>
            </v:roundrect>
            <v:shape id="未知" o:spid="_x0000_s1215" type="" style="position:absolute;left:5359;top:666;height:64;width:871;rotation:21233664f;" o:ole="f" fillcolor="#FFFFFF" filled="f" o:preferrelative="t" stroked="t" coordorigin="0,0" coordsize="553494,40429" path="m0,20214l553494,20214e">
              <v:fill on="f" color2="#FFFFFF" focus="0%"/>
              <v:stroke weight="1pt" color="#528CC0" color2="#FFFFFF" opacity="100%" miterlimit="2"/>
              <v:imagedata gain="65536f" blacklevel="0f" gamma="0"/>
              <o:lock v:ext="edit" position="f" selection="f" grouping="f" rotation="f" cropping="f" text="f" aspectratio="f"/>
              <v:textbox inset="1.00pt,0.00pt,1.00pt,0.00pt">
                <w:txbxContent>
                  <w:p>
                    <w:pPr>
                      <w:spacing w:afterLines="35" w:line="216" w:lineRule="auto"/>
                      <w:jc w:val="center"/>
                      <w:rPr>
                        <w:rFonts w:ascii="等线" w:eastAsia="等线"/>
                        <w:kern w:val="24"/>
                        <w:sz w:val="10"/>
                        <w:szCs w:val="10"/>
                      </w:rPr>
                    </w:pPr>
                  </w:p>
                </w:txbxContent>
              </v:textbox>
            </v:shape>
            <v:roundrect id="圆角矩形 1233" o:spid="_x0000_s1216" style="position:absolute;left:6149;top:1;height:885;width:1769;rotation:0f;" o:ole="f" fillcolor="#FFFFFF" filled="t" o:preferrelative="t" stroked="t" coordsize="21600,21600" arcsize="10%">
              <v:fill type="frame" on="t" color2="#FFFFFF" o:title="" focus="0%" r:id="rId29"/>
              <v:stroke weight="1pt" color="#FFFFFF" color2="#FFFFFF" opacity="100%" miterlimit="2"/>
              <v:imagedata gain="65536f" blacklevel="0f" gamma="0"/>
              <o:lock v:ext="edit" position="f" selection="f" grouping="f" rotation="f" cropping="f" text="f" aspectratio="f"/>
              <v:textbox inset="0.60pt,0.60pt,0.60pt,0.60pt">
                <w:txbxContent>
                  <w:p>
                    <w:pPr>
                      <w:spacing w:afterLines="35" w:line="240" w:lineRule="auto"/>
                      <w:jc w:val="center"/>
                      <w:rPr>
                        <w:rFonts w:ascii="宋体" w:eastAsia="宋体"/>
                        <w:color w:val="000000"/>
                        <w:kern w:val="24"/>
                        <w:sz w:val="24"/>
                        <w:szCs w:val="24"/>
                      </w:rPr>
                    </w:pPr>
                    <w:r>
                      <w:rPr>
                        <w:rFonts w:ascii="宋体" w:eastAsia="宋体"/>
                        <w:color w:val="000000"/>
                        <w:kern w:val="24"/>
                        <w:sz w:val="24"/>
                        <w:szCs w:val="24"/>
                      </w:rPr>
                      <w:t>保费到账确认</w:t>
                    </w:r>
                  </w:p>
                </w:txbxContent>
              </v:textbox>
            </v:roundrect>
            <v:shape id="未知" o:spid="_x0000_s1217" type="" style="position:absolute;left:5359;top:1175;height:63;width:871;rotation:2293760f;" o:ole="f" fillcolor="#FFFFFF" filled="f" o:preferrelative="t" stroked="t" coordorigin="0,0" coordsize="553494,40429" path="m0,20214l553494,20214e">
              <v:fill on="f" color2="#FFFFFF" focus="0%"/>
              <v:stroke weight="1pt" color="#528CC0" color2="#FFFFFF" opacity="100%" miterlimit="2"/>
              <v:imagedata gain="65536f" blacklevel="0f" gamma="0"/>
              <o:lock v:ext="edit" position="f" selection="f" grouping="f" rotation="f" cropping="f" text="f" aspectratio="f"/>
              <v:textbox inset="1.00pt,0.00pt,1.00pt,0.00pt">
                <w:txbxContent>
                  <w:p>
                    <w:pPr>
                      <w:spacing w:afterLines="35" w:line="216" w:lineRule="auto"/>
                      <w:jc w:val="center"/>
                      <w:rPr>
                        <w:rFonts w:ascii="等线" w:eastAsia="等线"/>
                        <w:kern w:val="24"/>
                        <w:sz w:val="10"/>
                        <w:szCs w:val="10"/>
                      </w:rPr>
                    </w:pPr>
                  </w:p>
                </w:txbxContent>
              </v:textbox>
            </v:shape>
            <v:roundrect id="圆角矩形 1235" o:spid="_x0000_s1218" style="position:absolute;left:6149;top:1018;height:885;width:1769;rotation:0f;" o:ole="f" fillcolor="#FFFFFF" filled="t" o:preferrelative="t" stroked="t" coordsize="21600,21600" arcsize="10%">
              <v:fill type="frame" on="t" color2="#FFFFFF" o:title="" focus="0%" r:id="rId29"/>
              <v:stroke weight="1pt" color="#FFFFFF" color2="#FFFFFF" opacity="100%" miterlimit="2"/>
              <v:imagedata gain="65536f" blacklevel="0f" gamma="0"/>
              <o:lock v:ext="edit" position="f" selection="f" grouping="f" rotation="f" cropping="f" text="f" aspectratio="f"/>
              <v:textbox inset="0.60pt,0.60pt,0.60pt,0.60pt">
                <w:txbxContent>
                  <w:p>
                    <w:pPr>
                      <w:spacing w:afterLines="35" w:line="240" w:lineRule="auto"/>
                      <w:jc w:val="center"/>
                      <w:rPr>
                        <w:rFonts w:ascii="宋体" w:eastAsia="宋体"/>
                        <w:color w:val="000000"/>
                        <w:kern w:val="24"/>
                        <w:sz w:val="24"/>
                        <w:szCs w:val="24"/>
                      </w:rPr>
                    </w:pPr>
                    <w:r>
                      <w:rPr>
                        <w:rFonts w:ascii="宋体" w:eastAsia="宋体"/>
                        <w:color w:val="000000"/>
                        <w:kern w:val="24"/>
                        <w:sz w:val="24"/>
                        <w:szCs w:val="24"/>
                      </w:rPr>
                      <w:t>赔款支付确认</w:t>
                    </w:r>
                  </w:p>
                </w:txbxContent>
              </v:textbox>
            </v:roundrect>
            <v:shape id="未知" o:spid="_x0000_s1219" type="" style="position:absolute;left:2696;top:2444;height:64;width:1239;rotation:3604480f;" o:ole="f" fillcolor="#FFFFFF" filled="f" o:preferrelative="t" stroked="t" coordorigin="0,0" coordsize="787032,40429" path="m0,20214l787032,20214e">
              <v:fill on="f" color2="#FFFFFF" focus="0%"/>
              <v:stroke weight="1pt" color="#477BA9" color2="#FFFFFF" opacity="100%" miterlimit="2"/>
              <v:imagedata gain="65536f" blacklevel="0f" gamma="0"/>
              <o:lock v:ext="edit" position="f" selection="f" grouping="f" rotation="f" cropping="f" text="f" aspectratio="f"/>
              <v:textbox inset="1.00pt,0.00pt,1.00pt,0.00pt">
                <w:txbxContent>
                  <w:p>
                    <w:pPr>
                      <w:spacing w:afterLines="35" w:line="216" w:lineRule="auto"/>
                      <w:jc w:val="center"/>
                      <w:rPr>
                        <w:rFonts w:ascii="等线" w:eastAsia="等线"/>
                        <w:kern w:val="24"/>
                        <w:sz w:val="10"/>
                        <w:szCs w:val="10"/>
                      </w:rPr>
                    </w:pPr>
                  </w:p>
                </w:txbxContent>
              </v:textbox>
            </v:shape>
            <v:roundrect id="圆角矩形 1237" o:spid="_x0000_s1220" style="position:absolute;left:3671;top:2545;height:884;width:1770;rotation:0f;" o:ole="f" fillcolor="#FFFFFF" filled="t" o:preferrelative="t" stroked="t" coordsize="21600,21600" arcsize="10%">
              <v:fill type="frame" on="t" color2="#FFFFFF" o:title="" focus="0%" r:id="rId28"/>
              <v:stroke weight="1pt" color="#FFFFFF" color2="#FFFFFF" opacity="100%" miterlimit="2"/>
              <v:imagedata gain="65536f" blacklevel="0f" gamma="0"/>
              <o:lock v:ext="edit" position="f" selection="f" grouping="f" rotation="f" cropping="f" text="f" aspectratio="f"/>
              <v:textbox inset="0.90pt,0.90pt,0.90pt,0.90pt">
                <w:txbxContent>
                  <w:p>
                    <w:pPr>
                      <w:spacing w:afterLines="35" w:line="240" w:lineRule="auto"/>
                      <w:jc w:val="center"/>
                      <w:rPr>
                        <w:rFonts w:ascii="宋体" w:eastAsia="宋体"/>
                        <w:color w:val="000000"/>
                        <w:kern w:val="24"/>
                        <w:sz w:val="36"/>
                        <w:szCs w:val="36"/>
                      </w:rPr>
                    </w:pPr>
                    <w:r>
                      <w:rPr>
                        <w:rFonts w:ascii="宋体" w:eastAsia="宋体"/>
                        <w:color w:val="000000"/>
                        <w:kern w:val="24"/>
                        <w:sz w:val="36"/>
                        <w:szCs w:val="36"/>
                      </w:rPr>
                      <w:t>费用管理</w:t>
                    </w:r>
                  </w:p>
                </w:txbxContent>
              </v:textbox>
            </v:roundrect>
            <v:shape id="未知" o:spid="_x0000_s1221" type="" style="position:absolute;left:5359;top:2701;height:63;width:871;rotation:21233664f;" o:ole="f" fillcolor="#FFFFFF" filled="f" o:preferrelative="t" stroked="t" coordorigin="0,0" coordsize="553494,40429" path="m0,20214l553494,20214e">
              <v:fill on="f" color2="#FFFFFF" focus="0%"/>
              <v:stroke weight="1pt" color="#528CC0" color2="#FFFFFF" opacity="100%" miterlimit="2"/>
              <v:imagedata gain="65536f" blacklevel="0f" gamma="0"/>
              <o:lock v:ext="edit" position="f" selection="f" grouping="f" rotation="f" cropping="f" text="f" aspectratio="f"/>
              <v:textbox inset="1.00pt,0.00pt,1.00pt,0.00pt">
                <w:txbxContent>
                  <w:p>
                    <w:pPr>
                      <w:spacing w:afterLines="35" w:line="216" w:lineRule="auto"/>
                      <w:jc w:val="center"/>
                      <w:rPr>
                        <w:rFonts w:ascii="等线" w:eastAsia="等线"/>
                        <w:kern w:val="24"/>
                        <w:sz w:val="10"/>
                        <w:szCs w:val="10"/>
                      </w:rPr>
                    </w:pPr>
                  </w:p>
                </w:txbxContent>
              </v:textbox>
            </v:shape>
            <v:roundrect id="圆角矩形 1239" o:spid="_x0000_s1222" style="position:absolute;left:6149;top:2036;height:885;width:1769;rotation:0f;" o:ole="f" fillcolor="#FFFFFF" filled="t" o:preferrelative="t" stroked="t" coordsize="21600,21600" arcsize="10%">
              <v:fill type="frame" on="t" color2="#FFFFFF" o:title="" focus="0%" r:id="rId29"/>
              <v:stroke weight="1pt" color="#FFFFFF" color2="#FFFFFF" opacity="100%" miterlimit="2"/>
              <v:imagedata gain="65536f" blacklevel="0f" gamma="0"/>
              <o:lock v:ext="edit" position="f" selection="f" grouping="f" rotation="f" cropping="f" text="f" aspectratio="f"/>
              <v:textbox inset="0.60pt,0.60pt,0.60pt,0.60pt">
                <w:txbxContent>
                  <w:p>
                    <w:pPr>
                      <w:spacing w:afterLines="35" w:line="240" w:lineRule="auto"/>
                      <w:jc w:val="center"/>
                      <w:rPr>
                        <w:rFonts w:ascii="宋体" w:eastAsia="宋体"/>
                        <w:color w:val="000000"/>
                        <w:kern w:val="24"/>
                        <w:sz w:val="24"/>
                        <w:szCs w:val="24"/>
                      </w:rPr>
                    </w:pPr>
                    <w:r>
                      <w:rPr>
                        <w:rFonts w:ascii="宋体" w:eastAsia="宋体"/>
                        <w:color w:val="000000"/>
                        <w:kern w:val="24"/>
                        <w:sz w:val="24"/>
                        <w:szCs w:val="24"/>
                      </w:rPr>
                      <w:t>费用预算申请</w:t>
                    </w:r>
                  </w:p>
                </w:txbxContent>
              </v:textbox>
            </v:roundrect>
            <v:shape id="未知" o:spid="_x0000_s1223" type="" style="position:absolute;left:5359;top:3209;height:64;width:871;rotation:2293760f;" o:ole="f" fillcolor="#FFFFFF" filled="f" o:preferrelative="t" stroked="t" coordorigin="0,0" coordsize="553494,40429" path="m0,20214l553494,20214e">
              <v:fill on="f" color2="#FFFFFF" focus="0%"/>
              <v:stroke weight="1pt" color="#528CC0" color2="#FFFFFF" opacity="100%" miterlimit="2"/>
              <v:imagedata gain="65536f" blacklevel="0f" gamma="0"/>
              <o:lock v:ext="edit" position="f" selection="f" grouping="f" rotation="f" cropping="f" text="f" aspectratio="f"/>
              <v:textbox inset="1.00pt,0.00pt,1.00pt,0.00pt">
                <w:txbxContent>
                  <w:p>
                    <w:pPr>
                      <w:spacing w:afterLines="35" w:line="216" w:lineRule="auto"/>
                      <w:jc w:val="center"/>
                      <w:rPr>
                        <w:rFonts w:ascii="等线" w:eastAsia="等线"/>
                        <w:kern w:val="24"/>
                        <w:sz w:val="10"/>
                        <w:szCs w:val="10"/>
                      </w:rPr>
                    </w:pPr>
                  </w:p>
                </w:txbxContent>
              </v:textbox>
            </v:shape>
            <v:roundrect id="圆角矩形 1241" o:spid="_x0000_s1224" style="position:absolute;left:6149;top:3053;height:885;width:1769;rotation:0f;" o:ole="f" fillcolor="#FFFFFF" filled="t" o:preferrelative="t" stroked="t" coordsize="21600,21600" arcsize="10%">
              <v:fill type="frame" on="t" color2="#FFFFFF" o:title="" focus="0%" r:id="rId29"/>
              <v:stroke weight="1pt" color="#FFFFFF" color2="#FFFFFF" opacity="100%" miterlimit="2"/>
              <v:imagedata gain="65536f" blacklevel="0f" gamma="0"/>
              <o:lock v:ext="edit" position="f" selection="f" grouping="f" rotation="f" cropping="f" text="f" aspectratio="f"/>
              <v:textbox inset="0.60pt,0.60pt,0.60pt,0.60pt">
                <w:txbxContent>
                  <w:p>
                    <w:pPr>
                      <w:spacing w:afterLines="35" w:line="240" w:lineRule="auto"/>
                      <w:jc w:val="center"/>
                      <w:rPr>
                        <w:rFonts w:ascii="宋体" w:eastAsia="宋体"/>
                        <w:color w:val="000000"/>
                        <w:kern w:val="24"/>
                        <w:sz w:val="24"/>
                        <w:szCs w:val="24"/>
                      </w:rPr>
                    </w:pPr>
                    <w:r>
                      <w:rPr>
                        <w:rFonts w:ascii="宋体" w:eastAsia="宋体"/>
                        <w:color w:val="000000"/>
                        <w:kern w:val="24"/>
                        <w:sz w:val="24"/>
                        <w:szCs w:val="24"/>
                      </w:rPr>
                      <w:t>费用项目查询</w:t>
                    </w:r>
                  </w:p>
                </w:txbxContent>
              </v:textbox>
            </v:roundrect>
          </v:group>
        </w:pict>
      </w:r>
    </w:p>
    <w:p>
      <w:pPr>
        <w:tabs>
          <w:tab w:val="left" w:pos="720"/>
          <w:tab w:val="left" w:pos="7284"/>
        </w:tabs>
        <w:jc w:val="center"/>
        <w:rPr>
          <w:rFonts w:ascii="宋体" w:hAnsi="宋体" w:eastAsia="宋体" w:cs="宋体"/>
          <w:sz w:val="28"/>
          <w:szCs w:val="28"/>
        </w:rPr>
      </w:pPr>
    </w:p>
    <w:p>
      <w:pPr>
        <w:tabs>
          <w:tab w:val="left" w:pos="720"/>
          <w:tab w:val="left" w:pos="7284"/>
        </w:tabs>
        <w:jc w:val="center"/>
        <w:rPr>
          <w:rFonts w:ascii="宋体" w:hAnsi="宋体" w:eastAsia="宋体" w:cs="宋体"/>
          <w:sz w:val="28"/>
          <w:szCs w:val="28"/>
        </w:rPr>
      </w:pPr>
    </w:p>
    <w:p>
      <w:pPr>
        <w:tabs>
          <w:tab w:val="left" w:pos="720"/>
          <w:tab w:val="left" w:pos="7284"/>
        </w:tabs>
        <w:jc w:val="center"/>
        <w:rPr>
          <w:rFonts w:ascii="宋体" w:hAnsi="宋体" w:eastAsia="宋体" w:cs="宋体"/>
          <w:sz w:val="28"/>
          <w:szCs w:val="28"/>
        </w:rPr>
      </w:pPr>
    </w:p>
    <w:p>
      <w:pPr>
        <w:tabs>
          <w:tab w:val="left" w:pos="720"/>
          <w:tab w:val="left" w:pos="7284"/>
        </w:tabs>
        <w:jc w:val="center"/>
        <w:rPr>
          <w:rFonts w:ascii="宋体" w:hAnsi="宋体" w:eastAsia="宋体" w:cs="宋体"/>
          <w:sz w:val="28"/>
          <w:szCs w:val="28"/>
        </w:rPr>
      </w:pPr>
    </w:p>
    <w:p>
      <w:pPr>
        <w:rPr>
          <w:rFonts w:ascii="宋体" w:hAnsi="宋体" w:cs="宋体"/>
          <w:sz w:val="30"/>
          <w:szCs w:val="30"/>
        </w:rPr>
      </w:pPr>
    </w:p>
    <w:p>
      <w:pPr>
        <w:rPr>
          <w:rFonts w:ascii="宋体" w:hAnsi="宋体" w:cs="宋体"/>
          <w:sz w:val="30"/>
          <w:szCs w:val="30"/>
        </w:rPr>
      </w:pPr>
    </w:p>
    <w:p>
      <w:pPr>
        <w:rPr>
          <w:rFonts w:ascii="宋体" w:hAnsi="宋体" w:cs="宋体"/>
          <w:sz w:val="30"/>
          <w:szCs w:val="30"/>
        </w:rPr>
      </w:pPr>
    </w:p>
    <w:p>
      <w:pPr>
        <w:pStyle w:val="30"/>
        <w:spacing w:line="360" w:lineRule="auto"/>
        <w:ind w:firstLine="0" w:firstLineChars="0"/>
        <w:rPr>
          <w:rFonts w:ascii="宋体" w:hAnsi="宋体" w:eastAsia="宋体" w:cs="宋体"/>
          <w:b/>
          <w:bCs/>
          <w:color w:val="auto"/>
          <w:sz w:val="28"/>
          <w:szCs w:val="28"/>
          <w:shd w:val="clear" w:color="auto" w:fill="FFFFFF"/>
        </w:rPr>
      </w:pPr>
      <w:r>
        <w:rPr>
          <w:rFonts w:hint="eastAsia" w:ascii="宋体" w:hAnsi="宋体" w:eastAsia="宋体" w:cs="宋体"/>
          <w:b/>
          <w:bCs/>
          <w:color w:val="auto"/>
          <w:sz w:val="28"/>
          <w:szCs w:val="28"/>
          <w:shd w:val="clear" w:color="auto" w:fill="FFFFFF"/>
        </w:rPr>
        <w:t>财务管理模块及其子菜单：</w:t>
      </w:r>
    </w:p>
    <w:p>
      <w:pPr>
        <w:pStyle w:val="30"/>
        <w:spacing w:line="360" w:lineRule="auto"/>
        <w:ind w:firstLine="0" w:firstLineChars="0"/>
        <w:jc w:val="center"/>
        <w:rPr>
          <w:rFonts w:ascii="宋体" w:hAnsi="宋体" w:eastAsia="宋体" w:cs="宋体"/>
          <w:b/>
          <w:bCs/>
          <w:color w:val="333333"/>
          <w:sz w:val="28"/>
          <w:szCs w:val="28"/>
          <w:shd w:val="clear" w:color="auto" w:fill="FFFFFF"/>
        </w:rPr>
      </w:pPr>
      <w:r>
        <w:rPr>
          <w:rFonts w:hint="eastAsia" w:ascii="宋体" w:hAnsi="宋体" w:eastAsia="等线" w:cs="宋体"/>
          <w:kern w:val="2"/>
          <w:sz w:val="21"/>
          <w:szCs w:val="30"/>
          <w:lang w:val="en-US" w:eastAsia="zh-CN" w:bidi="ar-SA"/>
        </w:rPr>
        <w:pict>
          <v:shape id="图片 8" o:spid="_x0000_s1030" type="#_x0000_t75" style="position:absolute;left:0;margin-top:7.05pt;height:327.2pt;width:430.7pt;mso-position-horizontal:center;mso-position-horizontal-relative:margin;rotation:0f;z-index:251665408;" o:ole="f" fillcolor="#FFFFFF" filled="f" o:preferrelative="t" stroked="f" coordorigin="0,0" coordsize="21600,21600">
            <v:fill on="f" color2="#FFFFFF" focus="0%"/>
            <v:imagedata gain="65536f" blacklevel="0f" gamma="0" o:title="" r:id="rId33"/>
            <o:lock v:ext="edit" position="f" selection="f" grouping="f" rotation="f" cropping="f" text="f" aspectratio="t"/>
          </v:shape>
        </w:pict>
      </w:r>
    </w:p>
    <w:p>
      <w:pPr>
        <w:pStyle w:val="30"/>
        <w:spacing w:line="360" w:lineRule="auto"/>
        <w:ind w:firstLine="0" w:firstLineChars="0"/>
        <w:jc w:val="center"/>
        <w:rPr>
          <w:rFonts w:ascii="宋体" w:hAnsi="宋体" w:eastAsia="宋体" w:cs="宋体"/>
          <w:b/>
          <w:bCs/>
          <w:color w:val="333333"/>
          <w:sz w:val="28"/>
          <w:szCs w:val="28"/>
          <w:shd w:val="clear" w:color="auto" w:fill="FFFFFF"/>
        </w:rPr>
      </w:pPr>
    </w:p>
    <w:p>
      <w:pPr>
        <w:pStyle w:val="30"/>
        <w:spacing w:line="360" w:lineRule="auto"/>
        <w:ind w:firstLine="0" w:firstLineChars="0"/>
        <w:jc w:val="center"/>
        <w:rPr>
          <w:rFonts w:ascii="宋体" w:hAnsi="宋体" w:eastAsia="宋体" w:cs="宋体"/>
          <w:b/>
          <w:bCs/>
          <w:color w:val="333333"/>
          <w:sz w:val="28"/>
          <w:szCs w:val="28"/>
          <w:shd w:val="clear" w:color="auto" w:fill="FFFFFF"/>
        </w:rPr>
      </w:pPr>
    </w:p>
    <w:p>
      <w:pPr>
        <w:pStyle w:val="30"/>
        <w:spacing w:line="360" w:lineRule="auto"/>
        <w:ind w:firstLine="0" w:firstLineChars="0"/>
        <w:jc w:val="center"/>
        <w:rPr>
          <w:rFonts w:ascii="宋体" w:hAnsi="宋体" w:eastAsia="宋体" w:cs="宋体"/>
          <w:b/>
          <w:bCs/>
          <w:color w:val="333333"/>
          <w:sz w:val="28"/>
          <w:szCs w:val="28"/>
          <w:shd w:val="clear" w:color="auto" w:fill="FFFFFF"/>
        </w:rPr>
      </w:pPr>
    </w:p>
    <w:p>
      <w:pPr>
        <w:pStyle w:val="30"/>
        <w:spacing w:line="360" w:lineRule="auto"/>
        <w:ind w:firstLine="0" w:firstLineChars="0"/>
        <w:jc w:val="center"/>
        <w:rPr>
          <w:rFonts w:ascii="宋体" w:hAnsi="宋体" w:eastAsia="宋体" w:cs="宋体"/>
          <w:b/>
          <w:bCs/>
          <w:color w:val="333333"/>
          <w:sz w:val="28"/>
          <w:szCs w:val="28"/>
          <w:shd w:val="clear" w:color="auto" w:fill="FFFFFF"/>
        </w:rPr>
      </w:pPr>
    </w:p>
    <w:p>
      <w:pPr>
        <w:pStyle w:val="30"/>
        <w:spacing w:line="360" w:lineRule="auto"/>
        <w:ind w:firstLine="0" w:firstLineChars="0"/>
        <w:jc w:val="center"/>
        <w:rPr>
          <w:rFonts w:ascii="宋体" w:hAnsi="宋体" w:eastAsia="宋体" w:cs="宋体"/>
          <w:b/>
          <w:bCs/>
          <w:color w:val="333333"/>
          <w:sz w:val="28"/>
          <w:szCs w:val="28"/>
          <w:shd w:val="clear" w:color="auto" w:fill="FFFFFF"/>
        </w:rPr>
      </w:pPr>
    </w:p>
    <w:p>
      <w:pPr>
        <w:pStyle w:val="30"/>
        <w:spacing w:line="360" w:lineRule="auto"/>
        <w:ind w:firstLine="0" w:firstLineChars="0"/>
        <w:jc w:val="center"/>
        <w:rPr>
          <w:rFonts w:ascii="宋体" w:hAnsi="宋体" w:eastAsia="宋体" w:cs="宋体"/>
          <w:b/>
          <w:bCs/>
          <w:color w:val="333333"/>
          <w:sz w:val="28"/>
          <w:szCs w:val="28"/>
          <w:shd w:val="clear" w:color="auto" w:fill="FFFFFF"/>
        </w:rPr>
      </w:pPr>
    </w:p>
    <w:p>
      <w:pPr>
        <w:pStyle w:val="30"/>
        <w:spacing w:line="360" w:lineRule="auto"/>
        <w:ind w:firstLine="0" w:firstLineChars="0"/>
        <w:jc w:val="center"/>
        <w:rPr>
          <w:rFonts w:ascii="宋体" w:hAnsi="宋体" w:cs="宋体"/>
          <w:szCs w:val="30"/>
        </w:rPr>
      </w:pPr>
    </w:p>
    <w:p>
      <w:pPr>
        <w:pStyle w:val="30"/>
        <w:spacing w:line="360" w:lineRule="auto"/>
        <w:ind w:firstLine="0" w:firstLineChars="0"/>
        <w:jc w:val="center"/>
        <w:rPr>
          <w:rFonts w:ascii="宋体" w:hAnsi="宋体" w:cs="宋体"/>
          <w:szCs w:val="30"/>
        </w:rPr>
      </w:pPr>
    </w:p>
    <w:p>
      <w:pPr>
        <w:pStyle w:val="28"/>
        <w:ind w:firstLine="600" w:firstLineChars="200"/>
        <w:rPr>
          <w:rFonts w:hAnsi="宋体"/>
          <w:color w:val="auto"/>
          <w:kern w:val="2"/>
          <w:sz w:val="30"/>
          <w:szCs w:val="30"/>
        </w:rPr>
      </w:pPr>
    </w:p>
    <w:p>
      <w:pPr>
        <w:pStyle w:val="28"/>
        <w:ind w:firstLine="600" w:firstLineChars="200"/>
        <w:rPr>
          <w:rFonts w:hAnsi="宋体"/>
          <w:color w:val="auto"/>
          <w:kern w:val="2"/>
          <w:sz w:val="30"/>
          <w:szCs w:val="30"/>
        </w:rPr>
      </w:pPr>
    </w:p>
    <w:p>
      <w:pPr>
        <w:pStyle w:val="28"/>
        <w:ind w:firstLine="600" w:firstLineChars="200"/>
        <w:rPr>
          <w:rFonts w:hAnsi="宋体"/>
          <w:color w:val="auto"/>
          <w:kern w:val="2"/>
          <w:sz w:val="30"/>
          <w:szCs w:val="30"/>
        </w:rPr>
      </w:pPr>
    </w:p>
    <w:p>
      <w:pPr>
        <w:pStyle w:val="30"/>
        <w:spacing w:line="360" w:lineRule="auto"/>
        <w:ind w:firstLine="0" w:firstLineChars="0"/>
        <w:rPr>
          <w:rFonts w:ascii="宋体" w:hAnsi="宋体" w:eastAsia="宋体" w:cs="宋体"/>
          <w:b/>
          <w:bCs/>
          <w:color w:val="auto"/>
          <w:sz w:val="28"/>
          <w:szCs w:val="28"/>
          <w:shd w:val="clear" w:color="auto" w:fill="FFFFFF"/>
        </w:rPr>
      </w:pPr>
      <w:r>
        <w:rPr>
          <w:rFonts w:hint="eastAsia" w:ascii="宋体" w:hAnsi="宋体" w:eastAsia="宋体" w:cs="宋体"/>
          <w:b/>
          <w:bCs/>
          <w:color w:val="333333"/>
          <w:sz w:val="28"/>
          <w:szCs w:val="28"/>
          <w:shd w:val="clear" w:color="auto" w:fill="FFFFFF"/>
          <w:lang w:val="en-US" w:eastAsia="zh-CN"/>
        </w:rPr>
        <w:t xml:space="preserve">   </w:t>
      </w:r>
      <w:r>
        <w:rPr>
          <w:rFonts w:hint="eastAsia" w:ascii="宋体" w:hAnsi="宋体" w:eastAsia="宋体" w:cs="宋体"/>
          <w:b/>
          <w:bCs/>
          <w:color w:val="auto"/>
          <w:sz w:val="28"/>
          <w:szCs w:val="28"/>
          <w:shd w:val="clear" w:color="auto" w:fill="FFFFFF"/>
          <w:lang w:val="en-US" w:eastAsia="zh-CN"/>
        </w:rPr>
        <w:t xml:space="preserve"> </w:t>
      </w:r>
      <w:r>
        <w:rPr>
          <w:rFonts w:hint="eastAsia" w:ascii="宋体" w:hAnsi="宋体" w:eastAsia="宋体" w:cs="宋体"/>
          <w:b/>
          <w:bCs/>
          <w:color w:val="auto"/>
          <w:sz w:val="28"/>
          <w:szCs w:val="28"/>
          <w:shd w:val="clear" w:color="auto" w:fill="FFFFFF"/>
        </w:rPr>
        <w:t>4）人员管理模块</w:t>
      </w:r>
    </w:p>
    <w:p>
      <w:pPr>
        <w:pStyle w:val="30"/>
        <w:spacing w:line="360" w:lineRule="auto"/>
        <w:rPr>
          <w:rFonts w:ascii="宋体" w:hAnsi="宋体" w:eastAsia="宋体" w:cs="宋体"/>
          <w:color w:val="auto"/>
          <w:sz w:val="28"/>
          <w:szCs w:val="28"/>
          <w:shd w:val="clear" w:color="auto" w:fill="FFFFFF"/>
        </w:rPr>
      </w:pPr>
      <w:r>
        <w:rPr>
          <w:rFonts w:ascii="等线" w:hAnsi="等线" w:eastAsia="等线" w:cs="黑体"/>
          <w:color w:val="auto"/>
          <w:kern w:val="2"/>
          <w:sz w:val="21"/>
          <w:szCs w:val="22"/>
          <w:lang w:val="en-US" w:eastAsia="zh-CN" w:bidi="ar-SA"/>
        </w:rPr>
        <w:pict>
          <v:group id="组合 1198" o:spid="_x0000_s1070" style="position:absolute;left:0;margin-top:60.95pt;height:264.45pt;width:327.1pt;mso-position-horizontal:center;mso-position-horizontal-relative:margin;rotation:0f;z-index:251714560;" coordorigin="0,0" coordsize="6542,5289">
            <o:lock v:ext="edit" position="f" selection="f" grouping="f" rotation="f" cropping="f" text="f" aspectratio="f"/>
            <v:rect id="矩形 1244" o:spid="_x0000_s1225" style="position:absolute;left:0;top:0;height:5289;width:6542;rotation:0f;" o:ole="f" fillcolor="#FFFFFF" filled="f" o:preferrelative="t" stroked="f" coordsize="21600,21600">
              <v:fill on="f" color2="#FFFFFF" focus="0%"/>
              <v:imagedata gain="65536f" blacklevel="0f" gamma="0"/>
              <o:lock v:ext="edit" position="f" selection="f" grouping="f" rotation="f" cropping="f" text="f" aspectratio="f"/>
            </v:rect>
            <v:roundrect id="圆角矩形 1245" o:spid="_x0000_s1226" style="position:absolute;left:3;top:2215;height:859;width:1720;rotation:0f;" o:ole="f" fillcolor="#FFFFFF" filled="t" o:preferrelative="t" stroked="t" coordsize="21600,21600" arcsize="10%">
              <v:fill type="frame" on="t" color2="#FFFFFF" o:title="" focus="0%" r:id="rId27"/>
              <v:stroke weight="1pt" color="#FFFFFF" color2="#FFFFFF" opacity="100%" miterlimit="2"/>
              <v:imagedata gain="65536f" blacklevel="0f" gamma="0"/>
              <o:lock v:ext="edit" position="f" selection="f" grouping="f" rotation="f" cropping="f" text="f" aspectratio="f"/>
              <v:textbox inset="0.90pt,0.90pt,0.90pt,0.90pt">
                <w:txbxContent>
                  <w:p>
                    <w:pPr>
                      <w:spacing w:afterLines="35" w:line="240" w:lineRule="auto"/>
                      <w:jc w:val="center"/>
                      <w:rPr>
                        <w:rFonts w:ascii="宋体" w:eastAsia="宋体"/>
                        <w:kern w:val="24"/>
                        <w:sz w:val="36"/>
                        <w:szCs w:val="36"/>
                      </w:rPr>
                    </w:pPr>
                    <w:r>
                      <w:rPr>
                        <w:rFonts w:ascii="宋体" w:eastAsia="宋体"/>
                        <w:kern w:val="24"/>
                        <w:sz w:val="36"/>
                        <w:szCs w:val="36"/>
                      </w:rPr>
                      <w:t>人员管理</w:t>
                    </w:r>
                  </w:p>
                </w:txbxContent>
              </v:textbox>
            </v:roundrect>
            <v:shape id="未知" o:spid="_x0000_s1227" type="" style="position:absolute;left:1723;top:2621;height:47;width:688;rotation:0f;" o:ole="f" fillcolor="#FFFFFF" filled="f" o:preferrelative="t" stroked="t" coordorigin="0,0" coordsize="436869,29267" path="m0,14633l436869,14633e">
              <v:fill on="f" color2="#FFFFFF" focus="0%"/>
              <v:stroke weight="1pt" color="#477BA9" color2="#FFFFFF" opacity="100%" miterlimit="2"/>
              <v:imagedata gain="65536f" blacklevel="0f" gamma="0"/>
              <o:lock v:ext="edit" position="f" selection="f" grouping="f" rotation="f" cropping="f" text="f" aspectratio="f"/>
              <v:textbox inset="1.00pt,0.00pt,1.00pt,0.00pt">
                <w:txbxContent>
                  <w:p>
                    <w:pPr>
                      <w:spacing w:afterLines="35" w:line="216" w:lineRule="auto"/>
                      <w:jc w:val="center"/>
                      <w:rPr>
                        <w:rFonts w:ascii="等线" w:eastAsia="等线"/>
                        <w:kern w:val="24"/>
                        <w:sz w:val="10"/>
                        <w:szCs w:val="10"/>
                      </w:rPr>
                    </w:pPr>
                  </w:p>
                </w:txbxContent>
              </v:textbox>
            </v:shape>
            <v:roundrect id="圆角矩形 1247" o:spid="_x0000_s1228" style="position:absolute;left:2411;top:2215;height:859;width:1720;rotation:0f;" o:ole="f" fillcolor="#FFFFFF" filled="t" o:preferrelative="t" stroked="t" coordsize="21600,21600" arcsize="10%">
              <v:fill type="frame" on="t" color2="#FFFFFF" o:title="" focus="0%" r:id="rId28"/>
              <v:stroke weight="1pt" color="#FFFFFF" color2="#FFFFFF" opacity="100%" miterlimit="2"/>
              <v:imagedata gain="65536f" blacklevel="0f" gamma="0"/>
              <o:lock v:ext="edit" position="f" selection="f" grouping="f" rotation="f" cropping="f" text="f" aspectratio="f"/>
              <v:textbox inset="0.90pt,0.90pt,0.90pt,0.90pt">
                <w:txbxContent>
                  <w:p>
                    <w:pPr>
                      <w:spacing w:afterLines="35" w:line="240" w:lineRule="auto"/>
                      <w:jc w:val="center"/>
                      <w:rPr>
                        <w:rFonts w:ascii="宋体" w:eastAsia="宋体"/>
                        <w:color w:val="000000"/>
                        <w:kern w:val="24"/>
                        <w:sz w:val="36"/>
                        <w:szCs w:val="36"/>
                      </w:rPr>
                    </w:pPr>
                    <w:r>
                      <w:rPr>
                        <w:rFonts w:ascii="宋体" w:eastAsia="宋体"/>
                        <w:color w:val="000000"/>
                        <w:kern w:val="24"/>
                        <w:sz w:val="36"/>
                        <w:szCs w:val="36"/>
                      </w:rPr>
                      <w:t>工号注册</w:t>
                    </w:r>
                  </w:p>
                </w:txbxContent>
              </v:textbox>
            </v:roundrect>
            <v:shape id="未知" o:spid="_x0000_s1229" type="" style="position:absolute;left:4051;top:2374;height:46;width:848;rotation:21233664f;" o:ole="f" fillcolor="#FFFFFF" filled="f" o:preferrelative="t" stroked="t" coordorigin="0,0" coordsize="538006,29267" path="m0,14633l538006,14633e">
              <v:fill on="f" color2="#FFFFFF" focus="0%"/>
              <v:stroke weight="1pt" color="#528CC0" color2="#FFFFFF" opacity="100%" miterlimit="2"/>
              <v:imagedata gain="65536f" blacklevel="0f" gamma="0"/>
              <o:lock v:ext="edit" position="f" selection="f" grouping="f" rotation="f" cropping="f" text="f" aspectratio="f"/>
              <v:textbox inset="1.00pt,0.00pt,1.00pt,0.00pt">
                <w:txbxContent>
                  <w:p>
                    <w:pPr>
                      <w:spacing w:afterLines="35" w:line="216" w:lineRule="auto"/>
                      <w:jc w:val="center"/>
                      <w:rPr>
                        <w:rFonts w:ascii="等线" w:eastAsia="等线"/>
                        <w:kern w:val="24"/>
                        <w:sz w:val="10"/>
                        <w:szCs w:val="10"/>
                      </w:rPr>
                    </w:pPr>
                  </w:p>
                </w:txbxContent>
              </v:textbox>
            </v:shape>
            <v:roundrect id="圆角矩形 1249" o:spid="_x0000_s1230" style="position:absolute;left:4819;top:1720;height:860;width:1720;rotation:0f;" o:ole="f" fillcolor="#FFFFFF" filled="t" o:preferrelative="t" stroked="t" coordsize="21600,21600" arcsize="10%">
              <v:fill type="frame" on="t" color2="#FFFFFF" o:title="" focus="0%" r:id="rId29"/>
              <v:stroke weight="1pt" color="#FFFFFF" color2="#FFFFFF" opacity="100%" miterlimit="2"/>
              <v:imagedata gain="65536f" blacklevel="0f" gamma="0"/>
              <o:lock v:ext="edit" position="f" selection="f" grouping="f" rotation="f" cropping="f" text="f" aspectratio="f"/>
              <v:textbox inset="0.90pt,0.90pt,0.90pt,0.90pt">
                <w:txbxContent>
                  <w:p>
                    <w:pPr>
                      <w:spacing w:afterLines="35" w:line="240" w:lineRule="auto"/>
                      <w:jc w:val="center"/>
                      <w:rPr>
                        <w:rFonts w:ascii="宋体" w:eastAsia="宋体"/>
                        <w:color w:val="000000"/>
                        <w:kern w:val="24"/>
                        <w:sz w:val="36"/>
                        <w:szCs w:val="36"/>
                      </w:rPr>
                    </w:pPr>
                    <w:r>
                      <w:rPr>
                        <w:rFonts w:ascii="宋体" w:eastAsia="宋体"/>
                        <w:color w:val="000000"/>
                        <w:kern w:val="24"/>
                        <w:sz w:val="36"/>
                        <w:szCs w:val="36"/>
                      </w:rPr>
                      <w:t>工号申请</w:t>
                    </w:r>
                  </w:p>
                </w:txbxContent>
              </v:textbox>
            </v:roundrect>
            <v:shape id="未知" o:spid="_x0000_s1231" type="" style="position:absolute;left:4051;top:2869;height:46;width:848;rotation:2293760f;" o:ole="f" fillcolor="#FFFFFF" filled="f" o:preferrelative="t" stroked="t" coordorigin="0,0" coordsize="538006,29267" path="m0,14633l538006,14633e">
              <v:fill on="f" color2="#FFFFFF" focus="0%"/>
              <v:stroke weight="1pt" color="#528CC0" color2="#FFFFFF" opacity="100%" miterlimit="2"/>
              <v:imagedata gain="65536f" blacklevel="0f" gamma="0"/>
              <o:lock v:ext="edit" position="f" selection="f" grouping="f" rotation="f" cropping="f" text="f" aspectratio="f"/>
              <v:textbox inset="1.00pt,0.00pt,1.00pt,0.00pt">
                <w:txbxContent>
                  <w:p>
                    <w:pPr>
                      <w:spacing w:afterLines="35" w:line="216" w:lineRule="auto"/>
                      <w:jc w:val="center"/>
                      <w:rPr>
                        <w:rFonts w:ascii="等线" w:eastAsia="等线"/>
                        <w:kern w:val="24"/>
                        <w:sz w:val="10"/>
                        <w:szCs w:val="10"/>
                      </w:rPr>
                    </w:pPr>
                  </w:p>
                </w:txbxContent>
              </v:textbox>
            </v:shape>
            <v:roundrect id="圆角矩形 1251" o:spid="_x0000_s1232" style="position:absolute;left:4819;top:2709;height:860;width:1720;rotation:0f;" o:ole="f" fillcolor="#FFFFFF" filled="t" o:preferrelative="t" stroked="t" coordsize="21600,21600" arcsize="10%">
              <v:fill type="frame" on="t" color2="#FFFFFF" o:title="" focus="0%" r:id="rId29"/>
              <v:stroke weight="1pt" color="#FFFFFF" color2="#FFFFFF" opacity="100%" miterlimit="2"/>
              <v:imagedata gain="65536f" blacklevel="0f" gamma="0"/>
              <o:lock v:ext="edit" position="f" selection="f" grouping="f" rotation="f" cropping="f" text="f" aspectratio="f"/>
              <v:textbox inset="0.90pt,0.90pt,0.90pt,0.90pt">
                <w:txbxContent>
                  <w:p>
                    <w:pPr>
                      <w:spacing w:afterLines="35" w:line="240" w:lineRule="auto"/>
                      <w:jc w:val="center"/>
                      <w:rPr>
                        <w:rFonts w:ascii="宋体" w:eastAsia="宋体"/>
                        <w:color w:val="000000"/>
                        <w:kern w:val="24"/>
                        <w:sz w:val="36"/>
                        <w:szCs w:val="36"/>
                      </w:rPr>
                    </w:pPr>
                    <w:r>
                      <w:rPr>
                        <w:rFonts w:ascii="宋体" w:eastAsia="宋体"/>
                        <w:color w:val="000000"/>
                        <w:kern w:val="24"/>
                        <w:sz w:val="36"/>
                        <w:szCs w:val="36"/>
                      </w:rPr>
                      <w:t>菜单授权</w:t>
                    </w:r>
                  </w:p>
                </w:txbxContent>
              </v:textbox>
            </v:roundrect>
          </v:group>
        </w:pict>
      </w:r>
      <w:r>
        <w:rPr>
          <w:rFonts w:hint="eastAsia" w:ascii="宋体" w:hAnsi="宋体" w:eastAsia="宋体" w:cs="宋体"/>
          <w:color w:val="auto"/>
          <w:sz w:val="28"/>
          <w:szCs w:val="28"/>
          <w:shd w:val="clear" w:color="auto" w:fill="FFFFFF"/>
        </w:rPr>
        <w:t>太保住院护理扶助保险信息管理系统人员管理模块，提供了工号申请和权限管理两项功能，实现不同岗位、不同用户的系统权限控制。</w:t>
      </w:r>
    </w:p>
    <w:p>
      <w:pPr>
        <w:pStyle w:val="30"/>
        <w:spacing w:line="360" w:lineRule="auto"/>
        <w:ind w:firstLine="0" w:firstLineChars="0"/>
        <w:jc w:val="center"/>
        <w:rPr>
          <w:rFonts w:ascii="宋体" w:hAnsi="宋体" w:eastAsia="宋体" w:cs="宋体"/>
          <w:b/>
          <w:bCs/>
          <w:color w:val="auto"/>
          <w:sz w:val="28"/>
          <w:szCs w:val="28"/>
          <w:shd w:val="clear" w:color="auto" w:fill="FFFFFF"/>
        </w:rPr>
      </w:pPr>
      <w:r>
        <w:rPr>
          <w:rFonts w:hint="eastAsia" w:ascii="宋体" w:hAnsi="宋体" w:eastAsia="宋体" w:cs="宋体"/>
          <w:b/>
          <w:bCs/>
          <w:color w:val="auto"/>
          <w:sz w:val="28"/>
          <w:szCs w:val="28"/>
          <w:shd w:val="clear" w:color="auto" w:fill="FFFFFF"/>
        </w:rPr>
        <w:t>人员管理模块架构图</w:t>
      </w:r>
    </w:p>
    <w:p>
      <w:pPr>
        <w:pStyle w:val="30"/>
        <w:spacing w:line="360" w:lineRule="auto"/>
        <w:ind w:firstLine="560"/>
        <w:rPr>
          <w:rFonts w:ascii="宋体" w:hAnsi="宋体" w:eastAsia="宋体" w:cs="宋体"/>
          <w:color w:val="333333"/>
          <w:sz w:val="28"/>
          <w:szCs w:val="28"/>
          <w:shd w:val="clear" w:color="auto" w:fill="FFFFFF"/>
        </w:rPr>
      </w:pPr>
    </w:p>
    <w:p>
      <w:pPr>
        <w:pStyle w:val="30"/>
        <w:spacing w:line="360" w:lineRule="auto"/>
        <w:ind w:firstLine="560"/>
        <w:rPr>
          <w:rFonts w:ascii="宋体" w:hAnsi="宋体" w:eastAsia="宋体" w:cs="宋体"/>
          <w:color w:val="333333"/>
          <w:sz w:val="28"/>
          <w:szCs w:val="28"/>
          <w:shd w:val="clear" w:color="auto" w:fill="FFFFFF"/>
        </w:rPr>
      </w:pPr>
    </w:p>
    <w:p>
      <w:pPr>
        <w:pStyle w:val="30"/>
        <w:spacing w:line="360" w:lineRule="auto"/>
        <w:ind w:firstLine="560"/>
        <w:rPr>
          <w:rFonts w:ascii="宋体" w:hAnsi="宋体" w:eastAsia="宋体" w:cs="宋体"/>
          <w:color w:val="333333"/>
          <w:sz w:val="28"/>
          <w:szCs w:val="28"/>
          <w:shd w:val="clear" w:color="auto" w:fill="FFFFFF"/>
        </w:rPr>
      </w:pPr>
    </w:p>
    <w:p>
      <w:pPr>
        <w:pStyle w:val="30"/>
        <w:spacing w:line="360" w:lineRule="auto"/>
        <w:ind w:firstLine="0" w:firstLineChars="0"/>
        <w:jc w:val="center"/>
        <w:rPr>
          <w:rFonts w:ascii="宋体" w:hAnsi="宋体" w:eastAsia="宋体" w:cs="宋体"/>
          <w:b/>
          <w:bCs/>
          <w:color w:val="333333"/>
          <w:sz w:val="28"/>
          <w:szCs w:val="28"/>
          <w:shd w:val="clear" w:color="auto" w:fill="FFFFFF"/>
        </w:rPr>
      </w:pPr>
    </w:p>
    <w:p>
      <w:pPr>
        <w:pStyle w:val="30"/>
        <w:spacing w:line="360" w:lineRule="auto"/>
        <w:ind w:firstLine="0" w:firstLineChars="0"/>
        <w:jc w:val="center"/>
        <w:rPr>
          <w:rFonts w:ascii="宋体" w:hAnsi="宋体" w:eastAsia="宋体" w:cs="宋体"/>
          <w:b/>
          <w:bCs/>
          <w:color w:val="333333"/>
          <w:sz w:val="28"/>
          <w:szCs w:val="28"/>
          <w:shd w:val="clear" w:color="auto" w:fill="FFFFFF"/>
        </w:rPr>
      </w:pPr>
    </w:p>
    <w:p>
      <w:pPr>
        <w:pStyle w:val="30"/>
        <w:spacing w:line="360" w:lineRule="auto"/>
        <w:ind w:firstLine="0" w:firstLineChars="0"/>
        <w:rPr>
          <w:rFonts w:ascii="宋体" w:hAnsi="宋体" w:eastAsia="宋体" w:cs="宋体"/>
          <w:b/>
          <w:bCs/>
          <w:color w:val="333333"/>
          <w:sz w:val="28"/>
          <w:szCs w:val="28"/>
          <w:shd w:val="clear" w:color="auto" w:fill="FFFFFF"/>
        </w:rPr>
      </w:pPr>
    </w:p>
    <w:p>
      <w:pPr>
        <w:pStyle w:val="30"/>
        <w:spacing w:line="360" w:lineRule="auto"/>
        <w:ind w:firstLine="0" w:firstLineChars="0"/>
        <w:rPr>
          <w:rFonts w:ascii="宋体" w:hAnsi="宋体" w:eastAsia="宋体" w:cs="宋体"/>
          <w:b/>
          <w:bCs/>
          <w:color w:val="333333"/>
          <w:sz w:val="28"/>
          <w:szCs w:val="28"/>
          <w:shd w:val="clear" w:color="auto" w:fill="FFFFFF"/>
        </w:rPr>
      </w:pPr>
      <w:r>
        <w:rPr>
          <w:rFonts w:hint="eastAsia" w:ascii="宋体" w:hAnsi="宋体" w:eastAsia="宋体" w:cs="宋体"/>
          <w:b/>
          <w:bCs/>
          <w:color w:val="333333"/>
          <w:sz w:val="28"/>
          <w:szCs w:val="28"/>
          <w:shd w:val="clear" w:color="auto" w:fill="FFFFFF"/>
        </w:rPr>
        <w:t>人员管理模块及其子菜单：</w:t>
      </w:r>
    </w:p>
    <w:p>
      <w:pPr>
        <w:pStyle w:val="30"/>
        <w:spacing w:line="360" w:lineRule="auto"/>
        <w:ind w:firstLine="0" w:firstLineChars="0"/>
        <w:jc w:val="center"/>
        <w:rPr>
          <w:rFonts w:ascii="宋体" w:hAnsi="宋体" w:eastAsia="宋体" w:cs="宋体"/>
          <w:b/>
          <w:bCs/>
          <w:color w:val="333333"/>
          <w:sz w:val="28"/>
          <w:szCs w:val="28"/>
          <w:shd w:val="clear" w:color="auto" w:fill="FFFFFF"/>
        </w:rPr>
      </w:pPr>
      <w:r>
        <w:rPr>
          <w:rFonts w:hint="eastAsia" w:ascii="宋体" w:hAnsi="宋体" w:eastAsia="宋体" w:cs="宋体"/>
          <w:b/>
          <w:bCs/>
          <w:color w:val="333333"/>
          <w:kern w:val="2"/>
          <w:sz w:val="28"/>
          <w:szCs w:val="28"/>
          <w:shd w:val="clear" w:color="auto" w:fill="FFFFFF"/>
          <w:lang w:val="en-US" w:eastAsia="zh-CN" w:bidi="ar-SA"/>
        </w:rPr>
        <w:pict>
          <v:shape id="图片 10" o:spid="_x0000_s1060" type="#_x0000_t75" style="position:absolute;left:0;margin-top:6.85pt;height:316.15pt;width:429pt;mso-position-horizontal:left;mso-position-horizontal-relative:margin;rotation:0f;z-index:251697152;" o:ole="f" fillcolor="#FFFFFF" filled="f" o:preferrelative="t" stroked="f" coordorigin="0,0" coordsize="21600,21600">
            <v:fill on="f" color2="#FFFFFF" focus="0%"/>
            <v:imagedata gain="65536f" blacklevel="0f" gamma="0" o:title="" r:id="rId34"/>
            <o:lock v:ext="edit" position="f" selection="f" grouping="f" rotation="f" cropping="f" text="f" aspectratio="t"/>
          </v:shape>
        </w:pict>
      </w:r>
    </w:p>
    <w:p>
      <w:pPr>
        <w:pStyle w:val="30"/>
        <w:spacing w:line="360" w:lineRule="auto"/>
        <w:ind w:firstLine="0" w:firstLineChars="0"/>
        <w:jc w:val="center"/>
        <w:rPr>
          <w:rFonts w:ascii="宋体" w:hAnsi="宋体" w:eastAsia="宋体" w:cs="宋体"/>
          <w:b/>
          <w:bCs/>
          <w:color w:val="333333"/>
          <w:sz w:val="28"/>
          <w:szCs w:val="28"/>
          <w:shd w:val="clear" w:color="auto" w:fill="FFFFFF"/>
        </w:rPr>
      </w:pPr>
    </w:p>
    <w:p>
      <w:pPr>
        <w:pStyle w:val="30"/>
        <w:spacing w:line="360" w:lineRule="auto"/>
        <w:ind w:firstLine="0" w:firstLineChars="0"/>
        <w:jc w:val="center"/>
        <w:rPr>
          <w:rFonts w:ascii="宋体" w:hAnsi="宋体" w:eastAsia="宋体" w:cs="宋体"/>
          <w:b/>
          <w:bCs/>
          <w:color w:val="333333"/>
          <w:sz w:val="28"/>
          <w:szCs w:val="28"/>
          <w:shd w:val="clear" w:color="auto" w:fill="FFFFFF"/>
        </w:rPr>
      </w:pPr>
    </w:p>
    <w:p>
      <w:pPr>
        <w:pStyle w:val="30"/>
        <w:spacing w:line="360" w:lineRule="auto"/>
        <w:ind w:firstLine="0" w:firstLineChars="0"/>
        <w:jc w:val="center"/>
        <w:rPr>
          <w:rFonts w:ascii="宋体" w:hAnsi="宋体" w:eastAsia="宋体" w:cs="宋体"/>
          <w:b/>
          <w:bCs/>
          <w:color w:val="333333"/>
          <w:sz w:val="28"/>
          <w:szCs w:val="28"/>
          <w:shd w:val="clear" w:color="auto" w:fill="FFFFFF"/>
        </w:rPr>
      </w:pPr>
    </w:p>
    <w:p>
      <w:pPr>
        <w:rPr>
          <w:rFonts w:ascii="宋体" w:hAnsi="宋体" w:eastAsia="宋体" w:cs="宋体"/>
          <w:b/>
          <w:szCs w:val="30"/>
        </w:rPr>
      </w:pPr>
    </w:p>
    <w:p>
      <w:pPr>
        <w:rPr>
          <w:rFonts w:ascii="宋体" w:hAnsi="宋体" w:eastAsia="宋体" w:cs="宋体"/>
          <w:b/>
          <w:szCs w:val="30"/>
        </w:rPr>
      </w:pPr>
    </w:p>
    <w:p>
      <w:pPr>
        <w:rPr>
          <w:rFonts w:ascii="宋体" w:hAnsi="宋体" w:eastAsia="宋体" w:cs="宋体"/>
          <w:b/>
          <w:szCs w:val="30"/>
        </w:rPr>
      </w:pPr>
    </w:p>
    <w:p>
      <w:pPr>
        <w:rPr>
          <w:rFonts w:ascii="宋体" w:hAnsi="宋体" w:eastAsia="宋体" w:cs="宋体"/>
          <w:b/>
          <w:szCs w:val="30"/>
        </w:rPr>
      </w:pPr>
    </w:p>
    <w:p>
      <w:pPr>
        <w:rPr>
          <w:rFonts w:ascii="宋体" w:hAnsi="宋体" w:eastAsia="宋体" w:cs="宋体"/>
          <w:b/>
          <w:szCs w:val="30"/>
        </w:rPr>
      </w:pPr>
    </w:p>
    <w:p>
      <w:pPr>
        <w:rPr>
          <w:rFonts w:ascii="宋体" w:hAnsi="宋体" w:eastAsia="宋体" w:cs="宋体"/>
          <w:b/>
          <w:szCs w:val="30"/>
        </w:rPr>
      </w:pPr>
    </w:p>
    <w:p>
      <w:pPr>
        <w:rPr>
          <w:rFonts w:ascii="宋体" w:hAnsi="宋体" w:eastAsia="宋体" w:cs="宋体"/>
          <w:b/>
          <w:szCs w:val="30"/>
        </w:rPr>
      </w:pPr>
    </w:p>
    <w:p>
      <w:pPr>
        <w:rPr>
          <w:rFonts w:ascii="宋体" w:hAnsi="宋体" w:eastAsia="宋体" w:cs="宋体"/>
          <w:b/>
          <w:szCs w:val="30"/>
        </w:rPr>
      </w:pPr>
    </w:p>
    <w:p>
      <w:pPr>
        <w:rPr>
          <w:rFonts w:ascii="宋体" w:hAnsi="宋体" w:eastAsia="宋体" w:cs="宋体"/>
          <w:b/>
          <w:szCs w:val="30"/>
        </w:rPr>
      </w:pPr>
    </w:p>
    <w:p>
      <w:pPr>
        <w:rPr>
          <w:rFonts w:ascii="宋体" w:hAnsi="宋体" w:eastAsia="宋体" w:cs="宋体"/>
          <w:b/>
          <w:szCs w:val="30"/>
        </w:rPr>
      </w:pPr>
    </w:p>
    <w:p>
      <w:pPr>
        <w:rPr>
          <w:rFonts w:ascii="宋体" w:hAnsi="宋体" w:eastAsia="宋体" w:cs="宋体"/>
          <w:b/>
          <w:szCs w:val="30"/>
        </w:rPr>
      </w:pPr>
    </w:p>
    <w:p>
      <w:pPr>
        <w:pStyle w:val="30"/>
        <w:spacing w:line="360" w:lineRule="auto"/>
        <w:ind w:firstLine="0" w:firstLineChars="0"/>
        <w:rPr>
          <w:rFonts w:ascii="宋体" w:hAnsi="宋体" w:eastAsia="宋体" w:cs="宋体"/>
          <w:b/>
          <w:bCs/>
          <w:color w:val="333333"/>
          <w:sz w:val="28"/>
          <w:szCs w:val="28"/>
          <w:shd w:val="clear" w:color="auto" w:fill="FFFFFF"/>
        </w:rPr>
      </w:pPr>
      <w:r>
        <w:rPr>
          <w:rFonts w:hint="eastAsia" w:ascii="宋体" w:hAnsi="宋体" w:eastAsia="宋体" w:cs="宋体"/>
          <w:b/>
          <w:bCs/>
          <w:color w:val="333333"/>
          <w:sz w:val="28"/>
          <w:szCs w:val="28"/>
          <w:shd w:val="clear" w:color="auto" w:fill="FFFFFF"/>
        </w:rPr>
        <w:t>5）统计分析模块</w:t>
      </w:r>
    </w:p>
    <w:p>
      <w:pPr>
        <w:pStyle w:val="30"/>
        <w:spacing w:line="360" w:lineRule="auto"/>
        <w:ind w:firstLine="560"/>
        <w:rPr>
          <w:rFonts w:ascii="宋体" w:hAnsi="宋体" w:eastAsia="宋体" w:cs="宋体"/>
          <w:color w:val="333333"/>
          <w:sz w:val="28"/>
          <w:szCs w:val="28"/>
          <w:shd w:val="clear" w:color="auto" w:fill="FFFFFF"/>
        </w:rPr>
      </w:pPr>
    </w:p>
    <w:p>
      <w:pPr>
        <w:pStyle w:val="30"/>
        <w:spacing w:line="360" w:lineRule="auto"/>
        <w:ind w:left="0" w:leftChars="0" w:firstLine="0" w:firstLineChars="0"/>
        <w:rPr>
          <w:rFonts w:ascii="宋体" w:hAnsi="宋体" w:eastAsia="宋体" w:cs="宋体"/>
          <w:color w:val="auto"/>
          <w:sz w:val="28"/>
          <w:szCs w:val="28"/>
          <w:shd w:val="clear" w:color="auto" w:fill="FFFFFF"/>
        </w:rPr>
      </w:pPr>
      <w:r>
        <w:rPr>
          <w:rFonts w:ascii="等线" w:hAnsi="等线" w:eastAsia="等线" w:cs="黑体"/>
          <w:kern w:val="2"/>
          <w:sz w:val="21"/>
          <w:szCs w:val="22"/>
          <w:lang w:val="en-US" w:eastAsia="zh-CN" w:bidi="ar-SA"/>
        </w:rPr>
        <w:pict>
          <v:group id="组合 1208" o:spid="_x0000_s1071" style="position:absolute;left:0;margin-left:44.4pt;margin-top:154.2pt;height:221.1pt;width:339.8pt;rotation:0f;z-index:251715584;" coordorigin="0,0" coordsize="6796,4422">
            <o:lock v:ext="edit" position="f" selection="f" grouping="f" rotation="f" cropping="f" text="f" aspectratio="f"/>
            <v:rect id="矩形 1254" o:spid="_x0000_s1233" style="position:absolute;left:0;top:0;height:4422;width:6796;rotation:0f;" o:ole="f" fillcolor="#FFFFFF" filled="f" o:preferrelative="t" stroked="f" coordsize="21600,21600">
              <v:fill on="f" color2="#FFFFFF" focus="0%"/>
              <v:imagedata gain="65536f" blacklevel="0f" gamma="0"/>
              <o:lock v:ext="edit" position="f" selection="f" grouping="f" rotation="f" cropping="f" text="f" aspectratio="f"/>
            </v:rect>
            <v:roundrect id="圆角矩形 1255" o:spid="_x0000_s1234" style="position:absolute;left:1;top:1764;height:894;width:1788;rotation:0f;" o:ole="f" fillcolor="#FFFFFF" filled="t" o:preferrelative="t" stroked="t" coordsize="21600,21600" arcsize="10%">
              <v:fill type="frame" on="t" color2="#FFFFFF" o:title="" focus="0%" r:id="rId27"/>
              <v:stroke weight="1pt" color="#FFFFFF" color2="#FFFFFF" opacity="100%" miterlimit="2"/>
              <v:imagedata gain="65536f" blacklevel="0f" gamma="0"/>
              <o:lock v:ext="edit" position="f" selection="f" grouping="f" rotation="f" cropping="f" text="f" aspectratio="f"/>
              <v:textbox inset="0.90pt,0.90pt,0.90pt,0.90pt">
                <w:txbxContent>
                  <w:p>
                    <w:pPr>
                      <w:spacing w:afterLines="35" w:line="240" w:lineRule="auto"/>
                      <w:jc w:val="center"/>
                      <w:rPr>
                        <w:rFonts w:ascii="宋体" w:eastAsia="宋体"/>
                        <w:kern w:val="24"/>
                        <w:sz w:val="36"/>
                        <w:szCs w:val="36"/>
                      </w:rPr>
                    </w:pPr>
                    <w:r>
                      <w:rPr>
                        <w:rFonts w:ascii="宋体" w:eastAsia="宋体"/>
                        <w:kern w:val="24"/>
                        <w:sz w:val="36"/>
                        <w:szCs w:val="36"/>
                      </w:rPr>
                      <w:t>统计分析</w:t>
                    </w:r>
                  </w:p>
                </w:txbxContent>
              </v:textbox>
            </v:roundrect>
            <v:shape id="未知" o:spid="_x0000_s1235" type="" style="position:absolute;left:1706;top:1925;height:58;width:881;rotation:21233664f;" o:ole="f" fillcolor="#FFFFFF" filled="f" o:preferrelative="t" stroked="t" coordorigin="0,0" coordsize="559227,36386" path="m0,18193l559227,18193e">
              <v:fill on="f" color2="#FFFFFF" focus="0%"/>
              <v:stroke weight="1pt" color="#477BA9" color2="#FFFFFF" opacity="100%" miterlimit="2"/>
              <v:imagedata gain="65536f" blacklevel="0f" gamma="0"/>
              <o:lock v:ext="edit" position="f" selection="f" grouping="f" rotation="f" cropping="f" text="f" aspectratio="f"/>
              <v:textbox inset="1.00pt,0.00pt,1.00pt,0.00pt">
                <w:txbxContent>
                  <w:p>
                    <w:pPr>
                      <w:spacing w:afterLines="35" w:line="216" w:lineRule="auto"/>
                      <w:jc w:val="center"/>
                      <w:rPr>
                        <w:rFonts w:ascii="等线" w:eastAsia="等线"/>
                        <w:kern w:val="24"/>
                        <w:sz w:val="10"/>
                        <w:szCs w:val="10"/>
                      </w:rPr>
                    </w:pPr>
                  </w:p>
                </w:txbxContent>
              </v:textbox>
            </v:shape>
            <v:roundrect id="圆角矩形 1257" o:spid="_x0000_s1236" style="position:absolute;left:2504;top:1250;height:894;width:1788;rotation:0f;" o:ole="f" fillcolor="#FFFFFF" filled="t" o:preferrelative="t" stroked="t" coordsize="21600,21600" arcsize="10%">
              <v:fill type="frame" on="t" color2="#FFFFFF" o:title="" focus="0%" r:id="rId28"/>
              <v:stroke weight="1pt" color="#FFFFFF" color2="#FFFFFF" opacity="100%" miterlimit="2"/>
              <v:imagedata gain="65536f" blacklevel="0f" gamma="0"/>
              <o:lock v:ext="edit" position="f" selection="f" grouping="f" rotation="f" cropping="f" text="f" aspectratio="f"/>
              <v:textbox inset="0.90pt,0.90pt,0.90pt,0.90pt">
                <w:txbxContent>
                  <w:p>
                    <w:pPr>
                      <w:spacing w:afterLines="35" w:line="240" w:lineRule="auto"/>
                      <w:jc w:val="center"/>
                      <w:rPr>
                        <w:rFonts w:ascii="宋体" w:eastAsia="宋体"/>
                        <w:color w:val="000000"/>
                        <w:kern w:val="24"/>
                        <w:sz w:val="36"/>
                        <w:szCs w:val="36"/>
                      </w:rPr>
                    </w:pPr>
                    <w:r>
                      <w:rPr>
                        <w:rFonts w:ascii="宋体" w:eastAsia="宋体"/>
                        <w:color w:val="000000"/>
                        <w:kern w:val="24"/>
                        <w:sz w:val="36"/>
                        <w:szCs w:val="36"/>
                      </w:rPr>
                      <w:t>月度报表</w:t>
                    </w:r>
                  </w:p>
                </w:txbxContent>
              </v:textbox>
            </v:roundrect>
            <v:shape id="未知" o:spid="_x0000_s1237" type="" style="position:absolute;left:4292;top:1668;height:58;width:715;rotation:0f;" o:ole="f" fillcolor="#FFFFFF" filled="f" o:preferrelative="t" stroked="t" coordorigin="0,0" coordsize="454101,36386" path="m0,18193l454101,18193e">
              <v:fill on="f" color2="#FFFFFF" focus="0%"/>
              <v:stroke weight="1pt" color="#528CC0" color2="#FFFFFF" opacity="100%" miterlimit="2"/>
              <v:imagedata gain="65536f" blacklevel="0f" gamma="0"/>
              <o:lock v:ext="edit" position="f" selection="f" grouping="f" rotation="f" cropping="f" text="f" aspectratio="f"/>
              <v:textbox inset="1.00pt,0.00pt,1.00pt,0.00pt">
                <w:txbxContent>
                  <w:p>
                    <w:pPr>
                      <w:spacing w:afterLines="35" w:line="216" w:lineRule="auto"/>
                      <w:jc w:val="center"/>
                      <w:rPr>
                        <w:rFonts w:ascii="等线" w:eastAsia="等线"/>
                        <w:kern w:val="24"/>
                        <w:sz w:val="10"/>
                        <w:szCs w:val="10"/>
                      </w:rPr>
                    </w:pPr>
                  </w:p>
                </w:txbxContent>
              </v:textbox>
            </v:shape>
            <v:roundrect id="圆角矩形 1259" o:spid="_x0000_s1238" style="position:absolute;left:5007;top:1250;height:894;width:1788;rotation:0f;" o:ole="f" fillcolor="#FFFFFF" filled="t" o:preferrelative="t" stroked="t" coordsize="21600,21600" arcsize="10%">
              <v:fill type="frame" on="t" color2="#FFFFFF" o:title="" focus="0%" r:id="rId29"/>
              <v:stroke weight="1pt" color="#FFFFFF" color2="#FFFFFF" opacity="100%" miterlimit="2"/>
              <v:imagedata gain="65536f" blacklevel="0f" gamma="0"/>
              <o:lock v:ext="edit" position="f" selection="f" grouping="f" rotation="f" cropping="f" text="f" aspectratio="f"/>
              <v:textbox inset="0.90pt,0.90pt,0.90pt,0.90pt">
                <w:txbxContent>
                  <w:p>
                    <w:pPr>
                      <w:spacing w:afterLines="35" w:line="240" w:lineRule="auto"/>
                      <w:jc w:val="center"/>
                      <w:rPr>
                        <w:rFonts w:ascii="宋体" w:eastAsia="宋体"/>
                        <w:color w:val="000000"/>
                        <w:kern w:val="24"/>
                        <w:sz w:val="36"/>
                        <w:szCs w:val="36"/>
                      </w:rPr>
                    </w:pPr>
                    <w:r>
                      <w:rPr>
                        <w:rFonts w:ascii="宋体" w:eastAsia="宋体"/>
                        <w:color w:val="000000"/>
                        <w:kern w:val="24"/>
                        <w:sz w:val="36"/>
                        <w:szCs w:val="36"/>
                      </w:rPr>
                      <w:t>各类报表</w:t>
                    </w:r>
                  </w:p>
                </w:txbxContent>
              </v:textbox>
            </v:roundrect>
            <v:shape id="未知" o:spid="_x0000_s1239" type="" style="position:absolute;left:1706;top:2439;height:58;width:881;rotation:2293760f;" o:ole="f" fillcolor="#FFFFFF" filled="f" o:preferrelative="t" stroked="t" coordorigin="0,0" coordsize="559227,36386" path="m0,18193l559227,18193e">
              <v:fill on="f" color2="#FFFFFF" focus="0%"/>
              <v:stroke weight="1pt" color="#477BA9" color2="#FFFFFF" opacity="100%" miterlimit="2"/>
              <v:imagedata gain="65536f" blacklevel="0f" gamma="0"/>
              <o:lock v:ext="edit" position="f" selection="f" grouping="f" rotation="f" cropping="f" text="f" aspectratio="f"/>
              <v:textbox inset="1.00pt,0.00pt,1.00pt,0.00pt">
                <w:txbxContent>
                  <w:p>
                    <w:pPr>
                      <w:spacing w:afterLines="35" w:line="216" w:lineRule="auto"/>
                      <w:jc w:val="center"/>
                      <w:rPr>
                        <w:rFonts w:ascii="等线" w:eastAsia="等线"/>
                        <w:kern w:val="24"/>
                        <w:sz w:val="10"/>
                        <w:szCs w:val="10"/>
                      </w:rPr>
                    </w:pPr>
                  </w:p>
                </w:txbxContent>
              </v:textbox>
            </v:shape>
            <v:roundrect id="圆角矩形 1261" o:spid="_x0000_s1240" style="position:absolute;left:2504;top:2278;height:894;width:1788;rotation:0f;" o:ole="f" fillcolor="#FFFFFF" filled="t" o:preferrelative="t" stroked="t" coordsize="21600,21600" arcsize="10%">
              <v:fill type="frame" on="t" color2="#FFFFFF" o:title="" focus="0%" r:id="rId28"/>
              <v:stroke weight="1pt" color="#FFFFFF" color2="#FFFFFF" opacity="100%" miterlimit="2"/>
              <v:imagedata gain="65536f" blacklevel="0f" gamma="0"/>
              <o:lock v:ext="edit" position="f" selection="f" grouping="f" rotation="f" cropping="f" text="f" aspectratio="f"/>
              <v:textbox inset="0.90pt,0.90pt,0.90pt,0.90pt">
                <w:txbxContent>
                  <w:p>
                    <w:pPr>
                      <w:spacing w:afterLines="35" w:line="240" w:lineRule="auto"/>
                      <w:jc w:val="center"/>
                      <w:rPr>
                        <w:rFonts w:ascii="宋体" w:eastAsia="宋体"/>
                        <w:color w:val="000000"/>
                        <w:kern w:val="24"/>
                        <w:sz w:val="36"/>
                        <w:szCs w:val="36"/>
                      </w:rPr>
                    </w:pPr>
                    <w:r>
                      <w:rPr>
                        <w:rFonts w:ascii="宋体" w:eastAsia="宋体"/>
                        <w:color w:val="000000"/>
                        <w:kern w:val="24"/>
                        <w:sz w:val="36"/>
                        <w:szCs w:val="36"/>
                      </w:rPr>
                      <w:t>赔款预估</w:t>
                    </w:r>
                  </w:p>
                </w:txbxContent>
              </v:textbox>
            </v:roundrect>
            <v:shape id="未知" o:spid="_x0000_s1241" type="" style="position:absolute;left:4292;top:2696;height:58;width:715;rotation:0f;" o:ole="f" fillcolor="#FFFFFF" filled="f" o:preferrelative="t" stroked="t" coordorigin="0,0" coordsize="454101,36386" path="m0,18193l454101,18193e">
              <v:fill on="f" color2="#FFFFFF" focus="0%"/>
              <v:stroke weight="1pt" color="#528CC0" color2="#FFFFFF" opacity="100%" miterlimit="2"/>
              <v:imagedata gain="65536f" blacklevel="0f" gamma="0"/>
              <o:lock v:ext="edit" position="f" selection="f" grouping="f" rotation="f" cropping="f" text="f" aspectratio="f"/>
              <v:textbox inset="1.00pt,0.00pt,1.00pt,0.00pt">
                <w:txbxContent>
                  <w:p>
                    <w:pPr>
                      <w:spacing w:afterLines="35" w:line="216" w:lineRule="auto"/>
                      <w:jc w:val="center"/>
                      <w:rPr>
                        <w:rFonts w:ascii="等线" w:eastAsia="等线"/>
                        <w:kern w:val="24"/>
                        <w:sz w:val="10"/>
                        <w:szCs w:val="10"/>
                      </w:rPr>
                    </w:pPr>
                  </w:p>
                </w:txbxContent>
              </v:textbox>
            </v:shape>
            <v:roundrect id="圆角矩形 1263" o:spid="_x0000_s1242" style="position:absolute;left:5007;top:2278;height:894;width:1788;rotation:0f;" o:ole="f" fillcolor="#FFFFFF" filled="t" o:preferrelative="t" stroked="t" coordsize="21600,21600" arcsize="10%">
              <v:fill type="frame" on="t" color2="#FFFFFF" o:title="" focus="0%" r:id="rId29"/>
              <v:stroke weight="1pt" color="#FFFFFF" color2="#FFFFFF" opacity="100%" miterlimit="2"/>
              <v:imagedata gain="65536f" blacklevel="0f" gamma="0"/>
              <o:lock v:ext="edit" position="f" selection="f" grouping="f" rotation="f" cropping="f" text="f" aspectratio="f"/>
              <v:textbox inset="0.90pt,0.90pt,0.90pt,0.90pt">
                <w:txbxContent>
                  <w:p>
                    <w:pPr>
                      <w:spacing w:afterLines="35" w:line="240" w:lineRule="auto"/>
                      <w:jc w:val="center"/>
                      <w:rPr>
                        <w:rFonts w:ascii="宋体" w:eastAsia="宋体"/>
                        <w:color w:val="000000"/>
                        <w:kern w:val="24"/>
                        <w:sz w:val="36"/>
                        <w:szCs w:val="36"/>
                      </w:rPr>
                    </w:pPr>
                    <w:r>
                      <w:rPr>
                        <w:rFonts w:ascii="宋体" w:eastAsia="宋体"/>
                        <w:color w:val="000000"/>
                        <w:kern w:val="24"/>
                        <w:sz w:val="36"/>
                        <w:szCs w:val="36"/>
                      </w:rPr>
                      <w:t>未决报表</w:t>
                    </w:r>
                  </w:p>
                </w:txbxContent>
              </v:textbox>
            </v:roundrect>
          </v:group>
        </w:pict>
      </w:r>
      <w:r>
        <w:rPr>
          <w:rFonts w:hint="eastAsia" w:ascii="宋体" w:hAnsi="宋体" w:eastAsia="宋体" w:cs="宋体"/>
          <w:color w:val="333333"/>
          <w:sz w:val="28"/>
          <w:szCs w:val="28"/>
          <w:shd w:val="clear" w:color="auto" w:fill="FFFFFF"/>
          <w:lang w:val="en-US" w:eastAsia="zh-CN"/>
        </w:rPr>
        <w:t xml:space="preserve">    </w:t>
      </w:r>
      <w:r>
        <w:rPr>
          <w:rFonts w:hint="eastAsia" w:ascii="宋体" w:hAnsi="宋体" w:eastAsia="宋体" w:cs="宋体"/>
          <w:color w:val="auto"/>
          <w:sz w:val="28"/>
          <w:szCs w:val="28"/>
          <w:shd w:val="clear" w:color="auto" w:fill="FFFFFF"/>
        </w:rPr>
        <w:t>我公司住院护理扶助保险信息管理系统单独设立统计分析模块，依托于强大的后台分析系统和先进的就诊信息统计功能，实现承办管理过程中业务信息、财务信息、项目信息等各类统计分析报表的自动生成，为人社部门、社保经办机构行政决策和我公司管理决策提供统计分析支持。</w:t>
      </w:r>
    </w:p>
    <w:p>
      <w:pPr>
        <w:pStyle w:val="30"/>
        <w:spacing w:line="360" w:lineRule="auto"/>
        <w:ind w:firstLine="0" w:firstLineChars="0"/>
        <w:jc w:val="center"/>
        <w:rPr>
          <w:rFonts w:ascii="宋体" w:hAnsi="宋体" w:eastAsia="宋体" w:cs="宋体"/>
          <w:b/>
          <w:color w:val="auto"/>
          <w:sz w:val="28"/>
          <w:szCs w:val="28"/>
        </w:rPr>
      </w:pPr>
      <w:r>
        <w:rPr>
          <w:rFonts w:hint="eastAsia" w:ascii="宋体" w:hAnsi="宋体" w:eastAsia="宋体" w:cs="宋体"/>
          <w:b/>
          <w:color w:val="auto"/>
          <w:sz w:val="28"/>
          <w:szCs w:val="28"/>
        </w:rPr>
        <w:t>统计分析模块架构图</w:t>
      </w:r>
    </w:p>
    <w:p>
      <w:pPr>
        <w:pStyle w:val="30"/>
        <w:spacing w:line="360" w:lineRule="auto"/>
        <w:ind w:firstLine="0" w:firstLineChars="0"/>
        <w:jc w:val="center"/>
        <w:rPr>
          <w:rFonts w:ascii="宋体" w:hAnsi="宋体" w:eastAsia="宋体" w:cs="宋体"/>
          <w:b/>
          <w:szCs w:val="30"/>
        </w:rPr>
      </w:pPr>
    </w:p>
    <w:p>
      <w:pPr>
        <w:pStyle w:val="30"/>
        <w:spacing w:line="360" w:lineRule="auto"/>
        <w:ind w:firstLine="0" w:firstLineChars="0"/>
        <w:jc w:val="center"/>
        <w:rPr>
          <w:rFonts w:ascii="宋体" w:hAnsi="宋体" w:eastAsia="宋体" w:cs="宋体"/>
          <w:b/>
          <w:szCs w:val="30"/>
        </w:rPr>
      </w:pPr>
    </w:p>
    <w:p>
      <w:pPr>
        <w:pStyle w:val="30"/>
        <w:spacing w:line="360" w:lineRule="auto"/>
        <w:ind w:firstLine="0" w:firstLineChars="0"/>
        <w:jc w:val="center"/>
        <w:rPr>
          <w:rFonts w:ascii="宋体" w:hAnsi="宋体" w:eastAsia="宋体" w:cs="宋体"/>
          <w:b/>
          <w:szCs w:val="30"/>
        </w:rPr>
      </w:pPr>
    </w:p>
    <w:p>
      <w:pPr>
        <w:pStyle w:val="30"/>
        <w:spacing w:line="360" w:lineRule="auto"/>
        <w:ind w:firstLine="0" w:firstLineChars="0"/>
        <w:jc w:val="center"/>
        <w:rPr>
          <w:rFonts w:ascii="宋体" w:hAnsi="宋体" w:eastAsia="宋体" w:cs="宋体"/>
          <w:b/>
          <w:szCs w:val="30"/>
        </w:rPr>
      </w:pPr>
    </w:p>
    <w:p>
      <w:pPr>
        <w:pStyle w:val="30"/>
        <w:spacing w:line="360" w:lineRule="auto"/>
        <w:ind w:firstLine="0" w:firstLineChars="0"/>
        <w:jc w:val="center"/>
        <w:rPr>
          <w:rFonts w:ascii="宋体" w:hAnsi="宋体" w:eastAsia="宋体" w:cs="宋体"/>
          <w:b/>
          <w:szCs w:val="30"/>
        </w:rPr>
      </w:pPr>
    </w:p>
    <w:p>
      <w:pPr>
        <w:pStyle w:val="30"/>
        <w:spacing w:line="360" w:lineRule="auto"/>
        <w:ind w:firstLine="0" w:firstLineChars="0"/>
        <w:jc w:val="center"/>
        <w:rPr>
          <w:rFonts w:ascii="宋体" w:hAnsi="宋体" w:eastAsia="宋体" w:cs="宋体"/>
          <w:b/>
          <w:szCs w:val="30"/>
        </w:rPr>
      </w:pPr>
    </w:p>
    <w:p>
      <w:pPr>
        <w:pStyle w:val="30"/>
        <w:spacing w:line="360" w:lineRule="auto"/>
        <w:ind w:firstLine="0" w:firstLineChars="0"/>
        <w:jc w:val="center"/>
        <w:rPr>
          <w:rFonts w:ascii="宋体" w:hAnsi="宋体" w:eastAsia="宋体" w:cs="宋体"/>
          <w:b/>
          <w:szCs w:val="30"/>
        </w:rPr>
      </w:pPr>
    </w:p>
    <w:p>
      <w:pPr>
        <w:pStyle w:val="30"/>
        <w:spacing w:line="360" w:lineRule="auto"/>
        <w:ind w:firstLine="0" w:firstLineChars="0"/>
        <w:jc w:val="center"/>
        <w:rPr>
          <w:rFonts w:ascii="宋体" w:hAnsi="宋体" w:eastAsia="宋体" w:cs="宋体"/>
          <w:b/>
          <w:szCs w:val="30"/>
        </w:rPr>
      </w:pPr>
    </w:p>
    <w:p>
      <w:pPr>
        <w:spacing w:line="360" w:lineRule="auto"/>
        <w:ind w:firstLine="281" w:firstLineChars="100"/>
        <w:rPr>
          <w:rFonts w:ascii="宋体" w:hAnsi="宋体" w:eastAsia="宋体" w:cs="宋体"/>
          <w:b/>
          <w:sz w:val="28"/>
          <w:szCs w:val="28"/>
        </w:rPr>
      </w:pPr>
      <w:r>
        <w:rPr>
          <w:rFonts w:hint="eastAsia" w:ascii="宋体" w:hAnsi="宋体" w:eastAsia="宋体" w:cs="宋体"/>
          <w:b/>
          <w:sz w:val="28"/>
          <w:szCs w:val="28"/>
        </w:rPr>
        <w:t>统计模块及其子菜单：</w:t>
      </w:r>
    </w:p>
    <w:p>
      <w:pPr>
        <w:rPr>
          <w:rFonts w:ascii="宋体" w:hAnsi="宋体" w:eastAsia="宋体" w:cs="宋体"/>
          <w:b/>
          <w:szCs w:val="30"/>
        </w:rPr>
      </w:pPr>
      <w:r>
        <w:rPr>
          <w:rFonts w:hint="eastAsia" w:ascii="等线" w:hAnsi="宋体" w:eastAsia="等线" w:cs="黑体"/>
          <w:kern w:val="2"/>
          <w:sz w:val="28"/>
          <w:szCs w:val="28"/>
          <w:lang w:val="en-US" w:eastAsia="zh-CN" w:bidi="ar-SA"/>
        </w:rPr>
        <w:pict>
          <v:shape id="图片 13" o:spid="_x0000_s1031" type="#_x0000_t75" style="position:absolute;left:0;margin-left:9.9pt;margin-top:1.5pt;height:276.85pt;width:411.2pt;mso-position-horizontal-relative:margin;rotation:0f;z-index:251666432;" o:ole="f" fillcolor="#FFFFFF" filled="f" o:preferrelative="t" stroked="f" coordorigin="0,0" coordsize="21600,21600">
            <v:fill on="f" color2="#FFFFFF" focus="0%"/>
            <v:imagedata gain="65536f" blacklevel="0f" gamma="0" o:title="" r:id="rId35"/>
            <o:lock v:ext="edit" position="f" selection="f" grouping="f" rotation="f" cropping="f" text="f" aspectratio="t"/>
          </v:shape>
        </w:pict>
      </w:r>
    </w:p>
    <w:p>
      <w:pPr>
        <w:pStyle w:val="28"/>
        <w:ind w:firstLine="602" w:firstLineChars="200"/>
        <w:rPr>
          <w:rFonts w:hAnsi="宋体"/>
          <w:b/>
          <w:color w:val="auto"/>
          <w:kern w:val="2"/>
          <w:sz w:val="30"/>
          <w:szCs w:val="30"/>
        </w:rPr>
      </w:pPr>
    </w:p>
    <w:p>
      <w:pPr>
        <w:pStyle w:val="28"/>
        <w:ind w:firstLine="602" w:firstLineChars="200"/>
        <w:rPr>
          <w:rFonts w:hAnsi="宋体"/>
          <w:b/>
          <w:color w:val="auto"/>
          <w:kern w:val="2"/>
          <w:sz w:val="30"/>
          <w:szCs w:val="30"/>
        </w:rPr>
      </w:pPr>
    </w:p>
    <w:p>
      <w:pPr>
        <w:pStyle w:val="28"/>
        <w:ind w:firstLine="602" w:firstLineChars="200"/>
        <w:rPr>
          <w:rFonts w:hAnsi="宋体"/>
          <w:b/>
          <w:color w:val="auto"/>
          <w:kern w:val="2"/>
          <w:sz w:val="30"/>
          <w:szCs w:val="30"/>
        </w:rPr>
      </w:pPr>
    </w:p>
    <w:p>
      <w:pPr>
        <w:pStyle w:val="28"/>
        <w:ind w:firstLine="602" w:firstLineChars="200"/>
        <w:rPr>
          <w:rFonts w:hAnsi="宋体"/>
          <w:b/>
          <w:color w:val="auto"/>
          <w:kern w:val="2"/>
          <w:sz w:val="30"/>
          <w:szCs w:val="30"/>
        </w:rPr>
      </w:pPr>
    </w:p>
    <w:p>
      <w:pPr>
        <w:pStyle w:val="28"/>
        <w:ind w:firstLine="602" w:firstLineChars="200"/>
        <w:rPr>
          <w:rFonts w:hAnsi="宋体"/>
          <w:b/>
          <w:color w:val="auto"/>
          <w:kern w:val="2"/>
          <w:sz w:val="30"/>
          <w:szCs w:val="30"/>
        </w:rPr>
      </w:pPr>
    </w:p>
    <w:p>
      <w:pPr>
        <w:pStyle w:val="28"/>
        <w:ind w:firstLine="602" w:firstLineChars="200"/>
        <w:rPr>
          <w:rFonts w:hAnsi="宋体"/>
          <w:b/>
          <w:color w:val="auto"/>
          <w:kern w:val="2"/>
          <w:sz w:val="30"/>
          <w:szCs w:val="30"/>
        </w:rPr>
      </w:pPr>
    </w:p>
    <w:p>
      <w:pPr>
        <w:pStyle w:val="28"/>
        <w:jc w:val="center"/>
        <w:rPr>
          <w:rFonts w:hAnsi="宋体"/>
          <w:sz w:val="28"/>
          <w:szCs w:val="28"/>
        </w:rPr>
      </w:pPr>
    </w:p>
    <w:p>
      <w:pPr>
        <w:pStyle w:val="28"/>
        <w:jc w:val="center"/>
        <w:rPr>
          <w:rFonts w:hAnsi="宋体"/>
          <w:sz w:val="28"/>
          <w:szCs w:val="28"/>
        </w:rPr>
      </w:pPr>
    </w:p>
    <w:p>
      <w:pPr>
        <w:widowControl/>
        <w:jc w:val="left"/>
        <w:rPr>
          <w:rFonts w:ascii="宋体" w:hAnsi="宋体" w:eastAsia="宋体" w:cs="宋体"/>
          <w:b/>
          <w:bCs/>
          <w:color w:val="auto"/>
          <w:sz w:val="28"/>
          <w:szCs w:val="28"/>
          <w:shd w:val="clear" w:color="auto" w:fill="FFFFFF"/>
        </w:rPr>
      </w:pPr>
      <w:r>
        <w:rPr>
          <w:rFonts w:ascii="宋体" w:hAnsi="宋体" w:eastAsia="宋体" w:cs="宋体"/>
          <w:b/>
          <w:bCs/>
          <w:color w:val="333333"/>
          <w:sz w:val="28"/>
          <w:szCs w:val="28"/>
          <w:shd w:val="clear" w:color="auto" w:fill="FFFFFF"/>
        </w:rPr>
        <w:br w:type="page"/>
      </w:r>
      <w:r>
        <w:rPr>
          <w:rFonts w:hint="eastAsia" w:ascii="宋体" w:hAnsi="宋体" w:eastAsia="宋体" w:cs="宋体"/>
          <w:b/>
          <w:bCs/>
          <w:color w:val="333333"/>
          <w:sz w:val="28"/>
          <w:szCs w:val="28"/>
          <w:shd w:val="clear" w:color="auto" w:fill="FFFFFF"/>
          <w:lang w:val="en-US" w:eastAsia="zh-CN"/>
        </w:rPr>
        <w:t xml:space="preserve">   </w:t>
      </w:r>
      <w:r>
        <w:rPr>
          <w:rFonts w:hint="eastAsia" w:ascii="宋体" w:hAnsi="宋体" w:eastAsia="宋体" w:cs="宋体"/>
          <w:b/>
          <w:bCs/>
          <w:color w:val="auto"/>
          <w:sz w:val="28"/>
          <w:szCs w:val="28"/>
          <w:shd w:val="clear" w:color="auto" w:fill="FFFFFF"/>
          <w:lang w:val="en-US" w:eastAsia="zh-CN"/>
        </w:rPr>
        <w:t xml:space="preserve"> </w:t>
      </w:r>
      <w:r>
        <w:rPr>
          <w:rFonts w:hint="eastAsia" w:ascii="宋体" w:hAnsi="宋体" w:eastAsia="宋体" w:cs="宋体"/>
          <w:b/>
          <w:bCs/>
          <w:color w:val="auto"/>
          <w:sz w:val="28"/>
          <w:szCs w:val="28"/>
          <w:shd w:val="clear" w:color="auto" w:fill="FFFFFF"/>
        </w:rPr>
        <w:t>6）系统维护模块</w:t>
      </w:r>
    </w:p>
    <w:p>
      <w:pPr>
        <w:pStyle w:val="30"/>
        <w:spacing w:line="360" w:lineRule="auto"/>
        <w:ind w:firstLine="560"/>
        <w:rPr>
          <w:rFonts w:ascii="宋体" w:hAnsi="宋体" w:eastAsia="宋体" w:cs="宋体"/>
          <w:b/>
          <w:color w:val="auto"/>
          <w:szCs w:val="30"/>
        </w:rPr>
      </w:pPr>
      <w:r>
        <w:rPr>
          <w:rFonts w:hint="eastAsia" w:ascii="宋体" w:hAnsi="宋体" w:eastAsia="宋体" w:cs="宋体"/>
          <w:color w:val="auto"/>
          <w:sz w:val="28"/>
          <w:szCs w:val="28"/>
          <w:shd w:val="clear" w:color="auto" w:fill="FFFFFF"/>
        </w:rPr>
        <w:t>对于定点护理服务机构信息、责任库（即报销规则库）和参保人（护理扶助对象）等基础信息的维护，可以通过系统维护模块各项功能实现。</w:t>
      </w:r>
    </w:p>
    <w:p>
      <w:pPr>
        <w:pStyle w:val="30"/>
        <w:spacing w:line="360" w:lineRule="auto"/>
        <w:ind w:firstLine="0" w:firstLineChars="0"/>
        <w:jc w:val="center"/>
        <w:rPr>
          <w:rFonts w:ascii="宋体" w:hAnsi="宋体" w:eastAsia="宋体" w:cs="宋体"/>
          <w:b/>
          <w:color w:val="auto"/>
          <w:sz w:val="28"/>
          <w:szCs w:val="28"/>
        </w:rPr>
      </w:pPr>
      <w:r>
        <w:rPr>
          <w:rFonts w:hint="eastAsia" w:ascii="宋体" w:hAnsi="宋体" w:eastAsia="宋体" w:cs="宋体"/>
          <w:b/>
          <w:color w:val="auto"/>
          <w:sz w:val="28"/>
          <w:szCs w:val="28"/>
        </w:rPr>
        <w:t>系统维护架构图</w:t>
      </w:r>
    </w:p>
    <w:p>
      <w:pPr>
        <w:pStyle w:val="30"/>
        <w:spacing w:line="360" w:lineRule="auto"/>
        <w:ind w:firstLine="0" w:firstLineChars="0"/>
        <w:jc w:val="center"/>
        <w:rPr>
          <w:rFonts w:ascii="宋体" w:hAnsi="宋体" w:eastAsia="宋体" w:cs="宋体"/>
          <w:b/>
          <w:szCs w:val="30"/>
        </w:rPr>
      </w:pPr>
      <w:r>
        <w:rPr>
          <w:rFonts w:ascii="等线" w:hAnsi="等线" w:eastAsia="等线" w:cs="黑体"/>
          <w:kern w:val="2"/>
          <w:sz w:val="21"/>
          <w:szCs w:val="22"/>
          <w:lang w:val="en-US" w:eastAsia="zh-CN" w:bidi="ar-SA"/>
        </w:rPr>
        <w:pict>
          <v:group id="组合 1220" o:spid="_x0000_s1072" style="position:absolute;left:0;margin-top:8.25pt;height:213.9pt;width:482.4pt;mso-position-horizontal:center;mso-position-horizontal-relative:margin;rotation:0f;z-index:251716608;" coordorigin="0,0" coordsize="9648,4278">
            <o:lock v:ext="edit" position="f" selection="f" grouping="f" rotation="f" cropping="f" text="f" aspectratio="f"/>
            <v:rect id="矩形 1266" o:spid="_x0000_s1243" style="position:absolute;left:0;top:0;height:4278;width:9648;rotation:0f;" o:ole="f" fillcolor="#FFFFFF" filled="f" o:preferrelative="t" stroked="f" coordsize="21600,21600">
              <v:fill on="f" color2="#FFFFFF" focus="0%"/>
              <v:imagedata gain="65536f" blacklevel="0f" gamma="0"/>
              <o:lock v:ext="edit" position="f" selection="f" grouping="f" rotation="f" cropping="f" text="f" aspectratio="f"/>
            </v:rect>
            <v:shape id="未知" o:spid="_x0000_s1244" type="" style="position:absolute;left:6476;top:1550;height:2408;width:192;rotation:0f;" o:ole="f" fillcolor="#FFFFFF" filled="f" o:preferrelative="t" stroked="t" coordorigin="0,0" coordsize="121994,1529002" path="m0,0l0,1529002,121994,1529002e">
              <v:fill on="f" color2="#FFFFFF" focus="0%"/>
              <v:stroke weight="1pt" color="#528CC0" color2="#FFFFFF" opacity="100%" miterlimit="2"/>
              <v:imagedata gain="65536f" blacklevel="0f" gamma="0"/>
              <o:lock v:ext="edit" position="f" selection="f" grouping="f" rotation="f" cropping="f" text="f" aspectratio="f"/>
            </v:shape>
            <v:shape id="未知" o:spid="_x0000_s1245" type="" style="position:absolute;left:6476;top:1550;height:1498;width:192;rotation:0f;" o:ole="f" fillcolor="#FFFFFF" filled="f" o:preferrelative="t" stroked="t" coordorigin="0,0" coordsize="121994,951560" path="m0,0l0,951560,121994,951560e">
              <v:fill on="f" color2="#FFFFFF" focus="0%"/>
              <v:stroke weight="1pt" color="#528CC0" color2="#FFFFFF" opacity="100%" miterlimit="2"/>
              <v:imagedata gain="65536f" blacklevel="0f" gamma="0"/>
              <o:lock v:ext="edit" position="f" selection="f" grouping="f" rotation="f" cropping="f" text="f" aspectratio="f"/>
            </v:shape>
            <v:shape id="未知" o:spid="_x0000_s1246" type="" style="position:absolute;left:6476;top:1550;height:589;width:192;rotation:0f;" o:ole="f" fillcolor="#FFFFFF" filled="f" o:preferrelative="t" stroked="t" coordorigin="0,0" coordsize="121994,374117" path="m0,0l0,374117,121994,374117e">
              <v:fill on="f" color2="#FFFFFF" focus="0%"/>
              <v:stroke weight="1pt" color="#528CC0" color2="#FFFFFF" opacity="100%" miterlimit="2"/>
              <v:imagedata gain="65536f" blacklevel="0f" gamma="0"/>
              <o:lock v:ext="edit" position="f" selection="f" grouping="f" rotation="f" cropping="f" text="f" aspectratio="f"/>
            </v:shape>
            <v:shape id="未知" o:spid="_x0000_s1247" type="" style="position:absolute;left:4664;top:640;height:269;width:2325;rotation:0f;" o:ole="f" fillcolor="#FFFFFF" filled="f" o:preferrelative="t" stroked="t" coordorigin="0,0" coordsize="1476138,170792" path="m0,0l0,85396,1476138,85396,1476138,170792e">
              <v:fill on="f" color2="#FFFFFF" focus="0%"/>
              <v:stroke weight="1pt" color="#477BA9" color2="#FFFFFF" opacity="100%" miterlimit="2"/>
              <v:imagedata gain="65536f" blacklevel="0f" gamma="0"/>
              <o:lock v:ext="edit" position="f" selection="f" grouping="f" rotation="f" cropping="f" text="f" aspectratio="f"/>
            </v:shape>
            <v:shape id="未知" o:spid="_x0000_s1248" type="" style="position:absolute;left:4926;top:1550;height:1498;width:193;rotation:0f;" o:ole="f" fillcolor="#FFFFFF" filled="f" o:preferrelative="t" stroked="t" coordorigin="0,0" coordsize="121994,951560" path="m0,0l0,951560,121994,951560e">
              <v:fill on="f" color2="#FFFFFF" focus="0%"/>
              <v:stroke weight="1pt" color="#528CC0" color2="#FFFFFF" opacity="100%" miterlimit="2"/>
              <v:imagedata gain="65536f" blacklevel="0f" gamma="0"/>
              <o:lock v:ext="edit" position="f" selection="f" grouping="f" rotation="f" cropping="f" text="f" aspectratio="f"/>
            </v:shape>
            <v:shape id="未知" o:spid="_x0000_s1249" type="" style="position:absolute;left:4926;top:1550;height:589;width:193;rotation:0f;" o:ole="f" fillcolor="#FFFFFF" filled="f" o:preferrelative="t" stroked="t" coordorigin="0,0" coordsize="121994,374117" path="m0,0l0,374117,121994,374117e">
              <v:fill on="f" color2="#FFFFFF" focus="0%"/>
              <v:stroke weight="1pt" color="#528CC0" color2="#FFFFFF" opacity="100%" miterlimit="2"/>
              <v:imagedata gain="65536f" blacklevel="0f" gamma="0"/>
              <o:lock v:ext="edit" position="f" selection="f" grouping="f" rotation="f" cropping="f" text="f" aspectratio="f"/>
            </v:shape>
            <v:shape id="未知" o:spid="_x0000_s1250" type="" style="position:absolute;left:4664;top:640;height:269;width:775;rotation:0f;" o:ole="f" fillcolor="#FFFFFF" filled="f" o:preferrelative="t" stroked="t" coordorigin="0,0" coordsize="492046,170792" path="m0,0l0,85396,492046,85396,492046,170792e">
              <v:fill on="f" color2="#FFFFFF" focus="0%"/>
              <v:stroke weight="1pt" color="#477BA9" color2="#FFFFFF" opacity="100%" miterlimit="2"/>
              <v:imagedata gain="65536f" blacklevel="0f" gamma="0"/>
              <o:lock v:ext="edit" position="f" selection="f" grouping="f" rotation="f" cropping="f" text="f" aspectratio="f"/>
            </v:shape>
            <v:shape id="未知" o:spid="_x0000_s1251" type="" style="position:absolute;left:3377;top:1550;height:1498;width:192;rotation:0f;" o:ole="f" fillcolor="#FFFFFF" filled="f" o:preferrelative="t" stroked="t" coordorigin="0,0" coordsize="121994,951560" path="m0,0l0,951560,121994,951560e">
              <v:fill on="f" color2="#FFFFFF" focus="0%"/>
              <v:stroke weight="1pt" color="#528CC0" color2="#FFFFFF" opacity="100%" miterlimit="2"/>
              <v:imagedata gain="65536f" blacklevel="0f" gamma="0"/>
              <o:lock v:ext="edit" position="f" selection="f" grouping="f" rotation="f" cropping="f" text="f" aspectratio="f"/>
            </v:shape>
            <v:shape id="未知" o:spid="_x0000_s1252" type="" style="position:absolute;left:3377;top:1550;height:589;width:192;rotation:0f;" o:ole="f" fillcolor="#FFFFFF" filled="f" o:preferrelative="t" stroked="t" coordorigin="0,0" coordsize="121994,374117" path="m0,0l0,374117,121994,374117e">
              <v:fill on="f" color2="#FFFFFF" focus="0%"/>
              <v:stroke weight="1pt" color="#528CC0" color2="#FFFFFF" opacity="100%" miterlimit="2"/>
              <v:imagedata gain="65536f" blacklevel="0f" gamma="0"/>
              <o:lock v:ext="edit" position="f" selection="f" grouping="f" rotation="f" cropping="f" text="f" aspectratio="f"/>
            </v:shape>
            <v:shape id="未知" o:spid="_x0000_s1253" type="" style="position:absolute;left:3889;top:640;height:269;width:775;rotation:0f;" o:ole="f" fillcolor="#FFFFFF" filled="f" o:preferrelative="t" stroked="t" coordorigin="0,0" coordsize="492046,170792" path="m492046,0l492046,85396,0,85396,0,170792e">
              <v:fill on="f" color2="#FFFFFF" focus="0%"/>
              <v:stroke weight="1pt" color="#477BA9" color2="#FFFFFF" opacity="100%" miterlimit="2"/>
              <v:imagedata gain="65536f" blacklevel="0f" gamma="0"/>
              <o:lock v:ext="edit" position="f" selection="f" grouping="f" rotation="f" cropping="f" text="f" aspectratio="f"/>
            </v:shape>
            <v:shape id="未知" o:spid="_x0000_s1254" type="" style="position:absolute;left:1827;top:1550;height:1498;width:192;rotation:0f;" o:ole="f" fillcolor="#FFFFFF" filled="f" o:preferrelative="t" stroked="t" coordorigin="0,0" coordsize="121994,951560" path="m0,0l0,951560,121994,951560e">
              <v:fill on="f" color2="#FFFFFF" focus="0%"/>
              <v:stroke weight="1pt" color="#528CC0" color2="#FFFFFF" opacity="100%" miterlimit="2"/>
              <v:imagedata gain="65536f" blacklevel="0f" gamma="0"/>
              <o:lock v:ext="edit" position="f" selection="f" grouping="f" rotation="f" cropping="f" text="f" aspectratio="f"/>
            </v:shape>
            <v:shape id="未知" o:spid="_x0000_s1255" type="" style="position:absolute;left:1827;top:1550;height:589;width:192;rotation:0f;" o:ole="f" fillcolor="#FFFFFF" filled="f" o:preferrelative="t" stroked="t" coordorigin="0,0" coordsize="121994,374117" path="m0,0l0,374117,121994,374117e">
              <v:fill on="f" color2="#FFFFFF" focus="0%"/>
              <v:stroke weight="1pt" color="#528CC0" color2="#FFFFFF" opacity="100%" miterlimit="2"/>
              <v:imagedata gain="65536f" blacklevel="0f" gamma="0"/>
              <o:lock v:ext="edit" position="f" selection="f" grouping="f" rotation="f" cropping="f" text="f" aspectratio="f"/>
            </v:shape>
            <v:shape id="未知" o:spid="_x0000_s1256" type="" style="position:absolute;left:2339;top:640;height:269;width:2325;rotation:0f;" o:ole="f" fillcolor="#FFFFFF" filled="f" o:preferrelative="t" stroked="t" coordorigin="0,0" coordsize="1476138,170792" path="m1476138,0l1476138,85396,0,85396,0,170792e">
              <v:fill on="f" color2="#FFFFFF" focus="0%"/>
              <v:stroke weight="1pt" color="#477BA9" color2="#FFFFFF" opacity="100%" miterlimit="2"/>
              <v:imagedata gain="65536f" blacklevel="0f" gamma="0"/>
              <o:lock v:ext="edit" position="f" selection="f" grouping="f" rotation="f" cropping="f" text="f" aspectratio="f"/>
            </v:shape>
            <v:rect id="矩形 1280" o:spid="_x0000_s1257" style="position:absolute;left:4024;top:0;height:640;width:1280;rotation:0f;" o:ole="f" fillcolor="#FFFFFF" filled="t" o:preferrelative="t" stroked="t" coordsize="21600,21600">
              <v:fill type="frame" on="t" color2="#FFFFFF" o:title="" focus="0%" r:id="rId27"/>
              <v:stroke weight="1pt" color="#FFFFFF" color2="#FFFFFF" opacity="100%" miterlimit="2"/>
              <v:imagedata gain="65536f" blacklevel="0f" gamma="0"/>
              <o:lock v:ext="edit" position="f" selection="f" grouping="f" rotation="f" cropping="f" text="f" aspectratio="f"/>
              <v:textbox inset="0.70pt,0.70pt,0.70pt,0.70pt">
                <w:txbxContent>
                  <w:p>
                    <w:pPr>
                      <w:spacing w:afterLines="35" w:line="240" w:lineRule="auto"/>
                      <w:jc w:val="center"/>
                      <w:rPr>
                        <w:rFonts w:ascii="宋体" w:eastAsia="宋体"/>
                        <w:kern w:val="24"/>
                        <w:sz w:val="28"/>
                        <w:szCs w:val="28"/>
                      </w:rPr>
                    </w:pPr>
                    <w:r>
                      <w:rPr>
                        <w:rFonts w:ascii="宋体" w:eastAsia="宋体"/>
                        <w:kern w:val="24"/>
                        <w:sz w:val="28"/>
                        <w:szCs w:val="28"/>
                      </w:rPr>
                      <w:t>系统维护</w:t>
                    </w:r>
                  </w:p>
                </w:txbxContent>
              </v:textbox>
            </v:rect>
            <v:rect id="矩形 1281" o:spid="_x0000_s1258" style="position:absolute;left:1699;top:909;height:641;width:1281;rotation:0f;" o:ole="f" fillcolor="#FFFFFF" filled="t" o:preferrelative="t" stroked="t" coordsize="21600,21600">
              <v:fill type="frame" on="t" color2="#FFFFFF" o:title="" focus="0%" r:id="rId28"/>
              <v:stroke weight="1pt" color="#FFFFFF" color2="#FFFFFF" opacity="100%" miterlimit="2"/>
              <v:imagedata gain="65536f" blacklevel="0f" gamma="0"/>
              <o:lock v:ext="edit" position="f" selection="f" grouping="f" rotation="f" cropping="f" text="f" aspectratio="f"/>
              <v:textbox inset="0.60pt,0.60pt,0.60pt,0.60pt">
                <w:txbxContent>
                  <w:p>
                    <w:pPr>
                      <w:spacing w:afterLines="35" w:line="240" w:lineRule="auto"/>
                      <w:jc w:val="center"/>
                      <w:rPr>
                        <w:rFonts w:ascii="宋体" w:eastAsia="宋体"/>
                        <w:color w:val="000000"/>
                        <w:kern w:val="24"/>
                        <w:sz w:val="24"/>
                        <w:szCs w:val="24"/>
                      </w:rPr>
                    </w:pPr>
                    <w:r>
                      <w:rPr>
                        <w:rFonts w:ascii="宋体" w:eastAsia="宋体"/>
                        <w:color w:val="000000"/>
                        <w:kern w:val="24"/>
                        <w:sz w:val="24"/>
                        <w:szCs w:val="24"/>
                      </w:rPr>
                      <w:t>医院维护</w:t>
                    </w:r>
                  </w:p>
                </w:txbxContent>
              </v:textbox>
            </v:rect>
            <v:rect id="矩形 1282" o:spid="_x0000_s1259" style="position:absolute;left:2019;top:1819;height:640;width:1281;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60pt,0.60pt,0.60pt,0.60pt">
                <w:txbxContent>
                  <w:p>
                    <w:pPr>
                      <w:spacing w:after="0" w:line="240" w:lineRule="auto"/>
                      <w:jc w:val="center"/>
                      <w:rPr>
                        <w:rFonts w:ascii="宋体" w:eastAsia="宋体"/>
                        <w:color w:val="000000"/>
                        <w:kern w:val="24"/>
                        <w:sz w:val="24"/>
                        <w:szCs w:val="24"/>
                      </w:rPr>
                    </w:pPr>
                    <w:r>
                      <w:rPr>
                        <w:rFonts w:ascii="宋体" w:eastAsia="宋体"/>
                        <w:color w:val="000000"/>
                        <w:kern w:val="24"/>
                        <w:sz w:val="24"/>
                        <w:szCs w:val="24"/>
                      </w:rPr>
                      <w:t>定点医院</w:t>
                    </w:r>
                  </w:p>
                  <w:p>
                    <w:pPr>
                      <w:spacing w:after="0" w:line="240" w:lineRule="auto"/>
                      <w:jc w:val="center"/>
                      <w:rPr>
                        <w:rFonts w:ascii="宋体" w:eastAsia="宋体"/>
                        <w:color w:val="000000"/>
                        <w:kern w:val="24"/>
                        <w:sz w:val="24"/>
                        <w:szCs w:val="24"/>
                      </w:rPr>
                    </w:pPr>
                    <w:r>
                      <w:rPr>
                        <w:rFonts w:ascii="宋体" w:eastAsia="宋体"/>
                        <w:color w:val="000000"/>
                        <w:kern w:val="24"/>
                        <w:sz w:val="24"/>
                        <w:szCs w:val="24"/>
                      </w:rPr>
                      <w:t>导入</w:t>
                    </w:r>
                  </w:p>
                </w:txbxContent>
              </v:textbox>
            </v:rect>
            <v:rect id="矩形 1283" o:spid="_x0000_s1260" style="position:absolute;left:2019;top:2728;height:641;width:1281;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60pt,0.60pt,0.60pt,0.60pt">
                <w:txbxContent>
                  <w:p>
                    <w:pPr>
                      <w:spacing w:after="0" w:line="240" w:lineRule="auto"/>
                      <w:jc w:val="center"/>
                      <w:rPr>
                        <w:rFonts w:ascii="宋体" w:eastAsia="宋体"/>
                        <w:color w:val="000000"/>
                        <w:kern w:val="24"/>
                        <w:sz w:val="24"/>
                        <w:szCs w:val="24"/>
                      </w:rPr>
                    </w:pPr>
                    <w:r>
                      <w:rPr>
                        <w:rFonts w:ascii="宋体" w:eastAsia="宋体"/>
                        <w:color w:val="000000"/>
                        <w:kern w:val="24"/>
                        <w:sz w:val="24"/>
                        <w:szCs w:val="24"/>
                      </w:rPr>
                      <w:t>定点医院</w:t>
                    </w:r>
                  </w:p>
                  <w:p>
                    <w:pPr>
                      <w:spacing w:after="0" w:line="240" w:lineRule="auto"/>
                      <w:jc w:val="center"/>
                      <w:rPr>
                        <w:rFonts w:ascii="宋体" w:eastAsia="宋体"/>
                        <w:color w:val="000000"/>
                        <w:kern w:val="24"/>
                        <w:sz w:val="24"/>
                        <w:szCs w:val="24"/>
                      </w:rPr>
                    </w:pPr>
                    <w:r>
                      <w:rPr>
                        <w:rFonts w:ascii="宋体" w:eastAsia="宋体"/>
                        <w:color w:val="000000"/>
                        <w:kern w:val="24"/>
                        <w:sz w:val="24"/>
                        <w:szCs w:val="24"/>
                      </w:rPr>
                      <w:t>管理</w:t>
                    </w:r>
                  </w:p>
                </w:txbxContent>
              </v:textbox>
            </v:rect>
            <v:rect id="矩形 1284" o:spid="_x0000_s1261" style="position:absolute;left:3249;top:909;height:641;width:1280;rotation:0f;" o:ole="f" fillcolor="#FFFFFF" filled="t" o:preferrelative="t" stroked="t" coordsize="21600,21600">
              <v:fill type="frame" on="t" color2="#FFFFFF" o:title="" focus="0%" r:id="rId28"/>
              <v:stroke weight="1pt" color="#FFFFFF" color2="#FFFFFF" opacity="100%" miterlimit="2"/>
              <v:imagedata gain="65536f" blacklevel="0f" gamma="0"/>
              <o:lock v:ext="edit" position="f" selection="f" grouping="f" rotation="f" cropping="f" text="f" aspectratio="f"/>
              <v:textbox inset="0.60pt,0.60pt,0.60pt,0.60pt">
                <w:txbxContent>
                  <w:p>
                    <w:pPr>
                      <w:spacing w:afterLines="35" w:line="240" w:lineRule="auto"/>
                      <w:jc w:val="center"/>
                      <w:rPr>
                        <w:rFonts w:ascii="宋体" w:eastAsia="宋体"/>
                        <w:color w:val="000000"/>
                        <w:kern w:val="24"/>
                        <w:sz w:val="24"/>
                        <w:szCs w:val="24"/>
                      </w:rPr>
                    </w:pPr>
                    <w:r>
                      <w:rPr>
                        <w:rFonts w:ascii="宋体" w:eastAsia="宋体"/>
                        <w:color w:val="000000"/>
                        <w:kern w:val="24"/>
                        <w:sz w:val="24"/>
                        <w:szCs w:val="24"/>
                      </w:rPr>
                      <w:t>机构维护</w:t>
                    </w:r>
                  </w:p>
                </w:txbxContent>
              </v:textbox>
            </v:rect>
            <v:rect id="矩形 1285" o:spid="_x0000_s1262" style="position:absolute;left:3569;top:1819;height:640;width:1281;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60pt,0.60pt,0.60pt,0.60pt">
                <w:txbxContent>
                  <w:p>
                    <w:pPr>
                      <w:spacing w:after="0" w:line="240" w:lineRule="auto"/>
                      <w:jc w:val="center"/>
                      <w:rPr>
                        <w:rFonts w:ascii="宋体" w:eastAsia="宋体"/>
                        <w:color w:val="000000"/>
                        <w:kern w:val="24"/>
                        <w:sz w:val="24"/>
                        <w:szCs w:val="24"/>
                      </w:rPr>
                    </w:pPr>
                    <w:r>
                      <w:rPr>
                        <w:rFonts w:ascii="宋体" w:eastAsia="宋体"/>
                        <w:color w:val="000000"/>
                        <w:kern w:val="24"/>
                        <w:sz w:val="24"/>
                        <w:szCs w:val="24"/>
                      </w:rPr>
                      <w:t>组织机构</w:t>
                    </w:r>
                  </w:p>
                  <w:p>
                    <w:pPr>
                      <w:spacing w:after="0" w:line="240" w:lineRule="auto"/>
                      <w:jc w:val="center"/>
                      <w:rPr>
                        <w:rFonts w:ascii="宋体" w:eastAsia="宋体"/>
                        <w:color w:val="000000"/>
                        <w:kern w:val="24"/>
                        <w:sz w:val="24"/>
                        <w:szCs w:val="24"/>
                      </w:rPr>
                    </w:pPr>
                    <w:r>
                      <w:rPr>
                        <w:rFonts w:ascii="宋体" w:eastAsia="宋体"/>
                        <w:color w:val="000000"/>
                        <w:kern w:val="24"/>
                        <w:sz w:val="24"/>
                        <w:szCs w:val="24"/>
                      </w:rPr>
                      <w:t>代码</w:t>
                    </w:r>
                  </w:p>
                </w:txbxContent>
              </v:textbox>
            </v:rect>
            <v:rect id="矩形 1286" o:spid="_x0000_s1263" style="position:absolute;left:3569;top:2728;height:641;width:1281;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60pt,0.60pt,0.60pt,0.60pt">
                <w:txbxContent>
                  <w:p>
                    <w:pPr>
                      <w:spacing w:afterLines="35" w:line="240" w:lineRule="auto"/>
                      <w:jc w:val="center"/>
                      <w:rPr>
                        <w:rFonts w:ascii="宋体" w:eastAsia="宋体"/>
                        <w:color w:val="000000"/>
                        <w:kern w:val="24"/>
                        <w:sz w:val="24"/>
                        <w:szCs w:val="24"/>
                      </w:rPr>
                    </w:pPr>
                    <w:r>
                      <w:rPr>
                        <w:rFonts w:ascii="宋体" w:eastAsia="宋体"/>
                        <w:color w:val="000000"/>
                        <w:kern w:val="24"/>
                        <w:sz w:val="24"/>
                        <w:szCs w:val="24"/>
                      </w:rPr>
                      <w:t>系统代码</w:t>
                    </w:r>
                  </w:p>
                </w:txbxContent>
              </v:textbox>
            </v:rect>
            <v:rect id="矩形 1287" o:spid="_x0000_s1264" style="position:absolute;left:4798;top:909;height:641;width:1281;rotation:0f;" o:ole="f" fillcolor="#FFFFFF" filled="t" o:preferrelative="t" stroked="t" coordsize="21600,21600">
              <v:fill type="frame" on="t" color2="#FFFFFF" o:title="" focus="0%" r:id="rId28"/>
              <v:stroke weight="1pt" color="#FFFFFF" color2="#FFFFFF" opacity="100%" miterlimit="2"/>
              <v:imagedata gain="65536f" blacklevel="0f" gamma="0"/>
              <o:lock v:ext="edit" position="f" selection="f" grouping="f" rotation="f" cropping="f" text="f" aspectratio="f"/>
              <v:textbox inset="0.60pt,0.60pt,0.60pt,0.60pt">
                <w:txbxContent>
                  <w:p>
                    <w:pPr>
                      <w:spacing w:after="0" w:line="240" w:lineRule="auto"/>
                      <w:jc w:val="center"/>
                      <w:rPr>
                        <w:rFonts w:ascii="宋体" w:eastAsia="宋体"/>
                        <w:color w:val="000000"/>
                        <w:kern w:val="24"/>
                        <w:sz w:val="24"/>
                        <w:szCs w:val="24"/>
                      </w:rPr>
                    </w:pPr>
                    <w:r>
                      <w:rPr>
                        <w:rFonts w:ascii="宋体" w:eastAsia="宋体"/>
                        <w:color w:val="000000"/>
                        <w:kern w:val="24"/>
                        <w:sz w:val="24"/>
                        <w:szCs w:val="24"/>
                      </w:rPr>
                      <w:t>责任库</w:t>
                    </w:r>
                  </w:p>
                  <w:p>
                    <w:pPr>
                      <w:spacing w:after="0" w:line="240" w:lineRule="auto"/>
                      <w:jc w:val="center"/>
                      <w:rPr>
                        <w:rFonts w:ascii="宋体" w:eastAsia="宋体"/>
                        <w:color w:val="000000"/>
                        <w:kern w:val="24"/>
                        <w:sz w:val="24"/>
                        <w:szCs w:val="24"/>
                      </w:rPr>
                    </w:pPr>
                    <w:r>
                      <w:rPr>
                        <w:rFonts w:ascii="宋体" w:eastAsia="宋体"/>
                        <w:color w:val="000000"/>
                        <w:kern w:val="24"/>
                        <w:sz w:val="24"/>
                        <w:szCs w:val="24"/>
                      </w:rPr>
                      <w:t>维护</w:t>
                    </w:r>
                  </w:p>
                </w:txbxContent>
              </v:textbox>
            </v:rect>
            <v:rect id="矩形 1288" o:spid="_x0000_s1265" style="position:absolute;left:5119;top:1819;height:640;width:1280;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60pt,0.60pt,0.60pt,0.60pt">
                <w:txbxContent>
                  <w:p>
                    <w:pPr>
                      <w:spacing w:afterLines="35" w:line="240" w:lineRule="auto"/>
                      <w:jc w:val="center"/>
                      <w:rPr>
                        <w:rFonts w:ascii="宋体" w:eastAsia="宋体"/>
                        <w:color w:val="000000"/>
                        <w:kern w:val="24"/>
                        <w:sz w:val="24"/>
                        <w:szCs w:val="24"/>
                      </w:rPr>
                    </w:pPr>
                    <w:r>
                      <w:rPr>
                        <w:rFonts w:ascii="宋体" w:eastAsia="宋体"/>
                        <w:color w:val="000000"/>
                        <w:kern w:val="24"/>
                        <w:sz w:val="24"/>
                        <w:szCs w:val="24"/>
                      </w:rPr>
                      <w:t>保险责任</w:t>
                    </w:r>
                  </w:p>
                </w:txbxContent>
              </v:textbox>
            </v:rect>
            <v:rect id="矩形 1289" o:spid="_x0000_s1266" style="position:absolute;left:5119;top:2728;height:641;width:1280;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60pt,0.60pt,0.60pt,0.60pt">
                <w:txbxContent>
                  <w:p>
                    <w:pPr>
                      <w:spacing w:afterLines="35" w:line="240" w:lineRule="auto"/>
                      <w:jc w:val="center"/>
                      <w:rPr>
                        <w:rFonts w:ascii="宋体" w:eastAsia="宋体"/>
                        <w:color w:val="000000"/>
                        <w:kern w:val="24"/>
                        <w:sz w:val="24"/>
                        <w:szCs w:val="24"/>
                      </w:rPr>
                    </w:pPr>
                    <w:r>
                      <w:rPr>
                        <w:rFonts w:ascii="宋体" w:eastAsia="宋体"/>
                        <w:color w:val="000000"/>
                        <w:kern w:val="24"/>
                        <w:sz w:val="24"/>
                        <w:szCs w:val="24"/>
                      </w:rPr>
                      <w:t>理赔责任</w:t>
                    </w:r>
                  </w:p>
                </w:txbxContent>
              </v:textbox>
            </v:rect>
            <v:rect id="矩形 1290" o:spid="_x0000_s1267" style="position:absolute;left:6348;top:909;height:641;width:1281;rotation:0f;" o:ole="f" fillcolor="#FFFFFF" filled="t" o:preferrelative="t" stroked="t" coordsize="21600,21600">
              <v:fill type="frame" on="t" color2="#FFFFFF" o:title="" focus="0%" r:id="rId28"/>
              <v:stroke weight="1pt" color="#FFFFFF" color2="#FFFFFF" opacity="100%" miterlimit="2"/>
              <v:imagedata gain="65536f" blacklevel="0f" gamma="0"/>
              <o:lock v:ext="edit" position="f" selection="f" grouping="f" rotation="f" cropping="f" text="f" aspectratio="f"/>
              <v:textbox inset="0.60pt,0.60pt,0.60pt,0.60pt">
                <w:txbxContent>
                  <w:p>
                    <w:pPr>
                      <w:spacing w:after="0" w:line="240" w:lineRule="auto"/>
                      <w:jc w:val="center"/>
                      <w:rPr>
                        <w:rFonts w:ascii="宋体" w:eastAsia="宋体"/>
                        <w:color w:val="000000"/>
                        <w:kern w:val="24"/>
                        <w:sz w:val="24"/>
                        <w:szCs w:val="24"/>
                      </w:rPr>
                    </w:pPr>
                    <w:r>
                      <w:rPr>
                        <w:rFonts w:ascii="宋体" w:eastAsia="宋体"/>
                        <w:color w:val="000000"/>
                        <w:kern w:val="24"/>
                        <w:sz w:val="24"/>
                        <w:szCs w:val="24"/>
                      </w:rPr>
                      <w:t>三大目录</w:t>
                    </w:r>
                  </w:p>
                  <w:p>
                    <w:pPr>
                      <w:spacing w:after="0" w:line="240" w:lineRule="auto"/>
                      <w:jc w:val="center"/>
                      <w:rPr>
                        <w:rFonts w:ascii="宋体" w:eastAsia="宋体"/>
                        <w:color w:val="000000"/>
                        <w:kern w:val="24"/>
                        <w:sz w:val="24"/>
                        <w:szCs w:val="24"/>
                      </w:rPr>
                    </w:pPr>
                    <w:r>
                      <w:rPr>
                        <w:rFonts w:ascii="宋体" w:eastAsia="宋体"/>
                        <w:color w:val="000000"/>
                        <w:kern w:val="24"/>
                        <w:sz w:val="24"/>
                        <w:szCs w:val="24"/>
                      </w:rPr>
                      <w:t>维护</w:t>
                    </w:r>
                  </w:p>
                </w:txbxContent>
              </v:textbox>
            </v:rect>
            <v:rect id="矩形 1291" o:spid="_x0000_s1268" style="position:absolute;left:6668;top:1819;height:640;width:1281;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60pt,0.60pt,0.60pt,0.60pt">
                <w:txbxContent>
                  <w:p>
                    <w:pPr>
                      <w:spacing w:afterLines="35" w:line="240" w:lineRule="auto"/>
                      <w:jc w:val="center"/>
                      <w:rPr>
                        <w:rFonts w:ascii="宋体" w:eastAsia="宋体"/>
                        <w:color w:val="000000"/>
                        <w:kern w:val="24"/>
                        <w:sz w:val="24"/>
                        <w:szCs w:val="24"/>
                      </w:rPr>
                    </w:pPr>
                    <w:r>
                      <w:rPr>
                        <w:rFonts w:ascii="宋体" w:eastAsia="宋体"/>
                        <w:color w:val="000000"/>
                        <w:kern w:val="24"/>
                        <w:sz w:val="24"/>
                        <w:szCs w:val="24"/>
                      </w:rPr>
                      <w:t>药品目录</w:t>
                    </w:r>
                  </w:p>
                </w:txbxContent>
              </v:textbox>
            </v:rect>
            <v:rect id="矩形 1292" o:spid="_x0000_s1269" style="position:absolute;left:6668;top:2728;height:641;width:1281;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60pt,0.60pt,0.60pt,0.60pt">
                <w:txbxContent>
                  <w:p>
                    <w:pPr>
                      <w:spacing w:afterLines="35" w:line="240" w:lineRule="auto"/>
                      <w:jc w:val="center"/>
                      <w:rPr>
                        <w:rFonts w:ascii="宋体" w:eastAsia="宋体"/>
                        <w:color w:val="000000"/>
                        <w:kern w:val="24"/>
                        <w:sz w:val="24"/>
                        <w:szCs w:val="24"/>
                      </w:rPr>
                    </w:pPr>
                    <w:r>
                      <w:rPr>
                        <w:rFonts w:ascii="宋体" w:eastAsia="宋体"/>
                        <w:color w:val="000000"/>
                        <w:kern w:val="24"/>
                        <w:sz w:val="24"/>
                        <w:szCs w:val="24"/>
                      </w:rPr>
                      <w:t>诊疗目录</w:t>
                    </w:r>
                  </w:p>
                </w:txbxContent>
              </v:textbox>
            </v:rect>
            <v:rect id="矩形 1293" o:spid="_x0000_s1270" style="position:absolute;left:6668;top:3638;height:640;width:1281;rotation:0f;" o:ole="f" fillcolor="#FFFFFF" filled="t" o:preferrelative="t" stroked="t" coordsize="21600,21600">
              <v:fill type="frame" on="t" color2="#FFFFFF" o:title="" focus="0%" r:id="rId29"/>
              <v:stroke weight="1pt" color="#FFFFFF" color2="#FFFFFF" opacity="100%" miterlimit="2"/>
              <v:imagedata gain="65536f" blacklevel="0f" gamma="0"/>
              <o:lock v:ext="edit" position="f" selection="f" grouping="f" rotation="f" cropping="f" text="f" aspectratio="f"/>
              <v:textbox inset="0.60pt,0.60pt,0.60pt,0.60pt">
                <w:txbxContent>
                  <w:p>
                    <w:pPr>
                      <w:spacing w:afterLines="35" w:line="240" w:lineRule="auto"/>
                      <w:jc w:val="center"/>
                      <w:rPr>
                        <w:rFonts w:ascii="宋体" w:eastAsia="宋体"/>
                        <w:color w:val="000000"/>
                        <w:kern w:val="24"/>
                        <w:sz w:val="24"/>
                        <w:szCs w:val="24"/>
                      </w:rPr>
                    </w:pPr>
                    <w:r>
                      <w:rPr>
                        <w:rFonts w:ascii="宋体" w:eastAsia="宋体"/>
                        <w:color w:val="000000"/>
                        <w:kern w:val="24"/>
                        <w:sz w:val="24"/>
                        <w:szCs w:val="24"/>
                      </w:rPr>
                      <w:t>材料目录</w:t>
                    </w:r>
                  </w:p>
                </w:txbxContent>
              </v:textbox>
            </v:rect>
          </v:group>
        </w:pict>
      </w:r>
    </w:p>
    <w:p>
      <w:pPr>
        <w:pStyle w:val="30"/>
        <w:spacing w:line="360" w:lineRule="auto"/>
        <w:ind w:firstLine="0" w:firstLineChars="0"/>
        <w:jc w:val="center"/>
        <w:rPr>
          <w:rFonts w:ascii="宋体" w:hAnsi="宋体" w:eastAsia="宋体" w:cs="宋体"/>
          <w:b/>
          <w:szCs w:val="30"/>
        </w:rPr>
      </w:pPr>
    </w:p>
    <w:p>
      <w:pPr>
        <w:pStyle w:val="30"/>
        <w:spacing w:line="360" w:lineRule="auto"/>
        <w:ind w:firstLine="0" w:firstLineChars="0"/>
        <w:jc w:val="center"/>
        <w:rPr>
          <w:rFonts w:ascii="宋体" w:hAnsi="宋体" w:eastAsia="宋体" w:cs="宋体"/>
          <w:b/>
          <w:szCs w:val="30"/>
        </w:rPr>
      </w:pPr>
    </w:p>
    <w:p>
      <w:pPr>
        <w:pStyle w:val="30"/>
        <w:spacing w:line="360" w:lineRule="auto"/>
        <w:ind w:firstLine="0" w:firstLineChars="0"/>
        <w:jc w:val="center"/>
        <w:rPr>
          <w:rFonts w:ascii="宋体" w:hAnsi="宋体" w:eastAsia="宋体" w:cs="宋体"/>
          <w:b/>
          <w:szCs w:val="30"/>
        </w:rPr>
      </w:pPr>
    </w:p>
    <w:p>
      <w:pPr>
        <w:pStyle w:val="30"/>
        <w:spacing w:line="360" w:lineRule="auto"/>
        <w:ind w:firstLine="0" w:firstLineChars="0"/>
        <w:jc w:val="center"/>
        <w:rPr>
          <w:rFonts w:ascii="宋体" w:hAnsi="宋体" w:eastAsia="宋体" w:cs="宋体"/>
          <w:b/>
          <w:szCs w:val="30"/>
        </w:rPr>
      </w:pPr>
    </w:p>
    <w:p>
      <w:pPr>
        <w:pStyle w:val="30"/>
        <w:spacing w:line="360" w:lineRule="auto"/>
        <w:ind w:firstLine="0" w:firstLineChars="0"/>
        <w:jc w:val="center"/>
        <w:rPr>
          <w:rFonts w:ascii="宋体" w:hAnsi="宋体" w:eastAsia="宋体" w:cs="宋体"/>
          <w:b/>
          <w:szCs w:val="30"/>
        </w:rPr>
      </w:pPr>
    </w:p>
    <w:p>
      <w:pPr>
        <w:pStyle w:val="30"/>
        <w:spacing w:line="360" w:lineRule="auto"/>
        <w:ind w:firstLine="0" w:firstLineChars="0"/>
        <w:jc w:val="center"/>
        <w:rPr>
          <w:rFonts w:ascii="宋体" w:hAnsi="宋体" w:eastAsia="宋体" w:cs="宋体"/>
          <w:b/>
          <w:szCs w:val="30"/>
        </w:rPr>
      </w:pPr>
    </w:p>
    <w:p>
      <w:pPr>
        <w:spacing w:line="240" w:lineRule="atLeast"/>
        <w:ind w:firstLine="422" w:firstLineChars="200"/>
        <w:rPr>
          <w:rFonts w:ascii="宋体" w:hAnsi="宋体" w:eastAsia="宋体" w:cs="宋体"/>
          <w:b/>
          <w:szCs w:val="30"/>
        </w:rPr>
      </w:pPr>
    </w:p>
    <w:p>
      <w:pPr>
        <w:pStyle w:val="30"/>
        <w:spacing w:line="360" w:lineRule="auto"/>
        <w:ind w:firstLine="0" w:firstLineChars="0"/>
        <w:jc w:val="center"/>
        <w:rPr>
          <w:rFonts w:ascii="宋体" w:hAnsi="宋体" w:eastAsia="宋体" w:cs="宋体"/>
          <w:b/>
          <w:szCs w:val="30"/>
        </w:rPr>
      </w:pPr>
    </w:p>
    <w:p>
      <w:pPr>
        <w:pStyle w:val="30"/>
        <w:spacing w:line="360" w:lineRule="auto"/>
        <w:ind w:firstLine="0" w:firstLineChars="0"/>
        <w:jc w:val="center"/>
        <w:rPr>
          <w:rFonts w:ascii="宋体" w:hAnsi="宋体" w:eastAsia="宋体" w:cs="宋体"/>
          <w:b/>
          <w:szCs w:val="30"/>
        </w:rPr>
      </w:pPr>
    </w:p>
    <w:p>
      <w:pPr>
        <w:pStyle w:val="30"/>
        <w:spacing w:line="360" w:lineRule="auto"/>
        <w:ind w:firstLine="0" w:firstLineChars="0"/>
        <w:jc w:val="center"/>
        <w:rPr>
          <w:rFonts w:ascii="宋体" w:hAnsi="宋体" w:eastAsia="宋体" w:cs="宋体"/>
          <w:b/>
          <w:szCs w:val="30"/>
        </w:rPr>
      </w:pPr>
    </w:p>
    <w:p>
      <w:pPr>
        <w:pStyle w:val="30"/>
        <w:spacing w:line="360" w:lineRule="auto"/>
        <w:ind w:firstLine="562"/>
        <w:rPr>
          <w:rFonts w:ascii="宋体" w:hAnsi="宋体" w:eastAsia="宋体" w:cs="宋体"/>
          <w:b/>
          <w:sz w:val="28"/>
          <w:szCs w:val="28"/>
        </w:rPr>
      </w:pPr>
      <w:r>
        <w:rPr>
          <w:rFonts w:hint="eastAsia" w:ascii="宋体" w:hAnsi="宋体" w:eastAsia="宋体" w:cs="宋体"/>
          <w:b/>
          <w:sz w:val="28"/>
          <w:szCs w:val="28"/>
        </w:rPr>
        <w:t>系统维护模块及其子菜单：</w:t>
      </w:r>
    </w:p>
    <w:p>
      <w:pPr>
        <w:pStyle w:val="28"/>
        <w:rPr>
          <w:rFonts w:hAnsi="宋体"/>
          <w:sz w:val="28"/>
          <w:szCs w:val="28"/>
        </w:rPr>
      </w:pPr>
      <w:r>
        <w:rPr>
          <w:rFonts w:hint="eastAsia" w:ascii="宋体" w:hAnsi="宋体" w:eastAsia="宋体" w:cs="宋体"/>
          <w:color w:val="000000"/>
          <w:kern w:val="0"/>
          <w:sz w:val="28"/>
          <w:szCs w:val="28"/>
        </w:rPr>
        <w:pict>
          <v:shape id="图片 15" o:spid="_x0000_s1032" type="#_x0000_t75" style="position:absolute;left:0;margin-left:17.95pt;margin-top:5.3pt;height:250.85pt;width:397.05pt;rotation:0f;z-index:251667456;" o:ole="f" fillcolor="#FFFFFF" filled="f" o:preferrelative="t" stroked="f" coordorigin="0,0" coordsize="21600,21600">
            <v:fill on="f" color2="#FFFFFF" focus="0%"/>
            <v:imagedata gain="65536f" blacklevel="0f" gamma="0" o:title="" r:id="rId36"/>
            <o:lock v:ext="edit" position="f" selection="f" grouping="f" rotation="f" cropping="f" text="f" aspectratio="t"/>
          </v:shape>
        </w:pict>
      </w:r>
    </w:p>
    <w:p>
      <w:pPr>
        <w:pStyle w:val="28"/>
        <w:rPr>
          <w:rFonts w:hAnsi="宋体"/>
          <w:sz w:val="28"/>
          <w:szCs w:val="28"/>
        </w:rPr>
      </w:pPr>
    </w:p>
    <w:p>
      <w:pPr>
        <w:pStyle w:val="28"/>
        <w:rPr>
          <w:rFonts w:hAnsi="宋体"/>
          <w:sz w:val="28"/>
          <w:szCs w:val="28"/>
        </w:rPr>
      </w:pPr>
    </w:p>
    <w:p>
      <w:pPr>
        <w:pStyle w:val="28"/>
        <w:rPr>
          <w:rFonts w:hAnsi="宋体"/>
          <w:sz w:val="28"/>
          <w:szCs w:val="28"/>
        </w:rPr>
      </w:pPr>
    </w:p>
    <w:p>
      <w:pPr>
        <w:pStyle w:val="28"/>
        <w:rPr>
          <w:rFonts w:hAnsi="宋体"/>
          <w:sz w:val="28"/>
          <w:szCs w:val="28"/>
        </w:rPr>
      </w:pPr>
    </w:p>
    <w:p>
      <w:pPr>
        <w:pStyle w:val="28"/>
        <w:rPr>
          <w:rFonts w:hAnsi="宋体"/>
          <w:sz w:val="28"/>
          <w:szCs w:val="28"/>
        </w:rPr>
      </w:pPr>
    </w:p>
    <w:p>
      <w:pPr>
        <w:pStyle w:val="28"/>
        <w:rPr>
          <w:rFonts w:hAnsi="宋体"/>
          <w:sz w:val="28"/>
          <w:szCs w:val="28"/>
        </w:rPr>
      </w:pPr>
    </w:p>
    <w:p>
      <w:pPr>
        <w:rPr>
          <w:rFonts w:ascii="宋体" w:hAnsi="宋体" w:eastAsia="宋体" w:cs="宋体"/>
          <w:b/>
          <w:bCs/>
          <w:sz w:val="32"/>
          <w:szCs w:val="32"/>
        </w:rPr>
      </w:pPr>
      <w:r>
        <w:rPr>
          <w:rFonts w:hint="eastAsia" w:ascii="宋体" w:hAnsi="宋体" w:eastAsia="宋体" w:cs="宋体"/>
          <w:b/>
          <w:bCs/>
          <w:sz w:val="32"/>
          <w:szCs w:val="32"/>
        </w:rPr>
        <w:br w:type="page"/>
      </w:r>
      <w:r>
        <w:rPr>
          <w:rFonts w:hint="eastAsia" w:ascii="宋体" w:hAnsi="宋体" w:eastAsia="宋体" w:cs="宋体"/>
          <w:kern w:val="2"/>
          <w:sz w:val="21"/>
          <w:szCs w:val="30"/>
          <w:lang w:val="en-US" w:eastAsia="zh-CN" w:bidi="ar-SA"/>
        </w:rPr>
        <w:pict>
          <v:shape id="图片 77" o:spid="_x0000_s1036" type="#_x0000_t75" style="position:absolute;left:0;margin-top:25.9pt;height:666.15pt;width:414.55pt;mso-position-horizontal:left;mso-position-horizontal-relative:margin;rotation:0f;z-index:251672576;" o:ole="f" fillcolor="#FFFFFF" filled="f" o:preferrelative="t" stroked="t" coordorigin="0,0" coordsize="21600,21600">
            <v:fill on="f" color2="#FFFFFF" focus="0%"/>
            <v:stroke color="#FF0000" color2="#FFFFFF" opacity="100%" miterlimit="2"/>
            <v:imagedata gain="65536f" blacklevel="0f" gamma="0" o:title="" r:id="rId37"/>
            <o:lock v:ext="edit" position="f" selection="f" grouping="f" rotation="f" cropping="f" text="f" aspectratio="t"/>
          </v:shape>
        </w:pict>
      </w:r>
      <w:r>
        <w:rPr>
          <w:rFonts w:hint="eastAsia" w:ascii="宋体" w:hAnsi="宋体" w:eastAsia="宋体" w:cs="宋体"/>
          <w:b/>
          <w:bCs/>
          <w:sz w:val="32"/>
          <w:szCs w:val="32"/>
          <w:lang w:val="en-US" w:eastAsia="zh-CN"/>
        </w:rPr>
        <w:t xml:space="preserve">    </w:t>
      </w:r>
      <w:r>
        <w:rPr>
          <w:rFonts w:hint="eastAsia" w:ascii="宋体" w:hAnsi="宋体" w:eastAsia="宋体" w:cs="宋体"/>
          <w:b/>
          <w:bCs/>
          <w:sz w:val="32"/>
          <w:szCs w:val="32"/>
        </w:rPr>
        <w:t>（二）信息化系统管理工作制度</w:t>
      </w:r>
    </w:p>
    <w:p>
      <w:pPr>
        <w:ind w:firstLine="422" w:firstLineChars="200"/>
        <w:rPr>
          <w:rFonts w:ascii="宋体" w:hAnsi="宋体" w:eastAsia="宋体" w:cs="宋体"/>
          <w:b/>
        </w:rPr>
      </w:pPr>
    </w:p>
    <w:p>
      <w:pPr>
        <w:rPr>
          <w:rFonts w:ascii="宋体" w:hAnsi="宋体" w:eastAsia="宋体" w:cs="宋体"/>
          <w:szCs w:val="30"/>
        </w:rPr>
      </w:pPr>
      <w:r>
        <w:rPr>
          <w:rFonts w:hint="eastAsia" w:ascii="宋体" w:hAnsi="宋体" w:eastAsia="宋体" w:cs="宋体"/>
          <w:szCs w:val="30"/>
        </w:rPr>
        <w:br w:type="page"/>
      </w:r>
    </w:p>
    <w:p>
      <w:pPr>
        <w:rPr>
          <w:rFonts w:ascii="宋体" w:hAnsi="宋体" w:eastAsia="宋体" w:cs="宋体"/>
          <w:szCs w:val="30"/>
        </w:rPr>
      </w:pPr>
      <w:r>
        <w:rPr>
          <w:rFonts w:hint="eastAsia" w:ascii="宋体" w:hAnsi="宋体" w:eastAsia="宋体" w:cs="宋体"/>
          <w:kern w:val="2"/>
          <w:sz w:val="21"/>
          <w:szCs w:val="30"/>
          <w:lang w:val="en-US" w:eastAsia="zh-CN" w:bidi="ar-SA"/>
        </w:rPr>
        <w:pict>
          <v:shape id="图片 78" o:spid="_x0000_s1037" type="#_x0000_t75" style="position:absolute;left:0;margin-top:11.35pt;height:673.4pt;width:411.8pt;mso-position-horizontal:left;mso-position-horizontal-relative:margin;rotation:0f;z-index:251673600;" o:ole="f" fillcolor="#FFFFFF" filled="f" o:preferrelative="t" stroked="t" coordorigin="0,0" coordsize="21600,21600">
            <v:fill on="f" color2="#FFFFFF" focus="0%"/>
            <v:stroke color="#FF0000" color2="#FFFFFF" opacity="100%" miterlimit="2"/>
            <v:imagedata gain="65536f" blacklevel="0f" gamma="0" o:title="" r:id="rId38"/>
            <o:lock v:ext="edit" position="f" selection="f" grouping="f" rotation="f" cropping="f" text="f" aspectratio="t"/>
          </v:shape>
        </w:pict>
      </w:r>
      <w:r>
        <w:rPr>
          <w:rFonts w:hint="eastAsia" w:ascii="宋体" w:hAnsi="宋体" w:eastAsia="宋体" w:cs="宋体"/>
          <w:szCs w:val="30"/>
        </w:rPr>
        <w:br w:type="page"/>
      </w:r>
    </w:p>
    <w:p>
      <w:pPr>
        <w:rPr>
          <w:rFonts w:ascii="宋体" w:hAnsi="宋体" w:eastAsia="宋体" w:cs="宋体"/>
          <w:szCs w:val="30"/>
        </w:rPr>
      </w:pPr>
      <w:r>
        <w:rPr>
          <w:rFonts w:hint="eastAsia" w:ascii="宋体" w:hAnsi="宋体" w:eastAsia="宋体" w:cs="宋体"/>
          <w:kern w:val="2"/>
          <w:sz w:val="21"/>
          <w:szCs w:val="30"/>
          <w:lang w:val="en-US" w:eastAsia="zh-CN" w:bidi="ar-SA"/>
        </w:rPr>
        <w:pict>
          <v:shape id="图片 79" o:spid="_x0000_s1038" type="#_x0000_t75" style="position:absolute;left:0;margin-top:12.2pt;height:664.7pt;width:414.6pt;mso-position-horizontal:right;mso-position-horizontal-relative:margin;rotation:0f;z-index:251674624;" o:ole="f" fillcolor="#FFFFFF" filled="f" o:preferrelative="t" stroked="t" coordorigin="0,0" coordsize="21600,21600">
            <v:fill on="f" color2="#FFFFFF" focus="0%"/>
            <v:stroke color="#FF0000" color2="#FFFFFF" opacity="100%" miterlimit="2"/>
            <v:imagedata gain="65536f" blacklevel="0f" gamma="0" o:title="" r:id="rId39"/>
            <o:lock v:ext="edit" position="f" selection="f" grouping="f" rotation="f" cropping="f" text="f" aspectratio="t"/>
          </v:shape>
        </w:pict>
      </w:r>
      <w:r>
        <w:rPr>
          <w:rFonts w:hint="eastAsia" w:ascii="宋体" w:hAnsi="宋体" w:eastAsia="宋体" w:cs="宋体"/>
          <w:szCs w:val="30"/>
        </w:rPr>
        <w:br w:type="page"/>
      </w:r>
    </w:p>
    <w:p>
      <w:pPr>
        <w:sectPr>
          <w:type w:val="continuous"/>
          <w:pgSz w:w="11906" w:h="16838"/>
          <w:pgMar w:top="1440" w:right="1800" w:bottom="1440" w:left="1800" w:header="851" w:footer="992" w:gutter="0"/>
          <w:cols w:space="720" w:num="1"/>
          <w:docGrid w:type="lines" w:linePitch="312"/>
        </w:sectPr>
      </w:pPr>
      <w:r>
        <w:rPr>
          <w:rFonts w:hint="eastAsia" w:ascii="宋体" w:hAnsi="宋体" w:eastAsia="宋体" w:cs="宋体"/>
          <w:kern w:val="2"/>
          <w:sz w:val="21"/>
          <w:szCs w:val="30"/>
          <w:lang w:val="en-US" w:eastAsia="zh-CN" w:bidi="ar-SA"/>
        </w:rPr>
        <w:pict>
          <v:shape id="图片 80" o:spid="_x0000_s1039" type="#_x0000_t75" style="position:absolute;left:0;margin-top:12.2pt;height:660.35pt;width:414.6pt;mso-position-horizontal:right;mso-position-horizontal-relative:margin;rotation:0f;z-index:251675648;" o:ole="f" fillcolor="#FFFFFF" filled="f" o:preferrelative="t" stroked="t" coordorigin="0,0" coordsize="21600,21600">
            <v:fill on="f" color2="#FFFFFF" focus="0%"/>
            <v:stroke color="#FF0000" color2="#FFFFFF" opacity="100%" miterlimit="2"/>
            <v:imagedata gain="65536f" blacklevel="0f" gamma="0" o:title="" r:id="rId40"/>
            <o:lock v:ext="edit" position="f" selection="f" grouping="f" rotation="f" cropping="f" text="f" aspectratio="t"/>
          </v:shape>
        </w:pict>
      </w:r>
    </w:p>
    <w:p>
      <w:pPr>
        <w:sectPr>
          <w:pgSz w:w="11906" w:h="16838"/>
          <w:pgMar w:top="1440" w:right="1800" w:bottom="1440" w:left="1800" w:header="851" w:footer="992" w:gutter="0"/>
          <w:cols w:space="720" w:num="1"/>
          <w:docGrid w:type="lines" w:linePitch="312"/>
        </w:sectPr>
      </w:pPr>
      <w:r>
        <w:rPr>
          <w:rFonts w:hint="eastAsia" w:ascii="宋体" w:hAnsi="宋体" w:eastAsia="宋体" w:cs="宋体"/>
          <w:kern w:val="2"/>
          <w:sz w:val="21"/>
          <w:szCs w:val="30"/>
          <w:lang w:val="en-US" w:eastAsia="zh-CN" w:bidi="ar-SA"/>
        </w:rPr>
        <w:pict>
          <v:shape id="图片 81" o:spid="_x0000_s1040" type="#_x0000_t75" style="position:absolute;left:0;margin-top:14.5pt;height:657.45pt;width:414.6pt;mso-position-horizontal:right;mso-position-horizontal-relative:margin;rotation:0f;z-index:251676672;" o:ole="f" fillcolor="#FFFFFF" filled="f" o:preferrelative="t" stroked="t" coordorigin="0,0" coordsize="21600,21600">
            <v:fill on="f" color2="#FFFFFF" focus="0%"/>
            <v:stroke color="#FF0000" color2="#FFFFFF" opacity="100%" miterlimit="2"/>
            <v:imagedata gain="65536f" blacklevel="0f" gamma="0" o:title="" r:id="rId41"/>
            <o:lock v:ext="edit" position="f" selection="f" grouping="f" rotation="f" cropping="f" text="f" aspectratio="t"/>
          </v:shape>
        </w:pict>
      </w:r>
    </w:p>
    <w:p>
      <w:pPr>
        <w:sectPr>
          <w:pgSz w:w="11906" w:h="16838"/>
          <w:pgMar w:top="1440" w:right="1800" w:bottom="1440" w:left="1800" w:header="851" w:footer="992" w:gutter="0"/>
          <w:cols w:space="720" w:num="1"/>
          <w:docGrid w:type="lines" w:linePitch="312"/>
        </w:sectPr>
      </w:pPr>
      <w:r>
        <w:rPr>
          <w:rFonts w:hint="eastAsia" w:ascii="宋体" w:hAnsi="宋体" w:eastAsia="宋体" w:cs="宋体"/>
          <w:kern w:val="2"/>
          <w:sz w:val="21"/>
          <w:szCs w:val="30"/>
          <w:lang w:val="en-US" w:eastAsia="zh-CN" w:bidi="ar-SA"/>
        </w:rPr>
        <w:pict>
          <v:shape id="图片 82" o:spid="_x0000_s1041" type="#_x0000_t75" style="position:absolute;left:0;margin-top:5.8pt;height:672.3pt;width:415.15pt;mso-position-horizontal:right;mso-position-horizontal-relative:margin;rotation:0f;z-index:251677696;" o:ole="f" fillcolor="#FFFFFF" filled="f" o:preferrelative="t" stroked="t" coordorigin="0,0" coordsize="21600,21600">
            <v:fill on="f" color2="#FFFFFF" focus="0%"/>
            <v:stroke color="#FF0000" color2="#FFFFFF" opacity="100%" miterlimit="2"/>
            <v:imagedata gain="65536f" blacklevel="0f" gamma="0" o:title="" r:id="rId42"/>
            <o:lock v:ext="edit" position="f" selection="f" grouping="f" rotation="f" cropping="f" text="f" aspectratio="t"/>
          </v:shape>
        </w:pict>
      </w:r>
    </w:p>
    <w:p>
      <w:pPr>
        <w:rPr>
          <w:rFonts w:ascii="宋体" w:hAnsi="宋体" w:eastAsia="宋体" w:cs="宋体"/>
          <w:szCs w:val="30"/>
        </w:rPr>
      </w:pPr>
      <w:r>
        <w:rPr>
          <w:rFonts w:hint="eastAsia" w:ascii="宋体" w:hAnsi="宋体" w:eastAsia="宋体" w:cs="宋体"/>
          <w:kern w:val="2"/>
          <w:sz w:val="21"/>
          <w:szCs w:val="30"/>
          <w:lang w:val="en-US" w:eastAsia="zh-CN" w:bidi="ar-SA"/>
        </w:rPr>
        <w:pict>
          <v:shape id="图片 83" o:spid="_x0000_s1042" type="#_x0000_t75" style="position:absolute;left:0;margin-top:8.15pt;height:680.6pt;width:415.15pt;mso-position-horizontal:right;mso-position-horizontal-relative:margin;rotation:0f;z-index:251678720;" o:ole="f" fillcolor="#FFFFFF" filled="f" o:preferrelative="t" stroked="t" coordorigin="0,0" coordsize="21600,21600">
            <v:fill on="f" color2="#FFFFFF" focus="0%"/>
            <v:stroke color="#FF0000" color2="#FFFFFF" opacity="100%" miterlimit="2"/>
            <v:imagedata gain="65536f" blacklevel="0f" gamma="0" o:title="" r:id="rId43"/>
            <o:lock v:ext="edit" position="f" selection="f" grouping="f" rotation="f" cropping="f" text="f" aspectratio="t"/>
          </v:shape>
        </w:pict>
      </w:r>
      <w:r>
        <w:rPr>
          <w:rFonts w:hint="eastAsia" w:ascii="宋体" w:hAnsi="宋体" w:eastAsia="宋体" w:cs="宋体"/>
          <w:szCs w:val="30"/>
        </w:rPr>
        <w:br w:type="page"/>
      </w:r>
    </w:p>
    <w:p>
      <w:pPr>
        <w:rPr>
          <w:rFonts w:ascii="宋体" w:hAnsi="宋体" w:eastAsia="宋体" w:cs="宋体"/>
          <w:szCs w:val="30"/>
        </w:rPr>
      </w:pPr>
      <w:r>
        <w:rPr>
          <w:rFonts w:hint="eastAsia" w:ascii="宋体" w:hAnsi="宋体" w:eastAsia="宋体" w:cs="宋体"/>
          <w:kern w:val="2"/>
          <w:sz w:val="21"/>
          <w:szCs w:val="30"/>
          <w:lang w:val="en-US" w:eastAsia="zh-CN" w:bidi="ar-SA"/>
        </w:rPr>
        <w:pict>
          <v:shape id="图片 84" o:spid="_x0000_s1043" type="#_x0000_t75" style="position:absolute;left:0;margin-top:8.15pt;height:679pt;width:415.15pt;mso-position-horizontal:right;mso-position-horizontal-relative:margin;rotation:0f;z-index:251679744;" o:ole="f" fillcolor="#FFFFFF" filled="f" o:preferrelative="t" stroked="t" coordorigin="0,0" coordsize="21600,21600">
            <v:fill on="f" color2="#FFFFFF" focus="0%"/>
            <v:stroke color="#FF0000" color2="#FFFFFF" opacity="100%" miterlimit="2"/>
            <v:imagedata gain="65536f" blacklevel="0f" gamma="0" o:title="" r:id="rId44"/>
            <o:lock v:ext="edit" position="f" selection="f" grouping="f" rotation="f" cropping="f" text="f" aspectratio="t"/>
          </v:shape>
        </w:pict>
      </w:r>
      <w:r>
        <w:rPr>
          <w:rFonts w:hint="eastAsia" w:ascii="宋体" w:hAnsi="宋体" w:eastAsia="宋体" w:cs="宋体"/>
          <w:szCs w:val="30"/>
        </w:rPr>
        <w:br w:type="page"/>
      </w:r>
    </w:p>
    <w:p>
      <w:pPr>
        <w:autoSpaceDE w:val="0"/>
        <w:autoSpaceDN w:val="0"/>
        <w:spacing w:line="360" w:lineRule="auto"/>
        <w:rPr>
          <w:rFonts w:ascii="宋体" w:hAnsi="宋体" w:eastAsia="宋体" w:cs="宋体"/>
          <w:b/>
          <w:bCs/>
          <w:sz w:val="32"/>
          <w:szCs w:val="32"/>
        </w:rPr>
      </w:pPr>
      <w:r>
        <w:rPr>
          <w:rFonts w:hint="eastAsia" w:ascii="宋体" w:hAnsi="宋体" w:eastAsia="宋体" w:cs="宋体"/>
          <w:kern w:val="2"/>
          <w:sz w:val="21"/>
          <w:szCs w:val="30"/>
          <w:lang w:val="en-US" w:eastAsia="zh-CN" w:bidi="ar-SA"/>
        </w:rPr>
        <w:pict>
          <v:shape id="图片 99" o:spid="_x0000_s1044" type="#_x0000_t75" style="position:absolute;left:0;margin-top:26.3pt;height:664.85pt;width:411.9pt;mso-position-horizontal:right;mso-position-horizontal-relative:margin;rotation:0f;z-index:251680768;" o:ole="f" fillcolor="#FFFFFF" filled="f" o:preferrelative="t" stroked="t" coordorigin="0,0" coordsize="21600,21600">
            <v:fill on="f" color2="#FFFFFF" focus="0%"/>
            <v:stroke color="#FF0000" color2="#FFFFFF" opacity="100%" miterlimit="2"/>
            <v:imagedata gain="65536f" blacklevel="0f" gamma="0" o:title="" r:id="rId45"/>
            <o:lock v:ext="edit" position="f" selection="f" grouping="f" rotation="f" cropping="f" text="f" aspectratio="t"/>
          </v:shape>
        </w:pict>
      </w:r>
      <w:r>
        <w:rPr>
          <w:rFonts w:hint="eastAsia" w:ascii="宋体" w:hAnsi="宋体" w:eastAsia="宋体" w:cs="宋体"/>
          <w:b/>
          <w:bCs/>
          <w:sz w:val="32"/>
          <w:szCs w:val="32"/>
          <w:lang w:val="en-US" w:eastAsia="zh-CN"/>
        </w:rPr>
        <w:t xml:space="preserve">    </w:t>
      </w:r>
      <w:r>
        <w:rPr>
          <w:rFonts w:hint="eastAsia" w:ascii="宋体" w:hAnsi="宋体" w:eastAsia="宋体" w:cs="宋体"/>
          <w:b/>
          <w:bCs/>
          <w:sz w:val="32"/>
          <w:szCs w:val="32"/>
        </w:rPr>
        <w:t>（三）信息化系统保密制度</w:t>
      </w:r>
    </w:p>
    <w:p>
      <w:pPr>
        <w:sectPr>
          <w:pgSz w:w="11906" w:h="16838"/>
          <w:pgMar w:top="1440" w:right="1800" w:bottom="1440" w:left="1800" w:header="851" w:footer="992" w:gutter="0"/>
          <w:cols w:space="720" w:num="1"/>
          <w:docGrid w:type="lines" w:linePitch="312"/>
        </w:sectPr>
      </w:pPr>
      <w:r>
        <w:rPr>
          <w:rFonts w:hint="eastAsia" w:ascii="宋体" w:hAnsi="宋体" w:eastAsia="宋体" w:cs="宋体"/>
          <w:szCs w:val="30"/>
        </w:rPr>
        <w:br w:type="page"/>
      </w:r>
      <w:r>
        <w:rPr>
          <w:rFonts w:hint="eastAsia" w:ascii="宋体" w:hAnsi="宋体" w:eastAsia="宋体" w:cs="宋体"/>
          <w:kern w:val="2"/>
          <w:sz w:val="21"/>
          <w:szCs w:val="30"/>
          <w:lang w:val="en-US" w:eastAsia="zh-CN" w:bidi="ar-SA"/>
        </w:rPr>
        <w:pict>
          <v:shape id="图片 100" o:spid="_x0000_s1045" type="#_x0000_t75" style="position:absolute;left:0;margin-left:11.45pt;margin-top:-0.05pt;height:644.7pt;width:396.35pt;mso-position-horizontal-relative:margin;rotation:0f;z-index:251681792;" o:ole="f" fillcolor="#FFFFFF" filled="f" o:preferrelative="t" stroked="t" coordorigin="0,0" coordsize="21600,21600">
            <v:fill on="f" color2="#FFFFFF" focus="0%"/>
            <v:stroke color="#FF0000" color2="#FFFFFF" opacity="100%" miterlimit="2"/>
            <v:imagedata gain="65536f" blacklevel="0f" gamma="0" o:title="" r:id="rId46"/>
            <o:lock v:ext="edit" position="f" selection="f" grouping="f" rotation="f" cropping="f" text="f" aspectratio="t"/>
          </v:shape>
        </w:pict>
      </w:r>
    </w:p>
    <w:p>
      <w:pPr>
        <w:sectPr>
          <w:pgSz w:w="11906" w:h="16838"/>
          <w:pgMar w:top="1440" w:right="1800" w:bottom="1440" w:left="1800" w:header="851" w:footer="992" w:gutter="0"/>
          <w:cols w:space="720" w:num="1"/>
          <w:docGrid w:type="lines" w:linePitch="312"/>
        </w:sectPr>
      </w:pPr>
      <w:r>
        <w:rPr>
          <w:rFonts w:hint="eastAsia" w:ascii="宋体" w:hAnsi="宋体" w:eastAsia="宋体" w:cs="宋体"/>
          <w:kern w:val="2"/>
          <w:sz w:val="21"/>
          <w:szCs w:val="30"/>
          <w:lang w:val="en-US" w:eastAsia="zh-CN" w:bidi="ar-SA"/>
        </w:rPr>
        <w:pict>
          <v:shape id="图片 101" o:spid="_x0000_s1046" type="#_x0000_t75" style="position:absolute;left:0;margin-left:0.9pt;margin-top:0.25pt;height:674.25pt;width:415.15pt;mso-position-horizontal-relative:margin;rotation:0f;z-index:251682816;" o:ole="f" fillcolor="#FFFFFF" filled="f" o:preferrelative="t" stroked="t" coordorigin="0,0" coordsize="21600,21600">
            <v:fill on="f" color2="#FFFFFF" focus="0%"/>
            <v:stroke color="#FF0000" color2="#FFFFFF" opacity="100%" miterlimit="2"/>
            <v:imagedata gain="65536f" blacklevel="0f" gamma="0" o:title="" r:id="rId47"/>
            <o:lock v:ext="edit" position="f" selection="f" grouping="f" rotation="f" cropping="f" text="f" aspectratio="t"/>
          </v:shape>
        </w:pict>
      </w:r>
    </w:p>
    <w:p>
      <w:pPr>
        <w:sectPr>
          <w:pgSz w:w="11906" w:h="16838"/>
          <w:pgMar w:top="1440" w:right="1800" w:bottom="1440" w:left="1800" w:header="851" w:footer="992" w:gutter="0"/>
          <w:cols w:space="720" w:num="1"/>
          <w:docGrid w:type="lines" w:linePitch="312"/>
        </w:sectPr>
      </w:pPr>
      <w:r>
        <w:rPr>
          <w:rFonts w:hint="eastAsia" w:ascii="宋体" w:hAnsi="宋体" w:eastAsia="宋体" w:cs="宋体"/>
          <w:kern w:val="2"/>
          <w:sz w:val="21"/>
          <w:szCs w:val="30"/>
          <w:lang w:val="en-US" w:eastAsia="zh-CN" w:bidi="ar-SA"/>
        </w:rPr>
        <w:pict>
          <v:shape id="图片 102" o:spid="_x0000_s1047" type="#_x0000_t75" style="position:absolute;left:0;margin-left:1.45pt;margin-top:-1.8pt;height:675.45pt;width:414.6pt;mso-position-horizontal-relative:margin;rotation:0f;z-index:251683840;" o:ole="f" fillcolor="#FFFFFF" filled="f" o:preferrelative="t" stroked="t" coordorigin="0,0" coordsize="21600,21600">
            <v:fill on="f" color2="#FFFFFF" focus="0%"/>
            <v:stroke color="#FF0000" color2="#FFFFFF" opacity="100%" miterlimit="2"/>
            <v:imagedata gain="65536f" blacklevel="0f" gamma="0" o:title="" r:id="rId48"/>
            <o:lock v:ext="edit" position="f" selection="f" grouping="f" rotation="f" cropping="f" text="f" aspectratio="t"/>
          </v:shape>
        </w:pict>
      </w:r>
    </w:p>
    <w:p>
      <w:pPr>
        <w:sectPr>
          <w:pgSz w:w="11906" w:h="16838"/>
          <w:pgMar w:top="1440" w:right="1800" w:bottom="1440" w:left="1800" w:header="851" w:footer="992" w:gutter="0"/>
          <w:cols w:space="720" w:num="1"/>
          <w:docGrid w:type="lines" w:linePitch="312"/>
        </w:sectPr>
      </w:pPr>
      <w:r>
        <w:rPr>
          <w:rFonts w:hint="eastAsia" w:ascii="宋体" w:hAnsi="宋体" w:eastAsia="宋体" w:cs="宋体"/>
          <w:kern w:val="2"/>
          <w:sz w:val="21"/>
          <w:szCs w:val="30"/>
          <w:lang w:val="en-US" w:eastAsia="zh-CN" w:bidi="ar-SA"/>
        </w:rPr>
        <w:pict>
          <v:shape id="图片 103" o:spid="_x0000_s1048" type="#_x0000_t75" style="position:absolute;left:0;margin-left:3.9pt;margin-top:-1.3pt;height:677.25pt;width:415.15pt;mso-position-horizontal-relative:margin;rotation:0f;z-index:251684864;" o:ole="f" fillcolor="#FFFFFF" filled="f" o:preferrelative="t" stroked="t" coordorigin="0,0" coordsize="21600,21600">
            <v:fill on="f" color2="#FFFFFF" focus="0%"/>
            <v:stroke color="#FF0000" color2="#FFFFFF" opacity="100%" miterlimit="2"/>
            <v:imagedata gain="65536f" blacklevel="0f" gamma="0" o:title="" r:id="rId49"/>
            <o:lock v:ext="edit" position="f" selection="f" grouping="f" rotation="f" cropping="f" text="f" aspectratio="t"/>
          </v:shape>
        </w:pict>
      </w:r>
    </w:p>
    <w:p>
      <w:pPr>
        <w:rPr>
          <w:rFonts w:ascii="宋体" w:hAnsi="宋体" w:eastAsia="宋体" w:cs="宋体"/>
          <w:szCs w:val="30"/>
        </w:rPr>
      </w:pPr>
      <w:r>
        <w:rPr>
          <w:rFonts w:hint="eastAsia" w:ascii="宋体" w:hAnsi="宋体" w:eastAsia="宋体" w:cs="宋体"/>
          <w:kern w:val="2"/>
          <w:sz w:val="21"/>
          <w:szCs w:val="30"/>
          <w:lang w:val="en-US" w:eastAsia="zh-CN" w:bidi="ar-SA"/>
        </w:rPr>
        <w:pict>
          <v:shape id="图片 104" o:spid="_x0000_s1049" type="#_x0000_t75" style="position:absolute;left:0;margin-left:-0.6pt;margin-top:22.8pt;height:673.05pt;width:415.15pt;mso-position-horizontal-relative:margin;rotation:0f;z-index:251685888;" o:ole="f" fillcolor="#FFFFFF" filled="f" o:preferrelative="t" stroked="t" coordorigin="0,0" coordsize="21600,21600">
            <v:fill on="f" color2="#FFFFFF" focus="0%"/>
            <v:stroke color="#FF0000" color2="#FFFFFF" opacity="100%" miterlimit="2"/>
            <v:imagedata gain="65536f" blacklevel="0f" gamma="0" o:title="" r:id="rId50"/>
            <o:lock v:ext="edit" position="f" selection="f" grouping="f" rotation="f" cropping="f" text="f" aspectratio="t"/>
          </v:shape>
        </w:pict>
      </w:r>
      <w:r>
        <w:rPr>
          <w:rFonts w:hint="eastAsia" w:ascii="宋体" w:hAnsi="宋体" w:eastAsia="宋体" w:cs="宋体"/>
          <w:szCs w:val="30"/>
        </w:rPr>
        <w:br w:type="page"/>
      </w:r>
      <w:r>
        <w:rPr>
          <w:rFonts w:hint="eastAsia" w:ascii="宋体" w:hAnsi="宋体" w:eastAsia="宋体" w:cs="宋体"/>
          <w:kern w:val="2"/>
          <w:sz w:val="21"/>
          <w:szCs w:val="30"/>
          <w:lang w:val="en-US" w:eastAsia="zh-CN" w:bidi="ar-SA"/>
        </w:rPr>
        <w:pict>
          <v:shape id="图片 105" o:spid="_x0000_s1050" type="#_x0000_t75" style="position:absolute;left:0;margin-left:1.45pt;margin-top:-0.05pt;height:682.7pt;width:414.6pt;mso-position-horizontal-relative:margin;rotation:0f;z-index:251686912;" o:ole="f" fillcolor="#FFFFFF" filled="f" o:preferrelative="t" stroked="t" coordorigin="0,0" coordsize="21600,21600">
            <v:fill on="f" color2="#FFFFFF" focus="0%"/>
            <v:stroke color="#FF0000" color2="#FFFFFF" opacity="100%" miterlimit="2"/>
            <v:imagedata gain="65536f" blacklevel="0f" gamma="0" o:title="" r:id="rId51"/>
            <o:lock v:ext="edit" position="f" selection="f" grouping="f" rotation="f" cropping="f" text="f" aspectratio="t"/>
          </v:shape>
        </w:pict>
      </w:r>
    </w:p>
    <w:p>
      <w:pPr>
        <w:rPr>
          <w:rFonts w:ascii="宋体" w:hAnsi="宋体" w:eastAsia="宋体" w:cs="宋体"/>
          <w:szCs w:val="30"/>
        </w:rPr>
      </w:pPr>
      <w:r>
        <w:rPr>
          <w:rFonts w:hint="eastAsia" w:ascii="宋体" w:hAnsi="宋体" w:eastAsia="宋体" w:cs="宋体"/>
          <w:szCs w:val="30"/>
        </w:rPr>
        <w:br w:type="page"/>
      </w:r>
      <w:r>
        <w:rPr>
          <w:rFonts w:hint="eastAsia" w:ascii="宋体" w:hAnsi="宋体" w:eastAsia="宋体" w:cs="宋体"/>
          <w:kern w:val="2"/>
          <w:sz w:val="21"/>
          <w:szCs w:val="30"/>
          <w:lang w:val="en-US" w:eastAsia="zh-CN" w:bidi="ar-SA"/>
        </w:rPr>
        <w:pict>
          <v:shape id="图片 106" o:spid="_x0000_s1051" type="#_x0000_t75" style="position:absolute;left:0;margin-left:1.65pt;margin-top:8.15pt;height:677.6pt;width:415.15pt;mso-position-horizontal-relative:margin;rotation:0f;z-index:251687936;" o:ole="f" fillcolor="#FFFFFF" filled="f" o:preferrelative="t" stroked="t" coordorigin="0,0" coordsize="21600,21600">
            <v:fill on="f" color2="#FFFFFF" focus="0%"/>
            <v:stroke color="#FF0000" color2="#FFFFFF" opacity="100%" miterlimit="2"/>
            <v:imagedata gain="65536f" blacklevel="0f" gamma="0" o:title="" r:id="rId52"/>
            <o:lock v:ext="edit" position="f" selection="f" grouping="f" rotation="f" cropping="f" text="f" aspectratio="t"/>
          </v:shape>
        </w:pict>
      </w:r>
    </w:p>
    <w:p>
      <w:pPr>
        <w:sectPr>
          <w:pgSz w:w="11906" w:h="16838"/>
          <w:pgMar w:top="1440" w:right="1800" w:bottom="1440" w:left="1800" w:header="851" w:footer="992" w:gutter="0"/>
          <w:cols w:space="720" w:num="1"/>
          <w:docGrid w:type="lines" w:linePitch="312"/>
        </w:sectPr>
      </w:pPr>
    </w:p>
    <w:p>
      <w:pPr>
        <w:sectPr>
          <w:pgSz w:w="11906" w:h="16838"/>
          <w:pgMar w:top="1440" w:right="1800" w:bottom="1440" w:left="1800" w:header="851" w:footer="992" w:gutter="0"/>
          <w:cols w:space="720" w:num="1"/>
          <w:docGrid w:type="lines" w:linePitch="312"/>
        </w:sectPr>
      </w:pPr>
      <w:r>
        <w:rPr>
          <w:rFonts w:hint="eastAsia" w:ascii="宋体" w:hAnsi="宋体" w:eastAsia="宋体" w:cs="宋体"/>
          <w:kern w:val="2"/>
          <w:sz w:val="21"/>
          <w:szCs w:val="30"/>
          <w:lang w:val="en-US" w:eastAsia="zh-CN" w:bidi="ar-SA"/>
        </w:rPr>
        <w:pict>
          <v:shape id="图片 107" o:spid="_x0000_s1052" type="#_x0000_t75" style="position:absolute;left:0;margin-left:1.3pt;margin-top:11.2pt;height:682.4pt;width:412.5pt;mso-position-horizontal-relative:margin;rotation:0f;z-index:251688960;" o:ole="f" fillcolor="#FFFFFF" filled="f" o:preferrelative="t" stroked="t" coordorigin="0,0" coordsize="21600,21600">
            <v:fill on="f" color2="#FFFFFF" focus="0%"/>
            <v:stroke color="#FF0000" color2="#FFFFFF" opacity="100%" miterlimit="2"/>
            <v:imagedata gain="65536f" blacklevel="0f" gamma="0" o:title="" r:id="rId53"/>
            <o:lock v:ext="edit" position="f" selection="f" grouping="f" rotation="f" cropping="f" text="f" aspectratio="t"/>
          </v:shape>
        </w:pict>
      </w:r>
    </w:p>
    <w:p>
      <w:pPr>
        <w:sectPr>
          <w:pgSz w:w="11906" w:h="16838"/>
          <w:pgMar w:top="1440" w:right="1800" w:bottom="1440" w:left="1800" w:header="851" w:footer="992" w:gutter="0"/>
          <w:cols w:space="720" w:num="1"/>
          <w:docGrid w:type="lines" w:linePitch="312"/>
        </w:sectPr>
      </w:pPr>
      <w:r>
        <w:rPr>
          <w:rFonts w:hint="eastAsia" w:ascii="宋体" w:hAnsi="宋体" w:eastAsia="宋体" w:cs="宋体"/>
          <w:kern w:val="2"/>
          <w:sz w:val="21"/>
          <w:szCs w:val="30"/>
          <w:lang w:val="en-US" w:eastAsia="zh-CN" w:bidi="ar-SA"/>
        </w:rPr>
        <w:pict>
          <v:shape id="图片 108" o:spid="_x0000_s1053" type="#_x0000_t75" style="position:absolute;left:0;margin-left:1.65pt;margin-top:4.15pt;height:665.8pt;width:415.15pt;mso-position-horizontal-relative:margin;rotation:0f;z-index:251689984;" o:ole="f" fillcolor="#FFFFFF" filled="f" o:preferrelative="t" stroked="t" coordorigin="0,0" coordsize="21600,21600">
            <v:fill on="f" color2="#FFFFFF" focus="0%"/>
            <v:stroke color="#FF0000" color2="#FFFFFF" opacity="100%" miterlimit="2"/>
            <v:imagedata gain="65536f" blacklevel="0f" gamma="0" o:title="" r:id="rId54"/>
            <o:lock v:ext="edit" position="f" selection="f" grouping="f" rotation="f" cropping="f" text="f" aspectratio="t"/>
          </v:shape>
        </w:pict>
      </w:r>
    </w:p>
    <w:p>
      <w:pPr>
        <w:rPr>
          <w:rFonts w:ascii="宋体" w:hAnsi="宋体" w:eastAsia="宋体" w:cs="宋体"/>
          <w:szCs w:val="30"/>
        </w:rPr>
      </w:pPr>
      <w:r>
        <w:rPr>
          <w:rFonts w:hint="eastAsia" w:ascii="宋体" w:hAnsi="宋体" w:eastAsia="宋体" w:cs="宋体"/>
          <w:kern w:val="2"/>
          <w:sz w:val="21"/>
          <w:szCs w:val="30"/>
          <w:lang w:val="en-US" w:eastAsia="zh-CN" w:bidi="ar-SA"/>
        </w:rPr>
        <w:pict>
          <v:shape id="图片 109" o:spid="_x0000_s1054" type="#_x0000_t75" style="position:absolute;left:0;margin-left:0.15pt;margin-top:2.45pt;height:677.25pt;width:415.15pt;mso-position-horizontal-relative:margin;rotation:0f;z-index:251691008;" o:ole="f" fillcolor="#FFFFFF" filled="f" o:preferrelative="t" stroked="t" coordorigin="0,0" coordsize="21600,21600">
            <v:fill on="f" color2="#FFFFFF" focus="0%"/>
            <v:stroke color="#FF0000" color2="#FFFFFF" opacity="100%" miterlimit="2"/>
            <v:imagedata gain="65536f" blacklevel="0f" gamma="0" o:title="" r:id="rId55"/>
            <o:lock v:ext="edit" position="f" selection="f" grouping="f" rotation="f" cropping="f" text="f" aspectratio="t"/>
          </v:shape>
        </w:pict>
      </w:r>
      <w:r>
        <w:rPr>
          <w:rFonts w:hint="eastAsia" w:ascii="宋体" w:hAnsi="宋体" w:eastAsia="宋体" w:cs="宋体"/>
          <w:szCs w:val="30"/>
        </w:rPr>
        <w:br w:type="page"/>
      </w:r>
      <w:r>
        <w:rPr>
          <w:rFonts w:hint="eastAsia" w:ascii="宋体" w:hAnsi="宋体" w:eastAsia="宋体" w:cs="宋体"/>
          <w:kern w:val="2"/>
          <w:sz w:val="21"/>
          <w:szCs w:val="30"/>
          <w:lang w:val="en-US" w:eastAsia="zh-CN" w:bidi="ar-SA"/>
        </w:rPr>
        <w:pict>
          <v:shape id="图片 111" o:spid="_x0000_s1055" type="#_x0000_t75" style="position:absolute;left:0;margin-left:1.65pt;margin-top:3.5pt;height:665.85pt;width:415.15pt;mso-position-horizontal-relative:margin;rotation:0f;z-index:251692032;" o:ole="f" fillcolor="#FFFFFF" filled="f" o:preferrelative="t" stroked="t" coordorigin="0,0" coordsize="21600,21600">
            <v:fill on="f" color2="#FFFFFF" focus="0%"/>
            <v:stroke color="#FF0000" color2="#FFFFFF" opacity="100%" miterlimit="2"/>
            <v:imagedata gain="65536f" blacklevel="0f" gamma="0" o:title="" r:id="rId56"/>
            <o:lock v:ext="edit" position="f" selection="f" grouping="f" rotation="f" cropping="f" text="f" aspectratio="t"/>
          </v:shape>
        </w:pict>
      </w:r>
    </w:p>
    <w:p>
      <w:pPr>
        <w:sectPr>
          <w:pgSz w:w="11906" w:h="16838"/>
          <w:pgMar w:top="1440" w:right="1800" w:bottom="1440" w:left="1800" w:header="851" w:footer="992" w:gutter="0"/>
          <w:cols w:space="720" w:num="1"/>
          <w:docGrid w:type="lines" w:linePitch="312"/>
        </w:sectPr>
      </w:pPr>
    </w:p>
    <w:p>
      <w:pPr>
        <w:sectPr>
          <w:pgSz w:w="11906" w:h="16838"/>
          <w:pgMar w:top="1440" w:right="1800" w:bottom="1440" w:left="1800" w:header="851" w:footer="992" w:gutter="0"/>
          <w:cols w:space="720" w:num="1"/>
          <w:docGrid w:type="lines" w:linePitch="312"/>
        </w:sectPr>
      </w:pPr>
      <w:r>
        <w:rPr>
          <w:rFonts w:hint="eastAsia" w:ascii="宋体" w:hAnsi="宋体" w:eastAsia="宋体" w:cs="宋体"/>
          <w:kern w:val="2"/>
          <w:sz w:val="21"/>
          <w:szCs w:val="30"/>
          <w:lang w:val="en-US" w:eastAsia="zh-CN" w:bidi="ar-SA"/>
        </w:rPr>
        <w:pict>
          <v:shape id="图片 112" o:spid="_x0000_s1056" type="#_x0000_t75" style="position:absolute;left:0;margin-left:0.9pt;margin-top:1.9pt;height:671.45pt;width:415.15pt;mso-position-horizontal-relative:margin;rotation:0f;z-index:251693056;" o:ole="f" fillcolor="#FFFFFF" filled="f" o:preferrelative="t" stroked="t" coordorigin="0,0" coordsize="21600,21600">
            <v:fill on="f" color2="#FFFFFF" focus="0%"/>
            <v:stroke color="#FF0000" color2="#FFFFFF" opacity="100%" miterlimit="2"/>
            <v:imagedata gain="65536f" blacklevel="0f" gamma="0" o:title="" r:id="rId57"/>
            <o:lock v:ext="edit" position="f" selection="f" grouping="f" rotation="f" cropping="f" text="f" aspectratio="t"/>
          </v:shape>
        </w:pict>
      </w:r>
    </w:p>
    <w:p>
      <w:pPr>
        <w:sectPr>
          <w:pgSz w:w="11906" w:h="16838"/>
          <w:pgMar w:top="1440" w:right="1800" w:bottom="1440" w:left="1800" w:header="851" w:footer="992" w:gutter="0"/>
          <w:cols w:space="720" w:num="1"/>
          <w:docGrid w:type="lines" w:linePitch="312"/>
        </w:sectPr>
      </w:pPr>
      <w:r>
        <w:rPr>
          <w:rFonts w:hint="eastAsia" w:ascii="宋体" w:hAnsi="宋体" w:eastAsia="宋体" w:cs="宋体"/>
          <w:kern w:val="2"/>
          <w:sz w:val="21"/>
          <w:szCs w:val="30"/>
          <w:lang w:val="en-US" w:eastAsia="zh-CN" w:bidi="ar-SA"/>
        </w:rPr>
        <w:pict>
          <v:shape id="图片 114" o:spid="_x0000_s1058" type="#_x0000_t75" style="position:absolute;left:0;margin-left:1.45pt;margin-top:5.45pt;height:679.55pt;width:413.1pt;mso-position-horizontal-relative:margin;rotation:0f;z-index:251695104;" o:ole="f" fillcolor="#FFFFFF" filled="f" o:preferrelative="t" stroked="t" coordorigin="0,0" coordsize="21600,21600">
            <v:fill on="f" color2="#FFFFFF" focus="0%"/>
            <v:stroke color="#FF0000" color2="#FFFFFF" opacity="100%" miterlimit="2"/>
            <v:imagedata gain="65536f" blacklevel="0f" gamma="0" o:title="" r:id="rId58"/>
            <o:lock v:ext="edit" position="f" selection="f" grouping="f" rotation="f" cropping="f" text="f" aspectratio="t"/>
          </v:shape>
        </w:pict>
      </w:r>
    </w:p>
    <w:p>
      <w:pPr>
        <w:spacing w:line="360" w:lineRule="auto"/>
        <w:rPr>
          <w:rFonts w:ascii="等线 Light" w:hAnsi="等线 Light" w:eastAsia="等线 Light" w:cs="等线 Light"/>
          <w:b/>
          <w:bCs/>
          <w:sz w:val="32"/>
          <w:szCs w:val="32"/>
        </w:rPr>
      </w:pPr>
      <w:r>
        <w:rPr>
          <w:rFonts w:hint="eastAsia" w:ascii="等线 Light" w:hAnsi="等线 Light" w:eastAsia="等线 Light" w:cs="等线 Light"/>
          <w:b/>
          <w:bCs/>
          <w:sz w:val="32"/>
          <w:szCs w:val="32"/>
          <w:lang w:val="en-US" w:eastAsia="zh-CN"/>
        </w:rPr>
        <w:t xml:space="preserve">    </w:t>
      </w:r>
      <w:r>
        <w:rPr>
          <w:rFonts w:hint="eastAsia" w:ascii="等线 Light" w:hAnsi="等线 Light" w:eastAsia="等线 Light" w:cs="等线 Light"/>
          <w:b/>
          <w:bCs/>
          <w:sz w:val="32"/>
          <w:szCs w:val="32"/>
        </w:rPr>
        <w:t>（四）信息化系统保密承诺</w:t>
      </w:r>
    </w:p>
    <w:p>
      <w:pPr>
        <w:spacing w:beforeLines="50" w:afterLines="50"/>
        <w:jc w:val="center"/>
        <w:rPr>
          <w:rFonts w:ascii="等线 Light" w:hAnsi="等线 Light" w:eastAsia="等线 Light" w:cs="等线 Light"/>
        </w:rPr>
      </w:pPr>
      <w:r>
        <w:rPr>
          <w:rFonts w:hint="eastAsia" w:ascii="等线 Light" w:hAnsi="等线 Light" w:eastAsia="等线 Light" w:cs="等线 Light"/>
          <w:b/>
          <w:color w:val="000000"/>
          <w:sz w:val="32"/>
          <w:szCs w:val="32"/>
        </w:rPr>
        <w:t>关于住院护理扶助保险信息系统保密的承诺函</w:t>
      </w:r>
    </w:p>
    <w:p/>
    <w:p>
      <w:pPr>
        <w:spacing w:line="360" w:lineRule="auto"/>
        <w:rPr>
          <w:rFonts w:ascii="等线" w:hAnsi="等线" w:cs="等线"/>
          <w:sz w:val="28"/>
          <w:szCs w:val="28"/>
          <w:lang w:val="zh-CN"/>
        </w:rPr>
      </w:pPr>
      <w:r>
        <w:rPr>
          <w:rFonts w:hint="eastAsia" w:ascii="等线" w:hAnsi="等线" w:cs="等线"/>
          <w:sz w:val="28"/>
          <w:szCs w:val="28"/>
          <w:lang w:val="zh-CN"/>
        </w:rPr>
        <w:t>许昌市卫生健康委员会：</w:t>
      </w:r>
    </w:p>
    <w:p>
      <w:pPr>
        <w:spacing w:line="360" w:lineRule="auto"/>
        <w:ind w:firstLine="560" w:firstLineChars="200"/>
        <w:rPr>
          <w:rFonts w:ascii="等线" w:hAnsi="等线" w:cs="等线"/>
          <w:sz w:val="28"/>
          <w:szCs w:val="28"/>
          <w:lang w:val="zh-CN"/>
        </w:rPr>
      </w:pPr>
      <w:r>
        <w:rPr>
          <w:rFonts w:hint="eastAsia" w:ascii="等线" w:hAnsi="等线" w:cs="等线"/>
          <w:sz w:val="28"/>
          <w:szCs w:val="28"/>
          <w:lang w:val="zh-CN"/>
        </w:rPr>
        <w:t>中国太平洋人寿保险股份有限公司许昌中心支公司如若中标项目名称为许昌市</w:t>
      </w:r>
      <w:r>
        <w:rPr>
          <w:rFonts w:hint="eastAsia" w:ascii="等线" w:hAnsi="等线" w:cs="等线"/>
          <w:sz w:val="28"/>
          <w:szCs w:val="28"/>
        </w:rPr>
        <w:t>卫生健康</w:t>
      </w:r>
      <w:r>
        <w:rPr>
          <w:rFonts w:hint="eastAsia" w:ascii="等线" w:hAnsi="等线" w:cs="等线"/>
          <w:sz w:val="28"/>
          <w:szCs w:val="28"/>
          <w:lang w:val="zh-CN"/>
        </w:rPr>
        <w:t>委员会“许昌市60周岁以上独生子女父母及特殊家庭住院护理扶助”项目(项目编号ZFCG-G2019110号),我公司对住院护理扶助保险信息系统保密的承诺如下:</w:t>
      </w:r>
    </w:p>
    <w:p>
      <w:pPr>
        <w:spacing w:line="360" w:lineRule="auto"/>
        <w:ind w:firstLine="560" w:firstLineChars="200"/>
        <w:rPr>
          <w:rFonts w:ascii="等线" w:hAnsi="等线" w:cs="等线"/>
          <w:sz w:val="28"/>
          <w:szCs w:val="28"/>
          <w:lang w:val="zh-CN"/>
        </w:rPr>
      </w:pPr>
      <w:r>
        <w:rPr>
          <w:rFonts w:hint="eastAsia" w:ascii="等线" w:hAnsi="等线" w:cs="等线"/>
          <w:sz w:val="28"/>
          <w:szCs w:val="28"/>
          <w:lang w:val="zh-CN"/>
        </w:rPr>
        <w:t>依据《国家卫生计生委办公厅关于开展卫生计生领域信息安全隐患大排查工作的通知》、《关于印发河南省卫生系统信息安全等级保护工作实施方案的通知》、《河南省卫生计生委关于安排部署我省卫生计生系统网络与信息安全相关工作的通知》等文件,本着诚实守信的原则,遵守国家保密法律、法规和贵公司相关保密制度规定,认真履行保密义务。</w:t>
      </w:r>
    </w:p>
    <w:p>
      <w:pPr>
        <w:spacing w:line="360" w:lineRule="auto"/>
        <w:ind w:firstLine="560" w:firstLineChars="200"/>
        <w:rPr>
          <w:rFonts w:ascii="等线" w:hAnsi="等线" w:cs="等线"/>
          <w:sz w:val="28"/>
          <w:szCs w:val="28"/>
          <w:lang w:val="zh-CN"/>
        </w:rPr>
      </w:pPr>
      <w:r>
        <w:rPr>
          <w:rFonts w:hint="eastAsia" w:ascii="等线" w:hAnsi="等线" w:cs="等线"/>
          <w:sz w:val="28"/>
          <w:szCs w:val="28"/>
          <w:lang w:val="zh-CN"/>
        </w:rPr>
        <w:t>特此函告</w:t>
      </w:r>
    </w:p>
    <w:p>
      <w:pPr>
        <w:rPr>
          <w:rFonts w:ascii="等线" w:hAnsi="等线" w:cs="等线"/>
          <w:sz w:val="28"/>
          <w:szCs w:val="28"/>
        </w:rPr>
      </w:pPr>
    </w:p>
    <w:p>
      <w:pPr>
        <w:spacing w:beforeLines="50" w:afterLines="50" w:line="360" w:lineRule="auto"/>
        <w:ind w:right="180"/>
        <w:jc w:val="right"/>
        <w:rPr>
          <w:rFonts w:ascii="等线" w:hAnsi="等线" w:cs="等线"/>
          <w:sz w:val="28"/>
          <w:szCs w:val="28"/>
          <w:lang w:val="zh-CN"/>
        </w:rPr>
      </w:pPr>
      <w:r>
        <w:rPr>
          <w:rFonts w:hint="eastAsia" w:ascii="等线" w:hAnsi="等线" w:cs="等线"/>
          <w:sz w:val="28"/>
          <w:szCs w:val="28"/>
          <w:lang w:val="zh-CN"/>
        </w:rPr>
        <w:t>单位名称（盖章）：中国太平洋人寿保险股份有限公司</w:t>
      </w:r>
    </w:p>
    <w:p>
      <w:pPr>
        <w:spacing w:beforeLines="50" w:afterLines="50" w:line="360" w:lineRule="auto"/>
        <w:ind w:right="180"/>
        <w:jc w:val="center"/>
        <w:rPr>
          <w:rFonts w:ascii="等线" w:hAnsi="等线" w:cs="等线"/>
          <w:sz w:val="28"/>
          <w:szCs w:val="28"/>
          <w:lang w:val="zh-CN"/>
        </w:rPr>
      </w:pPr>
      <w:r>
        <w:rPr>
          <w:rFonts w:hint="eastAsia" w:ascii="等线" w:hAnsi="等线" w:cs="等线"/>
          <w:sz w:val="28"/>
          <w:szCs w:val="28"/>
        </w:rPr>
        <w:t xml:space="preserve">                        </w:t>
      </w:r>
      <w:r>
        <w:rPr>
          <w:rFonts w:hint="eastAsia" w:ascii="等线" w:hAnsi="等线" w:cs="等线"/>
          <w:sz w:val="28"/>
          <w:szCs w:val="28"/>
          <w:lang w:val="zh-CN"/>
        </w:rPr>
        <w:t>许昌中心支公司</w:t>
      </w:r>
    </w:p>
    <w:p>
      <w:pPr>
        <w:ind w:firstLine="2520" w:firstLineChars="900"/>
        <w:rPr>
          <w:rFonts w:ascii="等线" w:hAnsi="等线" w:cs="等线"/>
          <w:sz w:val="28"/>
          <w:szCs w:val="28"/>
        </w:rPr>
      </w:pPr>
      <w:r>
        <w:rPr>
          <w:rFonts w:hint="eastAsia" w:cs="等线"/>
          <w:sz w:val="28"/>
          <w:szCs w:val="28"/>
          <w:lang w:val="en-US" w:eastAsia="zh-CN"/>
        </w:rPr>
        <w:t xml:space="preserve">             </w:t>
      </w:r>
      <w:r>
        <w:rPr>
          <w:rFonts w:hint="eastAsia" w:ascii="等线" w:hAnsi="等线" w:cs="等线"/>
          <w:sz w:val="28"/>
          <w:szCs w:val="28"/>
          <w:lang w:val="zh-CN"/>
        </w:rPr>
        <w:t>日期：201</w:t>
      </w:r>
      <w:r>
        <w:rPr>
          <w:rFonts w:hint="eastAsia" w:ascii="等线" w:hAnsi="等线" w:cs="等线"/>
          <w:sz w:val="28"/>
          <w:szCs w:val="28"/>
        </w:rPr>
        <w:t>9年</w:t>
      </w:r>
      <w:r>
        <w:rPr>
          <w:rFonts w:hint="eastAsia" w:cs="等线"/>
          <w:sz w:val="28"/>
          <w:szCs w:val="28"/>
          <w:lang w:val="en-US" w:eastAsia="zh-CN"/>
        </w:rPr>
        <w:t>9</w:t>
      </w:r>
      <w:r>
        <w:rPr>
          <w:rFonts w:hint="eastAsia" w:ascii="等线" w:hAnsi="等线" w:cs="等线"/>
          <w:sz w:val="28"/>
          <w:szCs w:val="28"/>
        </w:rPr>
        <w:t>月</w:t>
      </w:r>
      <w:r>
        <w:rPr>
          <w:rFonts w:ascii="等线" w:hAnsi="等线" w:cs="等线"/>
          <w:sz w:val="28"/>
          <w:szCs w:val="28"/>
        </w:rPr>
        <w:t>2</w:t>
      </w:r>
      <w:r>
        <w:rPr>
          <w:rFonts w:hint="eastAsia" w:ascii="等线" w:hAnsi="等线" w:cs="等线"/>
          <w:sz w:val="28"/>
          <w:szCs w:val="28"/>
        </w:rPr>
        <w:t xml:space="preserve"> 日</w:t>
      </w:r>
    </w:p>
    <w:p/>
    <w:p>
      <w:pPr>
        <w:rPr>
          <w:rFonts w:hint="eastAsia" w:ascii="宋体" w:hAnsi="宋体" w:eastAsia="宋体" w:cs="宋体"/>
          <w:b/>
          <w:bCs/>
          <w:sz w:val="32"/>
          <w:szCs w:val="32"/>
        </w:rPr>
      </w:pPr>
      <w:r>
        <w:rPr>
          <w:rFonts w:hint="eastAsia" w:ascii="宋体" w:hAnsi="宋体" w:eastAsia="宋体" w:cs="宋体"/>
          <w:b/>
          <w:bCs/>
          <w:sz w:val="32"/>
          <w:szCs w:val="32"/>
        </w:rPr>
        <w:br w:type="page"/>
      </w:r>
      <w:r>
        <w:rPr>
          <w:rFonts w:hint="eastAsia" w:ascii="宋体" w:hAnsi="宋体" w:eastAsia="宋体" w:cs="宋体"/>
          <w:b/>
          <w:bCs/>
          <w:sz w:val="32"/>
          <w:szCs w:val="32"/>
          <w:lang w:val="en-US" w:eastAsia="zh-CN"/>
        </w:rPr>
        <w:t xml:space="preserve">    </w:t>
      </w:r>
      <w:r>
        <w:rPr>
          <w:rFonts w:hint="eastAsia" w:ascii="宋体" w:hAnsi="宋体" w:eastAsia="宋体" w:cs="宋体"/>
          <w:b/>
          <w:bCs/>
          <w:sz w:val="32"/>
          <w:szCs w:val="32"/>
        </w:rPr>
        <w:t>七、住院护理扶助保险财务管理制度</w:t>
      </w:r>
    </w:p>
    <w:p>
      <w:pPr>
        <w:ind w:firstLine="640" w:firstLineChars="200"/>
        <w:rPr>
          <w:rFonts w:hint="eastAsia" w:ascii="宋体" w:hAnsi="宋体" w:eastAsia="宋体" w:cs="宋体"/>
          <w:sz w:val="28"/>
          <w:szCs w:val="28"/>
        </w:rPr>
      </w:pPr>
      <w:r>
        <w:rPr>
          <w:rFonts w:hint="eastAsia" w:ascii="宋体" w:hAnsi="宋体" w:eastAsia="宋体" w:cs="宋体"/>
          <w:sz w:val="28"/>
          <w:szCs w:val="28"/>
        </w:rPr>
        <w:t>我公司在2018年中标该项目后设立了住院护理扶助保险资金收入和支出账户，实行独立、封闭运行，确保许昌市住院护理扶助保险基金的安全。</w:t>
      </w:r>
    </w:p>
    <w:p>
      <w:pPr>
        <w:rPr>
          <w:rFonts w:hint="eastAsia" w:ascii="宋体" w:hAnsi="宋体" w:eastAsia="宋体" w:cs="宋体"/>
          <w:sz w:val="28"/>
          <w:szCs w:val="28"/>
        </w:rPr>
      </w:pPr>
      <w:bookmarkStart w:id="0" w:name="_GoBack"/>
      <w:r>
        <w:rPr>
          <w:rFonts w:ascii="等线" w:hAnsi="等线" w:eastAsia="等线" w:cs="黑体"/>
          <w:kern w:val="2"/>
          <w:sz w:val="21"/>
          <w:szCs w:val="22"/>
          <w:lang w:val="en-US" w:eastAsia="zh-CN" w:bidi="ar-SA"/>
        </w:rPr>
        <w:pict>
          <v:shape id="图片 922" o:spid="_x0000_s1086" type="#_x0000_t75" style="position:absolute;left:0;margin-left:7.4pt;margin-top:7.95pt;height:595.95pt;width:404.5pt;mso-position-horizontal-relative:margin;rotation:0f;z-index:251732992;" o:ole="f" fillcolor="#FFFFFF" filled="f" o:preferrelative="t" stroked="t" coordorigin="0,0" coordsize="21600,21600">
            <v:fill on="f" color2="#FFFFFF" focus="0%"/>
            <v:stroke color="#FF0000" color2="#FFFFFF" opacity="100%" miterlimit="2"/>
            <v:imagedata gain="65536f" blacklevel="0f" gamma="0" o:title="" r:id="rId59"/>
            <o:lock v:ext="edit" position="f" selection="f" grouping="f" rotation="f" cropping="f" text="f" aspectratio="t"/>
          </v:shape>
        </w:pict>
      </w:r>
      <w:bookmarkEnd w:id="0"/>
    </w:p>
    <w:p>
      <w:pPr>
        <w:rPr>
          <w:rFonts w:hint="eastAsia" w:ascii="宋体" w:hAnsi="宋体" w:eastAsia="宋体" w:cs="宋体"/>
          <w:sz w:val="28"/>
          <w:szCs w:val="28"/>
        </w:rPr>
      </w:pPr>
    </w:p>
    <w:p/>
    <w:sectPr>
      <w:pgSz w:w="11906" w:h="16838"/>
      <w:pgMar w:top="1440" w:right="1800" w:bottom="1440" w:left="1800" w:header="851" w:footer="992" w:gutter="0"/>
      <w:cols w:space="720" w:num="1"/>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080E0000" w:usb2="00000000" w:usb3="00000000" w:csb0="00040001" w:csb1="00000000"/>
  </w:font>
  <w:font w:name="Tahoma">
    <w:panose1 w:val="020B0604030504040204"/>
    <w:charset w:val="00"/>
    <w:family w:val="auto"/>
    <w:pitch w:val="default"/>
    <w:sig w:usb0="61007A87" w:usb1="80000000" w:usb2="00000008" w:usb3="00000000" w:csb0="200101FF" w:csb1="20280000"/>
  </w:font>
  <w:font w:name="Symbol">
    <w:panose1 w:val="05050102010706020507"/>
    <w:charset w:val="02"/>
    <w:family w:val="roman"/>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00007A87" w:usb1="80000000" w:usb2="00000008" w:usb3="00000000" w:csb0="400001FF" w:csb1="FFFF0000"/>
  </w:font>
  <w:font w:name="Wingdings">
    <w:panose1 w:val="05000000000000000000"/>
    <w:charset w:val="02"/>
    <w:family w:val="auto"/>
    <w:pitch w:val="default"/>
    <w:sig w:usb0="00000000" w:usb1="00000000" w:usb2="00000000" w:usb3="00000000" w:csb0="80000000" w:csb1="00000000"/>
  </w:font>
  <w:font w:name="微软雅黑">
    <w:panose1 w:val="020B0503020204020204"/>
    <w:charset w:val="86"/>
    <w:family w:val="auto"/>
    <w:pitch w:val="default"/>
    <w:sig w:usb0="80000287" w:usb1="2A0F3C52" w:usb2="00000016" w:usb3="00000000" w:csb0="0004001F" w:csb1="00000000"/>
  </w:font>
  <w:font w:name="等线">
    <w:altName w:val="宋体"/>
    <w:panose1 w:val="02010600030101010101"/>
    <w:charset w:val="86"/>
    <w:family w:val="auto"/>
    <w:pitch w:val="default"/>
    <w:sig w:usb0="A00002BF" w:usb1="38CF7CFA" w:usb2="00000016" w:usb3="00000000" w:csb0="0004000F" w:csb1="00000000"/>
  </w:font>
  <w:font w:name="Calibri">
    <w:panose1 w:val="020F0502020204030204"/>
    <w:charset w:val="00"/>
    <w:family w:val="auto"/>
    <w:pitch w:val="default"/>
    <w:sig w:usb0="A00002EF" w:usb1="4000207B" w:usb2="00000000" w:usb3="00000000" w:csb0="2000009F" w:csb1="00000000"/>
  </w:font>
  <w:font w:name="等线 Light">
    <w:altName w:val="宋体"/>
    <w:panose1 w:val="02010600030101010101"/>
    <w:charset w:val="86"/>
    <w:family w:val="auto"/>
    <w:pitch w:val="default"/>
    <w:sig w:usb0="A00002BF" w:usb1="38CF7CFA" w:usb2="00000016" w:usb3="00000000" w:csb0="0004000F" w:csb1="00000000"/>
  </w:font>
  <w:font w:name="仿宋">
    <w:altName w:val="仿宋_GB2312"/>
    <w:panose1 w:val="02010609060101010101"/>
    <w:charset w:val="86"/>
    <w:family w:val="auto"/>
    <w:pitch w:val="default"/>
    <w:sig w:usb0="800002BF" w:usb1="38CF7CFA" w:usb2="00000016" w:usb3="00000000" w:csb0="00040001" w:csb1="00000000"/>
  </w:font>
  <w:font w:name="仿宋_GB2312">
    <w:panose1 w:val="02010609030101010101"/>
    <w:charset w:val="86"/>
    <w:family w:val="auto"/>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2">
    <w:nsid w:val="00000002"/>
    <w:multiLevelType w:val="multilevel"/>
    <w:tmpl w:val="00000002"/>
    <w:lvl w:ilvl="0" w:tentative="1">
      <w:start w:val="1"/>
      <w:numFmt w:val="chineseCountingThousand"/>
      <w:pStyle w:val="2"/>
      <w:suff w:val="nothing"/>
      <w:lvlText w:val="第%1部分"/>
      <w:lvlJc w:val="center"/>
      <w:pPr>
        <w:ind w:left="-288" w:firstLine="288"/>
      </w:pPr>
      <w:rPr>
        <w:rFonts w:hint="eastAsia"/>
        <w:sz w:val="28"/>
        <w:szCs w:val="28"/>
      </w:rPr>
    </w:lvl>
    <w:lvl w:ilvl="1" w:tentative="1">
      <w:start w:val="1"/>
      <w:numFmt w:val="chineseCountingThousand"/>
      <w:pStyle w:val="3"/>
      <w:suff w:val="nothing"/>
      <w:lvlText w:val="%2、"/>
      <w:lvlJc w:val="left"/>
      <w:pPr>
        <w:ind w:left="254" w:firstLine="0"/>
      </w:pPr>
      <w:rPr>
        <w:rFonts w:hint="eastAsia" w:ascii="宋体" w:hAnsi="宋体" w:eastAsia="宋体"/>
        <w:sz w:val="21"/>
        <w:szCs w:val="24"/>
      </w:rPr>
    </w:lvl>
    <w:lvl w:ilvl="2" w:tentative="1">
      <w:start w:val="1"/>
      <w:numFmt w:val="chineseCountingThousand"/>
      <w:suff w:val="nothing"/>
      <w:lvlText w:val="(%3)"/>
      <w:lvlJc w:val="left"/>
      <w:pPr>
        <w:ind w:left="0" w:firstLine="0"/>
      </w:pPr>
      <w:rPr>
        <w:rFonts w:hint="default" w:ascii="Times New Roman" w:hAnsi="Times New Roman" w:eastAsia="宋体"/>
        <w:b/>
        <w:i w:val="0"/>
        <w:spacing w:val="0"/>
        <w:w w:val="100"/>
        <w:position w:val="0"/>
        <w:sz w:val="21"/>
        <w:szCs w:val="21"/>
      </w:rPr>
    </w:lvl>
    <w:lvl w:ilvl="3" w:tentative="1">
      <w:start w:val="1"/>
      <w:numFmt w:val="decimal"/>
      <w:pStyle w:val="5"/>
      <w:suff w:val="nothing"/>
      <w:lvlText w:val="%4、"/>
      <w:lvlJc w:val="left"/>
      <w:pPr>
        <w:ind w:left="0" w:firstLine="0"/>
      </w:pPr>
      <w:rPr>
        <w:rFonts w:hint="eastAsia"/>
      </w:rPr>
    </w:lvl>
    <w:lvl w:ilvl="4" w:tentative="1">
      <w:start w:val="1"/>
      <w:numFmt w:val="upperLetter"/>
      <w:suff w:val="nothing"/>
      <w:lvlText w:val="%5、"/>
      <w:lvlJc w:val="left"/>
      <w:pPr>
        <w:ind w:left="0" w:firstLine="0"/>
      </w:pPr>
      <w:rPr>
        <w:rFonts w:hint="eastAsia"/>
      </w:rPr>
    </w:lvl>
    <w:lvl w:ilvl="5" w:tentative="1">
      <w:start w:val="1"/>
      <w:numFmt w:val="none"/>
      <w:suff w:val="nothing"/>
      <w:lvlText w:val=""/>
      <w:lvlJc w:val="left"/>
      <w:pPr>
        <w:ind w:left="0" w:firstLine="0"/>
      </w:pPr>
      <w:rPr>
        <w:rFonts w:hint="eastAsia"/>
      </w:rPr>
    </w:lvl>
    <w:lvl w:ilvl="6" w:tentative="1">
      <w:start w:val="1"/>
      <w:numFmt w:val="none"/>
      <w:suff w:val="nothing"/>
      <w:lvlText w:val=""/>
      <w:lvlJc w:val="left"/>
      <w:pPr>
        <w:ind w:left="0" w:firstLine="0"/>
      </w:pPr>
      <w:rPr>
        <w:rFonts w:hint="eastAsia"/>
      </w:rPr>
    </w:lvl>
    <w:lvl w:ilvl="7" w:tentative="1">
      <w:start w:val="1"/>
      <w:numFmt w:val="none"/>
      <w:suff w:val="nothing"/>
      <w:lvlText w:val=""/>
      <w:lvlJc w:val="left"/>
      <w:pPr>
        <w:ind w:left="0" w:firstLine="0"/>
      </w:pPr>
      <w:rPr>
        <w:rFonts w:hint="eastAsia"/>
      </w:rPr>
    </w:lvl>
    <w:lvl w:ilvl="8" w:tentative="1">
      <w:start w:val="1"/>
      <w:numFmt w:val="none"/>
      <w:suff w:val="nothing"/>
      <w:lvlText w:val=""/>
      <w:lvlJc w:val="left"/>
      <w:pPr>
        <w:ind w:left="0" w:firstLine="0"/>
      </w:pPr>
      <w:rPr>
        <w:rFonts w:hint="eastAsia"/>
      </w:rPr>
    </w:lvl>
  </w:abstractNum>
  <w:abstractNum w:abstractNumId="11">
    <w:nsid w:val="0000000B"/>
    <w:multiLevelType w:val="multilevel"/>
    <w:tmpl w:val="0000000B"/>
    <w:lvl w:ilvl="0" w:tentative="1">
      <w:start w:val="1"/>
      <w:numFmt w:val="japaneseCounting"/>
      <w:lvlText w:val="%1、"/>
      <w:lvlJc w:val="left"/>
      <w:pPr>
        <w:ind w:left="1360" w:hanging="720"/>
      </w:pPr>
      <w:rPr>
        <w:rFonts w:hint="default"/>
      </w:rPr>
    </w:lvl>
    <w:lvl w:ilvl="1" w:tentative="1">
      <w:start w:val="1"/>
      <w:numFmt w:val="lowerLetter"/>
      <w:lvlText w:val="%2)"/>
      <w:lvlJc w:val="left"/>
      <w:pPr>
        <w:ind w:left="1480" w:hanging="420"/>
      </w:pPr>
    </w:lvl>
    <w:lvl w:ilvl="2" w:tentative="1">
      <w:start w:val="1"/>
      <w:numFmt w:val="lowerRoman"/>
      <w:lvlText w:val="%3."/>
      <w:lvlJc w:val="right"/>
      <w:pPr>
        <w:ind w:left="1900" w:hanging="420"/>
      </w:pPr>
    </w:lvl>
    <w:lvl w:ilvl="3" w:tentative="1">
      <w:start w:val="1"/>
      <w:numFmt w:val="decimal"/>
      <w:lvlText w:val="%4."/>
      <w:lvlJc w:val="left"/>
      <w:pPr>
        <w:ind w:left="2320" w:hanging="420"/>
      </w:pPr>
    </w:lvl>
    <w:lvl w:ilvl="4" w:tentative="1">
      <w:start w:val="1"/>
      <w:numFmt w:val="lowerLetter"/>
      <w:lvlText w:val="%5)"/>
      <w:lvlJc w:val="left"/>
      <w:pPr>
        <w:ind w:left="2740" w:hanging="420"/>
      </w:pPr>
    </w:lvl>
    <w:lvl w:ilvl="5" w:tentative="1">
      <w:start w:val="1"/>
      <w:numFmt w:val="lowerRoman"/>
      <w:lvlText w:val="%6."/>
      <w:lvlJc w:val="right"/>
      <w:pPr>
        <w:ind w:left="3160" w:hanging="420"/>
      </w:pPr>
    </w:lvl>
    <w:lvl w:ilvl="6" w:tentative="1">
      <w:start w:val="1"/>
      <w:numFmt w:val="decimal"/>
      <w:lvlText w:val="%7."/>
      <w:lvlJc w:val="left"/>
      <w:pPr>
        <w:ind w:left="3580" w:hanging="420"/>
      </w:pPr>
    </w:lvl>
    <w:lvl w:ilvl="7" w:tentative="1">
      <w:start w:val="1"/>
      <w:numFmt w:val="lowerLetter"/>
      <w:lvlText w:val="%8)"/>
      <w:lvlJc w:val="left"/>
      <w:pPr>
        <w:ind w:left="4000" w:hanging="420"/>
      </w:pPr>
    </w:lvl>
    <w:lvl w:ilvl="8" w:tentative="1">
      <w:start w:val="1"/>
      <w:numFmt w:val="lowerRoman"/>
      <w:lvlText w:val="%9."/>
      <w:lvlJc w:val="right"/>
      <w:pPr>
        <w:ind w:left="4420" w:hanging="420"/>
      </w:pPr>
    </w:lvl>
  </w:abstractNum>
  <w:abstractNum w:abstractNumId="12">
    <w:nsid w:val="0000000C"/>
    <w:multiLevelType w:val="multilevel"/>
    <w:tmpl w:val="0000000C"/>
    <w:lvl w:ilvl="0" w:tentative="1">
      <w:start w:val="1"/>
      <w:numFmt w:val="japaneseCounting"/>
      <w:lvlText w:val="（%1）"/>
      <w:lvlJc w:val="left"/>
      <w:pPr>
        <w:ind w:left="1720" w:hanging="1080"/>
      </w:pPr>
      <w:rPr>
        <w:rFonts w:hint="default"/>
      </w:rPr>
    </w:lvl>
    <w:lvl w:ilvl="1" w:tentative="1">
      <w:start w:val="1"/>
      <w:numFmt w:val="lowerLetter"/>
      <w:lvlText w:val="%2)"/>
      <w:lvlJc w:val="left"/>
      <w:pPr>
        <w:ind w:left="1480" w:hanging="420"/>
      </w:pPr>
    </w:lvl>
    <w:lvl w:ilvl="2" w:tentative="1">
      <w:start w:val="1"/>
      <w:numFmt w:val="lowerRoman"/>
      <w:lvlText w:val="%3."/>
      <w:lvlJc w:val="right"/>
      <w:pPr>
        <w:ind w:left="1900" w:hanging="420"/>
      </w:pPr>
    </w:lvl>
    <w:lvl w:ilvl="3" w:tentative="1">
      <w:start w:val="1"/>
      <w:numFmt w:val="decimal"/>
      <w:lvlText w:val="%4."/>
      <w:lvlJc w:val="left"/>
      <w:pPr>
        <w:ind w:left="2320" w:hanging="420"/>
      </w:pPr>
    </w:lvl>
    <w:lvl w:ilvl="4" w:tentative="1">
      <w:start w:val="1"/>
      <w:numFmt w:val="lowerLetter"/>
      <w:lvlText w:val="%5)"/>
      <w:lvlJc w:val="left"/>
      <w:pPr>
        <w:ind w:left="2740" w:hanging="420"/>
      </w:pPr>
    </w:lvl>
    <w:lvl w:ilvl="5" w:tentative="1">
      <w:start w:val="1"/>
      <w:numFmt w:val="lowerRoman"/>
      <w:lvlText w:val="%6."/>
      <w:lvlJc w:val="right"/>
      <w:pPr>
        <w:ind w:left="3160" w:hanging="420"/>
      </w:pPr>
    </w:lvl>
    <w:lvl w:ilvl="6" w:tentative="1">
      <w:start w:val="1"/>
      <w:numFmt w:val="decimal"/>
      <w:lvlText w:val="%7."/>
      <w:lvlJc w:val="left"/>
      <w:pPr>
        <w:ind w:left="3580" w:hanging="420"/>
      </w:pPr>
    </w:lvl>
    <w:lvl w:ilvl="7" w:tentative="1">
      <w:start w:val="1"/>
      <w:numFmt w:val="lowerLetter"/>
      <w:lvlText w:val="%8)"/>
      <w:lvlJc w:val="left"/>
      <w:pPr>
        <w:ind w:left="4000" w:hanging="420"/>
      </w:pPr>
    </w:lvl>
    <w:lvl w:ilvl="8" w:tentative="1">
      <w:start w:val="1"/>
      <w:numFmt w:val="lowerRoman"/>
      <w:lvlText w:val="%9."/>
      <w:lvlJc w:val="right"/>
      <w:pPr>
        <w:ind w:left="4420" w:hanging="420"/>
      </w:pPr>
    </w:lvl>
  </w:abstractNum>
  <w:abstractNum w:abstractNumId="13">
    <w:nsid w:val="0000000D"/>
    <w:multiLevelType w:val="singleLevel"/>
    <w:tmpl w:val="0000000D"/>
    <w:lvl w:ilvl="0" w:tentative="1">
      <w:start w:val="1"/>
      <w:numFmt w:val="chineseCounting"/>
      <w:pStyle w:val="37"/>
      <w:suff w:val="nothing"/>
      <w:lvlText w:val="%1、"/>
      <w:lvlJc w:val="left"/>
    </w:lvl>
  </w:abstractNum>
  <w:abstractNum w:abstractNumId="14">
    <w:nsid w:val="0000000E"/>
    <w:multiLevelType w:val="multilevel"/>
    <w:tmpl w:val="0000000E"/>
    <w:lvl w:ilvl="0" w:tentative="1">
      <w:start w:val="1"/>
      <w:numFmt w:val="decimal"/>
      <w:pStyle w:val="34"/>
      <w:lvlText w:val="%1."/>
      <w:lvlJc w:val="left"/>
      <w:pPr>
        <w:tabs>
          <w:tab w:val="left" w:pos="709"/>
        </w:tabs>
        <w:ind w:left="709" w:hanging="709"/>
      </w:pPr>
      <w:rPr>
        <w:rFonts w:hint="eastAsia"/>
      </w:rPr>
    </w:lvl>
    <w:lvl w:ilvl="1" w:tentative="1">
      <w:start w:val="1"/>
      <w:numFmt w:val="decimal"/>
      <w:lvlText w:val="%1.%2"/>
      <w:lvlJc w:val="left"/>
      <w:pPr>
        <w:tabs>
          <w:tab w:val="left" w:pos="709"/>
        </w:tabs>
        <w:ind w:left="709" w:hanging="709"/>
      </w:pPr>
      <w:rPr>
        <w:rFonts w:hint="eastAsia" w:ascii="宋体" w:hAnsi="宋体" w:eastAsia="宋体"/>
        <w:b w:val="0"/>
        <w:color w:val="auto"/>
        <w:sz w:val="21"/>
        <w:szCs w:val="21"/>
      </w:rPr>
    </w:lvl>
    <w:lvl w:ilvl="2" w:tentative="1">
      <w:start w:val="1"/>
      <w:numFmt w:val="decimal"/>
      <w:lvlText w:val="%1.%2.%3."/>
      <w:lvlJc w:val="left"/>
      <w:pPr>
        <w:tabs>
          <w:tab w:val="left" w:pos="425"/>
        </w:tabs>
        <w:ind w:left="425" w:hanging="425"/>
      </w:pPr>
      <w:rPr>
        <w:rFonts w:hint="eastAsia"/>
        <w:sz w:val="21"/>
        <w:szCs w:val="21"/>
      </w:rPr>
    </w:lvl>
    <w:lvl w:ilvl="3" w:tentative="1">
      <w:start w:val="1"/>
      <w:numFmt w:val="decimal"/>
      <w:lvlText w:val="%1.%2.%3.%4."/>
      <w:lvlJc w:val="left"/>
      <w:pPr>
        <w:tabs>
          <w:tab w:val="left" w:pos="851"/>
        </w:tabs>
        <w:ind w:left="851" w:hanging="851"/>
      </w:pPr>
      <w:rPr>
        <w:rFonts w:hint="eastAsia"/>
      </w:rPr>
    </w:lvl>
    <w:lvl w:ilvl="4" w:tentative="1">
      <w:start w:val="1"/>
      <w:numFmt w:val="decimal"/>
      <w:lvlText w:val="%1.%2.%3.%4.%5."/>
      <w:lvlJc w:val="left"/>
      <w:pPr>
        <w:tabs>
          <w:tab w:val="left" w:pos="992"/>
        </w:tabs>
        <w:ind w:left="992" w:hanging="992"/>
      </w:pPr>
      <w:rPr>
        <w:rFonts w:hint="eastAsia"/>
      </w:rPr>
    </w:lvl>
    <w:lvl w:ilvl="5" w:tentative="1">
      <w:start w:val="1"/>
      <w:numFmt w:val="decimal"/>
      <w:lvlText w:val="%1.%2.%3.%4.%5.%6."/>
      <w:lvlJc w:val="left"/>
      <w:pPr>
        <w:tabs>
          <w:tab w:val="left" w:pos="1134"/>
        </w:tabs>
        <w:ind w:left="1134" w:hanging="1134"/>
      </w:pPr>
      <w:rPr>
        <w:rFonts w:hint="eastAsia"/>
      </w:rPr>
    </w:lvl>
    <w:lvl w:ilvl="6" w:tentative="1">
      <w:start w:val="1"/>
      <w:numFmt w:val="decimal"/>
      <w:lvlText w:val="%1.%2.%3.%4.%5.%6.%7."/>
      <w:lvlJc w:val="left"/>
      <w:pPr>
        <w:tabs>
          <w:tab w:val="left" w:pos="1276"/>
        </w:tabs>
        <w:ind w:left="1276" w:hanging="1276"/>
      </w:pPr>
      <w:rPr>
        <w:rFonts w:hint="eastAsia"/>
      </w:rPr>
    </w:lvl>
    <w:lvl w:ilvl="7" w:tentative="1">
      <w:start w:val="1"/>
      <w:numFmt w:val="decimal"/>
      <w:lvlText w:val="%1.%2.%3.%4.%5.%6.%7.%8."/>
      <w:lvlJc w:val="left"/>
      <w:pPr>
        <w:tabs>
          <w:tab w:val="left" w:pos="1418"/>
        </w:tabs>
        <w:ind w:left="1418" w:hanging="1418"/>
      </w:pPr>
      <w:rPr>
        <w:rFonts w:hint="eastAsia"/>
      </w:rPr>
    </w:lvl>
    <w:lvl w:ilvl="8" w:tentative="1">
      <w:start w:val="1"/>
      <w:numFmt w:val="decimal"/>
      <w:lvlText w:val="%1.%2.%3.%4.%5.%6.%7.%8.%9."/>
      <w:lvlJc w:val="left"/>
      <w:pPr>
        <w:tabs>
          <w:tab w:val="left" w:pos="1559"/>
        </w:tabs>
        <w:ind w:left="1559" w:hanging="1559"/>
      </w:pPr>
      <w:rPr>
        <w:rFonts w:hint="eastAsia"/>
      </w:rPr>
    </w:lvl>
  </w:abstractNum>
  <w:abstractNum w:abstractNumId="16">
    <w:nsid w:val="00000010"/>
    <w:multiLevelType w:val="singleLevel"/>
    <w:tmpl w:val="00000010"/>
    <w:lvl w:ilvl="0" w:tentative="1">
      <w:start w:val="1"/>
      <w:numFmt w:val="decimal"/>
      <w:suff w:val="nothing"/>
      <w:lvlText w:val="%1."/>
      <w:lvlJc w:val="left"/>
    </w:lvl>
  </w:abstractNum>
  <w:abstractNum w:abstractNumId="17">
    <w:nsid w:val="00000011"/>
    <w:multiLevelType w:val="singleLevel"/>
    <w:tmpl w:val="00000011"/>
    <w:lvl w:ilvl="0" w:tentative="1">
      <w:start w:val="3"/>
      <w:numFmt w:val="decimal"/>
      <w:suff w:val="nothing"/>
      <w:lvlText w:val="（%1）"/>
      <w:lvlJc w:val="left"/>
    </w:lvl>
  </w:abstractNum>
  <w:abstractNum w:abstractNumId="18">
    <w:nsid w:val="00000012"/>
    <w:multiLevelType w:val="singleLevel"/>
    <w:tmpl w:val="00000012"/>
    <w:lvl w:ilvl="0" w:tentative="1">
      <w:start w:val="2"/>
      <w:numFmt w:val="chineseCounting"/>
      <w:suff w:val="nothing"/>
      <w:lvlText w:val="%1、"/>
      <w:lvlJc w:val="left"/>
    </w:lvl>
  </w:abstractNum>
  <w:abstractNum w:abstractNumId="19">
    <w:nsid w:val="00000013"/>
    <w:multiLevelType w:val="singleLevel"/>
    <w:tmpl w:val="00000013"/>
    <w:lvl w:ilvl="0" w:tentative="1">
      <w:start w:val="3"/>
      <w:numFmt w:val="decimal"/>
      <w:suff w:val="nothing"/>
      <w:lvlText w:val="%1."/>
      <w:lvlJc w:val="left"/>
    </w:lvl>
  </w:abstractNum>
  <w:abstractNum w:abstractNumId="20">
    <w:nsid w:val="00000014"/>
    <w:multiLevelType w:val="singleLevel"/>
    <w:tmpl w:val="00000014"/>
    <w:lvl w:ilvl="0" w:tentative="1">
      <w:start w:val="2"/>
      <w:numFmt w:val="chineseCounting"/>
      <w:suff w:val="nothing"/>
      <w:lvlText w:val="（%1）"/>
      <w:lvlJc w:val="left"/>
    </w:lvl>
  </w:abstractNum>
  <w:num w:numId="1">
    <w:abstractNumId w:val="2"/>
  </w:num>
  <w:num w:numId="2">
    <w:abstractNumId w:val="14"/>
  </w:num>
  <w:num w:numId="3">
    <w:abstractNumId w:val="13"/>
  </w:num>
  <w:num w:numId="4">
    <w:abstractNumId w:val="20"/>
  </w:num>
  <w:num w:numId="5">
    <w:abstractNumId w:val="17"/>
  </w:num>
  <w:num w:numId="6">
    <w:abstractNumId w:val="18"/>
  </w:num>
  <w:num w:numId="7">
    <w:abstractNumId w:val="16"/>
  </w:num>
  <w:num w:numId="8">
    <w:abstractNumId w:val="19"/>
  </w:num>
  <w:num w:numId="9">
    <w:abstractNumId w:val="11"/>
  </w:num>
  <w:num w:numId="1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useNormalStyleForList/>
    <w:doNotUseIndentAsNumberingTabStop/>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uiCompat97To2003/>
  <w:shapeDefaults>
    <o:shapedefaults fillcolor="#9CBEE0" fill="t" stroke="t">
      <v:fill type="gradient" on="t" color2="#BBD5F0" focus="0%" focussize="0f,0f" focusposition="0f,0f">
        <o:fill type="gradientUnscaled" v:ext="backwardCompatible"/>
      </v:fill>
      <v:stroke weight="1.25pt" color="#739CC3" color2="#FFFFFF" miterlimit="2"/>
    </o:shapedefaults>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lang w:val="en-US" w:eastAsia="zh-CN" w:bidi="ar-SA"/>
      </w:rPr>
    </w:rPrDefault>
  </w:docDefaults>
  <w:style w:type="paragraph" w:default="1" w:styleId="1">
    <w:name w:val="Normal"/>
    <w:pPr>
      <w:widowControl w:val="0"/>
      <w:jc w:val="both"/>
    </w:pPr>
    <w:rPr>
      <w:rFonts w:ascii="等线" w:hAnsi="等线" w:eastAsia="等线" w:cs="黑体"/>
      <w:kern w:val="2"/>
      <w:sz w:val="21"/>
      <w:szCs w:val="22"/>
      <w:lang w:val="en-US" w:eastAsia="zh-CN" w:bidi="ar-SA"/>
    </w:rPr>
  </w:style>
  <w:style w:type="paragraph" w:styleId="2">
    <w:name w:val="heading 1"/>
    <w:basedOn w:val="1"/>
    <w:next w:val="1"/>
    <w:link w:val="42"/>
    <w:pPr>
      <w:keepNext/>
      <w:keepLines/>
      <w:numPr>
        <w:ilvl w:val="0"/>
        <w:numId w:val="1"/>
      </w:numPr>
      <w:adjustRightInd w:val="0"/>
      <w:spacing w:before="340" w:after="330" w:line="578" w:lineRule="atLeast"/>
      <w:ind w:left="0"/>
      <w:jc w:val="left"/>
      <w:textAlignment w:val="baseline"/>
      <w:outlineLvl w:val="0"/>
    </w:pPr>
    <w:rPr>
      <w:rFonts w:ascii="Calibri" w:hAnsi="Calibri" w:eastAsia="宋体" w:cs="Times New Roman"/>
      <w:b/>
      <w:bCs/>
      <w:kern w:val="44"/>
      <w:sz w:val="44"/>
      <w:szCs w:val="44"/>
    </w:rPr>
  </w:style>
  <w:style w:type="paragraph" w:styleId="3">
    <w:name w:val="heading 2"/>
    <w:basedOn w:val="1"/>
    <w:next w:val="1"/>
    <w:link w:val="43"/>
    <w:pPr>
      <w:keepNext/>
      <w:keepLines/>
      <w:numPr>
        <w:ilvl w:val="1"/>
        <w:numId w:val="1"/>
      </w:numPr>
      <w:adjustRightInd w:val="0"/>
      <w:spacing w:before="260" w:after="260" w:line="416" w:lineRule="atLeast"/>
      <w:jc w:val="left"/>
      <w:textAlignment w:val="baseline"/>
      <w:outlineLvl w:val="1"/>
    </w:pPr>
    <w:rPr>
      <w:rFonts w:ascii="Arial" w:hAnsi="Arial" w:eastAsia="黑体" w:cs="Times New Roman"/>
      <w:b/>
      <w:bCs/>
      <w:kern w:val="0"/>
      <w:sz w:val="32"/>
      <w:szCs w:val="32"/>
    </w:rPr>
  </w:style>
  <w:style w:type="paragraph" w:styleId="4">
    <w:name w:val="heading 3"/>
    <w:basedOn w:val="1"/>
    <w:next w:val="1"/>
    <w:link w:val="44"/>
    <w:pPr>
      <w:autoSpaceDE w:val="0"/>
      <w:autoSpaceDN w:val="0"/>
      <w:adjustRightInd w:val="0"/>
      <w:spacing w:afterLines="50" w:line="360" w:lineRule="auto"/>
      <w:ind w:left="-4"/>
      <w:jc w:val="center"/>
      <w:outlineLvl w:val="2"/>
    </w:pPr>
    <w:rPr>
      <w:rFonts w:ascii="宋体" w:hAnsi="宋体" w:eastAsia="宋体" w:cs="Times New Roman"/>
      <w:b/>
      <w:color w:val="000000"/>
      <w:kern w:val="0"/>
      <w:sz w:val="24"/>
      <w:szCs w:val="20"/>
    </w:rPr>
  </w:style>
  <w:style w:type="paragraph" w:styleId="5">
    <w:name w:val="heading 4"/>
    <w:basedOn w:val="1"/>
    <w:next w:val="1"/>
    <w:link w:val="45"/>
    <w:pPr>
      <w:keepNext/>
      <w:keepLines/>
      <w:numPr>
        <w:ilvl w:val="3"/>
        <w:numId w:val="1"/>
      </w:numPr>
      <w:adjustRightInd w:val="0"/>
      <w:spacing w:before="280" w:after="290" w:line="376" w:lineRule="atLeast"/>
      <w:jc w:val="left"/>
      <w:textAlignment w:val="baseline"/>
      <w:outlineLvl w:val="3"/>
    </w:pPr>
    <w:rPr>
      <w:rFonts w:ascii="Arial" w:hAnsi="Arial" w:eastAsia="黑体" w:cs="Times New Roman"/>
      <w:b/>
      <w:bCs/>
      <w:kern w:val="0"/>
      <w:sz w:val="28"/>
      <w:szCs w:val="28"/>
    </w:rPr>
  </w:style>
  <w:style w:type="character" w:default="1" w:styleId="10">
    <w:name w:val="Default Paragraph Font"/>
  </w:style>
  <w:style w:type="paragraph" w:styleId="6">
    <w:name w:val="caption"/>
    <w:basedOn w:val="1"/>
    <w:next w:val="1"/>
    <w:rPr>
      <w:rFonts w:ascii="Arial" w:hAnsi="Arial" w:eastAsia="黑体" w:cs="Arial"/>
      <w:sz w:val="20"/>
      <w:szCs w:val="20"/>
    </w:rPr>
  </w:style>
  <w:style w:type="paragraph" w:styleId="7">
    <w:name w:val="annotation text"/>
    <w:basedOn w:val="1"/>
    <w:link w:val="59"/>
    <w:pPr>
      <w:widowControl/>
      <w:adjustRightInd w:val="0"/>
      <w:snapToGrid w:val="0"/>
      <w:spacing w:after="200"/>
      <w:jc w:val="left"/>
    </w:pPr>
    <w:rPr>
      <w:rFonts w:ascii="Tahoma" w:hAnsi="Tahoma" w:eastAsia="微软雅黑"/>
      <w:kern w:val="0"/>
      <w:sz w:val="22"/>
    </w:rPr>
  </w:style>
  <w:style w:type="paragraph" w:styleId="8">
    <w:name w:val="Body Text"/>
    <w:basedOn w:val="1"/>
    <w:link w:val="47"/>
    <w:pPr>
      <w:spacing w:after="120"/>
    </w:pPr>
  </w:style>
  <w:style w:type="character" w:customStyle="1" w:styleId="9">
    <w:name w:val="正文文本缩进 Char"/>
    <w:basedOn w:val="10"/>
    <w:link w:val="11"/>
    <w:semiHidden/>
    <w:rPr/>
  </w:style>
  <w:style w:type="paragraph" w:customStyle="1" w:styleId="11">
    <w:name w:val="Body Text Indent"/>
    <w:basedOn w:val="1"/>
    <w:link w:val="48"/>
    <w:pPr>
      <w:adjustRightInd w:val="0"/>
      <w:spacing w:after="120" w:line="360" w:lineRule="atLeast"/>
      <w:ind w:left="420" w:leftChars="200"/>
      <w:jc w:val="left"/>
      <w:textAlignment w:val="baseline"/>
    </w:pPr>
    <w:rPr>
      <w:sz w:val="24"/>
    </w:rPr>
  </w:style>
  <w:style w:type="paragraph" w:styleId="12">
    <w:name w:val="toc 5"/>
    <w:basedOn w:val="1"/>
    <w:next w:val="1"/>
    <w:pPr>
      <w:spacing w:line="276" w:lineRule="auto"/>
      <w:ind w:left="960"/>
      <w:jc w:val="center"/>
    </w:pPr>
    <w:rPr>
      <w:rFonts w:ascii="Times New Roman" w:hAnsi="Times New Roman" w:eastAsia="宋体" w:cs="Times New Roman"/>
      <w:b/>
      <w:color w:val="000000"/>
      <w:sz w:val="36"/>
      <w:szCs w:val="36"/>
    </w:rPr>
  </w:style>
  <w:style w:type="paragraph" w:styleId="13">
    <w:name w:val="toc 3"/>
    <w:basedOn w:val="1"/>
    <w:next w:val="1"/>
    <w:pPr>
      <w:ind w:left="480"/>
      <w:jc w:val="left"/>
    </w:pPr>
    <w:rPr>
      <w:rFonts w:ascii="Times New Roman" w:hAnsi="Times New Roman" w:eastAsia="宋体" w:cs="Times New Roman"/>
      <w:i/>
      <w:iCs/>
      <w:color w:val="0000FF"/>
      <w:sz w:val="20"/>
      <w:szCs w:val="20"/>
    </w:rPr>
  </w:style>
  <w:style w:type="paragraph" w:styleId="14">
    <w:name w:val="footer"/>
    <w:basedOn w:val="1"/>
    <w:link w:val="40"/>
    <w:pPr>
      <w:tabs>
        <w:tab w:val="center" w:pos="4153"/>
        <w:tab w:val="right" w:pos="8306"/>
      </w:tabs>
      <w:snapToGrid w:val="0"/>
      <w:jc w:val="left"/>
    </w:pPr>
    <w:rPr>
      <w:sz w:val="18"/>
      <w:szCs w:val="18"/>
    </w:rPr>
  </w:style>
  <w:style w:type="paragraph" w:styleId="15">
    <w:name w:val="header"/>
    <w:basedOn w:val="1"/>
    <w:link w:val="39"/>
    <w:pPr>
      <w:pBdr>
        <w:bottom w:val="single" w:color="auto" w:sz="6" w:space="1"/>
      </w:pBdr>
      <w:tabs>
        <w:tab w:val="center" w:pos="4153"/>
        <w:tab w:val="right" w:pos="8306"/>
      </w:tabs>
      <w:snapToGrid w:val="0"/>
      <w:jc w:val="center"/>
    </w:pPr>
    <w:rPr>
      <w:sz w:val="18"/>
      <w:szCs w:val="18"/>
    </w:rPr>
  </w:style>
  <w:style w:type="paragraph" w:styleId="16">
    <w:name w:val="toc 1"/>
    <w:basedOn w:val="1"/>
    <w:next w:val="1"/>
    <w:pPr>
      <w:spacing w:before="120" w:after="120"/>
      <w:jc w:val="left"/>
    </w:pPr>
    <w:rPr>
      <w:rFonts w:ascii="Times New Roman" w:hAnsi="Times New Roman" w:eastAsia="宋体" w:cs="Times New Roman"/>
      <w:b/>
      <w:bCs/>
      <w:caps/>
      <w:color w:val="0000FF"/>
      <w:sz w:val="20"/>
      <w:szCs w:val="20"/>
    </w:rPr>
  </w:style>
  <w:style w:type="character" w:styleId="17">
    <w:name w:val="Strong"/>
    <w:basedOn w:val="10"/>
    <w:rPr>
      <w:b/>
      <w:bCs/>
    </w:rPr>
  </w:style>
  <w:style w:type="character" w:styleId="18">
    <w:name w:val="FollowedHyperlink"/>
    <w:basedOn w:val="10"/>
    <w:rPr>
      <w:color w:val="954F72"/>
      <w:u w:val="single"/>
    </w:rPr>
  </w:style>
  <w:style w:type="character" w:styleId="19">
    <w:name w:val="Hyperlink"/>
    <w:basedOn w:val="10"/>
    <w:rPr>
      <w:color w:val="0000FF"/>
      <w:u w:val="single"/>
    </w:rPr>
  </w:style>
  <w:style w:type="paragraph" w:customStyle="1" w:styleId="20">
    <w:name w:val="批注框文本 Char Char"/>
    <w:basedOn w:val="1"/>
    <w:link w:val="50"/>
    <w:rPr>
      <w:sz w:val="18"/>
      <w:szCs w:val="18"/>
    </w:rPr>
  </w:style>
  <w:style w:type="paragraph" w:customStyle="1" w:styleId="21">
    <w:name w:val="Plain Text"/>
    <w:basedOn w:val="1"/>
    <w:link w:val="41"/>
    <w:rPr>
      <w:rFonts w:eastAsia="宋体"/>
      <w:sz w:val="24"/>
    </w:rPr>
  </w:style>
  <w:style w:type="paragraph" w:customStyle="1" w:styleId="22">
    <w:name w:val="Normal Indent"/>
    <w:basedOn w:val="1"/>
    <w:pPr>
      <w:ind w:firstLine="425"/>
    </w:pPr>
    <w:rPr>
      <w:rFonts w:ascii="Times New Roman" w:hAnsi="Times New Roman" w:eastAsia="宋体" w:cs="Times New Roman"/>
      <w:szCs w:val="20"/>
    </w:rPr>
  </w:style>
  <w:style w:type="paragraph" w:customStyle="1" w:styleId="23">
    <w:name w:val="Body Text 3"/>
    <w:basedOn w:val="1"/>
    <w:link w:val="46"/>
    <w:rPr>
      <w:rFonts w:ascii="Times New Roman" w:hAnsi="Times New Roman" w:eastAsia="宋体" w:cs="Times New Roman"/>
      <w:color w:val="FF0000"/>
      <w:sz w:val="24"/>
      <w:szCs w:val="24"/>
    </w:rPr>
  </w:style>
  <w:style w:type="paragraph" w:customStyle="1" w:styleId="24">
    <w:name w:val="Date"/>
    <w:basedOn w:val="1"/>
    <w:next w:val="1"/>
    <w:link w:val="49"/>
    <w:pPr>
      <w:ind w:left="100" w:leftChars="2500"/>
    </w:pPr>
  </w:style>
  <w:style w:type="paragraph" w:customStyle="1" w:styleId="25">
    <w:name w:val="HTML Preformatted"/>
    <w:basedOn w:val="1"/>
    <w:link w:val="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eastAsia="宋体" w:cs="宋体"/>
      <w:kern w:val="0"/>
      <w:sz w:val="24"/>
      <w:szCs w:val="24"/>
    </w:rPr>
  </w:style>
  <w:style w:type="paragraph" w:customStyle="1" w:styleId="26">
    <w:name w:val="Normal (Web)"/>
    <w:basedOn w:val="1"/>
    <w:rPr>
      <w:rFonts w:ascii="Calibri" w:hAnsi="Calibri" w:eastAsia="宋体" w:cs="Times New Roman"/>
      <w:sz w:val="24"/>
      <w:szCs w:val="24"/>
    </w:rPr>
  </w:style>
  <w:style w:type="paragraph" w:customStyle="1" w:styleId="27">
    <w:name w:val="Body Text First Indent"/>
    <w:basedOn w:val="8"/>
    <w:link w:val="52"/>
    <w:pPr>
      <w:ind w:firstLine="420" w:firstLineChars="100"/>
    </w:pPr>
    <w:rPr>
      <w:rFonts w:ascii="宋体" w:hAnsi="Times New Roman" w:eastAsia="宋体" w:cs="Times New Roman"/>
      <w:kern w:val="0"/>
      <w:sz w:val="34"/>
      <w:szCs w:val="20"/>
    </w:rPr>
  </w:style>
  <w:style w:type="paragraph" w:customStyle="1" w:styleId="28">
    <w:name w:val="Default"/>
    <w:pPr>
      <w:widowControl w:val="0"/>
      <w:autoSpaceDE w:val="0"/>
      <w:autoSpaceDN w:val="0"/>
      <w:adjustRightInd w:val="0"/>
    </w:pPr>
    <w:rPr>
      <w:rFonts w:ascii="宋体" w:eastAsia="宋体" w:cs="宋体"/>
      <w:color w:val="000000"/>
      <w:kern w:val="0"/>
      <w:sz w:val="24"/>
      <w:szCs w:val="24"/>
    </w:rPr>
  </w:style>
  <w:style w:type="paragraph" w:customStyle="1" w:styleId="29">
    <w:name w:val="列出段落1"/>
    <w:basedOn w:val="1"/>
    <w:pPr>
      <w:ind w:firstLine="420" w:firstLineChars="200"/>
    </w:pPr>
  </w:style>
  <w:style w:type="paragraph" w:customStyle="1" w:styleId="30">
    <w:name w:val="List Paragraph"/>
    <w:basedOn w:val="1"/>
    <w:pPr>
      <w:ind w:firstLine="420" w:firstLineChars="200"/>
    </w:pPr>
  </w:style>
  <w:style w:type="paragraph" w:customStyle="1" w:styleId="31">
    <w:name w:val="正文文本缩进1"/>
    <w:basedOn w:val="1"/>
    <w:link w:val="54"/>
    <w:pPr>
      <w:spacing w:line="360" w:lineRule="auto"/>
      <w:ind w:firstLine="480" w:firstLineChars="200"/>
    </w:pPr>
    <w:rPr>
      <w:rFonts w:ascii="宋体"/>
      <w:sz w:val="24"/>
    </w:rPr>
  </w:style>
  <w:style w:type="paragraph" w:customStyle="1" w:styleId="32">
    <w:name w:val="日期1"/>
    <w:basedOn w:val="1"/>
    <w:next w:val="1"/>
    <w:link w:val="55"/>
    <w:rPr>
      <w:sz w:val="24"/>
    </w:rPr>
  </w:style>
  <w:style w:type="paragraph" w:customStyle="1" w:styleId="33">
    <w:name w:val="正文缩进1"/>
    <w:basedOn w:val="1"/>
    <w:pPr>
      <w:adjustRightInd w:val="0"/>
      <w:spacing w:line="360" w:lineRule="atLeast"/>
      <w:ind w:firstLine="420" w:firstLineChars="200"/>
      <w:jc w:val="left"/>
      <w:textAlignment w:val="baseline"/>
    </w:pPr>
    <w:rPr>
      <w:rFonts w:ascii="Times New Roman" w:hAnsi="Times New Roman" w:eastAsia="宋体" w:cs="Times New Roman"/>
      <w:kern w:val="0"/>
      <w:sz w:val="24"/>
      <w:szCs w:val="20"/>
    </w:rPr>
  </w:style>
  <w:style w:type="paragraph" w:customStyle="1" w:styleId="34">
    <w:name w:val="样式1"/>
    <w:basedOn w:val="1"/>
    <w:pPr>
      <w:numPr>
        <w:ilvl w:val="0"/>
        <w:numId w:val="2"/>
      </w:numPr>
      <w:adjustRightInd w:val="0"/>
      <w:textAlignment w:val="baseline"/>
    </w:pPr>
    <w:rPr>
      <w:rFonts w:ascii="宋体" w:hAnsi="宋体" w:eastAsia="宋体" w:cs="Times New Roman"/>
      <w:kern w:val="0"/>
      <w:szCs w:val="21"/>
    </w:rPr>
  </w:style>
  <w:style w:type="paragraph" w:customStyle="1" w:styleId="35">
    <w:name w:val="图"/>
    <w:basedOn w:val="1"/>
    <w:pPr>
      <w:keepNext/>
      <w:adjustRightInd w:val="0"/>
      <w:spacing w:before="60" w:after="60" w:line="300" w:lineRule="auto"/>
      <w:jc w:val="center"/>
      <w:textAlignment w:val="center"/>
    </w:pPr>
    <w:rPr>
      <w:rFonts w:ascii="Times New Roman" w:hAnsi="Times New Roman" w:eastAsia="宋体" w:cs="Times New Roman"/>
      <w:snapToGrid w:val="0"/>
      <w:color w:val="0000FF"/>
      <w:spacing w:val="20"/>
      <w:kern w:val="0"/>
      <w:sz w:val="24"/>
      <w:szCs w:val="20"/>
    </w:rPr>
  </w:style>
  <w:style w:type="paragraph" w:customStyle="1" w:styleId="36">
    <w:name w:val="样式 标题 1 + 四号 居中 段前: 12 磅 段后: 12 磅 行距: 单倍行距"/>
    <w:basedOn w:val="2"/>
    <w:pPr>
      <w:spacing w:before="240" w:after="240" w:line="240" w:lineRule="auto"/>
      <w:ind w:left="-288"/>
      <w:jc w:val="center"/>
    </w:pPr>
    <w:rPr>
      <w:rFonts w:cs="宋体"/>
      <w:sz w:val="28"/>
      <w:szCs w:val="20"/>
    </w:rPr>
  </w:style>
  <w:style w:type="paragraph" w:customStyle="1" w:styleId="37">
    <w:name w:val="样式 样式 样式 样式 标题 2 + 宋体 五号 非加粗 黑色 + 段前: 6 磅 段后: 0 磅 行距: 单倍行距 + 段前:..."/>
    <w:basedOn w:val="1"/>
    <w:pPr>
      <w:keepNext/>
      <w:keepLines/>
      <w:numPr>
        <w:ilvl w:val="0"/>
        <w:numId w:val="3"/>
      </w:numPr>
      <w:adjustRightInd w:val="0"/>
      <w:spacing w:before="240"/>
      <w:jc w:val="left"/>
      <w:textAlignment w:val="baseline"/>
      <w:outlineLvl w:val="1"/>
    </w:pPr>
    <w:rPr>
      <w:rFonts w:ascii="宋体" w:hAnsi="宋体" w:eastAsia="宋体" w:cs="宋体"/>
      <w:b/>
      <w:bCs/>
      <w:color w:val="000000"/>
      <w:kern w:val="0"/>
      <w:szCs w:val="20"/>
    </w:rPr>
  </w:style>
  <w:style w:type="paragraph" w:customStyle="1" w:styleId="38">
    <w:name w:val="p0"/>
    <w:basedOn w:val="1"/>
    <w:pPr>
      <w:widowControl/>
    </w:pPr>
    <w:rPr>
      <w:rFonts w:hint="eastAsia" w:ascii="等线" w:hAnsi="等线" w:eastAsia="等线" w:cs="Times New Roman"/>
      <w:szCs w:val="24"/>
    </w:rPr>
  </w:style>
  <w:style w:type="character" w:customStyle="1" w:styleId="39">
    <w:name w:val="页眉 字符"/>
    <w:basedOn w:val="10"/>
    <w:link w:val="15"/>
    <w:semiHidden/>
    <w:rPr>
      <w:sz w:val="18"/>
      <w:szCs w:val="18"/>
    </w:rPr>
  </w:style>
  <w:style w:type="character" w:customStyle="1" w:styleId="40">
    <w:name w:val="页脚 字符"/>
    <w:basedOn w:val="10"/>
    <w:link w:val="14"/>
    <w:semiHidden/>
    <w:rPr>
      <w:sz w:val="18"/>
      <w:szCs w:val="18"/>
    </w:rPr>
  </w:style>
  <w:style w:type="character" w:customStyle="1" w:styleId="41">
    <w:name w:val="纯文本 字符"/>
    <w:basedOn w:val="10"/>
    <w:link w:val="21"/>
    <w:semiHidden/>
    <w:rPr>
      <w:rFonts w:eastAsia="宋体"/>
      <w:sz w:val="24"/>
    </w:rPr>
  </w:style>
  <w:style w:type="character" w:customStyle="1" w:styleId="42">
    <w:name w:val="标题 1 字符"/>
    <w:basedOn w:val="10"/>
    <w:link w:val="2"/>
    <w:semiHidden/>
    <w:rPr>
      <w:rFonts w:ascii="Calibri" w:hAnsi="Calibri" w:eastAsia="宋体" w:cs="Times New Roman"/>
      <w:b/>
      <w:bCs/>
      <w:kern w:val="44"/>
      <w:sz w:val="44"/>
      <w:szCs w:val="44"/>
    </w:rPr>
  </w:style>
  <w:style w:type="character" w:customStyle="1" w:styleId="43">
    <w:name w:val="标题 2 字符"/>
    <w:basedOn w:val="10"/>
    <w:link w:val="3"/>
    <w:semiHidden/>
    <w:rPr>
      <w:rFonts w:ascii="Arial" w:hAnsi="Arial" w:eastAsia="黑体" w:cs="Times New Roman"/>
      <w:b/>
      <w:bCs/>
      <w:kern w:val="0"/>
      <w:sz w:val="32"/>
      <w:szCs w:val="32"/>
    </w:rPr>
  </w:style>
  <w:style w:type="character" w:customStyle="1" w:styleId="44">
    <w:name w:val="标题 3 字符"/>
    <w:basedOn w:val="10"/>
    <w:link w:val="4"/>
    <w:semiHidden/>
    <w:rPr>
      <w:rFonts w:ascii="宋体" w:hAnsi="宋体" w:eastAsia="宋体" w:cs="Times New Roman"/>
      <w:b/>
      <w:color w:val="000000"/>
      <w:kern w:val="0"/>
      <w:sz w:val="24"/>
      <w:szCs w:val="20"/>
    </w:rPr>
  </w:style>
  <w:style w:type="character" w:customStyle="1" w:styleId="45">
    <w:name w:val="标题 4 字符"/>
    <w:basedOn w:val="10"/>
    <w:link w:val="5"/>
    <w:semiHidden/>
    <w:rPr>
      <w:rFonts w:ascii="Arial" w:hAnsi="Arial" w:eastAsia="黑体" w:cs="Times New Roman"/>
      <w:b/>
      <w:bCs/>
      <w:kern w:val="0"/>
      <w:sz w:val="28"/>
      <w:szCs w:val="28"/>
    </w:rPr>
  </w:style>
  <w:style w:type="character" w:customStyle="1" w:styleId="46">
    <w:name w:val="正文文本 3 字符"/>
    <w:basedOn w:val="10"/>
    <w:link w:val="23"/>
    <w:semiHidden/>
    <w:rPr>
      <w:rFonts w:ascii="Times New Roman" w:hAnsi="Times New Roman" w:eastAsia="宋体" w:cs="Times New Roman"/>
      <w:color w:val="FF0000"/>
      <w:sz w:val="24"/>
      <w:szCs w:val="24"/>
    </w:rPr>
  </w:style>
  <w:style w:type="character" w:customStyle="1" w:styleId="47">
    <w:name w:val="正文文本 字符"/>
    <w:basedOn w:val="10"/>
    <w:link w:val="8"/>
    <w:semiHidden/>
    <w:rPr/>
  </w:style>
  <w:style w:type="character" w:customStyle="1" w:styleId="48">
    <w:name w:val="正文文本缩进 字符"/>
    <w:basedOn w:val="10"/>
    <w:link w:val="11"/>
    <w:semiHidden/>
    <w:rPr>
      <w:sz w:val="24"/>
    </w:rPr>
  </w:style>
  <w:style w:type="character" w:customStyle="1" w:styleId="49">
    <w:name w:val="日期 字符"/>
    <w:basedOn w:val="10"/>
    <w:link w:val="24"/>
    <w:semiHidden/>
    <w:rPr/>
  </w:style>
  <w:style w:type="character" w:customStyle="1" w:styleId="50">
    <w:name w:val="批注框文本 字符"/>
    <w:basedOn w:val="10"/>
    <w:link w:val="20"/>
    <w:semiHidden/>
    <w:rPr>
      <w:sz w:val="18"/>
      <w:szCs w:val="18"/>
    </w:rPr>
  </w:style>
  <w:style w:type="character" w:customStyle="1" w:styleId="51">
    <w:name w:val="HTML 预设格式 字符"/>
    <w:basedOn w:val="10"/>
    <w:link w:val="25"/>
    <w:semiHidden/>
    <w:rPr>
      <w:rFonts w:ascii="宋体" w:hAnsi="宋体" w:eastAsia="宋体" w:cs="宋体"/>
      <w:kern w:val="0"/>
      <w:sz w:val="24"/>
      <w:szCs w:val="24"/>
    </w:rPr>
  </w:style>
  <w:style w:type="character" w:customStyle="1" w:styleId="52">
    <w:name w:val="正文首行缩进 字符"/>
    <w:basedOn w:val="47"/>
    <w:link w:val="27"/>
    <w:semiHidden/>
    <w:rPr>
      <w:rFonts w:ascii="宋体" w:hAnsi="Times New Roman" w:eastAsia="宋体" w:cs="Times New Roman"/>
      <w:kern w:val="0"/>
      <w:sz w:val="34"/>
      <w:szCs w:val="20"/>
    </w:rPr>
  </w:style>
  <w:style w:type="character" w:customStyle="1" w:styleId="53">
    <w:name w:val="纯文本 Char1"/>
    <w:rPr>
      <w:rFonts w:eastAsia="宋体"/>
      <w:sz w:val="24"/>
    </w:rPr>
  </w:style>
  <w:style w:type="character" w:customStyle="1" w:styleId="54">
    <w:name w:val="正文文本缩进 Char Char"/>
    <w:link w:val="31"/>
    <w:semiHidden/>
    <w:rPr>
      <w:rFonts w:ascii="宋体"/>
      <w:sz w:val="24"/>
    </w:rPr>
  </w:style>
  <w:style w:type="character" w:customStyle="1" w:styleId="55">
    <w:name w:val="日期 Char Char"/>
    <w:link w:val="32"/>
    <w:semiHidden/>
    <w:rPr>
      <w:sz w:val="24"/>
    </w:rPr>
  </w:style>
  <w:style w:type="character" w:customStyle="1" w:styleId="56">
    <w:name w:val="edittexttarea"/>
    <w:basedOn w:val="10"/>
    <w:rPr/>
  </w:style>
  <w:style w:type="character" w:customStyle="1" w:styleId="57">
    <w:name w:val="Placeholder Text"/>
    <w:basedOn w:val="10"/>
    <w:rPr>
      <w:color w:val="808080"/>
    </w:rPr>
  </w:style>
  <w:style w:type="character" w:customStyle="1" w:styleId="58">
    <w:name w:val="标题 2 字符1"/>
    <w:rPr>
      <w:rFonts w:ascii="Arial" w:hAnsi="Arial" w:eastAsia="黑体" w:cs="Times New Roman"/>
      <w:b/>
      <w:sz w:val="28"/>
      <w:szCs w:val="24"/>
    </w:rPr>
  </w:style>
  <w:style w:type="character" w:customStyle="1" w:styleId="59">
    <w:name w:val="批注文字 字符"/>
    <w:basedOn w:val="10"/>
    <w:link w:val="7"/>
    <w:semiHidden/>
    <w:rPr>
      <w:rFonts w:ascii="Tahoma" w:hAnsi="Tahoma" w:eastAsia="微软雅黑"/>
      <w:kern w:val="0"/>
      <w:sz w:val="22"/>
    </w:rPr>
  </w:style>
  <w:style w:type="character" w:customStyle="1" w:styleId="60">
    <w:name w:val="Unresolved Mention"/>
    <w:basedOn w:val="10"/>
    <w:rPr>
      <w:color w:val="605E5C"/>
      <w:shd w:val="clear" w:color="auto" w:fill="E1DFDD"/>
    </w:rPr>
  </w:style>
</w:styles>
</file>

<file path=word/_rels/document.xml.rels><?xml version="1.0" encoding="UTF-8" standalone="yes"?>
<Relationships xmlns="http://schemas.openxmlformats.org/package/2006/relationships"><Relationship Id="rId1" Type="http://schemas.openxmlformats.org/officeDocument/2006/relationships/fontTable" Target="fontTable.xml"/><Relationship Id="rId10" Type="http://schemas.openxmlformats.org/officeDocument/2006/relationships/image" Target="media/image6.png"/><Relationship Id="rId11" Type="http://schemas.openxmlformats.org/officeDocument/2006/relationships/image" Target="media/image7.jpe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jpeg"/><Relationship Id="rId2" Type="http://schemas.openxmlformats.org/officeDocument/2006/relationships/styles" Target="styles.xml"/><Relationship Id="rId20" Type="http://schemas.openxmlformats.org/officeDocument/2006/relationships/image" Target="media/image16.jpeg"/><Relationship Id="rId21" Type="http://schemas.openxmlformats.org/officeDocument/2006/relationships/image" Target="media/image17.jpeg"/><Relationship Id="rId22" Type="http://schemas.openxmlformats.org/officeDocument/2006/relationships/image" Target="media/image18.jpeg"/><Relationship Id="rId23" Type="http://schemas.openxmlformats.org/officeDocument/2006/relationships/image" Target="media/image19.jpeg"/><Relationship Id="rId24" Type="http://schemas.openxmlformats.org/officeDocument/2006/relationships/image" Target="media/image20.jpeg"/><Relationship Id="rId25" Type="http://schemas.openxmlformats.org/officeDocument/2006/relationships/image" Target="media/image21.jpeg"/><Relationship Id="rId26" Type="http://schemas.openxmlformats.org/officeDocument/2006/relationships/image" Target="media/image22.png"/><Relationship Id="rId27" Type="http://schemas.openxmlformats.org/officeDocument/2006/relationships/image" Target="media/image23.png"/><Relationship Id="rId28" Type="http://schemas.openxmlformats.org/officeDocument/2006/relationships/image" Target="media/image24.png"/><Relationship Id="rId29" Type="http://schemas.openxmlformats.org/officeDocument/2006/relationships/image" Target="media/image25.png"/><Relationship Id="rId3" Type="http://schemas.openxmlformats.org/officeDocument/2006/relationships/settings" Target="settings.xml"/><Relationship Id="rId30" Type="http://schemas.openxmlformats.org/officeDocument/2006/relationships/image" Target="media/image26.png"/><Relationship Id="rId31" Type="http://schemas.openxmlformats.org/officeDocument/2006/relationships/image" Target="media/image27.png"/><Relationship Id="rId32" Type="http://schemas.openxmlformats.org/officeDocument/2006/relationships/image" Target="media/image28.png"/><Relationship Id="rId33" Type="http://schemas.openxmlformats.org/officeDocument/2006/relationships/image" Target="media/image29.png"/><Relationship Id="rId34" Type="http://schemas.openxmlformats.org/officeDocument/2006/relationships/image" Target="media/image30.png"/><Relationship Id="rId35" Type="http://schemas.openxmlformats.org/officeDocument/2006/relationships/image" Target="media/image31.png"/><Relationship Id="rId36" Type="http://schemas.openxmlformats.org/officeDocument/2006/relationships/image" Target="media/image32.png"/><Relationship Id="rId37" Type="http://schemas.openxmlformats.org/officeDocument/2006/relationships/image" Target="media/image33.png"/><Relationship Id="rId38" Type="http://schemas.openxmlformats.org/officeDocument/2006/relationships/image" Target="media/image34.png"/><Relationship Id="rId39" Type="http://schemas.openxmlformats.org/officeDocument/2006/relationships/image" Target="media/image35.png"/><Relationship Id="rId4" Type="http://schemas.openxmlformats.org/officeDocument/2006/relationships/theme" Target="theme/theme1.xml"/><Relationship Id="rId40" Type="http://schemas.openxmlformats.org/officeDocument/2006/relationships/image" Target="media/image36.png"/><Relationship Id="rId41" Type="http://schemas.openxmlformats.org/officeDocument/2006/relationships/image" Target="media/image37.png"/><Relationship Id="rId42" Type="http://schemas.openxmlformats.org/officeDocument/2006/relationships/image" Target="media/image38.png"/><Relationship Id="rId43" Type="http://schemas.openxmlformats.org/officeDocument/2006/relationships/image" Target="media/image39.png"/><Relationship Id="rId44" Type="http://schemas.openxmlformats.org/officeDocument/2006/relationships/image" Target="media/image40.png"/><Relationship Id="rId45" Type="http://schemas.openxmlformats.org/officeDocument/2006/relationships/image" Target="media/image41.png"/><Relationship Id="rId46" Type="http://schemas.openxmlformats.org/officeDocument/2006/relationships/image" Target="media/image42.png"/><Relationship Id="rId47" Type="http://schemas.openxmlformats.org/officeDocument/2006/relationships/image" Target="media/image43.png"/><Relationship Id="rId48" Type="http://schemas.openxmlformats.org/officeDocument/2006/relationships/image" Target="media/image44.png"/><Relationship Id="rId49" Type="http://schemas.openxmlformats.org/officeDocument/2006/relationships/image" Target="media/image45.png"/><Relationship Id="rId5" Type="http://schemas.openxmlformats.org/officeDocument/2006/relationships/image" Target="media/image1.png"/><Relationship Id="rId50" Type="http://schemas.openxmlformats.org/officeDocument/2006/relationships/image" Target="media/image46.png"/><Relationship Id="rId51" Type="http://schemas.openxmlformats.org/officeDocument/2006/relationships/image" Target="media/image47.png"/><Relationship Id="rId52" Type="http://schemas.openxmlformats.org/officeDocument/2006/relationships/image" Target="media/image48.png"/><Relationship Id="rId53" Type="http://schemas.openxmlformats.org/officeDocument/2006/relationships/image" Target="media/image49.png"/><Relationship Id="rId54" Type="http://schemas.openxmlformats.org/officeDocument/2006/relationships/image" Target="media/image50.png"/><Relationship Id="rId55" Type="http://schemas.openxmlformats.org/officeDocument/2006/relationships/image" Target="media/image51.png"/><Relationship Id="rId56" Type="http://schemas.openxmlformats.org/officeDocument/2006/relationships/image" Target="media/image52.png"/><Relationship Id="rId57" Type="http://schemas.openxmlformats.org/officeDocument/2006/relationships/image" Target="media/image53.png"/><Relationship Id="rId58" Type="http://schemas.openxmlformats.org/officeDocument/2006/relationships/image" Target="media/image54.png"/><Relationship Id="rId59" Type="http://schemas.openxmlformats.org/officeDocument/2006/relationships/image" Target="media/image55.jpeg"/><Relationship Id="rId6" Type="http://schemas.openxmlformats.org/officeDocument/2006/relationships/image" Target="media/image2.png"/><Relationship Id="rId60" Type="http://schemas.openxmlformats.org/officeDocument/2006/relationships/customXml" Target="../customXml/item1.xml"/><Relationship Id="rId61" Type="http://schemas.openxmlformats.org/officeDocument/2006/relationships/numbering" Target="numbering.xml"/><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5" textRotate="1"/>
    <customShpInfo spid="_x0000_s1064" textRotate="1"/>
    <customShpInfo spid="_x0000_s1065" textRotate="1"/>
    <customShpInfo spid="_x0000_s1066" textRotate="1"/>
    <customShpInfo spid="_x0000_s1076" textRotate="1"/>
    <customShpInfo spid="_x0000_s1077" textRotate="1"/>
    <customShpInfo spid="_x0000_s1078" textRotate="1"/>
    <customShpInfo spid="_x0000_s1079" textRotate="1"/>
    <customShpInfo spid="_x0000_s1080" textRotate="1"/>
    <customShpInfo spid="_x0000_s1091" textRotate="1"/>
    <customShpInfo spid="_x0000_s1095" textRotate="1"/>
    <customShpInfo spid="_x0000_s1096" textRotate="1"/>
    <customShpInfo spid="_x0000_s1097" textRotate="1"/>
    <customShpInfo spid="_x0000_s1098" textRotate="1"/>
    <customShpInfo spid="_x0000_s1130" textRotate="1"/>
    <customShpInfo spid="_x0000_s1131" textRotate="1"/>
    <customShpInfo spid="_x0000_s1132" textRotate="1"/>
    <customShpInfo spid="_x0000_s1133" textRotate="1"/>
    <customShpInfo spid="_x0000_s1134" textRotate="1"/>
    <customShpInfo spid="_x0000_s1135" textRotate="1"/>
    <customShpInfo spid="_x0000_s1136" textRotate="1"/>
    <customShpInfo spid="_x0000_s1137" textRotate="1"/>
    <customShpInfo spid="_x0000_s1138" textRotate="1"/>
    <customShpInfo spid="_x0000_s1139" textRotate="1"/>
    <customShpInfo spid="_x0000_s1140" textRotate="1"/>
    <customShpInfo spid="_x0000_s1141" textRotate="1"/>
    <customShpInfo spid="_x0000_s1142" textRotate="1"/>
    <customShpInfo spid="_x0000_s1143" textRotate="1"/>
    <customShpInfo spid="_x0000_s1144" textRotate="1"/>
    <customShpInfo spid="_x0000_s1145" textRotate="1"/>
    <customShpInfo spid="_x0000_s1146" textRotate="1"/>
    <customShpInfo spid="_x0000_s1147" textRotate="1"/>
    <customShpInfo spid="_x0000_s1148" textRotate="1"/>
    <customShpInfo spid="_x0000_s1149" textRotate="1"/>
    <customShpInfo spid="_x0000_s1150" textRotate="1"/>
    <customShpInfo spid="_x0000_s1151" textRotate="1"/>
    <customShpInfo spid="_x0000_s1152" textRotate="1"/>
    <customShpInfo spid="_x0000_s1153" textRotate="1"/>
    <customShpInfo spid="_x0000_s1154" textRotate="1"/>
    <customShpInfo spid="_x0000_s1155" textRotate="1"/>
    <customShpInfo spid="_x0000_s1156" textRotate="1"/>
    <customShpInfo spid="_x0000_s1157" textRotate="1"/>
    <customShpInfo spid="_x0000_s1158" textRotate="1"/>
    <customShpInfo spid="_x0000_s1159" textRotate="1"/>
    <customShpInfo spid="_x0000_s1160" textRotate="1"/>
    <customShpInfo spid="_x0000_s1186" textRotate="1"/>
    <customShpInfo spid="_x0000_s1187" textRotate="1"/>
    <customShpInfo spid="_x0000_s1188" textRotate="1"/>
    <customShpInfo spid="_x0000_s1189" textRotate="1"/>
    <customShpInfo spid="_x0000_s1190" textRotate="1"/>
    <customShpInfo spid="_x0000_s1191" textRotate="1"/>
    <customShpInfo spid="_x0000_s1192" textRotate="1"/>
    <customShpInfo spid="_x0000_s1193" textRotate="1"/>
    <customShpInfo spid="_x0000_s1194" textRotate="1"/>
    <customShpInfo spid="_x0000_s1195" textRotate="1"/>
    <customShpInfo spid="_x0000_s1196" textRotate="1"/>
    <customShpInfo spid="_x0000_s1197" textRotate="1"/>
    <customShpInfo spid="_x0000_s1198" textRotate="1"/>
    <customShpInfo spid="_x0000_s1199" textRotate="1"/>
    <customShpInfo spid="_x0000_s1200" textRotate="1"/>
    <customShpInfo spid="_x0000_s1201" textRotate="1"/>
    <customShpInfo spid="_x0000_s1202" textRotate="1"/>
    <customShpInfo spid="_x0000_s1203" textRotate="1"/>
    <customShpInfo spid="_x0000_s1204" textRotate="1"/>
    <customShpInfo spid="_x0000_s1205" textRotate="1"/>
    <customShpInfo spid="_x0000_s1206" textRotate="1"/>
    <customShpInfo spid="_x0000_s1207" textRotate="1"/>
    <customShpInfo spid="_x0000_s1208" textRotate="1"/>
    <customShpInfo spid="_x0000_s1209" textRotate="1"/>
    <customShpInfo spid="_x0000_s1210" textRotate="1"/>
    <customShpInfo spid="_x0000_s1212" textRotate="1"/>
    <customShpInfo spid="_x0000_s1213" textRotate="1"/>
    <customShpInfo spid="_x0000_s1214" textRotate="1"/>
    <customShpInfo spid="_x0000_s1215" textRotate="1"/>
    <customShpInfo spid="_x0000_s1216" textRotate="1"/>
    <customShpInfo spid="_x0000_s1217" textRotate="1"/>
    <customShpInfo spid="_x0000_s1218" textRotate="1"/>
    <customShpInfo spid="_x0000_s1219" textRotate="1"/>
    <customShpInfo spid="_x0000_s1220" textRotate="1"/>
    <customShpInfo spid="_x0000_s1221" textRotate="1"/>
    <customShpInfo spid="_x0000_s1222" textRotate="1"/>
    <customShpInfo spid="_x0000_s1223" textRotate="1"/>
    <customShpInfo spid="_x0000_s1224" textRotate="1"/>
    <customShpInfo spid="_x0000_s1226" textRotate="1"/>
    <customShpInfo spid="_x0000_s1227" textRotate="1"/>
    <customShpInfo spid="_x0000_s1228" textRotate="1"/>
    <customShpInfo spid="_x0000_s1229" textRotate="1"/>
    <customShpInfo spid="_x0000_s1230" textRotate="1"/>
    <customShpInfo spid="_x0000_s1231" textRotate="1"/>
    <customShpInfo spid="_x0000_s1232" textRotate="1"/>
    <customShpInfo spid="_x0000_s1234" textRotate="1"/>
    <customShpInfo spid="_x0000_s1235" textRotate="1"/>
    <customShpInfo spid="_x0000_s1236" textRotate="1"/>
    <customShpInfo spid="_x0000_s1237" textRotate="1"/>
    <customShpInfo spid="_x0000_s1238" textRotate="1"/>
    <customShpInfo spid="_x0000_s1239" textRotate="1"/>
    <customShpInfo spid="_x0000_s1240" textRotate="1"/>
    <customShpInfo spid="_x0000_s1241" textRotate="1"/>
    <customShpInfo spid="_x0000_s1242" textRotate="1"/>
    <customShpInfo spid="_x0000_s1257" textRotate="1"/>
    <customShpInfo spid="_x0000_s1258" textRotate="1"/>
    <customShpInfo spid="_x0000_s1259" textRotate="1"/>
    <customShpInfo spid="_x0000_s1260" textRotate="1"/>
    <customShpInfo spid="_x0000_s1261" textRotate="1"/>
    <customShpInfo spid="_x0000_s1262" textRotate="1"/>
    <customShpInfo spid="_x0000_s1263" textRotate="1"/>
    <customShpInfo spid="_x0000_s1264" textRotate="1"/>
    <customShpInfo spid="_x0000_s1265" textRotate="1"/>
    <customShpInfo spid="_x0000_s1266" textRotate="1"/>
    <customShpInfo spid="_x0000_s1267" textRotate="1"/>
    <customShpInfo spid="_x0000_s1268" textRotate="1"/>
    <customShpInfo spid="_x0000_s1269" textRotate="1"/>
    <customShpInfo spid="_x0000_s1270"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HP Inc.</Company>
  <Pages>136</Pages>
  <Words>3999</Words>
  <Characters>22797</Characters>
  <Lines>189</Lines>
  <Paragraphs>53</Paragraphs>
  <ScaleCrop>false</ScaleCrop>
  <LinksUpToDate>false</LinksUpToDate>
  <CharactersWithSpaces>0</CharactersWithSpaces>
  <Application>WPS Office 专业版_9.1.0.4167</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2019-09-03T23:17:00Z</dcterms:created>
  <dc:creator>cpic</dc:creator>
  <dcterms:modified xsi:type="dcterms:W3CDTF">2019-09-03T17:54:06Z</dcterms:modified>
  <dc:title>cpic</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2052-9.1.0.4167</vt:lpwstr>
  </property>
</Properties>
</file>