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宋体" w:hAnsi="宋体"/>
          <w:b/>
          <w:bCs/>
          <w:sz w:val="72"/>
          <w:szCs w:val="72"/>
        </w:rPr>
      </w:pPr>
      <w:r>
        <w:rPr>
          <w:rFonts w:hint="eastAsia" w:ascii="宋体" w:hAnsi="宋体"/>
          <w:b/>
          <w:bCs/>
          <w:sz w:val="56"/>
          <w:szCs w:val="56"/>
        </w:rPr>
        <w:t>长葛市政府采购项目</w:t>
      </w:r>
    </w:p>
    <w:p>
      <w:pPr>
        <w:adjustRightInd w:val="0"/>
        <w:snapToGrid w:val="0"/>
        <w:jc w:val="center"/>
        <w:rPr>
          <w:rFonts w:ascii="宋体" w:hAnsi="宋体"/>
          <w:b/>
          <w:sz w:val="52"/>
          <w:szCs w:val="52"/>
        </w:rPr>
      </w:pPr>
    </w:p>
    <w:p>
      <w:pPr>
        <w:adjustRightInd w:val="0"/>
        <w:snapToGrid w:val="0"/>
        <w:rPr>
          <w:rFonts w:ascii="方正小标宋简体" w:hAnsi="方正小标宋简体" w:eastAsia="方正小标宋简体" w:cs="方正小标宋简体"/>
          <w:b/>
          <w:sz w:val="96"/>
          <w:szCs w:val="96"/>
        </w:rPr>
      </w:pPr>
    </w:p>
    <w:p>
      <w:pPr>
        <w:adjustRightInd w:val="0"/>
        <w:snapToGrid w:val="0"/>
        <w:jc w:val="center"/>
        <w:rPr>
          <w:rFonts w:ascii="宋体" w:hAnsi="宋体"/>
          <w:b/>
          <w:bCs/>
          <w:sz w:val="72"/>
          <w:szCs w:val="72"/>
        </w:rPr>
      </w:pPr>
      <w:r>
        <w:rPr>
          <w:rFonts w:hint="eastAsia" w:ascii="方正小标宋简体" w:hAnsi="方正小标宋简体" w:eastAsia="方正小标宋简体" w:cs="方正小标宋简体"/>
          <w:b/>
          <w:sz w:val="96"/>
          <w:szCs w:val="96"/>
        </w:rPr>
        <w:t>竞争性</w:t>
      </w:r>
      <w:r>
        <w:rPr>
          <w:rFonts w:hint="eastAsia" w:ascii="方正小标宋简体" w:hAnsi="方正小标宋简体" w:eastAsia="方正小标宋简体" w:cs="方正小标宋简体"/>
          <w:b/>
          <w:bCs/>
          <w:sz w:val="96"/>
          <w:szCs w:val="96"/>
        </w:rPr>
        <w:t>谈判文件</w:t>
      </w:r>
    </w:p>
    <w:p>
      <w:pPr>
        <w:adjustRightInd w:val="0"/>
        <w:snapToGrid w:val="0"/>
        <w:spacing w:line="300" w:lineRule="auto"/>
        <w:jc w:val="center"/>
        <w:rPr>
          <w:rFonts w:ascii="宋体" w:hAnsi="宋体"/>
          <w:b/>
          <w:bCs/>
          <w:sz w:val="28"/>
        </w:rPr>
      </w:pPr>
    </w:p>
    <w:p>
      <w:pPr>
        <w:adjustRightInd w:val="0"/>
        <w:snapToGrid w:val="0"/>
        <w:spacing w:line="300" w:lineRule="auto"/>
        <w:jc w:val="center"/>
        <w:rPr>
          <w:rFonts w:ascii="宋体" w:hAnsi="宋体"/>
          <w:b/>
          <w:bCs/>
          <w:sz w:val="28"/>
        </w:rPr>
      </w:pPr>
    </w:p>
    <w:p>
      <w:pPr>
        <w:adjustRightInd w:val="0"/>
        <w:snapToGrid w:val="0"/>
        <w:spacing w:line="300" w:lineRule="auto"/>
        <w:jc w:val="center"/>
        <w:rPr>
          <w:rFonts w:ascii="宋体" w:hAnsi="宋体"/>
          <w:b/>
          <w:bCs/>
          <w:sz w:val="28"/>
        </w:rPr>
      </w:pPr>
    </w:p>
    <w:p>
      <w:pPr>
        <w:adjustRightInd w:val="0"/>
        <w:snapToGrid w:val="0"/>
        <w:spacing w:line="300" w:lineRule="auto"/>
        <w:rPr>
          <w:rFonts w:ascii="宋体" w:hAnsi="宋体"/>
          <w:b/>
          <w:bCs/>
          <w:sz w:val="28"/>
        </w:rPr>
      </w:pPr>
    </w:p>
    <w:p>
      <w:pPr>
        <w:adjustRightInd w:val="0"/>
        <w:snapToGrid w:val="0"/>
        <w:spacing w:line="300" w:lineRule="auto"/>
        <w:rPr>
          <w:rFonts w:ascii="宋体" w:hAnsi="宋体"/>
          <w:b/>
          <w:bCs/>
          <w:sz w:val="28"/>
        </w:rPr>
      </w:pPr>
    </w:p>
    <w:p>
      <w:pPr>
        <w:autoSpaceDN w:val="0"/>
        <w:spacing w:line="360" w:lineRule="auto"/>
        <w:rPr>
          <w:rFonts w:ascii="新宋体" w:hAnsi="新宋体" w:eastAsia="新宋体" w:cs="新宋体"/>
          <w:b/>
          <w:bCs/>
          <w:sz w:val="30"/>
          <w:szCs w:val="30"/>
        </w:rPr>
      </w:pPr>
    </w:p>
    <w:p>
      <w:pPr>
        <w:autoSpaceDN w:val="0"/>
        <w:spacing w:line="360" w:lineRule="auto"/>
        <w:rPr>
          <w:rFonts w:ascii="新宋体" w:hAnsi="新宋体" w:eastAsia="新宋体" w:cs="新宋体"/>
          <w:b/>
          <w:bCs/>
          <w:sz w:val="30"/>
          <w:szCs w:val="30"/>
        </w:rPr>
      </w:pPr>
    </w:p>
    <w:p>
      <w:pPr>
        <w:widowControl/>
        <w:shd w:val="clear" w:color="auto" w:fill="FFFFFF"/>
        <w:spacing w:line="360" w:lineRule="auto"/>
        <w:rPr>
          <w:rFonts w:ascii="宋体" w:hAnsi="宋体" w:cs="宋体"/>
          <w:b/>
          <w:bCs/>
          <w:sz w:val="30"/>
          <w:szCs w:val="30"/>
        </w:rPr>
      </w:pPr>
      <w:r>
        <w:rPr>
          <w:rFonts w:hint="eastAsia" w:ascii="宋体" w:hAnsi="宋体" w:cs="宋体"/>
          <w:b/>
          <w:bCs/>
          <w:sz w:val="30"/>
          <w:szCs w:val="30"/>
        </w:rPr>
        <w:t>项目名称：长葛市养老服务业市场调研项目（二次）</w:t>
      </w:r>
    </w:p>
    <w:p>
      <w:pPr>
        <w:widowControl/>
        <w:shd w:val="clear" w:color="auto" w:fill="FFFFFF"/>
        <w:spacing w:line="360" w:lineRule="auto"/>
        <w:rPr>
          <w:rFonts w:ascii="宋体" w:hAnsi="宋体" w:cs="宋体"/>
          <w:b/>
          <w:bCs/>
          <w:sz w:val="30"/>
          <w:szCs w:val="30"/>
        </w:rPr>
      </w:pPr>
      <w:r>
        <w:rPr>
          <w:rFonts w:hint="eastAsia" w:ascii="宋体" w:hAnsi="宋体" w:cs="宋体"/>
          <w:b/>
          <w:bCs/>
          <w:sz w:val="30"/>
          <w:szCs w:val="30"/>
        </w:rPr>
        <w:t>项目编号：长招采竞字【2019】064号</w:t>
      </w:r>
    </w:p>
    <w:p>
      <w:pPr>
        <w:widowControl/>
        <w:shd w:val="clear" w:color="auto" w:fill="FFFFFF"/>
        <w:spacing w:line="360" w:lineRule="auto"/>
        <w:rPr>
          <w:rFonts w:ascii="宋体" w:hAnsi="宋体" w:cs="宋体"/>
          <w:b/>
          <w:bCs/>
          <w:sz w:val="30"/>
          <w:szCs w:val="30"/>
        </w:rPr>
      </w:pPr>
      <w:r>
        <w:rPr>
          <w:rFonts w:hint="eastAsia" w:ascii="宋体" w:hAnsi="宋体" w:cs="宋体"/>
          <w:b/>
          <w:bCs/>
          <w:sz w:val="30"/>
          <w:szCs w:val="30"/>
        </w:rPr>
        <w:t>采 购 人：长葛市民政局</w:t>
      </w:r>
    </w:p>
    <w:p>
      <w:pPr>
        <w:adjustRightInd w:val="0"/>
        <w:snapToGrid w:val="0"/>
        <w:spacing w:line="360" w:lineRule="auto"/>
        <w:rPr>
          <w:rFonts w:ascii="宋体" w:hAnsi="宋体" w:cs="宋体"/>
          <w:b/>
          <w:bCs/>
          <w:sz w:val="30"/>
          <w:szCs w:val="30"/>
        </w:rPr>
      </w:pPr>
      <w:r>
        <w:rPr>
          <w:rFonts w:hint="eastAsia" w:ascii="宋体" w:hAnsi="宋体" w:cs="宋体"/>
          <w:b/>
          <w:bCs/>
          <w:sz w:val="30"/>
          <w:szCs w:val="30"/>
        </w:rPr>
        <w:t>集采机构：长葛市公共资源交易中心</w:t>
      </w:r>
    </w:p>
    <w:p>
      <w:pPr>
        <w:adjustRightInd w:val="0"/>
        <w:snapToGrid w:val="0"/>
        <w:spacing w:line="360" w:lineRule="auto"/>
        <w:rPr>
          <w:rFonts w:ascii="宋体" w:hAnsi="宋体" w:cs="宋体"/>
          <w:b/>
          <w:bCs/>
          <w:sz w:val="30"/>
          <w:szCs w:val="30"/>
        </w:rPr>
      </w:pPr>
    </w:p>
    <w:p>
      <w:pPr>
        <w:adjustRightInd w:val="0"/>
        <w:snapToGrid w:val="0"/>
        <w:spacing w:line="360" w:lineRule="auto"/>
        <w:rPr>
          <w:rFonts w:ascii="新宋体" w:hAnsi="新宋体" w:eastAsia="新宋体" w:cs="新宋体"/>
          <w:b/>
          <w:bCs/>
          <w:sz w:val="32"/>
          <w:szCs w:val="32"/>
        </w:rPr>
      </w:pPr>
    </w:p>
    <w:p>
      <w:pPr>
        <w:adjustRightInd w:val="0"/>
        <w:snapToGrid w:val="0"/>
        <w:spacing w:line="360" w:lineRule="auto"/>
        <w:ind w:firstLine="3213" w:firstLineChars="1000"/>
        <w:rPr>
          <w:rFonts w:ascii="宋体" w:hAnsi="宋体" w:eastAsia="新宋体"/>
          <w:b/>
          <w:kern w:val="36"/>
          <w:sz w:val="44"/>
          <w:szCs w:val="44"/>
        </w:rPr>
        <w:sectPr>
          <w:headerReference r:id="rId5" w:type="first"/>
          <w:footerReference r:id="rId8" w:type="first"/>
          <w:headerReference r:id="rId3" w:type="default"/>
          <w:footerReference r:id="rId6" w:type="default"/>
          <w:headerReference r:id="rId4" w:type="even"/>
          <w:footerReference r:id="rId7" w:type="even"/>
          <w:pgSz w:w="11900" w:h="16838"/>
          <w:pgMar w:top="1587" w:right="1440" w:bottom="1587" w:left="1440" w:header="567" w:footer="850" w:gutter="0"/>
          <w:cols w:space="720" w:num="1"/>
          <w:titlePg/>
          <w:docGrid w:linePitch="360" w:charSpace="0"/>
        </w:sectPr>
      </w:pPr>
      <w:r>
        <w:rPr>
          <w:rFonts w:hint="eastAsia" w:ascii="新宋体" w:hAnsi="新宋体" w:eastAsia="新宋体" w:cs="新宋体"/>
          <w:b/>
          <w:bCs/>
          <w:sz w:val="32"/>
          <w:szCs w:val="32"/>
        </w:rPr>
        <w:t>二○一九年八月</w:t>
      </w:r>
    </w:p>
    <w:p>
      <w:pPr>
        <w:widowControl/>
        <w:ind w:firstLine="3092" w:firstLineChars="700"/>
        <w:jc w:val="left"/>
        <w:rPr>
          <w:rFonts w:ascii="宋体" w:hAnsi="宋体"/>
          <w:b/>
          <w:bCs/>
          <w:sz w:val="44"/>
          <w:szCs w:val="44"/>
          <w:lang w:val="zh-CN"/>
        </w:rPr>
      </w:pPr>
      <w:r>
        <w:rPr>
          <w:rFonts w:hint="eastAsia" w:ascii="宋体" w:hAnsi="宋体"/>
          <w:b/>
          <w:bCs/>
          <w:sz w:val="44"/>
          <w:szCs w:val="44"/>
          <w:lang w:val="zh-CN"/>
        </w:rPr>
        <w:t>采购文件目录</w:t>
      </w:r>
    </w:p>
    <w:p>
      <w:pPr>
        <w:autoSpaceDE w:val="0"/>
        <w:autoSpaceDN w:val="0"/>
        <w:adjustRightInd w:val="0"/>
        <w:spacing w:line="700" w:lineRule="exact"/>
        <w:ind w:firstLine="643" w:firstLineChars="200"/>
        <w:rPr>
          <w:rFonts w:ascii="宋体" w:hAnsi="宋体" w:cs="宋体"/>
          <w:b/>
          <w:bCs/>
          <w:sz w:val="32"/>
          <w:szCs w:val="32"/>
          <w:lang w:val="zh-CN"/>
        </w:rPr>
      </w:pPr>
    </w:p>
    <w:p>
      <w:pPr>
        <w:autoSpaceDE w:val="0"/>
        <w:autoSpaceDN w:val="0"/>
        <w:adjustRightInd w:val="0"/>
        <w:spacing w:line="700" w:lineRule="exact"/>
        <w:ind w:firstLine="643" w:firstLineChars="200"/>
        <w:rPr>
          <w:rFonts w:ascii="宋体" w:hAnsi="宋体" w:cs="宋体"/>
          <w:b/>
          <w:bCs/>
          <w:sz w:val="32"/>
          <w:szCs w:val="32"/>
          <w:lang w:val="zh-CN"/>
        </w:rPr>
      </w:pPr>
      <w:r>
        <w:rPr>
          <w:rFonts w:hint="eastAsia" w:ascii="宋体" w:hAnsi="宋体" w:cs="宋体"/>
          <w:b/>
          <w:bCs/>
          <w:sz w:val="32"/>
          <w:szCs w:val="32"/>
          <w:lang w:val="zh-CN"/>
        </w:rPr>
        <w:t>第一章 投标邀请</w:t>
      </w:r>
    </w:p>
    <w:p>
      <w:pPr>
        <w:autoSpaceDE w:val="0"/>
        <w:autoSpaceDN w:val="0"/>
        <w:adjustRightInd w:val="0"/>
        <w:spacing w:line="700" w:lineRule="exact"/>
        <w:ind w:firstLine="551"/>
        <w:rPr>
          <w:rFonts w:ascii="宋体" w:hAnsi="宋体" w:cs="宋体"/>
          <w:b/>
          <w:bCs/>
          <w:sz w:val="32"/>
          <w:szCs w:val="32"/>
          <w:lang w:val="zh-CN"/>
        </w:rPr>
      </w:pPr>
      <w:r>
        <w:rPr>
          <w:rFonts w:hint="eastAsia" w:ascii="宋体" w:hAnsi="宋体" w:cs="宋体"/>
          <w:b/>
          <w:bCs/>
          <w:sz w:val="32"/>
          <w:szCs w:val="32"/>
          <w:lang w:val="zh-CN"/>
        </w:rPr>
        <w:t>第二章 项目需求</w:t>
      </w:r>
    </w:p>
    <w:p>
      <w:pPr>
        <w:autoSpaceDE w:val="0"/>
        <w:autoSpaceDN w:val="0"/>
        <w:adjustRightInd w:val="0"/>
        <w:spacing w:line="700" w:lineRule="exact"/>
        <w:ind w:firstLine="560"/>
        <w:rPr>
          <w:rFonts w:ascii="宋体" w:hAnsi="宋体" w:cs="宋体"/>
          <w:b/>
          <w:kern w:val="0"/>
          <w:sz w:val="32"/>
          <w:szCs w:val="32"/>
        </w:rPr>
      </w:pPr>
      <w:r>
        <w:rPr>
          <w:rFonts w:hint="eastAsia" w:ascii="宋体" w:hAnsi="宋体" w:cs="宋体"/>
          <w:b/>
          <w:bCs/>
          <w:sz w:val="32"/>
          <w:szCs w:val="32"/>
          <w:lang w:val="zh-CN"/>
        </w:rPr>
        <w:t xml:space="preserve">第三章 </w:t>
      </w:r>
      <w:r>
        <w:rPr>
          <w:rFonts w:hint="eastAsia" w:ascii="宋体" w:hAnsi="宋体" w:cs="宋体"/>
          <w:b/>
          <w:kern w:val="0"/>
          <w:sz w:val="32"/>
          <w:szCs w:val="32"/>
        </w:rPr>
        <w:t>投标人须知前附表</w:t>
      </w:r>
    </w:p>
    <w:p>
      <w:pPr>
        <w:autoSpaceDE w:val="0"/>
        <w:autoSpaceDN w:val="0"/>
        <w:adjustRightInd w:val="0"/>
        <w:spacing w:line="700" w:lineRule="exact"/>
        <w:ind w:firstLine="560"/>
        <w:rPr>
          <w:rFonts w:ascii="宋体" w:hAnsi="宋体" w:cs="宋体"/>
          <w:b/>
          <w:kern w:val="0"/>
          <w:sz w:val="32"/>
          <w:szCs w:val="32"/>
        </w:rPr>
      </w:pPr>
      <w:r>
        <w:rPr>
          <w:rFonts w:hint="eastAsia" w:ascii="宋体" w:hAnsi="宋体" w:cs="宋体"/>
          <w:b/>
          <w:bCs/>
          <w:sz w:val="32"/>
          <w:szCs w:val="32"/>
          <w:lang w:val="zh-CN"/>
        </w:rPr>
        <w:t xml:space="preserve">第四章 </w:t>
      </w:r>
      <w:r>
        <w:rPr>
          <w:rFonts w:hint="eastAsia" w:ascii="宋体" w:hAnsi="宋体" w:cs="宋体"/>
          <w:b/>
          <w:kern w:val="0"/>
          <w:sz w:val="32"/>
          <w:szCs w:val="32"/>
        </w:rPr>
        <w:t>投标人须知</w:t>
      </w:r>
    </w:p>
    <w:p>
      <w:pPr>
        <w:autoSpaceDE w:val="0"/>
        <w:autoSpaceDN w:val="0"/>
        <w:adjustRightInd w:val="0"/>
        <w:spacing w:line="700" w:lineRule="exact"/>
        <w:ind w:firstLine="560"/>
        <w:rPr>
          <w:rFonts w:ascii="宋体" w:hAnsi="宋体" w:cs="宋体"/>
          <w:sz w:val="32"/>
          <w:szCs w:val="32"/>
          <w:lang w:val="zh-CN"/>
        </w:rPr>
      </w:pPr>
      <w:r>
        <w:rPr>
          <w:rFonts w:hint="eastAsia" w:ascii="宋体" w:hAnsi="宋体" w:cs="宋体"/>
          <w:sz w:val="32"/>
          <w:szCs w:val="32"/>
          <w:lang w:val="zh-CN"/>
        </w:rPr>
        <w:t>一、概念释义</w:t>
      </w:r>
    </w:p>
    <w:p>
      <w:pPr>
        <w:autoSpaceDE w:val="0"/>
        <w:autoSpaceDN w:val="0"/>
        <w:adjustRightInd w:val="0"/>
        <w:spacing w:line="700" w:lineRule="exact"/>
        <w:ind w:firstLine="560"/>
        <w:rPr>
          <w:rFonts w:ascii="宋体" w:hAnsi="宋体" w:cs="宋体"/>
          <w:sz w:val="32"/>
          <w:szCs w:val="32"/>
          <w:lang w:val="zh-CN"/>
        </w:rPr>
      </w:pPr>
      <w:r>
        <w:rPr>
          <w:rFonts w:hint="eastAsia" w:ascii="宋体" w:hAnsi="宋体" w:cs="宋体"/>
          <w:sz w:val="32"/>
          <w:szCs w:val="32"/>
          <w:lang w:val="zh-CN"/>
        </w:rPr>
        <w:t>二、采购文件说明</w:t>
      </w:r>
    </w:p>
    <w:p>
      <w:pPr>
        <w:autoSpaceDE w:val="0"/>
        <w:autoSpaceDN w:val="0"/>
        <w:adjustRightInd w:val="0"/>
        <w:spacing w:line="700" w:lineRule="exact"/>
        <w:ind w:firstLine="560"/>
        <w:rPr>
          <w:rFonts w:ascii="宋体" w:hAnsi="宋体" w:cs="宋体"/>
          <w:sz w:val="32"/>
          <w:szCs w:val="32"/>
          <w:lang w:val="zh-CN"/>
        </w:rPr>
      </w:pPr>
      <w:r>
        <w:rPr>
          <w:rFonts w:hint="eastAsia" w:ascii="宋体" w:hAnsi="宋体" w:cs="宋体"/>
          <w:sz w:val="32"/>
          <w:szCs w:val="32"/>
          <w:lang w:val="zh-CN"/>
        </w:rPr>
        <w:t>三、投标文件的编制</w:t>
      </w:r>
    </w:p>
    <w:p>
      <w:pPr>
        <w:autoSpaceDE w:val="0"/>
        <w:autoSpaceDN w:val="0"/>
        <w:adjustRightInd w:val="0"/>
        <w:spacing w:line="700" w:lineRule="exact"/>
        <w:ind w:firstLine="560"/>
        <w:rPr>
          <w:rFonts w:ascii="宋体" w:hAnsi="宋体" w:cs="宋体"/>
          <w:sz w:val="32"/>
          <w:szCs w:val="32"/>
          <w:lang w:val="zh-CN"/>
        </w:rPr>
      </w:pPr>
      <w:r>
        <w:rPr>
          <w:rFonts w:hint="eastAsia" w:ascii="宋体" w:hAnsi="宋体" w:cs="宋体"/>
          <w:sz w:val="32"/>
          <w:szCs w:val="32"/>
          <w:lang w:val="zh-CN"/>
        </w:rPr>
        <w:t>四、投标文件的递交</w:t>
      </w:r>
    </w:p>
    <w:p>
      <w:pPr>
        <w:autoSpaceDE w:val="0"/>
        <w:autoSpaceDN w:val="0"/>
        <w:adjustRightInd w:val="0"/>
        <w:spacing w:line="700" w:lineRule="exact"/>
        <w:ind w:firstLine="560"/>
        <w:rPr>
          <w:rFonts w:ascii="宋体" w:hAnsi="宋体" w:cs="宋体"/>
          <w:sz w:val="32"/>
          <w:szCs w:val="32"/>
          <w:lang w:val="zh-CN"/>
        </w:rPr>
      </w:pPr>
      <w:r>
        <w:rPr>
          <w:rFonts w:hint="eastAsia" w:ascii="宋体" w:hAnsi="宋体" w:cs="宋体"/>
          <w:sz w:val="32"/>
          <w:szCs w:val="32"/>
          <w:lang w:val="zh-CN"/>
        </w:rPr>
        <w:t>五、开标和评标</w:t>
      </w:r>
    </w:p>
    <w:p>
      <w:pPr>
        <w:autoSpaceDE w:val="0"/>
        <w:autoSpaceDN w:val="0"/>
        <w:adjustRightInd w:val="0"/>
        <w:spacing w:line="700" w:lineRule="exact"/>
        <w:ind w:firstLine="551"/>
        <w:rPr>
          <w:rFonts w:ascii="宋体" w:hAnsi="宋体" w:cs="宋体"/>
          <w:b/>
          <w:bCs/>
          <w:sz w:val="32"/>
          <w:szCs w:val="32"/>
          <w:lang w:val="zh-CN"/>
        </w:rPr>
      </w:pPr>
      <w:r>
        <w:rPr>
          <w:rFonts w:hint="eastAsia" w:ascii="宋体" w:hAnsi="宋体" w:cs="宋体"/>
          <w:sz w:val="32"/>
          <w:szCs w:val="32"/>
          <w:lang w:val="zh-CN"/>
        </w:rPr>
        <w:t>六、定标和授予合同</w:t>
      </w:r>
    </w:p>
    <w:p>
      <w:pPr>
        <w:autoSpaceDE w:val="0"/>
        <w:autoSpaceDN w:val="0"/>
        <w:adjustRightInd w:val="0"/>
        <w:spacing w:line="700" w:lineRule="exact"/>
        <w:ind w:firstLine="551"/>
        <w:rPr>
          <w:rFonts w:ascii="宋体" w:hAnsi="宋体" w:cs="宋体"/>
          <w:b/>
          <w:bCs/>
          <w:sz w:val="32"/>
          <w:szCs w:val="32"/>
          <w:lang w:val="zh-CN"/>
        </w:rPr>
      </w:pPr>
      <w:r>
        <w:rPr>
          <w:rFonts w:hint="eastAsia" w:ascii="宋体" w:hAnsi="宋体" w:cs="宋体"/>
          <w:b/>
          <w:bCs/>
          <w:sz w:val="32"/>
          <w:szCs w:val="32"/>
          <w:lang w:val="zh-CN"/>
        </w:rPr>
        <w:t xml:space="preserve">第五章 </w:t>
      </w:r>
      <w:r>
        <w:rPr>
          <w:rFonts w:hint="eastAsia" w:ascii="宋体" w:hAnsi="宋体" w:cs="宋体"/>
          <w:b/>
          <w:kern w:val="0"/>
          <w:sz w:val="32"/>
          <w:szCs w:val="32"/>
        </w:rPr>
        <w:t>政府采购政策功能</w:t>
      </w:r>
    </w:p>
    <w:p>
      <w:pPr>
        <w:autoSpaceDE w:val="0"/>
        <w:autoSpaceDN w:val="0"/>
        <w:adjustRightInd w:val="0"/>
        <w:spacing w:line="700" w:lineRule="exact"/>
        <w:ind w:firstLine="551"/>
        <w:rPr>
          <w:rFonts w:ascii="宋体" w:hAnsi="宋体" w:cs="宋体"/>
          <w:b/>
          <w:bCs/>
          <w:sz w:val="32"/>
          <w:szCs w:val="32"/>
          <w:lang w:val="zh-CN"/>
        </w:rPr>
      </w:pPr>
      <w:r>
        <w:rPr>
          <w:rFonts w:hint="eastAsia" w:ascii="宋体" w:hAnsi="宋体" w:cs="宋体"/>
          <w:b/>
          <w:bCs/>
          <w:sz w:val="32"/>
          <w:szCs w:val="32"/>
          <w:lang w:val="zh-CN"/>
        </w:rPr>
        <w:t xml:space="preserve">第六章 </w:t>
      </w:r>
      <w:r>
        <w:rPr>
          <w:rFonts w:hint="eastAsia" w:ascii="宋体" w:hAnsi="宋体" w:cs="宋体"/>
          <w:b/>
          <w:kern w:val="0"/>
          <w:sz w:val="32"/>
          <w:szCs w:val="32"/>
        </w:rPr>
        <w:t>资格审查与评标</w:t>
      </w:r>
    </w:p>
    <w:p>
      <w:pPr>
        <w:autoSpaceDE w:val="0"/>
        <w:autoSpaceDN w:val="0"/>
        <w:adjustRightInd w:val="0"/>
        <w:spacing w:line="700" w:lineRule="exact"/>
        <w:ind w:firstLine="551"/>
        <w:outlineLvl w:val="0"/>
        <w:rPr>
          <w:rFonts w:ascii="宋体" w:hAnsi="宋体" w:cs="宋体"/>
          <w:b/>
          <w:bCs/>
          <w:sz w:val="32"/>
          <w:szCs w:val="32"/>
          <w:lang w:val="zh-CN"/>
        </w:rPr>
      </w:pPr>
      <w:r>
        <w:rPr>
          <w:rFonts w:hint="eastAsia" w:ascii="宋体" w:hAnsi="宋体" w:cs="宋体"/>
          <w:b/>
          <w:bCs/>
          <w:sz w:val="32"/>
          <w:szCs w:val="32"/>
          <w:lang w:val="zh-CN"/>
        </w:rPr>
        <w:t xml:space="preserve">第七章 </w:t>
      </w:r>
      <w:r>
        <w:rPr>
          <w:rFonts w:hint="eastAsia" w:ascii="宋体" w:hAnsi="宋体" w:cs="宋体"/>
          <w:b/>
          <w:kern w:val="0"/>
          <w:sz w:val="32"/>
          <w:szCs w:val="32"/>
        </w:rPr>
        <w:t>合同条款及格式</w:t>
      </w:r>
    </w:p>
    <w:p>
      <w:pPr>
        <w:autoSpaceDE w:val="0"/>
        <w:autoSpaceDN w:val="0"/>
        <w:adjustRightInd w:val="0"/>
        <w:spacing w:line="700" w:lineRule="exact"/>
        <w:ind w:firstLine="551"/>
        <w:rPr>
          <w:rFonts w:ascii="宋体" w:hAnsi="宋体" w:cs="宋体"/>
          <w:b/>
          <w:kern w:val="0"/>
          <w:sz w:val="32"/>
          <w:szCs w:val="32"/>
        </w:rPr>
      </w:pPr>
      <w:r>
        <w:rPr>
          <w:rFonts w:hint="eastAsia" w:ascii="宋体" w:hAnsi="宋体" w:cs="宋体"/>
          <w:b/>
          <w:bCs/>
          <w:sz w:val="32"/>
          <w:szCs w:val="32"/>
          <w:lang w:val="zh-CN"/>
        </w:rPr>
        <w:t xml:space="preserve">第八章 </w:t>
      </w:r>
      <w:r>
        <w:rPr>
          <w:rFonts w:hint="eastAsia" w:ascii="宋体" w:hAnsi="宋体" w:cs="宋体"/>
          <w:b/>
          <w:kern w:val="0"/>
          <w:sz w:val="32"/>
          <w:szCs w:val="32"/>
        </w:rPr>
        <w:t>投标文件有关格式</w:t>
      </w:r>
    </w:p>
    <w:p>
      <w:pPr>
        <w:autoSpaceDE w:val="0"/>
        <w:autoSpaceDN w:val="0"/>
        <w:adjustRightInd w:val="0"/>
        <w:spacing w:line="700" w:lineRule="exact"/>
        <w:ind w:firstLine="551"/>
        <w:rPr>
          <w:rFonts w:ascii="宋体" w:hAnsi="宋体" w:cs="宋体"/>
          <w:b/>
          <w:kern w:val="0"/>
          <w:sz w:val="32"/>
          <w:szCs w:val="32"/>
        </w:rPr>
      </w:pPr>
    </w:p>
    <w:p>
      <w:pPr>
        <w:autoSpaceDE w:val="0"/>
        <w:autoSpaceDN w:val="0"/>
        <w:adjustRightInd w:val="0"/>
        <w:spacing w:line="700" w:lineRule="exact"/>
        <w:ind w:firstLine="723" w:firstLineChars="200"/>
        <w:jc w:val="center"/>
        <w:rPr>
          <w:rFonts w:ascii="宋体" w:hAnsi="宋体" w:cs="宋体"/>
          <w:b/>
          <w:bCs/>
          <w:sz w:val="32"/>
          <w:szCs w:val="32"/>
          <w:lang w:val="zh-CN"/>
        </w:rPr>
      </w:pPr>
      <w:r>
        <w:rPr>
          <w:rFonts w:ascii="宋体" w:hAnsi="宋体" w:cs="宋体"/>
          <w:b/>
          <w:sz w:val="36"/>
          <w:szCs w:val="36"/>
          <w:shd w:val="clear" w:color="auto" w:fill="FFFFFF"/>
        </w:rPr>
        <w:br w:type="page"/>
      </w:r>
      <w:r>
        <w:rPr>
          <w:rFonts w:hint="eastAsia" w:ascii="宋体" w:hAnsi="宋体" w:cs="宋体"/>
          <w:b/>
          <w:bCs/>
          <w:sz w:val="32"/>
          <w:szCs w:val="32"/>
          <w:lang w:val="zh-CN"/>
        </w:rPr>
        <w:t>第一章 投标邀请</w:t>
      </w:r>
    </w:p>
    <w:p>
      <w:pPr>
        <w:pStyle w:val="19"/>
        <w:widowControl/>
        <w:shd w:val="clear" w:color="auto" w:fill="FFFFFF"/>
        <w:spacing w:line="360" w:lineRule="auto"/>
        <w:ind w:firstLine="960" w:firstLineChars="400"/>
        <w:contextualSpacing/>
        <w:jc w:val="left"/>
        <w:rPr>
          <w:rFonts w:ascii="宋体" w:hAnsi="宋体" w:cs="仿宋_GB2312"/>
          <w:shd w:val="clear" w:color="auto" w:fill="FFFFFF"/>
        </w:rPr>
      </w:pPr>
      <w:r>
        <w:rPr>
          <w:rFonts w:hint="eastAsia" w:ascii="宋体" w:hAnsi="宋体" w:cs="仿宋_GB2312"/>
          <w:shd w:val="clear" w:color="auto" w:fill="FFFFFF"/>
        </w:rPr>
        <w:t>受“</w:t>
      </w:r>
      <w:r>
        <w:rPr>
          <w:rFonts w:hint="eastAsia" w:ascii="宋体" w:hAnsi="宋体" w:cs="仿宋_GB2312"/>
        </w:rPr>
        <w:t>长葛市民政局</w:t>
      </w:r>
      <w:r>
        <w:rPr>
          <w:rFonts w:hint="eastAsia" w:ascii="宋体" w:hAnsi="宋体" w:cs="仿宋_GB2312"/>
          <w:shd w:val="clear" w:color="auto" w:fill="FFFFFF"/>
        </w:rPr>
        <w:t>”的委托，长葛市公共资源交易中心就“ 长葛市养老服务业市场调研项目（二次）”进行竞争性谈判，欢迎合格的投标人前来投标。</w:t>
      </w:r>
    </w:p>
    <w:p>
      <w:pPr>
        <w:pStyle w:val="19"/>
        <w:widowControl/>
        <w:shd w:val="clear" w:color="auto" w:fill="FFFFFF"/>
        <w:spacing w:line="360" w:lineRule="auto"/>
        <w:ind w:firstLine="482" w:firstLineChars="200"/>
        <w:contextualSpacing/>
        <w:jc w:val="left"/>
        <w:rPr>
          <w:rFonts w:ascii="宋体" w:hAnsi="宋体" w:cs="黑体"/>
          <w:b/>
          <w:bCs/>
        </w:rPr>
      </w:pPr>
      <w:r>
        <w:rPr>
          <w:rFonts w:hint="eastAsia" w:ascii="宋体" w:hAnsi="宋体" w:cs="黑体"/>
          <w:b/>
          <w:bCs/>
          <w:shd w:val="clear" w:color="auto" w:fill="FFFFFF"/>
        </w:rPr>
        <w:t>一、项目基本情况</w:t>
      </w:r>
    </w:p>
    <w:p>
      <w:pPr>
        <w:widowControl/>
        <w:shd w:val="clear" w:color="auto" w:fill="FFFFFF"/>
        <w:spacing w:line="360" w:lineRule="auto"/>
        <w:ind w:firstLine="480" w:firstLineChars="200"/>
        <w:rPr>
          <w:rFonts w:ascii="宋体" w:hAnsi="宋体" w:cs="仿宋_GB2312"/>
          <w:sz w:val="24"/>
          <w:szCs w:val="24"/>
          <w:shd w:val="clear" w:color="auto" w:fill="FFFFFF"/>
        </w:rPr>
      </w:pPr>
      <w:r>
        <w:rPr>
          <w:rFonts w:hint="eastAsia" w:ascii="宋体" w:hAnsi="宋体" w:cs="仿宋_GB2312"/>
          <w:sz w:val="24"/>
          <w:szCs w:val="24"/>
          <w:shd w:val="clear" w:color="auto" w:fill="FFFFFF"/>
        </w:rPr>
        <w:t>（一）项目名称： 长葛市养老服务业市场调研项目（二次）</w:t>
      </w:r>
    </w:p>
    <w:p>
      <w:pPr>
        <w:widowControl/>
        <w:shd w:val="clear" w:color="auto" w:fill="FFFFFF"/>
        <w:spacing w:line="360" w:lineRule="auto"/>
        <w:ind w:firstLine="480" w:firstLineChars="200"/>
        <w:rPr>
          <w:rFonts w:ascii="宋体" w:hAnsi="宋体" w:cs="仿宋_GB2312"/>
          <w:sz w:val="24"/>
          <w:szCs w:val="24"/>
          <w:shd w:val="clear" w:color="auto" w:fill="FFFFFF"/>
        </w:rPr>
      </w:pPr>
      <w:r>
        <w:rPr>
          <w:rFonts w:hint="eastAsia" w:ascii="宋体" w:hAnsi="宋体" w:cs="仿宋_GB2312"/>
          <w:sz w:val="24"/>
          <w:szCs w:val="24"/>
          <w:shd w:val="clear" w:color="auto" w:fill="FFFFFF"/>
        </w:rPr>
        <w:t>（二）项目编号：长招采竞字【2019】064号</w:t>
      </w:r>
    </w:p>
    <w:p>
      <w:pPr>
        <w:pStyle w:val="19"/>
        <w:widowControl/>
        <w:shd w:val="clear" w:color="auto" w:fill="FFFFFF"/>
        <w:spacing w:line="360" w:lineRule="auto"/>
        <w:ind w:firstLine="480" w:firstLineChars="200"/>
        <w:contextualSpacing/>
        <w:rPr>
          <w:rFonts w:ascii="宋体" w:hAnsi="宋体" w:cs="仿宋_GB2312"/>
          <w:shd w:val="clear" w:color="auto" w:fill="FFFFFF"/>
        </w:rPr>
      </w:pPr>
      <w:r>
        <w:rPr>
          <w:rFonts w:hint="eastAsia" w:ascii="宋体" w:hAnsi="宋体" w:cs="仿宋_GB2312"/>
          <w:shd w:val="clear" w:color="auto" w:fill="FFFFFF"/>
        </w:rPr>
        <w:t>（三）采购方式：竞争性谈判</w:t>
      </w:r>
    </w:p>
    <w:p>
      <w:pPr>
        <w:ind w:firstLine="480" w:firstLineChars="200"/>
        <w:rPr>
          <w:rFonts w:ascii="宋体" w:hAnsi="宋体" w:cs="仿宋_GB2312"/>
          <w:sz w:val="24"/>
          <w:szCs w:val="24"/>
          <w:shd w:val="clear" w:color="auto" w:fill="FFFFFF"/>
        </w:rPr>
      </w:pPr>
      <w:r>
        <w:rPr>
          <w:rFonts w:hint="eastAsia" w:ascii="宋体" w:hAnsi="宋体" w:cs="仿宋_GB2312"/>
          <w:sz w:val="24"/>
          <w:szCs w:val="24"/>
          <w:shd w:val="clear" w:color="auto" w:fill="FFFFFF"/>
        </w:rPr>
        <w:t>（四）项目主要内容、2019年长葛市养老服务业市场调研项目技术要求与标准</w:t>
      </w:r>
    </w:p>
    <w:p>
      <w:pPr>
        <w:ind w:firstLine="2640" w:firstLineChars="1100"/>
        <w:rPr>
          <w:rFonts w:ascii="宋体" w:hAnsi="宋体" w:cs="仿宋_GB2312"/>
          <w:color w:val="FF0000"/>
          <w:sz w:val="24"/>
          <w:szCs w:val="24"/>
          <w:shd w:val="clear" w:color="auto" w:fill="FFFFFF"/>
        </w:rPr>
      </w:pPr>
      <w:r>
        <w:rPr>
          <w:rFonts w:hint="eastAsia" w:ascii="宋体" w:hAnsi="宋体" w:cs="仿宋_GB2312"/>
          <w:sz w:val="24"/>
          <w:szCs w:val="24"/>
          <w:shd w:val="clear" w:color="auto" w:fill="FFFFFF"/>
        </w:rPr>
        <w:t>（详见谈判文件）</w:t>
      </w:r>
    </w:p>
    <w:p>
      <w:pPr>
        <w:pStyle w:val="19"/>
        <w:widowControl/>
        <w:shd w:val="clear" w:color="auto" w:fill="FFFFFF"/>
        <w:spacing w:line="360" w:lineRule="auto"/>
        <w:ind w:firstLine="480" w:firstLineChars="200"/>
        <w:contextualSpacing/>
        <w:jc w:val="left"/>
        <w:rPr>
          <w:rFonts w:ascii="宋体" w:hAnsi="宋体" w:cs="仿宋_GB2312"/>
          <w:shd w:val="clear" w:color="auto" w:fill="FFFFFF"/>
        </w:rPr>
      </w:pPr>
      <w:r>
        <w:rPr>
          <w:rFonts w:hint="eastAsia" w:ascii="宋体" w:hAnsi="宋体" w:cs="仿宋_GB2312"/>
          <w:shd w:val="clear" w:color="auto" w:fill="FFFFFF"/>
        </w:rPr>
        <w:t>（五）预算金额：380000元；</w:t>
      </w:r>
      <w:r>
        <w:rPr>
          <w:rFonts w:hint="eastAsia" w:ascii="宋体" w:hAnsi="宋体" w:cs="仿宋"/>
        </w:rPr>
        <w:t>（超过此预算价为无效报价）</w:t>
      </w:r>
    </w:p>
    <w:p>
      <w:pPr>
        <w:pStyle w:val="19"/>
        <w:widowControl/>
        <w:shd w:val="clear" w:color="auto" w:fill="FFFFFF"/>
        <w:spacing w:line="360" w:lineRule="auto"/>
        <w:ind w:firstLine="420"/>
        <w:contextualSpacing/>
        <w:jc w:val="left"/>
        <w:rPr>
          <w:rFonts w:ascii="宋体" w:hAnsi="宋体" w:cs="仿宋_GB2312"/>
          <w:shd w:val="clear" w:color="auto" w:fill="FFFFFF"/>
        </w:rPr>
      </w:pPr>
      <w:r>
        <w:rPr>
          <w:rFonts w:hint="eastAsia" w:ascii="宋体" w:hAnsi="宋体" w:cs="仿宋_GB2312"/>
          <w:shd w:val="clear" w:color="auto" w:fill="FFFFFF"/>
        </w:rPr>
        <w:t>（六）交付（服务、完工）时间 ：六个月。</w:t>
      </w:r>
    </w:p>
    <w:p>
      <w:pPr>
        <w:pStyle w:val="19"/>
        <w:widowControl/>
        <w:shd w:val="clear" w:color="auto" w:fill="FFFFFF"/>
        <w:spacing w:line="360" w:lineRule="auto"/>
        <w:ind w:firstLine="420"/>
        <w:contextualSpacing/>
        <w:jc w:val="left"/>
        <w:rPr>
          <w:rFonts w:ascii="宋体" w:hAnsi="宋体" w:cs="仿宋_GB2312"/>
          <w:shd w:val="clear" w:color="auto" w:fill="FFFFFF"/>
        </w:rPr>
      </w:pPr>
      <w:r>
        <w:rPr>
          <w:rFonts w:hint="eastAsia" w:ascii="宋体" w:hAnsi="宋体" w:cs="仿宋_GB2312"/>
          <w:shd w:val="clear" w:color="auto" w:fill="FFFFFF"/>
        </w:rPr>
        <w:t>（七）交付（服务、完工）地点：采购人指定地点</w:t>
      </w:r>
    </w:p>
    <w:p>
      <w:pPr>
        <w:pStyle w:val="19"/>
        <w:widowControl/>
        <w:shd w:val="clear" w:color="auto" w:fill="FFFFFF"/>
        <w:spacing w:line="360" w:lineRule="auto"/>
        <w:ind w:firstLine="420"/>
        <w:contextualSpacing/>
        <w:jc w:val="left"/>
        <w:rPr>
          <w:rFonts w:ascii="宋体" w:hAnsi="宋体" w:cs="仿宋_GB2312"/>
          <w:shd w:val="clear" w:color="auto" w:fill="FFFFFF"/>
        </w:rPr>
      </w:pPr>
      <w:r>
        <w:rPr>
          <w:rFonts w:hint="eastAsia" w:ascii="宋体" w:hAnsi="宋体" w:cs="仿宋_GB2312"/>
          <w:shd w:val="clear" w:color="auto" w:fill="FFFFFF"/>
        </w:rPr>
        <w:t>（八）分包：不允许。</w:t>
      </w:r>
    </w:p>
    <w:p>
      <w:pPr>
        <w:pStyle w:val="19"/>
        <w:widowControl/>
        <w:shd w:val="clear" w:color="auto" w:fill="FFFFFF"/>
        <w:spacing w:line="360" w:lineRule="auto"/>
        <w:ind w:firstLine="420"/>
        <w:contextualSpacing/>
        <w:jc w:val="left"/>
        <w:rPr>
          <w:rFonts w:ascii="宋体" w:hAnsi="宋体" w:cs="黑体"/>
          <w:b/>
          <w:bCs/>
          <w:shd w:val="clear" w:color="auto" w:fill="FFFFFF"/>
        </w:rPr>
      </w:pPr>
      <w:r>
        <w:rPr>
          <w:rFonts w:hint="eastAsia" w:ascii="宋体" w:hAnsi="宋体" w:cs="黑体"/>
          <w:b/>
          <w:bCs/>
          <w:shd w:val="clear" w:color="auto" w:fill="FFFFFF"/>
        </w:rPr>
        <w:t>二、需要落实的政府采购政策</w:t>
      </w:r>
    </w:p>
    <w:p>
      <w:pPr>
        <w:pStyle w:val="19"/>
        <w:widowControl/>
        <w:shd w:val="clear" w:color="auto" w:fill="FFFFFF"/>
        <w:spacing w:line="360" w:lineRule="auto"/>
        <w:ind w:firstLine="420"/>
        <w:contextualSpacing/>
        <w:jc w:val="left"/>
        <w:rPr>
          <w:rFonts w:ascii="宋体" w:hAnsi="宋体" w:cs="仿宋_GB2312"/>
          <w:shd w:val="clear" w:color="auto" w:fill="FFFFFF"/>
        </w:rPr>
      </w:pPr>
      <w:r>
        <w:rPr>
          <w:rFonts w:hint="eastAsia" w:ascii="宋体" w:hAnsi="宋体" w:cs="仿宋_GB2312"/>
          <w:shd w:val="clear" w:color="auto" w:fill="FFFFFF"/>
        </w:rPr>
        <w:t>本项目落实</w:t>
      </w:r>
      <w:r>
        <w:rPr>
          <w:rFonts w:hint="eastAsia" w:ascii="宋体" w:hAnsi="宋体" w:cs="仿宋_GB2312"/>
          <w:u w:val="single"/>
          <w:shd w:val="clear" w:color="auto" w:fill="FFFFFF"/>
        </w:rPr>
        <w:t>中小微型企业</w:t>
      </w:r>
      <w:r>
        <w:rPr>
          <w:rFonts w:hint="eastAsia" w:ascii="宋体" w:hAnsi="宋体" w:cs="仿宋_GB2312"/>
          <w:shd w:val="clear" w:color="auto" w:fill="FFFFFF"/>
        </w:rPr>
        <w:t>、支持</w:t>
      </w:r>
      <w:r>
        <w:rPr>
          <w:rFonts w:hint="eastAsia" w:ascii="宋体" w:hAnsi="宋体" w:cs="仿宋_GB2312"/>
          <w:u w:val="single"/>
          <w:shd w:val="clear" w:color="auto" w:fill="FFFFFF"/>
        </w:rPr>
        <w:t>监狱企业</w:t>
      </w:r>
      <w:r>
        <w:rPr>
          <w:rFonts w:hint="eastAsia" w:ascii="宋体" w:hAnsi="宋体" w:cs="仿宋_GB2312"/>
          <w:shd w:val="clear" w:color="auto" w:fill="FFFFFF"/>
        </w:rPr>
        <w:t>、</w:t>
      </w:r>
      <w:r>
        <w:rPr>
          <w:rFonts w:hint="eastAsia" w:ascii="宋体" w:hAnsi="宋体" w:cs="仿宋_GB2312"/>
          <w:u w:val="single"/>
          <w:shd w:val="clear" w:color="auto" w:fill="FFFFFF"/>
        </w:rPr>
        <w:t>残疾人福利性单位</w:t>
      </w:r>
      <w:r>
        <w:rPr>
          <w:rFonts w:hint="eastAsia" w:ascii="宋体" w:hAnsi="宋体" w:cs="仿宋_GB2312"/>
          <w:shd w:val="clear" w:color="auto" w:fill="FFFFFF"/>
        </w:rPr>
        <w:t>扶持等相关政府采购政策。</w:t>
      </w:r>
    </w:p>
    <w:p>
      <w:pPr>
        <w:pStyle w:val="19"/>
        <w:widowControl/>
        <w:shd w:val="clear" w:color="auto" w:fill="FFFFFF"/>
        <w:spacing w:line="360" w:lineRule="auto"/>
        <w:ind w:firstLine="420"/>
        <w:contextualSpacing/>
        <w:jc w:val="left"/>
        <w:rPr>
          <w:rFonts w:ascii="宋体" w:hAnsi="宋体" w:cs="黑体"/>
          <w:b/>
          <w:bCs/>
          <w:shd w:val="clear" w:color="auto" w:fill="FFFFFF"/>
        </w:rPr>
      </w:pPr>
      <w:r>
        <w:rPr>
          <w:rFonts w:hint="eastAsia" w:ascii="宋体" w:hAnsi="宋体" w:cs="黑体"/>
          <w:b/>
          <w:bCs/>
          <w:shd w:val="clear" w:color="auto" w:fill="FFFFFF"/>
        </w:rPr>
        <w:t>三、投标人资格要求</w:t>
      </w:r>
    </w:p>
    <w:p>
      <w:pPr>
        <w:pStyle w:val="19"/>
        <w:widowControl/>
        <w:shd w:val="clear" w:color="auto" w:fill="FFFFFF"/>
        <w:spacing w:line="360" w:lineRule="auto"/>
        <w:ind w:firstLine="420"/>
        <w:contextualSpacing/>
        <w:jc w:val="left"/>
        <w:rPr>
          <w:rFonts w:ascii="宋体" w:hAnsi="宋体" w:cs="宋体"/>
          <w:kern w:val="0"/>
        </w:rPr>
      </w:pPr>
      <w:r>
        <w:rPr>
          <w:rFonts w:hint="eastAsia" w:ascii="宋体" w:hAnsi="宋体" w:cs="宋体"/>
          <w:kern w:val="0"/>
          <w:lang w:val="zh-CN"/>
        </w:rPr>
        <w:t>（一）具备《政府采购法》第二十二条第一款规定条件并提供相关材料。</w:t>
      </w:r>
    </w:p>
    <w:p>
      <w:pPr>
        <w:pStyle w:val="19"/>
        <w:widowControl/>
        <w:shd w:val="clear" w:color="auto" w:fill="FFFFFF"/>
        <w:spacing w:line="360" w:lineRule="auto"/>
        <w:ind w:firstLine="420"/>
        <w:contextualSpacing/>
        <w:jc w:val="left"/>
        <w:rPr>
          <w:rFonts w:ascii="宋体" w:hAnsi="宋体" w:cs="仿宋_GB2312"/>
          <w:shd w:val="clear" w:color="auto" w:fill="FFFFFF"/>
        </w:rPr>
      </w:pPr>
      <w:r>
        <w:rPr>
          <w:rFonts w:hint="eastAsia" w:ascii="宋体" w:hAnsi="宋体" w:cs="宋体"/>
          <w:kern w:val="0"/>
        </w:rPr>
        <w:t>（</w:t>
      </w:r>
      <w:r>
        <w:rPr>
          <w:rFonts w:hint="eastAsia" w:ascii="宋体" w:hAnsi="宋体" w:cs="宋体"/>
          <w:kern w:val="0"/>
          <w:lang w:val="zh-CN"/>
        </w:rPr>
        <w:t>二</w:t>
      </w:r>
      <w:r>
        <w:rPr>
          <w:rFonts w:hint="eastAsia" w:ascii="宋体" w:hAnsi="宋体" w:cs="宋体"/>
          <w:kern w:val="0"/>
        </w:rPr>
        <w:t>）</w:t>
      </w:r>
      <w:r>
        <w:rPr>
          <w:rFonts w:hint="eastAsia" w:ascii="宋体" w:hAnsi="宋体" w:cs="仿宋_GB2312"/>
          <w:shd w:val="clear" w:color="auto" w:fill="FFFFFF"/>
        </w:rPr>
        <w:t>未被列入“信用中国”网站</w:t>
      </w:r>
      <w:r>
        <w:rPr>
          <w:rFonts w:ascii="宋体" w:hAnsi="宋体" w:cs="仿宋_GB2312"/>
          <w:shd w:val="clear" w:color="auto" w:fill="FFFFFF"/>
        </w:rPr>
        <w:t>(www.creditchina.gov.cn)</w:t>
      </w:r>
      <w:r>
        <w:rPr>
          <w:rFonts w:hint="eastAsia" w:ascii="宋体" w:hAnsi="宋体" w:cs="仿宋_GB2312"/>
          <w:shd w:val="clear" w:color="auto" w:fill="FFFFFF"/>
        </w:rPr>
        <w:t>失信被执行人、重大税收违法案件当事人名单、政府采购严重违法失信名单的投标人；“中国政府采购网”</w:t>
      </w:r>
      <w:r>
        <w:rPr>
          <w:rFonts w:ascii="宋体" w:hAnsi="宋体" w:cs="仿宋_GB2312"/>
          <w:shd w:val="clear" w:color="auto" w:fill="FFFFFF"/>
        </w:rPr>
        <w:t xml:space="preserve"> (www.ccgp.gov.cn)</w:t>
      </w:r>
      <w:r>
        <w:rPr>
          <w:rFonts w:hint="eastAsia" w:ascii="宋体" w:hAnsi="宋体" w:cs="仿宋_GB2312"/>
          <w:shd w:val="clear" w:color="auto" w:fill="FFFFFF"/>
        </w:rPr>
        <w:t>政府采购严重违法失信行为记录名单的投标人。</w:t>
      </w:r>
    </w:p>
    <w:p>
      <w:pPr>
        <w:pStyle w:val="19"/>
        <w:widowControl/>
        <w:shd w:val="clear" w:color="auto" w:fill="FFFFFF"/>
        <w:spacing w:line="360" w:lineRule="auto"/>
        <w:ind w:firstLine="420"/>
        <w:contextualSpacing/>
        <w:jc w:val="left"/>
        <w:rPr>
          <w:rFonts w:ascii="宋体" w:hAnsi="宋体" w:cs="宋体"/>
          <w:kern w:val="0"/>
          <w:lang w:val="zh-CN"/>
        </w:rPr>
      </w:pPr>
      <w:r>
        <w:rPr>
          <w:rFonts w:hint="eastAsia" w:ascii="宋体" w:hAnsi="宋体" w:cs="宋体"/>
          <w:kern w:val="0"/>
          <w:lang w:val="zh-CN"/>
        </w:rPr>
        <w:t>（三）本次招标不接受联合体投标。</w:t>
      </w:r>
    </w:p>
    <w:p>
      <w:pPr>
        <w:pStyle w:val="19"/>
        <w:widowControl/>
        <w:shd w:val="clear" w:color="auto" w:fill="FFFFFF"/>
        <w:spacing w:line="360" w:lineRule="auto"/>
        <w:ind w:firstLine="420"/>
        <w:contextualSpacing/>
        <w:jc w:val="left"/>
        <w:rPr>
          <w:rFonts w:ascii="宋体" w:hAnsi="宋体" w:cs="黑体"/>
          <w:b/>
          <w:bCs/>
          <w:shd w:val="clear" w:color="auto" w:fill="FFFFFF"/>
        </w:rPr>
      </w:pPr>
      <w:r>
        <w:rPr>
          <w:rFonts w:hint="eastAsia" w:ascii="宋体" w:hAnsi="宋体" w:cs="宋体"/>
          <w:kern w:val="0"/>
          <w:lang w:val="zh-CN"/>
        </w:rPr>
        <w:t>（四）投标人须在中华人民共和国境内注册，具有独立法人资格，业务范围有规范、标准制定，研究等相关业务。</w:t>
      </w:r>
    </w:p>
    <w:p>
      <w:pPr>
        <w:pStyle w:val="19"/>
        <w:widowControl/>
        <w:shd w:val="clear" w:color="auto" w:fill="FFFFFF"/>
        <w:spacing w:line="360" w:lineRule="auto"/>
        <w:ind w:firstLine="420"/>
        <w:contextualSpacing/>
        <w:jc w:val="left"/>
        <w:rPr>
          <w:rFonts w:ascii="宋体" w:hAnsi="宋体" w:cs="黑体"/>
          <w:b/>
          <w:bCs/>
          <w:shd w:val="clear" w:color="auto" w:fill="FFFFFF"/>
        </w:rPr>
      </w:pPr>
      <w:r>
        <w:rPr>
          <w:rFonts w:hint="eastAsia" w:ascii="宋体" w:hAnsi="宋体" w:cs="黑体"/>
          <w:b/>
          <w:bCs/>
          <w:shd w:val="clear" w:color="auto" w:fill="FFFFFF"/>
        </w:rPr>
        <w:t>四、采购文件的获取</w:t>
      </w:r>
    </w:p>
    <w:p>
      <w:pPr>
        <w:pStyle w:val="19"/>
        <w:widowControl/>
        <w:shd w:val="clear" w:color="auto" w:fill="FFFFFF"/>
        <w:spacing w:line="360" w:lineRule="auto"/>
        <w:ind w:firstLine="420"/>
        <w:contextualSpacing/>
        <w:jc w:val="left"/>
        <w:rPr>
          <w:rFonts w:ascii="宋体" w:hAnsi="宋体" w:cs="仿宋_GB2312"/>
          <w:shd w:val="clear" w:color="auto" w:fill="FFFFFF"/>
        </w:rPr>
      </w:pPr>
      <w:r>
        <w:rPr>
          <w:rFonts w:hint="eastAsia" w:ascii="宋体" w:hAnsi="宋体" w:cs="仿宋_GB2312"/>
          <w:shd w:val="clear" w:color="auto" w:fill="FFFFFF"/>
        </w:rPr>
        <w:t>（一）网上下载采购文件</w:t>
      </w:r>
    </w:p>
    <w:p>
      <w:pPr>
        <w:pStyle w:val="19"/>
        <w:widowControl/>
        <w:shd w:val="clear" w:color="auto" w:fill="FFFFFF"/>
        <w:spacing w:line="360" w:lineRule="auto"/>
        <w:ind w:firstLine="420"/>
        <w:contextualSpacing/>
        <w:jc w:val="left"/>
        <w:rPr>
          <w:rFonts w:ascii="宋体" w:hAnsi="宋体" w:cs="仿宋_GB2312"/>
          <w:shd w:val="clear" w:color="auto" w:fill="FFFFFF"/>
        </w:rPr>
      </w:pPr>
      <w:r>
        <w:rPr>
          <w:rFonts w:hint="eastAsia" w:ascii="宋体" w:hAnsi="宋体" w:cs="仿宋_GB2312"/>
          <w:shd w:val="clear" w:color="auto" w:fill="FFFFFF"/>
        </w:rPr>
        <w:t>1、持CA数字认证证书，登录《全国公共资源交易平台（河南省·许昌市）》“系统用户注册”入口http://221.14.6.70:8088/ggzy/eps/public/RegistAllJcxx.html）进行免费注册登记（详见“常见问题解答-诚信库网上注册相关资料下载”）；</w:t>
      </w:r>
    </w:p>
    <w:p>
      <w:pPr>
        <w:pStyle w:val="19"/>
        <w:widowControl/>
        <w:shd w:val="clear" w:color="auto" w:fill="FFFFFF"/>
        <w:spacing w:line="360" w:lineRule="auto"/>
        <w:ind w:firstLine="420"/>
        <w:contextualSpacing/>
        <w:jc w:val="left"/>
        <w:rPr>
          <w:rFonts w:ascii="宋体" w:hAnsi="宋体" w:cs="仿宋_GB2312"/>
          <w:shd w:val="clear" w:color="auto" w:fill="FFFFFF"/>
        </w:rPr>
      </w:pPr>
      <w:r>
        <w:rPr>
          <w:rFonts w:hint="eastAsia" w:ascii="宋体" w:hAnsi="宋体" w:cs="仿宋_GB2312"/>
          <w:shd w:val="clear" w:color="auto" w:fill="FFFFFF"/>
        </w:rPr>
        <w:t>2、在投标截止时间前均可登录【全国公共资源交易平台（河南省·许昌市）】“投标人/供应商登录”入口（http://221.14.6.70:8088/ggzy/）自行免费下载采购文件（详见“常见问题解答-交易系统操作手册”）。</w:t>
      </w:r>
    </w:p>
    <w:p>
      <w:pPr>
        <w:pStyle w:val="19"/>
        <w:widowControl/>
        <w:shd w:val="clear" w:color="auto" w:fill="FFFFFF"/>
        <w:spacing w:line="360" w:lineRule="auto"/>
        <w:ind w:firstLine="420"/>
        <w:contextualSpacing/>
        <w:jc w:val="left"/>
        <w:rPr>
          <w:rFonts w:ascii="宋体" w:hAnsi="宋体" w:cs="黑体"/>
          <w:b/>
          <w:bCs/>
          <w:shd w:val="clear" w:color="auto" w:fill="FFFFFF"/>
        </w:rPr>
      </w:pPr>
      <w:r>
        <w:rPr>
          <w:rFonts w:hint="eastAsia" w:ascii="宋体" w:hAnsi="宋体" w:cs="黑体"/>
          <w:b/>
          <w:bCs/>
          <w:shd w:val="clear" w:color="auto" w:fill="FFFFFF"/>
        </w:rPr>
        <w:t>五、投标截止时间、开标时间及地点</w:t>
      </w:r>
    </w:p>
    <w:p>
      <w:pPr>
        <w:pStyle w:val="19"/>
        <w:widowControl/>
        <w:shd w:val="clear" w:color="auto" w:fill="FFFFFF"/>
        <w:spacing w:line="360" w:lineRule="auto"/>
        <w:ind w:firstLine="420"/>
        <w:contextualSpacing/>
        <w:jc w:val="left"/>
        <w:rPr>
          <w:rFonts w:ascii="宋体" w:hAnsi="宋体" w:cs="仿宋_GB2312"/>
          <w:color w:val="000000" w:themeColor="text1"/>
          <w14:textFill>
            <w14:solidFill>
              <w14:schemeClr w14:val="tx1"/>
            </w14:solidFill>
          </w14:textFill>
        </w:rPr>
      </w:pPr>
      <w:r>
        <w:rPr>
          <w:rFonts w:hint="eastAsia" w:ascii="宋体" w:hAnsi="宋体" w:cs="仿宋_GB2312"/>
          <w:color w:val="000000" w:themeColor="text1"/>
          <w14:textFill>
            <w14:solidFill>
              <w14:schemeClr w14:val="tx1"/>
            </w14:solidFill>
          </w14:textFill>
        </w:rPr>
        <w:t>（一）投标截止及开标时间：2019年</w:t>
      </w:r>
      <w:r>
        <w:rPr>
          <w:rFonts w:hint="eastAsia" w:ascii="宋体" w:hAnsi="宋体" w:cs="仿宋_GB2312"/>
          <w:color w:val="000000" w:themeColor="text1"/>
          <w:lang w:val="en-US" w:eastAsia="zh-CN"/>
          <w14:textFill>
            <w14:solidFill>
              <w14:schemeClr w14:val="tx1"/>
            </w14:solidFill>
          </w14:textFill>
        </w:rPr>
        <w:t xml:space="preserve">8 </w:t>
      </w:r>
      <w:r>
        <w:rPr>
          <w:rFonts w:hint="eastAsia" w:ascii="宋体" w:hAnsi="宋体" w:cs="仿宋_GB2312"/>
          <w:color w:val="000000" w:themeColor="text1"/>
          <w14:textFill>
            <w14:solidFill>
              <w14:schemeClr w14:val="tx1"/>
            </w14:solidFill>
          </w14:textFill>
        </w:rPr>
        <w:t>月</w:t>
      </w:r>
      <w:r>
        <w:rPr>
          <w:rFonts w:hint="eastAsia" w:ascii="宋体" w:hAnsi="宋体" w:cs="仿宋_GB2312"/>
          <w:color w:val="000000" w:themeColor="text1"/>
          <w:lang w:val="en-US" w:eastAsia="zh-CN"/>
          <w14:textFill>
            <w14:solidFill>
              <w14:schemeClr w14:val="tx1"/>
            </w14:solidFill>
          </w14:textFill>
        </w:rPr>
        <w:t xml:space="preserve"> 14 </w:t>
      </w:r>
      <w:r>
        <w:rPr>
          <w:rFonts w:hint="eastAsia" w:ascii="宋体" w:hAnsi="宋体" w:cs="仿宋_GB2312"/>
          <w:color w:val="000000" w:themeColor="text1"/>
          <w14:textFill>
            <w14:solidFill>
              <w14:schemeClr w14:val="tx1"/>
            </w14:solidFill>
          </w14:textFill>
        </w:rPr>
        <w:t>日</w:t>
      </w:r>
      <w:r>
        <w:rPr>
          <w:rFonts w:hint="eastAsia" w:ascii="宋体" w:hAnsi="宋体" w:cs="仿宋_GB2312"/>
          <w:color w:val="000000" w:themeColor="text1"/>
          <w:lang w:val="en-US" w:eastAsia="zh-CN"/>
          <w14:textFill>
            <w14:solidFill>
              <w14:schemeClr w14:val="tx1"/>
            </w14:solidFill>
          </w14:textFill>
        </w:rPr>
        <w:t xml:space="preserve"> 11  </w:t>
      </w:r>
      <w:r>
        <w:rPr>
          <w:rFonts w:hint="eastAsia" w:ascii="宋体" w:hAnsi="宋体" w:cs="仿宋_GB2312"/>
          <w:color w:val="000000" w:themeColor="text1"/>
          <w14:textFill>
            <w14:solidFill>
              <w14:schemeClr w14:val="tx1"/>
            </w14:solidFill>
          </w14:textFill>
        </w:rPr>
        <w:t>时</w:t>
      </w:r>
      <w:r>
        <w:rPr>
          <w:rFonts w:hint="eastAsia" w:ascii="宋体" w:hAnsi="宋体" w:cs="仿宋_GB2312"/>
          <w:color w:val="000000" w:themeColor="text1"/>
          <w:lang w:val="en-US" w:eastAsia="zh-CN"/>
          <w14:textFill>
            <w14:solidFill>
              <w14:schemeClr w14:val="tx1"/>
            </w14:solidFill>
          </w14:textFill>
        </w:rPr>
        <w:t xml:space="preserve">   00</w:t>
      </w:r>
      <w:r>
        <w:rPr>
          <w:rFonts w:hint="eastAsia" w:ascii="宋体" w:hAnsi="宋体" w:cs="仿宋_GB2312"/>
          <w:color w:val="000000" w:themeColor="text1"/>
          <w14:textFill>
            <w14:solidFill>
              <w14:schemeClr w14:val="tx1"/>
            </w14:solidFill>
          </w14:textFill>
        </w:rPr>
        <w:t>分（北京时间），逾期提交或不符合规定的投标文件不予接受。</w:t>
      </w:r>
    </w:p>
    <w:p>
      <w:pPr>
        <w:pStyle w:val="19"/>
        <w:widowControl/>
        <w:shd w:val="clear" w:color="auto" w:fill="FFFFFF"/>
        <w:spacing w:line="360" w:lineRule="auto"/>
        <w:ind w:firstLine="420"/>
        <w:contextualSpacing/>
        <w:jc w:val="left"/>
        <w:rPr>
          <w:rFonts w:ascii="宋体" w:hAnsi="宋体" w:cs="仿宋_GB2312"/>
          <w:color w:val="000000" w:themeColor="text1"/>
          <w14:textFill>
            <w14:solidFill>
              <w14:schemeClr w14:val="tx1"/>
            </w14:solidFill>
          </w14:textFill>
        </w:rPr>
      </w:pPr>
      <w:r>
        <w:rPr>
          <w:rFonts w:hint="eastAsia" w:ascii="宋体" w:hAnsi="宋体" w:cs="仿宋_GB2312"/>
          <w:color w:val="000000" w:themeColor="text1"/>
          <w14:textFill>
            <w14:solidFill>
              <w14:schemeClr w14:val="tx1"/>
            </w14:solidFill>
          </w14:textFill>
        </w:rPr>
        <w:t>（二）开标地点：长葛市公共资源交易中心开标</w:t>
      </w:r>
      <w:r>
        <w:rPr>
          <w:rFonts w:hint="eastAsia" w:ascii="宋体" w:hAnsi="宋体" w:cs="仿宋_GB2312"/>
          <w:color w:val="000000" w:themeColor="text1"/>
          <w:lang w:val="en-US" w:eastAsia="zh-CN"/>
          <w14:textFill>
            <w14:solidFill>
              <w14:schemeClr w14:val="tx1"/>
            </w14:solidFill>
          </w14:textFill>
        </w:rPr>
        <w:t xml:space="preserve">  507</w:t>
      </w:r>
      <w:r>
        <w:rPr>
          <w:rFonts w:hint="eastAsia" w:ascii="宋体" w:hAnsi="宋体" w:cs="仿宋_GB2312"/>
          <w:color w:val="000000" w:themeColor="text1"/>
          <w14:textFill>
            <w14:solidFill>
              <w14:schemeClr w14:val="tx1"/>
            </w14:solidFill>
          </w14:textFill>
        </w:rPr>
        <w:t>室（长葛市葛天大道东段商务区6#楼</w:t>
      </w:r>
      <w:r>
        <w:rPr>
          <w:rFonts w:hint="eastAsia" w:ascii="宋体" w:hAnsi="宋体" w:cs="仿宋_GB2312"/>
          <w:color w:val="000000" w:themeColor="text1"/>
          <w:lang w:val="en-US" w:eastAsia="zh-CN"/>
          <w14:textFill>
            <w14:solidFill>
              <w14:schemeClr w14:val="tx1"/>
            </w14:solidFill>
          </w14:textFill>
        </w:rPr>
        <w:t xml:space="preserve"> 5 </w:t>
      </w:r>
      <w:r>
        <w:rPr>
          <w:rFonts w:hint="eastAsia" w:ascii="宋体" w:hAnsi="宋体" w:cs="仿宋_GB2312"/>
          <w:color w:val="000000" w:themeColor="text1"/>
          <w14:textFill>
            <w14:solidFill>
              <w14:schemeClr w14:val="tx1"/>
            </w14:solidFill>
          </w14:textFill>
        </w:rPr>
        <w:t xml:space="preserve">楼 </w:t>
      </w:r>
      <w:r>
        <w:rPr>
          <w:rFonts w:hint="eastAsia" w:ascii="宋体" w:hAnsi="宋体" w:cs="仿宋_GB2312"/>
          <w:color w:val="000000" w:themeColor="text1"/>
          <w:lang w:eastAsia="zh-CN"/>
          <w14:textFill>
            <w14:solidFill>
              <w14:schemeClr w14:val="tx1"/>
            </w14:solidFill>
          </w14:textFill>
        </w:rPr>
        <w:t>四</w:t>
      </w:r>
      <w:r>
        <w:rPr>
          <w:rFonts w:hint="eastAsia" w:ascii="宋体" w:hAnsi="宋体" w:cs="仿宋_GB2312"/>
          <w:color w:val="000000" w:themeColor="text1"/>
          <w14:textFill>
            <w14:solidFill>
              <w14:schemeClr w14:val="tx1"/>
            </w14:solidFill>
          </w14:textFill>
        </w:rPr>
        <w:t>室）</w:t>
      </w:r>
    </w:p>
    <w:p>
      <w:pPr>
        <w:pStyle w:val="19"/>
        <w:widowControl/>
        <w:shd w:val="clear" w:color="auto" w:fill="FFFFFF"/>
        <w:spacing w:line="360" w:lineRule="auto"/>
        <w:ind w:firstLine="420"/>
        <w:contextualSpacing/>
        <w:jc w:val="left"/>
        <w:rPr>
          <w:rFonts w:ascii="宋体" w:hAnsi="宋体" w:cs="仿宋_GB2312"/>
          <w:color w:val="000000" w:themeColor="text1"/>
          <w14:textFill>
            <w14:solidFill>
              <w14:schemeClr w14:val="tx1"/>
            </w14:solidFill>
          </w14:textFill>
        </w:rPr>
      </w:pPr>
      <w:r>
        <w:rPr>
          <w:rFonts w:hint="eastAsia" w:ascii="宋体" w:hAnsi="宋体" w:cs="仿宋_GB2312"/>
          <w:color w:val="000000" w:themeColor="text1"/>
          <w14:textFill>
            <w14:solidFill>
              <w14:schemeClr w14:val="tx1"/>
            </w14:solidFill>
          </w14:textFill>
        </w:rPr>
        <w:t>（三）谈判响应文件开启及谈判地点：长葛市公共资源交易中心评标</w:t>
      </w:r>
      <w:r>
        <w:rPr>
          <w:rFonts w:hint="eastAsia" w:ascii="宋体" w:hAnsi="宋体" w:cs="仿宋_GB2312"/>
          <w:color w:val="000000" w:themeColor="text1"/>
          <w:lang w:val="en-US" w:eastAsia="zh-CN"/>
          <w14:textFill>
            <w14:solidFill>
              <w14:schemeClr w14:val="tx1"/>
            </w14:solidFill>
          </w14:textFill>
        </w:rPr>
        <w:t xml:space="preserve">  四 </w:t>
      </w:r>
      <w:r>
        <w:rPr>
          <w:rFonts w:hint="eastAsia" w:ascii="宋体" w:hAnsi="宋体" w:cs="仿宋_GB2312"/>
          <w:color w:val="000000" w:themeColor="text1"/>
          <w14:textFill>
            <w14:solidFill>
              <w14:schemeClr w14:val="tx1"/>
            </w14:solidFill>
          </w14:textFill>
        </w:rPr>
        <w:t>室。</w:t>
      </w:r>
    </w:p>
    <w:p>
      <w:pPr>
        <w:pStyle w:val="19"/>
        <w:widowControl/>
        <w:shd w:val="clear" w:color="auto" w:fill="FFFFFF"/>
        <w:spacing w:line="360" w:lineRule="auto"/>
        <w:ind w:firstLine="420"/>
        <w:contextualSpacing/>
        <w:jc w:val="left"/>
        <w:rPr>
          <w:rFonts w:ascii="宋体" w:hAnsi="宋体" w:cs="仿宋_GB2312"/>
        </w:rPr>
      </w:pPr>
      <w:r>
        <w:rPr>
          <w:rFonts w:hint="eastAsia" w:ascii="宋体" w:hAnsi="宋体" w:cs="仿宋_GB2312"/>
        </w:rPr>
        <w:t>（四） 本项目为全流程电子化交易项目，投标人须提交电子投标文件和纸质投标文件。</w:t>
      </w:r>
    </w:p>
    <w:p>
      <w:pPr>
        <w:pStyle w:val="19"/>
        <w:widowControl/>
        <w:shd w:val="clear" w:color="auto" w:fill="FFFFFF"/>
        <w:spacing w:line="360" w:lineRule="auto"/>
        <w:ind w:firstLine="420"/>
        <w:contextualSpacing/>
        <w:jc w:val="left"/>
        <w:rPr>
          <w:rFonts w:ascii="宋体" w:hAnsi="宋体" w:cs="仿宋_GB2312"/>
        </w:rPr>
      </w:pPr>
      <w:r>
        <w:rPr>
          <w:rFonts w:hint="eastAsia" w:ascii="宋体" w:hAnsi="宋体" w:cs="仿宋_GB2312"/>
        </w:rPr>
        <w:t>1、加密电子投标文件（.file格式）须在投标截止时间（开标时间）前通过《全国公共资源交易平台(河南省▪许昌市)》公共资源交易系统成功上传。</w:t>
      </w:r>
    </w:p>
    <w:p>
      <w:pPr>
        <w:pStyle w:val="19"/>
        <w:widowControl/>
        <w:shd w:val="clear" w:color="auto" w:fill="FFFFFF"/>
        <w:spacing w:line="360" w:lineRule="auto"/>
        <w:ind w:firstLine="420"/>
        <w:contextualSpacing/>
        <w:jc w:val="left"/>
        <w:rPr>
          <w:rFonts w:ascii="宋体" w:hAnsi="宋体" w:cs="仿宋_GB2312"/>
        </w:rPr>
      </w:pPr>
      <w:r>
        <w:rPr>
          <w:rFonts w:hint="eastAsia" w:ascii="宋体" w:hAnsi="宋体" w:cs="仿宋_GB2312"/>
        </w:rPr>
        <w:t>2、纸质投标文件（正本1份、副本1份）和备份文件1份（使用电子介质存储）在投标截止时间（开标时间）前递交至本项目开标地点。</w:t>
      </w:r>
    </w:p>
    <w:p>
      <w:pPr>
        <w:pStyle w:val="4"/>
        <w:shd w:val="clear" w:color="auto" w:fill="FFFFFF"/>
        <w:spacing w:after="156"/>
        <w:ind w:left="-6" w:firstLine="482" w:firstLineChars="200"/>
        <w:jc w:val="both"/>
        <w:rPr>
          <w:rFonts w:cs="黑体"/>
          <w:b w:val="0"/>
          <w:bCs/>
          <w:shd w:val="clear" w:color="auto" w:fill="FFFFFF"/>
        </w:rPr>
      </w:pPr>
      <w:r>
        <w:rPr>
          <w:rFonts w:hint="eastAsia" w:cs="黑体"/>
          <w:bCs/>
          <w:color w:val="auto"/>
          <w:shd w:val="clear" w:color="auto" w:fill="FFFFFF"/>
        </w:rPr>
        <w:t>六、本次采购公告同时在</w:t>
      </w:r>
      <w:r>
        <w:rPr>
          <w:rFonts w:hint="eastAsia" w:cs="黑体"/>
          <w:bCs/>
          <w:shd w:val="clear" w:color="auto" w:fill="FFFFFF"/>
        </w:rPr>
        <w:t>《河南省政府采购网》、《许昌市政府采购网》、《全国公共资源交易平台（河南省·许昌市）》发布。</w:t>
      </w:r>
    </w:p>
    <w:p>
      <w:pPr>
        <w:pStyle w:val="19"/>
        <w:widowControl/>
        <w:shd w:val="clear" w:color="auto" w:fill="FFFFFF"/>
        <w:spacing w:line="360" w:lineRule="auto"/>
        <w:ind w:firstLine="420"/>
        <w:contextualSpacing/>
        <w:jc w:val="left"/>
        <w:rPr>
          <w:rFonts w:ascii="宋体" w:hAnsi="宋体" w:cs="黑体"/>
          <w:b/>
          <w:bCs/>
          <w:shd w:val="clear" w:color="auto" w:fill="FFFFFF"/>
        </w:rPr>
      </w:pPr>
      <w:r>
        <w:rPr>
          <w:rFonts w:hint="eastAsia" w:ascii="宋体" w:hAnsi="宋体" w:cs="黑体"/>
          <w:b/>
          <w:bCs/>
          <w:shd w:val="clear" w:color="auto" w:fill="FFFFFF"/>
        </w:rPr>
        <w:t>七、公告期限</w:t>
      </w:r>
    </w:p>
    <w:p>
      <w:pPr>
        <w:pStyle w:val="19"/>
        <w:widowControl/>
        <w:shd w:val="clear" w:color="auto" w:fill="FFFFFF"/>
        <w:spacing w:line="360" w:lineRule="auto"/>
        <w:ind w:firstLine="420"/>
        <w:contextualSpacing/>
        <w:jc w:val="left"/>
        <w:rPr>
          <w:rFonts w:ascii="宋体" w:hAnsi="宋体" w:cs="仿宋_GB2312"/>
          <w:b/>
          <w:bCs/>
          <w:color w:val="000000"/>
        </w:rPr>
      </w:pPr>
      <w:r>
        <w:rPr>
          <w:rFonts w:hint="eastAsia" w:ascii="宋体" w:hAnsi="宋体" w:cs="仿宋_GB2312"/>
          <w:b/>
          <w:bCs/>
          <w:color w:val="000000"/>
        </w:rPr>
        <w:t>自本公告发布之日起3个工作日。</w:t>
      </w:r>
    </w:p>
    <w:p>
      <w:pPr>
        <w:pStyle w:val="19"/>
        <w:widowControl/>
        <w:shd w:val="clear" w:color="auto" w:fill="FFFFFF"/>
        <w:spacing w:line="360" w:lineRule="auto"/>
        <w:ind w:firstLine="420"/>
        <w:contextualSpacing/>
        <w:jc w:val="left"/>
        <w:rPr>
          <w:rFonts w:ascii="宋体" w:hAnsi="宋体" w:cs="黑体"/>
          <w:b/>
          <w:bCs/>
        </w:rPr>
      </w:pPr>
      <w:r>
        <w:rPr>
          <w:rFonts w:hint="eastAsia" w:ascii="宋体" w:hAnsi="宋体" w:cs="黑体"/>
          <w:b/>
          <w:bCs/>
        </w:rPr>
        <w:t>八、联系方式</w:t>
      </w:r>
    </w:p>
    <w:p>
      <w:pPr>
        <w:pStyle w:val="19"/>
        <w:widowControl/>
        <w:shd w:val="clear" w:color="auto" w:fill="FFFFFF"/>
        <w:spacing w:line="360" w:lineRule="auto"/>
        <w:ind w:firstLine="420"/>
        <w:contextualSpacing/>
        <w:jc w:val="left"/>
        <w:rPr>
          <w:rFonts w:ascii="宋体" w:hAnsi="宋体" w:cs="仿宋_GB2312"/>
        </w:rPr>
      </w:pPr>
      <w:r>
        <w:rPr>
          <w:rFonts w:hint="eastAsia" w:ascii="宋体" w:hAnsi="宋体" w:cs="仿宋_GB2312"/>
        </w:rPr>
        <w:t>采购人：长葛市民政局</w:t>
      </w:r>
    </w:p>
    <w:p>
      <w:pPr>
        <w:pStyle w:val="19"/>
        <w:widowControl/>
        <w:shd w:val="clear" w:color="auto" w:fill="FFFFFF"/>
        <w:spacing w:line="360" w:lineRule="auto"/>
        <w:ind w:firstLine="420"/>
        <w:contextualSpacing/>
        <w:jc w:val="left"/>
        <w:rPr>
          <w:rFonts w:ascii="宋体" w:hAnsi="宋体" w:cs="仿宋_GB2312"/>
        </w:rPr>
      </w:pPr>
      <w:r>
        <w:rPr>
          <w:rFonts w:hint="eastAsia" w:ascii="宋体" w:hAnsi="宋体" w:cs="仿宋_GB2312"/>
        </w:rPr>
        <w:t>地 址：长葛市泰山路2号楼</w:t>
      </w:r>
    </w:p>
    <w:p>
      <w:pPr>
        <w:pStyle w:val="19"/>
        <w:widowControl/>
        <w:shd w:val="clear" w:color="auto" w:fill="FFFFFF"/>
        <w:spacing w:line="360" w:lineRule="auto"/>
        <w:ind w:firstLine="420"/>
        <w:contextualSpacing/>
        <w:jc w:val="left"/>
        <w:rPr>
          <w:rFonts w:ascii="宋体" w:hAnsi="宋体" w:cs="仿宋_GB2312"/>
        </w:rPr>
      </w:pPr>
      <w:r>
        <w:rPr>
          <w:rFonts w:hint="eastAsia" w:ascii="宋体" w:hAnsi="宋体" w:cs="仿宋_GB2312"/>
        </w:rPr>
        <w:t>联系人：张钊                  联系电话：15893788188</w:t>
      </w:r>
    </w:p>
    <w:p>
      <w:pPr>
        <w:pStyle w:val="19"/>
        <w:widowControl/>
        <w:shd w:val="clear" w:color="auto" w:fill="FFFFFF"/>
        <w:spacing w:line="360" w:lineRule="auto"/>
        <w:ind w:firstLine="420"/>
        <w:contextualSpacing/>
        <w:jc w:val="left"/>
        <w:rPr>
          <w:rFonts w:ascii="宋体" w:hAnsi="宋体" w:cs="仿宋_GB2312"/>
        </w:rPr>
      </w:pPr>
      <w:r>
        <w:rPr>
          <w:rFonts w:hint="eastAsia" w:ascii="宋体" w:hAnsi="宋体" w:cs="仿宋_GB2312"/>
        </w:rPr>
        <w:t>集中采购机构：长葛市公共资源交易中心</w:t>
      </w:r>
    </w:p>
    <w:p>
      <w:pPr>
        <w:pStyle w:val="19"/>
        <w:widowControl/>
        <w:shd w:val="clear" w:color="auto" w:fill="FFFFFF"/>
        <w:spacing w:line="360" w:lineRule="auto"/>
        <w:ind w:firstLine="420"/>
        <w:contextualSpacing/>
        <w:jc w:val="left"/>
        <w:rPr>
          <w:rFonts w:ascii="宋体" w:hAnsi="宋体" w:cs="仿宋_GB2312"/>
        </w:rPr>
      </w:pPr>
      <w:r>
        <w:rPr>
          <w:rFonts w:hint="eastAsia" w:ascii="宋体" w:hAnsi="宋体" w:cs="仿宋_GB2312"/>
        </w:rPr>
        <w:t>地址：长葛市葛天大道东段商务区6#楼4楼</w:t>
      </w:r>
    </w:p>
    <w:p>
      <w:pPr>
        <w:pStyle w:val="19"/>
        <w:widowControl/>
        <w:shd w:val="clear" w:color="auto" w:fill="FFFFFF"/>
        <w:spacing w:line="360" w:lineRule="auto"/>
        <w:ind w:firstLine="420"/>
        <w:contextualSpacing/>
        <w:jc w:val="left"/>
        <w:rPr>
          <w:rFonts w:ascii="宋体" w:hAnsi="宋体" w:cs="仿宋_GB2312"/>
        </w:rPr>
      </w:pPr>
      <w:r>
        <w:rPr>
          <w:rFonts w:hint="eastAsia" w:ascii="宋体" w:hAnsi="宋体" w:cs="仿宋_GB2312"/>
        </w:rPr>
        <w:t>联系人：政府采购二部                    联系电话：0374-6189667</w:t>
      </w:r>
    </w:p>
    <w:p>
      <w:pPr>
        <w:widowControl/>
        <w:jc w:val="left"/>
        <w:rPr>
          <w:rFonts w:hAnsi="宋体"/>
          <w:b/>
          <w:sz w:val="32"/>
          <w:szCs w:val="32"/>
        </w:rPr>
      </w:pPr>
    </w:p>
    <w:p>
      <w:pPr>
        <w:widowControl/>
        <w:ind w:firstLine="643" w:firstLineChars="200"/>
        <w:jc w:val="left"/>
        <w:rPr>
          <w:rFonts w:hAnsi="宋体"/>
          <w:b/>
          <w:sz w:val="32"/>
          <w:szCs w:val="32"/>
        </w:rPr>
      </w:pPr>
    </w:p>
    <w:p>
      <w:pPr>
        <w:widowControl/>
        <w:ind w:firstLine="643" w:firstLineChars="200"/>
        <w:jc w:val="left"/>
        <w:rPr>
          <w:rFonts w:hAnsi="宋体"/>
          <w:b/>
          <w:sz w:val="32"/>
          <w:szCs w:val="32"/>
        </w:rPr>
      </w:pPr>
      <w:r>
        <w:rPr>
          <w:rFonts w:hint="eastAsia" w:hAnsi="宋体"/>
          <w:b/>
          <w:sz w:val="32"/>
          <w:szCs w:val="32"/>
        </w:rPr>
        <w:t>温馨提示</w:t>
      </w:r>
      <w:r>
        <w:rPr>
          <w:rFonts w:hint="eastAsia" w:hAnsi="宋体"/>
          <w:b/>
          <w:sz w:val="28"/>
          <w:szCs w:val="28"/>
        </w:rPr>
        <w:t>：</w:t>
      </w:r>
    </w:p>
    <w:p>
      <w:pPr>
        <w:spacing w:line="360" w:lineRule="auto"/>
        <w:ind w:firstLine="562" w:firstLineChars="200"/>
        <w:rPr>
          <w:rFonts w:ascii="仿宋_GB2312" w:eastAsia="仿宋_GB2312"/>
          <w:b/>
          <w:sz w:val="32"/>
          <w:szCs w:val="32"/>
        </w:rPr>
      </w:pPr>
      <w:r>
        <w:rPr>
          <w:rFonts w:hint="eastAsia" w:hAnsi="宋体"/>
          <w:b/>
          <w:sz w:val="28"/>
          <w:szCs w:val="28"/>
        </w:rPr>
        <w:t>本项目为全流程电子化交易项目，请认真阅读采购文件，并注意以下事项。</w:t>
      </w:r>
    </w:p>
    <w:p>
      <w:pPr>
        <w:tabs>
          <w:tab w:val="left" w:pos="7095"/>
        </w:tabs>
        <w:spacing w:line="360" w:lineRule="auto"/>
        <w:ind w:firstLine="482" w:firstLineChars="200"/>
        <w:contextualSpacing/>
        <w:rPr>
          <w:rFonts w:hAnsi="宋体"/>
          <w:b/>
          <w:sz w:val="24"/>
          <w:szCs w:val="24"/>
        </w:rPr>
      </w:pPr>
      <w:r>
        <w:rPr>
          <w:rFonts w:hint="eastAsia" w:ascii="宋体" w:hAnsi="宋体"/>
          <w:b/>
          <w:sz w:val="24"/>
          <w:szCs w:val="24"/>
        </w:rPr>
        <w:t>1.</w:t>
      </w:r>
      <w:r>
        <w:rPr>
          <w:rFonts w:hint="eastAsia" w:hAnsi="宋体"/>
          <w:b/>
          <w:sz w:val="24"/>
          <w:szCs w:val="24"/>
        </w:rPr>
        <w:t>投标人应按采购文件规定编制、提交电子投标文件和纸质投标文件。开、评标现场不接受投标人递交的备份电子投标文件和纸质投标文件以外的其他资料。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sz w:val="24"/>
          <w:szCs w:val="24"/>
        </w:rPr>
      </w:pPr>
      <w:r>
        <w:rPr>
          <w:rFonts w:hint="eastAsia" w:ascii="宋体" w:hAnsi="宋体"/>
          <w:b/>
          <w:sz w:val="24"/>
          <w:szCs w:val="24"/>
        </w:rPr>
        <w:t>2</w:t>
      </w:r>
      <w:r>
        <w:rPr>
          <w:rFonts w:ascii="宋体" w:hAnsi="宋体"/>
          <w:b/>
          <w:sz w:val="24"/>
          <w:szCs w:val="24"/>
        </w:rPr>
        <w:t>.</w:t>
      </w:r>
      <w:r>
        <w:rPr>
          <w:rFonts w:hint="eastAsia" w:hAnsi="宋体"/>
          <w:b/>
          <w:sz w:val="24"/>
          <w:szCs w:val="24"/>
        </w:rPr>
        <w:t>电子文件下载、制作、提交期间和开标（</w:t>
      </w:r>
      <w:r>
        <w:rPr>
          <w:rFonts w:hint="eastAsia" w:hAnsi="宋体"/>
          <w:sz w:val="24"/>
          <w:szCs w:val="24"/>
        </w:rPr>
        <w:t>电子投标文件的解密</w:t>
      </w:r>
      <w:r>
        <w:rPr>
          <w:rFonts w:hint="eastAsia" w:hAnsi="宋体"/>
          <w:b/>
          <w:sz w:val="24"/>
          <w:szCs w:val="24"/>
        </w:rPr>
        <w:t>）环节，投标人须使用</w:t>
      </w:r>
      <w:r>
        <w:rPr>
          <w:rFonts w:hAnsi="宋体"/>
          <w:b/>
          <w:sz w:val="24"/>
          <w:szCs w:val="24"/>
        </w:rPr>
        <w:t>CA数字证书</w:t>
      </w:r>
      <w:r>
        <w:rPr>
          <w:rFonts w:hint="eastAsia" w:hAnsi="宋体"/>
          <w:b/>
          <w:sz w:val="24"/>
          <w:szCs w:val="24"/>
        </w:rPr>
        <w:t>（证书须在有效期内）</w:t>
      </w:r>
      <w:r>
        <w:rPr>
          <w:rFonts w:hAnsi="宋体"/>
          <w:b/>
          <w:sz w:val="24"/>
          <w:szCs w:val="24"/>
        </w:rPr>
        <w:t>。</w:t>
      </w:r>
    </w:p>
    <w:p>
      <w:pPr>
        <w:tabs>
          <w:tab w:val="left" w:pos="7095"/>
        </w:tabs>
        <w:spacing w:line="360" w:lineRule="auto"/>
        <w:ind w:firstLine="482" w:firstLineChars="200"/>
        <w:contextualSpacing/>
        <w:rPr>
          <w:rFonts w:hAnsi="宋体"/>
          <w:b/>
          <w:sz w:val="24"/>
          <w:szCs w:val="24"/>
        </w:rPr>
      </w:pPr>
      <w:r>
        <w:rPr>
          <w:rFonts w:ascii="宋体" w:hAnsi="宋体"/>
          <w:b/>
          <w:sz w:val="24"/>
          <w:szCs w:val="24"/>
        </w:rPr>
        <w:t>3</w:t>
      </w:r>
      <w:r>
        <w:rPr>
          <w:rFonts w:hint="eastAsia" w:ascii="宋体" w:hAnsi="宋体"/>
          <w:b/>
          <w:sz w:val="24"/>
          <w:szCs w:val="24"/>
        </w:rPr>
        <w:t>.</w:t>
      </w:r>
      <w:r>
        <w:rPr>
          <w:rFonts w:hint="eastAsia" w:hAnsi="宋体"/>
          <w:b/>
          <w:sz w:val="24"/>
          <w:szCs w:val="24"/>
        </w:rPr>
        <w:t>电子投标文件的制作</w:t>
      </w:r>
    </w:p>
    <w:p>
      <w:pPr>
        <w:tabs>
          <w:tab w:val="left" w:pos="7095"/>
        </w:tabs>
        <w:spacing w:line="360" w:lineRule="auto"/>
        <w:ind w:firstLine="480" w:firstLineChars="200"/>
        <w:contextualSpacing/>
        <w:rPr>
          <w:rFonts w:hAnsi="宋体"/>
          <w:sz w:val="24"/>
          <w:szCs w:val="24"/>
        </w:rPr>
      </w:pPr>
      <w:r>
        <w:rPr>
          <w:rFonts w:ascii="宋体" w:hAnsi="宋体"/>
          <w:sz w:val="24"/>
          <w:szCs w:val="24"/>
        </w:rPr>
        <w:t>3</w:t>
      </w:r>
      <w:r>
        <w:rPr>
          <w:rFonts w:hint="eastAsia" w:ascii="宋体" w:hAnsi="宋体"/>
          <w:sz w:val="24"/>
          <w:szCs w:val="24"/>
        </w:rPr>
        <w:t>.1</w:t>
      </w:r>
      <w:r>
        <w:rPr>
          <w:rFonts w:hint="eastAsia" w:hAnsi="宋体"/>
          <w:sz w:val="24"/>
          <w:szCs w:val="24"/>
        </w:rPr>
        <w:t xml:space="preserve"> 投标人登录《全国公共资源交易平台(河南省▪许昌市)》公共资源交易系统（</w:t>
      </w:r>
      <w:r>
        <w:fldChar w:fldCharType="begin"/>
      </w:r>
      <w:r>
        <w:instrText xml:space="preserve">HYPERLINK "http://221.14.6.70:8088/ggzy/"</w:instrText>
      </w:r>
      <w:r>
        <w:fldChar w:fldCharType="separate"/>
      </w:r>
      <w:r>
        <w:rPr>
          <w:rStyle w:val="26"/>
          <w:rFonts w:hAnsi="宋体"/>
          <w:color w:val="auto"/>
          <w:sz w:val="24"/>
          <w:szCs w:val="24"/>
        </w:rPr>
        <w:t>http://221.14.6.70:8088/ggzy/</w:t>
      </w:r>
      <w:r>
        <w:fldChar w:fldCharType="end"/>
      </w:r>
      <w:r>
        <w:rPr>
          <w:rFonts w:hint="eastAsia" w:hAnsi="宋体"/>
          <w:sz w:val="24"/>
          <w:szCs w:val="24"/>
        </w:rPr>
        <w:t>）下载“许昌投标文件制作系统SEARUN V1.0”，按采购文件要求制作电子投标文件。</w:t>
      </w:r>
    </w:p>
    <w:p>
      <w:pPr>
        <w:tabs>
          <w:tab w:val="left" w:pos="7095"/>
        </w:tabs>
        <w:spacing w:line="360" w:lineRule="auto"/>
        <w:ind w:firstLine="480" w:firstLineChars="200"/>
        <w:contextualSpacing/>
        <w:rPr>
          <w:rFonts w:hAnsi="宋体"/>
          <w:sz w:val="24"/>
          <w:szCs w:val="24"/>
        </w:rPr>
      </w:pPr>
      <w:r>
        <w:rPr>
          <w:rFonts w:hint="eastAsia" w:hAnsi="宋体"/>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sz w:val="24"/>
          <w:szCs w:val="24"/>
        </w:rPr>
      </w:pPr>
      <w:r>
        <w:rPr>
          <w:rFonts w:ascii="宋体" w:hAnsi="宋体"/>
          <w:sz w:val="24"/>
          <w:szCs w:val="24"/>
        </w:rPr>
        <w:t>3</w:t>
      </w:r>
      <w:r>
        <w:rPr>
          <w:rFonts w:hint="eastAsia" w:ascii="宋体" w:hAnsi="宋体"/>
          <w:sz w:val="24"/>
          <w:szCs w:val="24"/>
        </w:rPr>
        <w:t>.</w:t>
      </w:r>
      <w:r>
        <w:rPr>
          <w:rFonts w:ascii="宋体" w:hAnsi="宋体"/>
          <w:sz w:val="24"/>
          <w:szCs w:val="24"/>
        </w:rPr>
        <w:t>2</w:t>
      </w:r>
      <w:r>
        <w:rPr>
          <w:rFonts w:hint="eastAsia" w:hAnsi="宋体"/>
          <w:sz w:val="24"/>
          <w:szCs w:val="24"/>
        </w:rPr>
        <w:t xml:space="preserve"> 投标人须将采购文件要求的资质、业绩、荣誉及相关人员证明材料等资料原件扫描件（或图片）制作到所提交的电子投标文件中。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sz w:val="24"/>
          <w:szCs w:val="24"/>
        </w:rPr>
      </w:pPr>
      <w:r>
        <w:rPr>
          <w:rFonts w:ascii="宋体" w:hAnsi="宋体"/>
          <w:sz w:val="24"/>
          <w:szCs w:val="24"/>
        </w:rPr>
        <w:t>3.3</w:t>
      </w:r>
      <w:r>
        <w:rPr>
          <w:rFonts w:hint="eastAsia" w:hAnsi="宋体"/>
          <w:sz w:val="24"/>
          <w:szCs w:val="24"/>
        </w:rPr>
        <w:t>投标人对同一项目多个标段进行投标的，应分别下载所投标段的采购文件，按标段制作电子投标文件，并</w:t>
      </w:r>
      <w:r>
        <w:rPr>
          <w:rFonts w:hAnsi="宋体"/>
          <w:sz w:val="24"/>
          <w:szCs w:val="24"/>
        </w:rPr>
        <w:t>按采购文件要求在相应位置加盖</w:t>
      </w:r>
      <w:r>
        <w:rPr>
          <w:rFonts w:hint="eastAsia" w:hAnsi="宋体"/>
          <w:sz w:val="24"/>
          <w:szCs w:val="24"/>
        </w:rPr>
        <w:t>投标人</w:t>
      </w:r>
      <w:r>
        <w:rPr>
          <w:rFonts w:hAnsi="宋体"/>
          <w:sz w:val="24"/>
          <w:szCs w:val="24"/>
        </w:rPr>
        <w:t>电子印章</w:t>
      </w:r>
      <w:r>
        <w:rPr>
          <w:rFonts w:hint="eastAsia" w:hAnsi="宋体"/>
          <w:sz w:val="24"/>
          <w:szCs w:val="24"/>
        </w:rPr>
        <w:t>和法人电子印章。</w:t>
      </w:r>
    </w:p>
    <w:p>
      <w:pPr>
        <w:tabs>
          <w:tab w:val="left" w:pos="7095"/>
        </w:tabs>
        <w:spacing w:line="360" w:lineRule="auto"/>
        <w:ind w:left="105" w:leftChars="50" w:firstLine="360" w:firstLineChars="150"/>
        <w:contextualSpacing/>
        <w:rPr>
          <w:rFonts w:hAnsi="宋体"/>
          <w:sz w:val="24"/>
          <w:szCs w:val="24"/>
        </w:rPr>
      </w:pPr>
      <w:r>
        <w:rPr>
          <w:rFonts w:hint="eastAsia" w:hAnsi="宋体"/>
          <w:sz w:val="24"/>
          <w:szCs w:val="24"/>
        </w:rPr>
        <w:t>一个标段对应生成一个文件夹（xxxx项目xx标段）, 其中包含2个文件和1个文件夹。后缀名为“</w:t>
      </w:r>
      <w:r>
        <w:rPr>
          <w:rFonts w:hAnsi="宋体"/>
          <w:sz w:val="24"/>
          <w:szCs w:val="24"/>
        </w:rPr>
        <w:t>.file</w:t>
      </w:r>
      <w:r>
        <w:rPr>
          <w:rFonts w:hint="eastAsia" w:hAnsi="宋体"/>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sz w:val="24"/>
          <w:szCs w:val="24"/>
        </w:rPr>
      </w:pPr>
      <w:r>
        <w:rPr>
          <w:rFonts w:ascii="宋体" w:hAnsi="宋体"/>
          <w:b/>
          <w:sz w:val="24"/>
          <w:szCs w:val="24"/>
        </w:rPr>
        <w:t>4</w:t>
      </w:r>
      <w:r>
        <w:rPr>
          <w:rFonts w:hint="eastAsia" w:ascii="宋体" w:hAnsi="宋体"/>
          <w:b/>
          <w:sz w:val="24"/>
          <w:szCs w:val="24"/>
        </w:rPr>
        <w:t>.加密</w:t>
      </w:r>
      <w:r>
        <w:rPr>
          <w:rFonts w:hint="eastAsia" w:hAnsi="宋体"/>
          <w:b/>
          <w:sz w:val="24"/>
          <w:szCs w:val="24"/>
        </w:rPr>
        <w:t>电子投标文件的提交</w:t>
      </w:r>
    </w:p>
    <w:p>
      <w:pPr>
        <w:tabs>
          <w:tab w:val="left" w:pos="7095"/>
        </w:tabs>
        <w:spacing w:line="360" w:lineRule="auto"/>
        <w:contextualSpacing/>
        <w:rPr>
          <w:rFonts w:hAnsi="宋体"/>
          <w:color w:val="000000"/>
          <w:sz w:val="24"/>
          <w:szCs w:val="24"/>
        </w:rPr>
      </w:pPr>
      <w:r>
        <w:rPr>
          <w:rFonts w:ascii="宋体" w:hAnsi="宋体"/>
          <w:sz w:val="24"/>
          <w:szCs w:val="24"/>
        </w:rPr>
        <w:t>4</w:t>
      </w:r>
      <w:r>
        <w:rPr>
          <w:rFonts w:hint="eastAsia" w:ascii="宋体" w:hAnsi="宋体"/>
          <w:sz w:val="24"/>
          <w:szCs w:val="24"/>
        </w:rPr>
        <w:t>.1加密</w:t>
      </w:r>
      <w:r>
        <w:rPr>
          <w:rFonts w:hint="eastAsia" w:hAnsi="宋体"/>
          <w:sz w:val="24"/>
          <w:szCs w:val="24"/>
        </w:rPr>
        <w:t>电子投标文件应在采购文件规定的投标截止时间（开标时间）之前成功提交至《全国公共资源交易平台(河南省▪许昌市)》公共资源交易系统</w:t>
      </w:r>
      <w:r>
        <w:rPr>
          <w:rFonts w:hint="eastAsia" w:hAnsi="宋体"/>
          <w:color w:val="000000"/>
          <w:sz w:val="24"/>
          <w:szCs w:val="24"/>
        </w:rPr>
        <w:t>（</w:t>
      </w:r>
      <w:r>
        <w:fldChar w:fldCharType="begin"/>
      </w:r>
      <w:r>
        <w:instrText xml:space="preserve"> HYPERLINK "http://221.14.6.70:8088/ggzy/" </w:instrText>
      </w:r>
      <w:r>
        <w:fldChar w:fldCharType="separate"/>
      </w:r>
      <w:r>
        <w:rPr>
          <w:rStyle w:val="26"/>
          <w:rFonts w:hAnsi="宋体"/>
          <w:color w:val="000000"/>
          <w:sz w:val="24"/>
          <w:szCs w:val="24"/>
        </w:rPr>
        <w:t>http://221.14.6.70:8088/ggzy/</w:t>
      </w:r>
      <w:r>
        <w:rPr>
          <w:rStyle w:val="26"/>
          <w:rFonts w:hAnsi="宋体"/>
          <w:color w:val="000000"/>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sz w:val="24"/>
          <w:szCs w:val="24"/>
        </w:rPr>
      </w:pPr>
      <w:r>
        <w:rPr>
          <w:rFonts w:hint="eastAsia" w:hAnsi="宋体"/>
          <w:sz w:val="24"/>
          <w:szCs w:val="24"/>
        </w:rPr>
        <w:t>投标人应充分考虑并预留技术处理和上传数据所需时间。</w:t>
      </w:r>
    </w:p>
    <w:p>
      <w:pPr>
        <w:tabs>
          <w:tab w:val="left" w:pos="7095"/>
        </w:tabs>
        <w:spacing w:line="360" w:lineRule="auto"/>
        <w:ind w:firstLine="480" w:firstLineChars="200"/>
        <w:contextualSpacing/>
        <w:rPr>
          <w:rFonts w:hAnsi="宋体"/>
          <w:sz w:val="24"/>
          <w:szCs w:val="24"/>
        </w:rPr>
      </w:pPr>
      <w:r>
        <w:rPr>
          <w:rFonts w:ascii="宋体" w:hAnsi="宋体"/>
          <w:sz w:val="24"/>
          <w:szCs w:val="24"/>
        </w:rPr>
        <w:t>4.</w:t>
      </w:r>
      <w:r>
        <w:rPr>
          <w:rFonts w:hint="eastAsia" w:ascii="宋体" w:hAnsi="宋体"/>
          <w:sz w:val="24"/>
          <w:szCs w:val="24"/>
        </w:rPr>
        <w:t xml:space="preserve">2 </w:t>
      </w:r>
      <w:r>
        <w:rPr>
          <w:rFonts w:hint="eastAsia" w:hAnsi="宋体"/>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sz w:val="24"/>
          <w:szCs w:val="24"/>
        </w:rPr>
      </w:pPr>
      <w:r>
        <w:rPr>
          <w:rFonts w:ascii="宋体" w:hAnsi="宋体"/>
          <w:sz w:val="24"/>
          <w:szCs w:val="24"/>
        </w:rPr>
        <w:t>4</w:t>
      </w:r>
      <w:r>
        <w:rPr>
          <w:rFonts w:hint="eastAsia" w:ascii="宋体" w:hAnsi="宋体"/>
          <w:sz w:val="24"/>
          <w:szCs w:val="24"/>
        </w:rPr>
        <w:t>.</w:t>
      </w:r>
      <w:r>
        <w:rPr>
          <w:rFonts w:ascii="宋体" w:hAnsi="宋体"/>
          <w:sz w:val="24"/>
          <w:szCs w:val="24"/>
        </w:rPr>
        <w:t>3</w:t>
      </w:r>
      <w:r>
        <w:rPr>
          <w:rFonts w:hint="eastAsia" w:ascii="宋体" w:hAnsi="宋体"/>
          <w:sz w:val="24"/>
          <w:szCs w:val="24"/>
        </w:rPr>
        <w:t xml:space="preserve"> 加密</w:t>
      </w:r>
      <w:r>
        <w:rPr>
          <w:rFonts w:hint="eastAsia" w:hAnsi="宋体"/>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sz w:val="24"/>
          <w:szCs w:val="24"/>
        </w:rPr>
      </w:pPr>
      <w:r>
        <w:rPr>
          <w:rFonts w:ascii="宋体" w:hAnsi="宋体"/>
          <w:b/>
          <w:sz w:val="24"/>
          <w:szCs w:val="24"/>
        </w:rPr>
        <w:t>5</w:t>
      </w:r>
      <w:r>
        <w:rPr>
          <w:rFonts w:hint="eastAsia" w:ascii="宋体" w:hAnsi="宋体"/>
          <w:b/>
          <w:sz w:val="24"/>
          <w:szCs w:val="24"/>
        </w:rPr>
        <w:t>.</w:t>
      </w:r>
      <w:r>
        <w:rPr>
          <w:rFonts w:hint="eastAsia" w:hAnsi="宋体"/>
          <w:b/>
          <w:sz w:val="24"/>
          <w:szCs w:val="24"/>
        </w:rPr>
        <w:t>评标依据</w:t>
      </w:r>
    </w:p>
    <w:p>
      <w:pPr>
        <w:tabs>
          <w:tab w:val="left" w:pos="7095"/>
        </w:tabs>
        <w:spacing w:line="360" w:lineRule="auto"/>
        <w:ind w:firstLine="480" w:firstLineChars="200"/>
        <w:contextualSpacing/>
        <w:rPr>
          <w:rFonts w:hAnsi="宋体"/>
          <w:sz w:val="24"/>
          <w:szCs w:val="24"/>
        </w:rPr>
      </w:pPr>
      <w:r>
        <w:rPr>
          <w:rFonts w:hint="eastAsia" w:ascii="宋体" w:hAnsi="宋体"/>
          <w:sz w:val="24"/>
          <w:szCs w:val="24"/>
        </w:rPr>
        <w:t>5.1</w:t>
      </w:r>
      <w:r>
        <w:rPr>
          <w:rFonts w:hint="eastAsia" w:hAnsi="宋体"/>
          <w:sz w:val="24"/>
          <w:szCs w:val="24"/>
        </w:rPr>
        <w:t>采用全流程电子化交易评标时，谈判小组以电子投标文件为依据评标。</w:t>
      </w:r>
    </w:p>
    <w:p>
      <w:pPr>
        <w:autoSpaceDE w:val="0"/>
        <w:autoSpaceDN w:val="0"/>
        <w:adjustRightInd w:val="0"/>
        <w:spacing w:line="700" w:lineRule="exact"/>
        <w:ind w:firstLine="560"/>
        <w:rPr>
          <w:rFonts w:ascii="宋体" w:hAnsi="宋体" w:cs="仿宋_GB2312"/>
          <w:sz w:val="24"/>
          <w:szCs w:val="24"/>
        </w:rPr>
      </w:pPr>
    </w:p>
    <w:p>
      <w:pPr>
        <w:autoSpaceDE w:val="0"/>
        <w:autoSpaceDN w:val="0"/>
        <w:adjustRightInd w:val="0"/>
        <w:spacing w:line="700" w:lineRule="exact"/>
        <w:ind w:firstLine="560"/>
        <w:rPr>
          <w:rFonts w:ascii="宋体" w:hAnsi="宋体" w:cs="仿宋_GB2312"/>
          <w:sz w:val="24"/>
          <w:szCs w:val="24"/>
        </w:rPr>
      </w:pPr>
    </w:p>
    <w:p>
      <w:pPr>
        <w:autoSpaceDE w:val="0"/>
        <w:autoSpaceDN w:val="0"/>
        <w:adjustRightInd w:val="0"/>
        <w:spacing w:line="700" w:lineRule="exact"/>
        <w:ind w:firstLine="560"/>
        <w:rPr>
          <w:rFonts w:ascii="宋体" w:hAnsi="宋体" w:cs="仿宋_GB2312"/>
          <w:sz w:val="24"/>
          <w:szCs w:val="24"/>
        </w:rPr>
      </w:pPr>
    </w:p>
    <w:p>
      <w:pPr>
        <w:autoSpaceDE w:val="0"/>
        <w:autoSpaceDN w:val="0"/>
        <w:adjustRightInd w:val="0"/>
        <w:spacing w:line="700" w:lineRule="exact"/>
        <w:ind w:firstLine="560"/>
        <w:rPr>
          <w:rFonts w:ascii="宋体" w:hAnsi="宋体" w:cs="仿宋_GB2312"/>
          <w:sz w:val="24"/>
          <w:szCs w:val="24"/>
        </w:rPr>
      </w:pPr>
    </w:p>
    <w:p>
      <w:pPr>
        <w:widowControl/>
        <w:jc w:val="left"/>
        <w:rPr>
          <w:rFonts w:ascii="宋体" w:hAnsi="宋体" w:cs="宋体"/>
          <w:b/>
          <w:kern w:val="0"/>
          <w:sz w:val="36"/>
          <w:szCs w:val="36"/>
        </w:rPr>
      </w:pPr>
      <w:r>
        <w:rPr>
          <w:rFonts w:ascii="宋体" w:hAnsi="宋体" w:cs="宋体"/>
          <w:b/>
          <w:kern w:val="0"/>
          <w:sz w:val="36"/>
          <w:szCs w:val="36"/>
        </w:rPr>
        <w:br w:type="page"/>
      </w:r>
    </w:p>
    <w:p>
      <w:pPr>
        <w:numPr>
          <w:ilvl w:val="0"/>
          <w:numId w:val="4"/>
        </w:numPr>
        <w:jc w:val="center"/>
        <w:rPr>
          <w:rFonts w:ascii="宋体" w:hAnsi="宋体" w:cs="宋体"/>
          <w:b/>
          <w:kern w:val="0"/>
          <w:sz w:val="36"/>
          <w:szCs w:val="36"/>
        </w:rPr>
      </w:pPr>
      <w:r>
        <w:rPr>
          <w:rFonts w:hint="eastAsia" w:ascii="宋体" w:hAnsi="宋体" w:cs="宋体"/>
          <w:b/>
          <w:kern w:val="0"/>
          <w:sz w:val="36"/>
          <w:szCs w:val="36"/>
        </w:rPr>
        <w:t>项目需求</w:t>
      </w:r>
    </w:p>
    <w:p>
      <w:pPr>
        <w:rPr>
          <w:rFonts w:ascii="宋体" w:hAnsi="宋体" w:cs="宋体"/>
          <w:b/>
          <w:kern w:val="0"/>
          <w:sz w:val="32"/>
          <w:szCs w:val="32"/>
        </w:rPr>
      </w:pPr>
    </w:p>
    <w:p>
      <w:pPr>
        <w:widowControl/>
        <w:shd w:val="clear" w:color="auto" w:fill="FFFFFF"/>
        <w:spacing w:line="360" w:lineRule="auto"/>
        <w:ind w:firstLine="482" w:firstLineChars="200"/>
        <w:contextualSpacing/>
        <w:jc w:val="left"/>
        <w:rPr>
          <w:rFonts w:ascii="宋体" w:hAnsi="宋体" w:cs="宋体"/>
          <w:b/>
          <w:kern w:val="0"/>
          <w:sz w:val="24"/>
          <w:szCs w:val="24"/>
          <w:lang w:val="zh-CN"/>
        </w:rPr>
      </w:pPr>
      <w:r>
        <w:rPr>
          <w:rFonts w:hint="eastAsia" w:ascii="宋体" w:hAnsi="宋体" w:cs="宋体"/>
          <w:b/>
          <w:kern w:val="0"/>
          <w:sz w:val="24"/>
          <w:szCs w:val="24"/>
          <w:lang w:val="zh-CN"/>
        </w:rPr>
        <w:t>一、</w:t>
      </w:r>
      <w:r>
        <w:rPr>
          <w:rFonts w:hint="eastAsia" w:ascii="宋体" w:hAnsi="宋体" w:cs="宋体"/>
          <w:b/>
          <w:kern w:val="0"/>
          <w:sz w:val="24"/>
          <w:szCs w:val="24"/>
        </w:rPr>
        <w:t>市场调研范围和样本量要求</w:t>
      </w:r>
    </w:p>
    <w:p>
      <w:pPr>
        <w:spacing w:line="360" w:lineRule="auto"/>
        <w:ind w:firstLine="480" w:firstLineChars="200"/>
        <w:contextualSpacing/>
        <w:rPr>
          <w:rFonts w:ascii="宋体" w:hAnsi="宋体" w:cs="仿宋_GB2312"/>
          <w:sz w:val="24"/>
          <w:szCs w:val="24"/>
        </w:rPr>
      </w:pPr>
      <w:r>
        <w:rPr>
          <w:rFonts w:hint="eastAsia" w:ascii="宋体" w:hAnsi="宋体" w:cs="仿宋_GB2312"/>
          <w:sz w:val="24"/>
          <w:szCs w:val="24"/>
        </w:rPr>
        <w:t>主要包括长葛市正在运营或建设的医养机构（含养老院、日间照料中心、居家养老服务中心、12349信息平台、护理院等），调研样本量不低于20个；主城区60岁以上户籍老年人，调研样本量不低于1000人。</w:t>
      </w:r>
    </w:p>
    <w:p>
      <w:pPr>
        <w:widowControl/>
        <w:shd w:val="clear" w:color="auto" w:fill="FFFFFF"/>
        <w:spacing w:line="360" w:lineRule="auto"/>
        <w:ind w:firstLine="482" w:firstLineChars="200"/>
        <w:contextualSpacing/>
        <w:jc w:val="left"/>
        <w:rPr>
          <w:rFonts w:ascii="宋体" w:hAnsi="宋体" w:cs="宋体"/>
          <w:b/>
          <w:kern w:val="0"/>
          <w:sz w:val="24"/>
          <w:szCs w:val="24"/>
          <w:lang w:val="zh-CN"/>
        </w:rPr>
      </w:pPr>
      <w:r>
        <w:rPr>
          <w:rFonts w:hint="eastAsia" w:ascii="宋体" w:hAnsi="宋体" w:cs="宋体"/>
          <w:b/>
          <w:kern w:val="0"/>
          <w:sz w:val="24"/>
          <w:szCs w:val="24"/>
          <w:lang w:val="zh-CN"/>
        </w:rPr>
        <w:t>二、</w:t>
      </w:r>
      <w:r>
        <w:rPr>
          <w:rFonts w:hint="eastAsia" w:ascii="宋体" w:hAnsi="宋体" w:cs="宋体"/>
          <w:b/>
          <w:kern w:val="0"/>
          <w:sz w:val="24"/>
          <w:szCs w:val="24"/>
        </w:rPr>
        <w:t>市场调研报告技术标准</w:t>
      </w:r>
      <w:r>
        <w:rPr>
          <w:rFonts w:hint="eastAsia" w:ascii="宋体" w:hAnsi="宋体" w:cs="宋体"/>
          <w:b/>
          <w:kern w:val="0"/>
          <w:sz w:val="24"/>
          <w:szCs w:val="24"/>
          <w:lang w:val="zh-CN"/>
        </w:rPr>
        <w:t>要求</w:t>
      </w:r>
    </w:p>
    <w:p>
      <w:pPr>
        <w:spacing w:line="360" w:lineRule="auto"/>
        <w:ind w:firstLine="480" w:firstLineChars="200"/>
        <w:contextualSpacing/>
        <w:rPr>
          <w:rFonts w:ascii="宋体" w:hAnsi="宋体" w:cs="仿宋_GB2312"/>
          <w:sz w:val="24"/>
          <w:szCs w:val="24"/>
        </w:rPr>
      </w:pPr>
      <w:r>
        <w:rPr>
          <w:rFonts w:hint="eastAsia" w:ascii="宋体" w:hAnsi="宋体" w:cs="仿宋_GB2312"/>
          <w:sz w:val="24"/>
          <w:szCs w:val="24"/>
        </w:rPr>
        <w:t>调研掌握长葛市养老服务业情况，包含长葛市正在运营的养老服务设施的硬件设施条件、运营现状、入住情况、收费情况等；调研了解主城区60岁以上老年人身体健康状况、居住方式、养老方式、养老服务需求等；调研结论包括长葛市养老服务发展现状、发展面临的形势、主要任务和重点工作以及保障举措，为政府下一步制定相关养老产业政策提供基本思路和依据。</w:t>
      </w:r>
    </w:p>
    <w:p>
      <w:pPr>
        <w:widowControl/>
        <w:shd w:val="clear" w:color="auto" w:fill="FFFFFF"/>
        <w:spacing w:line="360" w:lineRule="auto"/>
        <w:ind w:firstLine="482" w:firstLineChars="200"/>
        <w:contextualSpacing/>
        <w:jc w:val="left"/>
        <w:rPr>
          <w:rFonts w:ascii="宋体" w:hAnsi="宋体" w:cs="宋体"/>
          <w:b/>
          <w:kern w:val="0"/>
          <w:sz w:val="24"/>
          <w:szCs w:val="24"/>
          <w:lang w:val="zh-CN"/>
        </w:rPr>
      </w:pPr>
      <w:r>
        <w:rPr>
          <w:rFonts w:hint="eastAsia" w:ascii="宋体" w:hAnsi="宋体" w:cs="宋体"/>
          <w:b/>
          <w:kern w:val="0"/>
          <w:sz w:val="24"/>
          <w:szCs w:val="24"/>
          <w:lang w:val="zh-CN"/>
        </w:rPr>
        <w:t>三、采购标的的其他技术、服务等要求</w:t>
      </w:r>
    </w:p>
    <w:p>
      <w:pPr>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1.团队要求：组建专业的市场调查团队，利用科学的工具和方法，结合项目开展市场调查、行业研究和目标市场预测。其中市场调研团队不少于</w:t>
      </w:r>
      <w:r>
        <w:rPr>
          <w:rFonts w:hint="eastAsia" w:ascii="宋体" w:hAnsi="宋体" w:cs="仿宋_GB2312"/>
          <w:sz w:val="24"/>
          <w:szCs w:val="24"/>
        </w:rPr>
        <w:t>20人，而且均需要调研前集中培训。</w:t>
      </w:r>
      <w:r>
        <w:rPr>
          <w:rFonts w:hint="eastAsia" w:ascii="宋体" w:hAnsi="宋体" w:cs="仿宋_GB2312"/>
          <w:sz w:val="24"/>
          <w:szCs w:val="24"/>
          <w:lang w:val="zh-CN"/>
        </w:rPr>
        <w:t>在调研期内人员稳定无变动（调研中,若民政部门认定调研工作人员不符合条件或违规等问题,确实需要更换项目工作人员的情况除外)。</w:t>
      </w:r>
    </w:p>
    <w:p>
      <w:pPr>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2.项目管理及规范：制定完善的市场调研计划，并向采购人提交整体工作计划，经采购人认可后按计划开展工作并接受采购人对项目质量和项目进度的监查。建立完善的人力资源制度、财务及物资管理制度并有效执行；项目承接机构应采用多样的、科学的调查方法对服务对象进行需求调查，并形成全面、深度的调查报告；工作人员应严格依照项目调研规范，按照调研计划开展工作，并以文字、照片、视频等形式进行记录。</w:t>
      </w:r>
    </w:p>
    <w:p>
      <w:pPr>
        <w:widowControl/>
        <w:shd w:val="clear" w:color="auto" w:fill="FFFFFF"/>
        <w:spacing w:line="360" w:lineRule="auto"/>
        <w:ind w:firstLine="482" w:firstLineChars="200"/>
        <w:contextualSpacing/>
        <w:jc w:val="left"/>
        <w:rPr>
          <w:rFonts w:ascii="楷体" w:hAnsi="楷体" w:eastAsia="楷体" w:cs="宋体"/>
          <w:kern w:val="0"/>
          <w:sz w:val="28"/>
          <w:szCs w:val="28"/>
          <w:lang w:val="zh-CN"/>
        </w:rPr>
      </w:pPr>
      <w:r>
        <w:rPr>
          <w:rFonts w:hint="eastAsia" w:ascii="宋体" w:hAnsi="宋体" w:cs="宋体"/>
          <w:b/>
          <w:kern w:val="0"/>
          <w:sz w:val="24"/>
          <w:szCs w:val="24"/>
        </w:rPr>
        <w:t>四</w:t>
      </w:r>
      <w:r>
        <w:rPr>
          <w:rFonts w:hint="eastAsia" w:ascii="宋体" w:hAnsi="宋体" w:cs="宋体"/>
          <w:b/>
          <w:kern w:val="0"/>
          <w:sz w:val="24"/>
          <w:szCs w:val="24"/>
          <w:lang w:val="zh-CN"/>
        </w:rPr>
        <w:t>、验收标准</w:t>
      </w:r>
    </w:p>
    <w:p>
      <w:pPr>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由采购人成立验收小组,按照采购合同的约定对中标人履约情况进行验收。验收时,由中标单位项目负责人按照采购合同的约定对每一项技术、服务、安全标准的履约情况进行说明。验收结束后,出具验收书,列明各项标准的验收情况及项目总体评价,由验收双方共同签署。</w:t>
      </w:r>
    </w:p>
    <w:p>
      <w:pPr>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1、按照国家相关标准、行业标准、地方标准或者其他标准、规范验收。</w:t>
      </w:r>
    </w:p>
    <w:p>
      <w:pPr>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2、按照招标文件要求、投标文件响应和承诺验收。</w:t>
      </w:r>
    </w:p>
    <w:p>
      <w:pPr>
        <w:widowControl/>
        <w:shd w:val="clear" w:color="auto" w:fill="FFFFFF"/>
        <w:spacing w:line="360" w:lineRule="auto"/>
        <w:ind w:firstLine="361" w:firstLineChars="150"/>
        <w:contextualSpacing/>
        <w:jc w:val="left"/>
        <w:rPr>
          <w:rFonts w:ascii="宋体" w:hAnsi="宋体" w:cs="宋体"/>
          <w:b/>
          <w:kern w:val="0"/>
          <w:sz w:val="24"/>
          <w:szCs w:val="24"/>
          <w:lang w:val="zh-CN"/>
        </w:rPr>
      </w:pPr>
      <w:r>
        <w:rPr>
          <w:rFonts w:hint="eastAsia" w:ascii="宋体" w:hAnsi="宋体" w:cs="宋体"/>
          <w:b/>
          <w:kern w:val="0"/>
          <w:sz w:val="24"/>
          <w:szCs w:val="24"/>
          <w:lang w:val="zh-CN"/>
        </w:rPr>
        <w:t>五、资金支付</w:t>
      </w:r>
    </w:p>
    <w:p>
      <w:pPr>
        <w:widowControl/>
        <w:shd w:val="clear" w:color="auto" w:fill="FFFFFF"/>
        <w:spacing w:line="360" w:lineRule="auto"/>
        <w:ind w:firstLine="480" w:firstLineChars="200"/>
        <w:contextualSpacing/>
        <w:jc w:val="left"/>
        <w:rPr>
          <w:rFonts w:ascii="宋体" w:hAnsi="宋体" w:cs="宋体"/>
          <w:kern w:val="0"/>
          <w:sz w:val="24"/>
          <w:szCs w:val="24"/>
          <w:lang w:val="zh-CN"/>
        </w:rPr>
      </w:pPr>
      <w:r>
        <w:rPr>
          <w:rFonts w:hint="eastAsia" w:ascii="宋体" w:hAnsi="宋体" w:cs="宋体"/>
          <w:kern w:val="0"/>
          <w:sz w:val="24"/>
          <w:szCs w:val="24"/>
          <w:lang w:val="zh-CN"/>
        </w:rPr>
        <w:t>1、支付方式：银行转账</w:t>
      </w:r>
    </w:p>
    <w:p>
      <w:pPr>
        <w:spacing w:line="360" w:lineRule="auto"/>
        <w:ind w:firstLine="480" w:firstLineChars="200"/>
        <w:contextualSpacing/>
        <w:rPr>
          <w:rFonts w:ascii="宋体" w:hAnsi="宋体" w:cs="仿宋_GB2312"/>
          <w:b/>
          <w:bCs/>
          <w:sz w:val="24"/>
          <w:szCs w:val="24"/>
          <w:u w:val="single"/>
          <w:lang w:val="zh-CN"/>
        </w:rPr>
      </w:pPr>
      <w:r>
        <w:rPr>
          <w:rFonts w:hint="eastAsia" w:ascii="宋体" w:hAnsi="宋体" w:cs="仿宋_GB2312"/>
          <w:sz w:val="24"/>
          <w:szCs w:val="24"/>
          <w:lang w:val="zh-CN"/>
        </w:rPr>
        <w:t>2、支付时间及条件：第一次支付：合同签订后三日内支付项目总价款的60%；第二次支付：提交成果报告并向采购人系统汇报，验收结束支付项目总价款的 40%。</w:t>
      </w:r>
    </w:p>
    <w:p>
      <w:pPr>
        <w:adjustRightInd w:val="0"/>
        <w:snapToGrid w:val="0"/>
        <w:spacing w:line="360" w:lineRule="auto"/>
        <w:ind w:firstLine="361" w:firstLineChars="150"/>
        <w:jc w:val="left"/>
        <w:rPr>
          <w:rFonts w:ascii="宋体" w:hAnsi="宋体" w:cs="宋体"/>
          <w:kern w:val="0"/>
          <w:sz w:val="24"/>
          <w:szCs w:val="24"/>
          <w:lang w:val="zh-CN"/>
        </w:rPr>
      </w:pPr>
      <w:r>
        <w:rPr>
          <w:rFonts w:hint="eastAsia" w:ascii="宋体" w:hAnsi="宋体" w:cs="宋体"/>
          <w:b/>
          <w:kern w:val="0"/>
          <w:sz w:val="24"/>
          <w:szCs w:val="24"/>
          <w:lang w:val="zh-CN"/>
        </w:rPr>
        <w:t>六、其他要求</w:t>
      </w:r>
    </w:p>
    <w:p>
      <w:pPr>
        <w:wordWrap w:val="0"/>
        <w:topLinePunct/>
        <w:autoSpaceDE w:val="0"/>
        <w:autoSpaceDN w:val="0"/>
        <w:adjustRightInd w:val="0"/>
        <w:spacing w:line="360" w:lineRule="auto"/>
        <w:ind w:firstLine="482"/>
        <w:rPr>
          <w:rFonts w:ascii="宋体" w:cs="宋体"/>
          <w:b/>
          <w:sz w:val="24"/>
          <w:lang w:val="zh-CN"/>
        </w:rPr>
      </w:pPr>
      <w:r>
        <w:rPr>
          <w:rFonts w:hint="eastAsia" w:ascii="宋体" w:cs="宋体"/>
          <w:sz w:val="24"/>
          <w:lang w:val="zh-CN"/>
        </w:rPr>
        <w:t>1、投标人应就该项目完整投标，</w:t>
      </w:r>
      <w:r>
        <w:rPr>
          <w:rFonts w:hint="eastAsia" w:ascii="宋体" w:cs="宋体"/>
          <w:b/>
          <w:sz w:val="24"/>
          <w:lang w:val="zh-CN"/>
        </w:rPr>
        <w:t>否则为无效投标。</w:t>
      </w:r>
    </w:p>
    <w:p>
      <w:pPr>
        <w:wordWrap w:val="0"/>
        <w:topLinePunct/>
        <w:snapToGrid w:val="0"/>
        <w:spacing w:line="360" w:lineRule="auto"/>
        <w:ind w:firstLine="480" w:firstLineChars="200"/>
        <w:rPr>
          <w:rFonts w:ascii="宋体" w:cs="宋体"/>
          <w:b/>
          <w:sz w:val="24"/>
          <w:lang w:val="zh-CN"/>
        </w:rPr>
      </w:pPr>
      <w:r>
        <w:rPr>
          <w:rFonts w:hint="eastAsia" w:ascii="宋体" w:cs="宋体"/>
          <w:sz w:val="24"/>
          <w:lang w:val="zh-CN"/>
        </w:rPr>
        <w:t>2、本项目为交钥匙工程。</w:t>
      </w:r>
    </w:p>
    <w:p>
      <w:pPr>
        <w:wordWrap w:val="0"/>
        <w:topLinePunct/>
        <w:snapToGrid w:val="0"/>
        <w:spacing w:line="360" w:lineRule="auto"/>
        <w:ind w:firstLine="480" w:firstLineChars="200"/>
        <w:rPr>
          <w:rFonts w:ascii="宋体" w:cs="宋体"/>
          <w:b/>
          <w:sz w:val="24"/>
          <w:lang w:val="zh-CN"/>
        </w:rPr>
      </w:pPr>
      <w:r>
        <w:rPr>
          <w:rFonts w:hint="eastAsia" w:ascii="宋体" w:cs="宋体"/>
          <w:sz w:val="24"/>
          <w:lang w:val="zh-CN"/>
        </w:rPr>
        <w:t>3、</w:t>
      </w:r>
      <w:r>
        <w:rPr>
          <w:rFonts w:hint="eastAsia" w:ascii="宋体" w:cs="宋体"/>
          <w:bCs/>
          <w:sz w:val="24"/>
          <w:lang w:val="zh-CN"/>
        </w:rPr>
        <w:t>投标文件中须有详细的实施（技术）方案，</w:t>
      </w:r>
      <w:r>
        <w:rPr>
          <w:rFonts w:hint="eastAsia" w:ascii="宋体" w:cs="宋体"/>
          <w:b/>
          <w:bCs/>
          <w:sz w:val="24"/>
          <w:lang w:val="zh-CN"/>
        </w:rPr>
        <w:t>否则为无效投标。</w:t>
      </w:r>
    </w:p>
    <w:p>
      <w:pPr>
        <w:widowControl/>
        <w:shd w:val="clear" w:color="auto" w:fill="FFFFFF"/>
        <w:spacing w:line="360" w:lineRule="auto"/>
        <w:ind w:firstLine="480" w:firstLineChars="200"/>
        <w:contextualSpacing/>
        <w:jc w:val="left"/>
        <w:rPr>
          <w:rFonts w:ascii="宋体" w:hAnsi="宋体"/>
          <w:kern w:val="0"/>
          <w:sz w:val="24"/>
          <w:szCs w:val="24"/>
          <w:lang w:val="zh-CN"/>
        </w:rPr>
      </w:pPr>
    </w:p>
    <w:p>
      <w:pPr>
        <w:widowControl/>
        <w:shd w:val="clear" w:color="auto" w:fill="FFFFFF"/>
        <w:spacing w:line="360" w:lineRule="auto"/>
        <w:ind w:firstLine="480" w:firstLineChars="200"/>
        <w:contextualSpacing/>
        <w:jc w:val="left"/>
        <w:rPr>
          <w:rFonts w:ascii="宋体" w:hAnsi="宋体"/>
          <w:kern w:val="0"/>
          <w:sz w:val="24"/>
          <w:szCs w:val="24"/>
          <w:lang w:val="zh-CN"/>
        </w:rPr>
      </w:pPr>
    </w:p>
    <w:p>
      <w:pPr>
        <w:widowControl/>
        <w:shd w:val="clear" w:color="auto" w:fill="FFFFFF"/>
        <w:spacing w:line="360" w:lineRule="auto"/>
        <w:ind w:firstLine="480" w:firstLineChars="200"/>
        <w:contextualSpacing/>
        <w:jc w:val="left"/>
        <w:rPr>
          <w:rFonts w:ascii="宋体" w:hAnsi="宋体"/>
          <w:kern w:val="0"/>
          <w:sz w:val="24"/>
          <w:szCs w:val="24"/>
          <w:lang w:val="zh-CN"/>
        </w:rPr>
      </w:pPr>
    </w:p>
    <w:p>
      <w:pPr>
        <w:widowControl/>
        <w:shd w:val="clear" w:color="auto" w:fill="FFFFFF"/>
        <w:spacing w:line="360" w:lineRule="auto"/>
        <w:ind w:firstLine="480" w:firstLineChars="200"/>
        <w:contextualSpacing/>
        <w:jc w:val="left"/>
        <w:rPr>
          <w:rFonts w:ascii="宋体" w:hAnsi="宋体"/>
          <w:kern w:val="0"/>
          <w:sz w:val="24"/>
          <w:szCs w:val="24"/>
          <w:lang w:val="zh-CN"/>
        </w:rPr>
      </w:pPr>
    </w:p>
    <w:p>
      <w:pPr>
        <w:widowControl/>
        <w:shd w:val="clear" w:color="auto" w:fill="FFFFFF"/>
        <w:spacing w:line="360" w:lineRule="auto"/>
        <w:ind w:firstLine="480" w:firstLineChars="200"/>
        <w:contextualSpacing/>
        <w:jc w:val="left"/>
        <w:rPr>
          <w:rFonts w:ascii="宋体" w:hAnsi="宋体"/>
          <w:kern w:val="0"/>
          <w:sz w:val="24"/>
          <w:szCs w:val="24"/>
          <w:lang w:val="zh-CN"/>
        </w:rPr>
      </w:pPr>
    </w:p>
    <w:p>
      <w:pPr>
        <w:widowControl/>
        <w:shd w:val="clear" w:color="auto" w:fill="FFFFFF"/>
        <w:spacing w:line="360" w:lineRule="auto"/>
        <w:ind w:firstLine="480" w:firstLineChars="200"/>
        <w:contextualSpacing/>
        <w:jc w:val="left"/>
        <w:rPr>
          <w:rFonts w:ascii="宋体" w:hAnsi="宋体"/>
          <w:kern w:val="0"/>
          <w:sz w:val="24"/>
          <w:szCs w:val="24"/>
          <w:lang w:val="zh-CN"/>
        </w:rPr>
      </w:pPr>
    </w:p>
    <w:p>
      <w:pPr>
        <w:widowControl/>
        <w:shd w:val="clear" w:color="auto" w:fill="FFFFFF"/>
        <w:spacing w:line="360" w:lineRule="auto"/>
        <w:ind w:firstLine="480" w:firstLineChars="200"/>
        <w:contextualSpacing/>
        <w:jc w:val="left"/>
        <w:rPr>
          <w:rFonts w:ascii="宋体" w:hAnsi="宋体"/>
          <w:kern w:val="0"/>
          <w:sz w:val="24"/>
          <w:szCs w:val="24"/>
          <w:lang w:val="zh-CN"/>
        </w:rPr>
      </w:pPr>
    </w:p>
    <w:p>
      <w:pPr>
        <w:autoSpaceDE w:val="0"/>
        <w:autoSpaceDN w:val="0"/>
        <w:adjustRightInd w:val="0"/>
        <w:jc w:val="center"/>
        <w:rPr>
          <w:rFonts w:ascii="宋体" w:hAnsi="宋体" w:cs="宋体"/>
          <w:b/>
          <w:kern w:val="0"/>
          <w:sz w:val="36"/>
          <w:szCs w:val="36"/>
        </w:rPr>
      </w:pPr>
    </w:p>
    <w:p>
      <w:pPr>
        <w:autoSpaceDE w:val="0"/>
        <w:autoSpaceDN w:val="0"/>
        <w:adjustRightInd w:val="0"/>
        <w:jc w:val="center"/>
        <w:rPr>
          <w:rFonts w:ascii="宋体" w:hAnsi="宋体" w:cs="宋体"/>
          <w:b/>
          <w:kern w:val="0"/>
          <w:sz w:val="36"/>
          <w:szCs w:val="36"/>
        </w:rPr>
      </w:pPr>
    </w:p>
    <w:p>
      <w:pPr>
        <w:autoSpaceDE w:val="0"/>
        <w:autoSpaceDN w:val="0"/>
        <w:adjustRightInd w:val="0"/>
        <w:jc w:val="center"/>
        <w:rPr>
          <w:rFonts w:ascii="宋体" w:hAnsi="宋体" w:cs="宋体"/>
          <w:b/>
          <w:kern w:val="0"/>
          <w:sz w:val="36"/>
          <w:szCs w:val="36"/>
        </w:rPr>
      </w:pPr>
    </w:p>
    <w:p>
      <w:pPr>
        <w:autoSpaceDE w:val="0"/>
        <w:autoSpaceDN w:val="0"/>
        <w:adjustRightInd w:val="0"/>
        <w:jc w:val="center"/>
        <w:rPr>
          <w:rFonts w:ascii="宋体" w:hAnsi="宋体" w:cs="宋体"/>
          <w:b/>
          <w:kern w:val="0"/>
          <w:sz w:val="36"/>
          <w:szCs w:val="36"/>
        </w:rPr>
      </w:pPr>
    </w:p>
    <w:p>
      <w:pPr>
        <w:autoSpaceDE w:val="0"/>
        <w:autoSpaceDN w:val="0"/>
        <w:adjustRightInd w:val="0"/>
        <w:jc w:val="center"/>
        <w:rPr>
          <w:rFonts w:ascii="宋体" w:hAnsi="宋体" w:cs="宋体"/>
          <w:b/>
          <w:kern w:val="0"/>
          <w:sz w:val="36"/>
          <w:szCs w:val="36"/>
        </w:rPr>
      </w:pPr>
    </w:p>
    <w:p>
      <w:pPr>
        <w:autoSpaceDE w:val="0"/>
        <w:autoSpaceDN w:val="0"/>
        <w:adjustRightInd w:val="0"/>
        <w:ind w:firstLine="2168" w:firstLineChars="600"/>
        <w:rPr>
          <w:rFonts w:ascii="宋体" w:hAnsi="宋体" w:cs="宋体"/>
          <w:b/>
          <w:kern w:val="0"/>
          <w:sz w:val="36"/>
          <w:szCs w:val="36"/>
        </w:rPr>
      </w:pPr>
      <w:r>
        <w:rPr>
          <w:rFonts w:hint="eastAsia" w:ascii="宋体" w:hAnsi="宋体" w:cs="宋体"/>
          <w:b/>
          <w:kern w:val="0"/>
          <w:sz w:val="36"/>
          <w:szCs w:val="36"/>
        </w:rPr>
        <w:t>第三章 投标人须知前附表</w:t>
      </w:r>
    </w:p>
    <w:p>
      <w:pPr>
        <w:autoSpaceDE w:val="0"/>
        <w:autoSpaceDN w:val="0"/>
        <w:adjustRightInd w:val="0"/>
        <w:spacing w:line="360" w:lineRule="auto"/>
        <w:ind w:right="-11"/>
        <w:jc w:val="left"/>
        <w:rPr>
          <w:rFonts w:ascii="宋体" w:hAnsi="宋体" w:cs="宋体"/>
          <w:b/>
          <w:kern w:val="0"/>
          <w:sz w:val="24"/>
          <w:szCs w:val="24"/>
        </w:rPr>
      </w:pPr>
      <w:r>
        <w:rPr>
          <w:rFonts w:hint="eastAsia" w:cs="微软雅黑"/>
          <w:b/>
          <w:sz w:val="24"/>
          <w:szCs w:val="24"/>
        </w:rPr>
        <w:t>采购文件中凡标有</w:t>
      </w:r>
      <w:r>
        <w:rPr>
          <w:rFonts w:hint="eastAsia" w:ascii="宋体" w:hAnsi="宋体" w:cs="微软雅黑"/>
          <w:b/>
          <w:sz w:val="24"/>
          <w:szCs w:val="24"/>
        </w:rPr>
        <w:t>★</w:t>
      </w:r>
      <w:r>
        <w:rPr>
          <w:rFonts w:hint="eastAsia" w:cs="微软雅黑"/>
          <w:b/>
          <w:sz w:val="24"/>
          <w:szCs w:val="24"/>
        </w:rPr>
        <w:t>条款均为实质性要求条款，投标文件须完全响应，未实质响应的，按照无效投标处理。</w:t>
      </w:r>
    </w:p>
    <w:tbl>
      <w:tblPr>
        <w:tblStyle w:val="21"/>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ascii="宋体" w:hAnsi="宋体" w:cs="仿宋_GB2312"/>
                <w:b/>
                <w:sz w:val="24"/>
                <w:szCs w:val="24"/>
              </w:rPr>
            </w:pPr>
            <w:r>
              <w:rPr>
                <w:rFonts w:hint="eastAsia" w:ascii="宋体" w:hAnsi="宋体" w:cs="仿宋_GB2312"/>
                <w:b/>
                <w:sz w:val="24"/>
                <w:szCs w:val="24"/>
              </w:rPr>
              <w:t>序号</w:t>
            </w:r>
          </w:p>
        </w:tc>
        <w:tc>
          <w:tcPr>
            <w:tcW w:w="2268" w:type="dxa"/>
            <w:vAlign w:val="center"/>
          </w:tcPr>
          <w:p>
            <w:pPr>
              <w:autoSpaceDE w:val="0"/>
              <w:autoSpaceDN w:val="0"/>
              <w:adjustRightInd w:val="0"/>
              <w:spacing w:line="276" w:lineRule="auto"/>
              <w:jc w:val="center"/>
              <w:rPr>
                <w:rFonts w:ascii="宋体" w:hAnsi="宋体" w:cs="仿宋_GB2312"/>
                <w:b/>
                <w:sz w:val="24"/>
                <w:szCs w:val="24"/>
              </w:rPr>
            </w:pPr>
            <w:r>
              <w:rPr>
                <w:rFonts w:hint="eastAsia" w:ascii="宋体" w:hAnsi="宋体" w:cs="仿宋_GB2312"/>
                <w:b/>
                <w:sz w:val="24"/>
                <w:szCs w:val="24"/>
              </w:rPr>
              <w:t>条款名称</w:t>
            </w:r>
          </w:p>
        </w:tc>
        <w:tc>
          <w:tcPr>
            <w:tcW w:w="6813" w:type="dxa"/>
            <w:vAlign w:val="center"/>
          </w:tcPr>
          <w:p>
            <w:pPr>
              <w:autoSpaceDE w:val="0"/>
              <w:autoSpaceDN w:val="0"/>
              <w:adjustRightInd w:val="0"/>
              <w:spacing w:line="276" w:lineRule="auto"/>
              <w:jc w:val="center"/>
              <w:rPr>
                <w:rFonts w:ascii="宋体" w:hAnsi="宋体" w:cs="仿宋_GB2312"/>
                <w:b/>
                <w:sz w:val="24"/>
                <w:szCs w:val="24"/>
              </w:rPr>
            </w:pPr>
            <w:r>
              <w:rPr>
                <w:rFonts w:hint="eastAsia" w:ascii="宋体" w:hAnsi="宋体" w:cs="仿宋_GB2312"/>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ascii="宋体" w:hAnsi="宋体"/>
                <w:sz w:val="24"/>
                <w:szCs w:val="24"/>
              </w:rPr>
            </w:pPr>
            <w:r>
              <w:rPr>
                <w:rFonts w:hint="eastAsia" w:ascii="宋体" w:hAnsi="宋体"/>
                <w:sz w:val="24"/>
                <w:szCs w:val="24"/>
              </w:rPr>
              <w:t>1</w:t>
            </w:r>
          </w:p>
        </w:tc>
        <w:tc>
          <w:tcPr>
            <w:tcW w:w="2268" w:type="dxa"/>
            <w:vAlign w:val="center"/>
          </w:tcPr>
          <w:p>
            <w:pPr>
              <w:autoSpaceDE w:val="0"/>
              <w:autoSpaceDN w:val="0"/>
              <w:adjustRightInd w:val="0"/>
              <w:spacing w:line="276" w:lineRule="auto"/>
              <w:jc w:val="center"/>
              <w:rPr>
                <w:rFonts w:ascii="宋体" w:hAnsi="宋体" w:cs="仿宋_GB2312"/>
                <w:sz w:val="24"/>
                <w:szCs w:val="24"/>
              </w:rPr>
            </w:pPr>
            <w:r>
              <w:rPr>
                <w:rFonts w:hint="eastAsia" w:ascii="宋体" w:hAnsi="宋体" w:cs="仿宋_GB2312"/>
                <w:sz w:val="24"/>
                <w:szCs w:val="24"/>
              </w:rPr>
              <w:t>采购项目</w:t>
            </w:r>
          </w:p>
        </w:tc>
        <w:tc>
          <w:tcPr>
            <w:tcW w:w="6813" w:type="dxa"/>
          </w:tcPr>
          <w:p>
            <w:pPr>
              <w:widowControl/>
              <w:shd w:val="clear" w:color="auto" w:fill="FFFFFF"/>
              <w:spacing w:line="360" w:lineRule="auto"/>
              <w:rPr>
                <w:rFonts w:ascii="宋体" w:hAnsi="宋体" w:cs="仿宋_GB2312"/>
                <w:sz w:val="24"/>
                <w:szCs w:val="24"/>
                <w:shd w:val="clear" w:color="auto" w:fill="FFFFFF"/>
              </w:rPr>
            </w:pPr>
            <w:r>
              <w:rPr>
                <w:rFonts w:hint="eastAsia" w:ascii="宋体" w:hAnsi="宋体" w:cs="仿宋_GB2312"/>
                <w:sz w:val="24"/>
                <w:szCs w:val="24"/>
              </w:rPr>
              <w:t>项目名称：</w:t>
            </w:r>
            <w:r>
              <w:rPr>
                <w:rFonts w:hint="eastAsia" w:ascii="宋体" w:hAnsi="宋体" w:cs="仿宋_GB2312"/>
                <w:sz w:val="24"/>
                <w:szCs w:val="24"/>
                <w:shd w:val="clear" w:color="auto" w:fill="FFFFFF"/>
              </w:rPr>
              <w:t>长葛市养老服务业市场调研项目（二次）</w:t>
            </w:r>
          </w:p>
          <w:p>
            <w:pPr>
              <w:widowControl/>
              <w:shd w:val="clear" w:color="auto" w:fill="FFFFFF"/>
              <w:spacing w:line="360" w:lineRule="auto"/>
              <w:rPr>
                <w:rFonts w:ascii="宋体" w:hAnsi="宋体" w:cs="仿宋_GB2312"/>
                <w:sz w:val="24"/>
                <w:szCs w:val="24"/>
                <w:shd w:val="clear" w:color="auto" w:fill="FFFFFF"/>
              </w:rPr>
            </w:pPr>
            <w:r>
              <w:rPr>
                <w:rFonts w:hint="eastAsia" w:ascii="宋体" w:hAnsi="宋体" w:cs="仿宋_GB2312"/>
                <w:sz w:val="24"/>
                <w:szCs w:val="24"/>
              </w:rPr>
              <w:t>项目编号：</w:t>
            </w:r>
            <w:r>
              <w:rPr>
                <w:rFonts w:hint="eastAsia" w:ascii="宋体" w:hAnsi="宋体" w:cs="仿宋_GB2312"/>
                <w:sz w:val="24"/>
                <w:szCs w:val="24"/>
                <w:shd w:val="clear" w:color="auto" w:fill="FFFFFF"/>
              </w:rPr>
              <w:t>长招采竞字【2019】064号</w:t>
            </w:r>
          </w:p>
          <w:p>
            <w:pPr>
              <w:rPr>
                <w:rFonts w:ascii="宋体" w:hAnsi="宋体" w:cs="仿宋_GB2312"/>
                <w:sz w:val="24"/>
                <w:szCs w:val="24"/>
                <w:shd w:val="clear" w:color="auto" w:fill="FFFFFF"/>
              </w:rPr>
            </w:pPr>
            <w:r>
              <w:rPr>
                <w:rFonts w:hint="eastAsia" w:ascii="宋体" w:hAnsi="宋体" w:cs="仿宋_GB2312"/>
              </w:rPr>
              <w:t>项目内容：</w:t>
            </w:r>
            <w:r>
              <w:rPr>
                <w:rFonts w:hint="eastAsia" w:ascii="宋体" w:hAnsi="宋体" w:cs="仿宋_GB2312"/>
                <w:sz w:val="24"/>
                <w:szCs w:val="24"/>
                <w:shd w:val="clear" w:color="auto" w:fill="FFFFFF"/>
              </w:rPr>
              <w:t>2019年长葛市养老服务业市场调研项目技术要求与标准</w:t>
            </w:r>
          </w:p>
          <w:p>
            <w:pPr>
              <w:autoSpaceDE w:val="0"/>
              <w:autoSpaceDN w:val="0"/>
              <w:adjustRightInd w:val="0"/>
              <w:spacing w:line="360" w:lineRule="auto"/>
              <w:jc w:val="left"/>
              <w:rPr>
                <w:rFonts w:ascii="宋体" w:hAnsi="宋体" w:cs="仿宋_GB2312"/>
                <w:sz w:val="24"/>
                <w:szCs w:val="24"/>
              </w:rPr>
            </w:pPr>
            <w:r>
              <w:rPr>
                <w:rFonts w:hint="eastAsia" w:ascii="宋体" w:hAnsi="宋体" w:cs="仿宋_GB2312"/>
                <w:sz w:val="24"/>
                <w:szCs w:val="24"/>
              </w:rPr>
              <w:t>项目地址：长葛市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ascii="宋体" w:hAnsi="宋体" w:cs="TimesNewRomanPSMT"/>
                <w:sz w:val="24"/>
                <w:szCs w:val="24"/>
              </w:rPr>
            </w:pPr>
            <w:r>
              <w:rPr>
                <w:rFonts w:hint="eastAsia" w:ascii="宋体" w:hAnsi="宋体" w:cs="TimesNewRomanPSMT"/>
                <w:sz w:val="24"/>
                <w:szCs w:val="24"/>
              </w:rPr>
              <w:t>2</w:t>
            </w:r>
          </w:p>
        </w:tc>
        <w:tc>
          <w:tcPr>
            <w:tcW w:w="2268" w:type="dxa"/>
            <w:vAlign w:val="center"/>
          </w:tcPr>
          <w:p>
            <w:pPr>
              <w:autoSpaceDE w:val="0"/>
              <w:autoSpaceDN w:val="0"/>
              <w:adjustRightInd w:val="0"/>
              <w:spacing w:line="276" w:lineRule="auto"/>
              <w:jc w:val="center"/>
              <w:rPr>
                <w:rFonts w:ascii="宋体" w:hAnsi="宋体" w:cs="仿宋_GB2312"/>
                <w:sz w:val="24"/>
                <w:szCs w:val="24"/>
              </w:rPr>
            </w:pPr>
            <w:r>
              <w:rPr>
                <w:rFonts w:hint="eastAsia" w:ascii="宋体" w:hAnsi="宋体" w:cs="仿宋_GB2312"/>
                <w:sz w:val="24"/>
                <w:szCs w:val="24"/>
              </w:rPr>
              <w:t>采购人</w:t>
            </w:r>
          </w:p>
        </w:tc>
        <w:tc>
          <w:tcPr>
            <w:tcW w:w="6813" w:type="dxa"/>
            <w:vAlign w:val="center"/>
          </w:tcPr>
          <w:p>
            <w:pPr>
              <w:autoSpaceDE w:val="0"/>
              <w:autoSpaceDN w:val="0"/>
              <w:adjustRightInd w:val="0"/>
              <w:spacing w:line="360" w:lineRule="auto"/>
              <w:jc w:val="left"/>
              <w:rPr>
                <w:rFonts w:ascii="宋体" w:hAnsi="宋体" w:cs="仿宋_GB2312"/>
                <w:sz w:val="24"/>
                <w:szCs w:val="24"/>
              </w:rPr>
            </w:pPr>
            <w:r>
              <w:rPr>
                <w:rFonts w:hint="eastAsia" w:ascii="宋体" w:hAnsi="宋体" w:cs="仿宋_GB2312"/>
                <w:sz w:val="24"/>
                <w:szCs w:val="24"/>
              </w:rPr>
              <w:t>名称：长葛市民政局</w:t>
            </w:r>
          </w:p>
          <w:p>
            <w:pPr>
              <w:autoSpaceDE w:val="0"/>
              <w:autoSpaceDN w:val="0"/>
              <w:adjustRightInd w:val="0"/>
              <w:spacing w:line="360" w:lineRule="auto"/>
              <w:jc w:val="left"/>
              <w:rPr>
                <w:rFonts w:ascii="宋体" w:hAnsi="宋体" w:cs="仿宋_GB2312"/>
                <w:sz w:val="24"/>
                <w:szCs w:val="24"/>
              </w:rPr>
            </w:pPr>
            <w:r>
              <w:rPr>
                <w:rFonts w:hint="eastAsia" w:ascii="宋体" w:hAnsi="宋体" w:cs="仿宋_GB2312"/>
                <w:sz w:val="24"/>
                <w:szCs w:val="24"/>
              </w:rPr>
              <w:t>地址：长葛市泰山路2号楼</w:t>
            </w:r>
          </w:p>
          <w:p>
            <w:pPr>
              <w:autoSpaceDE w:val="0"/>
              <w:autoSpaceDN w:val="0"/>
              <w:adjustRightInd w:val="0"/>
              <w:spacing w:line="360" w:lineRule="auto"/>
              <w:jc w:val="left"/>
              <w:rPr>
                <w:rFonts w:ascii="宋体" w:hAnsi="宋体" w:cs="仿宋_GB2312"/>
                <w:sz w:val="24"/>
                <w:szCs w:val="24"/>
              </w:rPr>
            </w:pPr>
            <w:r>
              <w:rPr>
                <w:rFonts w:hint="eastAsia" w:ascii="宋体" w:hAnsi="宋体" w:cs="仿宋_GB2312"/>
                <w:sz w:val="24"/>
                <w:szCs w:val="24"/>
              </w:rPr>
              <w:t>联系人：张钊               电话：15893788188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ascii="宋体" w:hAnsi="宋体"/>
                <w:sz w:val="24"/>
                <w:szCs w:val="24"/>
              </w:rPr>
            </w:pPr>
            <w:r>
              <w:rPr>
                <w:rFonts w:hint="eastAsia" w:ascii="宋体" w:hAnsi="宋体"/>
                <w:sz w:val="24"/>
                <w:szCs w:val="24"/>
              </w:rPr>
              <w:t>3</w:t>
            </w:r>
          </w:p>
        </w:tc>
        <w:tc>
          <w:tcPr>
            <w:tcW w:w="2268" w:type="dxa"/>
            <w:vAlign w:val="center"/>
          </w:tcPr>
          <w:p>
            <w:pPr>
              <w:autoSpaceDE w:val="0"/>
              <w:autoSpaceDN w:val="0"/>
              <w:adjustRightInd w:val="0"/>
              <w:spacing w:line="276" w:lineRule="auto"/>
              <w:jc w:val="center"/>
              <w:rPr>
                <w:rFonts w:ascii="宋体" w:hAnsi="宋体" w:cs="仿宋_GB2312"/>
                <w:sz w:val="24"/>
                <w:szCs w:val="24"/>
              </w:rPr>
            </w:pPr>
            <w:r>
              <w:rPr>
                <w:rFonts w:hint="eastAsia" w:ascii="宋体" w:hAnsi="宋体" w:cs="仿宋_GB2312"/>
                <w:sz w:val="24"/>
                <w:szCs w:val="24"/>
              </w:rPr>
              <w:t>集中采购机构</w:t>
            </w:r>
          </w:p>
        </w:tc>
        <w:tc>
          <w:tcPr>
            <w:tcW w:w="6813" w:type="dxa"/>
            <w:vAlign w:val="center"/>
          </w:tcPr>
          <w:p>
            <w:pPr>
              <w:pStyle w:val="19"/>
              <w:widowControl/>
              <w:shd w:val="clear" w:color="auto" w:fill="FFFFFF"/>
              <w:spacing w:line="360" w:lineRule="auto"/>
              <w:contextualSpacing/>
              <w:jc w:val="left"/>
              <w:rPr>
                <w:rFonts w:ascii="宋体" w:hAnsi="宋体" w:cs="仿宋_GB2312"/>
              </w:rPr>
            </w:pPr>
            <w:r>
              <w:rPr>
                <w:rFonts w:hint="eastAsia" w:ascii="宋体" w:hAnsi="宋体" w:cs="仿宋_GB2312"/>
              </w:rPr>
              <w:t>集中采购机构：长葛市公共资源交易中心</w:t>
            </w:r>
          </w:p>
          <w:p>
            <w:pPr>
              <w:pStyle w:val="19"/>
              <w:widowControl/>
              <w:shd w:val="clear" w:color="auto" w:fill="FFFFFF"/>
              <w:spacing w:line="360" w:lineRule="auto"/>
              <w:contextualSpacing/>
              <w:jc w:val="left"/>
              <w:rPr>
                <w:rFonts w:ascii="宋体" w:hAnsi="宋体" w:cs="仿宋_GB2312"/>
              </w:rPr>
            </w:pPr>
            <w:r>
              <w:rPr>
                <w:rFonts w:hint="eastAsia" w:ascii="宋体" w:hAnsi="宋体" w:cs="仿宋_GB2312"/>
              </w:rPr>
              <w:t>地址：长葛市葛天大道东段商务区6#楼4楼</w:t>
            </w:r>
          </w:p>
          <w:p>
            <w:pPr>
              <w:pStyle w:val="19"/>
              <w:widowControl/>
              <w:shd w:val="clear" w:color="auto" w:fill="FFFFFF"/>
              <w:spacing w:line="360" w:lineRule="auto"/>
              <w:contextualSpacing/>
              <w:jc w:val="left"/>
              <w:rPr>
                <w:rFonts w:ascii="宋体" w:hAnsi="宋体" w:cs="仿宋_GB2312"/>
              </w:rPr>
            </w:pPr>
            <w:r>
              <w:rPr>
                <w:rFonts w:hint="eastAsia" w:ascii="宋体" w:hAnsi="宋体" w:cs="仿宋_GB2312"/>
              </w:rPr>
              <w:t>联系人：政府采购二部       联系电话：0374-6189667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ascii="宋体" w:hAnsi="宋体"/>
                <w:sz w:val="24"/>
                <w:szCs w:val="24"/>
              </w:rPr>
            </w:pPr>
            <w:r>
              <w:rPr>
                <w:rFonts w:hint="eastAsia" w:ascii="宋体" w:hAnsi="宋体"/>
                <w:sz w:val="24"/>
                <w:szCs w:val="24"/>
              </w:rPr>
              <w:t>4</w:t>
            </w:r>
          </w:p>
        </w:tc>
        <w:tc>
          <w:tcPr>
            <w:tcW w:w="2268" w:type="dxa"/>
            <w:vAlign w:val="center"/>
          </w:tcPr>
          <w:p>
            <w:pPr>
              <w:autoSpaceDE w:val="0"/>
              <w:autoSpaceDN w:val="0"/>
              <w:adjustRightInd w:val="0"/>
              <w:spacing w:line="276" w:lineRule="auto"/>
              <w:jc w:val="center"/>
              <w:rPr>
                <w:rFonts w:ascii="宋体" w:hAnsi="宋体" w:cs="仿宋_GB2312"/>
                <w:sz w:val="24"/>
                <w:szCs w:val="24"/>
              </w:rPr>
            </w:pPr>
            <w:r>
              <w:rPr>
                <w:rFonts w:hint="eastAsia" w:ascii="宋体" w:hAnsi="宋体" w:cs="微软雅黑"/>
                <w:b/>
                <w:sz w:val="24"/>
                <w:szCs w:val="24"/>
              </w:rPr>
              <w:t>★</w:t>
            </w:r>
            <w:r>
              <w:rPr>
                <w:rFonts w:hint="eastAsia" w:ascii="宋体" w:hAnsi="宋体" w:cs="仿宋_GB2312"/>
                <w:sz w:val="24"/>
                <w:szCs w:val="24"/>
              </w:rPr>
              <w:t>投标人资格</w:t>
            </w:r>
          </w:p>
        </w:tc>
        <w:tc>
          <w:tcPr>
            <w:tcW w:w="6813" w:type="dxa"/>
            <w:vAlign w:val="center"/>
          </w:tcPr>
          <w:p>
            <w:pPr>
              <w:autoSpaceDE w:val="0"/>
              <w:autoSpaceDN w:val="0"/>
              <w:adjustRightInd w:val="0"/>
              <w:spacing w:line="360" w:lineRule="auto"/>
              <w:ind w:right="-11"/>
              <w:rPr>
                <w:rFonts w:ascii="宋体" w:hAnsi="宋体" w:cs="宋体"/>
                <w:b/>
                <w:bCs/>
                <w:sz w:val="24"/>
                <w:szCs w:val="24"/>
                <w:lang w:val="zh-CN"/>
              </w:rPr>
            </w:pPr>
            <w:r>
              <w:rPr>
                <w:rFonts w:hint="eastAsia" w:ascii="宋体" w:hAnsi="宋体" w:cs="宋体"/>
                <w:b/>
                <w:bCs/>
                <w:sz w:val="24"/>
                <w:szCs w:val="24"/>
                <w:lang w:val="zh-CN"/>
              </w:rPr>
              <w:t>一、</w:t>
            </w:r>
            <w:r>
              <w:rPr>
                <w:rFonts w:ascii="宋体" w:hAnsi="宋体" w:cs="宋体"/>
                <w:b/>
                <w:bCs/>
                <w:sz w:val="24"/>
                <w:szCs w:val="24"/>
                <w:lang w:val="zh-CN"/>
              </w:rPr>
              <w:t>法人或者其他组织的营业执照等证明文件，自然人的身份证明</w:t>
            </w:r>
          </w:p>
          <w:p>
            <w:pPr>
              <w:autoSpaceDE w:val="0"/>
              <w:autoSpaceDN w:val="0"/>
              <w:adjustRightInd w:val="0"/>
              <w:spacing w:line="360" w:lineRule="auto"/>
              <w:ind w:right="-11"/>
              <w:rPr>
                <w:rFonts w:ascii="宋体" w:hAnsi="宋体" w:cs="宋体"/>
                <w:bCs/>
                <w:sz w:val="24"/>
                <w:szCs w:val="24"/>
                <w:lang w:val="zh-CN"/>
              </w:rPr>
            </w:pPr>
            <w:r>
              <w:rPr>
                <w:rFonts w:hint="eastAsia" w:ascii="宋体" w:hAnsi="宋体" w:cs="宋体"/>
                <w:bCs/>
                <w:sz w:val="24"/>
                <w:szCs w:val="24"/>
                <w:lang w:val="zh-CN"/>
              </w:rPr>
              <w:t>1、企业法人营业执照或营业执照。（企业投标提供）</w:t>
            </w:r>
          </w:p>
          <w:p>
            <w:pPr>
              <w:autoSpaceDE w:val="0"/>
              <w:autoSpaceDN w:val="0"/>
              <w:adjustRightInd w:val="0"/>
              <w:spacing w:line="360" w:lineRule="auto"/>
              <w:ind w:right="-11"/>
              <w:rPr>
                <w:rFonts w:ascii="宋体" w:hAnsi="宋体" w:cs="宋体"/>
                <w:bCs/>
                <w:sz w:val="24"/>
                <w:szCs w:val="24"/>
                <w:lang w:val="zh-CN"/>
              </w:rPr>
            </w:pPr>
            <w:r>
              <w:rPr>
                <w:rFonts w:hint="eastAsia" w:ascii="宋体" w:hAnsi="宋体" w:cs="宋体"/>
                <w:bCs/>
                <w:sz w:val="24"/>
                <w:szCs w:val="24"/>
                <w:lang w:val="zh-CN"/>
              </w:rPr>
              <w:t>2、事业单位法人证书。（事业单位投标提供）</w:t>
            </w:r>
          </w:p>
          <w:p>
            <w:pPr>
              <w:autoSpaceDE w:val="0"/>
              <w:autoSpaceDN w:val="0"/>
              <w:adjustRightInd w:val="0"/>
              <w:spacing w:line="360" w:lineRule="auto"/>
              <w:ind w:right="-11"/>
              <w:rPr>
                <w:rFonts w:ascii="宋体" w:hAnsi="宋体" w:cs="宋体"/>
                <w:bCs/>
                <w:sz w:val="24"/>
                <w:szCs w:val="24"/>
                <w:lang w:val="zh-CN"/>
              </w:rPr>
            </w:pPr>
            <w:r>
              <w:rPr>
                <w:rFonts w:hint="eastAsia" w:ascii="宋体" w:hAnsi="宋体" w:cs="宋体"/>
                <w:bCs/>
                <w:sz w:val="24"/>
                <w:szCs w:val="24"/>
                <w:lang w:val="zh-CN"/>
              </w:rPr>
              <w:t>3、执业许可证。（非专业服务机构投标提供）</w:t>
            </w:r>
          </w:p>
          <w:p>
            <w:pPr>
              <w:autoSpaceDE w:val="0"/>
              <w:autoSpaceDN w:val="0"/>
              <w:adjustRightInd w:val="0"/>
              <w:spacing w:line="360" w:lineRule="auto"/>
              <w:ind w:right="-11"/>
              <w:rPr>
                <w:rFonts w:ascii="宋体" w:hAnsi="宋体" w:cs="宋体"/>
                <w:bCs/>
                <w:sz w:val="24"/>
                <w:szCs w:val="24"/>
                <w:lang w:val="zh-CN"/>
              </w:rPr>
            </w:pPr>
            <w:r>
              <w:rPr>
                <w:rFonts w:hint="eastAsia" w:ascii="宋体" w:hAnsi="宋体" w:cs="宋体"/>
                <w:bCs/>
                <w:sz w:val="24"/>
                <w:szCs w:val="24"/>
                <w:lang w:val="zh-CN"/>
              </w:rPr>
              <w:t>4、个体工商户营业执照。（个体工商户投标提供）</w:t>
            </w:r>
          </w:p>
          <w:p>
            <w:pPr>
              <w:autoSpaceDE w:val="0"/>
              <w:autoSpaceDN w:val="0"/>
              <w:adjustRightInd w:val="0"/>
              <w:spacing w:line="360" w:lineRule="auto"/>
              <w:jc w:val="left"/>
              <w:rPr>
                <w:rFonts w:ascii="宋体" w:hAnsi="宋体" w:cs="仿宋_GB2312"/>
                <w:sz w:val="24"/>
                <w:szCs w:val="24"/>
              </w:rPr>
            </w:pPr>
            <w:r>
              <w:rPr>
                <w:rFonts w:hint="eastAsia" w:ascii="宋体" w:hAnsi="宋体" w:cs="宋体"/>
                <w:bCs/>
                <w:sz w:val="24"/>
                <w:szCs w:val="24"/>
                <w:lang w:val="zh-CN"/>
              </w:rPr>
              <w:t>5、自然人身份证明。（自然人投标提供）</w:t>
            </w:r>
          </w:p>
          <w:p>
            <w:pPr>
              <w:autoSpaceDE w:val="0"/>
              <w:autoSpaceDN w:val="0"/>
              <w:adjustRightInd w:val="0"/>
              <w:spacing w:line="360" w:lineRule="auto"/>
              <w:jc w:val="left"/>
              <w:rPr>
                <w:rFonts w:ascii="宋体" w:hAnsi="宋体" w:cs="仿宋_GB2312"/>
                <w:b/>
                <w:sz w:val="24"/>
                <w:szCs w:val="24"/>
              </w:rPr>
            </w:pPr>
            <w:r>
              <w:rPr>
                <w:rFonts w:hint="eastAsia" w:ascii="宋体" w:hAnsi="宋体" w:cs="仿宋_GB2312"/>
                <w:b/>
                <w:sz w:val="24"/>
                <w:szCs w:val="24"/>
              </w:rPr>
              <w:t>二、财务状况报告相关材料</w:t>
            </w:r>
          </w:p>
          <w:p>
            <w:pPr>
              <w:autoSpaceDE w:val="0"/>
              <w:autoSpaceDN w:val="0"/>
              <w:adjustRightInd w:val="0"/>
              <w:spacing w:line="360" w:lineRule="auto"/>
              <w:ind w:right="-11"/>
              <w:rPr>
                <w:rFonts w:ascii="宋体" w:hAnsi="宋体" w:cs="宋体"/>
                <w:bCs/>
                <w:sz w:val="24"/>
                <w:szCs w:val="24"/>
                <w:lang w:val="zh-CN"/>
              </w:rPr>
            </w:pPr>
            <w:r>
              <w:rPr>
                <w:rFonts w:hint="eastAsia" w:ascii="宋体" w:hAnsi="宋体" w:cs="仿宋_GB2312"/>
                <w:sz w:val="24"/>
                <w:szCs w:val="24"/>
              </w:rPr>
              <w:t>1、2017年或2018年度财务报告</w:t>
            </w:r>
            <w:r>
              <w:rPr>
                <w:rFonts w:hint="eastAsia" w:ascii="宋体" w:hAnsi="宋体" w:cs="宋体"/>
                <w:bCs/>
                <w:sz w:val="24"/>
                <w:szCs w:val="24"/>
                <w:lang w:val="zh-CN"/>
              </w:rPr>
              <w:t>；或基本开户银行出具的资信证明；或财政部门认可的政府采购专业担保机构的证明文件和担保机构出具的投标担保函。（法人投标提供。法人包括企业法人、机关法人、事业单位法人和社会团体法人）</w:t>
            </w:r>
          </w:p>
          <w:p>
            <w:pPr>
              <w:autoSpaceDE w:val="0"/>
              <w:autoSpaceDN w:val="0"/>
              <w:adjustRightInd w:val="0"/>
              <w:spacing w:line="360" w:lineRule="auto"/>
              <w:ind w:right="-11"/>
              <w:rPr>
                <w:rFonts w:ascii="宋体" w:hAnsi="宋体" w:cs="仿宋_GB2312"/>
                <w:b/>
                <w:sz w:val="24"/>
                <w:szCs w:val="24"/>
              </w:rPr>
            </w:pPr>
            <w:r>
              <w:rPr>
                <w:rFonts w:hint="eastAsia" w:ascii="宋体" w:hAnsi="宋体" w:cs="仿宋_GB2312"/>
                <w:b/>
                <w:sz w:val="24"/>
                <w:szCs w:val="24"/>
              </w:rPr>
              <w:t>三、依法缴纳税收相关材料</w:t>
            </w:r>
          </w:p>
          <w:p>
            <w:pPr>
              <w:autoSpaceDE w:val="0"/>
              <w:autoSpaceDN w:val="0"/>
              <w:adjustRightInd w:val="0"/>
              <w:spacing w:line="360" w:lineRule="auto"/>
              <w:ind w:right="-11"/>
              <w:rPr>
                <w:rFonts w:ascii="宋体" w:hAnsi="宋体" w:cs="宋体"/>
                <w:bCs/>
                <w:sz w:val="24"/>
                <w:szCs w:val="24"/>
                <w:lang w:val="zh-CN"/>
              </w:rPr>
            </w:pPr>
            <w:r>
              <w:rPr>
                <w:rFonts w:hint="eastAsia" w:ascii="宋体" w:hAnsi="宋体" w:cs="宋体"/>
                <w:bCs/>
                <w:sz w:val="24"/>
                <w:szCs w:val="24"/>
                <w:lang w:val="zh-CN"/>
              </w:rPr>
              <w:t>税务登记证和投标截止时间前四个月内任意一个月缴纳税收凭据。（依法免税的投标人，应提供相应文件证明依法免税）</w:t>
            </w:r>
          </w:p>
          <w:p>
            <w:pPr>
              <w:autoSpaceDE w:val="0"/>
              <w:autoSpaceDN w:val="0"/>
              <w:adjustRightInd w:val="0"/>
              <w:spacing w:line="360" w:lineRule="auto"/>
              <w:ind w:right="-11"/>
              <w:rPr>
                <w:rFonts w:ascii="宋体" w:hAnsi="宋体" w:cs="宋体"/>
                <w:b/>
                <w:bCs/>
                <w:sz w:val="24"/>
                <w:szCs w:val="24"/>
                <w:lang w:val="zh-CN"/>
              </w:rPr>
            </w:pPr>
            <w:r>
              <w:rPr>
                <w:rFonts w:hint="eastAsia" w:ascii="宋体" w:hAnsi="宋体" w:cs="宋体"/>
                <w:b/>
                <w:bCs/>
                <w:sz w:val="24"/>
                <w:szCs w:val="24"/>
                <w:lang w:val="zh-CN"/>
              </w:rPr>
              <w:t>四、依法缴纳社会保障资金的证明材料</w:t>
            </w:r>
          </w:p>
          <w:p>
            <w:pPr>
              <w:autoSpaceDE w:val="0"/>
              <w:autoSpaceDN w:val="0"/>
              <w:adjustRightInd w:val="0"/>
              <w:spacing w:line="360" w:lineRule="auto"/>
              <w:ind w:right="-11"/>
              <w:rPr>
                <w:rFonts w:ascii="宋体" w:hAnsi="宋体" w:cs="宋体"/>
                <w:bCs/>
                <w:sz w:val="24"/>
                <w:szCs w:val="24"/>
                <w:lang w:val="zh-CN"/>
              </w:rPr>
            </w:pPr>
            <w:r>
              <w:rPr>
                <w:rFonts w:hint="eastAsia" w:ascii="宋体" w:hAnsi="宋体" w:cs="宋体"/>
                <w:bCs/>
                <w:sz w:val="24"/>
                <w:szCs w:val="24"/>
                <w:lang w:val="zh-CN"/>
              </w:rPr>
              <w:t>投标截止时间前三个月内任意一个月缴纳社会保险凭据。（依法不需要缴纳社会保障资金的投标人，应提供相应文件证明依法不需要缴纳社会保障资金）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ascii="宋体" w:hAnsi="宋体" w:cs="宋体"/>
                <w:b/>
                <w:bCs/>
                <w:sz w:val="24"/>
                <w:szCs w:val="24"/>
                <w:lang w:val="zh-CN"/>
              </w:rPr>
            </w:pPr>
            <w:r>
              <w:rPr>
                <w:rFonts w:hint="eastAsia" w:ascii="宋体" w:hAnsi="宋体" w:cs="宋体"/>
                <w:b/>
                <w:bCs/>
                <w:sz w:val="24"/>
                <w:szCs w:val="24"/>
                <w:lang w:val="zh-CN"/>
              </w:rPr>
              <w:t>五、履行合同所必须的设备和专业技术能力的证明材料</w:t>
            </w:r>
          </w:p>
          <w:p>
            <w:pPr>
              <w:autoSpaceDE w:val="0"/>
              <w:autoSpaceDN w:val="0"/>
              <w:adjustRightInd w:val="0"/>
              <w:spacing w:line="360" w:lineRule="auto"/>
              <w:jc w:val="left"/>
              <w:rPr>
                <w:rFonts w:ascii="宋体" w:hAnsi="宋体" w:cs="宋体"/>
                <w:kern w:val="0"/>
                <w:sz w:val="24"/>
                <w:szCs w:val="24"/>
              </w:rPr>
            </w:pPr>
            <w:r>
              <w:rPr>
                <w:rFonts w:hint="eastAsia" w:ascii="宋体" w:hAnsi="宋体" w:cs="宋体"/>
                <w:bCs/>
                <w:sz w:val="24"/>
                <w:szCs w:val="24"/>
                <w:lang w:val="zh-CN"/>
              </w:rPr>
              <w:t>相关设备的购置发票、专业技术人员职称证书、用工合同等或者</w:t>
            </w:r>
            <w:r>
              <w:rPr>
                <w:rFonts w:hint="eastAsia" w:ascii="宋体" w:hAnsi="宋体" w:cs="宋体"/>
                <w:kern w:val="0"/>
                <w:sz w:val="24"/>
                <w:szCs w:val="24"/>
              </w:rPr>
              <w:t>附投标人相关承诺函或声明。（格式自拟）</w:t>
            </w:r>
          </w:p>
          <w:p>
            <w:pPr>
              <w:autoSpaceDE w:val="0"/>
              <w:autoSpaceDN w:val="0"/>
              <w:adjustRightInd w:val="0"/>
              <w:spacing w:line="360" w:lineRule="auto"/>
              <w:ind w:right="-11"/>
              <w:rPr>
                <w:rFonts w:ascii="宋体" w:hAnsi="宋体" w:cs="宋体"/>
                <w:b/>
                <w:bCs/>
                <w:sz w:val="24"/>
                <w:szCs w:val="24"/>
                <w:lang w:val="zh-CN"/>
              </w:rPr>
            </w:pPr>
            <w:r>
              <w:rPr>
                <w:rFonts w:hint="eastAsia" w:ascii="宋体" w:hAnsi="宋体" w:cs="宋体"/>
                <w:b/>
                <w:kern w:val="0"/>
                <w:sz w:val="24"/>
                <w:szCs w:val="24"/>
              </w:rPr>
              <w:t>六、</w:t>
            </w:r>
            <w:r>
              <w:rPr>
                <w:rFonts w:ascii="宋体" w:hAnsi="宋体" w:cs="宋体"/>
                <w:b/>
                <w:bCs/>
                <w:sz w:val="24"/>
                <w:szCs w:val="24"/>
                <w:lang w:val="zh-CN"/>
              </w:rPr>
              <w:t>参加政府采购活动前3年内在经营活动中没有重大违法记录的声明</w:t>
            </w:r>
          </w:p>
          <w:p>
            <w:pPr>
              <w:autoSpaceDE w:val="0"/>
              <w:autoSpaceDN w:val="0"/>
              <w:spacing w:line="360" w:lineRule="auto"/>
              <w:contextualSpacing/>
              <w:jc w:val="left"/>
              <w:rPr>
                <w:rFonts w:ascii="宋体" w:hAnsi="宋体" w:cs="宋体"/>
                <w:bCs/>
                <w:sz w:val="24"/>
                <w:szCs w:val="24"/>
                <w:lang w:val="zh-CN"/>
              </w:rPr>
            </w:pPr>
            <w:r>
              <w:rPr>
                <w:rFonts w:hint="eastAsia" w:ascii="宋体" w:hAnsi="宋体" w:cs="宋体"/>
                <w:bCs/>
                <w:sz w:val="24"/>
                <w:szCs w:val="24"/>
                <w:lang w:val="zh-CN"/>
              </w:rPr>
              <w:t>投标人“</w:t>
            </w:r>
            <w:r>
              <w:rPr>
                <w:rFonts w:ascii="宋体" w:hAnsi="宋体" w:cs="宋体"/>
                <w:bCs/>
                <w:sz w:val="24"/>
                <w:szCs w:val="24"/>
                <w:lang w:val="zh-CN"/>
              </w:rPr>
              <w:t>参加政府采购活动前3年内在经营活动中没有重大违法记录的书面声明</w:t>
            </w:r>
            <w:r>
              <w:rPr>
                <w:rFonts w:hint="eastAsia" w:ascii="宋体" w:hAnsi="宋体" w:cs="宋体"/>
                <w:bCs/>
                <w:sz w:val="24"/>
                <w:szCs w:val="24"/>
                <w:lang w:val="zh-CN"/>
              </w:rPr>
              <w:t>”。 重大违法记录，是指投标人因违法经营受到刑事处罚或者责令停产停业、吊销许可证或者执照、较大数额罚款等行政处罚。</w:t>
            </w:r>
          </w:p>
          <w:p>
            <w:pPr>
              <w:pStyle w:val="19"/>
              <w:widowControl/>
              <w:shd w:val="clear" w:color="auto" w:fill="FFFFFF"/>
              <w:spacing w:line="360" w:lineRule="auto"/>
              <w:contextualSpacing/>
              <w:jc w:val="left"/>
              <w:rPr>
                <w:rFonts w:ascii="宋体" w:hAnsi="宋体" w:cs="宋体"/>
                <w:b/>
                <w:kern w:val="0"/>
                <w:lang w:val="zh-CN"/>
              </w:rPr>
            </w:pPr>
            <w:r>
              <w:rPr>
                <w:rFonts w:hint="eastAsia" w:ascii="宋体" w:hAnsi="宋体" w:cs="宋体"/>
                <w:b/>
                <w:kern w:val="0"/>
                <w:lang w:val="zh-CN"/>
              </w:rPr>
              <w:t>七、投标人须在中华人民共和国境内注册，具有独立法人资格，业务范围有规范、标准制定，研究等相关业务。</w:t>
            </w:r>
          </w:p>
          <w:p>
            <w:pPr>
              <w:autoSpaceDE w:val="0"/>
              <w:autoSpaceDN w:val="0"/>
              <w:adjustRightInd w:val="0"/>
              <w:spacing w:line="360" w:lineRule="auto"/>
              <w:ind w:right="-11"/>
              <w:rPr>
                <w:rFonts w:ascii="宋体" w:hAnsi="宋体" w:cs="宋体"/>
                <w:b/>
                <w:kern w:val="0"/>
                <w:sz w:val="24"/>
                <w:szCs w:val="24"/>
                <w:lang w:val="zh-CN"/>
              </w:rPr>
            </w:pPr>
            <w:r>
              <w:rPr>
                <w:rFonts w:hint="eastAsia" w:ascii="宋体" w:hAnsi="宋体" w:cs="宋体"/>
                <w:b/>
                <w:bCs/>
                <w:sz w:val="24"/>
                <w:szCs w:val="24"/>
                <w:lang w:val="zh-CN"/>
              </w:rPr>
              <w:t>八、</w:t>
            </w:r>
            <w:r>
              <w:rPr>
                <w:rFonts w:hint="eastAsia" w:ascii="宋体" w:hAnsi="宋体" w:cs="宋体"/>
                <w:b/>
                <w:kern w:val="0"/>
                <w:sz w:val="24"/>
                <w:szCs w:val="24"/>
                <w:lang w:val="zh-CN"/>
              </w:rPr>
              <w:t>未被列入“信用中国”网站</w:t>
            </w:r>
            <w:r>
              <w:rPr>
                <w:rFonts w:ascii="宋体" w:hAnsi="宋体" w:cs="宋体"/>
                <w:b/>
                <w:kern w:val="0"/>
                <w:sz w:val="24"/>
                <w:szCs w:val="24"/>
                <w:lang w:val="zh-CN"/>
              </w:rPr>
              <w:t>(www.creditchina.gov.cn)</w:t>
            </w:r>
            <w:r>
              <w:rPr>
                <w:rFonts w:hint="eastAsia" w:ascii="宋体" w:hAnsi="宋体" w:cs="宋体"/>
                <w:b/>
                <w:kern w:val="0"/>
                <w:sz w:val="24"/>
                <w:szCs w:val="24"/>
                <w:lang w:val="zh-CN"/>
              </w:rPr>
              <w:t>失信被执行人、重大税收违法案件当事人名单、政府采购严重违法失信名单的投标人；“中国政府采购网”</w:t>
            </w:r>
            <w:r>
              <w:rPr>
                <w:rFonts w:ascii="宋体" w:hAnsi="宋体" w:cs="宋体"/>
                <w:b/>
                <w:kern w:val="0"/>
                <w:sz w:val="24"/>
                <w:szCs w:val="24"/>
                <w:lang w:val="zh-CN"/>
              </w:rPr>
              <w:t xml:space="preserve"> (www.ccgp.gov.cn)</w:t>
            </w:r>
            <w:r>
              <w:rPr>
                <w:rFonts w:hint="eastAsia" w:ascii="宋体" w:hAnsi="宋体" w:cs="宋体"/>
                <w:b/>
                <w:kern w:val="0"/>
                <w:sz w:val="24"/>
                <w:szCs w:val="24"/>
                <w:lang w:val="zh-CN"/>
              </w:rPr>
              <w:t>政府采购严重违法失信行为记录名单的投标人。</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1、查询渠道：“信用中国”网站（</w:t>
            </w:r>
            <w:r>
              <w:rPr>
                <w:rFonts w:ascii="宋体" w:hAnsi="宋体" w:cs="宋体"/>
                <w:kern w:val="0"/>
                <w:sz w:val="24"/>
                <w:szCs w:val="24"/>
              </w:rPr>
              <w:t>www.creditchina.gov.cn</w:t>
            </w:r>
            <w:r>
              <w:rPr>
                <w:rFonts w:hint="eastAsia" w:ascii="宋体" w:hAnsi="宋体" w:cs="宋体"/>
                <w:kern w:val="0"/>
                <w:sz w:val="24"/>
                <w:szCs w:val="24"/>
              </w:rPr>
              <w:t>）和“中国政府采购网”（</w:t>
            </w:r>
            <w:r>
              <w:rPr>
                <w:rFonts w:ascii="宋体" w:hAnsi="宋体" w:cs="宋体"/>
                <w:kern w:val="0"/>
                <w:sz w:val="24"/>
                <w:szCs w:val="24"/>
              </w:rPr>
              <w:t>www.ccgp.gov.cn</w:t>
            </w:r>
            <w:r>
              <w:rPr>
                <w:rFonts w:hint="eastAsia" w:ascii="宋体" w:hAnsi="宋体" w:cs="宋体"/>
                <w:kern w:val="0"/>
                <w:sz w:val="24"/>
                <w:szCs w:val="24"/>
              </w:rPr>
              <w:t>）；</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2、截止时间：同投标截止时间；</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ascii="宋体" w:hAnsi="宋体" w:cs="宋体"/>
                <w:kern w:val="0"/>
                <w:sz w:val="24"/>
                <w:szCs w:val="24"/>
              </w:rPr>
            </w:pPr>
            <w:r>
              <w:rPr>
                <w:rFonts w:ascii="宋体" w:hAnsi="宋体" w:cs="宋体"/>
                <w:kern w:val="0"/>
                <w:sz w:val="24"/>
                <w:szCs w:val="24"/>
              </w:rPr>
              <w:t>4</w:t>
            </w:r>
            <w:r>
              <w:rPr>
                <w:rFonts w:hint="eastAsia" w:ascii="宋体" w:hAnsi="宋体" w:cs="宋体"/>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pPr>
              <w:autoSpaceDE w:val="0"/>
              <w:autoSpaceDN w:val="0"/>
              <w:spacing w:line="360" w:lineRule="auto"/>
              <w:contextualSpacing/>
              <w:rPr>
                <w:rFonts w:ascii="宋体" w:hAnsi="宋体" w:cs="仿宋_GB2312"/>
                <w:sz w:val="24"/>
                <w:szCs w:val="24"/>
              </w:rPr>
            </w:pPr>
            <w:r>
              <w:rPr>
                <w:rFonts w:hint="eastAsia" w:ascii="宋体" w:hAnsi="宋体" w:cs="宋体"/>
                <w:kern w:val="0"/>
                <w:sz w:val="24"/>
                <w:szCs w:val="24"/>
              </w:rPr>
              <w:t>5、投标人不良信用记录以谈判小组查询结果为准，谈判小组查询之后，网站信息发生的任何变更不再作为评审依据，投标人自行提供的与网站信息不一致的其他证明材料亦不作为评审依据。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sz w:val="24"/>
                <w:szCs w:val="24"/>
              </w:rPr>
            </w:pPr>
            <w:r>
              <w:rPr>
                <w:rFonts w:hint="eastAsia" w:ascii="宋体" w:hAnsi="宋体"/>
                <w:sz w:val="24"/>
                <w:szCs w:val="24"/>
              </w:rPr>
              <w:t>5</w:t>
            </w:r>
          </w:p>
        </w:tc>
        <w:tc>
          <w:tcPr>
            <w:tcW w:w="2268" w:type="dxa"/>
            <w:vAlign w:val="center"/>
          </w:tcPr>
          <w:p>
            <w:pPr>
              <w:autoSpaceDE w:val="0"/>
              <w:autoSpaceDN w:val="0"/>
              <w:adjustRightInd w:val="0"/>
              <w:spacing w:line="276" w:lineRule="auto"/>
              <w:jc w:val="center"/>
              <w:rPr>
                <w:rFonts w:ascii="宋体" w:hAnsi="宋体" w:cs="宋体"/>
                <w:bCs/>
                <w:color w:val="FF0000"/>
                <w:sz w:val="24"/>
                <w:szCs w:val="24"/>
                <w:lang w:val="zh-CN"/>
              </w:rPr>
            </w:pPr>
            <w:r>
              <w:rPr>
                <w:rFonts w:hint="eastAsia" w:ascii="宋体" w:hAnsi="宋体" w:cs="微软雅黑"/>
                <w:b/>
                <w:color w:val="000000" w:themeColor="text1"/>
                <w:sz w:val="24"/>
                <w:szCs w:val="24"/>
              </w:rPr>
              <w:t>★</w:t>
            </w:r>
            <w:r>
              <w:rPr>
                <w:rFonts w:hint="eastAsia" w:ascii="宋体" w:hAnsi="宋体" w:cs="宋体"/>
                <w:bCs/>
                <w:color w:val="000000" w:themeColor="text1"/>
                <w:sz w:val="24"/>
                <w:szCs w:val="24"/>
                <w:lang w:val="zh-CN"/>
              </w:rPr>
              <w:t>联合体投标</w:t>
            </w:r>
          </w:p>
        </w:tc>
        <w:tc>
          <w:tcPr>
            <w:tcW w:w="6813" w:type="dxa"/>
            <w:vAlign w:val="center"/>
          </w:tcPr>
          <w:p>
            <w:pPr>
              <w:autoSpaceDE w:val="0"/>
              <w:autoSpaceDN w:val="0"/>
              <w:adjustRightInd w:val="0"/>
              <w:spacing w:line="276" w:lineRule="auto"/>
              <w:rPr>
                <w:rFonts w:ascii="宋体" w:hAnsi="宋体" w:cs="宋体"/>
                <w:bCs/>
                <w:sz w:val="24"/>
                <w:szCs w:val="24"/>
                <w:lang w:val="zh-CN"/>
              </w:rPr>
            </w:pPr>
            <w:r>
              <w:rPr>
                <w:rFonts w:hint="eastAsia" w:ascii="宋体" w:hAnsi="宋体" w:cs="宋体"/>
                <w:kern w:val="0"/>
                <w:sz w:val="24"/>
                <w:szCs w:val="24"/>
              </w:rPr>
              <w:t>本项目</w:t>
            </w:r>
            <w:r>
              <w:rPr>
                <w:rFonts w:ascii="宋体" w:hAnsi="宋体" w:cs="宋体"/>
                <w:b/>
                <w:kern w:val="0"/>
                <w:sz w:val="24"/>
                <w:szCs w:val="24"/>
                <w:lang w:val="zh-CN"/>
              </w:rPr>
              <w:fldChar w:fldCharType="begin"/>
            </w:r>
            <w:r>
              <w:rPr>
                <w:rFonts w:hint="eastAsia" w:ascii="宋体" w:hAnsi="宋体" w:cs="宋体"/>
                <w:b/>
                <w:kern w:val="0"/>
                <w:sz w:val="24"/>
                <w:szCs w:val="24"/>
                <w:lang w:val="zh-CN"/>
              </w:rPr>
              <w:instrText xml:space="preserve">eq \o\ac(□,</w:instrText>
            </w:r>
            <w:r>
              <w:rPr>
                <w:rFonts w:hint="eastAsia" w:ascii="宋体" w:hAnsi="宋体" w:cs="宋体"/>
                <w:b/>
                <w:kern w:val="0"/>
                <w:position w:val="2"/>
                <w:sz w:val="24"/>
                <w:szCs w:val="24"/>
                <w:lang w:val="zh-CN"/>
              </w:rPr>
              <w:instrText xml:space="preserve">√</w:instrText>
            </w:r>
            <w:r>
              <w:rPr>
                <w:rFonts w:hint="eastAsia" w:ascii="宋体" w:hAnsi="宋体" w:cs="宋体"/>
                <w:b/>
                <w:kern w:val="0"/>
                <w:sz w:val="24"/>
                <w:szCs w:val="24"/>
                <w:lang w:val="zh-CN"/>
              </w:rPr>
              <w:instrText xml:space="preserve">)</w:instrText>
            </w:r>
            <w:r>
              <w:rPr>
                <w:rFonts w:ascii="宋体" w:hAnsi="宋体" w:cs="宋体"/>
                <w:b/>
                <w:kern w:val="0"/>
                <w:sz w:val="24"/>
                <w:szCs w:val="24"/>
                <w:lang w:val="zh-CN"/>
              </w:rPr>
              <w:fldChar w:fldCharType="end"/>
            </w:r>
            <w:r>
              <w:rPr>
                <w:rFonts w:hint="eastAsia" w:ascii="宋体" w:hAnsi="宋体" w:cs="宋体"/>
                <w:kern w:val="0"/>
                <w:sz w:val="24"/>
                <w:szCs w:val="24"/>
              </w:rPr>
              <w:t>不接受</w:t>
            </w:r>
            <w:r>
              <w:rPr>
                <w:rFonts w:hint="eastAsia" w:ascii="宋体" w:hAnsi="宋体" w:cs="宋体"/>
                <w:bCs/>
                <w:sz w:val="24"/>
                <w:szCs w:val="24"/>
                <w:lang w:val="zh-CN"/>
              </w:rPr>
              <w:t>□接受</w:t>
            </w:r>
            <w:r>
              <w:rPr>
                <w:rFonts w:hint="eastAsia" w:ascii="宋体" w:hAnsi="宋体" w:cs="宋体"/>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sz w:val="24"/>
                <w:szCs w:val="24"/>
              </w:rPr>
            </w:pPr>
            <w:r>
              <w:rPr>
                <w:rFonts w:hint="eastAsia" w:ascii="宋体" w:hAnsi="宋体"/>
                <w:sz w:val="24"/>
                <w:szCs w:val="24"/>
              </w:rPr>
              <w:t>6</w:t>
            </w:r>
          </w:p>
        </w:tc>
        <w:tc>
          <w:tcPr>
            <w:tcW w:w="2268" w:type="dxa"/>
            <w:vAlign w:val="center"/>
          </w:tcPr>
          <w:p>
            <w:pPr>
              <w:autoSpaceDE w:val="0"/>
              <w:autoSpaceDN w:val="0"/>
              <w:adjustRightInd w:val="0"/>
              <w:spacing w:line="276" w:lineRule="auto"/>
              <w:jc w:val="center"/>
              <w:rPr>
                <w:rFonts w:ascii="宋体" w:hAnsi="宋体" w:cs="宋体"/>
                <w:bCs/>
                <w:color w:val="FF0000"/>
                <w:sz w:val="24"/>
                <w:szCs w:val="24"/>
                <w:lang w:val="zh-CN"/>
              </w:rPr>
            </w:pPr>
            <w:r>
              <w:rPr>
                <w:rFonts w:hint="eastAsia" w:ascii="宋体" w:hAnsi="宋体" w:cs="宋体"/>
                <w:bCs/>
                <w:color w:val="000000" w:themeColor="text1"/>
                <w:sz w:val="24"/>
                <w:szCs w:val="24"/>
                <w:lang w:val="zh-CN"/>
              </w:rPr>
              <w:t>最高限价</w:t>
            </w:r>
          </w:p>
        </w:tc>
        <w:tc>
          <w:tcPr>
            <w:tcW w:w="6813" w:type="dxa"/>
            <w:vAlign w:val="center"/>
          </w:tcPr>
          <w:p>
            <w:pPr>
              <w:autoSpaceDE w:val="0"/>
              <w:autoSpaceDN w:val="0"/>
              <w:adjustRightInd w:val="0"/>
              <w:spacing w:line="276" w:lineRule="auto"/>
              <w:rPr>
                <w:rFonts w:ascii="宋体" w:hAnsi="宋体" w:cs="宋体"/>
                <w:bCs/>
                <w:sz w:val="24"/>
                <w:szCs w:val="24"/>
                <w:lang w:val="zh-CN"/>
              </w:rPr>
            </w:pPr>
            <w:r>
              <w:rPr>
                <w:rFonts w:hint="eastAsia" w:ascii="宋体" w:hAnsi="宋体" w:cs="宋体"/>
                <w:b/>
                <w:sz w:val="24"/>
                <w:szCs w:val="24"/>
              </w:rPr>
              <w:t>38</w:t>
            </w:r>
            <w:r>
              <w:rPr>
                <w:rFonts w:hint="eastAsia" w:ascii="宋体" w:hAnsi="宋体" w:cs="宋体"/>
                <w:b/>
                <w:sz w:val="24"/>
                <w:szCs w:val="24"/>
                <w:lang w:val="zh-CN"/>
              </w:rPr>
              <w:t>0000元，超出最高限价的投标无效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ascii="宋体" w:hAnsi="宋体"/>
                <w:sz w:val="24"/>
                <w:szCs w:val="24"/>
              </w:rPr>
            </w:pPr>
            <w:r>
              <w:rPr>
                <w:rFonts w:hint="eastAsia" w:ascii="宋体" w:hAnsi="宋体"/>
                <w:sz w:val="24"/>
                <w:szCs w:val="24"/>
              </w:rPr>
              <w:t>7</w:t>
            </w:r>
          </w:p>
        </w:tc>
        <w:tc>
          <w:tcPr>
            <w:tcW w:w="2268" w:type="dxa"/>
            <w:vAlign w:val="center"/>
          </w:tcPr>
          <w:p>
            <w:pPr>
              <w:autoSpaceDE w:val="0"/>
              <w:autoSpaceDN w:val="0"/>
              <w:adjustRightInd w:val="0"/>
              <w:spacing w:line="276" w:lineRule="auto"/>
              <w:jc w:val="center"/>
              <w:rPr>
                <w:rFonts w:ascii="宋体" w:hAnsi="宋体" w:cs="宋体"/>
                <w:bCs/>
                <w:sz w:val="24"/>
                <w:szCs w:val="24"/>
                <w:lang w:val="zh-CN"/>
              </w:rPr>
            </w:pPr>
            <w:r>
              <w:rPr>
                <w:rFonts w:ascii="宋体" w:hAnsi="宋体" w:cs="宋体"/>
                <w:bCs/>
                <w:sz w:val="24"/>
                <w:szCs w:val="24"/>
                <w:lang w:val="zh-CN"/>
              </w:rPr>
              <w:t>现场考察</w:t>
            </w:r>
          </w:p>
        </w:tc>
        <w:tc>
          <w:tcPr>
            <w:tcW w:w="6813" w:type="dxa"/>
            <w:vAlign w:val="center"/>
          </w:tcPr>
          <w:p>
            <w:pPr>
              <w:autoSpaceDE w:val="0"/>
              <w:autoSpaceDN w:val="0"/>
              <w:adjustRightInd w:val="0"/>
              <w:spacing w:line="360" w:lineRule="auto"/>
              <w:rPr>
                <w:rFonts w:ascii="宋体" w:hAnsi="宋体" w:cs="宋体"/>
                <w:kern w:val="0"/>
                <w:sz w:val="24"/>
                <w:szCs w:val="24"/>
                <w:lang w:val="zh-CN"/>
              </w:rPr>
            </w:pPr>
            <w:r>
              <w:rPr>
                <w:rFonts w:ascii="宋体" w:hAnsi="宋体" w:cs="宋体"/>
                <w:b/>
                <w:kern w:val="0"/>
                <w:sz w:val="24"/>
                <w:szCs w:val="24"/>
                <w:lang w:val="zh-CN"/>
              </w:rPr>
              <w:fldChar w:fldCharType="begin"/>
            </w:r>
            <w:r>
              <w:rPr>
                <w:rFonts w:hint="eastAsia" w:ascii="宋体" w:hAnsi="宋体" w:cs="宋体"/>
                <w:b/>
                <w:kern w:val="0"/>
                <w:sz w:val="24"/>
                <w:szCs w:val="24"/>
                <w:lang w:val="zh-CN"/>
              </w:rPr>
              <w:instrText xml:space="preserve">eq \o\ac(□,</w:instrText>
            </w:r>
            <w:r>
              <w:rPr>
                <w:rFonts w:hint="eastAsia" w:ascii="宋体" w:hAnsi="宋体" w:cs="宋体"/>
                <w:b/>
                <w:kern w:val="0"/>
                <w:position w:val="2"/>
                <w:sz w:val="24"/>
                <w:szCs w:val="24"/>
                <w:lang w:val="zh-CN"/>
              </w:rPr>
              <w:instrText xml:space="preserve">√</w:instrText>
            </w:r>
            <w:r>
              <w:rPr>
                <w:rFonts w:hint="eastAsia" w:ascii="宋体" w:hAnsi="宋体" w:cs="宋体"/>
                <w:b/>
                <w:kern w:val="0"/>
                <w:sz w:val="24"/>
                <w:szCs w:val="24"/>
                <w:lang w:val="zh-CN"/>
              </w:rPr>
              <w:instrText xml:space="preserve">)</w:instrText>
            </w:r>
            <w:r>
              <w:rPr>
                <w:rFonts w:ascii="宋体" w:hAnsi="宋体" w:cs="宋体"/>
                <w:b/>
                <w:kern w:val="0"/>
                <w:sz w:val="24"/>
                <w:szCs w:val="24"/>
                <w:lang w:val="zh-CN"/>
              </w:rPr>
              <w:fldChar w:fldCharType="end"/>
            </w:r>
            <w:r>
              <w:rPr>
                <w:rFonts w:hint="eastAsia" w:ascii="宋体" w:hAnsi="宋体" w:cs="宋体"/>
                <w:bCs/>
                <w:sz w:val="24"/>
                <w:szCs w:val="24"/>
                <w:lang w:val="zh-CN"/>
              </w:rPr>
              <w:t>不组织</w:t>
            </w:r>
          </w:p>
          <w:p>
            <w:pPr>
              <w:autoSpaceDE w:val="0"/>
              <w:autoSpaceDN w:val="0"/>
              <w:adjustRightInd w:val="0"/>
              <w:spacing w:line="360" w:lineRule="auto"/>
              <w:rPr>
                <w:rFonts w:ascii="宋体" w:hAnsi="宋体" w:cs="宋体"/>
                <w:bCs/>
                <w:sz w:val="24"/>
                <w:szCs w:val="24"/>
                <w:lang w:val="zh-CN"/>
              </w:rPr>
            </w:pPr>
            <w:r>
              <w:rPr>
                <w:rFonts w:hint="eastAsia" w:ascii="宋体" w:hAnsi="宋体" w:cs="宋体"/>
                <w:b/>
                <w:bCs/>
                <w:sz w:val="24"/>
                <w:szCs w:val="24"/>
                <w:lang w:val="zh-CN"/>
              </w:rPr>
              <w:t>□</w:t>
            </w:r>
            <w:r>
              <w:rPr>
                <w:rFonts w:hint="eastAsia" w:ascii="宋体" w:hAnsi="宋体" w:cs="宋体"/>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ascii="宋体" w:hAnsi="宋体"/>
                <w:sz w:val="24"/>
                <w:szCs w:val="24"/>
              </w:rPr>
            </w:pPr>
            <w:r>
              <w:rPr>
                <w:rFonts w:hint="eastAsia" w:ascii="宋体" w:hAnsi="宋体"/>
                <w:sz w:val="24"/>
                <w:szCs w:val="24"/>
              </w:rPr>
              <w:t>8</w:t>
            </w:r>
          </w:p>
        </w:tc>
        <w:tc>
          <w:tcPr>
            <w:tcW w:w="2268" w:type="dxa"/>
            <w:vAlign w:val="center"/>
          </w:tcPr>
          <w:p>
            <w:pPr>
              <w:autoSpaceDE w:val="0"/>
              <w:autoSpaceDN w:val="0"/>
              <w:adjustRightInd w:val="0"/>
              <w:spacing w:line="276" w:lineRule="auto"/>
              <w:jc w:val="center"/>
              <w:rPr>
                <w:rFonts w:ascii="宋体" w:hAnsi="宋体" w:cs="宋体"/>
                <w:bCs/>
                <w:sz w:val="24"/>
                <w:szCs w:val="24"/>
                <w:lang w:val="zh-CN"/>
              </w:rPr>
            </w:pPr>
            <w:r>
              <w:rPr>
                <w:rFonts w:ascii="宋体" w:hAnsi="宋体" w:cs="宋体"/>
                <w:bCs/>
                <w:sz w:val="24"/>
                <w:szCs w:val="24"/>
                <w:lang w:val="zh-CN"/>
              </w:rPr>
              <w:t>开标前答疑会</w:t>
            </w:r>
          </w:p>
        </w:tc>
        <w:tc>
          <w:tcPr>
            <w:tcW w:w="6813" w:type="dxa"/>
            <w:vAlign w:val="center"/>
          </w:tcPr>
          <w:p>
            <w:pPr>
              <w:autoSpaceDE w:val="0"/>
              <w:autoSpaceDN w:val="0"/>
              <w:adjustRightInd w:val="0"/>
              <w:spacing w:line="360" w:lineRule="auto"/>
              <w:rPr>
                <w:rFonts w:ascii="宋体" w:hAnsi="宋体" w:cs="宋体"/>
                <w:kern w:val="0"/>
                <w:sz w:val="24"/>
                <w:szCs w:val="24"/>
                <w:lang w:val="zh-CN"/>
              </w:rPr>
            </w:pPr>
            <w:r>
              <w:rPr>
                <w:rFonts w:ascii="宋体" w:hAnsi="宋体" w:cs="宋体"/>
                <w:b/>
                <w:kern w:val="0"/>
                <w:sz w:val="24"/>
                <w:szCs w:val="24"/>
                <w:lang w:val="zh-CN"/>
              </w:rPr>
              <w:fldChar w:fldCharType="begin"/>
            </w:r>
            <w:r>
              <w:rPr>
                <w:rFonts w:hint="eastAsia" w:ascii="宋体" w:hAnsi="宋体" w:cs="宋体"/>
                <w:b/>
                <w:kern w:val="0"/>
                <w:sz w:val="24"/>
                <w:szCs w:val="24"/>
                <w:lang w:val="zh-CN"/>
              </w:rPr>
              <w:instrText xml:space="preserve">eq \o\ac(□,</w:instrText>
            </w:r>
            <w:r>
              <w:rPr>
                <w:rFonts w:hint="eastAsia" w:ascii="宋体" w:hAnsi="宋体" w:cs="宋体"/>
                <w:b/>
                <w:kern w:val="0"/>
                <w:position w:val="2"/>
                <w:sz w:val="24"/>
                <w:szCs w:val="24"/>
                <w:lang w:val="zh-CN"/>
              </w:rPr>
              <w:instrText xml:space="preserve">√</w:instrText>
            </w:r>
            <w:r>
              <w:rPr>
                <w:rFonts w:hint="eastAsia" w:ascii="宋体" w:hAnsi="宋体" w:cs="宋体"/>
                <w:b/>
                <w:kern w:val="0"/>
                <w:sz w:val="24"/>
                <w:szCs w:val="24"/>
                <w:lang w:val="zh-CN"/>
              </w:rPr>
              <w:instrText xml:space="preserve">)</w:instrText>
            </w:r>
            <w:r>
              <w:rPr>
                <w:rFonts w:ascii="宋体" w:hAnsi="宋体" w:cs="宋体"/>
                <w:b/>
                <w:kern w:val="0"/>
                <w:sz w:val="24"/>
                <w:szCs w:val="24"/>
                <w:lang w:val="zh-CN"/>
              </w:rPr>
              <w:fldChar w:fldCharType="end"/>
            </w:r>
            <w:r>
              <w:rPr>
                <w:rFonts w:hint="eastAsia" w:ascii="宋体" w:hAnsi="宋体" w:cs="宋体"/>
                <w:bCs/>
                <w:sz w:val="24"/>
                <w:szCs w:val="24"/>
                <w:lang w:val="zh-CN"/>
              </w:rPr>
              <w:t>不召开</w:t>
            </w:r>
          </w:p>
          <w:p>
            <w:pPr>
              <w:autoSpaceDE w:val="0"/>
              <w:autoSpaceDN w:val="0"/>
              <w:adjustRightInd w:val="0"/>
              <w:spacing w:line="360" w:lineRule="auto"/>
              <w:rPr>
                <w:rFonts w:ascii="宋体" w:hAnsi="宋体" w:cs="宋体"/>
                <w:bCs/>
                <w:sz w:val="24"/>
                <w:szCs w:val="24"/>
                <w:lang w:val="zh-CN"/>
              </w:rPr>
            </w:pPr>
            <w:r>
              <w:rPr>
                <w:rFonts w:hint="eastAsia" w:ascii="宋体" w:hAnsi="宋体" w:cs="宋体"/>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sz w:val="24"/>
                <w:szCs w:val="24"/>
              </w:rPr>
            </w:pPr>
            <w:r>
              <w:rPr>
                <w:rFonts w:hint="eastAsia" w:ascii="宋体" w:hAnsi="宋体"/>
                <w:sz w:val="24"/>
                <w:szCs w:val="24"/>
              </w:rPr>
              <w:t>9</w:t>
            </w:r>
          </w:p>
        </w:tc>
        <w:tc>
          <w:tcPr>
            <w:tcW w:w="2268" w:type="dxa"/>
            <w:vAlign w:val="center"/>
          </w:tcPr>
          <w:p>
            <w:pPr>
              <w:autoSpaceDE w:val="0"/>
              <w:autoSpaceDN w:val="0"/>
              <w:adjustRightInd w:val="0"/>
              <w:spacing w:line="276" w:lineRule="auto"/>
              <w:jc w:val="center"/>
              <w:rPr>
                <w:rFonts w:ascii="宋体" w:hAnsi="宋体" w:cs="仿宋_GB2312"/>
                <w:color w:val="FF0000"/>
                <w:sz w:val="24"/>
                <w:szCs w:val="24"/>
              </w:rPr>
            </w:pPr>
            <w:r>
              <w:rPr>
                <w:rFonts w:hint="eastAsia" w:ascii="宋体" w:hAnsi="宋体" w:cs="仿宋_GB2312"/>
                <w:color w:val="000000" w:themeColor="text1"/>
                <w:sz w:val="24"/>
                <w:szCs w:val="24"/>
              </w:rPr>
              <w:t>进口产品参与</w:t>
            </w:r>
          </w:p>
        </w:tc>
        <w:tc>
          <w:tcPr>
            <w:tcW w:w="6813" w:type="dxa"/>
            <w:vAlign w:val="center"/>
          </w:tcPr>
          <w:p>
            <w:pPr>
              <w:autoSpaceDE w:val="0"/>
              <w:autoSpaceDN w:val="0"/>
              <w:adjustRightInd w:val="0"/>
              <w:spacing w:line="276" w:lineRule="auto"/>
              <w:rPr>
                <w:rFonts w:ascii="宋体" w:hAnsi="宋体"/>
                <w:sz w:val="24"/>
                <w:szCs w:val="24"/>
              </w:rPr>
            </w:pPr>
            <w:r>
              <w:rPr>
                <w:rFonts w:ascii="宋体" w:hAnsi="宋体" w:cs="宋体"/>
                <w:b/>
                <w:kern w:val="0"/>
                <w:sz w:val="24"/>
                <w:szCs w:val="24"/>
                <w:lang w:val="zh-CN"/>
              </w:rPr>
              <w:fldChar w:fldCharType="begin"/>
            </w:r>
            <w:r>
              <w:rPr>
                <w:rFonts w:hint="eastAsia" w:ascii="宋体" w:hAnsi="宋体" w:cs="宋体"/>
                <w:b/>
                <w:kern w:val="0"/>
                <w:sz w:val="24"/>
                <w:szCs w:val="24"/>
                <w:lang w:val="zh-CN"/>
              </w:rPr>
              <w:instrText xml:space="preserve">eq \o\ac(□,</w:instrText>
            </w:r>
            <w:r>
              <w:rPr>
                <w:rFonts w:hint="eastAsia" w:ascii="宋体" w:hAnsi="宋体" w:cs="宋体"/>
                <w:b/>
                <w:kern w:val="0"/>
                <w:position w:val="2"/>
                <w:sz w:val="24"/>
                <w:szCs w:val="24"/>
                <w:lang w:val="zh-CN"/>
              </w:rPr>
              <w:instrText xml:space="preserve">√</w:instrText>
            </w:r>
            <w:r>
              <w:rPr>
                <w:rFonts w:hint="eastAsia" w:ascii="宋体" w:hAnsi="宋体" w:cs="宋体"/>
                <w:b/>
                <w:kern w:val="0"/>
                <w:sz w:val="24"/>
                <w:szCs w:val="24"/>
                <w:lang w:val="zh-CN"/>
              </w:rPr>
              <w:instrText xml:space="preserve">)</w:instrText>
            </w:r>
            <w:r>
              <w:rPr>
                <w:rFonts w:ascii="宋体" w:hAnsi="宋体" w:cs="宋体"/>
                <w:b/>
                <w:kern w:val="0"/>
                <w:sz w:val="24"/>
                <w:szCs w:val="24"/>
                <w:lang w:val="zh-CN"/>
              </w:rPr>
              <w:fldChar w:fldCharType="end"/>
            </w:r>
            <w:r>
              <w:rPr>
                <w:rFonts w:hint="eastAsia" w:ascii="宋体" w:hAnsi="宋体" w:cs="宋体"/>
                <w:bCs/>
                <w:sz w:val="24"/>
                <w:szCs w:val="24"/>
                <w:lang w:val="zh-CN"/>
              </w:rPr>
              <w:t xml:space="preserve">不允许    </w:t>
            </w:r>
            <w:r>
              <w:rPr>
                <w:rFonts w:hint="eastAsia" w:ascii="宋体" w:hAnsi="宋体" w:cs="宋体"/>
                <w:b/>
                <w:bCs/>
                <w:sz w:val="24"/>
                <w:szCs w:val="24"/>
                <w:lang w:val="zh-CN"/>
              </w:rPr>
              <w:t>□</w:t>
            </w:r>
            <w:r>
              <w:rPr>
                <w:rFonts w:hint="eastAsia" w:ascii="宋体" w:hAnsi="宋体"/>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sz w:val="24"/>
                <w:szCs w:val="24"/>
              </w:rPr>
            </w:pPr>
            <w:r>
              <w:rPr>
                <w:rFonts w:hint="eastAsia" w:ascii="宋体" w:hAnsi="宋体"/>
                <w:sz w:val="24"/>
                <w:szCs w:val="24"/>
              </w:rPr>
              <w:t>10</w:t>
            </w:r>
          </w:p>
        </w:tc>
        <w:tc>
          <w:tcPr>
            <w:tcW w:w="2268" w:type="dxa"/>
            <w:vAlign w:val="center"/>
          </w:tcPr>
          <w:p>
            <w:pPr>
              <w:autoSpaceDE w:val="0"/>
              <w:autoSpaceDN w:val="0"/>
              <w:adjustRightInd w:val="0"/>
              <w:spacing w:line="276" w:lineRule="auto"/>
              <w:jc w:val="center"/>
              <w:rPr>
                <w:rFonts w:ascii="宋体" w:hAnsi="宋体" w:cs="仿宋_GB2312"/>
                <w:sz w:val="24"/>
                <w:szCs w:val="24"/>
              </w:rPr>
            </w:pPr>
            <w:r>
              <w:rPr>
                <w:rFonts w:hint="eastAsia" w:ascii="宋体" w:hAnsi="宋体" w:cs="微软雅黑"/>
                <w:b/>
                <w:sz w:val="24"/>
                <w:szCs w:val="24"/>
              </w:rPr>
              <w:t>★</w:t>
            </w:r>
            <w:r>
              <w:rPr>
                <w:rFonts w:hint="eastAsia" w:ascii="宋体" w:hAnsi="宋体" w:cs="仿宋_GB2312"/>
                <w:sz w:val="24"/>
                <w:szCs w:val="24"/>
              </w:rPr>
              <w:t>投标有效期</w:t>
            </w:r>
          </w:p>
        </w:tc>
        <w:tc>
          <w:tcPr>
            <w:tcW w:w="6813" w:type="dxa"/>
            <w:vAlign w:val="center"/>
          </w:tcPr>
          <w:p>
            <w:pPr>
              <w:autoSpaceDE w:val="0"/>
              <w:autoSpaceDN w:val="0"/>
              <w:adjustRightInd w:val="0"/>
              <w:spacing w:line="360" w:lineRule="auto"/>
              <w:rPr>
                <w:rFonts w:ascii="宋体" w:hAnsi="宋体" w:cs="仿宋_GB2312"/>
                <w:sz w:val="24"/>
                <w:szCs w:val="24"/>
              </w:rPr>
            </w:pPr>
            <w:r>
              <w:rPr>
                <w:rFonts w:hint="eastAsia" w:ascii="宋体" w:hAnsi="宋体" w:cs="仿宋_GB2312"/>
                <w:sz w:val="24"/>
                <w:szCs w:val="24"/>
              </w:rPr>
              <w:t>60天（自</w:t>
            </w:r>
            <w:r>
              <w:rPr>
                <w:rFonts w:hint="eastAsia" w:ascii="宋体" w:hAnsi="宋体" w:cs="宋体"/>
                <w:kern w:val="0"/>
                <w:sz w:val="24"/>
                <w:szCs w:val="24"/>
              </w:rPr>
              <w:t>提交投标文件的截止之日起算</w:t>
            </w:r>
            <w:r>
              <w:rPr>
                <w:rFonts w:hint="eastAsia" w:ascii="宋体" w:hAnsi="宋体"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sz w:val="24"/>
                <w:szCs w:val="24"/>
              </w:rPr>
            </w:pPr>
            <w:r>
              <w:rPr>
                <w:rFonts w:hint="eastAsia" w:ascii="宋体" w:hAnsi="宋体"/>
                <w:sz w:val="24"/>
                <w:szCs w:val="24"/>
              </w:rPr>
              <w:t>11</w:t>
            </w:r>
          </w:p>
        </w:tc>
        <w:tc>
          <w:tcPr>
            <w:tcW w:w="2268" w:type="dxa"/>
            <w:vAlign w:val="center"/>
          </w:tcPr>
          <w:p>
            <w:pPr>
              <w:autoSpaceDE w:val="0"/>
              <w:autoSpaceDN w:val="0"/>
              <w:adjustRightInd w:val="0"/>
              <w:spacing w:line="360" w:lineRule="auto"/>
              <w:jc w:val="center"/>
              <w:rPr>
                <w:rFonts w:ascii="宋体" w:hAnsi="宋体" w:cs="宋体"/>
                <w:bCs/>
                <w:sz w:val="24"/>
                <w:szCs w:val="24"/>
                <w:lang w:val="zh-CN"/>
              </w:rPr>
            </w:pPr>
            <w:r>
              <w:rPr>
                <w:rFonts w:ascii="宋体" w:hAnsi="宋体" w:cs="宋体"/>
                <w:bCs/>
                <w:sz w:val="24"/>
                <w:szCs w:val="24"/>
                <w:lang w:val="zh-CN"/>
              </w:rPr>
              <w:t>成交人将本项目的非主体、非关键性</w:t>
            </w:r>
          </w:p>
          <w:p>
            <w:pPr>
              <w:autoSpaceDE w:val="0"/>
              <w:autoSpaceDN w:val="0"/>
              <w:adjustRightInd w:val="0"/>
              <w:spacing w:line="360" w:lineRule="auto"/>
              <w:jc w:val="center"/>
              <w:rPr>
                <w:rFonts w:ascii="宋体" w:hAnsi="宋体" w:cs="仿宋_GB2312"/>
                <w:sz w:val="24"/>
                <w:szCs w:val="24"/>
              </w:rPr>
            </w:pPr>
            <w:r>
              <w:rPr>
                <w:rFonts w:ascii="宋体" w:hAnsi="宋体" w:cs="宋体"/>
                <w:bCs/>
                <w:sz w:val="24"/>
                <w:szCs w:val="24"/>
                <w:lang w:val="zh-CN"/>
              </w:rPr>
              <w:t>工作分包</w:t>
            </w:r>
          </w:p>
        </w:tc>
        <w:tc>
          <w:tcPr>
            <w:tcW w:w="6813" w:type="dxa"/>
            <w:vAlign w:val="center"/>
          </w:tcPr>
          <w:p>
            <w:pPr>
              <w:autoSpaceDE w:val="0"/>
              <w:autoSpaceDN w:val="0"/>
              <w:adjustRightInd w:val="0"/>
              <w:spacing w:line="276" w:lineRule="auto"/>
              <w:rPr>
                <w:rFonts w:ascii="宋体" w:hAnsi="宋体" w:cs="仿宋_GB2312"/>
                <w:sz w:val="24"/>
                <w:szCs w:val="24"/>
              </w:rPr>
            </w:pPr>
            <w:r>
              <w:rPr>
                <w:rFonts w:ascii="宋体" w:hAnsi="宋体" w:cs="宋体"/>
                <w:b/>
                <w:kern w:val="0"/>
                <w:sz w:val="24"/>
                <w:szCs w:val="24"/>
                <w:lang w:val="zh-CN"/>
              </w:rPr>
              <w:fldChar w:fldCharType="begin"/>
            </w:r>
            <w:r>
              <w:rPr>
                <w:rFonts w:hint="eastAsia" w:ascii="宋体" w:hAnsi="宋体" w:cs="宋体"/>
                <w:b/>
                <w:kern w:val="0"/>
                <w:sz w:val="24"/>
                <w:szCs w:val="24"/>
                <w:lang w:val="zh-CN"/>
              </w:rPr>
              <w:instrText xml:space="preserve">eq \o\ac(□,</w:instrText>
            </w:r>
            <w:r>
              <w:rPr>
                <w:rFonts w:hint="eastAsia" w:ascii="宋体" w:hAnsi="宋体" w:cs="宋体"/>
                <w:b/>
                <w:kern w:val="0"/>
                <w:position w:val="2"/>
                <w:sz w:val="24"/>
                <w:szCs w:val="24"/>
                <w:lang w:val="zh-CN"/>
              </w:rPr>
              <w:instrText xml:space="preserve">√</w:instrText>
            </w:r>
            <w:r>
              <w:rPr>
                <w:rFonts w:hint="eastAsia" w:ascii="宋体" w:hAnsi="宋体" w:cs="宋体"/>
                <w:b/>
                <w:kern w:val="0"/>
                <w:sz w:val="24"/>
                <w:szCs w:val="24"/>
                <w:lang w:val="zh-CN"/>
              </w:rPr>
              <w:instrText xml:space="preserve">)</w:instrText>
            </w:r>
            <w:r>
              <w:rPr>
                <w:rFonts w:ascii="宋体" w:hAnsi="宋体" w:cs="宋体"/>
                <w:b/>
                <w:kern w:val="0"/>
                <w:sz w:val="24"/>
                <w:szCs w:val="24"/>
                <w:lang w:val="zh-CN"/>
              </w:rPr>
              <w:fldChar w:fldCharType="end"/>
            </w:r>
            <w:r>
              <w:rPr>
                <w:rFonts w:hint="eastAsia" w:ascii="宋体" w:hAnsi="宋体" w:cs="宋体"/>
                <w:bCs/>
                <w:sz w:val="24"/>
                <w:szCs w:val="24"/>
                <w:lang w:val="zh-CN"/>
              </w:rPr>
              <w:t xml:space="preserve">不允许   </w:t>
            </w:r>
            <w:r>
              <w:rPr>
                <w:rFonts w:hint="eastAsia" w:ascii="宋体" w:hAnsi="宋体" w:cs="宋体"/>
                <w:b/>
                <w:bCs/>
                <w:sz w:val="24"/>
                <w:szCs w:val="24"/>
                <w:lang w:val="zh-CN"/>
              </w:rPr>
              <w:t>□</w:t>
            </w:r>
            <w:r>
              <w:rPr>
                <w:rFonts w:hint="eastAsia" w:ascii="宋体" w:hAnsi="宋体" w:cs="仿宋_GB2312"/>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sz w:val="24"/>
                <w:szCs w:val="24"/>
              </w:rPr>
            </w:pPr>
            <w:r>
              <w:rPr>
                <w:rFonts w:hint="eastAsia" w:ascii="宋体" w:hAnsi="宋体"/>
                <w:sz w:val="24"/>
                <w:szCs w:val="24"/>
              </w:rPr>
              <w:t>12</w:t>
            </w:r>
          </w:p>
        </w:tc>
        <w:tc>
          <w:tcPr>
            <w:tcW w:w="2268" w:type="dxa"/>
            <w:vAlign w:val="center"/>
          </w:tcPr>
          <w:p>
            <w:pPr>
              <w:autoSpaceDE w:val="0"/>
              <w:autoSpaceDN w:val="0"/>
              <w:adjustRightInd w:val="0"/>
              <w:spacing w:line="360" w:lineRule="auto"/>
              <w:jc w:val="center"/>
              <w:rPr>
                <w:rFonts w:ascii="宋体" w:hAnsi="宋体" w:cs="宋体"/>
                <w:bCs/>
                <w:color w:val="000000" w:themeColor="text1"/>
                <w:sz w:val="24"/>
                <w:szCs w:val="24"/>
                <w:lang w:val="zh-CN"/>
              </w:rPr>
            </w:pPr>
            <w:r>
              <w:rPr>
                <w:rFonts w:hint="eastAsia" w:ascii="宋体" w:hAnsi="宋体" w:cs="宋体"/>
                <w:bCs/>
                <w:color w:val="000000" w:themeColor="text1"/>
                <w:sz w:val="24"/>
                <w:szCs w:val="24"/>
                <w:lang w:val="zh-CN"/>
              </w:rPr>
              <w:t>投标截止及</w:t>
            </w:r>
          </w:p>
          <w:p>
            <w:pPr>
              <w:autoSpaceDE w:val="0"/>
              <w:autoSpaceDN w:val="0"/>
              <w:adjustRightInd w:val="0"/>
              <w:spacing w:line="360" w:lineRule="auto"/>
              <w:jc w:val="center"/>
              <w:rPr>
                <w:rFonts w:ascii="宋体" w:hAnsi="宋体" w:cs="宋体"/>
                <w:bCs/>
                <w:color w:val="000000" w:themeColor="text1"/>
                <w:sz w:val="24"/>
                <w:szCs w:val="24"/>
                <w:lang w:val="zh-CN"/>
              </w:rPr>
            </w:pPr>
            <w:r>
              <w:rPr>
                <w:rFonts w:hint="eastAsia" w:ascii="宋体" w:hAnsi="宋体" w:cs="宋体"/>
                <w:bCs/>
                <w:color w:val="000000" w:themeColor="text1"/>
                <w:sz w:val="24"/>
                <w:szCs w:val="24"/>
                <w:lang w:val="zh-CN"/>
              </w:rPr>
              <w:t>开标时间</w:t>
            </w:r>
          </w:p>
        </w:tc>
        <w:tc>
          <w:tcPr>
            <w:tcW w:w="6813" w:type="dxa"/>
            <w:vAlign w:val="center"/>
          </w:tcPr>
          <w:p>
            <w:pPr>
              <w:autoSpaceDE w:val="0"/>
              <w:autoSpaceDN w:val="0"/>
              <w:adjustRightInd w:val="0"/>
              <w:spacing w:line="360" w:lineRule="auto"/>
              <w:rPr>
                <w:rFonts w:ascii="宋体" w:hAnsi="宋体" w:cs="宋体"/>
                <w:bCs/>
                <w:color w:val="FF0000"/>
                <w:sz w:val="24"/>
                <w:szCs w:val="24"/>
                <w:lang w:val="zh-CN"/>
              </w:rPr>
            </w:pPr>
            <w:r>
              <w:rPr>
                <w:rFonts w:hint="eastAsia" w:ascii="宋体" w:hAnsi="宋体" w:cs="宋体"/>
                <w:bCs/>
                <w:color w:val="000000" w:themeColor="text1"/>
                <w:sz w:val="24"/>
                <w:szCs w:val="24"/>
                <w:lang w:val="zh-CN"/>
                <w14:textFill>
                  <w14:solidFill>
                    <w14:schemeClr w14:val="tx1"/>
                  </w14:solidFill>
                </w14:textFill>
              </w:rPr>
              <w:t>2019年</w:t>
            </w:r>
            <w:r>
              <w:rPr>
                <w:rFonts w:hint="eastAsia" w:ascii="宋体" w:hAnsi="宋体" w:cs="宋体"/>
                <w:bCs/>
                <w:color w:val="000000" w:themeColor="text1"/>
                <w:sz w:val="24"/>
                <w:szCs w:val="24"/>
                <w:lang w:val="en-US" w:eastAsia="zh-CN"/>
                <w14:textFill>
                  <w14:solidFill>
                    <w14:schemeClr w14:val="tx1"/>
                  </w14:solidFill>
                </w14:textFill>
              </w:rPr>
              <w:t>8</w:t>
            </w:r>
            <w:r>
              <w:rPr>
                <w:rFonts w:hint="eastAsia" w:ascii="宋体" w:hAnsi="宋体" w:cs="宋体"/>
                <w:bCs/>
                <w:color w:val="000000" w:themeColor="text1"/>
                <w:sz w:val="24"/>
                <w:szCs w:val="24"/>
                <w:lang w:val="zh-CN"/>
                <w14:textFill>
                  <w14:solidFill>
                    <w14:schemeClr w14:val="tx1"/>
                  </w14:solidFill>
                </w14:textFill>
              </w:rPr>
              <w:t>月</w:t>
            </w:r>
            <w:r>
              <w:rPr>
                <w:rFonts w:hint="eastAsia" w:ascii="宋体" w:hAnsi="宋体" w:cs="宋体"/>
                <w:bCs/>
                <w:color w:val="000000" w:themeColor="text1"/>
                <w:sz w:val="24"/>
                <w:szCs w:val="24"/>
                <w:lang w:val="en-US" w:eastAsia="zh-CN"/>
                <w14:textFill>
                  <w14:solidFill>
                    <w14:schemeClr w14:val="tx1"/>
                  </w14:solidFill>
                </w14:textFill>
              </w:rPr>
              <w:t>14</w:t>
            </w:r>
            <w:r>
              <w:rPr>
                <w:rFonts w:hint="eastAsia" w:ascii="宋体" w:hAnsi="宋体" w:cs="宋体"/>
                <w:bCs/>
                <w:color w:val="000000" w:themeColor="text1"/>
                <w:sz w:val="24"/>
                <w:szCs w:val="24"/>
                <w:lang w:val="zh-CN"/>
                <w14:textFill>
                  <w14:solidFill>
                    <w14:schemeClr w14:val="tx1"/>
                  </w14:solidFill>
                </w14:textFill>
              </w:rPr>
              <w:t>日</w:t>
            </w:r>
            <w:r>
              <w:rPr>
                <w:rFonts w:hint="eastAsia" w:ascii="宋体" w:hAnsi="宋体" w:cs="宋体"/>
                <w:bCs/>
                <w:color w:val="000000" w:themeColor="text1"/>
                <w:sz w:val="24"/>
                <w:szCs w:val="24"/>
                <w:lang w:val="en-US" w:eastAsia="zh-CN"/>
                <w14:textFill>
                  <w14:solidFill>
                    <w14:schemeClr w14:val="tx1"/>
                  </w14:solidFill>
                </w14:textFill>
              </w:rPr>
              <w:t>11</w:t>
            </w:r>
            <w:r>
              <w:rPr>
                <w:rFonts w:hint="eastAsia" w:ascii="宋体" w:hAnsi="宋体" w:cs="宋体"/>
                <w:bCs/>
                <w:color w:val="000000" w:themeColor="text1"/>
                <w:sz w:val="24"/>
                <w:szCs w:val="24"/>
                <w:lang w:val="zh-CN"/>
                <w14:textFill>
                  <w14:solidFill>
                    <w14:schemeClr w14:val="tx1"/>
                  </w14:solidFill>
                </w14:textFill>
              </w:rPr>
              <w:t>时</w:t>
            </w:r>
            <w:r>
              <w:rPr>
                <w:rFonts w:hint="eastAsia" w:ascii="宋体" w:hAnsi="宋体" w:cs="宋体"/>
                <w:bCs/>
                <w:color w:val="000000" w:themeColor="text1"/>
                <w:sz w:val="24"/>
                <w:szCs w:val="24"/>
                <w:lang w:val="en-US" w:eastAsia="zh-CN"/>
                <w14:textFill>
                  <w14:solidFill>
                    <w14:schemeClr w14:val="tx1"/>
                  </w14:solidFill>
                </w14:textFill>
              </w:rPr>
              <w:t>00</w:t>
            </w:r>
            <w:r>
              <w:rPr>
                <w:rFonts w:hint="eastAsia" w:ascii="宋体" w:hAnsi="宋体" w:cs="宋体"/>
                <w:bCs/>
                <w:color w:val="000000" w:themeColor="text1"/>
                <w:sz w:val="24"/>
                <w:szCs w:val="24"/>
                <w:lang w:val="zh-CN"/>
                <w14:textFill>
                  <w14:solidFill>
                    <w14:schemeClr w14:val="tx1"/>
                  </w14:solidFill>
                </w14:textFill>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sz w:val="24"/>
                <w:szCs w:val="24"/>
              </w:rPr>
            </w:pPr>
            <w:r>
              <w:rPr>
                <w:rFonts w:hint="eastAsia" w:ascii="宋体" w:hAnsi="宋体"/>
                <w:sz w:val="24"/>
                <w:szCs w:val="24"/>
              </w:rPr>
              <w:t>13</w:t>
            </w:r>
          </w:p>
        </w:tc>
        <w:tc>
          <w:tcPr>
            <w:tcW w:w="2268" w:type="dxa"/>
            <w:vAlign w:val="center"/>
          </w:tcPr>
          <w:p>
            <w:pPr>
              <w:autoSpaceDE w:val="0"/>
              <w:autoSpaceDN w:val="0"/>
              <w:adjustRightInd w:val="0"/>
              <w:spacing w:line="360" w:lineRule="auto"/>
              <w:jc w:val="center"/>
              <w:rPr>
                <w:rFonts w:ascii="宋体" w:hAnsi="宋体"/>
                <w:bCs/>
                <w:color w:val="000000" w:themeColor="text1"/>
                <w:sz w:val="24"/>
                <w:szCs w:val="24"/>
              </w:rPr>
            </w:pPr>
            <w:r>
              <w:rPr>
                <w:rFonts w:hint="eastAsia" w:ascii="宋体" w:hAnsi="宋体"/>
                <w:bCs/>
                <w:color w:val="000000" w:themeColor="text1"/>
                <w:sz w:val="24"/>
                <w:szCs w:val="24"/>
              </w:rPr>
              <w:t>递交投标文件</w:t>
            </w:r>
          </w:p>
          <w:p>
            <w:pPr>
              <w:autoSpaceDE w:val="0"/>
              <w:autoSpaceDN w:val="0"/>
              <w:adjustRightInd w:val="0"/>
              <w:spacing w:line="360" w:lineRule="auto"/>
              <w:jc w:val="center"/>
              <w:rPr>
                <w:rFonts w:ascii="宋体" w:hAnsi="宋体"/>
                <w:bCs/>
                <w:color w:val="000000" w:themeColor="text1"/>
                <w:sz w:val="24"/>
                <w:szCs w:val="24"/>
              </w:rPr>
            </w:pPr>
            <w:r>
              <w:rPr>
                <w:rFonts w:hint="eastAsia" w:ascii="宋体" w:hAnsi="宋体"/>
                <w:bCs/>
                <w:color w:val="000000" w:themeColor="text1"/>
                <w:sz w:val="24"/>
                <w:szCs w:val="24"/>
              </w:rPr>
              <w:t>及开标地点</w:t>
            </w:r>
          </w:p>
        </w:tc>
        <w:tc>
          <w:tcPr>
            <w:tcW w:w="6813" w:type="dxa"/>
            <w:vAlign w:val="center"/>
          </w:tcPr>
          <w:p>
            <w:pPr>
              <w:shd w:val="solid" w:color="FFFFFF" w:fill="auto"/>
              <w:autoSpaceDN w:val="0"/>
              <w:spacing w:line="360" w:lineRule="auto"/>
              <w:rPr>
                <w:rFonts w:ascii="宋体" w:hAnsi="宋体" w:cs="宋体"/>
                <w:bCs/>
                <w:color w:val="000000" w:themeColor="text1"/>
                <w:sz w:val="24"/>
                <w:szCs w:val="24"/>
                <w:lang w:val="zh-CN"/>
                <w14:textFill>
                  <w14:solidFill>
                    <w14:schemeClr w14:val="tx1"/>
                  </w14:solidFill>
                </w14:textFill>
              </w:rPr>
            </w:pPr>
            <w:r>
              <w:rPr>
                <w:rFonts w:hint="eastAsia" w:ascii="宋体" w:hAnsi="宋体" w:cs="仿宋_GB2312"/>
                <w:bCs/>
                <w:color w:val="000000" w:themeColor="text1"/>
                <w:sz w:val="24"/>
                <w:szCs w:val="24"/>
                <w14:textFill>
                  <w14:solidFill>
                    <w14:schemeClr w14:val="tx1"/>
                  </w14:solidFill>
                </w14:textFill>
              </w:rPr>
              <w:t xml:space="preserve">长葛市公共资源交易中心开标  </w:t>
            </w:r>
            <w:r>
              <w:rPr>
                <w:rFonts w:hint="eastAsia" w:ascii="宋体" w:hAnsi="宋体" w:cs="仿宋_GB2312"/>
                <w:bCs/>
                <w:color w:val="000000" w:themeColor="text1"/>
                <w:sz w:val="24"/>
                <w:szCs w:val="24"/>
                <w:lang w:val="en-US" w:eastAsia="zh-CN"/>
                <w14:textFill>
                  <w14:solidFill>
                    <w14:schemeClr w14:val="tx1"/>
                  </w14:solidFill>
                </w14:textFill>
              </w:rPr>
              <w:t>507</w:t>
            </w:r>
            <w:r>
              <w:rPr>
                <w:rFonts w:hint="eastAsia" w:ascii="宋体" w:hAnsi="宋体" w:cs="仿宋_GB2312"/>
                <w:bCs/>
                <w:color w:val="000000" w:themeColor="text1"/>
                <w:sz w:val="24"/>
                <w:szCs w:val="24"/>
                <w14:textFill>
                  <w14:solidFill>
                    <w14:schemeClr w14:val="tx1"/>
                  </w14:solidFill>
                </w14:textFill>
              </w:rPr>
              <w:t xml:space="preserve"> 室（长葛市葛天大道东段商务区6#楼</w:t>
            </w:r>
            <w:r>
              <w:rPr>
                <w:rFonts w:hint="eastAsia" w:ascii="宋体" w:hAnsi="宋体" w:cs="仿宋_GB2312"/>
                <w:bCs/>
                <w:color w:val="000000" w:themeColor="text1"/>
                <w:sz w:val="24"/>
                <w:szCs w:val="24"/>
                <w:lang w:val="en-US" w:eastAsia="zh-CN"/>
                <w14:textFill>
                  <w14:solidFill>
                    <w14:schemeClr w14:val="tx1"/>
                  </w14:solidFill>
                </w14:textFill>
              </w:rPr>
              <w:t>5</w:t>
            </w:r>
            <w:r>
              <w:rPr>
                <w:rFonts w:hint="eastAsia" w:ascii="宋体" w:hAnsi="宋体" w:cs="仿宋_GB2312"/>
                <w:bCs/>
                <w:color w:val="000000" w:themeColor="text1"/>
                <w:sz w:val="24"/>
                <w:szCs w:val="24"/>
                <w14:textFill>
                  <w14:solidFill>
                    <w14:schemeClr w14:val="tx1"/>
                  </w14:solidFill>
                </w14:textFill>
              </w:rPr>
              <w:t>楼</w:t>
            </w:r>
            <w:r>
              <w:rPr>
                <w:rFonts w:hint="eastAsia" w:ascii="宋体" w:hAnsi="宋体" w:cs="仿宋_GB2312"/>
                <w:bCs/>
                <w:color w:val="000000" w:themeColor="text1"/>
                <w:sz w:val="24"/>
                <w:szCs w:val="24"/>
                <w:lang w:eastAsia="zh-CN"/>
                <w14:textFill>
                  <w14:solidFill>
                    <w14:schemeClr w14:val="tx1"/>
                  </w14:solidFill>
                </w14:textFill>
              </w:rPr>
              <w:t>四</w:t>
            </w:r>
            <w:r>
              <w:rPr>
                <w:rFonts w:hint="eastAsia" w:ascii="宋体" w:hAnsi="宋体" w:cs="仿宋_GB2312"/>
                <w:bCs/>
                <w:color w:val="000000" w:themeColor="text1"/>
                <w:sz w:val="24"/>
                <w:szCs w:val="24"/>
                <w14:textFill>
                  <w14:solidFill>
                    <w14:schemeClr w14:val="tx1"/>
                  </w14:solidFill>
                </w14:textFill>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sz w:val="24"/>
                <w:szCs w:val="24"/>
              </w:rPr>
            </w:pPr>
            <w:r>
              <w:rPr>
                <w:rFonts w:hint="eastAsia" w:ascii="宋体" w:hAnsi="宋体"/>
                <w:sz w:val="24"/>
                <w:szCs w:val="24"/>
              </w:rPr>
              <w:t>14</w:t>
            </w:r>
          </w:p>
        </w:tc>
        <w:tc>
          <w:tcPr>
            <w:tcW w:w="2268" w:type="dxa"/>
            <w:vAlign w:val="center"/>
          </w:tcPr>
          <w:p>
            <w:pPr>
              <w:autoSpaceDE w:val="0"/>
              <w:autoSpaceDN w:val="0"/>
              <w:adjustRightInd w:val="0"/>
              <w:spacing w:line="276" w:lineRule="auto"/>
              <w:jc w:val="center"/>
              <w:rPr>
                <w:rFonts w:ascii="宋体" w:hAnsi="宋体" w:cs="宋体"/>
                <w:bCs/>
                <w:sz w:val="24"/>
                <w:szCs w:val="24"/>
                <w:lang w:val="zh-CN"/>
              </w:rPr>
            </w:pPr>
            <w:r>
              <w:rPr>
                <w:rFonts w:hint="eastAsia" w:ascii="宋体" w:hAnsi="宋体" w:cs="宋体"/>
                <w:kern w:val="0"/>
                <w:sz w:val="24"/>
                <w:szCs w:val="24"/>
              </w:rPr>
              <w:t>投标保证金</w:t>
            </w:r>
          </w:p>
        </w:tc>
        <w:tc>
          <w:tcPr>
            <w:tcW w:w="6813" w:type="dxa"/>
            <w:vAlign w:val="center"/>
          </w:tcPr>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本项目不缴纳投标保证金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ascii="宋体" w:hAnsi="宋体"/>
                <w:sz w:val="24"/>
                <w:szCs w:val="24"/>
              </w:rPr>
            </w:pPr>
            <w:r>
              <w:rPr>
                <w:rFonts w:hint="eastAsia" w:ascii="宋体" w:hAnsi="宋体"/>
                <w:sz w:val="24"/>
                <w:szCs w:val="24"/>
              </w:rPr>
              <w:t>15</w:t>
            </w:r>
          </w:p>
        </w:tc>
        <w:tc>
          <w:tcPr>
            <w:tcW w:w="2268" w:type="dxa"/>
            <w:vAlign w:val="center"/>
          </w:tcPr>
          <w:p>
            <w:pPr>
              <w:autoSpaceDE w:val="0"/>
              <w:autoSpaceDN w:val="0"/>
              <w:adjustRightInd w:val="0"/>
              <w:spacing w:line="276" w:lineRule="auto"/>
              <w:jc w:val="center"/>
              <w:rPr>
                <w:rFonts w:ascii="宋体" w:hAnsi="宋体" w:cs="仿宋_GB2312"/>
                <w:sz w:val="24"/>
                <w:szCs w:val="24"/>
              </w:rPr>
            </w:pPr>
            <w:r>
              <w:rPr>
                <w:rFonts w:hint="eastAsia" w:ascii="宋体" w:hAnsi="宋体" w:cs="仿宋_GB2312"/>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ascii="宋体" w:hAnsi="宋体" w:cs="宋体"/>
                <w:bCs/>
                <w:sz w:val="24"/>
                <w:szCs w:val="24"/>
                <w:lang w:val="zh-CN"/>
              </w:rPr>
            </w:pPr>
            <w:r>
              <w:rPr>
                <w:rFonts w:hint="eastAsia" w:ascii="宋体" w:hAnsi="宋体" w:cs="宋体"/>
                <w:sz w:val="24"/>
                <w:szCs w:val="24"/>
              </w:rPr>
              <w:t>采购公告、成交公告、变更（更正）公告、现场勘察答复等相关信息同时在以下网站发布：《河南省政府采购网》、《许昌市政府采购网》、《全国公共资源交易平台（河南省·许昌市）》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sz w:val="24"/>
                <w:szCs w:val="24"/>
              </w:rPr>
            </w:pPr>
            <w:r>
              <w:rPr>
                <w:rFonts w:hint="eastAsia" w:ascii="宋体" w:hAnsi="宋体"/>
                <w:sz w:val="24"/>
                <w:szCs w:val="24"/>
              </w:rPr>
              <w:t>16</w:t>
            </w:r>
          </w:p>
        </w:tc>
        <w:tc>
          <w:tcPr>
            <w:tcW w:w="2268" w:type="dxa"/>
            <w:vAlign w:val="center"/>
          </w:tcPr>
          <w:p>
            <w:pPr>
              <w:autoSpaceDE w:val="0"/>
              <w:autoSpaceDN w:val="0"/>
              <w:adjustRightInd w:val="0"/>
              <w:spacing w:line="360" w:lineRule="auto"/>
              <w:jc w:val="center"/>
              <w:rPr>
                <w:rFonts w:ascii="宋体" w:hAnsi="宋体"/>
                <w:sz w:val="24"/>
                <w:szCs w:val="24"/>
              </w:rPr>
            </w:pPr>
            <w:r>
              <w:rPr>
                <w:rFonts w:hint="eastAsia" w:ascii="宋体" w:hAnsi="宋体" w:cs="仿宋_GB2312"/>
                <w:sz w:val="24"/>
                <w:szCs w:val="24"/>
              </w:rPr>
              <w:t>采购人澄清或修改采购文件时间</w:t>
            </w:r>
          </w:p>
        </w:tc>
        <w:tc>
          <w:tcPr>
            <w:tcW w:w="6813" w:type="dxa"/>
            <w:vAlign w:val="center"/>
          </w:tcPr>
          <w:p>
            <w:pPr>
              <w:autoSpaceDE w:val="0"/>
              <w:autoSpaceDN w:val="0"/>
              <w:adjustRightInd w:val="0"/>
              <w:spacing w:line="360" w:lineRule="auto"/>
              <w:rPr>
                <w:rFonts w:ascii="宋体" w:hAnsi="宋体" w:cs="宋体"/>
                <w:bCs/>
                <w:sz w:val="24"/>
                <w:szCs w:val="24"/>
                <w:lang w:val="zh-CN"/>
              </w:rPr>
            </w:pPr>
            <w:r>
              <w:rPr>
                <w:rFonts w:hint="eastAsia" w:ascii="宋体" w:hAnsi="宋体" w:cs="仿宋_GB2312"/>
                <w:sz w:val="24"/>
                <w:szCs w:val="24"/>
                <w:lang w:val="zh-CN"/>
              </w:rPr>
              <w:t>提交首次响应文件截止之日3个工作日前</w:t>
            </w:r>
            <w:r>
              <w:rPr>
                <w:rFonts w:hint="eastAsia" w:ascii="宋体" w:hAnsi="宋体" w:cs="宋体"/>
                <w:bCs/>
                <w:sz w:val="24"/>
                <w:szCs w:val="24"/>
                <w:lang w:val="zh-CN"/>
              </w:rPr>
              <w:t>（</w:t>
            </w:r>
            <w:r>
              <w:rPr>
                <w:rFonts w:hint="eastAsia" w:ascii="宋体" w:hAnsi="宋体" w:cs="仿宋_GB2312"/>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sz w:val="24"/>
                <w:szCs w:val="24"/>
              </w:rPr>
            </w:pPr>
            <w:r>
              <w:rPr>
                <w:rFonts w:hint="eastAsia" w:ascii="宋体" w:hAnsi="宋体"/>
                <w:sz w:val="24"/>
                <w:szCs w:val="24"/>
              </w:rPr>
              <w:t>17</w:t>
            </w:r>
          </w:p>
        </w:tc>
        <w:tc>
          <w:tcPr>
            <w:tcW w:w="2268" w:type="dxa"/>
            <w:vAlign w:val="center"/>
          </w:tcPr>
          <w:p>
            <w:pPr>
              <w:autoSpaceDE w:val="0"/>
              <w:autoSpaceDN w:val="0"/>
              <w:adjustRightInd w:val="0"/>
              <w:spacing w:line="360" w:lineRule="auto"/>
              <w:jc w:val="center"/>
              <w:rPr>
                <w:rFonts w:ascii="宋体" w:hAnsi="宋体"/>
                <w:sz w:val="24"/>
                <w:szCs w:val="24"/>
              </w:rPr>
            </w:pPr>
            <w:r>
              <w:rPr>
                <w:rFonts w:hint="eastAsia" w:ascii="宋体" w:hAnsi="宋体"/>
                <w:sz w:val="24"/>
                <w:szCs w:val="24"/>
              </w:rPr>
              <w:t>投标文件份数</w:t>
            </w:r>
          </w:p>
        </w:tc>
        <w:tc>
          <w:tcPr>
            <w:tcW w:w="6813" w:type="dxa"/>
            <w:vAlign w:val="center"/>
          </w:tcPr>
          <w:p>
            <w:pPr>
              <w:autoSpaceDE w:val="0"/>
              <w:autoSpaceDN w:val="0"/>
              <w:adjustRightInd w:val="0"/>
              <w:spacing w:line="360" w:lineRule="auto"/>
              <w:rPr>
                <w:rFonts w:ascii="宋体" w:hAnsi="宋体" w:cs="宋体"/>
                <w:sz w:val="24"/>
                <w:szCs w:val="24"/>
              </w:rPr>
            </w:pPr>
            <w:r>
              <w:rPr>
                <w:rFonts w:ascii="新宋体" w:hAnsi="新宋体" w:eastAsia="新宋体"/>
                <w:b/>
                <w:sz w:val="24"/>
              </w:rPr>
              <w:fldChar w:fldCharType="begin"/>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电子投标文件：成功上传至《全国公共资源交易平台（河南省·许昌市）》公共资源交易系统加密电子投标文件1份</w:t>
            </w:r>
            <w:r>
              <w:rPr>
                <w:rFonts w:hint="eastAsia" w:hAnsi="宋体" w:cs="宋体"/>
                <w:sz w:val="24"/>
                <w:lang w:val="zh-CN"/>
              </w:rPr>
              <w:t>（文件格式为： XXX公司XXX项目编号.file）。</w:t>
            </w:r>
            <w:r>
              <w:rPr>
                <w:rFonts w:hint="eastAsia" w:ascii="新宋体" w:hAnsi="新宋体" w:eastAsia="新宋体"/>
                <w:sz w:val="24"/>
              </w:rPr>
              <w:t>使用电子介质存储的备份文件1份（文件格式为：名称为“备份”的文件夹）。</w:t>
            </w:r>
          </w:p>
          <w:p>
            <w:pPr>
              <w:autoSpaceDE w:val="0"/>
              <w:autoSpaceDN w:val="0"/>
              <w:adjustRightInd w:val="0"/>
              <w:spacing w:line="360" w:lineRule="auto"/>
              <w:rPr>
                <w:rFonts w:ascii="新宋体" w:hAnsi="新宋体" w:eastAsia="新宋体"/>
                <w:sz w:val="24"/>
              </w:rPr>
            </w:pPr>
            <w:r>
              <w:rPr>
                <w:rFonts w:ascii="新宋体" w:hAnsi="新宋体" w:eastAsia="新宋体"/>
                <w:b/>
                <w:sz w:val="24"/>
              </w:rPr>
              <w:fldChar w:fldCharType="begin"/>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w:t>
            </w:r>
            <w:r>
              <w:rPr>
                <w:rFonts w:hint="eastAsia" w:ascii="宋体" w:hAnsi="宋体" w:cs="仿宋_GB2312"/>
                <w:sz w:val="24"/>
                <w:szCs w:val="24"/>
              </w:rPr>
              <w:t>正本</w:t>
            </w:r>
            <w:r>
              <w:rPr>
                <w:rFonts w:hint="eastAsia" w:ascii="宋体" w:hAnsi="宋体" w:cs="仿宋_GB2312"/>
                <w:b/>
                <w:sz w:val="24"/>
                <w:szCs w:val="24"/>
              </w:rPr>
              <w:t>一</w:t>
            </w:r>
            <w:r>
              <w:rPr>
                <w:rFonts w:hint="eastAsia" w:ascii="宋体" w:hAnsi="宋体" w:cs="仿宋_GB2312"/>
                <w:sz w:val="24"/>
                <w:szCs w:val="24"/>
              </w:rPr>
              <w:t>份，副本一份。使用</w:t>
            </w:r>
            <w:r>
              <w:rPr>
                <w:rFonts w:hint="eastAsia" w:ascii="新宋体" w:hAnsi="新宋体" w:eastAsia="新宋体"/>
                <w:sz w:val="24"/>
              </w:rPr>
              <w:t>格式为“投标文件（供打印）.PDF”的文件</w:t>
            </w:r>
          </w:p>
          <w:p>
            <w:pPr>
              <w:autoSpaceDE w:val="0"/>
              <w:autoSpaceDN w:val="0"/>
              <w:adjustRightInd w:val="0"/>
              <w:spacing w:line="360" w:lineRule="auto"/>
              <w:rPr>
                <w:rFonts w:ascii="宋体" w:hAnsi="宋体" w:cs="宋体"/>
                <w:bCs/>
                <w:sz w:val="24"/>
                <w:szCs w:val="24"/>
                <w:highlight w:val="lightGray"/>
                <w:lang w:val="zh-CN"/>
              </w:rPr>
            </w:pPr>
            <w:r>
              <w:rPr>
                <w:rFonts w:hint="eastAsia" w:ascii="新宋体" w:hAnsi="新宋体" w:eastAsia="新宋体"/>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sz w:val="24"/>
                <w:szCs w:val="24"/>
              </w:rPr>
            </w:pPr>
            <w:r>
              <w:rPr>
                <w:rFonts w:hint="eastAsia" w:ascii="宋体" w:hAnsi="宋体"/>
                <w:sz w:val="24"/>
                <w:szCs w:val="24"/>
              </w:rPr>
              <w:t>18</w:t>
            </w:r>
          </w:p>
        </w:tc>
        <w:tc>
          <w:tcPr>
            <w:tcW w:w="2268" w:type="dxa"/>
            <w:vAlign w:val="center"/>
          </w:tcPr>
          <w:p>
            <w:pPr>
              <w:autoSpaceDE w:val="0"/>
              <w:autoSpaceDN w:val="0"/>
              <w:adjustRightInd w:val="0"/>
              <w:spacing w:line="360" w:lineRule="auto"/>
              <w:jc w:val="center"/>
              <w:rPr>
                <w:rFonts w:ascii="宋体" w:hAnsi="宋体"/>
                <w:sz w:val="24"/>
                <w:szCs w:val="24"/>
              </w:rPr>
            </w:pPr>
            <w:r>
              <w:rPr>
                <w:rFonts w:hint="eastAsia" w:ascii="宋体" w:hAnsi="宋体"/>
                <w:sz w:val="24"/>
                <w:szCs w:val="24"/>
              </w:rPr>
              <w:t>投标文件的</w:t>
            </w:r>
          </w:p>
          <w:p>
            <w:pPr>
              <w:autoSpaceDE w:val="0"/>
              <w:autoSpaceDN w:val="0"/>
              <w:adjustRightInd w:val="0"/>
              <w:spacing w:line="360" w:lineRule="auto"/>
              <w:jc w:val="center"/>
              <w:rPr>
                <w:rFonts w:ascii="宋体" w:hAnsi="宋体"/>
                <w:sz w:val="24"/>
                <w:szCs w:val="24"/>
              </w:rPr>
            </w:pPr>
            <w:r>
              <w:rPr>
                <w:rFonts w:hint="eastAsia" w:ascii="宋体" w:hAnsi="宋体"/>
                <w:sz w:val="24"/>
                <w:szCs w:val="24"/>
              </w:rPr>
              <w:t>签署盖章</w:t>
            </w:r>
          </w:p>
        </w:tc>
        <w:tc>
          <w:tcPr>
            <w:tcW w:w="6813" w:type="dxa"/>
            <w:vAlign w:val="center"/>
          </w:tcPr>
          <w:p>
            <w:pPr>
              <w:autoSpaceDE w:val="0"/>
              <w:autoSpaceDN w:val="0"/>
              <w:adjustRightInd w:val="0"/>
              <w:spacing w:line="420" w:lineRule="exact"/>
              <w:rPr>
                <w:rFonts w:ascii="新宋体" w:hAnsi="新宋体" w:eastAsia="新宋体"/>
                <w:sz w:val="24"/>
              </w:rPr>
            </w:pPr>
            <w:r>
              <w:rPr>
                <w:rFonts w:ascii="新宋体" w:hAnsi="新宋体" w:eastAsia="新宋体"/>
                <w:b/>
                <w:sz w:val="24"/>
              </w:rPr>
              <w:fldChar w:fldCharType="begin"/>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电子投标文件：按采购文件要求加盖电子印章和法人电子印章。</w:t>
            </w:r>
          </w:p>
          <w:p>
            <w:pPr>
              <w:autoSpaceDE w:val="0"/>
              <w:autoSpaceDN w:val="0"/>
              <w:adjustRightInd w:val="0"/>
              <w:spacing w:line="420" w:lineRule="exact"/>
              <w:rPr>
                <w:rFonts w:ascii="宋体" w:hAnsi="宋体" w:cs="仿宋_GB2312"/>
                <w:sz w:val="24"/>
                <w:szCs w:val="24"/>
                <w:highlight w:val="lightGray"/>
              </w:rPr>
            </w:pPr>
            <w:r>
              <w:rPr>
                <w:rFonts w:ascii="新宋体" w:hAnsi="新宋体" w:eastAsia="新宋体"/>
                <w:b/>
                <w:sz w:val="24"/>
              </w:rPr>
              <w:fldChar w:fldCharType="begin"/>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纸质投标文件：投标文件封面加盖投标人公章（投标文件是指投标人电子投标文件制作完成后生成的后缀名为</w:t>
            </w:r>
            <w:r>
              <w:rPr>
                <w:rFonts w:hint="eastAsia" w:hAnsi="宋体"/>
                <w:sz w:val="24"/>
                <w:szCs w:val="24"/>
              </w:rPr>
              <w:t>“.PDF”的文件</w:t>
            </w:r>
            <w:r>
              <w:rPr>
                <w:rFonts w:hint="eastAsia" w:ascii="新宋体" w:hAnsi="新宋体" w:eastAsia="新宋体"/>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sz w:val="24"/>
                <w:szCs w:val="24"/>
              </w:rPr>
            </w:pPr>
            <w:r>
              <w:rPr>
                <w:rFonts w:hint="eastAsia" w:ascii="宋体" w:hAnsi="宋体"/>
                <w:sz w:val="24"/>
                <w:szCs w:val="24"/>
              </w:rPr>
              <w:t>19</w:t>
            </w:r>
          </w:p>
        </w:tc>
        <w:tc>
          <w:tcPr>
            <w:tcW w:w="2268" w:type="dxa"/>
            <w:vAlign w:val="center"/>
          </w:tcPr>
          <w:p>
            <w:pPr>
              <w:autoSpaceDE w:val="0"/>
              <w:autoSpaceDN w:val="0"/>
              <w:adjustRightInd w:val="0"/>
              <w:spacing w:line="360" w:lineRule="auto"/>
              <w:jc w:val="center"/>
              <w:rPr>
                <w:rFonts w:ascii="宋体" w:hAnsi="宋体" w:cs="仿宋_GB2312"/>
                <w:sz w:val="24"/>
                <w:szCs w:val="24"/>
              </w:rPr>
            </w:pPr>
            <w:r>
              <w:rPr>
                <w:rFonts w:hint="eastAsia" w:ascii="宋体" w:hAnsi="宋体"/>
                <w:sz w:val="24"/>
                <w:szCs w:val="24"/>
              </w:rPr>
              <w:t>谈判小组组建</w:t>
            </w:r>
          </w:p>
        </w:tc>
        <w:tc>
          <w:tcPr>
            <w:tcW w:w="6813" w:type="dxa"/>
            <w:vAlign w:val="center"/>
          </w:tcPr>
          <w:p>
            <w:pPr>
              <w:autoSpaceDE w:val="0"/>
              <w:autoSpaceDN w:val="0"/>
              <w:adjustRightInd w:val="0"/>
              <w:spacing w:line="360" w:lineRule="auto"/>
              <w:rPr>
                <w:rFonts w:ascii="宋体" w:hAnsi="宋体" w:cs="宋体"/>
                <w:bCs/>
                <w:sz w:val="24"/>
                <w:szCs w:val="24"/>
                <w:lang w:val="zh-CN"/>
              </w:rPr>
            </w:pPr>
            <w:r>
              <w:rPr>
                <w:rFonts w:hint="eastAsia" w:ascii="宋体" w:hAnsi="宋体" w:cs="仿宋_GB2312"/>
                <w:sz w:val="24"/>
                <w:szCs w:val="24"/>
                <w:lang w:val="zh-CN"/>
              </w:rPr>
              <w:t>由采购人代表和评审专家组成，其中评审专家的人数不少于谈判小组成员总数的三分之二。评审专家从政府采购评审专家库中随机抽取。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TimesNewRomanPSMT"/>
                <w:sz w:val="24"/>
                <w:szCs w:val="24"/>
              </w:rPr>
            </w:pPr>
            <w:r>
              <w:rPr>
                <w:rFonts w:hint="eastAsia" w:ascii="宋体" w:hAnsi="宋体" w:cs="TimesNewRomanPSMT"/>
                <w:sz w:val="24"/>
                <w:szCs w:val="24"/>
              </w:rPr>
              <w:t>20</w:t>
            </w:r>
          </w:p>
        </w:tc>
        <w:tc>
          <w:tcPr>
            <w:tcW w:w="2268" w:type="dxa"/>
            <w:vAlign w:val="center"/>
          </w:tcPr>
          <w:p>
            <w:pPr>
              <w:autoSpaceDE w:val="0"/>
              <w:autoSpaceDN w:val="0"/>
              <w:adjustRightInd w:val="0"/>
              <w:spacing w:line="360" w:lineRule="auto"/>
              <w:jc w:val="center"/>
              <w:rPr>
                <w:rFonts w:ascii="宋体" w:hAnsi="宋体" w:cs="宋体"/>
                <w:bCs/>
                <w:sz w:val="24"/>
                <w:szCs w:val="24"/>
                <w:lang w:val="zh-CN"/>
              </w:rPr>
            </w:pPr>
            <w:r>
              <w:rPr>
                <w:rFonts w:hint="eastAsia" w:ascii="宋体" w:hAnsi="宋体" w:cs="仿宋_GB2312"/>
                <w:sz w:val="24"/>
                <w:szCs w:val="24"/>
              </w:rPr>
              <w:t>评标方法</w:t>
            </w:r>
          </w:p>
        </w:tc>
        <w:tc>
          <w:tcPr>
            <w:tcW w:w="6813" w:type="dxa"/>
            <w:vAlign w:val="center"/>
          </w:tcPr>
          <w:p>
            <w:pPr>
              <w:autoSpaceDE w:val="0"/>
              <w:autoSpaceDN w:val="0"/>
              <w:adjustRightInd w:val="0"/>
              <w:spacing w:line="360" w:lineRule="auto"/>
              <w:rPr>
                <w:rFonts w:ascii="宋体" w:hAnsi="宋体" w:cs="宋体"/>
                <w:bCs/>
                <w:sz w:val="24"/>
                <w:szCs w:val="24"/>
                <w:lang w:val="zh-CN"/>
              </w:rPr>
            </w:pPr>
            <w:r>
              <w:rPr>
                <w:rFonts w:hint="eastAsia" w:ascii="宋体" w:hAnsi="宋体" w:cs="仿宋_GB2312"/>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sz w:val="24"/>
                <w:szCs w:val="24"/>
              </w:rPr>
            </w:pPr>
            <w:r>
              <w:rPr>
                <w:rFonts w:hint="eastAsia" w:ascii="宋体" w:hAnsi="宋体"/>
                <w:sz w:val="24"/>
                <w:szCs w:val="24"/>
              </w:rPr>
              <w:t>21</w:t>
            </w:r>
          </w:p>
        </w:tc>
        <w:tc>
          <w:tcPr>
            <w:tcW w:w="2268" w:type="dxa"/>
            <w:vAlign w:val="center"/>
          </w:tcPr>
          <w:p>
            <w:pPr>
              <w:autoSpaceDE w:val="0"/>
              <w:autoSpaceDN w:val="0"/>
              <w:adjustRightInd w:val="0"/>
              <w:spacing w:line="360" w:lineRule="auto"/>
              <w:jc w:val="center"/>
              <w:rPr>
                <w:rFonts w:ascii="宋体" w:hAnsi="宋体" w:cs="宋体"/>
                <w:bCs/>
                <w:sz w:val="24"/>
                <w:szCs w:val="24"/>
                <w:lang w:val="zh-CN"/>
              </w:rPr>
            </w:pPr>
            <w:r>
              <w:rPr>
                <w:rFonts w:hint="eastAsia" w:ascii="宋体" w:hAnsi="宋体" w:cs="宋体"/>
                <w:bCs/>
                <w:sz w:val="24"/>
                <w:szCs w:val="24"/>
                <w:lang w:val="zh-CN"/>
              </w:rPr>
              <w:t>授权函</w:t>
            </w:r>
          </w:p>
        </w:tc>
        <w:tc>
          <w:tcPr>
            <w:tcW w:w="6813" w:type="dxa"/>
            <w:vAlign w:val="center"/>
          </w:tcPr>
          <w:p>
            <w:pPr>
              <w:autoSpaceDE w:val="0"/>
              <w:autoSpaceDN w:val="0"/>
              <w:adjustRightInd w:val="0"/>
              <w:spacing w:line="360" w:lineRule="auto"/>
              <w:rPr>
                <w:rFonts w:ascii="宋体" w:hAnsi="宋体" w:cs="宋体"/>
                <w:bCs/>
                <w:sz w:val="24"/>
                <w:szCs w:val="24"/>
                <w:lang w:val="zh-CN"/>
              </w:rPr>
            </w:pPr>
            <w:r>
              <w:rPr>
                <w:rFonts w:hint="eastAsia" w:ascii="宋体" w:hAnsi="宋体" w:cs="仿宋_GB2312"/>
                <w:sz w:val="24"/>
                <w:szCs w:val="24"/>
                <w:lang w:val="zh-CN"/>
              </w:rPr>
              <w:t>采购单位委派代表参加资格审查和评审委员会的，须向集中采购机构出具授权函。除授权代表外，采购单位委派纪检监察人员对评标过程实施监督的须进入长葛市公共资源交易中心</w:t>
            </w:r>
            <w:r>
              <w:rPr>
                <w:rFonts w:hint="eastAsia" w:ascii="宋体" w:hAnsi="宋体" w:cs="仿宋_GB2312"/>
                <w:sz w:val="24"/>
                <w:szCs w:val="24"/>
              </w:rPr>
              <w:t>4楼监控大厅</w:t>
            </w:r>
            <w:r>
              <w:rPr>
                <w:rFonts w:hint="eastAsia" w:ascii="宋体" w:hAnsi="宋体" w:cs="仿宋_GB2312"/>
                <w:sz w:val="24"/>
                <w:szCs w:val="24"/>
                <w:lang w:val="zh-CN"/>
              </w:rPr>
              <w:t>并向集中采购机构出具授权函，且不得超过2人。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ascii="宋体" w:hAnsi="宋体"/>
                <w:sz w:val="24"/>
                <w:szCs w:val="24"/>
              </w:rPr>
            </w:pPr>
            <w:r>
              <w:rPr>
                <w:rFonts w:hint="eastAsia" w:ascii="宋体" w:hAnsi="宋体"/>
                <w:sz w:val="24"/>
                <w:szCs w:val="24"/>
              </w:rPr>
              <w:t>22</w:t>
            </w:r>
          </w:p>
        </w:tc>
        <w:tc>
          <w:tcPr>
            <w:tcW w:w="2268" w:type="dxa"/>
            <w:vAlign w:val="center"/>
          </w:tcPr>
          <w:p>
            <w:pPr>
              <w:autoSpaceDE w:val="0"/>
              <w:autoSpaceDN w:val="0"/>
              <w:adjustRightInd w:val="0"/>
              <w:spacing w:line="360" w:lineRule="auto"/>
              <w:jc w:val="center"/>
              <w:rPr>
                <w:rFonts w:ascii="宋体" w:hAnsi="宋体" w:cs="宋体"/>
                <w:bCs/>
                <w:sz w:val="24"/>
                <w:szCs w:val="24"/>
                <w:lang w:val="zh-CN"/>
              </w:rPr>
            </w:pPr>
            <w:r>
              <w:rPr>
                <w:rFonts w:hint="eastAsia" w:ascii="宋体" w:hAnsi="宋体" w:cs="宋体"/>
                <w:bCs/>
                <w:sz w:val="24"/>
                <w:szCs w:val="24"/>
                <w:lang w:val="zh-CN"/>
              </w:rPr>
              <w:t>履约保证金</w:t>
            </w:r>
          </w:p>
        </w:tc>
        <w:tc>
          <w:tcPr>
            <w:tcW w:w="6813" w:type="dxa"/>
            <w:vAlign w:val="center"/>
          </w:tcPr>
          <w:p>
            <w:pPr>
              <w:spacing w:line="400" w:lineRule="exact"/>
              <w:rPr>
                <w:rFonts w:ascii="宋体" w:hAnsi="宋体" w:cs="宋体"/>
                <w:color w:val="333333"/>
                <w:szCs w:val="21"/>
              </w:rPr>
            </w:pPr>
            <w:r>
              <w:rPr>
                <w:rFonts w:hint="eastAsia" w:ascii="宋体" w:hAnsi="宋体" w:cs="宋体"/>
                <w:b/>
                <w:bCs/>
                <w:szCs w:val="21"/>
                <w:lang w:val="zh-CN"/>
              </w:rPr>
              <w:t>☑</w:t>
            </w:r>
            <w:r>
              <w:rPr>
                <w:rFonts w:hint="eastAsia" w:ascii="宋体" w:hAnsi="宋体" w:cs="宋体"/>
                <w:color w:val="333333"/>
                <w:szCs w:val="21"/>
              </w:rPr>
              <w:t>要求提交。</w:t>
            </w:r>
          </w:p>
          <w:p>
            <w:pPr>
              <w:autoSpaceDE w:val="0"/>
              <w:autoSpaceDN w:val="0"/>
              <w:adjustRightInd w:val="0"/>
              <w:spacing w:line="360" w:lineRule="auto"/>
              <w:rPr>
                <w:rFonts w:ascii="新宋体" w:hAnsi="新宋体" w:eastAsia="新宋体"/>
                <w:szCs w:val="21"/>
              </w:rPr>
            </w:pPr>
            <w:r>
              <w:rPr>
                <w:rFonts w:hint="eastAsia" w:ascii="新宋体" w:hAnsi="新宋体" w:eastAsia="新宋体"/>
                <w:szCs w:val="21"/>
              </w:rPr>
              <w:t>开户行：河南长葛农村商业银行股份有限公司营业部</w:t>
            </w:r>
          </w:p>
          <w:p>
            <w:pPr>
              <w:autoSpaceDE w:val="0"/>
              <w:autoSpaceDN w:val="0"/>
              <w:adjustRightInd w:val="0"/>
              <w:spacing w:line="360" w:lineRule="auto"/>
              <w:rPr>
                <w:rFonts w:ascii="新宋体" w:hAnsi="新宋体" w:eastAsia="新宋体"/>
                <w:szCs w:val="21"/>
              </w:rPr>
            </w:pPr>
            <w:r>
              <w:rPr>
                <w:rFonts w:hint="eastAsia" w:ascii="新宋体" w:hAnsi="新宋体" w:eastAsia="新宋体"/>
                <w:szCs w:val="21"/>
              </w:rPr>
              <w:t>户  名：长葛市公共资源交易中心</w:t>
            </w:r>
          </w:p>
          <w:p>
            <w:pPr>
              <w:autoSpaceDE w:val="0"/>
              <w:autoSpaceDN w:val="0"/>
              <w:adjustRightInd w:val="0"/>
              <w:spacing w:line="360" w:lineRule="auto"/>
              <w:rPr>
                <w:rFonts w:ascii="新宋体" w:hAnsi="新宋体" w:eastAsia="新宋体"/>
                <w:szCs w:val="21"/>
              </w:rPr>
            </w:pPr>
            <w:r>
              <w:rPr>
                <w:rFonts w:hint="eastAsia" w:ascii="新宋体" w:hAnsi="新宋体" w:eastAsia="新宋体"/>
                <w:szCs w:val="21"/>
              </w:rPr>
              <w:t>账  号：13201001800000552</w:t>
            </w:r>
          </w:p>
          <w:p>
            <w:pPr>
              <w:autoSpaceDE w:val="0"/>
              <w:autoSpaceDN w:val="0"/>
              <w:adjustRightInd w:val="0"/>
              <w:spacing w:line="360" w:lineRule="auto"/>
              <w:rPr>
                <w:rFonts w:ascii="新宋体" w:hAnsi="新宋体" w:eastAsia="新宋体"/>
                <w:szCs w:val="21"/>
              </w:rPr>
            </w:pPr>
            <w:r>
              <w:rPr>
                <w:rFonts w:hint="eastAsia" w:ascii="新宋体" w:hAnsi="新宋体" w:eastAsia="新宋体"/>
                <w:szCs w:val="21"/>
              </w:rPr>
              <w:t>履约保证金的形式：基本户转账，在中标人签订合同前办理。</w:t>
            </w:r>
          </w:p>
          <w:p>
            <w:pPr>
              <w:autoSpaceDE w:val="0"/>
              <w:autoSpaceDN w:val="0"/>
              <w:adjustRightInd w:val="0"/>
              <w:spacing w:line="360" w:lineRule="auto"/>
              <w:rPr>
                <w:rFonts w:ascii="宋体" w:hAnsi="宋体" w:cs="宋体"/>
                <w:bCs/>
                <w:sz w:val="24"/>
                <w:szCs w:val="24"/>
                <w:lang w:val="zh-CN"/>
              </w:rPr>
            </w:pPr>
            <w:r>
              <w:rPr>
                <w:rFonts w:hint="eastAsia" w:ascii="新宋体" w:hAnsi="新宋体" w:eastAsia="新宋体"/>
                <w:szCs w:val="21"/>
              </w:rPr>
              <w:t>履约保证金的金额：中标金额的10%。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sz w:val="24"/>
                <w:szCs w:val="24"/>
              </w:rPr>
            </w:pPr>
            <w:r>
              <w:rPr>
                <w:rFonts w:hint="eastAsia" w:ascii="宋体" w:hAnsi="宋体"/>
                <w:sz w:val="24"/>
                <w:szCs w:val="24"/>
              </w:rPr>
              <w:t>23</w:t>
            </w:r>
          </w:p>
        </w:tc>
        <w:tc>
          <w:tcPr>
            <w:tcW w:w="2268" w:type="dxa"/>
            <w:vAlign w:val="center"/>
          </w:tcPr>
          <w:p>
            <w:pPr>
              <w:autoSpaceDE w:val="0"/>
              <w:autoSpaceDN w:val="0"/>
              <w:adjustRightInd w:val="0"/>
              <w:spacing w:line="360" w:lineRule="auto"/>
              <w:jc w:val="center"/>
              <w:rPr>
                <w:rFonts w:ascii="宋体" w:hAnsi="宋体" w:cs="宋体"/>
                <w:bCs/>
                <w:sz w:val="24"/>
                <w:szCs w:val="24"/>
                <w:lang w:val="zh-CN"/>
              </w:rPr>
            </w:pPr>
            <w:r>
              <w:rPr>
                <w:rFonts w:hint="eastAsia" w:ascii="宋体" w:hAnsi="宋体" w:cs="宋体"/>
                <w:bCs/>
                <w:sz w:val="24"/>
                <w:szCs w:val="24"/>
                <w:lang w:val="zh-CN"/>
              </w:rPr>
              <w:t>代理服务费</w:t>
            </w:r>
          </w:p>
        </w:tc>
        <w:tc>
          <w:tcPr>
            <w:tcW w:w="6813" w:type="dxa"/>
            <w:vAlign w:val="center"/>
          </w:tcPr>
          <w:p>
            <w:pPr>
              <w:autoSpaceDE w:val="0"/>
              <w:autoSpaceDN w:val="0"/>
              <w:spacing w:line="360" w:lineRule="auto"/>
              <w:contextualSpacing/>
              <w:rPr>
                <w:rFonts w:ascii="宋体" w:hAnsi="宋体" w:cs="宋体"/>
                <w:bCs/>
                <w:sz w:val="24"/>
                <w:szCs w:val="24"/>
                <w:lang w:val="zh-CN"/>
              </w:rPr>
            </w:pPr>
            <w:r>
              <w:rPr>
                <w:rFonts w:ascii="宋体" w:hAnsi="宋体" w:cs="宋体"/>
                <w:b/>
                <w:kern w:val="0"/>
                <w:sz w:val="24"/>
                <w:szCs w:val="24"/>
                <w:lang w:val="zh-CN"/>
              </w:rPr>
              <w:fldChar w:fldCharType="begin"/>
            </w:r>
            <w:r>
              <w:rPr>
                <w:rFonts w:hint="eastAsia" w:ascii="宋体" w:hAnsi="宋体" w:cs="宋体"/>
                <w:b/>
                <w:kern w:val="0"/>
                <w:sz w:val="24"/>
                <w:szCs w:val="24"/>
                <w:lang w:val="zh-CN"/>
              </w:rPr>
              <w:instrText xml:space="preserve">eq \o\ac(□,</w:instrText>
            </w:r>
            <w:r>
              <w:rPr>
                <w:rFonts w:hint="eastAsia" w:ascii="宋体" w:hAnsi="宋体" w:cs="宋体"/>
                <w:b/>
                <w:kern w:val="0"/>
                <w:position w:val="2"/>
                <w:sz w:val="24"/>
                <w:szCs w:val="24"/>
                <w:lang w:val="zh-CN"/>
              </w:rPr>
              <w:instrText xml:space="preserve">√</w:instrText>
            </w:r>
            <w:r>
              <w:rPr>
                <w:rFonts w:hint="eastAsia" w:ascii="宋体" w:hAnsi="宋体" w:cs="宋体"/>
                <w:b/>
                <w:kern w:val="0"/>
                <w:sz w:val="24"/>
                <w:szCs w:val="24"/>
                <w:lang w:val="zh-CN"/>
              </w:rPr>
              <w:instrText xml:space="preserve">)</w:instrText>
            </w:r>
            <w:r>
              <w:rPr>
                <w:rFonts w:ascii="宋体" w:hAnsi="宋体" w:cs="宋体"/>
                <w:b/>
                <w:kern w:val="0"/>
                <w:sz w:val="24"/>
                <w:szCs w:val="24"/>
                <w:lang w:val="zh-CN"/>
              </w:rPr>
              <w:fldChar w:fldCharType="end"/>
            </w:r>
            <w:r>
              <w:rPr>
                <w:rFonts w:hint="eastAsia" w:ascii="宋体" w:hAnsi="宋体" w:cs="宋体"/>
                <w:bCs/>
                <w:sz w:val="24"/>
                <w:szCs w:val="24"/>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sz w:val="24"/>
                <w:szCs w:val="24"/>
              </w:rPr>
            </w:pPr>
            <w:r>
              <w:rPr>
                <w:rFonts w:hint="eastAsia" w:ascii="宋体" w:hAnsi="宋体"/>
                <w:sz w:val="24"/>
                <w:szCs w:val="24"/>
              </w:rPr>
              <w:t>24</w:t>
            </w:r>
          </w:p>
        </w:tc>
        <w:tc>
          <w:tcPr>
            <w:tcW w:w="2268" w:type="dxa"/>
            <w:vAlign w:val="center"/>
          </w:tcPr>
          <w:p>
            <w:pPr>
              <w:autoSpaceDE w:val="0"/>
              <w:autoSpaceDN w:val="0"/>
              <w:adjustRightInd w:val="0"/>
              <w:spacing w:line="360" w:lineRule="auto"/>
              <w:jc w:val="center"/>
              <w:rPr>
                <w:rFonts w:ascii="宋体" w:hAnsi="宋体" w:cs="宋体"/>
                <w:bCs/>
                <w:sz w:val="24"/>
                <w:szCs w:val="24"/>
                <w:lang w:val="zh-CN"/>
              </w:rPr>
            </w:pPr>
            <w:r>
              <w:rPr>
                <w:rFonts w:hint="eastAsia" w:ascii="宋体" w:hAnsi="宋体" w:cs="宋体"/>
                <w:bCs/>
                <w:sz w:val="24"/>
                <w:szCs w:val="24"/>
                <w:lang w:val="zh-CN"/>
              </w:rPr>
              <w:t>成交人需提交</w:t>
            </w:r>
          </w:p>
          <w:p>
            <w:pPr>
              <w:autoSpaceDE w:val="0"/>
              <w:autoSpaceDN w:val="0"/>
              <w:adjustRightInd w:val="0"/>
              <w:spacing w:line="360" w:lineRule="auto"/>
              <w:jc w:val="center"/>
              <w:rPr>
                <w:rFonts w:ascii="宋体" w:hAnsi="宋体" w:cs="宋体"/>
                <w:bCs/>
                <w:sz w:val="24"/>
                <w:szCs w:val="24"/>
                <w:lang w:val="zh-CN"/>
              </w:rPr>
            </w:pPr>
            <w:r>
              <w:rPr>
                <w:rFonts w:hint="eastAsia" w:ascii="宋体" w:hAnsi="宋体" w:cs="宋体"/>
                <w:bCs/>
                <w:sz w:val="24"/>
                <w:szCs w:val="24"/>
                <w:lang w:val="zh-CN"/>
              </w:rPr>
              <w:t>的资料</w:t>
            </w:r>
          </w:p>
        </w:tc>
        <w:tc>
          <w:tcPr>
            <w:tcW w:w="6813" w:type="dxa"/>
            <w:vAlign w:val="center"/>
          </w:tcPr>
          <w:p>
            <w:pPr>
              <w:wordWrap w:val="0"/>
              <w:topLinePunct/>
              <w:snapToGrid w:val="0"/>
              <w:spacing w:line="360" w:lineRule="auto"/>
              <w:rPr>
                <w:rFonts w:ascii="宋体" w:hAnsi="宋体" w:cs="宋体"/>
                <w:bCs/>
                <w:sz w:val="24"/>
                <w:szCs w:val="24"/>
              </w:rPr>
            </w:pPr>
            <w:r>
              <w:rPr>
                <w:rFonts w:hint="eastAsia" w:ascii="宋体" w:hAnsi="宋体" w:cs="宋体"/>
                <w:bCs/>
                <w:szCs w:val="21"/>
                <w:lang w:val="zh-CN"/>
              </w:rPr>
              <w:t>成交供应商在接到成交通知时，须</w:t>
            </w:r>
            <w:r>
              <w:rPr>
                <w:rFonts w:hint="eastAsia" w:ascii="新宋体" w:hAnsi="新宋体" w:eastAsia="新宋体"/>
                <w:szCs w:val="21"/>
              </w:rPr>
              <w:t>向长葛市公共资源交易中心项目负责人发</w:t>
            </w:r>
            <w:r>
              <w:rPr>
                <w:rFonts w:hint="eastAsia" w:ascii="宋体" w:hAnsi="宋体" w:cs="宋体"/>
                <w:bCs/>
                <w:szCs w:val="21"/>
                <w:lang w:val="zh-CN"/>
              </w:rPr>
              <w:t>送响应报价及分项报价一览表（包含主要成交标的的名称、规格型号、数量、单价、服务要求等）电子文档和纸质文档各一份。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sz w:val="24"/>
                <w:szCs w:val="24"/>
              </w:rPr>
            </w:pPr>
            <w:r>
              <w:rPr>
                <w:rFonts w:hint="eastAsia" w:ascii="宋体" w:hAnsi="宋体"/>
                <w:sz w:val="24"/>
                <w:szCs w:val="24"/>
              </w:rPr>
              <w:t>25</w:t>
            </w:r>
          </w:p>
        </w:tc>
        <w:tc>
          <w:tcPr>
            <w:tcW w:w="2268" w:type="dxa"/>
            <w:vAlign w:val="center"/>
          </w:tcPr>
          <w:p>
            <w:pPr>
              <w:autoSpaceDE w:val="0"/>
              <w:autoSpaceDN w:val="0"/>
              <w:adjustRightInd w:val="0"/>
              <w:spacing w:line="360" w:lineRule="auto"/>
              <w:jc w:val="center"/>
              <w:rPr>
                <w:rFonts w:ascii="宋体" w:hAnsi="宋体" w:cs="宋体"/>
                <w:bCs/>
                <w:sz w:val="24"/>
                <w:szCs w:val="24"/>
                <w:lang w:val="zh-CN"/>
              </w:rPr>
            </w:pPr>
            <w:r>
              <w:rPr>
                <w:rFonts w:hint="eastAsia" w:ascii="宋体" w:hAnsi="宋体" w:cs="宋体"/>
                <w:bCs/>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sz w:val="24"/>
                <w:lang w:val="zh-CN"/>
              </w:rPr>
            </w:pPr>
            <w:r>
              <w:rPr>
                <w:rFonts w:ascii="宋体" w:hAnsi="宋体" w:cs="宋体"/>
                <w:b/>
                <w:kern w:val="0"/>
                <w:sz w:val="24"/>
                <w:szCs w:val="24"/>
                <w:lang w:val="zh-CN"/>
              </w:rPr>
              <w:fldChar w:fldCharType="begin"/>
            </w:r>
            <w:r>
              <w:rPr>
                <w:rFonts w:hint="eastAsia" w:ascii="宋体" w:hAnsi="宋体" w:cs="宋体"/>
                <w:b/>
                <w:kern w:val="0"/>
                <w:sz w:val="24"/>
                <w:szCs w:val="24"/>
                <w:lang w:val="zh-CN"/>
              </w:rPr>
              <w:instrText xml:space="preserve">eq \o\ac(□,</w:instrText>
            </w:r>
            <w:r>
              <w:rPr>
                <w:rFonts w:hint="eastAsia" w:ascii="宋体" w:hAnsi="宋体" w:cs="宋体"/>
                <w:b/>
                <w:kern w:val="0"/>
                <w:position w:val="2"/>
                <w:sz w:val="24"/>
                <w:szCs w:val="24"/>
                <w:lang w:val="zh-CN"/>
              </w:rPr>
              <w:instrText xml:space="preserve">√</w:instrText>
            </w:r>
            <w:r>
              <w:rPr>
                <w:rFonts w:hint="eastAsia" w:ascii="宋体" w:hAnsi="宋体" w:cs="宋体"/>
                <w:b/>
                <w:kern w:val="0"/>
                <w:sz w:val="24"/>
                <w:szCs w:val="24"/>
                <w:lang w:val="zh-CN"/>
              </w:rPr>
              <w:instrText xml:space="preserve">)</w:instrText>
            </w:r>
            <w:r>
              <w:rPr>
                <w:rFonts w:ascii="宋体" w:hAnsi="宋体" w:cs="宋体"/>
                <w:b/>
                <w:kern w:val="0"/>
                <w:sz w:val="24"/>
                <w:szCs w:val="24"/>
                <w:lang w:val="zh-CN"/>
              </w:rPr>
              <w:fldChar w:fldCharType="end"/>
            </w:r>
            <w:r>
              <w:rPr>
                <w:rFonts w:hint="eastAsia" w:ascii="宋体" w:hAnsi="宋体" w:cs="宋体"/>
                <w:bCs/>
                <w:sz w:val="24"/>
                <w:szCs w:val="24"/>
                <w:lang w:val="zh-CN"/>
              </w:rPr>
              <w:t>是。</w:t>
            </w:r>
            <w:r>
              <w:rPr>
                <w:rFonts w:hint="eastAsia" w:hAnsi="宋体" w:cs="宋体"/>
                <w:sz w:val="24"/>
                <w:lang w:val="zh-CN"/>
              </w:rPr>
              <w:t>投标人投标时须提供加密电子投标文件、备份文件（使用电子介质存储）、纸质投标文件。评标标准中相关证明资料原件开标现场不再提供（采购文件有要求提供原件的除外）。</w:t>
            </w:r>
          </w:p>
          <w:p>
            <w:pPr>
              <w:autoSpaceDE w:val="0"/>
              <w:autoSpaceDN w:val="0"/>
              <w:adjustRightInd w:val="0"/>
              <w:spacing w:line="360" w:lineRule="auto"/>
              <w:contextualSpacing/>
              <w:rPr>
                <w:rFonts w:ascii="宋体" w:hAnsi="宋体" w:cs="宋体"/>
                <w:bCs/>
                <w:sz w:val="24"/>
                <w:szCs w:val="24"/>
                <w:lang w:val="zh-CN"/>
              </w:rPr>
            </w:pPr>
            <w:r>
              <w:rPr>
                <w:rFonts w:hint="eastAsia" w:hAnsi="宋体" w:cs="宋体"/>
                <w:sz w:val="24"/>
                <w:lang w:val="zh-CN"/>
              </w:rPr>
              <w:t>□否。投标人投标时须提供纸质投标文件。投标人资质、业绩、荣誉及相关人员证明材料等资料原件根据采购文件要求提供。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sz w:val="24"/>
                <w:szCs w:val="24"/>
              </w:rPr>
            </w:pPr>
            <w:r>
              <w:rPr>
                <w:rFonts w:hint="eastAsia" w:ascii="宋体" w:hAnsi="宋体"/>
                <w:sz w:val="24"/>
                <w:szCs w:val="24"/>
              </w:rPr>
              <w:t>26</w:t>
            </w:r>
          </w:p>
        </w:tc>
        <w:tc>
          <w:tcPr>
            <w:tcW w:w="2268" w:type="dxa"/>
            <w:vAlign w:val="center"/>
          </w:tcPr>
          <w:p>
            <w:pPr>
              <w:autoSpaceDE w:val="0"/>
              <w:autoSpaceDN w:val="0"/>
              <w:adjustRightInd w:val="0"/>
              <w:spacing w:line="276" w:lineRule="auto"/>
              <w:jc w:val="center"/>
              <w:rPr>
                <w:rFonts w:ascii="宋体" w:hAnsi="宋体" w:cs="宋体"/>
                <w:bCs/>
                <w:sz w:val="24"/>
                <w:szCs w:val="24"/>
                <w:lang w:val="zh-CN"/>
              </w:rPr>
            </w:pPr>
            <w:r>
              <w:rPr>
                <w:rFonts w:hint="eastAsia" w:ascii="宋体" w:hAnsi="宋体" w:cs="宋体"/>
                <w:bCs/>
                <w:szCs w:val="21"/>
                <w:lang w:val="zh-CN"/>
              </w:rPr>
              <w:t>特别提示</w:t>
            </w:r>
          </w:p>
        </w:tc>
        <w:tc>
          <w:tcPr>
            <w:tcW w:w="6813" w:type="dxa"/>
            <w:vAlign w:val="center"/>
          </w:tcPr>
          <w:p>
            <w:pPr>
              <w:autoSpaceDE w:val="0"/>
              <w:autoSpaceDN w:val="0"/>
              <w:adjustRightInd w:val="0"/>
              <w:spacing w:line="360" w:lineRule="auto"/>
              <w:contextualSpacing/>
              <w:rPr>
                <w:rFonts w:ascii="ˎ̥" w:hAnsi="ˎ̥"/>
              </w:rPr>
            </w:pPr>
            <w:r>
              <w:rPr>
                <w:rFonts w:hint="eastAsia" w:ascii="ˎ̥" w:hAnsi="ˎ̥"/>
              </w:rPr>
              <w:t>按照《关于推进全流程电子化交易和在线监管工作有关问题的通知》（许公管办[2019]3号）规定：</w:t>
            </w:r>
          </w:p>
          <w:p>
            <w:pPr>
              <w:autoSpaceDE w:val="0"/>
              <w:autoSpaceDN w:val="0"/>
              <w:adjustRightInd w:val="0"/>
              <w:spacing w:line="360" w:lineRule="auto"/>
              <w:contextualSpacing/>
              <w:rPr>
                <w:rFonts w:ascii="ˎ̥" w:hAnsi="ˎ̥"/>
              </w:rPr>
            </w:pPr>
            <w:r>
              <w:rPr>
                <w:rFonts w:hint="eastAsia" w:ascii="ˎ̥" w:hAnsi="ˎ̥"/>
              </w:rPr>
              <w:t>不同供应商电子响应文件制作硬件特征码（网卡MAC地址、CPU序号、硬盘序列号等）雷同时，视为‘</w:t>
            </w:r>
            <w:r>
              <w:rPr>
                <w:rFonts w:ascii="ˎ̥" w:hAnsi="ˎ̥"/>
              </w:rPr>
              <w:t>不同</w:t>
            </w:r>
            <w:r>
              <w:rPr>
                <w:rFonts w:hint="eastAsia" w:ascii="ˎ̥" w:hAnsi="ˎ̥"/>
              </w:rPr>
              <w:t>供应商</w:t>
            </w:r>
            <w:r>
              <w:rPr>
                <w:rFonts w:ascii="ˎ̥" w:hAnsi="ˎ̥"/>
              </w:rPr>
              <w:t>的</w:t>
            </w:r>
            <w:r>
              <w:rPr>
                <w:rFonts w:hint="eastAsia" w:ascii="ˎ̥" w:hAnsi="ˎ̥"/>
              </w:rPr>
              <w:t>响应</w:t>
            </w:r>
            <w:r>
              <w:rPr>
                <w:rFonts w:ascii="ˎ̥" w:hAnsi="ˎ̥"/>
              </w:rPr>
              <w:t>文件由同一单位或者个人编制</w:t>
            </w:r>
            <w:r>
              <w:rPr>
                <w:rFonts w:hint="eastAsia" w:ascii="ˎ̥" w:hAnsi="ˎ̥"/>
              </w:rPr>
              <w:t>’或‘</w:t>
            </w:r>
            <w:r>
              <w:rPr>
                <w:rFonts w:ascii="ˎ̥" w:hAnsi="ˎ̥"/>
              </w:rPr>
              <w:t>不同</w:t>
            </w:r>
            <w:r>
              <w:rPr>
                <w:rFonts w:hint="eastAsia" w:ascii="ˎ̥" w:hAnsi="ˎ̥"/>
              </w:rPr>
              <w:t>供应商</w:t>
            </w:r>
            <w:r>
              <w:rPr>
                <w:rFonts w:ascii="ˎ̥" w:hAnsi="ˎ̥"/>
              </w:rPr>
              <w:t>委托同一单位或者个人办理</w:t>
            </w:r>
            <w:r>
              <w:rPr>
                <w:rFonts w:hint="eastAsia" w:ascii="ˎ̥" w:hAnsi="ˎ̥"/>
              </w:rPr>
              <w:t>响应</w:t>
            </w:r>
            <w:r>
              <w:rPr>
                <w:rFonts w:ascii="ˎ̥" w:hAnsi="ˎ̥"/>
              </w:rPr>
              <w:t>事宜</w:t>
            </w:r>
            <w:r>
              <w:rPr>
                <w:rFonts w:hint="eastAsia" w:ascii="ˎ̥" w:hAnsi="ˎ̥"/>
              </w:rPr>
              <w:t>’，其谈判响应无效。</w:t>
            </w:r>
          </w:p>
          <w:p>
            <w:pPr>
              <w:autoSpaceDE w:val="0"/>
              <w:autoSpaceDN w:val="0"/>
              <w:adjustRightInd w:val="0"/>
              <w:spacing w:line="360" w:lineRule="auto"/>
              <w:contextualSpacing/>
              <w:rPr>
                <w:rFonts w:hAnsi="宋体" w:cs="宋体"/>
                <w:sz w:val="24"/>
                <w:lang w:val="zh-CN"/>
              </w:rPr>
            </w:pPr>
            <w:r>
              <w:rPr>
                <w:rFonts w:hint="eastAsia" w:ascii="ˎ̥" w:hAnsi="ˎ̥"/>
              </w:rPr>
              <w:t>评审专家应严格按照要求查看“硬件特征码”相关信息并进行评审，在评审报告中显示“不同供应商电子响应文件制作硬件特征码”是否雷同的分析及判定结果。</w:t>
            </w:r>
          </w:p>
        </w:tc>
      </w:tr>
    </w:tbl>
    <w:p>
      <w:pPr>
        <w:tabs>
          <w:tab w:val="left" w:pos="1260"/>
        </w:tabs>
        <w:autoSpaceDE w:val="0"/>
        <w:autoSpaceDN w:val="0"/>
        <w:adjustRightInd w:val="0"/>
        <w:spacing w:line="360" w:lineRule="auto"/>
        <w:contextualSpacing/>
        <w:jc w:val="center"/>
        <w:rPr>
          <w:rFonts w:ascii="宋体" w:hAnsi="宋体" w:cs="宋体"/>
          <w:b/>
          <w:kern w:val="0"/>
          <w:sz w:val="36"/>
          <w:szCs w:val="36"/>
        </w:rPr>
      </w:pPr>
    </w:p>
    <w:p>
      <w:pPr>
        <w:widowControl/>
        <w:ind w:firstLine="2530" w:firstLineChars="700"/>
        <w:rPr>
          <w:rFonts w:ascii="宋体" w:hAnsi="宋体" w:cs="宋体"/>
          <w:b/>
          <w:kern w:val="0"/>
          <w:sz w:val="36"/>
          <w:szCs w:val="36"/>
        </w:rPr>
      </w:pPr>
    </w:p>
    <w:p>
      <w:pPr>
        <w:widowControl/>
        <w:ind w:firstLine="2530" w:firstLineChars="700"/>
        <w:rPr>
          <w:rFonts w:ascii="宋体" w:hAnsi="宋体" w:cs="宋体"/>
          <w:b/>
          <w:kern w:val="0"/>
          <w:sz w:val="36"/>
          <w:szCs w:val="36"/>
        </w:rPr>
      </w:pPr>
      <w:r>
        <w:rPr>
          <w:rFonts w:hint="eastAsia" w:ascii="宋体" w:hAnsi="宋体" w:cs="宋体"/>
          <w:b/>
          <w:kern w:val="0"/>
          <w:sz w:val="36"/>
          <w:szCs w:val="36"/>
        </w:rPr>
        <w:t>第四章 投标人须知</w:t>
      </w:r>
    </w:p>
    <w:p>
      <w:pPr>
        <w:tabs>
          <w:tab w:val="left" w:pos="1260"/>
        </w:tabs>
        <w:autoSpaceDE w:val="0"/>
        <w:autoSpaceDN w:val="0"/>
        <w:adjustRightInd w:val="0"/>
        <w:spacing w:line="360" w:lineRule="auto"/>
        <w:contextualSpacing/>
        <w:jc w:val="center"/>
        <w:rPr>
          <w:rFonts w:ascii="宋体" w:hAnsi="宋体" w:cs="宋体"/>
          <w:b/>
          <w:kern w:val="0"/>
          <w:sz w:val="28"/>
          <w:szCs w:val="28"/>
        </w:rPr>
      </w:pPr>
    </w:p>
    <w:p>
      <w:pPr>
        <w:tabs>
          <w:tab w:val="left" w:pos="1260"/>
        </w:tabs>
        <w:autoSpaceDE w:val="0"/>
        <w:autoSpaceDN w:val="0"/>
        <w:adjustRightInd w:val="0"/>
        <w:spacing w:line="360" w:lineRule="auto"/>
        <w:contextualSpacing/>
        <w:jc w:val="center"/>
        <w:rPr>
          <w:rFonts w:ascii="宋体" w:hAnsi="宋体" w:cs="宋体"/>
          <w:b/>
          <w:kern w:val="0"/>
          <w:sz w:val="28"/>
          <w:szCs w:val="28"/>
        </w:rPr>
      </w:pPr>
      <w:r>
        <w:rPr>
          <w:rFonts w:hint="eastAsia" w:ascii="宋体" w:hAnsi="宋体" w:cs="宋体"/>
          <w:b/>
          <w:kern w:val="0"/>
          <w:sz w:val="28"/>
          <w:szCs w:val="28"/>
        </w:rPr>
        <w:t>一、概念释义</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1</w:t>
      </w:r>
      <w:r>
        <w:rPr>
          <w:rFonts w:ascii="宋体" w:hAnsi="宋体" w:cs="宋体"/>
          <w:b/>
          <w:kern w:val="0"/>
          <w:sz w:val="24"/>
          <w:szCs w:val="24"/>
        </w:rPr>
        <w:t>.</w:t>
      </w:r>
      <w:r>
        <w:rPr>
          <w:rFonts w:hint="eastAsia" w:ascii="宋体" w:hAnsi="宋体" w:cs="宋体"/>
          <w:b/>
          <w:kern w:val="0"/>
          <w:sz w:val="24"/>
          <w:szCs w:val="24"/>
        </w:rPr>
        <w:t>适用范围</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1.1本采购文件仅适用于本次“投标邀请”中所述采购项目。</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1.2本采购文件解释权属于“投标邀请”所述的采购人。</w:t>
      </w:r>
    </w:p>
    <w:p>
      <w:pPr>
        <w:autoSpaceDE w:val="0"/>
        <w:autoSpaceDN w:val="0"/>
        <w:spacing w:line="360" w:lineRule="auto"/>
        <w:contextualSpacing/>
        <w:rPr>
          <w:rFonts w:ascii="宋体" w:hAnsi="宋体" w:cs="宋体"/>
          <w:b/>
          <w:kern w:val="0"/>
          <w:sz w:val="24"/>
          <w:szCs w:val="24"/>
        </w:rPr>
      </w:pPr>
      <w:r>
        <w:rPr>
          <w:rFonts w:ascii="宋体" w:hAnsi="宋体" w:cs="宋体"/>
          <w:b/>
          <w:kern w:val="0"/>
          <w:sz w:val="24"/>
          <w:szCs w:val="24"/>
        </w:rPr>
        <w:t>2.</w:t>
      </w:r>
      <w:r>
        <w:rPr>
          <w:rFonts w:hint="eastAsia" w:ascii="宋体" w:hAnsi="宋体" w:cs="宋体"/>
          <w:b/>
          <w:kern w:val="0"/>
          <w:sz w:val="24"/>
          <w:szCs w:val="24"/>
        </w:rPr>
        <w:t>定义</w:t>
      </w:r>
    </w:p>
    <w:p>
      <w:pPr>
        <w:spacing w:line="360" w:lineRule="auto"/>
        <w:contextualSpacing/>
        <w:rPr>
          <w:rFonts w:ascii="宋体" w:hAnsi="宋体" w:cs="宋体"/>
          <w:kern w:val="0"/>
          <w:sz w:val="24"/>
          <w:szCs w:val="24"/>
        </w:rPr>
      </w:pPr>
      <w:r>
        <w:rPr>
          <w:rFonts w:hint="eastAsia" w:ascii="宋体" w:hAnsi="宋体" w:cs="宋体"/>
          <w:kern w:val="0"/>
          <w:sz w:val="24"/>
          <w:szCs w:val="24"/>
        </w:rPr>
        <w:t>2.1“采购项目”：“投标人须知前附表”中所述的采购项目。</w:t>
      </w:r>
    </w:p>
    <w:p>
      <w:pPr>
        <w:spacing w:line="360" w:lineRule="auto"/>
        <w:contextualSpacing/>
        <w:rPr>
          <w:rFonts w:ascii="宋体" w:hAnsi="宋体" w:cs="宋体"/>
          <w:kern w:val="0"/>
          <w:sz w:val="24"/>
          <w:szCs w:val="24"/>
        </w:rPr>
      </w:pPr>
      <w:r>
        <w:rPr>
          <w:rFonts w:hint="eastAsia" w:ascii="宋体" w:hAnsi="宋体" w:cs="宋体"/>
          <w:kern w:val="0"/>
          <w:sz w:val="24"/>
          <w:szCs w:val="24"/>
        </w:rPr>
        <w:t>2.2“招标人”：“投标人须知前附表”中所述的组织本次招标的代理机构和采购人。</w:t>
      </w:r>
    </w:p>
    <w:p>
      <w:pPr>
        <w:spacing w:line="360" w:lineRule="auto"/>
        <w:contextualSpacing/>
        <w:rPr>
          <w:rFonts w:ascii="宋体" w:hAnsi="宋体" w:cs="宋体"/>
          <w:kern w:val="0"/>
          <w:sz w:val="24"/>
          <w:szCs w:val="24"/>
        </w:rPr>
      </w:pPr>
      <w:r>
        <w:rPr>
          <w:rFonts w:hint="eastAsia" w:ascii="宋体" w:hAnsi="宋体" w:cs="宋体"/>
          <w:kern w:val="0"/>
          <w:sz w:val="24"/>
          <w:szCs w:val="24"/>
        </w:rPr>
        <w:t>2.3“采购人”：是指依法进行政府采购的国家机关、事业单位、团体组织。采购人名称、地址、电话、联系人见“投标人须知前附表”。</w:t>
      </w:r>
    </w:p>
    <w:p>
      <w:pPr>
        <w:spacing w:line="360" w:lineRule="auto"/>
        <w:contextualSpacing/>
        <w:rPr>
          <w:rFonts w:ascii="宋体" w:hAnsi="宋体" w:cs="宋体"/>
          <w:kern w:val="0"/>
          <w:sz w:val="24"/>
          <w:szCs w:val="24"/>
        </w:rPr>
      </w:pPr>
      <w:r>
        <w:rPr>
          <w:rFonts w:hint="eastAsia" w:ascii="宋体" w:hAnsi="宋体" w:cs="宋体"/>
          <w:kern w:val="0"/>
          <w:sz w:val="24"/>
          <w:szCs w:val="24"/>
        </w:rPr>
        <w:t>2.4“集中采购机构”：接受采购人委托，代理采购项目的集中采购机构。代理机构名称、地址、电话、联系人见“投标人须知前附表”。</w:t>
      </w:r>
    </w:p>
    <w:p>
      <w:pPr>
        <w:spacing w:line="360" w:lineRule="auto"/>
        <w:contextualSpacing/>
        <w:rPr>
          <w:rFonts w:ascii="宋体" w:hAnsi="宋体" w:cs="宋体"/>
          <w:kern w:val="0"/>
          <w:sz w:val="24"/>
          <w:szCs w:val="24"/>
        </w:rPr>
      </w:pPr>
      <w:r>
        <w:rPr>
          <w:rFonts w:hint="eastAsia" w:ascii="宋体" w:hAnsi="宋体" w:cs="宋体"/>
          <w:sz w:val="24"/>
          <w:szCs w:val="24"/>
        </w:rPr>
        <w:t>集中采购机构及其分支机构不得在所代理的采购项目中投标或者代理投标</w:t>
      </w:r>
      <w:r>
        <w:rPr>
          <w:rFonts w:hint="eastAsia" w:ascii="宋体" w:hAnsi="宋体" w:cs="宋体"/>
          <w:kern w:val="0"/>
          <w:sz w:val="24"/>
          <w:szCs w:val="24"/>
        </w:rPr>
        <w:t>，不得为所代理的采购项目的投标人参加本项目提供投标咨询。</w:t>
      </w:r>
    </w:p>
    <w:p>
      <w:pPr>
        <w:spacing w:line="360" w:lineRule="auto"/>
        <w:contextualSpacing/>
        <w:rPr>
          <w:rFonts w:ascii="宋体" w:hAnsi="宋体" w:cs="宋体"/>
          <w:kern w:val="0"/>
          <w:sz w:val="24"/>
          <w:szCs w:val="24"/>
        </w:rPr>
      </w:pPr>
      <w:r>
        <w:rPr>
          <w:rFonts w:hint="eastAsia" w:ascii="宋体" w:hAnsi="宋体" w:cs="宋体"/>
          <w:kern w:val="0"/>
          <w:sz w:val="24"/>
          <w:szCs w:val="24"/>
        </w:rPr>
        <w:t>2.5 “潜在投标人”指符合《中华人民共和国政府采购法》及相关法律法规和本采购文件的各项规定，且按照本项目采购公告及采购文件规定的方式获取采购文件的法人、其他组织或者自然人。</w:t>
      </w:r>
    </w:p>
    <w:p>
      <w:pPr>
        <w:spacing w:line="360" w:lineRule="auto"/>
        <w:contextualSpacing/>
        <w:rPr>
          <w:rFonts w:ascii="宋体" w:hAnsi="宋体" w:cs="宋体"/>
          <w:kern w:val="0"/>
          <w:sz w:val="24"/>
          <w:szCs w:val="24"/>
        </w:rPr>
      </w:pPr>
      <w:r>
        <w:rPr>
          <w:rFonts w:hint="eastAsia" w:ascii="宋体" w:hAnsi="宋体" w:cs="宋体"/>
          <w:kern w:val="0"/>
          <w:sz w:val="24"/>
          <w:szCs w:val="24"/>
        </w:rPr>
        <w:t>2.6“投标人”：是指符合《中华人民共和国政府采购法》及相关法律法规和本采购文件的各项规定，响应招标、参加投标竞争，从招标人处按规定获取采购文件，并按照采购文件要求向招标人提交投标文件的法人、其他组织或者自然人。</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2.7“进口产品”：是指通过中国海关报关验放进入中国境内且产自关境外的产品，包括已经进入中国境内的进口产品。详见《</w:t>
      </w:r>
      <w:r>
        <w:rPr>
          <w:rFonts w:ascii="宋体" w:hAnsi="宋体" w:cs="宋体"/>
          <w:kern w:val="0"/>
          <w:sz w:val="24"/>
          <w:szCs w:val="24"/>
        </w:rPr>
        <w:t>关于政府采购进口产品管理有关问题的通知</w:t>
      </w:r>
      <w:r>
        <w:rPr>
          <w:rFonts w:hint="eastAsia" w:ascii="宋体" w:hAnsi="宋体" w:cs="宋体"/>
          <w:kern w:val="0"/>
          <w:sz w:val="24"/>
          <w:szCs w:val="24"/>
        </w:rPr>
        <w:t>》(财库[2007]119号)、《关于政府采购进口产品管理有关问题的通知》（财办库［</w:t>
      </w:r>
      <w:r>
        <w:rPr>
          <w:rFonts w:ascii="宋体" w:hAnsi="宋体" w:cs="宋体"/>
          <w:kern w:val="0"/>
          <w:sz w:val="24"/>
          <w:szCs w:val="24"/>
        </w:rPr>
        <w:t>2008</w:t>
      </w:r>
      <w:r>
        <w:rPr>
          <w:rFonts w:hint="eastAsia" w:ascii="宋体" w:hAnsi="宋体" w:cs="宋体"/>
          <w:kern w:val="0"/>
          <w:sz w:val="24"/>
          <w:szCs w:val="24"/>
        </w:rPr>
        <w:t>］</w:t>
      </w:r>
      <w:r>
        <w:rPr>
          <w:rFonts w:ascii="宋体" w:hAnsi="宋体" w:cs="宋体"/>
          <w:kern w:val="0"/>
          <w:sz w:val="24"/>
          <w:szCs w:val="24"/>
        </w:rPr>
        <w:t xml:space="preserve">248 </w:t>
      </w:r>
      <w:r>
        <w:rPr>
          <w:rFonts w:hint="eastAsia" w:ascii="宋体" w:hAnsi="宋体" w:cs="宋体"/>
          <w:kern w:val="0"/>
          <w:sz w:val="24"/>
          <w:szCs w:val="24"/>
        </w:rPr>
        <w:t>号）。</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 xml:space="preserve">2.7.1 </w:t>
      </w:r>
      <w:r>
        <w:rPr>
          <w:rFonts w:ascii="宋体" w:hAnsi="宋体" w:cs="宋体"/>
          <w:kern w:val="0"/>
          <w:sz w:val="24"/>
          <w:szCs w:val="24"/>
        </w:rPr>
        <w:t>采购文件列明不允许或未列明允许进口产品参加投标的，均视为拒绝进口产品参加投标。</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 xml:space="preserve">2.7.2 </w:t>
      </w:r>
      <w:r>
        <w:rPr>
          <w:rFonts w:ascii="宋体" w:hAnsi="宋体" w:cs="宋体"/>
          <w:kern w:val="0"/>
          <w:sz w:val="24"/>
          <w:szCs w:val="24"/>
        </w:rPr>
        <w:t>如</w:t>
      </w:r>
      <w:r>
        <w:rPr>
          <w:rFonts w:hint="eastAsia" w:ascii="宋体" w:hAnsi="宋体" w:cs="宋体"/>
          <w:kern w:val="0"/>
          <w:sz w:val="24"/>
          <w:szCs w:val="24"/>
        </w:rPr>
        <w:t>采购文件</w:t>
      </w:r>
      <w:r>
        <w:rPr>
          <w:rFonts w:ascii="宋体" w:hAnsi="宋体" w:cs="宋体"/>
          <w:kern w:val="0"/>
          <w:sz w:val="24"/>
          <w:szCs w:val="24"/>
        </w:rPr>
        <w:t>中已说明，经财政部门审核同意，允许部分或全部产品采购进口产品，投标人既可提供本国产品，也可以提供进口产品。</w:t>
      </w:r>
    </w:p>
    <w:p>
      <w:pPr>
        <w:spacing w:line="360" w:lineRule="auto"/>
        <w:contextualSpacing/>
        <w:rPr>
          <w:rFonts w:ascii="宋体" w:hAnsi="宋体" w:cs="宋体"/>
          <w:kern w:val="0"/>
          <w:sz w:val="24"/>
          <w:szCs w:val="24"/>
        </w:rPr>
      </w:pPr>
      <w:r>
        <w:rPr>
          <w:rFonts w:hint="eastAsia" w:ascii="宋体" w:hAnsi="宋体" w:cs="宋体"/>
          <w:kern w:val="0"/>
          <w:sz w:val="24"/>
          <w:szCs w:val="24"/>
        </w:rPr>
        <w:t>2.8 采购文件中凡标有“★”的条款均系实质性要求条款。</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3.合格的投标人</w:t>
      </w:r>
    </w:p>
    <w:p>
      <w:pPr>
        <w:pStyle w:val="33"/>
        <w:numPr>
          <w:ilvl w:val="0"/>
          <w:numId w:val="0"/>
        </w:numPr>
        <w:tabs>
          <w:tab w:val="left" w:pos="0"/>
        </w:tabs>
        <w:adjustRightInd/>
        <w:spacing w:line="360" w:lineRule="auto"/>
        <w:contextualSpacing/>
        <w:rPr>
          <w:rFonts w:cs="宋体"/>
          <w:sz w:val="24"/>
          <w:szCs w:val="24"/>
        </w:rPr>
      </w:pPr>
      <w:r>
        <w:rPr>
          <w:rFonts w:hint="eastAsia" w:cs="宋体"/>
          <w:sz w:val="24"/>
          <w:szCs w:val="24"/>
        </w:rPr>
        <w:t>3.1在中华人民共和国境内注册，具有本项目生产、制造、供应或实施能力，符合、承认并承诺履行本采购文件各项规定的法人、其他组织或者自然人。</w:t>
      </w:r>
    </w:p>
    <w:p>
      <w:pPr>
        <w:spacing w:line="360" w:lineRule="auto"/>
        <w:contextualSpacing/>
        <w:rPr>
          <w:rFonts w:ascii="宋体" w:hAnsi="宋体" w:cs="宋体"/>
          <w:kern w:val="0"/>
          <w:sz w:val="24"/>
          <w:szCs w:val="24"/>
        </w:rPr>
      </w:pPr>
      <w:r>
        <w:rPr>
          <w:rFonts w:ascii="宋体" w:hAnsi="宋体" w:cs="宋体"/>
          <w:kern w:val="0"/>
          <w:sz w:val="24"/>
          <w:szCs w:val="24"/>
        </w:rPr>
        <w:t>3.</w:t>
      </w:r>
      <w:r>
        <w:rPr>
          <w:rFonts w:hint="eastAsia" w:ascii="宋体" w:hAnsi="宋体" w:cs="宋体"/>
          <w:kern w:val="0"/>
          <w:sz w:val="24"/>
          <w:szCs w:val="24"/>
        </w:rPr>
        <w:t>2符合本项目“投标邀请”和“投标人须知前附表”中规定的合格投标人所必须具备的条件。</w:t>
      </w:r>
    </w:p>
    <w:p>
      <w:pPr>
        <w:pStyle w:val="19"/>
        <w:widowControl/>
        <w:shd w:val="clear" w:color="auto" w:fill="FFFFFF"/>
        <w:spacing w:line="360" w:lineRule="auto"/>
        <w:contextualSpacing/>
        <w:jc w:val="left"/>
        <w:rPr>
          <w:rFonts w:ascii="宋体" w:hAnsi="宋体" w:cs="宋体"/>
          <w:b/>
          <w:kern w:val="0"/>
        </w:rPr>
      </w:pPr>
      <w:r>
        <w:rPr>
          <w:rFonts w:ascii="宋体" w:hAnsi="宋体" w:cs="宋体"/>
          <w:kern w:val="0"/>
        </w:rPr>
        <w:t>3.</w:t>
      </w:r>
      <w:r>
        <w:rPr>
          <w:rFonts w:hint="eastAsia" w:ascii="宋体" w:hAnsi="宋体" w:cs="宋体"/>
          <w:kern w:val="0"/>
        </w:rPr>
        <w:t>3政府采购活动中查询及使用投标人信用记录的具体要求为：投标人未被列入失信被执行人、重大税收违法案件当事人名单、</w:t>
      </w:r>
      <w:r>
        <w:rPr>
          <w:rFonts w:ascii="宋体" w:hAnsi="宋体" w:cs="仿宋_GB2312"/>
          <w:shd w:val="clear" w:color="auto" w:fill="FFFFFF"/>
        </w:rPr>
        <w:t>政府采购严重违法失信名单</w:t>
      </w:r>
      <w:r>
        <w:rPr>
          <w:rFonts w:hint="eastAsia" w:ascii="宋体" w:hAnsi="宋体" w:cs="仿宋_GB2312"/>
          <w:shd w:val="clear" w:color="auto" w:fill="FFFFFF"/>
        </w:rPr>
        <w:t>、</w:t>
      </w:r>
      <w:r>
        <w:rPr>
          <w:rFonts w:hint="eastAsia" w:ascii="宋体" w:hAnsi="宋体" w:cs="宋体"/>
          <w:kern w:val="0"/>
        </w:rPr>
        <w:t>政府采购严重违法失信行为记录名单、</w:t>
      </w:r>
      <w:r>
        <w:rPr>
          <w:rFonts w:hint="eastAsia" w:ascii="宋体" w:hAnsi="宋体" w:cs="仿宋_GB2312"/>
          <w:b/>
          <w:shd w:val="clear" w:color="auto" w:fill="FFFFFF"/>
        </w:rPr>
        <w:t>严重违法失信企业名单（黑名单）</w:t>
      </w:r>
      <w:r>
        <w:rPr>
          <w:rFonts w:hint="eastAsia" w:ascii="宋体" w:hAnsi="宋体" w:cs="宋体"/>
          <w:kern w:val="0"/>
        </w:rPr>
        <w:t>（联合体形式投标的，联合体成员存在不良信用记录，视同联合体存在不良信用记录）。</w:t>
      </w:r>
      <w:r>
        <w:rPr>
          <w:rFonts w:hint="eastAsia" w:ascii="宋体" w:hAnsi="宋体" w:cs="宋体"/>
          <w:b/>
          <w:kern w:val="0"/>
        </w:rPr>
        <w:t>(本项目投标截止时间前三年内供应商信用记录情况)</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（1）查询渠道：“信用中国”网站（</w:t>
      </w:r>
      <w:r>
        <w:rPr>
          <w:rFonts w:ascii="宋体" w:hAnsi="宋体" w:cs="宋体"/>
          <w:kern w:val="0"/>
          <w:sz w:val="24"/>
          <w:szCs w:val="24"/>
        </w:rPr>
        <w:t>www.creditchina.gov.cn</w:t>
      </w:r>
      <w:r>
        <w:rPr>
          <w:rFonts w:hint="eastAsia" w:ascii="宋体" w:hAnsi="宋体" w:cs="宋体"/>
          <w:kern w:val="0"/>
          <w:sz w:val="24"/>
          <w:szCs w:val="24"/>
        </w:rPr>
        <w:t>）和“中国政府采购网”（</w:t>
      </w:r>
      <w:r>
        <w:rPr>
          <w:rFonts w:ascii="宋体" w:hAnsi="宋体" w:cs="宋体"/>
          <w:kern w:val="0"/>
          <w:sz w:val="24"/>
          <w:szCs w:val="24"/>
        </w:rPr>
        <w:t>www.ccgp.gov.cn</w:t>
      </w:r>
      <w:r>
        <w:rPr>
          <w:rFonts w:hint="eastAsia" w:ascii="宋体" w:hAnsi="宋体" w:cs="宋体"/>
          <w:kern w:val="0"/>
          <w:sz w:val="24"/>
          <w:szCs w:val="24"/>
        </w:rPr>
        <w:t>）。</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（2）截止时间：同投标截止时间；</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4）信用信息的使用原则：经采购人认定的被列入失信被执行人、重大税收违法案件当事人名单、政府采购严重违法失信行为记录名单的投标人、严重违法失信企业名单（黑名单）的投标人，将拒绝其参与政府采购活动。</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contextualSpacing/>
        <w:rPr>
          <w:rFonts w:ascii="宋体" w:hAnsi="宋体" w:cs="宋体"/>
          <w:kern w:val="0"/>
          <w:sz w:val="24"/>
          <w:szCs w:val="24"/>
        </w:rPr>
      </w:pPr>
      <w:r>
        <w:rPr>
          <w:rFonts w:ascii="宋体" w:hAnsi="宋体" w:cs="宋体"/>
          <w:kern w:val="0"/>
          <w:sz w:val="24"/>
          <w:szCs w:val="24"/>
        </w:rPr>
        <w:t>3.</w:t>
      </w:r>
      <w:r>
        <w:rPr>
          <w:rFonts w:hint="eastAsia" w:ascii="宋体" w:hAnsi="宋体" w:cs="宋体"/>
          <w:kern w:val="0"/>
          <w:sz w:val="24"/>
          <w:szCs w:val="24"/>
        </w:rPr>
        <w:t>4单位负责人为同一人或者存在直接控股、管理关系的不同供应商，不得参加同一合同项下的政府采购活动；</w:t>
      </w:r>
    </w:p>
    <w:p>
      <w:pPr>
        <w:autoSpaceDE w:val="0"/>
        <w:autoSpaceDN w:val="0"/>
        <w:spacing w:line="360" w:lineRule="auto"/>
        <w:contextualSpacing/>
        <w:rPr>
          <w:rFonts w:ascii="宋体" w:hAnsi="宋体" w:cs="宋体"/>
          <w:kern w:val="0"/>
          <w:sz w:val="24"/>
          <w:szCs w:val="24"/>
        </w:rPr>
      </w:pPr>
      <w:r>
        <w:rPr>
          <w:rFonts w:ascii="宋体" w:hAnsi="宋体" w:cs="宋体"/>
          <w:kern w:val="0"/>
          <w:sz w:val="24"/>
          <w:szCs w:val="24"/>
        </w:rPr>
        <w:t>3.</w:t>
      </w:r>
      <w:r>
        <w:rPr>
          <w:rFonts w:hint="eastAsia" w:ascii="宋体" w:hAnsi="宋体" w:cs="宋体"/>
          <w:kern w:val="0"/>
          <w:sz w:val="24"/>
          <w:szCs w:val="24"/>
        </w:rPr>
        <w:t>5除单一来源采购项目外，为采购项目提供整体设计、规范编制或者项目管理、监理、检测等服务的供应商，不得再参加该采购项目的其他采购活动。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ascii="宋体" w:hAnsi="宋体" w:cs="宋体"/>
          <w:kern w:val="0"/>
          <w:sz w:val="24"/>
          <w:szCs w:val="24"/>
        </w:rPr>
      </w:pPr>
      <w:r>
        <w:rPr>
          <w:rFonts w:ascii="宋体" w:hAnsi="宋体" w:cs="宋体"/>
          <w:kern w:val="0"/>
          <w:sz w:val="24"/>
          <w:szCs w:val="24"/>
        </w:rPr>
        <w:t>3.</w:t>
      </w:r>
      <w:r>
        <w:rPr>
          <w:rFonts w:hint="eastAsia" w:ascii="宋体" w:hAnsi="宋体" w:cs="宋体"/>
          <w:kern w:val="0"/>
          <w:sz w:val="24"/>
          <w:szCs w:val="24"/>
        </w:rPr>
        <w:t>6“投标邀请”和“投标人须知前附表”规定接受联合体投标的，除应符合本章第</w:t>
      </w:r>
      <w:r>
        <w:rPr>
          <w:rFonts w:ascii="宋体" w:hAnsi="宋体" w:cs="宋体"/>
          <w:kern w:val="0"/>
          <w:sz w:val="24"/>
          <w:szCs w:val="24"/>
        </w:rPr>
        <w:t>3.1</w:t>
      </w:r>
      <w:r>
        <w:rPr>
          <w:rFonts w:hint="eastAsia" w:ascii="宋体" w:hAnsi="宋体" w:cs="宋体"/>
          <w:kern w:val="0"/>
          <w:sz w:val="24"/>
          <w:szCs w:val="24"/>
        </w:rPr>
        <w:t>项和3.2项要求外，还应遵守以下规定：</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（1）在投标文件中向采购人提交联合体协议书，明确联合体各方承担的工作和义务；</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（5）</w:t>
      </w:r>
      <w:r>
        <w:rPr>
          <w:rFonts w:ascii="宋体" w:hAnsi="宋体" w:cs="宋体"/>
          <w:kern w:val="0"/>
          <w:sz w:val="24"/>
          <w:szCs w:val="24"/>
        </w:rPr>
        <w:t>联合体各方应当共同与采购人签订采购合同，就采购合同约定的事项对采购人</w:t>
      </w:r>
      <w:r>
        <w:fldChar w:fldCharType="begin"/>
      </w:r>
      <w:r>
        <w:instrText xml:space="preserve">HYPERLINK "https://baike.baidu.com/item/%E6%89%BF%E6%8B%85%E8%BF%9E%E5%B8%A6%E8%B4%A3%E4%BB%BB" \t "_blank"</w:instrText>
      </w:r>
      <w:r>
        <w:fldChar w:fldCharType="separate"/>
      </w:r>
      <w:r>
        <w:rPr>
          <w:rFonts w:ascii="宋体" w:hAnsi="宋体" w:cs="宋体"/>
          <w:kern w:val="0"/>
          <w:sz w:val="24"/>
          <w:szCs w:val="24"/>
        </w:rPr>
        <w:t>承担连带责任</w:t>
      </w:r>
      <w:r>
        <w:fldChar w:fldCharType="end"/>
      </w:r>
      <w:r>
        <w:rPr>
          <w:rFonts w:ascii="宋体" w:hAnsi="宋体" w:cs="宋体"/>
          <w:kern w:val="0"/>
          <w:sz w:val="24"/>
          <w:szCs w:val="24"/>
        </w:rPr>
        <w:t>。</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3.7 法律、行政法规规定的其他条件。</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4．合格的货物和服务</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4.1 投标人提供的货物应当符合采购文件的要求，并且其质量完全符合国家标准、行业标准或地方标准，均有标准的以高（严格）者为准。没有国家标准、行业标准和企业标准的，按照通常标准或者符合采购目的的特定标准确定。</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4.2 投标人所提供的服务应当没有侵犯任何第三方的知识产权、技术秘密等合法权利。</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4.4 投标人所投产品如被列入</w:t>
      </w:r>
      <w:r>
        <w:rPr>
          <w:rFonts w:ascii="宋体" w:hAnsi="宋体" w:cs="宋体"/>
          <w:kern w:val="0"/>
          <w:sz w:val="24"/>
          <w:szCs w:val="24"/>
        </w:rPr>
        <w:t>《信息安全产品强制性认证目录》，</w:t>
      </w:r>
      <w:r>
        <w:rPr>
          <w:rFonts w:hint="eastAsia" w:ascii="宋体" w:hAnsi="宋体" w:cs="宋体"/>
          <w:kern w:val="0"/>
          <w:sz w:val="24"/>
          <w:szCs w:val="24"/>
        </w:rPr>
        <w:t>则该产品应</w:t>
      </w:r>
      <w:r>
        <w:rPr>
          <w:rFonts w:ascii="宋体" w:hAnsi="宋体" w:cs="宋体"/>
          <w:kern w:val="0"/>
          <w:sz w:val="24"/>
          <w:szCs w:val="24"/>
        </w:rPr>
        <w:t>具备</w:t>
      </w:r>
      <w:r>
        <w:rPr>
          <w:rFonts w:hint="eastAsia" w:ascii="宋体" w:hAnsi="宋体" w:cs="宋体"/>
          <w:kern w:val="0"/>
          <w:sz w:val="24"/>
          <w:szCs w:val="24"/>
        </w:rPr>
        <w:t>中国信息安全认证中心</w:t>
      </w:r>
      <w:r>
        <w:rPr>
          <w:rFonts w:ascii="宋体" w:hAnsi="宋体" w:cs="宋体"/>
          <w:kern w:val="0"/>
          <w:sz w:val="24"/>
          <w:szCs w:val="24"/>
        </w:rPr>
        <w:t>颁</w:t>
      </w:r>
      <w:r>
        <w:rPr>
          <w:rFonts w:hint="eastAsia" w:ascii="宋体" w:hAnsi="宋体" w:cs="宋体"/>
          <w:kern w:val="0"/>
          <w:sz w:val="24"/>
          <w:szCs w:val="24"/>
        </w:rPr>
        <w:t>发的</w:t>
      </w:r>
      <w:r>
        <w:rPr>
          <w:rFonts w:ascii="宋体" w:hAnsi="宋体" w:cs="宋体"/>
          <w:kern w:val="0"/>
          <w:sz w:val="24"/>
          <w:szCs w:val="24"/>
        </w:rPr>
        <w:t>《</w:t>
      </w:r>
      <w:r>
        <w:fldChar w:fldCharType="begin"/>
      </w:r>
      <w:r>
        <w:instrText xml:space="preserve"> HYPERLINK "http://www.cnca.gov.cn/cnca/zwxx/ggxx/images/2010/07/19/A6C32D2A507AC2A38326896013A67542.doc" \t "_blank" </w:instrText>
      </w:r>
      <w:r>
        <w:fldChar w:fldCharType="separate"/>
      </w:r>
      <w:r>
        <w:rPr>
          <w:rFonts w:hint="eastAsia" w:ascii="宋体" w:hAnsi="宋体" w:cs="宋体"/>
          <w:kern w:val="0"/>
          <w:sz w:val="24"/>
          <w:szCs w:val="24"/>
        </w:rPr>
        <w:t>中国国家信息安全产品认证证书</w:t>
      </w:r>
      <w:r>
        <w:rPr>
          <w:rFonts w:hint="eastAsia" w:ascii="宋体" w:hAnsi="宋体" w:cs="宋体"/>
          <w:kern w:val="0"/>
          <w:sz w:val="24"/>
          <w:szCs w:val="24"/>
        </w:rPr>
        <w:fldChar w:fldCharType="end"/>
      </w:r>
      <w:r>
        <w:rPr>
          <w:rFonts w:ascii="宋体" w:hAnsi="宋体" w:cs="宋体"/>
          <w:kern w:val="0"/>
          <w:sz w:val="24"/>
          <w:szCs w:val="24"/>
        </w:rPr>
        <w:t>》。</w:t>
      </w:r>
      <w:r>
        <w:rPr>
          <w:rFonts w:hint="eastAsia" w:ascii="宋体" w:hAnsi="宋体" w:cs="宋体"/>
          <w:kern w:val="0"/>
          <w:sz w:val="24"/>
          <w:szCs w:val="24"/>
        </w:rPr>
        <w:t>投标人</w:t>
      </w:r>
      <w:r>
        <w:rPr>
          <w:rFonts w:ascii="宋体" w:hAnsi="宋体" w:cs="宋体"/>
          <w:kern w:val="0"/>
          <w:sz w:val="24"/>
          <w:szCs w:val="24"/>
        </w:rPr>
        <w:t>不能提供超出此目录范畴外的替代品</w:t>
      </w:r>
      <w:r>
        <w:rPr>
          <w:rFonts w:hint="eastAsia" w:ascii="宋体" w:hAnsi="宋体" w:cs="宋体"/>
          <w:kern w:val="0"/>
          <w:sz w:val="24"/>
          <w:szCs w:val="24"/>
        </w:rPr>
        <w:t>并根据采购文件要求提供相关证明。</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5．投标费用</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6．信息发布</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本采购项目需要公开的有关信息，包括采购公告、采购文件澄清或修改公告、成交公告以及延长投标截止时间等与招标活动有关的通知，招标人均将通过在</w:t>
      </w:r>
      <w:r>
        <w:rPr>
          <w:rFonts w:hint="eastAsia" w:ascii="宋体" w:hAnsi="宋体" w:cs="宋体"/>
          <w:sz w:val="24"/>
          <w:szCs w:val="24"/>
        </w:rPr>
        <w:t>《《河南省政府采购网》、《许昌市政府采购网》</w:t>
      </w:r>
      <w:r>
        <w:rPr>
          <w:rFonts w:hint="eastAsia" w:ascii="宋体" w:hAnsi="宋体" w:cs="宋体"/>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7.集中采购机构代理费用收取标准和方式</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不收取任何费用。</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8. 其他</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ascii="宋体" w:hAnsi="宋体" w:cs="宋体"/>
          <w:kern w:val="0"/>
          <w:sz w:val="24"/>
          <w:szCs w:val="24"/>
        </w:rPr>
      </w:pPr>
    </w:p>
    <w:p>
      <w:pPr>
        <w:tabs>
          <w:tab w:val="left" w:pos="1260"/>
        </w:tabs>
        <w:autoSpaceDE w:val="0"/>
        <w:autoSpaceDN w:val="0"/>
        <w:spacing w:line="360" w:lineRule="auto"/>
        <w:contextualSpacing/>
        <w:jc w:val="center"/>
        <w:rPr>
          <w:rFonts w:ascii="宋体" w:hAnsi="宋体" w:cs="宋体"/>
          <w:b/>
          <w:kern w:val="0"/>
          <w:sz w:val="28"/>
          <w:szCs w:val="28"/>
        </w:rPr>
      </w:pPr>
      <w:r>
        <w:rPr>
          <w:rFonts w:hint="eastAsia" w:ascii="宋体" w:hAnsi="宋体" w:cs="宋体"/>
          <w:b/>
          <w:kern w:val="0"/>
          <w:sz w:val="28"/>
          <w:szCs w:val="28"/>
        </w:rPr>
        <w:t>二、采购文件说明</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9．采购文件构成</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9.1 采购文件由以下部分组成：</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（1）投标邀请（采购公告）</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（2）项目需求</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（3）投标人须知前附表</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（4）投标人须知</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（5）政府采购政策功能</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（6）资格审查与评标</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（7）合同条款及格式</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（8）投标文件有关格式</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（9）本项目采购文件的附件、澄清、答复、修改、补充内容（如有的话）</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9.2 投标人应认真阅读、并充分理解采购文件的全部内容（包括所有的补充、修改内容、重要事项、格式、条款和技术规范、参数及要求等），按采购文件要求和规定编制投标文件，并保证所提供的全部资料的真实性，否则有可能导致投标被拒绝，其风险由投标人自行承担。</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9.3 投标人应认真了解本次招标的具体工作要求、工作范围以及职责，了解一切可能影响投标报价的资料。一经成交，不得以不完全了解项目要求、项目情况等为借口而提出额外补偿等要求，否则，由此引起的一切后果由成交人负责。</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10.现场考察、开标前答疑会</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10.1 招标人根据采购项目的具体情况，可以在采购文件公告期满后，组织已获取采购文件的潜在投标人现场考察或者召开开标前答疑会。</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10.2 招标人组织现场考察或者召开答疑会的，应当在采购文件中载明，或者在采购文件公告期满后在财政部门指定的政府采购信息发布媒体和《全国公共资源交易平台（河南省·许昌市）》发布更正公告。</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10.3 招标人在考察现场和开标前答疑会口头介绍的情况，除招标人事后形成书面记录、并以澄清或修改公告的形式发布、构成采购文件的组成部分以外，其他内容仅供投标人在编制投标文件时参考，招标人不对投标人据此作出的判断和决策负责。</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10.4 现场考察及参加开标前答疑会所发生的费用及一切责任由投标人自行承担。</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11.采购文件的澄清或修改</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11.1 在投标截止期前，无论出于何种原因，招标人可主动地或在解答潜在投标人提出的澄清问题时对采购文件进行修改。</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11</w:t>
      </w:r>
      <w:r>
        <w:rPr>
          <w:rFonts w:ascii="宋体" w:hAnsi="宋体" w:cs="宋体"/>
          <w:kern w:val="0"/>
          <w:sz w:val="24"/>
          <w:szCs w:val="24"/>
        </w:rPr>
        <w:t>.</w:t>
      </w:r>
      <w:r>
        <w:rPr>
          <w:rFonts w:hint="eastAsia" w:ascii="宋体" w:hAnsi="宋体" w:cs="宋体"/>
          <w:kern w:val="0"/>
          <w:sz w:val="24"/>
          <w:szCs w:val="24"/>
        </w:rPr>
        <w:t>2招标人可以对已发出的采购文件进行必要的澄清或者修改。澄清或者修改的内容可能影响投标文件编制的，招标人将在投标截止时间3个工作日前，在财政部门指定的政府采购信息发布媒体和《全国公共资源交易平台（河南省·许昌市）》发布更正公告。</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11.3 澄清或修改公告的内容为采购文件的组成部分，并对投标人具有约束力。当采购文件与澄清或修改公告就同一内容的表述不一致时，以最后发出的文件内容为准。</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11.4 如果澄清或者修改发出的时间距规定的投标截止时间不足3个工作日的，招标人将顺延提交投标文件的截止时间。</w:t>
      </w:r>
    </w:p>
    <w:p>
      <w:pPr>
        <w:autoSpaceDE w:val="0"/>
        <w:autoSpaceDN w:val="0"/>
        <w:spacing w:line="360" w:lineRule="auto"/>
        <w:contextualSpacing/>
        <w:rPr>
          <w:rFonts w:ascii="宋体" w:hAnsi="宋体" w:cs="宋体"/>
          <w:kern w:val="0"/>
          <w:sz w:val="24"/>
          <w:szCs w:val="24"/>
        </w:rPr>
      </w:pPr>
    </w:p>
    <w:p>
      <w:pPr>
        <w:tabs>
          <w:tab w:val="left" w:pos="1260"/>
        </w:tabs>
        <w:autoSpaceDE w:val="0"/>
        <w:autoSpaceDN w:val="0"/>
        <w:spacing w:line="360" w:lineRule="auto"/>
        <w:contextualSpacing/>
        <w:jc w:val="center"/>
        <w:rPr>
          <w:rFonts w:ascii="宋体" w:hAnsi="宋体" w:cs="宋体"/>
          <w:b/>
          <w:kern w:val="0"/>
          <w:sz w:val="28"/>
          <w:szCs w:val="28"/>
        </w:rPr>
      </w:pPr>
      <w:r>
        <w:rPr>
          <w:rFonts w:hint="eastAsia" w:ascii="宋体" w:hAnsi="宋体" w:cs="宋体"/>
          <w:b/>
          <w:kern w:val="0"/>
          <w:sz w:val="28"/>
          <w:szCs w:val="28"/>
        </w:rPr>
        <w:t>三、投标文件的编制</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12． 投标的语言及计量单位</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12.2 投标计量单位，采购文件已有明确规定的，使用采购文件规定的计量单位；采购文件没有规定的，一律采用中华人民共和国法定计量单位。</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13</w:t>
      </w:r>
      <w:r>
        <w:rPr>
          <w:rFonts w:ascii="宋体" w:hAnsi="宋体" w:cs="宋体"/>
          <w:b/>
          <w:kern w:val="0"/>
          <w:sz w:val="24"/>
          <w:szCs w:val="24"/>
        </w:rPr>
        <w:t xml:space="preserve">. </w:t>
      </w:r>
      <w:r>
        <w:rPr>
          <w:rFonts w:hint="eastAsia" w:ascii="宋体" w:hAnsi="宋体" w:cs="宋体"/>
          <w:b/>
          <w:kern w:val="0"/>
          <w:sz w:val="24"/>
          <w:szCs w:val="24"/>
        </w:rPr>
        <w:t>投标报价</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13.1 本次招标项目的投标均以</w:t>
      </w:r>
      <w:r>
        <w:rPr>
          <w:rFonts w:hint="eastAsia" w:ascii="宋体" w:hAnsi="宋体" w:cs="宋体"/>
          <w:b/>
          <w:kern w:val="0"/>
          <w:sz w:val="24"/>
          <w:szCs w:val="24"/>
        </w:rPr>
        <w:t>人民币</w:t>
      </w:r>
      <w:r>
        <w:rPr>
          <w:rFonts w:hint="eastAsia" w:ascii="宋体" w:hAnsi="宋体" w:cs="宋体"/>
          <w:kern w:val="0"/>
          <w:sz w:val="24"/>
          <w:szCs w:val="24"/>
        </w:rPr>
        <w:t>为计算单位。</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13.2 采购人不得向投标人索要或者接受其给予的赠品、回扣或者与采购无关的其他商品、服务。</w:t>
      </w:r>
    </w:p>
    <w:p>
      <w:pPr>
        <w:pStyle w:val="29"/>
        <w:spacing w:line="374" w:lineRule="auto"/>
        <w:ind w:firstLine="0" w:firstLineChars="0"/>
        <w:rPr>
          <w:rFonts w:ascii="宋体" w:hAnsi="宋体" w:cs="宋体"/>
          <w:kern w:val="0"/>
          <w:sz w:val="24"/>
          <w:szCs w:val="24"/>
        </w:rPr>
      </w:pPr>
      <w:r>
        <w:rPr>
          <w:rFonts w:hint="eastAsia" w:ascii="宋体" w:hAnsi="宋体" w:cs="宋体"/>
          <w:kern w:val="0"/>
          <w:sz w:val="24"/>
          <w:szCs w:val="24"/>
        </w:rPr>
        <w:t>13.3 投标人应对项目要求的全部内容进行报价，少报漏报将导致其投标</w:t>
      </w:r>
      <w:r>
        <w:rPr>
          <w:rFonts w:hint="eastAsia" w:ascii="宋体" w:hAnsi="宋体" w:cs="宋体"/>
          <w:sz w:val="24"/>
          <w:szCs w:val="24"/>
        </w:rPr>
        <w:t>为非实质性响应予以拒绝。</w:t>
      </w:r>
    </w:p>
    <w:p>
      <w:pPr>
        <w:spacing w:line="360" w:lineRule="auto"/>
        <w:outlineLvl w:val="0"/>
        <w:rPr>
          <w:rFonts w:ascii="宋体" w:hAnsi="宋体" w:cs="宋体"/>
          <w:kern w:val="0"/>
          <w:sz w:val="24"/>
          <w:szCs w:val="24"/>
        </w:rPr>
      </w:pPr>
      <w:r>
        <w:rPr>
          <w:rFonts w:hint="eastAsia" w:ascii="宋体" w:hAnsi="宋体" w:cs="宋体"/>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13.5 本项目所涉及的运输、施工、安装、集成、调试、验收、备品和工具等费用均包含在投标报价中。</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13.7 报价不得高于本项目最高限价，且不低于成本价。</w:t>
      </w:r>
      <w:r>
        <w:rPr>
          <w:rFonts w:hint="eastAsia" w:ascii="宋体" w:hAnsi="宋体" w:cs="宋体"/>
          <w:sz w:val="24"/>
          <w:szCs w:val="24"/>
        </w:rPr>
        <w:t>本次招标实行</w:t>
      </w:r>
      <w:r>
        <w:rPr>
          <w:rFonts w:hint="eastAsia" w:ascii="宋体" w:cs="宋体"/>
          <w:sz w:val="24"/>
          <w:szCs w:val="24"/>
        </w:rPr>
        <w:t>“</w:t>
      </w:r>
      <w:r>
        <w:rPr>
          <w:rFonts w:hint="eastAsia" w:ascii="宋体" w:hAnsi="宋体" w:cs="宋体"/>
          <w:sz w:val="24"/>
          <w:szCs w:val="24"/>
        </w:rPr>
        <w:t>最高限价（项目控制金额上限）</w:t>
      </w:r>
      <w:r>
        <w:rPr>
          <w:rFonts w:hint="eastAsia" w:ascii="宋体" w:cs="宋体"/>
          <w:sz w:val="24"/>
          <w:szCs w:val="24"/>
        </w:rPr>
        <w:t>”</w:t>
      </w:r>
      <w:r>
        <w:rPr>
          <w:rFonts w:hint="eastAsia" w:ascii="宋体" w:hAnsi="宋体" w:cs="宋体"/>
          <w:sz w:val="24"/>
          <w:szCs w:val="24"/>
        </w:rPr>
        <w:t>,投标人的投标报价高于最高限价（项目控制金额上限）的，该投标人的投标文件将被视为非实质性响应予以拒绝。</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14．投标有效期</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14.1 投标有效期从提交投标文件的截止之日起算。本项目投标有效期详</w:t>
      </w:r>
      <w:r>
        <w:rPr>
          <w:rFonts w:hint="eastAsia" w:ascii="宋体" w:hAnsi="宋体" w:cs="仿宋_GB2312"/>
          <w:sz w:val="24"/>
          <w:szCs w:val="24"/>
          <w:lang w:val="zh-CN"/>
        </w:rPr>
        <w:t>见投标人须知前附表。</w:t>
      </w:r>
      <w:r>
        <w:rPr>
          <w:rFonts w:hint="eastAsia" w:ascii="宋体" w:hAnsi="宋体" w:cs="宋体"/>
          <w:kern w:val="0"/>
          <w:sz w:val="24"/>
          <w:szCs w:val="24"/>
        </w:rPr>
        <w:t>投标文件中承诺的投标有效期应当不少于“投标人须知前附表”载明的投标有效期。投标有效期比采购文件规定短的属于非实质性响应，将被认定为无效投标。</w:t>
      </w:r>
    </w:p>
    <w:p>
      <w:pPr>
        <w:widowControl/>
        <w:tabs>
          <w:tab w:val="left" w:pos="636"/>
        </w:tabs>
        <w:spacing w:line="360" w:lineRule="auto"/>
        <w:contextualSpacing/>
        <w:rPr>
          <w:rFonts w:ascii="宋体" w:hAnsi="宋体" w:cs="宋体"/>
          <w:kern w:val="0"/>
          <w:sz w:val="24"/>
          <w:szCs w:val="24"/>
        </w:rPr>
      </w:pPr>
      <w:r>
        <w:rPr>
          <w:rFonts w:hint="eastAsia" w:ascii="宋体" w:hAnsi="宋体" w:cs="宋体"/>
          <w:kern w:val="0"/>
          <w:sz w:val="24"/>
          <w:szCs w:val="24"/>
        </w:rPr>
        <w:t>14.2 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同意延期的投标人在原投标有效期内应享之权利及应负之责任也相应延续。</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14.3 成交人的投标文件作为项目合同的附件，其有效期至成交人全部合同义务履行完毕为止。</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15．投标文件构成</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15.1 投标文件的构成应符合法律法规及采购文件的要求。</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15.2 投标人应当按照采购文件的要求编制投标文件。投标文件应当对采购文件提出的要求和条件作出明确响应。</w:t>
      </w:r>
    </w:p>
    <w:p>
      <w:pPr>
        <w:spacing w:line="360" w:lineRule="auto"/>
        <w:contextualSpacing/>
        <w:rPr>
          <w:rFonts w:ascii="宋体" w:hAnsi="宋体" w:cs="宋体"/>
          <w:kern w:val="0"/>
          <w:sz w:val="24"/>
          <w:szCs w:val="24"/>
        </w:rPr>
      </w:pPr>
      <w:r>
        <w:rPr>
          <w:rFonts w:hint="eastAsia" w:ascii="宋体" w:hAnsi="宋体" w:cs="宋体"/>
          <w:kern w:val="0"/>
          <w:sz w:val="24"/>
          <w:szCs w:val="24"/>
        </w:rPr>
        <w:t>15.3 投标文件由资格证明材料、符合性证明材料、其它材料等组成。</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15.4 投标人根据采购文件的规定和采购项目的实际情况，拟在成交后将成交项目的非主体、非关键性工作分包的，应当在投标文件中载明分包承担主体，分包承担主体应当具备相应资质条件且不得再次分包。</w:t>
      </w:r>
    </w:p>
    <w:p>
      <w:pPr>
        <w:tabs>
          <w:tab w:val="left" w:pos="7095"/>
        </w:tabs>
        <w:spacing w:line="360" w:lineRule="auto"/>
        <w:rPr>
          <w:rFonts w:hAnsi="宋体"/>
          <w:sz w:val="24"/>
          <w:szCs w:val="24"/>
        </w:rPr>
      </w:pPr>
      <w:r>
        <w:rPr>
          <w:rFonts w:hint="eastAsia" w:ascii="宋体" w:hAnsi="宋体" w:cs="宋体"/>
          <w:kern w:val="0"/>
          <w:sz w:val="24"/>
          <w:szCs w:val="24"/>
        </w:rPr>
        <w:t xml:space="preserve">15.5 </w:t>
      </w:r>
      <w:r>
        <w:rPr>
          <w:rFonts w:hint="eastAsia" w:hAnsi="宋体" w:cs="Times New Roman"/>
          <w:sz w:val="24"/>
          <w:szCs w:val="24"/>
        </w:rPr>
        <w:t>投标人登录许昌公共资源交易系统下载“许昌投标文件制作系统SEARUN V1.0”，按采购文件要求</w:t>
      </w:r>
      <w:r>
        <w:rPr>
          <w:rFonts w:hint="eastAsia" w:hAnsi="宋体"/>
          <w:sz w:val="24"/>
          <w:szCs w:val="24"/>
        </w:rPr>
        <w:t>根据所投标段</w:t>
      </w:r>
      <w:r>
        <w:rPr>
          <w:rFonts w:hint="eastAsia" w:hAnsi="宋体" w:cs="Times New Roman"/>
          <w:sz w:val="24"/>
          <w:szCs w:val="24"/>
        </w:rPr>
        <w:t>制作电子投标文件。</w:t>
      </w:r>
    </w:p>
    <w:p>
      <w:pPr>
        <w:tabs>
          <w:tab w:val="left" w:pos="7095"/>
        </w:tabs>
        <w:spacing w:line="360" w:lineRule="auto"/>
        <w:rPr>
          <w:rFonts w:hAnsi="宋体" w:cs="Times New Roman"/>
          <w:sz w:val="24"/>
          <w:szCs w:val="24"/>
        </w:rPr>
      </w:pPr>
      <w:r>
        <w:rPr>
          <w:rFonts w:hint="eastAsia" w:hAnsi="宋体"/>
          <w:sz w:val="24"/>
          <w:szCs w:val="24"/>
        </w:rPr>
        <w:t>一个标段对应生成一个文件夹（xxxx项目xx标段）, 其中包含2个文件和1个文件夹。后缀名为“</w:t>
      </w:r>
      <w:r>
        <w:rPr>
          <w:rFonts w:hAnsi="宋体"/>
          <w:sz w:val="24"/>
          <w:szCs w:val="24"/>
        </w:rPr>
        <w:t>.file</w:t>
      </w:r>
      <w:r>
        <w:rPr>
          <w:rFonts w:hint="eastAsia" w:hAnsi="宋体"/>
          <w:sz w:val="24"/>
          <w:szCs w:val="24"/>
        </w:rPr>
        <w:t>”的文件用于电子投标使用，后缀名为“.PDF”的文件用于打印纸质投标文件，名称为“备份”的文件夹使用电子介质存储，供开标现场备用。</w:t>
      </w:r>
    </w:p>
    <w:p>
      <w:pPr>
        <w:autoSpaceDE w:val="0"/>
        <w:autoSpaceDN w:val="0"/>
        <w:spacing w:line="360" w:lineRule="auto"/>
        <w:contextualSpacing/>
        <w:rPr>
          <w:rFonts w:ascii="宋体" w:hAnsi="宋体" w:cs="宋体"/>
          <w:b/>
          <w:kern w:val="0"/>
          <w:sz w:val="24"/>
          <w:szCs w:val="24"/>
        </w:rPr>
      </w:pPr>
      <w:r>
        <w:rPr>
          <w:rFonts w:hint="eastAsia" w:hAnsi="宋体" w:cs="宋体"/>
          <w:sz w:val="24"/>
        </w:rPr>
        <w:t>电子投标文件制作技术咨询：</w:t>
      </w:r>
      <w:r>
        <w:rPr>
          <w:rFonts w:hint="eastAsia" w:ascii="宋体" w:hAnsi="宋体" w:cs="宋体"/>
          <w:b/>
          <w:kern w:val="0"/>
          <w:sz w:val="24"/>
          <w:szCs w:val="24"/>
        </w:rPr>
        <w:t>0374-2961598</w:t>
      </w:r>
      <w:r>
        <w:rPr>
          <w:rFonts w:hint="eastAsia" w:ascii="宋体" w:hAnsi="宋体" w:cs="宋体"/>
          <w:kern w:val="0"/>
          <w:sz w:val="24"/>
          <w:szCs w:val="24"/>
        </w:rPr>
        <w:t>。</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16.投标文件格式</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16.1 投标文件应参照采购文件第七部分（投标文件有关格式）的内容要求、编排顺序和格式要求，投标人应按照以上要求将投标文件编上唯一的连贯页码并以</w:t>
      </w:r>
      <w:r>
        <w:rPr>
          <w:rFonts w:hint="eastAsia" w:ascii="宋体" w:hAnsi="宋体" w:cs="宋体"/>
          <w:b/>
          <w:kern w:val="0"/>
          <w:sz w:val="24"/>
          <w:szCs w:val="24"/>
        </w:rPr>
        <w:t>A4</w:t>
      </w:r>
      <w:r>
        <w:rPr>
          <w:rFonts w:hint="eastAsia" w:ascii="宋体" w:hAnsi="宋体" w:cs="宋体"/>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16.2 投标人应按采购文件提供的格式编写投标文件。采购文件未提供标准格式的投标人可自行拟定。</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rPr>
        <w:t>17</w:t>
      </w:r>
      <w:r>
        <w:rPr>
          <w:rFonts w:hint="eastAsia" w:ascii="宋体" w:hAnsi="宋体" w:cs="仿宋_GB2312"/>
          <w:b/>
          <w:sz w:val="24"/>
          <w:szCs w:val="24"/>
          <w:lang w:val="zh-CN"/>
        </w:rPr>
        <w:t>. 投标文件的数量和签署盖章</w:t>
      </w:r>
    </w:p>
    <w:p>
      <w:pPr>
        <w:autoSpaceDE w:val="0"/>
        <w:autoSpaceDN w:val="0"/>
        <w:adjustRightInd w:val="0"/>
        <w:spacing w:line="360" w:lineRule="auto"/>
        <w:rPr>
          <w:rFonts w:ascii="宋体" w:hAnsi="宋体" w:cs="仿宋_GB2312"/>
          <w:sz w:val="24"/>
          <w:szCs w:val="24"/>
          <w:lang w:val="zh-CN"/>
        </w:rPr>
      </w:pPr>
      <w:r>
        <w:rPr>
          <w:rFonts w:hint="eastAsia" w:ascii="宋体" w:hAnsi="宋体" w:cs="仿宋_GB2312"/>
          <w:sz w:val="24"/>
          <w:szCs w:val="24"/>
          <w:lang w:val="zh-CN"/>
        </w:rPr>
        <w:t>1</w:t>
      </w:r>
      <w:r>
        <w:rPr>
          <w:rFonts w:hint="eastAsia" w:ascii="宋体" w:hAnsi="宋体" w:cs="仿宋_GB2312"/>
          <w:sz w:val="24"/>
          <w:szCs w:val="24"/>
        </w:rPr>
        <w:t>7</w:t>
      </w:r>
      <w:r>
        <w:rPr>
          <w:rFonts w:hint="eastAsia" w:ascii="宋体" w:hAnsi="宋体" w:cs="仿宋_GB2312"/>
          <w:sz w:val="24"/>
          <w:szCs w:val="24"/>
          <w:lang w:val="zh-CN"/>
        </w:rPr>
        <w:t>.1 投标人应提交投标文件份数见“投标人须知前附表”。</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1</w:t>
      </w:r>
      <w:r>
        <w:rPr>
          <w:rFonts w:hint="eastAsia" w:ascii="宋体" w:hAnsi="宋体" w:cs="仿宋_GB2312"/>
          <w:sz w:val="24"/>
          <w:szCs w:val="24"/>
        </w:rPr>
        <w:t>7</w:t>
      </w:r>
      <w:r>
        <w:rPr>
          <w:rFonts w:hint="eastAsia" w:ascii="宋体" w:hAnsi="宋体" w:cs="仿宋_GB2312"/>
          <w:sz w:val="24"/>
          <w:szCs w:val="24"/>
          <w:lang w:val="zh-CN"/>
        </w:rPr>
        <w:t>.2 在采购文件中已明示需盖章及签名之处，</w:t>
      </w:r>
      <w:r>
        <w:rPr>
          <w:rFonts w:hint="eastAsia" w:ascii="新宋体" w:hAnsi="新宋体" w:eastAsia="新宋体"/>
          <w:sz w:val="24"/>
        </w:rPr>
        <w:t>电子投标文件应按采购文件要求加盖投标人电子印章和法人电子印章或授权代表电子印章。</w:t>
      </w:r>
    </w:p>
    <w:p>
      <w:pPr>
        <w:autoSpaceDE w:val="0"/>
        <w:autoSpaceDN w:val="0"/>
        <w:adjustRightInd w:val="0"/>
        <w:spacing w:line="360" w:lineRule="auto"/>
        <w:rPr>
          <w:rFonts w:ascii="宋体" w:hAnsi="宋体" w:cs="仿宋_GB2312"/>
          <w:sz w:val="24"/>
          <w:szCs w:val="24"/>
          <w:lang w:val="zh-CN"/>
        </w:rPr>
      </w:pPr>
      <w:r>
        <w:rPr>
          <w:rFonts w:hint="eastAsia" w:ascii="宋体" w:hAnsi="宋体" w:cs="仿宋_GB2312"/>
          <w:sz w:val="24"/>
          <w:szCs w:val="24"/>
          <w:lang w:val="zh-CN"/>
        </w:rPr>
        <w:t>1</w:t>
      </w:r>
      <w:r>
        <w:rPr>
          <w:rFonts w:hint="eastAsia" w:ascii="宋体" w:hAnsi="宋体" w:cs="仿宋_GB2312"/>
          <w:sz w:val="24"/>
          <w:szCs w:val="24"/>
        </w:rPr>
        <w:t>7</w:t>
      </w:r>
      <w:r>
        <w:rPr>
          <w:rFonts w:hint="eastAsia" w:ascii="宋体" w:hAnsi="宋体" w:cs="仿宋_GB2312"/>
          <w:sz w:val="24"/>
          <w:szCs w:val="24"/>
          <w:lang w:val="zh-CN"/>
        </w:rPr>
        <w:t>.3 纸质投标文件</w:t>
      </w:r>
      <w:r>
        <w:rPr>
          <w:rFonts w:hint="eastAsia" w:ascii="新宋体" w:hAnsi="新宋体" w:eastAsia="新宋体"/>
          <w:sz w:val="24"/>
        </w:rPr>
        <w:t>是指投标人电子投标文件制作完成后生成的后缀名为</w:t>
      </w:r>
      <w:r>
        <w:rPr>
          <w:rFonts w:hint="eastAsia" w:hAnsi="宋体"/>
          <w:sz w:val="24"/>
          <w:szCs w:val="24"/>
        </w:rPr>
        <w:t>“.PDF”的文件打印的投标文件。</w:t>
      </w:r>
      <w:r>
        <w:rPr>
          <w:rFonts w:hint="eastAsia" w:ascii="宋体" w:hAnsi="宋体" w:cs="仿宋_GB2312"/>
          <w:sz w:val="24"/>
          <w:szCs w:val="24"/>
          <w:lang w:val="zh-CN"/>
        </w:rPr>
        <w:t>纸质投标文件正本和副本封面上应清楚标明</w:t>
      </w:r>
      <w:r>
        <w:rPr>
          <w:rFonts w:ascii="宋体" w:hAnsi="宋体" w:cs="仿宋_GB2312"/>
          <w:sz w:val="24"/>
          <w:szCs w:val="24"/>
          <w:lang w:val="zh-CN"/>
        </w:rPr>
        <w:t>“</w:t>
      </w:r>
      <w:r>
        <w:rPr>
          <w:rFonts w:hint="eastAsia" w:ascii="宋体" w:hAnsi="宋体" w:cs="仿宋_GB2312"/>
          <w:sz w:val="24"/>
          <w:szCs w:val="24"/>
          <w:lang w:val="zh-CN"/>
        </w:rPr>
        <w:t>正本</w:t>
      </w:r>
      <w:r>
        <w:rPr>
          <w:rFonts w:ascii="宋体" w:hAnsi="宋体" w:cs="仿宋_GB2312"/>
          <w:sz w:val="24"/>
          <w:szCs w:val="24"/>
          <w:lang w:val="zh-CN"/>
        </w:rPr>
        <w:t>”</w:t>
      </w:r>
      <w:r>
        <w:rPr>
          <w:rFonts w:hint="eastAsia" w:ascii="宋体" w:hAnsi="宋体" w:cs="仿宋_GB2312"/>
          <w:sz w:val="24"/>
          <w:szCs w:val="24"/>
          <w:lang w:val="zh-CN"/>
        </w:rPr>
        <w:t>或</w:t>
      </w:r>
      <w:r>
        <w:rPr>
          <w:rFonts w:ascii="宋体" w:hAnsi="宋体" w:cs="仿宋_GB2312"/>
          <w:sz w:val="24"/>
          <w:szCs w:val="24"/>
          <w:lang w:val="zh-CN"/>
        </w:rPr>
        <w:t>“</w:t>
      </w:r>
      <w:r>
        <w:rPr>
          <w:rFonts w:hint="eastAsia" w:ascii="宋体" w:hAnsi="宋体" w:cs="仿宋_GB2312"/>
          <w:sz w:val="24"/>
          <w:szCs w:val="24"/>
          <w:lang w:val="zh-CN"/>
        </w:rPr>
        <w:t>副本</w:t>
      </w:r>
      <w:r>
        <w:rPr>
          <w:rFonts w:ascii="宋体" w:hAnsi="宋体" w:cs="仿宋_GB2312"/>
          <w:sz w:val="24"/>
          <w:szCs w:val="24"/>
          <w:lang w:val="zh-CN"/>
        </w:rPr>
        <w:t>”</w:t>
      </w:r>
      <w:r>
        <w:rPr>
          <w:rFonts w:hint="eastAsia" w:ascii="宋体" w:hAnsi="宋体" w:cs="仿宋_GB2312"/>
          <w:sz w:val="24"/>
          <w:szCs w:val="24"/>
          <w:lang w:val="zh-CN"/>
        </w:rPr>
        <w:t>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1</w:t>
      </w:r>
      <w:r>
        <w:rPr>
          <w:rFonts w:hint="eastAsia" w:ascii="宋体" w:hAnsi="宋体" w:cs="仿宋_GB2312"/>
          <w:sz w:val="24"/>
          <w:szCs w:val="24"/>
        </w:rPr>
        <w:t>7</w:t>
      </w:r>
      <w:r>
        <w:rPr>
          <w:rFonts w:hint="eastAsia" w:ascii="宋体" w:hAnsi="宋体" w:cs="仿宋_GB2312"/>
          <w:sz w:val="24"/>
          <w:szCs w:val="24"/>
          <w:lang w:val="zh-CN"/>
        </w:rPr>
        <w:t>.4 纸质投标文件副本可以是纸质投标文件的正本复印而成。</w:t>
      </w:r>
    </w:p>
    <w:p>
      <w:pPr>
        <w:tabs>
          <w:tab w:val="left" w:pos="1260"/>
        </w:tabs>
        <w:autoSpaceDE w:val="0"/>
        <w:autoSpaceDN w:val="0"/>
        <w:spacing w:line="360" w:lineRule="auto"/>
        <w:contextualSpacing/>
        <w:rPr>
          <w:rFonts w:ascii="宋体" w:hAnsi="宋体" w:cs="仿宋_GB2312"/>
          <w:sz w:val="24"/>
          <w:szCs w:val="24"/>
          <w:lang w:val="zh-CN"/>
        </w:rPr>
      </w:pPr>
    </w:p>
    <w:p>
      <w:pPr>
        <w:tabs>
          <w:tab w:val="left" w:pos="1260"/>
        </w:tabs>
        <w:autoSpaceDE w:val="0"/>
        <w:autoSpaceDN w:val="0"/>
        <w:spacing w:line="360" w:lineRule="auto"/>
        <w:contextualSpacing/>
        <w:jc w:val="center"/>
        <w:rPr>
          <w:rFonts w:ascii="宋体" w:hAnsi="宋体" w:cs="宋体"/>
          <w:b/>
          <w:kern w:val="0"/>
          <w:sz w:val="28"/>
          <w:szCs w:val="28"/>
        </w:rPr>
      </w:pPr>
      <w:r>
        <w:rPr>
          <w:rFonts w:hint="eastAsia" w:ascii="宋体" w:hAnsi="宋体" w:cs="宋体"/>
          <w:b/>
          <w:kern w:val="0"/>
          <w:sz w:val="28"/>
          <w:szCs w:val="28"/>
        </w:rPr>
        <w:t>四、投标文件的递交</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rPr>
        <w:t>18</w:t>
      </w:r>
      <w:r>
        <w:rPr>
          <w:rFonts w:hint="eastAsia" w:ascii="宋体" w:hAnsi="宋体" w:cs="仿宋_GB2312"/>
          <w:b/>
          <w:sz w:val="24"/>
          <w:szCs w:val="24"/>
          <w:lang w:val="zh-CN"/>
        </w:rPr>
        <w:t>.投标文件的密封</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rPr>
        <w:t>18</w:t>
      </w:r>
      <w:r>
        <w:rPr>
          <w:rFonts w:hint="eastAsia" w:ascii="宋体" w:hAnsi="宋体" w:cs="仿宋_GB2312"/>
          <w:sz w:val="24"/>
          <w:szCs w:val="24"/>
          <w:lang w:val="zh-CN"/>
        </w:rPr>
        <w:t>.1 投标人应将纸质投标文件“正本”、“ 副本”密封包装。</w:t>
      </w:r>
      <w:r>
        <w:rPr>
          <w:rFonts w:hint="eastAsia" w:hAnsi="宋体" w:cs="宋体"/>
          <w:sz w:val="24"/>
        </w:rPr>
        <w:t>使用电子介质存储的投标文件单独密封包装，并随纸质投标文件一并提交。</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rPr>
        <w:t>18</w:t>
      </w:r>
      <w:r>
        <w:rPr>
          <w:rFonts w:hint="eastAsia" w:ascii="宋体" w:hAnsi="宋体" w:cs="仿宋_GB2312"/>
          <w:sz w:val="24"/>
          <w:szCs w:val="24"/>
          <w:lang w:val="zh-CN"/>
        </w:rPr>
        <w:t>.2 投标文件如果未按规定密封，招标人将拒绝接收。</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rPr>
        <w:t>19</w:t>
      </w:r>
      <w:r>
        <w:rPr>
          <w:rFonts w:hint="eastAsia" w:ascii="宋体" w:hAnsi="宋体" w:cs="仿宋_GB2312"/>
          <w:b/>
          <w:sz w:val="24"/>
          <w:szCs w:val="24"/>
          <w:lang w:val="zh-CN"/>
        </w:rPr>
        <w:t>．投标截止时间</w:t>
      </w:r>
    </w:p>
    <w:p>
      <w:pPr>
        <w:tabs>
          <w:tab w:val="left" w:pos="1260"/>
        </w:tabs>
        <w:autoSpaceDE w:val="0"/>
        <w:autoSpaceDN w:val="0"/>
        <w:spacing w:line="360" w:lineRule="auto"/>
        <w:contextualSpacing/>
        <w:rPr>
          <w:rFonts w:ascii="宋体" w:hAnsi="宋体"/>
          <w:bCs/>
          <w:sz w:val="24"/>
          <w:szCs w:val="24"/>
        </w:rPr>
      </w:pPr>
      <w:r>
        <w:rPr>
          <w:rFonts w:hint="eastAsia" w:ascii="宋体" w:hAnsi="宋体" w:cs="仿宋_GB2312"/>
          <w:sz w:val="24"/>
          <w:szCs w:val="24"/>
        </w:rPr>
        <w:t>19</w:t>
      </w:r>
      <w:r>
        <w:rPr>
          <w:rFonts w:hint="eastAsia" w:ascii="宋体" w:hAnsi="宋体" w:cs="仿宋_GB2312"/>
          <w:sz w:val="24"/>
          <w:szCs w:val="24"/>
          <w:lang w:val="zh-CN"/>
        </w:rPr>
        <w:t>．1 投标人必须在</w:t>
      </w:r>
      <w:r>
        <w:rPr>
          <w:rFonts w:hint="eastAsia" w:ascii="宋体" w:hAnsi="宋体" w:cs="宋体"/>
          <w:kern w:val="0"/>
          <w:sz w:val="24"/>
          <w:szCs w:val="24"/>
        </w:rPr>
        <w:t>“投标邀请”</w:t>
      </w:r>
      <w:r>
        <w:rPr>
          <w:rFonts w:hint="eastAsia" w:ascii="宋体" w:hAnsi="宋体"/>
          <w:bCs/>
          <w:sz w:val="24"/>
          <w:szCs w:val="24"/>
        </w:rPr>
        <w:t>和“投标人须知前附表”中规定的投标截止时间前，将所有投标文件送达采购文件指定的开标地点。</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rPr>
        <w:t>19</w:t>
      </w:r>
      <w:r>
        <w:rPr>
          <w:rFonts w:hint="eastAsia" w:ascii="宋体" w:hAnsi="宋体" w:cs="仿宋_GB2312"/>
          <w:sz w:val="24"/>
          <w:szCs w:val="24"/>
          <w:lang w:val="zh-CN"/>
        </w:rPr>
        <w:t>.2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宋体" w:hAnsi="宋体"/>
          <w:bCs/>
          <w:sz w:val="24"/>
          <w:szCs w:val="24"/>
        </w:rPr>
      </w:pPr>
      <w:r>
        <w:rPr>
          <w:rFonts w:hint="eastAsia" w:ascii="宋体" w:hAnsi="宋体" w:cs="仿宋_GB2312"/>
          <w:sz w:val="24"/>
          <w:szCs w:val="24"/>
        </w:rPr>
        <w:t>19</w:t>
      </w:r>
      <w:r>
        <w:rPr>
          <w:rFonts w:hint="eastAsia" w:ascii="宋体" w:hAnsi="宋体" w:cs="仿宋_GB2312"/>
          <w:sz w:val="24"/>
          <w:szCs w:val="24"/>
          <w:lang w:val="zh-CN"/>
        </w:rPr>
        <w:t xml:space="preserve">.3 </w:t>
      </w:r>
      <w:r>
        <w:rPr>
          <w:rFonts w:hint="eastAsia" w:ascii="宋体" w:hAnsi="宋体"/>
          <w:bCs/>
          <w:sz w:val="24"/>
          <w:szCs w:val="24"/>
        </w:rPr>
        <w:t>招标人可以按本须知第10条规定，通过修改采购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rPr>
        <w:t>20</w:t>
      </w:r>
      <w:r>
        <w:rPr>
          <w:rFonts w:hint="eastAsia" w:ascii="宋体" w:hAnsi="宋体" w:cs="仿宋_GB2312"/>
          <w:b/>
          <w:sz w:val="24"/>
          <w:szCs w:val="24"/>
          <w:lang w:val="zh-CN"/>
        </w:rPr>
        <w:t>. 迟交的投标文件</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投标截止时间之后送达/上传的投标文件，招标人将拒绝接收。</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lang w:val="zh-CN"/>
        </w:rPr>
        <w:t>2</w:t>
      </w:r>
      <w:r>
        <w:rPr>
          <w:rFonts w:hint="eastAsia" w:ascii="宋体" w:hAnsi="宋体" w:cs="仿宋_GB2312"/>
          <w:b/>
          <w:sz w:val="24"/>
          <w:szCs w:val="24"/>
        </w:rPr>
        <w:t>1</w:t>
      </w:r>
      <w:r>
        <w:rPr>
          <w:rFonts w:hint="eastAsia" w:ascii="宋体" w:hAnsi="宋体" w:cs="仿宋_GB2312"/>
          <w:b/>
          <w:sz w:val="24"/>
          <w:szCs w:val="24"/>
          <w:lang w:val="zh-CN"/>
        </w:rPr>
        <w:t>. 投标文件的修改和撤回</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1</w:t>
      </w:r>
      <w:r>
        <w:rPr>
          <w:rFonts w:hint="eastAsia" w:ascii="宋体" w:hAnsi="宋体" w:cs="仿宋_GB2312"/>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ascii="宋体" w:hAnsi="宋体" w:cs="仿宋_GB2312"/>
          <w:sz w:val="24"/>
          <w:szCs w:val="24"/>
          <w:lang w:val="zh-CN"/>
        </w:rPr>
      </w:pPr>
      <w:r>
        <w:rPr>
          <w:rFonts w:hint="eastAsia" w:hAnsi="宋体" w:cs="宋体"/>
          <w:sz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1</w:t>
      </w:r>
      <w:r>
        <w:rPr>
          <w:rFonts w:hint="eastAsia" w:ascii="宋体" w:hAnsi="宋体" w:cs="仿宋_GB2312"/>
          <w:sz w:val="24"/>
          <w:szCs w:val="24"/>
          <w:lang w:val="zh-CN"/>
        </w:rPr>
        <w:t xml:space="preserve">.2 </w:t>
      </w:r>
      <w:r>
        <w:rPr>
          <w:rFonts w:hint="eastAsia" w:ascii="宋体" w:hAnsi="宋体"/>
          <w:bCs/>
          <w:sz w:val="24"/>
          <w:szCs w:val="24"/>
        </w:rPr>
        <w:t>投标人</w:t>
      </w:r>
      <w:r>
        <w:rPr>
          <w:rFonts w:hint="eastAsia" w:ascii="宋体" w:hAnsi="宋体" w:cs="仿宋_GB2312"/>
          <w:sz w:val="24"/>
          <w:szCs w:val="24"/>
          <w:lang w:val="zh-CN"/>
        </w:rPr>
        <w:t>补充、修改的内容并作为投标文件的组成部分。</w:t>
      </w:r>
      <w:r>
        <w:rPr>
          <w:rFonts w:hint="eastAsia" w:ascii="宋体" w:hAnsi="宋体"/>
          <w:bCs/>
          <w:sz w:val="24"/>
          <w:szCs w:val="24"/>
        </w:rPr>
        <w:t>补充或修改</w:t>
      </w:r>
      <w:r>
        <w:rPr>
          <w:rFonts w:hint="eastAsia" w:ascii="宋体" w:hAnsi="宋体" w:cs="仿宋_GB2312"/>
          <w:sz w:val="24"/>
          <w:szCs w:val="24"/>
          <w:lang w:val="zh-CN"/>
        </w:rPr>
        <w:t>应当按采购文件要求签署、盖章、</w:t>
      </w:r>
      <w:r>
        <w:rPr>
          <w:rFonts w:hint="eastAsia" w:ascii="宋体" w:hAnsi="宋体"/>
          <w:bCs/>
          <w:sz w:val="24"/>
          <w:szCs w:val="24"/>
        </w:rPr>
        <w:t>密封</w:t>
      </w:r>
      <w:r>
        <w:rPr>
          <w:rFonts w:hint="eastAsia" w:ascii="宋体" w:hAnsi="宋体" w:cs="仿宋_GB2312"/>
          <w:sz w:val="24"/>
          <w:szCs w:val="24"/>
          <w:lang w:val="zh-CN"/>
        </w:rPr>
        <w:t>、递交，</w:t>
      </w:r>
      <w:r>
        <w:rPr>
          <w:rFonts w:hint="eastAsia" w:ascii="宋体" w:hAnsi="宋体"/>
          <w:bCs/>
          <w:sz w:val="24"/>
          <w:szCs w:val="24"/>
        </w:rPr>
        <w:t>并应注明“修改</w:t>
      </w:r>
      <w:r>
        <w:rPr>
          <w:rFonts w:ascii="宋体" w:hAnsi="宋体"/>
          <w:bCs/>
          <w:sz w:val="24"/>
          <w:szCs w:val="24"/>
        </w:rPr>
        <w:t>”</w:t>
      </w:r>
      <w:r>
        <w:rPr>
          <w:rFonts w:hint="eastAsia" w:ascii="宋体" w:hAnsi="宋体"/>
          <w:bCs/>
          <w:sz w:val="24"/>
          <w:szCs w:val="24"/>
        </w:rPr>
        <w:t>或“补充</w:t>
      </w:r>
      <w:r>
        <w:rPr>
          <w:rFonts w:ascii="宋体" w:hAnsi="宋体"/>
          <w:bCs/>
          <w:sz w:val="24"/>
          <w:szCs w:val="24"/>
        </w:rPr>
        <w:t>”</w:t>
      </w:r>
      <w:r>
        <w:rPr>
          <w:rFonts w:hint="eastAsia" w:ascii="宋体" w:hAnsi="宋体"/>
          <w:bCs/>
          <w:sz w:val="24"/>
          <w:szCs w:val="24"/>
        </w:rPr>
        <w:t>字样。</w:t>
      </w:r>
    </w:p>
    <w:p>
      <w:pPr>
        <w:tabs>
          <w:tab w:val="left" w:pos="1260"/>
        </w:tabs>
        <w:autoSpaceDE w:val="0"/>
        <w:autoSpaceDN w:val="0"/>
        <w:spacing w:line="360" w:lineRule="auto"/>
        <w:contextualSpacing/>
        <w:rPr>
          <w:rFonts w:ascii="宋体" w:hAnsi="宋体" w:cs="宋体"/>
          <w:kern w:val="0"/>
          <w:sz w:val="24"/>
          <w:szCs w:val="24"/>
        </w:rPr>
      </w:pPr>
      <w:r>
        <w:rPr>
          <w:rFonts w:hint="eastAsia" w:ascii="宋体" w:hAnsi="宋体" w:cs="仿宋_GB2312"/>
          <w:sz w:val="24"/>
          <w:szCs w:val="24"/>
          <w:lang w:val="zh-CN"/>
        </w:rPr>
        <w:t>2</w:t>
      </w:r>
      <w:r>
        <w:rPr>
          <w:rFonts w:hint="eastAsia" w:ascii="宋体" w:hAnsi="宋体" w:cs="仿宋_GB2312"/>
          <w:sz w:val="24"/>
          <w:szCs w:val="24"/>
        </w:rPr>
        <w:t>1</w:t>
      </w:r>
      <w:r>
        <w:rPr>
          <w:rFonts w:hint="eastAsia" w:ascii="宋体" w:hAnsi="宋体" w:cs="仿宋_GB2312"/>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22．</w:t>
      </w:r>
      <w:r>
        <w:rPr>
          <w:rFonts w:hint="eastAsia" w:hAnsi="宋体" w:cs="宋体"/>
          <w:b/>
          <w:sz w:val="24"/>
        </w:rPr>
        <w:t>除投标人须知前附表另有规定外，投标人所提交的电子投标文件、纸质投标文件及电子介质存储的备份文件不予退还。</w:t>
      </w:r>
    </w:p>
    <w:p>
      <w:pPr>
        <w:autoSpaceDE w:val="0"/>
        <w:autoSpaceDN w:val="0"/>
        <w:spacing w:line="360" w:lineRule="auto"/>
        <w:contextualSpacing/>
        <w:rPr>
          <w:rFonts w:ascii="宋体" w:hAnsi="宋体" w:cs="宋体"/>
          <w:kern w:val="0"/>
          <w:sz w:val="24"/>
          <w:szCs w:val="24"/>
        </w:rPr>
      </w:pPr>
    </w:p>
    <w:p>
      <w:pPr>
        <w:tabs>
          <w:tab w:val="left" w:pos="1260"/>
        </w:tabs>
        <w:autoSpaceDE w:val="0"/>
        <w:autoSpaceDN w:val="0"/>
        <w:spacing w:line="360" w:lineRule="auto"/>
        <w:contextualSpacing/>
        <w:jc w:val="center"/>
        <w:rPr>
          <w:rFonts w:ascii="宋体" w:hAnsi="宋体" w:cs="宋体"/>
          <w:b/>
          <w:kern w:val="0"/>
          <w:sz w:val="28"/>
          <w:szCs w:val="28"/>
        </w:rPr>
      </w:pPr>
    </w:p>
    <w:p>
      <w:pPr>
        <w:tabs>
          <w:tab w:val="left" w:pos="1260"/>
        </w:tabs>
        <w:autoSpaceDE w:val="0"/>
        <w:autoSpaceDN w:val="0"/>
        <w:spacing w:line="360" w:lineRule="auto"/>
        <w:contextualSpacing/>
        <w:jc w:val="center"/>
        <w:rPr>
          <w:rFonts w:ascii="宋体" w:hAnsi="宋体" w:cs="宋体"/>
          <w:b/>
          <w:kern w:val="0"/>
          <w:sz w:val="28"/>
          <w:szCs w:val="28"/>
        </w:rPr>
      </w:pPr>
    </w:p>
    <w:p>
      <w:pPr>
        <w:tabs>
          <w:tab w:val="left" w:pos="1260"/>
        </w:tabs>
        <w:autoSpaceDE w:val="0"/>
        <w:autoSpaceDN w:val="0"/>
        <w:spacing w:line="360" w:lineRule="auto"/>
        <w:contextualSpacing/>
        <w:jc w:val="center"/>
        <w:rPr>
          <w:rFonts w:ascii="宋体" w:hAnsi="宋体" w:cs="宋体"/>
          <w:b/>
          <w:kern w:val="0"/>
          <w:sz w:val="28"/>
          <w:szCs w:val="28"/>
        </w:rPr>
      </w:pPr>
      <w:r>
        <w:rPr>
          <w:rFonts w:hint="eastAsia" w:ascii="宋体" w:hAnsi="宋体" w:cs="宋体"/>
          <w:b/>
          <w:kern w:val="0"/>
          <w:sz w:val="28"/>
          <w:szCs w:val="28"/>
        </w:rPr>
        <w:t>五、开标和评标</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lang w:val="zh-CN"/>
        </w:rPr>
        <w:t>2</w:t>
      </w:r>
      <w:r>
        <w:rPr>
          <w:rFonts w:hint="eastAsia" w:ascii="宋体" w:hAnsi="宋体" w:cs="仿宋_GB2312"/>
          <w:b/>
          <w:sz w:val="24"/>
          <w:szCs w:val="24"/>
        </w:rPr>
        <w:t>3</w:t>
      </w:r>
      <w:r>
        <w:rPr>
          <w:rFonts w:hint="eastAsia" w:ascii="宋体" w:hAnsi="宋体" w:cs="仿宋_GB2312"/>
          <w:b/>
          <w:sz w:val="24"/>
          <w:szCs w:val="24"/>
          <w:lang w:val="zh-CN"/>
        </w:rPr>
        <w:t>. 开标</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3</w:t>
      </w:r>
      <w:r>
        <w:rPr>
          <w:rFonts w:hint="eastAsia" w:ascii="宋体" w:hAnsi="宋体" w:cs="仿宋_GB2312"/>
          <w:sz w:val="24"/>
          <w:szCs w:val="24"/>
          <w:lang w:val="zh-CN"/>
        </w:rPr>
        <w:t>.1 招标人将按采购文件规定的时间和地点组织公开开标。开标由代理机构主持，邀请投标人参加。谈判小组成员不得参加开标活动。</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3</w:t>
      </w:r>
      <w:r>
        <w:rPr>
          <w:rFonts w:hint="eastAsia" w:ascii="宋体" w:hAnsi="宋体" w:cs="仿宋_GB2312"/>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3</w:t>
      </w:r>
      <w:r>
        <w:rPr>
          <w:rFonts w:hint="eastAsia" w:ascii="宋体" w:hAnsi="宋体" w:cs="仿宋_GB2312"/>
          <w:sz w:val="24"/>
          <w:szCs w:val="24"/>
          <w:lang w:val="zh-CN"/>
        </w:rPr>
        <w:t>.3 开标时，由投标人或者其推选的代表检查纸质投标文件和</w:t>
      </w:r>
      <w:r>
        <w:rPr>
          <w:rFonts w:hint="eastAsia" w:hAnsi="宋体" w:cs="宋体"/>
          <w:sz w:val="24"/>
        </w:rPr>
        <w:t>备份文件</w:t>
      </w:r>
      <w:r>
        <w:rPr>
          <w:rFonts w:hint="eastAsia" w:ascii="宋体" w:hAnsi="宋体" w:cs="仿宋_GB2312"/>
          <w:sz w:val="24"/>
          <w:szCs w:val="24"/>
          <w:lang w:val="zh-CN"/>
        </w:rPr>
        <w:t>（</w:t>
      </w:r>
      <w:r>
        <w:rPr>
          <w:rFonts w:hint="eastAsia" w:hAnsi="宋体" w:cs="宋体"/>
          <w:sz w:val="24"/>
        </w:rPr>
        <w:t>使用电子介质存储</w:t>
      </w:r>
      <w:r>
        <w:rPr>
          <w:rFonts w:hint="eastAsia" w:ascii="宋体" w:hAnsi="宋体" w:cs="仿宋_GB2312"/>
          <w:sz w:val="24"/>
          <w:szCs w:val="24"/>
          <w:lang w:val="zh-CN"/>
        </w:rPr>
        <w:t>）</w:t>
      </w:r>
      <w:r>
        <w:rPr>
          <w:rFonts w:hint="eastAsia" w:hAnsi="宋体" w:cs="宋体"/>
          <w:sz w:val="24"/>
        </w:rPr>
        <w:t>的</w:t>
      </w:r>
      <w:r>
        <w:rPr>
          <w:rFonts w:hint="eastAsia" w:ascii="宋体" w:hAnsi="宋体" w:cs="仿宋_GB2312"/>
          <w:sz w:val="24"/>
          <w:szCs w:val="24"/>
          <w:lang w:val="zh-CN"/>
        </w:rPr>
        <w:t>密封情况；经确认无误后进行电子投标文件的解密。解密后宣布投标人名称、修改和撤回投标的通知和采购文件规定的需要宣布的其他内容（如有的话）。</w:t>
      </w:r>
    </w:p>
    <w:p>
      <w:pPr>
        <w:autoSpaceDE w:val="0"/>
        <w:autoSpaceDN w:val="0"/>
        <w:adjustRightInd w:val="0"/>
        <w:spacing w:line="360" w:lineRule="auto"/>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3</w:t>
      </w:r>
      <w:r>
        <w:rPr>
          <w:rFonts w:hint="eastAsia" w:ascii="宋体" w:hAnsi="宋体" w:cs="仿宋_GB2312"/>
          <w:sz w:val="24"/>
          <w:szCs w:val="24"/>
          <w:lang w:val="zh-CN"/>
        </w:rPr>
        <w:t>.3.1 电子投标文件的解密</w:t>
      </w:r>
    </w:p>
    <w:p>
      <w:pPr>
        <w:autoSpaceDE w:val="0"/>
        <w:autoSpaceDN w:val="0"/>
        <w:adjustRightInd w:val="0"/>
        <w:spacing w:line="360" w:lineRule="auto"/>
        <w:rPr>
          <w:rFonts w:ascii="宋体" w:hAnsi="宋体" w:cs="仿宋_GB2312"/>
          <w:sz w:val="24"/>
          <w:szCs w:val="24"/>
          <w:lang w:val="zh-CN"/>
        </w:rPr>
      </w:pPr>
      <w:r>
        <w:rPr>
          <w:rFonts w:hint="eastAsia" w:ascii="宋体" w:hAnsi="宋体" w:cs="仿宋_GB2312"/>
          <w:sz w:val="24"/>
          <w:szCs w:val="24"/>
          <w:lang w:val="zh-CN"/>
        </w:rPr>
        <w:t>全流程电子化交易项目电子投标文件采用双重加密。解密需分标段进行两次解密。</w:t>
      </w:r>
    </w:p>
    <w:p>
      <w:pPr>
        <w:autoSpaceDE w:val="0"/>
        <w:autoSpaceDN w:val="0"/>
        <w:adjustRightInd w:val="0"/>
        <w:spacing w:line="360" w:lineRule="auto"/>
        <w:rPr>
          <w:rFonts w:ascii="宋体" w:hAnsi="宋体" w:cs="仿宋_GB2312"/>
          <w:sz w:val="24"/>
          <w:szCs w:val="24"/>
          <w:lang w:val="zh-CN"/>
        </w:rPr>
      </w:pPr>
      <w:r>
        <w:rPr>
          <w:rFonts w:hint="eastAsia" w:ascii="宋体" w:hAnsi="宋体" w:cs="仿宋_GB2312"/>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ascii="宋体" w:hAnsi="宋体" w:cs="仿宋_GB2312"/>
          <w:sz w:val="24"/>
          <w:szCs w:val="24"/>
          <w:lang w:val="zh-CN"/>
        </w:rPr>
      </w:pPr>
      <w:r>
        <w:rPr>
          <w:rFonts w:hint="eastAsia" w:ascii="宋体" w:hAnsi="宋体" w:cs="仿宋_GB2312"/>
          <w:sz w:val="24"/>
          <w:szCs w:val="24"/>
          <w:lang w:val="zh-CN"/>
        </w:rPr>
        <w:t>（2）集中采购机构解密：集中采购机构</w:t>
      </w:r>
      <w:r>
        <w:rPr>
          <w:rFonts w:ascii="宋体" w:hAnsi="宋体" w:cs="仿宋_GB2312"/>
          <w:sz w:val="24"/>
          <w:szCs w:val="24"/>
          <w:lang w:val="zh-CN"/>
        </w:rPr>
        <w:t>按</w:t>
      </w:r>
      <w:r>
        <w:rPr>
          <w:rFonts w:hint="eastAsia" w:ascii="宋体" w:hAnsi="宋体" w:cs="仿宋_GB2312"/>
          <w:sz w:val="24"/>
          <w:szCs w:val="24"/>
          <w:lang w:val="zh-CN"/>
        </w:rPr>
        <w:t>电子</w:t>
      </w:r>
      <w:r>
        <w:rPr>
          <w:rFonts w:ascii="宋体" w:hAnsi="宋体" w:cs="仿宋_GB2312"/>
          <w:sz w:val="24"/>
          <w:szCs w:val="24"/>
          <w:lang w:val="zh-CN"/>
        </w:rPr>
        <w:t>投标</w:t>
      </w:r>
      <w:r>
        <w:rPr>
          <w:rFonts w:hint="eastAsia" w:ascii="宋体" w:hAnsi="宋体" w:cs="仿宋_GB2312"/>
          <w:sz w:val="24"/>
          <w:szCs w:val="24"/>
          <w:lang w:val="zh-CN"/>
        </w:rPr>
        <w:t>文件到达交易系统</w:t>
      </w:r>
      <w:r>
        <w:rPr>
          <w:rFonts w:ascii="宋体" w:hAnsi="宋体" w:cs="仿宋_GB2312"/>
          <w:sz w:val="24"/>
          <w:szCs w:val="24"/>
          <w:lang w:val="zh-CN"/>
        </w:rPr>
        <w:t>的先后顺序</w:t>
      </w:r>
      <w:r>
        <w:rPr>
          <w:rFonts w:hint="eastAsia" w:ascii="宋体" w:hAnsi="宋体" w:cs="仿宋_GB2312"/>
          <w:sz w:val="24"/>
          <w:szCs w:val="24"/>
          <w:lang w:val="zh-CN"/>
        </w:rPr>
        <w:t>，使用本单位CA数字证书进行再次解密。</w:t>
      </w:r>
    </w:p>
    <w:p>
      <w:pPr>
        <w:autoSpaceDE w:val="0"/>
        <w:autoSpaceDN w:val="0"/>
        <w:adjustRightInd w:val="0"/>
        <w:spacing w:line="360" w:lineRule="auto"/>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3</w:t>
      </w:r>
      <w:r>
        <w:rPr>
          <w:rFonts w:hint="eastAsia" w:ascii="宋体" w:hAnsi="宋体" w:cs="仿宋_GB2312"/>
          <w:sz w:val="24"/>
          <w:szCs w:val="24"/>
          <w:lang w:val="zh-CN"/>
        </w:rPr>
        <w:t>.3.2 电子投标文件解密异常情况处理</w:t>
      </w:r>
    </w:p>
    <w:p>
      <w:pPr>
        <w:autoSpaceDE w:val="0"/>
        <w:autoSpaceDN w:val="0"/>
        <w:adjustRightInd w:val="0"/>
        <w:spacing w:line="360" w:lineRule="auto"/>
        <w:rPr>
          <w:rFonts w:ascii="宋体" w:hAnsi="宋体" w:cs="仿宋_GB2312"/>
          <w:sz w:val="24"/>
          <w:szCs w:val="24"/>
          <w:lang w:val="zh-CN"/>
        </w:rPr>
      </w:pPr>
      <w:r>
        <w:rPr>
          <w:rFonts w:hint="eastAsia" w:ascii="宋体" w:hAnsi="宋体" w:cs="仿宋_GB2312"/>
          <w:sz w:val="24"/>
          <w:szCs w:val="24"/>
          <w:lang w:val="zh-CN"/>
        </w:rPr>
        <w:t>（</w:t>
      </w:r>
      <w:r>
        <w:rPr>
          <w:rFonts w:ascii="宋体" w:hAnsi="宋体" w:cs="仿宋_GB2312"/>
          <w:sz w:val="24"/>
          <w:szCs w:val="24"/>
          <w:lang w:val="zh-CN"/>
        </w:rPr>
        <w:t>1</w:t>
      </w:r>
      <w:r>
        <w:rPr>
          <w:rFonts w:hint="eastAsia" w:ascii="宋体" w:hAnsi="宋体" w:cs="仿宋_GB2312"/>
          <w:sz w:val="24"/>
          <w:szCs w:val="24"/>
          <w:lang w:val="zh-CN"/>
        </w:rPr>
        <w:t>）因电子交易系统异常无法解密电子投标文件的，使用纸质投标文件以人工方式进行。</w:t>
      </w:r>
    </w:p>
    <w:p>
      <w:pPr>
        <w:autoSpaceDE w:val="0"/>
        <w:autoSpaceDN w:val="0"/>
        <w:adjustRightInd w:val="0"/>
        <w:spacing w:line="360" w:lineRule="auto"/>
        <w:rPr>
          <w:rFonts w:ascii="宋体" w:hAnsi="宋体" w:cs="仿宋_GB2312"/>
          <w:color w:val="000000" w:themeColor="text1"/>
          <w:sz w:val="24"/>
          <w:szCs w:val="24"/>
          <w:lang w:val="zh-CN"/>
        </w:rPr>
      </w:pPr>
      <w:r>
        <w:rPr>
          <w:rFonts w:hint="eastAsia" w:ascii="宋体" w:hAnsi="宋体" w:cs="仿宋_GB2312"/>
          <w:sz w:val="24"/>
          <w:szCs w:val="24"/>
          <w:lang w:val="zh-CN"/>
        </w:rPr>
        <w:t>（2）</w:t>
      </w:r>
      <w:r>
        <w:rPr>
          <w:rFonts w:hint="eastAsia" w:ascii="宋体" w:hAnsi="宋体" w:cs="仿宋_GB2312"/>
          <w:color w:val="000000" w:themeColor="text1"/>
          <w:sz w:val="24"/>
          <w:szCs w:val="24"/>
          <w:lang w:val="zh-CN"/>
        </w:rPr>
        <w:t>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3</w:t>
      </w:r>
      <w:r>
        <w:rPr>
          <w:rFonts w:hint="eastAsia" w:ascii="宋体" w:hAnsi="宋体" w:cs="仿宋_GB2312"/>
          <w:sz w:val="24"/>
          <w:szCs w:val="24"/>
          <w:lang w:val="zh-CN"/>
        </w:rPr>
        <w:t>.4 投标人不足3家的，不得开标。</w:t>
      </w:r>
    </w:p>
    <w:p>
      <w:pPr>
        <w:tabs>
          <w:tab w:val="left" w:pos="1260"/>
        </w:tabs>
        <w:autoSpaceDE w:val="0"/>
        <w:autoSpaceDN w:val="0"/>
        <w:spacing w:line="360" w:lineRule="auto"/>
        <w:contextualSpacing/>
        <w:rPr>
          <w:rFonts w:ascii="宋体" w:hAnsi="宋体"/>
          <w:bCs/>
          <w:sz w:val="24"/>
          <w:szCs w:val="24"/>
        </w:rPr>
      </w:pPr>
      <w:r>
        <w:rPr>
          <w:rFonts w:hint="eastAsia" w:ascii="宋体" w:hAnsi="宋体" w:cs="仿宋_GB2312"/>
          <w:sz w:val="24"/>
          <w:szCs w:val="24"/>
          <w:lang w:val="zh-CN"/>
        </w:rPr>
        <w:t>2</w:t>
      </w:r>
      <w:r>
        <w:rPr>
          <w:rFonts w:hint="eastAsia" w:ascii="宋体" w:hAnsi="宋体" w:cs="仿宋_GB2312"/>
          <w:sz w:val="24"/>
          <w:szCs w:val="24"/>
        </w:rPr>
        <w:t>3</w:t>
      </w:r>
      <w:r>
        <w:rPr>
          <w:rFonts w:hint="eastAsia" w:ascii="宋体" w:hAnsi="宋体" w:cs="仿宋_GB2312"/>
          <w:sz w:val="24"/>
          <w:szCs w:val="24"/>
          <w:lang w:val="zh-CN"/>
        </w:rPr>
        <w:t>.</w:t>
      </w:r>
      <w:r>
        <w:rPr>
          <w:rFonts w:hint="eastAsia" w:ascii="宋体" w:hAnsi="宋体"/>
          <w:bCs/>
          <w:sz w:val="24"/>
          <w:szCs w:val="24"/>
        </w:rPr>
        <w:t>5 开标过程</w:t>
      </w:r>
      <w:r>
        <w:rPr>
          <w:rFonts w:hint="eastAsia" w:ascii="宋体" w:hAnsi="宋体" w:cs="仿宋_GB2312"/>
          <w:sz w:val="24"/>
          <w:szCs w:val="24"/>
          <w:lang w:val="zh-CN"/>
        </w:rPr>
        <w:t>由集中采购机构负</w:t>
      </w:r>
      <w:r>
        <w:rPr>
          <w:rFonts w:hint="eastAsia" w:ascii="宋体" w:hAnsi="宋体"/>
          <w:bCs/>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bCs/>
          <w:sz w:val="24"/>
          <w:szCs w:val="24"/>
        </w:rPr>
        <w:t xml:space="preserve">23.6 </w:t>
      </w:r>
      <w:r>
        <w:rPr>
          <w:rFonts w:hint="eastAsia" w:ascii="宋体" w:hAnsi="宋体" w:cs="仿宋_GB2312"/>
          <w:sz w:val="24"/>
          <w:szCs w:val="24"/>
          <w:lang w:val="zh-CN"/>
        </w:rPr>
        <w:t>投标人代表对开标过程和开标记录有疑义，以及认为采购人、集中采购机构相关工作人员有需要回避的情形的，应当场提出询问或者回避申请。采购人、集中采购机构对投标人代表提出的询问或者回避申请应当及时处理。</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3</w:t>
      </w:r>
      <w:r>
        <w:rPr>
          <w:rFonts w:hint="eastAsia" w:ascii="宋体" w:hAnsi="宋体" w:cs="仿宋_GB2312"/>
          <w:sz w:val="24"/>
          <w:szCs w:val="24"/>
          <w:lang w:val="zh-CN"/>
        </w:rPr>
        <w:t>.7 投标人未参加开标的，视同认可开标结果。</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lang w:val="zh-CN"/>
        </w:rPr>
        <w:t>2</w:t>
      </w:r>
      <w:r>
        <w:rPr>
          <w:rFonts w:hint="eastAsia" w:ascii="宋体" w:hAnsi="宋体" w:cs="仿宋_GB2312"/>
          <w:b/>
          <w:sz w:val="24"/>
          <w:szCs w:val="24"/>
        </w:rPr>
        <w:t>4</w:t>
      </w:r>
      <w:r>
        <w:rPr>
          <w:rFonts w:hint="eastAsia" w:ascii="宋体" w:hAnsi="宋体" w:cs="仿宋_GB2312"/>
          <w:b/>
          <w:sz w:val="24"/>
          <w:szCs w:val="24"/>
          <w:lang w:val="zh-CN"/>
        </w:rPr>
        <w:t>.谈判小组的组成</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4</w:t>
      </w:r>
      <w:r>
        <w:rPr>
          <w:rFonts w:hint="eastAsia" w:ascii="宋体" w:hAnsi="宋体" w:cs="仿宋_GB2312"/>
          <w:sz w:val="24"/>
          <w:szCs w:val="24"/>
          <w:lang w:val="zh-CN"/>
        </w:rPr>
        <w:t>．1 招标人将依法组建谈判小组，谈判小组由采购人代表和评审专家组成，成员人数应当为3人以上单数，其中评审专家的人数不少于谈判小组成员总数的三分之二。评审专家依法从政府采购评审专家库中随机抽取。</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4</w:t>
      </w:r>
      <w:r>
        <w:rPr>
          <w:rFonts w:hint="eastAsia" w:ascii="宋体" w:hAnsi="宋体" w:cs="仿宋_GB2312"/>
          <w:sz w:val="24"/>
          <w:szCs w:val="24"/>
          <w:lang w:val="zh-CN"/>
        </w:rPr>
        <w:t>.2 谈判小组须对采购文件进行确认。</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4</w:t>
      </w:r>
      <w:r>
        <w:rPr>
          <w:rFonts w:hint="eastAsia" w:ascii="宋体" w:hAnsi="宋体" w:cs="仿宋_GB2312"/>
          <w:sz w:val="24"/>
          <w:szCs w:val="24"/>
          <w:lang w:val="zh-CN"/>
        </w:rPr>
        <w:t>.3评审专家对本单位的采购项目只能作为采购人代表参与评标。集中采购机构工作人员不得参加由本机构代理的政府采购项目的评标。</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4</w:t>
      </w:r>
      <w:r>
        <w:rPr>
          <w:rFonts w:hint="eastAsia" w:ascii="宋体" w:hAnsi="宋体" w:cs="仿宋_GB2312"/>
          <w:sz w:val="24"/>
          <w:szCs w:val="24"/>
          <w:lang w:val="zh-CN"/>
        </w:rPr>
        <w:t>.4 评审专家与投标人存在下列利害关系之一的,应当回避:</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4</w:t>
      </w:r>
      <w:r>
        <w:rPr>
          <w:rFonts w:hint="eastAsia" w:ascii="宋体" w:hAnsi="宋体" w:cs="仿宋_GB2312"/>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4</w:t>
      </w:r>
      <w:r>
        <w:rPr>
          <w:rFonts w:hint="eastAsia" w:ascii="宋体" w:hAnsi="宋体" w:cs="仿宋_GB2312"/>
          <w:sz w:val="24"/>
          <w:szCs w:val="24"/>
          <w:lang w:val="zh-CN"/>
        </w:rPr>
        <w:t>.5 采购人不得担任评标小组长。</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4</w:t>
      </w:r>
      <w:r>
        <w:rPr>
          <w:rFonts w:hint="eastAsia" w:ascii="宋体" w:hAnsi="宋体" w:cs="仿宋_GB2312"/>
          <w:sz w:val="24"/>
          <w:szCs w:val="24"/>
          <w:lang w:val="zh-CN"/>
        </w:rPr>
        <w:t>.6 采购人可以在评标前说明项目背景和采购需求，说明内容不得含有歧视性、倾向性意见，不得超出采购文件所述范围。说明应当提交书面材料，并随采购文件一并存档。</w:t>
      </w:r>
    </w:p>
    <w:p>
      <w:pPr>
        <w:tabs>
          <w:tab w:val="left" w:pos="1260"/>
        </w:tabs>
        <w:autoSpaceDE w:val="0"/>
        <w:autoSpaceDN w:val="0"/>
        <w:spacing w:line="360" w:lineRule="auto"/>
        <w:contextualSpacing/>
        <w:rPr>
          <w:rFonts w:ascii="宋体" w:hAnsi="宋体" w:cs="仿宋_GB2312"/>
          <w:b/>
          <w:bCs/>
          <w:sz w:val="24"/>
          <w:szCs w:val="24"/>
          <w:lang w:val="zh-CN"/>
        </w:rPr>
      </w:pPr>
      <w:r>
        <w:rPr>
          <w:rFonts w:hint="eastAsia" w:ascii="宋体" w:hAnsi="宋体" w:cs="仿宋_GB2312"/>
          <w:b/>
          <w:bCs/>
          <w:sz w:val="24"/>
          <w:szCs w:val="24"/>
          <w:lang w:val="zh-CN"/>
        </w:rPr>
        <w:t>2</w:t>
      </w:r>
      <w:r>
        <w:rPr>
          <w:rFonts w:hint="eastAsia" w:ascii="宋体" w:hAnsi="宋体" w:cs="仿宋_GB2312"/>
          <w:b/>
          <w:bCs/>
          <w:sz w:val="24"/>
          <w:szCs w:val="24"/>
        </w:rPr>
        <w:t>5.</w:t>
      </w:r>
      <w:r>
        <w:rPr>
          <w:rFonts w:hint="eastAsia" w:ascii="宋体" w:hAnsi="宋体" w:cs="仿宋_GB2312"/>
          <w:b/>
          <w:bCs/>
          <w:sz w:val="24"/>
          <w:szCs w:val="24"/>
          <w:lang w:val="zh-CN"/>
        </w:rPr>
        <w:t>谈判小组成员名单在评标结果公告前应当保密。</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lang w:val="zh-CN"/>
        </w:rPr>
        <w:t>2</w:t>
      </w:r>
      <w:r>
        <w:rPr>
          <w:rFonts w:hint="eastAsia" w:ascii="宋体" w:hAnsi="宋体" w:cs="仿宋_GB2312"/>
          <w:b/>
          <w:sz w:val="24"/>
          <w:szCs w:val="24"/>
        </w:rPr>
        <w:t>6</w:t>
      </w:r>
      <w:r>
        <w:rPr>
          <w:rFonts w:hint="eastAsia" w:ascii="宋体" w:hAnsi="宋体" w:cs="仿宋_GB2312"/>
          <w:b/>
          <w:sz w:val="24"/>
          <w:szCs w:val="24"/>
          <w:lang w:val="zh-CN"/>
        </w:rPr>
        <w:t>. 资格性审查</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cs="宋体"/>
          <w:sz w:val="24"/>
          <w:lang w:val="zh-CN"/>
        </w:rPr>
        <w:t>开标结束后，谈判小组</w:t>
      </w:r>
      <w:r>
        <w:rPr>
          <w:rFonts w:hint="eastAsia" w:ascii="宋体" w:hAnsi="宋体"/>
          <w:bCs/>
          <w:sz w:val="24"/>
          <w:szCs w:val="24"/>
        </w:rPr>
        <w:t>依法对投标人的资格进行审查。</w:t>
      </w:r>
      <w:r>
        <w:rPr>
          <w:rFonts w:hint="eastAsia" w:ascii="宋体" w:hAnsi="宋体" w:cs="仿宋_GB2312"/>
          <w:sz w:val="24"/>
          <w:szCs w:val="24"/>
          <w:lang w:val="zh-CN"/>
        </w:rPr>
        <w:t>合格投标人不足3家的，不得进行符合性审查。</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lang w:val="zh-CN"/>
        </w:rPr>
        <w:t>2</w:t>
      </w:r>
      <w:r>
        <w:rPr>
          <w:rFonts w:hint="eastAsia" w:ascii="宋体" w:hAnsi="宋体" w:cs="仿宋_GB2312"/>
          <w:b/>
          <w:sz w:val="24"/>
          <w:szCs w:val="24"/>
        </w:rPr>
        <w:t>7</w:t>
      </w:r>
      <w:r>
        <w:rPr>
          <w:rFonts w:hint="eastAsia" w:ascii="宋体" w:hAnsi="宋体" w:cs="仿宋_GB2312"/>
          <w:b/>
          <w:sz w:val="24"/>
          <w:szCs w:val="24"/>
          <w:lang w:val="zh-CN"/>
        </w:rPr>
        <w:t>. 符合性审查</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7</w:t>
      </w:r>
      <w:r>
        <w:rPr>
          <w:rFonts w:hint="eastAsia" w:ascii="宋体" w:hAnsi="宋体" w:cs="仿宋_GB2312"/>
          <w:sz w:val="24"/>
          <w:szCs w:val="24"/>
          <w:lang w:val="zh-CN"/>
        </w:rPr>
        <w:t>.1 谈判小组依据有关法律法规和采购文件的规定，对符合资格的投标人的投标文件进行符合性审查，以确定其是否满足采购文件的实质性要求。</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7</w:t>
      </w:r>
      <w:r>
        <w:rPr>
          <w:rFonts w:hint="eastAsia" w:ascii="宋体" w:hAnsi="宋体" w:cs="仿宋_GB2312"/>
          <w:sz w:val="24"/>
          <w:szCs w:val="24"/>
          <w:lang w:val="zh-CN"/>
        </w:rPr>
        <w:t>.2 审查、评价投标文件是否符合采购文件的商务、技术等实质性要求。</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7</w:t>
      </w:r>
      <w:r>
        <w:rPr>
          <w:rFonts w:hint="eastAsia" w:ascii="宋体" w:hAnsi="宋体" w:cs="仿宋_GB2312"/>
          <w:sz w:val="24"/>
          <w:szCs w:val="24"/>
          <w:lang w:val="zh-CN"/>
        </w:rPr>
        <w:t>.3 可要求投标人对投标文件有关事项作出澄清或者说明。</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cs="宋体"/>
          <w:b/>
          <w:sz w:val="24"/>
          <w:lang w:val="zh-CN"/>
        </w:rPr>
        <w:t>2</w:t>
      </w:r>
      <w:r>
        <w:rPr>
          <w:rFonts w:hint="eastAsia" w:ascii="宋体" w:hAnsi="宋体" w:cs="仿宋_GB2312"/>
          <w:b/>
          <w:sz w:val="24"/>
          <w:szCs w:val="24"/>
          <w:lang w:val="zh-CN"/>
        </w:rPr>
        <w:t>8.谈判</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28.1谈判轮数：由谈判小组根据谈判现场的实际情况确定。</w:t>
      </w:r>
    </w:p>
    <w:p>
      <w:pPr>
        <w:tabs>
          <w:tab w:val="left" w:pos="1260"/>
        </w:tabs>
        <w:autoSpaceDE w:val="0"/>
        <w:autoSpaceDN w:val="0"/>
        <w:spacing w:line="360" w:lineRule="auto"/>
        <w:contextualSpacing/>
        <w:rPr>
          <w:rFonts w:ascii="宋体" w:cs="宋体"/>
          <w:sz w:val="24"/>
          <w:lang w:val="zh-CN"/>
        </w:rPr>
      </w:pPr>
      <w:r>
        <w:rPr>
          <w:rFonts w:hint="eastAsia" w:ascii="宋体" w:hAnsi="宋体" w:cs="仿宋_GB2312"/>
          <w:sz w:val="24"/>
          <w:szCs w:val="24"/>
          <w:lang w:val="zh-CN"/>
        </w:rPr>
        <w:t>28.2</w:t>
      </w:r>
      <w:r>
        <w:rPr>
          <w:rFonts w:hint="eastAsia" w:ascii="宋体" w:cs="宋体"/>
          <w:sz w:val="24"/>
          <w:lang w:val="zh-CN"/>
        </w:rPr>
        <w:t>谈判方式：采取网络谈判方式，供应商携带公司CA证书，到中心政府采购二部指定地点，使用CA登录系统进行网上谈判。</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28.3</w:t>
      </w:r>
      <w:r>
        <w:rPr>
          <w:rFonts w:ascii="宋体" w:hAnsi="宋体" w:cs="仿宋_GB2312"/>
          <w:sz w:val="24"/>
          <w:szCs w:val="24"/>
          <w:lang w:val="zh-CN"/>
        </w:rPr>
        <w:t>谈判小组所有成员应当集中与单一供应商分别进行谈判，并给予所有参加谈判的供应商平等的谈判机会。</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28.4</w:t>
      </w:r>
      <w:r>
        <w:rPr>
          <w:rFonts w:ascii="宋体" w:hAnsi="宋体" w:cs="仿宋_GB2312"/>
          <w:sz w:val="24"/>
          <w:szCs w:val="24"/>
          <w:lang w:val="zh-CN"/>
        </w:rPr>
        <w:t>在谈判过程中，谈判小组可以根据谈判文件和谈判情况实质性变动采购需求中的技术、服务要求以及合同草案条款，但不得变动谈判文件中的其他内容。实质性变动的内容，须经采购人代表确认。</w:t>
      </w:r>
    </w:p>
    <w:p>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sz w:val="24"/>
          <w:szCs w:val="24"/>
          <w:lang w:val="zh-CN"/>
        </w:rPr>
        <w:t>对谈判文件作出的实质性变动是谈判文件的有效组成部分，谈判小组应当及时以书面形式同时通知所有参加谈判的供应商。</w:t>
      </w:r>
    </w:p>
    <w:p>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sz w:val="24"/>
          <w:szCs w:val="24"/>
          <w:lang w:val="zh-CN"/>
        </w:rPr>
        <w:t>供应商应当按照谈判文件的变动情况和谈判小组的要求重新提交响应文件，并由其法定代表人或授权代表签字或者加盖公章。</w:t>
      </w:r>
      <w:r>
        <w:rPr>
          <w:rFonts w:hint="eastAsia" w:ascii="宋体" w:hAnsi="宋体" w:cs="仿宋_GB2312"/>
          <w:sz w:val="24"/>
          <w:szCs w:val="24"/>
          <w:lang w:val="zh-CN"/>
        </w:rPr>
        <w:t>由授权代表签字的，应当附法定代表人授权书。供应商为自然人的，应当由本人签字并附身份证明。</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28.5最后报价</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28.5.1谈判结束后，谈判小组应当要求所有参加谈判的供应商在规定时间内进行最后报价，提交最后报价的供应商不得少于3家。</w:t>
      </w:r>
    </w:p>
    <w:p>
      <w:pPr>
        <w:tabs>
          <w:tab w:val="left" w:pos="1260"/>
        </w:tabs>
        <w:autoSpaceDE w:val="0"/>
        <w:autoSpaceDN w:val="0"/>
        <w:spacing w:line="360" w:lineRule="auto"/>
        <w:contextualSpacing/>
        <w:rPr>
          <w:rFonts w:ascii="宋体" w:cs="宋体"/>
          <w:sz w:val="24"/>
          <w:lang w:val="zh-CN"/>
        </w:rPr>
      </w:pPr>
      <w:r>
        <w:rPr>
          <w:rFonts w:hint="eastAsia" w:ascii="宋体" w:hAnsi="宋体" w:cs="仿宋_GB2312"/>
          <w:sz w:val="24"/>
          <w:szCs w:val="24"/>
          <w:lang w:val="zh-CN"/>
        </w:rPr>
        <w:t>28.5.2</w:t>
      </w:r>
      <w:r>
        <w:rPr>
          <w:rFonts w:hint="eastAsia" w:ascii="宋体" w:cs="宋体"/>
          <w:sz w:val="24"/>
          <w:lang w:val="zh-CN"/>
        </w:rPr>
        <w:t>请供应商使用CA证书登录许昌市公共资源交易平台系统，进行网上</w:t>
      </w:r>
      <w:r>
        <w:rPr>
          <w:rFonts w:hint="eastAsia" w:ascii="宋体" w:hAnsi="宋体" w:cs="仿宋_GB2312"/>
          <w:sz w:val="24"/>
          <w:szCs w:val="24"/>
          <w:lang w:val="zh-CN"/>
        </w:rPr>
        <w:t>最后报价 [最后总报价及最后分项（如果项目需求中有分项的话）报价word版本电子版]</w:t>
      </w:r>
      <w:r>
        <w:rPr>
          <w:rFonts w:hint="eastAsia" w:ascii="宋体" w:cs="宋体"/>
          <w:sz w:val="24"/>
          <w:lang w:val="zh-CN"/>
        </w:rPr>
        <w:t>，最后以谈判组专家发起谈判限时10分钟，如未按时报价者以第一轮报价为准；</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28.5.3</w:t>
      </w:r>
      <w:r>
        <w:rPr>
          <w:rFonts w:ascii="宋体" w:hAnsi="宋体" w:cs="仿宋_GB2312"/>
          <w:sz w:val="24"/>
          <w:szCs w:val="24"/>
          <w:lang w:val="zh-CN"/>
        </w:rPr>
        <w:t>最后报价是供应商响应文件的有效组成部分。</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lang w:val="zh-CN"/>
        </w:rPr>
        <w:t>2</w:t>
      </w:r>
      <w:r>
        <w:rPr>
          <w:rFonts w:hint="eastAsia" w:ascii="宋体" w:hAnsi="宋体" w:cs="仿宋_GB2312"/>
          <w:b/>
          <w:sz w:val="24"/>
          <w:szCs w:val="24"/>
        </w:rPr>
        <w:t>9</w:t>
      </w:r>
      <w:r>
        <w:rPr>
          <w:rFonts w:hint="eastAsia" w:ascii="宋体" w:hAnsi="宋体" w:cs="仿宋_GB2312"/>
          <w:b/>
          <w:sz w:val="24"/>
          <w:szCs w:val="24"/>
          <w:lang w:val="zh-CN"/>
        </w:rPr>
        <w:t>. 投标文件的澄清</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9</w:t>
      </w:r>
      <w:r>
        <w:rPr>
          <w:rFonts w:hint="eastAsia" w:ascii="宋体" w:hAnsi="宋体" w:cs="仿宋_GB2312"/>
          <w:sz w:val="24"/>
          <w:szCs w:val="24"/>
          <w:lang w:val="zh-CN"/>
        </w:rPr>
        <w:t>.1 对于投标文件中含义不明确、同类问题表述不一致或者有明显文字和计算错误的内容，谈判小组应当以书面形式要求投标人作出必要的澄清、说明或者补正。</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9</w:t>
      </w:r>
      <w:r>
        <w:rPr>
          <w:rFonts w:hint="eastAsia" w:ascii="宋体" w:hAnsi="宋体" w:cs="仿宋_GB2312"/>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9</w:t>
      </w:r>
      <w:r>
        <w:rPr>
          <w:rFonts w:hint="eastAsia" w:ascii="宋体" w:hAnsi="宋体" w:cs="仿宋_GB2312"/>
          <w:sz w:val="24"/>
          <w:szCs w:val="24"/>
          <w:lang w:val="zh-CN"/>
        </w:rPr>
        <w:t>.3 投标人的澄清文件是其投标文件的组成部分。</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lang w:val="zh-CN"/>
        </w:rPr>
        <w:t>30. 投标文件报价出现前后不一致的修正</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30.1 投标文件中开标一览表(报价表)内容与投标文件中相应内容不一致的，以开标一览表(报价表)为准；</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30.2 大写金额和小写金额不一致的，以大写金额为准；</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30.3 单价金额小数点或者百分比有明显错位的，以开标一览表的总价为准，并修改单价；</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30.4 总价金额与按单价汇总金额不一致的，以单价金额计算结果为准。同时出现两种以上不一致的，按照前款规定的顺序修正。修正后的报价按照“投标人须知”2</w:t>
      </w:r>
      <w:r>
        <w:rPr>
          <w:rFonts w:hint="eastAsia" w:ascii="宋体" w:hAnsi="宋体" w:cs="仿宋_GB2312"/>
          <w:sz w:val="24"/>
          <w:szCs w:val="24"/>
        </w:rPr>
        <w:t>8</w:t>
      </w:r>
      <w:r>
        <w:rPr>
          <w:rFonts w:hint="eastAsia" w:ascii="宋体" w:hAnsi="宋体" w:cs="仿宋_GB2312"/>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lang w:val="zh-CN"/>
        </w:rPr>
        <w:t>31.投标无效情形</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31.1 投标文件属下列情况之一的，按照无效投标处理：</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31.1.2 投标文件未按采购文件要求签署、盖章的；</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31.1.3 不具备采购文件中规定的资格要求的；</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31.1.4 报价超过采购文件中规定的预算金额或者最高限价的；</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 xml:space="preserve">31.1.5 </w:t>
      </w:r>
      <w:r>
        <w:rPr>
          <w:rFonts w:ascii="宋体" w:hAnsi="宋体" w:cs="仿宋_GB2312"/>
          <w:sz w:val="24"/>
          <w:szCs w:val="24"/>
          <w:lang w:val="zh-CN"/>
        </w:rPr>
        <w:t>投标文件含有采购人不能接受的附加条件的</w:t>
      </w:r>
      <w:r>
        <w:rPr>
          <w:rFonts w:hint="eastAsia" w:ascii="宋体" w:hAnsi="宋体" w:cs="仿宋_GB2312"/>
          <w:sz w:val="24"/>
          <w:szCs w:val="24"/>
          <w:lang w:val="zh-CN"/>
        </w:rPr>
        <w:t>。</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31.2 有下列情形之一的，视为投标人串通投标，其投标无效：</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31.2.1 不同投标人的投标文件由同一单位或者个人编制；</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31.2.2 不同投标人委托同一单位或者个人办理投标事宜；</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31.2.3 不同投标人的投标文件载明的项目管理成员或者联系人员为同一人；</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31.2.4 不同投标人的投标文件异常一致或者投标报价呈规律性差异；</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31.2.5 不同投标人的投标文件相互混装；</w:t>
      </w:r>
    </w:p>
    <w:p>
      <w:pPr>
        <w:pStyle w:val="12"/>
        <w:spacing w:line="360" w:lineRule="auto"/>
        <w:rPr>
          <w:rFonts w:ascii="宋体" w:hAnsi="宋体" w:cs="宋体"/>
          <w:szCs w:val="24"/>
        </w:rPr>
      </w:pPr>
      <w:r>
        <w:rPr>
          <w:rFonts w:hint="eastAsia" w:ascii="宋体" w:hAnsi="宋体" w:cs="仿宋_GB2312"/>
          <w:szCs w:val="24"/>
          <w:lang w:val="zh-CN"/>
        </w:rPr>
        <w:t>31.3</w:t>
      </w:r>
      <w:r>
        <w:rPr>
          <w:rFonts w:hint="eastAsia" w:ascii="宋体" w:hAnsi="宋体" w:cs="宋体"/>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2"/>
        <w:spacing w:line="360" w:lineRule="auto"/>
        <w:rPr>
          <w:rFonts w:ascii="宋体" w:hAnsi="宋体" w:cs="宋体"/>
          <w:szCs w:val="24"/>
        </w:rPr>
      </w:pPr>
      <w:r>
        <w:rPr>
          <w:rFonts w:hint="eastAsia" w:ascii="宋体" w:hAnsi="宋体" w:cs="宋体"/>
          <w:szCs w:val="24"/>
        </w:rPr>
        <w:t>（一）提供虚假材料谋取中标、成交的；</w:t>
      </w:r>
    </w:p>
    <w:p>
      <w:pPr>
        <w:pStyle w:val="12"/>
        <w:spacing w:line="360" w:lineRule="auto"/>
        <w:rPr>
          <w:rFonts w:ascii="宋体" w:hAnsi="宋体" w:cs="宋体"/>
          <w:szCs w:val="24"/>
        </w:rPr>
      </w:pPr>
      <w:r>
        <w:rPr>
          <w:rFonts w:hint="eastAsia" w:ascii="宋体" w:hAnsi="宋体" w:cs="宋体"/>
          <w:szCs w:val="24"/>
        </w:rPr>
        <w:t>（二）采取不正当手段诋毁、排挤其他供应商的；</w:t>
      </w:r>
    </w:p>
    <w:p>
      <w:pPr>
        <w:pStyle w:val="12"/>
        <w:spacing w:line="360" w:lineRule="auto"/>
        <w:rPr>
          <w:rFonts w:ascii="宋体" w:hAnsi="宋体" w:cs="宋体"/>
          <w:szCs w:val="24"/>
        </w:rPr>
      </w:pPr>
      <w:r>
        <w:rPr>
          <w:rFonts w:hint="eastAsia" w:ascii="宋体" w:hAnsi="宋体" w:cs="宋体"/>
          <w:szCs w:val="24"/>
        </w:rPr>
        <w:t>（三）与采购人、其他供应商或者集中采购机构恶意串通的；</w:t>
      </w:r>
    </w:p>
    <w:p>
      <w:pPr>
        <w:pStyle w:val="12"/>
        <w:spacing w:line="360" w:lineRule="auto"/>
        <w:rPr>
          <w:rFonts w:ascii="宋体" w:hAnsi="宋体" w:cs="宋体"/>
          <w:szCs w:val="24"/>
        </w:rPr>
      </w:pPr>
      <w:r>
        <w:rPr>
          <w:rFonts w:hint="eastAsia" w:ascii="宋体" w:hAnsi="宋体" w:cs="宋体"/>
          <w:szCs w:val="24"/>
        </w:rPr>
        <w:t>（四）向采购人、集中采购机构行贿或者提供其他不正当利益的；</w:t>
      </w:r>
    </w:p>
    <w:p>
      <w:pPr>
        <w:pStyle w:val="12"/>
        <w:spacing w:line="360" w:lineRule="auto"/>
        <w:rPr>
          <w:rFonts w:ascii="宋体" w:hAnsi="宋体" w:cs="宋体"/>
          <w:szCs w:val="24"/>
        </w:rPr>
      </w:pPr>
      <w:r>
        <w:rPr>
          <w:rFonts w:hint="eastAsia" w:ascii="宋体" w:hAnsi="宋体" w:cs="宋体"/>
          <w:szCs w:val="24"/>
        </w:rPr>
        <w:t>（五）在招标采购过程中与采购人进行协商谈判的；</w:t>
      </w:r>
    </w:p>
    <w:p>
      <w:pPr>
        <w:pStyle w:val="12"/>
        <w:spacing w:line="360" w:lineRule="auto"/>
        <w:rPr>
          <w:rFonts w:ascii="宋体" w:hAnsi="宋体" w:cs="宋体"/>
          <w:szCs w:val="24"/>
        </w:rPr>
      </w:pPr>
      <w:r>
        <w:rPr>
          <w:rFonts w:hint="eastAsia" w:ascii="宋体" w:hAnsi="宋体" w:cs="宋体"/>
          <w:szCs w:val="24"/>
        </w:rPr>
        <w:t>（六）拒绝有关部门监督检查或者提供虚假情况的。</w:t>
      </w:r>
    </w:p>
    <w:p>
      <w:pPr>
        <w:pStyle w:val="12"/>
        <w:spacing w:line="360" w:lineRule="auto"/>
        <w:rPr>
          <w:rFonts w:ascii="宋体" w:hAnsi="宋体" w:cs="宋体"/>
          <w:kern w:val="0"/>
          <w:szCs w:val="24"/>
        </w:rPr>
      </w:pPr>
      <w:r>
        <w:rPr>
          <w:rFonts w:hint="eastAsia" w:ascii="宋体" w:hAnsi="宋体" w:cs="宋体"/>
          <w:szCs w:val="24"/>
        </w:rPr>
        <w:t>投标人有前款第（一）至（五）项情形之一的，中标、成交无效。</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rPr>
        <w:t xml:space="preserve">31.4 </w:t>
      </w:r>
      <w:r>
        <w:rPr>
          <w:rFonts w:hint="eastAsia" w:ascii="宋体" w:hAnsi="宋体" w:cs="仿宋_GB2312"/>
          <w:sz w:val="24"/>
          <w:szCs w:val="24"/>
          <w:lang w:val="zh-CN"/>
        </w:rPr>
        <w:t>投标人应当遵循公平竞争的原则，不得恶意串通，不得妨碍其他投标人的竞争行为，不得损害采购人或者其他投标人的合法权益。在评标过程中发现投标人有上述情形的，谈判小组应当认定其投标无效，并书面报告本级财政部门。</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31.5 谈判小组认为投标人的报价明显低于其他通过符合性审查投标人的报价，有可能影响产品质量或者不能诚信履约的，应当要求其在评标现场合理的时间内提供书面说明，必要时提交相关证明材料；投标人不能证明其报价合理性的，谈判小组应当将其作为无效投标处理。</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 xml:space="preserve">31.6 </w:t>
      </w:r>
      <w:r>
        <w:rPr>
          <w:rFonts w:ascii="宋体" w:hAnsi="宋体" w:cs="仿宋_GB2312"/>
          <w:sz w:val="24"/>
          <w:szCs w:val="24"/>
          <w:lang w:val="zh-CN"/>
        </w:rPr>
        <w:t>法律、法规和采购文件规定的其他无效情形。</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lang w:val="zh-CN"/>
        </w:rPr>
        <w:t>3</w:t>
      </w:r>
      <w:r>
        <w:rPr>
          <w:rFonts w:hint="eastAsia" w:ascii="宋体" w:hAnsi="宋体" w:cs="仿宋_GB2312"/>
          <w:b/>
          <w:sz w:val="24"/>
          <w:szCs w:val="24"/>
        </w:rPr>
        <w:t>2</w:t>
      </w:r>
      <w:r>
        <w:rPr>
          <w:rFonts w:hint="eastAsia" w:ascii="宋体" w:hAnsi="宋体" w:cs="仿宋_GB2312"/>
          <w:b/>
          <w:sz w:val="24"/>
          <w:szCs w:val="24"/>
          <w:lang w:val="zh-CN"/>
        </w:rPr>
        <w:t>.成交原则</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谈判小组应当从质量和服务均能满足采购文件实质性响应要求的供应商中，按照最后报价由低到高的顺序提出3名以上成交候选人。</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lang w:val="zh-CN"/>
        </w:rPr>
        <w:t>3</w:t>
      </w:r>
      <w:r>
        <w:rPr>
          <w:rFonts w:hint="eastAsia" w:ascii="宋体" w:hAnsi="宋体" w:cs="仿宋_GB2312"/>
          <w:b/>
          <w:sz w:val="24"/>
          <w:szCs w:val="24"/>
        </w:rPr>
        <w:t>3</w:t>
      </w:r>
      <w:r>
        <w:rPr>
          <w:rFonts w:hint="eastAsia" w:ascii="宋体" w:hAnsi="宋体" w:cs="仿宋_GB2312"/>
          <w:b/>
          <w:sz w:val="24"/>
          <w:szCs w:val="24"/>
          <w:lang w:val="zh-CN"/>
        </w:rPr>
        <w:t>.评审意见无效情形</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谈判小组及其成员有下列行为之一的，其评审意见无效：</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3</w:t>
      </w:r>
      <w:r>
        <w:rPr>
          <w:rFonts w:hint="eastAsia" w:ascii="宋体" w:hAnsi="宋体" w:cs="仿宋_GB2312"/>
          <w:sz w:val="24"/>
          <w:szCs w:val="24"/>
          <w:lang w:val="zh-CN"/>
        </w:rPr>
        <w:t>.1 确定参与评标至评标结束前私自接触投标人；</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3</w:t>
      </w:r>
      <w:r>
        <w:rPr>
          <w:rFonts w:hint="eastAsia" w:ascii="宋体" w:hAnsi="宋体" w:cs="仿宋_GB2312"/>
          <w:sz w:val="24"/>
          <w:szCs w:val="24"/>
          <w:lang w:val="zh-CN"/>
        </w:rPr>
        <w:t>.2 接受投标人提出的与投标文件不一致的澄清或者说明，《投标人须知》2</w:t>
      </w:r>
      <w:r>
        <w:rPr>
          <w:rFonts w:hint="eastAsia" w:ascii="宋体" w:hAnsi="宋体" w:cs="仿宋_GB2312"/>
          <w:sz w:val="24"/>
          <w:szCs w:val="24"/>
        </w:rPr>
        <w:t>6</w:t>
      </w:r>
      <w:r>
        <w:rPr>
          <w:rFonts w:hint="eastAsia" w:ascii="宋体" w:hAnsi="宋体" w:cs="仿宋_GB2312"/>
          <w:sz w:val="24"/>
          <w:szCs w:val="24"/>
          <w:lang w:val="zh-CN"/>
        </w:rPr>
        <w:t>条规定的情形除外；</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3</w:t>
      </w:r>
      <w:r>
        <w:rPr>
          <w:rFonts w:hint="eastAsia" w:ascii="宋体" w:hAnsi="宋体" w:cs="仿宋_GB2312"/>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3</w:t>
      </w:r>
      <w:r>
        <w:rPr>
          <w:rFonts w:hint="eastAsia" w:ascii="宋体" w:hAnsi="宋体" w:cs="仿宋_GB2312"/>
          <w:sz w:val="24"/>
          <w:szCs w:val="24"/>
          <w:lang w:val="zh-CN"/>
        </w:rPr>
        <w:t>.4 对需要专业判断的主观评审因素协商评分；</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3</w:t>
      </w:r>
      <w:r>
        <w:rPr>
          <w:rFonts w:hint="eastAsia" w:ascii="宋体" w:hAnsi="宋体" w:cs="仿宋_GB2312"/>
          <w:sz w:val="24"/>
          <w:szCs w:val="24"/>
          <w:lang w:val="zh-CN"/>
        </w:rPr>
        <w:t>.5 在评标过程中擅离职守，影响评标程序正常进行的；</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3</w:t>
      </w:r>
      <w:r>
        <w:rPr>
          <w:rFonts w:hint="eastAsia" w:ascii="宋体" w:hAnsi="宋体" w:cs="仿宋_GB2312"/>
          <w:sz w:val="24"/>
          <w:szCs w:val="24"/>
          <w:lang w:val="zh-CN"/>
        </w:rPr>
        <w:t>.6 记录、复制或者带走任何评标资料；</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3</w:t>
      </w:r>
      <w:r>
        <w:rPr>
          <w:rFonts w:hint="eastAsia" w:ascii="宋体" w:hAnsi="宋体" w:cs="仿宋_GB2312"/>
          <w:sz w:val="24"/>
          <w:szCs w:val="24"/>
          <w:lang w:val="zh-CN"/>
        </w:rPr>
        <w:t>.7 其他不遵守评标纪律的行为。</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lang w:val="zh-CN"/>
        </w:rPr>
        <w:t>3</w:t>
      </w:r>
      <w:r>
        <w:rPr>
          <w:rFonts w:hint="eastAsia" w:ascii="宋体" w:hAnsi="宋体" w:cs="仿宋_GB2312"/>
          <w:b/>
          <w:sz w:val="24"/>
          <w:szCs w:val="24"/>
        </w:rPr>
        <w:t>4</w:t>
      </w:r>
      <w:r>
        <w:rPr>
          <w:rFonts w:hint="eastAsia" w:ascii="宋体" w:hAnsi="宋体" w:cs="仿宋_GB2312"/>
          <w:b/>
          <w:sz w:val="24"/>
          <w:szCs w:val="24"/>
          <w:lang w:val="zh-CN"/>
        </w:rPr>
        <w:t>. 保密</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4</w:t>
      </w:r>
      <w:r>
        <w:rPr>
          <w:rFonts w:hint="eastAsia" w:ascii="宋体" w:hAnsi="宋体" w:cs="仿宋_GB2312"/>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4</w:t>
      </w:r>
      <w:r>
        <w:rPr>
          <w:rFonts w:hint="eastAsia" w:ascii="宋体" w:hAnsi="宋体" w:cs="仿宋_GB2312"/>
          <w:sz w:val="24"/>
          <w:szCs w:val="24"/>
          <w:lang w:val="zh-CN"/>
        </w:rPr>
        <w:t>.2 采购人、集中采购机构应当采取必要措施，保证评标在严格保密的情况下进行。有关人员对评标情况以及在评标过程中获悉的国家秘密、商业秘密负有保密责任。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ascii="宋体" w:hAnsi="宋体" w:cs="仿宋_GB2312"/>
          <w:sz w:val="24"/>
          <w:szCs w:val="24"/>
        </w:rPr>
      </w:pPr>
    </w:p>
    <w:p>
      <w:pPr>
        <w:tabs>
          <w:tab w:val="left" w:pos="1260"/>
        </w:tabs>
        <w:autoSpaceDE w:val="0"/>
        <w:autoSpaceDN w:val="0"/>
        <w:spacing w:line="360" w:lineRule="auto"/>
        <w:contextualSpacing/>
        <w:jc w:val="center"/>
        <w:rPr>
          <w:rFonts w:ascii="宋体" w:hAnsi="宋体" w:cs="宋体"/>
          <w:b/>
          <w:kern w:val="0"/>
          <w:sz w:val="28"/>
          <w:szCs w:val="28"/>
        </w:rPr>
      </w:pPr>
      <w:r>
        <w:rPr>
          <w:rFonts w:hint="eastAsia" w:ascii="宋体" w:hAnsi="宋体" w:cs="宋体"/>
          <w:b/>
          <w:kern w:val="0"/>
          <w:sz w:val="28"/>
          <w:szCs w:val="28"/>
        </w:rPr>
        <w:t>六、定标和授予合同</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lang w:val="zh-CN"/>
        </w:rPr>
        <w:t>3</w:t>
      </w:r>
      <w:r>
        <w:rPr>
          <w:rFonts w:hint="eastAsia" w:ascii="宋体" w:hAnsi="宋体" w:cs="仿宋_GB2312"/>
          <w:b/>
          <w:sz w:val="24"/>
          <w:szCs w:val="24"/>
        </w:rPr>
        <w:t>5</w:t>
      </w:r>
      <w:r>
        <w:rPr>
          <w:rFonts w:hint="eastAsia" w:ascii="宋体" w:hAnsi="宋体" w:cs="仿宋_GB2312"/>
          <w:b/>
          <w:sz w:val="24"/>
          <w:szCs w:val="24"/>
          <w:lang w:val="zh-CN"/>
        </w:rPr>
        <w:t>. 确定成交人</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5</w:t>
      </w:r>
      <w:r>
        <w:rPr>
          <w:rFonts w:hint="eastAsia" w:ascii="宋体" w:hAnsi="宋体" w:cs="仿宋_GB2312"/>
          <w:sz w:val="24"/>
          <w:szCs w:val="24"/>
          <w:lang w:val="zh-CN"/>
        </w:rPr>
        <w:t>.1采购人应当在收到评审报告后5个工作日内，从评审报告提出的成交候选人中，根据质量和服务均能满足采购文件实质性响应要求且最后报价最低的原则确定成交供应商，也可以书面授权谈判小组直接确定成交供应商。采购人逾期未确定成交供应商且不提出异议的，视为确定评审报告提出的最后报价最低的供应商为成交供应商。</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5</w:t>
      </w:r>
      <w:r>
        <w:rPr>
          <w:rFonts w:hint="eastAsia" w:ascii="宋体" w:hAnsi="宋体" w:cs="仿宋_GB2312"/>
          <w:sz w:val="24"/>
          <w:szCs w:val="24"/>
          <w:lang w:val="zh-CN"/>
        </w:rPr>
        <w:t>.2 成交候选人并列的，由采购人采取随机抽取的方式确定。</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5</w:t>
      </w:r>
      <w:r>
        <w:rPr>
          <w:rFonts w:hint="eastAsia" w:ascii="宋体" w:hAnsi="宋体" w:cs="仿宋_GB2312"/>
          <w:sz w:val="24"/>
          <w:szCs w:val="24"/>
          <w:lang w:val="zh-CN"/>
        </w:rPr>
        <w:t>.3 采购人在收到评标报告5个工作日内未按评标报告推荐的成交候选人顺序确定成交人，又不能说明合法理由的，视同按评标报告推荐的顺序确定排名第一的成交候选人为成交人。</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lang w:val="zh-CN"/>
        </w:rPr>
        <w:t>3</w:t>
      </w:r>
      <w:r>
        <w:rPr>
          <w:rFonts w:hint="eastAsia" w:ascii="宋体" w:hAnsi="宋体" w:cs="仿宋_GB2312"/>
          <w:b/>
          <w:sz w:val="24"/>
          <w:szCs w:val="24"/>
        </w:rPr>
        <w:t>6</w:t>
      </w:r>
      <w:r>
        <w:rPr>
          <w:rFonts w:hint="eastAsia" w:ascii="宋体" w:hAnsi="宋体" w:cs="仿宋_GB2312"/>
          <w:b/>
          <w:sz w:val="24"/>
          <w:szCs w:val="24"/>
          <w:lang w:val="zh-CN"/>
        </w:rPr>
        <w:t>. 成交公告、发出成交通知书</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6</w:t>
      </w:r>
      <w:r>
        <w:rPr>
          <w:rFonts w:hint="eastAsia" w:ascii="宋体" w:hAnsi="宋体" w:cs="仿宋_GB2312"/>
          <w:sz w:val="24"/>
          <w:szCs w:val="24"/>
          <w:lang w:val="zh-CN"/>
        </w:rPr>
        <w:t>.1 采购人确认成交人后，招标人在公告成交结果的同时，向成交人发出成交通知书。</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6</w:t>
      </w:r>
      <w:r>
        <w:rPr>
          <w:rFonts w:hint="eastAsia" w:ascii="宋体" w:hAnsi="宋体" w:cs="仿宋_GB2312"/>
          <w:sz w:val="24"/>
          <w:szCs w:val="24"/>
          <w:lang w:val="zh-CN"/>
        </w:rPr>
        <w:t>.2 成交通知书发出后，采购人不得违法改变成交结果，成交人无正当理由不得放弃成交。</w:t>
      </w:r>
    </w:p>
    <w:p>
      <w:pPr>
        <w:tabs>
          <w:tab w:val="left" w:pos="1260"/>
        </w:tabs>
        <w:autoSpaceDE w:val="0"/>
        <w:autoSpaceDN w:val="0"/>
        <w:spacing w:line="360" w:lineRule="auto"/>
        <w:contextualSpacing/>
        <w:rPr>
          <w:rFonts w:ascii="宋体" w:hAnsi="宋体" w:cs="宋体"/>
          <w:bCs/>
          <w:sz w:val="24"/>
          <w:szCs w:val="24"/>
          <w:lang w:val="zh-CN"/>
        </w:rPr>
      </w:pPr>
      <w:r>
        <w:rPr>
          <w:rFonts w:hint="eastAsia" w:ascii="宋体" w:hAnsi="宋体" w:cs="仿宋_GB2312"/>
          <w:sz w:val="24"/>
          <w:szCs w:val="24"/>
        </w:rPr>
        <w:t xml:space="preserve">36.3 </w:t>
      </w:r>
      <w:r>
        <w:rPr>
          <w:rFonts w:hint="eastAsia" w:ascii="宋体" w:hAnsi="宋体" w:cs="宋体"/>
          <w:bCs/>
          <w:sz w:val="24"/>
          <w:szCs w:val="24"/>
          <w:lang w:val="zh-CN"/>
        </w:rPr>
        <w:t>成交人在接到成交通知时，须向代理机构发送投标报价及分项报价一览表（包含主要成交标的的名称、规格型号、数量、单价、服务要求等）电子文档，并同时通知代理机构联系人。</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rPr>
        <w:t>37.</w:t>
      </w:r>
      <w:r>
        <w:rPr>
          <w:rFonts w:hint="eastAsia" w:ascii="宋体" w:hAnsi="宋体" w:cs="仿宋_GB2312"/>
          <w:b/>
          <w:sz w:val="24"/>
          <w:szCs w:val="24"/>
          <w:lang w:val="zh-CN"/>
        </w:rPr>
        <w:t>质疑提出与答复</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37.1 供应商认为采购文件、采购过程和成交结果使自己的权益受到损害的，可以按照财政部94号令提出质疑。提出质疑的供应商应当是参与本项目采购活动的供应商。</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37.1.1 对采购文件提出质疑的，潜在投标人应已依法获取采购文件，且应当在法定时限内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37.1.2 对采购过程提出质疑的，为各采购程序环节结束之日起七个工作日内，以书面形式向采购人和集中采购机构一次性提出；</w:t>
      </w:r>
      <w:r>
        <w:rPr>
          <w:rFonts w:hint="eastAsia" w:ascii="宋体" w:hAnsi="宋体" w:cs="仿宋_GB2312"/>
          <w:sz w:val="24"/>
          <w:szCs w:val="24"/>
          <w:lang w:val="zh-CN"/>
        </w:rPr>
        <w:br w:type="textWrapping"/>
      </w:r>
      <w:r>
        <w:rPr>
          <w:rFonts w:hint="eastAsia" w:ascii="宋体" w:hAnsi="宋体" w:cs="仿宋_GB2312"/>
          <w:sz w:val="24"/>
          <w:szCs w:val="24"/>
          <w:lang w:val="zh-CN"/>
        </w:rPr>
        <w:t>37.1.3 对成交结果提出质疑的，为中标结果公告期限届满之日起七个工作日内，以书面形式向采购人和集中采购机构一次性提出。</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37.2 采购人、集中采购机构认为供应商质疑不成立，或者成立但未对成交结果构成影响的，继续开展采购活动；认为供应商质疑成立且影响或者可能影响成交结果的，按照下列情况处理：</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37.2.1 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37.2.2 对采购过程、成交结果提出的质疑，合格供应商符合法定数量时，可以从合格的中标候选人中另行确定成交供应商的，应当依法另行确定中标供应商；否则应当重新开展采购活动。</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37.3 答复</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37.3.1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37.3.2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37.3.3 对成交结果提出质疑的，质疑供应商和其他有关供应商在法定时限内联系采购单位领取书面质疑回复函。</w:t>
      </w:r>
    </w:p>
    <w:p>
      <w:pPr>
        <w:tabs>
          <w:tab w:val="left" w:pos="1260"/>
        </w:tabs>
        <w:autoSpaceDE w:val="0"/>
        <w:autoSpaceDN w:val="0"/>
        <w:spacing w:line="360" w:lineRule="auto"/>
        <w:contextualSpacing/>
        <w:rPr>
          <w:rFonts w:ascii="宋体" w:hAnsi="宋体" w:cs="仿宋_GB2312"/>
          <w:b/>
          <w:sz w:val="24"/>
          <w:szCs w:val="24"/>
        </w:rPr>
      </w:pPr>
      <w:r>
        <w:rPr>
          <w:rFonts w:hint="eastAsia" w:ascii="宋体" w:hAnsi="宋体" w:cs="仿宋_GB2312"/>
          <w:b/>
          <w:sz w:val="24"/>
          <w:szCs w:val="24"/>
        </w:rPr>
        <w:t>38.</w:t>
      </w:r>
      <w:r>
        <w:rPr>
          <w:rFonts w:hint="eastAsia" w:ascii="宋体" w:hAnsi="宋体" w:cs="仿宋_GB2312"/>
          <w:b/>
          <w:sz w:val="24"/>
          <w:szCs w:val="24"/>
          <w:lang w:val="zh-CN"/>
        </w:rPr>
        <w:t>签订合同</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采购人应当自成交通知书发出之日起30日内，按照采购文件和成交人投标文件的规定，与成交人签订书面合同。所签订的合同不得对采购文件确定的事项和成交人投标文件作实质性修改。</w:t>
      </w:r>
    </w:p>
    <w:p>
      <w:pPr>
        <w:tabs>
          <w:tab w:val="left" w:pos="1260"/>
        </w:tabs>
        <w:autoSpaceDE w:val="0"/>
        <w:autoSpaceDN w:val="0"/>
        <w:spacing w:line="360" w:lineRule="auto"/>
        <w:contextualSpacing/>
        <w:rPr>
          <w:rFonts w:ascii="宋体" w:hAnsi="宋体" w:cs="仿宋_GB2312"/>
          <w:b/>
          <w:sz w:val="24"/>
          <w:szCs w:val="24"/>
        </w:rPr>
      </w:pPr>
      <w:r>
        <w:rPr>
          <w:rFonts w:hint="eastAsia" w:ascii="宋体" w:hAnsi="宋体" w:cs="仿宋_GB2312"/>
          <w:b/>
          <w:sz w:val="24"/>
          <w:szCs w:val="24"/>
        </w:rPr>
        <w:t>39.履约保证金</w:t>
      </w:r>
    </w:p>
    <w:p>
      <w:pPr>
        <w:spacing w:line="400" w:lineRule="exact"/>
        <w:rPr>
          <w:rFonts w:ascii="宋体" w:hAnsi="宋体" w:cs="宋体"/>
          <w:kern w:val="0"/>
          <w:szCs w:val="21"/>
        </w:rPr>
      </w:pPr>
      <w:r>
        <w:rPr>
          <w:rFonts w:hint="eastAsia" w:ascii="宋体" w:hAnsi="宋体" w:cs="宋体"/>
          <w:kern w:val="0"/>
          <w:szCs w:val="21"/>
        </w:rPr>
        <w:t>“供应商须知前附表”中规定成交供应商提交履约保证金。</w:t>
      </w:r>
    </w:p>
    <w:p>
      <w:pPr>
        <w:spacing w:line="400" w:lineRule="exact"/>
        <w:rPr>
          <w:rFonts w:ascii="宋体" w:hAnsi="宋体" w:cs="仿宋_GB2312"/>
          <w:b/>
          <w:sz w:val="24"/>
          <w:szCs w:val="24"/>
        </w:rPr>
      </w:pPr>
      <w:r>
        <w:rPr>
          <w:rFonts w:hint="eastAsia" w:ascii="宋体" w:hAnsi="宋体"/>
          <w:szCs w:val="21"/>
        </w:rPr>
        <w:t>中标人不能</w:t>
      </w:r>
      <w:r>
        <w:rPr>
          <w:rFonts w:hint="eastAsia"/>
          <w:szCs w:val="21"/>
        </w:rPr>
        <w:t>“招标项目基本内容及要求”</w:t>
      </w:r>
      <w:r>
        <w:rPr>
          <w:rFonts w:hint="eastAsia" w:ascii="宋体" w:hAnsi="宋体"/>
          <w:szCs w:val="21"/>
        </w:rPr>
        <w:t>提交履约担保的，视为放弃中标。</w:t>
      </w:r>
      <w:r>
        <w:rPr>
          <w:rFonts w:hint="eastAsia" w:ascii="宋体" w:hAnsi="宋体" w:cs="宋体"/>
          <w:sz w:val="24"/>
          <w:szCs w:val="24"/>
        </w:rPr>
        <w:br w:type="textWrapping"/>
      </w:r>
      <w:r>
        <w:rPr>
          <w:rFonts w:hint="eastAsia" w:ascii="宋体" w:hAnsi="宋体" w:cs="仿宋_GB2312"/>
          <w:b/>
          <w:sz w:val="24"/>
          <w:szCs w:val="24"/>
        </w:rPr>
        <w:t>40. 其他</w:t>
      </w:r>
    </w:p>
    <w:p>
      <w:pPr>
        <w:tabs>
          <w:tab w:val="left" w:pos="1260"/>
        </w:tabs>
        <w:autoSpaceDE w:val="0"/>
        <w:autoSpaceDN w:val="0"/>
        <w:spacing w:line="360" w:lineRule="auto"/>
        <w:contextualSpacing/>
        <w:jc w:val="left"/>
        <w:rPr>
          <w:rFonts w:ascii="宋体" w:hAnsi="宋体" w:cs="宋体"/>
          <w:kern w:val="0"/>
          <w:sz w:val="24"/>
          <w:szCs w:val="24"/>
        </w:rPr>
      </w:pPr>
      <w:r>
        <w:rPr>
          <w:rFonts w:hint="eastAsia" w:ascii="宋体" w:hAnsi="宋体" w:cs="宋体"/>
          <w:kern w:val="0"/>
          <w:sz w:val="24"/>
          <w:szCs w:val="24"/>
        </w:rPr>
        <w:t>本次采购文件未尽事项，以法律法规规定的为准。</w:t>
      </w:r>
    </w:p>
    <w:p>
      <w:pPr>
        <w:tabs>
          <w:tab w:val="left" w:pos="1260"/>
        </w:tabs>
        <w:autoSpaceDE w:val="0"/>
        <w:autoSpaceDN w:val="0"/>
        <w:spacing w:line="360" w:lineRule="auto"/>
        <w:contextualSpacing/>
        <w:jc w:val="left"/>
        <w:rPr>
          <w:rFonts w:ascii="宋体" w:hAnsi="宋体" w:cs="宋体"/>
          <w:b/>
          <w:kern w:val="0"/>
          <w:sz w:val="36"/>
          <w:szCs w:val="36"/>
        </w:rPr>
      </w:pPr>
    </w:p>
    <w:p>
      <w:pPr>
        <w:tabs>
          <w:tab w:val="left" w:pos="1260"/>
        </w:tabs>
        <w:autoSpaceDE w:val="0"/>
        <w:autoSpaceDN w:val="0"/>
        <w:adjustRightInd w:val="0"/>
        <w:spacing w:line="360" w:lineRule="auto"/>
        <w:contextualSpacing/>
        <w:jc w:val="center"/>
        <w:rPr>
          <w:rFonts w:ascii="宋体" w:hAnsi="宋体" w:cs="宋体"/>
          <w:b/>
          <w:kern w:val="0"/>
          <w:sz w:val="36"/>
          <w:szCs w:val="36"/>
        </w:rPr>
      </w:pPr>
    </w:p>
    <w:p>
      <w:pPr>
        <w:tabs>
          <w:tab w:val="left" w:pos="1260"/>
        </w:tabs>
        <w:autoSpaceDE w:val="0"/>
        <w:autoSpaceDN w:val="0"/>
        <w:adjustRightInd w:val="0"/>
        <w:spacing w:line="360" w:lineRule="auto"/>
        <w:contextualSpacing/>
        <w:jc w:val="center"/>
        <w:rPr>
          <w:rFonts w:ascii="宋体" w:hAnsi="宋体" w:cs="宋体"/>
          <w:b/>
          <w:kern w:val="0"/>
          <w:sz w:val="36"/>
          <w:szCs w:val="36"/>
        </w:rPr>
      </w:pPr>
    </w:p>
    <w:p>
      <w:pPr>
        <w:tabs>
          <w:tab w:val="left" w:pos="1260"/>
        </w:tabs>
        <w:autoSpaceDE w:val="0"/>
        <w:autoSpaceDN w:val="0"/>
        <w:adjustRightInd w:val="0"/>
        <w:spacing w:line="360" w:lineRule="auto"/>
        <w:contextualSpacing/>
        <w:rPr>
          <w:rFonts w:ascii="宋体" w:hAnsi="宋体" w:cs="宋体"/>
          <w:b/>
          <w:kern w:val="0"/>
          <w:sz w:val="36"/>
          <w:szCs w:val="36"/>
        </w:rPr>
      </w:pPr>
    </w:p>
    <w:p>
      <w:pPr>
        <w:tabs>
          <w:tab w:val="left" w:pos="1260"/>
        </w:tabs>
        <w:autoSpaceDE w:val="0"/>
        <w:autoSpaceDN w:val="0"/>
        <w:adjustRightInd w:val="0"/>
        <w:spacing w:line="360" w:lineRule="auto"/>
        <w:ind w:firstLine="2168" w:firstLineChars="600"/>
        <w:contextualSpacing/>
        <w:rPr>
          <w:rFonts w:ascii="宋体" w:hAnsi="宋体" w:cs="宋体"/>
          <w:b/>
          <w:kern w:val="0"/>
          <w:sz w:val="36"/>
          <w:szCs w:val="36"/>
        </w:rPr>
      </w:pPr>
    </w:p>
    <w:p>
      <w:pPr>
        <w:tabs>
          <w:tab w:val="left" w:pos="1260"/>
        </w:tabs>
        <w:autoSpaceDE w:val="0"/>
        <w:autoSpaceDN w:val="0"/>
        <w:adjustRightInd w:val="0"/>
        <w:spacing w:line="360" w:lineRule="auto"/>
        <w:ind w:firstLine="2168" w:firstLineChars="600"/>
        <w:contextualSpacing/>
        <w:rPr>
          <w:rFonts w:ascii="宋体" w:hAnsi="宋体" w:cs="宋体"/>
          <w:b/>
          <w:kern w:val="0"/>
          <w:sz w:val="36"/>
          <w:szCs w:val="36"/>
        </w:rPr>
      </w:pPr>
    </w:p>
    <w:p>
      <w:pPr>
        <w:tabs>
          <w:tab w:val="left" w:pos="1260"/>
        </w:tabs>
        <w:autoSpaceDE w:val="0"/>
        <w:autoSpaceDN w:val="0"/>
        <w:adjustRightInd w:val="0"/>
        <w:spacing w:line="360" w:lineRule="auto"/>
        <w:ind w:firstLine="2168" w:firstLineChars="600"/>
        <w:contextualSpacing/>
        <w:rPr>
          <w:rFonts w:ascii="宋体" w:hAnsi="宋体" w:cs="宋体"/>
          <w:b/>
          <w:kern w:val="0"/>
          <w:sz w:val="36"/>
          <w:szCs w:val="36"/>
        </w:rPr>
      </w:pPr>
      <w:r>
        <w:rPr>
          <w:rFonts w:hint="eastAsia" w:ascii="宋体" w:hAnsi="宋体" w:cs="宋体"/>
          <w:b/>
          <w:kern w:val="0"/>
          <w:sz w:val="36"/>
          <w:szCs w:val="36"/>
        </w:rPr>
        <w:t>第五章 政府采购政策功能</w:t>
      </w:r>
    </w:p>
    <w:p>
      <w:pPr>
        <w:spacing w:line="360" w:lineRule="auto"/>
        <w:contextualSpacing/>
        <w:rPr>
          <w:rFonts w:ascii="宋体" w:hAnsi="宋体" w:cs="仿宋_GB2312"/>
          <w:sz w:val="24"/>
          <w:szCs w:val="24"/>
          <w:lang w:val="zh-CN"/>
        </w:rPr>
      </w:pPr>
    </w:p>
    <w:p>
      <w:pPr>
        <w:spacing w:line="360" w:lineRule="auto"/>
        <w:ind w:firstLine="720" w:firstLineChars="300"/>
        <w:contextualSpacing/>
        <w:rPr>
          <w:rFonts w:ascii="宋体" w:hAnsi="宋体" w:cs="仿宋_GB2312"/>
          <w:sz w:val="24"/>
          <w:szCs w:val="24"/>
          <w:lang w:val="zh-CN"/>
        </w:rPr>
      </w:pPr>
      <w:r>
        <w:rPr>
          <w:rFonts w:hint="eastAsia" w:ascii="宋体" w:hAnsi="宋体" w:cs="仿宋_GB2312"/>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spacing w:line="360" w:lineRule="auto"/>
        <w:ind w:firstLine="482" w:firstLineChars="200"/>
        <w:contextualSpacing/>
        <w:rPr>
          <w:rFonts w:ascii="宋体" w:hAnsi="宋体" w:cs="仿宋_GB2312"/>
          <w:b/>
          <w:sz w:val="24"/>
          <w:szCs w:val="24"/>
          <w:lang w:val="zh-CN"/>
        </w:rPr>
      </w:pPr>
      <w:r>
        <w:rPr>
          <w:rFonts w:hint="eastAsia" w:ascii="宋体" w:hAnsi="宋体" w:cs="仿宋_GB2312"/>
          <w:b/>
          <w:sz w:val="24"/>
          <w:szCs w:val="24"/>
          <w:lang w:val="zh-CN"/>
        </w:rPr>
        <w:t>一、促进中小企业发展</w:t>
      </w:r>
    </w:p>
    <w:p>
      <w:pPr>
        <w:topLinePunct/>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ascii="宋体" w:hAnsi="宋体" w:cs="仿宋_GB2312"/>
          <w:b/>
          <w:sz w:val="24"/>
          <w:szCs w:val="24"/>
          <w:lang w:val="zh-CN"/>
        </w:rPr>
      </w:pPr>
      <w:r>
        <w:rPr>
          <w:rFonts w:hint="eastAsia" w:ascii="宋体" w:hAnsi="宋体" w:cs="仿宋_GB2312"/>
          <w:b/>
          <w:sz w:val="24"/>
          <w:szCs w:val="24"/>
          <w:lang w:val="zh-CN"/>
        </w:rPr>
        <w:t>二、支持监狱企业发展</w:t>
      </w:r>
    </w:p>
    <w:p>
      <w:pPr>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按照财政部、司法部发布的《关于政府采购支持监狱企业发展有关问题的通知》（</w:t>
      </w:r>
      <w:bookmarkStart w:id="0" w:name="OLE_LINK6"/>
      <w:r>
        <w:rPr>
          <w:rFonts w:hint="eastAsia" w:ascii="宋体" w:hAnsi="宋体" w:cs="仿宋_GB2312"/>
          <w:sz w:val="24"/>
          <w:szCs w:val="24"/>
          <w:lang w:val="zh-CN"/>
        </w:rPr>
        <w:t>财库[2014]68号</w:t>
      </w:r>
      <w:bookmarkEnd w:id="0"/>
      <w:r>
        <w:rPr>
          <w:rFonts w:hint="eastAsia" w:ascii="宋体" w:hAnsi="宋体" w:cs="仿宋_GB2312"/>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ascii="宋体" w:hAnsi="宋体" w:cs="仿宋_GB2312"/>
          <w:b/>
          <w:sz w:val="24"/>
          <w:szCs w:val="24"/>
          <w:lang w:val="zh-CN"/>
        </w:rPr>
      </w:pPr>
      <w:r>
        <w:rPr>
          <w:rFonts w:hint="eastAsia" w:ascii="宋体" w:hAnsi="宋体" w:cs="仿宋_GB2312"/>
          <w:b/>
          <w:sz w:val="24"/>
          <w:szCs w:val="24"/>
          <w:lang w:val="zh-CN"/>
        </w:rPr>
        <w:t>三、促进残疾人就业</w:t>
      </w:r>
    </w:p>
    <w:p>
      <w:pPr>
        <w:pStyle w:val="12"/>
        <w:spacing w:line="360" w:lineRule="auto"/>
        <w:ind w:firstLine="480" w:firstLineChars="200"/>
        <w:contextualSpacing/>
        <w:rPr>
          <w:rFonts w:ascii="宋体" w:hAnsi="宋体" w:cs="仿宋_GB2312"/>
          <w:szCs w:val="24"/>
          <w:lang w:val="zh-CN"/>
        </w:rPr>
      </w:pPr>
      <w:r>
        <w:rPr>
          <w:rFonts w:hint="eastAsia" w:ascii="宋体" w:hAnsi="宋体" w:cs="仿宋_GB2312"/>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宋体" w:hAnsi="宋体"/>
          <w:color w:val="000000"/>
          <w:szCs w:val="24"/>
        </w:rPr>
        <w:t>残疾人福利性单位属于小型、微型企业的，不重复享受政策。</w:t>
      </w:r>
    </w:p>
    <w:p>
      <w:pPr>
        <w:pStyle w:val="12"/>
        <w:spacing w:line="360" w:lineRule="auto"/>
        <w:ind w:firstLine="480" w:firstLineChars="200"/>
        <w:contextualSpacing/>
        <w:rPr>
          <w:rFonts w:ascii="宋体" w:hAnsi="宋体" w:cs="仿宋_GB2312"/>
          <w:szCs w:val="24"/>
          <w:lang w:val="zh-CN"/>
        </w:rPr>
      </w:pPr>
      <w:r>
        <w:rPr>
          <w:rFonts w:hint="eastAsia" w:ascii="宋体" w:hAnsi="宋体" w:cs="仿宋_GB2312"/>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2"/>
        <w:spacing w:line="360" w:lineRule="auto"/>
        <w:ind w:firstLine="480" w:firstLineChars="200"/>
        <w:contextualSpacing/>
        <w:rPr>
          <w:rFonts w:ascii="宋体" w:hAnsi="宋体" w:cs="仿宋_GB2312"/>
          <w:szCs w:val="24"/>
          <w:lang w:val="zh-CN"/>
        </w:rPr>
      </w:pPr>
      <w:r>
        <w:rPr>
          <w:rFonts w:hint="eastAsia" w:ascii="宋体" w:hAnsi="宋体" w:cs="仿宋_GB2312"/>
          <w:szCs w:val="24"/>
          <w:lang w:val="zh-CN"/>
        </w:rPr>
        <w:t>3、中标人为残疾人福利性单位的，招标人应当随中标结果同时公告其《残疾人福利性单位声明函》，接受社会监督。</w:t>
      </w:r>
    </w:p>
    <w:p>
      <w:pPr>
        <w:pStyle w:val="12"/>
        <w:spacing w:line="360" w:lineRule="auto"/>
        <w:ind w:left="282" w:hanging="282" w:hangingChars="78"/>
        <w:contextualSpacing/>
        <w:jc w:val="center"/>
        <w:rPr>
          <w:rFonts w:ascii="宋体" w:hAnsi="宋体" w:cs="宋体"/>
          <w:b/>
          <w:kern w:val="0"/>
          <w:sz w:val="36"/>
          <w:szCs w:val="36"/>
        </w:rPr>
      </w:pPr>
    </w:p>
    <w:p>
      <w:pPr>
        <w:pStyle w:val="12"/>
        <w:spacing w:line="360" w:lineRule="auto"/>
        <w:ind w:left="282" w:hanging="282" w:hangingChars="78"/>
        <w:contextualSpacing/>
        <w:jc w:val="center"/>
        <w:rPr>
          <w:rFonts w:ascii="宋体" w:hAnsi="宋体" w:cs="宋体"/>
          <w:b/>
          <w:kern w:val="0"/>
          <w:sz w:val="36"/>
          <w:szCs w:val="36"/>
        </w:rPr>
      </w:pPr>
    </w:p>
    <w:p>
      <w:pPr>
        <w:pStyle w:val="12"/>
        <w:spacing w:line="360" w:lineRule="auto"/>
        <w:ind w:left="282" w:hanging="282" w:hangingChars="78"/>
        <w:contextualSpacing/>
        <w:jc w:val="center"/>
        <w:rPr>
          <w:rFonts w:ascii="宋体" w:hAnsi="宋体" w:cs="宋体"/>
          <w:b/>
          <w:kern w:val="0"/>
          <w:sz w:val="36"/>
          <w:szCs w:val="36"/>
        </w:rPr>
      </w:pPr>
    </w:p>
    <w:p>
      <w:pPr>
        <w:pStyle w:val="12"/>
        <w:spacing w:line="360" w:lineRule="auto"/>
        <w:ind w:left="282" w:hanging="282" w:hangingChars="78"/>
        <w:contextualSpacing/>
        <w:jc w:val="center"/>
        <w:rPr>
          <w:rFonts w:ascii="宋体" w:hAnsi="宋体" w:cs="宋体"/>
          <w:b/>
          <w:kern w:val="0"/>
          <w:sz w:val="36"/>
          <w:szCs w:val="36"/>
        </w:rPr>
      </w:pPr>
    </w:p>
    <w:p>
      <w:pPr>
        <w:pStyle w:val="12"/>
        <w:spacing w:line="360" w:lineRule="auto"/>
        <w:ind w:firstLine="2530" w:firstLineChars="700"/>
        <w:contextualSpacing/>
        <w:jc w:val="both"/>
        <w:rPr>
          <w:rFonts w:ascii="宋体" w:hAnsi="宋体" w:cs="宋体"/>
          <w:b/>
          <w:kern w:val="0"/>
          <w:sz w:val="36"/>
          <w:szCs w:val="36"/>
        </w:rPr>
      </w:pPr>
      <w:r>
        <w:rPr>
          <w:rFonts w:hint="eastAsia" w:ascii="宋体" w:hAnsi="宋体" w:cs="宋体"/>
          <w:b/>
          <w:kern w:val="0"/>
          <w:sz w:val="36"/>
          <w:szCs w:val="36"/>
        </w:rPr>
        <w:t>第六章 资格审查与评标</w:t>
      </w:r>
    </w:p>
    <w:p>
      <w:pPr>
        <w:pStyle w:val="12"/>
        <w:spacing w:line="360" w:lineRule="auto"/>
        <w:contextualSpacing/>
        <w:rPr>
          <w:rFonts w:ascii="宋体" w:hAnsi="宋体" w:cs="仿宋_GB2312"/>
          <w:lang w:val="zh-CN"/>
        </w:rPr>
      </w:pPr>
    </w:p>
    <w:p>
      <w:pPr>
        <w:pStyle w:val="12"/>
        <w:spacing w:line="360" w:lineRule="auto"/>
        <w:contextualSpacing/>
        <w:jc w:val="center"/>
        <w:rPr>
          <w:rFonts w:ascii="宋体" w:hAnsi="宋体" w:cs="仿宋_GB2312"/>
          <w:b/>
          <w:sz w:val="32"/>
          <w:szCs w:val="32"/>
          <w:lang w:val="zh-CN"/>
        </w:rPr>
      </w:pPr>
      <w:r>
        <w:rPr>
          <w:rFonts w:ascii="宋体" w:hAnsi="宋体" w:cs="仿宋_GB2312"/>
          <w:b/>
          <w:sz w:val="32"/>
          <w:szCs w:val="32"/>
          <w:lang w:val="zh-CN"/>
        </w:rPr>
        <w:t>一、资格审查</w:t>
      </w:r>
    </w:p>
    <w:p>
      <w:pPr>
        <w:pStyle w:val="12"/>
        <w:spacing w:line="360" w:lineRule="auto"/>
        <w:ind w:firstLine="480" w:firstLineChars="200"/>
        <w:contextualSpacing/>
        <w:rPr>
          <w:rFonts w:ascii="宋体" w:hAnsi="宋体" w:cs="仿宋_GB2312"/>
          <w:szCs w:val="24"/>
          <w:lang w:val="zh-CN"/>
        </w:rPr>
      </w:pPr>
      <w:r>
        <w:rPr>
          <w:rFonts w:hint="eastAsia" w:ascii="宋体" w:hAnsi="宋体" w:cs="仿宋_GB2312"/>
          <w:szCs w:val="24"/>
          <w:lang w:val="zh-CN"/>
        </w:rPr>
        <w:t>（一）开标结束后，谈判小组依法对投标人的资格进行审查。</w:t>
      </w:r>
    </w:p>
    <w:p>
      <w:pPr>
        <w:spacing w:line="360" w:lineRule="auto"/>
        <w:ind w:right="420" w:rightChars="200" w:firstLine="480" w:firstLineChars="200"/>
        <w:contextualSpacing/>
        <w:rPr>
          <w:rFonts w:ascii="宋体" w:hAnsi="宋体" w:cs="仿宋_GB2312"/>
          <w:sz w:val="24"/>
          <w:szCs w:val="24"/>
          <w:lang w:val="zh-CN"/>
        </w:rPr>
      </w:pPr>
      <w:r>
        <w:rPr>
          <w:rFonts w:hint="eastAsia" w:ascii="宋体" w:hAnsi="宋体" w:cs="仿宋_GB2312"/>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ascii="宋体" w:hAnsi="宋体" w:cs="仿宋_GB2312"/>
          <w:sz w:val="24"/>
          <w:szCs w:val="24"/>
          <w:lang w:val="zh-CN"/>
        </w:rPr>
      </w:pPr>
      <w:r>
        <w:rPr>
          <w:rFonts w:hint="eastAsia" w:ascii="宋体" w:hAnsi="宋体" w:cs="仿宋_GB2312"/>
          <w:sz w:val="24"/>
          <w:szCs w:val="24"/>
          <w:lang w:val="zh-CN"/>
        </w:rPr>
        <w:t>（三）资格审查中所涉及到的证书及材料，均须在电子投标文件中提供原件扫描件（或图片）。</w:t>
      </w:r>
    </w:p>
    <w:tbl>
      <w:tblPr>
        <w:tblStyle w:val="21"/>
        <w:tblW w:w="90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center"/>
              <w:rPr>
                <w:rFonts w:ascii="宋体" w:hAnsi="宋体"/>
                <w:b/>
                <w:sz w:val="24"/>
                <w:szCs w:val="24"/>
              </w:rPr>
            </w:pPr>
            <w:r>
              <w:rPr>
                <w:rFonts w:hint="eastAsia" w:ascii="宋体" w:hAnsi="宋体"/>
                <w:b/>
                <w:sz w:val="24"/>
                <w:szCs w:val="24"/>
              </w:rPr>
              <w:t>资格审查</w:t>
            </w:r>
            <w:r>
              <w:rPr>
                <w:rFonts w:ascii="宋体" w:hAnsi="宋体"/>
                <w:b/>
                <w:sz w:val="24"/>
                <w:szCs w:val="24"/>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left"/>
              <w:rPr>
                <w:rFonts w:ascii="宋体" w:hAnsi="宋体"/>
                <w:b/>
                <w:sz w:val="24"/>
                <w:szCs w:val="24"/>
              </w:rPr>
            </w:pPr>
            <w:r>
              <w:rPr>
                <w:rFonts w:hint="eastAsia" w:ascii="宋体" w:hAnsi="宋体"/>
                <w:b/>
                <w:sz w:val="24"/>
                <w:szCs w:val="24"/>
              </w:rPr>
              <w:t>1、投标函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hAnsi="宋体"/>
                <w:bCs/>
                <w:sz w:val="24"/>
                <w:szCs w:val="24"/>
              </w:rPr>
            </w:pPr>
            <w:r>
              <w:rPr>
                <w:rFonts w:hint="eastAsia" w:ascii="宋体" w:hAnsi="宋体"/>
                <w:b/>
                <w:bCs/>
                <w:sz w:val="24"/>
                <w:szCs w:val="24"/>
              </w:rPr>
              <w:t>2、法人或者其他组织的营业执照等证明文件，自然人的身份证明</w:t>
            </w:r>
          </w:p>
          <w:p>
            <w:pPr>
              <w:spacing w:line="360" w:lineRule="auto"/>
              <w:rPr>
                <w:rFonts w:ascii="宋体" w:hAnsi="宋体"/>
                <w:bCs/>
                <w:sz w:val="24"/>
                <w:szCs w:val="24"/>
              </w:rPr>
            </w:pPr>
            <w:r>
              <w:rPr>
                <w:rFonts w:hint="eastAsia" w:ascii="宋体" w:hAnsi="宋体"/>
                <w:bCs/>
                <w:sz w:val="24"/>
                <w:szCs w:val="24"/>
              </w:rPr>
              <w:t>（1）企业法人营业执照或营业执照。（企业投标提供）</w:t>
            </w:r>
          </w:p>
          <w:p>
            <w:pPr>
              <w:spacing w:line="360" w:lineRule="auto"/>
              <w:rPr>
                <w:rFonts w:ascii="宋体" w:hAnsi="宋体"/>
                <w:bCs/>
                <w:sz w:val="24"/>
                <w:szCs w:val="24"/>
              </w:rPr>
            </w:pPr>
            <w:r>
              <w:rPr>
                <w:rFonts w:hint="eastAsia" w:ascii="宋体" w:hAnsi="宋体"/>
                <w:bCs/>
                <w:sz w:val="24"/>
                <w:szCs w:val="24"/>
              </w:rPr>
              <w:t>（2）事业单位法人证书。（事业单位投标提供）</w:t>
            </w:r>
          </w:p>
          <w:p>
            <w:pPr>
              <w:spacing w:line="360" w:lineRule="auto"/>
              <w:rPr>
                <w:rFonts w:ascii="宋体" w:hAnsi="宋体"/>
                <w:bCs/>
                <w:sz w:val="24"/>
                <w:szCs w:val="24"/>
              </w:rPr>
            </w:pPr>
            <w:r>
              <w:rPr>
                <w:rFonts w:hint="eastAsia" w:ascii="宋体" w:hAnsi="宋体"/>
                <w:bCs/>
                <w:sz w:val="24"/>
                <w:szCs w:val="24"/>
              </w:rPr>
              <w:t>（3）执业许可证。（非专业服务机构投标提供）</w:t>
            </w:r>
          </w:p>
          <w:p>
            <w:pPr>
              <w:spacing w:line="360" w:lineRule="auto"/>
              <w:rPr>
                <w:rFonts w:ascii="宋体" w:hAnsi="宋体"/>
                <w:bCs/>
                <w:sz w:val="24"/>
                <w:szCs w:val="24"/>
              </w:rPr>
            </w:pPr>
            <w:r>
              <w:rPr>
                <w:rFonts w:hint="eastAsia" w:ascii="宋体" w:hAnsi="宋体"/>
                <w:bCs/>
                <w:sz w:val="24"/>
                <w:szCs w:val="24"/>
              </w:rPr>
              <w:t>（4）个体工商户营业执照。（个体工商户投标提供）</w:t>
            </w:r>
          </w:p>
          <w:p>
            <w:pPr>
              <w:spacing w:line="360" w:lineRule="auto"/>
              <w:rPr>
                <w:rFonts w:ascii="宋体" w:hAnsi="宋体"/>
                <w:b/>
                <w:sz w:val="24"/>
                <w:szCs w:val="24"/>
              </w:rPr>
            </w:pPr>
            <w:r>
              <w:rPr>
                <w:rFonts w:hint="eastAsia" w:ascii="宋体" w:hAnsi="宋体"/>
                <w:bCs/>
                <w:sz w:val="24"/>
                <w:szCs w:val="24"/>
              </w:rPr>
              <w:t>（5）自然人身份证明。（自然人投标提供）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hAnsi="宋体"/>
                <w:bCs/>
                <w:sz w:val="24"/>
                <w:szCs w:val="24"/>
              </w:rPr>
            </w:pPr>
            <w:r>
              <w:rPr>
                <w:rFonts w:hint="eastAsia" w:ascii="宋体" w:hAnsi="宋体"/>
                <w:b/>
                <w:bCs/>
                <w:sz w:val="24"/>
                <w:szCs w:val="24"/>
              </w:rPr>
              <w:t>3、财务状况报告相关材料</w:t>
            </w:r>
          </w:p>
          <w:p>
            <w:pPr>
              <w:spacing w:line="360" w:lineRule="auto"/>
              <w:rPr>
                <w:rFonts w:ascii="宋体" w:hAnsi="宋体"/>
                <w:bCs/>
                <w:sz w:val="24"/>
                <w:szCs w:val="24"/>
              </w:rPr>
            </w:pPr>
            <w:r>
              <w:rPr>
                <w:rFonts w:hint="eastAsia" w:ascii="宋体" w:hAnsi="宋体"/>
                <w:bCs/>
                <w:sz w:val="24"/>
                <w:szCs w:val="24"/>
              </w:rPr>
              <w:t>（1）2017年或2018年度的财务报告；或基本开户银行出具的资信证明；或财政部门认可的政府采购专业担保机构的证明文件和担保机构出具的投标担保函。（法人投标提供。法人包括企业法人、机关法人、事业单位法人和社会团体法人。）</w:t>
            </w:r>
          </w:p>
          <w:p>
            <w:pPr>
              <w:spacing w:line="360" w:lineRule="auto"/>
              <w:rPr>
                <w:rFonts w:ascii="宋体" w:hAnsi="宋体"/>
                <w:b/>
                <w:sz w:val="24"/>
                <w:szCs w:val="24"/>
              </w:rPr>
            </w:pPr>
            <w:r>
              <w:rPr>
                <w:rFonts w:hint="eastAsia" w:ascii="宋体" w:hAnsi="宋体"/>
                <w:bCs/>
                <w:sz w:val="24"/>
                <w:szCs w:val="24"/>
              </w:rPr>
              <w:t>（2）银行出具的资信证明；或财政部门认可的政府采购专业担保机构的证明文件和担保机构出具的投标担保函。（其他组织和自然人投标提供）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hAnsi="宋体"/>
                <w:bCs/>
                <w:sz w:val="24"/>
                <w:szCs w:val="24"/>
              </w:rPr>
            </w:pPr>
            <w:r>
              <w:rPr>
                <w:rFonts w:hint="eastAsia" w:ascii="宋体" w:hAnsi="宋体"/>
                <w:b/>
                <w:bCs/>
                <w:sz w:val="24"/>
                <w:szCs w:val="24"/>
              </w:rPr>
              <w:t>4、依法缴纳税收相关材料</w:t>
            </w:r>
          </w:p>
          <w:p>
            <w:pPr>
              <w:spacing w:line="360" w:lineRule="auto"/>
              <w:rPr>
                <w:rFonts w:ascii="宋体" w:hAnsi="宋体"/>
                <w:b/>
                <w:sz w:val="24"/>
                <w:szCs w:val="24"/>
              </w:rPr>
            </w:pPr>
            <w:r>
              <w:rPr>
                <w:rFonts w:hint="eastAsia" w:ascii="宋体" w:hAnsi="宋体"/>
                <w:bCs/>
                <w:sz w:val="24"/>
                <w:szCs w:val="24"/>
              </w:rPr>
              <w:t>税务登记证和投标截止时间前四个月内任意一个月缴纳税收凭据。（依法免税的投标人，应提供相应文件证明依法免税）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hAnsi="宋体"/>
                <w:bCs/>
                <w:sz w:val="24"/>
                <w:szCs w:val="24"/>
              </w:rPr>
            </w:pPr>
            <w:r>
              <w:rPr>
                <w:rFonts w:hint="eastAsia" w:ascii="宋体" w:hAnsi="宋体"/>
                <w:b/>
                <w:bCs/>
                <w:sz w:val="24"/>
                <w:szCs w:val="24"/>
              </w:rPr>
              <w:t>5、依法缴纳社会保障资金的证明材料</w:t>
            </w:r>
          </w:p>
          <w:p>
            <w:pPr>
              <w:spacing w:line="360" w:lineRule="auto"/>
              <w:rPr>
                <w:rFonts w:ascii="宋体" w:hAnsi="宋体"/>
                <w:bCs/>
                <w:sz w:val="24"/>
                <w:szCs w:val="24"/>
              </w:rPr>
            </w:pPr>
            <w:r>
              <w:rPr>
                <w:rFonts w:hint="eastAsia" w:ascii="宋体" w:hAnsi="宋体"/>
                <w:bCs/>
                <w:sz w:val="24"/>
                <w:szCs w:val="24"/>
              </w:rPr>
              <w:t>投标截止时间前三个月内任意一个月缴纳社会保险凭据。（依法不需要缴纳社会保障资金的投标人，应提供相应文件证明依法不需要缴纳社会保障资金）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hAnsi="宋体"/>
                <w:b/>
                <w:bCs/>
                <w:sz w:val="24"/>
                <w:szCs w:val="24"/>
              </w:rPr>
            </w:pPr>
            <w:r>
              <w:rPr>
                <w:rFonts w:hint="eastAsia" w:ascii="宋体" w:hAnsi="宋体"/>
                <w:b/>
                <w:bCs/>
                <w:sz w:val="24"/>
                <w:szCs w:val="24"/>
              </w:rPr>
              <w:t>6、履行合同所必须的设备和专业技术能力的证明材料</w:t>
            </w:r>
          </w:p>
          <w:p>
            <w:pPr>
              <w:spacing w:line="360" w:lineRule="auto"/>
              <w:rPr>
                <w:rFonts w:ascii="宋体" w:hAnsi="宋体"/>
                <w:b/>
                <w:sz w:val="24"/>
                <w:szCs w:val="24"/>
              </w:rPr>
            </w:pPr>
            <w:r>
              <w:rPr>
                <w:rFonts w:hint="eastAsia" w:ascii="宋体" w:hAnsi="宋体"/>
                <w:bCs/>
                <w:sz w:val="24"/>
                <w:szCs w:val="24"/>
              </w:rPr>
              <w:t>相关设备的购置发票、专业技术人员职称证书、用工合同等或者投标人相关承诺函或声明。</w:t>
            </w:r>
            <w:r>
              <w:rPr>
                <w:rFonts w:hint="eastAsia" w:ascii="宋体" w:hAnsi="宋体" w:cs="宋体"/>
                <w:kern w:val="0"/>
                <w:sz w:val="24"/>
                <w:szCs w:val="24"/>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hAnsi="宋体"/>
                <w:b/>
                <w:bCs/>
                <w:sz w:val="24"/>
                <w:szCs w:val="24"/>
              </w:rPr>
            </w:pPr>
            <w:r>
              <w:rPr>
                <w:rFonts w:hint="eastAsia" w:ascii="宋体" w:hAnsi="宋体"/>
                <w:b/>
                <w:bCs/>
                <w:sz w:val="24"/>
                <w:szCs w:val="24"/>
              </w:rPr>
              <w:t>7、参加政府采购活动前3年内在经营活动中没有重大违法记录的声明</w:t>
            </w:r>
          </w:p>
          <w:p>
            <w:pPr>
              <w:spacing w:line="360" w:lineRule="auto"/>
              <w:rPr>
                <w:rFonts w:ascii="宋体" w:hAnsi="宋体"/>
                <w:bCs/>
                <w:sz w:val="24"/>
                <w:szCs w:val="24"/>
              </w:rPr>
            </w:pPr>
            <w:r>
              <w:rPr>
                <w:rFonts w:hint="eastAsia" w:ascii="宋体" w:hAnsi="宋体"/>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hAnsi="宋体"/>
                <w:bCs/>
                <w:sz w:val="24"/>
                <w:szCs w:val="24"/>
              </w:rPr>
            </w:pPr>
            <w:r>
              <w:rPr>
                <w:rFonts w:hint="eastAsia" w:ascii="宋体" w:hAnsi="宋体"/>
                <w:b/>
                <w:bCs/>
                <w:sz w:val="24"/>
                <w:szCs w:val="24"/>
              </w:rPr>
              <w:t>8、</w:t>
            </w:r>
            <w:r>
              <w:rPr>
                <w:rFonts w:hint="eastAsia" w:ascii="宋体" w:hAnsi="宋体" w:cs="仿宋_GB2312"/>
                <w:b/>
                <w:sz w:val="24"/>
                <w:szCs w:val="24"/>
                <w:shd w:val="clear" w:color="auto" w:fill="FFFFFF"/>
              </w:rPr>
              <w:t>未被列入</w:t>
            </w:r>
            <w:r>
              <w:rPr>
                <w:rFonts w:hint="eastAsia" w:ascii="宋体" w:cs="仿宋_GB2312"/>
                <w:b/>
                <w:sz w:val="24"/>
                <w:szCs w:val="24"/>
                <w:shd w:val="clear" w:color="auto" w:fill="FFFFFF"/>
              </w:rPr>
              <w:t>“</w:t>
            </w:r>
            <w:r>
              <w:rPr>
                <w:rFonts w:hint="eastAsia" w:ascii="宋体" w:hAnsi="宋体" w:cs="仿宋_GB2312"/>
                <w:b/>
                <w:sz w:val="24"/>
                <w:szCs w:val="24"/>
                <w:shd w:val="clear" w:color="auto" w:fill="FFFFFF"/>
              </w:rPr>
              <w:t>信用中国</w:t>
            </w:r>
            <w:r>
              <w:rPr>
                <w:rFonts w:hint="eastAsia" w:ascii="宋体" w:cs="仿宋_GB2312"/>
                <w:b/>
                <w:sz w:val="24"/>
                <w:szCs w:val="24"/>
                <w:shd w:val="clear" w:color="auto" w:fill="FFFFFF"/>
              </w:rPr>
              <w:t>”</w:t>
            </w:r>
            <w:r>
              <w:rPr>
                <w:rFonts w:hint="eastAsia" w:ascii="宋体" w:hAnsi="宋体" w:cs="仿宋_GB2312"/>
                <w:b/>
                <w:sz w:val="24"/>
                <w:szCs w:val="24"/>
                <w:shd w:val="clear" w:color="auto" w:fill="FFFFFF"/>
              </w:rPr>
              <w:t>网站</w:t>
            </w:r>
            <w:r>
              <w:rPr>
                <w:rFonts w:ascii="宋体" w:hAnsi="宋体" w:cs="仿宋_GB2312"/>
                <w:b/>
                <w:sz w:val="24"/>
                <w:szCs w:val="24"/>
                <w:shd w:val="clear" w:color="auto" w:fill="FFFFFF"/>
              </w:rPr>
              <w:t>(www.creditchina.gov.cn)</w:t>
            </w:r>
            <w:r>
              <w:rPr>
                <w:rFonts w:hint="eastAsia" w:ascii="宋体" w:hAnsi="宋体" w:cs="仿宋_GB2312"/>
                <w:b/>
                <w:sz w:val="24"/>
                <w:szCs w:val="24"/>
                <w:shd w:val="clear" w:color="auto" w:fill="FFFFFF"/>
              </w:rPr>
              <w:t>失信被执行人、重大税收违法案件当事人名单、政府采购严重违法失信名单的投标人；“中国政府采购网”</w:t>
            </w:r>
            <w:r>
              <w:rPr>
                <w:rFonts w:ascii="宋体" w:hAnsi="宋体" w:cs="仿宋_GB2312"/>
                <w:b/>
                <w:sz w:val="24"/>
                <w:szCs w:val="24"/>
                <w:shd w:val="clear" w:color="auto" w:fill="FFFFFF"/>
              </w:rPr>
              <w:t xml:space="preserve"> (www.ccgp.gov.cn)</w:t>
            </w:r>
            <w:r>
              <w:rPr>
                <w:rFonts w:hint="eastAsia" w:ascii="宋体" w:hAnsi="宋体" w:cs="仿宋_GB2312"/>
                <w:b/>
                <w:sz w:val="24"/>
                <w:szCs w:val="24"/>
                <w:shd w:val="clear" w:color="auto" w:fill="FFFFFF"/>
              </w:rPr>
              <w:t>政府采购严重违法失信行为记录名单的投标人。</w:t>
            </w:r>
            <w:r>
              <w:rPr>
                <w:rFonts w:hint="eastAsia" w:ascii="宋体" w:hAnsi="宋体"/>
                <w:bCs/>
                <w:sz w:val="24"/>
                <w:szCs w:val="24"/>
              </w:rPr>
              <w:t>注：政府采购活动中查询及使用投标人信用记录的具体要求为：投标人未被列入失信被执行人、重大税收违法案件当事人名单、</w:t>
            </w:r>
            <w:r>
              <w:rPr>
                <w:rFonts w:ascii="宋体" w:hAnsi="宋体"/>
                <w:bCs/>
                <w:sz w:val="24"/>
                <w:szCs w:val="24"/>
              </w:rPr>
              <w:t>政府采购严重违法失信名单</w:t>
            </w:r>
            <w:r>
              <w:rPr>
                <w:rFonts w:hint="eastAsia" w:ascii="宋体" w:hAnsi="宋体"/>
                <w:bCs/>
                <w:sz w:val="24"/>
                <w:szCs w:val="24"/>
              </w:rPr>
              <w:t>、政府采购严重违法失信行为记录名单、</w:t>
            </w:r>
            <w:r>
              <w:rPr>
                <w:rFonts w:hint="eastAsia" w:ascii="宋体" w:hAnsi="宋体" w:cs="仿宋_GB2312"/>
                <w:b/>
                <w:sz w:val="24"/>
                <w:szCs w:val="24"/>
                <w:shd w:val="clear" w:color="auto" w:fill="FFFFFF"/>
              </w:rPr>
              <w:t>严重违法失信企业名单（黑名单）</w:t>
            </w:r>
            <w:r>
              <w:rPr>
                <w:rFonts w:hint="eastAsia" w:ascii="宋体" w:hAnsi="宋体"/>
                <w:bCs/>
                <w:sz w:val="24"/>
                <w:szCs w:val="24"/>
              </w:rPr>
              <w:t>（联合体形式投标的，联合体成员存在不良信用记录，视同联合体存在不良信用记录）。</w:t>
            </w:r>
          </w:p>
          <w:p>
            <w:pPr>
              <w:spacing w:line="360" w:lineRule="auto"/>
              <w:rPr>
                <w:rFonts w:ascii="宋体" w:hAnsi="宋体"/>
                <w:bCs/>
                <w:sz w:val="24"/>
                <w:szCs w:val="24"/>
              </w:rPr>
            </w:pPr>
            <w:r>
              <w:rPr>
                <w:rFonts w:hint="eastAsia" w:ascii="宋体" w:hAnsi="宋体"/>
                <w:bCs/>
                <w:sz w:val="24"/>
                <w:szCs w:val="24"/>
              </w:rPr>
              <w:t>（1）查询渠道：“信用中国”网站（www.creditchina.gov.cn）和“中国政府采购网”（www.ccgp.gov.cn）；</w:t>
            </w:r>
          </w:p>
          <w:p>
            <w:pPr>
              <w:spacing w:line="360" w:lineRule="auto"/>
              <w:rPr>
                <w:rFonts w:ascii="宋体" w:hAnsi="宋体"/>
                <w:bCs/>
                <w:sz w:val="24"/>
                <w:szCs w:val="24"/>
              </w:rPr>
            </w:pPr>
            <w:r>
              <w:rPr>
                <w:rFonts w:hint="eastAsia" w:ascii="宋体" w:hAnsi="宋体"/>
                <w:bCs/>
                <w:sz w:val="24"/>
                <w:szCs w:val="24"/>
              </w:rPr>
              <w:t>（2）截止时间：同投标截止时间；</w:t>
            </w:r>
          </w:p>
          <w:p>
            <w:pPr>
              <w:spacing w:line="360" w:lineRule="auto"/>
              <w:rPr>
                <w:rFonts w:ascii="宋体" w:hAnsi="宋体"/>
                <w:bCs/>
                <w:sz w:val="24"/>
                <w:szCs w:val="24"/>
              </w:rPr>
            </w:pPr>
            <w:r>
              <w:rPr>
                <w:rFonts w:hint="eastAsia" w:ascii="宋体" w:hAnsi="宋体"/>
                <w:bCs/>
                <w:sz w:val="24"/>
                <w:szCs w:val="24"/>
              </w:rPr>
              <w:t>（3）信用信息查询记录和证据留存具体方式：经谈判小组确认的查询结果网页截图作为查询记录和证据，与其他采购文件一并保存；</w:t>
            </w:r>
          </w:p>
          <w:p>
            <w:pPr>
              <w:spacing w:line="360" w:lineRule="auto"/>
              <w:rPr>
                <w:rFonts w:ascii="宋体" w:hAnsi="宋体"/>
                <w:bCs/>
                <w:sz w:val="24"/>
                <w:szCs w:val="24"/>
              </w:rPr>
            </w:pPr>
            <w:r>
              <w:rPr>
                <w:rFonts w:hint="eastAsia" w:ascii="宋体" w:hAnsi="宋体"/>
                <w:bCs/>
                <w:sz w:val="24"/>
                <w:szCs w:val="24"/>
              </w:rPr>
              <w:t>（4）信用信息的使用原则：经采购人认定的被列入失信被执行人、重大税收违法案件当事人名单、政府采购严重违法失信行为记录名单的投标人</w:t>
            </w:r>
            <w:r>
              <w:rPr>
                <w:rFonts w:hint="eastAsia" w:ascii="宋体" w:hAnsi="宋体" w:cs="宋体"/>
                <w:kern w:val="0"/>
                <w:sz w:val="24"/>
                <w:szCs w:val="24"/>
              </w:rPr>
              <w:t>、严重违法失信企业名单（黑名单）的投标人，</w:t>
            </w:r>
            <w:r>
              <w:rPr>
                <w:rFonts w:hint="eastAsia" w:ascii="宋体" w:hAnsi="宋体"/>
                <w:bCs/>
                <w:sz w:val="24"/>
                <w:szCs w:val="24"/>
              </w:rPr>
              <w:t>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宋体" w:hAnsi="宋体" w:cs="仿宋_GB2312"/>
                <w:b/>
                <w:sz w:val="24"/>
                <w:szCs w:val="24"/>
                <w:lang w:val="zh-CN"/>
              </w:rPr>
            </w:pPr>
            <w:r>
              <w:rPr>
                <w:rFonts w:hint="eastAsia" w:ascii="宋体" w:hAnsi="宋体"/>
                <w:b/>
                <w:bCs/>
                <w:sz w:val="24"/>
                <w:szCs w:val="24"/>
              </w:rPr>
              <w:t>9、</w:t>
            </w:r>
            <w:r>
              <w:rPr>
                <w:rFonts w:hint="eastAsia" w:ascii="宋体" w:hAnsi="宋体" w:cs="仿宋_GB2312"/>
                <w:b/>
                <w:sz w:val="24"/>
                <w:szCs w:val="24"/>
                <w:lang w:val="zh-CN"/>
              </w:rPr>
              <w:t>报价</w:t>
            </w:r>
          </w:p>
          <w:p>
            <w:pPr>
              <w:spacing w:line="360" w:lineRule="auto"/>
              <w:rPr>
                <w:rFonts w:ascii="宋体" w:hAnsi="宋体"/>
                <w:b/>
                <w:bCs/>
                <w:sz w:val="24"/>
                <w:szCs w:val="24"/>
              </w:rPr>
            </w:pPr>
            <w:r>
              <w:rPr>
                <w:rFonts w:hint="eastAsia" w:ascii="宋体" w:hAnsi="宋体" w:cs="仿宋_GB2312"/>
                <w:sz w:val="24"/>
                <w:szCs w:val="24"/>
                <w:lang w:val="zh-CN"/>
              </w:rPr>
              <w:t>是否超出采购文件中规定的预算金额，超出预算金额的投标无效。如投标人须知前附表规定最高限价，则</w:t>
            </w:r>
            <w:r>
              <w:rPr>
                <w:rFonts w:hint="eastAsia" w:ascii="宋体" w:hAnsi="宋体" w:cs="宋体"/>
                <w:bCs/>
                <w:sz w:val="24"/>
                <w:szCs w:val="24"/>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宋体" w:hAnsi="宋体"/>
                <w:b/>
                <w:bCs/>
                <w:sz w:val="24"/>
                <w:szCs w:val="24"/>
              </w:rPr>
            </w:pPr>
            <w:r>
              <w:rPr>
                <w:rFonts w:hint="eastAsia" w:ascii="宋体" w:hAnsi="宋体"/>
                <w:b/>
                <w:bCs/>
                <w:sz w:val="24"/>
                <w:szCs w:val="24"/>
              </w:rPr>
              <w:t>10、</w:t>
            </w:r>
            <w:r>
              <w:rPr>
                <w:rFonts w:hint="eastAsia" w:ascii="宋体" w:hAnsi="宋体" w:cs="仿宋_GB2312"/>
                <w:b/>
                <w:sz w:val="24"/>
                <w:szCs w:val="24"/>
                <w:lang w:val="en-US" w:eastAsia="zh-CN"/>
              </w:rPr>
              <w:t>联合体协议</w:t>
            </w:r>
          </w:p>
          <w:p>
            <w:pPr>
              <w:spacing w:line="360" w:lineRule="auto"/>
              <w:rPr>
                <w:rFonts w:ascii="宋体" w:hAnsi="宋体"/>
                <w:b/>
                <w:bCs/>
                <w:sz w:val="24"/>
                <w:szCs w:val="24"/>
              </w:rPr>
            </w:pPr>
            <w:r>
              <w:rPr>
                <w:rFonts w:hint="eastAsia" w:ascii="宋体" w:hAnsi="宋体"/>
                <w:bCs/>
                <w:sz w:val="24"/>
                <w:szCs w:val="24"/>
              </w:rPr>
              <w:t>采购文件接受联合体投标且投标人为联合体的，投标人应提供本协议；否则无须提供。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pStyle w:val="19"/>
              <w:widowControl/>
              <w:shd w:val="clear" w:color="auto" w:fill="FFFFFF"/>
              <w:jc w:val="both"/>
              <w:rPr>
                <w:rFonts w:ascii="宋体" w:hAnsi="宋体"/>
                <w:sz w:val="24"/>
                <w:szCs w:val="24"/>
              </w:rPr>
            </w:pPr>
            <w:r>
              <w:rPr>
                <w:rFonts w:hint="eastAsia" w:ascii="宋体" w:hAnsi="宋体" w:eastAsia="宋体" w:cs="仿宋_GB2312"/>
                <w:b/>
                <w:kern w:val="2"/>
                <w:sz w:val="24"/>
                <w:szCs w:val="24"/>
                <w:lang w:val="zh-CN" w:eastAsia="zh-CN" w:bidi="ar-SA"/>
              </w:rPr>
              <w:t>11、投标承诺函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contextualSpacing/>
              <w:rPr>
                <w:rFonts w:ascii="宋体" w:hAnsi="宋体"/>
                <w:b/>
                <w:sz w:val="24"/>
                <w:szCs w:val="24"/>
              </w:rPr>
            </w:pPr>
            <w:r>
              <w:rPr>
                <w:rFonts w:hint="eastAsia" w:ascii="宋体" w:hAnsi="宋体"/>
                <w:b/>
                <w:sz w:val="24"/>
                <w:szCs w:val="24"/>
              </w:rPr>
              <w:t>12、法定代表人身份证明或提供法定代表人授权委托书及被授权人身份证明。</w:t>
            </w:r>
          </w:p>
        </w:tc>
      </w:tr>
    </w:tbl>
    <w:p>
      <w:pPr>
        <w:pStyle w:val="12"/>
        <w:spacing w:line="360" w:lineRule="auto"/>
        <w:ind w:firstLine="482" w:firstLineChars="200"/>
        <w:contextualSpacing/>
        <w:rPr>
          <w:rFonts w:ascii="宋体" w:hAnsi="宋体" w:cs="仿宋_GB2312"/>
          <w:b/>
          <w:szCs w:val="24"/>
          <w:lang w:val="zh-CN"/>
        </w:rPr>
      </w:pPr>
    </w:p>
    <w:p>
      <w:pPr>
        <w:pStyle w:val="12"/>
        <w:spacing w:line="360" w:lineRule="auto"/>
        <w:contextualSpacing/>
        <w:jc w:val="center"/>
        <w:rPr>
          <w:rFonts w:ascii="宋体" w:hAnsi="宋体" w:cs="仿宋_GB2312"/>
          <w:b/>
          <w:sz w:val="32"/>
          <w:szCs w:val="32"/>
          <w:lang w:val="zh-CN"/>
        </w:rPr>
      </w:pPr>
    </w:p>
    <w:p>
      <w:pPr>
        <w:pStyle w:val="12"/>
        <w:spacing w:line="360" w:lineRule="auto"/>
        <w:contextualSpacing/>
        <w:jc w:val="center"/>
        <w:rPr>
          <w:rFonts w:ascii="宋体" w:hAnsi="宋体" w:cs="仿宋_GB2312"/>
          <w:b/>
          <w:sz w:val="32"/>
          <w:szCs w:val="32"/>
          <w:lang w:val="zh-CN"/>
        </w:rPr>
      </w:pPr>
      <w:r>
        <w:rPr>
          <w:rFonts w:hint="eastAsia" w:ascii="宋体" w:hAnsi="宋体" w:cs="仿宋_GB2312"/>
          <w:b/>
          <w:sz w:val="32"/>
          <w:szCs w:val="32"/>
          <w:lang w:val="zh-CN"/>
        </w:rPr>
        <w:t>二、评标</w:t>
      </w:r>
    </w:p>
    <w:p>
      <w:pPr>
        <w:pStyle w:val="12"/>
        <w:spacing w:line="360" w:lineRule="auto"/>
        <w:ind w:firstLine="482" w:firstLineChars="200"/>
        <w:contextualSpacing/>
        <w:rPr>
          <w:rFonts w:ascii="宋体" w:hAnsi="宋体" w:cs="仿宋_GB2312"/>
          <w:b/>
          <w:szCs w:val="24"/>
          <w:lang w:val="zh-CN"/>
        </w:rPr>
      </w:pPr>
    </w:p>
    <w:p>
      <w:pPr>
        <w:pStyle w:val="12"/>
        <w:spacing w:line="360" w:lineRule="auto"/>
        <w:ind w:firstLine="482" w:firstLineChars="200"/>
        <w:contextualSpacing/>
        <w:rPr>
          <w:rFonts w:ascii="宋体" w:hAnsi="宋体" w:cs="仿宋_GB2312"/>
          <w:b/>
          <w:szCs w:val="24"/>
          <w:lang w:val="zh-CN"/>
        </w:rPr>
      </w:pPr>
      <w:r>
        <w:rPr>
          <w:rFonts w:hint="eastAsia" w:ascii="宋体" w:hAnsi="宋体" w:cs="仿宋_GB2312"/>
          <w:b/>
          <w:szCs w:val="24"/>
          <w:lang w:val="zh-CN"/>
        </w:rPr>
        <w:t>（一）项目成交原则</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谈判小组应当从质量和服务均能满足采购文件实质性响应要求的供应商中，按照最后报价由低到高的顺序提出3名以上成交候选人。</w:t>
      </w:r>
    </w:p>
    <w:p>
      <w:pPr>
        <w:pStyle w:val="12"/>
        <w:spacing w:line="360" w:lineRule="auto"/>
        <w:ind w:firstLine="482" w:firstLineChars="200"/>
        <w:contextualSpacing/>
        <w:rPr>
          <w:rFonts w:ascii="宋体" w:hAnsi="宋体" w:cs="仿宋_GB2312"/>
          <w:b/>
          <w:szCs w:val="24"/>
          <w:lang w:val="zh-CN"/>
        </w:rPr>
      </w:pPr>
      <w:r>
        <w:rPr>
          <w:rFonts w:hint="eastAsia" w:ascii="宋体" w:hAnsi="宋体" w:cs="仿宋_GB2312"/>
          <w:b/>
          <w:szCs w:val="24"/>
          <w:lang w:val="zh-CN"/>
        </w:rPr>
        <w:t>（二）</w:t>
      </w:r>
      <w:r>
        <w:rPr>
          <w:rFonts w:ascii="宋体" w:hAnsi="宋体" w:cs="仿宋_GB2312"/>
          <w:b/>
          <w:szCs w:val="24"/>
          <w:lang w:val="zh-CN"/>
        </w:rPr>
        <w:t>谈判小组负责具体评标事务，并独立履行下列职责</w:t>
      </w:r>
    </w:p>
    <w:p>
      <w:pPr>
        <w:pStyle w:val="12"/>
        <w:spacing w:line="360" w:lineRule="auto"/>
        <w:ind w:firstLine="482" w:firstLineChars="200"/>
        <w:contextualSpacing/>
        <w:jc w:val="left"/>
        <w:rPr>
          <w:rFonts w:ascii="宋体" w:hAnsi="宋体" w:cs="仿宋_GB2312"/>
          <w:b/>
          <w:szCs w:val="24"/>
          <w:lang w:val="zh-CN"/>
        </w:rPr>
      </w:pPr>
      <w:r>
        <w:rPr>
          <w:rFonts w:hint="eastAsia" w:ascii="宋体" w:hAnsi="宋体" w:cs="仿宋_GB2312"/>
          <w:b/>
          <w:szCs w:val="24"/>
          <w:lang w:val="zh-CN"/>
        </w:rPr>
        <w:t>1、</w:t>
      </w:r>
      <w:r>
        <w:rPr>
          <w:rFonts w:ascii="宋体" w:hAnsi="宋体" w:cs="仿宋_GB2312"/>
          <w:b/>
          <w:szCs w:val="24"/>
          <w:lang w:val="zh-CN"/>
        </w:rPr>
        <w:t>审查、评价投标文件是否符合采购文件的商务、技术等实质性要求；</w:t>
      </w:r>
    </w:p>
    <w:p>
      <w:pPr>
        <w:pStyle w:val="12"/>
        <w:spacing w:line="360" w:lineRule="auto"/>
        <w:ind w:firstLine="480" w:firstLineChars="200"/>
        <w:contextualSpacing/>
        <w:jc w:val="left"/>
        <w:rPr>
          <w:rFonts w:ascii="宋体" w:hAnsi="宋体" w:cs="仿宋_GB2312"/>
          <w:szCs w:val="24"/>
          <w:lang w:val="zh-CN"/>
        </w:rPr>
      </w:pPr>
      <w:r>
        <w:rPr>
          <w:rFonts w:hint="eastAsia" w:ascii="宋体" w:hAnsi="宋体" w:cs="仿宋_GB2312"/>
          <w:szCs w:val="24"/>
          <w:lang w:val="zh-CN"/>
        </w:rPr>
        <w:t>谈判小组对符合资格的投标人的投标文件进行符合性审查，以确定其是否满足采购文件的商务、技术等实质性要求。</w:t>
      </w:r>
    </w:p>
    <w:p>
      <w:pPr>
        <w:pStyle w:val="12"/>
        <w:spacing w:line="360" w:lineRule="auto"/>
        <w:ind w:firstLine="480" w:firstLineChars="200"/>
        <w:contextualSpacing/>
        <w:jc w:val="left"/>
        <w:rPr>
          <w:rFonts w:ascii="宋体" w:hAnsi="宋体" w:cs="仿宋_GB2312"/>
          <w:szCs w:val="24"/>
          <w:lang w:val="zh-CN"/>
        </w:rPr>
      </w:pPr>
      <w:r>
        <w:rPr>
          <w:rFonts w:hint="eastAsia" w:ascii="宋体" w:hAnsi="宋体" w:cs="仿宋_GB2312"/>
          <w:szCs w:val="24"/>
          <w:lang w:val="zh-CN"/>
        </w:rPr>
        <w:t>注：符合性审查中所涉及到的证书及材料，均须在电子投标文件中提供原件扫描件（或图片）。</w:t>
      </w:r>
    </w:p>
    <w:p>
      <w:pPr>
        <w:pStyle w:val="12"/>
        <w:spacing w:line="360" w:lineRule="auto"/>
        <w:ind w:firstLine="482" w:firstLineChars="200"/>
        <w:contextualSpacing/>
        <w:rPr>
          <w:rFonts w:ascii="宋体" w:hAnsi="宋体" w:cs="仿宋_GB2312"/>
          <w:b/>
          <w:szCs w:val="24"/>
          <w:lang w:val="zh-CN"/>
        </w:rPr>
      </w:pPr>
      <w:r>
        <w:rPr>
          <w:rFonts w:hint="eastAsia" w:ascii="宋体" w:hAnsi="宋体" w:cs="仿宋_GB2312"/>
          <w:b/>
          <w:szCs w:val="24"/>
          <w:lang w:val="zh-CN"/>
        </w:rPr>
        <w:t>2、</w:t>
      </w:r>
      <w:r>
        <w:rPr>
          <w:rFonts w:ascii="宋体" w:hAnsi="宋体" w:cs="仿宋_GB2312"/>
          <w:b/>
          <w:szCs w:val="24"/>
          <w:lang w:val="zh-CN"/>
        </w:rPr>
        <w:t>要求投标人对投标文件有关事项作出澄清或者说明；</w:t>
      </w:r>
    </w:p>
    <w:p>
      <w:pPr>
        <w:pStyle w:val="12"/>
        <w:spacing w:line="360" w:lineRule="auto"/>
        <w:ind w:firstLine="480" w:firstLineChars="200"/>
        <w:contextualSpacing/>
        <w:rPr>
          <w:rFonts w:ascii="宋体" w:hAnsi="宋体" w:cs="仿宋_GB2312"/>
          <w:szCs w:val="24"/>
          <w:lang w:val="zh-CN"/>
        </w:rPr>
      </w:pPr>
      <w:r>
        <w:rPr>
          <w:rFonts w:ascii="宋体" w:hAnsi="宋体" w:cs="仿宋_GB2312"/>
          <w:szCs w:val="24"/>
          <w:lang w:val="zh-CN"/>
        </w:rPr>
        <w:t>对于投标文件中含义不明确、同类问题表述不一致或者有明显文字和计算错误的内容，谈判小组应当以书面形式要求投标人作出必要的澄清、说明或者补正。</w:t>
      </w:r>
    </w:p>
    <w:p>
      <w:pPr>
        <w:pStyle w:val="12"/>
        <w:spacing w:line="360" w:lineRule="auto"/>
        <w:ind w:firstLine="480" w:firstLineChars="200"/>
        <w:contextualSpacing/>
        <w:rPr>
          <w:rFonts w:ascii="宋体" w:hAnsi="宋体" w:cs="仿宋_GB2312"/>
          <w:szCs w:val="24"/>
          <w:lang w:val="zh-CN"/>
        </w:rPr>
      </w:pPr>
      <w:r>
        <w:rPr>
          <w:rFonts w:ascii="宋体" w:hAnsi="宋体"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2"/>
        <w:spacing w:line="360" w:lineRule="auto"/>
        <w:ind w:firstLine="465"/>
        <w:contextualSpacing/>
        <w:jc w:val="left"/>
        <w:rPr>
          <w:rFonts w:ascii="宋体" w:hAnsi="宋体" w:cs="仿宋_GB2312"/>
          <w:b/>
          <w:szCs w:val="24"/>
          <w:lang w:val="zh-CN"/>
        </w:rPr>
      </w:pPr>
      <w:r>
        <w:rPr>
          <w:rFonts w:hint="eastAsia" w:ascii="宋体" w:hAnsi="宋体" w:cs="仿宋_GB2312"/>
          <w:b/>
          <w:szCs w:val="24"/>
          <w:lang w:val="zh-CN"/>
        </w:rPr>
        <w:t>3、价格计算</w:t>
      </w:r>
    </w:p>
    <w:p>
      <w:pPr>
        <w:pStyle w:val="12"/>
        <w:spacing w:line="360" w:lineRule="auto"/>
        <w:ind w:firstLine="480" w:firstLineChars="200"/>
        <w:contextualSpacing/>
        <w:rPr>
          <w:rFonts w:ascii="宋体" w:hAnsi="宋体" w:cs="仿宋_GB2312"/>
          <w:szCs w:val="24"/>
          <w:lang w:val="zh-CN"/>
        </w:rPr>
      </w:pPr>
      <w:r>
        <w:rPr>
          <w:rFonts w:hint="eastAsia" w:ascii="宋体" w:hAnsi="宋体" w:cs="仿宋_GB2312"/>
          <w:szCs w:val="24"/>
          <w:lang w:val="zh-CN"/>
        </w:rPr>
        <w:t>以供应商最后投标报价为准。</w:t>
      </w:r>
      <w:r>
        <w:rPr>
          <w:rFonts w:ascii="宋体" w:hAnsi="宋体" w:cs="仿宋_GB2312"/>
          <w:szCs w:val="24"/>
          <w:lang w:val="zh-CN"/>
        </w:rPr>
        <w:t>因落实政府采购政策进行价格调整的，以调整后的价格</w:t>
      </w:r>
      <w:r>
        <w:rPr>
          <w:rFonts w:hint="eastAsia" w:ascii="宋体" w:hAnsi="宋体" w:cs="仿宋_GB2312"/>
          <w:szCs w:val="24"/>
          <w:lang w:val="zh-CN"/>
        </w:rPr>
        <w:t>为最后</w:t>
      </w:r>
      <w:r>
        <w:rPr>
          <w:rFonts w:ascii="宋体" w:hAnsi="宋体" w:cs="仿宋_GB2312"/>
          <w:szCs w:val="24"/>
          <w:lang w:val="zh-CN"/>
        </w:rPr>
        <w:t>报价。</w:t>
      </w:r>
    </w:p>
    <w:p>
      <w:pPr>
        <w:pStyle w:val="12"/>
        <w:spacing w:line="360" w:lineRule="auto"/>
        <w:ind w:firstLine="480" w:firstLineChars="200"/>
        <w:contextualSpacing/>
        <w:rPr>
          <w:rFonts w:ascii="宋体" w:hAnsi="宋体" w:cs="仿宋_GB2312"/>
          <w:szCs w:val="24"/>
          <w:lang w:val="zh-CN"/>
        </w:rPr>
      </w:pPr>
      <w:r>
        <w:rPr>
          <w:rFonts w:hint="eastAsia" w:ascii="宋体" w:hAnsi="宋体" w:cs="仿宋_GB2312"/>
          <w:szCs w:val="24"/>
          <w:lang w:val="zh-CN"/>
        </w:rPr>
        <w:t>1）如果本项目非专门面向中小企业采购，对小型和微型企业产品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2"/>
        <w:spacing w:line="360" w:lineRule="auto"/>
        <w:ind w:firstLine="480" w:firstLineChars="200"/>
        <w:contextualSpacing/>
        <w:rPr>
          <w:rFonts w:ascii="宋体" w:hAnsi="宋体"/>
          <w:szCs w:val="24"/>
        </w:rPr>
      </w:pPr>
      <w:r>
        <w:rPr>
          <w:rFonts w:hint="eastAsia" w:ascii="宋体" w:hAnsi="宋体" w:cs="仿宋_GB2312"/>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宋体" w:hAnsi="宋体"/>
          <w:szCs w:val="24"/>
        </w:rPr>
        <w:t>残疾人福利性单位属于小型、微型企业的，不重复享受政策。</w:t>
      </w:r>
    </w:p>
    <w:p>
      <w:pPr>
        <w:pStyle w:val="12"/>
        <w:spacing w:line="360" w:lineRule="auto"/>
        <w:ind w:firstLine="465"/>
        <w:contextualSpacing/>
        <w:jc w:val="left"/>
        <w:rPr>
          <w:rFonts w:ascii="宋体" w:hAnsi="宋体" w:cs="仿宋_GB2312"/>
          <w:b/>
          <w:szCs w:val="24"/>
          <w:lang w:val="zh-CN"/>
        </w:rPr>
      </w:pPr>
      <w:r>
        <w:rPr>
          <w:rFonts w:hint="eastAsia" w:ascii="宋体" w:hAnsi="宋体" w:cs="仿宋_GB2312"/>
          <w:b/>
          <w:szCs w:val="24"/>
          <w:lang w:val="zh-CN"/>
        </w:rPr>
        <w:t>（</w:t>
      </w:r>
      <w:r>
        <w:rPr>
          <w:rFonts w:hint="eastAsia" w:ascii="宋体" w:hAnsi="宋体" w:cs="仿宋_GB2312"/>
          <w:b/>
          <w:szCs w:val="24"/>
        </w:rPr>
        <w:t>2</w:t>
      </w:r>
      <w:r>
        <w:rPr>
          <w:rFonts w:hint="eastAsia" w:ascii="宋体" w:hAnsi="宋体" w:cs="仿宋_GB2312"/>
          <w:b/>
          <w:szCs w:val="24"/>
          <w:lang w:val="zh-CN"/>
        </w:rPr>
        <w:t>）关于强制性产品认证</w:t>
      </w:r>
    </w:p>
    <w:p>
      <w:pPr>
        <w:spacing w:line="360" w:lineRule="auto"/>
        <w:ind w:firstLine="480" w:firstLineChars="200"/>
        <w:contextualSpacing/>
        <w:rPr>
          <w:rFonts w:ascii="宋体" w:hAnsi="宋体" w:cs="宋体"/>
          <w:kern w:val="0"/>
          <w:sz w:val="24"/>
          <w:szCs w:val="24"/>
        </w:rPr>
      </w:pPr>
      <w:r>
        <w:rPr>
          <w:rFonts w:hint="eastAsia" w:ascii="宋体" w:hAnsi="宋体" w:cs="仿宋_GB2312"/>
          <w:sz w:val="24"/>
          <w:szCs w:val="24"/>
          <w:lang w:val="zh-CN"/>
        </w:rPr>
        <w:t>1）如投标人所投产品属于“中国强制性产品认证”（3C认证）范围内,则必须承诺采用</w:t>
      </w:r>
      <w:r>
        <w:rPr>
          <w:rFonts w:ascii="宋体" w:hAnsi="宋体" w:cs="仿宋_GB2312"/>
          <w:sz w:val="24"/>
          <w:szCs w:val="24"/>
          <w:lang w:val="zh-CN"/>
        </w:rPr>
        <w:t>《中华人民共和国实施强制性产品认证的产品目录》</w:t>
      </w:r>
      <w:r>
        <w:rPr>
          <w:rFonts w:hint="eastAsia" w:ascii="宋体" w:hAnsi="宋体" w:cs="仿宋_GB2312"/>
          <w:sz w:val="24"/>
          <w:szCs w:val="24"/>
          <w:lang w:val="zh-CN"/>
        </w:rPr>
        <w:t>并在有效期内的产品，应在投标文件中提供</w:t>
      </w:r>
      <w:r>
        <w:rPr>
          <w:rFonts w:hint="eastAsia" w:ascii="宋体" w:hAnsi="宋体" w:cs="仿宋_GB2312"/>
          <w:lang w:val="zh-CN"/>
        </w:rPr>
        <w:t>“</w:t>
      </w:r>
      <w:r>
        <w:rPr>
          <w:rFonts w:hint="eastAsia" w:ascii="宋体" w:hAnsi="宋体" w:cs="仿宋_GB2312"/>
          <w:sz w:val="24"/>
          <w:szCs w:val="24"/>
          <w:lang w:val="zh-CN"/>
        </w:rPr>
        <w:t>所投产品符合国家强制性要求承诺函</w:t>
      </w:r>
      <w:r>
        <w:rPr>
          <w:rFonts w:hint="eastAsia" w:ascii="宋体" w:hAnsi="宋体" w:cs="仿宋_GB2312"/>
          <w:lang w:val="zh-CN"/>
        </w:rPr>
        <w:t>”</w:t>
      </w:r>
      <w:r>
        <w:rPr>
          <w:rFonts w:hint="eastAsia" w:ascii="宋体" w:hAnsi="宋体" w:cs="仿宋_GB2312"/>
          <w:sz w:val="24"/>
          <w:szCs w:val="24"/>
          <w:lang w:val="zh-CN"/>
        </w:rPr>
        <w:t>并加盖投标人公章，否则将承担其投标被视为非实质性响应投标的风险。</w:t>
      </w:r>
    </w:p>
    <w:p>
      <w:pPr>
        <w:wordWrap w:val="0"/>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宋体"/>
          <w:kern w:val="0"/>
          <w:sz w:val="24"/>
          <w:szCs w:val="24"/>
        </w:rPr>
        <w:t>2)投标人所投产品如被列入</w:t>
      </w:r>
      <w:r>
        <w:rPr>
          <w:rFonts w:ascii="宋体" w:hAnsi="宋体" w:cs="宋体"/>
          <w:kern w:val="0"/>
          <w:sz w:val="24"/>
          <w:szCs w:val="24"/>
        </w:rPr>
        <w:t>《信息安全产品强制性认证目录》，</w:t>
      </w:r>
      <w:r>
        <w:rPr>
          <w:rFonts w:hint="eastAsia" w:ascii="宋体" w:hAnsi="宋体" w:cs="仿宋_GB2312"/>
          <w:sz w:val="24"/>
          <w:szCs w:val="24"/>
          <w:lang w:val="zh-CN"/>
        </w:rPr>
        <w:t>则投标文件中应根据本项目招标文件“第二章 项目需求”</w:t>
      </w:r>
      <w:r>
        <w:rPr>
          <w:rFonts w:ascii="宋体" w:hAnsi="宋体" w:cs="仿宋_GB2312"/>
          <w:sz w:val="24"/>
          <w:szCs w:val="24"/>
          <w:lang w:val="zh-CN"/>
        </w:rPr>
        <w:t>提供</w:t>
      </w:r>
      <w:r>
        <w:rPr>
          <w:rFonts w:hint="eastAsia" w:ascii="宋体" w:hAnsi="宋体" w:cs="仿宋_GB2312"/>
          <w:sz w:val="24"/>
          <w:szCs w:val="24"/>
          <w:lang w:val="zh-CN"/>
        </w:rPr>
        <w:t>：</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宋体"/>
          <w:kern w:val="0"/>
          <w:sz w:val="24"/>
          <w:szCs w:val="24"/>
        </w:rPr>
        <w:t>中国信息安全认证中心官网（</w:t>
      </w:r>
      <w:r>
        <w:rPr>
          <w:rFonts w:ascii="宋体" w:hAnsi="宋体" w:cs="宋体"/>
          <w:kern w:val="0"/>
          <w:sz w:val="24"/>
          <w:szCs w:val="24"/>
        </w:rPr>
        <w:t>http://www.isccc.gov.cn/index.shtml</w:t>
      </w:r>
      <w:r>
        <w:rPr>
          <w:rFonts w:hint="eastAsia" w:ascii="宋体" w:hAnsi="宋体" w:cs="宋体"/>
          <w:kern w:val="0"/>
          <w:sz w:val="24"/>
          <w:szCs w:val="24"/>
        </w:rPr>
        <w:t>）产品查询结果截图并加盖投标人公章或中国信息安全认证中心</w:t>
      </w:r>
      <w:r>
        <w:rPr>
          <w:rFonts w:hint="eastAsia" w:ascii="宋体" w:hAnsi="宋体" w:cs="仿宋_GB2312"/>
          <w:sz w:val="24"/>
          <w:szCs w:val="24"/>
          <w:lang w:val="zh-CN"/>
        </w:rPr>
        <w:t>颁发的《中国国家信息安全产品认证证书》加盖投标人公章的原件扫描件（或图片）。</w:t>
      </w:r>
    </w:p>
    <w:p>
      <w:pPr>
        <w:tabs>
          <w:tab w:val="left" w:pos="1260"/>
        </w:tabs>
        <w:autoSpaceDE w:val="0"/>
        <w:autoSpaceDN w:val="0"/>
        <w:spacing w:line="360" w:lineRule="auto"/>
        <w:ind w:firstLine="482" w:firstLineChars="200"/>
        <w:contextualSpacing/>
        <w:rPr>
          <w:rFonts w:ascii="宋体" w:hAnsi="宋体" w:cs="仿宋_GB2312"/>
          <w:b/>
          <w:sz w:val="24"/>
          <w:szCs w:val="24"/>
          <w:lang w:val="zh-CN"/>
        </w:rPr>
      </w:pPr>
      <w:r>
        <w:rPr>
          <w:rFonts w:hint="eastAsia" w:ascii="宋体" w:hAnsi="宋体" w:cs="仿宋_GB2312"/>
          <w:b/>
          <w:sz w:val="24"/>
          <w:szCs w:val="24"/>
          <w:lang w:val="zh-CN"/>
        </w:rPr>
        <w:t>（</w:t>
      </w:r>
      <w:r>
        <w:rPr>
          <w:rFonts w:hint="eastAsia" w:ascii="宋体" w:hAnsi="宋体" w:cs="仿宋_GB2312"/>
          <w:b/>
          <w:sz w:val="24"/>
          <w:szCs w:val="24"/>
        </w:rPr>
        <w:t>3</w:t>
      </w:r>
      <w:r>
        <w:rPr>
          <w:rFonts w:hint="eastAsia" w:ascii="宋体" w:hAnsi="宋体" w:cs="仿宋_GB2312"/>
          <w:b/>
          <w:sz w:val="24"/>
          <w:szCs w:val="24"/>
          <w:lang w:val="zh-CN"/>
        </w:rPr>
        <w:t>）投标无效情形</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1）投标人应当遵循公平竞争的原则，不得恶意串通，不得妨碍其他投标人的竞争行为，不得损害采购人或者其他投标人的合法权益。在评标过程中发现投标人有上述情形的，谈判小组应当认定其投标无效。</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2）符合性审查资料未按采购文件要求签署、盖章的；</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3）有下列情形之一的，视为投标人串通投标，其投标无效：</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a.不同投标人的投标文件由同一单位或者个人编制；</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b.不同投标人委托同一单位或者个人办理投标事宜；</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c.不同投标人的投标文件载明的项目管理成员或者联系人员为同一人；</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d.不同投标人的投标文件异常一致或者投标报价呈规律性差异；</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e.不同投标人的投标文件相互混装；</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4）谈判小组认为投标人的报价明显低于其他通过符合性审查投标人的报价，有可能影响产品质量或者不能诚信履约的，应当要求其在评标现场合理的时间内提供书面说明，必要时提交相关证明材料；投标人不能证明其报价合理性的，谈判小组应当将其作为无效投标处理。</w:t>
      </w:r>
    </w:p>
    <w:p>
      <w:pPr>
        <w:spacing w:line="360" w:lineRule="auto"/>
        <w:ind w:left="480"/>
        <w:contextualSpacing/>
        <w:rPr>
          <w:rFonts w:ascii="宋体" w:hAnsi="宋体" w:cs="仿宋_GB2312"/>
          <w:sz w:val="24"/>
          <w:szCs w:val="24"/>
          <w:lang w:val="zh-CN"/>
        </w:rPr>
      </w:pPr>
      <w:r>
        <w:rPr>
          <w:rFonts w:hint="eastAsia" w:ascii="宋体" w:hAnsi="宋体" w:cs="仿宋_GB2312"/>
          <w:sz w:val="24"/>
          <w:szCs w:val="24"/>
          <w:lang w:val="zh-CN"/>
        </w:rPr>
        <w:t>5）提供虚假材料谋取中标、成交的</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6）</w:t>
      </w:r>
      <w:r>
        <w:rPr>
          <w:rFonts w:ascii="宋体" w:hAnsi="宋体" w:cs="仿宋_GB2312"/>
          <w:sz w:val="24"/>
          <w:szCs w:val="24"/>
          <w:lang w:val="zh-CN"/>
        </w:rPr>
        <w:t>法律、法规和</w:t>
      </w:r>
      <w:r>
        <w:rPr>
          <w:rFonts w:hint="eastAsia" w:ascii="宋体" w:hAnsi="宋体" w:cs="仿宋_GB2312"/>
          <w:sz w:val="24"/>
          <w:szCs w:val="24"/>
          <w:lang w:val="zh-CN"/>
        </w:rPr>
        <w:t>采购文件</w:t>
      </w:r>
      <w:r>
        <w:rPr>
          <w:rFonts w:ascii="宋体" w:hAnsi="宋体" w:cs="仿宋_GB2312"/>
          <w:sz w:val="24"/>
          <w:szCs w:val="24"/>
          <w:lang w:val="zh-CN"/>
        </w:rPr>
        <w:t>规定的其他无效情形。</w:t>
      </w:r>
    </w:p>
    <w:p>
      <w:pPr>
        <w:pStyle w:val="12"/>
        <w:spacing w:line="360" w:lineRule="auto"/>
        <w:ind w:firstLine="482" w:firstLineChars="200"/>
        <w:contextualSpacing/>
        <w:rPr>
          <w:rFonts w:ascii="宋体" w:hAnsi="宋体" w:cs="仿宋_GB2312"/>
          <w:b/>
          <w:szCs w:val="24"/>
          <w:lang w:val="zh-CN"/>
        </w:rPr>
      </w:pPr>
      <w:r>
        <w:rPr>
          <w:rFonts w:hint="eastAsia" w:ascii="宋体" w:hAnsi="宋体" w:cs="仿宋_GB2312"/>
          <w:b/>
          <w:szCs w:val="24"/>
          <w:lang w:val="zh-CN"/>
        </w:rPr>
        <w:t>（</w:t>
      </w:r>
      <w:r>
        <w:rPr>
          <w:rFonts w:hint="eastAsia" w:ascii="宋体" w:hAnsi="宋体" w:cs="仿宋_GB2312"/>
          <w:b/>
          <w:szCs w:val="24"/>
        </w:rPr>
        <w:t>4</w:t>
      </w:r>
      <w:r>
        <w:rPr>
          <w:rFonts w:hint="eastAsia" w:ascii="宋体" w:hAnsi="宋体" w:cs="仿宋_GB2312"/>
          <w:b/>
          <w:szCs w:val="24"/>
          <w:lang w:val="zh-CN"/>
        </w:rPr>
        <w:t>）成交原则</w:t>
      </w:r>
    </w:p>
    <w:p>
      <w:pPr>
        <w:pStyle w:val="12"/>
        <w:spacing w:line="360" w:lineRule="auto"/>
        <w:ind w:firstLine="480" w:firstLineChars="200"/>
        <w:contextualSpacing/>
        <w:rPr>
          <w:rFonts w:ascii="宋体" w:hAnsi="宋体" w:cs="仿宋_GB2312"/>
          <w:szCs w:val="24"/>
          <w:u w:val="single"/>
          <w:lang w:val="zh-CN"/>
        </w:rPr>
      </w:pPr>
      <w:r>
        <w:rPr>
          <w:rFonts w:hint="eastAsia" w:ascii="宋体" w:hAnsi="宋体" w:cs="仿宋_GB2312"/>
          <w:szCs w:val="24"/>
          <w:u w:val="single"/>
          <w:lang w:val="zh-CN"/>
        </w:rPr>
        <w:t>根据质量和服务均能满足采购文件实质性响应要求且最后报价最低的原则。</w:t>
      </w:r>
    </w:p>
    <w:p>
      <w:pPr>
        <w:spacing w:line="360" w:lineRule="auto"/>
        <w:ind w:firstLine="482" w:firstLineChars="200"/>
        <w:rPr>
          <w:rFonts w:ascii="宋体" w:hAnsi="宋体" w:cs="仿宋_GB2312"/>
          <w:b/>
          <w:sz w:val="24"/>
          <w:szCs w:val="24"/>
          <w:lang w:val="zh-CN"/>
        </w:rPr>
      </w:pPr>
      <w:r>
        <w:rPr>
          <w:rFonts w:hint="eastAsia" w:ascii="宋体" w:hAnsi="宋体" w:cs="仿宋_GB2312"/>
          <w:b/>
          <w:sz w:val="24"/>
          <w:szCs w:val="24"/>
          <w:lang w:val="zh-CN"/>
        </w:rPr>
        <w:t>其中：价格计算（落实政府采购政策价格调整部分）</w:t>
      </w:r>
    </w:p>
    <w:tbl>
      <w:tblPr>
        <w:tblStyle w:val="21"/>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sz w:val="24"/>
                <w:szCs w:val="24"/>
              </w:rPr>
            </w:pPr>
            <w:r>
              <w:rPr>
                <w:rFonts w:hint="eastAsia" w:ascii="宋体" w:hAnsi="宋体"/>
                <w:b/>
                <w:sz w:val="24"/>
                <w:szCs w:val="24"/>
              </w:rPr>
              <w:t>序号</w:t>
            </w:r>
          </w:p>
        </w:tc>
        <w:tc>
          <w:tcPr>
            <w:tcW w:w="2823" w:type="dxa"/>
            <w:vAlign w:val="center"/>
          </w:tcPr>
          <w:p>
            <w:pPr>
              <w:jc w:val="center"/>
              <w:rPr>
                <w:rFonts w:ascii="宋体" w:hAnsi="宋体"/>
                <w:b/>
                <w:sz w:val="24"/>
                <w:szCs w:val="24"/>
              </w:rPr>
            </w:pPr>
            <w:r>
              <w:rPr>
                <w:rFonts w:hint="eastAsia" w:ascii="宋体" w:hAnsi="宋体"/>
                <w:b/>
                <w:sz w:val="24"/>
                <w:szCs w:val="24"/>
              </w:rPr>
              <w:t>情形</w:t>
            </w:r>
          </w:p>
        </w:tc>
        <w:tc>
          <w:tcPr>
            <w:tcW w:w="2552" w:type="dxa"/>
            <w:vAlign w:val="center"/>
          </w:tcPr>
          <w:p>
            <w:pPr>
              <w:jc w:val="center"/>
              <w:rPr>
                <w:rFonts w:ascii="宋体" w:hAnsi="宋体"/>
                <w:b/>
                <w:sz w:val="24"/>
                <w:szCs w:val="24"/>
              </w:rPr>
            </w:pPr>
            <w:r>
              <w:rPr>
                <w:rFonts w:hint="eastAsia" w:ascii="宋体" w:hAnsi="宋体"/>
                <w:b/>
                <w:sz w:val="24"/>
                <w:szCs w:val="24"/>
              </w:rPr>
              <w:t>价格扣除比例</w:t>
            </w:r>
          </w:p>
        </w:tc>
        <w:tc>
          <w:tcPr>
            <w:tcW w:w="2835" w:type="dxa"/>
            <w:vAlign w:val="center"/>
          </w:tcPr>
          <w:p>
            <w:pPr>
              <w:jc w:val="center"/>
              <w:rPr>
                <w:rFonts w:ascii="宋体" w:hAnsi="宋体"/>
                <w:b/>
                <w:sz w:val="24"/>
                <w:szCs w:val="24"/>
              </w:rPr>
            </w:pPr>
            <w:r>
              <w:rPr>
                <w:rFonts w:hint="eastAsia" w:ascii="宋体" w:hAnsi="宋体"/>
                <w:b/>
                <w:sz w:val="24"/>
                <w:szCs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sz w:val="24"/>
                <w:szCs w:val="24"/>
              </w:rPr>
            </w:pPr>
            <w:r>
              <w:rPr>
                <w:rFonts w:hint="eastAsia" w:ascii="宋体" w:hAnsi="宋体"/>
                <w:b/>
                <w:sz w:val="24"/>
                <w:szCs w:val="24"/>
              </w:rPr>
              <w:t>1</w:t>
            </w:r>
          </w:p>
        </w:tc>
        <w:tc>
          <w:tcPr>
            <w:tcW w:w="2823" w:type="dxa"/>
            <w:vAlign w:val="center"/>
          </w:tcPr>
          <w:p>
            <w:pPr>
              <w:jc w:val="center"/>
              <w:rPr>
                <w:rFonts w:ascii="宋体" w:hAnsi="宋体"/>
                <w:sz w:val="24"/>
                <w:szCs w:val="24"/>
              </w:rPr>
            </w:pPr>
            <w:r>
              <w:rPr>
                <w:rFonts w:hint="eastAsia" w:ascii="宋体" w:hAnsi="宋体"/>
                <w:sz w:val="24"/>
                <w:szCs w:val="24"/>
              </w:rPr>
              <w:t>非联合体投标人</w:t>
            </w:r>
          </w:p>
        </w:tc>
        <w:tc>
          <w:tcPr>
            <w:tcW w:w="2552" w:type="dxa"/>
            <w:vAlign w:val="center"/>
          </w:tcPr>
          <w:p>
            <w:pPr>
              <w:jc w:val="center"/>
              <w:rPr>
                <w:rFonts w:ascii="宋体" w:hAnsi="宋体"/>
                <w:b/>
                <w:sz w:val="24"/>
                <w:szCs w:val="24"/>
              </w:rPr>
            </w:pPr>
            <w:r>
              <w:rPr>
                <w:rFonts w:hint="eastAsia" w:ascii="宋体" w:hAnsi="宋体"/>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835" w:type="dxa"/>
            <w:vMerge w:val="restart"/>
            <w:vAlign w:val="center"/>
          </w:tcPr>
          <w:p>
            <w:pPr>
              <w:jc w:val="center"/>
              <w:rPr>
                <w:sz w:val="24"/>
                <w:szCs w:val="24"/>
              </w:rPr>
            </w:pPr>
            <w:r>
              <w:rPr>
                <w:rFonts w:hint="eastAsia"/>
                <w:sz w:val="24"/>
                <w:szCs w:val="24"/>
              </w:rPr>
              <w:t>最后报价＝最后投标报价—小型和微型企业产品的价格</w:t>
            </w:r>
            <w:r>
              <w:rPr>
                <w:rFonts w:hint="eastAsia" w:ascii="宋体" w:hAnsi="宋体"/>
                <w:sz w:val="24"/>
                <w:szCs w:val="24"/>
              </w:rPr>
              <w:t>×</w:t>
            </w:r>
            <w:r>
              <w:rPr>
                <w:rFonts w:hint="eastAsia"/>
                <w:sz w:val="24"/>
                <w:szCs w:val="24"/>
              </w:rPr>
              <w:t>6%</w:t>
            </w:r>
          </w:p>
          <w:p>
            <w:pPr>
              <w:jc w:val="center"/>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sz w:val="24"/>
                <w:szCs w:val="24"/>
              </w:rPr>
            </w:pPr>
            <w:r>
              <w:rPr>
                <w:rFonts w:hint="eastAsia" w:ascii="宋体" w:hAnsi="宋体"/>
                <w:b/>
                <w:sz w:val="24"/>
                <w:szCs w:val="24"/>
              </w:rPr>
              <w:t>2</w:t>
            </w:r>
          </w:p>
        </w:tc>
        <w:tc>
          <w:tcPr>
            <w:tcW w:w="2823" w:type="dxa"/>
            <w:vAlign w:val="center"/>
          </w:tcPr>
          <w:p>
            <w:pPr>
              <w:jc w:val="center"/>
              <w:rPr>
                <w:rFonts w:ascii="宋体" w:hAnsi="宋体"/>
                <w:b/>
                <w:sz w:val="24"/>
                <w:szCs w:val="24"/>
              </w:rPr>
            </w:pPr>
            <w:r>
              <w:rPr>
                <w:rFonts w:hint="eastAsia" w:ascii="宋体" w:hAnsi="宋体"/>
                <w:sz w:val="24"/>
                <w:szCs w:val="24"/>
              </w:rPr>
              <w:t>联合体各方均为小型、微型企业</w:t>
            </w:r>
          </w:p>
        </w:tc>
        <w:tc>
          <w:tcPr>
            <w:tcW w:w="2552" w:type="dxa"/>
            <w:vAlign w:val="center"/>
          </w:tcPr>
          <w:p>
            <w:pPr>
              <w:jc w:val="center"/>
              <w:rPr>
                <w:rFonts w:ascii="宋体" w:hAnsi="宋体"/>
                <w:sz w:val="24"/>
                <w:szCs w:val="24"/>
              </w:rPr>
            </w:pPr>
            <w:r>
              <w:rPr>
                <w:rFonts w:hint="eastAsia" w:ascii="宋体" w:hAnsi="宋体"/>
                <w:sz w:val="24"/>
                <w:szCs w:val="24"/>
              </w:rPr>
              <w:t>对小型和微型企业产品的价格扣除</w:t>
            </w:r>
            <w:r>
              <w:rPr>
                <w:rFonts w:ascii="宋体" w:hAnsi="宋体"/>
                <w:sz w:val="24"/>
                <w:szCs w:val="24"/>
                <w:u w:val="single"/>
              </w:rPr>
              <w:t>6</w:t>
            </w:r>
            <w:r>
              <w:rPr>
                <w:rFonts w:hint="eastAsia" w:ascii="宋体" w:hAnsi="宋体"/>
                <w:sz w:val="24"/>
                <w:szCs w:val="24"/>
              </w:rPr>
              <w:t>%</w:t>
            </w:r>
          </w:p>
          <w:p>
            <w:pPr>
              <w:jc w:val="center"/>
              <w:rPr>
                <w:rFonts w:ascii="宋体" w:hAnsi="宋体"/>
                <w:b/>
                <w:sz w:val="24"/>
                <w:szCs w:val="24"/>
              </w:rPr>
            </w:pPr>
            <w:r>
              <w:rPr>
                <w:rFonts w:hint="eastAsia" w:ascii="宋体" w:hAnsi="宋体"/>
                <w:sz w:val="24"/>
                <w:szCs w:val="24"/>
              </w:rPr>
              <w:t>（不再享受序号3的价格折扣）</w:t>
            </w:r>
          </w:p>
        </w:tc>
        <w:tc>
          <w:tcPr>
            <w:tcW w:w="2835" w:type="dxa"/>
            <w:vMerge w:val="continue"/>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sz w:val="24"/>
                <w:szCs w:val="24"/>
              </w:rPr>
            </w:pPr>
            <w:r>
              <w:rPr>
                <w:rFonts w:hint="eastAsia" w:ascii="宋体" w:hAnsi="宋体"/>
                <w:b/>
                <w:sz w:val="24"/>
                <w:szCs w:val="24"/>
              </w:rPr>
              <w:t>3</w:t>
            </w:r>
          </w:p>
        </w:tc>
        <w:tc>
          <w:tcPr>
            <w:tcW w:w="2823" w:type="dxa"/>
            <w:vAlign w:val="center"/>
          </w:tcPr>
          <w:p>
            <w:pPr>
              <w:jc w:val="center"/>
              <w:rPr>
                <w:rFonts w:ascii="宋体" w:hAnsi="宋体"/>
                <w:b/>
                <w:sz w:val="24"/>
                <w:szCs w:val="24"/>
              </w:rPr>
            </w:pPr>
            <w:r>
              <w:rPr>
                <w:rFonts w:hint="eastAsia" w:ascii="宋体" w:hAnsi="宋体"/>
                <w:sz w:val="24"/>
                <w:szCs w:val="24"/>
              </w:rPr>
              <w:t>联合体一方为小型、微型企业且小型、微型企业协议合同金额占联合体协议合同总金额30%以上的</w:t>
            </w:r>
          </w:p>
        </w:tc>
        <w:tc>
          <w:tcPr>
            <w:tcW w:w="2552" w:type="dxa"/>
            <w:vAlign w:val="center"/>
          </w:tcPr>
          <w:p>
            <w:pPr>
              <w:jc w:val="center"/>
              <w:rPr>
                <w:rFonts w:ascii="宋体" w:hAnsi="宋体"/>
                <w:sz w:val="24"/>
                <w:szCs w:val="24"/>
              </w:rPr>
            </w:pPr>
            <w:r>
              <w:rPr>
                <w:rFonts w:hint="eastAsia" w:ascii="宋体" w:hAnsi="宋体"/>
                <w:sz w:val="24"/>
                <w:szCs w:val="24"/>
              </w:rPr>
              <w:t>对联合体总金额扣除</w:t>
            </w:r>
          </w:p>
          <w:p>
            <w:pPr>
              <w:jc w:val="center"/>
              <w:rPr>
                <w:rFonts w:ascii="宋体" w:hAnsi="宋体"/>
                <w:b/>
                <w:sz w:val="24"/>
                <w:szCs w:val="24"/>
              </w:rPr>
            </w:pPr>
            <w:r>
              <w:rPr>
                <w:rFonts w:ascii="宋体" w:hAnsi="宋体"/>
                <w:sz w:val="24"/>
                <w:szCs w:val="24"/>
                <w:u w:val="single"/>
              </w:rPr>
              <w:t>2</w:t>
            </w:r>
            <w:r>
              <w:rPr>
                <w:rFonts w:hint="eastAsia" w:ascii="宋体" w:hAnsi="宋体"/>
                <w:sz w:val="24"/>
                <w:szCs w:val="24"/>
              </w:rPr>
              <w:t>%</w:t>
            </w:r>
          </w:p>
        </w:tc>
        <w:tc>
          <w:tcPr>
            <w:tcW w:w="2835" w:type="dxa"/>
            <w:vAlign w:val="center"/>
          </w:tcPr>
          <w:p>
            <w:pPr>
              <w:jc w:val="center"/>
              <w:rPr>
                <w:rFonts w:ascii="宋体" w:hAnsi="宋体"/>
                <w:sz w:val="24"/>
                <w:szCs w:val="24"/>
              </w:rPr>
            </w:pPr>
            <w:r>
              <w:rPr>
                <w:rFonts w:hint="eastAsia"/>
                <w:sz w:val="24"/>
                <w:szCs w:val="24"/>
              </w:rPr>
              <w:t>最后报价</w:t>
            </w:r>
            <w:r>
              <w:rPr>
                <w:rFonts w:hint="eastAsia" w:ascii="宋体" w:hAnsi="宋体"/>
                <w:sz w:val="24"/>
                <w:szCs w:val="24"/>
              </w:rPr>
              <w:t>＝</w:t>
            </w:r>
            <w:r>
              <w:rPr>
                <w:rFonts w:hint="eastAsia"/>
                <w:sz w:val="24"/>
                <w:szCs w:val="24"/>
              </w:rPr>
              <w:t>最后投标报价</w:t>
            </w:r>
            <w:r>
              <w:rPr>
                <w:rFonts w:hint="eastAsia" w:ascii="宋体" w:hAnsi="宋体"/>
                <w:sz w:val="24"/>
                <w:szCs w:val="24"/>
              </w:rPr>
              <w:t>×(1-</w:t>
            </w:r>
            <w:r>
              <w:rPr>
                <w:rFonts w:ascii="宋体" w:hAnsi="宋体"/>
                <w:sz w:val="24"/>
                <w:szCs w:val="24"/>
              </w:rPr>
              <w:t>2</w:t>
            </w:r>
            <w:r>
              <w:rPr>
                <w:rFonts w:hint="eastAsia" w:ascii="宋体" w:hAnsi="宋体"/>
                <w:sz w:val="24"/>
                <w:szCs w:val="24"/>
              </w:rPr>
              <w:t>%)</w:t>
            </w:r>
          </w:p>
          <w:p>
            <w:pPr>
              <w:jc w:val="center"/>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sz w:val="24"/>
                <w:szCs w:val="24"/>
              </w:rPr>
            </w:pPr>
            <w:r>
              <w:rPr>
                <w:rFonts w:hint="eastAsia" w:ascii="宋体" w:hAnsi="宋体"/>
                <w:b/>
                <w:sz w:val="24"/>
                <w:szCs w:val="24"/>
              </w:rPr>
              <w:t>4</w:t>
            </w:r>
          </w:p>
        </w:tc>
        <w:tc>
          <w:tcPr>
            <w:tcW w:w="2823" w:type="dxa"/>
            <w:vAlign w:val="center"/>
          </w:tcPr>
          <w:p>
            <w:pPr>
              <w:jc w:val="center"/>
              <w:rPr>
                <w:rFonts w:ascii="宋体" w:hAnsi="宋体"/>
                <w:sz w:val="24"/>
                <w:szCs w:val="24"/>
              </w:rPr>
            </w:pPr>
            <w:r>
              <w:rPr>
                <w:rFonts w:hint="eastAsia" w:ascii="宋体" w:hAnsi="宋体"/>
                <w:sz w:val="24"/>
                <w:szCs w:val="24"/>
              </w:rPr>
              <w:t>监狱企业</w:t>
            </w:r>
          </w:p>
        </w:tc>
        <w:tc>
          <w:tcPr>
            <w:tcW w:w="2552" w:type="dxa"/>
            <w:vAlign w:val="center"/>
          </w:tcPr>
          <w:p>
            <w:pPr>
              <w:jc w:val="center"/>
              <w:rPr>
                <w:rFonts w:ascii="宋体" w:hAnsi="宋体"/>
                <w:sz w:val="24"/>
                <w:szCs w:val="24"/>
              </w:rPr>
            </w:pPr>
            <w:r>
              <w:rPr>
                <w:rFonts w:hint="eastAsia" w:ascii="宋体" w:hAnsi="宋体"/>
                <w:sz w:val="24"/>
                <w:szCs w:val="24"/>
              </w:rPr>
              <w:t>视同小型、微型企业</w:t>
            </w:r>
          </w:p>
          <w:p>
            <w:pPr>
              <w:jc w:val="center"/>
              <w:rPr>
                <w:rFonts w:ascii="宋体" w:hAnsi="宋体"/>
                <w:sz w:val="24"/>
                <w:szCs w:val="24"/>
              </w:rPr>
            </w:pPr>
            <w:r>
              <w:rPr>
                <w:rFonts w:hint="eastAsia" w:ascii="宋体" w:hAnsi="宋体"/>
                <w:sz w:val="24"/>
                <w:szCs w:val="24"/>
              </w:rPr>
              <w:t>对监狱企业产品价格扣除</w:t>
            </w:r>
            <w:r>
              <w:rPr>
                <w:rFonts w:ascii="宋体" w:hAnsi="宋体"/>
                <w:sz w:val="24"/>
                <w:szCs w:val="24"/>
                <w:u w:val="single"/>
              </w:rPr>
              <w:t>6</w:t>
            </w:r>
            <w:r>
              <w:rPr>
                <w:rFonts w:hint="eastAsia" w:ascii="宋体" w:hAnsi="宋体"/>
                <w:sz w:val="24"/>
                <w:szCs w:val="24"/>
              </w:rPr>
              <w:t>%</w:t>
            </w:r>
          </w:p>
        </w:tc>
        <w:tc>
          <w:tcPr>
            <w:tcW w:w="2835" w:type="dxa"/>
            <w:vAlign w:val="center"/>
          </w:tcPr>
          <w:p>
            <w:pPr>
              <w:jc w:val="center"/>
              <w:rPr>
                <w:rFonts w:ascii="宋体" w:hAnsi="宋体"/>
                <w:sz w:val="24"/>
                <w:szCs w:val="24"/>
              </w:rPr>
            </w:pPr>
            <w:r>
              <w:rPr>
                <w:rFonts w:hint="eastAsia"/>
                <w:sz w:val="24"/>
                <w:szCs w:val="24"/>
              </w:rPr>
              <w:t>最后报价＝最后投标报价—监狱企业产品的价格</w:t>
            </w:r>
            <w:r>
              <w:rPr>
                <w:rFonts w:hint="eastAsia" w:ascii="宋体" w:hAnsi="宋体"/>
                <w:sz w:val="24"/>
                <w:szCs w:val="24"/>
              </w:rPr>
              <w:t>×</w:t>
            </w:r>
            <w:r>
              <w:rPr>
                <w:rFonts w:hint="eastAsia"/>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sz w:val="24"/>
                <w:szCs w:val="24"/>
              </w:rPr>
            </w:pPr>
            <w:r>
              <w:rPr>
                <w:rFonts w:hint="eastAsia" w:ascii="宋体" w:hAnsi="宋体"/>
                <w:b/>
                <w:sz w:val="24"/>
                <w:szCs w:val="24"/>
              </w:rPr>
              <w:t>5</w:t>
            </w:r>
          </w:p>
        </w:tc>
        <w:tc>
          <w:tcPr>
            <w:tcW w:w="2823" w:type="dxa"/>
            <w:vAlign w:val="center"/>
          </w:tcPr>
          <w:p>
            <w:pPr>
              <w:jc w:val="center"/>
              <w:rPr>
                <w:rFonts w:ascii="宋体" w:hAnsi="宋体"/>
                <w:sz w:val="24"/>
                <w:szCs w:val="24"/>
              </w:rPr>
            </w:pPr>
            <w:r>
              <w:rPr>
                <w:rFonts w:hint="eastAsia" w:ascii="宋体" w:hAnsi="宋体"/>
                <w:sz w:val="24"/>
                <w:szCs w:val="24"/>
              </w:rPr>
              <w:t>残疾人福利性单位</w:t>
            </w:r>
          </w:p>
        </w:tc>
        <w:tc>
          <w:tcPr>
            <w:tcW w:w="2552" w:type="dxa"/>
            <w:vAlign w:val="center"/>
          </w:tcPr>
          <w:p>
            <w:pPr>
              <w:jc w:val="center"/>
              <w:rPr>
                <w:rFonts w:ascii="宋体" w:hAnsi="宋体"/>
                <w:sz w:val="24"/>
                <w:szCs w:val="24"/>
              </w:rPr>
            </w:pPr>
            <w:r>
              <w:rPr>
                <w:rFonts w:hint="eastAsia" w:ascii="宋体" w:hAnsi="宋体"/>
                <w:sz w:val="24"/>
                <w:szCs w:val="24"/>
              </w:rPr>
              <w:t>视同小型、微型企业</w:t>
            </w:r>
          </w:p>
          <w:p>
            <w:pPr>
              <w:jc w:val="center"/>
              <w:rPr>
                <w:rFonts w:ascii="宋体" w:hAnsi="宋体"/>
                <w:sz w:val="24"/>
                <w:szCs w:val="24"/>
              </w:rPr>
            </w:pPr>
            <w:r>
              <w:rPr>
                <w:rFonts w:hint="eastAsia" w:ascii="宋体" w:hAnsi="宋体"/>
                <w:sz w:val="24"/>
                <w:szCs w:val="24"/>
              </w:rPr>
              <w:t>对残疾人福利性单位产品价格扣除</w:t>
            </w:r>
            <w:r>
              <w:rPr>
                <w:rFonts w:ascii="宋体" w:hAnsi="宋体"/>
                <w:sz w:val="24"/>
                <w:szCs w:val="24"/>
                <w:u w:val="single"/>
              </w:rPr>
              <w:t>6</w:t>
            </w:r>
            <w:r>
              <w:rPr>
                <w:rFonts w:hint="eastAsia" w:ascii="宋体" w:hAnsi="宋体"/>
                <w:sz w:val="24"/>
                <w:szCs w:val="24"/>
              </w:rPr>
              <w:t>%</w:t>
            </w:r>
          </w:p>
        </w:tc>
        <w:tc>
          <w:tcPr>
            <w:tcW w:w="2835" w:type="dxa"/>
            <w:vAlign w:val="center"/>
          </w:tcPr>
          <w:p>
            <w:pPr>
              <w:jc w:val="center"/>
              <w:rPr>
                <w:sz w:val="24"/>
                <w:szCs w:val="24"/>
              </w:rPr>
            </w:pPr>
            <w:r>
              <w:rPr>
                <w:rFonts w:hint="eastAsia"/>
                <w:sz w:val="24"/>
                <w:szCs w:val="24"/>
              </w:rPr>
              <w:t>最后报价＝最后投标报价—残疾人福利性单位产品的价格</w:t>
            </w:r>
            <w:r>
              <w:rPr>
                <w:rFonts w:hint="eastAsia" w:ascii="宋体" w:hAnsi="宋体"/>
                <w:sz w:val="24"/>
                <w:szCs w:val="24"/>
              </w:rPr>
              <w:t>×</w:t>
            </w:r>
            <w:r>
              <w:rPr>
                <w:rFonts w:hint="eastAsia"/>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firstLine="480" w:firstLineChars="200"/>
              <w:jc w:val="left"/>
              <w:rPr>
                <w:rFonts w:ascii="宋体" w:hAnsi="宋体" w:cs="仿宋_GB2312"/>
                <w:sz w:val="24"/>
                <w:szCs w:val="24"/>
                <w:lang w:val="zh-CN"/>
              </w:rPr>
            </w:pPr>
            <w:r>
              <w:rPr>
                <w:rFonts w:hint="eastAsia" w:ascii="宋体" w:hAnsi="宋体" w:cs="仿宋_GB2312"/>
                <w:sz w:val="24"/>
                <w:szCs w:val="24"/>
                <w:lang w:val="zh-CN"/>
              </w:rPr>
              <w:t>注：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tc>
      </w:tr>
    </w:tbl>
    <w:p>
      <w:pPr>
        <w:spacing w:line="360" w:lineRule="auto"/>
        <w:rPr>
          <w:rFonts w:ascii="宋体" w:hAnsi="宋体"/>
          <w:bCs/>
          <w:sz w:val="24"/>
          <w:szCs w:val="24"/>
        </w:rPr>
      </w:pPr>
      <w:r>
        <w:rPr>
          <w:rFonts w:hint="eastAsia" w:ascii="宋体" w:hAnsi="宋体"/>
          <w:bCs/>
          <w:sz w:val="24"/>
          <w:szCs w:val="24"/>
        </w:rPr>
        <w:t>备注：</w:t>
      </w:r>
    </w:p>
    <w:p>
      <w:pPr>
        <w:spacing w:line="360" w:lineRule="auto"/>
        <w:ind w:firstLine="480" w:firstLineChars="200"/>
        <w:rPr>
          <w:rFonts w:ascii="宋体" w:hAnsi="宋体"/>
          <w:bCs/>
          <w:sz w:val="24"/>
          <w:szCs w:val="24"/>
        </w:rPr>
      </w:pPr>
      <w:r>
        <w:rPr>
          <w:rFonts w:hint="eastAsia" w:ascii="宋体" w:hAnsi="宋体" w:cs="仿宋_GB2312"/>
          <w:sz w:val="24"/>
          <w:szCs w:val="24"/>
        </w:rPr>
        <w:t>对投标人挂靠借用资质、提供虚假业绩、证书投标行为，一经发现，将按照《政府采购法》给与行政处罚，将其列入“中国政府采购网” 政府采购严重违法失信行为记录名单，并予以公示。</w:t>
      </w:r>
    </w:p>
    <w:p>
      <w:pPr>
        <w:spacing w:line="360" w:lineRule="auto"/>
        <w:ind w:firstLine="480" w:firstLineChars="200"/>
        <w:rPr>
          <w:rFonts w:ascii="宋体" w:hAnsi="宋体"/>
          <w:bCs/>
          <w:sz w:val="24"/>
          <w:szCs w:val="24"/>
        </w:rPr>
      </w:pPr>
      <w:r>
        <w:rPr>
          <w:rFonts w:hint="eastAsia" w:ascii="宋体" w:hAnsi="宋体"/>
          <w:bCs/>
          <w:sz w:val="24"/>
          <w:szCs w:val="24"/>
        </w:rPr>
        <w:t>a、不接受联合体投标的项目，本表中第2项、第3项情形不适用。</w:t>
      </w:r>
    </w:p>
    <w:p>
      <w:pPr>
        <w:spacing w:line="360" w:lineRule="auto"/>
        <w:ind w:firstLine="480" w:firstLineChars="200"/>
        <w:rPr>
          <w:rFonts w:ascii="宋体" w:hAnsi="宋体"/>
          <w:bCs/>
          <w:sz w:val="24"/>
          <w:szCs w:val="24"/>
        </w:rPr>
      </w:pPr>
      <w:r>
        <w:rPr>
          <w:rFonts w:hint="eastAsia" w:ascii="宋体" w:hAnsi="宋体"/>
          <w:bCs/>
          <w:sz w:val="24"/>
          <w:szCs w:val="24"/>
        </w:rPr>
        <w:t>b、小型和微型企业产品包括货物及其提供的服务与工程。</w:t>
      </w:r>
    </w:p>
    <w:p>
      <w:pPr>
        <w:spacing w:line="360" w:lineRule="auto"/>
        <w:ind w:firstLine="480" w:firstLineChars="200"/>
        <w:rPr>
          <w:rFonts w:ascii="宋体" w:hAnsi="宋体"/>
          <w:bCs/>
          <w:sz w:val="24"/>
          <w:szCs w:val="24"/>
        </w:rPr>
      </w:pPr>
      <w:r>
        <w:rPr>
          <w:rFonts w:hint="eastAsia" w:ascii="宋体" w:hAnsi="宋体"/>
          <w:bCs/>
          <w:sz w:val="24"/>
          <w:szCs w:val="24"/>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bCs/>
          <w:sz w:val="24"/>
          <w:szCs w:val="24"/>
        </w:rPr>
      </w:pPr>
      <w:r>
        <w:rPr>
          <w:rFonts w:hint="eastAsia" w:ascii="宋体" w:hAnsi="宋体"/>
          <w:bCs/>
          <w:sz w:val="24"/>
          <w:szCs w:val="24"/>
        </w:rPr>
        <w:t>d、残疾人福利性单位属于小型、微型企业的，不重复享受政策。</w:t>
      </w:r>
    </w:p>
    <w:p>
      <w:pPr>
        <w:tabs>
          <w:tab w:val="left" w:pos="1260"/>
        </w:tabs>
        <w:autoSpaceDE w:val="0"/>
        <w:autoSpaceDN w:val="0"/>
        <w:spacing w:line="360" w:lineRule="auto"/>
        <w:ind w:firstLine="482" w:firstLineChars="200"/>
        <w:contextualSpacing/>
        <w:rPr>
          <w:rFonts w:ascii="宋体" w:hAnsi="宋体" w:cs="仿宋_GB2312"/>
          <w:b/>
          <w:sz w:val="24"/>
          <w:szCs w:val="24"/>
          <w:lang w:val="zh-CN"/>
        </w:rPr>
      </w:pPr>
      <w:r>
        <w:rPr>
          <w:rFonts w:hint="eastAsia" w:ascii="宋体" w:hAnsi="宋体" w:cs="仿宋_GB2312"/>
          <w:b/>
          <w:sz w:val="24"/>
          <w:szCs w:val="24"/>
          <w:lang w:val="zh-CN"/>
        </w:rPr>
        <w:t>（5）</w:t>
      </w:r>
      <w:r>
        <w:rPr>
          <w:rFonts w:ascii="宋体" w:hAnsi="宋体" w:cs="仿宋_GB2312"/>
          <w:b/>
          <w:sz w:val="24"/>
          <w:szCs w:val="24"/>
          <w:lang w:val="zh-CN"/>
        </w:rPr>
        <w:t>谈判小组</w:t>
      </w:r>
      <w:r>
        <w:rPr>
          <w:rFonts w:hint="eastAsia" w:ascii="宋体" w:hAnsi="宋体" w:cs="仿宋_GB2312"/>
          <w:b/>
          <w:sz w:val="24"/>
          <w:szCs w:val="24"/>
          <w:lang w:val="zh-CN"/>
        </w:rPr>
        <w:t>争议处理</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ascii="宋体" w:hAnsi="宋体" w:cs="仿宋_GB2312"/>
          <w:sz w:val="24"/>
          <w:szCs w:val="24"/>
          <w:lang w:val="zh-CN"/>
        </w:rPr>
        <w:t>谈判小组成员对需要共同认定的事项存在争议的，应当按照少数服从多数的原则作出结论。持不同意见的谈判小组成员应当在评标报告上签署不同意见及理由，否则视为同意评标报告。</w:t>
      </w:r>
    </w:p>
    <w:p>
      <w:pPr>
        <w:spacing w:line="360" w:lineRule="auto"/>
        <w:ind w:firstLine="482" w:firstLineChars="200"/>
        <w:contextualSpacing/>
        <w:rPr>
          <w:rFonts w:ascii="宋体" w:hAnsi="宋体" w:cs="仿宋_GB2312"/>
          <w:b/>
          <w:sz w:val="24"/>
          <w:szCs w:val="24"/>
          <w:lang w:val="zh-CN"/>
        </w:rPr>
      </w:pPr>
      <w:r>
        <w:rPr>
          <w:rFonts w:hint="eastAsia" w:ascii="宋体" w:hAnsi="宋体" w:cs="仿宋_GB2312"/>
          <w:b/>
          <w:sz w:val="24"/>
          <w:szCs w:val="24"/>
          <w:lang w:val="zh-CN"/>
        </w:rPr>
        <w:t>4、</w:t>
      </w:r>
      <w:r>
        <w:rPr>
          <w:rFonts w:ascii="宋体" w:hAnsi="宋体" w:cs="仿宋_GB2312"/>
          <w:b/>
          <w:sz w:val="24"/>
          <w:szCs w:val="24"/>
          <w:lang w:val="zh-CN"/>
        </w:rPr>
        <w:t>确定成交候选人名单，以及根据采购人委托直接确定成交人</w:t>
      </w:r>
      <w:r>
        <w:rPr>
          <w:rFonts w:hint="eastAsia" w:ascii="宋体" w:hAnsi="宋体" w:cs="仿宋_GB2312"/>
          <w:b/>
          <w:sz w:val="24"/>
          <w:szCs w:val="24"/>
          <w:lang w:val="zh-CN"/>
        </w:rPr>
        <w:t>。</w:t>
      </w:r>
    </w:p>
    <w:p>
      <w:pPr>
        <w:adjustRightInd w:val="0"/>
        <w:snapToGrid w:val="0"/>
        <w:spacing w:line="360" w:lineRule="auto"/>
        <w:ind w:firstLine="420" w:firstLineChars="200"/>
        <w:rPr>
          <w:rFonts w:ascii="宋体" w:hAnsi="宋体" w:cs="Courier New"/>
          <w:szCs w:val="21"/>
        </w:rPr>
      </w:pPr>
    </w:p>
    <w:p>
      <w:pPr>
        <w:pStyle w:val="12"/>
        <w:spacing w:line="360" w:lineRule="auto"/>
        <w:contextualSpacing/>
        <w:jc w:val="center"/>
        <w:rPr>
          <w:rFonts w:ascii="宋体" w:hAnsi="宋体" w:cs="宋体"/>
          <w:b/>
          <w:kern w:val="0"/>
          <w:sz w:val="36"/>
          <w:szCs w:val="36"/>
        </w:rPr>
      </w:pPr>
      <w:r>
        <w:rPr>
          <w:rFonts w:hint="eastAsia" w:ascii="宋体" w:hAnsi="宋体" w:cs="宋体"/>
          <w:b/>
          <w:kern w:val="0"/>
          <w:sz w:val="36"/>
          <w:szCs w:val="36"/>
        </w:rPr>
        <w:t>第七章合同条款及格式</w:t>
      </w:r>
    </w:p>
    <w:p>
      <w:pPr>
        <w:pStyle w:val="12"/>
        <w:spacing w:line="360" w:lineRule="auto"/>
        <w:contextualSpacing/>
        <w:jc w:val="center"/>
        <w:rPr>
          <w:rFonts w:ascii="宋体" w:hAnsi="宋体" w:cs="宋体"/>
          <w:b/>
          <w:kern w:val="0"/>
          <w:sz w:val="36"/>
          <w:szCs w:val="36"/>
        </w:rPr>
      </w:pPr>
    </w:p>
    <w:p>
      <w:pPr>
        <w:spacing w:line="360" w:lineRule="auto"/>
        <w:jc w:val="center"/>
        <w:rPr>
          <w:rFonts w:ascii="宋体" w:hAnsi="宋体" w:cs="微软雅黑"/>
          <w:b/>
          <w:bCs/>
          <w:sz w:val="24"/>
          <w:szCs w:val="24"/>
        </w:rPr>
      </w:pPr>
      <w:r>
        <w:rPr>
          <w:rFonts w:hint="eastAsia" w:ascii="宋体" w:hAnsi="宋体" w:cs="微软雅黑"/>
          <w:b/>
          <w:bCs/>
          <w:sz w:val="24"/>
          <w:szCs w:val="24"/>
        </w:rPr>
        <w:t>（此合同仅供参考。以最终采购人与成交人签定的合同条款为准进行公示，</w:t>
      </w:r>
    </w:p>
    <w:p>
      <w:pPr>
        <w:spacing w:line="360" w:lineRule="auto"/>
        <w:jc w:val="center"/>
        <w:rPr>
          <w:rFonts w:ascii="宋体" w:hAnsi="宋体" w:cs="微软雅黑"/>
          <w:b/>
          <w:bCs/>
          <w:sz w:val="24"/>
          <w:szCs w:val="24"/>
        </w:rPr>
      </w:pPr>
      <w:r>
        <w:rPr>
          <w:rFonts w:hint="eastAsia" w:ascii="宋体" w:hAnsi="宋体" w:cs="微软雅黑"/>
          <w:b/>
          <w:bCs/>
          <w:sz w:val="24"/>
          <w:szCs w:val="24"/>
        </w:rPr>
        <w:t>最终签定合同的主要条款不能与采购文件有冲突）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系指成交后提供合同服务的</w:t>
      </w:r>
      <w:r>
        <w:rPr>
          <w:rFonts w:hint="eastAsia" w:ascii="宋体" w:cs="宋体"/>
          <w:bCs/>
          <w:sz w:val="24"/>
          <w:lang w:val="zh-CN"/>
        </w:rPr>
        <w:t>成交方</w:t>
      </w:r>
      <w:r>
        <w:rPr>
          <w:rFonts w:hint="eastAsia" w:ascii="宋体" w:cs="宋体"/>
          <w:sz w:val="24"/>
          <w:lang w:val="zh-CN"/>
        </w:rPr>
        <w:t>或供应商。</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本合同项下所提供货物设备和服务应与本采购文件规定的标准相一致。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价格</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hint="eastAsia" w:ascii="宋体"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hint="eastAsia" w:ascii="宋体"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hint="eastAsia" w:ascii="宋体"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hint="eastAsia" w:ascii="宋体"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hint="eastAsia" w:ascii="宋体"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除非合同中另有说明，本合同经双方签字盖章，并在招标人收到乙方的履约保证金后，即开始生效。</w:t>
      </w:r>
    </w:p>
    <w:p>
      <w:pPr>
        <w:pStyle w:val="12"/>
        <w:spacing w:line="360" w:lineRule="auto"/>
        <w:contextualSpacing/>
        <w:jc w:val="center"/>
        <w:rPr>
          <w:rFonts w:ascii="宋体" w:hAnsi="宋体" w:cs="宋体"/>
          <w:b/>
          <w:kern w:val="0"/>
          <w:sz w:val="36"/>
          <w:szCs w:val="36"/>
        </w:rPr>
      </w:pPr>
    </w:p>
    <w:p>
      <w:pPr>
        <w:pStyle w:val="12"/>
        <w:spacing w:line="360" w:lineRule="auto"/>
        <w:contextualSpacing/>
        <w:jc w:val="center"/>
        <w:rPr>
          <w:rFonts w:ascii="宋体" w:hAnsi="宋体" w:cs="宋体"/>
          <w:b/>
          <w:kern w:val="0"/>
          <w:sz w:val="36"/>
          <w:szCs w:val="36"/>
        </w:rPr>
      </w:pPr>
    </w:p>
    <w:p>
      <w:pPr>
        <w:pStyle w:val="12"/>
        <w:spacing w:line="360" w:lineRule="auto"/>
        <w:contextualSpacing/>
        <w:jc w:val="center"/>
        <w:rPr>
          <w:rFonts w:ascii="宋体" w:hAnsi="宋体" w:cs="宋体"/>
          <w:b/>
          <w:kern w:val="0"/>
          <w:sz w:val="36"/>
          <w:szCs w:val="36"/>
        </w:rPr>
      </w:pPr>
    </w:p>
    <w:p>
      <w:pPr>
        <w:pStyle w:val="12"/>
        <w:spacing w:line="360" w:lineRule="auto"/>
        <w:contextualSpacing/>
        <w:rPr>
          <w:rFonts w:ascii="宋体" w:hAnsi="宋体" w:cs="宋体"/>
          <w:b/>
          <w:kern w:val="0"/>
          <w:sz w:val="36"/>
          <w:szCs w:val="36"/>
        </w:rPr>
      </w:pPr>
    </w:p>
    <w:p>
      <w:pPr>
        <w:pStyle w:val="12"/>
        <w:spacing w:line="360" w:lineRule="auto"/>
        <w:ind w:firstLine="2168" w:firstLineChars="600"/>
        <w:contextualSpacing/>
        <w:rPr>
          <w:rFonts w:ascii="宋体" w:hAnsi="宋体" w:cs="宋体"/>
          <w:b/>
          <w:kern w:val="0"/>
          <w:sz w:val="36"/>
          <w:szCs w:val="36"/>
        </w:rPr>
      </w:pPr>
      <w:r>
        <w:rPr>
          <w:rFonts w:hint="eastAsia" w:ascii="宋体" w:hAnsi="宋体" w:cs="宋体"/>
          <w:b/>
          <w:kern w:val="0"/>
          <w:sz w:val="36"/>
          <w:szCs w:val="36"/>
        </w:rPr>
        <w:t>第八章 投标文件有关格式</w:t>
      </w:r>
    </w:p>
    <w:p>
      <w:pPr>
        <w:autoSpaceDE w:val="0"/>
        <w:autoSpaceDN w:val="0"/>
        <w:adjustRightInd w:val="0"/>
        <w:spacing w:line="700" w:lineRule="exact"/>
        <w:ind w:firstLine="551"/>
        <w:jc w:val="center"/>
        <w:rPr>
          <w:rFonts w:ascii="宋体" w:hAnsi="宋体" w:cs="宋体"/>
          <w:b/>
          <w:kern w:val="0"/>
          <w:sz w:val="36"/>
          <w:szCs w:val="36"/>
        </w:rPr>
      </w:pPr>
      <w:r>
        <w:rPr>
          <w:rFonts w:hint="eastAsia" w:ascii="宋体" w:hAnsi="宋体" w:cs="宋体"/>
          <w:b/>
          <w:kern w:val="0"/>
          <w:sz w:val="36"/>
          <w:szCs w:val="36"/>
        </w:rPr>
        <w:t>（如涉及本项目的提供）</w:t>
      </w:r>
    </w:p>
    <w:p>
      <w:pPr>
        <w:pStyle w:val="36"/>
        <w:numPr>
          <w:ilvl w:val="0"/>
          <w:numId w:val="0"/>
        </w:numPr>
        <w:tabs>
          <w:tab w:val="left" w:pos="660"/>
        </w:tabs>
        <w:snapToGrid w:val="0"/>
        <w:spacing w:before="0" w:line="400" w:lineRule="exact"/>
        <w:rPr>
          <w:rFonts w:cs="黑体"/>
          <w:color w:val="auto"/>
          <w:kern w:val="2"/>
          <w:sz w:val="36"/>
          <w:szCs w:val="36"/>
          <w:lang w:val="zh-CN"/>
        </w:rPr>
      </w:pPr>
      <w:bookmarkStart w:id="1" w:name="_Toc174185203"/>
      <w:bookmarkStart w:id="2" w:name="_Toc184023138"/>
      <w:bookmarkStart w:id="3" w:name="_Toc186274126"/>
    </w:p>
    <w:p>
      <w:pPr>
        <w:pStyle w:val="36"/>
        <w:numPr>
          <w:ilvl w:val="0"/>
          <w:numId w:val="0"/>
        </w:numPr>
        <w:tabs>
          <w:tab w:val="left" w:pos="660"/>
        </w:tabs>
        <w:snapToGrid w:val="0"/>
        <w:spacing w:before="0" w:line="400" w:lineRule="exact"/>
        <w:rPr>
          <w:rFonts w:cs="黑体"/>
          <w:color w:val="auto"/>
          <w:kern w:val="2"/>
          <w:sz w:val="36"/>
          <w:szCs w:val="36"/>
          <w:lang w:val="zh-CN"/>
        </w:rPr>
      </w:pPr>
      <w:r>
        <w:rPr>
          <w:rFonts w:hint="eastAsia" w:cs="黑体"/>
          <w:color w:val="auto"/>
          <w:kern w:val="2"/>
          <w:sz w:val="36"/>
          <w:szCs w:val="36"/>
          <w:lang w:val="zh-CN"/>
        </w:rPr>
        <w:t>一、投标人应答索引表</w:t>
      </w:r>
      <w:bookmarkEnd w:id="1"/>
      <w:bookmarkEnd w:id="2"/>
      <w:bookmarkEnd w:id="3"/>
    </w:p>
    <w:tbl>
      <w:tblPr>
        <w:tblStyle w:val="21"/>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709"/>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序号</w:t>
            </w:r>
          </w:p>
        </w:tc>
        <w:tc>
          <w:tcPr>
            <w:tcW w:w="3751" w:type="dxa"/>
            <w:gridSpan w:val="3"/>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项目</w:t>
            </w:r>
          </w:p>
        </w:tc>
        <w:tc>
          <w:tcPr>
            <w:tcW w:w="1559"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投标人应答</w:t>
            </w:r>
          </w:p>
          <w:p>
            <w:pPr>
              <w:snapToGrid w:val="0"/>
              <w:spacing w:line="400" w:lineRule="exact"/>
              <w:jc w:val="center"/>
              <w:rPr>
                <w:rFonts w:ascii="宋体" w:hAnsi="宋体" w:cs="微软雅黑"/>
                <w:b/>
                <w:sz w:val="24"/>
                <w:szCs w:val="24"/>
              </w:rPr>
            </w:pPr>
            <w:r>
              <w:rPr>
                <w:rFonts w:hint="eastAsia" w:ascii="宋体" w:hAnsi="宋体" w:cs="微软雅黑"/>
                <w:b/>
                <w:sz w:val="24"/>
                <w:szCs w:val="24"/>
              </w:rPr>
              <w:t>（有/没有）</w:t>
            </w:r>
          </w:p>
        </w:tc>
        <w:tc>
          <w:tcPr>
            <w:tcW w:w="1560"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投标文件中所在页码</w:t>
            </w:r>
          </w:p>
        </w:tc>
        <w:tc>
          <w:tcPr>
            <w:tcW w:w="2018"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kern w:val="0"/>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3"/>
            <w:vAlign w:val="center"/>
          </w:tcPr>
          <w:p>
            <w:pPr>
              <w:pStyle w:val="12"/>
              <w:kinsoku w:val="0"/>
              <w:overflowPunct w:val="0"/>
              <w:autoSpaceDE w:val="0"/>
              <w:autoSpaceDN w:val="0"/>
              <w:spacing w:line="320" w:lineRule="exact"/>
              <w:rPr>
                <w:rFonts w:hAnsi="宋体"/>
                <w:kern w:val="0"/>
              </w:rPr>
            </w:pPr>
            <w:r>
              <w:rPr>
                <w:rFonts w:hint="eastAsia" w:hAnsi="宋体"/>
                <w:kern w:val="0"/>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kern w:val="0"/>
              </w:rPr>
              <w:t>谈判响应函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3"/>
            <w:vAlign w:val="center"/>
          </w:tcPr>
          <w:p>
            <w:pPr>
              <w:pStyle w:val="12"/>
              <w:kinsoku w:val="0"/>
              <w:overflowPunct w:val="0"/>
              <w:autoSpaceDE w:val="0"/>
              <w:autoSpaceDN w:val="0"/>
              <w:spacing w:line="320" w:lineRule="exact"/>
              <w:rPr>
                <w:rFonts w:hAnsi="宋体"/>
                <w:kern w:val="0"/>
              </w:rPr>
            </w:pPr>
            <w:r>
              <w:rPr>
                <w:rFonts w:hint="eastAsia" w:ascii="宋体" w:hAnsi="宋体" w:cs="宋体"/>
                <w:bCs/>
                <w:szCs w:val="24"/>
                <w:lang w:val="zh-CN"/>
              </w:rPr>
              <w:t>法定代表人</w:t>
            </w:r>
            <w:r>
              <w:rPr>
                <w:rFonts w:ascii="宋体" w:hAnsi="宋体" w:cs="宋体"/>
                <w:bCs/>
                <w:szCs w:val="24"/>
                <w:lang w:val="zh-CN"/>
              </w:rPr>
              <w:t>资</w:t>
            </w:r>
            <w:r>
              <w:rPr>
                <w:rFonts w:hint="eastAsia" w:ascii="宋体" w:hAnsi="宋体" w:cs="宋体"/>
                <w:bCs/>
                <w:szCs w:val="24"/>
                <w:lang w:val="zh-CN"/>
              </w:rPr>
              <w:t>格</w:t>
            </w:r>
            <w:r>
              <w:rPr>
                <w:rFonts w:ascii="宋体" w:hAnsi="宋体" w:cs="宋体"/>
                <w:bCs/>
                <w:szCs w:val="24"/>
                <w:lang w:val="zh-CN"/>
              </w:rPr>
              <w:t>证</w:t>
            </w:r>
            <w:r>
              <w:rPr>
                <w:rFonts w:hint="eastAsia" w:ascii="宋体" w:hAnsi="宋体" w:cs="宋体"/>
                <w:bCs/>
                <w:szCs w:val="24"/>
                <w:lang w:val="zh-CN"/>
              </w:rPr>
              <w:t>明</w:t>
            </w:r>
            <w:r>
              <w:rPr>
                <w:rFonts w:ascii="宋体" w:hAnsi="宋体" w:cs="宋体"/>
                <w:bCs/>
                <w:szCs w:val="24"/>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3"/>
            <w:vAlign w:val="center"/>
          </w:tcPr>
          <w:p>
            <w:pPr>
              <w:pStyle w:val="12"/>
              <w:kinsoku w:val="0"/>
              <w:overflowPunct w:val="0"/>
              <w:autoSpaceDE w:val="0"/>
              <w:autoSpaceDN w:val="0"/>
              <w:spacing w:line="320" w:lineRule="exact"/>
              <w:rPr>
                <w:rFonts w:hAnsi="宋体"/>
                <w:kern w:val="0"/>
              </w:rPr>
            </w:pPr>
            <w:r>
              <w:rPr>
                <w:rFonts w:hint="eastAsia" w:hAnsi="宋体"/>
                <w:kern w:val="0"/>
              </w:rPr>
              <w:t>法定代表人授权书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3"/>
            <w:vAlign w:val="center"/>
          </w:tcPr>
          <w:p>
            <w:pPr>
              <w:pStyle w:val="12"/>
              <w:kinsoku w:val="0"/>
              <w:overflowPunct w:val="0"/>
              <w:autoSpaceDE w:val="0"/>
              <w:autoSpaceDN w:val="0"/>
              <w:spacing w:line="320" w:lineRule="exact"/>
              <w:rPr>
                <w:rFonts w:hAnsi="宋体"/>
                <w:kern w:val="0"/>
              </w:rPr>
            </w:pPr>
            <w:r>
              <w:rPr>
                <w:rFonts w:hint="eastAsia" w:hAnsi="宋体"/>
                <w:kern w:val="0"/>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774" w:type="dxa"/>
            <w:vMerge w:val="restart"/>
            <w:tcBorders>
              <w:right w:val="single" w:color="auto" w:sz="6" w:space="0"/>
            </w:tcBorders>
            <w:vAlign w:val="center"/>
          </w:tcPr>
          <w:p>
            <w:pPr>
              <w:pStyle w:val="12"/>
              <w:kinsoku w:val="0"/>
              <w:overflowPunct w:val="0"/>
              <w:autoSpaceDE w:val="0"/>
              <w:autoSpaceDN w:val="0"/>
              <w:spacing w:line="320" w:lineRule="exact"/>
              <w:jc w:val="center"/>
              <w:rPr>
                <w:rFonts w:hAnsi="宋体" w:cs="微软雅黑"/>
                <w:bCs/>
                <w:kern w:val="0"/>
              </w:rPr>
            </w:pPr>
            <w:r>
              <w:rPr>
                <w:rFonts w:hint="eastAsia" w:hAnsi="宋体"/>
                <w:kern w:val="0"/>
                <w:szCs w:val="24"/>
              </w:rPr>
              <w:t>纳税证明</w:t>
            </w:r>
          </w:p>
        </w:tc>
        <w:tc>
          <w:tcPr>
            <w:tcW w:w="2977" w:type="dxa"/>
            <w:gridSpan w:val="2"/>
            <w:tcBorders>
              <w:left w:val="single" w:color="auto" w:sz="6" w:space="0"/>
            </w:tcBorders>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税务登记证</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2"/>
              <w:kinsoku w:val="0"/>
              <w:overflowPunct w:val="0"/>
              <w:autoSpaceDE w:val="0"/>
              <w:autoSpaceDN w:val="0"/>
              <w:spacing w:line="320" w:lineRule="exact"/>
              <w:rPr>
                <w:rFonts w:hAnsi="宋体"/>
                <w:kern w:val="0"/>
                <w:szCs w:val="24"/>
              </w:rPr>
            </w:pPr>
          </w:p>
        </w:tc>
        <w:tc>
          <w:tcPr>
            <w:tcW w:w="2977" w:type="dxa"/>
            <w:gridSpan w:val="2"/>
            <w:tcBorders>
              <w:left w:val="single" w:color="auto" w:sz="6" w:space="0"/>
            </w:tcBorders>
            <w:vAlign w:val="center"/>
          </w:tcPr>
          <w:p>
            <w:pPr>
              <w:pStyle w:val="12"/>
              <w:kinsoku w:val="0"/>
              <w:overflowPunct w:val="0"/>
              <w:autoSpaceDE w:val="0"/>
              <w:autoSpaceDN w:val="0"/>
              <w:spacing w:line="320" w:lineRule="exact"/>
              <w:rPr>
                <w:rFonts w:hAnsi="宋体"/>
                <w:kern w:val="0"/>
                <w:szCs w:val="24"/>
              </w:rPr>
            </w:pPr>
            <w:r>
              <w:rPr>
                <w:rFonts w:hint="eastAsia" w:ascii="宋体" w:hAnsi="宋体"/>
                <w:bCs/>
                <w:szCs w:val="24"/>
              </w:rPr>
              <w:t>纳税凭据复印件</w:t>
            </w:r>
          </w:p>
        </w:tc>
        <w:tc>
          <w:tcPr>
            <w:tcW w:w="1559" w:type="dxa"/>
            <w:vAlign w:val="center"/>
          </w:tcPr>
          <w:p>
            <w:pPr>
              <w:pStyle w:val="12"/>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 w:val="24"/>
                <w:szCs w:val="24"/>
              </w:rPr>
            </w:pPr>
            <w:r>
              <w:rPr>
                <w:rFonts w:hint="eastAsia" w:ascii="宋体" w:hAnsi="宋体" w:cs="微软雅黑"/>
                <w:sz w:val="24"/>
                <w:szCs w:val="24"/>
              </w:rPr>
              <w:t>财务状况报告</w:t>
            </w:r>
          </w:p>
        </w:tc>
        <w:tc>
          <w:tcPr>
            <w:tcW w:w="709" w:type="dxa"/>
            <w:vMerge w:val="restart"/>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财务报告</w:t>
            </w: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3"/>
            <w:vAlign w:val="center"/>
          </w:tcPr>
          <w:p>
            <w:pPr>
              <w:snapToGrid w:val="0"/>
              <w:spacing w:line="400" w:lineRule="exact"/>
              <w:rPr>
                <w:rFonts w:ascii="宋体" w:hAnsi="宋体" w:cs="微软雅黑"/>
                <w:sz w:val="24"/>
                <w:szCs w:val="24"/>
              </w:rPr>
            </w:pPr>
            <w:r>
              <w:rPr>
                <w:rFonts w:hint="eastAsia" w:ascii="宋体" w:hAnsi="宋体"/>
                <w:bCs/>
                <w:sz w:val="24"/>
                <w:szCs w:val="24"/>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 w:val="24"/>
                <w:szCs w:val="24"/>
              </w:rPr>
            </w:pPr>
            <w:r>
              <w:rPr>
                <w:rFonts w:hint="eastAsia" w:ascii="宋体" w:hAnsi="宋体" w:cs="微软雅黑"/>
                <w:sz w:val="24"/>
                <w:szCs w:val="24"/>
              </w:rPr>
              <w:t>证明或承诺函</w:t>
            </w:r>
          </w:p>
        </w:tc>
        <w:tc>
          <w:tcPr>
            <w:tcW w:w="709" w:type="dxa"/>
            <w:vMerge w:val="restart"/>
            <w:tcBorders>
              <w:left w:val="single" w:color="auto" w:sz="6" w:space="0"/>
              <w:righ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证明材料</w:t>
            </w:r>
          </w:p>
        </w:tc>
        <w:tc>
          <w:tcPr>
            <w:tcW w:w="2268" w:type="dxa"/>
            <w:tcBorders>
              <w:lef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设备购置发票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p>
        </w:tc>
        <w:tc>
          <w:tcPr>
            <w:tcW w:w="709" w:type="dxa"/>
            <w:vMerge w:val="continue"/>
            <w:tcBorders>
              <w:left w:val="single" w:color="auto" w:sz="6" w:space="0"/>
              <w:righ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p>
        </w:tc>
        <w:tc>
          <w:tcPr>
            <w:tcW w:w="2268" w:type="dxa"/>
            <w:tcBorders>
              <w:lef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技术人员职称证书</w:t>
            </w:r>
          </w:p>
        </w:tc>
        <w:tc>
          <w:tcPr>
            <w:tcW w:w="1559" w:type="dxa"/>
            <w:vAlign w:val="center"/>
          </w:tcPr>
          <w:p>
            <w:pPr>
              <w:pStyle w:val="12"/>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2"/>
              <w:kinsoku w:val="0"/>
              <w:overflowPunct w:val="0"/>
              <w:autoSpaceDE w:val="0"/>
              <w:autoSpaceDN w:val="0"/>
              <w:spacing w:line="320" w:lineRule="exact"/>
              <w:rPr>
                <w:rFonts w:hAnsi="宋体" w:cs="微软雅黑"/>
                <w:bCs/>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p>
        </w:tc>
        <w:tc>
          <w:tcPr>
            <w:tcW w:w="709" w:type="dxa"/>
            <w:vMerge w:val="continue"/>
            <w:tcBorders>
              <w:left w:val="single" w:color="auto" w:sz="6" w:space="0"/>
              <w:righ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p>
        </w:tc>
        <w:tc>
          <w:tcPr>
            <w:tcW w:w="2268" w:type="dxa"/>
            <w:tcBorders>
              <w:lef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用工合同</w:t>
            </w:r>
          </w:p>
        </w:tc>
        <w:tc>
          <w:tcPr>
            <w:tcW w:w="1559" w:type="dxa"/>
            <w:vAlign w:val="center"/>
          </w:tcPr>
          <w:p>
            <w:pPr>
              <w:pStyle w:val="12"/>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2"/>
              <w:kinsoku w:val="0"/>
              <w:overflowPunct w:val="0"/>
              <w:autoSpaceDE w:val="0"/>
              <w:autoSpaceDN w:val="0"/>
              <w:spacing w:line="320" w:lineRule="exact"/>
              <w:rPr>
                <w:rFonts w:hAnsi="宋体" w:cs="微软雅黑"/>
                <w:bCs/>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p>
        </w:tc>
        <w:tc>
          <w:tcPr>
            <w:tcW w:w="2977" w:type="dxa"/>
            <w:gridSpan w:val="2"/>
            <w:tcBorders>
              <w:lef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r>
              <w:rPr>
                <w:rFonts w:hint="eastAsia" w:ascii="宋体" w:hAnsi="宋体"/>
                <w:bCs/>
                <w:szCs w:val="24"/>
              </w:rPr>
              <w:t>投标人相关承诺函或声明</w:t>
            </w:r>
          </w:p>
        </w:tc>
        <w:tc>
          <w:tcPr>
            <w:tcW w:w="1559" w:type="dxa"/>
            <w:vAlign w:val="center"/>
          </w:tcPr>
          <w:p>
            <w:pPr>
              <w:pStyle w:val="12"/>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kern w:val="0"/>
              </w:rPr>
              <w:t>没有重大违法记录的声明</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default" w:ascii="宋体" w:hAnsi="宋体" w:eastAsia="宋体" w:cs="微软雅黑"/>
                <w:color w:val="000000" w:themeColor="text1"/>
                <w:szCs w:val="21"/>
                <w:lang w:val="en-US" w:eastAsia="zh-CN"/>
              </w:rPr>
            </w:pPr>
            <w:r>
              <w:rPr>
                <w:rFonts w:hint="eastAsia" w:ascii="宋体" w:hAnsi="宋体" w:cs="微软雅黑"/>
                <w:color w:val="000000" w:themeColor="text1"/>
                <w:szCs w:val="21"/>
                <w:lang w:val="en-US" w:eastAsia="zh-CN"/>
              </w:rPr>
              <w:t>12</w:t>
            </w:r>
          </w:p>
        </w:tc>
        <w:tc>
          <w:tcPr>
            <w:tcW w:w="3751" w:type="dxa"/>
            <w:gridSpan w:val="3"/>
            <w:vAlign w:val="center"/>
          </w:tcPr>
          <w:p>
            <w:pPr>
              <w:pStyle w:val="19"/>
              <w:widowControl/>
              <w:shd w:val="clear" w:color="auto" w:fill="FFFFFF"/>
              <w:jc w:val="left"/>
              <w:rPr>
                <w:rFonts w:hint="eastAsia" w:hAnsi="宋体"/>
                <w:color w:val="FF0000"/>
                <w:kern w:val="0"/>
              </w:rPr>
            </w:pPr>
            <w:r>
              <w:rPr>
                <w:rFonts w:hint="eastAsia" w:ascii="Calibri" w:hAnsi="宋体" w:eastAsia="宋体" w:cs="黑体"/>
                <w:kern w:val="0"/>
                <w:sz w:val="24"/>
                <w:szCs w:val="22"/>
                <w:lang w:val="en-US" w:eastAsia="zh-CN" w:bidi="ar-SA"/>
              </w:rPr>
              <w:t>投标承诺函</w:t>
            </w:r>
          </w:p>
        </w:tc>
        <w:tc>
          <w:tcPr>
            <w:tcW w:w="1559" w:type="dxa"/>
            <w:vAlign w:val="center"/>
          </w:tcPr>
          <w:p>
            <w:pPr>
              <w:jc w:val="center"/>
              <w:rPr>
                <w:color w:val="FF0000"/>
              </w:rPr>
            </w:pPr>
          </w:p>
        </w:tc>
        <w:tc>
          <w:tcPr>
            <w:tcW w:w="1560" w:type="dxa"/>
            <w:vAlign w:val="center"/>
          </w:tcPr>
          <w:p>
            <w:pPr>
              <w:snapToGrid w:val="0"/>
              <w:spacing w:line="400" w:lineRule="exact"/>
              <w:rPr>
                <w:rFonts w:ascii="宋体" w:hAnsi="宋体" w:cs="微软雅黑"/>
                <w:color w:val="FF0000"/>
                <w:szCs w:val="21"/>
              </w:rPr>
            </w:pPr>
          </w:p>
        </w:tc>
        <w:tc>
          <w:tcPr>
            <w:tcW w:w="2018" w:type="dxa"/>
            <w:vAlign w:val="center"/>
          </w:tcPr>
          <w:p>
            <w:pPr>
              <w:snapToGrid w:val="0"/>
              <w:spacing w:line="400" w:lineRule="exact"/>
              <w:rPr>
                <w:rFonts w:ascii="宋体" w:hAnsi="宋体" w:cs="微软雅黑"/>
                <w:color w:val="FF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eastAsia="宋体" w:cs="微软雅黑"/>
                <w:szCs w:val="21"/>
                <w:lang w:val="en-US" w:eastAsia="zh-CN"/>
              </w:rPr>
            </w:pPr>
            <w:r>
              <w:rPr>
                <w:rFonts w:hint="eastAsia" w:ascii="宋体" w:hAnsi="宋体" w:cs="微软雅黑"/>
                <w:szCs w:val="21"/>
              </w:rPr>
              <w:t>1</w:t>
            </w:r>
            <w:r>
              <w:rPr>
                <w:rFonts w:hint="eastAsia" w:ascii="宋体" w:hAnsi="宋体" w:cs="微软雅黑"/>
                <w:szCs w:val="21"/>
                <w:lang w:val="en-US" w:eastAsia="zh-CN"/>
              </w:rPr>
              <w:t>3</w:t>
            </w:r>
          </w:p>
        </w:tc>
        <w:tc>
          <w:tcPr>
            <w:tcW w:w="3751" w:type="dxa"/>
            <w:gridSpan w:val="3"/>
            <w:vAlign w:val="center"/>
          </w:tcPr>
          <w:p>
            <w:pPr>
              <w:pStyle w:val="12"/>
              <w:kinsoku w:val="0"/>
              <w:overflowPunct w:val="0"/>
              <w:autoSpaceDE w:val="0"/>
              <w:autoSpaceDN w:val="0"/>
              <w:spacing w:line="320" w:lineRule="exact"/>
              <w:rPr>
                <w:rFonts w:hAnsi="宋体"/>
                <w:kern w:val="0"/>
              </w:rPr>
            </w:pPr>
            <w:r>
              <w:rPr>
                <w:rFonts w:hint="eastAsia" w:hAnsi="宋体" w:cs="微软雅黑"/>
                <w:bCs/>
                <w:kern w:val="0"/>
              </w:rPr>
              <w:t>投标人须具备的特殊资质证书</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eastAsia="宋体" w:cs="宋体"/>
                <w:bCs/>
                <w:sz w:val="24"/>
                <w:szCs w:val="24"/>
                <w:lang w:val="en-US" w:eastAsia="zh-CN"/>
              </w:rPr>
            </w:pPr>
            <w:r>
              <w:rPr>
                <w:rFonts w:hint="eastAsia" w:ascii="宋体" w:hAnsi="宋体" w:cs="宋体"/>
                <w:bCs/>
                <w:sz w:val="24"/>
                <w:szCs w:val="24"/>
                <w:lang w:val="zh-CN"/>
              </w:rPr>
              <w:t>1</w:t>
            </w:r>
            <w:r>
              <w:rPr>
                <w:rFonts w:hint="eastAsia" w:ascii="宋体" w:hAnsi="宋体" w:cs="宋体"/>
                <w:bCs/>
                <w:sz w:val="24"/>
                <w:szCs w:val="24"/>
                <w:lang w:val="en-US" w:eastAsia="zh-CN"/>
              </w:rPr>
              <w:t>4</w:t>
            </w:r>
          </w:p>
        </w:tc>
        <w:tc>
          <w:tcPr>
            <w:tcW w:w="3751" w:type="dxa"/>
            <w:gridSpan w:val="3"/>
            <w:vAlign w:val="center"/>
          </w:tcPr>
          <w:p>
            <w:pPr>
              <w:pStyle w:val="12"/>
              <w:kinsoku w:val="0"/>
              <w:overflowPunct w:val="0"/>
              <w:autoSpaceDE w:val="0"/>
              <w:autoSpaceDN w:val="0"/>
              <w:spacing w:line="320" w:lineRule="exact"/>
              <w:rPr>
                <w:rFonts w:ascii="宋体" w:hAnsi="宋体" w:cs="宋体"/>
                <w:bCs/>
                <w:szCs w:val="24"/>
                <w:lang w:val="zh-CN"/>
              </w:rPr>
            </w:pPr>
            <w:r>
              <w:rPr>
                <w:rFonts w:hint="eastAsia" w:ascii="宋体" w:hAnsi="宋体" w:cs="宋体"/>
                <w:bCs/>
                <w:szCs w:val="24"/>
                <w:lang w:val="zh-CN"/>
              </w:rPr>
              <w:t>联合体协议</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hint="eastAsia" w:ascii="宋体" w:hAnsi="宋体" w:eastAsia="宋体" w:cs="微软雅黑"/>
                <w:szCs w:val="21"/>
                <w:lang w:val="en-US" w:eastAsia="zh-CN"/>
              </w:rPr>
            </w:pPr>
            <w:r>
              <w:rPr>
                <w:rFonts w:hint="eastAsia" w:ascii="宋体" w:hAnsi="宋体" w:cs="微软雅黑"/>
                <w:szCs w:val="21"/>
              </w:rPr>
              <w:t>1</w:t>
            </w:r>
            <w:r>
              <w:rPr>
                <w:rFonts w:hint="eastAsia" w:ascii="宋体" w:hAnsi="宋体" w:cs="微软雅黑"/>
                <w:szCs w:val="21"/>
                <w:lang w:val="en-US" w:eastAsia="zh-CN"/>
              </w:rPr>
              <w:t>5</w:t>
            </w:r>
          </w:p>
        </w:tc>
        <w:tc>
          <w:tcPr>
            <w:tcW w:w="3751" w:type="dxa"/>
            <w:gridSpan w:val="3"/>
            <w:tcBorders>
              <w:top w:val="double" w:color="auto" w:sz="4" w:space="0"/>
            </w:tcBorders>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投标分项报价表</w:t>
            </w:r>
          </w:p>
        </w:tc>
        <w:tc>
          <w:tcPr>
            <w:tcW w:w="1559" w:type="dxa"/>
            <w:tcBorders>
              <w:top w:val="double" w:color="auto" w:sz="4" w:space="0"/>
            </w:tcBorders>
            <w:vAlign w:val="center"/>
          </w:tcPr>
          <w:p>
            <w:pPr>
              <w:jc w:val="cente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eastAsia="宋体" w:cs="微软雅黑"/>
                <w:szCs w:val="21"/>
                <w:lang w:val="en-US" w:eastAsia="zh-CN"/>
              </w:rPr>
            </w:pPr>
            <w:r>
              <w:rPr>
                <w:rFonts w:hint="eastAsia" w:ascii="宋体" w:hAnsi="宋体" w:cs="微软雅黑"/>
                <w:szCs w:val="21"/>
              </w:rPr>
              <w:t>1</w:t>
            </w:r>
            <w:r>
              <w:rPr>
                <w:rFonts w:hint="eastAsia" w:ascii="宋体" w:hAnsi="宋体" w:cs="微软雅黑"/>
                <w:szCs w:val="21"/>
                <w:lang w:val="en-US" w:eastAsia="zh-CN"/>
              </w:rPr>
              <w:t>6</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技术规格偏离表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eastAsia="宋体" w:cs="微软雅黑"/>
                <w:szCs w:val="21"/>
                <w:lang w:val="en-US" w:eastAsia="zh-CN"/>
              </w:rPr>
            </w:pPr>
            <w:r>
              <w:rPr>
                <w:rFonts w:hint="eastAsia" w:ascii="宋体" w:hAnsi="宋体" w:cs="微软雅黑"/>
                <w:szCs w:val="21"/>
              </w:rPr>
              <w:t>1</w:t>
            </w:r>
            <w:r>
              <w:rPr>
                <w:rFonts w:hint="eastAsia" w:ascii="宋体" w:hAnsi="宋体" w:cs="微软雅黑"/>
                <w:szCs w:val="21"/>
                <w:lang w:val="en-US" w:eastAsia="zh-CN"/>
              </w:rPr>
              <w:t>7</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技术方案（实施方案）</w:t>
            </w:r>
          </w:p>
        </w:tc>
        <w:tc>
          <w:tcPr>
            <w:tcW w:w="1559" w:type="dxa"/>
            <w:vAlign w:val="center"/>
          </w:tcPr>
          <w:p>
            <w:pPr>
              <w:jc w:val="cente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eastAsia="宋体" w:cs="微软雅黑"/>
                <w:szCs w:val="21"/>
                <w:lang w:val="en-US" w:eastAsia="zh-CN"/>
              </w:rPr>
            </w:pPr>
            <w:r>
              <w:rPr>
                <w:rFonts w:hint="eastAsia" w:ascii="宋体" w:hAnsi="宋体" w:cs="微软雅黑"/>
                <w:szCs w:val="21"/>
              </w:rPr>
              <w:t>1</w:t>
            </w:r>
            <w:r>
              <w:rPr>
                <w:rFonts w:hint="eastAsia" w:ascii="宋体" w:hAnsi="宋体" w:cs="微软雅黑"/>
                <w:szCs w:val="21"/>
                <w:lang w:val="en-US" w:eastAsia="zh-CN"/>
              </w:rPr>
              <w:t>8</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售后服务方案</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eastAsia="宋体" w:cs="微软雅黑"/>
                <w:szCs w:val="21"/>
                <w:lang w:val="en-US" w:eastAsia="zh-CN"/>
              </w:rPr>
            </w:pPr>
            <w:r>
              <w:rPr>
                <w:rFonts w:hint="eastAsia" w:ascii="宋体" w:hAnsi="宋体" w:cs="微软雅黑"/>
                <w:szCs w:val="21"/>
              </w:rPr>
              <w:t>1</w:t>
            </w:r>
            <w:r>
              <w:rPr>
                <w:rFonts w:hint="eastAsia" w:ascii="宋体" w:hAnsi="宋体" w:cs="微软雅黑"/>
                <w:szCs w:val="21"/>
                <w:lang w:val="en-US" w:eastAsia="zh-CN"/>
              </w:rPr>
              <w:t>9</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业绩情况表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default" w:ascii="宋体" w:hAnsi="宋体" w:eastAsia="宋体" w:cs="微软雅黑"/>
                <w:szCs w:val="21"/>
                <w:lang w:val="en-US" w:eastAsia="zh-CN"/>
              </w:rPr>
            </w:pPr>
            <w:r>
              <w:rPr>
                <w:rFonts w:hint="eastAsia" w:ascii="宋体" w:hAnsi="宋体" w:cs="微软雅黑"/>
                <w:szCs w:val="21"/>
                <w:lang w:val="en-US" w:eastAsia="zh-CN"/>
              </w:rPr>
              <w:t>20</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中小企业声明函</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eastAsia="宋体" w:cs="微软雅黑"/>
                <w:szCs w:val="21"/>
                <w:lang w:val="en-US" w:eastAsia="zh-CN"/>
              </w:rPr>
            </w:pPr>
            <w:r>
              <w:rPr>
                <w:rFonts w:hint="eastAsia" w:ascii="宋体" w:hAnsi="宋体" w:cs="微软雅黑"/>
                <w:szCs w:val="21"/>
              </w:rPr>
              <w:t>2</w:t>
            </w:r>
            <w:r>
              <w:rPr>
                <w:rFonts w:hint="eastAsia" w:ascii="宋体" w:hAnsi="宋体" w:cs="微软雅黑"/>
                <w:szCs w:val="21"/>
                <w:lang w:val="en-US" w:eastAsia="zh-CN"/>
              </w:rPr>
              <w:t>1</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ascii="宋体" w:hAnsi="宋体" w:cs="仿宋_GB2312"/>
                <w:szCs w:val="24"/>
                <w:lang w:val="zh-CN"/>
              </w:rPr>
              <w:t>残疾人福利性单位声明函</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eastAsia="宋体" w:cs="微软雅黑"/>
                <w:szCs w:val="21"/>
                <w:lang w:val="en-US" w:eastAsia="zh-CN"/>
              </w:rPr>
            </w:pPr>
            <w:r>
              <w:rPr>
                <w:rFonts w:hint="eastAsia" w:ascii="宋体" w:hAnsi="宋体" w:cs="微软雅黑"/>
                <w:szCs w:val="21"/>
              </w:rPr>
              <w:t>2</w:t>
            </w:r>
            <w:r>
              <w:rPr>
                <w:rFonts w:hint="eastAsia" w:ascii="宋体" w:hAnsi="宋体" w:cs="微软雅黑"/>
                <w:szCs w:val="21"/>
                <w:lang w:val="en-US" w:eastAsia="zh-CN"/>
              </w:rPr>
              <w:t>2</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监狱企业证明文件</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600" w:hRule="atLeast"/>
        </w:trPr>
        <w:tc>
          <w:tcPr>
            <w:tcW w:w="468" w:type="dxa"/>
            <w:vAlign w:val="center"/>
          </w:tcPr>
          <w:p>
            <w:pPr>
              <w:adjustRightInd w:val="0"/>
              <w:snapToGrid w:val="0"/>
              <w:spacing w:line="400" w:lineRule="exact"/>
              <w:jc w:val="center"/>
              <w:textAlignment w:val="baseline"/>
              <w:rPr>
                <w:rFonts w:hint="eastAsia" w:ascii="宋体" w:hAnsi="宋体" w:eastAsia="宋体" w:cs="微软雅黑"/>
                <w:szCs w:val="21"/>
                <w:lang w:val="en-US" w:eastAsia="zh-CN"/>
              </w:rPr>
            </w:pPr>
            <w:r>
              <w:rPr>
                <w:rFonts w:hint="eastAsia" w:ascii="宋体" w:hAnsi="宋体" w:cs="微软雅黑"/>
                <w:szCs w:val="21"/>
              </w:rPr>
              <w:t>2</w:t>
            </w:r>
            <w:r>
              <w:rPr>
                <w:rFonts w:hint="eastAsia" w:ascii="宋体" w:hAnsi="宋体" w:cs="微软雅黑"/>
                <w:szCs w:val="21"/>
                <w:lang w:val="en-US" w:eastAsia="zh-CN"/>
              </w:rPr>
              <w:t>3</w:t>
            </w:r>
          </w:p>
        </w:tc>
        <w:tc>
          <w:tcPr>
            <w:tcW w:w="774" w:type="dxa"/>
            <w:tcBorders>
              <w:right w:val="single" w:color="auto" w:sz="4" w:space="0"/>
            </w:tcBorders>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CCC强制性产品认证</w:t>
            </w:r>
          </w:p>
        </w:tc>
        <w:tc>
          <w:tcPr>
            <w:tcW w:w="2977" w:type="dxa"/>
            <w:gridSpan w:val="2"/>
            <w:tcBorders>
              <w:left w:val="single" w:color="auto" w:sz="4" w:space="0"/>
            </w:tcBorders>
            <w:vAlign w:val="center"/>
          </w:tcPr>
          <w:p>
            <w:pPr>
              <w:pStyle w:val="12"/>
              <w:kinsoku w:val="0"/>
              <w:overflowPunct w:val="0"/>
              <w:autoSpaceDE w:val="0"/>
              <w:autoSpaceDN w:val="0"/>
              <w:spacing w:line="320" w:lineRule="exact"/>
              <w:rPr>
                <w:rFonts w:hAnsi="宋体" w:cs="微软雅黑"/>
                <w:bCs/>
                <w:kern w:val="0"/>
              </w:rPr>
            </w:pPr>
            <w:r>
              <w:rPr>
                <w:rFonts w:hint="eastAsia" w:ascii="宋体" w:hAnsi="宋体" w:cs="宋体"/>
                <w:bCs/>
                <w:szCs w:val="24"/>
                <w:lang w:val="zh-CN"/>
              </w:rPr>
              <w:t>所投产品符合国家强制性要求承诺函</w:t>
            </w:r>
          </w:p>
        </w:tc>
        <w:tc>
          <w:tcPr>
            <w:tcW w:w="1559" w:type="dxa"/>
            <w:vAlign w:val="center"/>
          </w:tcPr>
          <w:p>
            <w:pPr>
              <w:pStyle w:val="12"/>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00" w:hRule="atLeast"/>
        </w:trPr>
        <w:tc>
          <w:tcPr>
            <w:tcW w:w="468" w:type="dxa"/>
            <w:vMerge w:val="restart"/>
            <w:vAlign w:val="center"/>
          </w:tcPr>
          <w:p>
            <w:pPr>
              <w:adjustRightInd w:val="0"/>
              <w:snapToGrid w:val="0"/>
              <w:spacing w:line="400" w:lineRule="exact"/>
              <w:jc w:val="center"/>
              <w:textAlignment w:val="baseline"/>
              <w:rPr>
                <w:rFonts w:hint="eastAsia" w:ascii="宋体" w:hAnsi="宋体" w:eastAsia="宋体" w:cs="微软雅黑"/>
                <w:szCs w:val="21"/>
                <w:lang w:val="en-US" w:eastAsia="zh-CN"/>
              </w:rPr>
            </w:pPr>
            <w:r>
              <w:rPr>
                <w:rFonts w:hint="eastAsia" w:ascii="宋体" w:hAnsi="宋体" w:cs="微软雅黑"/>
                <w:szCs w:val="21"/>
              </w:rPr>
              <w:t>2</w:t>
            </w:r>
            <w:r>
              <w:rPr>
                <w:rFonts w:hint="eastAsia" w:ascii="宋体" w:hAnsi="宋体" w:cs="微软雅黑"/>
                <w:szCs w:val="21"/>
                <w:lang w:val="en-US" w:eastAsia="zh-CN"/>
              </w:rPr>
              <w:t>4</w:t>
            </w:r>
          </w:p>
        </w:tc>
        <w:tc>
          <w:tcPr>
            <w:tcW w:w="774" w:type="dxa"/>
            <w:vMerge w:val="restart"/>
            <w:tcBorders>
              <w:right w:val="single" w:color="auto" w:sz="4" w:space="0"/>
            </w:tcBorders>
            <w:vAlign w:val="center"/>
          </w:tcPr>
          <w:p>
            <w:pPr>
              <w:pStyle w:val="12"/>
              <w:kinsoku w:val="0"/>
              <w:overflowPunct w:val="0"/>
              <w:autoSpaceDE w:val="0"/>
              <w:autoSpaceDN w:val="0"/>
              <w:spacing w:line="320" w:lineRule="exact"/>
              <w:rPr>
                <w:rFonts w:ascii="宋体" w:hAnsi="宋体" w:cs="宋体"/>
                <w:kern w:val="0"/>
                <w:szCs w:val="24"/>
              </w:rPr>
            </w:pPr>
            <w:r>
              <w:rPr>
                <w:rFonts w:ascii="宋体" w:hAnsi="宋体" w:cs="宋体"/>
                <w:kern w:val="0"/>
                <w:szCs w:val="24"/>
              </w:rPr>
              <w:t>信息安全产品强制性认证</w:t>
            </w:r>
          </w:p>
        </w:tc>
        <w:tc>
          <w:tcPr>
            <w:tcW w:w="2977" w:type="dxa"/>
            <w:gridSpan w:val="2"/>
            <w:tcBorders>
              <w:left w:val="single" w:color="auto" w:sz="4" w:space="0"/>
            </w:tcBorders>
            <w:vAlign w:val="center"/>
          </w:tcPr>
          <w:p>
            <w:pPr>
              <w:pStyle w:val="12"/>
              <w:kinsoku w:val="0"/>
              <w:overflowPunct w:val="0"/>
              <w:autoSpaceDE w:val="0"/>
              <w:autoSpaceDN w:val="0"/>
              <w:spacing w:line="320" w:lineRule="exact"/>
              <w:rPr>
                <w:rFonts w:ascii="宋体" w:hAnsi="宋体" w:cs="宋体"/>
                <w:bCs/>
                <w:szCs w:val="24"/>
                <w:lang w:val="zh-CN"/>
              </w:rPr>
            </w:pPr>
            <w:r>
              <w:rPr>
                <w:rFonts w:hint="eastAsia" w:ascii="宋体" w:hAnsi="宋体" w:cs="宋体"/>
                <w:kern w:val="0"/>
                <w:szCs w:val="24"/>
              </w:rPr>
              <w:t>认证机构颁发的认证证书</w:t>
            </w:r>
          </w:p>
        </w:tc>
        <w:tc>
          <w:tcPr>
            <w:tcW w:w="1559" w:type="dxa"/>
            <w:vAlign w:val="center"/>
          </w:tcPr>
          <w:p>
            <w:pPr>
              <w:pStyle w:val="12"/>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84"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pStyle w:val="12"/>
              <w:kinsoku w:val="0"/>
              <w:overflowPunct w:val="0"/>
              <w:autoSpaceDE w:val="0"/>
              <w:autoSpaceDN w:val="0"/>
              <w:spacing w:line="320" w:lineRule="exact"/>
              <w:rPr>
                <w:rFonts w:ascii="宋体" w:hAnsi="宋体" w:cs="宋体"/>
                <w:color w:val="8064A2"/>
                <w:kern w:val="0"/>
                <w:szCs w:val="24"/>
              </w:rPr>
            </w:pPr>
          </w:p>
        </w:tc>
        <w:tc>
          <w:tcPr>
            <w:tcW w:w="2977" w:type="dxa"/>
            <w:gridSpan w:val="2"/>
            <w:tcBorders>
              <w:left w:val="single" w:color="auto" w:sz="4" w:space="0"/>
            </w:tcBorders>
            <w:vAlign w:val="center"/>
          </w:tcPr>
          <w:p>
            <w:pPr>
              <w:pStyle w:val="12"/>
              <w:kinsoku w:val="0"/>
              <w:overflowPunct w:val="0"/>
              <w:autoSpaceDE w:val="0"/>
              <w:autoSpaceDN w:val="0"/>
              <w:spacing w:line="320" w:lineRule="exact"/>
              <w:rPr>
                <w:rFonts w:ascii="宋体" w:hAnsi="宋体" w:cs="宋体"/>
                <w:bCs/>
                <w:szCs w:val="24"/>
                <w:lang w:val="zh-CN"/>
              </w:rPr>
            </w:pPr>
            <w:r>
              <w:rPr>
                <w:rFonts w:hint="eastAsia" w:ascii="宋体" w:hAnsi="宋体" w:cs="宋体"/>
                <w:kern w:val="0"/>
                <w:szCs w:val="24"/>
              </w:rPr>
              <w:t>中国信息安全认证中心官网产品查询结果截图</w:t>
            </w:r>
          </w:p>
        </w:tc>
        <w:tc>
          <w:tcPr>
            <w:tcW w:w="1559" w:type="dxa"/>
            <w:vAlign w:val="center"/>
          </w:tcPr>
          <w:p>
            <w:pPr>
              <w:pStyle w:val="12"/>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eastAsia="宋体" w:cs="微软雅黑"/>
                <w:szCs w:val="21"/>
                <w:lang w:val="en-US" w:eastAsia="zh-CN"/>
              </w:rPr>
            </w:pPr>
            <w:r>
              <w:rPr>
                <w:rFonts w:hint="eastAsia" w:ascii="宋体" w:hAnsi="宋体" w:cs="微软雅黑"/>
                <w:szCs w:val="21"/>
              </w:rPr>
              <w:t>2</w:t>
            </w:r>
            <w:r>
              <w:rPr>
                <w:rFonts w:hint="eastAsia" w:ascii="宋体" w:hAnsi="宋体" w:cs="微软雅黑"/>
                <w:szCs w:val="21"/>
                <w:lang w:val="en-US" w:eastAsia="zh-CN"/>
              </w:rPr>
              <w:t>5</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其它资料</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widowControl/>
        <w:jc w:val="left"/>
        <w:rPr>
          <w:rFonts w:ascii="宋体" w:hAnsi="宋体"/>
          <w:b/>
          <w:snapToGrid w:val="0"/>
          <w:kern w:val="0"/>
          <w:sz w:val="36"/>
          <w:szCs w:val="36"/>
        </w:rPr>
      </w:pPr>
      <w:r>
        <w:rPr>
          <w:rFonts w:ascii="宋体" w:hAnsi="宋体"/>
          <w:b/>
          <w:snapToGrid w:val="0"/>
          <w:kern w:val="0"/>
          <w:sz w:val="36"/>
          <w:szCs w:val="36"/>
        </w:rPr>
        <w:br w:type="page"/>
      </w:r>
    </w:p>
    <w:p>
      <w:pPr>
        <w:pStyle w:val="12"/>
        <w:spacing w:line="360" w:lineRule="auto"/>
        <w:jc w:val="center"/>
        <w:rPr>
          <w:rFonts w:ascii="宋体" w:hAnsi="宋体"/>
          <w:b/>
          <w:snapToGrid w:val="0"/>
          <w:kern w:val="0"/>
          <w:sz w:val="36"/>
          <w:szCs w:val="36"/>
        </w:rPr>
      </w:pPr>
      <w:r>
        <w:rPr>
          <w:rFonts w:hint="eastAsia" w:ascii="宋体" w:hAnsi="宋体"/>
          <w:b/>
          <w:snapToGrid w:val="0"/>
          <w:kern w:val="0"/>
          <w:sz w:val="36"/>
          <w:szCs w:val="36"/>
        </w:rPr>
        <w:t>二、开标一览表</w:t>
      </w:r>
    </w:p>
    <w:p>
      <w:pPr>
        <w:spacing w:before="50" w:afterLines="50" w:line="360" w:lineRule="auto"/>
        <w:contextualSpacing/>
        <w:jc w:val="left"/>
        <w:rPr>
          <w:rFonts w:ascii="宋体" w:hAnsi="宋体"/>
          <w:sz w:val="24"/>
          <w:szCs w:val="24"/>
        </w:rPr>
      </w:pPr>
      <w:r>
        <w:rPr>
          <w:rFonts w:hint="eastAsia" w:ascii="宋体" w:hAnsi="宋体"/>
          <w:sz w:val="24"/>
          <w:szCs w:val="24"/>
        </w:rPr>
        <w:t>项目编号：</w:t>
      </w:r>
    </w:p>
    <w:p>
      <w:pPr>
        <w:spacing w:line="360" w:lineRule="auto"/>
        <w:contextualSpacing/>
        <w:rPr>
          <w:rFonts w:ascii="宋体" w:hAnsi="宋体"/>
          <w:sz w:val="24"/>
          <w:szCs w:val="24"/>
        </w:rPr>
      </w:pPr>
      <w:r>
        <w:rPr>
          <w:rFonts w:hint="eastAsia" w:ascii="宋体" w:hAnsi="宋体"/>
          <w:sz w:val="24"/>
          <w:szCs w:val="24"/>
        </w:rPr>
        <w:t xml:space="preserve">项目名称：                                             </w:t>
      </w:r>
      <w:r>
        <w:rPr>
          <w:rFonts w:hint="eastAsia" w:ascii="宋体" w:hAnsi="宋体" w:cs="Arial"/>
          <w:sz w:val="24"/>
          <w:szCs w:val="24"/>
        </w:rPr>
        <w:t>单位：元（人民币）</w:t>
      </w:r>
    </w:p>
    <w:tbl>
      <w:tblPr>
        <w:tblStyle w:val="21"/>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交付日期（天）</w:t>
            </w:r>
          </w:p>
        </w:tc>
        <w:tc>
          <w:tcPr>
            <w:tcW w:w="850"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cs="宋体"/>
                <w:sz w:val="24"/>
                <w:szCs w:val="24"/>
                <w:lang w:val="zh-CN"/>
              </w:rPr>
            </w:pPr>
            <w:r>
              <w:rPr>
                <w:rFonts w:hint="eastAsia" w:ascii="宋体" w:hAnsi="宋体" w:cs="宋体"/>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rPr>
            </w:pPr>
            <w:r>
              <w:rPr>
                <w:rFonts w:ascii="宋体" w:hAnsi="宋体" w:cs="Arial"/>
                <w:sz w:val="24"/>
                <w:szCs w:val="24"/>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cs="宋体"/>
                <w:sz w:val="24"/>
                <w:szCs w:val="24"/>
                <w:lang w:val="zh-CN"/>
              </w:rPr>
            </w:pPr>
            <w:r>
              <w:rPr>
                <w:rFonts w:hint="eastAsia" w:ascii="宋体" w:hAnsi="宋体" w:cs="宋体"/>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r>
    </w:tbl>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投标人名称：</w:t>
      </w:r>
      <w:r>
        <w:rPr>
          <w:rFonts w:hint="eastAsia" w:ascii="宋体" w:hAnsi="宋体" w:cs="宋体"/>
          <w:sz w:val="24"/>
          <w:szCs w:val="24"/>
          <w:u w:val="single"/>
          <w:lang w:val="zh-CN"/>
        </w:rPr>
        <w:t xml:space="preserve">     （全称）   </w:t>
      </w:r>
      <w:r>
        <w:rPr>
          <w:rFonts w:hint="eastAsia" w:ascii="宋体" w:hAnsi="宋体" w:cs="宋体"/>
          <w:sz w:val="24"/>
          <w:szCs w:val="24"/>
          <w:lang w:val="zh-CN"/>
        </w:rPr>
        <w:t>（公章）：</w:t>
      </w: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投标人法定代表人（或授权代表）签字：</w:t>
      </w: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日期：年月日</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ascii="宋体" w:hAnsi="宋体"/>
          <w:b/>
          <w:bCs/>
          <w:sz w:val="44"/>
          <w:szCs w:val="44"/>
          <w:lang w:val="zh-CN"/>
        </w:rPr>
      </w:pPr>
    </w:p>
    <w:p>
      <w:pPr>
        <w:autoSpaceDE w:val="0"/>
        <w:autoSpaceDN w:val="0"/>
        <w:adjustRightInd w:val="0"/>
        <w:spacing w:line="360" w:lineRule="auto"/>
        <w:jc w:val="center"/>
        <w:rPr>
          <w:rFonts w:ascii="宋体" w:hAnsi="宋体"/>
          <w:b/>
          <w:bCs/>
          <w:sz w:val="44"/>
          <w:szCs w:val="44"/>
          <w:lang w:val="zh-CN"/>
        </w:rPr>
      </w:pPr>
    </w:p>
    <w:p>
      <w:pPr>
        <w:autoSpaceDE w:val="0"/>
        <w:autoSpaceDN w:val="0"/>
        <w:adjustRightInd w:val="0"/>
        <w:spacing w:line="360" w:lineRule="auto"/>
        <w:jc w:val="center"/>
        <w:rPr>
          <w:rFonts w:ascii="宋体" w:hAnsi="宋体"/>
          <w:b/>
          <w:bCs/>
          <w:sz w:val="44"/>
          <w:szCs w:val="44"/>
          <w:lang w:val="zh-CN"/>
        </w:rPr>
      </w:pPr>
    </w:p>
    <w:p>
      <w:pPr>
        <w:autoSpaceDE w:val="0"/>
        <w:autoSpaceDN w:val="0"/>
        <w:adjustRightInd w:val="0"/>
        <w:spacing w:line="360" w:lineRule="auto"/>
        <w:jc w:val="center"/>
        <w:rPr>
          <w:rFonts w:ascii="宋体" w:hAnsi="宋体"/>
          <w:b/>
          <w:bCs/>
          <w:sz w:val="44"/>
          <w:szCs w:val="44"/>
          <w:lang w:val="zh-CN"/>
        </w:rPr>
      </w:pPr>
      <w:r>
        <w:rPr>
          <w:rFonts w:hint="eastAsia" w:ascii="宋体" w:hAnsi="宋体"/>
          <w:b/>
          <w:bCs/>
          <w:sz w:val="44"/>
          <w:szCs w:val="44"/>
          <w:lang w:val="zh-CN"/>
        </w:rPr>
        <w:t>三、资格审查证明材料</w:t>
      </w:r>
    </w:p>
    <w:p>
      <w:pPr>
        <w:pStyle w:val="12"/>
        <w:spacing w:line="360" w:lineRule="auto"/>
        <w:jc w:val="center"/>
        <w:rPr>
          <w:rFonts w:ascii="宋体" w:hAnsi="宋体"/>
          <w:b/>
          <w:snapToGrid w:val="0"/>
          <w:kern w:val="0"/>
          <w:sz w:val="36"/>
          <w:szCs w:val="36"/>
        </w:rPr>
      </w:pPr>
    </w:p>
    <w:p>
      <w:pPr>
        <w:pStyle w:val="12"/>
        <w:spacing w:line="360" w:lineRule="auto"/>
        <w:jc w:val="center"/>
        <w:rPr>
          <w:rFonts w:ascii="宋体" w:hAnsi="宋体"/>
          <w:b/>
          <w:snapToGrid w:val="0"/>
          <w:kern w:val="0"/>
          <w:sz w:val="36"/>
          <w:szCs w:val="36"/>
        </w:rPr>
      </w:pPr>
    </w:p>
    <w:p>
      <w:pPr>
        <w:pStyle w:val="12"/>
        <w:spacing w:line="360" w:lineRule="auto"/>
        <w:jc w:val="center"/>
        <w:rPr>
          <w:rFonts w:ascii="宋体" w:hAnsi="宋体"/>
          <w:b/>
          <w:snapToGrid w:val="0"/>
          <w:kern w:val="0"/>
          <w:sz w:val="36"/>
          <w:szCs w:val="36"/>
        </w:rPr>
      </w:pPr>
    </w:p>
    <w:p>
      <w:pPr>
        <w:pStyle w:val="12"/>
        <w:spacing w:line="360" w:lineRule="auto"/>
        <w:jc w:val="center"/>
        <w:rPr>
          <w:rFonts w:ascii="宋体" w:hAnsi="宋体"/>
          <w:b/>
          <w:snapToGrid w:val="0"/>
          <w:kern w:val="0"/>
          <w:sz w:val="36"/>
          <w:szCs w:val="36"/>
        </w:rPr>
      </w:pPr>
    </w:p>
    <w:p>
      <w:pPr>
        <w:pStyle w:val="12"/>
        <w:spacing w:line="360" w:lineRule="auto"/>
        <w:jc w:val="center"/>
        <w:rPr>
          <w:rFonts w:ascii="宋体" w:hAnsi="宋体"/>
          <w:b/>
          <w:snapToGrid w:val="0"/>
          <w:kern w:val="0"/>
          <w:sz w:val="36"/>
          <w:szCs w:val="36"/>
        </w:rPr>
      </w:pPr>
    </w:p>
    <w:p>
      <w:pPr>
        <w:pStyle w:val="12"/>
        <w:spacing w:line="360" w:lineRule="auto"/>
        <w:jc w:val="center"/>
        <w:rPr>
          <w:rFonts w:ascii="宋体" w:hAnsi="宋体"/>
          <w:b/>
          <w:snapToGrid w:val="0"/>
          <w:kern w:val="0"/>
          <w:sz w:val="36"/>
          <w:szCs w:val="36"/>
        </w:rPr>
      </w:pPr>
    </w:p>
    <w:p>
      <w:pPr>
        <w:pStyle w:val="12"/>
        <w:spacing w:line="360" w:lineRule="auto"/>
        <w:jc w:val="center"/>
        <w:rPr>
          <w:rFonts w:ascii="宋体" w:hAnsi="宋体"/>
          <w:b/>
          <w:snapToGrid w:val="0"/>
          <w:kern w:val="0"/>
          <w:sz w:val="36"/>
          <w:szCs w:val="36"/>
        </w:rPr>
      </w:pPr>
    </w:p>
    <w:p>
      <w:pPr>
        <w:pStyle w:val="12"/>
        <w:spacing w:line="360" w:lineRule="auto"/>
        <w:jc w:val="center"/>
        <w:rPr>
          <w:rFonts w:ascii="宋体" w:hAnsi="宋体"/>
          <w:b/>
          <w:snapToGrid w:val="0"/>
          <w:kern w:val="0"/>
          <w:sz w:val="36"/>
          <w:szCs w:val="36"/>
        </w:rPr>
      </w:pPr>
    </w:p>
    <w:p>
      <w:pPr>
        <w:pStyle w:val="12"/>
        <w:spacing w:line="360" w:lineRule="auto"/>
        <w:jc w:val="center"/>
        <w:rPr>
          <w:rFonts w:ascii="宋体" w:hAnsi="宋体"/>
          <w:b/>
          <w:snapToGrid w:val="0"/>
          <w:kern w:val="0"/>
          <w:sz w:val="36"/>
          <w:szCs w:val="36"/>
        </w:rPr>
      </w:pPr>
    </w:p>
    <w:p>
      <w:pPr>
        <w:pStyle w:val="12"/>
        <w:spacing w:line="360" w:lineRule="auto"/>
        <w:jc w:val="center"/>
        <w:rPr>
          <w:rFonts w:ascii="宋体" w:hAnsi="宋体"/>
          <w:b/>
          <w:snapToGrid w:val="0"/>
          <w:kern w:val="0"/>
          <w:sz w:val="36"/>
          <w:szCs w:val="36"/>
        </w:rPr>
      </w:pPr>
    </w:p>
    <w:p>
      <w:pPr>
        <w:pStyle w:val="12"/>
        <w:spacing w:line="360" w:lineRule="auto"/>
        <w:jc w:val="center"/>
        <w:rPr>
          <w:rFonts w:ascii="宋体" w:hAnsi="宋体"/>
          <w:b/>
          <w:snapToGrid w:val="0"/>
          <w:kern w:val="0"/>
          <w:sz w:val="36"/>
          <w:szCs w:val="36"/>
        </w:rPr>
      </w:pPr>
    </w:p>
    <w:p>
      <w:pPr>
        <w:pStyle w:val="12"/>
        <w:spacing w:line="360" w:lineRule="auto"/>
        <w:jc w:val="center"/>
        <w:rPr>
          <w:rFonts w:ascii="宋体" w:hAnsi="宋体"/>
          <w:b/>
          <w:snapToGrid w:val="0"/>
          <w:kern w:val="0"/>
          <w:sz w:val="36"/>
          <w:szCs w:val="36"/>
        </w:rPr>
      </w:pPr>
    </w:p>
    <w:p>
      <w:pPr>
        <w:widowControl/>
        <w:jc w:val="left"/>
        <w:rPr>
          <w:rFonts w:ascii="宋体" w:hAnsi="宋体"/>
          <w:b/>
          <w:snapToGrid w:val="0"/>
          <w:kern w:val="0"/>
          <w:sz w:val="36"/>
          <w:szCs w:val="36"/>
        </w:rPr>
      </w:pPr>
      <w:r>
        <w:rPr>
          <w:rFonts w:ascii="宋体" w:hAnsi="宋体"/>
          <w:b/>
          <w:snapToGrid w:val="0"/>
          <w:kern w:val="0"/>
          <w:sz w:val="36"/>
          <w:szCs w:val="36"/>
        </w:rPr>
        <w:br w:type="page"/>
      </w:r>
    </w:p>
    <w:p>
      <w:pPr>
        <w:pStyle w:val="12"/>
        <w:spacing w:line="360" w:lineRule="auto"/>
        <w:jc w:val="center"/>
        <w:rPr>
          <w:rFonts w:ascii="宋体" w:hAnsi="宋体"/>
          <w:b/>
          <w:snapToGrid w:val="0"/>
          <w:kern w:val="0"/>
          <w:sz w:val="36"/>
          <w:szCs w:val="36"/>
        </w:rPr>
      </w:pPr>
      <w:r>
        <w:rPr>
          <w:rFonts w:hint="eastAsia" w:ascii="宋体" w:hAnsi="宋体"/>
          <w:b/>
          <w:snapToGrid w:val="0"/>
          <w:kern w:val="0"/>
          <w:sz w:val="36"/>
          <w:szCs w:val="36"/>
        </w:rPr>
        <w:t>3.1 谈判响应函</w:t>
      </w:r>
    </w:p>
    <w:p>
      <w:pPr>
        <w:adjustRightInd w:val="0"/>
        <w:spacing w:line="360" w:lineRule="auto"/>
        <w:contextualSpacing/>
        <w:rPr>
          <w:rFonts w:ascii="宋体" w:hAnsi="宋体"/>
          <w:b/>
          <w:snapToGrid w:val="0"/>
          <w:kern w:val="0"/>
          <w:sz w:val="24"/>
          <w:szCs w:val="24"/>
        </w:rPr>
      </w:pPr>
      <w:r>
        <w:rPr>
          <w:rFonts w:hint="eastAsia" w:ascii="宋体" w:hAnsi="宋体"/>
          <w:snapToGrid w:val="0"/>
          <w:kern w:val="0"/>
          <w:sz w:val="24"/>
          <w:szCs w:val="24"/>
        </w:rPr>
        <w:t>致：</w:t>
      </w:r>
      <w:r>
        <w:rPr>
          <w:rFonts w:hint="eastAsia" w:ascii="宋体" w:hAnsi="宋体"/>
          <w:b/>
          <w:snapToGrid w:val="0"/>
          <w:kern w:val="0"/>
          <w:sz w:val="24"/>
          <w:szCs w:val="24"/>
        </w:rPr>
        <w:t>（采购人）</w:t>
      </w:r>
    </w:p>
    <w:p>
      <w:pPr>
        <w:adjustRightInd w:val="0"/>
        <w:spacing w:line="360" w:lineRule="auto"/>
        <w:ind w:firstLine="480" w:firstLineChars="200"/>
        <w:contextualSpacing/>
        <w:outlineLvl w:val="0"/>
        <w:rPr>
          <w:rFonts w:ascii="宋体" w:hAnsi="宋体"/>
          <w:snapToGrid w:val="0"/>
          <w:kern w:val="0"/>
          <w:sz w:val="24"/>
          <w:szCs w:val="24"/>
        </w:rPr>
      </w:pPr>
      <w:r>
        <w:rPr>
          <w:rFonts w:hint="eastAsia" w:ascii="宋体" w:hAnsi="宋体"/>
          <w:snapToGrid w:val="0"/>
          <w:kern w:val="0"/>
          <w:sz w:val="24"/>
          <w:szCs w:val="24"/>
        </w:rPr>
        <w:t>根据贵方_</w:t>
      </w:r>
      <w:r>
        <w:rPr>
          <w:rFonts w:hint="eastAsia" w:ascii="宋体" w:hAnsi="宋体"/>
          <w:snapToGrid w:val="0"/>
          <w:kern w:val="0"/>
          <w:sz w:val="24"/>
          <w:szCs w:val="24"/>
          <w:u w:val="single"/>
        </w:rPr>
        <w:t xml:space="preserve">_    </w:t>
      </w:r>
      <w:r>
        <w:rPr>
          <w:rFonts w:hint="eastAsia" w:ascii="宋体" w:hAnsi="宋体"/>
          <w:snapToGrid w:val="0"/>
          <w:kern w:val="0"/>
          <w:sz w:val="24"/>
          <w:szCs w:val="24"/>
        </w:rPr>
        <w:t>_（项目名称、项目编号）采购的采购公告及投标邀请，_______（姓名和职务）被正式授权并代表投标人（投标人名称、地址）提交。</w:t>
      </w:r>
    </w:p>
    <w:p>
      <w:pPr>
        <w:pStyle w:val="12"/>
        <w:adjustRightInd w:val="0"/>
        <w:spacing w:line="360" w:lineRule="auto"/>
        <w:ind w:firstLine="480" w:firstLineChars="200"/>
        <w:contextualSpacing/>
        <w:rPr>
          <w:rFonts w:ascii="宋体" w:hAnsi="宋体"/>
          <w:snapToGrid w:val="0"/>
          <w:kern w:val="0"/>
          <w:szCs w:val="24"/>
        </w:rPr>
      </w:pPr>
      <w:r>
        <w:rPr>
          <w:rFonts w:hint="eastAsia" w:ascii="宋体" w:hAnsi="宋体"/>
          <w:snapToGrid w:val="0"/>
          <w:kern w:val="0"/>
          <w:szCs w:val="24"/>
        </w:rPr>
        <w:t>我方确认收到贵方提供的（项目名称、项目编号）采购文件的全部内容。</w:t>
      </w:r>
    </w:p>
    <w:p>
      <w:pPr>
        <w:pStyle w:val="12"/>
        <w:adjustRightInd w:val="0"/>
        <w:spacing w:line="360" w:lineRule="auto"/>
        <w:ind w:firstLine="480" w:firstLineChars="200"/>
        <w:contextualSpacing/>
        <w:rPr>
          <w:rFonts w:ascii="宋体" w:hAnsi="宋体"/>
          <w:snapToGrid w:val="0"/>
          <w:kern w:val="0"/>
          <w:szCs w:val="24"/>
        </w:rPr>
      </w:pPr>
      <w:r>
        <w:rPr>
          <w:rFonts w:hint="eastAsia" w:ascii="宋体" w:hAnsi="宋体"/>
          <w:snapToGrid w:val="0"/>
          <w:kern w:val="0"/>
          <w:szCs w:val="24"/>
        </w:rPr>
        <w:t>我方在参与投标前已详细研究了采购文件的所有内容，包括澄清、修改文件（如果有）和所有已提供的参考资料以及有关附件，我方完全明白并认为此采购文件没有倾向性，也不存在排斥潜在投标供应商的内容，我方同意采购文件的相关条款和</w:t>
      </w:r>
      <w:r>
        <w:rPr>
          <w:rFonts w:hint="eastAsia" w:ascii="宋体" w:hAnsi="宋体"/>
          <w:szCs w:val="24"/>
        </w:rPr>
        <w:t>已完全理解并接受采购文件的各项规定和要求及资金支付规定，对采购文件的合理性、合法性不再有异议。</w:t>
      </w:r>
    </w:p>
    <w:p>
      <w:pPr>
        <w:adjustRightInd w:val="0"/>
        <w:spacing w:line="360" w:lineRule="auto"/>
        <w:ind w:firstLine="480" w:firstLineChars="200"/>
        <w:contextualSpacing/>
        <w:rPr>
          <w:rFonts w:ascii="宋体" w:hAnsi="宋体"/>
          <w:snapToGrid w:val="0"/>
          <w:kern w:val="0"/>
          <w:sz w:val="24"/>
          <w:szCs w:val="24"/>
        </w:rPr>
      </w:pPr>
      <w:r>
        <w:rPr>
          <w:rFonts w:hint="eastAsia" w:ascii="宋体" w:hAnsi="宋体"/>
          <w:i/>
          <w:snapToGrid w:val="0"/>
          <w:kern w:val="0"/>
          <w:sz w:val="24"/>
          <w:szCs w:val="24"/>
          <w:u w:val="single"/>
        </w:rPr>
        <w:t xml:space="preserve">(投标人名称)     </w:t>
      </w:r>
      <w:r>
        <w:rPr>
          <w:rFonts w:hint="eastAsia" w:ascii="宋体" w:hAnsi="宋体"/>
          <w:snapToGrid w:val="0"/>
          <w:kern w:val="0"/>
          <w:sz w:val="24"/>
          <w:szCs w:val="24"/>
        </w:rPr>
        <w:t>作为投标人正式授权</w:t>
      </w:r>
      <w:r>
        <w:rPr>
          <w:rFonts w:hint="eastAsia" w:ascii="宋体" w:hAnsi="宋体"/>
          <w:i/>
          <w:snapToGrid w:val="0"/>
          <w:kern w:val="0"/>
          <w:sz w:val="24"/>
          <w:szCs w:val="24"/>
          <w:u w:val="single"/>
        </w:rPr>
        <w:t xml:space="preserve">(授权代表全名, 职务)       </w:t>
      </w:r>
      <w:r>
        <w:rPr>
          <w:rFonts w:hint="eastAsia" w:ascii="宋体" w:hAnsi="宋体"/>
          <w:snapToGrid w:val="0"/>
          <w:kern w:val="0"/>
          <w:sz w:val="24"/>
          <w:szCs w:val="24"/>
        </w:rPr>
        <w:t>代表我方全权处理有关本投标的一切事宜。</w:t>
      </w:r>
    </w:p>
    <w:p>
      <w:pPr>
        <w:adjustRightInd w:val="0"/>
        <w:spacing w:line="360" w:lineRule="auto"/>
        <w:ind w:firstLine="480" w:firstLineChars="200"/>
        <w:contextualSpacing/>
        <w:rPr>
          <w:rFonts w:ascii="宋体" w:hAnsi="宋体"/>
          <w:snapToGrid w:val="0"/>
          <w:kern w:val="0"/>
          <w:sz w:val="24"/>
          <w:szCs w:val="24"/>
        </w:rPr>
      </w:pPr>
      <w:r>
        <w:rPr>
          <w:rFonts w:hint="eastAsia" w:ascii="宋体" w:hAnsi="宋体"/>
          <w:snapToGrid w:val="0"/>
          <w:kern w:val="0"/>
          <w:sz w:val="24"/>
          <w:szCs w:val="24"/>
        </w:rPr>
        <w:t>在此提交的投标文件，正本一份，副本份。</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我方已完全明白采购文件的所有条款要求，并申明如下：</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一、按采购文件提供的全部货物与相关服务的投标总价详见《开标一览表》。</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二、本投标文件的有效期为投标截止时间起天。如成交，有效期将延至供货终止日为止。在此提交的资格证明文件均至投标截止日有效，如有在投标有效期内失效的，我方承诺在成交后补齐一切手续，保证所有资格证明文件能在签订采购合同时直至采购合同终止日有效。</w:t>
      </w:r>
    </w:p>
    <w:p>
      <w:pPr>
        <w:pStyle w:val="19"/>
        <w:adjustRightInd w:val="0"/>
        <w:spacing w:line="360" w:lineRule="auto"/>
        <w:ind w:firstLine="480" w:firstLineChars="200"/>
        <w:contextualSpacing/>
        <w:rPr>
          <w:rFonts w:ascii="宋体" w:hAnsi="宋体" w:cs="Courier New"/>
        </w:rPr>
      </w:pPr>
      <w:r>
        <w:rPr>
          <w:rFonts w:hint="eastAsia" w:ascii="宋体" w:hAnsi="宋体" w:cs="Courier New"/>
        </w:rPr>
        <w:t>三、我方同意按照贵方可能提出的要求而提供与投标有关的任何其它数据、信息或资料。</w:t>
      </w:r>
    </w:p>
    <w:p>
      <w:pPr>
        <w:pStyle w:val="19"/>
        <w:adjustRightInd w:val="0"/>
        <w:spacing w:line="360" w:lineRule="auto"/>
        <w:ind w:firstLine="480" w:firstLineChars="200"/>
        <w:contextualSpacing/>
        <w:rPr>
          <w:rFonts w:ascii="宋体" w:hAnsi="宋体" w:cs="Courier New"/>
        </w:rPr>
      </w:pPr>
      <w:r>
        <w:rPr>
          <w:rFonts w:hint="eastAsia" w:ascii="宋体" w:hAnsi="宋体" w:cs="Courier New"/>
        </w:rPr>
        <w:t>四、我方理解贵方不一定接受最低投标价或任何贵方可能收到的投标。</w:t>
      </w:r>
    </w:p>
    <w:p>
      <w:pPr>
        <w:pStyle w:val="19"/>
        <w:adjustRightInd w:val="0"/>
        <w:spacing w:line="360" w:lineRule="auto"/>
        <w:ind w:firstLine="480" w:firstLineChars="200"/>
        <w:contextualSpacing/>
        <w:rPr>
          <w:rFonts w:ascii="宋体" w:hAnsi="宋体" w:cs="Courier New"/>
        </w:rPr>
      </w:pPr>
      <w:r>
        <w:rPr>
          <w:rFonts w:hint="eastAsia" w:ascii="宋体" w:hAnsi="宋体" w:cs="Courier New"/>
        </w:rPr>
        <w:t>五、我方如果成交，将保证履行采购文件及其澄清、修改文件（如果有）中的全部责任和义务，按质、按量、按期完成《项目需求》及《合同书》中的全部任务。</w:t>
      </w:r>
    </w:p>
    <w:p>
      <w:pPr>
        <w:spacing w:line="360" w:lineRule="auto"/>
        <w:ind w:firstLine="480" w:firstLineChars="200"/>
        <w:rPr>
          <w:rFonts w:ascii="宋体" w:cs="Courier New"/>
          <w:sz w:val="24"/>
          <w:szCs w:val="24"/>
        </w:rPr>
      </w:pPr>
      <w:r>
        <w:rPr>
          <w:rFonts w:hint="eastAsia" w:ascii="宋体" w:hAnsi="宋体" w:cs="Courier New"/>
          <w:sz w:val="24"/>
          <w:szCs w:val="24"/>
        </w:rPr>
        <w:t>六、我方在此保证所提交的所有文件和全部说明是真实的和正确的</w:t>
      </w:r>
      <w:r>
        <w:rPr>
          <w:rFonts w:ascii="宋体" w:cs="Courier New"/>
          <w:sz w:val="24"/>
          <w:szCs w:val="24"/>
        </w:rPr>
        <w:t>,</w:t>
      </w:r>
      <w:r>
        <w:rPr>
          <w:rFonts w:hint="eastAsia" w:ascii="宋体" w:hAnsi="宋体" w:cs="Courier New"/>
          <w:sz w:val="24"/>
          <w:szCs w:val="24"/>
        </w:rPr>
        <w:t>未提供虚假的资格证书及业绩证明材料谋取中标，若存在虚假证书或者业绩证明材料的违规违法行为，承担法律责任，接受财政部门的处罚。</w:t>
      </w:r>
    </w:p>
    <w:p>
      <w:pPr>
        <w:pStyle w:val="12"/>
        <w:adjustRightInd w:val="0"/>
        <w:spacing w:line="360" w:lineRule="auto"/>
        <w:ind w:firstLine="480" w:firstLineChars="200"/>
        <w:contextualSpacing/>
        <w:rPr>
          <w:rFonts w:ascii="宋体" w:hAnsi="宋体"/>
          <w:szCs w:val="24"/>
        </w:rPr>
      </w:pPr>
      <w:r>
        <w:rPr>
          <w:rFonts w:hint="eastAsia" w:ascii="宋体" w:hAnsi="宋体"/>
          <w:szCs w:val="24"/>
        </w:rPr>
        <w:t xml:space="preserve">七、我方投标报价已包含应向知识产权所有权人支付的所有相关税费，并保证采购人在中国使用我方提供的货物时，如有第三方提出侵犯其知识产权主张的，责任由我方承担。 </w:t>
      </w:r>
    </w:p>
    <w:p>
      <w:pPr>
        <w:pStyle w:val="12"/>
        <w:adjustRightInd w:val="0"/>
        <w:spacing w:line="360" w:lineRule="auto"/>
        <w:ind w:firstLine="480" w:firstLineChars="200"/>
        <w:contextualSpacing/>
        <w:rPr>
          <w:rFonts w:ascii="宋体" w:hAnsi="宋体" w:cs="Arial"/>
          <w:szCs w:val="24"/>
        </w:rPr>
      </w:pPr>
      <w:r>
        <w:rPr>
          <w:rFonts w:hint="eastAsia" w:ascii="宋体" w:hAnsi="宋体" w:cs="Arial"/>
          <w:szCs w:val="24"/>
        </w:rPr>
        <w:t>八、我方具备《政府采购法》第二十二条规定的条件；承诺如下：</w:t>
      </w:r>
    </w:p>
    <w:p>
      <w:pPr>
        <w:pStyle w:val="12"/>
        <w:adjustRightInd w:val="0"/>
        <w:spacing w:line="360" w:lineRule="auto"/>
        <w:ind w:firstLine="480" w:firstLineChars="200"/>
        <w:contextualSpacing/>
        <w:rPr>
          <w:rFonts w:ascii="宋体" w:hAnsi="宋体" w:cs="Arial"/>
          <w:szCs w:val="24"/>
        </w:rPr>
      </w:pPr>
      <w:r>
        <w:rPr>
          <w:rFonts w:hint="eastAsia" w:ascii="宋体" w:hAnsi="宋体" w:cs="Arial"/>
          <w:szCs w:val="24"/>
        </w:rPr>
        <w:t>（1）具有独立承担民事责任能力的在中华人民共和国境内注册的法人或其他组织或自然人，有效的营业执照（或事业法人登记证或身份证等相关证明）。</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（2）我方已依法缴纳了各项税费及社会保险费用，如有需要，可随时向采购人提供近四个月内的相关缴费证明，以便核查。</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（3）我方已依法建立健全的财务会计制度，如有需要，可随时向采购人提供相关证明材料，以便核查。</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（4）参加政府采购活动前三年内，在经营活动中没有重大违法记录。</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（5）符合法律、行政法规规定的其他条件。</w:t>
      </w:r>
    </w:p>
    <w:p>
      <w:pPr>
        <w:adjustRightInd w:val="0"/>
        <w:spacing w:line="360" w:lineRule="auto"/>
        <w:ind w:firstLine="504" w:firstLineChars="210"/>
        <w:contextualSpacing/>
        <w:rPr>
          <w:rFonts w:ascii="宋体" w:hAnsi="宋体" w:cs="Arial"/>
          <w:sz w:val="24"/>
          <w:szCs w:val="24"/>
        </w:rPr>
      </w:pPr>
      <w:r>
        <w:rPr>
          <w:rFonts w:hint="eastAsia" w:ascii="宋体" w:hAnsi="宋体" w:cs="宋体"/>
          <w:sz w:val="24"/>
          <w:szCs w:val="24"/>
        </w:rPr>
        <w:t>以上内容如有虚假或与事实不符的，评审委员会可将</w:t>
      </w:r>
      <w:r>
        <w:rPr>
          <w:rFonts w:hint="eastAsia" w:ascii="宋体" w:hAnsi="宋体" w:cs="Arial"/>
          <w:sz w:val="24"/>
          <w:szCs w:val="24"/>
        </w:rPr>
        <w:t>我方做无效投标处理，我方愿意承担相应的法律责任。</w:t>
      </w:r>
    </w:p>
    <w:p>
      <w:pPr>
        <w:pStyle w:val="12"/>
        <w:adjustRightInd w:val="0"/>
        <w:spacing w:line="360" w:lineRule="auto"/>
        <w:ind w:firstLine="480" w:firstLineChars="200"/>
        <w:contextualSpacing/>
        <w:rPr>
          <w:rFonts w:ascii="宋体" w:hAnsi="宋体"/>
          <w:szCs w:val="24"/>
        </w:rPr>
      </w:pPr>
      <w:r>
        <w:rPr>
          <w:rFonts w:hint="eastAsia" w:ascii="宋体" w:hAnsi="宋体"/>
          <w:szCs w:val="24"/>
        </w:rPr>
        <w:t>九、我方具备履行合同所必需的设备和专业技术能力。</w:t>
      </w:r>
    </w:p>
    <w:p>
      <w:pPr>
        <w:pStyle w:val="12"/>
        <w:adjustRightInd w:val="0"/>
        <w:spacing w:line="360" w:lineRule="auto"/>
        <w:ind w:firstLine="480" w:firstLineChars="200"/>
        <w:contextualSpacing/>
        <w:rPr>
          <w:rFonts w:ascii="宋体" w:hAnsi="宋体"/>
          <w:szCs w:val="24"/>
        </w:rPr>
      </w:pPr>
      <w:r>
        <w:rPr>
          <w:rFonts w:hint="eastAsia" w:ascii="宋体" w:hAnsi="宋体"/>
          <w:snapToGrid w:val="0"/>
          <w:kern w:val="0"/>
          <w:szCs w:val="24"/>
        </w:rPr>
        <w:t>十、</w:t>
      </w:r>
      <w:r>
        <w:rPr>
          <w:rFonts w:hint="eastAsia" w:ascii="宋体" w:hAnsi="宋体"/>
          <w:szCs w:val="24"/>
        </w:rPr>
        <w:t>我方对在本函及投标文件中所作的所有承诺承担法律责任。</w:t>
      </w:r>
    </w:p>
    <w:p>
      <w:pPr>
        <w:pStyle w:val="12"/>
        <w:adjustRightInd w:val="0"/>
        <w:snapToGrid w:val="0"/>
        <w:spacing w:line="360" w:lineRule="auto"/>
        <w:rPr>
          <w:rFonts w:ascii="宋体" w:hAnsi="宋体"/>
          <w:szCs w:val="24"/>
        </w:rPr>
      </w:pPr>
    </w:p>
    <w:p>
      <w:pPr>
        <w:pStyle w:val="12"/>
        <w:adjustRightInd w:val="0"/>
        <w:snapToGrid w:val="0"/>
        <w:spacing w:line="360" w:lineRule="auto"/>
        <w:rPr>
          <w:rFonts w:ascii="宋体" w:hAnsi="宋体"/>
          <w:szCs w:val="24"/>
        </w:rPr>
      </w:pPr>
      <w:r>
        <w:rPr>
          <w:rFonts w:hint="eastAsia" w:ascii="宋体" w:hAnsi="宋体"/>
          <w:szCs w:val="24"/>
        </w:rPr>
        <w:t>所有与本招标有关的一切正式往来请寄：</w:t>
      </w:r>
    </w:p>
    <w:p>
      <w:pPr>
        <w:adjustRightInd w:val="0"/>
        <w:snapToGrid w:val="0"/>
        <w:spacing w:line="360" w:lineRule="auto"/>
        <w:rPr>
          <w:rFonts w:ascii="宋体" w:hAnsi="宋体" w:cs="宋体"/>
          <w:sz w:val="24"/>
          <w:szCs w:val="24"/>
        </w:rPr>
      </w:pPr>
      <w:r>
        <w:rPr>
          <w:rFonts w:hint="eastAsia" w:ascii="宋体" w:hAnsi="宋体" w:cs="宋体"/>
          <w:sz w:val="24"/>
          <w:szCs w:val="24"/>
        </w:rPr>
        <w:t>地    址：.  邮政编码：.</w:t>
      </w:r>
    </w:p>
    <w:p>
      <w:pPr>
        <w:adjustRightInd w:val="0"/>
        <w:snapToGrid w:val="0"/>
        <w:spacing w:line="360" w:lineRule="auto"/>
        <w:rPr>
          <w:rFonts w:ascii="宋体" w:hAnsi="宋体" w:cs="宋体"/>
          <w:sz w:val="24"/>
          <w:szCs w:val="24"/>
        </w:rPr>
      </w:pPr>
      <w:r>
        <w:rPr>
          <w:rFonts w:hint="eastAsia" w:ascii="宋体" w:hAnsi="宋体" w:cs="宋体"/>
          <w:sz w:val="24"/>
          <w:szCs w:val="24"/>
        </w:rPr>
        <w:t>电    话：.  传    真：.</w:t>
      </w:r>
    </w:p>
    <w:p>
      <w:pPr>
        <w:adjustRightInd w:val="0"/>
        <w:snapToGrid w:val="0"/>
        <w:spacing w:line="360" w:lineRule="auto"/>
        <w:rPr>
          <w:rFonts w:ascii="宋体" w:hAnsi="宋体" w:cs="宋体"/>
          <w:sz w:val="24"/>
          <w:szCs w:val="24"/>
          <w:u w:val="single"/>
        </w:rPr>
      </w:pPr>
      <w:r>
        <w:rPr>
          <w:rFonts w:hint="eastAsia" w:ascii="宋体" w:hAnsi="宋体" w:cs="宋体"/>
          <w:sz w:val="24"/>
          <w:szCs w:val="24"/>
        </w:rPr>
        <w:t>投标人代表姓名：.  职    务：.</w:t>
      </w:r>
    </w:p>
    <w:p>
      <w:pPr>
        <w:adjustRightInd w:val="0"/>
        <w:snapToGrid w:val="0"/>
        <w:spacing w:line="360" w:lineRule="auto"/>
        <w:rPr>
          <w:rFonts w:ascii="宋体" w:hAnsi="宋体" w:cs="宋体"/>
          <w:sz w:val="24"/>
          <w:szCs w:val="24"/>
        </w:rPr>
      </w:pPr>
      <w:r>
        <w:rPr>
          <w:rFonts w:hint="eastAsia" w:ascii="宋体" w:hAnsi="宋体" w:cs="宋体"/>
          <w:sz w:val="24"/>
          <w:szCs w:val="24"/>
        </w:rPr>
        <w:t>投标人法定代表人（或法定代表人授权代表）签字或盖章：</w:t>
      </w:r>
    </w:p>
    <w:p>
      <w:pPr>
        <w:adjustRightInd w:val="0"/>
        <w:snapToGrid w:val="0"/>
        <w:spacing w:line="360" w:lineRule="auto"/>
        <w:rPr>
          <w:rFonts w:ascii="宋体" w:hAnsi="宋体" w:cs="宋体"/>
          <w:sz w:val="24"/>
          <w:szCs w:val="24"/>
        </w:rPr>
      </w:pPr>
      <w:r>
        <w:rPr>
          <w:rFonts w:hint="eastAsia" w:ascii="宋体" w:hAnsi="宋体" w:cs="宋体"/>
          <w:sz w:val="24"/>
          <w:szCs w:val="24"/>
        </w:rPr>
        <w:t>投标人名称（盖章）：</w:t>
      </w:r>
    </w:p>
    <w:p>
      <w:pPr>
        <w:adjustRightInd w:val="0"/>
        <w:snapToGrid w:val="0"/>
        <w:spacing w:line="360" w:lineRule="auto"/>
        <w:ind w:firstLine="4920" w:firstLineChars="2050"/>
        <w:rPr>
          <w:rFonts w:ascii="宋体" w:hAnsi="宋体" w:cs="宋体"/>
          <w:sz w:val="24"/>
          <w:szCs w:val="24"/>
        </w:rPr>
      </w:pPr>
      <w:r>
        <w:rPr>
          <w:rFonts w:hint="eastAsia" w:ascii="宋体" w:hAnsi="宋体" w:cs="宋体"/>
          <w:sz w:val="24"/>
          <w:szCs w:val="24"/>
        </w:rPr>
        <w:t>日期：   年   月   日</w:t>
      </w:r>
    </w:p>
    <w:p>
      <w:pPr>
        <w:spacing w:line="480" w:lineRule="exact"/>
        <w:jc w:val="center"/>
        <w:rPr>
          <w:rFonts w:hint="eastAsia" w:ascii="宋体" w:hAnsi="宋体"/>
          <w:b/>
          <w:bCs/>
          <w:sz w:val="36"/>
          <w:szCs w:val="36"/>
        </w:rPr>
      </w:pPr>
    </w:p>
    <w:p>
      <w:pPr>
        <w:spacing w:line="480" w:lineRule="exact"/>
        <w:jc w:val="center"/>
        <w:rPr>
          <w:rFonts w:ascii="宋体" w:hAnsi="宋体"/>
          <w:b/>
          <w:bCs/>
          <w:sz w:val="36"/>
          <w:szCs w:val="36"/>
        </w:rPr>
      </w:pPr>
      <w:r>
        <w:rPr>
          <w:rFonts w:hint="eastAsia" w:ascii="宋体" w:hAnsi="宋体"/>
          <w:b/>
          <w:bCs/>
          <w:sz w:val="36"/>
          <w:szCs w:val="36"/>
        </w:rPr>
        <w:t>3.2 法定代表人</w:t>
      </w:r>
      <w:r>
        <w:rPr>
          <w:rFonts w:ascii="宋体" w:hAnsi="宋体"/>
          <w:b/>
          <w:bCs/>
          <w:sz w:val="36"/>
          <w:szCs w:val="36"/>
        </w:rPr>
        <w:t>资</w:t>
      </w:r>
      <w:r>
        <w:rPr>
          <w:rFonts w:hint="eastAsia" w:ascii="宋体" w:hAnsi="宋体"/>
          <w:b/>
          <w:bCs/>
          <w:sz w:val="36"/>
          <w:szCs w:val="36"/>
        </w:rPr>
        <w:t>格</w:t>
      </w:r>
      <w:r>
        <w:rPr>
          <w:rFonts w:ascii="宋体" w:hAnsi="宋体"/>
          <w:b/>
          <w:bCs/>
          <w:sz w:val="36"/>
          <w:szCs w:val="36"/>
        </w:rPr>
        <w:t>证</w:t>
      </w:r>
      <w:r>
        <w:rPr>
          <w:rFonts w:hint="eastAsia" w:ascii="宋体" w:hAnsi="宋体"/>
          <w:b/>
          <w:bCs/>
          <w:sz w:val="36"/>
          <w:szCs w:val="36"/>
        </w:rPr>
        <w:t>明</w:t>
      </w:r>
      <w:r>
        <w:rPr>
          <w:rFonts w:ascii="宋体" w:hAnsi="宋体"/>
          <w:b/>
          <w:bCs/>
          <w:sz w:val="36"/>
          <w:szCs w:val="36"/>
        </w:rPr>
        <w:t>书</w:t>
      </w:r>
    </w:p>
    <w:p>
      <w:pPr>
        <w:autoSpaceDE w:val="0"/>
        <w:autoSpaceDN w:val="0"/>
        <w:adjustRightInd w:val="0"/>
        <w:spacing w:line="480" w:lineRule="auto"/>
        <w:ind w:firstLine="616" w:firstLineChars="257"/>
        <w:rPr>
          <w:rFonts w:ascii="宋体" w:hAnsi="宋体"/>
          <w:sz w:val="24"/>
          <w:szCs w:val="24"/>
        </w:rPr>
      </w:pPr>
    </w:p>
    <w:p>
      <w:pPr>
        <w:pStyle w:val="30"/>
        <w:spacing w:line="480" w:lineRule="auto"/>
        <w:ind w:firstLine="540" w:firstLineChars="225"/>
        <w:jc w:val="left"/>
        <w:rPr>
          <w:rFonts w:hAnsi="宋体"/>
          <w:szCs w:val="24"/>
        </w:rPr>
      </w:pPr>
      <w:r>
        <w:rPr>
          <w:rFonts w:hAnsi="宋体"/>
          <w:szCs w:val="24"/>
        </w:rPr>
        <w:t>单</w:t>
      </w:r>
      <w:r>
        <w:rPr>
          <w:rFonts w:hint="eastAsia" w:hAnsi="宋体"/>
          <w:szCs w:val="24"/>
        </w:rPr>
        <w:t>位名</w:t>
      </w:r>
      <w:r>
        <w:rPr>
          <w:rFonts w:hAnsi="宋体"/>
          <w:szCs w:val="24"/>
        </w:rPr>
        <w:t>称</w:t>
      </w:r>
      <w:r>
        <w:rPr>
          <w:rFonts w:hint="eastAsia" w:hAnsi="宋体"/>
          <w:szCs w:val="24"/>
        </w:rPr>
        <w:t>：</w:t>
      </w:r>
    </w:p>
    <w:p>
      <w:pPr>
        <w:pStyle w:val="30"/>
        <w:spacing w:line="480" w:lineRule="auto"/>
        <w:ind w:firstLine="540" w:firstLineChars="225"/>
        <w:jc w:val="left"/>
        <w:rPr>
          <w:rFonts w:hAnsi="宋体"/>
          <w:szCs w:val="24"/>
        </w:rPr>
      </w:pPr>
      <w:r>
        <w:rPr>
          <w:rFonts w:hint="eastAsia" w:hAnsi="宋体"/>
          <w:szCs w:val="24"/>
        </w:rPr>
        <w:t>地址：</w:t>
      </w:r>
    </w:p>
    <w:p>
      <w:pPr>
        <w:pStyle w:val="30"/>
        <w:spacing w:line="480" w:lineRule="auto"/>
        <w:ind w:firstLine="540" w:firstLineChars="225"/>
        <w:jc w:val="left"/>
        <w:rPr>
          <w:rFonts w:hAnsi="宋体"/>
          <w:szCs w:val="24"/>
        </w:rPr>
      </w:pPr>
      <w:r>
        <w:rPr>
          <w:rFonts w:hint="eastAsia" w:hAnsi="宋体"/>
          <w:szCs w:val="24"/>
        </w:rPr>
        <w:t>姓名：       性</w:t>
      </w:r>
      <w:r>
        <w:rPr>
          <w:rFonts w:hAnsi="宋体"/>
          <w:szCs w:val="24"/>
        </w:rPr>
        <w:t>别</w:t>
      </w:r>
      <w:r>
        <w:rPr>
          <w:rFonts w:hint="eastAsia" w:hAnsi="宋体"/>
          <w:szCs w:val="24"/>
        </w:rPr>
        <w:t>：     年</w:t>
      </w:r>
      <w:r>
        <w:rPr>
          <w:rFonts w:hAnsi="宋体"/>
          <w:szCs w:val="24"/>
        </w:rPr>
        <w:t>龄</w:t>
      </w:r>
      <w:r>
        <w:rPr>
          <w:rFonts w:hint="eastAsia" w:hAnsi="宋体"/>
          <w:szCs w:val="24"/>
        </w:rPr>
        <w:t>：</w:t>
      </w:r>
      <w:r>
        <w:rPr>
          <w:rFonts w:hAnsi="宋体"/>
          <w:szCs w:val="24"/>
        </w:rPr>
        <w:t xml:space="preserve">     职务</w:t>
      </w:r>
      <w:r>
        <w:rPr>
          <w:rFonts w:hint="eastAsia" w:hAnsi="宋体"/>
          <w:szCs w:val="24"/>
        </w:rPr>
        <w:t xml:space="preserve">：        </w:t>
      </w:r>
    </w:p>
    <w:p>
      <w:pPr>
        <w:pStyle w:val="30"/>
        <w:spacing w:line="480" w:lineRule="auto"/>
        <w:ind w:firstLine="540" w:firstLineChars="225"/>
        <w:jc w:val="left"/>
        <w:rPr>
          <w:rFonts w:hAnsi="宋体"/>
          <w:szCs w:val="24"/>
        </w:rPr>
      </w:pPr>
      <w:r>
        <w:rPr>
          <w:rFonts w:hint="eastAsia" w:hAnsi="宋体"/>
          <w:szCs w:val="24"/>
        </w:rPr>
        <w:t>本人系</w:t>
      </w:r>
      <w:r>
        <w:rPr>
          <w:rFonts w:hint="eastAsia" w:hAnsi="宋体"/>
          <w:i/>
          <w:snapToGrid w:val="0"/>
          <w:szCs w:val="24"/>
          <w:u w:val="single"/>
        </w:rPr>
        <w:t>投</w:t>
      </w:r>
      <w:r>
        <w:rPr>
          <w:rFonts w:hAnsi="宋体"/>
          <w:i/>
          <w:snapToGrid w:val="0"/>
          <w:szCs w:val="24"/>
          <w:u w:val="single"/>
        </w:rPr>
        <w:t>标</w:t>
      </w:r>
      <w:r>
        <w:rPr>
          <w:rFonts w:hint="eastAsia" w:hAnsi="宋体"/>
          <w:i/>
          <w:snapToGrid w:val="0"/>
          <w:szCs w:val="24"/>
          <w:u w:val="single"/>
        </w:rPr>
        <w:t>人名</w:t>
      </w:r>
      <w:r>
        <w:rPr>
          <w:rFonts w:hAnsi="宋体"/>
          <w:i/>
          <w:snapToGrid w:val="0"/>
          <w:szCs w:val="24"/>
          <w:u w:val="single"/>
        </w:rPr>
        <w:t>称</w:t>
      </w:r>
      <w:r>
        <w:rPr>
          <w:rFonts w:hint="eastAsia" w:hAnsi="宋体"/>
          <w:szCs w:val="24"/>
        </w:rPr>
        <w:t>的法定代表人。就</w:t>
      </w:r>
      <w:r>
        <w:rPr>
          <w:rFonts w:hAnsi="宋体"/>
          <w:szCs w:val="24"/>
        </w:rPr>
        <w:t>参</w:t>
      </w:r>
      <w:r>
        <w:rPr>
          <w:rFonts w:hint="eastAsia" w:hAnsi="宋体"/>
          <w:szCs w:val="24"/>
        </w:rPr>
        <w:t>加贵方项目</w:t>
      </w:r>
      <w:r>
        <w:rPr>
          <w:rFonts w:hAnsi="宋体"/>
          <w:szCs w:val="24"/>
        </w:rPr>
        <w:t>编号为</w:t>
      </w:r>
      <w:r>
        <w:rPr>
          <w:rFonts w:hAnsi="宋体"/>
          <w:i/>
          <w:szCs w:val="24"/>
          <w:u w:val="single"/>
        </w:rPr>
        <w:t>项目编号</w:t>
      </w:r>
      <w:r>
        <w:rPr>
          <w:rFonts w:hint="eastAsia" w:hAnsi="宋体"/>
          <w:szCs w:val="24"/>
        </w:rPr>
        <w:t>的</w:t>
      </w:r>
      <w:r>
        <w:rPr>
          <w:rFonts w:hAnsi="宋体"/>
          <w:i/>
          <w:szCs w:val="24"/>
          <w:u w:val="single"/>
        </w:rPr>
        <w:t>项目</w:t>
      </w:r>
      <w:r>
        <w:rPr>
          <w:rFonts w:hint="eastAsia" w:hAnsi="宋体"/>
          <w:i/>
          <w:szCs w:val="24"/>
          <w:u w:val="single"/>
        </w:rPr>
        <w:t>名</w:t>
      </w:r>
      <w:r>
        <w:rPr>
          <w:rFonts w:hAnsi="宋体"/>
          <w:i/>
          <w:szCs w:val="24"/>
          <w:u w:val="single"/>
        </w:rPr>
        <w:t>称</w:t>
      </w:r>
      <w:r>
        <w:rPr>
          <w:rFonts w:hint="eastAsia" w:hAnsi="宋体"/>
          <w:szCs w:val="24"/>
        </w:rPr>
        <w:t>公</w:t>
      </w:r>
      <w:r>
        <w:rPr>
          <w:rFonts w:hAnsi="宋体"/>
          <w:szCs w:val="24"/>
        </w:rPr>
        <w:t>开</w:t>
      </w:r>
      <w:r>
        <w:rPr>
          <w:rFonts w:hint="eastAsia" w:hAnsi="宋体"/>
          <w:szCs w:val="24"/>
        </w:rPr>
        <w:t>招</w:t>
      </w:r>
      <w:r>
        <w:rPr>
          <w:rFonts w:hAnsi="宋体"/>
          <w:szCs w:val="24"/>
        </w:rPr>
        <w:t>标项目</w:t>
      </w:r>
      <w:r>
        <w:rPr>
          <w:rFonts w:hint="eastAsia" w:hAnsi="宋体"/>
          <w:szCs w:val="24"/>
        </w:rPr>
        <w:t>的投</w:t>
      </w:r>
      <w:r>
        <w:rPr>
          <w:rFonts w:hAnsi="宋体"/>
          <w:szCs w:val="24"/>
        </w:rPr>
        <w:t>标报价</w:t>
      </w:r>
      <w:r>
        <w:rPr>
          <w:rFonts w:hint="eastAsia" w:hAnsi="宋体"/>
          <w:szCs w:val="24"/>
        </w:rPr>
        <w:t>，</w:t>
      </w:r>
      <w:r>
        <w:rPr>
          <w:rFonts w:hAnsi="宋体"/>
          <w:szCs w:val="24"/>
        </w:rPr>
        <w:t>签</w:t>
      </w:r>
      <w:r>
        <w:rPr>
          <w:rFonts w:hint="eastAsia" w:hAnsi="宋体"/>
          <w:szCs w:val="24"/>
        </w:rPr>
        <w:t>署上</w:t>
      </w:r>
      <w:r>
        <w:rPr>
          <w:rFonts w:hAnsi="宋体"/>
          <w:szCs w:val="24"/>
        </w:rPr>
        <w:t>述项目</w:t>
      </w:r>
      <w:r>
        <w:rPr>
          <w:rFonts w:hint="eastAsia" w:hAnsi="宋体"/>
          <w:szCs w:val="24"/>
        </w:rPr>
        <w:t>的投</w:t>
      </w:r>
      <w:r>
        <w:rPr>
          <w:rFonts w:hAnsi="宋体"/>
          <w:szCs w:val="24"/>
        </w:rPr>
        <w:t>标</w:t>
      </w:r>
      <w:r>
        <w:rPr>
          <w:rFonts w:hint="eastAsia" w:hAnsi="宋体"/>
          <w:szCs w:val="24"/>
        </w:rPr>
        <w:t>文件及合同的</w:t>
      </w:r>
      <w:r>
        <w:rPr>
          <w:rFonts w:hAnsi="宋体"/>
          <w:szCs w:val="24"/>
        </w:rPr>
        <w:t>执</w:t>
      </w:r>
      <w:r>
        <w:rPr>
          <w:rFonts w:hint="eastAsia" w:hAnsi="宋体"/>
          <w:szCs w:val="24"/>
        </w:rPr>
        <w:t>行、完成、服</w:t>
      </w:r>
      <w:r>
        <w:rPr>
          <w:rFonts w:hAnsi="宋体"/>
          <w:szCs w:val="24"/>
        </w:rPr>
        <w:t>务</w:t>
      </w:r>
      <w:r>
        <w:rPr>
          <w:rFonts w:hint="eastAsia" w:hAnsi="宋体"/>
          <w:szCs w:val="24"/>
        </w:rPr>
        <w:t>和保修，</w:t>
      </w:r>
      <w:r>
        <w:rPr>
          <w:rFonts w:hAnsi="宋体"/>
          <w:szCs w:val="24"/>
        </w:rPr>
        <w:t>签</w:t>
      </w:r>
      <w:r>
        <w:rPr>
          <w:rFonts w:hint="eastAsia" w:hAnsi="宋体"/>
          <w:szCs w:val="24"/>
        </w:rPr>
        <w:t>署合同和</w:t>
      </w:r>
      <w:r>
        <w:rPr>
          <w:rFonts w:hAnsi="宋体"/>
          <w:szCs w:val="24"/>
        </w:rPr>
        <w:t>处</w:t>
      </w:r>
      <w:r>
        <w:rPr>
          <w:rFonts w:hint="eastAsia" w:hAnsi="宋体"/>
          <w:szCs w:val="24"/>
        </w:rPr>
        <w:t>理与之有</w:t>
      </w:r>
      <w:r>
        <w:rPr>
          <w:rFonts w:hAnsi="宋体"/>
          <w:szCs w:val="24"/>
        </w:rPr>
        <w:t>关的</w:t>
      </w:r>
      <w:r>
        <w:rPr>
          <w:rFonts w:hint="eastAsia" w:hAnsi="宋体"/>
          <w:szCs w:val="24"/>
        </w:rPr>
        <w:t>一切事</w:t>
      </w:r>
      <w:r>
        <w:rPr>
          <w:rFonts w:hAnsi="宋体"/>
          <w:szCs w:val="24"/>
        </w:rPr>
        <w:t>务</w:t>
      </w:r>
      <w:r>
        <w:rPr>
          <w:rFonts w:hint="eastAsia" w:hAnsi="宋体"/>
          <w:szCs w:val="24"/>
        </w:rPr>
        <w:t>。</w:t>
      </w:r>
    </w:p>
    <w:p>
      <w:pPr>
        <w:pStyle w:val="30"/>
        <w:spacing w:line="480" w:lineRule="auto"/>
        <w:ind w:firstLine="540" w:firstLineChars="225"/>
        <w:jc w:val="left"/>
        <w:rPr>
          <w:rFonts w:hAnsi="宋体"/>
          <w:szCs w:val="24"/>
        </w:rPr>
      </w:pPr>
      <w:r>
        <w:rPr>
          <w:rFonts w:hint="eastAsia" w:hAnsi="宋体"/>
          <w:szCs w:val="24"/>
        </w:rPr>
        <w:t>特此</w:t>
      </w:r>
      <w:r>
        <w:rPr>
          <w:rFonts w:hAnsi="宋体"/>
          <w:szCs w:val="24"/>
        </w:rPr>
        <w:t>证</w:t>
      </w:r>
      <w:r>
        <w:rPr>
          <w:rFonts w:hint="eastAsia" w:hAnsi="宋体"/>
          <w:szCs w:val="24"/>
        </w:rPr>
        <w:t>明。</w:t>
      </w:r>
    </w:p>
    <w:p>
      <w:pPr>
        <w:pStyle w:val="30"/>
        <w:spacing w:line="480" w:lineRule="auto"/>
        <w:ind w:firstLine="540" w:firstLineChars="225"/>
        <w:jc w:val="left"/>
        <w:rPr>
          <w:rFonts w:hAnsi="宋体"/>
          <w:szCs w:val="24"/>
        </w:rPr>
      </w:pPr>
    </w:p>
    <w:p>
      <w:pPr>
        <w:pStyle w:val="30"/>
        <w:spacing w:line="480" w:lineRule="auto"/>
        <w:ind w:firstLine="540" w:firstLineChars="225"/>
        <w:jc w:val="left"/>
        <w:rPr>
          <w:rFonts w:hAnsi="宋体"/>
          <w:szCs w:val="24"/>
        </w:rPr>
      </w:pPr>
    </w:p>
    <w:p>
      <w:pPr>
        <w:pStyle w:val="30"/>
        <w:spacing w:line="480" w:lineRule="auto"/>
        <w:ind w:left="-538" w:leftChars="-256" w:firstLine="616" w:firstLineChars="257"/>
        <w:jc w:val="center"/>
        <w:rPr>
          <w:rFonts w:hAnsi="宋体"/>
          <w:bCs/>
          <w:szCs w:val="24"/>
        </w:rPr>
      </w:pPr>
      <w:r>
        <w:rPr>
          <w:rFonts w:hint="eastAsia" w:hAnsi="宋体"/>
          <w:bCs/>
          <w:szCs w:val="24"/>
        </w:rPr>
        <w:t>【此</w:t>
      </w:r>
      <w:r>
        <w:rPr>
          <w:rFonts w:hAnsi="宋体"/>
          <w:bCs/>
          <w:szCs w:val="24"/>
        </w:rPr>
        <w:t>处请</w:t>
      </w:r>
      <w:r>
        <w:rPr>
          <w:rFonts w:hint="eastAsia" w:hAnsi="宋体"/>
          <w:bCs/>
          <w:szCs w:val="24"/>
        </w:rPr>
        <w:t>粘</w:t>
      </w:r>
      <w:r>
        <w:rPr>
          <w:rFonts w:hAnsi="宋体"/>
          <w:bCs/>
          <w:szCs w:val="24"/>
        </w:rPr>
        <w:t>贴</w:t>
      </w:r>
      <w:r>
        <w:rPr>
          <w:rFonts w:hint="eastAsia" w:hAnsi="宋体"/>
          <w:bCs/>
          <w:szCs w:val="24"/>
        </w:rPr>
        <w:t>法定代表人身份</w:t>
      </w:r>
      <w:r>
        <w:rPr>
          <w:rFonts w:hAnsi="宋体"/>
          <w:bCs/>
          <w:szCs w:val="24"/>
        </w:rPr>
        <w:t>证复</w:t>
      </w:r>
      <w:r>
        <w:rPr>
          <w:rFonts w:hint="eastAsia" w:hAnsi="宋体"/>
          <w:bCs/>
          <w:szCs w:val="24"/>
        </w:rPr>
        <w:t>印件，需清晰反映身份证有效期限】</w:t>
      </w:r>
    </w:p>
    <w:p>
      <w:pPr>
        <w:pStyle w:val="30"/>
        <w:spacing w:line="480" w:lineRule="auto"/>
        <w:ind w:left="-538" w:leftChars="-256" w:firstLine="616" w:firstLineChars="257"/>
        <w:jc w:val="center"/>
        <w:rPr>
          <w:rFonts w:hAnsi="宋体"/>
          <w:bCs/>
          <w:szCs w:val="24"/>
        </w:rPr>
      </w:pPr>
    </w:p>
    <w:p>
      <w:pPr>
        <w:autoSpaceDE w:val="0"/>
        <w:autoSpaceDN w:val="0"/>
        <w:adjustRightInd w:val="0"/>
        <w:spacing w:line="360" w:lineRule="auto"/>
        <w:ind w:right="-11"/>
        <w:rPr>
          <w:rFonts w:ascii="宋体" w:hAnsi="宋体" w:cs="宋体"/>
          <w:sz w:val="24"/>
          <w:szCs w:val="24"/>
          <w:lang w:val="zh-CN"/>
        </w:rPr>
      </w:pPr>
    </w:p>
    <w:p>
      <w:pPr>
        <w:autoSpaceDE w:val="0"/>
        <w:autoSpaceDN w:val="0"/>
        <w:adjustRightInd w:val="0"/>
        <w:spacing w:line="360" w:lineRule="auto"/>
        <w:ind w:right="-11"/>
        <w:rPr>
          <w:rFonts w:ascii="宋体" w:hAnsi="宋体" w:cs="宋体"/>
          <w:sz w:val="24"/>
          <w:szCs w:val="24"/>
          <w:lang w:val="zh-CN"/>
        </w:rPr>
      </w:pPr>
    </w:p>
    <w:p>
      <w:pPr>
        <w:autoSpaceDE w:val="0"/>
        <w:autoSpaceDN w:val="0"/>
        <w:adjustRightInd w:val="0"/>
        <w:spacing w:line="360" w:lineRule="auto"/>
        <w:ind w:right="-11"/>
        <w:rPr>
          <w:rFonts w:ascii="宋体" w:hAnsi="宋体" w:cs="宋体"/>
          <w:sz w:val="24"/>
          <w:szCs w:val="24"/>
          <w:lang w:val="zh-CN"/>
        </w:rPr>
      </w:pPr>
    </w:p>
    <w:p>
      <w:pPr>
        <w:spacing w:line="480" w:lineRule="auto"/>
        <w:ind w:firstLine="3900" w:firstLineChars="1625"/>
        <w:rPr>
          <w:rFonts w:ascii="宋体" w:hAnsi="宋体" w:cs="Arial"/>
          <w:sz w:val="24"/>
          <w:szCs w:val="24"/>
          <w:u w:val="single"/>
        </w:rPr>
      </w:pPr>
      <w:r>
        <w:rPr>
          <w:rFonts w:hint="eastAsia" w:ascii="宋体" w:hAnsi="宋体" w:cs="Arial"/>
          <w:sz w:val="24"/>
          <w:szCs w:val="24"/>
        </w:rPr>
        <w:t>投标人名称（并加盖公章）：</w:t>
      </w:r>
    </w:p>
    <w:p>
      <w:pPr>
        <w:pStyle w:val="32"/>
        <w:spacing w:before="60" w:line="480" w:lineRule="auto"/>
        <w:ind w:firstLine="3900" w:firstLineChars="1625"/>
        <w:rPr>
          <w:rFonts w:ascii="宋体" w:hAnsi="宋体" w:cs="Arial"/>
          <w:szCs w:val="24"/>
        </w:rPr>
      </w:pPr>
      <w:r>
        <w:rPr>
          <w:rFonts w:hint="eastAsia" w:ascii="宋体" w:hAnsi="宋体" w:cs="Arial"/>
          <w:szCs w:val="24"/>
        </w:rPr>
        <w:t>签署日期：   年   月  日</w:t>
      </w:r>
    </w:p>
    <w:p>
      <w:pPr>
        <w:pStyle w:val="31"/>
        <w:spacing w:line="480" w:lineRule="auto"/>
        <w:rPr>
          <w:rFonts w:ascii="宋体" w:hAnsi="宋体" w:cs="Arial"/>
          <w:szCs w:val="24"/>
        </w:rPr>
      </w:pPr>
    </w:p>
    <w:p/>
    <w:p>
      <w:pPr>
        <w:spacing w:line="320" w:lineRule="exact"/>
        <w:rPr>
          <w:rFonts w:ascii="宋体" w:hAnsi="宋体"/>
          <w:bCs/>
          <w:kern w:val="12"/>
          <w:sz w:val="24"/>
          <w:szCs w:val="24"/>
        </w:rPr>
      </w:pPr>
      <w:r>
        <w:rPr>
          <w:rFonts w:hint="eastAsia" w:ascii="宋体" w:hAnsi="宋体"/>
          <w:bCs/>
          <w:kern w:val="12"/>
          <w:sz w:val="24"/>
          <w:szCs w:val="24"/>
        </w:rPr>
        <w:t>说明：法定代表人</w:t>
      </w:r>
      <w:r>
        <w:rPr>
          <w:rFonts w:ascii="宋体" w:hAnsi="宋体"/>
          <w:bCs/>
          <w:kern w:val="12"/>
          <w:sz w:val="24"/>
          <w:szCs w:val="24"/>
        </w:rPr>
        <w:t>参</w:t>
      </w:r>
      <w:r>
        <w:rPr>
          <w:rFonts w:hint="eastAsia" w:ascii="宋体" w:hAnsi="宋体"/>
          <w:bCs/>
          <w:kern w:val="12"/>
          <w:sz w:val="24"/>
          <w:szCs w:val="24"/>
        </w:rPr>
        <w:t>加本招</w:t>
      </w:r>
      <w:r>
        <w:rPr>
          <w:rFonts w:ascii="宋体" w:hAnsi="宋体"/>
          <w:bCs/>
          <w:kern w:val="12"/>
          <w:sz w:val="24"/>
          <w:szCs w:val="24"/>
        </w:rPr>
        <w:t>标项目</w:t>
      </w:r>
      <w:r>
        <w:rPr>
          <w:rFonts w:hint="eastAsia" w:ascii="宋体" w:hAnsi="宋体"/>
          <w:bCs/>
          <w:kern w:val="12"/>
          <w:sz w:val="24"/>
          <w:szCs w:val="24"/>
        </w:rPr>
        <w:t>投</w:t>
      </w:r>
      <w:r>
        <w:rPr>
          <w:rFonts w:ascii="宋体" w:hAnsi="宋体"/>
          <w:bCs/>
          <w:kern w:val="12"/>
          <w:sz w:val="24"/>
          <w:szCs w:val="24"/>
        </w:rPr>
        <w:t>标</w:t>
      </w:r>
      <w:r>
        <w:rPr>
          <w:rFonts w:hint="eastAsia" w:ascii="宋体" w:hAnsi="宋体"/>
          <w:bCs/>
          <w:kern w:val="12"/>
          <w:sz w:val="24"/>
          <w:szCs w:val="24"/>
        </w:rPr>
        <w:t>的，</w:t>
      </w:r>
      <w:r>
        <w:rPr>
          <w:rFonts w:ascii="宋体" w:hAnsi="宋体"/>
          <w:bCs/>
          <w:kern w:val="12"/>
          <w:sz w:val="24"/>
          <w:szCs w:val="24"/>
        </w:rPr>
        <w:t>仅须</w:t>
      </w:r>
      <w:r>
        <w:rPr>
          <w:rFonts w:hint="eastAsia" w:ascii="宋体" w:hAnsi="宋体"/>
          <w:bCs/>
          <w:kern w:val="12"/>
          <w:sz w:val="24"/>
          <w:szCs w:val="24"/>
        </w:rPr>
        <w:t>出具此</w:t>
      </w:r>
      <w:r>
        <w:rPr>
          <w:rFonts w:ascii="宋体" w:hAnsi="宋体"/>
          <w:bCs/>
          <w:kern w:val="12"/>
          <w:sz w:val="24"/>
          <w:szCs w:val="24"/>
        </w:rPr>
        <w:t>证</w:t>
      </w:r>
      <w:r>
        <w:rPr>
          <w:rFonts w:hint="eastAsia" w:ascii="宋体" w:hAnsi="宋体"/>
          <w:bCs/>
          <w:kern w:val="12"/>
          <w:sz w:val="24"/>
          <w:szCs w:val="24"/>
        </w:rPr>
        <w:t>明</w:t>
      </w:r>
      <w:r>
        <w:rPr>
          <w:rFonts w:ascii="宋体" w:hAnsi="宋体"/>
          <w:bCs/>
          <w:kern w:val="12"/>
          <w:sz w:val="24"/>
          <w:szCs w:val="24"/>
        </w:rPr>
        <w:t>书</w:t>
      </w:r>
      <w:r>
        <w:rPr>
          <w:rFonts w:hint="eastAsia" w:ascii="宋体" w:hAnsi="宋体"/>
          <w:bCs/>
          <w:kern w:val="12"/>
          <w:sz w:val="24"/>
          <w:szCs w:val="24"/>
        </w:rPr>
        <w:t>。</w:t>
      </w:r>
    </w:p>
    <w:p>
      <w:pPr>
        <w:spacing w:line="480" w:lineRule="exact"/>
        <w:jc w:val="center"/>
        <w:rPr>
          <w:rFonts w:ascii="宋体" w:hAnsi="宋体"/>
          <w:b/>
          <w:bCs/>
          <w:sz w:val="36"/>
          <w:szCs w:val="36"/>
        </w:rPr>
      </w:pPr>
    </w:p>
    <w:p>
      <w:pPr>
        <w:spacing w:line="480" w:lineRule="exact"/>
        <w:jc w:val="center"/>
        <w:rPr>
          <w:rFonts w:ascii="宋体" w:hAnsi="宋体"/>
          <w:b/>
          <w:bCs/>
          <w:sz w:val="36"/>
          <w:szCs w:val="36"/>
        </w:rPr>
      </w:pPr>
      <w:r>
        <w:rPr>
          <w:rFonts w:hint="eastAsia" w:ascii="宋体" w:hAnsi="宋体"/>
          <w:b/>
          <w:bCs/>
          <w:sz w:val="36"/>
          <w:szCs w:val="36"/>
        </w:rPr>
        <w:t>3.3 法定代表人授权书</w:t>
      </w:r>
    </w:p>
    <w:p>
      <w:pPr>
        <w:spacing w:line="480" w:lineRule="exact"/>
        <w:jc w:val="center"/>
        <w:rPr>
          <w:rFonts w:ascii="宋体" w:hAnsi="宋体"/>
          <w:b/>
          <w:bCs/>
          <w:sz w:val="36"/>
          <w:szCs w:val="36"/>
        </w:rPr>
      </w:pP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本人</w:t>
      </w:r>
      <w:r>
        <w:rPr>
          <w:rFonts w:hint="eastAsia" w:ascii="宋体" w:hAnsi="宋体" w:cs="Arial"/>
          <w:sz w:val="24"/>
          <w:szCs w:val="24"/>
          <w:u w:val="single"/>
        </w:rPr>
        <w:t xml:space="preserve">　 </w:t>
      </w:r>
      <w:r>
        <w:rPr>
          <w:rFonts w:hint="eastAsia" w:ascii="宋体" w:hAnsi="宋体"/>
          <w:i/>
          <w:snapToGrid w:val="0"/>
          <w:sz w:val="24"/>
          <w:szCs w:val="24"/>
          <w:u w:val="single"/>
        </w:rPr>
        <w:t>法人姓名</w:t>
      </w:r>
      <w:r>
        <w:rPr>
          <w:rFonts w:hint="eastAsia" w:ascii="宋体" w:hAnsi="宋体" w:cs="Arial"/>
          <w:sz w:val="24"/>
          <w:szCs w:val="24"/>
        </w:rPr>
        <w:t>系</w:t>
      </w:r>
      <w:r>
        <w:rPr>
          <w:rFonts w:hint="eastAsia" w:ascii="宋体" w:hAnsi="宋体" w:cs="Arial"/>
          <w:sz w:val="24"/>
          <w:szCs w:val="24"/>
          <w:u w:val="single"/>
        </w:rPr>
        <w:t>　</w:t>
      </w:r>
      <w:r>
        <w:rPr>
          <w:rFonts w:hint="eastAsia" w:ascii="宋体" w:hAnsi="宋体"/>
          <w:i/>
          <w:snapToGrid w:val="0"/>
          <w:sz w:val="24"/>
          <w:szCs w:val="24"/>
          <w:u w:val="single"/>
        </w:rPr>
        <w:t xml:space="preserve">投标人名称  </w:t>
      </w:r>
      <w:r>
        <w:rPr>
          <w:rFonts w:hint="eastAsia" w:ascii="宋体" w:hAnsi="宋体" w:cs="Arial"/>
          <w:sz w:val="24"/>
          <w:szCs w:val="24"/>
        </w:rPr>
        <w:t>的法定代表人，现委托</w:t>
      </w:r>
      <w:r>
        <w:rPr>
          <w:rFonts w:hint="eastAsia" w:ascii="宋体" w:hAnsi="宋体" w:cs="Arial"/>
          <w:sz w:val="24"/>
          <w:szCs w:val="24"/>
          <w:u w:val="single"/>
        </w:rPr>
        <w:t xml:space="preserve">　 </w:t>
      </w:r>
      <w:r>
        <w:rPr>
          <w:rFonts w:hint="eastAsia" w:ascii="宋体" w:hAnsi="宋体"/>
          <w:i/>
          <w:snapToGrid w:val="0"/>
          <w:sz w:val="24"/>
          <w:szCs w:val="24"/>
          <w:u w:val="single"/>
        </w:rPr>
        <w:t>姓名，职务</w:t>
      </w:r>
      <w:r>
        <w:rPr>
          <w:rFonts w:hint="eastAsia" w:ascii="宋体" w:hAnsi="宋体" w:cs="Arial"/>
          <w:sz w:val="24"/>
          <w:szCs w:val="24"/>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我方对被授权人的签名事项负全部责任。</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被授权人无转委托权，特此委托。</w:t>
      </w:r>
    </w:p>
    <w:p>
      <w:pPr>
        <w:spacing w:line="480" w:lineRule="auto"/>
        <w:ind w:firstLine="480" w:firstLineChars="200"/>
        <w:rPr>
          <w:rFonts w:ascii="宋体" w:hAnsi="宋体"/>
          <w:sz w:val="24"/>
          <w:szCs w:val="24"/>
        </w:rPr>
      </w:pPr>
      <w:r>
        <w:rPr>
          <w:rFonts w:hint="eastAsia" w:ascii="宋体" w:hAnsi="宋体"/>
          <w:sz w:val="24"/>
          <w:szCs w:val="24"/>
        </w:rPr>
        <w:t xml:space="preserve">投标人名称： </w:t>
      </w:r>
      <w:r>
        <w:rPr>
          <w:rFonts w:hint="eastAsia" w:ascii="宋体" w:hAnsi="宋体"/>
          <w:sz w:val="24"/>
          <w:szCs w:val="24"/>
          <w:u w:val="single"/>
        </w:rPr>
        <w:t xml:space="preserve">       （全称）       </w:t>
      </w:r>
      <w:r>
        <w:rPr>
          <w:rFonts w:hint="eastAsia" w:ascii="宋体" w:hAnsi="宋体"/>
          <w:sz w:val="24"/>
          <w:szCs w:val="24"/>
        </w:rPr>
        <w:t xml:space="preserve"> （盖单位公章）</w:t>
      </w:r>
    </w:p>
    <w:p>
      <w:pPr>
        <w:spacing w:line="480" w:lineRule="auto"/>
        <w:ind w:firstLine="480" w:firstLineChars="200"/>
        <w:rPr>
          <w:rFonts w:ascii="宋体" w:hAnsi="宋体"/>
          <w:sz w:val="24"/>
          <w:szCs w:val="24"/>
        </w:rPr>
      </w:pPr>
      <w:r>
        <w:rPr>
          <w:rFonts w:hint="eastAsia" w:ascii="宋体" w:hAnsi="宋体"/>
          <w:sz w:val="24"/>
          <w:szCs w:val="24"/>
        </w:rPr>
        <w:t>法定代表人：  （签字或加盖名章）</w:t>
      </w:r>
    </w:p>
    <w:p>
      <w:pPr>
        <w:spacing w:line="480" w:lineRule="auto"/>
        <w:ind w:firstLine="480" w:firstLineChars="200"/>
        <w:rPr>
          <w:rFonts w:ascii="宋体" w:hAnsi="宋体"/>
          <w:sz w:val="24"/>
          <w:szCs w:val="24"/>
        </w:rPr>
      </w:pPr>
      <w:r>
        <w:rPr>
          <w:rFonts w:hint="eastAsia" w:ascii="宋体" w:hAnsi="宋体"/>
          <w:sz w:val="24"/>
          <w:szCs w:val="24"/>
        </w:rPr>
        <w:t>法定代表人授权代表：  （签字或加盖名章）</w:t>
      </w:r>
    </w:p>
    <w:tbl>
      <w:tblPr>
        <w:tblStyle w:val="21"/>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宋体" w:hAnsi="宋体"/>
                <w:sz w:val="24"/>
                <w:szCs w:val="24"/>
              </w:rPr>
            </w:pPr>
            <w:r>
              <w:rPr>
                <w:rFonts w:hint="eastAsia" w:ascii="宋体" w:hAnsi="宋体"/>
                <w:sz w:val="24"/>
                <w:szCs w:val="24"/>
              </w:rPr>
              <w:t>法定代表人身份证（正面）</w:t>
            </w:r>
          </w:p>
        </w:tc>
        <w:tc>
          <w:tcPr>
            <w:tcW w:w="4485" w:type="dxa"/>
            <w:gridSpan w:val="2"/>
            <w:vAlign w:val="center"/>
          </w:tcPr>
          <w:p>
            <w:pPr>
              <w:jc w:val="center"/>
              <w:rPr>
                <w:rFonts w:ascii="宋体" w:hAnsi="宋体"/>
                <w:sz w:val="24"/>
                <w:szCs w:val="24"/>
              </w:rPr>
            </w:pPr>
            <w:r>
              <w:rPr>
                <w:rFonts w:hint="eastAsia" w:ascii="宋体" w:hAnsi="宋体"/>
                <w:sz w:val="24"/>
                <w:szCs w:val="24"/>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宋体" w:hAnsi="宋体"/>
                <w:sz w:val="24"/>
                <w:szCs w:val="24"/>
              </w:rPr>
            </w:pPr>
            <w:bookmarkStart w:id="4" w:name="_资格证明文件"/>
            <w:bookmarkEnd w:id="4"/>
            <w:bookmarkStart w:id="5" w:name="_Toc364329026"/>
            <w:r>
              <w:rPr>
                <w:rFonts w:hint="eastAsia" w:ascii="宋体" w:hAnsi="宋体"/>
                <w:sz w:val="24"/>
                <w:szCs w:val="24"/>
              </w:rPr>
              <w:t>法定代表人授权代表身份证（正面）</w:t>
            </w:r>
            <w:bookmarkEnd w:id="5"/>
          </w:p>
        </w:tc>
        <w:tc>
          <w:tcPr>
            <w:tcW w:w="4492" w:type="dxa"/>
            <w:gridSpan w:val="2"/>
            <w:vAlign w:val="center"/>
          </w:tcPr>
          <w:p>
            <w:pPr>
              <w:jc w:val="center"/>
              <w:rPr>
                <w:rFonts w:ascii="宋体" w:hAnsi="宋体"/>
                <w:sz w:val="24"/>
                <w:szCs w:val="24"/>
              </w:rPr>
            </w:pPr>
            <w:bookmarkStart w:id="6" w:name="_Toc364329027"/>
            <w:r>
              <w:rPr>
                <w:rFonts w:hint="eastAsia" w:ascii="宋体" w:hAnsi="宋体"/>
                <w:sz w:val="24"/>
                <w:szCs w:val="24"/>
              </w:rPr>
              <w:t>法定代表人授权代表身份证（反面）</w:t>
            </w:r>
            <w:bookmarkEnd w:id="6"/>
          </w:p>
        </w:tc>
      </w:tr>
    </w:tbl>
    <w:p>
      <w:pPr>
        <w:spacing w:line="320" w:lineRule="exact"/>
        <w:ind w:left="2" w:firstLine="357" w:firstLineChars="149"/>
        <w:rPr>
          <w:rFonts w:ascii="宋体" w:hAnsi="宋体" w:cs="Courier New"/>
          <w:sz w:val="24"/>
          <w:szCs w:val="24"/>
        </w:rPr>
      </w:pPr>
    </w:p>
    <w:p>
      <w:pPr>
        <w:widowControl/>
        <w:spacing w:before="100" w:beforeAutospacing="1" w:after="100" w:afterAutospacing="1" w:line="360" w:lineRule="auto"/>
        <w:jc w:val="center"/>
        <w:rPr>
          <w:rFonts w:ascii="宋体" w:hAnsi="宋体"/>
          <w:b/>
          <w:bCs/>
          <w:sz w:val="36"/>
          <w:szCs w:val="36"/>
        </w:rPr>
      </w:pPr>
      <w:r>
        <w:rPr>
          <w:rFonts w:hint="eastAsia" w:ascii="宋体" w:hAnsi="宋体"/>
          <w:b/>
          <w:bCs/>
          <w:sz w:val="36"/>
          <w:szCs w:val="36"/>
        </w:rPr>
        <w:t>3.4 没有重大违法记录的声明</w:t>
      </w:r>
    </w:p>
    <w:p>
      <w:pPr>
        <w:spacing w:beforeLines="50" w:afterLines="50"/>
        <w:jc w:val="center"/>
        <w:rPr>
          <w:rFonts w:ascii="宋体" w:hAnsi="宋体" w:cs="Arial"/>
          <w:kern w:val="0"/>
          <w:sz w:val="36"/>
          <w:szCs w:val="36"/>
        </w:rPr>
      </w:pPr>
      <w:r>
        <w:rPr>
          <w:rFonts w:hint="eastAsia" w:ascii="宋体" w:hAnsi="宋体" w:cs="Arial"/>
          <w:kern w:val="0"/>
          <w:sz w:val="36"/>
          <w:szCs w:val="36"/>
        </w:rPr>
        <w:t>声　   明</w:t>
      </w:r>
    </w:p>
    <w:p>
      <w:pPr>
        <w:spacing w:beforeLines="50" w:afterLines="50" w:line="360" w:lineRule="auto"/>
        <w:ind w:firstLine="480" w:firstLineChars="200"/>
        <w:rPr>
          <w:rFonts w:ascii="宋体" w:hAnsi="宋体" w:cs="宋体"/>
          <w:sz w:val="24"/>
          <w:szCs w:val="24"/>
          <w:lang w:val="zh-CN"/>
        </w:rPr>
      </w:pPr>
      <w:r>
        <w:rPr>
          <w:rFonts w:hint="eastAsia" w:ascii="宋体" w:hAnsi="宋体" w:cs="宋体"/>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rPr>
          <w:rFonts w:ascii="宋体" w:hAnsi="宋体" w:cs="宋体"/>
          <w:sz w:val="24"/>
          <w:szCs w:val="24"/>
          <w:lang w:val="zh-CN"/>
        </w:rPr>
      </w:pPr>
      <w:r>
        <w:rPr>
          <w:rFonts w:hint="eastAsia" w:ascii="宋体" w:hAnsi="宋体" w:cs="宋体"/>
          <w:sz w:val="24"/>
          <w:szCs w:val="24"/>
          <w:lang w:val="zh-CN"/>
        </w:rPr>
        <w:t>特此声明。</w:t>
      </w:r>
    </w:p>
    <w:p>
      <w:pPr>
        <w:spacing w:beforeLines="50" w:afterLines="50" w:line="360" w:lineRule="auto"/>
        <w:rPr>
          <w:rFonts w:ascii="宋体" w:hAnsi="宋体" w:cs="宋体"/>
          <w:sz w:val="24"/>
          <w:szCs w:val="24"/>
          <w:lang w:val="zh-CN"/>
        </w:rPr>
      </w:pPr>
      <w:r>
        <w:rPr>
          <w:rFonts w:hint="eastAsia" w:ascii="宋体" w:hAnsi="宋体" w:cs="宋体"/>
          <w:sz w:val="24"/>
          <w:szCs w:val="24"/>
          <w:lang w:val="zh-CN"/>
        </w:rPr>
        <w:t>本公司对上述声明的真实性负责。如有虚假，将依法承担相应责任。</w:t>
      </w:r>
    </w:p>
    <w:p>
      <w:pPr>
        <w:spacing w:beforeLines="50" w:afterLines="50" w:line="360" w:lineRule="auto"/>
        <w:ind w:firstLine="566" w:firstLineChars="236"/>
        <w:rPr>
          <w:rFonts w:ascii="宋体" w:hAnsi="宋体" w:cs="宋体"/>
          <w:sz w:val="24"/>
          <w:szCs w:val="24"/>
          <w:lang w:val="zh-CN"/>
        </w:rPr>
      </w:pPr>
    </w:p>
    <w:p>
      <w:pPr>
        <w:spacing w:beforeLines="50" w:afterLines="50" w:line="360" w:lineRule="auto"/>
        <w:ind w:right="420" w:firstLine="5486" w:firstLineChars="2286"/>
        <w:rPr>
          <w:rFonts w:ascii="宋体" w:hAnsi="宋体" w:cs="宋体"/>
          <w:sz w:val="24"/>
          <w:szCs w:val="24"/>
          <w:lang w:val="zh-CN"/>
        </w:rPr>
      </w:pPr>
      <w:r>
        <w:rPr>
          <w:rFonts w:hint="eastAsia" w:ascii="宋体" w:hAnsi="宋体" w:cs="宋体"/>
          <w:sz w:val="24"/>
          <w:szCs w:val="24"/>
          <w:lang w:val="zh-CN"/>
        </w:rPr>
        <w:t>单位名称（盖章）：</w:t>
      </w:r>
    </w:p>
    <w:p>
      <w:pPr>
        <w:spacing w:beforeLines="50" w:afterLines="50" w:line="360" w:lineRule="auto"/>
        <w:ind w:right="420" w:firstLine="5486" w:firstLineChars="2286"/>
        <w:rPr>
          <w:rFonts w:ascii="宋体" w:hAnsi="宋体" w:cs="宋体"/>
          <w:sz w:val="24"/>
          <w:szCs w:val="24"/>
          <w:lang w:val="zh-CN"/>
        </w:rPr>
      </w:pPr>
      <w:r>
        <w:rPr>
          <w:rFonts w:hint="eastAsia" w:ascii="宋体" w:hAnsi="宋体" w:cs="宋体"/>
          <w:sz w:val="24"/>
          <w:szCs w:val="24"/>
          <w:lang w:val="zh-CN"/>
        </w:rPr>
        <w:t>日    期：</w:t>
      </w:r>
    </w:p>
    <w:p>
      <w:pPr>
        <w:spacing w:beforeLines="50" w:afterLines="50" w:line="360" w:lineRule="auto"/>
        <w:ind w:right="420" w:firstLine="5486" w:firstLineChars="2286"/>
        <w:rPr>
          <w:rFonts w:ascii="宋体" w:hAnsi="宋体" w:cs="宋体"/>
          <w:sz w:val="24"/>
          <w:szCs w:val="24"/>
          <w:lang w:val="zh-CN"/>
        </w:rPr>
      </w:pPr>
    </w:p>
    <w:p>
      <w:pPr>
        <w:spacing w:beforeLines="50" w:afterLines="50" w:line="360" w:lineRule="auto"/>
        <w:ind w:right="420" w:firstLine="5486" w:firstLineChars="2286"/>
        <w:rPr>
          <w:rFonts w:ascii="宋体" w:hAnsi="宋体" w:cs="宋体"/>
          <w:sz w:val="24"/>
          <w:szCs w:val="24"/>
          <w:lang w:val="zh-CN"/>
        </w:rPr>
      </w:pPr>
    </w:p>
    <w:p>
      <w:pPr>
        <w:spacing w:beforeLines="50" w:afterLines="50" w:line="360" w:lineRule="auto"/>
        <w:ind w:right="420" w:firstLine="5486" w:firstLineChars="2286"/>
        <w:rPr>
          <w:rFonts w:ascii="宋体" w:hAnsi="宋体" w:cs="宋体"/>
          <w:sz w:val="24"/>
          <w:szCs w:val="24"/>
          <w:lang w:val="zh-CN"/>
        </w:rPr>
      </w:pP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p>
    <w:p>
      <w:pPr>
        <w:pStyle w:val="19"/>
        <w:widowControl/>
        <w:shd w:val="clear" w:color="auto" w:fill="FFFFFF"/>
        <w:jc w:val="center"/>
        <w:rPr>
          <w:rFonts w:ascii="宋体" w:hAnsi="宋体"/>
          <w:b/>
          <w:bCs/>
          <w:sz w:val="36"/>
          <w:szCs w:val="36"/>
        </w:rPr>
      </w:pPr>
    </w:p>
    <w:p>
      <w:pPr>
        <w:pStyle w:val="19"/>
        <w:widowControl/>
        <w:shd w:val="clear" w:color="auto" w:fill="FFFFFF"/>
        <w:jc w:val="center"/>
        <w:rPr>
          <w:rFonts w:ascii="宋体" w:hAnsi="宋体"/>
          <w:b/>
          <w:bCs/>
          <w:sz w:val="36"/>
          <w:szCs w:val="36"/>
        </w:rPr>
      </w:pPr>
    </w:p>
    <w:p>
      <w:pPr>
        <w:pStyle w:val="19"/>
        <w:widowControl/>
        <w:shd w:val="clear" w:color="auto" w:fill="FFFFFF"/>
        <w:jc w:val="center"/>
        <w:rPr>
          <w:rFonts w:ascii="宋体" w:hAnsi="宋体"/>
          <w:b/>
          <w:bCs/>
          <w:sz w:val="36"/>
          <w:szCs w:val="36"/>
        </w:rPr>
      </w:pPr>
    </w:p>
    <w:p>
      <w:pPr>
        <w:pStyle w:val="19"/>
        <w:widowControl/>
        <w:shd w:val="clear" w:color="auto" w:fill="FFFFFF"/>
        <w:jc w:val="center"/>
        <w:rPr>
          <w:rFonts w:ascii="宋体" w:hAnsi="宋体"/>
          <w:b/>
          <w:bCs/>
          <w:sz w:val="36"/>
          <w:szCs w:val="36"/>
        </w:rPr>
      </w:pPr>
    </w:p>
    <w:p>
      <w:pPr>
        <w:pStyle w:val="19"/>
        <w:widowControl/>
        <w:shd w:val="clear" w:color="auto" w:fill="FFFFFF"/>
        <w:jc w:val="center"/>
        <w:rPr>
          <w:rFonts w:ascii="微软雅黑" w:hAnsi="微软雅黑" w:eastAsia="微软雅黑" w:cs="微软雅黑"/>
          <w:color w:val="333333"/>
          <w:spacing w:val="8"/>
          <w:sz w:val="25"/>
          <w:szCs w:val="25"/>
        </w:rPr>
      </w:pPr>
      <w:r>
        <w:rPr>
          <w:rFonts w:hint="eastAsia" w:ascii="宋体" w:hAnsi="宋体"/>
          <w:b/>
          <w:bCs/>
          <w:sz w:val="36"/>
          <w:szCs w:val="36"/>
        </w:rPr>
        <w:t xml:space="preserve">3.5 </w:t>
      </w:r>
      <w:r>
        <w:rPr>
          <w:rStyle w:val="23"/>
          <w:rFonts w:hint="eastAsia" w:ascii="宋体" w:hAnsi="宋体" w:cs="宋体"/>
          <w:color w:val="333333"/>
          <w:spacing w:val="8"/>
          <w:sz w:val="28"/>
          <w:szCs w:val="28"/>
          <w:shd w:val="clear" w:color="auto" w:fill="FFFFFF"/>
        </w:rPr>
        <w:t>投标承诺函</w:t>
      </w:r>
    </w:p>
    <w:p>
      <w:pPr>
        <w:pStyle w:val="19"/>
        <w:widowControl/>
        <w:shd w:val="clear" w:color="auto" w:fill="FFFFFF"/>
        <w:spacing w:line="405" w:lineRule="atLeast"/>
        <w:rPr>
          <w:rFonts w:ascii="宋体" w:hAnsi="宋体" w:cs="宋体"/>
          <w:color w:val="000000"/>
          <w:shd w:val="clear" w:color="auto" w:fill="FFFFFF"/>
        </w:rPr>
      </w:pPr>
    </w:p>
    <w:p>
      <w:pPr>
        <w:pStyle w:val="19"/>
        <w:widowControl/>
        <w:shd w:val="clear" w:color="auto" w:fill="FFFFFF"/>
        <w:spacing w:line="405" w:lineRule="atLeast"/>
        <w:rPr>
          <w:rFonts w:ascii="宋体" w:hAnsi="宋体" w:cs="宋体"/>
          <w:color w:val="333333"/>
          <w:spacing w:val="8"/>
          <w:shd w:val="clear" w:color="auto" w:fill="FFFFFF"/>
        </w:rPr>
      </w:pPr>
      <w:r>
        <w:rPr>
          <w:rFonts w:hint="eastAsia" w:ascii="宋体" w:hAnsi="宋体" w:cs="宋体"/>
          <w:color w:val="000000"/>
          <w:shd w:val="clear" w:color="auto" w:fill="FFFFFF"/>
        </w:rPr>
        <w:t>致（采购人）</w:t>
      </w:r>
      <w:r>
        <w:rPr>
          <w:rFonts w:hint="eastAsia" w:ascii="宋体" w:hAnsi="宋体" w:cs="宋体"/>
          <w:color w:val="333333"/>
          <w:spacing w:val="8"/>
          <w:shd w:val="clear" w:color="auto" w:fill="FFFFFF"/>
        </w:rPr>
        <w:t>：</w:t>
      </w:r>
    </w:p>
    <w:p>
      <w:pPr>
        <w:pStyle w:val="19"/>
        <w:widowControl/>
        <w:shd w:val="clear" w:color="auto" w:fill="FFFFFF"/>
        <w:spacing w:line="405" w:lineRule="atLeast"/>
        <w:rPr>
          <w:rFonts w:ascii="宋体" w:hAnsi="宋体" w:cs="宋体"/>
          <w:color w:val="333333"/>
          <w:spacing w:val="8"/>
          <w:shd w:val="clear" w:color="auto" w:fill="FFFFFF"/>
        </w:rPr>
      </w:pPr>
    </w:p>
    <w:p>
      <w:pPr>
        <w:pStyle w:val="19"/>
        <w:widowControl/>
        <w:shd w:val="clear" w:color="auto" w:fill="FFFFFF"/>
        <w:spacing w:line="360" w:lineRule="atLeast"/>
        <w:ind w:firstLine="480"/>
        <w:jc w:val="left"/>
        <w:rPr>
          <w:rFonts w:ascii="微软雅黑" w:hAnsi="微软雅黑" w:eastAsia="微软雅黑" w:cs="微软雅黑"/>
          <w:color w:val="333333"/>
          <w:spacing w:val="8"/>
          <w:sz w:val="25"/>
          <w:szCs w:val="25"/>
        </w:rPr>
      </w:pPr>
      <w:r>
        <w:rPr>
          <w:rFonts w:hint="eastAsia" w:ascii="宋体" w:hAnsi="宋体" w:cs="宋体"/>
          <w:color w:val="333333"/>
          <w:spacing w:val="8"/>
          <w:shd w:val="clear" w:color="auto" w:fill="FFFFFF"/>
        </w:rPr>
        <w:t>我公司作为本次采购项目的投标人，根据招标文件要求，现郑重承诺如下：</w:t>
      </w:r>
    </w:p>
    <w:p>
      <w:pPr>
        <w:pStyle w:val="19"/>
        <w:widowControl/>
        <w:shd w:val="clear" w:color="auto" w:fill="FFFFFF"/>
        <w:spacing w:line="360" w:lineRule="atLeast"/>
        <w:ind w:firstLine="480"/>
        <w:jc w:val="left"/>
        <w:rPr>
          <w:rFonts w:ascii="微软雅黑" w:hAnsi="微软雅黑" w:eastAsia="微软雅黑" w:cs="微软雅黑"/>
          <w:color w:val="333333"/>
          <w:spacing w:val="8"/>
          <w:sz w:val="25"/>
          <w:szCs w:val="25"/>
        </w:rPr>
      </w:pPr>
      <w:r>
        <w:rPr>
          <w:rFonts w:hint="eastAsia" w:ascii="宋体" w:hAnsi="宋体" w:cs="宋体"/>
          <w:color w:val="333333"/>
          <w:spacing w:val="8"/>
          <w:shd w:val="clear" w:color="auto" w:fill="FFFFFF"/>
        </w:rPr>
        <w:t>一、具备《中华人民共和国政府采购法》第二十二条第一款和本项目规定的条件：</w:t>
      </w:r>
    </w:p>
    <w:p>
      <w:pPr>
        <w:pStyle w:val="19"/>
        <w:widowControl/>
        <w:shd w:val="clear" w:color="auto" w:fill="FFFFFF"/>
        <w:spacing w:line="360" w:lineRule="atLeast"/>
        <w:ind w:firstLine="480"/>
        <w:jc w:val="left"/>
        <w:rPr>
          <w:rFonts w:ascii="微软雅黑" w:hAnsi="微软雅黑" w:eastAsia="微软雅黑" w:cs="微软雅黑"/>
          <w:color w:val="333333"/>
          <w:spacing w:val="8"/>
          <w:sz w:val="25"/>
          <w:szCs w:val="25"/>
        </w:rPr>
      </w:pPr>
      <w:r>
        <w:rPr>
          <w:rFonts w:hint="eastAsia" w:ascii="宋体" w:hAnsi="宋体" w:cs="宋体"/>
          <w:color w:val="333333"/>
          <w:spacing w:val="8"/>
          <w:shd w:val="clear" w:color="auto" w:fill="FFFFFF"/>
        </w:rPr>
        <w:t>（一）具有独立承担民事责任的能力； 　　</w:t>
      </w:r>
    </w:p>
    <w:p>
      <w:pPr>
        <w:pStyle w:val="19"/>
        <w:widowControl/>
        <w:shd w:val="clear" w:color="auto" w:fill="FFFFFF"/>
        <w:spacing w:line="360" w:lineRule="atLeast"/>
        <w:ind w:firstLine="480"/>
        <w:jc w:val="left"/>
        <w:rPr>
          <w:rFonts w:ascii="微软雅黑" w:hAnsi="微软雅黑" w:eastAsia="微软雅黑" w:cs="微软雅黑"/>
          <w:color w:val="333333"/>
          <w:spacing w:val="8"/>
          <w:sz w:val="25"/>
          <w:szCs w:val="25"/>
        </w:rPr>
      </w:pPr>
      <w:r>
        <w:rPr>
          <w:rFonts w:hint="eastAsia" w:ascii="宋体" w:hAnsi="宋体" w:cs="宋体"/>
          <w:color w:val="333333"/>
          <w:spacing w:val="8"/>
          <w:shd w:val="clear" w:color="auto" w:fill="FFFFFF"/>
        </w:rPr>
        <w:t>（二）具有良好的商业信誉和健全的财务会计制度； 　</w:t>
      </w:r>
    </w:p>
    <w:p>
      <w:pPr>
        <w:pStyle w:val="19"/>
        <w:widowControl/>
        <w:shd w:val="clear" w:color="auto" w:fill="FFFFFF"/>
        <w:spacing w:line="360" w:lineRule="atLeast"/>
        <w:ind w:firstLine="480"/>
        <w:jc w:val="left"/>
        <w:rPr>
          <w:rFonts w:ascii="微软雅黑" w:hAnsi="微软雅黑" w:eastAsia="微软雅黑" w:cs="微软雅黑"/>
          <w:color w:val="333333"/>
          <w:spacing w:val="8"/>
          <w:sz w:val="25"/>
          <w:szCs w:val="25"/>
        </w:rPr>
      </w:pPr>
      <w:r>
        <w:rPr>
          <w:rFonts w:hint="eastAsia" w:ascii="宋体" w:hAnsi="宋体" w:cs="宋体"/>
          <w:color w:val="333333"/>
          <w:spacing w:val="8"/>
          <w:shd w:val="clear" w:color="auto" w:fill="FFFFFF"/>
        </w:rPr>
        <w:t>（三）具有履行合同所必需的设备和专业技术能力； 　　</w:t>
      </w:r>
    </w:p>
    <w:p>
      <w:pPr>
        <w:pStyle w:val="19"/>
        <w:widowControl/>
        <w:shd w:val="clear" w:color="auto" w:fill="FFFFFF"/>
        <w:spacing w:line="360" w:lineRule="atLeast"/>
        <w:ind w:firstLine="480"/>
        <w:jc w:val="left"/>
        <w:rPr>
          <w:rFonts w:ascii="微软雅黑" w:hAnsi="微软雅黑" w:eastAsia="微软雅黑" w:cs="微软雅黑"/>
          <w:color w:val="333333"/>
          <w:spacing w:val="8"/>
          <w:sz w:val="25"/>
          <w:szCs w:val="25"/>
        </w:rPr>
      </w:pPr>
      <w:r>
        <w:rPr>
          <w:rFonts w:hint="eastAsia" w:ascii="宋体" w:hAnsi="宋体" w:cs="宋体"/>
          <w:color w:val="333333"/>
          <w:spacing w:val="8"/>
          <w:shd w:val="clear" w:color="auto" w:fill="FFFFFF"/>
        </w:rPr>
        <w:t>（四）有依法缴纳税收和社会保障资金的良好记录； 　　</w:t>
      </w:r>
    </w:p>
    <w:p>
      <w:pPr>
        <w:pStyle w:val="19"/>
        <w:widowControl/>
        <w:shd w:val="clear" w:color="auto" w:fill="FFFFFF"/>
        <w:spacing w:line="360" w:lineRule="atLeast"/>
        <w:ind w:firstLine="480"/>
        <w:jc w:val="left"/>
        <w:rPr>
          <w:rFonts w:ascii="微软雅黑" w:hAnsi="微软雅黑" w:eastAsia="微软雅黑" w:cs="微软雅黑"/>
          <w:color w:val="333333"/>
          <w:spacing w:val="8"/>
          <w:sz w:val="25"/>
          <w:szCs w:val="25"/>
        </w:rPr>
      </w:pPr>
      <w:r>
        <w:rPr>
          <w:rFonts w:hint="eastAsia" w:ascii="宋体" w:hAnsi="宋体" w:cs="宋体"/>
          <w:color w:val="333333"/>
          <w:spacing w:val="8"/>
          <w:shd w:val="clear" w:color="auto" w:fill="FFFFFF"/>
        </w:rPr>
        <w:t>（五）参加政府采购活动前三年内，在经营活动中没有重大违法记录；</w:t>
      </w:r>
    </w:p>
    <w:p>
      <w:pPr>
        <w:pStyle w:val="19"/>
        <w:widowControl/>
        <w:shd w:val="clear" w:color="auto" w:fill="FFFFFF"/>
        <w:spacing w:line="360" w:lineRule="atLeast"/>
        <w:ind w:firstLine="480"/>
        <w:jc w:val="left"/>
        <w:rPr>
          <w:rFonts w:ascii="微软雅黑" w:hAnsi="微软雅黑" w:eastAsia="微软雅黑" w:cs="微软雅黑"/>
          <w:color w:val="333333"/>
          <w:spacing w:val="8"/>
          <w:sz w:val="25"/>
          <w:szCs w:val="25"/>
        </w:rPr>
      </w:pPr>
      <w:r>
        <w:rPr>
          <w:rFonts w:hint="eastAsia" w:ascii="宋体" w:hAnsi="宋体" w:cs="宋体"/>
          <w:color w:val="333333"/>
          <w:spacing w:val="8"/>
          <w:shd w:val="clear" w:color="auto" w:fill="FFFFFF"/>
        </w:rPr>
        <w:t>（六）法律、行政法规规定的其他条件；</w:t>
      </w:r>
    </w:p>
    <w:p>
      <w:pPr>
        <w:pStyle w:val="19"/>
        <w:widowControl/>
        <w:shd w:val="clear" w:color="auto" w:fill="FFFFFF"/>
        <w:spacing w:line="360" w:lineRule="atLeast"/>
        <w:ind w:firstLine="480"/>
        <w:jc w:val="left"/>
        <w:rPr>
          <w:rFonts w:ascii="微软雅黑" w:hAnsi="微软雅黑" w:eastAsia="微软雅黑" w:cs="微软雅黑"/>
          <w:color w:val="333333"/>
          <w:spacing w:val="8"/>
          <w:sz w:val="25"/>
          <w:szCs w:val="25"/>
        </w:rPr>
      </w:pPr>
      <w:r>
        <w:rPr>
          <w:rFonts w:hint="eastAsia" w:ascii="宋体" w:hAnsi="宋体" w:cs="宋体"/>
          <w:color w:val="333333"/>
          <w:spacing w:val="8"/>
          <w:shd w:val="clear" w:color="auto" w:fill="FFFFFF"/>
        </w:rPr>
        <w:t>（七）根据采购项目提出的特殊条件。</w:t>
      </w:r>
    </w:p>
    <w:p>
      <w:pPr>
        <w:pStyle w:val="19"/>
        <w:widowControl/>
        <w:shd w:val="clear" w:color="auto" w:fill="FFFFFF"/>
        <w:spacing w:line="360" w:lineRule="atLeast"/>
        <w:ind w:firstLine="480"/>
        <w:jc w:val="left"/>
        <w:rPr>
          <w:rFonts w:ascii="微软雅黑" w:hAnsi="微软雅黑" w:eastAsia="微软雅黑" w:cs="微软雅黑"/>
          <w:color w:val="333333"/>
          <w:spacing w:val="8"/>
          <w:sz w:val="25"/>
          <w:szCs w:val="25"/>
        </w:rPr>
      </w:pPr>
      <w:r>
        <w:rPr>
          <w:rFonts w:hint="eastAsia" w:ascii="宋体" w:hAnsi="宋体" w:cs="宋体"/>
          <w:color w:val="333333"/>
          <w:spacing w:val="8"/>
          <w:shd w:val="clear" w:color="auto" w:fill="FFFFFF"/>
        </w:rPr>
        <w:t>二、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pPr>
        <w:pStyle w:val="19"/>
        <w:widowControl/>
        <w:shd w:val="clear" w:color="auto" w:fill="FFFFFF"/>
        <w:spacing w:line="360" w:lineRule="atLeast"/>
        <w:ind w:firstLine="480"/>
        <w:jc w:val="left"/>
        <w:rPr>
          <w:rFonts w:ascii="微软雅黑" w:hAnsi="微软雅黑" w:eastAsia="微软雅黑" w:cs="微软雅黑"/>
          <w:color w:val="333333"/>
          <w:spacing w:val="8"/>
          <w:sz w:val="25"/>
          <w:szCs w:val="25"/>
        </w:rPr>
      </w:pPr>
      <w:r>
        <w:rPr>
          <w:rFonts w:hint="eastAsia" w:ascii="宋体" w:hAnsi="宋体" w:cs="宋体"/>
          <w:color w:val="333333"/>
          <w:spacing w:val="8"/>
          <w:shd w:val="clear" w:color="auto" w:fill="FFFFFF"/>
        </w:rPr>
        <w:t>三、参加本次招标采购活动，不存在与单位负责人为同一人或者存在直接控股、管理关系的其他供应商参与同一合同项下的政府采购活动的行为。    </w:t>
      </w:r>
    </w:p>
    <w:p>
      <w:pPr>
        <w:pStyle w:val="19"/>
        <w:widowControl/>
        <w:shd w:val="clear" w:color="auto" w:fill="FFFFFF"/>
        <w:spacing w:line="360" w:lineRule="atLeast"/>
        <w:ind w:firstLine="480"/>
        <w:jc w:val="left"/>
        <w:rPr>
          <w:rFonts w:ascii="微软雅黑" w:hAnsi="微软雅黑" w:eastAsia="微软雅黑" w:cs="微软雅黑"/>
          <w:color w:val="333333"/>
          <w:spacing w:val="8"/>
          <w:sz w:val="25"/>
          <w:szCs w:val="25"/>
        </w:rPr>
      </w:pPr>
      <w:r>
        <w:rPr>
          <w:rFonts w:hint="eastAsia" w:ascii="宋体" w:hAnsi="宋体" w:cs="宋体"/>
          <w:color w:val="333333"/>
          <w:spacing w:val="8"/>
          <w:shd w:val="clear" w:color="auto" w:fill="FFFFFF"/>
        </w:rPr>
        <w:t>四、参加本次招标采购活动，不存在为采购项目提供整体设计、规范编制或者项目管理、监理、检测等服务的行为。</w:t>
      </w:r>
    </w:p>
    <w:p>
      <w:pPr>
        <w:pStyle w:val="19"/>
        <w:widowControl/>
        <w:shd w:val="clear" w:color="auto" w:fill="FFFFFF"/>
        <w:spacing w:line="360" w:lineRule="atLeast"/>
        <w:ind w:firstLine="480"/>
        <w:jc w:val="left"/>
        <w:rPr>
          <w:rFonts w:ascii="微软雅黑" w:hAnsi="微软雅黑" w:eastAsia="微软雅黑" w:cs="微软雅黑"/>
          <w:color w:val="333333"/>
          <w:spacing w:val="8"/>
          <w:sz w:val="25"/>
          <w:szCs w:val="25"/>
        </w:rPr>
      </w:pPr>
      <w:r>
        <w:rPr>
          <w:rFonts w:hint="eastAsia" w:ascii="宋体" w:hAnsi="宋体" w:cs="宋体"/>
          <w:color w:val="333333"/>
          <w:spacing w:val="8"/>
          <w:shd w:val="clear" w:color="auto" w:fill="FFFFFF"/>
        </w:rPr>
        <w:t>五、参加本次招标采购活动，不存在和其他供应商在同一合同项下的采购项目中，同时委托同一个自然人、同一家庭的人员、同一单位的人员作为代理人的行为。</w:t>
      </w:r>
    </w:p>
    <w:p>
      <w:pPr>
        <w:pStyle w:val="19"/>
        <w:widowControl/>
        <w:shd w:val="clear" w:color="auto" w:fill="FFFFFF"/>
        <w:spacing w:line="360" w:lineRule="atLeast"/>
        <w:ind w:firstLine="480"/>
        <w:jc w:val="left"/>
        <w:rPr>
          <w:rFonts w:ascii="微软雅黑" w:hAnsi="微软雅黑" w:eastAsia="微软雅黑" w:cs="微软雅黑"/>
          <w:color w:val="333333"/>
          <w:spacing w:val="8"/>
          <w:sz w:val="25"/>
          <w:szCs w:val="25"/>
        </w:rPr>
      </w:pPr>
      <w:r>
        <w:rPr>
          <w:rFonts w:hint="eastAsia" w:ascii="宋体" w:hAnsi="宋体" w:cs="宋体"/>
          <w:color w:val="333333"/>
          <w:spacing w:val="8"/>
          <w:shd w:val="clear" w:color="auto" w:fill="FFFFFF"/>
        </w:rPr>
        <w:t>六、投标人参加本次政府采购活动要求在近三年内投标人和其法定代表人没有行贿犯罪行为。</w:t>
      </w:r>
    </w:p>
    <w:p>
      <w:pPr>
        <w:pStyle w:val="19"/>
        <w:widowControl/>
        <w:shd w:val="clear" w:color="auto" w:fill="FFFFFF"/>
        <w:spacing w:line="360" w:lineRule="atLeast"/>
        <w:ind w:firstLine="480"/>
        <w:jc w:val="left"/>
        <w:rPr>
          <w:rFonts w:ascii="微软雅黑" w:hAnsi="微软雅黑" w:eastAsia="微软雅黑" w:cs="微软雅黑"/>
          <w:color w:val="333333"/>
          <w:spacing w:val="8"/>
          <w:sz w:val="25"/>
          <w:szCs w:val="25"/>
        </w:rPr>
      </w:pPr>
      <w:r>
        <w:rPr>
          <w:rFonts w:hint="eastAsia" w:ascii="宋体" w:hAnsi="宋体" w:cs="宋体"/>
          <w:color w:val="333333"/>
          <w:spacing w:val="8"/>
          <w:shd w:val="clear" w:color="auto" w:fill="FFFFFF"/>
        </w:rPr>
        <w:t>七、参加本次招标采购活动，不存在联合体投标。</w:t>
      </w:r>
    </w:p>
    <w:p>
      <w:pPr>
        <w:pStyle w:val="19"/>
        <w:widowControl/>
        <w:shd w:val="clear" w:color="auto" w:fill="FFFFFF"/>
        <w:spacing w:line="360" w:lineRule="atLeast"/>
        <w:ind w:firstLine="480"/>
        <w:jc w:val="left"/>
        <w:rPr>
          <w:rFonts w:ascii="微软雅黑" w:hAnsi="微软雅黑" w:eastAsia="微软雅黑" w:cs="微软雅黑"/>
          <w:color w:val="333333"/>
          <w:spacing w:val="8"/>
          <w:sz w:val="25"/>
          <w:szCs w:val="25"/>
        </w:rPr>
      </w:pPr>
      <w:r>
        <w:rPr>
          <w:rFonts w:hint="eastAsia" w:ascii="宋体" w:hAnsi="宋体" w:cs="宋体"/>
          <w:color w:val="333333"/>
          <w:spacing w:val="8"/>
          <w:shd w:val="clear" w:color="auto" w:fill="FFFFFF"/>
        </w:rPr>
        <w:t>八、投标文件中提供的能够给予我公司带来优惠、好处的任何材料资料和技术、服务、商务等响应承诺情况都是真实的、有效的、合法的。</w:t>
      </w:r>
    </w:p>
    <w:p>
      <w:pPr>
        <w:pStyle w:val="19"/>
        <w:widowControl/>
        <w:shd w:val="clear" w:color="auto" w:fill="FFFFFF"/>
        <w:spacing w:line="405" w:lineRule="atLeast"/>
        <w:rPr>
          <w:rFonts w:ascii="微软雅黑" w:hAnsi="微软雅黑" w:eastAsia="微软雅黑" w:cs="微软雅黑"/>
          <w:color w:val="333333"/>
          <w:spacing w:val="8"/>
          <w:sz w:val="25"/>
          <w:szCs w:val="25"/>
        </w:rPr>
      </w:pPr>
      <w:r>
        <w:rPr>
          <w:rFonts w:hint="eastAsia" w:ascii="宋体" w:hAnsi="宋体" w:cs="宋体"/>
          <w:color w:val="333333"/>
          <w:spacing w:val="8"/>
          <w:shd w:val="clear" w:color="auto" w:fill="FFFFFF"/>
        </w:rPr>
        <w:t>    九、如本项目评标过程中需要提供样品，则我公司提供的样品即为中标后将要提供的中标产品，我公司对提供样品的性能和质量负责，因样品存在缺陷或者不符合招标文件要求导致未能中标的，我公司愿意承担相应不利后果。（如提供样品）    </w:t>
      </w:r>
    </w:p>
    <w:p>
      <w:pPr>
        <w:pStyle w:val="19"/>
        <w:widowControl/>
        <w:shd w:val="clear" w:color="auto" w:fill="FFFFFF"/>
        <w:spacing w:line="405" w:lineRule="atLeast"/>
        <w:rPr>
          <w:rFonts w:ascii="微软雅黑" w:hAnsi="微软雅黑" w:eastAsia="微软雅黑" w:cs="微软雅黑"/>
          <w:color w:val="333333"/>
          <w:spacing w:val="8"/>
          <w:sz w:val="25"/>
          <w:szCs w:val="25"/>
        </w:rPr>
      </w:pPr>
      <w:r>
        <w:rPr>
          <w:rFonts w:hint="eastAsia" w:ascii="宋体" w:hAnsi="宋体" w:cs="宋体"/>
          <w:color w:val="333333"/>
          <w:spacing w:val="8"/>
          <w:shd w:val="clear" w:color="auto" w:fill="FFFFFF"/>
        </w:rPr>
        <w:t>    十、存在以下行为之一的愿意接受相关部门的处理：</w:t>
      </w:r>
    </w:p>
    <w:p>
      <w:pPr>
        <w:pStyle w:val="19"/>
        <w:widowControl/>
        <w:shd w:val="clear" w:color="auto" w:fill="FFFFFF"/>
        <w:spacing w:line="405" w:lineRule="atLeast"/>
        <w:rPr>
          <w:rFonts w:ascii="微软雅黑" w:hAnsi="微软雅黑" w:eastAsia="微软雅黑" w:cs="微软雅黑"/>
          <w:color w:val="333333"/>
          <w:spacing w:val="8"/>
          <w:sz w:val="25"/>
          <w:szCs w:val="25"/>
        </w:rPr>
      </w:pPr>
      <w:r>
        <w:rPr>
          <w:rFonts w:hint="eastAsia" w:ascii="宋体" w:hAnsi="宋体" w:cs="宋体"/>
          <w:color w:val="333333"/>
          <w:spacing w:val="8"/>
          <w:shd w:val="clear" w:color="auto" w:fill="FFFFFF"/>
        </w:rPr>
        <w:t>   （一）投标有效期内撤销投标文件的；</w:t>
      </w:r>
    </w:p>
    <w:p>
      <w:pPr>
        <w:pStyle w:val="19"/>
        <w:widowControl/>
        <w:shd w:val="clear" w:color="auto" w:fill="FFFFFF"/>
        <w:spacing w:line="405" w:lineRule="atLeast"/>
        <w:rPr>
          <w:rFonts w:ascii="微软雅黑" w:hAnsi="微软雅黑" w:eastAsia="微软雅黑" w:cs="微软雅黑"/>
          <w:color w:val="333333"/>
          <w:spacing w:val="8"/>
          <w:sz w:val="25"/>
          <w:szCs w:val="25"/>
        </w:rPr>
      </w:pPr>
      <w:r>
        <w:rPr>
          <w:rFonts w:hint="eastAsia" w:ascii="宋体" w:hAnsi="宋体" w:cs="宋体"/>
          <w:color w:val="333333"/>
          <w:spacing w:val="8"/>
          <w:shd w:val="clear" w:color="auto" w:fill="FFFFFF"/>
        </w:rPr>
        <w:t>   （二）在采购人确定中标人以前放弃中标候选资格的；</w:t>
      </w:r>
    </w:p>
    <w:p>
      <w:pPr>
        <w:pStyle w:val="19"/>
        <w:widowControl/>
        <w:shd w:val="clear" w:color="auto" w:fill="FFFFFF"/>
        <w:spacing w:line="405" w:lineRule="atLeast"/>
        <w:rPr>
          <w:rFonts w:ascii="微软雅黑" w:hAnsi="微软雅黑" w:eastAsia="微软雅黑" w:cs="微软雅黑"/>
          <w:color w:val="333333"/>
          <w:spacing w:val="8"/>
          <w:sz w:val="25"/>
          <w:szCs w:val="25"/>
        </w:rPr>
      </w:pPr>
      <w:r>
        <w:rPr>
          <w:rFonts w:hint="eastAsia" w:ascii="宋体" w:hAnsi="宋体" w:cs="宋体"/>
          <w:color w:val="333333"/>
          <w:spacing w:val="8"/>
          <w:shd w:val="clear" w:color="auto" w:fill="FFFFFF"/>
        </w:rPr>
        <w:t>   （三）由于中标人的原因未能按照招标文件的规定与采购人签订合同；</w:t>
      </w:r>
    </w:p>
    <w:p>
      <w:pPr>
        <w:pStyle w:val="19"/>
        <w:widowControl/>
        <w:shd w:val="clear" w:color="auto" w:fill="FFFFFF"/>
        <w:spacing w:line="405" w:lineRule="atLeast"/>
        <w:rPr>
          <w:rFonts w:ascii="微软雅黑" w:hAnsi="微软雅黑" w:eastAsia="微软雅黑" w:cs="微软雅黑"/>
          <w:color w:val="333333"/>
          <w:spacing w:val="8"/>
          <w:sz w:val="25"/>
          <w:szCs w:val="25"/>
        </w:rPr>
      </w:pPr>
      <w:r>
        <w:rPr>
          <w:rFonts w:hint="eastAsia" w:ascii="宋体" w:hAnsi="宋体" w:cs="宋体"/>
          <w:color w:val="333333"/>
          <w:spacing w:val="8"/>
          <w:shd w:val="clear" w:color="auto" w:fill="FFFFFF"/>
        </w:rPr>
        <w:t>   （四）由于中标人的原因未能按照招标文件的规定交纳履约保证金；</w:t>
      </w:r>
    </w:p>
    <w:p>
      <w:pPr>
        <w:pStyle w:val="19"/>
        <w:widowControl/>
        <w:shd w:val="clear" w:color="auto" w:fill="FFFFFF"/>
        <w:spacing w:line="405" w:lineRule="atLeast"/>
        <w:rPr>
          <w:rFonts w:ascii="微软雅黑" w:hAnsi="微软雅黑" w:eastAsia="微软雅黑" w:cs="微软雅黑"/>
          <w:color w:val="333333"/>
          <w:spacing w:val="8"/>
          <w:sz w:val="25"/>
          <w:szCs w:val="25"/>
        </w:rPr>
      </w:pPr>
      <w:r>
        <w:rPr>
          <w:rFonts w:hint="eastAsia" w:ascii="宋体" w:hAnsi="宋体" w:cs="宋体"/>
          <w:color w:val="333333"/>
          <w:spacing w:val="8"/>
          <w:shd w:val="clear" w:color="auto" w:fill="FFFFFF"/>
        </w:rPr>
        <w:t>   （五）在投标文件中提供虚假材料谋取中标；</w:t>
      </w:r>
    </w:p>
    <w:p>
      <w:pPr>
        <w:pStyle w:val="19"/>
        <w:widowControl/>
        <w:shd w:val="clear" w:color="auto" w:fill="FFFFFF"/>
        <w:spacing w:line="405" w:lineRule="atLeast"/>
        <w:rPr>
          <w:rFonts w:ascii="微软雅黑" w:hAnsi="微软雅黑" w:eastAsia="微软雅黑" w:cs="微软雅黑"/>
          <w:color w:val="333333"/>
          <w:spacing w:val="8"/>
          <w:sz w:val="25"/>
          <w:szCs w:val="25"/>
        </w:rPr>
      </w:pPr>
      <w:r>
        <w:rPr>
          <w:rFonts w:hint="eastAsia" w:ascii="宋体" w:hAnsi="宋体" w:cs="宋体"/>
          <w:color w:val="333333"/>
          <w:spacing w:val="8"/>
          <w:shd w:val="clear" w:color="auto" w:fill="FFFFFF"/>
        </w:rPr>
        <w:t>   （六）与采购人、其他供应商或者采购代理机构恶意串通的；</w:t>
      </w:r>
    </w:p>
    <w:p>
      <w:pPr>
        <w:pStyle w:val="19"/>
        <w:widowControl/>
        <w:shd w:val="clear" w:color="auto" w:fill="FFFFFF"/>
        <w:spacing w:line="405" w:lineRule="atLeast"/>
        <w:rPr>
          <w:rFonts w:ascii="微软雅黑" w:hAnsi="微软雅黑" w:eastAsia="微软雅黑" w:cs="微软雅黑"/>
          <w:color w:val="333333"/>
          <w:spacing w:val="8"/>
          <w:sz w:val="25"/>
          <w:szCs w:val="25"/>
        </w:rPr>
      </w:pPr>
      <w:r>
        <w:rPr>
          <w:rFonts w:hint="eastAsia" w:ascii="宋体" w:hAnsi="宋体" w:cs="宋体"/>
          <w:color w:val="333333"/>
          <w:spacing w:val="8"/>
          <w:shd w:val="clear" w:color="auto" w:fill="FFFFFF"/>
        </w:rPr>
        <w:t>   （七）投标有效期内，投标人在政府采购活动中有违法、违规、违纪行为。</w:t>
      </w:r>
    </w:p>
    <w:p>
      <w:pPr>
        <w:pStyle w:val="19"/>
        <w:widowControl/>
        <w:shd w:val="clear" w:color="auto" w:fill="FFFFFF"/>
        <w:spacing w:line="405" w:lineRule="atLeast"/>
        <w:rPr>
          <w:rFonts w:ascii="微软雅黑" w:hAnsi="微软雅黑" w:eastAsia="微软雅黑" w:cs="微软雅黑"/>
          <w:color w:val="333333"/>
          <w:spacing w:val="8"/>
          <w:sz w:val="25"/>
          <w:szCs w:val="25"/>
        </w:rPr>
      </w:pPr>
      <w:r>
        <w:rPr>
          <w:rFonts w:hint="eastAsia" w:ascii="宋体" w:hAnsi="宋体" w:cs="宋体"/>
          <w:color w:val="333333"/>
          <w:spacing w:val="8"/>
          <w:shd w:val="clear" w:color="auto" w:fill="FFFFFF"/>
        </w:rPr>
        <w:t> 由此产生的一切法律后果和责任由我公司承担。我公司声明放弃对此提出任何异议和追索的权利。</w:t>
      </w:r>
    </w:p>
    <w:p>
      <w:pPr>
        <w:pStyle w:val="19"/>
        <w:widowControl/>
        <w:shd w:val="clear" w:color="auto" w:fill="FFFFFF"/>
        <w:spacing w:line="405" w:lineRule="atLeast"/>
        <w:ind w:firstLine="690"/>
        <w:rPr>
          <w:rFonts w:ascii="微软雅黑" w:hAnsi="微软雅黑" w:eastAsia="微软雅黑" w:cs="微软雅黑"/>
          <w:color w:val="333333"/>
          <w:spacing w:val="8"/>
          <w:sz w:val="25"/>
          <w:szCs w:val="25"/>
        </w:rPr>
      </w:pPr>
      <w:r>
        <w:rPr>
          <w:rFonts w:hint="eastAsia" w:ascii="宋体" w:hAnsi="宋体" w:cs="宋体"/>
          <w:color w:val="333333"/>
          <w:spacing w:val="8"/>
          <w:shd w:val="clear" w:color="auto" w:fill="FFFFFF"/>
        </w:rPr>
        <w:t>本公司对上述承诺的内容事项真实性负责。如经查实上述承诺的内容事项存在虚假，我公司愿意接受以提供虚假材料谋取中标追究法律责任。</w:t>
      </w:r>
    </w:p>
    <w:p>
      <w:pPr>
        <w:pStyle w:val="19"/>
        <w:widowControl/>
        <w:shd w:val="clear" w:color="auto" w:fill="FFFFFF"/>
        <w:spacing w:line="360" w:lineRule="atLeast"/>
        <w:jc w:val="left"/>
        <w:rPr>
          <w:rFonts w:ascii="微软雅黑" w:hAnsi="微软雅黑" w:eastAsia="微软雅黑" w:cs="微软雅黑"/>
          <w:color w:val="333333"/>
          <w:spacing w:val="8"/>
          <w:sz w:val="25"/>
          <w:szCs w:val="25"/>
        </w:rPr>
      </w:pPr>
      <w:r>
        <w:rPr>
          <w:rFonts w:hint="eastAsia" w:ascii="宋体" w:hAnsi="宋体" w:cs="宋体"/>
          <w:color w:val="333333"/>
          <w:spacing w:val="8"/>
          <w:shd w:val="clear" w:color="auto" w:fill="FFFFFF"/>
        </w:rPr>
        <w:t>       </w:t>
      </w:r>
    </w:p>
    <w:p>
      <w:pPr>
        <w:pStyle w:val="19"/>
        <w:widowControl/>
        <w:shd w:val="clear" w:color="auto" w:fill="FFFFFF"/>
        <w:spacing w:line="360" w:lineRule="atLeast"/>
        <w:ind w:firstLine="465"/>
        <w:jc w:val="left"/>
        <w:rPr>
          <w:rFonts w:ascii="宋体" w:hAnsi="宋体" w:cs="宋体"/>
          <w:color w:val="333333"/>
          <w:spacing w:val="8"/>
          <w:shd w:val="clear" w:color="auto" w:fill="FFFFFF"/>
        </w:rPr>
      </w:pPr>
      <w:r>
        <w:rPr>
          <w:rFonts w:hint="eastAsia" w:ascii="宋体" w:hAnsi="宋体" w:cs="宋体"/>
          <w:color w:val="333333"/>
          <w:spacing w:val="8"/>
          <w:shd w:val="clear" w:color="auto" w:fill="FFFFFF"/>
        </w:rPr>
        <w:t>投标人名称：</w:t>
      </w:r>
      <w:r>
        <w:rPr>
          <w:rFonts w:hint="eastAsia" w:ascii="宋体" w:hAnsi="宋体" w:cs="宋体"/>
          <w:color w:val="333333"/>
          <w:spacing w:val="8"/>
          <w:u w:val="single"/>
          <w:shd w:val="clear" w:color="auto" w:fill="FFFFFF"/>
        </w:rPr>
        <w:t>                  </w:t>
      </w:r>
      <w:r>
        <w:rPr>
          <w:rFonts w:hint="eastAsia" w:ascii="宋体" w:hAnsi="宋体" w:cs="宋体"/>
          <w:color w:val="333333"/>
          <w:spacing w:val="8"/>
          <w:shd w:val="clear" w:color="auto" w:fill="FFFFFF"/>
        </w:rPr>
        <w:t>（盖章）</w:t>
      </w:r>
    </w:p>
    <w:p>
      <w:pPr>
        <w:pStyle w:val="19"/>
        <w:widowControl/>
        <w:shd w:val="clear" w:color="auto" w:fill="FFFFFF"/>
        <w:spacing w:line="360" w:lineRule="atLeast"/>
        <w:ind w:firstLine="465"/>
        <w:jc w:val="left"/>
        <w:rPr>
          <w:rFonts w:ascii="宋体" w:hAnsi="宋体" w:cs="宋体"/>
          <w:color w:val="333333"/>
          <w:spacing w:val="8"/>
          <w:shd w:val="clear" w:color="auto" w:fill="FFFFFF"/>
        </w:rPr>
      </w:pPr>
    </w:p>
    <w:p>
      <w:pPr>
        <w:pStyle w:val="19"/>
        <w:widowControl/>
        <w:shd w:val="clear" w:color="auto" w:fill="FFFFFF"/>
        <w:spacing w:line="360" w:lineRule="atLeast"/>
        <w:ind w:firstLine="465"/>
        <w:jc w:val="left"/>
        <w:rPr>
          <w:rFonts w:ascii="宋体" w:hAnsi="宋体" w:cs="宋体"/>
          <w:color w:val="333333"/>
          <w:spacing w:val="8"/>
          <w:shd w:val="clear" w:color="auto" w:fill="FFFFFF"/>
        </w:rPr>
      </w:pPr>
      <w:r>
        <w:rPr>
          <w:rFonts w:hint="eastAsia" w:ascii="宋体" w:hAnsi="宋体" w:cs="宋体"/>
          <w:color w:val="333333"/>
          <w:spacing w:val="8"/>
          <w:shd w:val="clear" w:color="auto" w:fill="FFFFFF"/>
        </w:rPr>
        <w:t>法定代表人或授权代表：</w:t>
      </w:r>
      <w:r>
        <w:rPr>
          <w:rFonts w:hint="eastAsia" w:ascii="宋体" w:hAnsi="宋体" w:cs="宋体"/>
          <w:color w:val="333333"/>
          <w:spacing w:val="8"/>
          <w:u w:val="single"/>
          <w:shd w:val="clear" w:color="auto" w:fill="FFFFFF"/>
        </w:rPr>
        <w:t>            </w:t>
      </w:r>
      <w:r>
        <w:rPr>
          <w:rFonts w:hint="eastAsia" w:ascii="宋体" w:hAnsi="宋体" w:cs="宋体"/>
          <w:color w:val="333333"/>
          <w:spacing w:val="8"/>
          <w:shd w:val="clear" w:color="auto" w:fill="FFFFFF"/>
        </w:rPr>
        <w:t>（签字或盖章）</w:t>
      </w:r>
    </w:p>
    <w:p>
      <w:pPr>
        <w:pStyle w:val="19"/>
        <w:widowControl/>
        <w:shd w:val="clear" w:color="auto" w:fill="FFFFFF"/>
        <w:spacing w:line="360" w:lineRule="atLeast"/>
        <w:ind w:firstLine="465"/>
        <w:jc w:val="left"/>
        <w:rPr>
          <w:rFonts w:ascii="宋体" w:hAnsi="宋体" w:cs="宋体"/>
          <w:color w:val="333333"/>
          <w:spacing w:val="8"/>
          <w:shd w:val="clear" w:color="auto" w:fill="FFFFFF"/>
        </w:rPr>
      </w:pPr>
    </w:p>
    <w:p>
      <w:pPr>
        <w:pStyle w:val="19"/>
        <w:widowControl/>
        <w:shd w:val="clear" w:color="auto" w:fill="FFFFFF"/>
        <w:ind w:firstLine="480"/>
        <w:rPr>
          <w:rFonts w:ascii="微软雅黑" w:hAnsi="微软雅黑" w:eastAsia="微软雅黑" w:cs="微软雅黑"/>
          <w:color w:val="333333"/>
          <w:spacing w:val="8"/>
          <w:sz w:val="25"/>
          <w:szCs w:val="25"/>
        </w:rPr>
      </w:pPr>
      <w:r>
        <w:rPr>
          <w:rFonts w:hint="eastAsia" w:ascii="宋体" w:hAnsi="宋体" w:cs="宋体"/>
          <w:color w:val="333333"/>
          <w:spacing w:val="8"/>
          <w:shd w:val="clear" w:color="auto" w:fill="FFFFFF"/>
        </w:rPr>
        <w:t>日期：</w:t>
      </w:r>
      <w:r>
        <w:rPr>
          <w:rFonts w:hint="eastAsia" w:ascii="宋体" w:hAnsi="宋体" w:cs="宋体"/>
          <w:color w:val="333333"/>
          <w:spacing w:val="8"/>
          <w:u w:val="single"/>
          <w:shd w:val="clear" w:color="auto" w:fill="FFFFFF"/>
        </w:rPr>
        <w:t>              </w:t>
      </w:r>
    </w:p>
    <w:p>
      <w:pPr>
        <w:pStyle w:val="19"/>
        <w:widowControl/>
        <w:shd w:val="clear" w:color="auto" w:fill="FFFFFF"/>
        <w:spacing w:line="405" w:lineRule="atLeast"/>
        <w:ind w:firstLine="495"/>
        <w:rPr>
          <w:rFonts w:ascii="微软雅黑" w:hAnsi="微软雅黑" w:eastAsia="微软雅黑" w:cs="微软雅黑"/>
          <w:color w:val="333333"/>
          <w:spacing w:val="8"/>
          <w:sz w:val="25"/>
          <w:szCs w:val="25"/>
        </w:rPr>
      </w:pPr>
      <w:r>
        <w:rPr>
          <w:rFonts w:hint="eastAsia" w:ascii="宋体" w:hAnsi="宋体" w:cs="宋体"/>
          <w:color w:val="000000"/>
          <w:shd w:val="clear" w:color="auto" w:fill="FFFFFF"/>
        </w:rPr>
        <w:t> </w:t>
      </w:r>
    </w:p>
    <w:p>
      <w:pPr>
        <w:pStyle w:val="19"/>
        <w:widowControl/>
        <w:shd w:val="clear" w:color="auto" w:fill="FFFFFF"/>
        <w:spacing w:after="180" w:line="405" w:lineRule="atLeast"/>
        <w:rPr>
          <w:rFonts w:ascii="微软雅黑" w:hAnsi="微软雅黑" w:eastAsia="微软雅黑" w:cs="微软雅黑"/>
          <w:color w:val="333333"/>
          <w:spacing w:val="8"/>
          <w:sz w:val="25"/>
          <w:szCs w:val="25"/>
        </w:rPr>
      </w:pPr>
      <w:r>
        <w:rPr>
          <w:rFonts w:hint="eastAsia" w:ascii="宋体" w:hAnsi="宋体" w:cs="宋体"/>
          <w:color w:val="333333"/>
          <w:spacing w:val="8"/>
          <w:shd w:val="clear" w:color="auto" w:fill="FFFFFF"/>
        </w:rPr>
        <w:t> </w:t>
      </w:r>
    </w:p>
    <w:p>
      <w:pPr>
        <w:pStyle w:val="19"/>
        <w:widowControl/>
        <w:shd w:val="clear" w:color="auto" w:fill="FFFFFF"/>
        <w:rPr>
          <w:rFonts w:ascii="微软雅黑" w:hAnsi="微软雅黑" w:eastAsia="微软雅黑" w:cs="微软雅黑"/>
          <w:color w:val="333333"/>
          <w:spacing w:val="8"/>
          <w:sz w:val="25"/>
          <w:szCs w:val="25"/>
        </w:rPr>
      </w:pPr>
      <w:r>
        <w:rPr>
          <w:rFonts w:hint="eastAsia" w:ascii="宋体" w:hAnsi="宋体" w:cs="宋体"/>
          <w:color w:val="333333"/>
          <w:spacing w:val="8"/>
          <w:shd w:val="clear" w:color="auto" w:fill="FFFFFF"/>
        </w:rPr>
        <w:t> </w:t>
      </w:r>
    </w:p>
    <w:p>
      <w:pPr>
        <w:autoSpaceDE w:val="0"/>
        <w:autoSpaceDN w:val="0"/>
        <w:adjustRightInd w:val="0"/>
        <w:spacing w:line="360" w:lineRule="auto"/>
        <w:jc w:val="center"/>
        <w:outlineLvl w:val="0"/>
        <w:rPr>
          <w:rFonts w:hAnsi="宋体"/>
          <w:b/>
          <w:snapToGrid w:val="0"/>
          <w:kern w:val="0"/>
          <w:sz w:val="36"/>
          <w:szCs w:val="36"/>
        </w:rPr>
      </w:pPr>
    </w:p>
    <w:p>
      <w:pPr>
        <w:autoSpaceDE w:val="0"/>
        <w:autoSpaceDN w:val="0"/>
        <w:adjustRightInd w:val="0"/>
        <w:spacing w:line="360" w:lineRule="auto"/>
        <w:ind w:right="-11"/>
        <w:rPr>
          <w:rFonts w:ascii="宋体" w:cs="宋体"/>
          <w:sz w:val="24"/>
          <w:lang w:val="zh-CN"/>
        </w:rPr>
      </w:pPr>
    </w:p>
    <w:p>
      <w:pPr>
        <w:autoSpaceDE w:val="0"/>
        <w:autoSpaceDN w:val="0"/>
        <w:adjustRightInd w:val="0"/>
        <w:spacing w:line="360" w:lineRule="auto"/>
        <w:ind w:right="-11"/>
        <w:rPr>
          <w:rFonts w:ascii="宋体" w:cs="宋体"/>
          <w:sz w:val="24"/>
          <w:lang w:val="zh-CN"/>
        </w:rPr>
      </w:pPr>
    </w:p>
    <w:p>
      <w:pPr>
        <w:autoSpaceDE w:val="0"/>
        <w:autoSpaceDN w:val="0"/>
        <w:adjustRightInd w:val="0"/>
        <w:spacing w:line="360" w:lineRule="auto"/>
        <w:ind w:right="-11"/>
        <w:rPr>
          <w:rFonts w:ascii="宋体" w:cs="宋体"/>
          <w:sz w:val="24"/>
          <w:lang w:val="zh-CN"/>
        </w:rPr>
      </w:pPr>
    </w:p>
    <w:p>
      <w:pPr>
        <w:autoSpaceDE w:val="0"/>
        <w:autoSpaceDN w:val="0"/>
        <w:adjustRightInd w:val="0"/>
        <w:spacing w:line="360" w:lineRule="auto"/>
        <w:ind w:right="-11"/>
        <w:rPr>
          <w:rFonts w:ascii="宋体" w:cs="宋体"/>
          <w:sz w:val="24"/>
          <w:lang w:val="zh-CN"/>
        </w:rPr>
      </w:pPr>
    </w:p>
    <w:p>
      <w:pPr>
        <w:autoSpaceDE w:val="0"/>
        <w:autoSpaceDN w:val="0"/>
        <w:adjustRightInd w:val="0"/>
        <w:spacing w:line="360" w:lineRule="auto"/>
        <w:jc w:val="center"/>
        <w:rPr>
          <w:rFonts w:ascii="宋体" w:hAnsi="宋体" w:cs="宋体"/>
          <w:sz w:val="24"/>
          <w:szCs w:val="24"/>
          <w:lang w:val="zh-CN"/>
        </w:rPr>
      </w:pPr>
    </w:p>
    <w:p>
      <w:pPr>
        <w:autoSpaceDE w:val="0"/>
        <w:autoSpaceDN w:val="0"/>
        <w:adjustRightInd w:val="0"/>
        <w:spacing w:line="360" w:lineRule="auto"/>
        <w:jc w:val="center"/>
        <w:rPr>
          <w:rFonts w:ascii="宋体" w:hAnsi="宋体" w:cs="宋体"/>
          <w:sz w:val="24"/>
          <w:szCs w:val="24"/>
          <w:lang w:val="zh-CN"/>
        </w:rPr>
      </w:pPr>
    </w:p>
    <w:p>
      <w:pPr>
        <w:autoSpaceDE w:val="0"/>
        <w:autoSpaceDN w:val="0"/>
        <w:adjustRightInd w:val="0"/>
        <w:spacing w:line="360" w:lineRule="auto"/>
        <w:outlineLvl w:val="0"/>
        <w:rPr>
          <w:rFonts w:ascii="宋体" w:cs="宋体"/>
          <w:sz w:val="24"/>
          <w:lang w:val="zh-CN"/>
        </w:rPr>
      </w:pPr>
    </w:p>
    <w:p>
      <w:pPr>
        <w:widowControl/>
        <w:spacing w:before="100" w:beforeAutospacing="1" w:after="100" w:afterAutospacing="1" w:line="360" w:lineRule="auto"/>
        <w:jc w:val="center"/>
        <w:rPr>
          <w:rFonts w:ascii="宋体" w:hAnsi="宋体"/>
          <w:b/>
          <w:bCs/>
          <w:sz w:val="36"/>
          <w:szCs w:val="36"/>
        </w:rPr>
      </w:pPr>
    </w:p>
    <w:p>
      <w:pPr>
        <w:widowControl/>
        <w:spacing w:before="100" w:beforeAutospacing="1" w:after="100" w:afterAutospacing="1" w:line="360" w:lineRule="auto"/>
        <w:jc w:val="center"/>
        <w:rPr>
          <w:rFonts w:ascii="宋体" w:hAnsi="宋体"/>
          <w:b/>
          <w:bCs/>
          <w:sz w:val="36"/>
          <w:szCs w:val="36"/>
        </w:rPr>
      </w:pPr>
    </w:p>
    <w:p>
      <w:pPr>
        <w:widowControl/>
        <w:spacing w:before="100" w:beforeAutospacing="1" w:after="100" w:afterAutospacing="1" w:line="360" w:lineRule="auto"/>
        <w:jc w:val="center"/>
        <w:rPr>
          <w:rFonts w:ascii="宋体" w:hAnsi="宋体"/>
          <w:b/>
          <w:bCs/>
          <w:sz w:val="36"/>
          <w:szCs w:val="36"/>
        </w:rPr>
      </w:pPr>
      <w:r>
        <w:rPr>
          <w:rFonts w:hint="eastAsia" w:ascii="宋体" w:hAnsi="宋体"/>
          <w:b/>
          <w:bCs/>
          <w:sz w:val="36"/>
          <w:szCs w:val="36"/>
        </w:rPr>
        <w:t xml:space="preserve">3.6 其他资格证书或材料 </w:t>
      </w:r>
    </w:p>
    <w:p>
      <w:pPr>
        <w:autoSpaceDE w:val="0"/>
        <w:autoSpaceDN w:val="0"/>
        <w:adjustRightInd w:val="0"/>
        <w:spacing w:line="360" w:lineRule="auto"/>
        <w:jc w:val="center"/>
        <w:outlineLvl w:val="0"/>
        <w:rPr>
          <w:rFonts w:hAnsi="宋体"/>
          <w:b/>
          <w:snapToGrid w:val="0"/>
          <w:kern w:val="0"/>
          <w:sz w:val="36"/>
          <w:szCs w:val="36"/>
        </w:rPr>
      </w:pPr>
    </w:p>
    <w:p>
      <w:pPr>
        <w:autoSpaceDE w:val="0"/>
        <w:autoSpaceDN w:val="0"/>
        <w:adjustRightInd w:val="0"/>
        <w:spacing w:line="360" w:lineRule="auto"/>
        <w:jc w:val="center"/>
        <w:outlineLvl w:val="0"/>
        <w:rPr>
          <w:rFonts w:hAnsi="宋体"/>
          <w:b/>
          <w:snapToGrid w:val="0"/>
          <w:kern w:val="0"/>
          <w:sz w:val="36"/>
          <w:szCs w:val="36"/>
        </w:rPr>
      </w:pPr>
    </w:p>
    <w:p>
      <w:pPr>
        <w:autoSpaceDE w:val="0"/>
        <w:autoSpaceDN w:val="0"/>
        <w:adjustRightInd w:val="0"/>
        <w:spacing w:line="360" w:lineRule="auto"/>
        <w:jc w:val="center"/>
        <w:outlineLvl w:val="0"/>
        <w:rPr>
          <w:rFonts w:hAnsi="宋体"/>
          <w:b/>
          <w:snapToGrid w:val="0"/>
          <w:kern w:val="0"/>
          <w:sz w:val="36"/>
          <w:szCs w:val="36"/>
        </w:rPr>
      </w:pPr>
    </w:p>
    <w:p>
      <w:pPr>
        <w:autoSpaceDE w:val="0"/>
        <w:autoSpaceDN w:val="0"/>
        <w:adjustRightInd w:val="0"/>
        <w:spacing w:line="360" w:lineRule="auto"/>
        <w:jc w:val="center"/>
        <w:outlineLvl w:val="0"/>
        <w:rPr>
          <w:rFonts w:hAnsi="宋体"/>
          <w:b/>
          <w:snapToGrid w:val="0"/>
          <w:kern w:val="0"/>
          <w:sz w:val="36"/>
          <w:szCs w:val="36"/>
        </w:rPr>
      </w:pPr>
    </w:p>
    <w:p>
      <w:pPr>
        <w:autoSpaceDE w:val="0"/>
        <w:autoSpaceDN w:val="0"/>
        <w:adjustRightInd w:val="0"/>
        <w:spacing w:line="360" w:lineRule="auto"/>
        <w:jc w:val="center"/>
        <w:rPr>
          <w:rFonts w:ascii="宋体" w:hAnsi="宋体"/>
          <w:b/>
          <w:bCs/>
          <w:sz w:val="44"/>
          <w:szCs w:val="44"/>
          <w:lang w:val="zh-CN"/>
        </w:rPr>
      </w:pPr>
    </w:p>
    <w:p>
      <w:pPr>
        <w:autoSpaceDE w:val="0"/>
        <w:autoSpaceDN w:val="0"/>
        <w:adjustRightInd w:val="0"/>
        <w:spacing w:line="360" w:lineRule="auto"/>
        <w:jc w:val="center"/>
        <w:rPr>
          <w:rFonts w:ascii="宋体" w:hAnsi="宋体"/>
          <w:b/>
          <w:bCs/>
          <w:sz w:val="44"/>
          <w:szCs w:val="44"/>
          <w:lang w:val="zh-CN"/>
        </w:rPr>
      </w:pPr>
    </w:p>
    <w:p>
      <w:pPr>
        <w:autoSpaceDE w:val="0"/>
        <w:autoSpaceDN w:val="0"/>
        <w:adjustRightInd w:val="0"/>
        <w:spacing w:line="360" w:lineRule="auto"/>
        <w:jc w:val="center"/>
        <w:rPr>
          <w:rFonts w:ascii="宋体" w:hAnsi="宋体"/>
          <w:b/>
          <w:bCs/>
          <w:sz w:val="44"/>
          <w:szCs w:val="44"/>
          <w:lang w:val="zh-CN"/>
        </w:rPr>
      </w:pPr>
    </w:p>
    <w:p>
      <w:pPr>
        <w:autoSpaceDE w:val="0"/>
        <w:autoSpaceDN w:val="0"/>
        <w:adjustRightInd w:val="0"/>
        <w:spacing w:line="360" w:lineRule="auto"/>
        <w:jc w:val="center"/>
        <w:rPr>
          <w:rFonts w:ascii="宋体" w:hAnsi="宋体"/>
          <w:b/>
          <w:bCs/>
          <w:sz w:val="44"/>
          <w:szCs w:val="44"/>
          <w:lang w:val="zh-CN"/>
        </w:rPr>
      </w:pPr>
    </w:p>
    <w:p>
      <w:pPr>
        <w:autoSpaceDE w:val="0"/>
        <w:autoSpaceDN w:val="0"/>
        <w:adjustRightInd w:val="0"/>
        <w:spacing w:line="360" w:lineRule="auto"/>
        <w:jc w:val="center"/>
        <w:rPr>
          <w:rFonts w:ascii="宋体" w:hAnsi="宋体"/>
          <w:b/>
          <w:bCs/>
          <w:sz w:val="44"/>
          <w:szCs w:val="44"/>
          <w:lang w:val="zh-CN"/>
        </w:rPr>
      </w:pPr>
    </w:p>
    <w:p>
      <w:pPr>
        <w:autoSpaceDE w:val="0"/>
        <w:autoSpaceDN w:val="0"/>
        <w:adjustRightInd w:val="0"/>
        <w:spacing w:line="360" w:lineRule="auto"/>
        <w:jc w:val="center"/>
        <w:rPr>
          <w:rFonts w:ascii="宋体" w:hAnsi="宋体"/>
          <w:b/>
          <w:bCs/>
          <w:sz w:val="44"/>
          <w:szCs w:val="44"/>
          <w:lang w:val="zh-CN"/>
        </w:rPr>
      </w:pPr>
    </w:p>
    <w:p>
      <w:pPr>
        <w:autoSpaceDE w:val="0"/>
        <w:autoSpaceDN w:val="0"/>
        <w:adjustRightInd w:val="0"/>
        <w:spacing w:line="360" w:lineRule="auto"/>
        <w:jc w:val="center"/>
        <w:rPr>
          <w:rFonts w:ascii="宋体" w:hAnsi="宋体"/>
          <w:b/>
          <w:bCs/>
          <w:sz w:val="44"/>
          <w:szCs w:val="44"/>
          <w:lang w:val="zh-CN"/>
        </w:rPr>
      </w:pPr>
    </w:p>
    <w:p>
      <w:pPr>
        <w:autoSpaceDE w:val="0"/>
        <w:autoSpaceDN w:val="0"/>
        <w:adjustRightInd w:val="0"/>
        <w:spacing w:line="360" w:lineRule="auto"/>
        <w:jc w:val="center"/>
        <w:rPr>
          <w:rFonts w:ascii="宋体" w:hAnsi="宋体"/>
          <w:b/>
          <w:bCs/>
          <w:sz w:val="44"/>
          <w:szCs w:val="44"/>
          <w:lang w:val="zh-CN"/>
        </w:rPr>
      </w:pPr>
    </w:p>
    <w:p>
      <w:pPr>
        <w:autoSpaceDE w:val="0"/>
        <w:autoSpaceDN w:val="0"/>
        <w:adjustRightInd w:val="0"/>
        <w:spacing w:line="360" w:lineRule="auto"/>
        <w:jc w:val="center"/>
        <w:rPr>
          <w:rFonts w:ascii="宋体" w:hAnsi="宋体"/>
          <w:b/>
          <w:bCs/>
          <w:sz w:val="44"/>
          <w:szCs w:val="44"/>
          <w:lang w:val="zh-CN"/>
        </w:rPr>
      </w:pPr>
    </w:p>
    <w:p>
      <w:pPr>
        <w:autoSpaceDE w:val="0"/>
        <w:autoSpaceDN w:val="0"/>
        <w:adjustRightInd w:val="0"/>
        <w:spacing w:line="360" w:lineRule="auto"/>
        <w:jc w:val="center"/>
        <w:rPr>
          <w:rFonts w:ascii="宋体" w:hAnsi="宋体"/>
          <w:b/>
          <w:bCs/>
          <w:sz w:val="44"/>
          <w:szCs w:val="44"/>
          <w:lang w:val="zh-CN"/>
        </w:rPr>
      </w:pPr>
    </w:p>
    <w:p>
      <w:pPr>
        <w:autoSpaceDE w:val="0"/>
        <w:autoSpaceDN w:val="0"/>
        <w:adjustRightInd w:val="0"/>
        <w:spacing w:line="360" w:lineRule="auto"/>
        <w:jc w:val="center"/>
        <w:rPr>
          <w:rFonts w:ascii="宋体" w:hAnsi="宋体"/>
          <w:b/>
          <w:bCs/>
          <w:sz w:val="44"/>
          <w:szCs w:val="44"/>
          <w:lang w:val="zh-CN"/>
        </w:rPr>
      </w:pPr>
    </w:p>
    <w:p>
      <w:pPr>
        <w:autoSpaceDE w:val="0"/>
        <w:autoSpaceDN w:val="0"/>
        <w:adjustRightInd w:val="0"/>
        <w:spacing w:line="360" w:lineRule="auto"/>
        <w:jc w:val="center"/>
        <w:rPr>
          <w:rFonts w:ascii="宋体" w:hAnsi="宋体"/>
          <w:b/>
          <w:bCs/>
          <w:sz w:val="44"/>
          <w:szCs w:val="44"/>
          <w:lang w:val="zh-CN"/>
        </w:rPr>
      </w:pPr>
    </w:p>
    <w:p>
      <w:pPr>
        <w:autoSpaceDE w:val="0"/>
        <w:autoSpaceDN w:val="0"/>
        <w:adjustRightInd w:val="0"/>
        <w:spacing w:line="360" w:lineRule="auto"/>
        <w:jc w:val="center"/>
        <w:rPr>
          <w:rFonts w:ascii="宋体" w:hAnsi="宋体"/>
          <w:b/>
          <w:bCs/>
          <w:sz w:val="44"/>
          <w:szCs w:val="44"/>
          <w:lang w:val="zh-CN"/>
        </w:rPr>
      </w:pPr>
    </w:p>
    <w:p>
      <w:pPr>
        <w:autoSpaceDE w:val="0"/>
        <w:autoSpaceDN w:val="0"/>
        <w:adjustRightInd w:val="0"/>
        <w:spacing w:line="360" w:lineRule="auto"/>
        <w:jc w:val="center"/>
        <w:rPr>
          <w:rFonts w:ascii="宋体" w:hAnsi="宋体"/>
          <w:b/>
          <w:bCs/>
          <w:sz w:val="44"/>
          <w:szCs w:val="44"/>
          <w:lang w:val="zh-CN"/>
        </w:rPr>
      </w:pPr>
    </w:p>
    <w:p>
      <w:pPr>
        <w:autoSpaceDE w:val="0"/>
        <w:autoSpaceDN w:val="0"/>
        <w:adjustRightInd w:val="0"/>
        <w:spacing w:line="360" w:lineRule="auto"/>
        <w:jc w:val="center"/>
        <w:rPr>
          <w:rFonts w:ascii="宋体" w:hAnsi="宋体"/>
          <w:b/>
          <w:bCs/>
          <w:sz w:val="44"/>
          <w:szCs w:val="44"/>
          <w:lang w:val="zh-CN"/>
        </w:rPr>
      </w:pPr>
    </w:p>
    <w:p>
      <w:pPr>
        <w:autoSpaceDE w:val="0"/>
        <w:autoSpaceDN w:val="0"/>
        <w:adjustRightInd w:val="0"/>
        <w:spacing w:line="360" w:lineRule="auto"/>
        <w:jc w:val="center"/>
        <w:rPr>
          <w:rFonts w:ascii="宋体" w:hAnsi="宋体"/>
          <w:b/>
          <w:bCs/>
          <w:sz w:val="44"/>
          <w:szCs w:val="44"/>
          <w:lang w:val="zh-CN"/>
        </w:rPr>
      </w:pPr>
    </w:p>
    <w:p>
      <w:pPr>
        <w:autoSpaceDE w:val="0"/>
        <w:autoSpaceDN w:val="0"/>
        <w:adjustRightInd w:val="0"/>
        <w:spacing w:line="360" w:lineRule="auto"/>
        <w:jc w:val="center"/>
        <w:rPr>
          <w:rFonts w:ascii="宋体" w:hAnsi="宋体"/>
          <w:b/>
          <w:bCs/>
          <w:sz w:val="44"/>
          <w:szCs w:val="44"/>
          <w:lang w:val="zh-CN"/>
        </w:rPr>
      </w:pPr>
    </w:p>
    <w:p>
      <w:pPr>
        <w:autoSpaceDE w:val="0"/>
        <w:autoSpaceDN w:val="0"/>
        <w:adjustRightInd w:val="0"/>
        <w:spacing w:line="360" w:lineRule="auto"/>
        <w:jc w:val="center"/>
        <w:rPr>
          <w:rFonts w:ascii="宋体" w:hAnsi="宋体"/>
          <w:b/>
          <w:bCs/>
          <w:sz w:val="44"/>
          <w:szCs w:val="44"/>
          <w:lang w:val="zh-CN"/>
        </w:rPr>
      </w:pPr>
    </w:p>
    <w:p>
      <w:pPr>
        <w:autoSpaceDE w:val="0"/>
        <w:autoSpaceDN w:val="0"/>
        <w:adjustRightInd w:val="0"/>
        <w:spacing w:line="360" w:lineRule="auto"/>
        <w:jc w:val="center"/>
        <w:rPr>
          <w:rFonts w:ascii="宋体" w:hAnsi="宋体"/>
          <w:b/>
          <w:bCs/>
          <w:sz w:val="44"/>
          <w:szCs w:val="44"/>
          <w:lang w:val="zh-CN"/>
        </w:rPr>
      </w:pPr>
    </w:p>
    <w:p>
      <w:pPr>
        <w:autoSpaceDE w:val="0"/>
        <w:autoSpaceDN w:val="0"/>
        <w:adjustRightInd w:val="0"/>
        <w:spacing w:line="360" w:lineRule="auto"/>
        <w:jc w:val="center"/>
        <w:rPr>
          <w:rFonts w:ascii="宋体" w:hAnsi="宋体"/>
          <w:b/>
          <w:bCs/>
          <w:sz w:val="44"/>
          <w:szCs w:val="44"/>
          <w:lang w:val="zh-CN"/>
        </w:rPr>
      </w:pPr>
      <w:r>
        <w:rPr>
          <w:rFonts w:hint="eastAsia" w:ascii="宋体" w:hAnsi="宋体"/>
          <w:b/>
          <w:bCs/>
          <w:sz w:val="44"/>
          <w:szCs w:val="44"/>
          <w:lang w:val="zh-CN"/>
        </w:rPr>
        <w:t>四、符合性审查证明材料</w:t>
      </w:r>
    </w:p>
    <w:p>
      <w:pPr>
        <w:autoSpaceDE w:val="0"/>
        <w:autoSpaceDN w:val="0"/>
        <w:adjustRightInd w:val="0"/>
        <w:spacing w:line="360" w:lineRule="auto"/>
        <w:jc w:val="center"/>
        <w:outlineLvl w:val="0"/>
        <w:rPr>
          <w:rFonts w:hAnsi="宋体"/>
          <w:b/>
          <w:snapToGrid w:val="0"/>
          <w:kern w:val="0"/>
          <w:sz w:val="36"/>
          <w:szCs w:val="36"/>
        </w:rPr>
      </w:pPr>
    </w:p>
    <w:p>
      <w:pPr>
        <w:autoSpaceDE w:val="0"/>
        <w:autoSpaceDN w:val="0"/>
        <w:adjustRightInd w:val="0"/>
        <w:spacing w:line="360" w:lineRule="auto"/>
        <w:jc w:val="center"/>
        <w:outlineLvl w:val="0"/>
        <w:rPr>
          <w:rFonts w:hAnsi="宋体"/>
          <w:b/>
          <w:snapToGrid w:val="0"/>
          <w:kern w:val="0"/>
          <w:sz w:val="36"/>
          <w:szCs w:val="36"/>
        </w:rPr>
      </w:pPr>
    </w:p>
    <w:p>
      <w:pPr>
        <w:autoSpaceDE w:val="0"/>
        <w:autoSpaceDN w:val="0"/>
        <w:adjustRightInd w:val="0"/>
        <w:spacing w:line="360" w:lineRule="auto"/>
        <w:jc w:val="center"/>
        <w:outlineLvl w:val="0"/>
        <w:rPr>
          <w:rFonts w:hAnsi="宋体"/>
          <w:b/>
          <w:snapToGrid w:val="0"/>
          <w:kern w:val="0"/>
          <w:sz w:val="36"/>
          <w:szCs w:val="36"/>
        </w:rPr>
      </w:pPr>
    </w:p>
    <w:p>
      <w:pPr>
        <w:autoSpaceDE w:val="0"/>
        <w:autoSpaceDN w:val="0"/>
        <w:adjustRightInd w:val="0"/>
        <w:spacing w:line="360" w:lineRule="auto"/>
        <w:jc w:val="center"/>
        <w:outlineLvl w:val="0"/>
        <w:rPr>
          <w:rFonts w:hAnsi="宋体"/>
          <w:b/>
          <w:snapToGrid w:val="0"/>
          <w:kern w:val="0"/>
          <w:sz w:val="36"/>
          <w:szCs w:val="36"/>
        </w:rPr>
      </w:pPr>
    </w:p>
    <w:p>
      <w:pPr>
        <w:autoSpaceDE w:val="0"/>
        <w:autoSpaceDN w:val="0"/>
        <w:adjustRightInd w:val="0"/>
        <w:spacing w:line="360" w:lineRule="auto"/>
        <w:jc w:val="center"/>
        <w:outlineLvl w:val="0"/>
        <w:rPr>
          <w:rFonts w:hAnsi="宋体"/>
          <w:b/>
          <w:snapToGrid w:val="0"/>
          <w:kern w:val="0"/>
          <w:sz w:val="36"/>
          <w:szCs w:val="36"/>
        </w:rPr>
      </w:pPr>
    </w:p>
    <w:p>
      <w:pPr>
        <w:autoSpaceDE w:val="0"/>
        <w:autoSpaceDN w:val="0"/>
        <w:adjustRightInd w:val="0"/>
        <w:spacing w:line="360" w:lineRule="auto"/>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480" w:lineRule="auto"/>
        <w:jc w:val="center"/>
        <w:rPr>
          <w:rFonts w:ascii="宋体" w:hAnsi="宋体"/>
          <w:b/>
          <w:bCs/>
          <w:sz w:val="44"/>
          <w:szCs w:val="44"/>
          <w:lang w:val="zh-CN"/>
        </w:rPr>
      </w:pPr>
      <w:r>
        <w:rPr>
          <w:rFonts w:hint="eastAsia" w:ascii="宋体" w:hAnsi="宋体"/>
          <w:b/>
          <w:bCs/>
          <w:sz w:val="36"/>
          <w:szCs w:val="36"/>
        </w:rPr>
        <w:t xml:space="preserve">4.1 </w:t>
      </w:r>
      <w:r>
        <w:rPr>
          <w:rFonts w:hint="eastAsia" w:hAnsi="宋体"/>
          <w:b/>
          <w:snapToGrid w:val="0"/>
          <w:kern w:val="0"/>
          <w:sz w:val="36"/>
          <w:szCs w:val="36"/>
        </w:rPr>
        <w:t>技术方案（实施方案）</w:t>
      </w:r>
    </w:p>
    <w:p>
      <w:pPr>
        <w:snapToGrid w:val="0"/>
        <w:spacing w:line="360" w:lineRule="auto"/>
        <w:jc w:val="center"/>
        <w:rPr>
          <w:rFonts w:hAnsi="宋体"/>
          <w:b/>
          <w:snapToGrid w:val="0"/>
          <w:kern w:val="0"/>
          <w:sz w:val="36"/>
          <w:szCs w:val="36"/>
        </w:rPr>
      </w:pPr>
    </w:p>
    <w:p>
      <w:pPr>
        <w:autoSpaceDE w:val="0"/>
        <w:autoSpaceDN w:val="0"/>
        <w:adjustRightInd w:val="0"/>
        <w:spacing w:line="360" w:lineRule="auto"/>
        <w:jc w:val="center"/>
        <w:rPr>
          <w:rFonts w:ascii="宋体" w:hAnsi="宋体" w:cs="宋体"/>
          <w:sz w:val="24"/>
          <w:szCs w:val="24"/>
          <w:lang w:val="zh-CN"/>
        </w:rPr>
      </w:pPr>
      <w:r>
        <w:rPr>
          <w:rFonts w:hint="eastAsia" w:ascii="宋体" w:hAnsi="宋体" w:cs="宋体"/>
          <w:sz w:val="24"/>
          <w:szCs w:val="24"/>
          <w:lang w:val="zh-CN"/>
        </w:rPr>
        <w:t>（投标人根据采购文件要求自行编制）</w:t>
      </w:r>
    </w:p>
    <w:p>
      <w:pPr>
        <w:snapToGrid w:val="0"/>
        <w:spacing w:line="360" w:lineRule="auto"/>
        <w:jc w:val="center"/>
        <w:rPr>
          <w:rFonts w:hAnsi="宋体"/>
          <w:b/>
          <w:snapToGrid w:val="0"/>
          <w:kern w:val="0"/>
          <w:sz w:val="36"/>
          <w:szCs w:val="36"/>
        </w:rPr>
      </w:pPr>
    </w:p>
    <w:p>
      <w:pPr>
        <w:snapToGrid w:val="0"/>
        <w:spacing w:line="360" w:lineRule="auto"/>
        <w:jc w:val="center"/>
        <w:rPr>
          <w:rFonts w:hAnsi="宋体"/>
          <w:b/>
          <w:snapToGrid w:val="0"/>
          <w:kern w:val="0"/>
          <w:sz w:val="36"/>
          <w:szCs w:val="36"/>
        </w:rPr>
      </w:pPr>
    </w:p>
    <w:p>
      <w:pPr>
        <w:snapToGrid w:val="0"/>
        <w:spacing w:line="360" w:lineRule="auto"/>
        <w:jc w:val="center"/>
        <w:rPr>
          <w:rFonts w:hAnsi="宋体"/>
          <w:b/>
          <w:snapToGrid w:val="0"/>
          <w:kern w:val="0"/>
          <w:sz w:val="36"/>
          <w:szCs w:val="36"/>
        </w:rPr>
      </w:pPr>
    </w:p>
    <w:p>
      <w:pPr>
        <w:snapToGrid w:val="0"/>
        <w:spacing w:line="360" w:lineRule="auto"/>
        <w:jc w:val="center"/>
        <w:rPr>
          <w:rFonts w:hAnsi="宋体"/>
          <w:b/>
          <w:snapToGrid w:val="0"/>
          <w:kern w:val="0"/>
          <w:sz w:val="36"/>
          <w:szCs w:val="36"/>
        </w:rPr>
      </w:pPr>
    </w:p>
    <w:p>
      <w:pPr>
        <w:snapToGrid w:val="0"/>
        <w:spacing w:line="360" w:lineRule="auto"/>
        <w:jc w:val="center"/>
        <w:rPr>
          <w:rFonts w:hAnsi="宋体"/>
          <w:b/>
          <w:snapToGrid w:val="0"/>
          <w:kern w:val="0"/>
          <w:sz w:val="36"/>
          <w:szCs w:val="36"/>
        </w:rPr>
      </w:pPr>
      <w:r>
        <w:rPr>
          <w:rFonts w:hint="eastAsia" w:ascii="宋体" w:hAnsi="宋体"/>
          <w:b/>
          <w:bCs/>
          <w:sz w:val="36"/>
          <w:szCs w:val="36"/>
        </w:rPr>
        <w:t>4.2</w:t>
      </w:r>
      <w:r>
        <w:rPr>
          <w:rFonts w:hint="eastAsia" w:hAnsi="宋体"/>
          <w:b/>
          <w:snapToGrid w:val="0"/>
          <w:kern w:val="0"/>
          <w:sz w:val="36"/>
          <w:szCs w:val="36"/>
        </w:rPr>
        <w:t>业绩情况表</w:t>
      </w:r>
    </w:p>
    <w:p>
      <w:pPr>
        <w:spacing w:before="50" w:afterLines="50" w:line="360" w:lineRule="auto"/>
        <w:contextualSpacing/>
        <w:jc w:val="left"/>
        <w:rPr>
          <w:rFonts w:ascii="宋体" w:hAnsi="宋体"/>
          <w:sz w:val="24"/>
          <w:szCs w:val="24"/>
        </w:rPr>
      </w:pPr>
      <w:r>
        <w:rPr>
          <w:rFonts w:hint="eastAsia" w:ascii="宋体" w:hAnsi="宋体"/>
          <w:sz w:val="24"/>
          <w:szCs w:val="24"/>
        </w:rPr>
        <w:t>项目编号：</w:t>
      </w:r>
    </w:p>
    <w:p>
      <w:pPr>
        <w:snapToGrid w:val="0"/>
        <w:spacing w:line="360" w:lineRule="auto"/>
        <w:rPr>
          <w:rFonts w:hAnsi="宋体"/>
          <w:b/>
          <w:snapToGrid w:val="0"/>
          <w:kern w:val="0"/>
          <w:sz w:val="36"/>
          <w:szCs w:val="36"/>
        </w:rPr>
      </w:pPr>
      <w:r>
        <w:rPr>
          <w:rFonts w:hint="eastAsia" w:ascii="宋体" w:hAnsi="宋体"/>
          <w:sz w:val="24"/>
          <w:szCs w:val="24"/>
        </w:rPr>
        <w:t xml:space="preserve">项目名称：   </w:t>
      </w:r>
    </w:p>
    <w:tbl>
      <w:tblPr>
        <w:tblStyle w:val="21"/>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7"/>
              <w:jc w:val="center"/>
              <w:rPr>
                <w:rFonts w:ascii="宋体" w:hAnsi="宋体" w:eastAsia="宋体" w:cs="Times New Roman"/>
                <w:b/>
                <w:bCs/>
                <w:sz w:val="24"/>
                <w:szCs w:val="24"/>
              </w:rPr>
            </w:pPr>
            <w:r>
              <w:rPr>
                <w:rFonts w:hint="eastAsia" w:ascii="宋体" w:hAnsi="宋体" w:eastAsia="宋体" w:cs="宋体"/>
                <w:b/>
                <w:bCs/>
                <w:sz w:val="24"/>
                <w:szCs w:val="24"/>
              </w:rPr>
              <w:t>序号</w:t>
            </w:r>
          </w:p>
        </w:tc>
        <w:tc>
          <w:tcPr>
            <w:tcW w:w="1808" w:type="dxa"/>
            <w:shd w:val="clear" w:color="auto" w:fill="F3F3F3"/>
            <w:vAlign w:val="center"/>
          </w:tcPr>
          <w:p>
            <w:pPr>
              <w:pStyle w:val="7"/>
              <w:jc w:val="center"/>
              <w:rPr>
                <w:rFonts w:ascii="宋体" w:hAnsi="宋体" w:eastAsia="宋体" w:cs="Times New Roman"/>
                <w:b/>
                <w:bCs/>
                <w:sz w:val="24"/>
                <w:szCs w:val="24"/>
              </w:rPr>
            </w:pPr>
            <w:r>
              <w:rPr>
                <w:rFonts w:hint="eastAsia" w:ascii="宋体" w:hAnsi="宋体" w:eastAsia="宋体" w:cs="宋体"/>
                <w:b/>
                <w:bCs/>
                <w:sz w:val="24"/>
                <w:szCs w:val="24"/>
              </w:rPr>
              <w:t>客户单位名称</w:t>
            </w:r>
          </w:p>
        </w:tc>
        <w:tc>
          <w:tcPr>
            <w:tcW w:w="3579" w:type="dxa"/>
            <w:shd w:val="clear" w:color="auto" w:fill="F3F3F3"/>
            <w:vAlign w:val="center"/>
          </w:tcPr>
          <w:p>
            <w:pPr>
              <w:pStyle w:val="7"/>
              <w:jc w:val="center"/>
              <w:rPr>
                <w:rFonts w:ascii="宋体" w:hAnsi="宋体" w:eastAsia="宋体" w:cs="Times New Roman"/>
                <w:b/>
                <w:bCs/>
                <w:sz w:val="24"/>
                <w:szCs w:val="24"/>
              </w:rPr>
            </w:pPr>
            <w:r>
              <w:rPr>
                <w:rFonts w:hint="eastAsia" w:ascii="宋体" w:hAnsi="宋体" w:eastAsia="宋体" w:cs="宋体"/>
                <w:b/>
                <w:bCs/>
                <w:sz w:val="24"/>
                <w:szCs w:val="24"/>
              </w:rPr>
              <w:t>项目名称及主要内容</w:t>
            </w:r>
          </w:p>
        </w:tc>
        <w:tc>
          <w:tcPr>
            <w:tcW w:w="1440" w:type="dxa"/>
            <w:shd w:val="clear" w:color="auto" w:fill="F3F3F3"/>
            <w:vAlign w:val="center"/>
          </w:tcPr>
          <w:p>
            <w:pPr>
              <w:pStyle w:val="7"/>
              <w:jc w:val="center"/>
              <w:rPr>
                <w:rFonts w:ascii="宋体" w:hAnsi="宋体" w:eastAsia="宋体" w:cs="Times New Roman"/>
                <w:b/>
                <w:bCs/>
                <w:sz w:val="24"/>
                <w:szCs w:val="24"/>
              </w:rPr>
            </w:pPr>
            <w:r>
              <w:rPr>
                <w:rFonts w:hint="eastAsia" w:ascii="宋体" w:hAnsi="宋体" w:eastAsia="宋体" w:cs="宋体"/>
                <w:b/>
                <w:bCs/>
                <w:sz w:val="24"/>
                <w:szCs w:val="24"/>
              </w:rPr>
              <w:t>合同金额（万元）</w:t>
            </w:r>
          </w:p>
        </w:tc>
        <w:tc>
          <w:tcPr>
            <w:tcW w:w="1706" w:type="dxa"/>
            <w:shd w:val="clear" w:color="auto" w:fill="F3F3F3"/>
            <w:vAlign w:val="center"/>
          </w:tcPr>
          <w:p>
            <w:pPr>
              <w:pStyle w:val="7"/>
              <w:jc w:val="center"/>
              <w:rPr>
                <w:rFonts w:ascii="宋体" w:hAnsi="宋体" w:eastAsia="宋体" w:cs="Times New Roman"/>
                <w:b/>
                <w:bCs/>
                <w:sz w:val="24"/>
                <w:szCs w:val="24"/>
              </w:rPr>
            </w:pPr>
            <w:r>
              <w:rPr>
                <w:rFonts w:hint="eastAsia" w:ascii="宋体" w:hAnsi="宋体" w:eastAsia="宋体" w:cs="宋体"/>
                <w:b/>
                <w:bCs/>
                <w:sz w:val="24"/>
                <w:szCs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4"/>
                <w:szCs w:val="24"/>
              </w:rPr>
            </w:pPr>
            <w:r>
              <w:rPr>
                <w:rFonts w:ascii="宋体" w:hAnsi="宋体" w:eastAsia="宋体" w:cs="宋体"/>
                <w:sz w:val="24"/>
                <w:szCs w:val="24"/>
              </w:rPr>
              <w:t>1</w:t>
            </w:r>
          </w:p>
        </w:tc>
        <w:tc>
          <w:tcPr>
            <w:tcW w:w="1808" w:type="dxa"/>
            <w:vAlign w:val="center"/>
          </w:tcPr>
          <w:p>
            <w:pPr>
              <w:pStyle w:val="7"/>
              <w:spacing w:line="360" w:lineRule="auto"/>
              <w:rPr>
                <w:rFonts w:ascii="宋体" w:hAnsi="宋体" w:eastAsia="宋体" w:cs="Times New Roman"/>
                <w:sz w:val="24"/>
                <w:szCs w:val="24"/>
              </w:rPr>
            </w:pPr>
          </w:p>
        </w:tc>
        <w:tc>
          <w:tcPr>
            <w:tcW w:w="3579" w:type="dxa"/>
            <w:vAlign w:val="center"/>
          </w:tcPr>
          <w:p>
            <w:pPr>
              <w:pStyle w:val="7"/>
              <w:spacing w:line="360" w:lineRule="auto"/>
              <w:rPr>
                <w:rFonts w:ascii="宋体" w:hAnsi="宋体" w:eastAsia="宋体" w:cs="Times New Roman"/>
                <w:sz w:val="24"/>
                <w:szCs w:val="24"/>
              </w:rPr>
            </w:pPr>
          </w:p>
        </w:tc>
        <w:tc>
          <w:tcPr>
            <w:tcW w:w="1440" w:type="dxa"/>
            <w:vAlign w:val="center"/>
          </w:tcPr>
          <w:p>
            <w:pPr>
              <w:pStyle w:val="7"/>
              <w:spacing w:line="360" w:lineRule="auto"/>
              <w:rPr>
                <w:rFonts w:ascii="宋体" w:hAnsi="宋体" w:eastAsia="宋体" w:cs="Times New Roman"/>
                <w:sz w:val="24"/>
                <w:szCs w:val="24"/>
              </w:rPr>
            </w:pPr>
          </w:p>
        </w:tc>
        <w:tc>
          <w:tcPr>
            <w:tcW w:w="1706" w:type="dxa"/>
            <w:vAlign w:val="center"/>
          </w:tcPr>
          <w:p>
            <w:pPr>
              <w:pStyle w:val="7"/>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4"/>
                <w:szCs w:val="24"/>
              </w:rPr>
            </w:pPr>
            <w:r>
              <w:rPr>
                <w:rFonts w:ascii="宋体" w:hAnsi="宋体" w:eastAsia="宋体" w:cs="宋体"/>
                <w:sz w:val="24"/>
                <w:szCs w:val="24"/>
              </w:rPr>
              <w:t>2</w:t>
            </w:r>
          </w:p>
        </w:tc>
        <w:tc>
          <w:tcPr>
            <w:tcW w:w="1808" w:type="dxa"/>
            <w:vAlign w:val="center"/>
          </w:tcPr>
          <w:p>
            <w:pPr>
              <w:pStyle w:val="7"/>
              <w:spacing w:line="360" w:lineRule="auto"/>
              <w:rPr>
                <w:rFonts w:ascii="宋体" w:hAnsi="宋体" w:eastAsia="宋体" w:cs="Times New Roman"/>
                <w:sz w:val="24"/>
                <w:szCs w:val="24"/>
              </w:rPr>
            </w:pPr>
          </w:p>
        </w:tc>
        <w:tc>
          <w:tcPr>
            <w:tcW w:w="3579" w:type="dxa"/>
            <w:vAlign w:val="center"/>
          </w:tcPr>
          <w:p>
            <w:pPr>
              <w:pStyle w:val="7"/>
              <w:spacing w:line="360" w:lineRule="auto"/>
              <w:rPr>
                <w:rFonts w:ascii="宋体" w:hAnsi="宋体" w:eastAsia="宋体" w:cs="Times New Roman"/>
                <w:sz w:val="24"/>
                <w:szCs w:val="24"/>
              </w:rPr>
            </w:pPr>
          </w:p>
        </w:tc>
        <w:tc>
          <w:tcPr>
            <w:tcW w:w="1440" w:type="dxa"/>
            <w:vAlign w:val="center"/>
          </w:tcPr>
          <w:p>
            <w:pPr>
              <w:pStyle w:val="7"/>
              <w:spacing w:line="360" w:lineRule="auto"/>
              <w:rPr>
                <w:rFonts w:ascii="宋体" w:hAnsi="宋体" w:eastAsia="宋体" w:cs="Times New Roman"/>
                <w:sz w:val="24"/>
                <w:szCs w:val="24"/>
              </w:rPr>
            </w:pPr>
          </w:p>
        </w:tc>
        <w:tc>
          <w:tcPr>
            <w:tcW w:w="1706" w:type="dxa"/>
            <w:vAlign w:val="center"/>
          </w:tcPr>
          <w:p>
            <w:pPr>
              <w:pStyle w:val="7"/>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4"/>
                <w:szCs w:val="24"/>
              </w:rPr>
            </w:pPr>
            <w:r>
              <w:rPr>
                <w:rFonts w:ascii="宋体" w:hAnsi="宋体" w:eastAsia="宋体" w:cs="宋体"/>
                <w:sz w:val="24"/>
                <w:szCs w:val="24"/>
              </w:rPr>
              <w:t>3</w:t>
            </w:r>
          </w:p>
        </w:tc>
        <w:tc>
          <w:tcPr>
            <w:tcW w:w="1808" w:type="dxa"/>
            <w:vAlign w:val="center"/>
          </w:tcPr>
          <w:p>
            <w:pPr>
              <w:pStyle w:val="7"/>
              <w:spacing w:line="360" w:lineRule="auto"/>
              <w:rPr>
                <w:rFonts w:ascii="宋体" w:hAnsi="宋体" w:eastAsia="宋体" w:cs="Times New Roman"/>
                <w:sz w:val="24"/>
                <w:szCs w:val="24"/>
              </w:rPr>
            </w:pPr>
          </w:p>
        </w:tc>
        <w:tc>
          <w:tcPr>
            <w:tcW w:w="3579" w:type="dxa"/>
            <w:vAlign w:val="center"/>
          </w:tcPr>
          <w:p>
            <w:pPr>
              <w:pStyle w:val="7"/>
              <w:spacing w:line="360" w:lineRule="auto"/>
              <w:rPr>
                <w:rFonts w:ascii="宋体" w:hAnsi="宋体" w:eastAsia="宋体" w:cs="Times New Roman"/>
                <w:sz w:val="24"/>
                <w:szCs w:val="24"/>
              </w:rPr>
            </w:pPr>
          </w:p>
        </w:tc>
        <w:tc>
          <w:tcPr>
            <w:tcW w:w="1440" w:type="dxa"/>
            <w:vAlign w:val="center"/>
          </w:tcPr>
          <w:p>
            <w:pPr>
              <w:pStyle w:val="7"/>
              <w:spacing w:line="360" w:lineRule="auto"/>
              <w:rPr>
                <w:rFonts w:ascii="宋体" w:hAnsi="宋体" w:eastAsia="宋体" w:cs="Times New Roman"/>
                <w:sz w:val="24"/>
                <w:szCs w:val="24"/>
              </w:rPr>
            </w:pPr>
          </w:p>
        </w:tc>
        <w:tc>
          <w:tcPr>
            <w:tcW w:w="1706" w:type="dxa"/>
            <w:vAlign w:val="center"/>
          </w:tcPr>
          <w:p>
            <w:pPr>
              <w:pStyle w:val="7"/>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4"/>
                <w:szCs w:val="24"/>
              </w:rPr>
            </w:pPr>
            <w:r>
              <w:rPr>
                <w:rFonts w:ascii="宋体" w:hAnsi="宋体" w:eastAsia="宋体" w:cs="宋体"/>
                <w:sz w:val="24"/>
                <w:szCs w:val="24"/>
              </w:rPr>
              <w:t>4</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Times New Roman"/>
                <w:sz w:val="24"/>
                <w:szCs w:val="24"/>
              </w:rPr>
            </w:pPr>
            <w:r>
              <w:rPr>
                <w:rFonts w:hint="eastAsia" w:ascii="宋体" w:hAnsi="宋体" w:eastAsia="宋体" w:cs="宋体"/>
                <w:sz w:val="24"/>
                <w:szCs w:val="24"/>
              </w:rPr>
              <w:t>……</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bl>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投标人（公章）：</w:t>
      </w: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投标人法定代表人（或授权代表）签字：</w:t>
      </w:r>
    </w:p>
    <w:p>
      <w:pPr>
        <w:autoSpaceDE w:val="0"/>
        <w:autoSpaceDN w:val="0"/>
        <w:adjustRightInd w:val="0"/>
        <w:spacing w:line="480" w:lineRule="auto"/>
        <w:rPr>
          <w:rFonts w:ascii="宋体" w:hAnsi="宋体" w:cs="宋体"/>
          <w:sz w:val="24"/>
          <w:szCs w:val="24"/>
          <w:lang w:val="zh-CN"/>
        </w:rPr>
      </w:pP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r>
        <w:rPr>
          <w:rFonts w:hint="eastAsia" w:ascii="宋体" w:hAnsi="宋体"/>
          <w:b/>
          <w:bCs/>
          <w:sz w:val="36"/>
          <w:szCs w:val="36"/>
        </w:rPr>
        <w:t>4.3售后服务方案</w:t>
      </w: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rPr>
          <w:rFonts w:ascii="宋体" w:hAnsi="宋体" w:cs="宋体"/>
          <w:sz w:val="24"/>
          <w:szCs w:val="24"/>
          <w:lang w:val="zh-CN"/>
        </w:rPr>
      </w:pPr>
      <w:r>
        <w:rPr>
          <w:rFonts w:hint="eastAsia" w:ascii="宋体" w:hAnsi="宋体" w:cs="宋体"/>
          <w:sz w:val="24"/>
          <w:szCs w:val="24"/>
          <w:lang w:val="zh-CN"/>
        </w:rPr>
        <w:t>（投标人根据采购文件要求自行编制）</w:t>
      </w: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p>
    <w:p>
      <w:pPr>
        <w:spacing w:line="360" w:lineRule="auto"/>
        <w:ind w:firstLine="2891" w:firstLineChars="800"/>
        <w:rPr>
          <w:rFonts w:ascii="宋体" w:hAnsi="宋体"/>
          <w:b/>
          <w:bCs/>
          <w:sz w:val="36"/>
          <w:szCs w:val="36"/>
        </w:rPr>
      </w:pPr>
      <w:r>
        <w:rPr>
          <w:rFonts w:hint="eastAsia" w:ascii="宋体" w:hAnsi="宋体"/>
          <w:b/>
          <w:bCs/>
          <w:sz w:val="36"/>
          <w:szCs w:val="36"/>
        </w:rPr>
        <w:t>4.4 中小企业声明函</w:t>
      </w:r>
    </w:p>
    <w:p>
      <w:pPr>
        <w:spacing w:line="360" w:lineRule="auto"/>
        <w:jc w:val="center"/>
        <w:rPr>
          <w:rFonts w:ascii="宋体" w:hAnsi="宋体"/>
          <w:b/>
          <w:bCs/>
          <w:sz w:val="36"/>
          <w:szCs w:val="36"/>
        </w:rPr>
      </w:pPr>
    </w:p>
    <w:p>
      <w:pPr>
        <w:widowControl/>
        <w:spacing w:before="100" w:beforeAutospacing="1" w:after="100" w:afterAutospacing="1" w:line="360" w:lineRule="auto"/>
        <w:ind w:firstLine="420"/>
        <w:contextualSpacing/>
        <w:jc w:val="left"/>
        <w:rPr>
          <w:rFonts w:ascii="宋体" w:hAnsi="宋体" w:cs="Arial"/>
          <w:kern w:val="0"/>
          <w:sz w:val="24"/>
          <w:szCs w:val="24"/>
        </w:rPr>
      </w:pPr>
      <w:r>
        <w:rPr>
          <w:rFonts w:hint="eastAsia" w:ascii="宋体" w:hAnsi="宋体" w:cs="Arial"/>
          <w:kern w:val="0"/>
          <w:sz w:val="24"/>
          <w:szCs w:val="24"/>
        </w:rPr>
        <w:t>本公司郑重声明，根据《政府采购促进中小企业发展暂行办法》（财库[2011]181号）的规定，本公司为______（请填写：中型、小型、微型）企业。即，本公司同时满足以下条件：</w:t>
      </w:r>
      <w:r>
        <w:rPr>
          <w:rFonts w:hint="eastAsia" w:ascii="宋体" w:hAnsi="宋体" w:cs="Arial"/>
          <w:kern w:val="0"/>
          <w:sz w:val="24"/>
          <w:szCs w:val="24"/>
        </w:rPr>
        <w:br w:type="textWrapping"/>
      </w:r>
      <w:r>
        <w:rPr>
          <w:rFonts w:hint="eastAsia" w:ascii="宋体" w:hAnsi="宋体" w:cs="Arial"/>
          <w:kern w:val="0"/>
          <w:sz w:val="24"/>
          <w:szCs w:val="24"/>
        </w:rPr>
        <w:t>　　1、根据《工业和信息化部、国家统计局、国家发展和改革委员会、财政部关于印发中小企业划型标准规定的通知》（工信部联企业[2011]300号）规定的划分标准</w:t>
      </w:r>
      <w:r>
        <w:rPr>
          <w:rFonts w:hint="eastAsia"/>
          <w:sz w:val="24"/>
          <w:szCs w:val="24"/>
        </w:rPr>
        <w:t>，本公司</w:t>
      </w:r>
      <w:r>
        <w:rPr>
          <w:rFonts w:hint="eastAsia" w:ascii="宋体" w:hAnsi="宋体" w:cs="Arial"/>
          <w:kern w:val="0"/>
          <w:sz w:val="24"/>
          <w:szCs w:val="24"/>
        </w:rPr>
        <w:t>为______（请填写：中型、小型、微型）企业。</w:t>
      </w:r>
    </w:p>
    <w:p>
      <w:pPr>
        <w:widowControl/>
        <w:spacing w:before="100" w:beforeAutospacing="1" w:after="100" w:afterAutospacing="1" w:line="360" w:lineRule="auto"/>
        <w:ind w:firstLine="420"/>
        <w:contextualSpacing/>
        <w:jc w:val="left"/>
        <w:rPr>
          <w:rFonts w:ascii="宋体" w:hAnsi="宋体" w:cs="Arial"/>
          <w:kern w:val="0"/>
          <w:sz w:val="24"/>
          <w:szCs w:val="24"/>
        </w:rPr>
      </w:pPr>
      <w:r>
        <w:rPr>
          <w:rFonts w:hint="eastAsia" w:ascii="宋体" w:hAnsi="宋体" w:cs="Arial"/>
          <w:kern w:val="0"/>
          <w:sz w:val="24"/>
          <w:szCs w:val="24"/>
        </w:rPr>
        <w:t>2、本公司参加             单位的          项目采购活动提供本企业制造的货物，由本企业承担工程、提供服务，或者提供其他         （请填写：中型、小型、微型）企业制造的货物。本条所称货物不包括使用大型企业注册商标的货物。</w:t>
      </w:r>
    </w:p>
    <w:p>
      <w:pPr>
        <w:widowControl/>
        <w:spacing w:before="100" w:beforeAutospacing="1" w:after="100" w:afterAutospacing="1" w:line="360" w:lineRule="auto"/>
        <w:ind w:firstLine="420"/>
        <w:contextualSpacing/>
        <w:jc w:val="left"/>
        <w:rPr>
          <w:rFonts w:ascii="宋体" w:hAnsi="宋体" w:cs="Arial"/>
          <w:kern w:val="0"/>
          <w:sz w:val="24"/>
          <w:szCs w:val="24"/>
        </w:rPr>
      </w:pPr>
      <w:r>
        <w:rPr>
          <w:rFonts w:hint="eastAsia" w:ascii="宋体" w:hAnsi="宋体" w:cs="Arial"/>
          <w:kern w:val="0"/>
          <w:sz w:val="24"/>
          <w:szCs w:val="24"/>
        </w:rPr>
        <w:t>本公司对上述声明的真实性负责。如有虚假，将依法承担相应责任。</w:t>
      </w:r>
    </w:p>
    <w:p>
      <w:pPr>
        <w:widowControl/>
        <w:spacing w:before="100" w:beforeAutospacing="1" w:after="100" w:afterAutospacing="1" w:line="360" w:lineRule="auto"/>
        <w:ind w:firstLine="420"/>
        <w:contextualSpacing/>
        <w:jc w:val="left"/>
        <w:rPr>
          <w:rFonts w:ascii="宋体" w:hAnsi="宋体" w:cs="Arial"/>
          <w:kern w:val="0"/>
          <w:sz w:val="24"/>
          <w:szCs w:val="24"/>
        </w:rPr>
      </w:pPr>
    </w:p>
    <w:p>
      <w:pPr>
        <w:widowControl/>
        <w:spacing w:before="100" w:beforeAutospacing="1" w:after="100" w:afterAutospacing="1" w:line="360" w:lineRule="auto"/>
        <w:ind w:left="3885" w:leftChars="1850"/>
        <w:jc w:val="left"/>
        <w:rPr>
          <w:rFonts w:ascii="宋体" w:hAnsi="宋体" w:cs="Arial"/>
          <w:kern w:val="0"/>
          <w:sz w:val="24"/>
          <w:szCs w:val="24"/>
        </w:rPr>
      </w:pPr>
    </w:p>
    <w:p>
      <w:pPr>
        <w:widowControl/>
        <w:spacing w:before="100" w:beforeAutospacing="1" w:after="100" w:afterAutospacing="1" w:line="360" w:lineRule="auto"/>
        <w:ind w:left="3885" w:leftChars="1850"/>
        <w:jc w:val="left"/>
        <w:rPr>
          <w:rFonts w:ascii="宋体" w:hAnsi="宋体" w:cs="Arial"/>
          <w:kern w:val="0"/>
          <w:sz w:val="24"/>
          <w:szCs w:val="24"/>
        </w:rPr>
      </w:pPr>
      <w:r>
        <w:rPr>
          <w:rFonts w:hint="eastAsia" w:ascii="宋体" w:hAnsi="宋体" w:cs="Arial"/>
          <w:kern w:val="0"/>
          <w:sz w:val="24"/>
          <w:szCs w:val="24"/>
        </w:rPr>
        <w:t>企业名称（盖章）：　　　　　　　　　</w:t>
      </w:r>
      <w:r>
        <w:rPr>
          <w:rFonts w:hint="eastAsia" w:ascii="宋体" w:hAnsi="宋体" w:cs="Arial"/>
          <w:kern w:val="0"/>
          <w:sz w:val="24"/>
          <w:szCs w:val="24"/>
        </w:rPr>
        <w:br w:type="textWrapping"/>
      </w:r>
      <w:r>
        <w:rPr>
          <w:rFonts w:hint="eastAsia" w:ascii="宋体" w:hAnsi="宋体" w:cs="Arial"/>
          <w:kern w:val="0"/>
          <w:sz w:val="24"/>
          <w:szCs w:val="24"/>
        </w:rPr>
        <w:t>日　  期：</w:t>
      </w:r>
    </w:p>
    <w:p>
      <w:pPr>
        <w:widowControl/>
        <w:spacing w:before="100" w:beforeAutospacing="1" w:after="100" w:afterAutospacing="1" w:line="360" w:lineRule="auto"/>
        <w:jc w:val="left"/>
        <w:rPr>
          <w:rFonts w:ascii="宋体" w:hAnsi="宋体"/>
          <w:sz w:val="24"/>
          <w:szCs w:val="24"/>
        </w:rPr>
      </w:pPr>
    </w:p>
    <w:p>
      <w:pPr>
        <w:widowControl/>
        <w:spacing w:before="100" w:beforeAutospacing="1" w:after="100" w:afterAutospacing="1" w:line="360" w:lineRule="auto"/>
        <w:contextualSpacing/>
        <w:jc w:val="left"/>
        <w:rPr>
          <w:rFonts w:ascii="宋体" w:hAnsi="宋体"/>
          <w:sz w:val="24"/>
          <w:szCs w:val="24"/>
        </w:rPr>
      </w:pPr>
    </w:p>
    <w:p>
      <w:pPr>
        <w:widowControl/>
        <w:spacing w:before="100" w:beforeAutospacing="1" w:after="100" w:afterAutospacing="1" w:line="360" w:lineRule="auto"/>
        <w:contextualSpacing/>
        <w:jc w:val="left"/>
        <w:rPr>
          <w:rFonts w:ascii="宋体" w:hAnsi="宋体"/>
          <w:sz w:val="24"/>
          <w:szCs w:val="24"/>
        </w:rPr>
      </w:pPr>
      <w:r>
        <w:rPr>
          <w:rFonts w:hint="eastAsia" w:ascii="宋体" w:hAnsi="宋体"/>
          <w:sz w:val="24"/>
          <w:szCs w:val="24"/>
        </w:rPr>
        <w:t>说明：</w:t>
      </w:r>
    </w:p>
    <w:p>
      <w:pPr>
        <w:widowControl/>
        <w:spacing w:before="100" w:beforeAutospacing="1" w:after="100" w:afterAutospacing="1" w:line="360" w:lineRule="auto"/>
        <w:contextualSpacing/>
        <w:jc w:val="left"/>
        <w:rPr>
          <w:rFonts w:ascii="宋体" w:hAnsi="宋体" w:cs="Arial"/>
          <w:kern w:val="0"/>
          <w:sz w:val="24"/>
          <w:szCs w:val="24"/>
        </w:rPr>
      </w:pPr>
      <w:r>
        <w:rPr>
          <w:rFonts w:hint="eastAsia" w:ascii="宋体" w:hAnsi="宋体" w:cs="Arial"/>
          <w:kern w:val="0"/>
          <w:sz w:val="24"/>
          <w:szCs w:val="24"/>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kern w:val="0"/>
          <w:sz w:val="24"/>
          <w:szCs w:val="24"/>
        </w:rPr>
      </w:pPr>
      <w:r>
        <w:rPr>
          <w:rFonts w:hint="eastAsia" w:ascii="宋体" w:hAnsi="宋体" w:cs="Arial"/>
          <w:kern w:val="0"/>
          <w:sz w:val="24"/>
          <w:szCs w:val="24"/>
        </w:rPr>
        <w:t>2、如投标人为联合投标的，联合投标人需分别填写上述《中小企业声明函》。</w:t>
      </w:r>
    </w:p>
    <w:p>
      <w:pPr>
        <w:autoSpaceDE w:val="0"/>
        <w:autoSpaceDN w:val="0"/>
        <w:adjustRightInd w:val="0"/>
        <w:spacing w:line="360" w:lineRule="auto"/>
        <w:jc w:val="center"/>
        <w:outlineLvl w:val="0"/>
        <w:rPr>
          <w:rFonts w:ascii="宋体" w:hAnsi="宋体" w:cs="Arial"/>
          <w:kern w:val="0"/>
          <w:sz w:val="24"/>
          <w:szCs w:val="24"/>
        </w:rPr>
      </w:pP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p>
    <w:p>
      <w:pPr>
        <w:spacing w:line="360" w:lineRule="auto"/>
        <w:jc w:val="center"/>
        <w:rPr>
          <w:rFonts w:ascii="宋体" w:hAnsi="宋体"/>
          <w:b/>
          <w:bCs/>
          <w:sz w:val="36"/>
          <w:szCs w:val="36"/>
        </w:rPr>
      </w:pPr>
      <w:bookmarkStart w:id="7" w:name="OLE_LINK13"/>
      <w:bookmarkStart w:id="8" w:name="OLE_LINK14"/>
      <w:r>
        <w:rPr>
          <w:rFonts w:hint="eastAsia" w:ascii="宋体" w:hAnsi="宋体"/>
          <w:b/>
          <w:bCs/>
          <w:sz w:val="36"/>
          <w:szCs w:val="36"/>
        </w:rPr>
        <w:t>4.5 残疾人福利性单位声明函</w:t>
      </w:r>
    </w:p>
    <w:bookmarkEnd w:id="7"/>
    <w:bookmarkEnd w:id="8"/>
    <w:p>
      <w:pPr>
        <w:spacing w:line="360" w:lineRule="auto"/>
        <w:rPr>
          <w:rFonts w:ascii="宋体" w:hAnsi="宋体"/>
          <w:szCs w:val="21"/>
        </w:rPr>
      </w:pPr>
    </w:p>
    <w:p>
      <w:pPr>
        <w:spacing w:line="360" w:lineRule="auto"/>
        <w:ind w:firstLine="480" w:firstLineChars="200"/>
        <w:rPr>
          <w:rFonts w:ascii="宋体" w:hAnsi="宋体"/>
          <w:sz w:val="24"/>
          <w:szCs w:val="24"/>
        </w:rPr>
      </w:pPr>
      <w:r>
        <w:rPr>
          <w:rFonts w:hint="eastAsia" w:ascii="宋体" w:hAnsi="宋体"/>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sz w:val="24"/>
          <w:szCs w:val="24"/>
        </w:rPr>
      </w:pPr>
      <w:r>
        <w:rPr>
          <w:rFonts w:hint="eastAsia" w:ascii="宋体" w:hAnsi="宋体"/>
          <w:sz w:val="24"/>
          <w:szCs w:val="24"/>
        </w:rPr>
        <w:t>本单位对上述声明的真实性负责。如有虚假，将依法承担相应责任。</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 xml:space="preserve">                                    单位名称（盖章）：</w:t>
      </w:r>
    </w:p>
    <w:p>
      <w:pPr>
        <w:spacing w:line="360" w:lineRule="auto"/>
        <w:rPr>
          <w:rFonts w:ascii="宋体" w:hAnsi="宋体"/>
          <w:sz w:val="24"/>
          <w:szCs w:val="24"/>
        </w:rPr>
      </w:pPr>
      <w:r>
        <w:rPr>
          <w:rFonts w:hint="eastAsia" w:ascii="宋体" w:hAnsi="宋体"/>
          <w:sz w:val="24"/>
          <w:szCs w:val="24"/>
        </w:rPr>
        <w:t xml:space="preserve">                                    日    期：</w:t>
      </w:r>
    </w:p>
    <w:p/>
    <w:p/>
    <w:p/>
    <w:p/>
    <w:p/>
    <w:p/>
    <w:p/>
    <w:p>
      <w:pPr>
        <w:widowControl/>
        <w:spacing w:before="100" w:beforeAutospacing="1" w:after="100" w:afterAutospacing="1" w:line="360" w:lineRule="auto"/>
        <w:jc w:val="center"/>
        <w:rPr>
          <w:rFonts w:ascii="宋体" w:hAnsi="宋体"/>
          <w:b/>
          <w:bCs/>
          <w:sz w:val="36"/>
          <w:szCs w:val="36"/>
        </w:rPr>
      </w:pPr>
    </w:p>
    <w:p>
      <w:pPr>
        <w:autoSpaceDE w:val="0"/>
        <w:autoSpaceDN w:val="0"/>
        <w:adjustRightInd w:val="0"/>
        <w:spacing w:line="360" w:lineRule="auto"/>
        <w:jc w:val="center"/>
        <w:rPr>
          <w:rFonts w:ascii="宋体" w:hAnsi="宋体"/>
          <w:b/>
          <w:bCs/>
          <w:sz w:val="44"/>
          <w:szCs w:val="44"/>
          <w:lang w:val="zh-CN"/>
        </w:rPr>
      </w:pPr>
    </w:p>
    <w:p>
      <w:pPr>
        <w:autoSpaceDE w:val="0"/>
        <w:autoSpaceDN w:val="0"/>
        <w:adjustRightInd w:val="0"/>
        <w:spacing w:line="360" w:lineRule="auto"/>
        <w:jc w:val="center"/>
        <w:rPr>
          <w:rFonts w:ascii="宋体" w:hAnsi="宋体"/>
          <w:b/>
          <w:bCs/>
          <w:sz w:val="44"/>
          <w:szCs w:val="44"/>
          <w:lang w:val="zh-CN"/>
        </w:rPr>
      </w:pPr>
    </w:p>
    <w:p>
      <w:pPr>
        <w:autoSpaceDE w:val="0"/>
        <w:autoSpaceDN w:val="0"/>
        <w:adjustRightInd w:val="0"/>
        <w:spacing w:line="360" w:lineRule="auto"/>
        <w:jc w:val="center"/>
        <w:rPr>
          <w:rFonts w:ascii="宋体" w:hAnsi="宋体"/>
          <w:b/>
          <w:bCs/>
          <w:sz w:val="44"/>
          <w:szCs w:val="44"/>
          <w:lang w:val="zh-CN"/>
        </w:rPr>
      </w:pPr>
      <w:r>
        <w:rPr>
          <w:rFonts w:hint="eastAsia" w:ascii="宋体" w:hAnsi="宋体"/>
          <w:b/>
          <w:bCs/>
          <w:sz w:val="44"/>
          <w:szCs w:val="44"/>
          <w:lang w:val="zh-CN"/>
        </w:rPr>
        <w:t>五、</w:t>
      </w:r>
      <w:r>
        <w:rPr>
          <w:rFonts w:ascii="宋体" w:hAnsi="宋体"/>
          <w:b/>
          <w:sz w:val="44"/>
          <w:szCs w:val="44"/>
          <w:lang w:val="zh-CN"/>
        </w:rPr>
        <w:t>其他资料（若有）</w:t>
      </w:r>
    </w:p>
    <w:p/>
    <w:p/>
    <w:p/>
    <w:p>
      <w:pPr>
        <w:spacing w:line="360" w:lineRule="auto"/>
        <w:jc w:val="center"/>
        <w:rPr>
          <w:rFonts w:ascii="宋体" w:hAnsi="宋体"/>
          <w:b/>
          <w:bCs/>
          <w:sz w:val="28"/>
          <w:szCs w:val="28"/>
        </w:rPr>
      </w:pPr>
      <w:r>
        <w:rPr>
          <w:rFonts w:ascii="宋体" w:hAnsi="宋体"/>
          <w:b/>
          <w:bCs/>
          <w:sz w:val="28"/>
          <w:szCs w:val="28"/>
        </w:rPr>
        <w:t>除采购文件另有规定外，投标人认为需要提交的其他证明材料或资料加盖投标人的单位公章后应在此项下提交。</w:t>
      </w:r>
    </w:p>
    <w:p>
      <w:pPr>
        <w:spacing w:line="360" w:lineRule="auto"/>
        <w:jc w:val="center"/>
        <w:rPr>
          <w:rFonts w:ascii="宋体" w:hAnsi="宋体"/>
          <w:b/>
          <w:bCs/>
          <w:sz w:val="28"/>
          <w:szCs w:val="28"/>
        </w:rPr>
      </w:pPr>
      <w:r>
        <w:rPr>
          <w:rFonts w:ascii="宋体" w:hAnsi="宋体"/>
          <w:b/>
          <w:bCs/>
          <w:sz w:val="28"/>
          <w:szCs w:val="28"/>
        </w:rPr>
        <w:t> </w:t>
      </w:r>
    </w:p>
    <w:p/>
    <w:p/>
    <w:p/>
    <w:p/>
    <w:p/>
    <w:p/>
    <w:p/>
    <w:sectPr>
      <w:footerReference r:id="rId9" w:type="default"/>
      <w:pgSz w:w="11906" w:h="16838"/>
      <w:pgMar w:top="2098" w:right="1474" w:bottom="192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auto"/>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imesNewRomanPSMT">
    <w:altName w:val="Times New Roman"/>
    <w:panose1 w:val="00000000000000000000"/>
    <w:charset w:val="00"/>
    <w:family w:val="auto"/>
    <w:pitch w:val="default"/>
    <w:sig w:usb0="00000000" w:usb1="00000000" w:usb2="00000000" w:usb3="00000000" w:csb0="00000001"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文本框22" o:spid="_x0000_s4098" o:spt="202" type="#_x0000_t202" style="position:absolute;left:0pt;margin-top:0pt;height:144pt;width:144pt;mso-position-horizontal:center;mso-position-horizontal-relative:margin;mso-wrap-style:none;z-index:251658240;mso-width-relative:page;mso-height-relative:page;" filled="f" o:preferrelative="t"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line="240" w:lineRule="atLeast"/>
      <w:jc w:val="both"/>
    </w:pPr>
    <w:r>
      <w:pict>
        <v:shape id="文本框23" o:spid="_x0000_s4097" o:spt="202" type="#_x0000_t202" style="position:absolute;left:0pt;margin-top:0pt;height:144pt;width:144pt;mso-position-horizontal:center;mso-position-horizontal-relative:margin;mso-wrap-style:none;z-index:251660288;mso-width-relative:page;mso-height-relative:page;" filled="f" o:preferrelative="t"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_x0000_s4099" o:spid="_x0000_s4099" o:spt="202" type="#_x0000_t202" style="position:absolute;left:0pt;margin-top:0pt;height:144pt;width:144pt;mso-position-horizontal:center;mso-position-horizontal-relative:margin;mso-wrap-style:none;z-index:251659264;mso-width-relative:page;mso-height-relative:page;" filled="f" o:preferrelative="t" stroked="f" coordsize="21600,21600">
          <v:path/>
          <v:fill on="f" focussize="0,0"/>
          <v:stroke on="f" joinstyle="miter"/>
          <v:imagedata o:title=""/>
          <o:lock v:ext="edit"/>
          <v:textbox inset="0mm,0mm,0mm,0mm" style="mso-fit-shape-to-text:t;">
            <w:txbxContent>
              <w:p>
                <w:pPr>
                  <w:pStyle w:val="14"/>
                </w:pPr>
                <w:r>
                  <w:fldChar w:fldCharType="begin"/>
                </w:r>
                <w:r>
                  <w:instrText xml:space="preserve"> PAGE  \* MERGEFORMAT </w:instrText>
                </w:r>
                <w:r>
                  <w:fldChar w:fldCharType="separate"/>
                </w:r>
                <w:r>
                  <w:t>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p>
    <w:pPr>
      <w:pStyle w:val="15"/>
    </w:pPr>
  </w:p>
  <w:p>
    <w:pPr>
      <w:pStyle w:val="1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pStyle w:val="3"/>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00000014"/>
    <w:multiLevelType w:val="multilevel"/>
    <w:tmpl w:val="00000014"/>
    <w:lvl w:ilvl="0" w:tentative="0">
      <w:start w:val="1"/>
      <w:numFmt w:val="decimal"/>
      <w:pStyle w:val="33"/>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9F817C2"/>
    <w:multiLevelType w:val="singleLevel"/>
    <w:tmpl w:val="59F817C2"/>
    <w:lvl w:ilvl="0" w:tentative="0">
      <w:start w:val="2"/>
      <w:numFmt w:val="chineseCounting"/>
      <w:suff w:val="space"/>
      <w:lvlText w:val="第%1章"/>
      <w:lvlJc w:val="left"/>
    </w:lvl>
  </w:abstractNum>
  <w:abstractNum w:abstractNumId="4">
    <w:nsid w:val="59F817E8"/>
    <w:multiLevelType w:val="singleLevel"/>
    <w:tmpl w:val="59F817E8"/>
    <w:lvl w:ilvl="0" w:tentative="0">
      <w:start w:val="1"/>
      <w:numFmt w:val="chineseCounting"/>
      <w:pStyle w:val="36"/>
      <w:suff w:val="nothing"/>
      <w:lvlText w:val="%1、"/>
      <w:lvlJc w:val="left"/>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308"/>
    <w:rsid w:val="004A6D1B"/>
    <w:rsid w:val="00566FB0"/>
    <w:rsid w:val="00670238"/>
    <w:rsid w:val="006D0010"/>
    <w:rsid w:val="00743698"/>
    <w:rsid w:val="00814F9A"/>
    <w:rsid w:val="009A4FDB"/>
    <w:rsid w:val="00A02590"/>
    <w:rsid w:val="00AD4879"/>
    <w:rsid w:val="00B14A13"/>
    <w:rsid w:val="00B34843"/>
    <w:rsid w:val="00C10AD1"/>
    <w:rsid w:val="00D907A6"/>
    <w:rsid w:val="00D96308"/>
    <w:rsid w:val="00FF78D8"/>
    <w:rsid w:val="03506A8C"/>
    <w:rsid w:val="03C1703A"/>
    <w:rsid w:val="05D33E20"/>
    <w:rsid w:val="0814178D"/>
    <w:rsid w:val="08C00B72"/>
    <w:rsid w:val="092E3D25"/>
    <w:rsid w:val="100A5A07"/>
    <w:rsid w:val="12BA47FA"/>
    <w:rsid w:val="196C077A"/>
    <w:rsid w:val="1C431E4C"/>
    <w:rsid w:val="1C4566EC"/>
    <w:rsid w:val="1CF6240D"/>
    <w:rsid w:val="1F3E43F1"/>
    <w:rsid w:val="21D66F95"/>
    <w:rsid w:val="284D2C33"/>
    <w:rsid w:val="2BBE0D2B"/>
    <w:rsid w:val="2F4605F1"/>
    <w:rsid w:val="2F944BD0"/>
    <w:rsid w:val="33ED4743"/>
    <w:rsid w:val="3475106F"/>
    <w:rsid w:val="39794D3F"/>
    <w:rsid w:val="3A961291"/>
    <w:rsid w:val="3B7208AC"/>
    <w:rsid w:val="3E556B65"/>
    <w:rsid w:val="3F004844"/>
    <w:rsid w:val="41AD6498"/>
    <w:rsid w:val="42F47256"/>
    <w:rsid w:val="48E15AFA"/>
    <w:rsid w:val="4E6F32E8"/>
    <w:rsid w:val="4ED478FE"/>
    <w:rsid w:val="4FB3189D"/>
    <w:rsid w:val="508C39DF"/>
    <w:rsid w:val="51A058F9"/>
    <w:rsid w:val="53161387"/>
    <w:rsid w:val="54B31611"/>
    <w:rsid w:val="5640017F"/>
    <w:rsid w:val="5B676FEC"/>
    <w:rsid w:val="5C431A17"/>
    <w:rsid w:val="5D1C6A1E"/>
    <w:rsid w:val="5D872F89"/>
    <w:rsid w:val="707C5E30"/>
    <w:rsid w:val="7117692B"/>
    <w:rsid w:val="75FB0E34"/>
    <w:rsid w:val="783E1B7B"/>
    <w:rsid w:val="7D4A6B40"/>
    <w:rsid w:val="7DAB5FC5"/>
    <w:rsid w:val="7FBE26D7"/>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7"/>
    <w:qFormat/>
    <w:uiPriority w:val="0"/>
    <w:pPr>
      <w:keepNext/>
      <w:keepLines/>
      <w:numPr>
        <w:ilvl w:val="0"/>
        <w:numId w:val="1"/>
      </w:numPr>
      <w:adjustRightInd w:val="0"/>
      <w:spacing w:before="340" w:after="330" w:line="578" w:lineRule="atLeast"/>
      <w:ind w:left="0"/>
      <w:jc w:val="left"/>
      <w:textAlignment w:val="baseline"/>
      <w:outlineLvl w:val="0"/>
    </w:pPr>
    <w:rPr>
      <w:rFonts w:cs="Times New Roman"/>
      <w:b/>
      <w:bCs/>
      <w:kern w:val="44"/>
      <w:sz w:val="44"/>
      <w:szCs w:val="44"/>
    </w:rPr>
  </w:style>
  <w:style w:type="paragraph" w:styleId="3">
    <w:name w:val="heading 2"/>
    <w:basedOn w:val="1"/>
    <w:next w:val="1"/>
    <w:link w:val="38"/>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4">
    <w:name w:val="heading 3"/>
    <w:basedOn w:val="1"/>
    <w:next w:val="1"/>
    <w:link w:val="39"/>
    <w:qFormat/>
    <w:uiPriority w:val="0"/>
    <w:pPr>
      <w:autoSpaceDE w:val="0"/>
      <w:autoSpaceDN w:val="0"/>
      <w:adjustRightInd w:val="0"/>
      <w:spacing w:afterLines="50" w:line="360" w:lineRule="auto"/>
      <w:ind w:left="-4"/>
      <w:jc w:val="center"/>
      <w:outlineLvl w:val="2"/>
    </w:pPr>
    <w:rPr>
      <w:rFonts w:ascii="宋体" w:hAnsi="宋体" w:cs="Times New Roman"/>
      <w:b/>
      <w:color w:val="000000"/>
      <w:kern w:val="0"/>
      <w:sz w:val="24"/>
      <w:szCs w:val="20"/>
    </w:rPr>
  </w:style>
  <w:style w:type="paragraph" w:styleId="5">
    <w:name w:val="heading 4"/>
    <w:basedOn w:val="1"/>
    <w:next w:val="1"/>
    <w:link w:val="40"/>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2">
    <w:name w:val="Default Paragraph Font"/>
    <w:semiHidden/>
    <w:unhideWhenUsed/>
    <w:qFormat/>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qFormat/>
    <w:uiPriority w:val="0"/>
    <w:pPr>
      <w:ind w:firstLine="425"/>
    </w:pPr>
    <w:rPr>
      <w:rFonts w:ascii="Times New Roman" w:hAnsi="Times New Roman" w:cs="Times New Roman"/>
      <w:szCs w:val="20"/>
    </w:rPr>
  </w:style>
  <w:style w:type="paragraph" w:styleId="7">
    <w:name w:val="caption"/>
    <w:basedOn w:val="1"/>
    <w:next w:val="1"/>
    <w:qFormat/>
    <w:uiPriority w:val="0"/>
    <w:rPr>
      <w:rFonts w:ascii="Arial" w:hAnsi="Arial" w:eastAsia="黑体" w:cs="Arial"/>
      <w:sz w:val="20"/>
      <w:szCs w:val="20"/>
    </w:rPr>
  </w:style>
  <w:style w:type="paragraph" w:styleId="8">
    <w:name w:val="Body Text 3"/>
    <w:basedOn w:val="1"/>
    <w:link w:val="47"/>
    <w:qFormat/>
    <w:uiPriority w:val="0"/>
    <w:rPr>
      <w:rFonts w:ascii="Times New Roman" w:hAnsi="Times New Roman" w:cs="Times New Roman"/>
      <w:color w:val="FF0000"/>
      <w:sz w:val="24"/>
      <w:szCs w:val="24"/>
    </w:rPr>
  </w:style>
  <w:style w:type="paragraph" w:styleId="9">
    <w:name w:val="Body Text"/>
    <w:basedOn w:val="1"/>
    <w:link w:val="49"/>
    <w:unhideWhenUsed/>
    <w:qFormat/>
    <w:uiPriority w:val="99"/>
    <w:pPr>
      <w:spacing w:after="120"/>
    </w:pPr>
  </w:style>
  <w:style w:type="paragraph" w:styleId="10">
    <w:name w:val="toc 5"/>
    <w:basedOn w:val="1"/>
    <w:next w:val="1"/>
    <w:qFormat/>
    <w:uiPriority w:val="39"/>
    <w:pPr>
      <w:spacing w:line="276" w:lineRule="auto"/>
      <w:ind w:left="960"/>
      <w:jc w:val="center"/>
    </w:pPr>
    <w:rPr>
      <w:rFonts w:ascii="Times New Roman" w:hAnsi="Times New Roman" w:cs="Times New Roman"/>
      <w:b/>
      <w:color w:val="000000"/>
      <w:sz w:val="36"/>
      <w:szCs w:val="36"/>
    </w:rPr>
  </w:style>
  <w:style w:type="paragraph" w:styleId="11">
    <w:name w:val="toc 3"/>
    <w:basedOn w:val="1"/>
    <w:next w:val="1"/>
    <w:qFormat/>
    <w:uiPriority w:val="39"/>
    <w:pPr>
      <w:ind w:left="480"/>
      <w:jc w:val="left"/>
    </w:pPr>
    <w:rPr>
      <w:rFonts w:ascii="Times New Roman" w:hAnsi="Times New Roman" w:cs="Times New Roman"/>
      <w:i/>
      <w:iCs/>
      <w:color w:val="0000FF"/>
      <w:sz w:val="20"/>
      <w:szCs w:val="20"/>
    </w:rPr>
  </w:style>
  <w:style w:type="paragraph" w:styleId="12">
    <w:name w:val="Plain Text"/>
    <w:basedOn w:val="1"/>
    <w:link w:val="41"/>
    <w:qFormat/>
    <w:uiPriority w:val="0"/>
    <w:rPr>
      <w:sz w:val="24"/>
    </w:rPr>
  </w:style>
  <w:style w:type="paragraph" w:styleId="13">
    <w:name w:val="Date"/>
    <w:basedOn w:val="1"/>
    <w:next w:val="1"/>
    <w:unhideWhenUsed/>
    <w:qFormat/>
    <w:uiPriority w:val="99"/>
    <w:pPr>
      <w:ind w:left="100" w:leftChars="2500"/>
    </w:pPr>
  </w:style>
  <w:style w:type="paragraph" w:styleId="14">
    <w:name w:val="footer"/>
    <w:basedOn w:val="1"/>
    <w:link w:val="43"/>
    <w:unhideWhenUsed/>
    <w:qFormat/>
    <w:uiPriority w:val="99"/>
    <w:pPr>
      <w:tabs>
        <w:tab w:val="center" w:pos="4153"/>
        <w:tab w:val="right" w:pos="8306"/>
      </w:tabs>
      <w:snapToGrid w:val="0"/>
      <w:jc w:val="left"/>
    </w:pPr>
    <w:rPr>
      <w:sz w:val="18"/>
      <w:szCs w:val="18"/>
    </w:rPr>
  </w:style>
  <w:style w:type="paragraph" w:styleId="15">
    <w:name w:val="header"/>
    <w:basedOn w:val="1"/>
    <w:link w:val="44"/>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spacing w:before="120" w:after="120"/>
      <w:jc w:val="left"/>
    </w:pPr>
    <w:rPr>
      <w:rFonts w:ascii="Times New Roman" w:hAnsi="Times New Roman" w:cs="Times New Roman"/>
      <w:b/>
      <w:bCs/>
      <w:caps/>
      <w:color w:val="0000FF"/>
      <w:sz w:val="20"/>
      <w:szCs w:val="20"/>
    </w:rPr>
  </w:style>
  <w:style w:type="paragraph" w:styleId="17">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18">
    <w:name w:val="HTML Preformatted"/>
    <w:basedOn w:val="1"/>
    <w:link w:val="5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9">
    <w:name w:val="Normal (Web)"/>
    <w:basedOn w:val="1"/>
    <w:qFormat/>
    <w:uiPriority w:val="99"/>
    <w:rPr>
      <w:rFonts w:cs="Times New Roman"/>
      <w:sz w:val="24"/>
      <w:szCs w:val="24"/>
    </w:rPr>
  </w:style>
  <w:style w:type="paragraph" w:styleId="20">
    <w:name w:val="Body Text First Indent"/>
    <w:basedOn w:val="9"/>
    <w:link w:val="50"/>
    <w:qFormat/>
    <w:uiPriority w:val="0"/>
    <w:pPr>
      <w:ind w:firstLine="420" w:firstLineChars="100"/>
    </w:pPr>
    <w:rPr>
      <w:rFonts w:ascii="宋体" w:hAnsi="Times New Roman" w:cs="Times New Roman"/>
      <w:kern w:val="0"/>
      <w:sz w:val="34"/>
      <w:szCs w:val="20"/>
    </w:rPr>
  </w:style>
  <w:style w:type="character" w:styleId="23">
    <w:name w:val="Strong"/>
    <w:basedOn w:val="22"/>
    <w:qFormat/>
    <w:uiPriority w:val="22"/>
    <w:rPr>
      <w:b/>
      <w:bCs/>
    </w:rPr>
  </w:style>
  <w:style w:type="character" w:styleId="24">
    <w:name w:val="FollowedHyperlink"/>
    <w:basedOn w:val="22"/>
    <w:unhideWhenUsed/>
    <w:qFormat/>
    <w:uiPriority w:val="99"/>
    <w:rPr>
      <w:color w:val="800080"/>
      <w:u w:val="single"/>
    </w:rPr>
  </w:style>
  <w:style w:type="character" w:styleId="25">
    <w:name w:val="Emphasis"/>
    <w:basedOn w:val="22"/>
    <w:qFormat/>
    <w:uiPriority w:val="20"/>
    <w:rPr>
      <w:i/>
      <w:iCs/>
    </w:rPr>
  </w:style>
  <w:style w:type="character" w:styleId="26">
    <w:name w:val="Hyperlink"/>
    <w:basedOn w:val="22"/>
    <w:unhideWhenUsed/>
    <w:qFormat/>
    <w:uiPriority w:val="99"/>
    <w:rPr>
      <w:color w:val="0000FF"/>
      <w:u w:val="single"/>
    </w:rPr>
  </w:style>
  <w:style w:type="paragraph" w:customStyle="1" w:styleId="27">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8">
    <w:name w:val="列出段落1"/>
    <w:basedOn w:val="1"/>
    <w:qFormat/>
    <w:uiPriority w:val="34"/>
    <w:pPr>
      <w:ind w:firstLine="420" w:firstLineChars="200"/>
    </w:pPr>
  </w:style>
  <w:style w:type="paragraph" w:customStyle="1" w:styleId="29">
    <w:name w:val="列出段落2"/>
    <w:basedOn w:val="1"/>
    <w:unhideWhenUsed/>
    <w:qFormat/>
    <w:uiPriority w:val="99"/>
    <w:pPr>
      <w:ind w:firstLine="420" w:firstLineChars="200"/>
    </w:pPr>
  </w:style>
  <w:style w:type="paragraph" w:customStyle="1" w:styleId="30">
    <w:name w:val="正文文本缩进1"/>
    <w:basedOn w:val="1"/>
    <w:link w:val="46"/>
    <w:qFormat/>
    <w:uiPriority w:val="0"/>
    <w:pPr>
      <w:spacing w:line="360" w:lineRule="auto"/>
      <w:ind w:firstLine="480" w:firstLineChars="200"/>
    </w:pPr>
    <w:rPr>
      <w:rFonts w:ascii="宋体"/>
      <w:sz w:val="24"/>
    </w:rPr>
  </w:style>
  <w:style w:type="paragraph" w:customStyle="1" w:styleId="31">
    <w:name w:val="日期1"/>
    <w:basedOn w:val="1"/>
    <w:next w:val="1"/>
    <w:link w:val="42"/>
    <w:qFormat/>
    <w:uiPriority w:val="0"/>
    <w:rPr>
      <w:sz w:val="24"/>
    </w:rPr>
  </w:style>
  <w:style w:type="paragraph" w:customStyle="1" w:styleId="32">
    <w:name w:val="正文缩进1"/>
    <w:basedOn w:val="1"/>
    <w:qFormat/>
    <w:uiPriority w:val="0"/>
    <w:pPr>
      <w:adjustRightInd w:val="0"/>
      <w:spacing w:line="360" w:lineRule="atLeast"/>
      <w:ind w:firstLine="420" w:firstLineChars="200"/>
      <w:jc w:val="left"/>
      <w:textAlignment w:val="baseline"/>
    </w:pPr>
    <w:rPr>
      <w:rFonts w:ascii="Times New Roman" w:hAnsi="Times New Roman" w:cs="Times New Roman"/>
      <w:kern w:val="0"/>
      <w:sz w:val="24"/>
      <w:szCs w:val="20"/>
    </w:rPr>
  </w:style>
  <w:style w:type="paragraph" w:customStyle="1" w:styleId="33">
    <w:name w:val="样式1"/>
    <w:basedOn w:val="1"/>
    <w:qFormat/>
    <w:uiPriority w:val="0"/>
    <w:pPr>
      <w:numPr>
        <w:ilvl w:val="0"/>
        <w:numId w:val="2"/>
      </w:numPr>
      <w:adjustRightInd w:val="0"/>
      <w:textAlignment w:val="baseline"/>
    </w:pPr>
    <w:rPr>
      <w:rFonts w:ascii="宋体" w:hAnsi="宋体" w:cs="Times New Roman"/>
      <w:kern w:val="0"/>
      <w:szCs w:val="21"/>
    </w:rPr>
  </w:style>
  <w:style w:type="paragraph" w:customStyle="1" w:styleId="34">
    <w:name w:val="图"/>
    <w:basedOn w:val="1"/>
    <w:qFormat/>
    <w:uiPriority w:val="0"/>
    <w:pPr>
      <w:keepNext/>
      <w:adjustRightInd w:val="0"/>
      <w:spacing w:before="60" w:after="60" w:line="300" w:lineRule="auto"/>
      <w:jc w:val="center"/>
      <w:textAlignment w:val="center"/>
    </w:pPr>
    <w:rPr>
      <w:rFonts w:ascii="Times New Roman" w:hAnsi="Times New Roman" w:cs="Times New Roman"/>
      <w:snapToGrid w:val="0"/>
      <w:color w:val="0000FF"/>
      <w:spacing w:val="20"/>
      <w:kern w:val="0"/>
      <w:sz w:val="24"/>
      <w:szCs w:val="20"/>
    </w:rPr>
  </w:style>
  <w:style w:type="paragraph" w:customStyle="1" w:styleId="35">
    <w:name w:val="样式 标题 1 + 四号 居中 段前: 12 磅 段后: 12 磅 行距: 单倍行距"/>
    <w:basedOn w:val="2"/>
    <w:qFormat/>
    <w:uiPriority w:val="0"/>
    <w:pPr>
      <w:spacing w:before="240" w:after="240" w:line="240" w:lineRule="auto"/>
      <w:ind w:left="-288"/>
      <w:jc w:val="center"/>
    </w:pPr>
    <w:rPr>
      <w:rFonts w:cs="宋体"/>
      <w:sz w:val="28"/>
      <w:szCs w:val="20"/>
    </w:rPr>
  </w:style>
  <w:style w:type="paragraph" w:customStyle="1" w:styleId="36">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cs="宋体"/>
      <w:b/>
      <w:bCs/>
      <w:color w:val="000000"/>
      <w:kern w:val="0"/>
      <w:szCs w:val="20"/>
    </w:rPr>
  </w:style>
  <w:style w:type="character" w:customStyle="1" w:styleId="37">
    <w:name w:val="标题 1 Char"/>
    <w:basedOn w:val="22"/>
    <w:link w:val="2"/>
    <w:qFormat/>
    <w:uiPriority w:val="0"/>
    <w:rPr>
      <w:rFonts w:ascii="Calibri" w:hAnsi="Calibri" w:eastAsia="宋体" w:cs="Times New Roman"/>
      <w:b/>
      <w:bCs/>
      <w:kern w:val="44"/>
      <w:sz w:val="44"/>
      <w:szCs w:val="44"/>
    </w:rPr>
  </w:style>
  <w:style w:type="character" w:customStyle="1" w:styleId="38">
    <w:name w:val="标题 2 Char"/>
    <w:basedOn w:val="22"/>
    <w:link w:val="3"/>
    <w:qFormat/>
    <w:uiPriority w:val="0"/>
    <w:rPr>
      <w:rFonts w:ascii="Arial" w:hAnsi="Arial" w:eastAsia="黑体" w:cs="Times New Roman"/>
      <w:b/>
      <w:bCs/>
      <w:kern w:val="0"/>
      <w:sz w:val="32"/>
      <w:szCs w:val="32"/>
    </w:rPr>
  </w:style>
  <w:style w:type="character" w:customStyle="1" w:styleId="39">
    <w:name w:val="标题 3 Char"/>
    <w:basedOn w:val="22"/>
    <w:link w:val="4"/>
    <w:qFormat/>
    <w:uiPriority w:val="0"/>
    <w:rPr>
      <w:rFonts w:ascii="宋体" w:hAnsi="宋体" w:eastAsia="宋体" w:cs="Times New Roman"/>
      <w:b/>
      <w:color w:val="000000"/>
      <w:kern w:val="0"/>
      <w:sz w:val="24"/>
      <w:szCs w:val="20"/>
    </w:rPr>
  </w:style>
  <w:style w:type="character" w:customStyle="1" w:styleId="40">
    <w:name w:val="标题 4 Char"/>
    <w:basedOn w:val="22"/>
    <w:link w:val="5"/>
    <w:qFormat/>
    <w:uiPriority w:val="0"/>
    <w:rPr>
      <w:rFonts w:ascii="Arial" w:hAnsi="Arial" w:eastAsia="黑体" w:cs="Times New Roman"/>
      <w:b/>
      <w:bCs/>
      <w:kern w:val="0"/>
      <w:sz w:val="28"/>
      <w:szCs w:val="28"/>
    </w:rPr>
  </w:style>
  <w:style w:type="character" w:customStyle="1" w:styleId="41">
    <w:name w:val="纯文本 Char"/>
    <w:basedOn w:val="22"/>
    <w:link w:val="12"/>
    <w:qFormat/>
    <w:uiPriority w:val="0"/>
    <w:rPr>
      <w:rFonts w:eastAsia="宋体"/>
      <w:sz w:val="24"/>
    </w:rPr>
  </w:style>
  <w:style w:type="character" w:customStyle="1" w:styleId="42">
    <w:name w:val="日期 Char Char"/>
    <w:basedOn w:val="22"/>
    <w:link w:val="31"/>
    <w:qFormat/>
    <w:uiPriority w:val="0"/>
    <w:rPr>
      <w:sz w:val="24"/>
    </w:rPr>
  </w:style>
  <w:style w:type="character" w:customStyle="1" w:styleId="43">
    <w:name w:val="页脚 Char"/>
    <w:basedOn w:val="22"/>
    <w:link w:val="14"/>
    <w:qFormat/>
    <w:uiPriority w:val="99"/>
    <w:rPr>
      <w:sz w:val="18"/>
      <w:szCs w:val="18"/>
    </w:rPr>
  </w:style>
  <w:style w:type="character" w:customStyle="1" w:styleId="44">
    <w:name w:val="页眉 Char"/>
    <w:basedOn w:val="22"/>
    <w:link w:val="15"/>
    <w:qFormat/>
    <w:uiPriority w:val="99"/>
    <w:rPr>
      <w:sz w:val="18"/>
      <w:szCs w:val="18"/>
    </w:rPr>
  </w:style>
  <w:style w:type="character" w:customStyle="1" w:styleId="45">
    <w:name w:val="纯文本 Char1"/>
    <w:qFormat/>
    <w:uiPriority w:val="0"/>
    <w:rPr>
      <w:rFonts w:eastAsia="宋体"/>
      <w:sz w:val="24"/>
    </w:rPr>
  </w:style>
  <w:style w:type="character" w:customStyle="1" w:styleId="46">
    <w:name w:val="正文文本缩进 Char Char"/>
    <w:link w:val="30"/>
    <w:qFormat/>
    <w:uiPriority w:val="0"/>
    <w:rPr>
      <w:rFonts w:ascii="宋体"/>
      <w:sz w:val="24"/>
    </w:rPr>
  </w:style>
  <w:style w:type="character" w:customStyle="1" w:styleId="47">
    <w:name w:val="正文文本 3 Char"/>
    <w:basedOn w:val="22"/>
    <w:link w:val="8"/>
    <w:qFormat/>
    <w:uiPriority w:val="0"/>
    <w:rPr>
      <w:rFonts w:ascii="Times New Roman" w:hAnsi="Times New Roman" w:eastAsia="宋体" w:cs="Times New Roman"/>
      <w:color w:val="FF0000"/>
      <w:sz w:val="24"/>
      <w:szCs w:val="24"/>
    </w:rPr>
  </w:style>
  <w:style w:type="character" w:customStyle="1" w:styleId="48">
    <w:name w:val="edittexttarea"/>
    <w:basedOn w:val="22"/>
    <w:qFormat/>
    <w:uiPriority w:val="0"/>
  </w:style>
  <w:style w:type="character" w:customStyle="1" w:styleId="49">
    <w:name w:val="正文文本 Char"/>
    <w:basedOn w:val="22"/>
    <w:link w:val="9"/>
    <w:qFormat/>
    <w:uiPriority w:val="99"/>
  </w:style>
  <w:style w:type="character" w:customStyle="1" w:styleId="50">
    <w:name w:val="正文首行缩进 Char"/>
    <w:basedOn w:val="49"/>
    <w:link w:val="20"/>
    <w:qFormat/>
    <w:uiPriority w:val="0"/>
    <w:rPr>
      <w:rFonts w:ascii="宋体" w:hAnsi="Times New Roman" w:eastAsia="宋体" w:cs="Times New Roman"/>
      <w:kern w:val="0"/>
      <w:sz w:val="34"/>
      <w:szCs w:val="20"/>
    </w:rPr>
  </w:style>
  <w:style w:type="character" w:customStyle="1" w:styleId="51">
    <w:name w:val="HTML 预设格式 Char"/>
    <w:basedOn w:val="22"/>
    <w:link w:val="18"/>
    <w:qFormat/>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customShpInfo spid="_x0000_s4097"/>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58</Pages>
  <Words>4705</Words>
  <Characters>26819</Characters>
  <Lines>223</Lines>
  <Paragraphs>62</Paragraphs>
  <TotalTime>9</TotalTime>
  <ScaleCrop>false</ScaleCrop>
  <LinksUpToDate>false</LinksUpToDate>
  <CharactersWithSpaces>31462</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2019-03-25T08:39:00Z</dcterms:created>
  <dc:creator>许昌市公共资源交易中心:孟莉</dc:creator>
  <cp:lastModifiedBy>河南诚信工程管理有限公司:王亚倩</cp:lastModifiedBy>
  <cp:lastPrinted>2018-03-20T03:26:00Z</cp:lastPrinted>
  <dcterms:modified xsi:type="dcterms:W3CDTF">2019-08-06T02:15:50Z</dcterms:modified>
  <dc:title>长葛市政府采购项目</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