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int="eastAsia" w:hAnsi="宋体" w:cs="宋体" w:eastAsiaTheme="minorEastAsia"/>
          <w:b/>
          <w:spacing w:val="60"/>
          <w:szCs w:val="21"/>
          <w:lang w:eastAsia="zh-CN"/>
        </w:rPr>
      </w:pPr>
      <w:r>
        <w:rPr>
          <w:rFonts w:hint="eastAsia"/>
          <w:b/>
          <w:bCs/>
          <w:sz w:val="52"/>
          <w:szCs w:val="52"/>
          <w:lang w:eastAsia="zh-CN"/>
        </w:rPr>
        <w:t>魏都区大罗庄污水改造工程</w:t>
      </w: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z w:val="52"/>
          <w:szCs w:val="52"/>
        </w:rPr>
      </w:pPr>
      <w:r>
        <w:rPr>
          <w:rFonts w:hint="eastAsia" w:hAnsi="宋体" w:cs="宋体"/>
          <w:b/>
          <w:sz w:val="52"/>
          <w:szCs w:val="52"/>
        </w:rPr>
        <w:t>施工招标文件</w:t>
      </w:r>
    </w:p>
    <w:p>
      <w:pPr>
        <w:autoSpaceDE w:val="0"/>
        <w:autoSpaceDN w:val="0"/>
        <w:adjustRightInd w:val="0"/>
        <w:ind w:firstLine="2520" w:firstLineChars="700"/>
        <w:rPr>
          <w:rFonts w:hAnsi="宋体" w:cs="宋体"/>
          <w:b/>
          <w:sz w:val="52"/>
          <w:szCs w:val="52"/>
        </w:rPr>
      </w:pPr>
      <w:r>
        <w:rPr>
          <w:rFonts w:hint="eastAsia" w:hAnsi="宋体" w:cs="宋体"/>
          <w:b/>
          <w:sz w:val="36"/>
          <w:szCs w:val="36"/>
        </w:rPr>
        <w:t>项目编号：</w:t>
      </w:r>
      <w:r>
        <w:rPr>
          <w:rFonts w:hint="eastAsia" w:hAnsi="宋体" w:cs="宋体"/>
          <w:b/>
          <w:sz w:val="36"/>
          <w:szCs w:val="36"/>
          <w:lang w:val="en-US" w:eastAsia="zh-CN"/>
        </w:rPr>
        <w:t>XCGC-F2019179</w:t>
      </w:r>
      <w:r>
        <w:rPr>
          <w:rFonts w:hint="eastAsia" w:hAnsi="宋体" w:cs="宋体"/>
          <w:b/>
          <w:sz w:val="36"/>
          <w:szCs w:val="36"/>
        </w:rPr>
        <w:t xml:space="preserve">   </w:t>
      </w:r>
    </w:p>
    <w:p>
      <w:pPr>
        <w:autoSpaceDE w:val="0"/>
        <w:autoSpaceDN w:val="0"/>
        <w:adjustRightInd w:val="0"/>
        <w:rPr>
          <w:rFonts w:hAnsi="宋体" w:cs="宋体"/>
          <w:b/>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480" w:lineRule="auto"/>
        <w:ind w:firstLine="1120" w:firstLineChars="350"/>
        <w:rPr>
          <w:rFonts w:hint="eastAsia" w:hAnsi="宋体" w:eastAsiaTheme="minorEastAsia"/>
          <w:b/>
          <w:color w:val="auto"/>
          <w:sz w:val="32"/>
          <w:szCs w:val="32"/>
          <w:lang w:eastAsia="zh-CN"/>
        </w:rPr>
      </w:pPr>
      <w:r>
        <w:rPr>
          <w:rFonts w:hint="eastAsia" w:hAnsi="宋体"/>
          <w:b/>
          <w:color w:val="auto"/>
          <w:sz w:val="32"/>
          <w:szCs w:val="32"/>
        </w:rPr>
        <w:t>招   标   人：</w:t>
      </w:r>
      <w:r>
        <w:rPr>
          <w:rFonts w:hint="eastAsia" w:hAnsi="宋体"/>
          <w:b/>
          <w:color w:val="auto"/>
          <w:sz w:val="32"/>
          <w:szCs w:val="32"/>
          <w:lang w:eastAsia="zh-CN"/>
        </w:rPr>
        <w:t>许昌市魏都区水利局</w:t>
      </w:r>
    </w:p>
    <w:p>
      <w:pPr>
        <w:pStyle w:val="14"/>
        <w:tabs>
          <w:tab w:val="left" w:pos="1980"/>
        </w:tabs>
        <w:spacing w:line="480" w:lineRule="auto"/>
        <w:ind w:firstLine="1120" w:firstLineChars="350"/>
        <w:rPr>
          <w:rFonts w:hAnsi="宋体"/>
          <w:b/>
          <w:color w:val="auto"/>
          <w:sz w:val="32"/>
          <w:szCs w:val="32"/>
        </w:rPr>
      </w:pPr>
      <w:r>
        <w:rPr>
          <w:rFonts w:hint="eastAsia" w:hAnsi="宋体"/>
          <w:b/>
          <w:color w:val="auto"/>
          <w:sz w:val="32"/>
          <w:szCs w:val="32"/>
        </w:rPr>
        <w:t xml:space="preserve">招标代理机构：中大国信工程管理有限公司  </w:t>
      </w:r>
    </w:p>
    <w:p>
      <w:pPr>
        <w:pStyle w:val="14"/>
        <w:tabs>
          <w:tab w:val="left" w:pos="1980"/>
        </w:tabs>
        <w:spacing w:line="480" w:lineRule="auto"/>
        <w:ind w:firstLine="1120" w:firstLineChars="350"/>
        <w:rPr>
          <w:rFonts w:hAnsi="宋体"/>
          <w:b/>
          <w:color w:val="auto"/>
          <w:sz w:val="32"/>
          <w:szCs w:val="32"/>
        </w:rPr>
      </w:pPr>
      <w:r>
        <w:rPr>
          <w:rFonts w:hint="eastAsia" w:hAnsi="宋体"/>
          <w:b/>
          <w:sz w:val="32"/>
          <w:szCs w:val="32"/>
        </w:rPr>
        <w:t>日        期：二〇一</w:t>
      </w:r>
      <w:r>
        <w:rPr>
          <w:rFonts w:hint="eastAsia" w:hAnsi="宋体"/>
          <w:b/>
          <w:sz w:val="32"/>
          <w:szCs w:val="32"/>
          <w:lang w:eastAsia="zh-CN"/>
        </w:rPr>
        <w:t>九</w:t>
      </w:r>
      <w:r>
        <w:rPr>
          <w:rFonts w:hint="eastAsia" w:hAnsi="宋体"/>
          <w:b/>
          <w:sz w:val="32"/>
          <w:szCs w:val="32"/>
        </w:rPr>
        <w:t>年</w:t>
      </w:r>
      <w:r>
        <w:rPr>
          <w:rFonts w:hint="eastAsia" w:hAnsi="宋体"/>
          <w:b/>
          <w:sz w:val="32"/>
          <w:szCs w:val="32"/>
          <w:lang w:eastAsia="zh-CN"/>
        </w:rPr>
        <w:t>八</w:t>
      </w:r>
      <w:r>
        <w:rPr>
          <w:rFonts w:hint="eastAsia" w:hAnsi="宋体"/>
          <w:b/>
          <w:sz w:val="32"/>
          <w:szCs w:val="32"/>
        </w:rPr>
        <w:t>月</w:t>
      </w:r>
    </w:p>
    <w:p>
      <w:pPr>
        <w:ind w:firstLine="3465" w:firstLineChars="1083"/>
        <w:rPr>
          <w:rFonts w:hAnsi="宋体" w:cs="宋体"/>
          <w:b/>
          <w:sz w:val="32"/>
          <w:szCs w:val="32"/>
        </w:rPr>
      </w:pPr>
    </w:p>
    <w:p>
      <w:pPr>
        <w:ind w:firstLine="3465" w:firstLineChars="1083"/>
        <w:rPr>
          <w:rFonts w:hAnsi="宋体" w:cs="宋体"/>
          <w:b/>
          <w:sz w:val="44"/>
        </w:rPr>
      </w:pPr>
      <w:r>
        <w:rPr>
          <w:rFonts w:hint="eastAsia" w:hAnsi="宋体" w:cs="宋体"/>
          <w:b/>
          <w:sz w:val="32"/>
          <w:szCs w:val="32"/>
        </w:rPr>
        <w:br w:type="page"/>
      </w:r>
      <w:r>
        <w:rPr>
          <w:rFonts w:hint="eastAsia" w:hAnsi="宋体" w:cs="宋体"/>
          <w:b/>
          <w:sz w:val="32"/>
          <w:szCs w:val="32"/>
          <w:lang w:val="en-US" w:eastAsia="zh-CN"/>
        </w:rPr>
        <w:t xml:space="preserve"> </w:t>
      </w: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r>
        <w:rPr>
          <w:rFonts w:hint="eastAsia" w:hAnsi="宋体" w:cs="宋体"/>
          <w:b/>
          <w:sz w:val="28"/>
        </w:rPr>
        <w:t>3</w:t>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r>
        <w:rPr>
          <w:rFonts w:hint="eastAsia" w:hAnsi="宋体" w:cs="宋体"/>
          <w:b/>
          <w:sz w:val="28"/>
        </w:rPr>
        <w:t>7</w:t>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r>
        <w:rPr>
          <w:rFonts w:hint="eastAsia" w:hAnsi="宋体" w:cs="宋体"/>
          <w:b/>
          <w:sz w:val="28"/>
        </w:rPr>
        <w:t>28</w:t>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r>
        <w:rPr>
          <w:rFonts w:hint="eastAsia" w:hAnsi="宋体" w:cs="宋体"/>
          <w:b/>
          <w:sz w:val="28"/>
        </w:rPr>
        <w:t>35</w:t>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r>
        <w:rPr>
          <w:rFonts w:hint="eastAsia" w:hAnsi="宋体" w:cs="宋体"/>
          <w:b/>
          <w:sz w:val="28"/>
        </w:rPr>
        <w:t>36</w:t>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42</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42</w:t>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r>
        <w:rPr>
          <w:rFonts w:hint="eastAsia" w:hAnsi="宋体" w:cs="宋体"/>
          <w:b/>
          <w:sz w:val="28"/>
        </w:rPr>
        <w:t>43</w:t>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snapToGrid w:val="0"/>
        <w:spacing w:beforeLines="50"/>
        <w:jc w:val="center"/>
        <w:rPr>
          <w:rFonts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snapToGrid w:val="0"/>
        <w:spacing w:beforeLines="50"/>
        <w:jc w:val="center"/>
        <w:rPr>
          <w:rFonts w:hAnsi="宋体" w:cs="宋体"/>
          <w:b/>
          <w:sz w:val="36"/>
          <w:szCs w:val="36"/>
        </w:rPr>
      </w:pPr>
      <w:bookmarkStart w:id="86" w:name="_GoBack"/>
      <w:r>
        <w:rPr>
          <w:rFonts w:hint="eastAsia" w:hAnsi="宋体" w:cs="宋体"/>
          <w:b/>
          <w:sz w:val="36"/>
          <w:szCs w:val="36"/>
        </w:rPr>
        <w:t xml:space="preserve"> XCGC-F2019</w:t>
      </w:r>
      <w:r>
        <w:rPr>
          <w:rFonts w:hint="eastAsia" w:hAnsi="宋体" w:cs="宋体"/>
          <w:b/>
          <w:sz w:val="36"/>
          <w:szCs w:val="36"/>
          <w:lang w:val="en-US" w:eastAsia="zh-CN"/>
        </w:rPr>
        <w:t>179</w:t>
      </w:r>
      <w:r>
        <w:rPr>
          <w:rFonts w:hint="eastAsia" w:hAnsi="宋体" w:cs="宋体"/>
          <w:b/>
          <w:sz w:val="36"/>
          <w:szCs w:val="36"/>
          <w:lang w:eastAsia="zh-CN"/>
        </w:rPr>
        <w:t>许昌市魏都区水利局</w:t>
      </w:r>
      <w:r>
        <w:rPr>
          <w:rFonts w:hAnsi="宋体" w:cs="宋体"/>
          <w:b/>
          <w:sz w:val="36"/>
          <w:szCs w:val="36"/>
        </w:rPr>
        <w:t>“</w:t>
      </w:r>
      <w:r>
        <w:rPr>
          <w:rFonts w:hint="eastAsia" w:hAnsi="宋体" w:cs="宋体"/>
          <w:b/>
          <w:sz w:val="36"/>
          <w:szCs w:val="36"/>
          <w:lang w:eastAsia="zh-CN"/>
        </w:rPr>
        <w:t>魏都区大罗庄污水改造工程</w:t>
      </w:r>
      <w:r>
        <w:rPr>
          <w:rFonts w:hAnsi="宋体" w:cs="宋体"/>
          <w:b/>
          <w:sz w:val="36"/>
          <w:szCs w:val="36"/>
        </w:rPr>
        <w:t>”</w:t>
      </w:r>
      <w:r>
        <w:rPr>
          <w:rFonts w:hint="eastAsia" w:hAnsi="宋体" w:cs="宋体"/>
          <w:b/>
          <w:sz w:val="36"/>
          <w:szCs w:val="36"/>
        </w:rPr>
        <w:t>招标公告</w:t>
      </w:r>
    </w:p>
    <w:p>
      <w:pPr>
        <w:spacing w:line="360" w:lineRule="auto"/>
        <w:outlineLvl w:val="0"/>
        <w:rPr>
          <w:rFonts w:hAnsi="宋体" w:cs="宋体"/>
          <w:b/>
          <w:sz w:val="24"/>
          <w:szCs w:val="24"/>
        </w:rPr>
      </w:pPr>
      <w:r>
        <w:rPr>
          <w:rFonts w:hint="eastAsia" w:hAnsi="宋体" w:cs="宋体"/>
          <w:b/>
          <w:sz w:val="24"/>
          <w:szCs w:val="24"/>
        </w:rPr>
        <w:t>1.招标条件</w:t>
      </w:r>
    </w:p>
    <w:p>
      <w:pPr>
        <w:tabs>
          <w:tab w:val="left" w:pos="6120"/>
        </w:tabs>
        <w:spacing w:line="360" w:lineRule="auto"/>
        <w:ind w:firstLine="360" w:firstLineChars="150"/>
        <w:rPr>
          <w:rFonts w:hAnsi="宋体" w:cs="宋体"/>
          <w:b/>
          <w:sz w:val="24"/>
          <w:szCs w:val="24"/>
          <w:u w:val="single"/>
        </w:rPr>
      </w:pPr>
      <w:r>
        <w:rPr>
          <w:rFonts w:hint="eastAsia" w:hAnsi="宋体" w:cs="宋体"/>
          <w:sz w:val="24"/>
          <w:szCs w:val="24"/>
          <w:lang w:eastAsia="zh-CN"/>
        </w:rPr>
        <w:t>魏都区大罗庄污水改造工程</w:t>
      </w:r>
      <w:r>
        <w:rPr>
          <w:rFonts w:hint="eastAsia" w:hAnsi="宋体" w:cs="宋体"/>
          <w:sz w:val="24"/>
          <w:szCs w:val="24"/>
        </w:rPr>
        <w:t>已由许昌市魏都区发展和改革委员会以许魏发改【201</w:t>
      </w:r>
      <w:r>
        <w:rPr>
          <w:rFonts w:hint="eastAsia" w:hAnsi="宋体" w:cs="宋体"/>
          <w:sz w:val="24"/>
          <w:szCs w:val="24"/>
          <w:lang w:val="en-US" w:eastAsia="zh-CN"/>
        </w:rPr>
        <w:t>9</w:t>
      </w:r>
      <w:r>
        <w:rPr>
          <w:rFonts w:hint="eastAsia" w:hAnsi="宋体" w:cs="宋体"/>
          <w:sz w:val="24"/>
          <w:szCs w:val="24"/>
        </w:rPr>
        <w:t>】6</w:t>
      </w:r>
      <w:r>
        <w:rPr>
          <w:rFonts w:hint="eastAsia" w:hAnsi="宋体" w:cs="宋体"/>
          <w:sz w:val="24"/>
          <w:szCs w:val="24"/>
          <w:lang w:val="en-US" w:eastAsia="zh-CN"/>
        </w:rPr>
        <w:t>5</w:t>
      </w:r>
      <w:r>
        <w:rPr>
          <w:rFonts w:hint="eastAsia" w:hAnsi="宋体" w:cs="宋体"/>
          <w:sz w:val="24"/>
          <w:szCs w:val="24"/>
        </w:rPr>
        <w:t>号文件批准建设，招标人为</w:t>
      </w:r>
      <w:r>
        <w:rPr>
          <w:rFonts w:hint="eastAsia" w:hAnsi="宋体" w:cs="宋体"/>
          <w:sz w:val="24"/>
          <w:szCs w:val="24"/>
          <w:lang w:eastAsia="zh-CN"/>
        </w:rPr>
        <w:t>许昌市魏都区水利局</w:t>
      </w:r>
      <w:r>
        <w:rPr>
          <w:rFonts w:hint="eastAsia" w:hAnsi="宋体" w:cs="宋体"/>
          <w:sz w:val="24"/>
          <w:szCs w:val="24"/>
        </w:rPr>
        <w:t>，建设资金为</w:t>
      </w:r>
      <w:r>
        <w:rPr>
          <w:rFonts w:hint="eastAsia" w:hAnsi="宋体" w:cs="宋体"/>
          <w:sz w:val="24"/>
        </w:rPr>
        <w:t>财政资金</w:t>
      </w:r>
      <w:r>
        <w:rPr>
          <w:rFonts w:hint="eastAsia" w:hAnsi="宋体" w:cs="宋体"/>
          <w:sz w:val="24"/>
          <w:szCs w:val="24"/>
        </w:rPr>
        <w:t>，项目出资比例为100%。项目已具备招标条件，现对该项目进行公开招标。</w:t>
      </w:r>
    </w:p>
    <w:p>
      <w:pPr>
        <w:tabs>
          <w:tab w:val="left" w:pos="4420"/>
        </w:tabs>
        <w:spacing w:line="360" w:lineRule="auto"/>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360" w:lineRule="auto"/>
        <w:ind w:firstLine="480" w:firstLineChars="200"/>
        <w:outlineLvl w:val="0"/>
        <w:rPr>
          <w:rFonts w:hAnsi="宋体" w:cs="宋体"/>
          <w:sz w:val="24"/>
          <w:szCs w:val="24"/>
        </w:rPr>
      </w:pPr>
      <w:r>
        <w:rPr>
          <w:rFonts w:hint="eastAsia" w:hAnsi="宋体" w:cs="宋体"/>
          <w:sz w:val="24"/>
          <w:szCs w:val="24"/>
        </w:rPr>
        <w:t>2.1项目编号：XCGC-F201</w:t>
      </w:r>
      <w:r>
        <w:rPr>
          <w:rFonts w:hint="eastAsia" w:hAnsi="宋体" w:cs="宋体"/>
          <w:sz w:val="24"/>
          <w:szCs w:val="24"/>
          <w:lang w:val="en-US" w:eastAsia="zh-CN"/>
        </w:rPr>
        <w:t>9179</w:t>
      </w:r>
      <w:r>
        <w:rPr>
          <w:rFonts w:hint="eastAsia" w:hAnsi="宋体" w:cs="宋体"/>
          <w:sz w:val="24"/>
          <w:szCs w:val="24"/>
        </w:rPr>
        <w:t xml:space="preserve">  </w:t>
      </w:r>
    </w:p>
    <w:p>
      <w:pPr>
        <w:spacing w:line="360" w:lineRule="auto"/>
        <w:ind w:firstLine="480" w:firstLineChars="200"/>
        <w:rPr>
          <w:rFonts w:hAnsi="宋体" w:cs="宋体"/>
          <w:sz w:val="24"/>
          <w:szCs w:val="24"/>
        </w:rPr>
      </w:pPr>
      <w:r>
        <w:rPr>
          <w:rFonts w:hint="eastAsia" w:hAnsi="宋体" w:cs="宋体"/>
          <w:sz w:val="24"/>
          <w:szCs w:val="24"/>
        </w:rPr>
        <w:t>2.2项目概况：本工程位于许昌市魏都区</w:t>
      </w:r>
      <w:r>
        <w:rPr>
          <w:rFonts w:hint="eastAsia" w:hAnsi="宋体" w:cs="宋体"/>
          <w:sz w:val="24"/>
          <w:szCs w:val="24"/>
          <w:lang w:eastAsia="zh-CN"/>
        </w:rPr>
        <w:t>西北部大罗庄南侧</w:t>
      </w:r>
      <w:r>
        <w:rPr>
          <w:rFonts w:hint="eastAsia" w:hAnsi="宋体" w:cs="宋体"/>
          <w:sz w:val="24"/>
          <w:szCs w:val="24"/>
        </w:rPr>
        <w:t>。</w:t>
      </w:r>
    </w:p>
    <w:p>
      <w:pPr>
        <w:spacing w:line="360" w:lineRule="auto"/>
        <w:ind w:firstLine="480" w:firstLineChars="200"/>
        <w:rPr>
          <w:rFonts w:hAnsi="宋体" w:cs="宋体"/>
          <w:sz w:val="24"/>
          <w:szCs w:val="24"/>
        </w:rPr>
      </w:pPr>
      <w:r>
        <w:rPr>
          <w:rFonts w:hint="eastAsia" w:hAnsi="宋体" w:cs="宋体"/>
          <w:sz w:val="24"/>
          <w:szCs w:val="24"/>
        </w:rPr>
        <w:t>项目主要内容：</w:t>
      </w:r>
      <w:r>
        <w:rPr>
          <w:rFonts w:hint="eastAsia" w:hAnsi="宋体" w:cs="宋体"/>
          <w:sz w:val="24"/>
          <w:szCs w:val="24"/>
          <w:lang w:eastAsia="zh-CN"/>
        </w:rPr>
        <w:t>沿大罗庄南侧沟渠敷设截污主干管一道，向东至村内道路折向南穿越北外环，沿北外环南侧道路边沟至龙祥路后折向南，沿龙祥路西侧慢车道敷设截污主干管，最终将污水引入龙祥路与祥云路交叉口东南处现有污水干管中。大罗庄及穆庄主要污水源处设置预留接户管，然后将生活污水通过预留接户管引入截污主干管中，由西向东再折向南排入龙祥路市政污水管网</w:t>
      </w:r>
      <w:r>
        <w:rPr>
          <w:rFonts w:hint="eastAsia" w:hAnsi="宋体" w:cs="宋体"/>
          <w:sz w:val="24"/>
          <w:szCs w:val="24"/>
        </w:rPr>
        <w:t>;具体内容详见工程量清单。</w:t>
      </w:r>
    </w:p>
    <w:p>
      <w:pPr>
        <w:spacing w:line="420" w:lineRule="exact"/>
        <w:ind w:firstLine="480" w:firstLineChars="200"/>
        <w:rPr>
          <w:rFonts w:hAnsi="宋体"/>
          <w:sz w:val="24"/>
        </w:rPr>
      </w:pPr>
      <w:r>
        <w:rPr>
          <w:rFonts w:hint="eastAsia" w:hAnsi="宋体" w:cs="宋体"/>
          <w:sz w:val="24"/>
          <w:szCs w:val="24"/>
        </w:rPr>
        <w:t>2.3招标控制价为：</w:t>
      </w:r>
      <w:r>
        <w:rPr>
          <w:rFonts w:hint="eastAsia" w:hAnsi="宋体"/>
          <w:sz w:val="24"/>
        </w:rPr>
        <w:t>2725891.05元</w:t>
      </w:r>
    </w:p>
    <w:p>
      <w:pPr>
        <w:spacing w:line="360" w:lineRule="auto"/>
        <w:ind w:firstLine="480" w:firstLineChars="200"/>
        <w:rPr>
          <w:rFonts w:hAnsi="宋体" w:cs="宋体"/>
          <w:sz w:val="24"/>
          <w:szCs w:val="24"/>
        </w:rPr>
      </w:pPr>
      <w:r>
        <w:rPr>
          <w:rFonts w:hint="eastAsia" w:hAnsi="宋体" w:cs="宋体"/>
          <w:sz w:val="24"/>
          <w:szCs w:val="24"/>
        </w:rPr>
        <w:t>2.4招标范围：招标范围为招标文件、施工图纸、工程量清单、答疑纪要和补充文件（如有）范围内的所有建设内容。</w:t>
      </w:r>
    </w:p>
    <w:p>
      <w:pPr>
        <w:spacing w:line="360" w:lineRule="auto"/>
        <w:ind w:firstLine="480" w:firstLineChars="200"/>
        <w:rPr>
          <w:rFonts w:hAnsi="宋体" w:cs="宋体"/>
          <w:sz w:val="24"/>
          <w:szCs w:val="24"/>
        </w:rPr>
      </w:pPr>
      <w:r>
        <w:rPr>
          <w:rFonts w:hint="eastAsia" w:hAnsi="宋体" w:cs="宋体"/>
          <w:sz w:val="24"/>
          <w:szCs w:val="24"/>
        </w:rPr>
        <w:t>2.5标段划分：</w:t>
      </w:r>
      <w:r>
        <w:rPr>
          <w:rFonts w:hint="eastAsia" w:hAnsi="宋体" w:cs="宋体"/>
          <w:sz w:val="24"/>
          <w:szCs w:val="24"/>
          <w:lang w:eastAsia="zh-CN"/>
        </w:rPr>
        <w:t>一</w:t>
      </w:r>
      <w:r>
        <w:rPr>
          <w:rFonts w:hint="eastAsia" w:hAnsi="宋体" w:cs="宋体"/>
          <w:sz w:val="24"/>
          <w:szCs w:val="24"/>
        </w:rPr>
        <w:t>个标段；</w:t>
      </w:r>
    </w:p>
    <w:p>
      <w:pPr>
        <w:spacing w:line="360" w:lineRule="auto"/>
        <w:ind w:firstLine="480" w:firstLineChars="200"/>
        <w:rPr>
          <w:rFonts w:hAnsi="宋体" w:cs="宋体"/>
          <w:sz w:val="24"/>
          <w:szCs w:val="24"/>
        </w:rPr>
      </w:pPr>
      <w:r>
        <w:rPr>
          <w:rFonts w:hint="eastAsia" w:hAnsi="宋体" w:cs="宋体"/>
          <w:sz w:val="24"/>
          <w:szCs w:val="24"/>
        </w:rPr>
        <w:t xml:space="preserve">2.6计划工期:60日历天。 </w:t>
      </w:r>
    </w:p>
    <w:p>
      <w:pPr>
        <w:spacing w:line="360" w:lineRule="auto"/>
        <w:ind w:firstLine="480" w:firstLineChars="200"/>
        <w:rPr>
          <w:rFonts w:hAnsi="宋体" w:cs="宋体"/>
          <w:sz w:val="24"/>
          <w:szCs w:val="24"/>
        </w:rPr>
      </w:pPr>
      <w:r>
        <w:rPr>
          <w:rFonts w:hint="eastAsia" w:hAnsi="宋体" w:cs="宋体"/>
          <w:sz w:val="24"/>
          <w:szCs w:val="24"/>
        </w:rPr>
        <w:t>2.7质量要求：合格</w:t>
      </w:r>
      <w:r>
        <w:rPr>
          <w:rFonts w:hint="eastAsia" w:hAnsi="宋体" w:eastAsia="宋体" w:cs="宋体"/>
          <w:sz w:val="24"/>
        </w:rPr>
        <w:t>（符合国家现行的验收规范和标准）</w:t>
      </w:r>
      <w:r>
        <w:rPr>
          <w:rFonts w:hint="eastAsia" w:hAnsi="宋体" w:cs="宋体"/>
          <w:sz w:val="24"/>
          <w:szCs w:val="24"/>
        </w:rPr>
        <w:t>。</w:t>
      </w:r>
    </w:p>
    <w:p>
      <w:pPr>
        <w:spacing w:line="360" w:lineRule="auto"/>
        <w:outlineLvl w:val="0"/>
        <w:rPr>
          <w:rFonts w:hAnsi="宋体" w:cs="宋体"/>
          <w:b/>
          <w:sz w:val="24"/>
          <w:szCs w:val="24"/>
        </w:rPr>
      </w:pPr>
      <w:r>
        <w:rPr>
          <w:rFonts w:hint="eastAsia" w:hAnsi="宋体" w:cs="宋体"/>
          <w:b/>
          <w:sz w:val="24"/>
          <w:szCs w:val="24"/>
        </w:rPr>
        <w:t>3.投标人资格要求</w:t>
      </w:r>
    </w:p>
    <w:p>
      <w:pPr>
        <w:spacing w:line="360" w:lineRule="auto"/>
        <w:ind w:firstLine="480"/>
        <w:outlineLvl w:val="0"/>
        <w:rPr>
          <w:rFonts w:hint="eastAsia" w:hAnsi="宋体" w:cs="宋体" w:eastAsiaTheme="minorEastAsia"/>
          <w:sz w:val="24"/>
          <w:szCs w:val="24"/>
          <w:lang w:eastAsia="zh-CN"/>
        </w:rPr>
      </w:pPr>
      <w:r>
        <w:rPr>
          <w:rFonts w:hint="eastAsia" w:hAnsi="宋体" w:cs="宋体"/>
          <w:sz w:val="24"/>
          <w:szCs w:val="24"/>
        </w:rPr>
        <w:t>3.1</w:t>
      </w:r>
      <w:r>
        <w:rPr>
          <w:rFonts w:hint="eastAsia"/>
          <w:color w:val="000000"/>
          <w:sz w:val="24"/>
          <w:szCs w:val="24"/>
        </w:rPr>
        <w:t>投标人须具有市政公用工程施工总承包三级及以上企业资质，</w:t>
      </w:r>
      <w:r>
        <w:rPr>
          <w:rFonts w:hint="eastAsia" w:hAnsi="宋体" w:cs="宋体"/>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，并在人员、设备、资金等方面具有相应的施工能力。拟派项目负责人具有二级及以上市政公用工程专业注册建造师执业资格（含临时执业资格）和有效的安全生</w:t>
      </w:r>
      <w:r>
        <w:rPr>
          <w:rFonts w:hint="eastAsia" w:hAnsi="宋体" w:cs="宋体"/>
          <w:sz w:val="24"/>
          <w:szCs w:val="24"/>
        </w:rPr>
        <w:t>产考核合格证，且未担任其它在施建设工程的项目负责人。</w:t>
      </w:r>
    </w:p>
    <w:p>
      <w:pPr>
        <w:spacing w:line="360" w:lineRule="auto"/>
        <w:ind w:firstLine="480"/>
        <w:outlineLvl w:val="0"/>
        <w:rPr>
          <w:color w:val="000000"/>
          <w:sz w:val="24"/>
          <w:szCs w:val="24"/>
        </w:rPr>
      </w:pPr>
      <w:r>
        <w:rPr>
          <w:rFonts w:hint="eastAsia"/>
          <w:color w:val="000000"/>
          <w:sz w:val="24"/>
          <w:szCs w:val="24"/>
        </w:rPr>
        <w:t>3.</w:t>
      </w:r>
      <w:r>
        <w:rPr>
          <w:rFonts w:hint="eastAsia"/>
          <w:color w:val="000000"/>
          <w:sz w:val="24"/>
          <w:szCs w:val="24"/>
          <w:lang w:val="en-US" w:eastAsia="zh-CN"/>
        </w:rPr>
        <w:t>2</w:t>
      </w:r>
      <w:r>
        <w:rPr>
          <w:rFonts w:hint="eastAsia"/>
          <w:color w:val="000000"/>
          <w:sz w:val="24"/>
          <w:szCs w:val="24"/>
        </w:rPr>
        <w:t>未被列入“信用中国”网站(www.creditchina.gov.cn)失信被执行人名单的投标人（招标人、代理机构或评标专家委员会于评标现场查询）</w:t>
      </w:r>
      <w:r>
        <w:rPr>
          <w:rFonts w:hint="eastAsia"/>
          <w:color w:val="000000"/>
          <w:sz w:val="24"/>
          <w:szCs w:val="24"/>
          <w:lang w:eastAsia="zh-CN"/>
        </w:rPr>
        <w:t>及未被列入“国家企业信用公示系统”网站（</w:t>
      </w:r>
      <w:r>
        <w:rPr>
          <w:rFonts w:hint="eastAsia"/>
          <w:color w:val="000000"/>
          <w:sz w:val="24"/>
          <w:szCs w:val="24"/>
          <w:lang w:val="en-US" w:eastAsia="zh-CN"/>
        </w:rPr>
        <w:t>www.gsxt.gov.cn</w:t>
      </w:r>
      <w:r>
        <w:rPr>
          <w:rFonts w:hint="eastAsia"/>
          <w:color w:val="000000"/>
          <w:sz w:val="24"/>
          <w:szCs w:val="24"/>
          <w:lang w:eastAsia="zh-CN"/>
        </w:rPr>
        <w:t>）严重违法失信企业名单（黑名单）的投标人</w:t>
      </w:r>
      <w:r>
        <w:rPr>
          <w:rFonts w:hint="eastAsia"/>
          <w:color w:val="000000"/>
          <w:sz w:val="24"/>
          <w:szCs w:val="24"/>
        </w:rPr>
        <w:t>；信用信息查询记录和证据留存具体方式：经评标委员会确认的查询结果网页截图作为查询记录和证据，与其他文件一并保存。</w:t>
      </w:r>
    </w:p>
    <w:p>
      <w:pPr>
        <w:spacing w:line="360" w:lineRule="auto"/>
        <w:outlineLvl w:val="0"/>
        <w:rPr>
          <w:rFonts w:hAnsi="宋体" w:cs="宋体"/>
          <w:sz w:val="24"/>
          <w:szCs w:val="24"/>
        </w:rPr>
      </w:pPr>
      <w:r>
        <w:rPr>
          <w:rFonts w:hint="eastAsia" w:hAnsi="宋体" w:cs="宋体"/>
          <w:sz w:val="24"/>
          <w:szCs w:val="24"/>
        </w:rPr>
        <w:t xml:space="preserve">    3.</w:t>
      </w:r>
      <w:r>
        <w:rPr>
          <w:rFonts w:hint="eastAsia" w:hAnsi="宋体" w:cs="宋体"/>
          <w:sz w:val="24"/>
          <w:szCs w:val="24"/>
          <w:lang w:val="en-US" w:eastAsia="zh-CN"/>
        </w:rPr>
        <w:t>3</w:t>
      </w:r>
      <w:r>
        <w:rPr>
          <w:rFonts w:hint="eastAsia" w:hAnsi="宋体" w:cs="宋体"/>
          <w:sz w:val="24"/>
          <w:szCs w:val="24"/>
        </w:rPr>
        <w:t>本次招标不接受联合体投标。</w:t>
      </w:r>
    </w:p>
    <w:p>
      <w:pPr>
        <w:spacing w:line="360" w:lineRule="auto"/>
        <w:outlineLvl w:val="0"/>
        <w:rPr>
          <w:rFonts w:hAnsi="宋体" w:cs="宋体"/>
          <w:sz w:val="24"/>
          <w:szCs w:val="24"/>
        </w:rPr>
      </w:pPr>
      <w:r>
        <w:rPr>
          <w:rFonts w:hint="eastAsia" w:hAnsi="宋体" w:cs="宋体"/>
          <w:sz w:val="24"/>
          <w:szCs w:val="24"/>
        </w:rPr>
        <w:t xml:space="preserve">    3.</w:t>
      </w:r>
      <w:r>
        <w:rPr>
          <w:rFonts w:hint="eastAsia" w:hAnsi="宋体" w:cs="宋体"/>
          <w:sz w:val="24"/>
          <w:szCs w:val="24"/>
          <w:lang w:val="en-US" w:eastAsia="zh-CN"/>
        </w:rPr>
        <w:t>4</w:t>
      </w:r>
      <w:r>
        <w:rPr>
          <w:rFonts w:hint="eastAsia" w:hAnsi="宋体" w:cs="宋体"/>
          <w:sz w:val="24"/>
          <w:szCs w:val="24"/>
        </w:rPr>
        <w:t>本次招标实行资格后审。</w:t>
      </w:r>
    </w:p>
    <w:p>
      <w:pPr>
        <w:spacing w:line="360" w:lineRule="auto"/>
        <w:outlineLvl w:val="0"/>
        <w:rPr>
          <w:rFonts w:hAnsi="宋体"/>
          <w:b/>
          <w:color w:val="000000"/>
          <w:sz w:val="24"/>
          <w:szCs w:val="24"/>
        </w:rPr>
      </w:pPr>
      <w:r>
        <w:rPr>
          <w:rFonts w:hint="eastAsia" w:hAnsi="宋体"/>
          <w:b/>
          <w:color w:val="000000"/>
          <w:sz w:val="24"/>
          <w:szCs w:val="24"/>
        </w:rPr>
        <w:t>4.网上下载招标文件</w:t>
      </w:r>
    </w:p>
    <w:p>
      <w:pPr>
        <w:pStyle w:val="7"/>
        <w:wordWrap w:val="0"/>
        <w:spacing w:beforeAutospacing="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7"/>
        <w:spacing w:beforeAutospacing="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360" w:lineRule="auto"/>
        <w:outlineLvl w:val="0"/>
        <w:rPr>
          <w:rFonts w:hAnsi="宋体"/>
          <w:b/>
          <w:color w:val="000000"/>
          <w:sz w:val="24"/>
          <w:szCs w:val="24"/>
        </w:rPr>
      </w:pPr>
      <w:r>
        <w:rPr>
          <w:rFonts w:hint="eastAsia" w:hAnsi="宋体"/>
          <w:b/>
          <w:color w:val="000000"/>
          <w:sz w:val="24"/>
          <w:szCs w:val="24"/>
        </w:rPr>
        <w:t>5.招标文件和施工图纸的获取</w:t>
      </w:r>
    </w:p>
    <w:p>
      <w:pPr>
        <w:tabs>
          <w:tab w:val="left" w:pos="7095"/>
        </w:tabs>
        <w:spacing w:line="360" w:lineRule="auto"/>
        <w:ind w:firstLine="360" w:firstLineChars="150"/>
        <w:rPr>
          <w:rFonts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cs="Times New Roman"/>
          <w:szCs w:val="24"/>
        </w:rPr>
        <w:t>《</w:t>
      </w:r>
      <w:r>
        <w:rPr>
          <w:rFonts w:hint="eastAsia" w:hAnsi="宋体"/>
          <w:color w:val="000000"/>
          <w:sz w:val="24"/>
          <w:szCs w:val="24"/>
        </w:rPr>
        <w:t>全国公共资源交易平台(河南省▪许昌市)</w:t>
      </w:r>
      <w:r>
        <w:rPr>
          <w:rFonts w:hint="eastAsia" w:cs="Times New Roman"/>
          <w:szCs w:val="24"/>
        </w:rPr>
        <w:t>》</w:t>
      </w:r>
      <w:r>
        <w:rPr>
          <w:rFonts w:hint="eastAsia" w:hAnsi="宋体"/>
          <w:color w:val="000000"/>
          <w:sz w:val="24"/>
          <w:szCs w:val="24"/>
        </w:rPr>
        <w:t>（http://www.xczbtb.com/），通过“投标人/供应商登录” 入口自行下载。</w:t>
      </w:r>
    </w:p>
    <w:p>
      <w:pPr>
        <w:tabs>
          <w:tab w:val="left" w:pos="7095"/>
        </w:tabs>
        <w:spacing w:line="360" w:lineRule="auto"/>
        <w:ind w:firstLine="360" w:firstLineChars="150"/>
        <w:rPr>
          <w:rFonts w:hAnsi="宋体"/>
          <w:color w:val="0066FF"/>
          <w:sz w:val="24"/>
          <w:szCs w:val="24"/>
        </w:rPr>
      </w:pPr>
      <w:r>
        <w:rPr>
          <w:rFonts w:hint="eastAsia" w:hAnsi="宋体"/>
          <w:color w:val="000000"/>
          <w:sz w:val="24"/>
          <w:szCs w:val="24"/>
        </w:rPr>
        <w:t xml:space="preserve"> 5.2施工图纸下载：按照招标文件要求自行下载。</w:t>
      </w:r>
    </w:p>
    <w:p>
      <w:pPr>
        <w:autoSpaceDE w:val="0"/>
        <w:autoSpaceDN w:val="0"/>
        <w:adjustRightInd w:val="0"/>
        <w:spacing w:line="360" w:lineRule="auto"/>
        <w:ind w:firstLine="480"/>
        <w:jc w:val="left"/>
        <w:rPr>
          <w:rFonts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300</w:t>
      </w:r>
      <w:r>
        <w:rPr>
          <w:rFonts w:hint="eastAsia" w:hAnsi="宋体"/>
          <w:color w:val="000000"/>
          <w:sz w:val="24"/>
          <w:szCs w:val="24"/>
        </w:rPr>
        <w:t>元，于提交</w:t>
      </w:r>
      <w:r>
        <w:rPr>
          <w:rFonts w:hint="eastAsia" w:hAnsi="宋体"/>
          <w:sz w:val="24"/>
        </w:rPr>
        <w:t>电子介质存储的</w:t>
      </w:r>
      <w:r>
        <w:rPr>
          <w:rFonts w:hint="eastAsia" w:hAnsi="宋体"/>
          <w:color w:val="000000"/>
          <w:sz w:val="24"/>
          <w:szCs w:val="24"/>
        </w:rPr>
        <w:t>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spacing w:line="530" w:lineRule="exact"/>
        <w:ind w:firstLine="465"/>
        <w:rPr>
          <w:rFonts w:hAnsi="宋体" w:cs="宋体"/>
          <w:sz w:val="24"/>
          <w:szCs w:val="24"/>
        </w:rPr>
      </w:pPr>
      <w:r>
        <w:rPr>
          <w:rFonts w:hint="eastAsia" w:hAnsi="宋体" w:cs="宋体"/>
          <w:sz w:val="24"/>
          <w:szCs w:val="24"/>
        </w:rPr>
        <w:t xml:space="preserve">6.1 </w:t>
      </w:r>
      <w:r>
        <w:rPr>
          <w:rFonts w:hint="eastAsia" w:hAnsi="宋体" w:cs="宋体"/>
          <w:sz w:val="24"/>
        </w:rPr>
        <w:t>本项目为全流程电子化交易项目，须提交电子投标文件。</w:t>
      </w:r>
    </w:p>
    <w:p>
      <w:pPr>
        <w:spacing w:line="530" w:lineRule="exact"/>
        <w:ind w:firstLine="465"/>
        <w:rPr>
          <w:rFonts w:hAnsi="宋体" w:cs="宋体"/>
          <w:sz w:val="24"/>
          <w:szCs w:val="24"/>
        </w:rPr>
      </w:pPr>
      <w:r>
        <w:rPr>
          <w:rFonts w:hint="eastAsia" w:hAnsi="宋体" w:cs="宋体"/>
          <w:sz w:val="24"/>
          <w:szCs w:val="24"/>
        </w:rPr>
        <w:t>6.2 投标文件提交的截止时间及开标时间：</w:t>
      </w:r>
      <w:r>
        <w:rPr>
          <w:rFonts w:hint="eastAsia" w:hAnsi="宋体" w:cs="宋体"/>
          <w:sz w:val="24"/>
          <w:u w:val="single"/>
        </w:rPr>
        <w:t>201</w:t>
      </w:r>
      <w:r>
        <w:rPr>
          <w:rFonts w:hint="eastAsia" w:hAnsi="宋体" w:cs="宋体"/>
          <w:sz w:val="24"/>
          <w:u w:val="single"/>
          <w:lang w:val="en-US" w:eastAsia="zh-CN"/>
        </w:rPr>
        <w:t>9</w:t>
      </w:r>
      <w:r>
        <w:rPr>
          <w:rFonts w:hint="eastAsia" w:hAnsi="宋体" w:cs="宋体"/>
          <w:sz w:val="24"/>
          <w:u w:val="single"/>
        </w:rPr>
        <w:t>年</w:t>
      </w:r>
      <w:r>
        <w:rPr>
          <w:rFonts w:hint="eastAsia" w:hAnsi="宋体" w:cs="宋体"/>
          <w:sz w:val="24"/>
          <w:u w:val="single"/>
          <w:lang w:val="en-US" w:eastAsia="zh-CN"/>
        </w:rPr>
        <w:t>8</w:t>
      </w:r>
      <w:r>
        <w:rPr>
          <w:rFonts w:hint="eastAsia" w:hAnsi="宋体" w:cs="宋体"/>
          <w:sz w:val="24"/>
          <w:u w:val="single"/>
        </w:rPr>
        <w:t>月</w:t>
      </w:r>
      <w:r>
        <w:rPr>
          <w:rFonts w:hint="eastAsia" w:hAnsi="宋体" w:cs="宋体"/>
          <w:sz w:val="24"/>
          <w:u w:val="single"/>
          <w:lang w:val="en-US" w:eastAsia="zh-CN"/>
        </w:rPr>
        <w:t>29</w:t>
      </w:r>
      <w:r>
        <w:rPr>
          <w:rFonts w:hint="eastAsia" w:hAnsi="宋体" w:cs="宋体"/>
          <w:sz w:val="24"/>
          <w:u w:val="single"/>
        </w:rPr>
        <w:t>日</w:t>
      </w:r>
      <w:r>
        <w:rPr>
          <w:rFonts w:hint="eastAsia" w:hAnsi="宋体" w:cs="宋体"/>
          <w:sz w:val="24"/>
          <w:u w:val="single"/>
          <w:lang w:val="en-US" w:eastAsia="zh-CN"/>
        </w:rPr>
        <w:t xml:space="preserve"> 8</w:t>
      </w:r>
      <w:r>
        <w:rPr>
          <w:rFonts w:hint="eastAsia" w:hAnsi="宋体" w:cs="宋体"/>
          <w:sz w:val="24"/>
          <w:u w:val="single"/>
        </w:rPr>
        <w:t>时30分</w:t>
      </w:r>
      <w:r>
        <w:rPr>
          <w:rFonts w:hint="eastAsia" w:hAnsi="宋体" w:cs="宋体"/>
          <w:sz w:val="24"/>
        </w:rPr>
        <w:t>。</w:t>
      </w:r>
    </w:p>
    <w:p>
      <w:pPr>
        <w:spacing w:line="530" w:lineRule="exact"/>
        <w:ind w:firstLine="465"/>
        <w:rPr>
          <w:rFonts w:hAnsi="宋体" w:cs="宋体"/>
          <w:sz w:val="24"/>
          <w:szCs w:val="24"/>
          <w:highlight w:val="red"/>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公共资源交易系统，并提交1份</w:t>
      </w:r>
      <w:r>
        <w:rPr>
          <w:rFonts w:hint="eastAsia" w:hAnsi="宋体" w:cs="宋体"/>
          <w:sz w:val="24"/>
        </w:rPr>
        <w:t>使用电子介质存储的备份文件。</w:t>
      </w:r>
    </w:p>
    <w:p>
      <w:pPr>
        <w:spacing w:line="530" w:lineRule="exact"/>
        <w:ind w:firstLine="465"/>
        <w:rPr>
          <w:rFonts w:hAnsi="宋体" w:cs="宋体"/>
          <w:sz w:val="24"/>
        </w:rPr>
      </w:pPr>
      <w:r>
        <w:rPr>
          <w:rFonts w:hint="eastAsia" w:hAnsi="宋体" w:cs="宋体"/>
          <w:sz w:val="24"/>
        </w:rPr>
        <w:t>6.4电子介质存储投标文件提交地点：许昌市公共资源交易中心（许昌市龙兴路竹林路交汇处公共资源大厦三楼）开标</w:t>
      </w:r>
      <w:r>
        <w:rPr>
          <w:rFonts w:hint="eastAsia" w:hAnsi="宋体" w:cs="宋体"/>
          <w:sz w:val="24"/>
          <w:u w:val="single"/>
        </w:rPr>
        <w:t xml:space="preserve"> </w:t>
      </w:r>
      <w:r>
        <w:rPr>
          <w:rFonts w:hint="eastAsia" w:hAnsi="宋体" w:cs="宋体"/>
          <w:sz w:val="24"/>
          <w:u w:val="single"/>
          <w:lang w:eastAsia="zh-CN"/>
        </w:rPr>
        <w:t>二</w:t>
      </w:r>
      <w:r>
        <w:rPr>
          <w:rFonts w:hint="eastAsia" w:hAnsi="宋体" w:cs="宋体"/>
          <w:sz w:val="24"/>
          <w:u w:val="single"/>
          <w:lang w:val="en-US" w:eastAsia="zh-CN"/>
        </w:rPr>
        <w:t xml:space="preserve"> </w:t>
      </w:r>
      <w:r>
        <w:rPr>
          <w:rFonts w:hint="eastAsia" w:hAnsi="宋体" w:cs="宋体"/>
          <w:sz w:val="24"/>
        </w:rPr>
        <w:t>室。</w:t>
      </w:r>
    </w:p>
    <w:p>
      <w:pPr>
        <w:spacing w:line="530" w:lineRule="exact"/>
        <w:ind w:firstLine="465"/>
        <w:rPr>
          <w:rFonts w:hAnsi="宋体" w:cs="宋体"/>
          <w:sz w:val="24"/>
        </w:rPr>
      </w:pPr>
      <w:r>
        <w:rPr>
          <w:rFonts w:hint="eastAsia" w:hAnsi="宋体" w:cs="宋体"/>
          <w:sz w:val="24"/>
        </w:rPr>
        <w:t>6.</w:t>
      </w:r>
      <w:r>
        <w:rPr>
          <w:rFonts w:hAnsi="宋体" w:cs="宋体"/>
          <w:sz w:val="24"/>
        </w:rPr>
        <w:t>5</w:t>
      </w:r>
      <w:r>
        <w:rPr>
          <w:rFonts w:hint="eastAsia" w:hAnsi="宋体" w:cs="宋体"/>
          <w:sz w:val="24"/>
        </w:rPr>
        <w:t>逾期送达的或者未送达指定地点的投标文件，招标人不予受理。</w:t>
      </w:r>
    </w:p>
    <w:p>
      <w:pPr>
        <w:spacing w:line="530" w:lineRule="exact"/>
        <w:outlineLvl w:val="0"/>
        <w:rPr>
          <w:rFonts w:hAnsi="宋体" w:cs="宋体"/>
          <w:b/>
          <w:sz w:val="24"/>
          <w:szCs w:val="24"/>
        </w:rPr>
      </w:pPr>
      <w:r>
        <w:rPr>
          <w:rFonts w:hint="eastAsia" w:hAnsi="宋体" w:cs="宋体"/>
          <w:b/>
          <w:sz w:val="24"/>
          <w:szCs w:val="24"/>
        </w:rPr>
        <w:t>7.发布公告的媒介</w:t>
      </w:r>
    </w:p>
    <w:p>
      <w:pPr>
        <w:spacing w:line="360" w:lineRule="auto"/>
        <w:rPr>
          <w:rFonts w:hAnsi="宋体" w:cs="宋体"/>
          <w:b/>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360" w:lineRule="auto"/>
        <w:outlineLvl w:val="0"/>
        <w:rPr>
          <w:rFonts w:hAnsi="宋体" w:cs="宋体"/>
          <w:b/>
          <w:sz w:val="24"/>
          <w:szCs w:val="24"/>
        </w:rPr>
      </w:pPr>
      <w:r>
        <w:rPr>
          <w:rFonts w:hint="eastAsia" w:hAnsi="宋体" w:cs="宋体"/>
          <w:b/>
          <w:sz w:val="24"/>
          <w:szCs w:val="24"/>
        </w:rPr>
        <w:t>8.联系方式</w:t>
      </w:r>
    </w:p>
    <w:p>
      <w:pPr>
        <w:tabs>
          <w:tab w:val="left" w:pos="4140"/>
          <w:tab w:val="left" w:pos="4260"/>
        </w:tabs>
        <w:spacing w:line="360" w:lineRule="auto"/>
        <w:ind w:right="-578" w:rightChars="-170" w:firstLine="240" w:firstLineChars="100"/>
        <w:rPr>
          <w:rFonts w:hint="eastAsia" w:hAnsi="宋体" w:cs="宋体" w:eastAsiaTheme="minorEastAsia"/>
          <w:sz w:val="24"/>
          <w:szCs w:val="24"/>
          <w:lang w:eastAsia="zh-CN"/>
        </w:rPr>
      </w:pPr>
      <w:r>
        <w:rPr>
          <w:rFonts w:hint="eastAsia" w:hAnsi="宋体" w:cs="宋体"/>
          <w:sz w:val="24"/>
          <w:szCs w:val="24"/>
        </w:rPr>
        <w:t xml:space="preserve">  招 标 人：</w:t>
      </w:r>
      <w:r>
        <w:rPr>
          <w:rFonts w:hint="eastAsia" w:hAnsi="宋体"/>
          <w:sz w:val="24"/>
          <w:lang w:eastAsia="zh-CN"/>
        </w:rPr>
        <w:t>许昌市魏都区水利局</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地    址：许昌市天宝路</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联 系 人：</w:t>
      </w:r>
      <w:r>
        <w:rPr>
          <w:rFonts w:hint="eastAsia" w:hAnsi="宋体" w:cs="宋体"/>
          <w:sz w:val="24"/>
          <w:szCs w:val="24"/>
          <w:lang w:eastAsia="zh-CN"/>
        </w:rPr>
        <w:t>任先生</w:t>
      </w:r>
      <w:r>
        <w:rPr>
          <w:rFonts w:hint="eastAsia" w:hAnsi="宋体" w:cs="宋体"/>
          <w:sz w:val="24"/>
          <w:szCs w:val="24"/>
        </w:rPr>
        <w:t xml:space="preserve"> </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联系方式：</w:t>
      </w:r>
      <w:r>
        <w:rPr>
          <w:rFonts w:hint="eastAsia" w:hAnsi="宋体" w:cs="宋体"/>
          <w:sz w:val="24"/>
          <w:szCs w:val="24"/>
          <w:lang w:val="en-US" w:eastAsia="zh-CN"/>
        </w:rPr>
        <w:t>15893706996</w:t>
      </w:r>
      <w:r>
        <w:rPr>
          <w:rFonts w:hint="eastAsia" w:hAnsi="宋体" w:cs="宋体"/>
          <w:sz w:val="24"/>
          <w:szCs w:val="24"/>
        </w:rPr>
        <w:t xml:space="preserve"> </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代理机构：中大国信工程管理有限公司</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cs="宋体"/>
          <w:sz w:val="24"/>
          <w:szCs w:val="24"/>
        </w:rPr>
        <w:t>地址：许昌市万象春天2号楼3单元2001</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cs="宋体"/>
          <w:sz w:val="24"/>
          <w:szCs w:val="24"/>
        </w:rPr>
        <w:t xml:space="preserve">联系人：颜先生 </w:t>
      </w:r>
    </w:p>
    <w:p>
      <w:pPr>
        <w:tabs>
          <w:tab w:val="left" w:pos="4140"/>
          <w:tab w:val="left" w:pos="4260"/>
        </w:tabs>
        <w:spacing w:line="360" w:lineRule="auto"/>
        <w:ind w:right="-578" w:rightChars="-170" w:firstLine="480" w:firstLineChars="200"/>
        <w:rPr>
          <w:rFonts w:hAnsi="宋体"/>
          <w:sz w:val="24"/>
        </w:rPr>
      </w:pPr>
      <w:r>
        <w:rPr>
          <w:rFonts w:hint="eastAsia" w:hAnsi="宋体" w:cs="宋体"/>
          <w:sz w:val="24"/>
          <w:szCs w:val="24"/>
        </w:rPr>
        <w:t>联系方式：18339017985</w:t>
      </w:r>
    </w:p>
    <w:p>
      <w:pPr>
        <w:spacing w:line="360" w:lineRule="auto"/>
        <w:ind w:firstLine="482" w:firstLineChars="201"/>
        <w:rPr>
          <w:rFonts w:hAnsi="宋体" w:cs="宋体"/>
          <w:sz w:val="24"/>
          <w:szCs w:val="24"/>
        </w:rPr>
      </w:pPr>
    </w:p>
    <w:p>
      <w:pPr>
        <w:wordWrap w:val="0"/>
        <w:spacing w:after="120"/>
        <w:ind w:firstLine="240" w:firstLineChars="100"/>
        <w:jc w:val="right"/>
        <w:rPr>
          <w:rFonts w:hint="eastAsia" w:hAnsi="宋体" w:eastAsiaTheme="minorEastAsia"/>
          <w:sz w:val="24"/>
          <w:lang w:eastAsia="zh-CN"/>
        </w:rPr>
      </w:pPr>
      <w:r>
        <w:rPr>
          <w:rFonts w:hint="eastAsia" w:hAnsi="宋体"/>
          <w:sz w:val="24"/>
          <w:lang w:eastAsia="zh-CN"/>
        </w:rPr>
        <w:t>许昌市魏都区水利局</w:t>
      </w:r>
    </w:p>
    <w:p>
      <w:pPr>
        <w:spacing w:after="120"/>
        <w:ind w:firstLine="240" w:firstLineChars="100"/>
        <w:jc w:val="right"/>
        <w:rPr>
          <w:rFonts w:hAnsi="宋体" w:eastAsia="宋体" w:cs="Times New Roman"/>
          <w:sz w:val="24"/>
        </w:rPr>
      </w:pPr>
      <w:r>
        <w:rPr>
          <w:rFonts w:hint="eastAsia" w:hAnsi="宋体" w:eastAsia="宋体" w:cs="Times New Roman"/>
          <w:sz w:val="24"/>
        </w:rPr>
        <w:t>201</w:t>
      </w:r>
      <w:r>
        <w:rPr>
          <w:rFonts w:hint="eastAsia" w:hAnsi="宋体" w:eastAsia="宋体" w:cs="Times New Roman"/>
          <w:sz w:val="24"/>
          <w:lang w:val="en-US" w:eastAsia="zh-CN"/>
        </w:rPr>
        <w:t>9</w:t>
      </w:r>
      <w:r>
        <w:rPr>
          <w:rFonts w:hint="eastAsia" w:hAnsi="宋体" w:eastAsia="宋体" w:cs="Times New Roman"/>
          <w:sz w:val="24"/>
        </w:rPr>
        <w:t>年</w:t>
      </w:r>
      <w:r>
        <w:rPr>
          <w:rFonts w:hint="eastAsia" w:hAnsi="宋体" w:eastAsia="宋体" w:cs="Times New Roman"/>
          <w:sz w:val="24"/>
          <w:lang w:val="en-US" w:eastAsia="zh-CN"/>
        </w:rPr>
        <w:t>8</w:t>
      </w:r>
      <w:r>
        <w:rPr>
          <w:rFonts w:hint="eastAsia" w:hAnsi="宋体" w:eastAsia="宋体" w:cs="Times New Roman"/>
          <w:sz w:val="24"/>
        </w:rPr>
        <w:t>月</w:t>
      </w:r>
      <w:r>
        <w:rPr>
          <w:rFonts w:hint="eastAsia" w:hAnsi="宋体" w:eastAsia="宋体" w:cs="Times New Roman"/>
          <w:sz w:val="24"/>
          <w:lang w:val="en-US" w:eastAsia="zh-CN"/>
        </w:rPr>
        <w:t>6</w:t>
      </w:r>
      <w:r>
        <w:rPr>
          <w:rFonts w:hint="eastAsia" w:hAnsi="宋体" w:eastAsia="宋体" w:cs="Times New Roman"/>
          <w:sz w:val="24"/>
        </w:rPr>
        <w:t>日</w:t>
      </w: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pStyle w:val="2"/>
        <w:rPr>
          <w:rFonts w:hAnsi="宋体" w:eastAsia="宋体" w:cs="Times New Roman"/>
          <w:b/>
          <w:sz w:val="28"/>
          <w:szCs w:val="28"/>
        </w:rPr>
      </w:pPr>
    </w:p>
    <w:p>
      <w:pPr>
        <w:pStyle w:val="2"/>
        <w:rPr>
          <w:rFonts w:hAnsi="宋体" w:eastAsia="宋体" w:cs="Times New Roman"/>
          <w:b/>
          <w:sz w:val="28"/>
          <w:szCs w:val="28"/>
        </w:rPr>
      </w:pPr>
    </w:p>
    <w:p>
      <w:pPr>
        <w:pStyle w:val="2"/>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r>
        <w:rPr>
          <w:rFonts w:hint="eastAsia" w:hAnsi="宋体" w:eastAsia="宋体" w:cs="Times New Roman"/>
          <w:b/>
          <w:sz w:val="28"/>
          <w:szCs w:val="28"/>
        </w:rPr>
        <w:t>温馨提示：</w:t>
      </w:r>
    </w:p>
    <w:p>
      <w:pPr>
        <w:spacing w:line="360" w:lineRule="auto"/>
        <w:ind w:firstLine="560" w:firstLineChars="200"/>
        <w:rPr>
          <w:rFonts w:hAnsi="宋体" w:eastAsia="宋体" w:cs="Times New Roman"/>
          <w:b/>
          <w:sz w:val="28"/>
          <w:szCs w:val="28"/>
        </w:rPr>
      </w:pPr>
      <w:r>
        <w:rPr>
          <w:rFonts w:hint="eastAsia" w:hAnsi="宋体" w:eastAsia="宋体" w:cs="Times New Roman"/>
          <w:b/>
          <w:sz w:val="28"/>
          <w:szCs w:val="28"/>
        </w:rPr>
        <w:t>本项目为全流程电子化交易项目，请认真阅读招标文件，并注意以下事项。</w:t>
      </w:r>
    </w:p>
    <w:p>
      <w:pPr>
        <w:tabs>
          <w:tab w:val="left" w:pos="7095"/>
        </w:tabs>
        <w:spacing w:line="360" w:lineRule="auto"/>
        <w:ind w:firstLine="480" w:firstLineChars="200"/>
        <w:contextualSpacing/>
        <w:rPr>
          <w:rFonts w:hAnsi="宋体" w:eastAsia="宋体" w:cs="Times New Roman"/>
          <w:b/>
          <w:sz w:val="24"/>
          <w:szCs w:val="20"/>
        </w:rPr>
      </w:pPr>
      <w:r>
        <w:rPr>
          <w:rFonts w:hint="eastAsia" w:hAnsi="宋体" w:eastAsia="宋体" w:cs="Times New Roman"/>
          <w:b/>
          <w:sz w:val="24"/>
          <w:szCs w:val="20"/>
        </w:rPr>
        <w:t>1.投标人应按招标文件规定下载、编制、提交电子投标文件。开、评标现场不接受投标人递交的电子投标文件以外的其他资料。</w:t>
      </w:r>
    </w:p>
    <w:p>
      <w:pPr>
        <w:widowControl/>
        <w:spacing w:line="360" w:lineRule="auto"/>
        <w:ind w:firstLine="470" w:firstLineChars="196"/>
        <w:jc w:val="left"/>
        <w:rPr>
          <w:rFonts w:hAnsi="宋体" w:eastAsia="宋体" w:cs="Times New Roman"/>
          <w:b/>
          <w:sz w:val="24"/>
          <w:szCs w:val="20"/>
        </w:rPr>
      </w:pPr>
      <w:r>
        <w:rPr>
          <w:rFonts w:hAnsi="宋体" w:eastAsia="宋体" w:cs="Times New Roman"/>
          <w:b/>
          <w:sz w:val="24"/>
          <w:szCs w:val="20"/>
        </w:rPr>
        <w:t>2.电子文件下载、制作、提交期间和开标（电子投标文件的解密）环节，承包人须使用CA数字证书（证书须在有效期内）</w:t>
      </w:r>
      <w:r>
        <w:rPr>
          <w:rFonts w:hint="eastAsia" w:hAnsi="宋体" w:eastAsia="宋体" w:cs="Times New Roman"/>
          <w:b/>
          <w:sz w:val="24"/>
          <w:szCs w:val="20"/>
        </w:rPr>
        <w:t>。</w:t>
      </w:r>
    </w:p>
    <w:p>
      <w:pPr>
        <w:tabs>
          <w:tab w:val="left" w:pos="7095"/>
        </w:tabs>
        <w:spacing w:line="360" w:lineRule="auto"/>
        <w:ind w:firstLine="480" w:firstLineChars="200"/>
        <w:contextualSpacing/>
        <w:rPr>
          <w:rFonts w:hAnsi="宋体" w:eastAsia="宋体" w:cs="Times New Roman"/>
          <w:b/>
          <w:sz w:val="24"/>
          <w:szCs w:val="20"/>
        </w:rPr>
      </w:pPr>
      <w:r>
        <w:rPr>
          <w:rFonts w:hAnsi="宋体" w:eastAsia="宋体" w:cs="Times New Roman"/>
          <w:b/>
          <w:sz w:val="24"/>
          <w:szCs w:val="20"/>
        </w:rPr>
        <w:t>3</w:t>
      </w:r>
      <w:r>
        <w:rPr>
          <w:rFonts w:hint="eastAsia" w:hAnsi="宋体" w:eastAsia="宋体" w:cs="Times New Roman"/>
          <w:b/>
          <w:sz w:val="24"/>
          <w:szCs w:val="20"/>
        </w:rPr>
        <w:t>.电子投标文件的制作</w:t>
      </w:r>
    </w:p>
    <w:p>
      <w:pPr>
        <w:tabs>
          <w:tab w:val="left" w:pos="7095"/>
        </w:tabs>
        <w:spacing w:line="360" w:lineRule="auto"/>
        <w:ind w:firstLine="480" w:firstLineChars="200"/>
        <w:contextualSpacing/>
        <w:rPr>
          <w:rFonts w:hAnsi="宋体" w:eastAsia="宋体" w:cs="Times New Roman"/>
          <w:sz w:val="24"/>
          <w:szCs w:val="20"/>
        </w:rPr>
      </w:pPr>
      <w:r>
        <w:rPr>
          <w:rFonts w:hAnsi="宋体" w:eastAsia="宋体" w:cs="Times New Roman"/>
          <w:sz w:val="24"/>
          <w:szCs w:val="20"/>
        </w:rPr>
        <w:t>3</w:t>
      </w:r>
      <w:r>
        <w:rPr>
          <w:rFonts w:hint="eastAsia" w:hAnsi="宋体" w:eastAsia="宋体" w:cs="Times New Roman"/>
          <w:sz w:val="24"/>
          <w:szCs w:val="20"/>
        </w:rPr>
        <w:t>.1 投标人登录《全国公共资源交易平台（河南省·许昌市）》公共资源交易系统（</w:t>
      </w:r>
      <w:r>
        <w:fldChar w:fldCharType="begin"/>
      </w:r>
      <w:r>
        <w:instrText xml:space="preserve"> HYPERLINK "http://221.14.6.70:8088/ggzy/" </w:instrText>
      </w:r>
      <w:r>
        <w:fldChar w:fldCharType="separate"/>
      </w:r>
      <w:r>
        <w:rPr>
          <w:rFonts w:hAnsi="宋体" w:eastAsia="宋体" w:cs="Times New Roman"/>
          <w:color w:val="000000"/>
          <w:sz w:val="24"/>
          <w:szCs w:val="20"/>
        </w:rPr>
        <w:t>http://221.14.6.70:8088/ggzy/</w:t>
      </w:r>
      <w:r>
        <w:rPr>
          <w:rFonts w:hAnsi="宋体" w:eastAsia="宋体" w:cs="Times New Roman"/>
          <w:color w:val="000000"/>
          <w:sz w:val="24"/>
          <w:szCs w:val="20"/>
        </w:rPr>
        <w:fldChar w:fldCharType="end"/>
      </w:r>
      <w:r>
        <w:rPr>
          <w:rFonts w:hint="eastAsia" w:hAnsi="宋体" w:eastAsia="宋体" w:cs="Times New Roman"/>
          <w:sz w:val="24"/>
          <w:szCs w:val="20"/>
        </w:rPr>
        <w:t>）下载“许昌投标文件制作系统SEARUN V1.1”，按招标文件要求制作电子投标文件。</w:t>
      </w:r>
    </w:p>
    <w:p>
      <w:pPr>
        <w:tabs>
          <w:tab w:val="left" w:pos="7095"/>
        </w:tabs>
        <w:spacing w:line="360" w:lineRule="auto"/>
        <w:ind w:firstLine="480" w:firstLineChars="200"/>
        <w:contextualSpacing/>
        <w:rPr>
          <w:rFonts w:hAnsi="宋体" w:eastAsia="宋体" w:cs="Times New Roman"/>
          <w:sz w:val="24"/>
          <w:szCs w:val="20"/>
        </w:rPr>
      </w:pPr>
      <w:r>
        <w:rPr>
          <w:rFonts w:hint="eastAsia" w:hAnsi="宋体" w:eastAsia="宋体" w:cs="Times New Roman"/>
          <w:sz w:val="24"/>
          <w:szCs w:val="20"/>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eastAsia="宋体" w:cs="Times New Roman"/>
          <w:sz w:val="24"/>
          <w:szCs w:val="20"/>
        </w:rPr>
      </w:pPr>
      <w:r>
        <w:rPr>
          <w:rFonts w:hAnsi="宋体" w:eastAsia="宋体" w:cs="Times New Roman"/>
          <w:sz w:val="24"/>
          <w:szCs w:val="20"/>
        </w:rPr>
        <w:t>3</w:t>
      </w:r>
      <w:r>
        <w:rPr>
          <w:rFonts w:hint="eastAsia" w:hAnsi="宋体" w:eastAsia="宋体" w:cs="Times New Roman"/>
          <w:sz w:val="24"/>
          <w:szCs w:val="20"/>
        </w:rPr>
        <w:t>.</w:t>
      </w:r>
      <w:r>
        <w:rPr>
          <w:rFonts w:hAnsi="宋体" w:eastAsia="宋体" w:cs="Times New Roman"/>
          <w:sz w:val="24"/>
          <w:szCs w:val="20"/>
        </w:rPr>
        <w:t>2</w:t>
      </w:r>
      <w:r>
        <w:rPr>
          <w:rFonts w:hint="eastAsia" w:hAnsi="宋体" w:eastAsia="宋体" w:cs="Times New Roman"/>
          <w:sz w:val="24"/>
          <w:szCs w:val="20"/>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eastAsia="宋体" w:cs="Times New Roman"/>
          <w:sz w:val="24"/>
          <w:szCs w:val="20"/>
        </w:rPr>
      </w:pPr>
      <w:r>
        <w:rPr>
          <w:rFonts w:hAnsi="宋体" w:eastAsia="宋体" w:cs="Times New Roman"/>
          <w:sz w:val="24"/>
          <w:szCs w:val="20"/>
        </w:rPr>
        <w:t>3.3</w:t>
      </w:r>
      <w:r>
        <w:rPr>
          <w:rFonts w:hint="eastAsia" w:hAnsi="宋体" w:eastAsia="宋体" w:cs="Times New Roman"/>
          <w:sz w:val="24"/>
          <w:szCs w:val="20"/>
        </w:rPr>
        <w:t>投标人对同一项目多个标段进行投标的，应分别下载所投标段的招标文件，按标段制作电子投标文件，并</w:t>
      </w:r>
      <w:r>
        <w:rPr>
          <w:rFonts w:hAnsi="宋体" w:eastAsia="宋体" w:cs="Times New Roman"/>
          <w:sz w:val="24"/>
          <w:szCs w:val="20"/>
        </w:rPr>
        <w:t>按招标文件要求在相应位置加盖</w:t>
      </w:r>
      <w:r>
        <w:rPr>
          <w:rFonts w:hint="eastAsia" w:hAnsi="宋体" w:eastAsia="宋体" w:cs="Times New Roman"/>
          <w:sz w:val="24"/>
          <w:szCs w:val="20"/>
        </w:rPr>
        <w:t>投标人</w:t>
      </w:r>
      <w:r>
        <w:rPr>
          <w:rFonts w:hAnsi="宋体" w:eastAsia="宋体" w:cs="Times New Roman"/>
          <w:sz w:val="24"/>
          <w:szCs w:val="20"/>
        </w:rPr>
        <w:t>电子印章</w:t>
      </w:r>
      <w:r>
        <w:rPr>
          <w:rFonts w:hint="eastAsia" w:hAnsi="宋体" w:eastAsia="宋体" w:cs="Times New Roman"/>
          <w:sz w:val="24"/>
          <w:szCs w:val="20"/>
        </w:rPr>
        <w:t>和法人电子印章。</w:t>
      </w:r>
    </w:p>
    <w:p>
      <w:pPr>
        <w:tabs>
          <w:tab w:val="left" w:pos="7095"/>
        </w:tabs>
        <w:spacing w:line="360" w:lineRule="auto"/>
        <w:ind w:left="170" w:leftChars="50" w:firstLine="360" w:firstLineChars="150"/>
        <w:contextualSpacing/>
        <w:rPr>
          <w:rFonts w:hAnsi="宋体" w:eastAsia="宋体" w:cs="Times New Roman"/>
          <w:sz w:val="24"/>
          <w:szCs w:val="20"/>
        </w:rPr>
      </w:pPr>
      <w:r>
        <w:rPr>
          <w:rFonts w:hint="eastAsia" w:hAnsi="宋体" w:eastAsia="宋体" w:cs="Times New Roman"/>
          <w:sz w:val="24"/>
          <w:szCs w:val="20"/>
        </w:rPr>
        <w:t>一个标段对应生成一个文件夹（xxxx项目xx标段）, 其中包含2个文件和1个文件夹。后缀名为“</w:t>
      </w:r>
      <w:r>
        <w:rPr>
          <w:rFonts w:hAnsi="宋体" w:eastAsia="宋体" w:cs="Times New Roman"/>
          <w:sz w:val="24"/>
          <w:szCs w:val="20"/>
        </w:rPr>
        <w:t>.file</w:t>
      </w:r>
      <w:r>
        <w:rPr>
          <w:rFonts w:hint="eastAsia" w:hAnsi="宋体" w:eastAsia="宋体" w:cs="Times New Roman"/>
          <w:sz w:val="24"/>
          <w:szCs w:val="20"/>
        </w:rPr>
        <w:t>”的文件用于电子投标使用， “备份文件夹”使用电子介质存储，供开标现场备用。</w:t>
      </w:r>
    </w:p>
    <w:p>
      <w:pPr>
        <w:tabs>
          <w:tab w:val="left" w:pos="7095"/>
        </w:tabs>
        <w:spacing w:line="360" w:lineRule="auto"/>
        <w:ind w:firstLine="480" w:firstLineChars="200"/>
        <w:contextualSpacing/>
        <w:rPr>
          <w:rFonts w:hAnsi="宋体" w:eastAsia="宋体" w:cs="Times New Roman"/>
          <w:b/>
          <w:sz w:val="24"/>
          <w:szCs w:val="20"/>
        </w:rPr>
      </w:pPr>
      <w:r>
        <w:rPr>
          <w:rFonts w:hAnsi="宋体" w:eastAsia="宋体" w:cs="Times New Roman"/>
          <w:b/>
          <w:sz w:val="24"/>
          <w:szCs w:val="20"/>
        </w:rPr>
        <w:t>4</w:t>
      </w:r>
      <w:r>
        <w:rPr>
          <w:rFonts w:hint="eastAsia" w:hAnsi="宋体" w:eastAsia="宋体" w:cs="Times New Roman"/>
          <w:b/>
          <w:sz w:val="24"/>
          <w:szCs w:val="20"/>
        </w:rPr>
        <w:t>.电子投标文件的提交</w:t>
      </w:r>
    </w:p>
    <w:p>
      <w:pPr>
        <w:tabs>
          <w:tab w:val="left" w:pos="7095"/>
        </w:tabs>
        <w:spacing w:line="360" w:lineRule="auto"/>
        <w:contextualSpacing/>
        <w:rPr>
          <w:rFonts w:hAnsi="宋体" w:eastAsia="宋体" w:cs="Times New Roman"/>
          <w:sz w:val="24"/>
          <w:szCs w:val="20"/>
        </w:rPr>
      </w:pPr>
      <w:r>
        <w:rPr>
          <w:rFonts w:hAnsi="宋体" w:eastAsia="宋体" w:cs="Times New Roman"/>
          <w:sz w:val="24"/>
          <w:szCs w:val="20"/>
        </w:rPr>
        <w:t>4</w:t>
      </w:r>
      <w:r>
        <w:rPr>
          <w:rFonts w:hint="eastAsia" w:hAnsi="宋体" w:eastAsia="宋体" w:cs="Times New Roman"/>
          <w:sz w:val="24"/>
          <w:szCs w:val="20"/>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Ansi="宋体" w:eastAsia="宋体" w:cs="Times New Roman"/>
          <w:color w:val="000000"/>
          <w:sz w:val="24"/>
          <w:szCs w:val="20"/>
        </w:rPr>
        <w:t>http://221.14.6.70:8088/ggzy/</w:t>
      </w:r>
      <w:r>
        <w:rPr>
          <w:rFonts w:hAnsi="宋体" w:eastAsia="宋体" w:cs="Times New Roman"/>
          <w:color w:val="000000"/>
          <w:sz w:val="24"/>
          <w:szCs w:val="20"/>
        </w:rPr>
        <w:fldChar w:fldCharType="end"/>
      </w:r>
      <w:r>
        <w:rPr>
          <w:rFonts w:hint="eastAsia" w:hAnsi="宋体" w:eastAsia="宋体" w:cs="Times New Roman"/>
          <w:sz w:val="24"/>
          <w:szCs w:val="20"/>
        </w:rPr>
        <w:t>）。</w:t>
      </w:r>
    </w:p>
    <w:p>
      <w:pPr>
        <w:tabs>
          <w:tab w:val="left" w:pos="7095"/>
        </w:tabs>
        <w:spacing w:line="360" w:lineRule="auto"/>
        <w:ind w:firstLine="480" w:firstLineChars="200"/>
        <w:contextualSpacing/>
        <w:rPr>
          <w:rFonts w:hAnsi="宋体" w:eastAsia="宋体" w:cs="Times New Roman"/>
          <w:sz w:val="24"/>
          <w:szCs w:val="20"/>
        </w:rPr>
      </w:pPr>
      <w:r>
        <w:rPr>
          <w:rFonts w:hint="eastAsia" w:hAnsi="宋体" w:eastAsia="宋体" w:cs="Times New Roman"/>
          <w:sz w:val="24"/>
          <w:szCs w:val="20"/>
        </w:rPr>
        <w:t>投标人应充分考虑并预留技术处理和上传数据所需时间。</w:t>
      </w:r>
    </w:p>
    <w:p>
      <w:pPr>
        <w:tabs>
          <w:tab w:val="left" w:pos="7095"/>
        </w:tabs>
        <w:spacing w:line="360" w:lineRule="auto"/>
        <w:ind w:firstLine="480" w:firstLineChars="200"/>
        <w:contextualSpacing/>
        <w:rPr>
          <w:rFonts w:hAnsi="宋体" w:eastAsia="宋体" w:cs="Times New Roman"/>
          <w:sz w:val="24"/>
          <w:szCs w:val="20"/>
        </w:rPr>
      </w:pPr>
      <w:r>
        <w:rPr>
          <w:rFonts w:hAnsi="宋体" w:eastAsia="宋体" w:cs="Times New Roman"/>
          <w:sz w:val="24"/>
          <w:szCs w:val="20"/>
        </w:rPr>
        <w:t>4.</w:t>
      </w:r>
      <w:r>
        <w:rPr>
          <w:rFonts w:hint="eastAsia" w:hAnsi="宋体" w:eastAsia="宋体" w:cs="Times New Roman"/>
          <w:sz w:val="24"/>
          <w:szCs w:val="20"/>
        </w:rPr>
        <w:t>2 投标人对同一项目多个标段进行投标的，电子投标文件应按标段分别提交。</w:t>
      </w:r>
    </w:p>
    <w:p>
      <w:pPr>
        <w:tabs>
          <w:tab w:val="left" w:pos="7095"/>
        </w:tabs>
        <w:spacing w:line="360" w:lineRule="auto"/>
        <w:ind w:firstLine="480" w:firstLineChars="200"/>
        <w:contextualSpacing/>
        <w:rPr>
          <w:rFonts w:hAnsi="宋体" w:eastAsia="宋体" w:cs="Times New Roman"/>
          <w:sz w:val="24"/>
          <w:szCs w:val="20"/>
        </w:rPr>
      </w:pPr>
      <w:r>
        <w:rPr>
          <w:rFonts w:hAnsi="宋体" w:eastAsia="宋体" w:cs="Times New Roman"/>
          <w:sz w:val="24"/>
          <w:szCs w:val="20"/>
        </w:rPr>
        <w:t>4</w:t>
      </w:r>
      <w:r>
        <w:rPr>
          <w:rFonts w:hint="eastAsia" w:hAnsi="宋体" w:eastAsia="宋体" w:cs="Times New Roman"/>
          <w:sz w:val="24"/>
          <w:szCs w:val="20"/>
        </w:rPr>
        <w:t>.</w:t>
      </w:r>
      <w:r>
        <w:rPr>
          <w:rFonts w:hAnsi="宋体" w:eastAsia="宋体" w:cs="Times New Roman"/>
          <w:sz w:val="24"/>
          <w:szCs w:val="20"/>
        </w:rPr>
        <w:t>3</w:t>
      </w:r>
      <w:r>
        <w:rPr>
          <w:rFonts w:hint="eastAsia" w:hAnsi="宋体" w:eastAsia="宋体" w:cs="Times New Roman"/>
          <w:sz w:val="24"/>
          <w:szCs w:val="20"/>
        </w:rPr>
        <w:t xml:space="preserve"> 电子投标文件成功提交后，投标人应打印“投标文件提交回执单”，供开标现场备查。</w:t>
      </w:r>
    </w:p>
    <w:p>
      <w:pPr>
        <w:tabs>
          <w:tab w:val="left" w:pos="7095"/>
        </w:tabs>
        <w:spacing w:line="360" w:lineRule="auto"/>
        <w:ind w:firstLine="480" w:firstLineChars="200"/>
        <w:contextualSpacing/>
        <w:rPr>
          <w:rFonts w:hAnsi="宋体" w:eastAsia="宋体" w:cs="Times New Roman"/>
          <w:b/>
          <w:sz w:val="24"/>
          <w:szCs w:val="20"/>
        </w:rPr>
      </w:pPr>
      <w:r>
        <w:rPr>
          <w:rFonts w:hAnsi="宋体" w:eastAsia="宋体" w:cs="Times New Roman"/>
          <w:b/>
          <w:sz w:val="24"/>
          <w:szCs w:val="20"/>
        </w:rPr>
        <w:t>5</w:t>
      </w:r>
      <w:r>
        <w:rPr>
          <w:rFonts w:hint="eastAsia" w:hAnsi="宋体" w:eastAsia="宋体" w:cs="Times New Roman"/>
          <w:b/>
          <w:sz w:val="24"/>
          <w:szCs w:val="20"/>
        </w:rPr>
        <w:t>.评标依据</w:t>
      </w:r>
    </w:p>
    <w:p>
      <w:pPr>
        <w:tabs>
          <w:tab w:val="left" w:pos="7095"/>
        </w:tabs>
        <w:spacing w:line="360" w:lineRule="auto"/>
        <w:ind w:firstLine="480" w:firstLineChars="200"/>
        <w:contextualSpacing/>
        <w:rPr>
          <w:rFonts w:hAnsi="宋体" w:eastAsia="宋体" w:cs="Times New Roman"/>
          <w:sz w:val="24"/>
          <w:szCs w:val="20"/>
        </w:rPr>
      </w:pPr>
      <w:r>
        <w:rPr>
          <w:rFonts w:hint="eastAsia" w:hAnsi="宋体" w:eastAsia="宋体" w:cs="Times New Roman"/>
          <w:sz w:val="24"/>
          <w:szCs w:val="20"/>
        </w:rPr>
        <w:t>5.1采用全流程电子化交易评标时，评标委员会以电子投标文件为依据评标。</w:t>
      </w:r>
    </w:p>
    <w:p>
      <w:pPr>
        <w:tabs>
          <w:tab w:val="left" w:pos="7095"/>
        </w:tabs>
        <w:spacing w:line="336" w:lineRule="auto"/>
        <w:ind w:firstLine="480" w:firstLineChars="200"/>
        <w:contextualSpacing/>
        <w:rPr>
          <w:rFonts w:hAnsi="宋体" w:eastAsia="宋体" w:cs="Times New Roman"/>
          <w:sz w:val="24"/>
          <w:szCs w:val="24"/>
        </w:rPr>
      </w:pPr>
      <w:r>
        <w:rPr>
          <w:rFonts w:hint="eastAsia" w:hAnsi="宋体" w:eastAsia="宋体" w:cs="Times New Roman"/>
          <w:sz w:val="24"/>
          <w:szCs w:val="20"/>
        </w:rPr>
        <w:t>5.2全流程电子化交易系统如因系统异常情况无法完成，将以人工方式进行。评标委员会以电子介质存储的备份投标文件为依据评标。</w:t>
      </w:r>
    </w:p>
    <w:bookmarkEnd w:id="86"/>
    <w:p>
      <w:pPr>
        <w:tabs>
          <w:tab w:val="left" w:pos="7095"/>
        </w:tabs>
        <w:spacing w:line="360" w:lineRule="auto"/>
        <w:ind w:firstLine="480" w:firstLineChars="200"/>
        <w:contextualSpacing/>
        <w:rPr>
          <w:rFonts w:hAnsi="宋体" w:eastAsia="宋体" w:cs="Times New Roman"/>
          <w:sz w:val="24"/>
          <w:szCs w:val="24"/>
        </w:rPr>
      </w:pPr>
    </w:p>
    <w:p>
      <w:pPr>
        <w:tabs>
          <w:tab w:val="left" w:pos="7095"/>
        </w:tabs>
        <w:spacing w:line="440" w:lineRule="exact"/>
        <w:ind w:left="170" w:leftChars="50" w:firstLine="360" w:firstLineChars="150"/>
        <w:contextualSpacing/>
        <w:rPr>
          <w:rFonts w:hAnsi="宋体"/>
          <w:color w:val="000000"/>
          <w:sz w:val="24"/>
          <w:szCs w:val="24"/>
          <w:highlight w:val="cyan"/>
        </w:rPr>
      </w:pPr>
      <w:r>
        <w:rPr>
          <w:rFonts w:hint="eastAsia" w:asciiTheme="minorEastAsia" w:hAnsiTheme="minorEastAsia" w:cstheme="minorEastAsia"/>
          <w:sz w:val="24"/>
          <w:szCs w:val="20"/>
        </w:rPr>
        <w:br w:type="page"/>
      </w:r>
    </w:p>
    <w:p>
      <w:pPr>
        <w:tabs>
          <w:tab w:val="left" w:pos="7095"/>
        </w:tabs>
        <w:spacing w:line="440" w:lineRule="exact"/>
        <w:ind w:firstLine="360" w:firstLineChars="150"/>
        <w:rPr>
          <w:rFonts w:hAnsi="宋体"/>
          <w:color w:val="000000"/>
          <w:sz w:val="24"/>
          <w:szCs w:val="24"/>
        </w:r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8"/>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tabs>
                <w:tab w:val="left" w:pos="4140"/>
                <w:tab w:val="left" w:pos="4260"/>
              </w:tabs>
              <w:spacing w:line="360" w:lineRule="auto"/>
              <w:ind w:right="-578" w:rightChars="-170"/>
              <w:jc w:val="left"/>
              <w:rPr>
                <w:rFonts w:hint="eastAsia" w:hAnsi="宋体" w:cs="宋体" w:eastAsiaTheme="minorEastAsia"/>
                <w:sz w:val="24"/>
                <w:szCs w:val="24"/>
                <w:lang w:eastAsia="zh-CN"/>
              </w:rPr>
            </w:pPr>
            <w:r>
              <w:rPr>
                <w:rFonts w:hint="eastAsia" w:hAnsi="宋体" w:cs="宋体"/>
                <w:sz w:val="24"/>
                <w:szCs w:val="24"/>
              </w:rPr>
              <w:t>招 标 人：</w:t>
            </w:r>
            <w:r>
              <w:rPr>
                <w:rFonts w:hint="eastAsia" w:hAnsi="宋体"/>
                <w:sz w:val="24"/>
                <w:lang w:eastAsia="zh-CN"/>
              </w:rPr>
              <w:t>许昌市魏都区水利局</w:t>
            </w:r>
          </w:p>
          <w:p>
            <w:pPr>
              <w:tabs>
                <w:tab w:val="left" w:pos="4140"/>
                <w:tab w:val="left" w:pos="4260"/>
              </w:tabs>
              <w:spacing w:line="360" w:lineRule="auto"/>
              <w:ind w:right="-578" w:rightChars="-170"/>
              <w:jc w:val="left"/>
              <w:rPr>
                <w:rFonts w:hAnsi="宋体" w:cs="宋体"/>
                <w:sz w:val="24"/>
                <w:szCs w:val="24"/>
              </w:rPr>
            </w:pPr>
            <w:r>
              <w:rPr>
                <w:rFonts w:hint="eastAsia" w:hAnsi="宋体" w:cs="宋体"/>
                <w:sz w:val="24"/>
                <w:szCs w:val="24"/>
              </w:rPr>
              <w:t>地    址：许昌市天宝路</w:t>
            </w:r>
          </w:p>
          <w:p>
            <w:pPr>
              <w:tabs>
                <w:tab w:val="left" w:pos="4140"/>
                <w:tab w:val="left" w:pos="4260"/>
              </w:tabs>
              <w:spacing w:line="360" w:lineRule="auto"/>
              <w:ind w:right="-578" w:rightChars="-170"/>
              <w:jc w:val="left"/>
              <w:rPr>
                <w:rFonts w:hAnsi="宋体" w:cs="宋体"/>
                <w:sz w:val="24"/>
                <w:szCs w:val="24"/>
              </w:rPr>
            </w:pPr>
            <w:r>
              <w:rPr>
                <w:rFonts w:hint="eastAsia" w:hAnsi="宋体" w:cs="宋体"/>
                <w:sz w:val="24"/>
                <w:szCs w:val="24"/>
              </w:rPr>
              <w:t>联 系 人：</w:t>
            </w:r>
            <w:r>
              <w:rPr>
                <w:rFonts w:hint="eastAsia" w:hAnsi="宋体" w:cs="宋体"/>
                <w:sz w:val="24"/>
                <w:szCs w:val="24"/>
                <w:lang w:eastAsia="zh-CN"/>
              </w:rPr>
              <w:t>任先生</w:t>
            </w:r>
            <w:r>
              <w:rPr>
                <w:rFonts w:hint="eastAsia" w:hAnsi="宋体" w:cs="宋体"/>
                <w:sz w:val="24"/>
                <w:szCs w:val="24"/>
              </w:rPr>
              <w:t xml:space="preserve"> </w:t>
            </w:r>
          </w:p>
          <w:p>
            <w:pPr>
              <w:tabs>
                <w:tab w:val="left" w:pos="4140"/>
                <w:tab w:val="left" w:pos="4260"/>
              </w:tabs>
              <w:spacing w:line="360" w:lineRule="auto"/>
              <w:ind w:right="-578" w:rightChars="-170"/>
              <w:jc w:val="left"/>
              <w:rPr>
                <w:rFonts w:hAnsi="宋体" w:cs="宋体"/>
                <w:sz w:val="24"/>
                <w:szCs w:val="24"/>
              </w:rPr>
            </w:pPr>
            <w:r>
              <w:rPr>
                <w:rFonts w:hint="eastAsia" w:hAnsi="宋体" w:cs="宋体"/>
                <w:sz w:val="24"/>
                <w:szCs w:val="24"/>
              </w:rPr>
              <w:t xml:space="preserve">联系方式：15893706996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代理机构：中大国信工程管理有限公司</w:t>
            </w:r>
          </w:p>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地址：许昌市万象春天2号楼3单元2001</w:t>
            </w:r>
          </w:p>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 xml:space="preserve">联系人：颜先生 </w:t>
            </w:r>
          </w:p>
          <w:p>
            <w:pPr>
              <w:autoSpaceDE w:val="0"/>
              <w:autoSpaceDN w:val="0"/>
              <w:adjustRightInd w:val="0"/>
              <w:spacing w:line="420" w:lineRule="exact"/>
              <w:jc w:val="left"/>
              <w:rPr>
                <w:rFonts w:hAnsi="宋体" w:eastAsia="宋体" w:cs="宋体"/>
                <w:sz w:val="24"/>
              </w:rPr>
            </w:pPr>
            <w:r>
              <w:rPr>
                <w:rFonts w:hint="eastAsia" w:hAnsi="宋体" w:cs="宋体"/>
                <w:sz w:val="24"/>
                <w:szCs w:val="24"/>
              </w:rPr>
              <w:t>联系方式：18339017985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cs="宋体"/>
                <w:sz w:val="24"/>
                <w:szCs w:val="24"/>
                <w:lang w:eastAsia="zh-CN"/>
              </w:rPr>
              <w:t>魏都区大罗庄污水改造工程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cs="宋体"/>
                <w:sz w:val="24"/>
                <w:szCs w:val="24"/>
              </w:rPr>
              <w:t>本工程位于许昌市魏都区</w:t>
            </w:r>
            <w:r>
              <w:rPr>
                <w:rFonts w:hint="eastAsia" w:hAnsi="宋体" w:cs="宋体"/>
                <w:sz w:val="24"/>
                <w:szCs w:val="24"/>
                <w:lang w:eastAsia="zh-CN"/>
              </w:rPr>
              <w:t>西北部大罗庄南侧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FF0000"/>
                <w:sz w:val="24"/>
                <w:szCs w:val="24"/>
                <w:highlight w:val="yellow"/>
              </w:rPr>
            </w:pPr>
            <w:r>
              <w:rPr>
                <w:rFonts w:hint="eastAsia" w:hAnsi="宋体" w:eastAsia="宋体" w:cs="宋体"/>
                <w:sz w:val="24"/>
                <w:szCs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spacing w:line="360" w:lineRule="auto"/>
              <w:outlineLvl w:val="0"/>
              <w:rPr>
                <w:rFonts w:hint="eastAsia"/>
                <w:color w:val="000000"/>
                <w:sz w:val="24"/>
                <w:szCs w:val="24"/>
              </w:rPr>
            </w:pPr>
            <w:r>
              <w:rPr>
                <w:rFonts w:hint="eastAsia" w:hAnsi="宋体" w:cs="宋体"/>
                <w:sz w:val="24"/>
                <w:szCs w:val="24"/>
              </w:rPr>
              <w:t>1</w:t>
            </w:r>
            <w:r>
              <w:rPr>
                <w:rFonts w:hint="eastAsia"/>
                <w:color w:val="000000"/>
                <w:sz w:val="24"/>
                <w:szCs w:val="24"/>
              </w:rPr>
              <w:t>投标人须具有市政公用工程施工总承包三级及以上企业资质，</w:t>
            </w:r>
            <w:r>
              <w:rPr>
                <w:rFonts w:hint="eastAsia" w:hAnsi="宋体" w:cs="宋体"/>
                <w:sz w:val="24"/>
                <w:szCs w:val="24"/>
              </w:rPr>
              <w:t>具有有效的安全生产许可证的独立法人企业</w:t>
            </w:r>
            <w:r>
              <w:rPr>
                <w:rFonts w:hint="eastAsia"/>
                <w:color w:val="000000"/>
                <w:sz w:val="24"/>
                <w:szCs w:val="24"/>
              </w:rPr>
              <w:t>，并在人员、设备、资金等方面具有相应的施工能力。</w:t>
            </w:r>
          </w:p>
          <w:p>
            <w:pPr>
              <w:spacing w:line="360" w:lineRule="auto"/>
              <w:outlineLvl w:val="0"/>
              <w:rPr>
                <w:rFonts w:hAnsi="宋体" w:cs="宋体"/>
                <w:sz w:val="24"/>
                <w:szCs w:val="24"/>
              </w:rPr>
            </w:pPr>
            <w:r>
              <w:rPr>
                <w:rFonts w:hint="eastAsia"/>
                <w:color w:val="000000"/>
                <w:sz w:val="24"/>
                <w:szCs w:val="24"/>
              </w:rPr>
              <w:t>拟派项目负责人具有二级及以上市政公用工程专业注册建造师执业资格（含临时执业资格）和有效的安全生</w:t>
            </w:r>
            <w:r>
              <w:rPr>
                <w:rFonts w:hint="eastAsia" w:hAnsi="宋体" w:cs="宋体"/>
                <w:sz w:val="24"/>
                <w:szCs w:val="24"/>
              </w:rPr>
              <w:t>产考核合格证，且未担任其它在施建设工程的项目负责人。</w:t>
            </w:r>
          </w:p>
          <w:p>
            <w:pPr>
              <w:spacing w:line="360" w:lineRule="auto"/>
              <w:outlineLvl w:val="0"/>
              <w:rPr>
                <w:color w:val="000000"/>
                <w:sz w:val="24"/>
                <w:szCs w:val="24"/>
              </w:rPr>
            </w:pPr>
            <w:r>
              <w:rPr>
                <w:color w:val="000000"/>
                <w:sz w:val="24"/>
                <w:szCs w:val="24"/>
              </w:rPr>
              <w:t>2</w:t>
            </w:r>
            <w:r>
              <w:rPr>
                <w:rFonts w:hint="eastAsia"/>
                <w:color w:val="000000"/>
                <w:sz w:val="24"/>
                <w:szCs w:val="24"/>
              </w:rPr>
              <w:t>未被列入“信用中国”网站(www.creditchina.gov.cn)失信被执行人名单的投标人（招标人、代理机构或评标专家委员会于评标现场查询）及未被列入“国家企业信用公示系统”网站（www.gsxt.gov.cn）严重违法失信企业名单（黑名单）的投标人；信用信息查询记录和证据留存具体方式：经评标委员会确认的查询结果网页截图作为查询记录和证据，与其他文件一并保存。</w:t>
            </w:r>
          </w:p>
          <w:p>
            <w:pPr>
              <w:spacing w:line="360" w:lineRule="auto"/>
              <w:outlineLvl w:val="0"/>
              <w:rPr>
                <w:rFonts w:hAnsi="宋体" w:cs="宋体"/>
                <w:sz w:val="24"/>
                <w:szCs w:val="24"/>
              </w:rPr>
            </w:pPr>
            <w:r>
              <w:rPr>
                <w:rFonts w:hAnsi="宋体" w:cs="宋体"/>
                <w:sz w:val="24"/>
                <w:szCs w:val="24"/>
              </w:rPr>
              <w:t>3</w:t>
            </w:r>
            <w:r>
              <w:rPr>
                <w:rFonts w:hint="eastAsia" w:hAnsi="宋体" w:cs="宋体"/>
                <w:sz w:val="24"/>
                <w:szCs w:val="24"/>
              </w:rPr>
              <w:t>本次招标不接受联合体投标。</w:t>
            </w:r>
          </w:p>
          <w:p>
            <w:pPr>
              <w:spacing w:line="360" w:lineRule="auto"/>
              <w:outlineLvl w:val="0"/>
              <w:rPr>
                <w:rFonts w:hAnsi="宋体" w:cs="宋体"/>
                <w:sz w:val="24"/>
                <w:szCs w:val="24"/>
              </w:rPr>
            </w:pPr>
            <w:r>
              <w:rPr>
                <w:rFonts w:hAnsi="宋体" w:cs="宋体"/>
                <w:sz w:val="24"/>
                <w:szCs w:val="24"/>
              </w:rPr>
              <w:t>4</w:t>
            </w:r>
            <w:r>
              <w:rPr>
                <w:rFonts w:hint="eastAsia" w:hAnsi="宋体" w:cs="宋体"/>
                <w:sz w:val="24"/>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asciiTheme="minorEastAsia" w:hAnsiTheme="minorEastAsia" w:cstheme="minorEastAsia"/>
                <w:kern w:val="2"/>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asciiTheme="minorEastAsia" w:hAnsiTheme="minorEastAsia" w:cstheme="minorEastAsia"/>
                <w:kern w:val="2"/>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pPr>
            <w:r>
              <w:rPr>
                <w:rFonts w:hint="eastAsia" w:hAnsi="宋体" w:eastAsia="宋体" w:cs="宋体"/>
                <w:sz w:val="24"/>
              </w:rPr>
              <w:t>招标文件和工程量清单及图纸的获取：投标人于投标文件递交截止时间前均可登录【全国公共资源交易平台(河南省</w:t>
            </w:r>
            <w:r>
              <w:rPr>
                <w:rFonts w:hint="eastAsia" w:ascii="MS Mincho" w:hAnsi="MS Mincho" w:eastAsia="MS Mincho" w:cs="MS Mincho"/>
                <w:sz w:val="24"/>
              </w:rPr>
              <w:t>▪</w:t>
            </w:r>
            <w:r>
              <w:rPr>
                <w:rFonts w:hint="eastAsia" w:hAnsi="宋体" w:eastAsia="宋体" w:cs="宋体"/>
                <w:sz w:val="24"/>
              </w:rPr>
              <w:t>许昌市)】（</w:t>
            </w:r>
            <w:r>
              <w:fldChar w:fldCharType="begin"/>
            </w:r>
            <w:r>
              <w:instrText xml:space="preserve"> HYPERLINK "http://www.xczbtb.com/" </w:instrText>
            </w:r>
            <w:r>
              <w:fldChar w:fldCharType="separate"/>
            </w:r>
            <w:r>
              <w:rPr>
                <w:rFonts w:hint="eastAsia" w:hAnsi="宋体" w:eastAsia="宋体" w:cs="宋体"/>
                <w:sz w:val="24"/>
              </w:rPr>
              <w:t>http://www.xczbtb.com/</w:t>
            </w:r>
            <w:r>
              <w:rPr>
                <w:rFonts w:hint="eastAsia" w:hAnsi="宋体" w:eastAsia="宋体" w:cs="宋体"/>
                <w:sz w:val="24"/>
              </w:rPr>
              <w:fldChar w:fldCharType="end"/>
            </w:r>
            <w:r>
              <w:rPr>
                <w:rFonts w:hint="eastAsia" w:hAnsi="宋体" w:eastAsia="宋体" w:cs="宋体"/>
                <w:sz w:val="24"/>
              </w:rPr>
              <w:t>），通过“投标人/供应商登录”后自行下载。</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40" w:lineRule="exact"/>
              <w:rPr>
                <w:rFonts w:asciiTheme="minorEastAsia" w:hAnsiTheme="minorEastAsia" w:cstheme="minorEastAsia"/>
                <w:kern w:val="2"/>
                <w:sz w:val="24"/>
              </w:rPr>
            </w:pPr>
            <w:r>
              <w:rPr>
                <w:rFonts w:hint="eastAsia" w:asciiTheme="minorEastAsia" w:hAnsiTheme="minorEastAsia" w:cstheme="minorEastAsia"/>
                <w:kern w:val="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sz w:val="24"/>
                <w:u w:val="single"/>
              </w:rPr>
              <w:t>201</w:t>
            </w:r>
            <w:r>
              <w:rPr>
                <w:rFonts w:hint="eastAsia" w:hAnsi="宋体" w:cs="宋体"/>
                <w:sz w:val="24"/>
                <w:u w:val="single"/>
                <w:lang w:val="en-US" w:eastAsia="zh-CN"/>
              </w:rPr>
              <w:t>9</w:t>
            </w:r>
            <w:r>
              <w:rPr>
                <w:rFonts w:hint="eastAsia" w:hAnsi="宋体" w:cs="宋体"/>
                <w:sz w:val="24"/>
                <w:u w:val="single"/>
              </w:rPr>
              <w:t>年</w:t>
            </w:r>
            <w:r>
              <w:rPr>
                <w:rFonts w:hint="eastAsia" w:hAnsi="宋体" w:cs="宋体"/>
                <w:sz w:val="24"/>
                <w:u w:val="single"/>
                <w:lang w:val="en-US" w:eastAsia="zh-CN"/>
              </w:rPr>
              <w:t>8</w:t>
            </w:r>
            <w:r>
              <w:rPr>
                <w:rFonts w:hint="eastAsia" w:hAnsi="宋体" w:cs="宋体"/>
                <w:sz w:val="24"/>
                <w:u w:val="single"/>
              </w:rPr>
              <w:t>月</w:t>
            </w:r>
            <w:r>
              <w:rPr>
                <w:rFonts w:hint="eastAsia" w:hAnsi="宋体" w:cs="宋体"/>
                <w:sz w:val="24"/>
                <w:u w:val="single"/>
                <w:lang w:val="en-US" w:eastAsia="zh-CN"/>
              </w:rPr>
              <w:t xml:space="preserve">29 </w:t>
            </w:r>
            <w:r>
              <w:rPr>
                <w:rFonts w:hint="eastAsia" w:hAnsi="宋体" w:cs="宋体"/>
                <w:sz w:val="24"/>
                <w:u w:val="single"/>
              </w:rPr>
              <w:t>日</w:t>
            </w:r>
            <w:r>
              <w:rPr>
                <w:rFonts w:hint="eastAsia" w:hAnsi="宋体" w:cs="宋体"/>
                <w:sz w:val="24"/>
                <w:u w:val="single"/>
                <w:lang w:val="en-US" w:eastAsia="zh-CN"/>
              </w:rPr>
              <w:t xml:space="preserve"> 8</w:t>
            </w:r>
            <w:r>
              <w:rPr>
                <w:rFonts w:hint="eastAsia" w:hAnsi="宋体" w:cs="宋体"/>
                <w:sz w:val="24"/>
                <w:u w:val="single"/>
              </w:rPr>
              <w:t>时30分</w:t>
            </w:r>
            <w:r>
              <w:rPr>
                <w:rFonts w:hint="eastAsia" w:asciiTheme="minorEastAsia" w:hAnsiTheme="minorEastAsia" w:cstheme="minorEastAsia"/>
                <w:kern w:val="2"/>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tabs>
                <w:tab w:val="center" w:pos="3029"/>
              </w:tabs>
              <w:autoSpaceDE w:val="0"/>
              <w:autoSpaceDN w:val="0"/>
              <w:adjustRightInd w:val="0"/>
              <w:rPr>
                <w:rFonts w:hAnsi="宋体" w:eastAsia="宋体" w:cs="宋体"/>
                <w:sz w:val="24"/>
              </w:rPr>
            </w:pPr>
            <w:r>
              <w:rPr>
                <w:rFonts w:hint="eastAsia" w:hAnsi="宋体" w:eastAsia="宋体" w:cs="宋体"/>
                <w:sz w:val="24"/>
              </w:rPr>
              <w:t>/</w:t>
            </w:r>
            <w:r>
              <w:rPr>
                <w:rFonts w:hint="eastAsia" w:hAnsi="宋体" w:eastAsia="宋体" w:cs="宋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_Hlk424659721"/>
            <w:bookmarkStart w:id="3" w:name="OLE_LINK4" w:colFirst="0" w:colLast="2"/>
            <w:bookmarkStart w:id="4" w:name="OLE_LINK3"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asciiTheme="minorEastAsia" w:hAnsiTheme="minorEastAsia" w:cstheme="minorEastAsia"/>
                <w:b/>
                <w:bCs/>
                <w:kern w:val="2"/>
                <w:sz w:val="24"/>
              </w:rPr>
            </w:pPr>
            <w:r>
              <w:rPr>
                <w:rFonts w:hint="eastAsia" w:asciiTheme="minorEastAsia" w:hAnsiTheme="minorEastAsia" w:cstheme="minorEastAsia"/>
                <w:b/>
                <w:bCs/>
                <w:kern w:val="2"/>
                <w:sz w:val="24"/>
              </w:rPr>
              <w:t>投标保证金递交截止时间：</w:t>
            </w:r>
            <w:r>
              <w:rPr>
                <w:rFonts w:hint="eastAsia" w:hAnsi="宋体" w:eastAsia="宋体" w:cs="宋体"/>
                <w:b/>
                <w:sz w:val="24"/>
              </w:rPr>
              <w:t>同投标截止时间</w:t>
            </w:r>
            <w:r>
              <w:rPr>
                <w:rFonts w:hint="eastAsia" w:asciiTheme="minorEastAsia" w:hAnsiTheme="minorEastAsia" w:cstheme="minorEastAsia"/>
                <w:b/>
                <w:bCs/>
                <w:kern w:val="2"/>
                <w:sz w:val="24"/>
              </w:rPr>
              <w:t>。</w:t>
            </w:r>
          </w:p>
          <w:p>
            <w:pPr>
              <w:autoSpaceDE w:val="0"/>
              <w:autoSpaceDN w:val="0"/>
              <w:adjustRightInd w:val="0"/>
              <w:spacing w:line="360" w:lineRule="auto"/>
              <w:jc w:val="left"/>
              <w:rPr>
                <w:rFonts w:asciiTheme="minorEastAsia" w:hAnsiTheme="minorEastAsia" w:cstheme="minorEastAsia"/>
                <w:b/>
                <w:bCs/>
                <w:kern w:val="2"/>
                <w:sz w:val="24"/>
              </w:rPr>
            </w:pPr>
            <w:r>
              <w:rPr>
                <w:rFonts w:hint="eastAsia" w:asciiTheme="minorEastAsia" w:hAnsiTheme="minorEastAsia" w:cstheme="minorEastAsia"/>
                <w:b/>
                <w:bCs/>
                <w:kern w:val="2"/>
                <w:sz w:val="24"/>
              </w:rPr>
              <w:t>金额：大写：</w:t>
            </w:r>
            <w:r>
              <w:rPr>
                <w:rFonts w:hint="eastAsia" w:asciiTheme="minorEastAsia" w:hAnsiTheme="minorEastAsia" w:cstheme="minorEastAsia"/>
                <w:b/>
                <w:bCs/>
                <w:kern w:val="2"/>
                <w:sz w:val="24"/>
                <w:lang w:eastAsia="zh-CN"/>
              </w:rPr>
              <w:t>伍万肆仟元</w:t>
            </w:r>
            <w:r>
              <w:rPr>
                <w:rFonts w:hint="eastAsia" w:asciiTheme="minorEastAsia" w:hAnsiTheme="minorEastAsia" w:cstheme="minorEastAsia"/>
                <w:b/>
                <w:bCs/>
                <w:kern w:val="2"/>
                <w:sz w:val="24"/>
              </w:rPr>
              <w:t>整（小写¥：</w:t>
            </w:r>
            <w:r>
              <w:rPr>
                <w:rFonts w:hint="eastAsia" w:asciiTheme="minorEastAsia" w:hAnsiTheme="minorEastAsia" w:cstheme="minorEastAsia"/>
                <w:b/>
                <w:bCs/>
                <w:kern w:val="2"/>
                <w:sz w:val="24"/>
                <w:lang w:val="en-US" w:eastAsia="zh-CN"/>
              </w:rPr>
              <w:t>54000</w:t>
            </w:r>
            <w:r>
              <w:rPr>
                <w:rFonts w:hint="eastAsia" w:asciiTheme="minorEastAsia" w:hAnsiTheme="minorEastAsia" w:cstheme="minorEastAsia"/>
                <w:b/>
                <w:bCs/>
                <w:kern w:val="2"/>
                <w:sz w:val="24"/>
              </w:rPr>
              <w:t>.00元）</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2、投标保证金缴纳方式：</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2.1投标人网上报名后，登录</w:t>
            </w:r>
            <w:r>
              <w:fldChar w:fldCharType="begin"/>
            </w:r>
            <w:r>
              <w:instrText xml:space="preserve"> HYPERLINK "http://221.14.6.70:8088/ggzy" </w:instrText>
            </w:r>
            <w:r>
              <w:fldChar w:fldCharType="separate"/>
            </w:r>
            <w:r>
              <w:rPr>
                <w:rFonts w:hint="eastAsia" w:asciiTheme="minorEastAsia" w:hAnsiTheme="minorEastAsia" w:cstheme="minorEastAsia"/>
                <w:kern w:val="2"/>
                <w:sz w:val="24"/>
                <w:lang w:val="zh-CN"/>
              </w:rPr>
              <w:t>http://221.14.6.70:8088/ggzy</w:t>
            </w:r>
            <w:r>
              <w:rPr>
                <w:rFonts w:hint="eastAsia" w:asciiTheme="minorEastAsia" w:hAnsiTheme="minorEastAsia" w:cstheme="minorEastAsia"/>
                <w:kern w:val="2"/>
                <w:sz w:val="24"/>
                <w:lang w:val="zh-CN"/>
              </w:rPr>
              <w:fldChar w:fldCharType="end"/>
            </w:r>
            <w:r>
              <w:rPr>
                <w:rFonts w:hint="eastAsia" w:asciiTheme="minorEastAsia" w:hAnsiTheme="minorEastAsia" w:cstheme="minorEastAsia"/>
                <w:kern w:val="2"/>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2.4每个投标人每个项目每个标段只有唯一缴纳账号，切勿重复缴纳或错误缴纳。</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3、未按上述规定操作引起的无效投标，由投标人自行负责。</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4、汇款凭证无须备注项目编号和项目名称。</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5、出现以下情形造成的投标保证金无效，由投标人自行负责。</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(1)投标保证金未从投标人的基本账户转出；</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(2)投标保证金未按照招标文件划分的标段转账。</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6、《保证金缴纳绑定操作指南》获取方法：</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登录许昌公共资源交易系统-组件下载-《保证金缴纳绑定操作指南》。</w:t>
            </w:r>
          </w:p>
          <w:p>
            <w:pPr>
              <w:autoSpaceDE w:val="0"/>
              <w:autoSpaceDN w:val="0"/>
              <w:adjustRightInd w:val="0"/>
              <w:spacing w:line="360" w:lineRule="auto"/>
              <w:jc w:val="left"/>
              <w:rPr>
                <w:rFonts w:asciiTheme="minorEastAsia" w:hAnsiTheme="minorEastAsia" w:cstheme="minorEastAsia"/>
                <w:kern w:val="2"/>
                <w:sz w:val="24"/>
              </w:rPr>
            </w:pPr>
            <w:r>
              <w:rPr>
                <w:rFonts w:hint="eastAsia" w:asciiTheme="minorEastAsia" w:hAnsiTheme="minorEastAsia" w:cstheme="minorEastAsia"/>
                <w:kern w:val="2"/>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asciiTheme="minorEastAsia" w:hAnsiTheme="minorEastAsia" w:cstheme="minorEastAsia"/>
                <w:kern w:val="2"/>
                <w:sz w:val="24"/>
              </w:rPr>
              <w:t>近年，指201</w:t>
            </w:r>
            <w:r>
              <w:rPr>
                <w:rFonts w:hint="eastAsia" w:asciiTheme="minorEastAsia" w:hAnsiTheme="minorEastAsia" w:cstheme="minorEastAsia"/>
                <w:kern w:val="2"/>
                <w:sz w:val="24"/>
                <w:lang w:val="en-US" w:eastAsia="zh-CN"/>
              </w:rPr>
              <w:t>6</w:t>
            </w:r>
            <w:r>
              <w:rPr>
                <w:rFonts w:hint="eastAsia" w:asciiTheme="minorEastAsia" w:hAnsiTheme="minorEastAsia" w:cstheme="minorEastAsia"/>
                <w:kern w:val="2"/>
                <w:sz w:val="24"/>
              </w:rPr>
              <w:t>、201</w:t>
            </w:r>
            <w:r>
              <w:rPr>
                <w:rFonts w:hint="eastAsia" w:asciiTheme="minorEastAsia" w:hAnsiTheme="minorEastAsia" w:cstheme="minorEastAsia"/>
                <w:kern w:val="2"/>
                <w:sz w:val="24"/>
                <w:lang w:val="en-US" w:eastAsia="zh-CN"/>
              </w:rPr>
              <w:t>7</w:t>
            </w:r>
            <w:r>
              <w:rPr>
                <w:rFonts w:hint="eastAsia" w:asciiTheme="minorEastAsia" w:hAnsiTheme="minorEastAsia" w:cstheme="minorEastAsia"/>
                <w:kern w:val="2"/>
                <w:sz w:val="24"/>
              </w:rPr>
              <w:t>、201</w:t>
            </w:r>
            <w:r>
              <w:rPr>
                <w:rFonts w:hint="eastAsia" w:asciiTheme="minorEastAsia" w:hAnsiTheme="minorEastAsia" w:cstheme="minorEastAsia"/>
                <w:kern w:val="2"/>
                <w:sz w:val="24"/>
                <w:lang w:val="en-US" w:eastAsia="zh-CN"/>
              </w:rPr>
              <w:t>8</w:t>
            </w:r>
            <w:r>
              <w:rPr>
                <w:rFonts w:hint="eastAsia" w:asciiTheme="minorEastAsia" w:hAnsiTheme="minorEastAsia" w:cstheme="minorEastAsia"/>
                <w:kern w:val="2"/>
                <w:sz w:val="24"/>
              </w:rPr>
              <w:t>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w:t>
            </w:r>
            <w:r>
              <w:rPr>
                <w:rFonts w:hint="eastAsia" w:hAnsi="宋体" w:eastAsia="宋体" w:cs="宋体"/>
                <w:sz w:val="24"/>
                <w:lang w:val="en-US" w:eastAsia="zh-CN"/>
              </w:rPr>
              <w:t>6</w:t>
            </w:r>
            <w:r>
              <w:rPr>
                <w:rFonts w:hint="eastAsia" w:hAnsi="宋体" w:eastAsia="宋体" w:cs="宋体"/>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rPr>
                <w:rFonts w:hAnsi="宋体" w:eastAsia="宋体" w:cs="宋体"/>
                <w:sz w:val="24"/>
              </w:rPr>
            </w:pPr>
            <w:r>
              <w:rPr>
                <w:rFonts w:hint="eastAsia" w:asciiTheme="minorEastAsia" w:hAnsiTheme="minorEastAsia" w:cstheme="minorEastAsia"/>
                <w:kern w:val="2"/>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420" w:lineRule="exact"/>
              <w:rPr>
                <w:rFonts w:asciiTheme="minorEastAsia" w:hAnsiTheme="minorEastAsia" w:cstheme="minorEastAsia"/>
                <w:kern w:val="2"/>
                <w:sz w:val="24"/>
              </w:rPr>
            </w:pPr>
            <w:r>
              <w:rPr>
                <w:rFonts w:hint="eastAsia" w:asciiTheme="minorEastAsia" w:hAnsiTheme="minorEastAsia" w:cstheme="minorEastAsia"/>
                <w:kern w:val="2"/>
                <w:sz w:val="24"/>
              </w:rPr>
              <w:t>1、电子投标文件</w:t>
            </w:r>
          </w:p>
          <w:p>
            <w:pPr>
              <w:autoSpaceDE w:val="0"/>
              <w:autoSpaceDN w:val="0"/>
              <w:adjustRightInd w:val="0"/>
              <w:spacing w:line="420" w:lineRule="exact"/>
              <w:rPr>
                <w:rFonts w:asciiTheme="minorEastAsia" w:hAnsiTheme="minorEastAsia" w:cstheme="minorEastAsia"/>
                <w:kern w:val="2"/>
                <w:sz w:val="24"/>
              </w:rPr>
            </w:pPr>
            <w:r>
              <w:rPr>
                <w:rFonts w:hint="eastAsia" w:asciiTheme="minorEastAsia" w:hAnsiTheme="minorEastAsia" w:cstheme="minorEastAsia"/>
                <w:kern w:val="2"/>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cstheme="minorEastAsia"/>
                <w:kern w:val="2"/>
                <w:sz w:val="24"/>
              </w:rPr>
            </w:pPr>
            <w:r>
              <w:rPr>
                <w:rFonts w:hint="eastAsia" w:asciiTheme="minorEastAsia" w:hAnsiTheme="minorEastAsia" w:cstheme="minorEastAsia"/>
                <w:kern w:val="2"/>
                <w:sz w:val="24"/>
              </w:rPr>
              <w:t>（2）使用电子介质存储的投标文件1份文件格式为：xxx公司XXX（项目编号）.bin）。</w:t>
            </w:r>
          </w:p>
          <w:p>
            <w:pPr>
              <w:rPr>
                <w:rFonts w:hAnsi="宋体" w:eastAsia="宋体" w:cs="宋体"/>
                <w:sz w:val="24"/>
              </w:rPr>
            </w:pPr>
            <w:r>
              <w:rPr>
                <w:rFonts w:hint="eastAsia" w:asciiTheme="minorEastAsia" w:hAnsiTheme="minorEastAsia" w:cstheme="minorEastAsia"/>
                <w:b/>
                <w:kern w:val="2"/>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spacing w:line="288" w:lineRule="auto"/>
              <w:rPr>
                <w:rFonts w:asciiTheme="minorEastAsia" w:hAnsiTheme="minorEastAsia" w:cstheme="minorEastAsia"/>
                <w:kern w:val="2"/>
                <w:sz w:val="24"/>
              </w:rPr>
            </w:pPr>
            <w:r>
              <w:rPr>
                <w:rFonts w:hint="eastAsia" w:asciiTheme="minorEastAsia" w:hAnsiTheme="minorEastAsia" w:cstheme="minorEastAsia"/>
                <w:kern w:val="2"/>
                <w:sz w:val="24"/>
              </w:rPr>
              <w:t>1、按照投标人须知第3.1项规定的投标文件组成内容，制作投标文件；</w:t>
            </w:r>
          </w:p>
          <w:p>
            <w:pPr>
              <w:autoSpaceDE w:val="0"/>
              <w:autoSpaceDN w:val="0"/>
              <w:adjustRightInd w:val="0"/>
              <w:spacing w:line="420" w:lineRule="exact"/>
              <w:rPr>
                <w:rFonts w:hAnsi="宋体" w:eastAsia="宋体" w:cs="宋体"/>
                <w:sz w:val="24"/>
              </w:rPr>
            </w:pPr>
            <w:r>
              <w:rPr>
                <w:rFonts w:hint="eastAsia" w:asciiTheme="minorEastAsia" w:hAnsiTheme="minorEastAsia" w:cstheme="minorEastAsia"/>
                <w:kern w:val="2"/>
                <w:sz w:val="24"/>
              </w:rPr>
              <w:t>2、使用电子介质存储的投标文件密封、盖章。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asciiTheme="minorEastAsia" w:hAnsiTheme="minorEastAsia" w:cstheme="minorEastAsia"/>
                <w:kern w:val="2"/>
                <w:sz w:val="24"/>
              </w:rPr>
              <w:t>电子版</w:t>
            </w: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cs="仿宋_GB2312" w:asciiTheme="minorEastAsia" w:hAnsiTheme="minorEastAsia"/>
                <w:kern w:val="2"/>
                <w:sz w:val="24"/>
              </w:rPr>
            </w:pPr>
            <w:r>
              <w:rPr>
                <w:rFonts w:hint="eastAsia" w:cs="仿宋_GB2312" w:asciiTheme="minorEastAsia" w:hAnsiTheme="minorEastAsia"/>
                <w:kern w:val="2"/>
                <w:sz w:val="24"/>
              </w:rPr>
              <w:t>招标人地址：</w:t>
            </w:r>
          </w:p>
          <w:p>
            <w:pPr>
              <w:autoSpaceDE w:val="0"/>
              <w:autoSpaceDN w:val="0"/>
              <w:adjustRightInd w:val="0"/>
              <w:spacing w:line="360" w:lineRule="exact"/>
              <w:jc w:val="left"/>
              <w:rPr>
                <w:rFonts w:asciiTheme="minorEastAsia" w:hAnsiTheme="minorEastAsia"/>
                <w:kern w:val="2"/>
                <w:sz w:val="24"/>
              </w:rPr>
            </w:pPr>
            <w:r>
              <w:rPr>
                <w:rFonts w:hint="eastAsia" w:cs="仿宋_GB2312" w:asciiTheme="minorEastAsia" w:hAnsiTheme="minorEastAsia"/>
                <w:kern w:val="2"/>
                <w:sz w:val="24"/>
              </w:rPr>
              <w:t>招标人名称：</w:t>
            </w:r>
            <w:r>
              <w:rPr>
                <w:rFonts w:hint="eastAsia" w:asciiTheme="minorEastAsia" w:hAnsiTheme="minorEastAsia"/>
                <w:kern w:val="2"/>
                <w:sz w:val="24"/>
              </w:rPr>
              <w:t>　</w:t>
            </w:r>
          </w:p>
          <w:p>
            <w:pPr>
              <w:autoSpaceDE w:val="0"/>
              <w:autoSpaceDN w:val="0"/>
              <w:adjustRightInd w:val="0"/>
              <w:spacing w:line="360" w:lineRule="exact"/>
              <w:jc w:val="left"/>
              <w:rPr>
                <w:rFonts w:cs="仿宋_GB2312" w:asciiTheme="minorEastAsia" w:hAnsiTheme="minorEastAsia"/>
                <w:kern w:val="2"/>
                <w:sz w:val="24"/>
              </w:rPr>
            </w:pPr>
            <w:r>
              <w:rPr>
                <w:rFonts w:hint="eastAsia" w:cs="仿宋_GB2312" w:asciiTheme="minorEastAsia" w:hAnsiTheme="minorEastAsia"/>
                <w:kern w:val="2"/>
                <w:sz w:val="24"/>
              </w:rPr>
              <w:t>投标人名称：</w:t>
            </w:r>
          </w:p>
          <w:p>
            <w:pPr>
              <w:autoSpaceDE w:val="0"/>
              <w:autoSpaceDN w:val="0"/>
              <w:adjustRightInd w:val="0"/>
              <w:spacing w:line="420" w:lineRule="exact"/>
              <w:jc w:val="left"/>
              <w:rPr>
                <w:rFonts w:cs="仿宋_GB2312" w:asciiTheme="minorEastAsia" w:hAnsiTheme="minorEastAsia"/>
                <w:kern w:val="2"/>
                <w:sz w:val="24"/>
              </w:rPr>
            </w:pPr>
            <w:r>
              <w:rPr>
                <w:rFonts w:hint="eastAsia" w:asciiTheme="minorEastAsia" w:hAnsiTheme="minorEastAsia"/>
                <w:kern w:val="2"/>
                <w:sz w:val="24"/>
                <w:u w:val="single"/>
              </w:rPr>
              <w:t xml:space="preserve">         （工程名称）     </w:t>
            </w:r>
            <w:r>
              <w:rPr>
                <w:rFonts w:hint="eastAsia" w:cs="仿宋_GB2312" w:asciiTheme="minorEastAsia" w:hAnsiTheme="minorEastAsia"/>
                <w:kern w:val="2"/>
                <w:sz w:val="24"/>
              </w:rPr>
              <w:t>投标文件</w:t>
            </w:r>
          </w:p>
          <w:p>
            <w:pPr>
              <w:autoSpaceDE w:val="0"/>
              <w:autoSpaceDN w:val="0"/>
              <w:adjustRightInd w:val="0"/>
              <w:spacing w:line="420" w:lineRule="exact"/>
              <w:jc w:val="left"/>
              <w:rPr>
                <w:rFonts w:hAnsi="宋体" w:eastAsia="宋体" w:cs="宋体"/>
                <w:sz w:val="24"/>
              </w:rPr>
            </w:pPr>
            <w:r>
              <w:rPr>
                <w:rFonts w:hint="eastAsia" w:cs="仿宋_GB2312" w:asciiTheme="minorEastAsia" w:hAnsiTheme="minorEastAsia"/>
                <w:kern w:val="2"/>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 xml:space="preserve"> 二 </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w:t>
            </w:r>
            <w:r>
              <w:rPr>
                <w:rFonts w:hint="eastAsia" w:hAnsi="宋体" w:eastAsia="宋体" w:cs="宋体"/>
                <w:sz w:val="24"/>
                <w:u w:val="single"/>
              </w:rPr>
              <w:t>许昌市公共资源交易中心开标</w:t>
            </w:r>
            <w:r>
              <w:rPr>
                <w:rFonts w:hint="eastAsia" w:hAnsi="宋体" w:eastAsia="宋体" w:cs="宋体"/>
                <w:sz w:val="24"/>
                <w:u w:val="single"/>
                <w:lang w:val="en-US" w:eastAsia="zh-CN"/>
              </w:rPr>
              <w:t xml:space="preserve">  </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ind w:firstLine="240" w:firstLineChars="100"/>
              <w:rPr>
                <w:rFonts w:hint="eastAsia" w:hAnsi="宋体" w:eastAsia="宋体" w:cs="宋体"/>
                <w:sz w:val="24"/>
              </w:rPr>
            </w:pPr>
            <w:r>
              <w:rPr>
                <w:rFonts w:hint="eastAsia" w:hAnsi="宋体" w:eastAsia="宋体" w:cs="宋体"/>
                <w:sz w:val="24"/>
              </w:rPr>
              <w:t>类似项目</w:t>
            </w:r>
          </w:p>
        </w:tc>
        <w:tc>
          <w:tcPr>
            <w:tcW w:w="7219" w:type="dxa"/>
            <w:gridSpan w:val="3"/>
            <w:shd w:val="clear" w:color="auto" w:fill="FFFFFF" w:themeFill="background1"/>
            <w:vAlign w:val="center"/>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指201</w:t>
            </w:r>
            <w:r>
              <w:rPr>
                <w:rFonts w:hint="eastAsia" w:hAnsi="宋体" w:eastAsia="宋体" w:cs="宋体"/>
                <w:sz w:val="24"/>
                <w:lang w:val="en-US" w:eastAsia="zh-CN"/>
              </w:rPr>
              <w:t>6</w:t>
            </w:r>
            <w:r>
              <w:rPr>
                <w:rFonts w:hint="eastAsia" w:hAnsi="宋体" w:eastAsia="宋体" w:cs="宋体"/>
                <w:sz w:val="24"/>
              </w:rPr>
              <w:t>年1月1日（以合同签订时间为准）以来承建的市政工程。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b/>
                <w:bCs/>
                <w:sz w:val="24"/>
              </w:rPr>
            </w:pPr>
            <w:r>
              <w:rPr>
                <w:rFonts w:hint="eastAsia" w:hAnsi="宋体" w:eastAsia="宋体" w:cs="宋体"/>
                <w:b/>
                <w:bCs/>
                <w:sz w:val="24"/>
              </w:rPr>
              <w:t>本工程设招标控制价：</w:t>
            </w:r>
          </w:p>
          <w:p>
            <w:pPr>
              <w:keepNext/>
              <w:spacing w:line="360" w:lineRule="auto"/>
              <w:rPr>
                <w:rFonts w:hint="eastAsia" w:hAnsi="宋体" w:eastAsia="宋体" w:cs="宋体"/>
                <w:b/>
                <w:bCs/>
                <w:sz w:val="24"/>
                <w:lang w:eastAsia="zh-CN"/>
              </w:rPr>
            </w:pPr>
            <w:r>
              <w:rPr>
                <w:rFonts w:hint="eastAsia" w:hAnsi="宋体" w:eastAsia="宋体" w:cs="宋体"/>
                <w:b/>
                <w:bCs/>
                <w:sz w:val="24"/>
              </w:rPr>
              <w:t>大写：</w:t>
            </w:r>
            <w:r>
              <w:rPr>
                <w:rFonts w:hint="eastAsia" w:hAnsi="宋体" w:eastAsia="宋体" w:cs="宋体"/>
                <w:b/>
                <w:bCs/>
                <w:sz w:val="24"/>
                <w:lang w:eastAsia="zh-CN"/>
              </w:rPr>
              <w:t>贰佰柒拾贰万伍仟捌佰玖拾壹元零伍分</w:t>
            </w:r>
          </w:p>
          <w:p>
            <w:pPr>
              <w:keepNext/>
              <w:spacing w:line="360" w:lineRule="auto"/>
              <w:rPr>
                <w:rFonts w:hAnsi="宋体" w:eastAsia="宋体" w:cs="宋体"/>
                <w:b/>
                <w:bCs/>
                <w:sz w:val="24"/>
              </w:rPr>
            </w:pPr>
            <w:r>
              <w:rPr>
                <w:rFonts w:hint="eastAsia" w:hAnsi="宋体" w:eastAsia="宋体" w:cs="宋体"/>
                <w:b/>
                <w:bCs/>
                <w:sz w:val="24"/>
              </w:rPr>
              <w:t>小写：</w:t>
            </w:r>
            <w:r>
              <w:rPr>
                <w:rFonts w:hint="eastAsia" w:hAnsi="宋体" w:eastAsia="宋体" w:cs="宋体"/>
                <w:b/>
                <w:bCs/>
                <w:sz w:val="24"/>
                <w:lang w:val="en-US" w:eastAsia="zh-CN"/>
              </w:rPr>
              <w:t>2725891.05</w:t>
            </w:r>
            <w:r>
              <w:rPr>
                <w:rFonts w:hint="eastAsia" w:hAnsi="宋体" w:eastAsia="宋体" w:cs="宋体"/>
                <w:b/>
                <w:bCs/>
                <w:sz w:val="24"/>
              </w:rPr>
              <w:t>元</w:t>
            </w:r>
          </w:p>
          <w:p>
            <w:pPr>
              <w:autoSpaceDE w:val="0"/>
              <w:autoSpaceDN w:val="0"/>
              <w:adjustRightInd w:val="0"/>
              <w:spacing w:line="420" w:lineRule="exact"/>
              <w:ind w:firstLine="235" w:firstLineChars="98"/>
              <w:rPr>
                <w:rFonts w:hAnsi="宋体" w:eastAsia="宋体" w:cs="宋体"/>
                <w:b/>
                <w:bCs/>
                <w:sz w:val="24"/>
              </w:rPr>
            </w:pPr>
            <w:r>
              <w:rPr>
                <w:rFonts w:hint="eastAsia" w:hAnsi="宋体" w:eastAsia="宋体" w:cs="宋体"/>
                <w:b/>
                <w:bCs/>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numPr>
                <w:ilvl w:val="0"/>
                <w:numId w:val="2"/>
              </w:numPr>
              <w:spacing w:line="312" w:lineRule="auto"/>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b/>
                <w:sz w:val="24"/>
              </w:rPr>
            </w:pPr>
            <w:r>
              <w:rPr>
                <w:rFonts w:hint="eastAsia" w:asciiTheme="minorEastAsia" w:hAnsiTheme="minorEastAsia" w:cstheme="minorEastAsia"/>
                <w:kern w:val="2"/>
                <w:sz w:val="24"/>
              </w:rPr>
              <w:t>在中标通知书发出前，招标人将中标候选人的情况在《全国公共资源交易平台（河南省·许昌市）》、</w:t>
            </w:r>
            <w:r>
              <w:rPr>
                <w:rFonts w:hint="eastAsia" w:asciiTheme="minorEastAsia" w:hAnsiTheme="minorEastAsia" w:cstheme="minorEastAsia"/>
                <w:kern w:val="2"/>
                <w:sz w:val="24"/>
                <w:szCs w:val="24"/>
              </w:rPr>
              <w:t>《河南省电子招标投标公共服务平台》</w:t>
            </w:r>
            <w:r>
              <w:rPr>
                <w:rFonts w:hint="eastAsia" w:asciiTheme="minorEastAsia" w:hAnsiTheme="minorEastAsia" w:cstheme="minorEastAsia"/>
                <w:kern w:val="2"/>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4、开标时法人或授权委托人（持有效的授权委托书）未携带本人身份证到开标现场并签到的；</w:t>
            </w:r>
          </w:p>
          <w:p>
            <w:pPr>
              <w:pStyle w:val="2"/>
              <w:ind w:firstLine="0" w:firstLineChars="0"/>
            </w:pPr>
            <w:r>
              <w:rPr>
                <w:rFonts w:hint="eastAsia" w:asciiTheme="minorEastAsia" w:hAnsiTheme="minorEastAsia" w:cstheme="minorEastAsia"/>
                <w:kern w:val="2"/>
                <w:sz w:val="24"/>
              </w:rPr>
              <w:t>5、未按规定支付招标文件费用的。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sz w:val="24"/>
                <w:szCs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sz w:val="24"/>
                <w:szCs w:val="24"/>
              </w:rPr>
            </w:pPr>
            <w:r>
              <w:rPr>
                <w:rFonts w:hint="eastAsia"/>
                <w:sz w:val="24"/>
                <w:szCs w:val="24"/>
              </w:rPr>
              <w:t>4、本项目试行全流程电子化交易，如因交易系统异常情况无法完成，将以人工方式进行。</w:t>
            </w:r>
          </w:p>
          <w:p>
            <w:pPr>
              <w:autoSpaceDE w:val="0"/>
              <w:autoSpaceDN w:val="0"/>
              <w:spacing w:line="440" w:lineRule="exact"/>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pPr>
              <w:autoSpaceDE w:val="0"/>
              <w:autoSpaceDN w:val="0"/>
              <w:spacing w:line="440" w:lineRule="exact"/>
              <w:jc w:val="left"/>
              <w:outlineLvl w:val="0"/>
              <w:rPr>
                <w:sz w:val="24"/>
                <w:szCs w:val="24"/>
              </w:rPr>
            </w:pPr>
            <w:r>
              <w:rPr>
                <w:rFonts w:hint="eastAsia"/>
                <w:sz w:val="24"/>
                <w:szCs w:val="24"/>
              </w:rPr>
              <w:t>7、商务标投标文件制作注意事项：</w:t>
            </w:r>
          </w:p>
          <w:p>
            <w:pPr>
              <w:autoSpaceDE w:val="0"/>
              <w:autoSpaceDN w:val="0"/>
              <w:spacing w:line="440" w:lineRule="exact"/>
              <w:jc w:val="left"/>
              <w:outlineLvl w:val="0"/>
              <w:rPr>
                <w:sz w:val="24"/>
                <w:szCs w:val="24"/>
              </w:rPr>
            </w:pPr>
            <w:r>
              <w:rPr>
                <w:rFonts w:hint="eastAsia"/>
                <w:sz w:val="24"/>
                <w:szCs w:val="24"/>
              </w:rPr>
              <w:t>7.1 投标人登录《全国公共资源交易平台（河南省·许昌市）》公共资源交易系统下载“许昌投标文件制作系统SEARUN V1.</w:t>
            </w:r>
            <w:r>
              <w:rPr>
                <w:rFonts w:hint="eastAsia"/>
                <w:sz w:val="24"/>
                <w:szCs w:val="24"/>
                <w:lang w:val="en-US" w:eastAsia="zh-CN"/>
              </w:rPr>
              <w:t>1</w:t>
            </w:r>
            <w:r>
              <w:rPr>
                <w:rFonts w:hint="eastAsia"/>
                <w:sz w:val="24"/>
                <w:szCs w:val="24"/>
              </w:rPr>
              <w:t>” 和操作手册（工程项目），按招标文件要求制作商务标投标文件。</w:t>
            </w:r>
          </w:p>
          <w:p>
            <w:pPr>
              <w:autoSpaceDE w:val="0"/>
              <w:autoSpaceDN w:val="0"/>
              <w:spacing w:line="440" w:lineRule="exact"/>
              <w:jc w:val="left"/>
              <w:outlineLvl w:val="0"/>
              <w:rPr>
                <w:rFonts w:hint="eastAsia"/>
                <w:sz w:val="24"/>
                <w:szCs w:val="24"/>
              </w:rPr>
            </w:pPr>
            <w:r>
              <w:rPr>
                <w:rFonts w:hint="eastAsia"/>
                <w:sz w:val="24"/>
                <w:szCs w:val="24"/>
              </w:rPr>
              <w:t>7.2 商务标投标文件制作技术咨询：0374-2961598。</w:t>
            </w:r>
          </w:p>
          <w:p>
            <w:pPr>
              <w:pStyle w:val="2"/>
              <w:ind w:left="0" w:leftChars="0" w:firstLine="0" w:firstLineChars="0"/>
              <w:rPr>
                <w:rFonts w:hint="eastAsia" w:eastAsia="宋体"/>
                <w:sz w:val="24"/>
                <w:szCs w:val="24"/>
                <w:lang w:val="en-US" w:eastAsia="zh-CN"/>
              </w:rPr>
            </w:pPr>
            <w:r>
              <w:rPr>
                <w:rFonts w:hint="eastAsia" w:hAnsi="宋体" w:cs="宋体"/>
                <w:b/>
                <w:bCs/>
                <w:sz w:val="24"/>
                <w:szCs w:val="24"/>
                <w:lang w:val="en-US" w:eastAsia="zh-CN"/>
              </w:rPr>
              <w:t>8、</w:t>
            </w:r>
            <w:r>
              <w:rPr>
                <w:rFonts w:hint="eastAsia" w:hAnsi="宋体" w:cs="宋体"/>
                <w:b/>
                <w:bCs/>
                <w:sz w:val="24"/>
                <w:szCs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sz w:val="24"/>
        </w:rPr>
      </w:pPr>
      <w:bookmarkStart w:id="7" w:name="_Toc283559947"/>
      <w:r>
        <w:rPr>
          <w:rFonts w:hint="eastAsia" w:hAnsi="宋体" w:cs="宋体"/>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5536"/>
      <w:bookmarkStart w:id="14" w:name="_Toc152042312"/>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44974506"/>
      <w:bookmarkStart w:id="22" w:name="_Toc152042314"/>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4"/>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（1）招标公告；</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（2）投标人须知；</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（3）评标办法；</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（4）合同条款；</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 xml:space="preserve">（5）工程量清单； </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 xml:space="preserve">（6）图纸； </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（7）技术标准和要求；</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（9）近年发生的诉讼及仲裁</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（10）其它材料；</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“投标人基本情况表”应附投标人营业执照副本、资质证书副本和安全生产许可证等材料的原件扫描件（或图片）。</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“近年财务状况表”应附经会计师事务所或审计机构审计的财务会计报表，包括资产负债表、现金流量表、利润表和财务情况说明书的原件扫描件（或图片），具体年份要求见投标人须知前附表。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或图片），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“正在施工和新承接的项目情况表”应附中标通知书和合同协议书的原件扫描件（或图片）。每张表格只填写一个项目，并标明序号。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“近年发生的诉讼及仲裁情况”应说明相关情况，并附法院或仲裁机构作出的判决、裁决等有关法律文书原件扫描件（或图片），具体年份要求见投标人须知前附表。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44974521"/>
      <w:bookmarkStart w:id="40" w:name="_Toc152042329"/>
      <w:bookmarkStart w:id="41" w:name="_Toc152045553"/>
      <w:bookmarkStart w:id="42" w:name="_Toc17963257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jc w:val="left"/>
        <w:rPr>
          <w:rFonts w:hAnsi="宋体" w:cs="宋体"/>
          <w:sz w:val="24"/>
        </w:rPr>
      </w:pPr>
      <w:bookmarkStart w:id="43" w:name="_Toc283559961"/>
      <w:r>
        <w:rPr>
          <w:rFonts w:hint="eastAsia" w:hAnsi="宋体" w:cs="宋体"/>
          <w:sz w:val="24"/>
        </w:rPr>
        <w:t xml:space="preserve">    </w:t>
      </w:r>
      <w:r>
        <w:rPr>
          <w:rFonts w:hint="eastAsia" w:hAnsi="宋体" w:cs="宋体"/>
          <w:b/>
          <w:bCs/>
          <w:sz w:val="24"/>
        </w:rPr>
        <w:t>3.7.9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3.7.9.2 商务标投标文件制作技术咨询：0374-2961598。</w:t>
      </w:r>
    </w:p>
    <w:p>
      <w:pPr>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4.1.1 使用电子介质存储的投标文件应密封递交，封套上写明内容详见投标人须知前附表，并加盖单位公章及法定代表人签章或委托代理人签名，在投标截止时间前递交。</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4.1.2未按本章第4.1.1项项要求密封和加写标记的投标文件，招标人不予受理。</w:t>
      </w:r>
    </w:p>
    <w:p>
      <w:pPr>
        <w:tabs>
          <w:tab w:val="left" w:pos="2720"/>
        </w:tabs>
        <w:autoSpaceDE w:val="0"/>
        <w:autoSpaceDN w:val="0"/>
        <w:spacing w:line="440" w:lineRule="exact"/>
        <w:jc w:val="left"/>
        <w:outlineLvl w:val="0"/>
        <w:rPr>
          <w:rFonts w:hAnsi="宋体" w:cs="宋体"/>
          <w:b/>
          <w:sz w:val="24"/>
        </w:rPr>
      </w:pPr>
      <w:r>
        <w:rPr>
          <w:rFonts w:hint="eastAsia" w:hAnsi="宋体" w:cs="宋体"/>
          <w:b/>
          <w:sz w:val="24"/>
        </w:rPr>
        <w:t>4.2 投标文件的提交</w:t>
      </w:r>
      <w:r>
        <w:rPr>
          <w:rFonts w:hAnsi="宋体" w:cs="宋体"/>
          <w:b/>
          <w:sz w:val="24"/>
        </w:rPr>
        <w:tab/>
      </w:r>
    </w:p>
    <w:p>
      <w:pPr>
        <w:autoSpaceDE w:val="0"/>
        <w:autoSpaceDN w:val="0"/>
        <w:spacing w:line="440" w:lineRule="exact"/>
        <w:ind w:firstLine="480" w:firstLineChars="200"/>
        <w:jc w:val="left"/>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asciiTheme="minorEastAsia" w:hAnsiTheme="minorEastAsia" w:cstheme="minorEastAsia"/>
          <w:sz w:val="24"/>
        </w:rPr>
      </w:pPr>
      <w:bookmarkStart w:id="46" w:name="_Toc283559967"/>
      <w:r>
        <w:rPr>
          <w:rFonts w:hint="eastAsia" w:asciiTheme="minorEastAsia" w:hAnsiTheme="minorEastAsia" w:cstheme="minorEastAsia"/>
          <w:sz w:val="24"/>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4.3.2 投标人修改或撤回已提交投标文件的书面通知应按照投标人须知前附表第3.7.3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4.3.4 投标人应当在投标截止时间前完成电子投标文件的提交，可以补充、修改或撤回。投标截止时间前未完成电子投标文件提交、取得“投标文件提交回执单”的，视为撤回投标文件。</w:t>
      </w:r>
    </w:p>
    <w:p>
      <w:pPr>
        <w:pStyle w:val="14"/>
        <w:spacing w:line="440" w:lineRule="exact"/>
        <w:jc w:val="both"/>
        <w:outlineLvl w:val="0"/>
        <w:rPr>
          <w:rFonts w:hAnsi="宋体"/>
          <w:b/>
          <w:color w:val="auto"/>
        </w:rPr>
      </w:pPr>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（1）因电子交易系统异常无法解密电子投标文件的，使用电子介质存储的备份投标文件，以人工方式进行。</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4"/>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6.1.1 评标由招标人依法组建的评标委员会负责。评标委员会成员由招标人代表和相关技术、经济等方面的专家组成，组成人数见投标人须知前附表。</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6.1.2 评标委员会成员有下列情形之一的，应当回避：</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（1）招标人或投标人的主要负责人的近亲属；</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（2）项目主管部门或者行政监督部门的人员；</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asciiTheme="minorEastAsia" w:hAnsiTheme="minorEastAsia" w:cstheme="minorEastAsia"/>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4"/>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5569"/>
      <w:bookmarkStart w:id="56" w:name="_Toc144974537"/>
      <w:bookmarkStart w:id="57" w:name="_Toc152042345"/>
      <w:bookmarkStart w:id="58" w:name="_Toc179632587"/>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4"/>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4"/>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8"/>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评标委员会按招标文件要求对所有投标文件真实性、符合性、响应性和重大偏差逐一评审，经审查不符合招标文件要求的，不再进入详细评审阶段。初步评审主要包括以下内容：</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（3）投标人是否符合国家或者招标文件规定的资格条件，注册建造师注册单位与投标人是否一致；</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（5）投标报价是否高于招标文件设定的最高投标限价；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（6）投标内容、投标范围、工期、工程质量、投标有效期、付款方式是否符合招标文件规定；</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（7）投标人是否有串通投标、弄虚作假、行贿等违法行为。</w:t>
      </w:r>
    </w:p>
    <w:p>
      <w:pPr>
        <w:snapToGrid w:val="0"/>
        <w:spacing w:line="360" w:lineRule="auto"/>
        <w:ind w:firstLine="480" w:firstLineChars="200"/>
      </w:pPr>
      <w:r>
        <w:rPr>
          <w:rFonts w:hint="eastAsia" w:asciiTheme="minorEastAsia" w:hAnsiTheme="minorEastAsia" w:cstheme="minorEastAsia"/>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b/>
          <w:bCs/>
          <w:sz w:val="28"/>
          <w:szCs w:val="28"/>
        </w:rPr>
      </w:pPr>
      <w:r>
        <w:rPr>
          <w:rFonts w:hint="eastAsia"/>
          <w:b/>
          <w:bCs/>
          <w:sz w:val="28"/>
          <w:szCs w:val="28"/>
        </w:rPr>
        <w:t>（四）综合（信用）标（20分）</w:t>
      </w:r>
    </w:p>
    <w:p>
      <w:pPr>
        <w:snapToGrid w:val="0"/>
        <w:spacing w:line="400" w:lineRule="exact"/>
        <w:ind w:firstLine="481"/>
        <w:rPr>
          <w:rFonts w:hAnsi="宋体" w:cs="宋体"/>
          <w:b/>
          <w:color w:val="auto"/>
          <w:sz w:val="24"/>
          <w:szCs w:val="24"/>
        </w:rPr>
      </w:pPr>
      <w:r>
        <w:rPr>
          <w:rFonts w:hint="eastAsia" w:hAnsi="宋体" w:cs="宋体"/>
          <w:b/>
          <w:color w:val="auto"/>
          <w:sz w:val="24"/>
          <w:szCs w:val="24"/>
        </w:rPr>
        <w:t>1.项目班子配备(0-4分)</w:t>
      </w:r>
    </w:p>
    <w:p>
      <w:pPr>
        <w:snapToGrid w:val="0"/>
        <w:spacing w:line="400" w:lineRule="exact"/>
        <w:ind w:firstLine="481"/>
        <w:rPr>
          <w:rFonts w:hAnsi="宋体" w:cs="宋体"/>
          <w:color w:val="auto"/>
          <w:sz w:val="24"/>
          <w:szCs w:val="24"/>
        </w:rPr>
      </w:pPr>
      <w:r>
        <w:rPr>
          <w:rFonts w:hint="eastAsia" w:hAnsi="宋体" w:cs="宋体"/>
          <w:color w:val="auto"/>
          <w:sz w:val="24"/>
          <w:szCs w:val="24"/>
        </w:rPr>
        <w:t>1.1技术负责人具有中级及以上职称者得1分；（职称证以人事部门颁发的为准）。</w:t>
      </w:r>
    </w:p>
    <w:p>
      <w:pPr>
        <w:snapToGrid w:val="0"/>
        <w:spacing w:line="400" w:lineRule="exact"/>
        <w:ind w:firstLine="481"/>
        <w:rPr>
          <w:rFonts w:hAnsi="宋体" w:cs="宋体"/>
          <w:color w:val="auto"/>
          <w:sz w:val="24"/>
          <w:szCs w:val="24"/>
        </w:rPr>
      </w:pPr>
      <w:r>
        <w:rPr>
          <w:rFonts w:hint="eastAsia" w:hAnsi="宋体" w:cs="宋体"/>
          <w:color w:val="auto"/>
          <w:sz w:val="24"/>
          <w:szCs w:val="24"/>
        </w:rPr>
        <w:t>1.2施工员、安全员、质量员、资料员、材料员、造价师持证上岗齐全者得3分，缺一个本项不得分。（以证书为准）</w:t>
      </w:r>
    </w:p>
    <w:p>
      <w:pPr>
        <w:snapToGrid w:val="0"/>
        <w:spacing w:line="400" w:lineRule="exact"/>
        <w:ind w:firstLine="481"/>
        <w:rPr>
          <w:rFonts w:hAnsi="宋体" w:cs="宋体"/>
          <w:b/>
          <w:color w:val="auto"/>
          <w:sz w:val="24"/>
          <w:szCs w:val="24"/>
        </w:rPr>
      </w:pPr>
      <w:r>
        <w:rPr>
          <w:rFonts w:hint="eastAsia" w:hAnsi="宋体" w:cs="宋体"/>
          <w:b/>
          <w:color w:val="auto"/>
          <w:sz w:val="24"/>
          <w:szCs w:val="24"/>
        </w:rPr>
        <w:t>2、企业综合信用（0-12分）</w:t>
      </w:r>
    </w:p>
    <w:p>
      <w:pPr>
        <w:snapToGrid w:val="0"/>
        <w:spacing w:line="400" w:lineRule="exact"/>
        <w:ind w:firstLine="481"/>
        <w:rPr>
          <w:rFonts w:hAnsi="宋体" w:cs="宋体"/>
          <w:color w:val="auto"/>
          <w:sz w:val="24"/>
          <w:szCs w:val="24"/>
        </w:rPr>
      </w:pPr>
      <w:r>
        <w:rPr>
          <w:rFonts w:hint="eastAsia" w:hAnsi="宋体" w:cs="宋体"/>
          <w:color w:val="auto"/>
          <w:sz w:val="24"/>
          <w:szCs w:val="24"/>
        </w:rPr>
        <w:t>2.1企业所承建的类似工程项目2016年1月1日以来荣获省级以上（含省级）优良工程荣誉称号的得2分；（需提供获奖证书和同级奖励文件扫描件，以证书时间为准）</w:t>
      </w:r>
    </w:p>
    <w:p>
      <w:pPr>
        <w:snapToGrid w:val="0"/>
        <w:spacing w:line="400" w:lineRule="exact"/>
        <w:ind w:firstLine="481"/>
        <w:rPr>
          <w:rFonts w:hAnsi="宋体" w:cs="宋体"/>
          <w:color w:val="auto"/>
          <w:sz w:val="24"/>
          <w:szCs w:val="24"/>
        </w:rPr>
      </w:pPr>
      <w:r>
        <w:rPr>
          <w:rFonts w:hint="eastAsia" w:hAnsi="宋体" w:cs="宋体"/>
          <w:color w:val="auto"/>
          <w:sz w:val="24"/>
          <w:szCs w:val="24"/>
        </w:rPr>
        <w:t xml:space="preserve">2.2 </w:t>
      </w:r>
      <w:r>
        <w:rPr>
          <w:rFonts w:hint="eastAsia"/>
          <w:color w:val="auto"/>
          <w:sz w:val="24"/>
          <w:szCs w:val="24"/>
        </w:rPr>
        <w:t>自</w:t>
      </w:r>
      <w:r>
        <w:rPr>
          <w:rFonts w:hint="eastAsia" w:hAnsi="宋体" w:cs="宋体"/>
          <w:color w:val="auto"/>
          <w:sz w:val="24"/>
          <w:szCs w:val="24"/>
        </w:rPr>
        <w:t>2016年1月1日以来任一年度当中企业同时荣获省级以上（含省级）</w:t>
      </w:r>
      <w:r>
        <w:rPr>
          <w:rFonts w:hint="eastAsia" w:cs="宋体"/>
          <w:bCs/>
          <w:color w:val="auto"/>
          <w:sz w:val="24"/>
          <w:szCs w:val="24"/>
        </w:rPr>
        <w:t>市政公用工程</w:t>
      </w:r>
      <w:r>
        <w:rPr>
          <w:rFonts w:hint="eastAsia" w:hAnsi="宋体" w:cs="宋体"/>
          <w:color w:val="auto"/>
          <w:sz w:val="24"/>
          <w:szCs w:val="24"/>
        </w:rPr>
        <w:t>施工质量管理先进企业称号和省级以上（含省级）</w:t>
      </w:r>
      <w:r>
        <w:rPr>
          <w:rFonts w:hint="eastAsia" w:cs="宋体"/>
          <w:bCs/>
          <w:color w:val="auto"/>
          <w:sz w:val="24"/>
          <w:szCs w:val="24"/>
        </w:rPr>
        <w:t>市政公用工程</w:t>
      </w:r>
      <w:r>
        <w:rPr>
          <w:rFonts w:hint="eastAsia" w:hAnsi="宋体" w:cs="宋体"/>
          <w:color w:val="auto"/>
          <w:sz w:val="24"/>
          <w:szCs w:val="24"/>
        </w:rPr>
        <w:t>优秀施工企业称号者得5分，缺一个本项不得分；（需提供获奖证书和同级奖励文件扫描件，以证书时间为准）</w:t>
      </w:r>
    </w:p>
    <w:p>
      <w:pPr>
        <w:snapToGrid w:val="0"/>
        <w:spacing w:line="400" w:lineRule="exact"/>
        <w:ind w:firstLine="481"/>
        <w:rPr>
          <w:rFonts w:hAnsi="宋体" w:cs="宋体"/>
          <w:color w:val="auto"/>
          <w:sz w:val="24"/>
          <w:szCs w:val="24"/>
        </w:rPr>
      </w:pPr>
      <w:r>
        <w:rPr>
          <w:rFonts w:hint="eastAsia" w:hAnsi="宋体" w:cs="宋体"/>
          <w:color w:val="auto"/>
          <w:sz w:val="24"/>
          <w:szCs w:val="24"/>
        </w:rPr>
        <w:t xml:space="preserve">2.3 </w:t>
      </w:r>
      <w:r>
        <w:rPr>
          <w:rFonts w:hint="eastAsia"/>
          <w:color w:val="auto"/>
          <w:sz w:val="24"/>
          <w:szCs w:val="24"/>
        </w:rPr>
        <w:t>自</w:t>
      </w:r>
      <w:r>
        <w:rPr>
          <w:rFonts w:hint="eastAsia" w:hAnsi="宋体" w:cs="宋体"/>
          <w:color w:val="auto"/>
          <w:sz w:val="24"/>
          <w:szCs w:val="24"/>
        </w:rPr>
        <w:t>2016年1月1日以来企业连续两年获得过省级以上（含省级）建设工程招标投标“诚实守信单位”者得3分，缺一个本项不得分；（需提供获奖证书和同级奖励文件扫描件，以证书时间为准）</w:t>
      </w:r>
    </w:p>
    <w:p>
      <w:pPr>
        <w:snapToGrid w:val="0"/>
        <w:spacing w:line="400" w:lineRule="exact"/>
        <w:ind w:firstLine="481"/>
        <w:rPr>
          <w:rFonts w:hAnsi="宋体" w:cs="宋体"/>
          <w:color w:val="auto"/>
          <w:sz w:val="24"/>
          <w:szCs w:val="24"/>
        </w:rPr>
      </w:pPr>
      <w:r>
        <w:rPr>
          <w:rFonts w:hint="eastAsia" w:hAnsi="宋体" w:cs="宋体"/>
          <w:color w:val="auto"/>
          <w:sz w:val="24"/>
          <w:szCs w:val="24"/>
        </w:rPr>
        <w:t xml:space="preserve">2.4 </w:t>
      </w:r>
      <w:r>
        <w:rPr>
          <w:rFonts w:hint="eastAsia"/>
          <w:color w:val="auto"/>
          <w:sz w:val="24"/>
          <w:szCs w:val="24"/>
        </w:rPr>
        <w:t>自</w:t>
      </w:r>
      <w:r>
        <w:rPr>
          <w:rFonts w:hint="eastAsia" w:hAnsi="宋体" w:cs="宋体"/>
          <w:color w:val="auto"/>
          <w:sz w:val="24"/>
          <w:szCs w:val="24"/>
        </w:rPr>
        <w:t>2016年1月1日以来企业获得过省级以上（含省级）百日安全行动先进者得2分。（需提供获奖证书和同级奖励文件扫描件或者提供奖牌和同级奖励文件扫描件，以证书或奖牌时间为准）</w:t>
      </w:r>
    </w:p>
    <w:p>
      <w:pPr>
        <w:snapToGrid w:val="0"/>
        <w:spacing w:line="400" w:lineRule="exact"/>
        <w:ind w:firstLine="481"/>
        <w:rPr>
          <w:rFonts w:hAnsi="宋体" w:cs="宋体"/>
          <w:b/>
          <w:color w:val="auto"/>
          <w:sz w:val="24"/>
          <w:szCs w:val="24"/>
        </w:rPr>
      </w:pPr>
      <w:r>
        <w:rPr>
          <w:rFonts w:hint="eastAsia" w:hAnsi="宋体" w:cs="宋体"/>
          <w:b/>
          <w:color w:val="auto"/>
          <w:sz w:val="24"/>
          <w:szCs w:val="24"/>
        </w:rPr>
        <w:t>3、项目负责人业绩及信用（0-2分）</w:t>
      </w:r>
    </w:p>
    <w:p>
      <w:pPr>
        <w:snapToGrid w:val="0"/>
        <w:spacing w:line="400" w:lineRule="exact"/>
        <w:ind w:firstLine="481"/>
        <w:rPr>
          <w:rFonts w:hAnsi="宋体" w:cs="宋体"/>
          <w:color w:val="auto"/>
          <w:sz w:val="24"/>
          <w:szCs w:val="24"/>
        </w:rPr>
      </w:pPr>
      <w:r>
        <w:rPr>
          <w:rFonts w:hint="eastAsia" w:hAnsi="宋体" w:cs="宋体"/>
          <w:color w:val="auto"/>
          <w:sz w:val="24"/>
          <w:szCs w:val="24"/>
        </w:rPr>
        <w:t>自2016年1月1日以来拟派项目负责人有类似业绩者得2分（以施工合同和竣工验收备案表为准或以施工合同和中标通知书为准，若不显示项目经理名字，需提供建设单位或招投标监管部门出具的相关证明）</w:t>
      </w:r>
    </w:p>
    <w:p>
      <w:pPr>
        <w:snapToGrid w:val="0"/>
        <w:spacing w:line="400" w:lineRule="exact"/>
        <w:ind w:firstLine="481"/>
        <w:rPr>
          <w:rFonts w:hAnsi="宋体" w:cs="宋体"/>
          <w:color w:val="auto"/>
          <w:sz w:val="24"/>
          <w:szCs w:val="24"/>
        </w:rPr>
      </w:pPr>
      <w:r>
        <w:rPr>
          <w:rFonts w:hint="eastAsia" w:hAnsi="宋体" w:cs="宋体"/>
          <w:b/>
          <w:color w:val="auto"/>
          <w:sz w:val="24"/>
          <w:szCs w:val="24"/>
        </w:rPr>
        <w:t>4、服务承诺</w:t>
      </w:r>
      <w:r>
        <w:rPr>
          <w:rFonts w:hint="eastAsia" w:hAnsi="宋体" w:cs="宋体"/>
          <w:color w:val="auto"/>
          <w:sz w:val="24"/>
          <w:szCs w:val="24"/>
        </w:rPr>
        <w:t>（含不拖欠农民工工资承诺、扬尘治理等内容）由评委根据投标文件表述的具体内容酌情打分。（0-2分）</w:t>
      </w:r>
    </w:p>
    <w:p>
      <w:pPr>
        <w:adjustRightInd w:val="0"/>
        <w:snapToGrid w:val="0"/>
        <w:spacing w:line="360" w:lineRule="auto"/>
        <w:rPr>
          <w:b/>
          <w:bCs/>
          <w:color w:val="auto"/>
          <w:sz w:val="24"/>
          <w:szCs w:val="24"/>
        </w:rPr>
      </w:pPr>
      <w:r>
        <w:rPr>
          <w:rFonts w:hint="eastAsia" w:hAnsi="宋体" w:cs="宋体"/>
          <w:b/>
          <w:bCs/>
          <w:color w:val="auto"/>
          <w:sz w:val="24"/>
          <w:szCs w:val="24"/>
        </w:rPr>
        <w:t>注：类似项目指2016年1月1日（以合同签订时间为准）以来承建的市政工程.</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（五）投标人最终得分</w:t>
      </w:r>
    </w:p>
    <w:p>
      <w:pPr>
        <w:adjustRightInd w:val="0"/>
        <w:snapToGrid w:val="0"/>
        <w:spacing w:line="400" w:lineRule="exact"/>
        <w:ind w:firstLine="480"/>
        <w:rPr>
          <w:rFonts w:hAnsi="宋体" w:cs="宋体"/>
          <w:sz w:val="24"/>
          <w:szCs w:val="24"/>
        </w:rPr>
      </w:pPr>
      <w:r>
        <w:rPr>
          <w:rFonts w:hint="eastAsia" w:hAnsi="宋体" w:cs="宋体"/>
          <w:sz w:val="24"/>
          <w:szCs w:val="24"/>
        </w:rPr>
        <w:t>投标人最终得分=技术标平均得分＋商务标得分＋综合（信用）标平均得分</w:t>
      </w:r>
      <w:bookmarkStart w:id="70" w:name="_Toc273546398"/>
      <w:bookmarkStart w:id="71" w:name="_Toc272833453"/>
      <w:bookmarkStart w:id="72" w:name="_Toc270931534"/>
      <w:bookmarkStart w:id="73" w:name="_Toc295572535"/>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5"/>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5"/>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ind w:firstLine="882" w:firstLineChars="245"/>
        <w:outlineLvl w:val="0"/>
        <w:rPr>
          <w:rFonts w:hAnsi="宋体" w:cs="宋体"/>
          <w:b/>
          <w:sz w:val="36"/>
          <w:szCs w:val="36"/>
        </w:rPr>
      </w:pPr>
    </w:p>
    <w:p>
      <w:pPr>
        <w:autoSpaceDE w:val="0"/>
        <w:autoSpaceDN w:val="0"/>
        <w:adjustRightInd w:val="0"/>
        <w:outlineLvl w:val="0"/>
        <w:rPr>
          <w:rFonts w:hAnsi="宋体" w:cs="宋体"/>
          <w:b/>
          <w:sz w:val="36"/>
          <w:szCs w:val="36"/>
        </w:rPr>
      </w:pPr>
    </w:p>
    <w:p>
      <w:pPr>
        <w:autoSpaceDE w:val="0"/>
        <w:autoSpaceDN w:val="0"/>
        <w:adjustRightInd w:val="0"/>
        <w:ind w:firstLine="2678" w:firstLineChars="744"/>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00" w:lineRule="exact"/>
        <w:ind w:firstLine="480" w:firstLineChars="200"/>
        <w:rPr>
          <w:rFonts w:hAnsi="宋体"/>
          <w:bCs/>
          <w:szCs w:val="21"/>
        </w:rPr>
      </w:pPr>
      <w:r>
        <w:rPr>
          <w:rFonts w:hint="eastAsia" w:hAnsi="宋体" w:cs="宋体"/>
          <w:sz w:val="24"/>
        </w:rPr>
        <w:t>(1) 建设单位提供的施工图纸及图纸问题答疑回复、报审预算书。</w:t>
      </w:r>
    </w:p>
    <w:p>
      <w:pPr>
        <w:spacing w:line="440" w:lineRule="exact"/>
        <w:ind w:left="1" w:firstLine="480" w:firstLineChars="200"/>
        <w:rPr>
          <w:rFonts w:hAnsi="宋体" w:cs="宋体"/>
          <w:sz w:val="24"/>
          <w:u w:val="single"/>
        </w:rPr>
      </w:pPr>
      <w:r>
        <w:rPr>
          <w:rFonts w:hint="eastAsia" w:hAnsi="宋体" w:cs="宋体"/>
          <w:sz w:val="24"/>
        </w:rPr>
        <w:t>(2)</w:t>
      </w:r>
      <w:r>
        <w:rPr>
          <w:rFonts w:hint="eastAsia" w:hAnsi="宋体" w:cs="宋体"/>
          <w:sz w:val="24"/>
          <w:u w:val="single"/>
        </w:rPr>
        <w:t>《市政工程工程量计价规范》（GB50857－2013）/《河南省市政工程预算定额》（HAA1-31-2016）,材料价格按《许昌工程造价信息》（2018年第四期），主材按2018年9月份及市场调查价调整主材价格；人工费调整按豫建标定【2018】18号文执行。</w:t>
      </w:r>
    </w:p>
    <w:p>
      <w:pPr>
        <w:spacing w:line="440" w:lineRule="exact"/>
        <w:ind w:left="1" w:firstLine="480" w:firstLineChars="200"/>
        <w:rPr>
          <w:rFonts w:hAnsi="宋体" w:cs="宋体"/>
          <w:sz w:val="24"/>
        </w:rPr>
      </w:pPr>
      <w:r>
        <w:rPr>
          <w:rFonts w:hint="eastAsia" w:hAnsi="宋体" w:cs="宋体"/>
          <w:sz w:val="24"/>
        </w:rPr>
        <w:t>(3) 税金依据豫建设标【2018】22号文计取；</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6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60" w:lineRule="exact"/>
        <w:ind w:firstLine="480" w:firstLineChars="200"/>
        <w:rPr>
          <w:rFonts w:asciiTheme="minorEastAsia" w:hAnsiTheme="minorEastAsia" w:cstheme="minorEastAsia"/>
        </w:rPr>
      </w:pPr>
      <w:r>
        <w:rPr>
          <w:rFonts w:hint="eastAsia" w:asciiTheme="minorEastAsia" w:hAnsiTheme="minorEastAsia" w:cstheme="minorEastAsia"/>
          <w:sz w:val="24"/>
          <w:u w:val="single"/>
        </w:rPr>
        <w:t>投标人按照下载的工程量清单编制投标报价，未尽事宜按照国家、省、市、行业现行的文件执行。</w:t>
      </w:r>
    </w:p>
    <w:p>
      <w:pPr>
        <w:spacing w:line="440" w:lineRule="exact"/>
        <w:ind w:firstLine="480" w:firstLineChars="200"/>
        <w:rPr>
          <w:rFonts w:hAnsi="宋体" w:cs="宋体"/>
          <w:sz w:val="24"/>
          <w:u w:val="single"/>
        </w:rPr>
      </w:pPr>
    </w:p>
    <w:p>
      <w:pPr>
        <w:spacing w:line="440" w:lineRule="exact"/>
        <w:rPr>
          <w:rFonts w:hAnsi="宋体" w:cs="宋体"/>
          <w:sz w:val="36"/>
          <w:szCs w:val="36"/>
          <w:u w:val="single"/>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黑体"/>
          <w:b/>
          <w:sz w:val="36"/>
          <w:szCs w:val="36"/>
        </w:rPr>
      </w:pPr>
      <w:bookmarkStart w:id="77" w:name="_Toc397508146"/>
      <w:bookmarkStart w:id="78" w:name="_Toc464824790"/>
      <w:bookmarkStart w:id="79" w:name="_Toc397507819"/>
      <w:bookmarkStart w:id="80" w:name="_Toc397606015"/>
      <w:bookmarkStart w:id="81" w:name="_Toc10326"/>
      <w:bookmarkStart w:id="82" w:name="_Toc278443522"/>
      <w:r>
        <w:rPr>
          <w:rFonts w:hint="eastAsia" w:hAnsi="宋体" w:cs="黑体"/>
          <w:b/>
          <w:sz w:val="36"/>
          <w:szCs w:val="36"/>
        </w:rPr>
        <w:t>（另附）</w:t>
      </w:r>
      <w:bookmarkEnd w:id="77"/>
      <w:bookmarkEnd w:id="78"/>
      <w:bookmarkEnd w:id="79"/>
      <w:bookmarkEnd w:id="80"/>
      <w:bookmarkEnd w:id="81"/>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82"/>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83"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天（日历天）内竣工，并确保工程质量达到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8"/>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83"/>
      <w:r>
        <w:rPr>
          <w:rFonts w:hint="eastAsia" w:hAnsi="宋体" w:cs="宋体"/>
          <w:b/>
          <w:sz w:val="28"/>
          <w:szCs w:val="28"/>
        </w:rPr>
        <w:t>法定代表人身份证明、授权委托书</w:t>
      </w:r>
    </w:p>
    <w:p>
      <w:pPr>
        <w:autoSpaceDE w:val="0"/>
        <w:autoSpaceDN w:val="0"/>
        <w:adjustRightInd w:val="0"/>
        <w:spacing w:line="420" w:lineRule="exact"/>
        <w:jc w:val="center"/>
        <w:outlineLvl w:val="0"/>
        <w:rPr>
          <w:rFonts w:hAnsi="宋体" w:cs="宋体"/>
          <w:b/>
          <w:bCs/>
          <w:sz w:val="28"/>
          <w:szCs w:val="28"/>
        </w:rPr>
      </w:pPr>
      <w:bookmarkStart w:id="84" w:name="_Toc271787731"/>
      <w:r>
        <w:rPr>
          <w:rFonts w:hint="eastAsia" w:hAnsi="宋体" w:cs="宋体"/>
          <w:b/>
          <w:bCs/>
          <w:sz w:val="28"/>
          <w:szCs w:val="28"/>
        </w:rPr>
        <w:t>（一）法定代表人身份证明</w:t>
      </w:r>
      <w:bookmarkEnd w:id="84"/>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5" w:name="_Toc271787732"/>
      <w:r>
        <w:rPr>
          <w:rFonts w:hint="eastAsia" w:hAnsi="宋体" w:cs="宋体"/>
          <w:b/>
          <w:bCs/>
          <w:sz w:val="28"/>
          <w:szCs w:val="28"/>
        </w:rPr>
        <w:t>（二）授权委托书</w:t>
      </w:r>
      <w:bookmarkEnd w:id="85"/>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w:t>
      </w:r>
      <w:r>
        <w:rPr>
          <w:rFonts w:hint="eastAsia" w:asciiTheme="minorEastAsia" w:hAnsiTheme="minorEastAsia" w:cstheme="minorEastAsia"/>
          <w:sz w:val="24"/>
        </w:rPr>
        <w:t>法定代表人身份证及授权委托人身份证原件扫描件（或图片）</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附许昌公共资源交易中心保证金缴纳回执及基本户开户许可证原件扫描件（或图片）；</w:t>
      </w:r>
    </w:p>
    <w:p>
      <w:pPr>
        <w:autoSpaceDE w:val="0"/>
        <w:autoSpaceDN w:val="0"/>
        <w:adjustRightInd w:val="0"/>
        <w:spacing w:line="420" w:lineRule="exact"/>
        <w:rPr>
          <w:rFonts w:hAnsi="宋体" w:cs="宋体"/>
          <w:b/>
          <w:sz w:val="32"/>
        </w:rPr>
      </w:pPr>
    </w:p>
    <w:p>
      <w:pPr>
        <w:autoSpaceDE w:val="0"/>
        <w:autoSpaceDN w:val="0"/>
        <w:adjustRightInd w:val="0"/>
        <w:spacing w:line="420" w:lineRule="exact"/>
        <w:jc w:val="center"/>
        <w:rPr>
          <w:rFonts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8"/>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rPr>
      </w:pPr>
      <w:r>
        <w:rPr>
          <w:rFonts w:hint="eastAsia" w:hAnsi="宋体" w:cs="宋体"/>
          <w:sz w:val="24"/>
          <w:szCs w:val="24"/>
        </w:rPr>
        <w:t>项目负责人应附执业资格证书、注册证书、安全生产考核合格证书、身份证、职称证等原件扫描件（或图片）及未担任其他在施建设工程项目项目负责人的承诺书，管理过的项目业绩须附中标通知书和合同协议书或合同协议书和工程竣工验收备案表（或工程竣工验收证书）的原件扫描件（或图片）。类似项目限于以项目负责人身份参与的项目</w:t>
      </w:r>
    </w:p>
    <w:tbl>
      <w:tblPr>
        <w:tblStyle w:val="8"/>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等原件扫描件（或图片），专职安全生产管理人员应附安全生产考核合格证书，主要业绩须附合同协议书原件扫描件（或图片）。</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8"/>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w:t>
      </w:r>
      <w:r>
        <w:rPr>
          <w:rFonts w:hint="eastAsia" w:asciiTheme="minorEastAsia" w:hAnsiTheme="minorEastAsia" w:cstheme="minorEastAsia"/>
          <w:sz w:val="24"/>
        </w:rPr>
        <w:t>本表后应附企业法人营业执照等材料的</w:t>
      </w:r>
      <w:r>
        <w:rPr>
          <w:rFonts w:hint="eastAsia" w:asciiTheme="minorEastAsia" w:hAnsiTheme="minorEastAsia" w:cstheme="minorEastAsia"/>
          <w:sz w:val="24"/>
          <w:szCs w:val="24"/>
        </w:rPr>
        <w:t>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asciiTheme="minorEastAsia" w:hAnsiTheme="minorEastAsia" w:cstheme="minorEastAsia"/>
          <w:sz w:val="24"/>
        </w:rPr>
      </w:pPr>
      <w:r>
        <w:rPr>
          <w:rFonts w:hint="eastAsia" w:asciiTheme="minorEastAsia" w:hAnsiTheme="minorEastAsia" w:cstheme="minorEastAsia"/>
          <w:sz w:val="24"/>
        </w:rPr>
        <w:t>附</w:t>
      </w:r>
      <w:r>
        <w:rPr>
          <w:rFonts w:hint="eastAsia" w:asciiTheme="minorEastAsia" w:hAnsiTheme="minorEastAsia" w:cstheme="minorEastAsia"/>
          <w:sz w:val="24"/>
          <w:szCs w:val="24"/>
        </w:rPr>
        <w:t>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8"/>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8"/>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5"/>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wordWrap w:val="0"/>
        <w:spacing w:line="360" w:lineRule="auto"/>
        <w:ind w:right="475"/>
        <w:jc w:val="right"/>
        <w:rPr>
          <w:rFonts w:asciiTheme="minorEastAsia" w:hAnsiTheme="minorEastAsia" w:cstheme="minorEastAsia"/>
          <w:sz w:val="24"/>
        </w:rPr>
      </w:pPr>
      <w:r>
        <w:rPr>
          <w:rFonts w:hint="eastAsia" w:asciiTheme="minorEastAsia" w:hAnsiTheme="minorEastAsia" w:cstheme="minorEastAsia"/>
          <w:sz w:val="24"/>
        </w:rPr>
        <w:t>投标单位：</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（盖章）</w:t>
      </w:r>
    </w:p>
    <w:p>
      <w:pPr>
        <w:wordWrap w:val="0"/>
        <w:spacing w:line="360" w:lineRule="auto"/>
        <w:ind w:right="315"/>
        <w:jc w:val="right"/>
        <w:rPr>
          <w:rFonts w:asciiTheme="minorEastAsia" w:hAnsiTheme="minorEastAsia" w:cstheme="minorEastAsia"/>
          <w:sz w:val="24"/>
        </w:rPr>
      </w:pPr>
      <w:r>
        <w:rPr>
          <w:rFonts w:hint="eastAsia" w:asciiTheme="minorEastAsia" w:hAnsiTheme="minorEastAsia" w:cstheme="minorEastAsia"/>
          <w:sz w:val="24"/>
        </w:rPr>
        <w:t>法定代表人或委托代理人：</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（签字）</w:t>
      </w:r>
    </w:p>
    <w:p>
      <w:pPr>
        <w:wordWrap w:val="0"/>
        <w:spacing w:line="360" w:lineRule="auto"/>
        <w:ind w:right="1110"/>
        <w:jc w:val="right"/>
        <w:rPr>
          <w:rFonts w:asciiTheme="minorEastAsia" w:hAnsiTheme="minorEastAsia" w:cstheme="minorEastAsia"/>
          <w:b/>
          <w:sz w:val="32"/>
          <w:szCs w:val="32"/>
        </w:rPr>
      </w:pPr>
      <w:r>
        <w:rPr>
          <w:rFonts w:hint="eastAsia" w:asciiTheme="minorEastAsia" w:hAnsiTheme="minorEastAsia" w:cstheme="minorEastAsia"/>
          <w:sz w:val="24"/>
        </w:rPr>
        <w:t>年   月   日</w:t>
      </w: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44"/>
          <w:szCs w:val="44"/>
        </w:rPr>
      </w:pPr>
      <w:r>
        <w:rPr>
          <w:rFonts w:hint="eastAsia" w:hAnsi="宋体" w:cs="宋体"/>
          <w:b/>
          <w:sz w:val="36"/>
          <w:szCs w:val="36"/>
        </w:rPr>
        <w:br w:type="page"/>
      </w: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10"/>
      </w:rPr>
      <w:instrText xml:space="preserve"> PAGE </w:instrText>
    </w:r>
    <w:r>
      <w:fldChar w:fldCharType="separate"/>
    </w:r>
    <w:r>
      <w:rPr>
        <w:rStyle w:val="10"/>
      </w:rPr>
      <w:t>3</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1673"/>
    <w:rsid w:val="000310D4"/>
    <w:rsid w:val="000432ED"/>
    <w:rsid w:val="00071018"/>
    <w:rsid w:val="00072726"/>
    <w:rsid w:val="00072CA3"/>
    <w:rsid w:val="000A4B94"/>
    <w:rsid w:val="000C4E47"/>
    <w:rsid w:val="000F66D9"/>
    <w:rsid w:val="001015B8"/>
    <w:rsid w:val="00190CA3"/>
    <w:rsid w:val="001D518C"/>
    <w:rsid w:val="00237CC5"/>
    <w:rsid w:val="002639F8"/>
    <w:rsid w:val="00276551"/>
    <w:rsid w:val="002C5BF9"/>
    <w:rsid w:val="002C7710"/>
    <w:rsid w:val="002E2FFB"/>
    <w:rsid w:val="00305897"/>
    <w:rsid w:val="0031627C"/>
    <w:rsid w:val="00321881"/>
    <w:rsid w:val="00345F45"/>
    <w:rsid w:val="00393B92"/>
    <w:rsid w:val="0040267C"/>
    <w:rsid w:val="004303FA"/>
    <w:rsid w:val="00472957"/>
    <w:rsid w:val="004B37FB"/>
    <w:rsid w:val="004B7AB0"/>
    <w:rsid w:val="004C09DD"/>
    <w:rsid w:val="00524065"/>
    <w:rsid w:val="005C4369"/>
    <w:rsid w:val="005D27A6"/>
    <w:rsid w:val="005D6DB4"/>
    <w:rsid w:val="0061290A"/>
    <w:rsid w:val="00615E17"/>
    <w:rsid w:val="00682561"/>
    <w:rsid w:val="006B072C"/>
    <w:rsid w:val="006C3B85"/>
    <w:rsid w:val="006D5D6D"/>
    <w:rsid w:val="0071056D"/>
    <w:rsid w:val="00726779"/>
    <w:rsid w:val="007318DC"/>
    <w:rsid w:val="00752346"/>
    <w:rsid w:val="00792C2C"/>
    <w:rsid w:val="007B6D1A"/>
    <w:rsid w:val="007C0BEF"/>
    <w:rsid w:val="007E6EC1"/>
    <w:rsid w:val="00802B48"/>
    <w:rsid w:val="00850303"/>
    <w:rsid w:val="008E640B"/>
    <w:rsid w:val="00942073"/>
    <w:rsid w:val="009425BA"/>
    <w:rsid w:val="00964592"/>
    <w:rsid w:val="009725E8"/>
    <w:rsid w:val="00A335BB"/>
    <w:rsid w:val="00A34834"/>
    <w:rsid w:val="00A410F4"/>
    <w:rsid w:val="00A42957"/>
    <w:rsid w:val="00A6008D"/>
    <w:rsid w:val="00AE07B7"/>
    <w:rsid w:val="00AE1046"/>
    <w:rsid w:val="00AE1A2D"/>
    <w:rsid w:val="00AF74F6"/>
    <w:rsid w:val="00B00481"/>
    <w:rsid w:val="00B2280C"/>
    <w:rsid w:val="00B66F77"/>
    <w:rsid w:val="00BC5B90"/>
    <w:rsid w:val="00C61BB8"/>
    <w:rsid w:val="00CC5433"/>
    <w:rsid w:val="00CD1810"/>
    <w:rsid w:val="00D55744"/>
    <w:rsid w:val="00DC1B0E"/>
    <w:rsid w:val="00DF67C1"/>
    <w:rsid w:val="00EA7812"/>
    <w:rsid w:val="00F11597"/>
    <w:rsid w:val="00F23030"/>
    <w:rsid w:val="00F2781C"/>
    <w:rsid w:val="00F31276"/>
    <w:rsid w:val="00F67A2C"/>
    <w:rsid w:val="00F9449A"/>
    <w:rsid w:val="011E5DFB"/>
    <w:rsid w:val="014A54A9"/>
    <w:rsid w:val="05B347DC"/>
    <w:rsid w:val="06E835F7"/>
    <w:rsid w:val="07E778CA"/>
    <w:rsid w:val="08CA67DF"/>
    <w:rsid w:val="08F576CB"/>
    <w:rsid w:val="0977488B"/>
    <w:rsid w:val="09CE6773"/>
    <w:rsid w:val="09FE043D"/>
    <w:rsid w:val="0B0010DA"/>
    <w:rsid w:val="0B4F298B"/>
    <w:rsid w:val="0E274A96"/>
    <w:rsid w:val="0F7D3A2C"/>
    <w:rsid w:val="0FE557E4"/>
    <w:rsid w:val="11CD1CB2"/>
    <w:rsid w:val="13CC49C6"/>
    <w:rsid w:val="140B4127"/>
    <w:rsid w:val="14D972B5"/>
    <w:rsid w:val="14EC08FF"/>
    <w:rsid w:val="16637249"/>
    <w:rsid w:val="17BB5E88"/>
    <w:rsid w:val="1A8C3E4C"/>
    <w:rsid w:val="1AC14286"/>
    <w:rsid w:val="1C063260"/>
    <w:rsid w:val="1CE276BD"/>
    <w:rsid w:val="1D004958"/>
    <w:rsid w:val="203866A1"/>
    <w:rsid w:val="2119095A"/>
    <w:rsid w:val="21421D01"/>
    <w:rsid w:val="22310A51"/>
    <w:rsid w:val="257B526F"/>
    <w:rsid w:val="25C06B73"/>
    <w:rsid w:val="26BB3938"/>
    <w:rsid w:val="2AB95941"/>
    <w:rsid w:val="2ABC6414"/>
    <w:rsid w:val="2C042091"/>
    <w:rsid w:val="2F3A012D"/>
    <w:rsid w:val="2F437CE9"/>
    <w:rsid w:val="2FFD3C00"/>
    <w:rsid w:val="30C414E7"/>
    <w:rsid w:val="30E64908"/>
    <w:rsid w:val="30F03510"/>
    <w:rsid w:val="3427237C"/>
    <w:rsid w:val="35215DDE"/>
    <w:rsid w:val="35254EA4"/>
    <w:rsid w:val="35303CEB"/>
    <w:rsid w:val="358E19EB"/>
    <w:rsid w:val="35DC23A2"/>
    <w:rsid w:val="36DC7CF9"/>
    <w:rsid w:val="38604827"/>
    <w:rsid w:val="3945175B"/>
    <w:rsid w:val="3A4820C8"/>
    <w:rsid w:val="3C526FDA"/>
    <w:rsid w:val="3C992796"/>
    <w:rsid w:val="3CD93B9F"/>
    <w:rsid w:val="3D0C10B1"/>
    <w:rsid w:val="3E0C767D"/>
    <w:rsid w:val="3E5F45AF"/>
    <w:rsid w:val="3F557D77"/>
    <w:rsid w:val="3F653ECD"/>
    <w:rsid w:val="3FBB2B52"/>
    <w:rsid w:val="40D06ADE"/>
    <w:rsid w:val="41A24648"/>
    <w:rsid w:val="42592F84"/>
    <w:rsid w:val="42B750E0"/>
    <w:rsid w:val="43F64EDC"/>
    <w:rsid w:val="45C149C9"/>
    <w:rsid w:val="46170712"/>
    <w:rsid w:val="465705C0"/>
    <w:rsid w:val="46C97F82"/>
    <w:rsid w:val="47624472"/>
    <w:rsid w:val="476A20C4"/>
    <w:rsid w:val="48BB3F4B"/>
    <w:rsid w:val="4C536B94"/>
    <w:rsid w:val="4E4F502F"/>
    <w:rsid w:val="4E7B69AD"/>
    <w:rsid w:val="4F173D0B"/>
    <w:rsid w:val="525C2B2E"/>
    <w:rsid w:val="565949B9"/>
    <w:rsid w:val="5660044B"/>
    <w:rsid w:val="574266EE"/>
    <w:rsid w:val="57601F71"/>
    <w:rsid w:val="591D3BA7"/>
    <w:rsid w:val="5AA9798C"/>
    <w:rsid w:val="5B621989"/>
    <w:rsid w:val="5B74382F"/>
    <w:rsid w:val="5BD91EDE"/>
    <w:rsid w:val="5C691376"/>
    <w:rsid w:val="5C7134DE"/>
    <w:rsid w:val="5CAF735A"/>
    <w:rsid w:val="5DCF1173"/>
    <w:rsid w:val="5DE63AA4"/>
    <w:rsid w:val="5E11732E"/>
    <w:rsid w:val="5E352002"/>
    <w:rsid w:val="5F4E14D2"/>
    <w:rsid w:val="5F90413A"/>
    <w:rsid w:val="604C14D3"/>
    <w:rsid w:val="60F86FD4"/>
    <w:rsid w:val="616E4CF3"/>
    <w:rsid w:val="633B3EAB"/>
    <w:rsid w:val="647916AF"/>
    <w:rsid w:val="64B31810"/>
    <w:rsid w:val="6642520A"/>
    <w:rsid w:val="66882038"/>
    <w:rsid w:val="66E4671A"/>
    <w:rsid w:val="66E46878"/>
    <w:rsid w:val="67236075"/>
    <w:rsid w:val="68877B55"/>
    <w:rsid w:val="69FA48EF"/>
    <w:rsid w:val="6AD7401B"/>
    <w:rsid w:val="6CBA6B32"/>
    <w:rsid w:val="6D8B0B79"/>
    <w:rsid w:val="6F7D61E8"/>
    <w:rsid w:val="7072158A"/>
    <w:rsid w:val="71EB3F0D"/>
    <w:rsid w:val="72890F9A"/>
    <w:rsid w:val="72C63EAF"/>
    <w:rsid w:val="72F15351"/>
    <w:rsid w:val="73880E3B"/>
    <w:rsid w:val="74A351CE"/>
    <w:rsid w:val="75C81342"/>
    <w:rsid w:val="76B834B4"/>
    <w:rsid w:val="76C15254"/>
    <w:rsid w:val="774342B1"/>
    <w:rsid w:val="77B25710"/>
    <w:rsid w:val="77CA4249"/>
    <w:rsid w:val="78412583"/>
    <w:rsid w:val="79A5544F"/>
    <w:rsid w:val="79C6269C"/>
    <w:rsid w:val="79D37B44"/>
    <w:rsid w:val="7ABD0011"/>
    <w:rsid w:val="7B521D5B"/>
    <w:rsid w:val="7B5A74E2"/>
    <w:rsid w:val="7B6D1EB3"/>
    <w:rsid w:val="7C5B571F"/>
    <w:rsid w:val="7C5E37E6"/>
    <w:rsid w:val="7E277C26"/>
    <w:rsid w:val="7EFD3AE0"/>
    <w:rsid w:val="7F0707C4"/>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Autospacing="1" w:afterAutospacing="1"/>
      <w:jc w:val="left"/>
    </w:pPr>
    <w:rPr>
      <w:rFonts w:hAnsi="宋体" w:cs="宋体"/>
      <w:sz w:val="24"/>
    </w:rPr>
  </w:style>
  <w:style w:type="character" w:styleId="10">
    <w:name w:val="page number"/>
    <w:basedOn w:val="9"/>
    <w:qFormat/>
    <w:uiPriority w:val="0"/>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yperlink"/>
    <w:basedOn w:val="9"/>
    <w:qFormat/>
    <w:uiPriority w:val="0"/>
    <w:rPr>
      <w:color w:val="000000"/>
      <w:u w:val="none"/>
    </w:rPr>
  </w:style>
  <w:style w:type="paragraph" w:customStyle="1" w:styleId="1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5">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6">
    <w:name w:val="green"/>
    <w:basedOn w:val="9"/>
    <w:qFormat/>
    <w:uiPriority w:val="0"/>
    <w:rPr>
      <w:color w:val="66AE00"/>
      <w:sz w:val="18"/>
      <w:szCs w:val="18"/>
    </w:rPr>
  </w:style>
  <w:style w:type="character" w:customStyle="1" w:styleId="17">
    <w:name w:val="green1"/>
    <w:basedOn w:val="9"/>
    <w:qFormat/>
    <w:uiPriority w:val="0"/>
    <w:rPr>
      <w:color w:val="66AE00"/>
      <w:sz w:val="18"/>
      <w:szCs w:val="18"/>
    </w:rPr>
  </w:style>
  <w:style w:type="character" w:customStyle="1" w:styleId="18">
    <w:name w:val="red"/>
    <w:basedOn w:val="9"/>
    <w:qFormat/>
    <w:uiPriority w:val="0"/>
    <w:rPr>
      <w:color w:val="FF0000"/>
      <w:sz w:val="18"/>
      <w:szCs w:val="18"/>
    </w:rPr>
  </w:style>
  <w:style w:type="character" w:customStyle="1" w:styleId="19">
    <w:name w:val="red1"/>
    <w:basedOn w:val="9"/>
    <w:qFormat/>
    <w:uiPriority w:val="0"/>
    <w:rPr>
      <w:color w:val="FF0000"/>
      <w:sz w:val="18"/>
      <w:szCs w:val="18"/>
    </w:rPr>
  </w:style>
  <w:style w:type="character" w:customStyle="1" w:styleId="20">
    <w:name w:val="red2"/>
    <w:basedOn w:val="9"/>
    <w:qFormat/>
    <w:uiPriority w:val="0"/>
    <w:rPr>
      <w:color w:val="CC0000"/>
    </w:rPr>
  </w:style>
  <w:style w:type="character" w:customStyle="1" w:styleId="21">
    <w:name w:val="red3"/>
    <w:basedOn w:val="9"/>
    <w:qFormat/>
    <w:uiPriority w:val="0"/>
    <w:rPr>
      <w:color w:val="FF0000"/>
    </w:rPr>
  </w:style>
  <w:style w:type="character" w:customStyle="1" w:styleId="22">
    <w:name w:val="hover25"/>
    <w:basedOn w:val="9"/>
    <w:qFormat/>
    <w:uiPriority w:val="0"/>
  </w:style>
  <w:style w:type="character" w:customStyle="1" w:styleId="23">
    <w:name w:val="gb-jt"/>
    <w:basedOn w:val="9"/>
    <w:qFormat/>
    <w:uiPriority w:val="0"/>
  </w:style>
  <w:style w:type="character" w:customStyle="1" w:styleId="24">
    <w:name w:val="blue"/>
    <w:basedOn w:val="9"/>
    <w:qFormat/>
    <w:uiPriority w:val="0"/>
    <w:rPr>
      <w:color w:val="0371C6"/>
      <w:sz w:val="21"/>
      <w:szCs w:val="21"/>
    </w:rPr>
  </w:style>
  <w:style w:type="character" w:customStyle="1" w:styleId="25">
    <w:name w:val="right"/>
    <w:basedOn w:val="9"/>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5357</Words>
  <Characters>30541</Characters>
  <Lines>254</Lines>
  <Paragraphs>71</Paragraphs>
  <TotalTime>35</TotalTime>
  <ScaleCrop>false</ScaleCrop>
  <LinksUpToDate>false</LinksUpToDate>
  <CharactersWithSpaces>35827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2018-04-20T08:31:00Z</dcterms:created>
  <dc:creator>Administrator</dc:creator>
  <cp:lastModifiedBy>Administrator</cp:lastModifiedBy>
  <cp:lastPrinted>2018-05-31T00:41:00Z</cp:lastPrinted>
  <dcterms:modified xsi:type="dcterms:W3CDTF">2019-08-06T02:49:15Z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