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52"/>
          <w:szCs w:val="52"/>
          <w:lang w:eastAsia="zh-CN"/>
        </w:rPr>
      </w:pPr>
    </w:p>
    <w:p>
      <w:pPr>
        <w:autoSpaceDE w:val="0"/>
        <w:autoSpaceDN w:val="0"/>
        <w:adjustRightInd w:val="0"/>
        <w:jc w:val="center"/>
        <w:rPr>
          <w:rFonts w:hint="eastAsia" w:ascii="Calibri" w:hAnsi="宋体" w:cs="宋体"/>
          <w:b/>
          <w:kern w:val="2"/>
          <w:sz w:val="52"/>
          <w:szCs w:val="52"/>
          <w:lang w:val="en-US" w:eastAsia="zh-CN"/>
        </w:rPr>
      </w:pPr>
      <w:r>
        <w:rPr>
          <w:rFonts w:hint="eastAsia" w:ascii="Calibri" w:hAnsi="宋体" w:cs="宋体"/>
          <w:b/>
          <w:kern w:val="2"/>
          <w:sz w:val="52"/>
          <w:szCs w:val="52"/>
          <w:lang w:eastAsia="zh-CN"/>
        </w:rPr>
        <w:t>魏都区</w:t>
      </w:r>
      <w:r>
        <w:rPr>
          <w:rFonts w:hint="eastAsia" w:ascii="Calibri" w:hAnsi="宋体" w:cs="宋体"/>
          <w:b/>
          <w:kern w:val="2"/>
          <w:sz w:val="52"/>
          <w:szCs w:val="52"/>
          <w:lang w:val="en-US" w:eastAsia="zh-CN"/>
        </w:rPr>
        <w:t>2019年文峰街道办事处老街道</w:t>
      </w:r>
    </w:p>
    <w:p>
      <w:pPr>
        <w:autoSpaceDE w:val="0"/>
        <w:autoSpaceDN w:val="0"/>
        <w:adjustRightInd w:val="0"/>
        <w:jc w:val="center"/>
        <w:rPr>
          <w:rFonts w:hint="eastAsia" w:ascii="Calibri" w:hAnsi="宋体" w:eastAsia="宋体" w:cs="宋体"/>
          <w:b/>
          <w:kern w:val="2"/>
          <w:sz w:val="52"/>
          <w:szCs w:val="52"/>
          <w:lang w:val="en-US" w:eastAsia="zh-CN"/>
        </w:rPr>
      </w:pPr>
      <w:r>
        <w:rPr>
          <w:rFonts w:hint="eastAsia" w:ascii="Calibri" w:hAnsi="宋体" w:cs="宋体"/>
          <w:b/>
          <w:kern w:val="2"/>
          <w:sz w:val="52"/>
          <w:szCs w:val="52"/>
          <w:lang w:val="en-US" w:eastAsia="zh-CN"/>
        </w:rPr>
        <w:t>改造提升工程</w:t>
      </w:r>
    </w:p>
    <w:p>
      <w:pPr>
        <w:autoSpaceDE w:val="0"/>
        <w:autoSpaceDN w:val="0"/>
        <w:adjustRightInd w:val="0"/>
        <w:jc w:val="center"/>
        <w:rPr>
          <w:rFonts w:ascii="Calibri" w:hAnsi="宋体" w:cs="宋体"/>
          <w:b/>
          <w:kern w:val="2"/>
          <w:sz w:val="52"/>
          <w:szCs w:val="52"/>
        </w:rPr>
      </w:pPr>
    </w:p>
    <w:p>
      <w:pPr>
        <w:pStyle w:val="2"/>
        <w:ind w:firstLine="340"/>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 xml:space="preserve">178  </w:t>
      </w:r>
      <w:r>
        <w:rPr>
          <w:rFonts w:hint="eastAsia" w:ascii="Calibri" w:hAnsi="宋体" w:cs="宋体"/>
          <w:b/>
          <w:kern w:val="2"/>
          <w:sz w:val="32"/>
          <w:szCs w:val="32"/>
        </w:rPr>
        <w:t xml:space="preserve">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pStyle w:val="2"/>
        <w:ind w:left="0" w:leftChars="0" w:firstLine="0" w:firstLineChars="0"/>
      </w:pPr>
    </w:p>
    <w:p>
      <w:pPr>
        <w:spacing w:line="360" w:lineRule="auto"/>
        <w:rPr>
          <w:rFonts w:ascii="黑体" w:hAnsi="宋体" w:eastAsia="黑体" w:cs="Courier New"/>
          <w:color w:val="000000"/>
          <w:kern w:val="2"/>
          <w:sz w:val="32"/>
          <w:szCs w:val="32"/>
        </w:rPr>
      </w:pPr>
    </w:p>
    <w:p>
      <w:pPr>
        <w:spacing w:afterLines="100" w:line="720" w:lineRule="auto"/>
        <w:ind w:firstLine="1280" w:firstLineChars="400"/>
        <w:rPr>
          <w:rFonts w:hint="eastAsia" w:ascii="黑体" w:hAnsi="宋体" w:eastAsia="黑体" w:cs="Courier New"/>
          <w:color w:val="000000"/>
          <w:kern w:val="2"/>
          <w:sz w:val="32"/>
          <w:szCs w:val="32"/>
        </w:rPr>
      </w:pPr>
      <w:r>
        <w:rPr>
          <w:rFonts w:hint="eastAsia" w:ascii="黑体" w:hAnsi="宋体" w:eastAsia="黑体" w:cs="Courier New"/>
          <w:color w:val="000000"/>
          <w:kern w:val="2"/>
          <w:sz w:val="32"/>
          <w:szCs w:val="32"/>
        </w:rPr>
        <w:t xml:space="preserve">招   标   人： </w:t>
      </w:r>
      <w:r>
        <w:rPr>
          <w:rFonts w:hint="eastAsia" w:ascii="黑体" w:hAnsi="宋体" w:eastAsia="黑体" w:cs="Courier New"/>
          <w:color w:val="000000"/>
          <w:kern w:val="2"/>
          <w:sz w:val="32"/>
          <w:szCs w:val="32"/>
          <w:lang w:eastAsia="zh-CN"/>
        </w:rPr>
        <w:t>许昌市魏都区文峰街道办事处</w:t>
      </w:r>
      <w:r>
        <w:rPr>
          <w:rFonts w:hint="eastAsia" w:ascii="黑体" w:hAnsi="宋体" w:eastAsia="黑体" w:cs="Courier New"/>
          <w:color w:val="000000"/>
          <w:kern w:val="2"/>
          <w:sz w:val="32"/>
          <w:szCs w:val="32"/>
        </w:rPr>
        <w:t xml:space="preserve">    </w:t>
      </w:r>
    </w:p>
    <w:p>
      <w:pPr>
        <w:spacing w:afterLines="100" w:line="720" w:lineRule="auto"/>
        <w:ind w:firstLine="1280" w:firstLineChars="400"/>
        <w:rPr>
          <w:rFonts w:hint="eastAsia" w:ascii="黑体" w:hAnsi="宋体" w:eastAsia="黑体" w:cs="Courier New"/>
          <w:color w:val="000000"/>
          <w:kern w:val="2"/>
          <w:sz w:val="32"/>
          <w:szCs w:val="32"/>
          <w:lang w:eastAsia="zh-CN"/>
        </w:rPr>
      </w:pPr>
      <w:r>
        <w:rPr>
          <w:rFonts w:hint="eastAsia" w:ascii="黑体" w:hAnsi="宋体" w:eastAsia="黑体" w:cs="Courier New"/>
          <w:color w:val="000000"/>
          <w:kern w:val="2"/>
          <w:sz w:val="32"/>
          <w:szCs w:val="32"/>
        </w:rPr>
        <w:t>招标代理机构： 河南永明工程管理有限公司</w:t>
      </w:r>
    </w:p>
    <w:p>
      <w:pPr>
        <w:autoSpaceDE w:val="0"/>
        <w:autoSpaceDN w:val="0"/>
        <w:adjustRightInd w:val="0"/>
        <w:spacing w:line="720" w:lineRule="auto"/>
        <w:ind w:firstLine="2560" w:firstLineChars="800"/>
        <w:rPr>
          <w:rFonts w:hAnsi="宋体" w:cs="宋体"/>
          <w:b/>
          <w:spacing w:val="20"/>
          <w:sz w:val="28"/>
          <w:szCs w:val="28"/>
        </w:rPr>
      </w:pPr>
      <w:r>
        <w:rPr>
          <w:rFonts w:hint="eastAsia" w:ascii="黑体" w:hAnsi="宋体" w:eastAsia="黑体"/>
          <w:color w:val="000000"/>
          <w:kern w:val="2"/>
          <w:sz w:val="32"/>
          <w:szCs w:val="32"/>
        </w:rPr>
        <w:t>日    期：二○一九年</w:t>
      </w:r>
      <w:r>
        <w:rPr>
          <w:rFonts w:hint="eastAsia" w:ascii="黑体" w:hAnsi="宋体" w:eastAsia="黑体"/>
          <w:color w:val="000000"/>
          <w:kern w:val="2"/>
          <w:sz w:val="32"/>
          <w:szCs w:val="32"/>
          <w:lang w:eastAsia="zh-CN"/>
        </w:rPr>
        <w:t>八</w:t>
      </w:r>
      <w:r>
        <w:rPr>
          <w:rFonts w:hint="eastAsia" w:ascii="黑体" w:hAnsi="宋体" w:eastAsia="黑体"/>
          <w:color w:val="000000"/>
          <w:kern w:val="2"/>
          <w:sz w:val="32"/>
          <w:szCs w:val="32"/>
        </w:rPr>
        <w:t xml:space="preserve">月  </w:t>
      </w:r>
      <w:r>
        <w:rPr>
          <w:rFonts w:hint="eastAsia" w:ascii="黑体" w:hAnsi="宋体" w:eastAsia="黑体"/>
          <w:color w:val="000000"/>
          <w:kern w:val="2"/>
          <w:sz w:val="28"/>
          <w:szCs w:val="28"/>
        </w:rPr>
        <w:t xml:space="preserve">           </w:t>
      </w:r>
    </w:p>
    <w:p>
      <w:pPr>
        <w:rPr>
          <w:rFonts w:ascii="黑体" w:hAnsi="宋体" w:eastAsia="黑体"/>
          <w:b/>
          <w:sz w:val="44"/>
        </w:rPr>
      </w:pP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1"/>
          <w:cols w:space="720" w:num="1"/>
          <w:docGrid w:type="linesAndChars" w:linePitch="312" w:charSpace="0"/>
        </w:sectPr>
      </w:pPr>
    </w:p>
    <w:p>
      <w:pPr>
        <w:pStyle w:val="2"/>
        <w:ind w:firstLine="340"/>
      </w:pPr>
    </w:p>
    <w:p>
      <w:pPr>
        <w:jc w:val="center"/>
        <w:rPr>
          <w:rFonts w:hAnsi="宋体" w:cs="宋体"/>
          <w:b/>
          <w:bCs/>
          <w:sz w:val="44"/>
          <w:szCs w:val="44"/>
        </w:rPr>
      </w:pPr>
      <w:r>
        <w:rPr>
          <w:rFonts w:hint="eastAsia" w:hAnsi="宋体" w:cs="宋体"/>
          <w:b/>
          <w:bCs/>
          <w:sz w:val="44"/>
          <w:szCs w:val="44"/>
        </w:rPr>
        <w:t>目 录</w:t>
      </w:r>
    </w:p>
    <w:p>
      <w:pPr>
        <w:jc w:val="center"/>
        <w:rPr>
          <w:rFonts w:hAnsi="宋体" w:cs="宋体"/>
          <w:b/>
          <w:bCs/>
          <w:sz w:val="44"/>
          <w:szCs w:val="44"/>
        </w:rPr>
      </w:pP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hint="eastAsia" w:ascii="宋体" w:hAnsi="宋体" w:eastAsia="宋体" w:cs="宋体"/>
          <w:b/>
          <w:bCs/>
          <w:sz w:val="32"/>
          <w:szCs w:val="32"/>
          <w:lang w:val="en-US" w:eastAsia="zh-CN"/>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lang w:val="en-US" w:eastAsia="zh-CN"/>
        </w:rPr>
        <w:t>4</w:t>
      </w:r>
      <w:r>
        <w:rPr>
          <w:rFonts w:hint="eastAsia" w:ascii="宋体" w:hAnsi="宋体" w:cs="宋体"/>
          <w:b/>
          <w:bCs/>
          <w:sz w:val="32"/>
          <w:szCs w:val="32"/>
        </w:rPr>
        <w:fldChar w:fldCharType="end"/>
      </w:r>
      <w:r>
        <w:rPr>
          <w:rFonts w:hint="eastAsia" w:ascii="宋体" w:hAnsi="宋体" w:cs="宋体"/>
          <w:b/>
          <w:bCs/>
          <w:sz w:val="32"/>
          <w:szCs w:val="32"/>
          <w:lang w:val="en-US" w:eastAsia="zh-CN"/>
        </w:rPr>
        <w:t>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fmt="decimal"/>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10" w:type="first"/>
          <w:footerReference r:id="rId9" w:type="default"/>
          <w:type w:val="continuous"/>
          <w:pgSz w:w="11906" w:h="16838"/>
          <w:pgMar w:top="1304" w:right="1134" w:bottom="1304" w:left="1134" w:header="851" w:footer="992" w:gutter="0"/>
          <w:pgNumType w:fmt="decimal"/>
          <w:cols w:space="720" w:num="1"/>
          <w:titlePg/>
          <w:docGrid w:type="linesAndChars" w:linePitch="312" w:charSpace="0"/>
        </w:sectPr>
      </w:pPr>
    </w:p>
    <w:p>
      <w:pPr>
        <w:snapToGrid w:val="0"/>
        <w:spacing w:beforeLines="50"/>
        <w:jc w:val="center"/>
        <w:outlineLvl w:val="0"/>
        <w:rPr>
          <w:rFonts w:hAnsi="宋体" w:cs="宋体"/>
          <w:b/>
          <w:sz w:val="36"/>
          <w:szCs w:val="36"/>
        </w:rPr>
      </w:pPr>
      <w:bookmarkStart w:id="1" w:name="_Toc13140"/>
      <w:bookmarkStart w:id="2" w:name="_Toc22061"/>
      <w:bookmarkStart w:id="3" w:name="_Toc18890"/>
      <w:bookmarkStart w:id="4" w:name="_Toc13718"/>
      <w:r>
        <w:rPr>
          <w:rFonts w:hint="eastAsia" w:hAnsi="宋体" w:cs="宋体"/>
          <w:b/>
          <w:sz w:val="36"/>
          <w:szCs w:val="36"/>
        </w:rPr>
        <w:t>第一章  招标公告</w:t>
      </w:r>
      <w:bookmarkEnd w:id="1"/>
      <w:bookmarkEnd w:id="2"/>
      <w:bookmarkEnd w:id="3"/>
      <w:bookmarkEnd w:id="4"/>
    </w:p>
    <w:p>
      <w:pPr>
        <w:spacing w:line="360" w:lineRule="auto"/>
        <w:jc w:val="center"/>
        <w:outlineLvl w:val="1"/>
        <w:rPr>
          <w:rFonts w:hint="eastAsia" w:ascii="华文新魏" w:hAnsi="Times New Roman" w:eastAsia="华文新魏" w:cs="Times New Roman"/>
          <w:b/>
          <w:iCs/>
          <w:szCs w:val="22"/>
          <w:lang w:eastAsia="zh-CN"/>
        </w:rPr>
      </w:pPr>
      <w:r>
        <w:rPr>
          <w:rFonts w:hint="eastAsia" w:hAnsi="宋体" w:cs="宋体"/>
          <w:b/>
          <w:sz w:val="32"/>
          <w:szCs w:val="32"/>
        </w:rPr>
        <w:t>XC</w:t>
      </w:r>
      <w:r>
        <w:rPr>
          <w:rFonts w:hint="eastAsia" w:ascii="华文新魏" w:hAnsi="Times New Roman" w:eastAsia="华文新魏" w:cs="Times New Roman"/>
          <w:b/>
          <w:iCs/>
          <w:szCs w:val="22"/>
          <w:lang w:val="en-US" w:eastAsia="zh-CN"/>
        </w:rPr>
        <w:t>GC-F2019</w:t>
      </w:r>
      <w:r>
        <w:rPr>
          <w:rFonts w:hint="eastAsia" w:ascii="华文新魏" w:eastAsia="华文新魏" w:cs="Times New Roman"/>
          <w:b/>
          <w:iCs/>
          <w:szCs w:val="22"/>
          <w:lang w:val="en-US" w:eastAsia="zh-CN"/>
        </w:rPr>
        <w:t>178</w:t>
      </w:r>
      <w:r>
        <w:rPr>
          <w:rFonts w:hint="eastAsia" w:ascii="华文新魏" w:hAnsi="Times New Roman" w:eastAsia="华文新魏" w:cs="Times New Roman"/>
          <w:b/>
          <w:iCs/>
          <w:szCs w:val="22"/>
          <w:lang w:eastAsia="zh-CN"/>
        </w:rPr>
        <w:t>许昌市魏都区文峰街道办事处“ 魏都区</w:t>
      </w:r>
      <w:r>
        <w:rPr>
          <w:rFonts w:hint="eastAsia" w:ascii="华文新魏" w:hAnsi="Times New Roman" w:eastAsia="华文新魏" w:cs="Times New Roman"/>
          <w:b/>
          <w:iCs/>
          <w:szCs w:val="22"/>
          <w:lang w:val="en-US" w:eastAsia="zh-CN"/>
        </w:rPr>
        <w:t>2019年文峰街道办事处老街道改造提升工程</w:t>
      </w:r>
      <w:r>
        <w:rPr>
          <w:rFonts w:hint="eastAsia" w:ascii="华文新魏" w:hAnsi="Times New Roman" w:eastAsia="华文新魏" w:cs="Times New Roman"/>
          <w:b/>
          <w:iCs/>
          <w:szCs w:val="22"/>
          <w:lang w:eastAsia="zh-CN"/>
        </w:rPr>
        <w:t>”招标公告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魏都区2019年文峰街道办事处老街道改造提升工程，已由许</w:t>
      </w:r>
      <w:r>
        <w:rPr>
          <w:rFonts w:hint="eastAsia" w:ascii="宋体" w:hAnsi="宋体" w:eastAsia="宋体" w:cs="宋体"/>
          <w:sz w:val="24"/>
          <w:szCs w:val="24"/>
          <w:lang w:eastAsia="zh-CN"/>
        </w:rPr>
        <w:t>昌市魏都区发展和改革委员会</w:t>
      </w:r>
      <w:r>
        <w:rPr>
          <w:rFonts w:hint="eastAsia" w:ascii="宋体" w:hAnsi="宋体" w:eastAsia="宋体" w:cs="宋体"/>
          <w:sz w:val="24"/>
          <w:szCs w:val="24"/>
        </w:rPr>
        <w:t>以许</w:t>
      </w:r>
      <w:r>
        <w:rPr>
          <w:rFonts w:hint="eastAsia" w:ascii="宋体" w:hAnsi="宋体" w:eastAsia="宋体" w:cs="宋体"/>
          <w:sz w:val="24"/>
          <w:szCs w:val="24"/>
          <w:lang w:eastAsia="zh-CN"/>
        </w:rPr>
        <w:t>魏</w:t>
      </w:r>
      <w:r>
        <w:rPr>
          <w:rFonts w:hint="eastAsia" w:ascii="宋体" w:hAnsi="宋体" w:eastAsia="宋体" w:cs="宋体"/>
          <w:sz w:val="24"/>
          <w:szCs w:val="24"/>
        </w:rPr>
        <w:t>发改【201</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hAnsi="宋体" w:cs="宋体"/>
          <w:sz w:val="24"/>
          <w:szCs w:val="24"/>
          <w:lang w:val="en-US" w:eastAsia="zh-CN"/>
        </w:rPr>
        <w:t>88</w:t>
      </w:r>
      <w:r>
        <w:rPr>
          <w:rFonts w:hint="eastAsia" w:ascii="宋体" w:hAnsi="宋体" w:eastAsia="宋体" w:cs="宋体"/>
          <w:sz w:val="24"/>
          <w:szCs w:val="24"/>
        </w:rPr>
        <w:t>号文件批准建设，招标人为</w:t>
      </w:r>
      <w:r>
        <w:rPr>
          <w:rFonts w:hint="eastAsia" w:ascii="宋体" w:hAnsi="宋体" w:eastAsia="宋体" w:cs="宋体"/>
          <w:sz w:val="24"/>
          <w:szCs w:val="24"/>
          <w:lang w:eastAsia="zh-CN"/>
        </w:rPr>
        <w:t>许昌市魏都区文峰街道办事处</w:t>
      </w:r>
      <w:r>
        <w:rPr>
          <w:rFonts w:hint="eastAsia" w:ascii="宋体" w:hAnsi="宋体" w:eastAsia="宋体" w:cs="宋体"/>
          <w:sz w:val="24"/>
          <w:szCs w:val="24"/>
        </w:rPr>
        <w:t>，建设资金为</w:t>
      </w:r>
      <w:r>
        <w:rPr>
          <w:rFonts w:hint="eastAsia" w:ascii="宋体" w:hAnsi="宋体" w:eastAsia="宋体" w:cs="宋体"/>
          <w:sz w:val="24"/>
          <w:szCs w:val="24"/>
          <w:lang w:eastAsia="zh-CN"/>
        </w:rPr>
        <w:t>财政资金</w:t>
      </w:r>
      <w:r>
        <w:rPr>
          <w:rFonts w:hint="eastAsia" w:ascii="宋体" w:hAnsi="宋体" w:eastAsia="宋体" w:cs="宋体"/>
          <w:sz w:val="24"/>
          <w:szCs w:val="24"/>
        </w:rPr>
        <w:t>，项目出资比例为100%。项目已具备招标条件，现对该项目的</w:t>
      </w:r>
      <w:r>
        <w:rPr>
          <w:rFonts w:hint="eastAsia" w:ascii="宋体" w:hAnsi="宋体" w:eastAsia="宋体" w:cs="宋体"/>
          <w:sz w:val="24"/>
          <w:szCs w:val="24"/>
          <w:lang w:eastAsia="zh-CN"/>
        </w:rPr>
        <w:t>施工</w:t>
      </w:r>
      <w:r>
        <w:rPr>
          <w:rFonts w:hint="eastAsia" w:ascii="宋体" w:hAnsi="宋体" w:eastAsia="宋体" w:cs="宋体"/>
          <w:sz w:val="24"/>
          <w:szCs w:val="24"/>
        </w:rPr>
        <w:t>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w:t>
      </w:r>
      <w:r>
        <w:rPr>
          <w:rFonts w:hint="eastAsia" w:ascii="宋体" w:hAnsi="宋体" w:eastAsia="宋体" w:cs="宋体"/>
          <w:sz w:val="24"/>
          <w:szCs w:val="24"/>
          <w:lang w:val="en-US" w:eastAsia="zh-CN" w:bidi="ar-SA"/>
        </w:rPr>
        <w:t>XCGC-F201</w:t>
      </w:r>
      <w:r>
        <w:rPr>
          <w:rFonts w:hint="eastAsia" w:hAnsi="宋体" w:cs="宋体"/>
          <w:sz w:val="24"/>
          <w:szCs w:val="24"/>
        </w:rPr>
        <w:t>9</w:t>
      </w:r>
      <w:r>
        <w:rPr>
          <w:rFonts w:hint="eastAsia" w:hAnsi="宋体" w:cs="宋体"/>
          <w:sz w:val="24"/>
          <w:szCs w:val="24"/>
          <w:lang w:val="en-US" w:eastAsia="zh-CN"/>
        </w:rPr>
        <w:t xml:space="preserve">178 </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2.2项目概况：该项目主要</w:t>
      </w:r>
      <w:r>
        <w:rPr>
          <w:rFonts w:hint="eastAsia" w:hAnsi="宋体" w:cs="宋体"/>
          <w:sz w:val="24"/>
          <w:szCs w:val="24"/>
          <w:lang w:eastAsia="zh-CN"/>
        </w:rPr>
        <w:t>拟改造</w:t>
      </w:r>
      <w:r>
        <w:rPr>
          <w:rFonts w:hint="eastAsia" w:hAnsi="宋体" w:cs="宋体"/>
          <w:sz w:val="24"/>
          <w:szCs w:val="24"/>
          <w:lang w:val="en-US" w:eastAsia="zh-CN"/>
        </w:rPr>
        <w:t>2个社区6个支巷的城市支路10条，总改造面积5322.45m2，改造包括道路工程、排水工程、墙体粉刷及其它附属工程</w:t>
      </w:r>
      <w:r>
        <w:rPr>
          <w:rFonts w:hint="eastAsia" w:hAnsi="宋体" w:cs="宋体"/>
          <w:sz w:val="24"/>
          <w:szCs w:val="24"/>
          <w:lang w:eastAsia="zh-CN"/>
        </w:rPr>
        <w:t>。</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2541763.19</w:t>
      </w:r>
      <w:r>
        <w:rPr>
          <w:rFonts w:hint="eastAsia" w:hAnsi="宋体" w:cs="宋体"/>
          <w:sz w:val="24"/>
          <w:szCs w:val="24"/>
        </w:rPr>
        <w:t>元。</w:t>
      </w:r>
    </w:p>
    <w:p>
      <w:pPr>
        <w:pStyle w:val="27"/>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2.5标段划分：本次招标分为</w:t>
      </w:r>
      <w:r>
        <w:rPr>
          <w:rFonts w:hint="eastAsia" w:hAnsi="宋体" w:cs="宋体"/>
          <w:sz w:val="24"/>
          <w:szCs w:val="24"/>
          <w:lang w:eastAsia="zh-CN"/>
        </w:rPr>
        <w:t>施工一</w:t>
      </w:r>
      <w:r>
        <w:rPr>
          <w:rFonts w:hint="eastAsia" w:hAnsi="宋体" w:cs="宋体"/>
          <w:sz w:val="24"/>
          <w:szCs w:val="24"/>
        </w:rPr>
        <w:t>个标段</w:t>
      </w:r>
      <w:r>
        <w:rPr>
          <w:rFonts w:hint="eastAsia" w:hAnsi="宋体" w:cs="宋体"/>
          <w:sz w:val="24"/>
          <w:szCs w:val="24"/>
          <w:lang w:eastAsia="zh-CN"/>
        </w:rPr>
        <w:t>。</w:t>
      </w:r>
    </w:p>
    <w:p>
      <w:pPr>
        <w:spacing w:line="560" w:lineRule="exact"/>
        <w:ind w:firstLine="480" w:firstLineChars="200"/>
        <w:rPr>
          <w:rFonts w:hint="eastAsia" w:ascii="宋体" w:hAnsi="宋体" w:eastAsia="宋体" w:cs="宋体"/>
          <w:sz w:val="24"/>
          <w:szCs w:val="24"/>
          <w:lang w:val="en-US" w:eastAsia="zh-CN" w:bidi="ar-SA"/>
        </w:rPr>
      </w:pPr>
      <w:r>
        <w:rPr>
          <w:rFonts w:hint="eastAsia" w:hAnsi="宋体" w:cs="宋体"/>
          <w:sz w:val="24"/>
          <w:szCs w:val="24"/>
        </w:rPr>
        <w:t>2.6计划工</w:t>
      </w:r>
      <w:r>
        <w:rPr>
          <w:rFonts w:hint="eastAsia" w:ascii="宋体" w:hAnsi="宋体" w:eastAsia="宋体" w:cs="宋体"/>
          <w:sz w:val="24"/>
          <w:szCs w:val="24"/>
          <w:lang w:val="en-US" w:eastAsia="zh-CN" w:bidi="ar-SA"/>
        </w:rPr>
        <w:t>期：</w:t>
      </w:r>
      <w:r>
        <w:rPr>
          <w:rFonts w:hint="eastAsia" w:hAnsi="宋体" w:cs="宋体"/>
          <w:sz w:val="24"/>
          <w:szCs w:val="24"/>
          <w:lang w:val="en-US" w:eastAsia="zh-CN" w:bidi="ar-SA"/>
        </w:rPr>
        <w:t>90</w:t>
      </w:r>
      <w:r>
        <w:rPr>
          <w:rFonts w:hint="eastAsia" w:ascii="宋体" w:hAnsi="宋体" w:eastAsia="宋体" w:cs="宋体"/>
          <w:sz w:val="24"/>
          <w:szCs w:val="24"/>
          <w:lang w:val="en-US" w:eastAsia="zh-CN" w:bidi="ar-SA"/>
        </w:rPr>
        <w:t>日历天。</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2</w:t>
      </w:r>
      <w:r>
        <w:rPr>
          <w:rFonts w:hint="eastAsia" w:hAnsi="宋体" w:cs="宋体"/>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w:t>
      </w:r>
      <w:r>
        <w:rPr>
          <w:rFonts w:hint="eastAsia" w:hAnsi="宋体"/>
          <w:bCs/>
          <w:sz w:val="24"/>
          <w:szCs w:val="22"/>
        </w:rPr>
        <w:t>标时间：2019年</w:t>
      </w:r>
      <w:r>
        <w:rPr>
          <w:rFonts w:hint="eastAsia" w:hAnsi="宋体"/>
          <w:bCs/>
          <w:sz w:val="24"/>
          <w:szCs w:val="22"/>
          <w:lang w:val="en-US" w:eastAsia="zh-CN"/>
        </w:rPr>
        <w:t xml:space="preserve"> 8 </w:t>
      </w:r>
      <w:r>
        <w:rPr>
          <w:rFonts w:hint="eastAsia" w:hAnsi="宋体"/>
          <w:bCs/>
          <w:sz w:val="24"/>
          <w:szCs w:val="22"/>
        </w:rPr>
        <w:t>月</w:t>
      </w:r>
      <w:r>
        <w:rPr>
          <w:rFonts w:hint="eastAsia" w:hAnsi="宋体"/>
          <w:bCs/>
          <w:sz w:val="24"/>
          <w:szCs w:val="22"/>
          <w:lang w:val="en-US" w:eastAsia="zh-CN"/>
        </w:rPr>
        <w:t xml:space="preserve"> 28 </w:t>
      </w:r>
      <w:r>
        <w:rPr>
          <w:rFonts w:hint="eastAsia" w:hAnsi="宋体"/>
          <w:bCs/>
          <w:sz w:val="24"/>
          <w:szCs w:val="22"/>
        </w:rPr>
        <w:t>日</w:t>
      </w:r>
      <w:r>
        <w:rPr>
          <w:rFonts w:hint="eastAsia" w:hAnsi="宋体"/>
          <w:bCs/>
          <w:sz w:val="24"/>
          <w:szCs w:val="22"/>
          <w:lang w:val="en-US" w:eastAsia="zh-CN"/>
        </w:rPr>
        <w:t xml:space="preserve">08 </w:t>
      </w:r>
      <w:r>
        <w:rPr>
          <w:rFonts w:hint="eastAsia" w:hAnsi="宋体"/>
          <w:bCs/>
          <w:sz w:val="24"/>
          <w:szCs w:val="22"/>
        </w:rPr>
        <w:t>时</w:t>
      </w:r>
      <w:r>
        <w:rPr>
          <w:rFonts w:hint="eastAsia" w:hAnsi="宋体"/>
          <w:bCs/>
          <w:sz w:val="24"/>
          <w:szCs w:val="22"/>
          <w:lang w:val="en-US" w:eastAsia="zh-CN"/>
        </w:rPr>
        <w:t xml:space="preserve">30 </w:t>
      </w:r>
      <w:r>
        <w:rPr>
          <w:rFonts w:hint="eastAsia" w:hAnsi="宋体"/>
          <w:bCs/>
          <w:sz w:val="24"/>
          <w:szCs w:val="22"/>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int="eastAsia" w:hAnsi="宋体"/>
          <w:bCs/>
          <w:sz w:val="24"/>
          <w:szCs w:val="22"/>
        </w:rPr>
      </w:pPr>
      <w:r>
        <w:rPr>
          <w:rFonts w:hint="eastAsia" w:hAnsi="宋体"/>
          <w:bCs/>
          <w:sz w:val="24"/>
        </w:rPr>
        <w:t>6.4电子介质存储的投标文件提交地点：许昌市公共资源交易中心（许昌市龙兴路竹林路交汇处公共资源大厦三</w:t>
      </w:r>
      <w:r>
        <w:rPr>
          <w:rFonts w:hint="eastAsia" w:hAnsi="宋体"/>
          <w:bCs/>
          <w:sz w:val="24"/>
          <w:szCs w:val="22"/>
        </w:rPr>
        <w:t>楼）开标</w:t>
      </w:r>
      <w:r>
        <w:rPr>
          <w:rFonts w:hint="eastAsia" w:hAnsi="宋体"/>
          <w:bCs/>
          <w:sz w:val="24"/>
          <w:szCs w:val="22"/>
          <w:lang w:val="en-US" w:eastAsia="zh-CN"/>
        </w:rPr>
        <w:t xml:space="preserve"> 四 </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w:t>
      </w:r>
      <w:r>
        <w:rPr>
          <w:rFonts w:hint="eastAsia" w:hAnsi="宋体"/>
          <w:sz w:val="24"/>
          <w:szCs w:val="22"/>
          <w:lang w:eastAsia="zh-CN"/>
        </w:rPr>
        <w:t>文峰街道办事处</w:t>
      </w:r>
      <w:r>
        <w:rPr>
          <w:rFonts w:hint="eastAsia" w:ascii="宋体" w:hAnsi="宋体"/>
          <w:sz w:val="24"/>
          <w:szCs w:val="22"/>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地  址：许昌市</w:t>
      </w:r>
      <w:r>
        <w:rPr>
          <w:rFonts w:hint="eastAsia" w:hAnsi="宋体"/>
          <w:sz w:val="24"/>
          <w:szCs w:val="22"/>
          <w:lang w:eastAsia="zh-CN"/>
        </w:rPr>
        <w:t>文峰路议台路交叉口</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张晔</w:t>
      </w:r>
    </w:p>
    <w:p>
      <w:pPr>
        <w:spacing w:line="360" w:lineRule="auto"/>
        <w:ind w:firstLine="480" w:firstLineChars="200"/>
        <w:rPr>
          <w:rFonts w:hint="default" w:ascii="宋体" w:hAnsi="宋体"/>
          <w:sz w:val="24"/>
          <w:szCs w:val="22"/>
          <w:lang w:val="en-US" w:eastAsia="zh-CN"/>
        </w:rPr>
      </w:pPr>
      <w:r>
        <w:rPr>
          <w:rFonts w:hint="eastAsia" w:ascii="宋体" w:hAnsi="宋体"/>
          <w:sz w:val="24"/>
          <w:szCs w:val="22"/>
        </w:rPr>
        <w:t>联系电话：</w:t>
      </w:r>
      <w:r>
        <w:rPr>
          <w:rFonts w:hint="eastAsia" w:hAnsi="宋体"/>
          <w:sz w:val="24"/>
          <w:szCs w:val="22"/>
          <w:lang w:val="en-US" w:eastAsia="zh-CN"/>
        </w:rPr>
        <w:t>15565265566</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sz w:val="24"/>
          <w:szCs w:val="22"/>
        </w:rPr>
      </w:pPr>
      <w:r>
        <w:rPr>
          <w:rFonts w:hint="eastAsia" w:ascii="宋体" w:hAnsi="宋体"/>
          <w:sz w:val="24"/>
          <w:szCs w:val="22"/>
        </w:rPr>
        <w:t>地    址：许昌市瑞贝卡和天下</w:t>
      </w:r>
    </w:p>
    <w:p>
      <w:pPr>
        <w:spacing w:line="360" w:lineRule="auto"/>
        <w:ind w:firstLine="480" w:firstLineChars="200"/>
        <w:rPr>
          <w:rFonts w:hint="eastAsia" w:ascii="宋体" w:hAnsi="宋体"/>
          <w:sz w:val="24"/>
          <w:szCs w:val="22"/>
        </w:rPr>
      </w:pPr>
      <w:r>
        <w:rPr>
          <w:rFonts w:hint="eastAsia" w:ascii="宋体" w:hAnsi="宋体"/>
          <w:sz w:val="24"/>
          <w:szCs w:val="22"/>
        </w:rPr>
        <w:t>联 系 人：</w:t>
      </w:r>
      <w:r>
        <w:rPr>
          <w:rFonts w:hint="eastAsia" w:hAnsi="宋体"/>
          <w:sz w:val="24"/>
          <w:szCs w:val="22"/>
          <w:lang w:eastAsia="zh-CN"/>
        </w:rPr>
        <w:t>徐</w:t>
      </w:r>
      <w:r>
        <w:rPr>
          <w:rFonts w:hint="eastAsia" w:ascii="宋体" w:hAnsi="宋体"/>
          <w:sz w:val="24"/>
          <w:szCs w:val="22"/>
        </w:rPr>
        <w:t>女士</w:t>
      </w:r>
    </w:p>
    <w:p>
      <w:pPr>
        <w:spacing w:line="360" w:lineRule="auto"/>
        <w:ind w:firstLine="480" w:firstLineChars="200"/>
        <w:rPr>
          <w:rFonts w:hint="eastAsia" w:ascii="宋体" w:hAnsi="宋体"/>
          <w:sz w:val="24"/>
          <w:szCs w:val="22"/>
        </w:rPr>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top"/>
          </w:tcPr>
          <w:p>
            <w:pPr>
              <w:spacing w:line="360" w:lineRule="auto"/>
              <w:jc w:val="left"/>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w:t>
            </w:r>
            <w:r>
              <w:rPr>
                <w:rFonts w:hint="eastAsia" w:hAnsi="宋体"/>
                <w:sz w:val="24"/>
                <w:szCs w:val="22"/>
                <w:lang w:eastAsia="zh-CN"/>
              </w:rPr>
              <w:t>文峰街道办事处</w:t>
            </w:r>
            <w:r>
              <w:rPr>
                <w:rFonts w:hint="eastAsia" w:ascii="宋体" w:hAnsi="宋体"/>
                <w:sz w:val="24"/>
                <w:szCs w:val="22"/>
              </w:rPr>
              <w:t xml:space="preserve">  </w:t>
            </w:r>
          </w:p>
          <w:p>
            <w:pPr>
              <w:spacing w:line="360" w:lineRule="auto"/>
              <w:jc w:val="left"/>
              <w:rPr>
                <w:rFonts w:hint="eastAsia" w:ascii="宋体" w:hAnsi="宋体"/>
                <w:sz w:val="24"/>
                <w:szCs w:val="22"/>
                <w:lang w:eastAsia="zh-CN"/>
              </w:rPr>
            </w:pPr>
            <w:r>
              <w:rPr>
                <w:rFonts w:hint="eastAsia" w:ascii="宋体" w:hAnsi="宋体"/>
                <w:sz w:val="24"/>
                <w:szCs w:val="22"/>
              </w:rPr>
              <w:t>地  址：许昌市</w:t>
            </w:r>
            <w:r>
              <w:rPr>
                <w:rFonts w:hint="eastAsia" w:hAnsi="宋体"/>
                <w:sz w:val="24"/>
                <w:szCs w:val="22"/>
                <w:lang w:eastAsia="zh-CN"/>
              </w:rPr>
              <w:t>文峰路议台路交叉口</w:t>
            </w:r>
          </w:p>
          <w:p>
            <w:pPr>
              <w:spacing w:line="360" w:lineRule="auto"/>
              <w:jc w:val="left"/>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张晔</w:t>
            </w:r>
          </w:p>
          <w:p>
            <w:pPr>
              <w:spacing w:line="360" w:lineRule="auto"/>
              <w:jc w:val="left"/>
              <w:rPr>
                <w:rFonts w:hAnsi="宋体"/>
                <w:sz w:val="24"/>
              </w:rPr>
            </w:pPr>
            <w:r>
              <w:rPr>
                <w:rFonts w:hint="eastAsia" w:ascii="宋体" w:hAnsi="宋体"/>
                <w:sz w:val="24"/>
                <w:szCs w:val="22"/>
              </w:rPr>
              <w:t>联系电话：</w:t>
            </w:r>
            <w:r>
              <w:rPr>
                <w:rFonts w:hint="eastAsia" w:hAnsi="宋体"/>
                <w:sz w:val="24"/>
                <w:szCs w:val="22"/>
                <w:lang w:val="en-US" w:eastAsia="zh-CN"/>
              </w:rPr>
              <w:t>15565265566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top"/>
          </w:tcPr>
          <w:p>
            <w:pPr>
              <w:spacing w:line="360" w:lineRule="auto"/>
              <w:jc w:val="left"/>
              <w:rPr>
                <w:rFonts w:hint="eastAsia" w:ascii="宋体" w:hAnsi="宋体"/>
                <w:sz w:val="24"/>
                <w:szCs w:val="22"/>
              </w:rPr>
            </w:pPr>
            <w:r>
              <w:rPr>
                <w:rFonts w:hint="eastAsia" w:ascii="宋体" w:hAnsi="宋体"/>
                <w:sz w:val="24"/>
                <w:szCs w:val="22"/>
              </w:rPr>
              <w:t>代理机构：河南永明工程管理有限公司</w:t>
            </w:r>
          </w:p>
          <w:p>
            <w:pPr>
              <w:spacing w:line="360" w:lineRule="auto"/>
              <w:jc w:val="left"/>
              <w:rPr>
                <w:rFonts w:hint="eastAsia" w:ascii="宋体" w:hAnsi="宋体"/>
                <w:sz w:val="24"/>
                <w:szCs w:val="22"/>
              </w:rPr>
            </w:pPr>
            <w:r>
              <w:rPr>
                <w:rFonts w:hint="eastAsia" w:ascii="宋体" w:hAnsi="宋体"/>
                <w:sz w:val="24"/>
                <w:szCs w:val="22"/>
              </w:rPr>
              <w:t>地    址：许昌市瑞贝卡和天下</w:t>
            </w:r>
          </w:p>
          <w:p>
            <w:pPr>
              <w:spacing w:line="360" w:lineRule="auto"/>
              <w:jc w:val="left"/>
              <w:rPr>
                <w:rFonts w:hint="eastAsia" w:ascii="宋体" w:hAnsi="宋体"/>
                <w:sz w:val="24"/>
                <w:szCs w:val="22"/>
              </w:rPr>
            </w:pPr>
            <w:r>
              <w:rPr>
                <w:rFonts w:hint="eastAsia" w:ascii="宋体" w:hAnsi="宋体"/>
                <w:sz w:val="24"/>
                <w:szCs w:val="22"/>
              </w:rPr>
              <w:t>联 系 人：</w:t>
            </w:r>
            <w:r>
              <w:rPr>
                <w:rFonts w:hint="eastAsia" w:hAnsi="宋体"/>
                <w:sz w:val="24"/>
                <w:szCs w:val="22"/>
                <w:lang w:eastAsia="zh-CN"/>
              </w:rPr>
              <w:t>徐</w:t>
            </w:r>
            <w:r>
              <w:rPr>
                <w:rFonts w:hint="eastAsia" w:ascii="宋体" w:hAnsi="宋体"/>
                <w:sz w:val="24"/>
                <w:szCs w:val="22"/>
              </w:rPr>
              <w:t>女士</w:t>
            </w:r>
          </w:p>
          <w:p>
            <w:pPr>
              <w:spacing w:line="360" w:lineRule="auto"/>
              <w:jc w:val="left"/>
              <w:rPr>
                <w:rFonts w:hAnsi="宋体"/>
                <w:sz w:val="24"/>
              </w:rPr>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420" w:lineRule="exact"/>
              <w:rPr>
                <w:rFonts w:hAnsi="宋体" w:cs="黑体"/>
                <w:sz w:val="24"/>
              </w:rPr>
            </w:pPr>
            <w:r>
              <w:rPr>
                <w:rFonts w:hint="eastAsia" w:ascii="宋体" w:hAnsi="宋体"/>
                <w:sz w:val="24"/>
                <w:szCs w:val="22"/>
                <w:lang w:eastAsia="zh-CN"/>
              </w:rPr>
              <w:t>魏都区</w:t>
            </w:r>
            <w:r>
              <w:rPr>
                <w:rFonts w:hint="eastAsia" w:ascii="宋体" w:hAnsi="宋体"/>
                <w:sz w:val="24"/>
                <w:szCs w:val="22"/>
                <w:lang w:val="en-US" w:eastAsia="zh-CN"/>
              </w:rPr>
              <w:t>2019年文峰街道办事处老街道改造提升工程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rPr>
                <w:rFonts w:hAnsi="宋体" w:cs="仿宋_GB2312"/>
                <w:sz w:val="24"/>
                <w:szCs w:val="24"/>
              </w:rPr>
            </w:pPr>
            <w:r>
              <w:rPr>
                <w:rFonts w:hint="eastAsia" w:hAnsi="宋体" w:cs="宋体"/>
                <w:sz w:val="24"/>
                <w:szCs w:val="24"/>
                <w:lang w:eastAsia="zh-CN"/>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vAlign w:val="top"/>
          </w:tcPr>
          <w:p>
            <w:pPr>
              <w:autoSpaceDE w:val="0"/>
              <w:autoSpaceDN w:val="0"/>
              <w:adjustRightInd w:val="0"/>
              <w:spacing w:line="420" w:lineRule="exact"/>
              <w:rPr>
                <w:rFonts w:hAnsi="宋体" w:cs="黑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lang w:val="en-US" w:eastAsia="zh-CN"/>
              </w:rPr>
              <w:t xml:space="preserve">   90</w:t>
            </w:r>
            <w:r>
              <w:rPr>
                <w:rFonts w:hint="eastAsia" w:hAnsi="宋体" w:cs="黑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560" w:lineRule="exact"/>
              <w:jc w:val="left"/>
              <w:rPr>
                <w:rFonts w:hint="eastAsia" w:hAnsi="宋体" w:cs="宋体"/>
                <w:sz w:val="24"/>
                <w:szCs w:val="24"/>
                <w:lang w:val="en-US" w:eastAsia="zh-CN"/>
              </w:rPr>
            </w:pPr>
            <w:r>
              <w:rPr>
                <w:rFonts w:hint="eastAsia" w:hAnsi="宋体" w:cs="宋体"/>
                <w:sz w:val="24"/>
                <w:szCs w:val="24"/>
                <w:lang w:val="en-US" w:eastAsia="zh-CN"/>
              </w:rPr>
              <w:t>3.1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pPr>
              <w:spacing w:line="530" w:lineRule="exact"/>
              <w:jc w:val="left"/>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2</w:t>
            </w:r>
            <w:r>
              <w:rPr>
                <w:rFonts w:hint="eastAsia" w:hAnsi="宋体" w:cs="宋体"/>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jc w:val="left"/>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本次招标不接受联合体投标。</w:t>
            </w:r>
          </w:p>
          <w:p>
            <w:pPr>
              <w:spacing w:line="530" w:lineRule="exact"/>
              <w:jc w:val="left"/>
              <w:outlineLvl w:val="1"/>
              <w:rPr>
                <w:rFonts w:hAnsi="宋体" w:cs="黑体"/>
                <w:sz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w:t>
            </w:r>
            <w:r>
              <w:rPr>
                <w:rFonts w:hint="eastAsia" w:hAnsi="宋体" w:cs="仿宋_GB2312"/>
                <w:sz w:val="24"/>
                <w:lang w:eastAsia="zh-CN"/>
              </w:rPr>
              <w:t>、</w:t>
            </w:r>
            <w:r>
              <w:rPr>
                <w:rFonts w:hint="eastAsia" w:hAnsi="宋体" w:cs="仿宋_GB2312"/>
                <w:sz w:val="24"/>
              </w:rPr>
              <w:t>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bCs w:val="0"/>
                <w:sz w:val="24"/>
                <w:highlight w:val="none"/>
              </w:rPr>
              <w:t>2</w:t>
            </w:r>
            <w:r>
              <w:rPr>
                <w:rFonts w:hint="eastAsia" w:hAnsi="宋体" w:cs="黑体"/>
                <w:b/>
                <w:bCs w:val="0"/>
                <w:sz w:val="24"/>
                <w:szCs w:val="22"/>
                <w:highlight w:val="none"/>
              </w:rPr>
              <w:t>01</w:t>
            </w:r>
            <w:r>
              <w:rPr>
                <w:rFonts w:hint="eastAsia" w:hAnsi="宋体" w:cs="黑体"/>
                <w:b/>
                <w:bCs w:val="0"/>
                <w:sz w:val="24"/>
                <w:szCs w:val="22"/>
                <w:highlight w:val="none"/>
                <w:lang w:val="en-US" w:eastAsia="zh-CN"/>
              </w:rPr>
              <w:t>9</w:t>
            </w:r>
            <w:r>
              <w:rPr>
                <w:rFonts w:hint="eastAsia" w:hAnsi="宋体" w:cs="黑体"/>
                <w:b/>
                <w:bCs w:val="0"/>
                <w:sz w:val="24"/>
                <w:szCs w:val="22"/>
                <w:highlight w:val="none"/>
              </w:rPr>
              <w:t>年</w:t>
            </w:r>
            <w:r>
              <w:rPr>
                <w:rFonts w:hint="eastAsia" w:hAnsi="宋体" w:cs="黑体"/>
                <w:b/>
                <w:bCs w:val="0"/>
                <w:sz w:val="24"/>
                <w:szCs w:val="22"/>
                <w:highlight w:val="none"/>
                <w:lang w:val="en-US" w:eastAsia="zh-CN"/>
              </w:rPr>
              <w:t xml:space="preserve"> 8 </w:t>
            </w:r>
            <w:r>
              <w:rPr>
                <w:rFonts w:hint="eastAsia" w:hAnsi="宋体" w:cs="黑体"/>
                <w:b/>
                <w:bCs w:val="0"/>
                <w:sz w:val="24"/>
                <w:szCs w:val="22"/>
                <w:highlight w:val="none"/>
              </w:rPr>
              <w:t>月</w:t>
            </w:r>
            <w:r>
              <w:rPr>
                <w:rFonts w:hint="eastAsia" w:hAnsi="宋体" w:cs="黑体"/>
                <w:b/>
                <w:bCs w:val="0"/>
                <w:sz w:val="24"/>
                <w:szCs w:val="22"/>
                <w:highlight w:val="none"/>
                <w:lang w:val="en-US" w:eastAsia="zh-CN"/>
              </w:rPr>
              <w:t xml:space="preserve"> 28 </w:t>
            </w:r>
            <w:r>
              <w:rPr>
                <w:rFonts w:hint="eastAsia" w:hAnsi="宋体" w:cs="黑体"/>
                <w:b/>
                <w:bCs w:val="0"/>
                <w:sz w:val="24"/>
                <w:szCs w:val="22"/>
                <w:highlight w:val="none"/>
              </w:rPr>
              <w:t>日</w:t>
            </w:r>
            <w:r>
              <w:rPr>
                <w:rFonts w:hint="eastAsia" w:hAnsi="宋体" w:cs="黑体"/>
                <w:b/>
                <w:bCs w:val="0"/>
                <w:sz w:val="24"/>
                <w:szCs w:val="22"/>
                <w:highlight w:val="none"/>
                <w:lang w:val="en-US" w:eastAsia="zh-CN"/>
              </w:rPr>
              <w:t xml:space="preserve"> 08 </w:t>
            </w:r>
            <w:r>
              <w:rPr>
                <w:rFonts w:hint="eastAsia" w:hAnsi="宋体" w:cs="黑体"/>
                <w:b/>
                <w:bCs w:val="0"/>
                <w:sz w:val="24"/>
                <w:szCs w:val="22"/>
                <w:highlight w:val="none"/>
              </w:rPr>
              <w:t>时</w:t>
            </w:r>
            <w:r>
              <w:rPr>
                <w:rFonts w:hint="eastAsia" w:hAnsi="宋体" w:cs="黑体"/>
                <w:b/>
                <w:bCs w:val="0"/>
                <w:sz w:val="24"/>
                <w:szCs w:val="22"/>
                <w:highlight w:val="none"/>
                <w:lang w:val="en-US" w:eastAsia="zh-CN"/>
              </w:rPr>
              <w:t xml:space="preserve"> 30</w:t>
            </w:r>
            <w:r>
              <w:rPr>
                <w:rFonts w:hint="eastAsia" w:hAnsi="宋体"/>
                <w:b/>
                <w:bCs w:val="0"/>
                <w:sz w:val="24"/>
                <w:highlight w:val="none"/>
                <w:lang w:val="en-US" w:eastAsia="zh-CN"/>
              </w:rPr>
              <w:t xml:space="preserve"> </w:t>
            </w:r>
            <w:r>
              <w:rPr>
                <w:rFonts w:hint="eastAsia" w:hAnsi="宋体"/>
                <w:b/>
                <w:bCs w:val="0"/>
                <w:sz w:val="24"/>
                <w:highlight w:val="none"/>
              </w:rPr>
              <w:t>分</w:t>
            </w:r>
            <w:r>
              <w:rPr>
                <w:rFonts w:hint="eastAsia" w:hAnsi="宋体" w:cs="黑体"/>
                <w:b/>
                <w:bCs w:val="0"/>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ascii="宋体" w:hAnsi="宋体" w:eastAsia="宋体" w:cs="宋体"/>
                <w:b/>
                <w:bCs/>
                <w:sz w:val="24"/>
                <w:szCs w:val="22"/>
              </w:rPr>
              <w:t>投标保证金递交截止时间：同投标</w:t>
            </w:r>
            <w:r>
              <w:rPr>
                <w:rFonts w:hint="eastAsia" w:hAnsi="宋体" w:cs="宋体"/>
                <w:b/>
                <w:bCs/>
                <w:sz w:val="24"/>
              </w:rPr>
              <w:t>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宋体"/>
                <w:b/>
                <w:bCs/>
                <w:sz w:val="24"/>
                <w:lang w:eastAsia="zh-CN"/>
              </w:rPr>
              <w:t>伍</w:t>
            </w:r>
            <w:r>
              <w:rPr>
                <w:rFonts w:hint="eastAsia" w:hAnsi="宋体" w:cs="宋体"/>
                <w:b/>
                <w:bCs/>
                <w:sz w:val="24"/>
              </w:rPr>
              <w:t>万元整（￥</w:t>
            </w:r>
            <w:r>
              <w:rPr>
                <w:rFonts w:hint="eastAsia" w:hAnsi="宋体" w:cs="宋体"/>
                <w:b/>
                <w:bCs/>
                <w:sz w:val="24"/>
                <w:lang w:val="en-US" w:eastAsia="zh-CN"/>
              </w:rPr>
              <w:t>5</w:t>
            </w:r>
            <w:r>
              <w:rPr>
                <w:rFonts w:hint="eastAsia" w:hAnsi="宋体" w:cs="宋体"/>
                <w:b/>
                <w:bCs/>
                <w:sz w:val="24"/>
              </w:rPr>
              <w:t>0000.00元）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w:t>
            </w:r>
            <w:r>
              <w:rPr>
                <w:rFonts w:hint="eastAsia" w:hAnsi="宋体"/>
                <w:bCs/>
                <w:sz w:val="24"/>
              </w:rPr>
              <w:t>月</w:t>
            </w:r>
            <w:r>
              <w:rPr>
                <w:rFonts w:hint="eastAsia" w:hAnsi="宋体"/>
                <w:bCs/>
                <w:sz w:val="24"/>
                <w:lang w:val="en-US" w:eastAsia="zh-CN"/>
              </w:rPr>
              <w:t xml:space="preserve">  </w:t>
            </w:r>
            <w:r>
              <w:rPr>
                <w:rFonts w:hint="eastAsia" w:hAnsi="宋体"/>
                <w:bCs/>
                <w:sz w:val="24"/>
              </w:rPr>
              <w:t>日</w:t>
            </w:r>
            <w:r>
              <w:rPr>
                <w:rFonts w:hint="eastAsia" w:hAnsi="宋体"/>
                <w:bCs/>
                <w:sz w:val="24"/>
                <w:lang w:val="en-US" w:eastAsia="zh-CN"/>
              </w:rPr>
              <w:t xml:space="preserve">  </w:t>
            </w:r>
            <w:r>
              <w:rPr>
                <w:rFonts w:hint="eastAsia" w:hAnsi="宋体"/>
                <w:bCs/>
                <w:sz w:val="24"/>
              </w:rPr>
              <w:t>时</w:t>
            </w:r>
            <w:r>
              <w:rPr>
                <w:rFonts w:hint="eastAsia" w:hAnsi="宋体"/>
                <w:bCs/>
                <w:sz w:val="24"/>
                <w:lang w:val="en-US" w:eastAsia="zh-CN"/>
              </w:rPr>
              <w:t xml:space="preserve">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szCs w:val="22"/>
                <w:u w:val="single"/>
                <w:lang w:val="en-US" w:eastAsia="zh-CN"/>
              </w:rPr>
              <w:t xml:space="preserve"> 四</w:t>
            </w:r>
            <w:r>
              <w:rPr>
                <w:rFonts w:hint="eastAsia" w:ascii="新宋体" w:hAnsi="新宋体" w:eastAsia="新宋体"/>
                <w:sz w:val="24"/>
                <w:szCs w:val="22"/>
                <w:u w:val="single"/>
              </w:rPr>
              <w:t xml:space="preserve"> </w:t>
            </w:r>
            <w:r>
              <w:rPr>
                <w:rFonts w:hint="eastAsia" w:ascii="新宋体" w:hAnsi="新宋体" w:eastAsia="新宋体"/>
                <w:sz w:val="24"/>
                <w:szCs w:val="22"/>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w:t>
            </w:r>
            <w:r>
              <w:rPr>
                <w:rFonts w:hint="eastAsia" w:ascii="新宋体" w:hAnsi="新宋体" w:eastAsia="新宋体"/>
                <w:sz w:val="24"/>
                <w:szCs w:val="22"/>
                <w:lang w:val="en-US" w:eastAsia="zh-CN"/>
              </w:rPr>
              <w:t xml:space="preserve">标 </w:t>
            </w:r>
            <w:r>
              <w:rPr>
                <w:rFonts w:hint="eastAsia" w:ascii="新宋体" w:hAnsi="新宋体" w:eastAsia="新宋体"/>
                <w:sz w:val="24"/>
                <w:szCs w:val="22"/>
                <w:u w:val="single"/>
                <w:lang w:val="en-US" w:eastAsia="zh-CN"/>
              </w:rPr>
              <w:t xml:space="preserve"> 四</w:t>
            </w:r>
            <w:r>
              <w:rPr>
                <w:rFonts w:hint="eastAsia" w:ascii="新宋体" w:hAnsi="新宋体" w:eastAsia="新宋体"/>
                <w:sz w:val="24"/>
                <w:szCs w:val="22"/>
                <w:lang w:val="en-US" w:eastAsia="zh-CN"/>
              </w:rPr>
              <w:t xml:space="preserve"> 室</w:t>
            </w:r>
            <w:r>
              <w:rPr>
                <w:rFonts w:hint="eastAsia" w:hAnsi="宋体" w:cs="黑体"/>
                <w:sz w:val="24"/>
                <w:szCs w:val="22"/>
              </w:rPr>
              <w:t>(</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w:t>
            </w:r>
            <w:r>
              <w:rPr>
                <w:rFonts w:hint="eastAsia" w:ascii="新宋体" w:hAnsi="新宋体" w:eastAsia="新宋体"/>
                <w:color w:val="000000" w:themeColor="text1"/>
                <w:sz w:val="24"/>
                <w:lang w:val="en-US" w:eastAsia="zh-CN"/>
                <w14:textFill>
                  <w14:solidFill>
                    <w14:schemeClr w14:val="tx1"/>
                  </w14:solidFill>
                </w14:textFill>
              </w:rPr>
              <w:t>5</w:t>
            </w:r>
            <w:r>
              <w:rPr>
                <w:rFonts w:hint="eastAsia" w:ascii="新宋体" w:hAnsi="新宋体" w:eastAsia="新宋体"/>
                <w:color w:val="000000" w:themeColor="text1"/>
                <w:sz w:val="24"/>
                <w14:textFill>
                  <w14:solidFill>
                    <w14:schemeClr w14:val="tx1"/>
                  </w14:solidFill>
                </w14:textFill>
              </w:rPr>
              <w:t>人，从河南省综合评标专家库中随机抽取</w:t>
            </w:r>
            <w:r>
              <w:rPr>
                <w:rFonts w:hint="eastAsia" w:ascii="新宋体" w:hAnsi="新宋体" w:eastAsia="新宋体"/>
                <w:color w:val="000000" w:themeColor="text1"/>
                <w:sz w:val="24"/>
                <w:lang w:val="en-US" w:eastAsia="zh-CN"/>
                <w14:textFill>
                  <w14:solidFill>
                    <w14:schemeClr w14:val="tx1"/>
                  </w14:solidFill>
                </w14:textFill>
              </w:rPr>
              <w:t>4</w:t>
            </w:r>
            <w:r>
              <w:rPr>
                <w:rFonts w:hint="eastAsia" w:ascii="新宋体" w:hAnsi="新宋体" w:eastAsia="新宋体"/>
                <w:color w:val="000000" w:themeColor="text1"/>
                <w:sz w:val="24"/>
                <w14:textFill>
                  <w14:solidFill>
                    <w14:schemeClr w14:val="tx1"/>
                  </w14:solidFill>
                </w14:textFill>
              </w:rPr>
              <w:t>人和招标人代表</w:t>
            </w:r>
            <w:r>
              <w:rPr>
                <w:rFonts w:hint="eastAsia" w:ascii="新宋体" w:hAnsi="新宋体" w:eastAsia="新宋体"/>
                <w:color w:val="000000" w:themeColor="text1"/>
                <w:sz w:val="24"/>
                <w:lang w:val="en-US" w:eastAsia="zh-CN"/>
                <w14:textFill>
                  <w14:solidFill>
                    <w14:schemeClr w14:val="tx1"/>
                  </w14:solidFill>
                </w14:textFill>
              </w:rPr>
              <w:t>1</w:t>
            </w:r>
            <w:r>
              <w:rPr>
                <w:rFonts w:hint="eastAsia" w:ascii="新宋体" w:hAnsi="新宋体" w:eastAsia="新宋体"/>
                <w:color w:val="000000" w:themeColor="text1"/>
                <w:sz w:val="24"/>
                <w14:textFill>
                  <w14:solidFill>
                    <w14:schemeClr w14:val="tx1"/>
                  </w14:solidFill>
                </w14:textFill>
              </w:rPr>
              <w:t>人（其中注册造价工程师不少于</w:t>
            </w:r>
            <w:r>
              <w:rPr>
                <w:rFonts w:hint="eastAsia" w:ascii="新宋体" w:hAnsi="新宋体" w:eastAsia="新宋体"/>
                <w:color w:val="000000" w:themeColor="text1"/>
                <w:sz w:val="24"/>
                <w:lang w:val="en-US" w:eastAsia="zh-CN"/>
                <w14:textFill>
                  <w14:solidFill>
                    <w14:schemeClr w14:val="tx1"/>
                  </w14:solidFill>
                </w14:textFill>
              </w:rPr>
              <w:t>2</w:t>
            </w:r>
            <w:r>
              <w:rPr>
                <w:rFonts w:hint="eastAsia" w:ascii="新宋体" w:hAnsi="新宋体" w:eastAsia="新宋体"/>
                <w:color w:val="000000" w:themeColor="text1"/>
                <w:sz w:val="24"/>
                <w14:textFill>
                  <w14:solidFill>
                    <w14:schemeClr w14:val="tx1"/>
                  </w14:solidFill>
                </w14:textFill>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指201</w:t>
            </w:r>
            <w:r>
              <w:rPr>
                <w:rFonts w:hint="eastAsia" w:hAnsi="宋体" w:cs="仿宋_GB2312"/>
                <w:sz w:val="24"/>
                <w:szCs w:val="22"/>
                <w:lang w:val="en-US" w:eastAsia="zh-CN"/>
              </w:rPr>
              <w:t>6</w:t>
            </w:r>
            <w:r>
              <w:rPr>
                <w:rFonts w:hint="eastAsia" w:hAnsi="宋体" w:cs="仿宋_GB2312"/>
                <w:sz w:val="24"/>
                <w:szCs w:val="22"/>
              </w:rPr>
              <w:t>年</w:t>
            </w:r>
            <w:r>
              <w:rPr>
                <w:rFonts w:hint="eastAsia" w:hAnsi="宋体" w:cs="仿宋_GB2312"/>
                <w:sz w:val="24"/>
                <w:szCs w:val="22"/>
                <w:lang w:val="en-US" w:eastAsia="zh-CN"/>
              </w:rPr>
              <w:t>1</w:t>
            </w:r>
            <w:r>
              <w:rPr>
                <w:rFonts w:hint="eastAsia" w:hAnsi="宋体" w:cs="仿宋_GB2312"/>
                <w:sz w:val="24"/>
                <w:szCs w:val="22"/>
              </w:rPr>
              <w:t>月1日以来</w:t>
            </w:r>
            <w:r>
              <w:rPr>
                <w:rFonts w:hint="eastAsia" w:hAnsi="宋体" w:cs="仿宋_GB2312"/>
                <w:sz w:val="24"/>
                <w:szCs w:val="22"/>
                <w:lang w:eastAsia="zh-CN"/>
              </w:rPr>
              <w:t>不小于本次招标金额的</w:t>
            </w:r>
            <w:r>
              <w:rPr>
                <w:rFonts w:hint="eastAsia" w:hAnsi="宋体" w:cs="仿宋_GB2312"/>
                <w:sz w:val="24"/>
                <w:szCs w:val="22"/>
              </w:rPr>
              <w:t>市政公用工程施工项目。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贰佰伍拾肆万壹仟柒佰陆拾叁元壹角玖分</w:t>
            </w:r>
            <w:r>
              <w:rPr>
                <w:rFonts w:hint="eastAsia" w:hAnsi="宋体" w:cs="宋体"/>
                <w:b/>
                <w:bCs/>
                <w:sz w:val="24"/>
              </w:rPr>
              <w:t xml:space="preserve">    </w:t>
            </w:r>
          </w:p>
          <w:p>
            <w:pPr>
              <w:keepNext/>
              <w:spacing w:line="360" w:lineRule="auto"/>
              <w:rPr>
                <w:rFonts w:hAnsi="宋体" w:cs="宋体"/>
                <w:b/>
                <w:bCs/>
                <w:sz w:val="24"/>
              </w:rPr>
            </w:pPr>
            <w:r>
              <w:rPr>
                <w:rFonts w:hint="eastAsia" w:hAnsi="宋体" w:cs="宋体"/>
                <w:b/>
                <w:bCs/>
                <w:sz w:val="24"/>
              </w:rPr>
              <w:t xml:space="preserve">小写： </w:t>
            </w:r>
            <w:r>
              <w:rPr>
                <w:rFonts w:hint="eastAsia" w:hAnsi="宋体" w:cs="宋体"/>
                <w:b/>
                <w:bCs/>
                <w:sz w:val="24"/>
                <w:lang w:val="en-US" w:eastAsia="zh-CN"/>
              </w:rPr>
              <w:t>2541763.19</w:t>
            </w:r>
            <w:r>
              <w:rPr>
                <w:rFonts w:hint="eastAsia" w:hAnsi="宋体" w:cs="宋体"/>
                <w:b/>
                <w:bCs/>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b/>
          <w:sz w:val="28"/>
          <w:szCs w:val="28"/>
        </w:rPr>
      </w:pPr>
      <w:bookmarkStart w:id="11"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12" w:name="_Toc152045535"/>
      <w:bookmarkStart w:id="13" w:name="_Toc144974503"/>
      <w:bookmarkStart w:id="14" w:name="_Toc179632552"/>
      <w:bookmarkStart w:id="15" w:name="_Toc152042311"/>
      <w:r>
        <w:rPr>
          <w:rFonts w:hint="eastAsia" w:hAnsi="宋体" w:cs="宋体"/>
          <w:b/>
          <w:sz w:val="24"/>
        </w:rPr>
        <w:t>1.5 费用承担</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6" w:name="_Toc152042312"/>
      <w:bookmarkStart w:id="17" w:name="_Toc179632553"/>
      <w:bookmarkStart w:id="18" w:name="_Toc152045536"/>
      <w:bookmarkStart w:id="19" w:name="_Toc144974504"/>
      <w:r>
        <w:rPr>
          <w:rFonts w:hint="eastAsia" w:hAnsi="宋体" w:cs="宋体"/>
          <w:b/>
          <w:sz w:val="24"/>
        </w:rPr>
        <w:t>1.6 保密</w:t>
      </w:r>
      <w:bookmarkEnd w:id="16"/>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20" w:name="_Toc144974505"/>
      <w:bookmarkStart w:id="21" w:name="_Toc152042313"/>
      <w:bookmarkStart w:id="22" w:name="_Toc152045537"/>
      <w:bookmarkStart w:id="23" w:name="_Toc179632554"/>
      <w:r>
        <w:rPr>
          <w:rFonts w:hint="eastAsia" w:hAnsi="宋体" w:cs="宋体"/>
          <w:b/>
          <w:sz w:val="24"/>
        </w:rPr>
        <w:t>1.7 语言</w:t>
      </w:r>
      <w:bookmarkEnd w:id="20"/>
      <w:r>
        <w:rPr>
          <w:rFonts w:hint="eastAsia" w:hAnsi="宋体" w:cs="宋体"/>
          <w:b/>
          <w:sz w:val="24"/>
        </w:rPr>
        <w:t>文字</w:t>
      </w:r>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4" w:name="_Toc152042314"/>
      <w:bookmarkStart w:id="25" w:name="_Toc152045538"/>
      <w:bookmarkStart w:id="26" w:name="_Toc144974506"/>
      <w:bookmarkStart w:id="27" w:name="_Toc179632555"/>
      <w:r>
        <w:rPr>
          <w:rFonts w:hint="eastAsia" w:hAnsi="宋体" w:cs="宋体"/>
          <w:b/>
          <w:sz w:val="24"/>
        </w:rPr>
        <w:t>1.8 计量单位</w:t>
      </w:r>
      <w:bookmarkEnd w:id="24"/>
      <w:bookmarkEnd w:id="25"/>
      <w:bookmarkEnd w:id="26"/>
      <w:bookmarkEnd w:id="2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8" w:name="_Toc283559948"/>
      <w:r>
        <w:rPr>
          <w:rFonts w:hAnsi="宋体" w:cs="宋体"/>
          <w:b/>
          <w:sz w:val="24"/>
        </w:rPr>
        <w:t xml:space="preserve">1.10 </w:t>
      </w:r>
      <w:r>
        <w:rPr>
          <w:rFonts w:hint="eastAsia" w:hAnsi="宋体" w:cs="宋体"/>
          <w:b/>
          <w:sz w:val="24"/>
        </w:rPr>
        <w:t>投标预备会</w:t>
      </w:r>
      <w:bookmarkEnd w:id="28"/>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9" w:name="_Toc283559949"/>
      <w:r>
        <w:rPr>
          <w:rFonts w:hAnsi="宋体" w:cs="宋体"/>
          <w:b/>
          <w:sz w:val="24"/>
        </w:rPr>
        <w:t xml:space="preserve">1.11 </w:t>
      </w:r>
      <w:r>
        <w:rPr>
          <w:rFonts w:hint="eastAsia" w:hAnsi="宋体" w:cs="宋体"/>
          <w:b/>
          <w:sz w:val="24"/>
        </w:rPr>
        <w:t>分包</w:t>
      </w:r>
      <w:bookmarkEnd w:id="29"/>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30" w:name="_Toc283559950"/>
      <w:r>
        <w:rPr>
          <w:rFonts w:hAnsi="宋体" w:cs="宋体"/>
          <w:b/>
          <w:sz w:val="24"/>
        </w:rPr>
        <w:t xml:space="preserve">1.12 </w:t>
      </w:r>
      <w:r>
        <w:rPr>
          <w:rFonts w:hint="eastAsia" w:hAnsi="宋体" w:cs="宋体"/>
          <w:b/>
          <w:sz w:val="24"/>
        </w:rPr>
        <w:t>偏离</w:t>
      </w:r>
      <w:bookmarkEnd w:id="30"/>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31" w:name="_Toc283559951"/>
      <w:r>
        <w:rPr>
          <w:rFonts w:hAnsi="宋体"/>
          <w:b/>
          <w:color w:val="auto"/>
        </w:rPr>
        <w:t xml:space="preserve">2. </w:t>
      </w:r>
      <w:r>
        <w:rPr>
          <w:rFonts w:hint="eastAsia" w:hAnsi="宋体"/>
          <w:b/>
          <w:color w:val="auto"/>
        </w:rPr>
        <w:t>招标文件</w:t>
      </w:r>
      <w:bookmarkEnd w:id="31"/>
    </w:p>
    <w:p>
      <w:pPr>
        <w:autoSpaceDE w:val="0"/>
        <w:autoSpaceDN w:val="0"/>
        <w:spacing w:line="450" w:lineRule="exact"/>
        <w:jc w:val="left"/>
        <w:outlineLvl w:val="0"/>
        <w:rPr>
          <w:rFonts w:hAnsi="宋体" w:cs="宋体"/>
          <w:b/>
          <w:sz w:val="24"/>
        </w:rPr>
      </w:pPr>
      <w:bookmarkStart w:id="32" w:name="_Toc283559952"/>
      <w:r>
        <w:rPr>
          <w:rFonts w:hAnsi="宋体" w:cs="宋体"/>
          <w:b/>
          <w:sz w:val="24"/>
        </w:rPr>
        <w:t xml:space="preserve">2.1 </w:t>
      </w:r>
      <w:r>
        <w:rPr>
          <w:rFonts w:hint="eastAsia" w:hAnsi="宋体" w:cs="宋体"/>
          <w:b/>
          <w:sz w:val="24"/>
        </w:rPr>
        <w:t>招标文件的组成</w:t>
      </w:r>
      <w:bookmarkEnd w:id="32"/>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3" w:name="_Toc283559953"/>
      <w:r>
        <w:rPr>
          <w:rFonts w:hAnsi="宋体" w:cs="宋体"/>
          <w:b/>
          <w:sz w:val="24"/>
        </w:rPr>
        <w:t xml:space="preserve">2.2 </w:t>
      </w:r>
      <w:r>
        <w:rPr>
          <w:rFonts w:hint="eastAsia" w:hAnsi="宋体" w:cs="宋体"/>
          <w:b/>
          <w:sz w:val="24"/>
        </w:rPr>
        <w:t>招标文件的澄清</w:t>
      </w:r>
      <w:bookmarkEnd w:id="33"/>
    </w:p>
    <w:p>
      <w:pPr>
        <w:spacing w:line="450" w:lineRule="exact"/>
        <w:ind w:firstLine="410" w:firstLineChars="171"/>
        <w:rPr>
          <w:sz w:val="24"/>
        </w:rPr>
      </w:pPr>
      <w:bookmarkStart w:id="34"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4"/>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5" w:name="_Toc179632564"/>
      <w:bookmarkStart w:id="36" w:name="_Toc144974514"/>
      <w:bookmarkStart w:id="37" w:name="_Toc152042322"/>
      <w:bookmarkStart w:id="38" w:name="_Toc152045546"/>
      <w:r>
        <w:rPr>
          <w:rFonts w:hint="eastAsia" w:hAnsi="宋体" w:cs="宋体"/>
          <w:b/>
          <w:sz w:val="24"/>
        </w:rPr>
        <w:t>3. 投标文件</w:t>
      </w:r>
      <w:bookmarkEnd w:id="35"/>
      <w:bookmarkEnd w:id="36"/>
      <w:bookmarkEnd w:id="37"/>
      <w:bookmarkEnd w:id="38"/>
    </w:p>
    <w:p>
      <w:pPr>
        <w:autoSpaceDE w:val="0"/>
        <w:autoSpaceDN w:val="0"/>
        <w:spacing w:line="420" w:lineRule="exact"/>
        <w:jc w:val="left"/>
        <w:outlineLvl w:val="0"/>
        <w:rPr>
          <w:rFonts w:hAnsi="宋体" w:cs="宋体"/>
          <w:b/>
          <w:sz w:val="24"/>
        </w:rPr>
      </w:pPr>
      <w:bookmarkStart w:id="3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2</w:t>
      </w:r>
      <w:r>
        <w:rPr>
          <w:rFonts w:hint="eastAsia" w:hAnsi="宋体" w:cs="宋体"/>
          <w:sz w:val="24"/>
          <w:szCs w:val="22"/>
          <w:lang w:eastAsia="zh-CN"/>
        </w:rPr>
        <w:t>）</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法定代表人身份证明、授权委托书及项目负责人承诺书；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40"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0"/>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9"/>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41"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2" w:name="_Toc152045553"/>
      <w:bookmarkStart w:id="43" w:name="_Toc144974521"/>
      <w:bookmarkStart w:id="44" w:name="_Toc179632571"/>
      <w:bookmarkStart w:id="45" w:name="_Toc152042329"/>
      <w:r>
        <w:rPr>
          <w:rFonts w:hint="eastAsia" w:hAnsi="宋体" w:cs="宋体"/>
          <w:b/>
          <w:sz w:val="24"/>
        </w:rPr>
        <w:t>备选投标方案</w:t>
      </w:r>
    </w:p>
    <w:bookmarkEnd w:id="42"/>
    <w:bookmarkEnd w:id="43"/>
    <w:bookmarkEnd w:id="44"/>
    <w:bookmarkEnd w:id="45"/>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1"/>
    <w:p>
      <w:pPr>
        <w:autoSpaceDE w:val="0"/>
        <w:autoSpaceDN w:val="0"/>
        <w:spacing w:line="440" w:lineRule="exact"/>
        <w:jc w:val="left"/>
        <w:rPr>
          <w:rFonts w:hAnsi="宋体" w:cs="宋体"/>
          <w:b/>
          <w:sz w:val="24"/>
        </w:rPr>
      </w:pPr>
      <w:bookmarkStart w:id="46"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6"/>
    </w:p>
    <w:p>
      <w:pPr>
        <w:autoSpaceDE w:val="0"/>
        <w:autoSpaceDN w:val="0"/>
        <w:adjustRightInd w:val="0"/>
        <w:spacing w:line="440" w:lineRule="exact"/>
        <w:jc w:val="left"/>
        <w:outlineLvl w:val="0"/>
        <w:rPr>
          <w:rFonts w:hAnsi="宋体" w:cs="宋体"/>
          <w:b/>
          <w:sz w:val="24"/>
        </w:rPr>
      </w:pPr>
      <w:bookmarkStart w:id="47" w:name="_Toc283559962"/>
      <w:r>
        <w:rPr>
          <w:rFonts w:hAnsi="宋体" w:cs="宋体"/>
          <w:b/>
          <w:sz w:val="24"/>
        </w:rPr>
        <w:t xml:space="preserve">4.1 </w:t>
      </w:r>
      <w:r>
        <w:rPr>
          <w:rFonts w:hint="eastAsia" w:hAnsi="宋体" w:cs="宋体"/>
          <w:b/>
          <w:sz w:val="24"/>
        </w:rPr>
        <w:t>投标文件的密封和标记</w:t>
      </w:r>
      <w:bookmarkEnd w:id="47"/>
    </w:p>
    <w:p>
      <w:pPr>
        <w:autoSpaceDE w:val="0"/>
        <w:autoSpaceDN w:val="0"/>
        <w:spacing w:line="440" w:lineRule="exact"/>
        <w:ind w:firstLine="480" w:firstLineChars="200"/>
        <w:jc w:val="left"/>
        <w:outlineLvl w:val="0"/>
        <w:rPr>
          <w:rFonts w:hAnsi="宋体" w:cs="宋体"/>
          <w:sz w:val="24"/>
        </w:rPr>
      </w:pPr>
      <w:bookmarkStart w:id="48"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8"/>
    </w:p>
    <w:p>
      <w:pPr>
        <w:autoSpaceDE w:val="0"/>
        <w:autoSpaceDN w:val="0"/>
        <w:spacing w:line="440" w:lineRule="exact"/>
        <w:ind w:firstLine="480" w:firstLineChars="200"/>
        <w:jc w:val="left"/>
        <w:outlineLvl w:val="0"/>
        <w:rPr>
          <w:rFonts w:hAnsi="宋体" w:cs="宋体"/>
          <w:sz w:val="24"/>
        </w:rPr>
      </w:pPr>
      <w:bookmarkStart w:id="49"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9"/>
    </w:p>
    <w:p>
      <w:pPr>
        <w:autoSpaceDE w:val="0"/>
        <w:autoSpaceDN w:val="0"/>
        <w:spacing w:line="440" w:lineRule="exact"/>
        <w:ind w:firstLine="480" w:firstLineChars="200"/>
        <w:jc w:val="left"/>
        <w:outlineLvl w:val="0"/>
        <w:rPr>
          <w:rFonts w:hAnsi="宋体" w:cs="宋体"/>
          <w:sz w:val="24"/>
        </w:rPr>
      </w:pPr>
      <w:bookmarkStart w:id="50"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50"/>
    </w:p>
    <w:p>
      <w:pPr>
        <w:autoSpaceDE w:val="0"/>
        <w:autoSpaceDN w:val="0"/>
        <w:adjustRightInd w:val="0"/>
        <w:spacing w:line="440" w:lineRule="exact"/>
        <w:jc w:val="left"/>
        <w:outlineLvl w:val="0"/>
        <w:rPr>
          <w:rFonts w:hAnsi="宋体" w:cs="宋体"/>
          <w:b/>
          <w:sz w:val="24"/>
        </w:rPr>
      </w:pPr>
      <w:bookmarkStart w:id="51" w:name="_Toc283559968"/>
      <w:r>
        <w:rPr>
          <w:rFonts w:hAnsi="宋体" w:cs="宋体"/>
          <w:b/>
          <w:sz w:val="24"/>
        </w:rPr>
        <w:t xml:space="preserve">5.1 </w:t>
      </w:r>
      <w:r>
        <w:rPr>
          <w:rFonts w:hint="eastAsia" w:hAnsi="宋体" w:cs="宋体"/>
          <w:b/>
          <w:sz w:val="24"/>
        </w:rPr>
        <w:t>开标时间和地点</w:t>
      </w:r>
      <w:bookmarkEnd w:id="51"/>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2"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52"/>
    </w:p>
    <w:p>
      <w:pPr>
        <w:autoSpaceDE w:val="0"/>
        <w:autoSpaceDN w:val="0"/>
        <w:adjustRightInd w:val="0"/>
        <w:spacing w:line="440" w:lineRule="exact"/>
        <w:jc w:val="left"/>
        <w:outlineLvl w:val="0"/>
        <w:rPr>
          <w:rFonts w:hAnsi="宋体" w:cs="宋体"/>
          <w:b/>
          <w:sz w:val="24"/>
        </w:rPr>
      </w:pPr>
      <w:bookmarkStart w:id="53" w:name="_Toc283559971"/>
      <w:r>
        <w:rPr>
          <w:rFonts w:hAnsi="宋体" w:cs="宋体"/>
          <w:b/>
          <w:sz w:val="24"/>
        </w:rPr>
        <w:t xml:space="preserve">6.1 </w:t>
      </w:r>
      <w:r>
        <w:rPr>
          <w:rFonts w:hint="eastAsia" w:hAnsi="宋体" w:cs="宋体"/>
          <w:b/>
          <w:sz w:val="24"/>
        </w:rPr>
        <w:t>评标委员会</w:t>
      </w:r>
      <w:bookmarkEnd w:id="53"/>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4" w:name="_Toc283559972"/>
      <w:r>
        <w:rPr>
          <w:rFonts w:hAnsi="宋体" w:cs="宋体"/>
          <w:b/>
          <w:sz w:val="24"/>
        </w:rPr>
        <w:t xml:space="preserve">6.2 </w:t>
      </w:r>
      <w:r>
        <w:rPr>
          <w:rFonts w:hint="eastAsia" w:hAnsi="宋体" w:cs="宋体"/>
          <w:b/>
          <w:sz w:val="24"/>
        </w:rPr>
        <w:t>评标原则</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5" w:name="_Toc283559973"/>
      <w:r>
        <w:rPr>
          <w:rFonts w:hAnsi="宋体" w:cs="宋体"/>
          <w:b/>
          <w:sz w:val="24"/>
        </w:rPr>
        <w:t xml:space="preserve">6.3 </w:t>
      </w:r>
      <w:r>
        <w:rPr>
          <w:rFonts w:hint="eastAsia" w:hAnsi="宋体" w:cs="宋体"/>
          <w:b/>
          <w:sz w:val="24"/>
        </w:rPr>
        <w:t>评标</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6" w:name="_Toc283559974"/>
      <w:r>
        <w:rPr>
          <w:rFonts w:hAnsi="宋体"/>
          <w:b/>
          <w:color w:val="auto"/>
        </w:rPr>
        <w:t xml:space="preserve">7. </w:t>
      </w:r>
      <w:r>
        <w:rPr>
          <w:rFonts w:hint="eastAsia" w:hAnsi="宋体"/>
          <w:b/>
          <w:color w:val="auto"/>
        </w:rPr>
        <w:t>合同授予</w:t>
      </w:r>
      <w:bookmarkEnd w:id="56"/>
    </w:p>
    <w:p>
      <w:pPr>
        <w:autoSpaceDE w:val="0"/>
        <w:autoSpaceDN w:val="0"/>
        <w:spacing w:line="440" w:lineRule="exact"/>
        <w:jc w:val="left"/>
        <w:outlineLvl w:val="0"/>
        <w:rPr>
          <w:rFonts w:hAnsi="宋体" w:cs="宋体"/>
          <w:b/>
          <w:sz w:val="24"/>
        </w:rPr>
      </w:pPr>
      <w:bookmarkStart w:id="57" w:name="_Toc283559975"/>
      <w:r>
        <w:rPr>
          <w:rFonts w:hAnsi="宋体" w:cs="宋体"/>
          <w:b/>
          <w:sz w:val="24"/>
        </w:rPr>
        <w:t xml:space="preserve">7.1 </w:t>
      </w:r>
      <w:r>
        <w:rPr>
          <w:rFonts w:hint="eastAsia" w:hAnsi="宋体" w:cs="宋体"/>
          <w:b/>
          <w:sz w:val="24"/>
        </w:rPr>
        <w:t>定标方式</w:t>
      </w:r>
      <w:bookmarkEnd w:id="57"/>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8" w:name="_Toc283559976"/>
      <w:r>
        <w:rPr>
          <w:rFonts w:hAnsi="宋体" w:cs="宋体"/>
          <w:b/>
          <w:sz w:val="24"/>
        </w:rPr>
        <w:t>7.</w:t>
      </w:r>
      <w:r>
        <w:rPr>
          <w:rFonts w:hint="eastAsia" w:hAnsi="宋体" w:cs="宋体"/>
          <w:b/>
          <w:sz w:val="24"/>
        </w:rPr>
        <w:t>2中标通知</w:t>
      </w:r>
      <w:bookmarkEnd w:id="5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9" w:name="_Toc179632587"/>
      <w:bookmarkStart w:id="60" w:name="_Toc144974537"/>
      <w:bookmarkStart w:id="61" w:name="_Toc152045569"/>
      <w:bookmarkStart w:id="62" w:name="_Toc152042345"/>
    </w:p>
    <w:bookmarkEnd w:id="59"/>
    <w:bookmarkEnd w:id="60"/>
    <w:bookmarkEnd w:id="61"/>
    <w:bookmarkEnd w:id="62"/>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3" w:name="_Toc283559978"/>
      <w:r>
        <w:rPr>
          <w:rFonts w:hAnsi="宋体" w:cs="宋体"/>
          <w:b/>
          <w:sz w:val="24"/>
        </w:rPr>
        <w:t xml:space="preserve">8. </w:t>
      </w:r>
      <w:r>
        <w:rPr>
          <w:rFonts w:hint="eastAsia" w:hAnsi="宋体" w:cs="宋体"/>
          <w:b/>
          <w:sz w:val="24"/>
        </w:rPr>
        <w:t>重新招标和不再招标</w:t>
      </w:r>
      <w:bookmarkEnd w:id="63"/>
    </w:p>
    <w:p>
      <w:pPr>
        <w:autoSpaceDE w:val="0"/>
        <w:autoSpaceDN w:val="0"/>
        <w:adjustRightInd w:val="0"/>
        <w:spacing w:line="440" w:lineRule="exact"/>
        <w:jc w:val="left"/>
        <w:outlineLvl w:val="0"/>
        <w:rPr>
          <w:rFonts w:hAnsi="宋体" w:cs="宋体"/>
          <w:b/>
          <w:sz w:val="24"/>
        </w:rPr>
      </w:pPr>
      <w:bookmarkStart w:id="64" w:name="_Toc283559979"/>
      <w:r>
        <w:rPr>
          <w:rFonts w:hAnsi="宋体" w:cs="宋体"/>
          <w:b/>
          <w:sz w:val="24"/>
        </w:rPr>
        <w:t xml:space="preserve">8.1 </w:t>
      </w:r>
      <w:r>
        <w:rPr>
          <w:rFonts w:hint="eastAsia" w:hAnsi="宋体" w:cs="宋体"/>
          <w:b/>
          <w:sz w:val="24"/>
        </w:rPr>
        <w:t>重新招标</w:t>
      </w:r>
      <w:bookmarkEnd w:id="64"/>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5" w:name="_Toc283559980"/>
      <w:r>
        <w:rPr>
          <w:rFonts w:hAnsi="宋体" w:cs="宋体"/>
          <w:b/>
          <w:sz w:val="24"/>
        </w:rPr>
        <w:t xml:space="preserve">8.2 </w:t>
      </w:r>
      <w:r>
        <w:rPr>
          <w:rFonts w:hint="eastAsia" w:hAnsi="宋体" w:cs="宋体"/>
          <w:b/>
          <w:sz w:val="24"/>
        </w:rPr>
        <w:t>不再招标</w:t>
      </w:r>
      <w:bookmarkEnd w:id="65"/>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6" w:name="_Toc283559981"/>
      <w:r>
        <w:rPr>
          <w:rFonts w:hAnsi="宋体"/>
          <w:b/>
          <w:color w:val="auto"/>
        </w:rPr>
        <w:t xml:space="preserve">9. </w:t>
      </w:r>
      <w:r>
        <w:rPr>
          <w:rFonts w:hint="eastAsia" w:hAnsi="宋体"/>
          <w:b/>
          <w:color w:val="auto"/>
        </w:rPr>
        <w:t>纪律和监督</w:t>
      </w:r>
      <w:bookmarkEnd w:id="66"/>
    </w:p>
    <w:p>
      <w:pPr>
        <w:autoSpaceDE w:val="0"/>
        <w:autoSpaceDN w:val="0"/>
        <w:adjustRightInd w:val="0"/>
        <w:spacing w:line="440" w:lineRule="exact"/>
        <w:jc w:val="left"/>
        <w:outlineLvl w:val="0"/>
        <w:rPr>
          <w:rFonts w:hAnsi="宋体" w:cs="宋体"/>
          <w:b/>
          <w:sz w:val="24"/>
        </w:rPr>
      </w:pPr>
      <w:bookmarkStart w:id="67" w:name="_Toc283559982"/>
      <w:r>
        <w:rPr>
          <w:rFonts w:hAnsi="宋体" w:cs="宋体"/>
          <w:b/>
          <w:sz w:val="24"/>
        </w:rPr>
        <w:t xml:space="preserve">9.1 </w:t>
      </w:r>
      <w:r>
        <w:rPr>
          <w:rFonts w:hint="eastAsia" w:hAnsi="宋体" w:cs="宋体"/>
          <w:b/>
          <w:sz w:val="24"/>
        </w:rPr>
        <w:t>对招标人的纪律要求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8" w:name="_Toc283559983"/>
      <w:r>
        <w:rPr>
          <w:rFonts w:hAnsi="宋体" w:cs="宋体"/>
          <w:b/>
          <w:sz w:val="24"/>
        </w:rPr>
        <w:t xml:space="preserve">9.2 </w:t>
      </w:r>
      <w:r>
        <w:rPr>
          <w:rFonts w:hint="eastAsia" w:hAnsi="宋体" w:cs="宋体"/>
          <w:b/>
          <w:sz w:val="24"/>
        </w:rPr>
        <w:t>对投标人的纪律要求</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9" w:name="_Toc283559984"/>
      <w:r>
        <w:rPr>
          <w:rFonts w:hAnsi="宋体" w:cs="宋体"/>
          <w:b/>
          <w:sz w:val="24"/>
        </w:rPr>
        <w:t xml:space="preserve">9.3 </w:t>
      </w:r>
      <w:r>
        <w:rPr>
          <w:rFonts w:hint="eastAsia" w:hAnsi="宋体" w:cs="宋体"/>
          <w:b/>
          <w:sz w:val="24"/>
        </w:rPr>
        <w:t>对评标委员会成员的纪律要求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0" w:name="_Toc283559985"/>
      <w:r>
        <w:rPr>
          <w:rFonts w:hAnsi="宋体" w:cs="宋体"/>
          <w:b/>
          <w:sz w:val="24"/>
        </w:rPr>
        <w:t xml:space="preserve">9.4 </w:t>
      </w:r>
      <w:r>
        <w:rPr>
          <w:rFonts w:hint="eastAsia" w:hAnsi="宋体" w:cs="宋体"/>
          <w:b/>
          <w:sz w:val="24"/>
        </w:rPr>
        <w:t>对与评标活动有关的工作人员的纪律要求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1" w:name="_Toc283559986"/>
      <w:r>
        <w:rPr>
          <w:rFonts w:hAnsi="宋体" w:cs="宋体"/>
          <w:b/>
          <w:sz w:val="24"/>
        </w:rPr>
        <w:t xml:space="preserve">9.5 </w:t>
      </w:r>
      <w:r>
        <w:rPr>
          <w:rFonts w:hint="eastAsia" w:hAnsi="宋体" w:cs="宋体"/>
          <w:b/>
          <w:sz w:val="24"/>
        </w:rPr>
        <w:t>投诉</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72" w:name="_Toc283559987"/>
      <w:r>
        <w:rPr>
          <w:rFonts w:hAnsi="宋体"/>
          <w:b/>
          <w:color w:val="auto"/>
        </w:rPr>
        <w:t xml:space="preserve">10. </w:t>
      </w:r>
      <w:r>
        <w:rPr>
          <w:rFonts w:hint="eastAsia" w:hAnsi="宋体"/>
          <w:b/>
          <w:color w:val="auto"/>
        </w:rPr>
        <w:t>需要补充的其他内容</w:t>
      </w:r>
      <w:bookmarkEnd w:id="72"/>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73"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（项目名称）施工招标评标委员会：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0" w:firstLineChars="0"/>
      </w:pPr>
    </w:p>
    <w:p>
      <w:pPr>
        <w:spacing w:line="420" w:lineRule="exact"/>
        <w:jc w:val="center"/>
        <w:rPr>
          <w:rFonts w:hAnsi="宋体"/>
          <w:b/>
          <w:sz w:val="36"/>
          <w:szCs w:val="36"/>
        </w:rPr>
      </w:pPr>
    </w:p>
    <w:p>
      <w:pPr>
        <w:spacing w:line="420" w:lineRule="exact"/>
        <w:jc w:val="center"/>
        <w:rPr>
          <w:rFonts w:hAnsi="宋体"/>
          <w:b/>
          <w:sz w:val="36"/>
          <w:szCs w:val="36"/>
        </w:rPr>
      </w:pPr>
    </w:p>
    <w:p>
      <w:pPr>
        <w:spacing w:line="420" w:lineRule="exact"/>
        <w:jc w:val="both"/>
        <w:rPr>
          <w:rFonts w:hAnsi="宋体"/>
          <w:b/>
          <w:sz w:val="36"/>
          <w:szCs w:val="36"/>
        </w:rPr>
      </w:pPr>
    </w:p>
    <w:p>
      <w:pPr>
        <w:spacing w:line="420" w:lineRule="exact"/>
        <w:jc w:val="both"/>
        <w:rPr>
          <w:rFonts w:hint="eastAsia" w:hAnsi="宋体"/>
          <w:b/>
          <w:sz w:val="36"/>
          <w:szCs w:val="36"/>
        </w:rPr>
      </w:pPr>
    </w:p>
    <w:p>
      <w:pPr>
        <w:spacing w:line="420" w:lineRule="exact"/>
        <w:jc w:val="center"/>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4"/>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5" w:name="_Toc270931534"/>
            <w:bookmarkStart w:id="76" w:name="_Toc273546398"/>
            <w:bookmarkStart w:id="77" w:name="_Toc295572535"/>
            <w:bookmarkStart w:id="78"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color w:val="auto"/>
          <w:sz w:val="24"/>
          <w:szCs w:val="24"/>
          <w:highlight w:val="none"/>
        </w:rPr>
      </w:pPr>
      <w:r>
        <w:rPr>
          <w:rFonts w:cs="宋体"/>
          <w:b/>
          <w:bCs/>
          <w:color w:val="auto"/>
          <w:sz w:val="24"/>
          <w:szCs w:val="24"/>
          <w:highlight w:val="none"/>
        </w:rPr>
        <w:t>1.</w:t>
      </w:r>
      <w:r>
        <w:rPr>
          <w:rFonts w:hint="eastAsia" w:cs="宋体"/>
          <w:b/>
          <w:bCs/>
          <w:color w:val="auto"/>
          <w:sz w:val="24"/>
          <w:szCs w:val="24"/>
          <w:highlight w:val="none"/>
        </w:rPr>
        <w:t>项目班子配备</w:t>
      </w:r>
      <w:r>
        <w:rPr>
          <w:rFonts w:cs="宋体"/>
          <w:b/>
          <w:bCs/>
          <w:color w:val="auto"/>
          <w:sz w:val="24"/>
          <w:szCs w:val="24"/>
          <w:highlight w:val="none"/>
        </w:rPr>
        <w:t>(0-</w:t>
      </w:r>
      <w:r>
        <w:rPr>
          <w:rFonts w:hint="eastAsia" w:cs="宋体"/>
          <w:b/>
          <w:bCs/>
          <w:color w:val="auto"/>
          <w:sz w:val="24"/>
          <w:szCs w:val="24"/>
          <w:highlight w:val="none"/>
          <w:lang w:val="en-US" w:eastAsia="zh-CN"/>
        </w:rPr>
        <w:t>3</w:t>
      </w:r>
      <w:r>
        <w:rPr>
          <w:rFonts w:hint="eastAsia" w:cs="宋体"/>
          <w:b/>
          <w:bCs/>
          <w:color w:val="auto"/>
          <w:sz w:val="24"/>
          <w:szCs w:val="24"/>
          <w:highlight w:val="none"/>
        </w:rPr>
        <w:t>分</w:t>
      </w:r>
      <w:r>
        <w:rPr>
          <w:rFonts w:cs="宋体"/>
          <w:b/>
          <w:bCs/>
          <w:color w:val="auto"/>
          <w:sz w:val="24"/>
          <w:szCs w:val="24"/>
          <w:highlight w:val="none"/>
        </w:rPr>
        <w:t>)</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1.1拟派项目技术负责人为中级及以上职称者得1分。（以人社部门颁发的职称证书为准）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1.2拟派项目班子中施工员、安全员、质量员、资料员、材料员持上岗证上岗齐全得</w:t>
      </w:r>
      <w:r>
        <w:rPr>
          <w:rFonts w:hint="eastAsia" w:cs="宋体"/>
          <w:bCs/>
          <w:color w:val="auto"/>
          <w:sz w:val="24"/>
          <w:szCs w:val="24"/>
          <w:highlight w:val="none"/>
          <w:lang w:val="en-US" w:eastAsia="zh-CN"/>
        </w:rPr>
        <w:t>2</w:t>
      </w:r>
      <w:r>
        <w:rPr>
          <w:rFonts w:hint="eastAsia" w:cs="宋体"/>
          <w:bCs/>
          <w:color w:val="auto"/>
          <w:sz w:val="24"/>
          <w:szCs w:val="24"/>
          <w:highlight w:val="none"/>
        </w:rPr>
        <w:t>分，每缺一个扣0.</w:t>
      </w:r>
      <w:r>
        <w:rPr>
          <w:rFonts w:hint="eastAsia" w:cs="宋体"/>
          <w:bCs/>
          <w:color w:val="auto"/>
          <w:sz w:val="24"/>
          <w:szCs w:val="24"/>
          <w:highlight w:val="none"/>
          <w:lang w:val="en-US" w:eastAsia="zh-CN"/>
        </w:rPr>
        <w:t>4</w:t>
      </w:r>
      <w:r>
        <w:rPr>
          <w:rFonts w:hint="eastAsia" w:cs="宋体"/>
          <w:bCs/>
          <w:color w:val="auto"/>
          <w:sz w:val="24"/>
          <w:szCs w:val="24"/>
          <w:highlight w:val="none"/>
        </w:rPr>
        <w:t>分，扣完为止。（以岗位证书为准）</w:t>
      </w:r>
    </w:p>
    <w:p>
      <w:pPr>
        <w:spacing w:line="500" w:lineRule="exact"/>
        <w:ind w:firstLine="480" w:firstLineChars="200"/>
        <w:rPr>
          <w:b/>
          <w:bCs/>
          <w:color w:val="auto"/>
          <w:sz w:val="24"/>
          <w:szCs w:val="24"/>
          <w:highlight w:val="none"/>
        </w:rPr>
      </w:pPr>
      <w:r>
        <w:rPr>
          <w:rFonts w:hint="eastAsia"/>
          <w:b/>
          <w:bCs/>
          <w:color w:val="auto"/>
          <w:sz w:val="24"/>
          <w:szCs w:val="24"/>
          <w:highlight w:val="none"/>
        </w:rPr>
        <w:t>2、企业综合信用(0-9分)</w:t>
      </w:r>
    </w:p>
    <w:p>
      <w:pPr>
        <w:spacing w:line="500" w:lineRule="exact"/>
        <w:ind w:firstLine="480" w:firstLineChars="200"/>
        <w:rPr>
          <w:rFonts w:hint="eastAsia" w:cs="宋体"/>
          <w:bCs/>
          <w:color w:val="auto"/>
          <w:sz w:val="24"/>
          <w:szCs w:val="24"/>
          <w:highlight w:val="none"/>
          <w:lang w:eastAsia="zh-CN"/>
        </w:rPr>
      </w:pPr>
      <w:r>
        <w:rPr>
          <w:rFonts w:hint="eastAsia" w:cs="宋体"/>
          <w:bCs/>
          <w:color w:val="auto"/>
          <w:sz w:val="24"/>
          <w:szCs w:val="24"/>
          <w:highlight w:val="none"/>
          <w:lang w:val="en-US" w:eastAsia="zh-CN"/>
        </w:rPr>
        <w:t>1、</w:t>
      </w:r>
      <w:r>
        <w:rPr>
          <w:rFonts w:hint="eastAsia" w:cs="宋体"/>
          <w:bCs/>
          <w:color w:val="auto"/>
          <w:sz w:val="24"/>
          <w:szCs w:val="24"/>
          <w:highlight w:val="none"/>
        </w:rPr>
        <w:t>自201</w:t>
      </w:r>
      <w:r>
        <w:rPr>
          <w:rFonts w:hint="eastAsia" w:cs="宋体"/>
          <w:bCs/>
          <w:color w:val="auto"/>
          <w:sz w:val="24"/>
          <w:szCs w:val="24"/>
          <w:highlight w:val="none"/>
          <w:lang w:val="en-US" w:eastAsia="zh-CN"/>
        </w:rPr>
        <w:t>6</w:t>
      </w:r>
      <w:r>
        <w:rPr>
          <w:rFonts w:hint="eastAsia" w:cs="宋体"/>
          <w:bCs/>
          <w:color w:val="auto"/>
          <w:sz w:val="24"/>
          <w:szCs w:val="24"/>
          <w:highlight w:val="none"/>
        </w:rPr>
        <w:t>年1月1日以来企业有类似业绩者得2分（以施工合同和竣工验收备案表为准或以施工合同和中标通知书为准</w:t>
      </w:r>
      <w:r>
        <w:rPr>
          <w:rFonts w:hint="eastAsia" w:cs="宋体"/>
          <w:bCs/>
          <w:color w:val="auto"/>
          <w:sz w:val="24"/>
          <w:szCs w:val="24"/>
          <w:highlight w:val="none"/>
          <w:lang w:eastAsia="zh-CN"/>
        </w:rPr>
        <w:t>）</w:t>
      </w:r>
      <w:r>
        <w:rPr>
          <w:rFonts w:hint="eastAsia" w:cs="宋体"/>
          <w:bCs/>
          <w:color w:val="auto"/>
          <w:sz w:val="24"/>
          <w:szCs w:val="24"/>
          <w:highlight w:val="none"/>
        </w:rPr>
        <w:t>；</w:t>
      </w:r>
      <w:r>
        <w:rPr>
          <w:rFonts w:hint="eastAsia" w:cs="宋体"/>
          <w:bCs/>
          <w:color w:val="auto"/>
          <w:sz w:val="24"/>
          <w:szCs w:val="24"/>
          <w:highlight w:val="none"/>
          <w:lang w:eastAsia="zh-CN"/>
        </w:rPr>
        <w:t>最高得</w:t>
      </w:r>
      <w:r>
        <w:rPr>
          <w:rFonts w:hint="eastAsia" w:cs="宋体"/>
          <w:bCs/>
          <w:color w:val="auto"/>
          <w:sz w:val="24"/>
          <w:szCs w:val="24"/>
          <w:highlight w:val="none"/>
          <w:lang w:val="en-US" w:eastAsia="zh-CN"/>
        </w:rPr>
        <w:t>6</w:t>
      </w:r>
      <w:r>
        <w:rPr>
          <w:rFonts w:hint="eastAsia" w:cs="宋体"/>
          <w:bCs/>
          <w:color w:val="auto"/>
          <w:sz w:val="24"/>
          <w:szCs w:val="24"/>
          <w:highlight w:val="none"/>
          <w:lang w:eastAsia="zh-CN"/>
        </w:rPr>
        <w:t>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企业提供质量管理体系认证、环境管理体系认证、职业健康安全管理体系认证，三证齐全者得</w:t>
      </w:r>
      <w:r>
        <w:rPr>
          <w:rFonts w:hint="eastAsia" w:cs="宋体"/>
          <w:bCs/>
          <w:color w:val="auto"/>
          <w:sz w:val="24"/>
          <w:szCs w:val="24"/>
          <w:highlight w:val="none"/>
          <w:lang w:val="en-US" w:eastAsia="zh-CN"/>
        </w:rPr>
        <w:t>3</w:t>
      </w:r>
      <w:r>
        <w:rPr>
          <w:rFonts w:hint="eastAsia" w:cs="宋体"/>
          <w:bCs/>
          <w:color w:val="auto"/>
          <w:sz w:val="24"/>
          <w:szCs w:val="24"/>
          <w:highlight w:val="none"/>
        </w:rPr>
        <w:t>分，否则不得分。</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3、拟派项目负责人业绩及信用(0-2分)</w:t>
      </w:r>
    </w:p>
    <w:p>
      <w:pPr>
        <w:spacing w:line="384" w:lineRule="auto"/>
        <w:ind w:firstLine="480" w:firstLineChars="200"/>
        <w:rPr>
          <w:color w:val="auto"/>
          <w:sz w:val="24"/>
          <w:szCs w:val="24"/>
          <w:highlight w:val="none"/>
        </w:rPr>
      </w:pPr>
      <w:r>
        <w:rPr>
          <w:rFonts w:hint="eastAsia"/>
          <w:color w:val="auto"/>
          <w:sz w:val="24"/>
          <w:szCs w:val="24"/>
          <w:highlight w:val="none"/>
        </w:rPr>
        <w:t>自</w:t>
      </w:r>
      <w:r>
        <w:rPr>
          <w:rFonts w:hint="eastAsia" w:cs="宋体"/>
          <w:bCs/>
          <w:color w:val="auto"/>
          <w:sz w:val="24"/>
          <w:szCs w:val="24"/>
          <w:highlight w:val="none"/>
        </w:rPr>
        <w:t>2</w:t>
      </w:r>
      <w:r>
        <w:rPr>
          <w:rFonts w:cs="宋体"/>
          <w:bCs/>
          <w:color w:val="auto"/>
          <w:sz w:val="24"/>
          <w:szCs w:val="24"/>
          <w:highlight w:val="none"/>
        </w:rPr>
        <w:t>01</w:t>
      </w:r>
      <w:r>
        <w:rPr>
          <w:rFonts w:hint="eastAsia" w:cs="宋体"/>
          <w:bCs/>
          <w:color w:val="auto"/>
          <w:sz w:val="24"/>
          <w:szCs w:val="24"/>
          <w:highlight w:val="none"/>
          <w:lang w:val="en-US" w:eastAsia="zh-CN"/>
        </w:rPr>
        <w:t>6</w:t>
      </w:r>
      <w:r>
        <w:rPr>
          <w:rFonts w:hint="eastAsia" w:cs="宋体"/>
          <w:bCs/>
          <w:color w:val="auto"/>
          <w:sz w:val="24"/>
          <w:szCs w:val="24"/>
          <w:highlight w:val="none"/>
        </w:rPr>
        <w:t>年</w:t>
      </w:r>
      <w:bookmarkStart w:id="87" w:name="_GoBack"/>
      <w:bookmarkEnd w:id="87"/>
      <w:r>
        <w:rPr>
          <w:rFonts w:hint="eastAsia" w:cs="宋体"/>
          <w:bCs/>
          <w:color w:val="auto"/>
          <w:sz w:val="24"/>
          <w:szCs w:val="24"/>
          <w:highlight w:val="none"/>
          <w:lang w:val="en-US" w:eastAsia="zh-CN"/>
        </w:rPr>
        <w:t>1</w:t>
      </w:r>
      <w:r>
        <w:rPr>
          <w:rFonts w:hint="eastAsia" w:cs="宋体"/>
          <w:bCs/>
          <w:color w:val="auto"/>
          <w:sz w:val="24"/>
          <w:szCs w:val="24"/>
          <w:highlight w:val="none"/>
        </w:rPr>
        <w:t>月</w:t>
      </w:r>
      <w:r>
        <w:rPr>
          <w:rFonts w:cs="宋体"/>
          <w:bCs/>
          <w:color w:val="auto"/>
          <w:sz w:val="24"/>
          <w:szCs w:val="24"/>
          <w:highlight w:val="none"/>
        </w:rPr>
        <w:t>1</w:t>
      </w:r>
      <w:r>
        <w:rPr>
          <w:rFonts w:hint="eastAsia" w:cs="宋体"/>
          <w:bCs/>
          <w:color w:val="auto"/>
          <w:sz w:val="24"/>
          <w:szCs w:val="24"/>
          <w:highlight w:val="none"/>
        </w:rPr>
        <w:t>日以来拟派项目负责人有类似业绩者得2分（以施工合同和竣工验收备案表为准或以施工合同和中标通知书为准，若不显示项目</w:t>
      </w:r>
      <w:r>
        <w:rPr>
          <w:rFonts w:hint="eastAsia" w:cs="宋体"/>
          <w:bCs/>
          <w:color w:val="auto"/>
          <w:sz w:val="24"/>
          <w:szCs w:val="24"/>
          <w:highlight w:val="none"/>
          <w:lang w:eastAsia="zh-CN"/>
        </w:rPr>
        <w:t>负责人</w:t>
      </w:r>
      <w:r>
        <w:rPr>
          <w:rFonts w:hint="eastAsia" w:cs="宋体"/>
          <w:bCs/>
          <w:color w:val="auto"/>
          <w:sz w:val="24"/>
          <w:szCs w:val="24"/>
          <w:highlight w:val="none"/>
        </w:rPr>
        <w:t>名字，需提供建设单位或招投标监管部门出具的相关证明）</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4、服务承诺（含不拖欠农民工工资承诺、扬尘治理等内容）（0-</w:t>
      </w:r>
      <w:r>
        <w:rPr>
          <w:rFonts w:hint="eastAsia" w:cs="宋体"/>
          <w:b/>
          <w:color w:val="auto"/>
          <w:sz w:val="24"/>
          <w:szCs w:val="24"/>
          <w:highlight w:val="none"/>
          <w:lang w:val="en-US" w:eastAsia="zh-CN"/>
        </w:rPr>
        <w:t>6</w:t>
      </w:r>
      <w:r>
        <w:rPr>
          <w:rFonts w:hint="eastAsia" w:cs="宋体"/>
          <w:b/>
          <w:color w:val="auto"/>
          <w:sz w:val="24"/>
          <w:szCs w:val="24"/>
          <w:highlight w:val="none"/>
        </w:rPr>
        <w:t>分）</w:t>
      </w:r>
    </w:p>
    <w:p>
      <w:pPr>
        <w:spacing w:line="500" w:lineRule="exact"/>
        <w:ind w:firstLine="480" w:firstLineChars="200"/>
        <w:rPr>
          <w:color w:val="auto"/>
          <w:highlight w:val="none"/>
        </w:rPr>
      </w:pPr>
      <w:r>
        <w:rPr>
          <w:rFonts w:hint="eastAsia" w:cs="宋体"/>
          <w:bCs/>
          <w:color w:val="auto"/>
          <w:sz w:val="24"/>
          <w:szCs w:val="24"/>
          <w:highlight w:val="none"/>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5"/>
      <w:bookmarkEnd w:id="76"/>
      <w:bookmarkEnd w:id="77"/>
      <w:bookmarkEnd w:id="78"/>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3"/>
    </w:p>
    <w:p>
      <w:pPr>
        <w:tabs>
          <w:tab w:val="left" w:pos="5000"/>
        </w:tabs>
        <w:spacing w:line="360" w:lineRule="auto"/>
        <w:ind w:firstLine="490"/>
        <w:rPr>
          <w:rFonts w:hAnsi="宋体" w:cs="黑体"/>
          <w:b/>
          <w:sz w:val="32"/>
          <w:szCs w:val="32"/>
        </w:rPr>
      </w:pPr>
      <w:bookmarkStart w:id="79"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9"/>
      <w:bookmarkStart w:id="80"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《河南省房屋建筑与装饰工程预算定额》（</w:t>
      </w:r>
      <w:r>
        <w:rPr>
          <w:rFonts w:hint="eastAsia" w:hAnsi="宋体" w:cs="宋体"/>
          <w:sz w:val="24"/>
          <w:lang w:val="en-US" w:eastAsia="zh-CN"/>
        </w:rPr>
        <w:t>HA01-31-2016</w:t>
      </w:r>
      <w:r>
        <w:rPr>
          <w:rFonts w:hint="eastAsia" w:hAnsi="宋体" w:cs="宋体"/>
          <w:sz w:val="24"/>
          <w:lang w:eastAsia="zh-CN"/>
        </w:rPr>
        <w:t>）</w:t>
      </w:r>
      <w:r>
        <w:rPr>
          <w:rFonts w:hint="eastAsia" w:hAnsi="宋体" w:cs="宋体"/>
          <w:sz w:val="24"/>
          <w:szCs w:val="22"/>
          <w:lang w:eastAsia="zh-CN"/>
        </w:rPr>
        <w:t>、《建设工程工程量清单计价规范》（GB50500-2013）、</w:t>
      </w:r>
      <w:r>
        <w:rPr>
          <w:rFonts w:hint="eastAsia" w:hAnsi="宋体" w:cs="宋体"/>
          <w:sz w:val="24"/>
        </w:rPr>
        <w:t>《河南省市政工程预算定额》（HAA1-31-2016）、及</w:t>
      </w:r>
      <w:r>
        <w:rPr>
          <w:rFonts w:hint="eastAsia" w:hAnsi="宋体" w:cs="宋体"/>
          <w:sz w:val="24"/>
          <w:lang w:eastAsia="zh-CN"/>
        </w:rPr>
        <w:t>有关配套</w:t>
      </w:r>
      <w:r>
        <w:rPr>
          <w:rFonts w:hint="eastAsia" w:hAnsi="宋体" w:cs="宋体"/>
          <w:sz w:val="24"/>
        </w:rPr>
        <w:t>文件</w:t>
      </w:r>
      <w:r>
        <w:rPr>
          <w:rFonts w:hint="eastAsia" w:hAnsi="宋体" w:cs="宋体"/>
          <w:sz w:val="24"/>
          <w:lang w:eastAsia="zh-CN"/>
        </w:rPr>
        <w:t>编制</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(3)</w:t>
      </w:r>
      <w:r>
        <w:rPr>
          <w:rFonts w:hint="eastAsia" w:hAnsi="宋体" w:cs="宋体"/>
          <w:sz w:val="24"/>
          <w:lang w:eastAsia="zh-CN"/>
        </w:rPr>
        <w:t>主要材料价格按许昌市建筑工程标准定额站发布的</w:t>
      </w:r>
      <w:r>
        <w:rPr>
          <w:rFonts w:hint="eastAsia" w:hAnsi="宋体" w:cs="宋体"/>
          <w:sz w:val="24"/>
          <w:lang w:val="en-US" w:eastAsia="zh-CN"/>
        </w:rPr>
        <w:t>2019年5月份主材调整，其余</w:t>
      </w:r>
      <w:r>
        <w:rPr>
          <w:rFonts w:hint="eastAsia" w:hAnsi="宋体" w:cs="宋体"/>
          <w:sz w:val="24"/>
        </w:rPr>
        <w:t>材料价格</w:t>
      </w:r>
      <w:r>
        <w:rPr>
          <w:rFonts w:hint="eastAsia" w:hAnsi="宋体" w:cs="宋体"/>
          <w:sz w:val="24"/>
          <w:lang w:eastAsia="zh-CN"/>
        </w:rPr>
        <w:t>参考</w:t>
      </w:r>
      <w:r>
        <w:rPr>
          <w:rFonts w:hint="eastAsia" w:hAnsi="宋体" w:cs="宋体"/>
          <w:sz w:val="24"/>
        </w:rPr>
        <w:t>2019年第</w:t>
      </w:r>
      <w:r>
        <w:rPr>
          <w:rFonts w:hint="eastAsia" w:hAnsi="宋体" w:cs="宋体"/>
          <w:sz w:val="24"/>
          <w:lang w:val="en-US" w:eastAsia="zh-CN"/>
        </w:rPr>
        <w:t>二</w:t>
      </w:r>
      <w:r>
        <w:rPr>
          <w:rFonts w:hint="eastAsia" w:hAnsi="宋体" w:cs="宋体"/>
          <w:sz w:val="24"/>
        </w:rPr>
        <w:t xml:space="preserve">期《许昌工程造价信息》价及市场询价。 </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 xml:space="preserve">) </w:t>
      </w:r>
      <w:r>
        <w:rPr>
          <w:rFonts w:hint="eastAsia" w:hAnsi="宋体" w:cs="宋体"/>
          <w:sz w:val="24"/>
          <w:lang w:eastAsia="zh-CN"/>
        </w:rPr>
        <w:t>人工费指数、机械类指数、管理类指数依据豫建标定【</w:t>
      </w:r>
      <w:r>
        <w:rPr>
          <w:rFonts w:hint="eastAsia" w:hAnsi="宋体" w:cs="宋体"/>
          <w:sz w:val="24"/>
          <w:lang w:val="en-US" w:eastAsia="zh-CN"/>
        </w:rPr>
        <w:t>2019</w:t>
      </w:r>
      <w:r>
        <w:rPr>
          <w:rFonts w:hint="eastAsia" w:hAnsi="宋体" w:cs="宋体"/>
          <w:sz w:val="24"/>
          <w:lang w:eastAsia="zh-CN"/>
        </w:rPr>
        <w:t>】</w:t>
      </w:r>
      <w:r>
        <w:rPr>
          <w:rFonts w:hint="eastAsia" w:hAnsi="宋体" w:cs="宋体"/>
          <w:sz w:val="24"/>
          <w:lang w:val="en-US" w:eastAsia="zh-CN"/>
        </w:rPr>
        <w:t>26号文，第五期（2019年1月-6月）价格指数调整</w:t>
      </w:r>
      <w:r>
        <w:rPr>
          <w:rFonts w:hint="eastAsia" w:hAnsi="宋体" w:cs="宋体"/>
          <w:sz w:val="24"/>
        </w:rPr>
        <w:t>。</w:t>
      </w:r>
    </w:p>
    <w:p>
      <w:pPr>
        <w:pStyle w:val="2"/>
        <w:ind w:firstLine="480" w:firstLineChars="200"/>
        <w:rPr>
          <w:rFonts w:hint="default" w:hAnsi="宋体" w:cs="宋体"/>
          <w:sz w:val="24"/>
          <w:lang w:val="en-US" w:eastAsia="zh-CN"/>
        </w:rPr>
      </w:pPr>
      <w:r>
        <w:rPr>
          <w:rFonts w:hint="eastAsia" w:hAnsi="宋体" w:cs="宋体"/>
          <w:sz w:val="24"/>
          <w:lang w:val="en-US" w:eastAsia="zh-CN"/>
        </w:rPr>
        <w:t>(5)税金调整按9%计入；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0"/>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按照招标文件中第二章投标人须知前附表自行下载。</w:t>
      </w:r>
    </w:p>
    <w:p>
      <w:pPr>
        <w:autoSpaceDE w:val="0"/>
        <w:autoSpaceDN w:val="0"/>
        <w:adjustRightInd w:val="0"/>
        <w:jc w:val="center"/>
        <w:outlineLvl w:val="0"/>
        <w:rPr>
          <w:rFonts w:hAnsi="宋体" w:cs="黑体"/>
          <w:b/>
          <w:sz w:val="36"/>
          <w:szCs w:val="36"/>
        </w:rPr>
      </w:pPr>
      <w:bookmarkStart w:id="81"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1"/>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2"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第八章投标文件格式</w:t>
      </w:r>
      <w:bookmarkEnd w:id="82"/>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hAnsi="宋体"/>
          <w:b/>
          <w:sz w:val="36"/>
          <w:szCs w:val="36"/>
          <w:u w:val="single"/>
        </w:rPr>
        <w:t>（项目名称、标段）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w:t>
      </w:r>
      <w:r>
        <w:rPr>
          <w:rFonts w:hint="eastAsia" w:hAnsi="宋体"/>
          <w:b/>
          <w:sz w:val="36"/>
          <w:szCs w:val="36"/>
          <w:u w:val="single"/>
        </w:rPr>
        <w:t>（项目名称、标段）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3"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4"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4"/>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3"/>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1"/>
      <w:r>
        <w:rPr>
          <w:rFonts w:hint="eastAsia" w:ascii="黑体" w:hAnsi="新宋体" w:eastAsia="黑体" w:cs="黑体"/>
          <w:sz w:val="28"/>
          <w:szCs w:val="28"/>
        </w:rPr>
        <w:t>（一）法定代表人身份证明</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6" w:name="_Toc271787732"/>
      <w:r>
        <w:rPr>
          <w:rFonts w:hint="eastAsia" w:ascii="黑体" w:hAnsi="新宋体" w:eastAsia="黑体" w:cs="黑体"/>
          <w:sz w:val="28"/>
          <w:szCs w:val="28"/>
        </w:rPr>
        <w:t>（二）授权委托书</w:t>
      </w:r>
      <w:bookmarkEnd w:id="86"/>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color w:val="000000" w:themeColor="text1"/>
          <w:sz w:val="24"/>
          <w:u w:val="single"/>
          <w14:textFill>
            <w14:solidFill>
              <w14:schemeClr w14:val="tx1"/>
            </w14:solidFill>
          </w14:textFill>
        </w:rPr>
        <w:t>　　</w:t>
      </w:r>
      <w:r>
        <w:rPr>
          <w:color w:val="000000" w:themeColor="text1"/>
          <w:sz w:val="24"/>
          <w:u w:val="single"/>
          <w14:textFill>
            <w14:solidFill>
              <w14:schemeClr w14:val="tx1"/>
            </w14:solidFill>
          </w14:textFill>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firstLine="1440" w:firstLineChars="400"/>
        <w:rPr>
          <w:sz w:val="24"/>
        </w:rPr>
      </w:pPr>
      <w:r>
        <w:rPr>
          <w:rFonts w:hint="eastAsia" w:hAnsi="宋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2" w:type="first"/>
      <w:footerReference r:id="rId11"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lu2G4AQAAVg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lWqT+9DzWmPXpMjMO1G3DO433AyyR7&#10;kGDSFwURjGOnd6fuiiESnh5Vs6oqMcQxNjqIX7w89xDinXCGJKOhgOPLXWXb+xAPqWNKqmbdrdI6&#10;j1Bb0iPqvLqY5xenEKJri0WSigPbZMVhNRylrVy7Q2U97kBDLS4pJfqbxRandRkNGI3VaGw8qHWX&#10;9ylRCf5qE5FOZpkqHGCPhXF4Wedx0dJ2vPZz1svvsP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P7lu2G4AQAAVgMAAA4AAAAAAAAAAQAgAAAAIgEAAGRycy9lMm9Eb2MueG1sUEsFBgAAAAAG&#10;AAYAWQEAAEwFA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tabs>
        <w:tab w:val="center" w:pos="4819"/>
        <w:tab w:val="clear" w:pos="4153"/>
      </w:tabs>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aHGHLuQEAAFYDAAAOAAAAAAAAAAEAIAAAACIBAABkcnMvZTJvRG9jLnhtbFBLBQYAAAAA&#10;BgAGAFkBAABNBQ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tEJhzMIBAABh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LsetgEAAFYDAAAOAAAAAAAAAAEAIAAAACIBAABkcnMvZTJvRG9jLnhtbFBLBQYAAAAABgAG&#10;AFkBAABKBQ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rq0WH8IBAABh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ehp9K3AQAAVg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Yapn1GUNsKe0hUGKa3sBEc57vI11m2pNG&#10;l79EiFGclD5e1VVTYjI/alZNU1NIUmx2CL96eh4wprcKHMtGx5HGV1QVh/cxnVPnlFzNw72xtozQ&#10;ejYS6k3z6qa8uIYI3Xoqklmcu81WmrbThdoW+iMxG2kHOu5pSTmz7zxJnNdlNnA2trOxD2h2Q9mn&#10;3EoMr/eJ2ild5gpn2EthGl7heVm0vB2/+yXr6Xf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V6Gn0rcBAABW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4zK2K4AQAAVgMAAA4AAAAAAAAAAQAgAAAAIgEAAGRycy9lMm9Eb2MueG1sUEsFBgAAAAAG&#10;AAYAWQEAAEwFA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iKDSl7cBAABX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eastAsia="zh-CN"/>
      </w:rPr>
      <w:t>魏都区</w:t>
    </w:r>
    <w:r>
      <w:rPr>
        <w:rFonts w:hint="eastAsia" w:ascii="华文新魏" w:eastAsia="华文新魏"/>
        <w:b/>
        <w:iCs/>
        <w:lang w:val="en-US" w:eastAsia="zh-CN"/>
      </w:rPr>
      <w:t xml:space="preserve">2019年文峰街道办事处老街道改造提升工程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eastAsia="zh-CN"/>
      </w:rPr>
      <w:t>魏都区</w:t>
    </w:r>
    <w:r>
      <w:rPr>
        <w:rFonts w:hint="eastAsia" w:ascii="华文新魏" w:eastAsia="华文新魏"/>
        <w:b/>
        <w:iCs/>
        <w:lang w:val="en-US" w:eastAsia="zh-CN"/>
      </w:rPr>
      <w:t>2019年文峰街道办事处老街道改造提升工程</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eastAsia="zh-CN"/>
      </w:rPr>
      <w:t>魏都区</w:t>
    </w:r>
    <w:r>
      <w:rPr>
        <w:rFonts w:hint="eastAsia" w:ascii="华文新魏" w:eastAsia="华文新魏"/>
        <w:b/>
        <w:iCs/>
        <w:lang w:val="en-US" w:eastAsia="zh-CN"/>
      </w:rPr>
      <w:t>2019年文峰街道办事处老街道改造提升工程</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401167E"/>
    <w:rsid w:val="04054A2B"/>
    <w:rsid w:val="041729A1"/>
    <w:rsid w:val="041B0CBF"/>
    <w:rsid w:val="041F0798"/>
    <w:rsid w:val="0438675C"/>
    <w:rsid w:val="046A0239"/>
    <w:rsid w:val="049915C3"/>
    <w:rsid w:val="049F4EFD"/>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A6035C"/>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4D187E"/>
    <w:rsid w:val="19781F23"/>
    <w:rsid w:val="1998712F"/>
    <w:rsid w:val="19C373F7"/>
    <w:rsid w:val="1A031C4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0C23EE"/>
    <w:rsid w:val="224D29F0"/>
    <w:rsid w:val="224F0BCD"/>
    <w:rsid w:val="226418CC"/>
    <w:rsid w:val="228251F5"/>
    <w:rsid w:val="22AC5A58"/>
    <w:rsid w:val="22C9211A"/>
    <w:rsid w:val="23406CEA"/>
    <w:rsid w:val="23885703"/>
    <w:rsid w:val="239627BC"/>
    <w:rsid w:val="23BA6F2A"/>
    <w:rsid w:val="23ED5BF9"/>
    <w:rsid w:val="23FE4E88"/>
    <w:rsid w:val="24253A31"/>
    <w:rsid w:val="2439209C"/>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8AF1F43"/>
    <w:rsid w:val="292B2876"/>
    <w:rsid w:val="293A6D89"/>
    <w:rsid w:val="296B0A15"/>
    <w:rsid w:val="29882E4E"/>
    <w:rsid w:val="29BA7120"/>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B7CD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3F637CC"/>
    <w:rsid w:val="343A5F16"/>
    <w:rsid w:val="347709E6"/>
    <w:rsid w:val="350018D5"/>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9F15DD"/>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0CC4"/>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52721"/>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374765"/>
    <w:rsid w:val="5267628C"/>
    <w:rsid w:val="52AC49F5"/>
    <w:rsid w:val="52AD4347"/>
    <w:rsid w:val="52CA2BF0"/>
    <w:rsid w:val="531E18A8"/>
    <w:rsid w:val="532C5BCA"/>
    <w:rsid w:val="534539AE"/>
    <w:rsid w:val="53854825"/>
    <w:rsid w:val="53A26F83"/>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800729"/>
    <w:rsid w:val="59B53395"/>
    <w:rsid w:val="5A1A2C4A"/>
    <w:rsid w:val="5A4A12C4"/>
    <w:rsid w:val="5A5574BB"/>
    <w:rsid w:val="5A5D411C"/>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E769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6FA1C87"/>
    <w:rsid w:val="6738785E"/>
    <w:rsid w:val="67852E76"/>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865225"/>
    <w:rsid w:val="6ECB0CA3"/>
    <w:rsid w:val="6EDF1AD6"/>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7E6D6C"/>
    <w:rsid w:val="739A5F82"/>
    <w:rsid w:val="73CE3686"/>
    <w:rsid w:val="73D535AF"/>
    <w:rsid w:val="742C1FB2"/>
    <w:rsid w:val="743D795A"/>
    <w:rsid w:val="744B1CD2"/>
    <w:rsid w:val="744B3786"/>
    <w:rsid w:val="747A703F"/>
    <w:rsid w:val="747E79E5"/>
    <w:rsid w:val="7508592C"/>
    <w:rsid w:val="75224721"/>
    <w:rsid w:val="755C4181"/>
    <w:rsid w:val="755E0BED"/>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30"/>
    <w:qFormat/>
    <w:uiPriority w:val="0"/>
  </w:style>
  <w:style w:type="character" w:customStyle="1" w:styleId="73">
    <w:name w:val="blue"/>
    <w:basedOn w:val="30"/>
    <w:qFormat/>
    <w:uiPriority w:val="0"/>
    <w:rPr>
      <w:color w:val="0371C6"/>
      <w:sz w:val="21"/>
      <w:szCs w:val="21"/>
    </w:rPr>
  </w:style>
  <w:style w:type="character" w:customStyle="1" w:styleId="74">
    <w:name w:val="green"/>
    <w:basedOn w:val="30"/>
    <w:qFormat/>
    <w:uiPriority w:val="0"/>
    <w:rPr>
      <w:color w:val="66AE00"/>
      <w:sz w:val="18"/>
      <w:szCs w:val="18"/>
    </w:rPr>
  </w:style>
  <w:style w:type="character" w:customStyle="1" w:styleId="75">
    <w:name w:val="green1"/>
    <w:basedOn w:val="30"/>
    <w:qFormat/>
    <w:uiPriority w:val="0"/>
    <w:rPr>
      <w:color w:val="66AE00"/>
      <w:sz w:val="18"/>
      <w:szCs w:val="18"/>
    </w:rPr>
  </w:style>
  <w:style w:type="character" w:customStyle="1" w:styleId="76">
    <w:name w:val="red"/>
    <w:basedOn w:val="30"/>
    <w:qFormat/>
    <w:uiPriority w:val="0"/>
    <w:rPr>
      <w:color w:val="FF0000"/>
      <w:sz w:val="18"/>
      <w:szCs w:val="18"/>
    </w:rPr>
  </w:style>
  <w:style w:type="character" w:customStyle="1" w:styleId="77">
    <w:name w:val="red1"/>
    <w:basedOn w:val="30"/>
    <w:qFormat/>
    <w:uiPriority w:val="0"/>
    <w:rPr>
      <w:color w:val="FF0000"/>
      <w:sz w:val="18"/>
      <w:szCs w:val="18"/>
    </w:rPr>
  </w:style>
  <w:style w:type="character" w:customStyle="1" w:styleId="78">
    <w:name w:val="red2"/>
    <w:basedOn w:val="30"/>
    <w:qFormat/>
    <w:uiPriority w:val="0"/>
    <w:rPr>
      <w:color w:val="FF0000"/>
    </w:rPr>
  </w:style>
  <w:style w:type="character" w:customStyle="1" w:styleId="79">
    <w:name w:val="gb-jt"/>
    <w:basedOn w:val="30"/>
    <w:qFormat/>
    <w:uiPriority w:val="0"/>
  </w:style>
  <w:style w:type="character" w:customStyle="1" w:styleId="80">
    <w:name w:val="right"/>
    <w:basedOn w:val="30"/>
    <w:qFormat/>
    <w:uiPriority w:val="0"/>
    <w:rPr>
      <w:color w:val="999999"/>
      <w:sz w:val="18"/>
      <w:szCs w:val="18"/>
    </w:rPr>
  </w:style>
  <w:style w:type="paragraph" w:customStyle="1" w:styleId="81">
    <w:name w:val="WPSOffice手动目录 1"/>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28792</Words>
  <Characters>5520</Characters>
  <Lines>46</Lines>
  <Paragraphs>68</Paragraphs>
  <TotalTime>285</TotalTime>
  <ScaleCrop>false</ScaleCrop>
  <LinksUpToDate>false</LinksUpToDate>
  <CharactersWithSpaces>34244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夏花</cp:lastModifiedBy>
  <cp:lastPrinted>2019-07-17T02:43:00Z</cp:lastPrinted>
  <dcterms:modified xsi:type="dcterms:W3CDTF">2019-08-06T03:11:51Z</dcterms:modified>
  <dc:title>魏武大道曹操饮马河桥工程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