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宋体" w:hAnsi="宋体"/>
          <w:b/>
          <w:bCs/>
          <w:sz w:val="72"/>
          <w:szCs w:val="72"/>
        </w:rPr>
      </w:pPr>
      <w:r>
        <w:rPr>
          <w:rFonts w:hint="eastAsia" w:ascii="宋体" w:hAnsi="宋体"/>
          <w:b/>
          <w:bCs/>
          <w:sz w:val="56"/>
          <w:szCs w:val="56"/>
        </w:rPr>
        <w:t>长葛市政府采购项目</w:t>
      </w:r>
    </w:p>
    <w:p>
      <w:pPr>
        <w:adjustRightInd w:val="0"/>
        <w:snapToGrid w:val="0"/>
        <w:jc w:val="center"/>
        <w:rPr>
          <w:rFonts w:ascii="宋体" w:hAnsi="宋体"/>
          <w:b/>
          <w:sz w:val="52"/>
          <w:szCs w:val="52"/>
        </w:rPr>
      </w:pPr>
    </w:p>
    <w:p>
      <w:pPr>
        <w:adjustRightInd w:val="0"/>
        <w:snapToGrid w:val="0"/>
        <w:rPr>
          <w:rFonts w:ascii="方正小标宋简体" w:hAnsi="方正小标宋简体" w:eastAsia="方正小标宋简体" w:cs="方正小标宋简体"/>
          <w:b/>
          <w:sz w:val="96"/>
          <w:szCs w:val="96"/>
        </w:rPr>
      </w:pPr>
    </w:p>
    <w:p>
      <w:pPr>
        <w:adjustRightInd w:val="0"/>
        <w:snapToGrid w:val="0"/>
        <w:jc w:val="center"/>
        <w:rPr>
          <w:rFonts w:ascii="宋体" w:hAnsi="宋体"/>
          <w:b/>
          <w:bCs/>
          <w:sz w:val="72"/>
          <w:szCs w:val="72"/>
        </w:rPr>
      </w:pPr>
      <w:r>
        <w:rPr>
          <w:rFonts w:hint="eastAsia" w:ascii="方正小标宋简体" w:hAnsi="方正小标宋简体" w:eastAsia="方正小标宋简体" w:cs="方正小标宋简体"/>
          <w:b/>
          <w:sz w:val="96"/>
          <w:szCs w:val="96"/>
        </w:rPr>
        <w:t>竞争性</w:t>
      </w:r>
      <w:r>
        <w:rPr>
          <w:rFonts w:hint="eastAsia" w:ascii="方正小标宋简体" w:hAnsi="方正小标宋简体" w:eastAsia="方正小标宋简体" w:cs="方正小标宋简体"/>
          <w:b/>
          <w:bCs/>
          <w:sz w:val="96"/>
          <w:szCs w:val="96"/>
        </w:rPr>
        <w:t>谈判文件</w:t>
      </w: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jc w:val="center"/>
        <w:rPr>
          <w:rFonts w:ascii="宋体" w:hAnsi="宋体"/>
          <w:b/>
          <w:bCs/>
          <w:sz w:val="28"/>
        </w:rPr>
      </w:pPr>
    </w:p>
    <w:p>
      <w:pPr>
        <w:adjustRightInd w:val="0"/>
        <w:snapToGrid w:val="0"/>
        <w:spacing w:line="300" w:lineRule="auto"/>
        <w:rPr>
          <w:rFonts w:ascii="宋体" w:hAnsi="宋体"/>
          <w:b/>
          <w:bCs/>
          <w:sz w:val="28"/>
        </w:rPr>
      </w:pPr>
    </w:p>
    <w:p>
      <w:pPr>
        <w:adjustRightInd w:val="0"/>
        <w:snapToGrid w:val="0"/>
        <w:spacing w:line="300" w:lineRule="auto"/>
        <w:rPr>
          <w:rFonts w:ascii="宋体" w:hAnsi="宋体"/>
          <w:b/>
          <w:bCs/>
          <w:sz w:val="28"/>
        </w:rPr>
      </w:pPr>
    </w:p>
    <w:p>
      <w:pPr>
        <w:autoSpaceDN w:val="0"/>
        <w:spacing w:line="360" w:lineRule="auto"/>
        <w:rPr>
          <w:rFonts w:ascii="新宋体" w:hAnsi="新宋体" w:eastAsia="新宋体" w:cs="新宋体"/>
          <w:b/>
          <w:bCs/>
          <w:sz w:val="30"/>
          <w:szCs w:val="30"/>
        </w:rPr>
      </w:pPr>
    </w:p>
    <w:p>
      <w:pPr>
        <w:autoSpaceDN w:val="0"/>
        <w:spacing w:line="360" w:lineRule="auto"/>
        <w:rPr>
          <w:rFonts w:ascii="新宋体" w:hAnsi="新宋体" w:eastAsia="新宋体" w:cs="新宋体"/>
          <w:b/>
          <w:bCs/>
          <w:sz w:val="30"/>
          <w:szCs w:val="30"/>
        </w:rPr>
      </w:pPr>
    </w:p>
    <w:p>
      <w:pPr>
        <w:widowControl/>
        <w:shd w:val="clear" w:color="auto" w:fill="FFFFFF"/>
        <w:spacing w:line="360" w:lineRule="auto"/>
        <w:jc w:val="left"/>
        <w:rPr>
          <w:rFonts w:hint="eastAsia" w:ascii="宋体" w:hAnsi="宋体" w:cs="宋体"/>
          <w:b/>
          <w:bCs/>
          <w:sz w:val="30"/>
          <w:szCs w:val="30"/>
        </w:rPr>
      </w:pPr>
    </w:p>
    <w:p>
      <w:pPr>
        <w:widowControl/>
        <w:shd w:val="clear" w:color="auto" w:fill="FFFFFF"/>
        <w:spacing w:line="360" w:lineRule="auto"/>
        <w:jc w:val="left"/>
        <w:rPr>
          <w:rFonts w:hint="eastAsia" w:ascii="宋体" w:hAnsi="宋体" w:eastAsia="宋体" w:cs="宋体"/>
          <w:b/>
          <w:bCs/>
          <w:sz w:val="30"/>
          <w:szCs w:val="30"/>
          <w:lang w:val="en-US" w:eastAsia="zh-CN"/>
        </w:rPr>
      </w:pPr>
      <w:r>
        <w:rPr>
          <w:rFonts w:hint="eastAsia" w:ascii="宋体" w:hAnsi="宋体" w:cs="宋体"/>
          <w:b/>
          <w:bCs/>
          <w:sz w:val="30"/>
          <w:szCs w:val="30"/>
        </w:rPr>
        <w:t>项目名称：</w:t>
      </w:r>
      <w:r>
        <w:rPr>
          <w:rFonts w:hint="eastAsia" w:ascii="宋体" w:hAnsi="宋体" w:cs="宋体"/>
          <w:b/>
          <w:bCs/>
          <w:sz w:val="30"/>
          <w:szCs w:val="30"/>
          <w:lang w:eastAsia="zh-CN"/>
        </w:rPr>
        <w:t>长葛市敬老院购买智慧用电设备项目</w:t>
      </w:r>
    </w:p>
    <w:p>
      <w:pPr>
        <w:widowControl/>
        <w:shd w:val="clear" w:color="auto" w:fill="FFFFFF"/>
        <w:spacing w:line="360" w:lineRule="auto"/>
        <w:jc w:val="left"/>
        <w:rPr>
          <w:rFonts w:ascii="宋体" w:hAnsi="宋体" w:cs="宋体"/>
          <w:b/>
          <w:bCs/>
          <w:sz w:val="30"/>
          <w:szCs w:val="30"/>
        </w:rPr>
      </w:pPr>
      <w:r>
        <w:rPr>
          <w:rFonts w:hint="eastAsia" w:ascii="宋体" w:hAnsi="宋体" w:cs="宋体"/>
          <w:b/>
          <w:bCs/>
          <w:sz w:val="30"/>
          <w:szCs w:val="30"/>
        </w:rPr>
        <w:t>项目编号：长招采竞字【201</w:t>
      </w:r>
      <w:r>
        <w:rPr>
          <w:rFonts w:hint="eastAsia" w:ascii="宋体" w:hAnsi="宋体" w:cs="宋体"/>
          <w:b/>
          <w:bCs/>
          <w:sz w:val="30"/>
          <w:szCs w:val="30"/>
          <w:lang w:val="en-US" w:eastAsia="zh-CN"/>
        </w:rPr>
        <w:t>9</w:t>
      </w:r>
      <w:r>
        <w:rPr>
          <w:rFonts w:hint="eastAsia" w:ascii="宋体" w:hAnsi="宋体" w:cs="宋体"/>
          <w:b/>
          <w:bCs/>
          <w:sz w:val="30"/>
          <w:szCs w:val="30"/>
        </w:rPr>
        <w:t>】</w:t>
      </w:r>
      <w:r>
        <w:rPr>
          <w:rFonts w:hint="eastAsia" w:ascii="宋体" w:hAnsi="宋体" w:cs="宋体"/>
          <w:b/>
          <w:bCs/>
          <w:sz w:val="30"/>
          <w:szCs w:val="30"/>
          <w:lang w:val="en-US" w:eastAsia="zh-CN"/>
        </w:rPr>
        <w:t>080</w:t>
      </w:r>
      <w:r>
        <w:rPr>
          <w:rFonts w:hint="eastAsia" w:ascii="宋体" w:hAnsi="宋体" w:cs="宋体"/>
          <w:b/>
          <w:bCs/>
          <w:sz w:val="30"/>
          <w:szCs w:val="30"/>
        </w:rPr>
        <w:t>号</w:t>
      </w:r>
    </w:p>
    <w:p>
      <w:pPr>
        <w:widowControl/>
        <w:shd w:val="clear" w:color="auto" w:fill="FFFFFF"/>
        <w:spacing w:line="360" w:lineRule="auto"/>
        <w:jc w:val="left"/>
        <w:rPr>
          <w:rFonts w:hint="eastAsia" w:ascii="宋体" w:hAnsi="宋体" w:eastAsia="宋体" w:cs="宋体"/>
          <w:b/>
          <w:bCs/>
          <w:sz w:val="30"/>
          <w:szCs w:val="30"/>
          <w:lang w:eastAsia="zh-CN"/>
        </w:rPr>
      </w:pPr>
      <w:r>
        <w:rPr>
          <w:rFonts w:hint="eastAsia" w:ascii="宋体" w:hAnsi="宋体" w:cs="宋体"/>
          <w:b/>
          <w:bCs/>
          <w:sz w:val="30"/>
          <w:szCs w:val="30"/>
        </w:rPr>
        <w:t>采 购 人：长葛市</w:t>
      </w:r>
      <w:r>
        <w:rPr>
          <w:rFonts w:hint="eastAsia" w:ascii="宋体" w:hAnsi="宋体" w:cs="宋体"/>
          <w:b/>
          <w:bCs/>
          <w:sz w:val="30"/>
          <w:szCs w:val="30"/>
          <w:lang w:eastAsia="zh-CN"/>
        </w:rPr>
        <w:t>民政局</w:t>
      </w:r>
    </w:p>
    <w:p>
      <w:pPr>
        <w:adjustRightInd w:val="0"/>
        <w:snapToGrid w:val="0"/>
        <w:spacing w:line="360" w:lineRule="auto"/>
        <w:jc w:val="left"/>
        <w:rPr>
          <w:rFonts w:ascii="宋体" w:hAnsi="宋体" w:cs="宋体"/>
          <w:b/>
          <w:bCs/>
          <w:sz w:val="30"/>
          <w:szCs w:val="30"/>
        </w:rPr>
      </w:pPr>
      <w:r>
        <w:rPr>
          <w:rFonts w:hint="eastAsia" w:ascii="宋体" w:hAnsi="宋体" w:cs="宋体"/>
          <w:b/>
          <w:bCs/>
          <w:sz w:val="30"/>
          <w:szCs w:val="30"/>
        </w:rPr>
        <w:t>集采机构：长葛市公共资源交易中心</w:t>
      </w:r>
    </w:p>
    <w:p>
      <w:pPr>
        <w:adjustRightInd w:val="0"/>
        <w:snapToGrid w:val="0"/>
        <w:spacing w:line="360" w:lineRule="auto"/>
        <w:rPr>
          <w:rFonts w:hint="eastAsia" w:ascii="新宋体" w:hAnsi="新宋体" w:eastAsia="新宋体" w:cs="新宋体"/>
          <w:b/>
          <w:bCs/>
          <w:sz w:val="32"/>
          <w:szCs w:val="32"/>
        </w:rPr>
      </w:pPr>
    </w:p>
    <w:p>
      <w:pPr>
        <w:adjustRightInd w:val="0"/>
        <w:snapToGrid w:val="0"/>
        <w:spacing w:line="360" w:lineRule="auto"/>
        <w:ind w:firstLine="3213" w:firstLineChars="1000"/>
        <w:rPr>
          <w:rFonts w:hint="default" w:ascii="宋体" w:hAnsi="宋体" w:eastAsia="新宋体"/>
          <w:b/>
          <w:kern w:val="36"/>
          <w:sz w:val="44"/>
          <w:szCs w:val="44"/>
          <w:lang w:val="en-US" w:eastAsia="zh-CN"/>
        </w:rPr>
        <w:sectPr>
          <w:headerReference r:id="rId5" w:type="first"/>
          <w:footerReference r:id="rId8" w:type="first"/>
          <w:headerReference r:id="rId3" w:type="default"/>
          <w:footerReference r:id="rId6" w:type="default"/>
          <w:headerReference r:id="rId4" w:type="even"/>
          <w:footerReference r:id="rId7" w:type="even"/>
          <w:pgSz w:w="11900" w:h="16838"/>
          <w:pgMar w:top="1587" w:right="1440" w:bottom="1587" w:left="1440" w:header="567" w:footer="850" w:gutter="0"/>
          <w:cols w:space="720" w:num="1"/>
          <w:titlePg/>
          <w:docGrid w:linePitch="360" w:charSpace="0"/>
        </w:sectPr>
      </w:pPr>
      <w:r>
        <w:rPr>
          <w:rFonts w:hint="eastAsia" w:ascii="新宋体" w:hAnsi="新宋体" w:eastAsia="新宋体" w:cs="新宋体"/>
          <w:b/>
          <w:bCs/>
          <w:sz w:val="32"/>
          <w:szCs w:val="32"/>
        </w:rPr>
        <w:t>二○一</w:t>
      </w:r>
      <w:r>
        <w:rPr>
          <w:rFonts w:hint="eastAsia" w:ascii="新宋体" w:hAnsi="新宋体" w:eastAsia="新宋体" w:cs="新宋体"/>
          <w:b/>
          <w:bCs/>
          <w:sz w:val="32"/>
          <w:szCs w:val="32"/>
          <w:lang w:eastAsia="zh-CN"/>
        </w:rPr>
        <w:t>九年七</w:t>
      </w:r>
      <w:r>
        <w:rPr>
          <w:rFonts w:hint="eastAsia" w:ascii="新宋体" w:hAnsi="新宋体" w:eastAsia="新宋体" w:cs="新宋体"/>
          <w:b/>
          <w:bCs/>
          <w:sz w:val="32"/>
          <w:szCs w:val="32"/>
          <w:lang w:val="en-US" w:eastAsia="zh-CN"/>
        </w:rPr>
        <w:t>月</w:t>
      </w:r>
    </w:p>
    <w:p>
      <w:pPr>
        <w:widowControl/>
        <w:ind w:firstLine="3092" w:firstLineChars="700"/>
        <w:jc w:val="left"/>
        <w:rPr>
          <w:rFonts w:ascii="宋体" w:hAnsi="宋体" w:cs="黑体"/>
          <w:b/>
          <w:bCs/>
          <w:sz w:val="44"/>
          <w:szCs w:val="44"/>
          <w:lang w:val="zh-CN"/>
        </w:rPr>
      </w:pPr>
      <w:r>
        <w:rPr>
          <w:rFonts w:hint="eastAsia" w:ascii="宋体" w:hAnsi="宋体" w:cs="黑体"/>
          <w:b/>
          <w:bCs/>
          <w:sz w:val="44"/>
          <w:szCs w:val="44"/>
          <w:lang w:val="zh-CN"/>
        </w:rPr>
        <w:t>采购文件目录</w:t>
      </w:r>
    </w:p>
    <w:p>
      <w:pPr>
        <w:autoSpaceDE w:val="0"/>
        <w:autoSpaceDN w:val="0"/>
        <w:adjustRightInd w:val="0"/>
        <w:spacing w:line="700" w:lineRule="exact"/>
        <w:ind w:firstLine="643" w:firstLineChars="200"/>
        <w:rPr>
          <w:rFonts w:hint="eastAsia" w:ascii="宋体" w:hAnsi="宋体" w:eastAsia="宋体" w:cs="宋体"/>
          <w:b/>
          <w:bCs/>
          <w:sz w:val="32"/>
          <w:szCs w:val="32"/>
          <w:lang w:val="zh-CN"/>
        </w:rPr>
      </w:pPr>
    </w:p>
    <w:p>
      <w:pPr>
        <w:autoSpaceDE w:val="0"/>
        <w:autoSpaceDN w:val="0"/>
        <w:adjustRightInd w:val="0"/>
        <w:spacing w:line="700" w:lineRule="exact"/>
        <w:ind w:firstLine="643" w:firstLineChars="200"/>
        <w:rPr>
          <w:rFonts w:ascii="宋体" w:hAnsi="宋体" w:eastAsia="宋体" w:cs="宋体"/>
          <w:b/>
          <w:bCs/>
          <w:sz w:val="32"/>
          <w:szCs w:val="32"/>
          <w:lang w:val="zh-CN"/>
        </w:rPr>
      </w:pPr>
      <w:r>
        <w:rPr>
          <w:rFonts w:hint="eastAsia" w:ascii="宋体" w:hAnsi="宋体" w:eastAsia="宋体" w:cs="宋体"/>
          <w:b/>
          <w:bCs/>
          <w:sz w:val="32"/>
          <w:szCs w:val="32"/>
          <w:lang w:val="zh-CN"/>
        </w:rPr>
        <w:t>第一章 投标邀请</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第二章 项目需求</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第三章 </w:t>
      </w:r>
      <w:r>
        <w:rPr>
          <w:rFonts w:hint="eastAsia" w:ascii="宋体" w:hAnsi="宋体" w:eastAsia="宋体" w:cs="宋体"/>
          <w:b/>
          <w:kern w:val="0"/>
          <w:sz w:val="32"/>
          <w:szCs w:val="32"/>
        </w:rPr>
        <w:t>投标人须知前附表</w:t>
      </w:r>
    </w:p>
    <w:p>
      <w:pPr>
        <w:autoSpaceDE w:val="0"/>
        <w:autoSpaceDN w:val="0"/>
        <w:adjustRightInd w:val="0"/>
        <w:spacing w:line="700" w:lineRule="exact"/>
        <w:ind w:firstLine="560"/>
        <w:rPr>
          <w:rFonts w:ascii="宋体" w:hAnsi="宋体" w:eastAsia="宋体" w:cs="宋体"/>
          <w:b/>
          <w:kern w:val="0"/>
          <w:sz w:val="32"/>
          <w:szCs w:val="32"/>
        </w:rPr>
      </w:pPr>
      <w:r>
        <w:rPr>
          <w:rFonts w:hint="eastAsia" w:ascii="宋体" w:hAnsi="宋体" w:eastAsia="宋体" w:cs="宋体"/>
          <w:b/>
          <w:bCs/>
          <w:sz w:val="32"/>
          <w:szCs w:val="32"/>
          <w:lang w:val="zh-CN"/>
        </w:rPr>
        <w:t xml:space="preserve">第四章 </w:t>
      </w:r>
      <w:r>
        <w:rPr>
          <w:rFonts w:hint="eastAsia" w:ascii="宋体" w:hAnsi="宋体" w:eastAsia="宋体" w:cs="宋体"/>
          <w:b/>
          <w:kern w:val="0"/>
          <w:sz w:val="32"/>
          <w:szCs w:val="32"/>
        </w:rPr>
        <w:t>投标人须知</w:t>
      </w:r>
    </w:p>
    <w:p>
      <w:pPr>
        <w:autoSpaceDE w:val="0"/>
        <w:autoSpaceDN w:val="0"/>
        <w:adjustRightInd w:val="0"/>
        <w:spacing w:line="700" w:lineRule="exact"/>
        <w:ind w:firstLine="560"/>
        <w:rPr>
          <w:rFonts w:ascii="宋体" w:hAnsi="宋体" w:eastAsia="宋体" w:cs="宋体"/>
          <w:sz w:val="32"/>
          <w:szCs w:val="32"/>
          <w:lang w:val="zh-CN"/>
        </w:rPr>
      </w:pPr>
      <w:r>
        <w:rPr>
          <w:rFonts w:hint="eastAsia" w:ascii="宋体" w:hAnsi="宋体" w:eastAsia="宋体" w:cs="宋体"/>
          <w:sz w:val="32"/>
          <w:szCs w:val="32"/>
          <w:lang w:val="zh-CN"/>
        </w:rPr>
        <w:t>一、概念释义</w:t>
      </w:r>
    </w:p>
    <w:p>
      <w:pPr>
        <w:autoSpaceDE w:val="0"/>
        <w:autoSpaceDN w:val="0"/>
        <w:adjustRightInd w:val="0"/>
        <w:spacing w:line="700" w:lineRule="exact"/>
        <w:ind w:firstLine="560"/>
        <w:rPr>
          <w:rFonts w:ascii="宋体" w:hAnsi="宋体" w:eastAsia="宋体" w:cs="宋体"/>
          <w:sz w:val="32"/>
          <w:szCs w:val="32"/>
          <w:lang w:val="zh-CN"/>
        </w:rPr>
      </w:pPr>
      <w:r>
        <w:rPr>
          <w:rFonts w:hint="eastAsia" w:ascii="宋体" w:hAnsi="宋体" w:eastAsia="宋体" w:cs="宋体"/>
          <w:sz w:val="32"/>
          <w:szCs w:val="32"/>
          <w:lang w:val="zh-CN"/>
        </w:rPr>
        <w:t>二、采购文件说明</w:t>
      </w:r>
    </w:p>
    <w:p>
      <w:pPr>
        <w:autoSpaceDE w:val="0"/>
        <w:autoSpaceDN w:val="0"/>
        <w:adjustRightInd w:val="0"/>
        <w:spacing w:line="700" w:lineRule="exact"/>
        <w:ind w:firstLine="560"/>
        <w:rPr>
          <w:rFonts w:ascii="宋体" w:hAnsi="宋体" w:eastAsia="宋体" w:cs="宋体"/>
          <w:sz w:val="32"/>
          <w:szCs w:val="32"/>
          <w:lang w:val="zh-CN"/>
        </w:rPr>
      </w:pPr>
      <w:r>
        <w:rPr>
          <w:rFonts w:hint="eastAsia" w:ascii="宋体" w:hAnsi="宋体" w:eastAsia="宋体" w:cs="宋体"/>
          <w:sz w:val="32"/>
          <w:szCs w:val="32"/>
          <w:lang w:val="zh-CN"/>
        </w:rPr>
        <w:t>三、投标文件的编制</w:t>
      </w:r>
    </w:p>
    <w:p>
      <w:pPr>
        <w:autoSpaceDE w:val="0"/>
        <w:autoSpaceDN w:val="0"/>
        <w:adjustRightInd w:val="0"/>
        <w:spacing w:line="700" w:lineRule="exact"/>
        <w:ind w:firstLine="560"/>
        <w:rPr>
          <w:rFonts w:ascii="宋体" w:hAnsi="宋体" w:eastAsia="宋体" w:cs="宋体"/>
          <w:sz w:val="32"/>
          <w:szCs w:val="32"/>
          <w:lang w:val="zh-CN"/>
        </w:rPr>
      </w:pPr>
      <w:r>
        <w:rPr>
          <w:rFonts w:hint="eastAsia" w:ascii="宋体" w:hAnsi="宋体" w:eastAsia="宋体" w:cs="宋体"/>
          <w:sz w:val="32"/>
          <w:szCs w:val="32"/>
          <w:lang w:val="zh-CN"/>
        </w:rPr>
        <w:t>四、投标文件的递交</w:t>
      </w:r>
    </w:p>
    <w:p>
      <w:pPr>
        <w:autoSpaceDE w:val="0"/>
        <w:autoSpaceDN w:val="0"/>
        <w:adjustRightInd w:val="0"/>
        <w:spacing w:line="700" w:lineRule="exact"/>
        <w:ind w:firstLine="560"/>
        <w:rPr>
          <w:rFonts w:ascii="宋体" w:hAnsi="宋体" w:eastAsia="宋体" w:cs="宋体"/>
          <w:sz w:val="32"/>
          <w:szCs w:val="32"/>
          <w:lang w:val="zh-CN"/>
        </w:rPr>
      </w:pPr>
      <w:r>
        <w:rPr>
          <w:rFonts w:hint="eastAsia" w:ascii="宋体" w:hAnsi="宋体" w:eastAsia="宋体" w:cs="宋体"/>
          <w:sz w:val="32"/>
          <w:szCs w:val="32"/>
          <w:lang w:val="zh-CN"/>
        </w:rPr>
        <w:t>五、开标和评标</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sz w:val="32"/>
          <w:szCs w:val="32"/>
          <w:lang w:val="zh-CN"/>
        </w:rPr>
        <w:t>六、定标和授予合同</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第五章 </w:t>
      </w:r>
      <w:r>
        <w:rPr>
          <w:rFonts w:hint="eastAsia" w:ascii="宋体" w:hAnsi="宋体" w:eastAsia="宋体" w:cs="宋体"/>
          <w:b/>
          <w:kern w:val="0"/>
          <w:sz w:val="32"/>
          <w:szCs w:val="32"/>
        </w:rPr>
        <w:t>政府采购政策功能</w:t>
      </w:r>
    </w:p>
    <w:p>
      <w:pPr>
        <w:autoSpaceDE w:val="0"/>
        <w:autoSpaceDN w:val="0"/>
        <w:adjustRightInd w:val="0"/>
        <w:spacing w:line="700" w:lineRule="exact"/>
        <w:ind w:firstLine="551"/>
        <w:rPr>
          <w:rFonts w:ascii="宋体" w:hAnsi="宋体" w:eastAsia="宋体" w:cs="宋体"/>
          <w:b/>
          <w:bCs/>
          <w:sz w:val="32"/>
          <w:szCs w:val="32"/>
          <w:lang w:val="zh-CN"/>
        </w:rPr>
      </w:pPr>
      <w:r>
        <w:rPr>
          <w:rFonts w:hint="eastAsia" w:ascii="宋体" w:hAnsi="宋体" w:eastAsia="宋体" w:cs="宋体"/>
          <w:b/>
          <w:bCs/>
          <w:sz w:val="32"/>
          <w:szCs w:val="32"/>
          <w:lang w:val="zh-CN"/>
        </w:rPr>
        <w:t xml:space="preserve">第六章 </w:t>
      </w:r>
      <w:r>
        <w:rPr>
          <w:rFonts w:hint="eastAsia" w:ascii="宋体" w:hAnsi="宋体" w:eastAsia="宋体" w:cs="宋体"/>
          <w:b/>
          <w:kern w:val="0"/>
          <w:sz w:val="32"/>
          <w:szCs w:val="32"/>
        </w:rPr>
        <w:t>资格审查与评标</w:t>
      </w:r>
    </w:p>
    <w:p>
      <w:pPr>
        <w:autoSpaceDE w:val="0"/>
        <w:autoSpaceDN w:val="0"/>
        <w:adjustRightInd w:val="0"/>
        <w:spacing w:line="700" w:lineRule="exact"/>
        <w:ind w:firstLine="551"/>
        <w:outlineLvl w:val="0"/>
        <w:rPr>
          <w:rFonts w:ascii="宋体" w:hAnsi="宋体" w:eastAsia="宋体" w:cs="宋体"/>
          <w:b/>
          <w:bCs/>
          <w:sz w:val="32"/>
          <w:szCs w:val="32"/>
          <w:lang w:val="zh-CN"/>
        </w:rPr>
      </w:pPr>
      <w:r>
        <w:rPr>
          <w:rFonts w:hint="eastAsia" w:ascii="宋体" w:hAnsi="宋体" w:eastAsia="宋体" w:cs="宋体"/>
          <w:b/>
          <w:bCs/>
          <w:sz w:val="32"/>
          <w:szCs w:val="32"/>
          <w:lang w:val="zh-CN"/>
        </w:rPr>
        <w:t xml:space="preserve">第七章 </w:t>
      </w:r>
      <w:r>
        <w:rPr>
          <w:rFonts w:hint="eastAsia" w:ascii="宋体" w:hAnsi="宋体" w:eastAsia="宋体" w:cs="宋体"/>
          <w:b/>
          <w:kern w:val="0"/>
          <w:sz w:val="32"/>
          <w:szCs w:val="32"/>
        </w:rPr>
        <w:t>合同条款及格式</w:t>
      </w:r>
    </w:p>
    <w:p>
      <w:pPr>
        <w:autoSpaceDE w:val="0"/>
        <w:autoSpaceDN w:val="0"/>
        <w:adjustRightInd w:val="0"/>
        <w:spacing w:line="700" w:lineRule="exact"/>
        <w:ind w:firstLine="551"/>
        <w:rPr>
          <w:rFonts w:ascii="宋体" w:hAnsi="宋体" w:eastAsia="宋体" w:cs="宋体"/>
          <w:b/>
          <w:kern w:val="0"/>
          <w:sz w:val="32"/>
          <w:szCs w:val="32"/>
        </w:rPr>
      </w:pPr>
      <w:r>
        <w:rPr>
          <w:rFonts w:hint="eastAsia" w:ascii="宋体" w:hAnsi="宋体" w:eastAsia="宋体" w:cs="宋体"/>
          <w:b/>
          <w:bCs/>
          <w:sz w:val="32"/>
          <w:szCs w:val="32"/>
          <w:lang w:val="zh-CN"/>
        </w:rPr>
        <w:t xml:space="preserve">第八章 </w:t>
      </w:r>
      <w:r>
        <w:rPr>
          <w:rFonts w:hint="eastAsia" w:ascii="宋体" w:hAnsi="宋体" w:eastAsia="宋体" w:cs="宋体"/>
          <w:b/>
          <w:kern w:val="0"/>
          <w:sz w:val="32"/>
          <w:szCs w:val="32"/>
        </w:rPr>
        <w:t>投标文件有关格式</w:t>
      </w:r>
    </w:p>
    <w:p>
      <w:pPr>
        <w:autoSpaceDE w:val="0"/>
        <w:autoSpaceDN w:val="0"/>
        <w:adjustRightInd w:val="0"/>
        <w:spacing w:line="700" w:lineRule="exact"/>
        <w:ind w:firstLine="551"/>
        <w:rPr>
          <w:rFonts w:ascii="宋体" w:hAnsi="宋体" w:eastAsia="宋体" w:cs="宋体"/>
          <w:b/>
          <w:kern w:val="0"/>
          <w:sz w:val="32"/>
          <w:szCs w:val="32"/>
        </w:rPr>
      </w:pPr>
    </w:p>
    <w:p>
      <w:pPr>
        <w:autoSpaceDE w:val="0"/>
        <w:autoSpaceDN w:val="0"/>
        <w:adjustRightInd w:val="0"/>
        <w:spacing w:line="700" w:lineRule="exact"/>
        <w:ind w:firstLine="723" w:firstLineChars="200"/>
        <w:rPr>
          <w:rFonts w:ascii="宋体" w:hAnsi="宋体" w:eastAsia="宋体" w:cs="宋体"/>
          <w:b/>
          <w:bCs/>
          <w:sz w:val="32"/>
          <w:szCs w:val="32"/>
          <w:lang w:val="zh-CN"/>
        </w:rPr>
      </w:pPr>
      <w:r>
        <w:rPr>
          <w:rFonts w:ascii="宋体" w:hAnsi="宋体" w:cs="宋体"/>
          <w:b/>
          <w:sz w:val="36"/>
          <w:szCs w:val="36"/>
          <w:shd w:val="clear" w:color="auto" w:fill="FFFFFF"/>
        </w:rPr>
        <w:br w:type="page"/>
      </w:r>
      <w:r>
        <w:rPr>
          <w:rFonts w:hint="eastAsia" w:ascii="宋体" w:hAnsi="宋体" w:cs="宋体"/>
          <w:b/>
          <w:sz w:val="36"/>
          <w:szCs w:val="36"/>
          <w:shd w:val="clear" w:color="auto" w:fill="FFFFFF"/>
          <w:lang w:val="en-US" w:eastAsia="zh-CN"/>
        </w:rPr>
        <w:t xml:space="preserve">            </w:t>
      </w:r>
      <w:r>
        <w:rPr>
          <w:rFonts w:hint="eastAsia" w:ascii="宋体" w:hAnsi="宋体" w:eastAsia="宋体" w:cs="宋体"/>
          <w:b/>
          <w:bCs/>
          <w:sz w:val="32"/>
          <w:szCs w:val="32"/>
          <w:lang w:val="zh-CN"/>
        </w:rPr>
        <w:t>第一章 投标邀请</w:t>
      </w:r>
    </w:p>
    <w:p>
      <w:pPr>
        <w:pStyle w:val="19"/>
        <w:widowControl/>
        <w:shd w:val="clear" w:color="auto" w:fill="FFFFFF"/>
        <w:spacing w:line="360" w:lineRule="auto"/>
        <w:ind w:firstLine="960" w:firstLineChars="400"/>
        <w:contextualSpacing/>
        <w:jc w:val="left"/>
        <w:rPr>
          <w:rFonts w:hint="eastAsia" w:ascii="宋体" w:hAnsi="宋体" w:eastAsia="宋体" w:cs="仿宋_GB2312"/>
          <w:kern w:val="2"/>
          <w:sz w:val="24"/>
          <w:szCs w:val="24"/>
          <w:shd w:val="clear" w:color="auto" w:fill="FFFFFF"/>
          <w:lang w:val="en-US" w:eastAsia="zh-CN" w:bidi="ar-SA"/>
        </w:rPr>
      </w:pPr>
      <w:r>
        <w:rPr>
          <w:rFonts w:hint="eastAsia" w:ascii="宋体" w:hAnsi="宋体" w:eastAsia="宋体" w:cs="仿宋_GB2312"/>
          <w:kern w:val="2"/>
          <w:sz w:val="24"/>
          <w:szCs w:val="24"/>
          <w:shd w:val="clear" w:color="auto" w:fill="FFFFFF"/>
          <w:lang w:val="en-US" w:eastAsia="zh-CN" w:bidi="ar-SA"/>
        </w:rPr>
        <w:t>受“</w:t>
      </w:r>
      <w:r>
        <w:rPr>
          <w:rFonts w:hint="eastAsia" w:ascii="宋体" w:hAnsi="宋体" w:eastAsia="宋体" w:cs="仿宋_GB2312"/>
          <w:lang w:eastAsia="zh-CN"/>
        </w:rPr>
        <w:t>长葛</w:t>
      </w:r>
      <w:r>
        <w:rPr>
          <w:rFonts w:hint="eastAsia" w:ascii="宋体" w:hAnsi="宋体" w:eastAsia="宋体" w:cs="仿宋_GB2312"/>
        </w:rPr>
        <w:t>市民政局</w:t>
      </w:r>
      <w:r>
        <w:rPr>
          <w:rFonts w:hint="eastAsia" w:ascii="宋体" w:hAnsi="宋体" w:eastAsia="宋体" w:cs="仿宋_GB2312"/>
          <w:kern w:val="2"/>
          <w:sz w:val="24"/>
          <w:szCs w:val="24"/>
          <w:shd w:val="clear" w:color="auto" w:fill="FFFFFF"/>
          <w:lang w:val="en-US" w:eastAsia="zh-CN" w:bidi="ar-SA"/>
        </w:rPr>
        <w:t>”的委托，长葛市公共资源交易中心就“</w:t>
      </w:r>
      <w:r>
        <w:rPr>
          <w:rFonts w:hint="eastAsia" w:ascii="宋体" w:hAnsi="宋体" w:cs="仿宋_GB2312"/>
          <w:kern w:val="2"/>
          <w:sz w:val="24"/>
          <w:szCs w:val="24"/>
          <w:shd w:val="clear" w:color="auto" w:fill="FFFFFF"/>
          <w:lang w:val="en-US" w:eastAsia="zh-CN" w:bidi="ar-SA"/>
        </w:rPr>
        <w:t>长葛市敬老院购买智慧用电设备</w:t>
      </w:r>
      <w:r>
        <w:rPr>
          <w:rFonts w:hint="eastAsia" w:ascii="宋体" w:hAnsi="宋体" w:eastAsia="宋体" w:cs="仿宋_GB2312"/>
          <w:kern w:val="2"/>
          <w:sz w:val="24"/>
          <w:szCs w:val="24"/>
          <w:shd w:val="clear" w:color="auto" w:fill="FFFFFF"/>
          <w:lang w:val="en-US" w:eastAsia="zh-CN" w:bidi="ar-SA"/>
        </w:rPr>
        <w:t>项目”进行竞争性谈判，欢迎合格的投标人前来投标。</w:t>
      </w:r>
    </w:p>
    <w:p>
      <w:pPr>
        <w:pStyle w:val="19"/>
        <w:widowControl/>
        <w:shd w:val="clear" w:color="auto" w:fill="FFFFFF"/>
        <w:spacing w:line="360" w:lineRule="auto"/>
        <w:ind w:firstLine="480" w:firstLineChars="200"/>
        <w:contextualSpacing/>
        <w:jc w:val="left"/>
        <w:rPr>
          <w:rFonts w:ascii="宋体" w:hAnsi="宋体" w:eastAsia="宋体" w:cs="黑体"/>
          <w:b/>
          <w:bCs/>
        </w:rPr>
      </w:pPr>
      <w:r>
        <w:rPr>
          <w:rFonts w:hint="eastAsia" w:ascii="黑体" w:hAnsi="黑体" w:eastAsia="黑体" w:cs="黑体"/>
          <w:bCs/>
          <w:shd w:val="clear" w:color="auto" w:fill="FFFFFF"/>
        </w:rPr>
        <w:t xml:space="preserve"> </w:t>
      </w:r>
      <w:r>
        <w:rPr>
          <w:rFonts w:hint="eastAsia" w:ascii="宋体" w:hAnsi="宋体" w:eastAsia="宋体" w:cs="黑体"/>
          <w:b/>
          <w:bCs/>
          <w:shd w:val="clear" w:color="auto" w:fill="FFFFFF"/>
        </w:rPr>
        <w:t>一、项目基本情况</w:t>
      </w:r>
    </w:p>
    <w:p>
      <w:pPr>
        <w:widowControl/>
        <w:shd w:val="clear" w:color="auto" w:fill="FFFFFF"/>
        <w:spacing w:line="360" w:lineRule="auto"/>
        <w:ind w:firstLine="480" w:firstLineChars="200"/>
        <w:jc w:val="left"/>
        <w:rPr>
          <w:rFonts w:hint="eastAsia" w:ascii="宋体" w:hAnsi="宋体" w:eastAsia="宋体" w:cs="仿宋_GB2312"/>
          <w:kern w:val="2"/>
          <w:sz w:val="24"/>
          <w:szCs w:val="24"/>
          <w:shd w:val="clear" w:color="auto" w:fill="FFFFFF"/>
          <w:lang w:val="en-US" w:eastAsia="zh-CN" w:bidi="ar-SA"/>
        </w:rPr>
      </w:pPr>
      <w:r>
        <w:rPr>
          <w:rFonts w:hint="eastAsia" w:ascii="宋体" w:hAnsi="宋体" w:eastAsia="宋体" w:cs="仿宋_GB2312"/>
          <w:kern w:val="2"/>
          <w:sz w:val="24"/>
          <w:szCs w:val="24"/>
          <w:shd w:val="clear" w:color="auto" w:fill="FFFFFF"/>
          <w:lang w:val="en-US" w:eastAsia="zh-CN" w:bidi="ar-SA"/>
        </w:rPr>
        <w:t>（一）项目名称：</w:t>
      </w:r>
      <w:r>
        <w:rPr>
          <w:rFonts w:hint="eastAsia" w:ascii="宋体" w:hAnsi="宋体" w:cs="仿宋_GB2312"/>
          <w:kern w:val="2"/>
          <w:sz w:val="24"/>
          <w:szCs w:val="24"/>
          <w:shd w:val="clear" w:color="auto" w:fill="FFFFFF"/>
          <w:lang w:val="en-US" w:eastAsia="zh-CN" w:bidi="ar-SA"/>
        </w:rPr>
        <w:t>长葛市敬老院购买智慧用电设备</w:t>
      </w:r>
      <w:r>
        <w:rPr>
          <w:rFonts w:hint="eastAsia" w:ascii="宋体" w:hAnsi="宋体" w:eastAsia="宋体" w:cs="仿宋_GB2312"/>
          <w:kern w:val="2"/>
          <w:sz w:val="24"/>
          <w:szCs w:val="24"/>
          <w:shd w:val="clear" w:color="auto" w:fill="FFFFFF"/>
          <w:lang w:val="en-US" w:eastAsia="zh-CN" w:bidi="ar-SA"/>
        </w:rPr>
        <w:t>项目</w:t>
      </w:r>
    </w:p>
    <w:p>
      <w:pPr>
        <w:widowControl/>
        <w:shd w:val="clear" w:color="auto" w:fill="FFFFFF"/>
        <w:wordWrap/>
        <w:adjustRightInd/>
        <w:snapToGrid/>
        <w:spacing w:line="360" w:lineRule="auto"/>
        <w:ind w:firstLine="480" w:firstLineChars="200"/>
        <w:jc w:val="left"/>
        <w:textAlignment w:val="auto"/>
        <w:rPr>
          <w:rFonts w:hint="eastAsia" w:ascii="宋体" w:hAnsi="宋体" w:eastAsia="宋体" w:cs="仿宋_GB2312"/>
          <w:kern w:val="2"/>
          <w:sz w:val="24"/>
          <w:szCs w:val="24"/>
          <w:shd w:val="clear" w:color="auto" w:fill="FFFFFF"/>
          <w:lang w:val="en-US" w:eastAsia="zh-CN" w:bidi="ar-SA"/>
        </w:rPr>
      </w:pPr>
      <w:r>
        <w:rPr>
          <w:rFonts w:hint="eastAsia" w:ascii="宋体" w:hAnsi="宋体" w:eastAsia="宋体" w:cs="仿宋_GB2312"/>
          <w:kern w:val="2"/>
          <w:sz w:val="24"/>
          <w:szCs w:val="24"/>
          <w:shd w:val="clear" w:color="auto" w:fill="FFFFFF"/>
          <w:lang w:val="en-US" w:eastAsia="zh-CN" w:bidi="ar-SA"/>
        </w:rPr>
        <w:t>（二）项目编号：长招采竞字【2019】0</w:t>
      </w:r>
      <w:r>
        <w:rPr>
          <w:rFonts w:hint="eastAsia" w:ascii="宋体" w:hAnsi="宋体" w:cs="仿宋_GB2312"/>
          <w:kern w:val="2"/>
          <w:sz w:val="24"/>
          <w:szCs w:val="24"/>
          <w:shd w:val="clear" w:color="auto" w:fill="FFFFFF"/>
          <w:lang w:val="en-US" w:eastAsia="zh-CN" w:bidi="ar-SA"/>
        </w:rPr>
        <w:t>80</w:t>
      </w:r>
      <w:r>
        <w:rPr>
          <w:rFonts w:hint="eastAsia" w:ascii="宋体" w:hAnsi="宋体" w:eastAsia="宋体" w:cs="仿宋_GB2312"/>
          <w:kern w:val="2"/>
          <w:sz w:val="24"/>
          <w:szCs w:val="24"/>
          <w:shd w:val="clear" w:color="auto" w:fill="FFFFFF"/>
          <w:lang w:val="en-US" w:eastAsia="zh-CN" w:bidi="ar-SA"/>
        </w:rPr>
        <w:t>号</w:t>
      </w:r>
    </w:p>
    <w:p>
      <w:pPr>
        <w:pStyle w:val="19"/>
        <w:widowControl/>
        <w:shd w:val="clear" w:color="auto" w:fill="FFFFFF"/>
        <w:wordWrap/>
        <w:adjustRightInd/>
        <w:snapToGrid/>
        <w:spacing w:line="360" w:lineRule="auto"/>
        <w:ind w:firstLine="480" w:firstLineChars="200"/>
        <w:contextualSpacing/>
        <w:jc w:val="left"/>
        <w:textAlignment w:val="auto"/>
        <w:rPr>
          <w:rFonts w:hint="eastAsia" w:ascii="宋体" w:hAnsi="宋体" w:eastAsia="宋体" w:cs="仿宋_GB2312"/>
          <w:kern w:val="2"/>
          <w:sz w:val="24"/>
          <w:szCs w:val="24"/>
          <w:shd w:val="clear" w:color="auto" w:fill="FFFFFF"/>
          <w:lang w:val="en-US" w:eastAsia="zh-CN" w:bidi="ar-SA"/>
        </w:rPr>
      </w:pPr>
      <w:r>
        <w:rPr>
          <w:rFonts w:hint="eastAsia" w:ascii="宋体" w:hAnsi="宋体" w:eastAsia="宋体" w:cs="仿宋_GB2312"/>
          <w:kern w:val="2"/>
          <w:sz w:val="24"/>
          <w:szCs w:val="24"/>
          <w:shd w:val="clear" w:color="auto" w:fill="FFFFFF"/>
          <w:lang w:val="en-US" w:eastAsia="zh-CN" w:bidi="ar-SA"/>
        </w:rPr>
        <w:t>（三）采购方式：竞争性谈判</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firstLineChars="200"/>
        <w:jc w:val="left"/>
        <w:rPr>
          <w:rFonts w:hint="eastAsia" w:ascii="宋体" w:hAnsi="宋体" w:eastAsia="宋体" w:cs="仿宋_GB2312"/>
          <w:color w:val="FF0000"/>
          <w:kern w:val="2"/>
          <w:sz w:val="24"/>
          <w:szCs w:val="24"/>
          <w:shd w:val="clear" w:color="auto" w:fill="FFFFFF"/>
          <w:lang w:val="en-US" w:eastAsia="zh-CN" w:bidi="ar-SA"/>
        </w:rPr>
      </w:pPr>
      <w:r>
        <w:rPr>
          <w:rFonts w:hint="eastAsia" w:ascii="宋体" w:hAnsi="宋体" w:eastAsia="宋体" w:cs="仿宋_GB2312"/>
          <w:kern w:val="2"/>
          <w:sz w:val="24"/>
          <w:szCs w:val="24"/>
          <w:shd w:val="clear" w:color="auto" w:fill="FFFFFF"/>
          <w:lang w:val="en-US" w:eastAsia="zh-CN" w:bidi="ar-SA"/>
        </w:rPr>
        <w:t>（四）项目主要内容</w:t>
      </w:r>
      <w:r>
        <w:rPr>
          <w:rFonts w:hint="eastAsia" w:ascii="宋体" w:hAnsi="宋体" w:cs="仿宋_GB2312"/>
          <w:kern w:val="2"/>
          <w:sz w:val="24"/>
          <w:szCs w:val="24"/>
          <w:shd w:val="clear" w:color="auto" w:fill="FFFFFF"/>
          <w:lang w:val="en-US" w:eastAsia="zh-CN" w:bidi="ar-SA"/>
        </w:rPr>
        <w:t>：</w:t>
      </w:r>
      <w:r>
        <w:rPr>
          <w:rFonts w:hint="eastAsia" w:ascii="宋体" w:hAnsi="宋体" w:eastAsia="宋体" w:cs="仿宋_GB2312"/>
          <w:kern w:val="2"/>
          <w:sz w:val="24"/>
          <w:szCs w:val="24"/>
          <w:shd w:val="clear" w:color="auto" w:fill="FFFFFF"/>
          <w:lang w:val="en-US" w:eastAsia="zh-CN" w:bidi="ar-SA"/>
        </w:rPr>
        <w:t>在长葛市敬老院设计安装智慧用电安全在线监测前端装置，可对用电环境的电压、电流、漏电、线端温度等物理量进行实时监控，并在显示界面直接显示出来，通过无线通信模块把数据实时上传到后台进行监控</w:t>
      </w:r>
      <w:r>
        <w:rPr>
          <w:rFonts w:hint="eastAsia" w:ascii="宋体" w:hAnsi="宋体" w:cs="仿宋_GB2312"/>
          <w:kern w:val="2"/>
          <w:sz w:val="24"/>
          <w:szCs w:val="24"/>
          <w:shd w:val="clear" w:color="auto" w:fill="FFFFFF"/>
          <w:lang w:val="en-US" w:eastAsia="zh-CN" w:bidi="ar-SA"/>
        </w:rPr>
        <w:t>。</w:t>
      </w:r>
      <w:r>
        <w:rPr>
          <w:rFonts w:hint="eastAsia" w:ascii="宋体" w:hAnsi="宋体" w:eastAsia="宋体" w:cs="仿宋_GB2312"/>
          <w:kern w:val="2"/>
          <w:sz w:val="24"/>
          <w:szCs w:val="24"/>
          <w:shd w:val="clear" w:color="auto" w:fill="FFFFFF"/>
          <w:lang w:val="en-US" w:eastAsia="zh-CN" w:bidi="ar-SA"/>
        </w:rPr>
        <w:t>（详见谈判文件）</w:t>
      </w:r>
    </w:p>
    <w:p>
      <w:pPr>
        <w:pStyle w:val="19"/>
        <w:widowControl/>
        <w:shd w:val="clear" w:color="auto" w:fill="FFFFFF"/>
        <w:spacing w:line="360" w:lineRule="auto"/>
        <w:ind w:firstLine="480" w:firstLineChars="20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（五）预算金额：</w:t>
      </w:r>
      <w:r>
        <w:rPr>
          <w:rFonts w:hint="eastAsia" w:ascii="宋体" w:hAnsi="宋体" w:cs="仿宋_GB2312"/>
          <w:shd w:val="clear" w:color="auto" w:fill="FFFFFF"/>
          <w:lang w:val="en-US" w:eastAsia="zh-CN"/>
        </w:rPr>
        <w:t>154</w:t>
      </w:r>
      <w:r>
        <w:rPr>
          <w:rFonts w:hint="eastAsia" w:ascii="宋体" w:hAnsi="宋体" w:eastAsia="宋体" w:cs="仿宋_GB2312"/>
          <w:shd w:val="clear" w:color="auto" w:fill="FFFFFF"/>
        </w:rPr>
        <w:t>000元；</w:t>
      </w:r>
      <w:r>
        <w:rPr>
          <w:rFonts w:hint="eastAsia" w:ascii="宋体" w:hAnsi="宋体" w:cs="仿宋"/>
        </w:rPr>
        <w:t>（超过此预算价为无效报价）</w:t>
      </w:r>
    </w:p>
    <w:p>
      <w:pPr>
        <w:keepNext w:val="0"/>
        <w:keepLines w:val="0"/>
        <w:widowControl w:val="0"/>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20" w:firstLineChars="200"/>
        <w:jc w:val="left"/>
        <w:rPr>
          <w:rFonts w:hint="eastAsia" w:ascii="宋体" w:hAnsi="宋体" w:eastAsia="宋体" w:cs="仿宋_GB2312"/>
          <w:shd w:val="clear" w:color="auto" w:fill="FFFFFF"/>
        </w:rPr>
      </w:pPr>
      <w:r>
        <w:rPr>
          <w:rFonts w:hint="eastAsia" w:ascii="宋体" w:hAnsi="宋体" w:eastAsia="宋体" w:cs="仿宋_GB2312"/>
          <w:shd w:val="clear" w:color="auto" w:fill="FFFFFF"/>
        </w:rPr>
        <w:t>（六）交付（服务、完工）时</w:t>
      </w:r>
      <w:r>
        <w:rPr>
          <w:rFonts w:hint="eastAsia" w:ascii="宋体" w:hAnsi="宋体" w:eastAsia="宋体" w:cs="仿宋_GB2312"/>
          <w:shd w:val="clear" w:color="auto" w:fill="FFFFFF"/>
          <w:lang w:val="en-US" w:eastAsia="zh-CN"/>
        </w:rPr>
        <w:t>间 ：</w:t>
      </w:r>
      <w:r>
        <w:rPr>
          <w:rFonts w:hint="eastAsia" w:ascii="宋体" w:hAnsi="宋体" w:eastAsia="宋体" w:cs="仿宋"/>
          <w:kern w:val="2"/>
          <w:sz w:val="24"/>
          <w:szCs w:val="24"/>
          <w:lang w:val="en-US" w:eastAsia="zh-CN" w:bidi="ar-SA"/>
        </w:rPr>
        <w:t>合同签订后30日内完成。</w:t>
      </w:r>
    </w:p>
    <w:p>
      <w:pPr>
        <w:pStyle w:val="19"/>
        <w:widowControl/>
        <w:shd w:val="clear" w:color="auto" w:fill="FFFFFF"/>
        <w:spacing w:line="360" w:lineRule="auto"/>
        <w:ind w:firstLine="480" w:firstLineChars="200"/>
        <w:contextualSpacing/>
        <w:jc w:val="left"/>
        <w:rPr>
          <w:rFonts w:hint="eastAsia" w:ascii="宋体" w:hAnsi="宋体" w:eastAsia="宋体" w:cs="仿宋_GB2312"/>
          <w:shd w:val="clear" w:color="auto" w:fill="FFFFFF"/>
        </w:rPr>
      </w:pPr>
      <w:r>
        <w:rPr>
          <w:rFonts w:hint="eastAsia" w:ascii="宋体" w:hAnsi="宋体" w:eastAsia="宋体" w:cs="仿宋_GB2312"/>
          <w:shd w:val="clear" w:color="auto" w:fill="FFFFFF"/>
        </w:rPr>
        <w:t>（七）交付（服务、完工）地点：</w:t>
      </w:r>
      <w:r>
        <w:rPr>
          <w:rFonts w:hint="eastAsia" w:ascii="宋体" w:hAnsi="宋体" w:eastAsia="宋体" w:cs="仿宋_GB2312"/>
          <w:shd w:val="clear" w:color="auto" w:fill="FFFFFF"/>
          <w:lang w:eastAsia="zh-CN"/>
        </w:rPr>
        <w:t>长葛</w:t>
      </w:r>
      <w:r>
        <w:rPr>
          <w:rFonts w:hint="eastAsia" w:ascii="宋体" w:hAnsi="宋体" w:eastAsia="宋体" w:cs="仿宋_GB2312"/>
          <w:shd w:val="clear" w:color="auto" w:fill="FFFFFF"/>
        </w:rPr>
        <w:t>市</w:t>
      </w:r>
    </w:p>
    <w:p>
      <w:pPr>
        <w:pStyle w:val="19"/>
        <w:widowControl/>
        <w:shd w:val="clear" w:color="auto" w:fill="FFFFFF"/>
        <w:spacing w:line="360" w:lineRule="auto"/>
        <w:ind w:firstLine="480" w:firstLineChars="200"/>
        <w:contextualSpacing/>
        <w:jc w:val="left"/>
        <w:rPr>
          <w:rFonts w:hint="eastAsia" w:ascii="宋体" w:hAnsi="宋体" w:eastAsia="宋体" w:cs="仿宋_GB2312"/>
          <w:shd w:val="clear" w:color="auto" w:fill="FFFFFF"/>
        </w:rPr>
      </w:pPr>
      <w:r>
        <w:rPr>
          <w:rFonts w:hint="eastAsia" w:ascii="宋体" w:hAnsi="宋体" w:eastAsia="宋体" w:cs="仿宋_GB2312"/>
          <w:shd w:val="clear" w:color="auto" w:fill="FFFFFF"/>
        </w:rPr>
        <w:t>（八）分包：不允许。</w:t>
      </w:r>
    </w:p>
    <w:p>
      <w:pPr>
        <w:pStyle w:val="19"/>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eastAsia="宋体" w:cs="黑体"/>
          <w:b/>
          <w:bCs/>
          <w:shd w:val="clear" w:color="auto" w:fill="FFFFFF"/>
        </w:rPr>
        <w:t>二、需要落实的政府采购政策</w:t>
      </w:r>
    </w:p>
    <w:p>
      <w:pPr>
        <w:pStyle w:val="19"/>
        <w:widowControl/>
        <w:shd w:val="clear" w:color="auto" w:fill="FFFFFF"/>
        <w:spacing w:line="360" w:lineRule="auto"/>
        <w:ind w:firstLine="42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本项目落实</w:t>
      </w:r>
      <w:r>
        <w:rPr>
          <w:rFonts w:hint="eastAsia" w:ascii="宋体" w:hAnsi="宋体" w:eastAsia="宋体" w:cs="仿宋_GB2312"/>
          <w:u w:val="single"/>
          <w:shd w:val="clear" w:color="auto" w:fill="FFFFFF"/>
        </w:rPr>
        <w:t>中小微型企业</w:t>
      </w:r>
      <w:r>
        <w:rPr>
          <w:rFonts w:hint="eastAsia" w:ascii="宋体" w:hAnsi="宋体" w:eastAsia="宋体" w:cs="仿宋_GB2312"/>
          <w:shd w:val="clear" w:color="auto" w:fill="FFFFFF"/>
        </w:rPr>
        <w:t>、支持</w:t>
      </w:r>
      <w:r>
        <w:rPr>
          <w:rFonts w:hint="eastAsia" w:ascii="宋体" w:hAnsi="宋体" w:eastAsia="宋体" w:cs="仿宋_GB2312"/>
          <w:u w:val="single"/>
          <w:shd w:val="clear" w:color="auto" w:fill="FFFFFF"/>
        </w:rPr>
        <w:t>监狱企业</w:t>
      </w:r>
      <w:r>
        <w:rPr>
          <w:rFonts w:hint="eastAsia" w:ascii="宋体" w:hAnsi="宋体" w:eastAsia="宋体" w:cs="仿宋_GB2312"/>
          <w:shd w:val="clear" w:color="auto" w:fill="FFFFFF"/>
        </w:rPr>
        <w:t>、</w:t>
      </w:r>
      <w:r>
        <w:rPr>
          <w:rFonts w:hint="eastAsia" w:ascii="宋体" w:hAnsi="宋体" w:eastAsia="宋体" w:cs="仿宋_GB2312"/>
          <w:u w:val="single"/>
          <w:shd w:val="clear" w:color="auto" w:fill="FFFFFF"/>
        </w:rPr>
        <w:t>残疾人福利性单位</w:t>
      </w:r>
      <w:r>
        <w:rPr>
          <w:rFonts w:hint="eastAsia" w:ascii="宋体" w:hAnsi="宋体" w:eastAsia="宋体" w:cs="仿宋_GB2312"/>
          <w:shd w:val="clear" w:color="auto" w:fill="FFFFFF"/>
        </w:rPr>
        <w:t>扶持等相关政府采购政策。</w:t>
      </w:r>
    </w:p>
    <w:p>
      <w:pPr>
        <w:pStyle w:val="19"/>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eastAsia="宋体" w:cs="黑体"/>
          <w:b/>
          <w:bCs/>
          <w:shd w:val="clear" w:color="auto" w:fill="FFFFFF"/>
        </w:rPr>
        <w:t>三、投标人资格要求</w:t>
      </w:r>
    </w:p>
    <w:p>
      <w:pPr>
        <w:pStyle w:val="19"/>
        <w:widowControl/>
        <w:shd w:val="clear" w:color="auto" w:fill="FFFFFF"/>
        <w:spacing w:line="360" w:lineRule="auto"/>
        <w:ind w:firstLine="420"/>
        <w:contextualSpacing/>
        <w:jc w:val="left"/>
        <w:rPr>
          <w:rFonts w:ascii="宋体" w:hAnsi="宋体" w:cs="宋体"/>
          <w:kern w:val="0"/>
        </w:rPr>
      </w:pPr>
      <w:r>
        <w:rPr>
          <w:rFonts w:hint="eastAsia" w:ascii="宋体" w:hAnsi="宋体" w:cs="宋体"/>
          <w:kern w:val="0"/>
          <w:lang w:val="zh-CN"/>
        </w:rPr>
        <w:t>（一）具备《政府采购法》第二十二条第一款规定条件并提供相关材料。</w:t>
      </w:r>
    </w:p>
    <w:p>
      <w:pPr>
        <w:pStyle w:val="19"/>
        <w:widowControl/>
        <w:shd w:val="clear" w:color="auto" w:fill="FFFFFF"/>
        <w:spacing w:line="360" w:lineRule="auto"/>
        <w:ind w:firstLine="420"/>
        <w:contextualSpacing/>
        <w:jc w:val="left"/>
        <w:rPr>
          <w:rFonts w:hint="eastAsia" w:ascii="宋体" w:hAnsi="宋体" w:eastAsia="宋体" w:cs="仿宋_GB2312"/>
          <w:shd w:val="clear" w:color="auto" w:fill="FFFFFF"/>
          <w:lang w:val="en-US" w:eastAsia="zh-CN"/>
        </w:rPr>
      </w:pPr>
      <w:r>
        <w:rPr>
          <w:rFonts w:hint="eastAsia" w:ascii="宋体" w:hAnsi="宋体" w:cs="宋体"/>
          <w:kern w:val="0"/>
        </w:rPr>
        <w:t>（</w:t>
      </w:r>
      <w:r>
        <w:rPr>
          <w:rFonts w:hint="eastAsia" w:ascii="宋体" w:hAnsi="宋体" w:cs="宋体"/>
          <w:kern w:val="0"/>
          <w:lang w:val="zh-CN"/>
        </w:rPr>
        <w:t>二</w:t>
      </w:r>
      <w:r>
        <w:rPr>
          <w:rFonts w:hint="eastAsia" w:ascii="宋体" w:hAnsi="宋体" w:cs="宋体"/>
          <w:kern w:val="0"/>
        </w:rPr>
        <w:t>）</w:t>
      </w:r>
      <w:r>
        <w:rPr>
          <w:rFonts w:hint="eastAsia" w:ascii="宋体" w:hAnsi="宋体" w:eastAsia="宋体" w:cs="仿宋_GB2312"/>
          <w:shd w:val="clear" w:color="auto" w:fill="FFFFFF"/>
        </w:rPr>
        <w:t>未被列入“信用中国”网站</w:t>
      </w:r>
      <w:r>
        <w:rPr>
          <w:rFonts w:ascii="宋体" w:hAnsi="宋体" w:eastAsia="宋体" w:cs="仿宋_GB2312"/>
          <w:shd w:val="clear" w:color="auto" w:fill="FFFFFF"/>
        </w:rPr>
        <w:t>(www.creditchina.gov.cn)</w:t>
      </w:r>
      <w:r>
        <w:rPr>
          <w:rFonts w:hint="eastAsia" w:ascii="宋体" w:hAnsi="宋体" w:eastAsia="宋体" w:cs="仿宋_GB2312"/>
          <w:shd w:val="clear" w:color="auto" w:fill="FFFFFF"/>
        </w:rPr>
        <w:t>失信被执行人、重大税收违法案件当事人名单、政府采购严重违法失信名单的投标人；“中国政府采购网”</w:t>
      </w:r>
      <w:r>
        <w:rPr>
          <w:rFonts w:ascii="宋体" w:hAnsi="宋体" w:eastAsia="宋体" w:cs="仿宋_GB2312"/>
          <w:shd w:val="clear" w:color="auto" w:fill="FFFFFF"/>
        </w:rPr>
        <w:t xml:space="preserve"> (www.ccgp.gov.cn)</w:t>
      </w:r>
      <w:r>
        <w:rPr>
          <w:rFonts w:hint="eastAsia" w:ascii="宋体" w:hAnsi="宋体" w:eastAsia="宋体" w:cs="仿宋_GB2312"/>
          <w:shd w:val="clear" w:color="auto" w:fill="FFFFFF"/>
        </w:rPr>
        <w:t>政府采购严重违法失信行为记录名单的投标人</w:t>
      </w:r>
      <w:r>
        <w:rPr>
          <w:rFonts w:hint="eastAsia" w:ascii="宋体" w:hAnsi="宋体" w:eastAsia="宋体" w:cs="仿宋_GB2312"/>
          <w:shd w:val="clear" w:color="auto" w:fill="FFFFFF"/>
          <w:lang w:eastAsia="zh-CN"/>
        </w:rPr>
        <w:t>。</w:t>
      </w:r>
    </w:p>
    <w:p>
      <w:pPr>
        <w:pStyle w:val="19"/>
        <w:widowControl/>
        <w:shd w:val="clear" w:color="auto" w:fill="FFFFFF"/>
        <w:spacing w:line="360" w:lineRule="auto"/>
        <w:ind w:firstLine="420"/>
        <w:contextualSpacing/>
        <w:jc w:val="left"/>
        <w:rPr>
          <w:rFonts w:ascii="宋体" w:hAnsi="宋体" w:cs="宋体"/>
          <w:kern w:val="0"/>
          <w:lang w:val="zh-CN"/>
        </w:rPr>
      </w:pPr>
      <w:r>
        <w:rPr>
          <w:rFonts w:hint="eastAsia" w:ascii="宋体" w:hAnsi="宋体" w:cs="宋体"/>
          <w:kern w:val="0"/>
          <w:lang w:val="zh-CN"/>
        </w:rPr>
        <w:t>（三）本次招标不接受联合体投标。</w:t>
      </w:r>
    </w:p>
    <w:p>
      <w:pPr>
        <w:pStyle w:val="19"/>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eastAsia="宋体" w:cs="黑体"/>
          <w:b/>
          <w:bCs/>
          <w:shd w:val="clear" w:color="auto" w:fill="FFFFFF"/>
        </w:rPr>
        <w:t>四、采购文件的获取</w:t>
      </w:r>
    </w:p>
    <w:p>
      <w:pPr>
        <w:pStyle w:val="19"/>
        <w:widowControl/>
        <w:shd w:val="clear" w:color="auto" w:fill="FFFFFF"/>
        <w:spacing w:line="360" w:lineRule="auto"/>
        <w:ind w:firstLine="42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（一）网上下载采购文件</w:t>
      </w:r>
    </w:p>
    <w:p>
      <w:pPr>
        <w:pStyle w:val="19"/>
        <w:widowControl/>
        <w:shd w:val="clear" w:color="auto" w:fill="FFFFFF"/>
        <w:spacing w:line="360" w:lineRule="auto"/>
        <w:ind w:firstLine="42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pPr>
        <w:pStyle w:val="19"/>
        <w:widowControl/>
        <w:shd w:val="clear" w:color="auto" w:fill="FFFFFF"/>
        <w:spacing w:line="360" w:lineRule="auto"/>
        <w:ind w:firstLine="420"/>
        <w:contextualSpacing/>
        <w:jc w:val="left"/>
        <w:rPr>
          <w:rFonts w:ascii="宋体" w:hAnsi="宋体" w:eastAsia="宋体" w:cs="仿宋_GB2312"/>
          <w:shd w:val="clear" w:color="auto" w:fill="FFFFFF"/>
        </w:rPr>
      </w:pPr>
      <w:r>
        <w:rPr>
          <w:rFonts w:hint="eastAsia" w:ascii="宋体" w:hAnsi="宋体" w:eastAsia="宋体" w:cs="仿宋_GB2312"/>
          <w:shd w:val="clear" w:color="auto" w:fill="FFFFFF"/>
        </w:rPr>
        <w:t>2、在投标截止时间前均可登录【全国公共资源交易平台（河南省·许昌市）】“投标人/供应商登录”入口（http://221.14.6.70:8088/ggzy/）自行免费下载采购文件（详见“常见问题解答-交易系统操作手册”）。</w:t>
      </w:r>
    </w:p>
    <w:p>
      <w:pPr>
        <w:pStyle w:val="19"/>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eastAsia="宋体" w:cs="黑体"/>
          <w:b/>
          <w:bCs/>
          <w:shd w:val="clear" w:color="auto" w:fill="FFFFFF"/>
        </w:rPr>
        <w:t>五、投标截止时间、开标时间及地点</w:t>
      </w:r>
    </w:p>
    <w:p>
      <w:pPr>
        <w:pStyle w:val="19"/>
        <w:widowControl/>
        <w:shd w:val="clear" w:color="auto" w:fill="FFFFFF"/>
        <w:spacing w:line="360" w:lineRule="auto"/>
        <w:ind w:firstLine="420"/>
        <w:contextualSpacing/>
        <w:jc w:val="left"/>
        <w:rPr>
          <w:rFonts w:hint="eastAsia" w:ascii="宋体" w:hAnsi="宋体" w:eastAsia="宋体" w:cs="仿宋_GB2312"/>
        </w:rPr>
      </w:pPr>
      <w:r>
        <w:rPr>
          <w:rFonts w:hint="eastAsia" w:ascii="宋体" w:hAnsi="宋体" w:eastAsia="宋体" w:cs="仿宋_GB2312"/>
        </w:rPr>
        <w:t>（一）投标截止及开标时间：2019年</w:t>
      </w:r>
      <w:r>
        <w:rPr>
          <w:rFonts w:hint="eastAsia" w:ascii="宋体" w:hAnsi="宋体" w:cs="仿宋_GB2312"/>
          <w:lang w:val="en-US" w:eastAsia="zh-CN"/>
        </w:rPr>
        <w:t>8</w:t>
      </w:r>
      <w:r>
        <w:rPr>
          <w:rFonts w:hint="eastAsia" w:ascii="宋体" w:hAnsi="宋体" w:eastAsia="宋体" w:cs="仿宋_GB2312"/>
        </w:rPr>
        <w:t>月</w:t>
      </w:r>
      <w:r>
        <w:rPr>
          <w:rFonts w:hint="eastAsia" w:ascii="宋体" w:hAnsi="宋体" w:cs="仿宋_GB2312"/>
          <w:lang w:val="en-US" w:eastAsia="zh-CN"/>
        </w:rPr>
        <w:t>9</w:t>
      </w:r>
      <w:r>
        <w:rPr>
          <w:rFonts w:hint="eastAsia" w:ascii="宋体" w:hAnsi="宋体" w:eastAsia="宋体" w:cs="仿宋_GB2312"/>
        </w:rPr>
        <w:t>日</w:t>
      </w:r>
      <w:r>
        <w:rPr>
          <w:rFonts w:hint="eastAsia" w:ascii="宋体" w:hAnsi="宋体" w:cs="仿宋_GB2312"/>
          <w:lang w:val="en-US" w:eastAsia="zh-CN"/>
        </w:rPr>
        <w:t>9</w:t>
      </w:r>
      <w:r>
        <w:rPr>
          <w:rFonts w:hint="eastAsia" w:ascii="宋体" w:hAnsi="宋体" w:eastAsia="宋体" w:cs="仿宋_GB2312"/>
        </w:rPr>
        <w:t>时</w:t>
      </w:r>
      <w:r>
        <w:rPr>
          <w:rFonts w:hint="eastAsia" w:ascii="宋体" w:hAnsi="宋体" w:cs="仿宋_GB2312"/>
          <w:lang w:val="en-US" w:eastAsia="zh-CN"/>
        </w:rPr>
        <w:t>00</w:t>
      </w:r>
      <w:r>
        <w:rPr>
          <w:rFonts w:hint="eastAsia" w:ascii="宋体" w:hAnsi="宋体" w:eastAsia="宋体" w:cs="仿宋_GB2312"/>
        </w:rPr>
        <w:t>分（北京时间），逾期提交或不符合规定的投标文件不予接受。</w:t>
      </w:r>
    </w:p>
    <w:p>
      <w:pPr>
        <w:pStyle w:val="19"/>
        <w:widowControl/>
        <w:shd w:val="clear" w:color="auto" w:fill="FFFFFF"/>
        <w:spacing w:line="360" w:lineRule="auto"/>
        <w:ind w:firstLine="420"/>
        <w:contextualSpacing/>
        <w:jc w:val="left"/>
        <w:rPr>
          <w:rFonts w:hint="eastAsia" w:ascii="宋体" w:hAnsi="宋体" w:eastAsia="宋体" w:cs="仿宋_GB2312"/>
          <w:lang w:val="en-US" w:eastAsia="zh-CN"/>
        </w:rPr>
      </w:pPr>
      <w:r>
        <w:rPr>
          <w:rFonts w:hint="eastAsia" w:ascii="宋体" w:hAnsi="宋体" w:eastAsia="宋体" w:cs="仿宋_GB2312"/>
        </w:rPr>
        <w:t>（二）开标地点：</w:t>
      </w:r>
      <w:r>
        <w:rPr>
          <w:rFonts w:hint="eastAsia" w:ascii="宋体" w:hAnsi="宋体" w:eastAsia="宋体" w:cs="仿宋_GB2312"/>
          <w:lang w:val="en-US" w:eastAsia="zh-CN"/>
        </w:rPr>
        <w:t>长葛市公共资源交易中心开标</w:t>
      </w:r>
      <w:r>
        <w:rPr>
          <w:rFonts w:hint="eastAsia" w:ascii="宋体" w:hAnsi="宋体" w:cs="仿宋_GB2312"/>
          <w:lang w:val="en-US" w:eastAsia="zh-CN"/>
        </w:rPr>
        <w:t>三</w:t>
      </w:r>
      <w:r>
        <w:rPr>
          <w:rFonts w:hint="eastAsia" w:ascii="宋体" w:hAnsi="宋体" w:eastAsia="宋体" w:cs="仿宋_GB2312"/>
          <w:lang w:val="en-US" w:eastAsia="zh-CN"/>
        </w:rPr>
        <w:t>室（长葛市葛天大道东段商务区6#楼</w:t>
      </w:r>
      <w:r>
        <w:rPr>
          <w:rFonts w:hint="eastAsia" w:ascii="宋体" w:hAnsi="宋体" w:cs="仿宋_GB2312"/>
          <w:lang w:val="en-US" w:eastAsia="zh-CN"/>
        </w:rPr>
        <w:t>4</w:t>
      </w:r>
      <w:r>
        <w:rPr>
          <w:rFonts w:hint="eastAsia" w:ascii="宋体" w:hAnsi="宋体" w:eastAsia="宋体" w:cs="仿宋_GB2312"/>
          <w:lang w:val="en-US" w:eastAsia="zh-CN"/>
        </w:rPr>
        <w:t>楼</w:t>
      </w:r>
      <w:r>
        <w:rPr>
          <w:rFonts w:hint="eastAsia" w:ascii="宋体" w:hAnsi="宋体" w:cs="仿宋_GB2312"/>
          <w:lang w:val="en-US" w:eastAsia="zh-CN"/>
        </w:rPr>
        <w:t>418</w:t>
      </w:r>
      <w:r>
        <w:rPr>
          <w:rFonts w:hint="eastAsia" w:ascii="宋体" w:hAnsi="宋体" w:eastAsia="宋体" w:cs="仿宋_GB2312"/>
          <w:lang w:val="en-US" w:eastAsia="zh-CN"/>
        </w:rPr>
        <w:t>室）</w:t>
      </w:r>
    </w:p>
    <w:p>
      <w:pPr>
        <w:pStyle w:val="19"/>
        <w:widowControl/>
        <w:shd w:val="clear" w:color="auto" w:fill="FFFFFF"/>
        <w:spacing w:line="360" w:lineRule="auto"/>
        <w:ind w:firstLine="420"/>
        <w:contextualSpacing/>
        <w:jc w:val="left"/>
        <w:rPr>
          <w:rFonts w:hint="eastAsia" w:ascii="宋体" w:hAnsi="宋体" w:eastAsia="宋体" w:cs="仿宋_GB2312"/>
          <w:lang w:val="en-US" w:eastAsia="zh-CN"/>
        </w:rPr>
      </w:pPr>
      <w:r>
        <w:rPr>
          <w:rFonts w:hint="eastAsia" w:ascii="宋体" w:hAnsi="宋体" w:eastAsia="宋体" w:cs="仿宋_GB2312"/>
        </w:rPr>
        <w:t>（三）谈判响应文件开启及谈判地点：长葛市公共资源交易中心评标</w:t>
      </w:r>
      <w:r>
        <w:rPr>
          <w:rFonts w:hint="eastAsia" w:ascii="宋体" w:hAnsi="宋体" w:cs="仿宋_GB2312"/>
          <w:lang w:val="en-US" w:eastAsia="zh-CN"/>
        </w:rPr>
        <w:t>一</w:t>
      </w:r>
      <w:r>
        <w:rPr>
          <w:rFonts w:hint="eastAsia" w:ascii="宋体" w:hAnsi="宋体" w:eastAsia="宋体" w:cs="仿宋_GB2312"/>
        </w:rPr>
        <w:t>室。</w:t>
      </w:r>
    </w:p>
    <w:p>
      <w:pPr>
        <w:pStyle w:val="19"/>
        <w:widowControl/>
        <w:shd w:val="clear" w:color="auto" w:fill="FFFFFF"/>
        <w:spacing w:line="360" w:lineRule="auto"/>
        <w:ind w:firstLine="420"/>
        <w:contextualSpacing/>
        <w:jc w:val="left"/>
        <w:rPr>
          <w:rFonts w:hint="eastAsia" w:ascii="宋体" w:hAnsi="宋体" w:eastAsia="宋体" w:cs="仿宋_GB2312"/>
        </w:rPr>
      </w:pPr>
      <w:r>
        <w:rPr>
          <w:rFonts w:hint="eastAsia" w:ascii="宋体" w:hAnsi="宋体" w:eastAsia="宋体" w:cs="仿宋_GB2312"/>
        </w:rPr>
        <w:t>（</w:t>
      </w:r>
      <w:r>
        <w:rPr>
          <w:rFonts w:hint="eastAsia" w:ascii="宋体" w:hAnsi="宋体" w:eastAsia="宋体" w:cs="仿宋_GB2312"/>
          <w:lang w:eastAsia="zh-CN"/>
        </w:rPr>
        <w:t>四</w:t>
      </w:r>
      <w:r>
        <w:rPr>
          <w:rFonts w:hint="eastAsia" w:ascii="宋体" w:hAnsi="宋体" w:eastAsia="宋体" w:cs="仿宋_GB2312"/>
        </w:rPr>
        <w:t>） 本项目为全流程电子化交易项目，投标人须提交电子投标文件和纸质投标文件。</w:t>
      </w:r>
    </w:p>
    <w:p>
      <w:pPr>
        <w:pStyle w:val="19"/>
        <w:widowControl/>
        <w:shd w:val="clear" w:color="auto" w:fill="FFFFFF"/>
        <w:spacing w:line="360" w:lineRule="auto"/>
        <w:ind w:firstLine="420"/>
        <w:contextualSpacing/>
        <w:jc w:val="left"/>
        <w:rPr>
          <w:rFonts w:hint="eastAsia" w:ascii="宋体" w:hAnsi="宋体" w:eastAsia="宋体" w:cs="仿宋_GB2312"/>
        </w:rPr>
      </w:pPr>
      <w:r>
        <w:rPr>
          <w:rFonts w:hint="eastAsia" w:ascii="宋体" w:hAnsi="宋体" w:eastAsia="宋体" w:cs="仿宋_GB2312"/>
        </w:rPr>
        <w:t>1、加密电子投标文件（.file格式）须在投标截止时间（开标时间）前通过《全国公共资源交易平台(河南省▪许昌市)》公共资源交易系统成功上传。</w:t>
      </w:r>
    </w:p>
    <w:p>
      <w:pPr>
        <w:pStyle w:val="19"/>
        <w:widowControl/>
        <w:shd w:val="clear" w:color="auto" w:fill="FFFFFF"/>
        <w:spacing w:line="360" w:lineRule="auto"/>
        <w:ind w:firstLine="420"/>
        <w:contextualSpacing/>
        <w:jc w:val="left"/>
        <w:rPr>
          <w:rFonts w:hint="eastAsia" w:ascii="宋体" w:hAnsi="宋体" w:eastAsia="宋体" w:cs="仿宋_GB2312"/>
        </w:rPr>
      </w:pPr>
      <w:r>
        <w:rPr>
          <w:rFonts w:hint="eastAsia" w:ascii="宋体" w:hAnsi="宋体" w:eastAsia="宋体" w:cs="仿宋_GB2312"/>
        </w:rPr>
        <w:t>2、纸质投标文件（正本1份、副本1份）和备份文件1份（使用电子介质存储）在投标截止时间（开标时间）前递交至本项目开标地点。</w:t>
      </w:r>
    </w:p>
    <w:p>
      <w:pPr>
        <w:pStyle w:val="5"/>
        <w:shd w:val="clear" w:color="auto" w:fill="FFFFFF"/>
        <w:spacing w:after="156"/>
        <w:ind w:left="-6" w:firstLine="482" w:firstLineChars="200"/>
        <w:jc w:val="both"/>
        <w:rPr>
          <w:rFonts w:ascii="宋体" w:hAnsi="宋体" w:eastAsia="宋体" w:cs="黑体"/>
          <w:b w:val="0"/>
          <w:bCs/>
          <w:color w:val="000000"/>
          <w:shd w:val="clear" w:color="auto" w:fill="FFFFFF"/>
        </w:rPr>
      </w:pPr>
      <w:r>
        <w:rPr>
          <w:rFonts w:hint="eastAsia" w:ascii="宋体" w:hAnsi="宋体" w:eastAsia="宋体" w:cs="黑体"/>
          <w:bCs/>
          <w:color w:val="auto"/>
          <w:shd w:val="clear" w:color="auto" w:fill="FFFFFF"/>
        </w:rPr>
        <w:t>六、本次采购公告同时在</w:t>
      </w:r>
      <w:r>
        <w:rPr>
          <w:rFonts w:hint="eastAsia" w:ascii="宋体" w:hAnsi="宋体" w:eastAsia="宋体" w:cs="黑体"/>
          <w:bCs/>
          <w:color w:val="000000"/>
          <w:shd w:val="clear" w:color="auto" w:fill="FFFFFF"/>
        </w:rPr>
        <w:t>《河南省政府采购网》、《许昌市政府采购网》、《全国公共资源交易平台（河南省·许昌市）》发布。</w:t>
      </w:r>
    </w:p>
    <w:p>
      <w:pPr>
        <w:pStyle w:val="19"/>
        <w:widowControl/>
        <w:shd w:val="clear" w:color="auto" w:fill="FFFFFF"/>
        <w:spacing w:line="360" w:lineRule="auto"/>
        <w:ind w:firstLine="420"/>
        <w:contextualSpacing/>
        <w:jc w:val="left"/>
        <w:rPr>
          <w:rFonts w:ascii="宋体" w:hAnsi="宋体" w:eastAsia="宋体" w:cs="黑体"/>
          <w:b/>
          <w:bCs/>
          <w:shd w:val="clear" w:color="auto" w:fill="FFFFFF"/>
        </w:rPr>
      </w:pPr>
      <w:r>
        <w:rPr>
          <w:rFonts w:hint="eastAsia" w:ascii="宋体" w:hAnsi="宋体" w:eastAsia="宋体" w:cs="黑体"/>
          <w:b/>
          <w:bCs/>
          <w:shd w:val="clear" w:color="auto" w:fill="FFFFFF"/>
        </w:rPr>
        <w:t>七、公告期限</w:t>
      </w:r>
    </w:p>
    <w:p>
      <w:pPr>
        <w:pStyle w:val="19"/>
        <w:widowControl/>
        <w:shd w:val="clear" w:color="auto" w:fill="FFFFFF"/>
        <w:spacing w:line="360" w:lineRule="auto"/>
        <w:ind w:firstLine="420"/>
        <w:contextualSpacing/>
        <w:jc w:val="left"/>
        <w:rPr>
          <w:rFonts w:ascii="宋体" w:hAnsi="宋体" w:eastAsia="宋体" w:cs="仿宋_GB2312"/>
          <w:b/>
          <w:bCs/>
          <w:color w:val="000000"/>
        </w:rPr>
      </w:pPr>
      <w:r>
        <w:rPr>
          <w:rFonts w:hint="eastAsia" w:ascii="宋体" w:hAnsi="宋体" w:eastAsia="宋体" w:cs="仿宋_GB2312"/>
          <w:b/>
          <w:bCs/>
          <w:color w:val="000000"/>
        </w:rPr>
        <w:t>自本公告发布之日起</w:t>
      </w:r>
      <w:r>
        <w:rPr>
          <w:rFonts w:hint="eastAsia" w:ascii="宋体" w:hAnsi="宋体" w:cs="仿宋_GB2312"/>
          <w:b/>
          <w:bCs/>
          <w:color w:val="000000"/>
          <w:lang w:val="en-US" w:eastAsia="zh-CN"/>
        </w:rPr>
        <w:t>3</w:t>
      </w:r>
      <w:r>
        <w:rPr>
          <w:rFonts w:hint="eastAsia" w:ascii="宋体" w:hAnsi="宋体" w:eastAsia="宋体" w:cs="仿宋_GB2312"/>
          <w:b/>
          <w:bCs/>
          <w:color w:val="000000"/>
        </w:rPr>
        <w:t>个工作日。</w:t>
      </w:r>
    </w:p>
    <w:p>
      <w:pPr>
        <w:pStyle w:val="19"/>
        <w:widowControl/>
        <w:shd w:val="clear" w:color="auto" w:fill="FFFFFF"/>
        <w:spacing w:line="360" w:lineRule="auto"/>
        <w:ind w:firstLine="420"/>
        <w:contextualSpacing/>
        <w:jc w:val="left"/>
        <w:rPr>
          <w:rFonts w:ascii="宋体" w:hAnsi="宋体" w:eastAsia="宋体" w:cs="黑体"/>
          <w:b/>
          <w:bCs/>
        </w:rPr>
      </w:pPr>
      <w:r>
        <w:rPr>
          <w:rFonts w:hint="eastAsia" w:ascii="宋体" w:hAnsi="宋体" w:eastAsia="宋体" w:cs="黑体"/>
          <w:b/>
          <w:bCs/>
        </w:rPr>
        <w:t>八、联系方式</w:t>
      </w:r>
    </w:p>
    <w:p>
      <w:pPr>
        <w:pStyle w:val="19"/>
        <w:widowControl/>
        <w:shd w:val="clear" w:color="auto" w:fill="FFFFFF"/>
        <w:spacing w:line="360" w:lineRule="auto"/>
        <w:ind w:firstLine="420"/>
        <w:contextualSpacing/>
        <w:jc w:val="left"/>
        <w:rPr>
          <w:rFonts w:ascii="宋体" w:hAnsi="宋体" w:eastAsia="宋体" w:cs="仿宋_GB2312"/>
        </w:rPr>
      </w:pPr>
      <w:r>
        <w:rPr>
          <w:rFonts w:hint="eastAsia" w:ascii="宋体" w:hAnsi="宋体" w:eastAsia="宋体" w:cs="仿宋_GB2312"/>
        </w:rPr>
        <w:t>采购人：</w:t>
      </w:r>
      <w:r>
        <w:rPr>
          <w:rFonts w:hint="eastAsia" w:ascii="宋体" w:hAnsi="宋体" w:eastAsia="宋体" w:cs="仿宋_GB2312"/>
          <w:lang w:eastAsia="zh-CN"/>
        </w:rPr>
        <w:t>长葛</w:t>
      </w:r>
      <w:r>
        <w:rPr>
          <w:rFonts w:hint="eastAsia" w:ascii="宋体" w:hAnsi="宋体" w:eastAsia="宋体" w:cs="仿宋_GB2312"/>
        </w:rPr>
        <w:t>市民政局</w:t>
      </w:r>
    </w:p>
    <w:p>
      <w:pPr>
        <w:pStyle w:val="19"/>
        <w:widowControl/>
        <w:shd w:val="clear" w:color="auto" w:fill="FFFFFF"/>
        <w:spacing w:line="360" w:lineRule="auto"/>
        <w:ind w:firstLine="420"/>
        <w:contextualSpacing/>
        <w:jc w:val="left"/>
        <w:rPr>
          <w:rFonts w:ascii="宋体" w:hAnsi="宋体" w:eastAsia="宋体" w:cs="仿宋_GB2312"/>
        </w:rPr>
      </w:pPr>
      <w:r>
        <w:rPr>
          <w:rFonts w:hint="eastAsia" w:ascii="宋体" w:hAnsi="宋体" w:eastAsia="宋体" w:cs="仿宋_GB2312"/>
        </w:rPr>
        <w:t>地 址：</w:t>
      </w:r>
      <w:r>
        <w:rPr>
          <w:rFonts w:hint="eastAsia" w:ascii="宋体" w:hAnsi="宋体" w:eastAsia="宋体" w:cs="仿宋_GB2312"/>
          <w:lang w:eastAsia="zh-CN"/>
        </w:rPr>
        <w:t>长葛市泰山路</w:t>
      </w:r>
      <w:r>
        <w:rPr>
          <w:rFonts w:hint="eastAsia" w:ascii="宋体" w:hAnsi="宋体" w:eastAsia="宋体" w:cs="仿宋_GB2312"/>
          <w:lang w:val="en-US" w:eastAsia="zh-CN"/>
        </w:rPr>
        <w:t>2号楼</w:t>
      </w:r>
      <w:r>
        <w:rPr>
          <w:rFonts w:ascii="宋体" w:hAnsi="宋体" w:eastAsia="宋体" w:cs="仿宋_GB2312"/>
        </w:rPr>
        <w:t xml:space="preserve"> </w:t>
      </w:r>
    </w:p>
    <w:p>
      <w:pPr>
        <w:pStyle w:val="19"/>
        <w:widowControl/>
        <w:shd w:val="clear" w:color="auto" w:fill="FFFFFF"/>
        <w:spacing w:line="360" w:lineRule="auto"/>
        <w:ind w:firstLine="420"/>
        <w:contextualSpacing/>
        <w:jc w:val="left"/>
        <w:rPr>
          <w:rFonts w:hint="eastAsia" w:ascii="宋体" w:hAnsi="宋体" w:eastAsia="宋体" w:cs="仿宋_GB2312"/>
          <w:lang w:val="en-US" w:eastAsia="zh-CN"/>
        </w:rPr>
      </w:pPr>
      <w:r>
        <w:rPr>
          <w:rFonts w:hint="eastAsia" w:ascii="宋体" w:hAnsi="宋体" w:eastAsia="宋体" w:cs="仿宋_GB2312"/>
        </w:rPr>
        <w:t>联系人：</w:t>
      </w:r>
      <w:r>
        <w:rPr>
          <w:rFonts w:hint="eastAsia" w:ascii="宋体" w:hAnsi="宋体" w:eastAsia="宋体" w:cs="仿宋_GB2312"/>
          <w:lang w:eastAsia="zh-CN"/>
        </w:rPr>
        <w:t>张钊</w:t>
      </w:r>
      <w:r>
        <w:rPr>
          <w:rFonts w:hint="eastAsia" w:ascii="宋体" w:hAnsi="宋体" w:eastAsia="宋体" w:cs="仿宋_GB2312"/>
        </w:rPr>
        <w:t xml:space="preserve">                  联系电话：</w:t>
      </w:r>
      <w:r>
        <w:rPr>
          <w:rFonts w:hint="eastAsia" w:ascii="宋体" w:hAnsi="宋体" w:eastAsia="宋体" w:cs="仿宋_GB2312"/>
          <w:lang w:val="en-US" w:eastAsia="zh-CN"/>
        </w:rPr>
        <w:t>15893788188</w:t>
      </w:r>
    </w:p>
    <w:p>
      <w:pPr>
        <w:pStyle w:val="19"/>
        <w:widowControl/>
        <w:shd w:val="clear" w:color="auto" w:fill="FFFFFF"/>
        <w:spacing w:line="360" w:lineRule="auto"/>
        <w:ind w:firstLine="420"/>
        <w:contextualSpacing/>
        <w:jc w:val="left"/>
        <w:rPr>
          <w:rFonts w:hint="eastAsia" w:ascii="宋体" w:hAnsi="宋体" w:eastAsia="宋体" w:cs="仿宋_GB2312"/>
          <w:kern w:val="2"/>
          <w:sz w:val="24"/>
          <w:szCs w:val="24"/>
          <w:lang w:val="en-US" w:eastAsia="zh-CN" w:bidi="ar-SA"/>
        </w:rPr>
      </w:pPr>
      <w:r>
        <w:rPr>
          <w:rFonts w:hint="eastAsia" w:ascii="宋体" w:hAnsi="宋体" w:eastAsia="宋体" w:cs="仿宋_GB2312"/>
          <w:kern w:val="2"/>
          <w:sz w:val="24"/>
          <w:szCs w:val="24"/>
          <w:lang w:val="en-US" w:eastAsia="zh-CN" w:bidi="ar-SA"/>
        </w:rPr>
        <w:t>集中采购机构：长葛市公共资源交易中心</w:t>
      </w:r>
    </w:p>
    <w:p>
      <w:pPr>
        <w:pStyle w:val="19"/>
        <w:widowControl/>
        <w:shd w:val="clear" w:color="auto" w:fill="FFFFFF"/>
        <w:spacing w:line="360" w:lineRule="auto"/>
        <w:ind w:firstLine="420"/>
        <w:contextualSpacing/>
        <w:jc w:val="left"/>
        <w:rPr>
          <w:rFonts w:hint="eastAsia" w:ascii="宋体" w:hAnsi="宋体" w:eastAsia="宋体" w:cs="仿宋_GB2312"/>
          <w:kern w:val="2"/>
          <w:sz w:val="24"/>
          <w:szCs w:val="24"/>
          <w:lang w:val="en-US" w:eastAsia="zh-CN" w:bidi="ar-SA"/>
        </w:rPr>
      </w:pPr>
      <w:r>
        <w:rPr>
          <w:rFonts w:hint="eastAsia" w:ascii="宋体" w:hAnsi="宋体" w:eastAsia="宋体" w:cs="仿宋_GB2312"/>
          <w:kern w:val="2"/>
          <w:sz w:val="24"/>
          <w:szCs w:val="24"/>
          <w:lang w:val="en-US" w:eastAsia="zh-CN" w:bidi="ar-SA"/>
        </w:rPr>
        <w:t>地址：长葛市葛天大道东段商务区6#楼4楼</w:t>
      </w:r>
    </w:p>
    <w:p>
      <w:pPr>
        <w:pStyle w:val="19"/>
        <w:widowControl/>
        <w:shd w:val="clear" w:color="auto" w:fill="FFFFFF"/>
        <w:spacing w:line="360" w:lineRule="auto"/>
        <w:ind w:firstLine="420"/>
        <w:contextualSpacing/>
        <w:jc w:val="left"/>
        <w:rPr>
          <w:rFonts w:hint="eastAsia" w:hAnsi="宋体"/>
          <w:b/>
          <w:sz w:val="32"/>
          <w:szCs w:val="32"/>
        </w:rPr>
      </w:pPr>
      <w:r>
        <w:rPr>
          <w:rFonts w:hint="eastAsia" w:ascii="宋体" w:hAnsi="宋体" w:eastAsia="宋体" w:cs="仿宋_GB2312"/>
          <w:kern w:val="2"/>
          <w:sz w:val="24"/>
          <w:szCs w:val="24"/>
          <w:lang w:val="en-US" w:eastAsia="zh-CN" w:bidi="ar-SA"/>
        </w:rPr>
        <w:t>联系人：政府采购二部                    联系电话：0374-6189667</w:t>
      </w:r>
    </w:p>
    <w:p>
      <w:pPr>
        <w:widowControl/>
        <w:ind w:firstLine="643" w:firstLineChars="200"/>
        <w:jc w:val="left"/>
        <w:rPr>
          <w:rFonts w:hAnsi="宋体"/>
          <w:b/>
          <w:sz w:val="32"/>
          <w:szCs w:val="32"/>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本项目为全流程电子化交易项目，请认真阅读采购文件，并注意以下事项。</w:t>
      </w:r>
    </w:p>
    <w:p>
      <w:pPr>
        <w:tabs>
          <w:tab w:val="left" w:pos="7095"/>
        </w:tabs>
        <w:spacing w:line="360" w:lineRule="auto"/>
        <w:ind w:firstLine="482" w:firstLineChars="200"/>
        <w:contextualSpacing/>
        <w:rPr>
          <w:rFonts w:hAnsi="宋体"/>
          <w:b/>
          <w:sz w:val="24"/>
          <w:szCs w:val="24"/>
        </w:rPr>
      </w:pPr>
      <w:r>
        <w:rPr>
          <w:rFonts w:hint="eastAsia" w:ascii="宋体" w:hAnsi="宋体"/>
          <w:b/>
          <w:sz w:val="24"/>
          <w:szCs w:val="24"/>
        </w:rPr>
        <w:t>1.</w:t>
      </w:r>
      <w:r>
        <w:rPr>
          <w:rFonts w:hint="eastAsia" w:hAnsi="宋体"/>
          <w:b/>
          <w:sz w:val="24"/>
          <w:szCs w:val="24"/>
        </w:rPr>
        <w:t>投标人应按采购文件规定编制、提交电子投标文件和纸质投标文件。开、评标现场不接受投标人递交的备份电子投标文件和纸质投标文件以外的其他资料。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sz w:val="24"/>
          <w:szCs w:val="24"/>
        </w:rPr>
      </w:pPr>
      <w:r>
        <w:rPr>
          <w:rFonts w:hint="eastAsia" w:ascii="宋体" w:hAnsi="宋体"/>
          <w:b/>
          <w:sz w:val="24"/>
          <w:szCs w:val="24"/>
        </w:rPr>
        <w:t>2</w:t>
      </w:r>
      <w:r>
        <w:rPr>
          <w:rFonts w:ascii="宋体" w:hAnsi="宋体"/>
          <w:b/>
          <w:sz w:val="24"/>
          <w:szCs w:val="24"/>
        </w:rPr>
        <w:t>.</w:t>
      </w:r>
      <w:r>
        <w:rPr>
          <w:rFonts w:hint="eastAsia" w:hAnsi="宋体"/>
          <w:b/>
          <w:sz w:val="24"/>
          <w:szCs w:val="24"/>
        </w:rPr>
        <w:t>电子文件下载、制作、提交期间和开标（</w:t>
      </w:r>
      <w:r>
        <w:rPr>
          <w:rFonts w:hint="eastAsia" w:hAnsi="宋体"/>
          <w:sz w:val="24"/>
          <w:szCs w:val="24"/>
        </w:rPr>
        <w:t>电子投标文件的解密</w:t>
      </w:r>
      <w:r>
        <w:rPr>
          <w:rFonts w:hint="eastAsia" w:hAnsi="宋体"/>
          <w:b/>
          <w:sz w:val="24"/>
          <w:szCs w:val="24"/>
        </w:rPr>
        <w:t>）环节，投标人须使用</w:t>
      </w:r>
      <w:r>
        <w:rPr>
          <w:rFonts w:hAnsi="宋体"/>
          <w:b/>
          <w:sz w:val="24"/>
          <w:szCs w:val="24"/>
        </w:rPr>
        <w:t>CA数字证书</w:t>
      </w:r>
      <w:r>
        <w:rPr>
          <w:rFonts w:hint="eastAsia" w:hAnsi="宋体"/>
          <w:b/>
          <w:sz w:val="24"/>
          <w:szCs w:val="24"/>
        </w:rPr>
        <w:t>（证书须在有效期内）</w:t>
      </w:r>
      <w:r>
        <w:rPr>
          <w:rFonts w:hAnsi="宋体"/>
          <w:b/>
          <w:sz w:val="24"/>
          <w:szCs w:val="24"/>
        </w:rPr>
        <w:t>。</w:t>
      </w:r>
    </w:p>
    <w:p>
      <w:pPr>
        <w:tabs>
          <w:tab w:val="left" w:pos="7095"/>
        </w:tabs>
        <w:spacing w:line="360" w:lineRule="auto"/>
        <w:ind w:firstLine="482" w:firstLineChars="200"/>
        <w:contextualSpacing/>
        <w:rPr>
          <w:rFonts w:hAnsi="宋体"/>
          <w:b/>
          <w:sz w:val="24"/>
          <w:szCs w:val="24"/>
        </w:rPr>
      </w:pPr>
      <w:r>
        <w:rPr>
          <w:rFonts w:ascii="宋体" w:hAnsi="宋体"/>
          <w:b/>
          <w:sz w:val="24"/>
          <w:szCs w:val="24"/>
        </w:rPr>
        <w:t>3</w:t>
      </w:r>
      <w:r>
        <w:rPr>
          <w:rFonts w:hint="eastAsia" w:ascii="宋体" w:hAnsi="宋体"/>
          <w:b/>
          <w:sz w:val="24"/>
          <w:szCs w:val="24"/>
        </w:rPr>
        <w:t>.</w:t>
      </w:r>
      <w:r>
        <w:rPr>
          <w:rFonts w:hint="eastAsia" w:hAnsi="宋体"/>
          <w:b/>
          <w:sz w:val="24"/>
          <w:szCs w:val="24"/>
        </w:rPr>
        <w:t>电子投标文件的制作</w:t>
      </w:r>
    </w:p>
    <w:p>
      <w:pPr>
        <w:tabs>
          <w:tab w:val="left" w:pos="7095"/>
        </w:tabs>
        <w:spacing w:line="360" w:lineRule="auto"/>
        <w:ind w:firstLine="480" w:firstLineChars="200"/>
        <w:contextualSpacing/>
        <w:rPr>
          <w:rFonts w:hAnsi="宋体"/>
          <w:sz w:val="24"/>
          <w:szCs w:val="24"/>
        </w:rPr>
      </w:pPr>
      <w:r>
        <w:rPr>
          <w:rFonts w:ascii="宋体" w:hAnsi="宋体"/>
          <w:sz w:val="24"/>
          <w:szCs w:val="24"/>
        </w:rPr>
        <w:t>3</w:t>
      </w:r>
      <w:r>
        <w:rPr>
          <w:rFonts w:hint="eastAsia" w:ascii="宋体" w:hAnsi="宋体"/>
          <w:sz w:val="24"/>
          <w:szCs w:val="24"/>
        </w:rPr>
        <w:t>.1</w:t>
      </w:r>
      <w:r>
        <w:rPr>
          <w:rFonts w:hint="eastAsia" w:hAnsi="宋体"/>
          <w:sz w:val="24"/>
          <w:szCs w:val="24"/>
        </w:rPr>
        <w:t xml:space="preserve"> 投标人登录《全国公共资源交易平台(河南省▪许昌市)》公共资源交易系统（</w:t>
      </w:r>
      <w:r>
        <w:fldChar w:fldCharType="begin"/>
      </w:r>
      <w:r>
        <w:instrText xml:space="preserve">HYPERLINK "http://221.14.6.70:8088/ggzy/"</w:instrText>
      </w:r>
      <w:r>
        <w:fldChar w:fldCharType="separate"/>
      </w:r>
      <w:r>
        <w:rPr>
          <w:rStyle w:val="26"/>
          <w:rFonts w:hAnsi="宋体"/>
          <w:color w:val="auto"/>
          <w:sz w:val="24"/>
          <w:szCs w:val="24"/>
        </w:rPr>
        <w:t>http://221.14.6.70:8088/ggzy/</w:t>
      </w:r>
      <w:r>
        <w:fldChar w:fldCharType="end"/>
      </w:r>
      <w:r>
        <w:rPr>
          <w:rFonts w:hint="eastAsia" w:hAnsi="宋体"/>
          <w:sz w:val="24"/>
          <w:szCs w:val="24"/>
        </w:rPr>
        <w:t>）下载“许昌投标文件制作系统SEARUN V1.0”，按采购文件要求制作电子投标文件。</w:t>
      </w:r>
    </w:p>
    <w:p>
      <w:pPr>
        <w:tabs>
          <w:tab w:val="left" w:pos="7095"/>
        </w:tabs>
        <w:spacing w:line="360" w:lineRule="auto"/>
        <w:ind w:firstLine="480" w:firstLineChars="200"/>
        <w:contextualSpacing/>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sz w:val="24"/>
          <w:szCs w:val="24"/>
        </w:rPr>
      </w:pPr>
      <w:r>
        <w:rPr>
          <w:rFonts w:ascii="宋体" w:hAnsi="宋体"/>
          <w:sz w:val="24"/>
          <w:szCs w:val="24"/>
        </w:rPr>
        <w:t>3</w:t>
      </w:r>
      <w:r>
        <w:rPr>
          <w:rFonts w:hint="eastAsia" w:ascii="宋体" w:hAnsi="宋体"/>
          <w:sz w:val="24"/>
          <w:szCs w:val="24"/>
        </w:rPr>
        <w:t>.</w:t>
      </w:r>
      <w:r>
        <w:rPr>
          <w:rFonts w:ascii="宋体" w:hAnsi="宋体"/>
          <w:sz w:val="24"/>
          <w:szCs w:val="24"/>
        </w:rPr>
        <w:t>2</w:t>
      </w:r>
      <w:r>
        <w:rPr>
          <w:rFonts w:hint="eastAsia" w:hAnsi="宋体"/>
          <w:sz w:val="24"/>
          <w:szCs w:val="24"/>
        </w:rPr>
        <w:t xml:space="preserve"> 投标人须将采购文件要求的资质、业绩、荣誉及相关人员证明材料等资料原件扫描件（或图片）制作到所提交的电子投标文件中。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sz w:val="24"/>
          <w:szCs w:val="24"/>
        </w:rPr>
      </w:pPr>
      <w:r>
        <w:rPr>
          <w:rFonts w:ascii="宋体" w:hAnsi="宋体"/>
          <w:sz w:val="24"/>
          <w:szCs w:val="24"/>
        </w:rPr>
        <w:t>3.3</w:t>
      </w:r>
      <w:r>
        <w:rPr>
          <w:rFonts w:hint="eastAsia" w:hAnsi="宋体"/>
          <w:sz w:val="24"/>
          <w:szCs w:val="24"/>
        </w:rPr>
        <w:t>投标人对同一项目多个标段进行投标的，应分别下载所投标段的采购文件，按标段制作电子投标文件，并</w:t>
      </w:r>
      <w:r>
        <w:rPr>
          <w:rFonts w:hAnsi="宋体"/>
          <w:sz w:val="24"/>
          <w:szCs w:val="24"/>
        </w:rPr>
        <w:t>按采购文件要求在相应位置加盖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tabs>
          <w:tab w:val="left" w:pos="7095"/>
        </w:tabs>
        <w:spacing w:line="360" w:lineRule="auto"/>
        <w:ind w:left="105"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sz w:val="24"/>
          <w:szCs w:val="24"/>
        </w:rPr>
      </w:pPr>
      <w:r>
        <w:rPr>
          <w:rFonts w:ascii="宋体" w:hAnsi="宋体"/>
          <w:b/>
          <w:sz w:val="24"/>
          <w:szCs w:val="24"/>
        </w:rPr>
        <w:t>4</w:t>
      </w:r>
      <w:r>
        <w:rPr>
          <w:rFonts w:hint="eastAsia" w:ascii="宋体" w:hAnsi="宋体"/>
          <w:b/>
          <w:sz w:val="24"/>
          <w:szCs w:val="24"/>
        </w:rPr>
        <w:t>.加密</w:t>
      </w:r>
      <w:r>
        <w:rPr>
          <w:rFonts w:hint="eastAsia" w:hAnsi="宋体"/>
          <w:b/>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sz w:val="24"/>
          <w:szCs w:val="24"/>
        </w:rPr>
        <w:t xml:space="preserve">    </w:t>
      </w:r>
      <w:r>
        <w:rPr>
          <w:rFonts w:ascii="宋体" w:hAnsi="宋体"/>
          <w:sz w:val="24"/>
          <w:szCs w:val="24"/>
        </w:rPr>
        <w:t>4</w:t>
      </w:r>
      <w:r>
        <w:rPr>
          <w:rFonts w:hint="eastAsia" w:ascii="宋体" w:hAnsi="宋体"/>
          <w:sz w:val="24"/>
          <w:szCs w:val="24"/>
        </w:rPr>
        <w:t>.1加密</w:t>
      </w:r>
      <w:r>
        <w:rPr>
          <w:rFonts w:hint="eastAsia" w:hAnsi="宋体"/>
          <w:sz w:val="24"/>
          <w:szCs w:val="24"/>
        </w:rPr>
        <w:t>电子投标文件应在采购文件规定的投标截止时间（开标时间）之前成功提交至《全国公共资源交易平台(河南省▪许昌市)》公共资源交易系统</w:t>
      </w:r>
      <w:r>
        <w:rPr>
          <w:rFonts w:hint="eastAsia" w:hAnsi="宋体"/>
          <w:color w:val="000000"/>
          <w:sz w:val="24"/>
          <w:szCs w:val="24"/>
        </w:rPr>
        <w:t>（</w:t>
      </w:r>
      <w:r>
        <w:rPr>
          <w:color w:val="000000"/>
        </w:rPr>
        <w:fldChar w:fldCharType="begin"/>
      </w:r>
      <w:r>
        <w:rPr>
          <w:color w:val="000000"/>
        </w:rPr>
        <w:instrText xml:space="preserve">HYPERLINK "http://221.14.6.70:8088/ggzy/"</w:instrText>
      </w:r>
      <w:r>
        <w:rPr>
          <w:color w:val="000000"/>
        </w:rPr>
        <w:fldChar w:fldCharType="separate"/>
      </w:r>
      <w:r>
        <w:rPr>
          <w:rStyle w:val="26"/>
          <w:rFonts w:hAnsi="宋体"/>
          <w:color w:val="000000"/>
          <w:sz w:val="24"/>
          <w:szCs w:val="24"/>
        </w:rPr>
        <w:t>http://221.14.6.70:8088/ggzy/</w:t>
      </w:r>
      <w:r>
        <w:rPr>
          <w:color w:val="000000"/>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360" w:lineRule="auto"/>
        <w:ind w:firstLine="480" w:firstLineChars="200"/>
        <w:contextualSpacing/>
        <w:rPr>
          <w:rFonts w:hAnsi="宋体"/>
          <w:sz w:val="24"/>
          <w:szCs w:val="24"/>
        </w:rPr>
      </w:pPr>
      <w:r>
        <w:rPr>
          <w:rFonts w:ascii="宋体" w:hAnsi="宋体"/>
          <w:sz w:val="24"/>
          <w:szCs w:val="24"/>
        </w:rPr>
        <w:t>4.</w:t>
      </w:r>
      <w:r>
        <w:rPr>
          <w:rFonts w:hint="eastAsia" w:ascii="宋体" w:hAnsi="宋体"/>
          <w:sz w:val="24"/>
          <w:szCs w:val="24"/>
        </w:rPr>
        <w:t xml:space="preserve">2 </w:t>
      </w:r>
      <w:r>
        <w:rPr>
          <w:rFonts w:hint="eastAsia" w:hAnsi="宋体"/>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3</w:t>
      </w:r>
      <w:r>
        <w:rPr>
          <w:rFonts w:hint="eastAsia" w:ascii="宋体" w:hAnsi="宋体"/>
          <w:sz w:val="24"/>
          <w:szCs w:val="24"/>
        </w:rPr>
        <w:t xml:space="preserve"> 加密</w:t>
      </w:r>
      <w:r>
        <w:rPr>
          <w:rFonts w:hint="eastAsia" w:hAnsi="宋体"/>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sz w:val="24"/>
          <w:szCs w:val="24"/>
        </w:rPr>
      </w:pPr>
      <w:r>
        <w:rPr>
          <w:rFonts w:ascii="宋体" w:hAnsi="宋体"/>
          <w:b/>
          <w:sz w:val="24"/>
          <w:szCs w:val="24"/>
        </w:rPr>
        <w:t>5</w:t>
      </w:r>
      <w:r>
        <w:rPr>
          <w:rFonts w:hint="eastAsia" w:ascii="宋体" w:hAnsi="宋体"/>
          <w:b/>
          <w:sz w:val="24"/>
          <w:szCs w:val="24"/>
        </w:rPr>
        <w:t>.</w:t>
      </w:r>
      <w:r>
        <w:rPr>
          <w:rFonts w:hint="eastAsia" w:hAnsi="宋体"/>
          <w:b/>
          <w:sz w:val="24"/>
          <w:szCs w:val="24"/>
        </w:rPr>
        <w:t>评标依据</w:t>
      </w:r>
    </w:p>
    <w:p>
      <w:pPr>
        <w:tabs>
          <w:tab w:val="left" w:pos="7095"/>
        </w:tabs>
        <w:spacing w:line="360" w:lineRule="auto"/>
        <w:ind w:firstLine="480" w:firstLineChars="200"/>
        <w:contextualSpacing/>
        <w:rPr>
          <w:rFonts w:hAnsi="宋体"/>
          <w:sz w:val="24"/>
          <w:szCs w:val="24"/>
        </w:rPr>
      </w:pPr>
      <w:r>
        <w:rPr>
          <w:rFonts w:hint="eastAsia" w:ascii="宋体" w:hAnsi="宋体"/>
          <w:sz w:val="24"/>
          <w:szCs w:val="24"/>
        </w:rPr>
        <w:t>5.1</w:t>
      </w:r>
      <w:r>
        <w:rPr>
          <w:rFonts w:hint="eastAsia" w:hAnsi="宋体"/>
          <w:sz w:val="24"/>
          <w:szCs w:val="24"/>
        </w:rPr>
        <w:t>采用全流程电子化交易评标时，谈判小组以电子投标文件为依据评标。</w:t>
      </w: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autoSpaceDE w:val="0"/>
        <w:autoSpaceDN w:val="0"/>
        <w:adjustRightInd w:val="0"/>
        <w:spacing w:line="700" w:lineRule="exact"/>
        <w:ind w:firstLine="560"/>
        <w:rPr>
          <w:rFonts w:ascii="宋体" w:hAnsi="宋体" w:cs="仿宋_GB2312"/>
          <w:sz w:val="24"/>
          <w:szCs w:val="24"/>
        </w:rPr>
      </w:pPr>
    </w:p>
    <w:p>
      <w:pPr>
        <w:widowControl/>
        <w:jc w:val="left"/>
        <w:rPr>
          <w:rFonts w:ascii="宋体" w:hAnsi="宋体" w:eastAsia="宋体" w:cs="宋体"/>
          <w:b/>
          <w:kern w:val="0"/>
          <w:sz w:val="36"/>
          <w:szCs w:val="36"/>
        </w:rPr>
      </w:pPr>
      <w:r>
        <w:rPr>
          <w:rFonts w:ascii="宋体" w:hAnsi="宋体" w:eastAsia="宋体" w:cs="宋体"/>
          <w:b/>
          <w:kern w:val="0"/>
          <w:sz w:val="36"/>
          <w:szCs w:val="36"/>
        </w:rPr>
        <w:br w:type="page"/>
      </w:r>
    </w:p>
    <w:p>
      <w:pPr>
        <w:numPr>
          <w:ilvl w:val="0"/>
          <w:numId w:val="4"/>
        </w:numPr>
        <w:jc w:val="center"/>
        <w:rPr>
          <w:rFonts w:ascii="宋体" w:hAnsi="宋体" w:eastAsia="宋体" w:cs="宋体"/>
          <w:b/>
          <w:color w:val="auto"/>
          <w:kern w:val="0"/>
          <w:sz w:val="36"/>
          <w:szCs w:val="36"/>
        </w:rPr>
      </w:pPr>
      <w:r>
        <w:rPr>
          <w:rFonts w:hint="eastAsia" w:ascii="宋体" w:hAnsi="宋体" w:eastAsia="宋体" w:cs="宋体"/>
          <w:b/>
          <w:color w:val="auto"/>
          <w:kern w:val="0"/>
          <w:sz w:val="36"/>
          <w:szCs w:val="36"/>
        </w:rPr>
        <w:t>项目需求</w:t>
      </w:r>
    </w:p>
    <w:p>
      <w:pPr>
        <w:pStyle w:val="29"/>
        <w:keepNext w:val="0"/>
        <w:keepLines w:val="0"/>
        <w:pageBreakBefore w:val="0"/>
        <w:numPr>
          <w:ilvl w:val="0"/>
          <w:numId w:val="0"/>
        </w:numPr>
        <w:kinsoku/>
        <w:overflowPunct/>
        <w:bidi w:val="0"/>
        <w:spacing w:line="240" w:lineRule="auto"/>
        <w:ind w:leftChars="0"/>
        <w:textAlignment w:val="auto"/>
        <w:rPr>
          <w:rFonts w:ascii="黑体" w:hAnsi="黑体" w:eastAsia="黑体"/>
          <w:sz w:val="28"/>
          <w:szCs w:val="28"/>
        </w:rPr>
      </w:pPr>
      <w:r>
        <w:rPr>
          <w:rFonts w:hint="eastAsia" w:ascii="黑体" w:hAnsi="黑体" w:eastAsia="黑体"/>
          <w:sz w:val="28"/>
          <w:szCs w:val="28"/>
          <w:lang w:eastAsia="zh-CN"/>
        </w:rPr>
        <w:t>一、</w:t>
      </w:r>
      <w:r>
        <w:rPr>
          <w:rFonts w:ascii="黑体" w:hAnsi="黑体" w:eastAsia="黑体"/>
          <w:sz w:val="28"/>
          <w:szCs w:val="28"/>
        </w:rPr>
        <w:t>项目概述</w:t>
      </w:r>
    </w:p>
    <w:p>
      <w:pPr>
        <w:widowControl/>
        <w:shd w:val="clear" w:color="auto" w:fill="FFFFFF"/>
        <w:spacing w:line="560" w:lineRule="atLeast"/>
        <w:ind w:firstLine="560" w:firstLineChars="0"/>
        <w:jc w:val="left"/>
        <w:textAlignment w:val="baseline"/>
        <w:rPr>
          <w:rFonts w:ascii="仿宋" w:hAnsi="仿宋" w:eastAsia="仿宋" w:cs="宋体"/>
          <w:color w:val="383838"/>
          <w:kern w:val="0"/>
          <w:sz w:val="32"/>
          <w:szCs w:val="32"/>
        </w:rPr>
      </w:pPr>
      <w:r>
        <w:rPr>
          <w:rFonts w:hint="eastAsia" w:ascii="仿宋" w:hAnsi="仿宋" w:eastAsia="仿宋" w:cs="宋体"/>
          <w:color w:val="383838"/>
          <w:kern w:val="0"/>
          <w:sz w:val="32"/>
          <w:szCs w:val="32"/>
        </w:rPr>
        <w:t>在11个农村敬老院设计安装智慧用电安全在线监测前端装置，可对用电环境的电压、电流、漏电、线端温度等物理量进行实时监控，并在显示界面直接显示出来，通过无线通信模块把数据实时上传到后台进行监控。在运行监视中，还可以通过操作按键实现多种电参量的检查、自检和复位等功能操作。</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32"/>
          <w:szCs w:val="32"/>
        </w:rPr>
      </w:pPr>
      <w:r>
        <w:rPr>
          <w:rFonts w:hint="eastAsia" w:ascii="仿宋" w:hAnsi="仿宋" w:eastAsia="仿宋" w:cs="宋体"/>
          <w:color w:val="383838"/>
          <w:kern w:val="0"/>
          <w:sz w:val="32"/>
          <w:szCs w:val="32"/>
        </w:rPr>
        <w:t>对敬老院在安装智慧用电安全在线监测前端装置的同时，加装智慧用电末端设备，增加远程控制</w:t>
      </w:r>
      <w:r>
        <w:rPr>
          <w:rFonts w:hint="eastAsia" w:ascii="仿宋" w:hAnsi="仿宋" w:eastAsia="仿宋" w:cs="宋体"/>
          <w:color w:val="383838"/>
          <w:kern w:val="0"/>
          <w:sz w:val="32"/>
          <w:szCs w:val="32"/>
          <w:lang w:eastAsia="zh-CN"/>
        </w:rPr>
        <w:t>断电</w:t>
      </w:r>
      <w:r>
        <w:rPr>
          <w:rFonts w:hint="eastAsia" w:ascii="仿宋" w:hAnsi="仿宋" w:eastAsia="仿宋" w:cs="宋体"/>
          <w:color w:val="383838"/>
          <w:kern w:val="0"/>
          <w:sz w:val="32"/>
          <w:szCs w:val="32"/>
        </w:rPr>
        <w:t>、漏电保护、短路保护、浪涌雷击保护、智能自检等功能，最大限度地提升用电安全。</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32"/>
          <w:szCs w:val="32"/>
        </w:rPr>
      </w:pPr>
      <w:r>
        <w:rPr>
          <w:rFonts w:hint="eastAsia" w:ascii="仿宋" w:hAnsi="仿宋" w:eastAsia="仿宋" w:cs="宋体"/>
          <w:color w:val="383838"/>
          <w:kern w:val="0"/>
          <w:sz w:val="32"/>
          <w:szCs w:val="32"/>
        </w:rPr>
        <w:t>前端装置和末端设备集中在软件系统进行管理和数据监控；</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32"/>
          <w:szCs w:val="32"/>
        </w:rPr>
      </w:pPr>
      <w:r>
        <w:rPr>
          <w:rFonts w:hint="eastAsia" w:ascii="仿宋" w:hAnsi="仿宋" w:eastAsia="仿宋" w:cs="宋体"/>
          <w:color w:val="383838"/>
          <w:kern w:val="0"/>
          <w:sz w:val="32"/>
          <w:szCs w:val="32"/>
        </w:rPr>
        <w:t>监控中心或管理人员手机上安装APP软件，可实时对安装的智慧用电安全监管前端装置发送过来的报警信息进行处理，并可通过软件查看被保护线路实时用电情况。可设定周期生成报表，对用电情况、故障情况情形自动分析。</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32"/>
          <w:szCs w:val="32"/>
        </w:rPr>
      </w:pPr>
      <w:r>
        <w:rPr>
          <w:rFonts w:hint="eastAsia" w:ascii="仿宋" w:hAnsi="仿宋" w:eastAsia="仿宋" w:cs="宋体"/>
          <w:color w:val="383838"/>
          <w:kern w:val="0"/>
          <w:sz w:val="32"/>
          <w:szCs w:val="32"/>
        </w:rPr>
        <w:t>在监控中心配备拼接监控墙，同步显示监测数据，以便于及时发现报警，及时响应处理。</w:t>
      </w:r>
    </w:p>
    <w:p>
      <w:pPr>
        <w:pStyle w:val="29"/>
        <w:keepNext w:val="0"/>
        <w:keepLines w:val="0"/>
        <w:pageBreakBefore w:val="0"/>
        <w:numPr>
          <w:ilvl w:val="0"/>
          <w:numId w:val="0"/>
        </w:numPr>
        <w:kinsoku/>
        <w:overflowPunct/>
        <w:bidi w:val="0"/>
        <w:spacing w:line="240" w:lineRule="auto"/>
        <w:ind w:leftChars="0"/>
        <w:textAlignment w:val="auto"/>
        <w:rPr>
          <w:rFonts w:hint="eastAsia" w:ascii="方正小标宋简体" w:eastAsia="黑体"/>
          <w:sz w:val="44"/>
          <w:szCs w:val="44"/>
          <w:u w:val="none"/>
          <w:lang w:eastAsia="zh-CN"/>
        </w:rPr>
      </w:pPr>
      <w:r>
        <w:rPr>
          <w:rFonts w:hint="eastAsia" w:ascii="黑体" w:hAnsi="黑体" w:eastAsia="黑体"/>
          <w:sz w:val="28"/>
          <w:szCs w:val="28"/>
          <w:lang w:eastAsia="zh-CN"/>
        </w:rPr>
        <w:t>二、产品参数</w:t>
      </w:r>
    </w:p>
    <w:p>
      <w:pPr>
        <w:pStyle w:val="52"/>
        <w:spacing w:after="40"/>
        <w:jc w:val="center"/>
        <w:rPr>
          <w:rFonts w:hint="eastAsia" w:ascii="方正小标宋简体" w:eastAsia="方正小标宋简体"/>
          <w:sz w:val="44"/>
          <w:szCs w:val="44"/>
        </w:rPr>
      </w:pPr>
      <w:r>
        <w:rPr>
          <w:rFonts w:hint="eastAsia" w:ascii="方正小标宋简体" w:eastAsia="方正小标宋简体"/>
          <w:sz w:val="44"/>
          <w:szCs w:val="44"/>
          <w:u w:val="none"/>
        </w:rPr>
        <w:t>智慧用电产品参数</w:t>
      </w:r>
    </w:p>
    <w:tbl>
      <w:tblPr>
        <w:tblStyle w:val="21"/>
        <w:tblW w:w="8550" w:type="dxa"/>
        <w:tblInd w:w="0" w:type="dxa"/>
        <w:tblLayout w:type="fixed"/>
        <w:tblCellMar>
          <w:top w:w="0" w:type="dxa"/>
          <w:left w:w="0" w:type="dxa"/>
          <w:bottom w:w="0" w:type="dxa"/>
          <w:right w:w="0" w:type="dxa"/>
        </w:tblCellMar>
      </w:tblPr>
      <w:tblGrid>
        <w:gridCol w:w="441"/>
        <w:gridCol w:w="1134"/>
        <w:gridCol w:w="3260"/>
        <w:gridCol w:w="830"/>
        <w:gridCol w:w="871"/>
        <w:gridCol w:w="1984"/>
        <w:gridCol w:w="30"/>
      </w:tblGrid>
      <w:tr>
        <w:tblPrEx>
          <w:tblLayout w:type="fixed"/>
          <w:tblCellMar>
            <w:top w:w="0" w:type="dxa"/>
            <w:left w:w="0" w:type="dxa"/>
            <w:bottom w:w="0" w:type="dxa"/>
            <w:right w:w="0" w:type="dxa"/>
          </w:tblCellMar>
        </w:tblPrEx>
        <w:trPr>
          <w:gridAfter w:val="1"/>
          <w:wAfter w:w="30" w:type="dxa"/>
          <w:trHeight w:val="48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产品名称</w:t>
            </w:r>
          </w:p>
        </w:tc>
        <w:tc>
          <w:tcPr>
            <w:tcW w:w="3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规格型号</w:t>
            </w:r>
          </w:p>
        </w:tc>
        <w:tc>
          <w:tcPr>
            <w:tcW w:w="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单位</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数量</w:t>
            </w:r>
          </w:p>
        </w:tc>
        <w:tc>
          <w:tcPr>
            <w:tcW w:w="19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备注</w:t>
            </w:r>
          </w:p>
        </w:tc>
      </w:tr>
      <w:tr>
        <w:tblPrEx>
          <w:tblLayout w:type="fixed"/>
          <w:tblCellMar>
            <w:top w:w="0" w:type="dxa"/>
            <w:left w:w="0" w:type="dxa"/>
            <w:bottom w:w="0" w:type="dxa"/>
            <w:right w:w="0" w:type="dxa"/>
          </w:tblCellMar>
        </w:tblPrEx>
        <w:trPr>
          <w:trHeight w:val="96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无线电气火灾监控器</w:t>
            </w:r>
          </w:p>
        </w:tc>
        <w:tc>
          <w:tcPr>
            <w:tcW w:w="3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(100A)传输方式:GPRS网络流量</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通讯频率:900-1800Mhz</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供电电压:Ac220v/12v供电</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报警延迟时间:0.3s~60s</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电流报警设定值:1A--1000A</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温度报警设定值:0℃--140℃</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剩余电流报警设定值:500mA--1000mA</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环境温度:-10℃~+60℃</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rPr>
              <w:t>相对温度</w:t>
            </w:r>
            <w:r>
              <w:rPr>
                <w:rFonts w:hint="eastAsia" w:ascii="仿宋" w:hAnsi="仿宋" w:eastAsia="仿宋" w:cs="宋体"/>
                <w:color w:val="383838"/>
                <w:kern w:val="0"/>
                <w:sz w:val="28"/>
                <w:szCs w:val="28"/>
                <w:lang w:eastAsia="zh-CN"/>
              </w:rPr>
              <w:t>:</w:t>
            </w:r>
            <w:r>
              <w:rPr>
                <w:rFonts w:hint="eastAsia" w:ascii="仿宋" w:hAnsi="仿宋" w:eastAsia="仿宋" w:cs="宋体"/>
                <w:color w:val="383838"/>
                <w:kern w:val="0"/>
                <w:sz w:val="28"/>
                <w:szCs w:val="28"/>
              </w:rPr>
              <w:t>≤90、不凝露</w:t>
            </w:r>
          </w:p>
        </w:tc>
        <w:tc>
          <w:tcPr>
            <w:tcW w:w="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107</w:t>
            </w:r>
          </w:p>
        </w:tc>
        <w:tc>
          <w:tcPr>
            <w:tcW w:w="20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测一路漏电 三路电流四路温控</w:t>
            </w:r>
          </w:p>
        </w:tc>
      </w:tr>
      <w:tr>
        <w:tblPrEx>
          <w:tblLayout w:type="fixed"/>
          <w:tblCellMar>
            <w:top w:w="0" w:type="dxa"/>
            <w:left w:w="0" w:type="dxa"/>
            <w:bottom w:w="0" w:type="dxa"/>
            <w:right w:w="0" w:type="dxa"/>
          </w:tblCellMar>
        </w:tblPrEx>
        <w:trPr>
          <w:trHeight w:val="96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无线电气火灾监控器</w:t>
            </w:r>
          </w:p>
        </w:tc>
        <w:tc>
          <w:tcPr>
            <w:tcW w:w="3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 xml:space="preserve"> (225A)传输方式:GPRS网络流量</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通讯频率:900-1800Mhz</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供电电压:Ac220v/12v供电</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报警延迟时间:0.3s~60s</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电流报警设定值:1A--1000A</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温度报警设定值:0℃--140℃</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剩余电流报警设定值:500mA--1000mA</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环境温度:-10℃~+60℃</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rPr>
              <w:t>相对温度</w:t>
            </w:r>
            <w:r>
              <w:rPr>
                <w:rFonts w:hint="eastAsia" w:ascii="仿宋" w:hAnsi="仿宋" w:eastAsia="仿宋" w:cs="宋体"/>
                <w:color w:val="383838"/>
                <w:kern w:val="0"/>
                <w:sz w:val="28"/>
                <w:szCs w:val="28"/>
                <w:lang w:eastAsia="zh-CN"/>
              </w:rPr>
              <w:t>:</w:t>
            </w:r>
            <w:r>
              <w:rPr>
                <w:rFonts w:hint="eastAsia" w:ascii="仿宋" w:hAnsi="仿宋" w:eastAsia="仿宋" w:cs="宋体"/>
                <w:color w:val="383838"/>
                <w:kern w:val="0"/>
                <w:sz w:val="28"/>
                <w:szCs w:val="28"/>
              </w:rPr>
              <w:t>≤90、不凝露</w:t>
            </w:r>
          </w:p>
        </w:tc>
        <w:tc>
          <w:tcPr>
            <w:tcW w:w="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4</w:t>
            </w:r>
          </w:p>
        </w:tc>
        <w:tc>
          <w:tcPr>
            <w:tcW w:w="20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shd w:val="clear" w:color="auto" w:fill="FFFFFF"/>
              <w:spacing w:line="560" w:lineRule="atLeast"/>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测一路漏电 三路电流四路温控</w:t>
            </w:r>
          </w:p>
        </w:tc>
      </w:tr>
      <w:tr>
        <w:tblPrEx>
          <w:tblLayout w:type="fixed"/>
          <w:tblCellMar>
            <w:top w:w="0" w:type="dxa"/>
            <w:left w:w="0" w:type="dxa"/>
            <w:bottom w:w="0" w:type="dxa"/>
            <w:right w:w="0" w:type="dxa"/>
          </w:tblCellMar>
        </w:tblPrEx>
        <w:trPr>
          <w:trHeight w:val="96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无线电气火灾监控器</w:t>
            </w:r>
          </w:p>
        </w:tc>
        <w:tc>
          <w:tcPr>
            <w:tcW w:w="3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 xml:space="preserve"> (250A)传输方式:GPRS网络流量</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通讯频率:900-1800Mhz</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供电电压:Ac220v/12v供电</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报警延迟时间:0.3s~60s</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电流报警设定值:1A--1000A</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温度报警设定值:0℃--140℃</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剩余电流报警设定值:500mA--1000mA</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环境温度:-10℃~+60℃</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rPr>
              <w:t>相对温度</w:t>
            </w:r>
            <w:r>
              <w:rPr>
                <w:rFonts w:hint="eastAsia" w:ascii="仿宋" w:hAnsi="仿宋" w:eastAsia="仿宋" w:cs="宋体"/>
                <w:color w:val="383838"/>
                <w:kern w:val="0"/>
                <w:sz w:val="28"/>
                <w:szCs w:val="28"/>
                <w:lang w:eastAsia="zh-CN"/>
              </w:rPr>
              <w:t>:</w:t>
            </w:r>
            <w:r>
              <w:rPr>
                <w:rFonts w:hint="eastAsia" w:ascii="仿宋" w:hAnsi="仿宋" w:eastAsia="仿宋" w:cs="宋体"/>
                <w:color w:val="383838"/>
                <w:kern w:val="0"/>
                <w:sz w:val="28"/>
                <w:szCs w:val="28"/>
              </w:rPr>
              <w:t>≤90、不凝露</w:t>
            </w:r>
          </w:p>
        </w:tc>
        <w:tc>
          <w:tcPr>
            <w:tcW w:w="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1</w:t>
            </w:r>
          </w:p>
        </w:tc>
        <w:tc>
          <w:tcPr>
            <w:tcW w:w="20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测一路漏电 三路电流四路温控</w:t>
            </w:r>
          </w:p>
        </w:tc>
      </w:tr>
      <w:tr>
        <w:tblPrEx>
          <w:tblLayout w:type="fixed"/>
          <w:tblCellMar>
            <w:top w:w="0" w:type="dxa"/>
            <w:left w:w="0" w:type="dxa"/>
            <w:bottom w:w="0" w:type="dxa"/>
            <w:right w:w="0" w:type="dxa"/>
          </w:tblCellMar>
        </w:tblPrEx>
        <w:trPr>
          <w:trHeight w:val="96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无线电气火灾监控器</w:t>
            </w:r>
          </w:p>
        </w:tc>
        <w:tc>
          <w:tcPr>
            <w:tcW w:w="3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 xml:space="preserve"> (400A) 传输方式:GPRS网络流量</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通讯频率:900-1800Mhz</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供电电压:Ac220v/12v供电</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报警延迟时间:0.3s~60s</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电流报警设定值:1A--1000A</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温度报警设定值:0℃--140℃</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剩余电流报警设定值:500mA--1000mA</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环境温度:-10℃~+60℃</w:t>
            </w:r>
          </w:p>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rPr>
              <w:t>相对温度</w:t>
            </w:r>
            <w:r>
              <w:rPr>
                <w:rFonts w:hint="eastAsia" w:ascii="仿宋" w:hAnsi="仿宋" w:eastAsia="仿宋" w:cs="宋体"/>
                <w:color w:val="383838"/>
                <w:kern w:val="0"/>
                <w:sz w:val="28"/>
                <w:szCs w:val="28"/>
                <w:lang w:eastAsia="zh-CN"/>
              </w:rPr>
              <w:t>:</w:t>
            </w:r>
            <w:r>
              <w:rPr>
                <w:rFonts w:hint="eastAsia" w:ascii="仿宋" w:hAnsi="仿宋" w:eastAsia="仿宋" w:cs="宋体"/>
                <w:color w:val="383838"/>
                <w:kern w:val="0"/>
                <w:sz w:val="28"/>
                <w:szCs w:val="28"/>
              </w:rPr>
              <w:t>≤90、不凝露</w:t>
            </w:r>
          </w:p>
        </w:tc>
        <w:tc>
          <w:tcPr>
            <w:tcW w:w="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套</w:t>
            </w: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1</w:t>
            </w:r>
          </w:p>
        </w:tc>
        <w:tc>
          <w:tcPr>
            <w:tcW w:w="20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bottom"/>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lang w:eastAsia="zh-CN"/>
              </w:rPr>
            </w:pPr>
            <w:r>
              <w:rPr>
                <w:rFonts w:hint="eastAsia" w:ascii="仿宋" w:hAnsi="仿宋" w:eastAsia="仿宋" w:cs="宋体"/>
                <w:color w:val="383838"/>
                <w:kern w:val="0"/>
                <w:sz w:val="28"/>
                <w:szCs w:val="28"/>
                <w:lang w:eastAsia="zh-CN"/>
              </w:rPr>
              <w:t>测一路漏电 三路电流四路温控</w:t>
            </w:r>
          </w:p>
        </w:tc>
      </w:tr>
      <w:tr>
        <w:tblPrEx>
          <w:tblLayout w:type="fixed"/>
          <w:tblCellMar>
            <w:top w:w="0" w:type="dxa"/>
            <w:left w:w="0" w:type="dxa"/>
            <w:bottom w:w="0" w:type="dxa"/>
            <w:right w:w="0" w:type="dxa"/>
          </w:tblCellMar>
        </w:tblPrEx>
        <w:trPr>
          <w:trHeight w:val="495"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物联网卡</w:t>
            </w:r>
          </w:p>
        </w:tc>
        <w:tc>
          <w:tcPr>
            <w:tcW w:w="3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p>
        </w:tc>
        <w:tc>
          <w:tcPr>
            <w:tcW w:w="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113</w:t>
            </w:r>
          </w:p>
        </w:tc>
        <w:tc>
          <w:tcPr>
            <w:tcW w:w="20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p>
        </w:tc>
      </w:tr>
      <w:tr>
        <w:tblPrEx>
          <w:tblLayout w:type="fixed"/>
          <w:tblCellMar>
            <w:top w:w="0" w:type="dxa"/>
            <w:left w:w="0" w:type="dxa"/>
            <w:bottom w:w="0" w:type="dxa"/>
            <w:right w:w="0" w:type="dxa"/>
          </w:tblCellMar>
        </w:tblPrEx>
        <w:trPr>
          <w:trHeight w:val="270" w:hRule="atLeast"/>
        </w:trPr>
        <w:tc>
          <w:tcPr>
            <w:tcW w:w="44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6</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合计</w:t>
            </w:r>
          </w:p>
        </w:tc>
        <w:tc>
          <w:tcPr>
            <w:tcW w:w="32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p>
        </w:tc>
        <w:tc>
          <w:tcPr>
            <w:tcW w:w="8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p>
        </w:tc>
        <w:tc>
          <w:tcPr>
            <w:tcW w:w="87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jc w:val="left"/>
              <w:textAlignment w:val="baseline"/>
              <w:rPr>
                <w:rFonts w:hint="eastAsia" w:ascii="仿宋" w:hAnsi="仿宋" w:eastAsia="仿宋" w:cs="宋体"/>
                <w:color w:val="383838"/>
                <w:kern w:val="0"/>
                <w:sz w:val="28"/>
                <w:szCs w:val="28"/>
              </w:rPr>
            </w:pPr>
            <w:r>
              <w:rPr>
                <w:rFonts w:hint="eastAsia" w:ascii="仿宋" w:hAnsi="仿宋" w:eastAsia="仿宋" w:cs="宋体"/>
                <w:color w:val="383838"/>
                <w:kern w:val="0"/>
                <w:sz w:val="28"/>
                <w:szCs w:val="28"/>
                <w:lang w:eastAsia="zh-CN"/>
              </w:rPr>
              <w:t>113</w:t>
            </w:r>
          </w:p>
        </w:tc>
        <w:tc>
          <w:tcPr>
            <w:tcW w:w="201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hd w:val="clear" w:color="auto" w:fill="FFFFFF"/>
              <w:spacing w:line="560" w:lineRule="atLeast"/>
              <w:ind w:firstLine="560" w:firstLineChars="0"/>
              <w:jc w:val="left"/>
              <w:textAlignment w:val="baseline"/>
              <w:rPr>
                <w:rFonts w:hint="eastAsia" w:ascii="仿宋" w:hAnsi="仿宋" w:eastAsia="仿宋" w:cs="宋体"/>
                <w:color w:val="383838"/>
                <w:kern w:val="0"/>
                <w:sz w:val="28"/>
                <w:szCs w:val="28"/>
              </w:rPr>
            </w:pPr>
          </w:p>
        </w:tc>
      </w:tr>
    </w:tbl>
    <w:p>
      <w:pPr>
        <w:keepNext w:val="0"/>
        <w:keepLines w:val="0"/>
        <w:pageBreakBefore w:val="0"/>
        <w:widowControl/>
        <w:shd w:val="clear" w:color="auto" w:fill="FFFFFF"/>
        <w:kinsoku/>
        <w:overflowPunct/>
        <w:bidi w:val="0"/>
        <w:spacing w:line="240" w:lineRule="auto"/>
        <w:contextualSpacing/>
        <w:jc w:val="left"/>
        <w:textAlignment w:val="auto"/>
        <w:rPr>
          <w:rFonts w:hint="eastAsia" w:ascii="宋体" w:hAnsi="宋体" w:cs="微软雅黑"/>
          <w:b/>
          <w:sz w:val="24"/>
          <w:szCs w:val="24"/>
        </w:rPr>
      </w:pPr>
    </w:p>
    <w:p>
      <w:pPr>
        <w:keepNext w:val="0"/>
        <w:keepLines w:val="0"/>
        <w:pageBreakBefore w:val="0"/>
        <w:widowControl/>
        <w:shd w:val="clear" w:color="auto" w:fill="FFFFFF"/>
        <w:kinsoku/>
        <w:overflowPunct/>
        <w:bidi w:val="0"/>
        <w:spacing w:line="240" w:lineRule="auto"/>
        <w:contextualSpacing/>
        <w:jc w:val="left"/>
        <w:textAlignment w:val="auto"/>
        <w:rPr>
          <w:rFonts w:ascii="楷体" w:hAnsi="楷体" w:eastAsia="楷体" w:cs="宋体"/>
          <w:color w:val="auto"/>
          <w:kern w:val="0"/>
          <w:sz w:val="28"/>
          <w:szCs w:val="28"/>
          <w:lang w:val="zh-CN"/>
        </w:rPr>
      </w:pPr>
      <w:r>
        <w:rPr>
          <w:rFonts w:hint="eastAsia" w:ascii="宋体" w:hAnsi="宋体" w:cs="微软雅黑"/>
          <w:b/>
          <w:sz w:val="24"/>
          <w:szCs w:val="24"/>
        </w:rPr>
        <w:t>★</w:t>
      </w:r>
      <w:r>
        <w:rPr>
          <w:rFonts w:hint="eastAsia" w:ascii="宋体" w:hAnsi="宋体" w:cs="宋体"/>
          <w:b/>
          <w:color w:val="auto"/>
          <w:kern w:val="0"/>
          <w:sz w:val="28"/>
          <w:szCs w:val="28"/>
          <w:lang w:val="en-US" w:eastAsia="zh-CN"/>
        </w:rPr>
        <w:t>三</w:t>
      </w:r>
      <w:r>
        <w:rPr>
          <w:rFonts w:hint="eastAsia" w:ascii="宋体" w:hAnsi="宋体" w:cs="宋体"/>
          <w:b/>
          <w:color w:val="auto"/>
          <w:kern w:val="0"/>
          <w:sz w:val="28"/>
          <w:szCs w:val="28"/>
          <w:lang w:val="zh-CN"/>
        </w:rPr>
        <w:t>、验收标准</w:t>
      </w:r>
    </w:p>
    <w:p>
      <w:pPr>
        <w:keepNext w:val="0"/>
        <w:keepLines w:val="0"/>
        <w:pageBreakBefore w:val="0"/>
        <w:kinsoku/>
        <w:overflowPunct/>
        <w:bidi w:val="0"/>
        <w:spacing w:line="240" w:lineRule="auto"/>
        <w:ind w:firstLine="560" w:firstLineChars="200"/>
        <w:contextualSpacing/>
        <w:textAlignment w:val="auto"/>
        <w:rPr>
          <w:rFonts w:ascii="宋体" w:hAnsi="宋体" w:cs="仿宋_GB2312"/>
          <w:color w:val="auto"/>
          <w:sz w:val="28"/>
          <w:szCs w:val="28"/>
          <w:lang w:val="zh-CN"/>
        </w:rPr>
      </w:pPr>
      <w:r>
        <w:rPr>
          <w:rFonts w:hint="eastAsia" w:ascii="宋体" w:hAnsi="宋体" w:cs="仿宋_GB2312"/>
          <w:color w:val="auto"/>
          <w:sz w:val="28"/>
          <w:szCs w:val="28"/>
          <w:lang w:val="zh-CN"/>
        </w:rPr>
        <w:t>由采购人成立验收小组,按照采购合同的约定对中标人履约情况进行验收。验收时,由中标单位项目负责人按照采购合同的约定对每一项技术、服务、安全标准的履约情况进行说明。验收结束后,出具验收书,列明各项标准的验收情况及项目总体评价,由验收双方共同签署。</w:t>
      </w:r>
    </w:p>
    <w:p>
      <w:pPr>
        <w:keepNext w:val="0"/>
        <w:keepLines w:val="0"/>
        <w:pageBreakBefore w:val="0"/>
        <w:kinsoku/>
        <w:overflowPunct/>
        <w:bidi w:val="0"/>
        <w:spacing w:line="240" w:lineRule="auto"/>
        <w:ind w:firstLine="560" w:firstLineChars="200"/>
        <w:contextualSpacing/>
        <w:textAlignment w:val="auto"/>
        <w:rPr>
          <w:rFonts w:ascii="宋体" w:hAnsi="宋体" w:cs="仿宋_GB2312"/>
          <w:color w:val="auto"/>
          <w:sz w:val="28"/>
          <w:szCs w:val="28"/>
          <w:lang w:val="zh-CN"/>
        </w:rPr>
      </w:pPr>
      <w:r>
        <w:rPr>
          <w:rFonts w:hint="eastAsia" w:ascii="宋体" w:hAnsi="宋体" w:cs="仿宋_GB2312"/>
          <w:color w:val="auto"/>
          <w:sz w:val="28"/>
          <w:szCs w:val="28"/>
          <w:lang w:val="zh-CN"/>
        </w:rPr>
        <w:t>1、按照国家相关标准、行业标准、地方标准或者其他标准、规范验收。</w:t>
      </w:r>
    </w:p>
    <w:p>
      <w:pPr>
        <w:keepNext w:val="0"/>
        <w:keepLines w:val="0"/>
        <w:pageBreakBefore w:val="0"/>
        <w:kinsoku/>
        <w:overflowPunct/>
        <w:bidi w:val="0"/>
        <w:spacing w:line="240" w:lineRule="auto"/>
        <w:ind w:firstLine="560" w:firstLineChars="200"/>
        <w:contextualSpacing/>
        <w:textAlignment w:val="auto"/>
        <w:rPr>
          <w:rFonts w:ascii="宋体" w:hAnsi="宋体" w:cs="仿宋_GB2312"/>
          <w:color w:val="auto"/>
          <w:sz w:val="28"/>
          <w:szCs w:val="28"/>
          <w:lang w:val="zh-CN"/>
        </w:rPr>
      </w:pPr>
      <w:r>
        <w:rPr>
          <w:rFonts w:hint="eastAsia" w:ascii="宋体" w:hAnsi="宋体" w:cs="仿宋_GB2312"/>
          <w:color w:val="auto"/>
          <w:sz w:val="28"/>
          <w:szCs w:val="28"/>
          <w:lang w:val="zh-CN"/>
        </w:rPr>
        <w:t>2、按照招标文件要求、投标文件响应和承诺验收。</w:t>
      </w:r>
    </w:p>
    <w:p>
      <w:pPr>
        <w:keepNext w:val="0"/>
        <w:keepLines w:val="0"/>
        <w:pageBreakBefore w:val="0"/>
        <w:widowControl/>
        <w:shd w:val="clear" w:color="auto" w:fill="FFFFFF"/>
        <w:kinsoku/>
        <w:overflowPunct/>
        <w:bidi w:val="0"/>
        <w:spacing w:line="240" w:lineRule="auto"/>
        <w:ind w:firstLine="361" w:firstLineChars="150"/>
        <w:contextualSpacing/>
        <w:jc w:val="left"/>
        <w:textAlignment w:val="auto"/>
        <w:rPr>
          <w:rFonts w:ascii="宋体" w:hAnsi="宋体" w:cs="宋体"/>
          <w:b/>
          <w:color w:val="auto"/>
          <w:kern w:val="0"/>
          <w:sz w:val="28"/>
          <w:szCs w:val="28"/>
          <w:lang w:val="zh-CN"/>
        </w:rPr>
      </w:pPr>
      <w:r>
        <w:rPr>
          <w:rFonts w:hint="eastAsia" w:ascii="宋体" w:hAnsi="宋体" w:cs="微软雅黑"/>
          <w:b/>
          <w:sz w:val="24"/>
          <w:szCs w:val="24"/>
        </w:rPr>
        <w:t>★</w:t>
      </w:r>
      <w:r>
        <w:rPr>
          <w:rFonts w:hint="eastAsia" w:ascii="宋体" w:hAnsi="宋体" w:cs="宋体"/>
          <w:b/>
          <w:color w:val="auto"/>
          <w:kern w:val="0"/>
          <w:sz w:val="28"/>
          <w:szCs w:val="28"/>
          <w:lang w:val="zh-CN"/>
        </w:rPr>
        <w:t>四、资金支付</w:t>
      </w:r>
    </w:p>
    <w:p>
      <w:pPr>
        <w:keepNext w:val="0"/>
        <w:keepLines w:val="0"/>
        <w:pageBreakBefore w:val="0"/>
        <w:widowControl/>
        <w:shd w:val="clear" w:color="auto" w:fill="FFFFFF"/>
        <w:kinsoku/>
        <w:overflowPunct/>
        <w:bidi w:val="0"/>
        <w:spacing w:line="240" w:lineRule="auto"/>
        <w:ind w:firstLine="560" w:firstLineChars="200"/>
        <w:contextualSpacing/>
        <w:jc w:val="left"/>
        <w:textAlignment w:val="auto"/>
        <w:rPr>
          <w:rFonts w:ascii="宋体" w:hAnsi="宋体" w:cs="宋体"/>
          <w:color w:val="auto"/>
          <w:kern w:val="0"/>
          <w:sz w:val="28"/>
          <w:szCs w:val="28"/>
          <w:lang w:val="zh-CN"/>
        </w:rPr>
      </w:pPr>
      <w:r>
        <w:rPr>
          <w:rFonts w:hint="eastAsia" w:ascii="宋体" w:hAnsi="宋体" w:cs="宋体"/>
          <w:color w:val="auto"/>
          <w:kern w:val="0"/>
          <w:sz w:val="28"/>
          <w:szCs w:val="28"/>
          <w:lang w:val="zh-CN"/>
        </w:rPr>
        <w:t>1、支付方式：银行转账</w:t>
      </w:r>
    </w:p>
    <w:p>
      <w:pPr>
        <w:keepNext w:val="0"/>
        <w:keepLines w:val="0"/>
        <w:pageBreakBefore w:val="0"/>
        <w:kinsoku/>
        <w:overflowPunct/>
        <w:bidi w:val="0"/>
        <w:adjustRightInd w:val="0"/>
        <w:snapToGrid w:val="0"/>
        <w:spacing w:line="240" w:lineRule="auto"/>
        <w:ind w:firstLine="422" w:firstLineChars="150"/>
        <w:jc w:val="left"/>
        <w:textAlignment w:val="auto"/>
        <w:rPr>
          <w:rFonts w:ascii="宋体" w:hAnsi="宋体" w:cs="宋体"/>
          <w:kern w:val="0"/>
          <w:sz w:val="28"/>
          <w:szCs w:val="28"/>
          <w:lang w:val="zh-CN"/>
        </w:rPr>
      </w:pPr>
      <w:r>
        <w:rPr>
          <w:rFonts w:hint="eastAsia" w:ascii="宋体" w:hAnsi="宋体" w:cs="宋体"/>
          <w:b/>
          <w:kern w:val="0"/>
          <w:sz w:val="28"/>
          <w:szCs w:val="28"/>
          <w:lang w:val="zh-CN"/>
        </w:rPr>
        <w:t>五、其他要求</w:t>
      </w:r>
    </w:p>
    <w:p>
      <w:pPr>
        <w:keepNext w:val="0"/>
        <w:keepLines w:val="0"/>
        <w:pageBreakBefore w:val="0"/>
        <w:kinsoku/>
        <w:wordWrap w:val="0"/>
        <w:overflowPunct/>
        <w:topLinePunct/>
        <w:autoSpaceDE w:val="0"/>
        <w:autoSpaceDN w:val="0"/>
        <w:bidi w:val="0"/>
        <w:adjustRightInd w:val="0"/>
        <w:spacing w:line="240" w:lineRule="auto"/>
        <w:ind w:firstLine="482"/>
        <w:textAlignment w:val="auto"/>
        <w:rPr>
          <w:rFonts w:ascii="宋体" w:cs="宋体"/>
          <w:b/>
          <w:sz w:val="28"/>
          <w:szCs w:val="28"/>
          <w:lang w:val="zh-CN"/>
        </w:rPr>
      </w:pPr>
      <w:r>
        <w:rPr>
          <w:rFonts w:hint="eastAsia" w:ascii="宋体" w:cs="宋体"/>
          <w:sz w:val="28"/>
          <w:szCs w:val="28"/>
          <w:lang w:val="zh-CN"/>
        </w:rPr>
        <w:t>1、投标人应就该项目完整投标，</w:t>
      </w:r>
      <w:r>
        <w:rPr>
          <w:rFonts w:hint="eastAsia" w:ascii="宋体" w:cs="宋体"/>
          <w:b/>
          <w:sz w:val="28"/>
          <w:szCs w:val="28"/>
          <w:lang w:val="zh-CN"/>
        </w:rPr>
        <w:t>否则为无效投标。</w:t>
      </w:r>
    </w:p>
    <w:p>
      <w:pPr>
        <w:keepNext w:val="0"/>
        <w:keepLines w:val="0"/>
        <w:pageBreakBefore w:val="0"/>
        <w:kinsoku/>
        <w:wordWrap w:val="0"/>
        <w:overflowPunct/>
        <w:topLinePunct/>
        <w:bidi w:val="0"/>
        <w:snapToGrid w:val="0"/>
        <w:spacing w:line="240" w:lineRule="auto"/>
        <w:ind w:firstLine="560" w:firstLineChars="200"/>
        <w:textAlignment w:val="auto"/>
        <w:rPr>
          <w:rFonts w:ascii="宋体" w:cs="宋体"/>
          <w:b/>
          <w:sz w:val="28"/>
          <w:szCs w:val="28"/>
          <w:lang w:val="zh-CN"/>
        </w:rPr>
      </w:pPr>
      <w:r>
        <w:rPr>
          <w:rFonts w:hint="eastAsia" w:ascii="宋体" w:cs="宋体"/>
          <w:sz w:val="28"/>
          <w:szCs w:val="28"/>
          <w:lang w:val="zh-CN"/>
        </w:rPr>
        <w:t>2、本项目为交钥匙工程。</w:t>
      </w:r>
      <w:r>
        <w:rPr>
          <w:rFonts w:hint="eastAsia" w:ascii="宋体" w:cs="宋体"/>
          <w:b/>
          <w:sz w:val="28"/>
          <w:szCs w:val="28"/>
          <w:lang w:val="zh-CN"/>
        </w:rPr>
        <w:t xml:space="preserve"> </w:t>
      </w:r>
    </w:p>
    <w:p>
      <w:pPr>
        <w:keepNext w:val="0"/>
        <w:keepLines w:val="0"/>
        <w:pageBreakBefore w:val="0"/>
        <w:kinsoku/>
        <w:wordWrap w:val="0"/>
        <w:overflowPunct/>
        <w:topLinePunct/>
        <w:bidi w:val="0"/>
        <w:snapToGrid w:val="0"/>
        <w:spacing w:line="240" w:lineRule="auto"/>
        <w:ind w:firstLine="560" w:firstLineChars="200"/>
        <w:textAlignment w:val="auto"/>
        <w:rPr>
          <w:rFonts w:ascii="宋体" w:cs="宋体"/>
          <w:b/>
          <w:sz w:val="28"/>
          <w:szCs w:val="28"/>
          <w:lang w:val="zh-CN"/>
        </w:rPr>
      </w:pPr>
      <w:r>
        <w:rPr>
          <w:rFonts w:hint="eastAsia" w:ascii="宋体" w:cs="宋体"/>
          <w:sz w:val="28"/>
          <w:szCs w:val="28"/>
          <w:lang w:val="zh-CN"/>
        </w:rPr>
        <w:t>3、</w:t>
      </w:r>
      <w:r>
        <w:rPr>
          <w:rFonts w:hint="eastAsia" w:ascii="宋体" w:cs="宋体"/>
          <w:bCs/>
          <w:sz w:val="28"/>
          <w:szCs w:val="28"/>
          <w:lang w:val="zh-CN"/>
        </w:rPr>
        <w:t>投标文件中须有详细的实施（技术）方案，</w:t>
      </w:r>
      <w:r>
        <w:rPr>
          <w:rFonts w:hint="eastAsia" w:ascii="宋体" w:cs="宋体"/>
          <w:b/>
          <w:bCs/>
          <w:sz w:val="28"/>
          <w:szCs w:val="28"/>
          <w:lang w:val="zh-CN"/>
        </w:rPr>
        <w:t>否则为无效投标。</w:t>
      </w:r>
    </w:p>
    <w:p>
      <w:pPr>
        <w:keepNext w:val="0"/>
        <w:keepLines w:val="0"/>
        <w:pageBreakBefore w:val="0"/>
        <w:widowControl/>
        <w:shd w:val="clear" w:color="auto" w:fill="FFFFFF"/>
        <w:kinsoku/>
        <w:overflowPunct/>
        <w:bidi w:val="0"/>
        <w:spacing w:line="240" w:lineRule="auto"/>
        <w:ind w:firstLine="560" w:firstLineChars="200"/>
        <w:contextualSpacing/>
        <w:jc w:val="left"/>
        <w:textAlignment w:val="auto"/>
        <w:rPr>
          <w:rFonts w:ascii="宋体" w:hAnsi="宋体" w:cs="黑体"/>
          <w:kern w:val="0"/>
          <w:sz w:val="28"/>
          <w:szCs w:val="28"/>
          <w:lang w:val="zh-CN"/>
        </w:rPr>
      </w:pPr>
    </w:p>
    <w:p>
      <w:pPr>
        <w:widowControl/>
        <w:shd w:val="clear" w:color="auto" w:fill="FFFFFF"/>
        <w:spacing w:line="360" w:lineRule="auto"/>
        <w:ind w:firstLine="480" w:firstLineChars="200"/>
        <w:contextualSpacing/>
        <w:jc w:val="left"/>
        <w:rPr>
          <w:rFonts w:ascii="宋体" w:hAnsi="宋体" w:cs="黑体"/>
          <w:kern w:val="0"/>
          <w:sz w:val="24"/>
          <w:szCs w:val="24"/>
          <w:lang w:val="zh-CN"/>
        </w:rPr>
      </w:pPr>
    </w:p>
    <w:p>
      <w:pPr>
        <w:autoSpaceDE w:val="0"/>
        <w:autoSpaceDN w:val="0"/>
        <w:adjustRightInd w:val="0"/>
        <w:ind w:firstLine="2168" w:firstLineChars="600"/>
        <w:jc w:val="both"/>
        <w:rPr>
          <w:rFonts w:hint="eastAsia" w:ascii="宋体" w:hAnsi="宋体" w:eastAsia="宋体" w:cs="宋体"/>
          <w:b/>
          <w:kern w:val="0"/>
          <w:sz w:val="36"/>
          <w:szCs w:val="36"/>
        </w:rPr>
      </w:pPr>
    </w:p>
    <w:p>
      <w:pPr>
        <w:autoSpaceDE w:val="0"/>
        <w:autoSpaceDN w:val="0"/>
        <w:adjustRightInd w:val="0"/>
        <w:ind w:firstLine="2168" w:firstLineChars="600"/>
        <w:jc w:val="both"/>
        <w:rPr>
          <w:rFonts w:hint="eastAsia" w:ascii="宋体" w:hAnsi="宋体" w:eastAsia="宋体" w:cs="宋体"/>
          <w:b/>
          <w:kern w:val="0"/>
          <w:sz w:val="36"/>
          <w:szCs w:val="36"/>
        </w:rPr>
      </w:pPr>
    </w:p>
    <w:p>
      <w:pPr>
        <w:autoSpaceDE w:val="0"/>
        <w:autoSpaceDN w:val="0"/>
        <w:adjustRightInd w:val="0"/>
        <w:ind w:firstLine="2168" w:firstLineChars="600"/>
        <w:jc w:val="both"/>
        <w:rPr>
          <w:rFonts w:hint="eastAsia" w:ascii="宋体" w:hAnsi="宋体" w:eastAsia="宋体" w:cs="宋体"/>
          <w:b/>
          <w:kern w:val="0"/>
          <w:sz w:val="36"/>
          <w:szCs w:val="36"/>
        </w:rPr>
      </w:pPr>
    </w:p>
    <w:p>
      <w:pPr>
        <w:autoSpaceDE w:val="0"/>
        <w:autoSpaceDN w:val="0"/>
        <w:adjustRightInd w:val="0"/>
        <w:ind w:firstLine="2168" w:firstLineChars="600"/>
        <w:jc w:val="both"/>
        <w:rPr>
          <w:rFonts w:hint="eastAsia" w:ascii="宋体" w:hAnsi="宋体" w:eastAsia="宋体" w:cs="宋体"/>
          <w:b/>
          <w:kern w:val="0"/>
          <w:sz w:val="36"/>
          <w:szCs w:val="36"/>
        </w:rPr>
      </w:pPr>
    </w:p>
    <w:p>
      <w:pPr>
        <w:autoSpaceDE w:val="0"/>
        <w:autoSpaceDN w:val="0"/>
        <w:adjustRightInd w:val="0"/>
        <w:ind w:firstLine="2168" w:firstLineChars="600"/>
        <w:jc w:val="both"/>
        <w:rPr>
          <w:rFonts w:hint="eastAsia" w:ascii="宋体" w:hAnsi="宋体" w:eastAsia="宋体" w:cs="宋体"/>
          <w:b/>
          <w:kern w:val="0"/>
          <w:sz w:val="36"/>
          <w:szCs w:val="36"/>
        </w:rPr>
      </w:pPr>
    </w:p>
    <w:p>
      <w:pPr>
        <w:autoSpaceDE w:val="0"/>
        <w:autoSpaceDN w:val="0"/>
        <w:adjustRightInd w:val="0"/>
        <w:ind w:firstLine="2168" w:firstLineChars="600"/>
        <w:jc w:val="both"/>
        <w:rPr>
          <w:rFonts w:hint="eastAsia" w:ascii="宋体" w:hAnsi="宋体" w:eastAsia="宋体" w:cs="宋体"/>
          <w:b/>
          <w:kern w:val="0"/>
          <w:sz w:val="36"/>
          <w:szCs w:val="36"/>
        </w:rPr>
      </w:pPr>
    </w:p>
    <w:p>
      <w:pPr>
        <w:autoSpaceDE w:val="0"/>
        <w:autoSpaceDN w:val="0"/>
        <w:adjustRightInd w:val="0"/>
        <w:ind w:firstLine="2168" w:firstLineChars="600"/>
        <w:jc w:val="both"/>
        <w:rPr>
          <w:rFonts w:hint="eastAsia" w:ascii="宋体" w:hAnsi="宋体" w:eastAsia="宋体" w:cs="宋体"/>
          <w:b/>
          <w:kern w:val="0"/>
          <w:sz w:val="36"/>
          <w:szCs w:val="36"/>
        </w:rPr>
      </w:pPr>
    </w:p>
    <w:p>
      <w:pPr>
        <w:autoSpaceDE w:val="0"/>
        <w:autoSpaceDN w:val="0"/>
        <w:adjustRightInd w:val="0"/>
        <w:ind w:firstLine="2168" w:firstLineChars="600"/>
        <w:jc w:val="both"/>
        <w:rPr>
          <w:rFonts w:hint="eastAsia" w:ascii="宋体" w:hAnsi="宋体" w:eastAsia="宋体" w:cs="宋体"/>
          <w:b/>
          <w:kern w:val="0"/>
          <w:sz w:val="36"/>
          <w:szCs w:val="36"/>
        </w:rPr>
      </w:pPr>
    </w:p>
    <w:p>
      <w:pPr>
        <w:autoSpaceDE w:val="0"/>
        <w:autoSpaceDN w:val="0"/>
        <w:adjustRightInd w:val="0"/>
        <w:ind w:firstLine="2168" w:firstLineChars="600"/>
        <w:jc w:val="both"/>
        <w:rPr>
          <w:rFonts w:hint="eastAsia" w:ascii="宋体" w:hAnsi="宋体" w:eastAsia="宋体" w:cs="宋体"/>
          <w:b/>
          <w:kern w:val="0"/>
          <w:sz w:val="36"/>
          <w:szCs w:val="36"/>
        </w:rPr>
      </w:pPr>
    </w:p>
    <w:p>
      <w:pPr>
        <w:autoSpaceDE w:val="0"/>
        <w:autoSpaceDN w:val="0"/>
        <w:adjustRightInd w:val="0"/>
        <w:ind w:firstLine="2168" w:firstLineChars="600"/>
        <w:jc w:val="both"/>
        <w:rPr>
          <w:rFonts w:ascii="宋体" w:hAnsi="宋体" w:eastAsia="宋体" w:cs="宋体"/>
          <w:b/>
          <w:kern w:val="0"/>
          <w:sz w:val="36"/>
          <w:szCs w:val="36"/>
        </w:rPr>
      </w:pPr>
      <w:r>
        <w:rPr>
          <w:rFonts w:hint="eastAsia" w:ascii="宋体" w:hAnsi="宋体" w:eastAsia="宋体" w:cs="宋体"/>
          <w:b/>
          <w:kern w:val="0"/>
          <w:sz w:val="36"/>
          <w:szCs w:val="36"/>
        </w:rPr>
        <w:t>第三章 投标人须知前附表</w:t>
      </w:r>
    </w:p>
    <w:p>
      <w:pPr>
        <w:autoSpaceDE w:val="0"/>
        <w:autoSpaceDN w:val="0"/>
        <w:adjustRightInd w:val="0"/>
        <w:spacing w:line="360" w:lineRule="auto"/>
        <w:ind w:right="-11"/>
        <w:jc w:val="left"/>
        <w:rPr>
          <w:rFonts w:ascii="宋体" w:hAnsi="宋体" w:cs="宋体"/>
          <w:b/>
          <w:kern w:val="0"/>
          <w:sz w:val="24"/>
          <w:szCs w:val="24"/>
        </w:rPr>
      </w:pPr>
      <w:r>
        <w:rPr>
          <w:rFonts w:hint="eastAsia" w:cs="微软雅黑"/>
          <w:b/>
          <w:sz w:val="24"/>
          <w:szCs w:val="24"/>
        </w:rPr>
        <w:t>采购文件中凡标有</w:t>
      </w:r>
      <w:r>
        <w:rPr>
          <w:rFonts w:hint="eastAsia" w:ascii="宋体" w:hAnsi="宋体" w:cs="微软雅黑"/>
          <w:b/>
          <w:sz w:val="24"/>
          <w:szCs w:val="24"/>
        </w:rPr>
        <w:t>★</w:t>
      </w:r>
      <w:r>
        <w:rPr>
          <w:rFonts w:hint="eastAsia" w:cs="微软雅黑"/>
          <w:b/>
          <w:sz w:val="24"/>
          <w:szCs w:val="24"/>
        </w:rPr>
        <w:t>条款均为实质性要求条款，投标文件须完全响应，未实质响应的，按照无效投标处理。</w:t>
      </w:r>
    </w:p>
    <w:tbl>
      <w:tblPr>
        <w:tblStyle w:val="21"/>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序号</w:t>
            </w:r>
          </w:p>
        </w:tc>
        <w:tc>
          <w:tcPr>
            <w:tcW w:w="2268"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条款名称</w:t>
            </w:r>
          </w:p>
        </w:tc>
        <w:tc>
          <w:tcPr>
            <w:tcW w:w="6813" w:type="dxa"/>
            <w:vAlign w:val="center"/>
          </w:tcPr>
          <w:p>
            <w:pPr>
              <w:autoSpaceDE w:val="0"/>
              <w:autoSpaceDN w:val="0"/>
              <w:adjustRightInd w:val="0"/>
              <w:spacing w:line="276" w:lineRule="auto"/>
              <w:jc w:val="center"/>
              <w:rPr>
                <w:rFonts w:ascii="宋体" w:hAnsi="宋体" w:cs="仿宋_GB2312"/>
                <w:b/>
                <w:sz w:val="24"/>
                <w:szCs w:val="24"/>
              </w:rPr>
            </w:pPr>
            <w:r>
              <w:rPr>
                <w:rFonts w:hint="eastAsia" w:ascii="宋体" w:hAnsi="宋体" w:cs="仿宋_GB2312"/>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采购项目</w:t>
            </w:r>
          </w:p>
        </w:tc>
        <w:tc>
          <w:tcPr>
            <w:tcW w:w="6813" w:type="dxa"/>
            <w:vAlign w:val="top"/>
          </w:tcPr>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both"/>
              <w:rPr>
                <w:rFonts w:hint="eastAsia" w:ascii="宋体" w:hAnsi="宋体" w:cs="仿宋_GB2312"/>
                <w:lang w:val="en-US" w:eastAsia="zh-CN"/>
              </w:rPr>
            </w:pPr>
            <w:r>
              <w:rPr>
                <w:rFonts w:hint="eastAsia" w:ascii="宋体" w:hAnsi="宋体" w:cs="仿宋_GB2312"/>
              </w:rPr>
              <w:t>项目名称：</w:t>
            </w:r>
            <w:r>
              <w:rPr>
                <w:rFonts w:hint="eastAsia" w:ascii="宋体" w:hAnsi="宋体" w:cs="仿宋_GB2312"/>
                <w:lang w:val="en-US" w:eastAsia="zh-CN"/>
              </w:rPr>
              <w:t>长葛市敬老院购买智慧用电设备项目</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both"/>
              <w:rPr>
                <w:rFonts w:hint="eastAsia" w:ascii="宋体" w:hAnsi="宋体" w:cs="仿宋_GB2312"/>
                <w:lang w:val="en-US" w:eastAsia="zh-CN"/>
              </w:rPr>
            </w:pPr>
            <w:r>
              <w:rPr>
                <w:rFonts w:hint="eastAsia" w:ascii="宋体" w:hAnsi="宋体" w:cs="仿宋_GB2312"/>
              </w:rPr>
              <w:t>项目编号：</w:t>
            </w:r>
            <w:r>
              <w:rPr>
                <w:rFonts w:hint="eastAsia" w:ascii="宋体" w:hAnsi="宋体" w:cs="仿宋_GB2312"/>
                <w:lang w:val="en-US" w:eastAsia="zh-CN"/>
              </w:rPr>
              <w:t>长招采竞字【2019】080号</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both"/>
              <w:rPr>
                <w:rFonts w:hint="eastAsia" w:ascii="宋体" w:hAnsi="宋体" w:cs="仿宋_GB2312"/>
                <w:lang w:val="en-US" w:eastAsia="zh-CN"/>
              </w:rPr>
            </w:pPr>
            <w:r>
              <w:rPr>
                <w:rFonts w:hint="eastAsia" w:ascii="宋体" w:hAnsi="宋体" w:cs="仿宋_GB2312"/>
              </w:rPr>
              <w:t>项目内容：</w:t>
            </w:r>
            <w:r>
              <w:rPr>
                <w:rFonts w:hint="eastAsia" w:ascii="宋体" w:hAnsi="宋体" w:cs="仿宋_GB2312"/>
                <w:lang w:val="en-US" w:eastAsia="zh-CN"/>
              </w:rPr>
              <w:t>在长葛市敬老院设计安装智慧用电安全在线监测前端装置，可对用电环境的电压、电流、漏电、线端温度等物理量进行实时监控，并在显示界面直接显示出来，通过无线通信模块把数据实时上传到后台进行监控。（详见谈判文件）</w:t>
            </w:r>
          </w:p>
          <w:p>
            <w:pPr>
              <w:keepNext w:val="0"/>
              <w:keepLines w:val="0"/>
              <w:widowControl w:val="0"/>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right="0"/>
              <w:jc w:val="both"/>
              <w:rPr>
                <w:rFonts w:ascii="宋体" w:hAnsi="宋体" w:cs="仿宋_GB2312"/>
                <w:sz w:val="24"/>
                <w:szCs w:val="24"/>
              </w:rPr>
            </w:pPr>
            <w:r>
              <w:rPr>
                <w:rFonts w:hint="eastAsia" w:ascii="宋体" w:hAnsi="宋体" w:cs="仿宋_GB2312"/>
              </w:rPr>
              <w:t>项目地址：</w:t>
            </w:r>
            <w:r>
              <w:rPr>
                <w:rFonts w:hint="eastAsia" w:ascii="宋体" w:hAnsi="宋体" w:cs="仿宋_GB2312"/>
                <w:lang w:eastAsia="zh-CN"/>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ascii="宋体" w:hAnsi="宋体" w:cs="TimesNewRomanPSMT"/>
                <w:sz w:val="24"/>
                <w:szCs w:val="24"/>
              </w:rPr>
            </w:pPr>
            <w:r>
              <w:rPr>
                <w:rFonts w:hint="eastAsia" w:ascii="宋体" w:hAnsi="宋体" w:cs="TimesNewRomanPSMT"/>
                <w:sz w:val="24"/>
                <w:szCs w:val="24"/>
              </w:rPr>
              <w:t>2</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采购人</w:t>
            </w:r>
          </w:p>
        </w:tc>
        <w:tc>
          <w:tcPr>
            <w:tcW w:w="6813" w:type="dxa"/>
            <w:vAlign w:val="center"/>
          </w:tcPr>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名称：</w:t>
            </w:r>
            <w:r>
              <w:rPr>
                <w:rFonts w:hint="eastAsia" w:ascii="宋体" w:hAnsi="宋体" w:cs="仿宋_GB2312"/>
                <w:sz w:val="24"/>
                <w:szCs w:val="24"/>
                <w:lang w:eastAsia="zh-CN"/>
              </w:rPr>
              <w:t>长葛市</w:t>
            </w:r>
            <w:r>
              <w:rPr>
                <w:rFonts w:hint="eastAsia" w:ascii="宋体" w:hAnsi="宋体" w:cs="仿宋_GB2312"/>
                <w:sz w:val="24"/>
                <w:szCs w:val="24"/>
              </w:rPr>
              <w:t>民政局</w:t>
            </w:r>
          </w:p>
          <w:p>
            <w:pPr>
              <w:autoSpaceDE w:val="0"/>
              <w:autoSpaceDN w:val="0"/>
              <w:adjustRightInd w:val="0"/>
              <w:spacing w:line="360" w:lineRule="auto"/>
              <w:jc w:val="left"/>
              <w:rPr>
                <w:rFonts w:hint="default" w:ascii="宋体" w:hAnsi="宋体" w:eastAsia="宋体" w:cs="仿宋_GB2312"/>
                <w:sz w:val="24"/>
                <w:szCs w:val="24"/>
                <w:lang w:val="en-US" w:eastAsia="zh-CN"/>
              </w:rPr>
            </w:pPr>
            <w:r>
              <w:rPr>
                <w:rFonts w:hint="eastAsia" w:ascii="宋体" w:hAnsi="宋体" w:cs="仿宋_GB2312"/>
                <w:sz w:val="24"/>
                <w:szCs w:val="24"/>
              </w:rPr>
              <w:t>地址：</w:t>
            </w:r>
            <w:r>
              <w:rPr>
                <w:rFonts w:hint="eastAsia" w:ascii="宋体" w:hAnsi="宋体" w:cs="仿宋_GB2312"/>
                <w:sz w:val="24"/>
                <w:szCs w:val="24"/>
                <w:lang w:eastAsia="zh-CN"/>
              </w:rPr>
              <w:t>长葛市泰山路</w:t>
            </w:r>
            <w:r>
              <w:rPr>
                <w:rFonts w:hint="eastAsia" w:ascii="宋体" w:hAnsi="宋体" w:cs="仿宋_GB2312"/>
                <w:sz w:val="24"/>
                <w:szCs w:val="24"/>
                <w:lang w:val="en-US" w:eastAsia="zh-CN"/>
              </w:rPr>
              <w:t>2号楼</w:t>
            </w:r>
          </w:p>
          <w:p>
            <w:pPr>
              <w:autoSpaceDE w:val="0"/>
              <w:autoSpaceDN w:val="0"/>
              <w:adjustRightInd w:val="0"/>
              <w:spacing w:line="360" w:lineRule="auto"/>
              <w:jc w:val="left"/>
              <w:rPr>
                <w:rFonts w:ascii="宋体" w:hAnsi="宋体" w:cs="仿宋_GB2312"/>
                <w:sz w:val="24"/>
                <w:szCs w:val="24"/>
              </w:rPr>
            </w:pPr>
            <w:r>
              <w:rPr>
                <w:rFonts w:hint="eastAsia" w:ascii="宋体" w:hAnsi="宋体" w:cs="仿宋_GB2312"/>
                <w:sz w:val="24"/>
                <w:szCs w:val="24"/>
              </w:rPr>
              <w:t>联系人：</w:t>
            </w:r>
            <w:r>
              <w:rPr>
                <w:rFonts w:hint="eastAsia" w:ascii="宋体" w:hAnsi="宋体" w:cs="仿宋_GB2312"/>
                <w:sz w:val="24"/>
                <w:szCs w:val="24"/>
                <w:lang w:eastAsia="zh-CN"/>
              </w:rPr>
              <w:t>张钊</w:t>
            </w:r>
            <w:r>
              <w:rPr>
                <w:rFonts w:hint="eastAsia" w:ascii="宋体" w:hAnsi="宋体" w:cs="仿宋_GB2312"/>
                <w:sz w:val="24"/>
                <w:szCs w:val="24"/>
              </w:rPr>
              <w:t xml:space="preserve">               电话：</w:t>
            </w:r>
            <w:r>
              <w:rPr>
                <w:rFonts w:hint="eastAsia" w:ascii="宋体" w:hAnsi="宋体" w:cs="仿宋_GB2312"/>
                <w:sz w:val="24"/>
                <w:szCs w:val="24"/>
                <w:lang w:val="en-US" w:eastAsia="zh-CN"/>
              </w:rPr>
              <w:t>15893788188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3</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eastAsia="宋体" w:cs="仿宋_GB2312"/>
                <w:kern w:val="2"/>
                <w:sz w:val="24"/>
                <w:szCs w:val="24"/>
                <w:lang w:val="en-US" w:eastAsia="zh-CN" w:bidi="ar-SA"/>
              </w:rPr>
              <w:t>集中采购机构</w:t>
            </w:r>
          </w:p>
        </w:tc>
        <w:tc>
          <w:tcPr>
            <w:tcW w:w="6813" w:type="dxa"/>
            <w:vAlign w:val="center"/>
          </w:tcPr>
          <w:p>
            <w:pPr>
              <w:pStyle w:val="19"/>
              <w:widowControl/>
              <w:shd w:val="clear" w:color="auto" w:fill="FFFFFF"/>
              <w:spacing w:line="360" w:lineRule="auto"/>
              <w:contextualSpacing/>
              <w:jc w:val="left"/>
              <w:rPr>
                <w:rFonts w:hint="eastAsia" w:ascii="宋体" w:hAnsi="宋体" w:eastAsia="宋体" w:cs="仿宋_GB2312"/>
                <w:kern w:val="2"/>
                <w:sz w:val="24"/>
                <w:szCs w:val="24"/>
                <w:lang w:val="en-US" w:eastAsia="zh-CN" w:bidi="ar-SA"/>
              </w:rPr>
            </w:pPr>
            <w:r>
              <w:rPr>
                <w:rFonts w:hint="eastAsia" w:ascii="宋体" w:hAnsi="宋体" w:eastAsia="宋体" w:cs="仿宋_GB2312"/>
                <w:kern w:val="2"/>
                <w:sz w:val="24"/>
                <w:szCs w:val="24"/>
                <w:lang w:val="en-US" w:eastAsia="zh-CN" w:bidi="ar-SA"/>
              </w:rPr>
              <w:t>集中采购机构：长葛市公共资源交易中心</w:t>
            </w:r>
          </w:p>
          <w:p>
            <w:pPr>
              <w:pStyle w:val="19"/>
              <w:widowControl/>
              <w:shd w:val="clear" w:color="auto" w:fill="FFFFFF"/>
              <w:spacing w:line="360" w:lineRule="auto"/>
              <w:contextualSpacing/>
              <w:jc w:val="left"/>
              <w:rPr>
                <w:rFonts w:hint="eastAsia" w:ascii="宋体" w:hAnsi="宋体" w:eastAsia="宋体" w:cs="仿宋_GB2312"/>
                <w:kern w:val="2"/>
                <w:sz w:val="24"/>
                <w:szCs w:val="24"/>
                <w:lang w:val="en-US" w:eastAsia="zh-CN" w:bidi="ar-SA"/>
              </w:rPr>
            </w:pPr>
            <w:r>
              <w:rPr>
                <w:rFonts w:hint="eastAsia" w:ascii="宋体" w:hAnsi="宋体" w:eastAsia="宋体" w:cs="仿宋_GB2312"/>
                <w:kern w:val="2"/>
                <w:sz w:val="24"/>
                <w:szCs w:val="24"/>
                <w:lang w:val="en-US" w:eastAsia="zh-CN" w:bidi="ar-SA"/>
              </w:rPr>
              <w:t>地址：长葛市葛天大道东段商务区6#楼4楼</w:t>
            </w:r>
          </w:p>
          <w:p>
            <w:pPr>
              <w:pStyle w:val="19"/>
              <w:widowControl/>
              <w:shd w:val="clear" w:color="auto" w:fill="FFFFFF"/>
              <w:spacing w:line="360" w:lineRule="auto"/>
              <w:contextualSpacing/>
              <w:jc w:val="left"/>
              <w:rPr>
                <w:rFonts w:ascii="宋体" w:hAnsi="宋体" w:cs="仿宋_GB2312"/>
                <w:sz w:val="24"/>
                <w:szCs w:val="24"/>
              </w:rPr>
            </w:pPr>
            <w:r>
              <w:rPr>
                <w:rFonts w:hint="eastAsia" w:ascii="宋体" w:hAnsi="宋体" w:eastAsia="宋体" w:cs="仿宋_GB2312"/>
                <w:kern w:val="2"/>
                <w:sz w:val="24"/>
                <w:szCs w:val="24"/>
                <w:lang w:val="en-US" w:eastAsia="zh-CN" w:bidi="ar-SA"/>
              </w:rPr>
              <w:t>联系人：政府采购二部       联系电话：0374-6189667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4</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微软雅黑"/>
                <w:b/>
                <w:sz w:val="24"/>
                <w:szCs w:val="24"/>
              </w:rPr>
              <w:t>★</w:t>
            </w:r>
            <w:r>
              <w:rPr>
                <w:rFonts w:hint="eastAsia" w:ascii="宋体" w:hAnsi="宋体" w:cs="仿宋_GB2312"/>
                <w:sz w:val="24"/>
                <w:szCs w:val="24"/>
              </w:rPr>
              <w:t>投标人资格</w:t>
            </w:r>
          </w:p>
        </w:tc>
        <w:tc>
          <w:tcPr>
            <w:tcW w:w="6813" w:type="dxa"/>
            <w:vAlign w:val="center"/>
          </w:tcPr>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一、</w:t>
            </w:r>
            <w:r>
              <w:rPr>
                <w:rFonts w:ascii="宋体" w:hAnsi="宋体" w:cs="宋体"/>
                <w:b/>
                <w:bCs/>
                <w:sz w:val="24"/>
                <w:szCs w:val="24"/>
                <w:lang w:val="zh-CN"/>
              </w:rPr>
              <w:t>法人或者其他组织的营业执照等证明文件，自然人的身份证明</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1、企业法人营业执照或营业执照。（企业投标提供）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2、事业单位法人证书。（事业单位投标提供）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3、执业许可证。（非专业服务机构投标提供）</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4、个体工商户营业执照。（个体工商户投标提供）</w:t>
            </w:r>
          </w:p>
          <w:p>
            <w:pPr>
              <w:autoSpaceDE w:val="0"/>
              <w:autoSpaceDN w:val="0"/>
              <w:adjustRightInd w:val="0"/>
              <w:spacing w:line="360" w:lineRule="auto"/>
              <w:jc w:val="left"/>
              <w:rPr>
                <w:rFonts w:ascii="宋体" w:hAnsi="宋体" w:cs="仿宋_GB2312"/>
                <w:sz w:val="24"/>
                <w:szCs w:val="24"/>
              </w:rPr>
            </w:pPr>
            <w:r>
              <w:rPr>
                <w:rFonts w:hint="eastAsia" w:ascii="宋体" w:hAnsi="宋体" w:cs="宋体"/>
                <w:bCs/>
                <w:sz w:val="24"/>
                <w:szCs w:val="24"/>
                <w:lang w:val="zh-CN"/>
              </w:rPr>
              <w:t>5、自然人身份证明。（自然人投标提供）</w:t>
            </w:r>
          </w:p>
          <w:p>
            <w:pPr>
              <w:autoSpaceDE w:val="0"/>
              <w:autoSpaceDN w:val="0"/>
              <w:adjustRightInd w:val="0"/>
              <w:spacing w:line="360" w:lineRule="auto"/>
              <w:jc w:val="left"/>
              <w:rPr>
                <w:rFonts w:ascii="宋体" w:hAnsi="宋体" w:cs="仿宋_GB2312"/>
                <w:b/>
                <w:sz w:val="24"/>
                <w:szCs w:val="24"/>
              </w:rPr>
            </w:pPr>
            <w:r>
              <w:rPr>
                <w:rFonts w:hint="eastAsia" w:ascii="宋体" w:hAnsi="宋体" w:cs="仿宋_GB2312"/>
                <w:b/>
                <w:sz w:val="24"/>
                <w:szCs w:val="24"/>
              </w:rPr>
              <w:t>二、财务状况报告相关材料</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仿宋_GB2312"/>
                <w:sz w:val="24"/>
                <w:szCs w:val="24"/>
              </w:rPr>
              <w:t>1、2017年或2018年度财务报告</w:t>
            </w:r>
            <w:r>
              <w:rPr>
                <w:rFonts w:hint="eastAsia" w:ascii="宋体" w:hAnsi="宋体" w:cs="宋体"/>
                <w:bCs/>
                <w:sz w:val="24"/>
                <w:szCs w:val="24"/>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hAnsi="宋体" w:cs="仿宋_GB2312"/>
                <w:b/>
                <w:sz w:val="24"/>
                <w:szCs w:val="24"/>
              </w:rPr>
            </w:pPr>
            <w:r>
              <w:rPr>
                <w:rFonts w:hint="eastAsia" w:ascii="宋体" w:hAnsi="宋体" w:cs="仿宋_GB2312"/>
                <w:b/>
                <w:sz w:val="24"/>
                <w:szCs w:val="24"/>
              </w:rPr>
              <w:t>三、依法缴纳税收相关材料</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四、依法缴纳社会保障资金的证明材料</w:t>
            </w:r>
          </w:p>
          <w:p>
            <w:pPr>
              <w:autoSpaceDE w:val="0"/>
              <w:autoSpaceDN w:val="0"/>
              <w:adjustRightInd w:val="0"/>
              <w:spacing w:line="360" w:lineRule="auto"/>
              <w:ind w:right="-11"/>
              <w:rPr>
                <w:rFonts w:ascii="宋体" w:hAnsi="宋体" w:cs="宋体"/>
                <w:bCs/>
                <w:sz w:val="24"/>
                <w:szCs w:val="24"/>
                <w:lang w:val="zh-CN"/>
              </w:rPr>
            </w:pPr>
            <w:r>
              <w:rPr>
                <w:rFonts w:hint="eastAsia" w:ascii="宋体" w:hAnsi="宋体" w:cs="宋体"/>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bCs/>
                <w:sz w:val="24"/>
                <w:szCs w:val="24"/>
                <w:lang w:val="zh-CN"/>
              </w:rPr>
              <w:t>五、履行合同所必须的设备和专业技术能力的证明材料</w:t>
            </w:r>
          </w:p>
          <w:p>
            <w:pPr>
              <w:autoSpaceDE w:val="0"/>
              <w:autoSpaceDN w:val="0"/>
              <w:adjustRightInd w:val="0"/>
              <w:spacing w:line="360" w:lineRule="auto"/>
              <w:jc w:val="left"/>
              <w:rPr>
                <w:rFonts w:ascii="宋体" w:hAnsi="宋体" w:cs="宋体"/>
                <w:kern w:val="0"/>
                <w:sz w:val="24"/>
                <w:szCs w:val="24"/>
              </w:rPr>
            </w:pPr>
            <w:r>
              <w:rPr>
                <w:rFonts w:hint="eastAsia" w:ascii="宋体" w:hAnsi="宋体" w:cs="宋体"/>
                <w:bCs/>
                <w:sz w:val="24"/>
                <w:szCs w:val="24"/>
                <w:lang w:val="zh-CN"/>
              </w:rPr>
              <w:t>相关设备的购置发票、专业技术人员职称证书、用工合同等或者</w:t>
            </w:r>
            <w:r>
              <w:rPr>
                <w:rFonts w:hint="eastAsia" w:ascii="宋体" w:hAnsi="宋体" w:cs="宋体"/>
                <w:kern w:val="0"/>
                <w:sz w:val="24"/>
                <w:szCs w:val="24"/>
              </w:rPr>
              <w:t>附投标人相关承诺函或声明。（格式自拟）</w:t>
            </w:r>
          </w:p>
          <w:p>
            <w:pPr>
              <w:autoSpaceDE w:val="0"/>
              <w:autoSpaceDN w:val="0"/>
              <w:adjustRightInd w:val="0"/>
              <w:spacing w:line="360" w:lineRule="auto"/>
              <w:ind w:right="-11"/>
              <w:rPr>
                <w:rFonts w:ascii="宋体" w:hAnsi="宋体" w:cs="宋体"/>
                <w:b/>
                <w:bCs/>
                <w:sz w:val="24"/>
                <w:szCs w:val="24"/>
                <w:lang w:val="zh-CN"/>
              </w:rPr>
            </w:pPr>
            <w:r>
              <w:rPr>
                <w:rFonts w:hint="eastAsia" w:ascii="宋体" w:hAnsi="宋体" w:cs="宋体"/>
                <w:b/>
                <w:kern w:val="0"/>
                <w:sz w:val="24"/>
                <w:szCs w:val="24"/>
              </w:rPr>
              <w:t>六、</w:t>
            </w:r>
            <w:r>
              <w:rPr>
                <w:rFonts w:ascii="宋体" w:hAnsi="宋体" w:cs="宋体"/>
                <w:b/>
                <w:bCs/>
                <w:sz w:val="24"/>
                <w:szCs w:val="24"/>
                <w:lang w:val="zh-CN"/>
              </w:rPr>
              <w:t>参加政府采购活动前3年内在经营活动中没有重大违法记录的声明</w:t>
            </w:r>
          </w:p>
          <w:p>
            <w:pPr>
              <w:autoSpaceDE w:val="0"/>
              <w:autoSpaceDN w:val="0"/>
              <w:spacing w:line="360" w:lineRule="auto"/>
              <w:contextualSpacing/>
              <w:jc w:val="left"/>
              <w:rPr>
                <w:rFonts w:ascii="宋体" w:hAnsi="宋体" w:cs="宋体"/>
                <w:bCs/>
                <w:sz w:val="24"/>
                <w:szCs w:val="24"/>
                <w:lang w:val="zh-CN"/>
              </w:rPr>
            </w:pPr>
            <w:r>
              <w:rPr>
                <w:rFonts w:hint="eastAsia" w:ascii="宋体" w:hAnsi="宋体" w:cs="宋体"/>
                <w:bCs/>
                <w:sz w:val="24"/>
                <w:szCs w:val="24"/>
                <w:lang w:val="zh-CN"/>
              </w:rPr>
              <w:t>投标人“</w:t>
            </w:r>
            <w:r>
              <w:rPr>
                <w:rFonts w:ascii="宋体" w:hAnsi="宋体" w:cs="宋体"/>
                <w:bCs/>
                <w:sz w:val="24"/>
                <w:szCs w:val="24"/>
                <w:lang w:val="zh-CN"/>
              </w:rPr>
              <w:t>参加政府采购活动前3年内在经营活动中没有重大违法记录的书面声明</w:t>
            </w:r>
            <w:r>
              <w:rPr>
                <w:rFonts w:hint="eastAsia" w:ascii="宋体" w:hAnsi="宋体" w:cs="宋体"/>
                <w:bCs/>
                <w:sz w:val="24"/>
                <w:szCs w:val="24"/>
                <w:lang w:val="zh-CN"/>
              </w:rPr>
              <w:t>”。 重大违法记录，是指投标人因违法经营受到刑事处罚或者责令停产停业、吊销许可证或者执照、较大数额罚款等行政处罚。</w:t>
            </w:r>
          </w:p>
          <w:p>
            <w:pPr>
              <w:pStyle w:val="19"/>
              <w:widowControl/>
              <w:shd w:val="clear" w:color="auto" w:fill="FFFFFF"/>
              <w:spacing w:line="360" w:lineRule="auto"/>
              <w:contextualSpacing/>
              <w:jc w:val="left"/>
              <w:rPr>
                <w:rFonts w:ascii="宋体" w:hAnsi="宋体" w:cs="宋体"/>
                <w:b/>
                <w:kern w:val="0"/>
                <w:lang w:val="zh-CN"/>
              </w:rPr>
            </w:pPr>
            <w:r>
              <w:rPr>
                <w:rFonts w:hint="eastAsia" w:ascii="宋体" w:hAnsi="宋体" w:cs="宋体"/>
                <w:b/>
                <w:kern w:val="0"/>
                <w:lang w:val="zh-CN"/>
              </w:rPr>
              <w:t>七、投标人须在中华人民共和国境内注册，具有独立法人资格，业务范围有规范、标准制定，研究等相关业务。</w:t>
            </w:r>
          </w:p>
          <w:p>
            <w:pPr>
              <w:autoSpaceDE w:val="0"/>
              <w:autoSpaceDN w:val="0"/>
              <w:adjustRightInd w:val="0"/>
              <w:spacing w:line="360" w:lineRule="auto"/>
              <w:ind w:right="-11"/>
              <w:rPr>
                <w:rFonts w:ascii="宋体" w:hAnsi="宋体" w:cs="宋体"/>
                <w:b/>
                <w:kern w:val="0"/>
                <w:sz w:val="24"/>
                <w:szCs w:val="24"/>
                <w:lang w:val="zh-CN"/>
              </w:rPr>
            </w:pPr>
            <w:r>
              <w:rPr>
                <w:rFonts w:hint="eastAsia" w:ascii="宋体" w:hAnsi="宋体" w:cs="宋体"/>
                <w:b/>
                <w:bCs/>
                <w:sz w:val="24"/>
                <w:szCs w:val="24"/>
                <w:lang w:val="zh-CN"/>
              </w:rPr>
              <w:t>八、</w:t>
            </w:r>
            <w:r>
              <w:rPr>
                <w:rFonts w:hint="eastAsia" w:ascii="宋体" w:hAnsi="宋体" w:cs="宋体"/>
                <w:b/>
                <w:kern w:val="0"/>
                <w:sz w:val="24"/>
                <w:szCs w:val="24"/>
                <w:lang w:val="zh-CN"/>
              </w:rPr>
              <w:t>未被列入“信用中国”网站</w:t>
            </w:r>
            <w:r>
              <w:rPr>
                <w:rFonts w:ascii="宋体" w:hAnsi="宋体" w:cs="宋体"/>
                <w:b/>
                <w:kern w:val="0"/>
                <w:sz w:val="24"/>
                <w:szCs w:val="24"/>
                <w:lang w:val="zh-CN"/>
              </w:rPr>
              <w:t>(www.creditchina.gov.cn)</w:t>
            </w:r>
            <w:r>
              <w:rPr>
                <w:rFonts w:hint="eastAsia" w:ascii="宋体" w:hAnsi="宋体" w:cs="宋体"/>
                <w:b/>
                <w:kern w:val="0"/>
                <w:sz w:val="24"/>
                <w:szCs w:val="24"/>
                <w:lang w:val="zh-CN"/>
              </w:rPr>
              <w:t>失信被执行人、重大税收违法案件当事人名单、政府采购严重违法失信名单的投标人；“中国政府采购网”</w:t>
            </w:r>
            <w:r>
              <w:rPr>
                <w:rFonts w:ascii="宋体" w:hAnsi="宋体" w:cs="宋体"/>
                <w:b/>
                <w:kern w:val="0"/>
                <w:sz w:val="24"/>
                <w:szCs w:val="24"/>
                <w:lang w:val="zh-CN"/>
              </w:rPr>
              <w:t xml:space="preserve"> (www.ccgp.gov.cn)</w:t>
            </w:r>
            <w:r>
              <w:rPr>
                <w:rFonts w:hint="eastAsia" w:ascii="宋体" w:hAnsi="宋体" w:cs="宋体"/>
                <w:b/>
                <w:kern w:val="0"/>
                <w:sz w:val="24"/>
                <w:szCs w:val="24"/>
                <w:lang w:val="zh-CN"/>
              </w:rPr>
              <w:t>政府采购严重违法失信行为记录名单的投标人，联合体成员存在不良信用记录，视同联合体存在不良信用记录）(本项目投标截止时间前三年内供应商信用记录情况)。</w:t>
            </w:r>
          </w:p>
          <w:p>
            <w:pPr>
              <w:autoSpaceDE w:val="0"/>
              <w:autoSpaceDN w:val="0"/>
              <w:spacing w:line="360" w:lineRule="auto"/>
              <w:contextualSpacing/>
              <w:rPr>
                <w:rFonts w:hint="eastAsia" w:ascii="宋体" w:hAnsi="宋体" w:cs="宋体"/>
                <w:kern w:val="0"/>
                <w:sz w:val="24"/>
                <w:szCs w:val="24"/>
              </w:rPr>
            </w:pPr>
            <w:r>
              <w:rPr>
                <w:rFonts w:hint="eastAsia" w:ascii="宋体" w:hAnsi="宋体" w:cs="宋体"/>
                <w:kern w:val="0"/>
                <w:sz w:val="24"/>
                <w:szCs w:val="24"/>
              </w:rPr>
              <w:t>1、查询渠道：“信用中国”网站（</w:t>
            </w:r>
            <w:r>
              <w:rPr>
                <w:rFonts w:ascii="宋体" w:hAnsi="宋体" w:cs="宋体"/>
                <w:kern w:val="0"/>
                <w:sz w:val="24"/>
                <w:szCs w:val="24"/>
              </w:rPr>
              <w:t>www.creditchina.gov.cn</w:t>
            </w:r>
            <w:r>
              <w:rPr>
                <w:rFonts w:hint="eastAsia" w:ascii="宋体" w:hAnsi="宋体" w:cs="宋体"/>
                <w:kern w:val="0"/>
                <w:sz w:val="24"/>
                <w:szCs w:val="24"/>
              </w:rPr>
              <w:t>）和“中国政府采购网”（</w:t>
            </w:r>
            <w:r>
              <w:rPr>
                <w:rFonts w:ascii="宋体" w:hAnsi="宋体" w:cs="宋体"/>
                <w:kern w:val="0"/>
                <w:sz w:val="24"/>
                <w:szCs w:val="24"/>
              </w:rPr>
              <w:t>www.ccgp.gov.cn</w:t>
            </w:r>
            <w:r>
              <w:rPr>
                <w:rFonts w:hint="eastAsia"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2、截止时间：同投标截止时间；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4</w:t>
            </w:r>
            <w:r>
              <w:rPr>
                <w:rFonts w:hint="eastAsia" w:ascii="宋体" w:hAnsi="宋体" w:cs="宋体"/>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ascii="宋体" w:hAnsi="宋体" w:cs="仿宋_GB2312"/>
                <w:sz w:val="24"/>
                <w:szCs w:val="24"/>
              </w:rPr>
            </w:pPr>
            <w:r>
              <w:rPr>
                <w:rFonts w:hint="eastAsia" w:ascii="宋体" w:hAnsi="宋体" w:cs="宋体"/>
                <w:kern w:val="0"/>
                <w:sz w:val="24"/>
                <w:szCs w:val="24"/>
              </w:rPr>
              <w:t>5、投标人不良信用记录以谈判小组查询结果为准，谈判小组查询之后，网站信息发生的任何变更不再作为评审依据，投标人自行提供的与网站信息不一致的其他证明材料亦不作为评审依据。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5</w:t>
            </w:r>
          </w:p>
        </w:tc>
        <w:tc>
          <w:tcPr>
            <w:tcW w:w="2268" w:type="dxa"/>
            <w:vAlign w:val="center"/>
          </w:tcPr>
          <w:p>
            <w:pPr>
              <w:autoSpaceDE w:val="0"/>
              <w:autoSpaceDN w:val="0"/>
              <w:adjustRightInd w:val="0"/>
              <w:spacing w:line="276" w:lineRule="auto"/>
              <w:jc w:val="center"/>
              <w:rPr>
                <w:rFonts w:ascii="宋体" w:hAnsi="宋体" w:cs="宋体"/>
                <w:bCs/>
                <w:color w:val="FF0000"/>
                <w:sz w:val="24"/>
                <w:szCs w:val="24"/>
                <w:lang w:val="zh-CN"/>
              </w:rPr>
            </w:pPr>
            <w:r>
              <w:rPr>
                <w:rFonts w:hint="eastAsia" w:ascii="宋体" w:hAnsi="宋体" w:cs="微软雅黑"/>
                <w:b/>
                <w:color w:val="000000" w:themeColor="text1"/>
                <w:sz w:val="24"/>
                <w:szCs w:val="24"/>
                <w14:textFill>
                  <w14:solidFill>
                    <w14:schemeClr w14:val="tx1"/>
                  </w14:solidFill>
                </w14:textFill>
              </w:rPr>
              <w:t>★</w:t>
            </w:r>
            <w:r>
              <w:rPr>
                <w:rFonts w:hint="eastAsia" w:ascii="宋体" w:hAnsi="宋体" w:cs="宋体"/>
                <w:bCs/>
                <w:color w:val="000000" w:themeColor="text1"/>
                <w:sz w:val="24"/>
                <w:szCs w:val="24"/>
                <w:lang w:val="zh-CN"/>
                <w14:textFill>
                  <w14:solidFill>
                    <w14:schemeClr w14:val="tx1"/>
                  </w14:solidFill>
                </w14:textFill>
              </w:rPr>
              <w:t>联合体投标</w:t>
            </w:r>
          </w:p>
        </w:tc>
        <w:tc>
          <w:tcPr>
            <w:tcW w:w="6813" w:type="dxa"/>
            <w:vAlign w:val="center"/>
          </w:tcPr>
          <w:p>
            <w:pPr>
              <w:autoSpaceDE w:val="0"/>
              <w:autoSpaceDN w:val="0"/>
              <w:adjustRightInd w:val="0"/>
              <w:spacing w:line="276" w:lineRule="auto"/>
              <w:rPr>
                <w:rFonts w:ascii="宋体" w:hAnsi="宋体" w:cs="宋体"/>
                <w:bCs/>
                <w:sz w:val="24"/>
                <w:szCs w:val="24"/>
                <w:lang w:val="zh-CN"/>
              </w:rPr>
            </w:pPr>
            <w:r>
              <w:rPr>
                <w:rFonts w:hint="eastAsia" w:ascii="宋体" w:hAnsi="宋体" w:cs="宋体"/>
                <w:kern w:val="0"/>
                <w:sz w:val="24"/>
                <w:szCs w:val="24"/>
              </w:rPr>
              <w:t>本项目</w:t>
            </w: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kern w:val="0"/>
                <w:sz w:val="24"/>
                <w:szCs w:val="24"/>
              </w:rPr>
              <w:t>不接受</w:t>
            </w:r>
            <w:r>
              <w:rPr>
                <w:rFonts w:hint="eastAsia" w:ascii="宋体" w:hAnsi="宋体" w:cs="宋体"/>
                <w:bCs/>
                <w:sz w:val="24"/>
                <w:szCs w:val="24"/>
                <w:lang w:val="zh-CN"/>
              </w:rPr>
              <w:t>□接受</w:t>
            </w:r>
            <w:r>
              <w:rPr>
                <w:rFonts w:hint="eastAsia" w:ascii="宋体" w:hAnsi="宋体" w:cs="宋体"/>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6</w:t>
            </w:r>
          </w:p>
        </w:tc>
        <w:tc>
          <w:tcPr>
            <w:tcW w:w="2268" w:type="dxa"/>
            <w:vAlign w:val="center"/>
          </w:tcPr>
          <w:p>
            <w:pPr>
              <w:autoSpaceDE w:val="0"/>
              <w:autoSpaceDN w:val="0"/>
              <w:adjustRightInd w:val="0"/>
              <w:spacing w:line="276" w:lineRule="auto"/>
              <w:jc w:val="center"/>
              <w:rPr>
                <w:rFonts w:ascii="宋体" w:hAnsi="宋体" w:cs="宋体"/>
                <w:bCs/>
                <w:color w:val="FF0000"/>
                <w:sz w:val="24"/>
                <w:szCs w:val="24"/>
                <w:lang w:val="zh-CN"/>
              </w:rPr>
            </w:pPr>
            <w:r>
              <w:rPr>
                <w:rFonts w:hint="eastAsia" w:ascii="宋体" w:hAnsi="宋体" w:cs="宋体"/>
                <w:bCs/>
                <w:color w:val="000000" w:themeColor="text1"/>
                <w:sz w:val="24"/>
                <w:szCs w:val="24"/>
                <w:lang w:val="zh-CN"/>
                <w14:textFill>
                  <w14:solidFill>
                    <w14:schemeClr w14:val="tx1"/>
                  </w14:solidFill>
                </w14:textFill>
              </w:rPr>
              <w:t>最高限价</w:t>
            </w:r>
          </w:p>
        </w:tc>
        <w:tc>
          <w:tcPr>
            <w:tcW w:w="6813" w:type="dxa"/>
            <w:vAlign w:val="center"/>
          </w:tcPr>
          <w:p>
            <w:pPr>
              <w:autoSpaceDE w:val="0"/>
              <w:autoSpaceDN w:val="0"/>
              <w:adjustRightInd w:val="0"/>
              <w:spacing w:line="276" w:lineRule="auto"/>
              <w:rPr>
                <w:rFonts w:ascii="宋体" w:hAnsi="宋体" w:cs="宋体"/>
                <w:bCs/>
                <w:sz w:val="24"/>
                <w:szCs w:val="24"/>
                <w:lang w:val="zh-CN"/>
              </w:rPr>
            </w:pPr>
            <w:r>
              <w:rPr>
                <w:rFonts w:hint="eastAsia" w:ascii="宋体" w:hAnsi="宋体" w:cs="宋体"/>
                <w:b/>
                <w:bCs w:val="0"/>
                <w:sz w:val="24"/>
                <w:szCs w:val="24"/>
                <w:lang w:val="en-US" w:eastAsia="zh-CN"/>
              </w:rPr>
              <w:t>154</w:t>
            </w:r>
            <w:r>
              <w:rPr>
                <w:rFonts w:hint="eastAsia" w:ascii="宋体" w:hAnsi="宋体" w:cs="宋体"/>
                <w:b/>
                <w:bCs w:val="0"/>
                <w:sz w:val="24"/>
                <w:szCs w:val="24"/>
                <w:lang w:val="zh-CN"/>
              </w:rPr>
              <w:t>000元，超出最高限价的投标无效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7</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不组织</w:t>
            </w:r>
          </w:p>
          <w:p>
            <w:pPr>
              <w:autoSpaceDE w:val="0"/>
              <w:autoSpaceDN w:val="0"/>
              <w:adjustRightInd w:val="0"/>
              <w:spacing w:line="360" w:lineRule="auto"/>
              <w:rPr>
                <w:rFonts w:ascii="宋体" w:hAnsi="宋体" w:cs="宋体"/>
                <w:bCs/>
                <w:sz w:val="24"/>
                <w:szCs w:val="24"/>
                <w:lang w:val="zh-CN"/>
              </w:rPr>
            </w:pPr>
            <w:r>
              <w:rPr>
                <w:rFonts w:hint="eastAsia" w:ascii="宋体" w:hAnsi="宋体" w:cs="宋体"/>
                <w:b/>
                <w:bCs/>
                <w:sz w:val="24"/>
                <w:szCs w:val="24"/>
                <w:lang w:val="zh-CN"/>
              </w:rPr>
              <w:t>□</w:t>
            </w:r>
            <w:r>
              <w:rPr>
                <w:rFonts w:hint="eastAsia" w:ascii="宋体" w:hAnsi="宋体" w:cs="宋体"/>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8</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开标前答疑会</w:t>
            </w:r>
          </w:p>
        </w:tc>
        <w:tc>
          <w:tcPr>
            <w:tcW w:w="6813" w:type="dxa"/>
            <w:vAlign w:val="center"/>
          </w:tcPr>
          <w:p>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不召开</w:t>
            </w:r>
          </w:p>
          <w:p>
            <w:pPr>
              <w:autoSpaceDE w:val="0"/>
              <w:autoSpaceDN w:val="0"/>
              <w:adjustRightInd w:val="0"/>
              <w:spacing w:line="360" w:lineRule="auto"/>
              <w:rPr>
                <w:rFonts w:ascii="宋体" w:hAnsi="宋体" w:cs="宋体"/>
                <w:bCs/>
                <w:sz w:val="24"/>
                <w:szCs w:val="24"/>
                <w:lang w:val="zh-CN"/>
              </w:rPr>
            </w:pPr>
            <w:r>
              <w:rPr>
                <w:rFonts w:hint="eastAsia" w:ascii="宋体" w:hAnsi="宋体" w:cs="宋体"/>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9</w:t>
            </w:r>
          </w:p>
        </w:tc>
        <w:tc>
          <w:tcPr>
            <w:tcW w:w="2268" w:type="dxa"/>
            <w:vAlign w:val="center"/>
          </w:tcPr>
          <w:p>
            <w:pPr>
              <w:autoSpaceDE w:val="0"/>
              <w:autoSpaceDN w:val="0"/>
              <w:adjustRightInd w:val="0"/>
              <w:spacing w:line="276" w:lineRule="auto"/>
              <w:jc w:val="center"/>
              <w:rPr>
                <w:rFonts w:ascii="宋体" w:hAnsi="宋体" w:cs="仿宋_GB2312"/>
                <w:color w:val="FF0000"/>
                <w:sz w:val="24"/>
                <w:szCs w:val="24"/>
              </w:rPr>
            </w:pPr>
            <w:r>
              <w:rPr>
                <w:rFonts w:hint="eastAsia" w:ascii="宋体" w:hAnsi="宋体" w:cs="仿宋_GB2312"/>
                <w:color w:val="000000" w:themeColor="text1"/>
                <w:sz w:val="24"/>
                <w:szCs w:val="24"/>
                <w14:textFill>
                  <w14:solidFill>
                    <w14:schemeClr w14:val="tx1"/>
                  </w14:solidFill>
                </w14:textFill>
              </w:rPr>
              <w:t>进口产品参与</w:t>
            </w:r>
          </w:p>
        </w:tc>
        <w:tc>
          <w:tcPr>
            <w:tcW w:w="6813" w:type="dxa"/>
            <w:vAlign w:val="center"/>
          </w:tcPr>
          <w:p>
            <w:pPr>
              <w:autoSpaceDE w:val="0"/>
              <w:autoSpaceDN w:val="0"/>
              <w:adjustRightInd w:val="0"/>
              <w:spacing w:line="276" w:lineRule="auto"/>
              <w:rPr>
                <w:rFonts w:ascii="宋体" w:hAnsi="宋体"/>
                <w:sz w:val="24"/>
                <w:szCs w:val="24"/>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 xml:space="preserve">不允许    </w:t>
            </w:r>
            <w:r>
              <w:rPr>
                <w:rFonts w:hint="eastAsia" w:ascii="宋体" w:hAnsi="宋体" w:cs="宋体"/>
                <w:b/>
                <w:bCs/>
                <w:sz w:val="24"/>
                <w:szCs w:val="24"/>
                <w:lang w:val="zh-CN"/>
              </w:rPr>
              <w:t>□</w:t>
            </w:r>
            <w:r>
              <w:rPr>
                <w:rFonts w:hint="eastAsia" w:ascii="宋体" w:hAnsi="宋体"/>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10</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微软雅黑"/>
                <w:b/>
                <w:sz w:val="24"/>
                <w:szCs w:val="24"/>
              </w:rPr>
              <w:t>★</w:t>
            </w:r>
            <w:r>
              <w:rPr>
                <w:rFonts w:hint="eastAsia" w:ascii="宋体" w:hAnsi="宋体" w:cs="仿宋_GB2312"/>
                <w:sz w:val="24"/>
                <w:szCs w:val="24"/>
              </w:rPr>
              <w:t>投标有效期</w:t>
            </w:r>
          </w:p>
        </w:tc>
        <w:tc>
          <w:tcPr>
            <w:tcW w:w="6813" w:type="dxa"/>
            <w:vAlign w:val="center"/>
          </w:tcPr>
          <w:p>
            <w:pPr>
              <w:autoSpaceDE w:val="0"/>
              <w:autoSpaceDN w:val="0"/>
              <w:adjustRightInd w:val="0"/>
              <w:spacing w:line="360" w:lineRule="auto"/>
              <w:rPr>
                <w:rFonts w:ascii="宋体" w:hAnsi="宋体" w:cs="仿宋_GB2312"/>
                <w:sz w:val="24"/>
                <w:szCs w:val="24"/>
              </w:rPr>
            </w:pPr>
            <w:r>
              <w:rPr>
                <w:rFonts w:hint="eastAsia" w:ascii="宋体" w:hAnsi="宋体" w:cs="仿宋_GB2312"/>
                <w:sz w:val="24"/>
                <w:szCs w:val="24"/>
              </w:rPr>
              <w:t>60天（自</w:t>
            </w:r>
            <w:r>
              <w:rPr>
                <w:rFonts w:hint="eastAsia" w:ascii="宋体" w:hAnsi="宋体" w:cs="宋体"/>
                <w:kern w:val="0"/>
                <w:sz w:val="24"/>
                <w:szCs w:val="24"/>
              </w:rPr>
              <w:t>提交投标文件的截止之日起算</w:t>
            </w:r>
            <w:r>
              <w:rPr>
                <w:rFonts w:hint="eastAsia" w:ascii="宋体" w:hAnsi="宋体"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11</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ascii="宋体" w:hAnsi="宋体" w:cs="宋体"/>
                <w:bCs/>
                <w:sz w:val="24"/>
                <w:szCs w:val="24"/>
                <w:lang w:val="zh-CN"/>
              </w:rPr>
              <w:t>成交人将本项目的非主体、非关键性</w:t>
            </w:r>
          </w:p>
          <w:p>
            <w:pPr>
              <w:autoSpaceDE w:val="0"/>
              <w:autoSpaceDN w:val="0"/>
              <w:adjustRightInd w:val="0"/>
              <w:spacing w:line="360" w:lineRule="auto"/>
              <w:jc w:val="center"/>
              <w:rPr>
                <w:rFonts w:ascii="宋体" w:hAnsi="宋体" w:cs="仿宋_GB2312"/>
                <w:sz w:val="24"/>
                <w:szCs w:val="24"/>
              </w:rPr>
            </w:pPr>
            <w:r>
              <w:rPr>
                <w:rFonts w:ascii="宋体" w:hAnsi="宋体" w:cs="宋体"/>
                <w:bCs/>
                <w:sz w:val="24"/>
                <w:szCs w:val="24"/>
                <w:lang w:val="zh-CN"/>
              </w:rPr>
              <w:t>工作分包</w:t>
            </w:r>
          </w:p>
        </w:tc>
        <w:tc>
          <w:tcPr>
            <w:tcW w:w="6813" w:type="dxa"/>
            <w:vAlign w:val="center"/>
          </w:tcPr>
          <w:p>
            <w:pPr>
              <w:autoSpaceDE w:val="0"/>
              <w:autoSpaceDN w:val="0"/>
              <w:adjustRightInd w:val="0"/>
              <w:spacing w:line="276" w:lineRule="auto"/>
              <w:rPr>
                <w:rFonts w:ascii="宋体" w:hAnsi="宋体" w:cs="仿宋_GB2312"/>
                <w:sz w:val="24"/>
                <w:szCs w:val="24"/>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 xml:space="preserve">不允许   </w:t>
            </w:r>
            <w:r>
              <w:rPr>
                <w:rFonts w:hint="eastAsia" w:ascii="宋体" w:hAnsi="宋体" w:cs="宋体"/>
                <w:b/>
                <w:bCs/>
                <w:sz w:val="24"/>
                <w:szCs w:val="24"/>
                <w:lang w:val="zh-CN"/>
              </w:rPr>
              <w:t>□</w:t>
            </w:r>
            <w:r>
              <w:rPr>
                <w:rFonts w:hint="eastAsia" w:ascii="宋体" w:hAnsi="宋体" w:cs="仿宋_GB2312"/>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12</w:t>
            </w:r>
          </w:p>
        </w:tc>
        <w:tc>
          <w:tcPr>
            <w:tcW w:w="2268" w:type="dxa"/>
            <w:vAlign w:val="center"/>
          </w:tcPr>
          <w:p>
            <w:pPr>
              <w:autoSpaceDE w:val="0"/>
              <w:autoSpaceDN w:val="0"/>
              <w:adjustRightInd w:val="0"/>
              <w:spacing w:line="360" w:lineRule="auto"/>
              <w:jc w:val="center"/>
              <w:rPr>
                <w:rFonts w:ascii="宋体" w:hAnsi="宋体" w:cs="宋体"/>
                <w:b w:val="0"/>
                <w:bCs/>
                <w:color w:val="000000" w:themeColor="text1"/>
                <w:sz w:val="24"/>
                <w:szCs w:val="24"/>
                <w:lang w:val="zh-CN"/>
                <w14:textFill>
                  <w14:solidFill>
                    <w14:schemeClr w14:val="tx1"/>
                  </w14:solidFill>
                </w14:textFill>
              </w:rPr>
            </w:pPr>
            <w:r>
              <w:rPr>
                <w:rFonts w:hint="eastAsia" w:ascii="宋体" w:hAnsi="宋体" w:cs="宋体"/>
                <w:b w:val="0"/>
                <w:bCs/>
                <w:color w:val="000000" w:themeColor="text1"/>
                <w:sz w:val="24"/>
                <w:szCs w:val="24"/>
                <w:lang w:val="zh-CN"/>
                <w14:textFill>
                  <w14:solidFill>
                    <w14:schemeClr w14:val="tx1"/>
                  </w14:solidFill>
                </w14:textFill>
              </w:rPr>
              <w:t>投标截止及</w:t>
            </w:r>
          </w:p>
          <w:p>
            <w:pPr>
              <w:autoSpaceDE w:val="0"/>
              <w:autoSpaceDN w:val="0"/>
              <w:adjustRightInd w:val="0"/>
              <w:spacing w:line="360" w:lineRule="auto"/>
              <w:jc w:val="center"/>
              <w:rPr>
                <w:rFonts w:ascii="宋体" w:hAnsi="宋体" w:cs="宋体"/>
                <w:b w:val="0"/>
                <w:bCs/>
                <w:color w:val="000000" w:themeColor="text1"/>
                <w:sz w:val="24"/>
                <w:szCs w:val="24"/>
                <w:lang w:val="zh-CN"/>
                <w14:textFill>
                  <w14:solidFill>
                    <w14:schemeClr w14:val="tx1"/>
                  </w14:solidFill>
                </w14:textFill>
              </w:rPr>
            </w:pPr>
            <w:r>
              <w:rPr>
                <w:rFonts w:hint="eastAsia" w:ascii="宋体" w:hAnsi="宋体" w:cs="宋体"/>
                <w:b w:val="0"/>
                <w:bCs/>
                <w:color w:val="000000" w:themeColor="text1"/>
                <w:sz w:val="24"/>
                <w:szCs w:val="24"/>
                <w:lang w:val="zh-CN"/>
                <w14:textFill>
                  <w14:solidFill>
                    <w14:schemeClr w14:val="tx1"/>
                  </w14:solidFill>
                </w14:textFill>
              </w:rPr>
              <w:t>开标时间</w:t>
            </w:r>
          </w:p>
        </w:tc>
        <w:tc>
          <w:tcPr>
            <w:tcW w:w="6813" w:type="dxa"/>
            <w:vAlign w:val="center"/>
          </w:tcPr>
          <w:p>
            <w:pPr>
              <w:autoSpaceDE w:val="0"/>
              <w:autoSpaceDN w:val="0"/>
              <w:adjustRightInd w:val="0"/>
              <w:spacing w:line="360" w:lineRule="auto"/>
              <w:rPr>
                <w:rFonts w:ascii="宋体" w:hAnsi="宋体" w:cs="宋体"/>
                <w:b w:val="0"/>
                <w:bCs/>
                <w:color w:val="000000" w:themeColor="text1"/>
                <w:sz w:val="24"/>
                <w:szCs w:val="24"/>
                <w:lang w:val="zh-CN"/>
                <w14:textFill>
                  <w14:solidFill>
                    <w14:schemeClr w14:val="tx1"/>
                  </w14:solidFill>
                </w14:textFill>
              </w:rPr>
            </w:pPr>
            <w:r>
              <w:rPr>
                <w:rFonts w:hint="eastAsia" w:ascii="宋体" w:hAnsi="宋体" w:cs="宋体"/>
                <w:b w:val="0"/>
                <w:bCs/>
                <w:color w:val="000000" w:themeColor="text1"/>
                <w:sz w:val="24"/>
                <w:szCs w:val="24"/>
                <w:lang w:val="zh-CN"/>
                <w14:textFill>
                  <w14:solidFill>
                    <w14:schemeClr w14:val="tx1"/>
                  </w14:solidFill>
                </w14:textFill>
              </w:rPr>
              <w:t>2019</w:t>
            </w:r>
            <w:r>
              <w:rPr>
                <w:rFonts w:hint="eastAsia" w:ascii="宋体" w:hAnsi="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cs="宋体"/>
                <w:b w:val="0"/>
                <w:bCs/>
                <w:color w:val="000000" w:themeColor="text1"/>
                <w:sz w:val="24"/>
                <w:szCs w:val="24"/>
                <w:lang w:val="zh-CN"/>
                <w14:textFill>
                  <w14:solidFill>
                    <w14:schemeClr w14:val="tx1"/>
                  </w14:solidFill>
                </w14:textFill>
              </w:rPr>
              <w:t>年</w:t>
            </w:r>
            <w:r>
              <w:rPr>
                <w:rFonts w:hint="eastAsia" w:ascii="宋体" w:hAnsi="宋体" w:cs="宋体"/>
                <w:b w:val="0"/>
                <w:bCs/>
                <w:color w:val="000000" w:themeColor="text1"/>
                <w:sz w:val="24"/>
                <w:szCs w:val="24"/>
                <w:lang w:val="en-US" w:eastAsia="zh-CN"/>
                <w14:textFill>
                  <w14:solidFill>
                    <w14:schemeClr w14:val="tx1"/>
                  </w14:solidFill>
                </w14:textFill>
              </w:rPr>
              <w:t xml:space="preserve"> 8 </w:t>
            </w:r>
            <w:r>
              <w:rPr>
                <w:rFonts w:hint="eastAsia" w:ascii="宋体" w:hAnsi="宋体" w:cs="宋体"/>
                <w:b w:val="0"/>
                <w:bCs/>
                <w:color w:val="000000" w:themeColor="text1"/>
                <w:sz w:val="24"/>
                <w:szCs w:val="24"/>
                <w:lang w:val="zh-CN"/>
                <w14:textFill>
                  <w14:solidFill>
                    <w14:schemeClr w14:val="tx1"/>
                  </w14:solidFill>
                </w14:textFill>
              </w:rPr>
              <w:t>月</w:t>
            </w:r>
            <w:r>
              <w:rPr>
                <w:rFonts w:hint="eastAsia" w:ascii="宋体" w:hAnsi="宋体" w:cs="宋体"/>
                <w:b w:val="0"/>
                <w:bCs/>
                <w:color w:val="000000" w:themeColor="text1"/>
                <w:sz w:val="24"/>
                <w:szCs w:val="24"/>
                <w:lang w:val="en-US" w:eastAsia="zh-CN"/>
                <w14:textFill>
                  <w14:solidFill>
                    <w14:schemeClr w14:val="tx1"/>
                  </w14:solidFill>
                </w14:textFill>
              </w:rPr>
              <w:t xml:space="preserve"> 9 </w:t>
            </w:r>
            <w:r>
              <w:rPr>
                <w:rFonts w:hint="eastAsia" w:ascii="宋体" w:hAnsi="宋体" w:cs="宋体"/>
                <w:b w:val="0"/>
                <w:bCs/>
                <w:color w:val="000000" w:themeColor="text1"/>
                <w:sz w:val="24"/>
                <w:szCs w:val="24"/>
                <w:lang w:val="zh-CN"/>
                <w14:textFill>
                  <w14:solidFill>
                    <w14:schemeClr w14:val="tx1"/>
                  </w14:solidFill>
                </w14:textFill>
              </w:rPr>
              <w:t>日</w:t>
            </w:r>
            <w:r>
              <w:rPr>
                <w:rFonts w:hint="eastAsia" w:ascii="宋体" w:hAnsi="宋体" w:cs="宋体"/>
                <w:b w:val="0"/>
                <w:bCs/>
                <w:color w:val="000000" w:themeColor="text1"/>
                <w:sz w:val="24"/>
                <w:szCs w:val="24"/>
                <w:lang w:val="en-US" w:eastAsia="zh-CN"/>
                <w14:textFill>
                  <w14:solidFill>
                    <w14:schemeClr w14:val="tx1"/>
                  </w14:solidFill>
                </w14:textFill>
              </w:rPr>
              <w:t xml:space="preserve"> 09 </w:t>
            </w:r>
            <w:r>
              <w:rPr>
                <w:rFonts w:hint="eastAsia" w:ascii="宋体" w:hAnsi="宋体" w:cs="宋体"/>
                <w:b w:val="0"/>
                <w:bCs/>
                <w:color w:val="000000" w:themeColor="text1"/>
                <w:sz w:val="24"/>
                <w:szCs w:val="24"/>
                <w:lang w:val="zh-CN"/>
                <w14:textFill>
                  <w14:solidFill>
                    <w14:schemeClr w14:val="tx1"/>
                  </w14:solidFill>
                </w14:textFill>
              </w:rPr>
              <w:t>时</w:t>
            </w:r>
            <w:r>
              <w:rPr>
                <w:rFonts w:hint="eastAsia" w:ascii="宋体" w:hAnsi="宋体" w:cs="宋体"/>
                <w:b w:val="0"/>
                <w:bCs/>
                <w:color w:val="000000" w:themeColor="text1"/>
                <w:sz w:val="24"/>
                <w:szCs w:val="24"/>
                <w:lang w:val="en-US" w:eastAsia="zh-CN"/>
                <w14:textFill>
                  <w14:solidFill>
                    <w14:schemeClr w14:val="tx1"/>
                  </w14:solidFill>
                </w14:textFill>
              </w:rPr>
              <w:t>00</w:t>
            </w:r>
            <w:r>
              <w:rPr>
                <w:rFonts w:hint="eastAsia" w:ascii="宋体" w:hAnsi="宋体" w:cs="宋体"/>
                <w:b w:val="0"/>
                <w:bCs/>
                <w:color w:val="000000" w:themeColor="text1"/>
                <w:sz w:val="24"/>
                <w:szCs w:val="24"/>
                <w:lang w:val="zh-CN"/>
                <w14:textFill>
                  <w14:solidFill>
                    <w14:schemeClr w14:val="tx1"/>
                  </w14:solidFill>
                </w14:textFill>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13</w:t>
            </w:r>
          </w:p>
        </w:tc>
        <w:tc>
          <w:tcPr>
            <w:tcW w:w="2268" w:type="dxa"/>
            <w:vAlign w:val="center"/>
          </w:tcPr>
          <w:p>
            <w:pPr>
              <w:autoSpaceDE w:val="0"/>
              <w:autoSpaceDN w:val="0"/>
              <w:adjustRightInd w:val="0"/>
              <w:spacing w:line="360" w:lineRule="auto"/>
              <w:jc w:val="center"/>
              <w:rPr>
                <w:rFonts w:ascii="宋体" w:hAnsi="宋体" w:cs="黑体"/>
                <w:b w:val="0"/>
                <w:bCs/>
                <w:color w:val="000000" w:themeColor="text1"/>
                <w:sz w:val="24"/>
                <w:szCs w:val="24"/>
                <w14:textFill>
                  <w14:solidFill>
                    <w14:schemeClr w14:val="tx1"/>
                  </w14:solidFill>
                </w14:textFill>
              </w:rPr>
            </w:pPr>
            <w:r>
              <w:rPr>
                <w:rFonts w:hint="eastAsia" w:ascii="宋体" w:hAnsi="宋体" w:cs="黑体"/>
                <w:b w:val="0"/>
                <w:bCs/>
                <w:color w:val="000000" w:themeColor="text1"/>
                <w:sz w:val="24"/>
                <w:szCs w:val="24"/>
                <w14:textFill>
                  <w14:solidFill>
                    <w14:schemeClr w14:val="tx1"/>
                  </w14:solidFill>
                </w14:textFill>
              </w:rPr>
              <w:t>递交投标文件</w:t>
            </w:r>
          </w:p>
          <w:p>
            <w:pPr>
              <w:autoSpaceDE w:val="0"/>
              <w:autoSpaceDN w:val="0"/>
              <w:adjustRightInd w:val="0"/>
              <w:spacing w:line="360" w:lineRule="auto"/>
              <w:jc w:val="center"/>
              <w:rPr>
                <w:rFonts w:ascii="宋体" w:hAnsi="宋体" w:cs="黑体"/>
                <w:b w:val="0"/>
                <w:bCs/>
                <w:color w:val="000000" w:themeColor="text1"/>
                <w:sz w:val="24"/>
                <w:szCs w:val="24"/>
                <w14:textFill>
                  <w14:solidFill>
                    <w14:schemeClr w14:val="tx1"/>
                  </w14:solidFill>
                </w14:textFill>
              </w:rPr>
            </w:pPr>
            <w:r>
              <w:rPr>
                <w:rFonts w:hint="eastAsia" w:ascii="宋体" w:hAnsi="宋体" w:cs="黑体"/>
                <w:b w:val="0"/>
                <w:bCs/>
                <w:color w:val="000000" w:themeColor="text1"/>
                <w:sz w:val="24"/>
                <w:szCs w:val="24"/>
                <w14:textFill>
                  <w14:solidFill>
                    <w14:schemeClr w14:val="tx1"/>
                  </w14:solidFill>
                </w14:textFill>
              </w:rPr>
              <w:t>及开标地点</w:t>
            </w:r>
          </w:p>
        </w:tc>
        <w:tc>
          <w:tcPr>
            <w:tcW w:w="6813" w:type="dxa"/>
            <w:vAlign w:val="center"/>
          </w:tcPr>
          <w:p>
            <w:pPr>
              <w:shd w:val="solid" w:color="FFFFFF" w:fill="auto"/>
              <w:autoSpaceDN w:val="0"/>
              <w:spacing w:line="360" w:lineRule="auto"/>
              <w:rPr>
                <w:rFonts w:ascii="宋体" w:hAnsi="宋体" w:cs="宋体"/>
                <w:b w:val="0"/>
                <w:bCs/>
                <w:color w:val="000000" w:themeColor="text1"/>
                <w:sz w:val="24"/>
                <w:szCs w:val="24"/>
                <w:lang w:val="zh-CN"/>
                <w14:textFill>
                  <w14:solidFill>
                    <w14:schemeClr w14:val="tx1"/>
                  </w14:solidFill>
                </w14:textFill>
              </w:rPr>
            </w:pPr>
            <w:r>
              <w:rPr>
                <w:rFonts w:hint="eastAsia" w:ascii="宋体" w:hAnsi="宋体" w:eastAsia="宋体" w:cs="仿宋_GB2312"/>
                <w:b w:val="0"/>
                <w:bCs/>
                <w:color w:val="000000" w:themeColor="text1"/>
                <w:kern w:val="2"/>
                <w:sz w:val="24"/>
                <w:szCs w:val="24"/>
                <w:lang w:val="en-US" w:eastAsia="zh-CN" w:bidi="ar-SA"/>
                <w14:textFill>
                  <w14:solidFill>
                    <w14:schemeClr w14:val="tx1"/>
                  </w14:solidFill>
                </w14:textFill>
              </w:rPr>
              <w:t>长葛市公共资源交易中心开标</w:t>
            </w:r>
            <w:r>
              <w:rPr>
                <w:rFonts w:hint="eastAsia" w:ascii="宋体" w:hAnsi="宋体" w:cs="仿宋_GB2312"/>
                <w:b w:val="0"/>
                <w:bCs/>
                <w:color w:val="000000" w:themeColor="text1"/>
                <w:kern w:val="2"/>
                <w:sz w:val="24"/>
                <w:szCs w:val="24"/>
                <w:lang w:val="en-US" w:eastAsia="zh-CN" w:bidi="ar-SA"/>
                <w14:textFill>
                  <w14:solidFill>
                    <w14:schemeClr w14:val="tx1"/>
                  </w14:solidFill>
                </w14:textFill>
              </w:rPr>
              <w:t>三室</w:t>
            </w:r>
            <w:r>
              <w:rPr>
                <w:rFonts w:hint="eastAsia" w:ascii="宋体" w:hAnsi="宋体" w:eastAsia="宋体" w:cs="仿宋_GB2312"/>
                <w:b w:val="0"/>
                <w:bCs/>
                <w:color w:val="000000" w:themeColor="text1"/>
                <w:kern w:val="2"/>
                <w:sz w:val="24"/>
                <w:szCs w:val="24"/>
                <w:lang w:val="en-US" w:eastAsia="zh-CN" w:bidi="ar-SA"/>
                <w14:textFill>
                  <w14:solidFill>
                    <w14:schemeClr w14:val="tx1"/>
                  </w14:solidFill>
                </w14:textFill>
              </w:rPr>
              <w:t>（长葛市葛天大道东段商务区6#楼</w:t>
            </w:r>
            <w:r>
              <w:rPr>
                <w:rFonts w:hint="eastAsia" w:ascii="宋体" w:hAnsi="宋体" w:cs="仿宋_GB2312"/>
                <w:b w:val="0"/>
                <w:bCs/>
                <w:color w:val="000000" w:themeColor="text1"/>
                <w:kern w:val="2"/>
                <w:sz w:val="24"/>
                <w:szCs w:val="24"/>
                <w:lang w:val="en-US" w:eastAsia="zh-CN" w:bidi="ar-SA"/>
                <w14:textFill>
                  <w14:solidFill>
                    <w14:schemeClr w14:val="tx1"/>
                  </w14:solidFill>
                </w14:textFill>
              </w:rPr>
              <w:t>4</w:t>
            </w:r>
            <w:r>
              <w:rPr>
                <w:rFonts w:hint="eastAsia" w:ascii="宋体" w:hAnsi="宋体" w:eastAsia="宋体" w:cs="仿宋_GB2312"/>
                <w:b w:val="0"/>
                <w:bCs/>
                <w:color w:val="000000" w:themeColor="text1"/>
                <w:kern w:val="2"/>
                <w:sz w:val="24"/>
                <w:szCs w:val="24"/>
                <w:lang w:val="en-US" w:eastAsia="zh-CN" w:bidi="ar-SA"/>
                <w14:textFill>
                  <w14:solidFill>
                    <w14:schemeClr w14:val="tx1"/>
                  </w14:solidFill>
                </w14:textFill>
              </w:rPr>
              <w:t>楼</w:t>
            </w:r>
            <w:r>
              <w:rPr>
                <w:rFonts w:hint="eastAsia" w:ascii="宋体" w:hAnsi="宋体" w:cs="仿宋_GB2312"/>
                <w:b w:val="0"/>
                <w:bCs/>
                <w:color w:val="000000" w:themeColor="text1"/>
                <w:kern w:val="2"/>
                <w:sz w:val="24"/>
                <w:szCs w:val="24"/>
                <w:lang w:val="en-US" w:eastAsia="zh-CN" w:bidi="ar-SA"/>
                <w14:textFill>
                  <w14:solidFill>
                    <w14:schemeClr w14:val="tx1"/>
                  </w14:solidFill>
                </w14:textFill>
              </w:rPr>
              <w:t>418</w:t>
            </w:r>
            <w:r>
              <w:rPr>
                <w:rFonts w:hint="eastAsia" w:ascii="宋体" w:hAnsi="宋体" w:eastAsia="宋体" w:cs="仿宋_GB2312"/>
                <w:b w:val="0"/>
                <w:bCs/>
                <w:color w:val="000000" w:themeColor="text1"/>
                <w:kern w:val="2"/>
                <w:sz w:val="24"/>
                <w:szCs w:val="24"/>
                <w:lang w:val="en-US" w:eastAsia="zh-CN" w:bidi="ar-SA"/>
                <w14:textFill>
                  <w14:solidFill>
                    <w14:schemeClr w14:val="tx1"/>
                  </w14:solidFill>
                </w14:textFill>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14</w:t>
            </w:r>
          </w:p>
        </w:tc>
        <w:tc>
          <w:tcPr>
            <w:tcW w:w="2268" w:type="dxa"/>
            <w:vAlign w:val="center"/>
          </w:tcPr>
          <w:p>
            <w:pPr>
              <w:autoSpaceDE w:val="0"/>
              <w:autoSpaceDN w:val="0"/>
              <w:adjustRightInd w:val="0"/>
              <w:spacing w:line="276" w:lineRule="auto"/>
              <w:jc w:val="center"/>
              <w:rPr>
                <w:rFonts w:ascii="宋体" w:hAnsi="宋体" w:cs="宋体"/>
                <w:bCs/>
                <w:sz w:val="24"/>
                <w:szCs w:val="24"/>
                <w:lang w:val="zh-CN"/>
              </w:rPr>
            </w:pPr>
            <w:r>
              <w:rPr>
                <w:rFonts w:hint="eastAsia" w:ascii="宋体" w:hAnsi="宋体" w:cs="宋体"/>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缴纳截止时间：同投标截止时间。</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金额：叁仟元整（¥</w:t>
            </w:r>
            <w:r>
              <w:rPr>
                <w:rFonts w:hint="eastAsia" w:ascii="宋体" w:hAnsi="宋体" w:cs="仿宋_GB2312"/>
                <w:sz w:val="24"/>
                <w:szCs w:val="24"/>
                <w:lang w:val="en-US" w:eastAsia="zh-CN"/>
              </w:rPr>
              <w:t>3</w:t>
            </w:r>
            <w:r>
              <w:rPr>
                <w:rFonts w:hint="eastAsia" w:ascii="宋体" w:hAnsi="宋体" w:cs="仿宋_GB2312"/>
                <w:sz w:val="24"/>
                <w:szCs w:val="24"/>
                <w:lang w:val="zh-CN"/>
              </w:rPr>
              <w:t>000.00元）</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三、投标保证金缴纳方式：</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1、投标人网上下载采购文件后，登录</w:t>
            </w:r>
            <w:r>
              <w:fldChar w:fldCharType="begin"/>
            </w:r>
            <w:r>
              <w:instrText xml:space="preserve"> HYPERLINK "http://221.14.6.70:8088/ggzy" </w:instrText>
            </w:r>
            <w:r>
              <w:fldChar w:fldCharType="separate"/>
            </w:r>
            <w:r>
              <w:rPr>
                <w:rFonts w:hint="eastAsia" w:ascii="宋体" w:hAnsi="宋体" w:cs="仿宋_GB2312"/>
                <w:sz w:val="24"/>
                <w:szCs w:val="24"/>
                <w:lang w:val="zh-CN"/>
              </w:rPr>
              <w:t>http://221.14.6.70:8088/ggzy</w:t>
            </w:r>
            <w:r>
              <w:rPr>
                <w:rFonts w:hint="eastAsia" w:ascii="宋体" w:hAnsi="宋体" w:cs="仿宋_GB2312"/>
                <w:sz w:val="24"/>
                <w:szCs w:val="24"/>
                <w:lang w:val="zh-CN"/>
              </w:rPr>
              <w:fldChar w:fldCharType="end"/>
            </w:r>
            <w:r>
              <w:rPr>
                <w:rFonts w:hint="eastAsia" w:ascii="宋体" w:hAnsi="宋体" w:cs="仿宋_GB2312"/>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4、投标人要严格按照“保证金缴纳说明单”内容缴纳、成功绑定投标保证金，未绑定标段的投标保证金，视为未按时交纳。并将缴纳凭证“长葛公共资源交易中心保证金缴纳回执”附于投标文件中，同时在开标现场提供一份“长葛公共资源交易中心保证金缴纳回执”以备查询。</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9、汇款凭证无需备注项目编号和项目名称。</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四、凡投标人投标保证金交纳至同一标段相同子账号的，保证金暂不予退还，并依照</w:t>
            </w:r>
            <w:r>
              <w:rPr>
                <w:rFonts w:hint="eastAsia" w:ascii="宋体" w:hAnsi="宋体" w:cs="仿宋_GB2312"/>
                <w:color w:val="auto"/>
                <w:sz w:val="24"/>
                <w:szCs w:val="24"/>
                <w:lang w:val="zh-CN"/>
              </w:rPr>
              <w:t>《许昌市公共资源交易当事人不良行为管理暂行办法》（许公管委〔2017〕1号）规定，</w:t>
            </w:r>
            <w:r>
              <w:rPr>
                <w:rFonts w:hint="eastAsia" w:ascii="宋体" w:hAnsi="宋体" w:cs="仿宋_GB2312"/>
                <w:sz w:val="24"/>
                <w:szCs w:val="24"/>
                <w:lang w:val="zh-CN"/>
              </w:rPr>
              <w:t>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15</w:t>
            </w:r>
          </w:p>
        </w:tc>
        <w:tc>
          <w:tcPr>
            <w:tcW w:w="2268" w:type="dxa"/>
            <w:vAlign w:val="center"/>
          </w:tcPr>
          <w:p>
            <w:pPr>
              <w:autoSpaceDE w:val="0"/>
              <w:autoSpaceDN w:val="0"/>
              <w:adjustRightInd w:val="0"/>
              <w:spacing w:line="276" w:lineRule="auto"/>
              <w:jc w:val="center"/>
              <w:rPr>
                <w:rFonts w:ascii="宋体" w:hAnsi="宋体" w:cs="仿宋_GB2312"/>
                <w:sz w:val="24"/>
                <w:szCs w:val="24"/>
              </w:rPr>
            </w:pPr>
            <w:r>
              <w:rPr>
                <w:rFonts w:hint="eastAsia" w:ascii="宋体" w:hAnsi="宋体" w:cs="仿宋_GB2312"/>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宋体"/>
                <w:sz w:val="24"/>
                <w:szCs w:val="24"/>
              </w:rPr>
              <w:t>采购公告、成交公告、变更（更正）公告、现场勘察答复等相关信息同时在以下网站发布：《河南省政府采购网》、《许昌市政府采购网》、《全国公共资源交易平台（河南省·许昌市）》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16</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仿宋_GB2312"/>
                <w:sz w:val="24"/>
                <w:szCs w:val="24"/>
              </w:rPr>
              <w:t>采购人澄清或修改采购文件时间</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eastAsia="宋体" w:cs="仿宋_GB2312"/>
                <w:sz w:val="24"/>
                <w:szCs w:val="24"/>
                <w:lang w:val="zh-CN"/>
              </w:rPr>
              <w:t>提交首次响应文件截止之日3个工作日前</w:t>
            </w:r>
            <w:r>
              <w:rPr>
                <w:rFonts w:hint="eastAsia" w:ascii="宋体" w:hAnsi="宋体" w:cs="宋体"/>
                <w:bCs/>
                <w:sz w:val="24"/>
                <w:szCs w:val="24"/>
                <w:lang w:val="zh-CN"/>
              </w:rPr>
              <w:t>（</w:t>
            </w:r>
            <w:r>
              <w:rPr>
                <w:rFonts w:hint="eastAsia" w:ascii="宋体" w:hAnsi="宋体" w:cs="仿宋_GB2312"/>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17</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投标文件份数</w:t>
            </w:r>
          </w:p>
        </w:tc>
        <w:tc>
          <w:tcPr>
            <w:tcW w:w="6813" w:type="dxa"/>
            <w:vAlign w:val="center"/>
          </w:tcPr>
          <w:p>
            <w:pPr>
              <w:autoSpaceDE w:val="0"/>
              <w:autoSpaceDN w:val="0"/>
              <w:adjustRightInd w:val="0"/>
              <w:spacing w:line="360" w:lineRule="auto"/>
              <w:rPr>
                <w:rFonts w:ascii="宋体" w:hAnsi="宋体" w:cs="宋体"/>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ascii="宋体" w:hAnsi="宋体" w:cs="仿宋_GB2312"/>
                <w:sz w:val="24"/>
                <w:szCs w:val="24"/>
              </w:rPr>
              <w:t>正本</w:t>
            </w:r>
            <w:r>
              <w:rPr>
                <w:rFonts w:hint="eastAsia" w:ascii="宋体" w:hAnsi="宋体" w:cs="仿宋_GB2312"/>
                <w:b/>
                <w:sz w:val="24"/>
                <w:szCs w:val="24"/>
              </w:rPr>
              <w:t>一</w:t>
            </w:r>
            <w:r>
              <w:rPr>
                <w:rFonts w:hint="eastAsia" w:ascii="宋体" w:hAnsi="宋体" w:cs="仿宋_GB2312"/>
                <w:sz w:val="24"/>
                <w:szCs w:val="24"/>
              </w:rPr>
              <w:t>份，副本一份。使用</w:t>
            </w:r>
            <w:r>
              <w:rPr>
                <w:rFonts w:hint="eastAsia" w:ascii="新宋体" w:hAnsi="新宋体" w:eastAsia="新宋体"/>
                <w:sz w:val="24"/>
              </w:rPr>
              <w:t>格式为“投标文件（供打印）.PDF”的文件</w:t>
            </w:r>
          </w:p>
          <w:p>
            <w:pPr>
              <w:autoSpaceDE w:val="0"/>
              <w:autoSpaceDN w:val="0"/>
              <w:adjustRightInd w:val="0"/>
              <w:spacing w:line="360" w:lineRule="auto"/>
              <w:rPr>
                <w:rFonts w:ascii="宋体" w:hAnsi="宋体" w:cs="宋体"/>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18</w:t>
            </w:r>
          </w:p>
        </w:tc>
        <w:tc>
          <w:tcPr>
            <w:tcW w:w="2268" w:type="dxa"/>
            <w:vAlign w:val="center"/>
          </w:tcPr>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投标文件的</w:t>
            </w:r>
          </w:p>
          <w:p>
            <w:pPr>
              <w:autoSpaceDE w:val="0"/>
              <w:autoSpaceDN w:val="0"/>
              <w:adjustRightInd w:val="0"/>
              <w:spacing w:line="360" w:lineRule="auto"/>
              <w:jc w:val="center"/>
              <w:rPr>
                <w:rFonts w:ascii="宋体" w:hAnsi="宋体" w:cs="黑体"/>
                <w:sz w:val="24"/>
                <w:szCs w:val="24"/>
              </w:rPr>
            </w:pPr>
            <w:r>
              <w:rPr>
                <w:rFonts w:hint="eastAsia" w:ascii="宋体" w:hAnsi="宋体" w:cs="黑体"/>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电子投标文件：按采购文件要求加盖电子印章和法人电子印章。</w:t>
            </w:r>
          </w:p>
          <w:p>
            <w:pPr>
              <w:autoSpaceDE w:val="0"/>
              <w:autoSpaceDN w:val="0"/>
              <w:adjustRightInd w:val="0"/>
              <w:spacing w:line="420" w:lineRule="exact"/>
              <w:rPr>
                <w:rFonts w:ascii="宋体" w:hAnsi="宋体" w:cs="仿宋_GB2312"/>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19</w:t>
            </w:r>
          </w:p>
        </w:tc>
        <w:tc>
          <w:tcPr>
            <w:tcW w:w="2268" w:type="dxa"/>
            <w:vAlign w:val="center"/>
          </w:tcPr>
          <w:p>
            <w:pPr>
              <w:autoSpaceDE w:val="0"/>
              <w:autoSpaceDN w:val="0"/>
              <w:adjustRightInd w:val="0"/>
              <w:spacing w:line="360" w:lineRule="auto"/>
              <w:jc w:val="center"/>
              <w:rPr>
                <w:rFonts w:ascii="宋体" w:hAnsi="宋体" w:cs="仿宋_GB2312"/>
                <w:sz w:val="24"/>
                <w:szCs w:val="24"/>
              </w:rPr>
            </w:pPr>
            <w:r>
              <w:rPr>
                <w:rFonts w:hint="eastAsia" w:ascii="宋体" w:hAnsi="宋体" w:cs="黑体"/>
                <w:sz w:val="24"/>
                <w:szCs w:val="24"/>
              </w:rPr>
              <w:t>谈判小组组建</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由采购人代表和评审专家组成，其中评审专家的人数不少于谈判小组成员总数的三分之二。评审专家从政府采购评审专家库中随机抽取。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TimesNewRomanPSMT"/>
                <w:sz w:val="24"/>
                <w:szCs w:val="24"/>
              </w:rPr>
            </w:pPr>
            <w:r>
              <w:rPr>
                <w:rFonts w:hint="eastAsia" w:ascii="宋体" w:hAnsi="宋体" w:cs="TimesNewRomanPSMT"/>
                <w:sz w:val="24"/>
                <w:szCs w:val="24"/>
              </w:rPr>
              <w:t>20</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仿宋_GB2312"/>
                <w:sz w:val="24"/>
                <w:szCs w:val="24"/>
              </w:rPr>
              <w:t>评标方法</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21</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授权函</w:t>
            </w:r>
          </w:p>
        </w:tc>
        <w:tc>
          <w:tcPr>
            <w:tcW w:w="6813" w:type="dxa"/>
            <w:vAlign w:val="center"/>
          </w:tcPr>
          <w:p>
            <w:pPr>
              <w:autoSpaceDE w:val="0"/>
              <w:autoSpaceDN w:val="0"/>
              <w:adjustRightInd w:val="0"/>
              <w:spacing w:line="360" w:lineRule="auto"/>
              <w:rPr>
                <w:rFonts w:ascii="宋体" w:hAnsi="宋体" w:cs="宋体"/>
                <w:bCs/>
                <w:sz w:val="24"/>
                <w:szCs w:val="24"/>
                <w:lang w:val="zh-CN"/>
              </w:rPr>
            </w:pPr>
            <w:r>
              <w:rPr>
                <w:rFonts w:hint="eastAsia" w:ascii="宋体" w:hAnsi="宋体" w:cs="仿宋_GB2312"/>
                <w:sz w:val="24"/>
                <w:szCs w:val="24"/>
                <w:lang w:val="zh-CN"/>
              </w:rPr>
              <w:t>采购单位委派代表参加资格审查和评审委员会的，须向集中采购机构出具授权函。除授权代表外，采购单位委派纪检监察人员对评标过程实施监督的须进</w:t>
            </w:r>
            <w:r>
              <w:rPr>
                <w:rFonts w:hint="eastAsia" w:ascii="宋体" w:hAnsi="宋体" w:cs="仿宋_GB2312"/>
                <w:sz w:val="24"/>
                <w:szCs w:val="24"/>
                <w:lang w:val="zh-CN" w:eastAsia="zh-CN"/>
              </w:rPr>
              <w:t>入长葛市公共资源交易中心</w:t>
            </w:r>
            <w:r>
              <w:rPr>
                <w:rFonts w:hint="eastAsia" w:ascii="宋体" w:hAnsi="宋体" w:cs="仿宋_GB2312"/>
                <w:sz w:val="24"/>
                <w:szCs w:val="24"/>
                <w:lang w:val="en-US" w:eastAsia="zh-CN"/>
              </w:rPr>
              <w:t>4楼监控大厅</w:t>
            </w:r>
            <w:r>
              <w:rPr>
                <w:rFonts w:hint="eastAsia" w:ascii="宋体" w:hAnsi="宋体" w:cs="仿宋_GB2312"/>
                <w:color w:val="auto"/>
                <w:sz w:val="24"/>
                <w:szCs w:val="24"/>
                <w:lang w:val="zh-CN"/>
              </w:rPr>
              <w:t>并向集中采购机构出具授权函，且不得超过2人。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22</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履约保证金</w:t>
            </w:r>
          </w:p>
        </w:tc>
        <w:tc>
          <w:tcPr>
            <w:tcW w:w="6813" w:type="dxa"/>
            <w:vAlign w:val="center"/>
          </w:tcPr>
          <w:p>
            <w:pPr>
              <w:spacing w:line="400" w:lineRule="exact"/>
              <w:rPr>
                <w:rFonts w:hint="eastAsia" w:ascii="宋体" w:hAnsi="宋体" w:cs="宋体"/>
                <w:color w:val="333333"/>
                <w:szCs w:val="21"/>
              </w:rPr>
            </w:pPr>
            <w:r>
              <w:rPr>
                <w:rFonts w:hint="eastAsia" w:ascii="宋体" w:hAnsi="宋体" w:cs="仿宋_GB2312"/>
                <w:sz w:val="24"/>
                <w:szCs w:val="24"/>
                <w:lang w:val="zh-CN"/>
              </w:rPr>
              <w:t xml:space="preserve"> </w:t>
            </w:r>
            <w:r>
              <w:rPr>
                <w:rFonts w:hint="eastAsia" w:ascii="宋体" w:hAnsi="宋体" w:cs="宋体"/>
                <w:b/>
                <w:bCs/>
                <w:szCs w:val="21"/>
                <w:lang w:val="zh-CN"/>
              </w:rPr>
              <w:t>☑</w:t>
            </w:r>
            <w:r>
              <w:rPr>
                <w:rFonts w:hint="eastAsia" w:ascii="宋体" w:hAnsi="宋体" w:cs="宋体"/>
                <w:color w:val="333333"/>
                <w:szCs w:val="21"/>
              </w:rPr>
              <w:t>要求提交。</w:t>
            </w:r>
          </w:p>
          <w:p>
            <w:pPr>
              <w:autoSpaceDE w:val="0"/>
              <w:autoSpaceDN w:val="0"/>
              <w:adjustRightInd w:val="0"/>
              <w:spacing w:line="360" w:lineRule="auto"/>
              <w:rPr>
                <w:rFonts w:hint="eastAsia" w:ascii="新宋体" w:hAnsi="新宋体" w:eastAsia="新宋体"/>
                <w:color w:val="auto"/>
                <w:szCs w:val="21"/>
                <w:lang w:eastAsia="zh-CN"/>
              </w:rPr>
            </w:pPr>
            <w:r>
              <w:rPr>
                <w:rFonts w:hint="eastAsia" w:ascii="新宋体" w:hAnsi="新宋体" w:eastAsia="新宋体"/>
                <w:color w:val="auto"/>
                <w:szCs w:val="21"/>
                <w:lang w:eastAsia="zh-CN"/>
              </w:rPr>
              <w:t>开户行：河南长葛农村商业银行股份有限公司营业部</w:t>
            </w:r>
          </w:p>
          <w:p>
            <w:pPr>
              <w:autoSpaceDE w:val="0"/>
              <w:autoSpaceDN w:val="0"/>
              <w:adjustRightInd w:val="0"/>
              <w:spacing w:line="360" w:lineRule="auto"/>
              <w:rPr>
                <w:rFonts w:hint="eastAsia" w:ascii="新宋体" w:hAnsi="新宋体" w:eastAsia="新宋体"/>
                <w:color w:val="auto"/>
                <w:szCs w:val="21"/>
                <w:lang w:eastAsia="zh-CN"/>
              </w:rPr>
            </w:pPr>
            <w:r>
              <w:rPr>
                <w:rFonts w:hint="eastAsia" w:ascii="新宋体" w:hAnsi="新宋体" w:eastAsia="新宋体"/>
                <w:color w:val="auto"/>
                <w:szCs w:val="21"/>
                <w:lang w:eastAsia="zh-CN"/>
              </w:rPr>
              <w:t>户  名：长葛市公共资源交易中心</w:t>
            </w:r>
          </w:p>
          <w:p>
            <w:pPr>
              <w:autoSpaceDE w:val="0"/>
              <w:autoSpaceDN w:val="0"/>
              <w:adjustRightInd w:val="0"/>
              <w:spacing w:line="360" w:lineRule="auto"/>
              <w:rPr>
                <w:rFonts w:hint="eastAsia" w:ascii="新宋体" w:hAnsi="新宋体" w:eastAsia="新宋体"/>
                <w:color w:val="auto"/>
                <w:szCs w:val="21"/>
                <w:lang w:eastAsia="zh-CN"/>
              </w:rPr>
            </w:pPr>
            <w:r>
              <w:rPr>
                <w:rFonts w:hint="eastAsia" w:ascii="新宋体" w:hAnsi="新宋体" w:eastAsia="新宋体"/>
                <w:color w:val="auto"/>
                <w:szCs w:val="21"/>
                <w:lang w:eastAsia="zh-CN"/>
              </w:rPr>
              <w:t>账  号：13201001800000552</w:t>
            </w:r>
          </w:p>
          <w:p>
            <w:pPr>
              <w:autoSpaceDE w:val="0"/>
              <w:autoSpaceDN w:val="0"/>
              <w:adjustRightInd w:val="0"/>
              <w:spacing w:line="360" w:lineRule="auto"/>
              <w:rPr>
                <w:rFonts w:hint="eastAsia" w:ascii="新宋体" w:hAnsi="新宋体" w:eastAsia="新宋体"/>
                <w:color w:val="auto"/>
                <w:szCs w:val="21"/>
                <w:lang w:eastAsia="zh-CN"/>
              </w:rPr>
            </w:pPr>
            <w:r>
              <w:rPr>
                <w:rFonts w:hint="eastAsia" w:ascii="新宋体" w:hAnsi="新宋体" w:eastAsia="新宋体"/>
                <w:color w:val="auto"/>
                <w:szCs w:val="21"/>
                <w:lang w:eastAsia="zh-CN"/>
              </w:rPr>
              <w:t>履约保证金的形式：基本户转账，在中标人签订合同前办理。</w:t>
            </w:r>
          </w:p>
          <w:p>
            <w:pPr>
              <w:autoSpaceDE w:val="0"/>
              <w:autoSpaceDN w:val="0"/>
              <w:adjustRightInd w:val="0"/>
              <w:spacing w:line="360" w:lineRule="auto"/>
              <w:rPr>
                <w:rFonts w:ascii="宋体" w:hAnsi="宋体" w:cs="宋体"/>
                <w:bCs/>
                <w:sz w:val="24"/>
                <w:szCs w:val="24"/>
                <w:lang w:val="zh-CN"/>
              </w:rPr>
            </w:pPr>
            <w:r>
              <w:rPr>
                <w:rFonts w:hint="eastAsia" w:ascii="新宋体" w:hAnsi="新宋体" w:eastAsia="新宋体"/>
                <w:color w:val="auto"/>
                <w:szCs w:val="21"/>
                <w:lang w:eastAsia="zh-CN"/>
              </w:rPr>
              <w:t>履约保证金的金额：中标金额的10%。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23</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代理服务费</w:t>
            </w:r>
          </w:p>
        </w:tc>
        <w:tc>
          <w:tcPr>
            <w:tcW w:w="6813" w:type="dxa"/>
            <w:vAlign w:val="center"/>
          </w:tcPr>
          <w:p>
            <w:pPr>
              <w:autoSpaceDE w:val="0"/>
              <w:autoSpaceDN w:val="0"/>
              <w:spacing w:line="360" w:lineRule="auto"/>
              <w:contextualSpacing/>
              <w:rPr>
                <w:rFonts w:ascii="宋体" w:hAnsi="宋体" w:cs="宋体"/>
                <w:bCs/>
                <w:sz w:val="24"/>
                <w:szCs w:val="24"/>
                <w:lang w:val="zh-CN"/>
              </w:rPr>
            </w:pPr>
            <w:r>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24</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成交人需提交</w:t>
            </w:r>
          </w:p>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的资料</w:t>
            </w:r>
          </w:p>
        </w:tc>
        <w:tc>
          <w:tcPr>
            <w:tcW w:w="6813" w:type="dxa"/>
            <w:vAlign w:val="center"/>
          </w:tcPr>
          <w:p>
            <w:pPr>
              <w:wordWrap w:val="0"/>
              <w:topLinePunct/>
              <w:snapToGrid w:val="0"/>
              <w:spacing w:line="360" w:lineRule="auto"/>
              <w:rPr>
                <w:rFonts w:ascii="宋体" w:hAnsi="宋体" w:cs="宋体"/>
                <w:bCs/>
                <w:sz w:val="24"/>
                <w:szCs w:val="24"/>
              </w:rPr>
            </w:pPr>
            <w:r>
              <w:rPr>
                <w:rFonts w:hint="eastAsia" w:ascii="宋体" w:hAnsi="宋体" w:cs="宋体"/>
                <w:bCs/>
                <w:color w:val="auto"/>
                <w:szCs w:val="21"/>
                <w:lang w:val="zh-CN"/>
              </w:rPr>
              <w:t>成交供应商在接到成交通知时，须</w:t>
            </w:r>
            <w:r>
              <w:rPr>
                <w:rFonts w:hint="eastAsia" w:ascii="新宋体" w:hAnsi="新宋体" w:eastAsia="新宋体"/>
                <w:color w:val="auto"/>
                <w:szCs w:val="21"/>
              </w:rPr>
              <w:t>向</w:t>
            </w:r>
            <w:r>
              <w:rPr>
                <w:rFonts w:hint="eastAsia" w:ascii="新宋体" w:hAnsi="新宋体" w:eastAsia="新宋体"/>
                <w:color w:val="auto"/>
                <w:szCs w:val="21"/>
                <w:lang w:eastAsia="zh-CN"/>
              </w:rPr>
              <w:t>长葛</w:t>
            </w:r>
            <w:r>
              <w:rPr>
                <w:rFonts w:hint="eastAsia" w:ascii="新宋体" w:hAnsi="新宋体" w:eastAsia="新宋体"/>
                <w:color w:val="auto"/>
                <w:szCs w:val="21"/>
              </w:rPr>
              <w:t>市公共资源交易中心</w:t>
            </w:r>
            <w:r>
              <w:rPr>
                <w:rFonts w:hint="eastAsia" w:ascii="新宋体" w:hAnsi="新宋体" w:eastAsia="新宋体"/>
                <w:color w:val="auto"/>
                <w:szCs w:val="21"/>
                <w:lang w:eastAsia="zh-CN"/>
              </w:rPr>
              <w:t>项目负责人</w:t>
            </w:r>
            <w:r>
              <w:rPr>
                <w:rFonts w:hint="eastAsia" w:ascii="新宋体" w:hAnsi="新宋体" w:eastAsia="新宋体"/>
                <w:color w:val="auto"/>
                <w:szCs w:val="21"/>
              </w:rPr>
              <w:t>发</w:t>
            </w:r>
            <w:r>
              <w:rPr>
                <w:rFonts w:hint="eastAsia" w:ascii="宋体" w:hAnsi="宋体" w:cs="宋体"/>
                <w:bCs/>
                <w:color w:val="auto"/>
                <w:szCs w:val="21"/>
                <w:lang w:val="zh-CN"/>
              </w:rPr>
              <w:t>送响应报价及分项报价一览表（包含主要成交标的的名称、规格型号、数量、单价、服务要求等）电子文档和纸质文档各一份。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ascii="宋体" w:hAnsi="宋体" w:cs="黑体"/>
                <w:sz w:val="24"/>
                <w:szCs w:val="24"/>
              </w:rPr>
            </w:pPr>
            <w:r>
              <w:rPr>
                <w:rFonts w:hint="eastAsia" w:ascii="宋体" w:hAnsi="宋体" w:cs="黑体"/>
                <w:sz w:val="24"/>
                <w:szCs w:val="24"/>
              </w:rPr>
              <w:t>25</w:t>
            </w:r>
          </w:p>
        </w:tc>
        <w:tc>
          <w:tcPr>
            <w:tcW w:w="2268" w:type="dxa"/>
            <w:vAlign w:val="center"/>
          </w:tcPr>
          <w:p>
            <w:pPr>
              <w:autoSpaceDE w:val="0"/>
              <w:autoSpaceDN w:val="0"/>
              <w:adjustRightInd w:val="0"/>
              <w:spacing w:line="360" w:lineRule="auto"/>
              <w:jc w:val="center"/>
              <w:rPr>
                <w:rFonts w:ascii="宋体" w:hAnsi="宋体" w:cs="宋体"/>
                <w:bCs/>
                <w:sz w:val="24"/>
                <w:szCs w:val="24"/>
                <w:lang w:val="zh-CN"/>
              </w:rPr>
            </w:pPr>
            <w:r>
              <w:rPr>
                <w:rFonts w:hint="eastAsia" w:ascii="宋体" w:hAnsi="宋体" w:cs="宋体"/>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ascii="宋体" w:hAnsi="宋体" w:cs="宋体"/>
                <w:b/>
                <w:kern w:val="0"/>
                <w:sz w:val="24"/>
                <w:szCs w:val="24"/>
                <w:lang w:val="zh-CN"/>
              </w:rPr>
              <w:fldChar w:fldCharType="begin"/>
            </w:r>
            <w:r>
              <w:rPr>
                <w:rFonts w:hint="eastAsia" w:ascii="宋体" w:hAnsi="宋体" w:cs="宋体"/>
                <w:b/>
                <w:kern w:val="0"/>
                <w:sz w:val="24"/>
                <w:szCs w:val="24"/>
                <w:lang w:val="zh-CN"/>
              </w:rPr>
              <w:instrText xml:space="preserve">eq \o\ac(□,</w:instrText>
            </w:r>
            <w:r>
              <w:rPr>
                <w:rFonts w:hint="eastAsia" w:ascii="宋体" w:hAnsi="宋体" w:cs="宋体"/>
                <w:b/>
                <w:kern w:val="0"/>
                <w:position w:val="2"/>
                <w:sz w:val="24"/>
                <w:szCs w:val="24"/>
                <w:lang w:val="zh-CN"/>
              </w:rPr>
              <w:instrText xml:space="preserve">√</w:instrText>
            </w:r>
            <w:r>
              <w:rPr>
                <w:rFonts w:hint="eastAsia" w:ascii="宋体" w:hAnsi="宋体" w:cs="宋体"/>
                <w:b/>
                <w:kern w:val="0"/>
                <w:sz w:val="24"/>
                <w:szCs w:val="24"/>
                <w:lang w:val="zh-CN"/>
              </w:rPr>
              <w:instrText xml:space="preserve">)</w:instrText>
            </w:r>
            <w:r>
              <w:rPr>
                <w:rFonts w:ascii="宋体" w:hAnsi="宋体" w:cs="宋体"/>
                <w:b/>
                <w:kern w:val="0"/>
                <w:sz w:val="24"/>
                <w:szCs w:val="24"/>
                <w:lang w:val="zh-CN"/>
              </w:rPr>
              <w:fldChar w:fldCharType="end"/>
            </w:r>
            <w:r>
              <w:rPr>
                <w:rFonts w:hint="eastAsia" w:ascii="宋体" w:hAnsi="宋体" w:cs="宋体"/>
                <w:bCs/>
                <w:sz w:val="24"/>
                <w:szCs w:val="24"/>
                <w:lang w:val="zh-CN"/>
              </w:rPr>
              <w:t>是。</w:t>
            </w:r>
            <w:r>
              <w:rPr>
                <w:rFonts w:hint="eastAsia" w:hAnsi="宋体" w:cs="宋体"/>
                <w:sz w:val="24"/>
                <w:lang w:val="zh-CN"/>
              </w:rPr>
              <w:t>投标人投标时须提供加密电子投标文件、备份文件（使用电子介质存储）、纸质投标文件。评标标准中相关证明资料原件开标现场不再提供（采购文件有要求提供原件的除外）。</w:t>
            </w:r>
          </w:p>
          <w:p>
            <w:pPr>
              <w:autoSpaceDE w:val="0"/>
              <w:autoSpaceDN w:val="0"/>
              <w:adjustRightInd w:val="0"/>
              <w:spacing w:line="360" w:lineRule="auto"/>
              <w:contextualSpacing/>
              <w:rPr>
                <w:rFonts w:ascii="宋体" w:hAnsi="宋体" w:cs="宋体"/>
                <w:bCs/>
                <w:sz w:val="24"/>
                <w:szCs w:val="24"/>
                <w:lang w:val="zh-CN"/>
              </w:rPr>
            </w:pPr>
            <w:r>
              <w:rPr>
                <w:rFonts w:hint="eastAsia" w:hAnsi="宋体" w:cs="宋体"/>
                <w:sz w:val="24"/>
                <w:lang w:val="zh-CN"/>
              </w:rPr>
              <w:t>□否。投标人投标时须提供纸质投标文件。投标人资质、业绩、荣誉及相关人员证明材料等资料原件根据采购文件要求提供。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ascii="宋体" w:hAnsi="宋体" w:eastAsia="宋体" w:cs="黑体"/>
                <w:sz w:val="24"/>
                <w:szCs w:val="24"/>
                <w:lang w:val="en-US" w:eastAsia="zh-CN"/>
              </w:rPr>
            </w:pPr>
            <w:r>
              <w:rPr>
                <w:rFonts w:hint="eastAsia" w:ascii="宋体" w:hAnsi="宋体" w:cs="黑体"/>
                <w:sz w:val="24"/>
                <w:szCs w:val="24"/>
                <w:lang w:val="en-US" w:eastAsia="zh-CN"/>
              </w:rPr>
              <w:t>26</w:t>
            </w:r>
          </w:p>
        </w:tc>
        <w:tc>
          <w:tcPr>
            <w:tcW w:w="2268" w:type="dxa"/>
            <w:vAlign w:val="center"/>
          </w:tcPr>
          <w:p>
            <w:pPr>
              <w:autoSpaceDE w:val="0"/>
              <w:autoSpaceDN w:val="0"/>
              <w:adjustRightInd w:val="0"/>
              <w:spacing w:line="276" w:lineRule="auto"/>
              <w:jc w:val="center"/>
              <w:rPr>
                <w:rFonts w:hint="eastAsia" w:ascii="宋体" w:hAnsi="宋体" w:cs="宋体"/>
                <w:bCs/>
                <w:sz w:val="24"/>
                <w:szCs w:val="24"/>
                <w:lang w:val="zh-CN"/>
              </w:rPr>
            </w:pPr>
            <w:r>
              <w:rPr>
                <w:rFonts w:hint="eastAsia" w:ascii="宋体" w:hAnsi="宋体" w:cs="宋体"/>
                <w:bCs/>
                <w:szCs w:val="21"/>
                <w:highlight w:val="none"/>
                <w:lang w:val="zh-CN"/>
              </w:rPr>
              <w:t>特别提示</w:t>
            </w:r>
          </w:p>
        </w:tc>
        <w:tc>
          <w:tcPr>
            <w:tcW w:w="6813" w:type="dxa"/>
            <w:vAlign w:val="center"/>
          </w:tcPr>
          <w:p>
            <w:pPr>
              <w:autoSpaceDE w:val="0"/>
              <w:autoSpaceDN w:val="0"/>
              <w:adjustRightInd w:val="0"/>
              <w:spacing w:line="360" w:lineRule="auto"/>
              <w:contextualSpacing/>
              <w:rPr>
                <w:rFonts w:ascii="ˎ̥" w:hAnsi="ˎ̥"/>
                <w:highlight w:val="none"/>
              </w:rPr>
            </w:pPr>
            <w:r>
              <w:rPr>
                <w:rFonts w:hint="eastAsia" w:ascii="ˎ̥" w:hAnsi="ˎ̥"/>
                <w:highlight w:val="none"/>
              </w:rPr>
              <w:t>按照《关于推进全流程电子化交易和在线监管工作有关问题的通知》（许公管办[2019]3号）规定：</w:t>
            </w:r>
          </w:p>
          <w:p>
            <w:pPr>
              <w:autoSpaceDE w:val="0"/>
              <w:autoSpaceDN w:val="0"/>
              <w:adjustRightInd w:val="0"/>
              <w:spacing w:line="360" w:lineRule="auto"/>
              <w:contextualSpacing/>
              <w:rPr>
                <w:rFonts w:ascii="ˎ̥" w:hAnsi="ˎ̥"/>
                <w:highlight w:val="none"/>
              </w:rPr>
            </w:pPr>
            <w:r>
              <w:rPr>
                <w:rFonts w:hint="eastAsia" w:ascii="ˎ̥" w:hAnsi="ˎ̥"/>
                <w:highlight w:val="none"/>
              </w:rPr>
              <w:t>不同供应商电子响应文件制作硬件特征码（网卡MAC地址、CPU序号、硬盘序列号等）雷同时，视为‘</w:t>
            </w:r>
            <w:r>
              <w:rPr>
                <w:rFonts w:ascii="ˎ̥" w:hAnsi="ˎ̥"/>
                <w:highlight w:val="none"/>
              </w:rPr>
              <w:t>不同</w:t>
            </w:r>
            <w:r>
              <w:rPr>
                <w:rFonts w:hint="eastAsia" w:ascii="ˎ̥" w:hAnsi="ˎ̥"/>
                <w:highlight w:val="none"/>
              </w:rPr>
              <w:t>供应商</w:t>
            </w:r>
            <w:r>
              <w:rPr>
                <w:rFonts w:ascii="ˎ̥" w:hAnsi="ˎ̥"/>
                <w:highlight w:val="none"/>
              </w:rPr>
              <w:t>的</w:t>
            </w:r>
            <w:r>
              <w:rPr>
                <w:rFonts w:hint="eastAsia" w:ascii="ˎ̥" w:hAnsi="ˎ̥"/>
                <w:highlight w:val="none"/>
              </w:rPr>
              <w:t>响应</w:t>
            </w:r>
            <w:r>
              <w:rPr>
                <w:rFonts w:ascii="ˎ̥" w:hAnsi="ˎ̥"/>
                <w:highlight w:val="none"/>
              </w:rPr>
              <w:t>文件由同一单位或者个人编制</w:t>
            </w:r>
            <w:r>
              <w:rPr>
                <w:rFonts w:hint="eastAsia" w:ascii="ˎ̥" w:hAnsi="ˎ̥"/>
                <w:highlight w:val="none"/>
              </w:rPr>
              <w:t>’或‘</w:t>
            </w:r>
            <w:r>
              <w:rPr>
                <w:rFonts w:ascii="ˎ̥" w:hAnsi="ˎ̥"/>
                <w:highlight w:val="none"/>
              </w:rPr>
              <w:t>不同</w:t>
            </w:r>
            <w:r>
              <w:rPr>
                <w:rFonts w:hint="eastAsia" w:ascii="ˎ̥" w:hAnsi="ˎ̥"/>
                <w:highlight w:val="none"/>
              </w:rPr>
              <w:t>供应商</w:t>
            </w:r>
            <w:r>
              <w:rPr>
                <w:rFonts w:ascii="ˎ̥" w:hAnsi="ˎ̥"/>
                <w:highlight w:val="none"/>
              </w:rPr>
              <w:t>委托同一单位或者个人办理</w:t>
            </w:r>
            <w:r>
              <w:rPr>
                <w:rFonts w:hint="eastAsia" w:ascii="ˎ̥" w:hAnsi="ˎ̥"/>
                <w:highlight w:val="none"/>
              </w:rPr>
              <w:t>响应</w:t>
            </w:r>
            <w:r>
              <w:rPr>
                <w:rFonts w:ascii="ˎ̥" w:hAnsi="ˎ̥"/>
                <w:highlight w:val="none"/>
              </w:rPr>
              <w:t>事宜</w:t>
            </w:r>
            <w:r>
              <w:rPr>
                <w:rFonts w:hint="eastAsia" w:ascii="ˎ̥" w:hAnsi="ˎ̥"/>
                <w:highlight w:val="none"/>
              </w:rPr>
              <w:t>’，其谈判响应无效。</w:t>
            </w:r>
          </w:p>
          <w:p>
            <w:pPr>
              <w:autoSpaceDE w:val="0"/>
              <w:autoSpaceDN w:val="0"/>
              <w:adjustRightInd w:val="0"/>
              <w:spacing w:line="360" w:lineRule="auto"/>
              <w:contextualSpacing/>
              <w:rPr>
                <w:rFonts w:hint="eastAsia" w:hAnsi="宋体" w:cs="宋体"/>
                <w:sz w:val="24"/>
                <w:lang w:val="zh-CN"/>
              </w:rPr>
            </w:pPr>
            <w:r>
              <w:rPr>
                <w:rFonts w:hint="eastAsia" w:ascii="ˎ̥" w:hAnsi="ˎ̥"/>
                <w:highlight w:val="none"/>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widowControl/>
        <w:ind w:firstLine="2530" w:firstLineChars="700"/>
        <w:rPr>
          <w:rFonts w:hint="eastAsia" w:ascii="宋体" w:hAnsi="宋体" w:eastAsia="宋体" w:cs="宋体"/>
          <w:b/>
          <w:kern w:val="0"/>
          <w:sz w:val="36"/>
          <w:szCs w:val="36"/>
        </w:rPr>
      </w:pPr>
    </w:p>
    <w:p>
      <w:pPr>
        <w:widowControl/>
        <w:ind w:firstLine="2530" w:firstLineChars="700"/>
        <w:rPr>
          <w:rFonts w:hint="eastAsia" w:ascii="宋体" w:hAnsi="宋体" w:eastAsia="宋体" w:cs="宋体"/>
          <w:b/>
          <w:kern w:val="0"/>
          <w:sz w:val="36"/>
          <w:szCs w:val="36"/>
        </w:rPr>
      </w:pPr>
    </w:p>
    <w:p>
      <w:pPr>
        <w:widowControl/>
        <w:ind w:firstLine="2530" w:firstLineChars="700"/>
        <w:rPr>
          <w:rFonts w:ascii="宋体" w:hAnsi="宋体" w:eastAsia="宋体" w:cs="宋体"/>
          <w:b/>
          <w:kern w:val="0"/>
          <w:sz w:val="36"/>
          <w:szCs w:val="36"/>
        </w:rPr>
      </w:pPr>
      <w:bookmarkStart w:id="9" w:name="_GoBack"/>
      <w:bookmarkEnd w:id="9"/>
      <w:r>
        <w:rPr>
          <w:rFonts w:hint="eastAsia" w:ascii="宋体" w:hAnsi="宋体" w:eastAsia="宋体" w:cs="宋体"/>
          <w:b/>
          <w:kern w:val="0"/>
          <w:sz w:val="36"/>
          <w:szCs w:val="36"/>
        </w:rPr>
        <w:t>第四章 投标人须知</w:t>
      </w:r>
    </w:p>
    <w:p>
      <w:pPr>
        <w:tabs>
          <w:tab w:val="left" w:pos="1260"/>
        </w:tabs>
        <w:autoSpaceDE w:val="0"/>
        <w:autoSpaceDN w:val="0"/>
        <w:adjustRightInd w:val="0"/>
        <w:spacing w:line="360" w:lineRule="auto"/>
        <w:contextualSpacing/>
        <w:jc w:val="center"/>
        <w:rPr>
          <w:rFonts w:ascii="宋体" w:hAnsi="宋体" w:cs="宋体"/>
          <w:b/>
          <w:kern w:val="0"/>
          <w:sz w:val="28"/>
          <w:szCs w:val="28"/>
        </w:rPr>
      </w:pPr>
    </w:p>
    <w:p>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一、概念释义</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w:t>
      </w:r>
      <w:r>
        <w:rPr>
          <w:rFonts w:ascii="宋体" w:hAnsi="宋体" w:cs="宋体"/>
          <w:b/>
          <w:kern w:val="0"/>
          <w:sz w:val="24"/>
          <w:szCs w:val="24"/>
        </w:rPr>
        <w:t>.</w:t>
      </w:r>
      <w:r>
        <w:rPr>
          <w:rFonts w:hint="eastAsia" w:ascii="宋体" w:hAnsi="宋体" w:cs="宋体"/>
          <w:b/>
          <w:kern w:val="0"/>
          <w:sz w:val="24"/>
          <w:szCs w:val="24"/>
        </w:rPr>
        <w:t>适用范围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1.1本采购文件仅适用于本次“投标邀请”中所述采购项目。</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1.2本采购文件解释权属于“投标邀请”所述的采购人。</w:t>
      </w:r>
    </w:p>
    <w:p>
      <w:pPr>
        <w:autoSpaceDE w:val="0"/>
        <w:autoSpaceDN w:val="0"/>
        <w:spacing w:line="360" w:lineRule="auto"/>
        <w:contextualSpacing/>
        <w:rPr>
          <w:rFonts w:ascii="宋体" w:hAnsi="宋体" w:cs="宋体"/>
          <w:b/>
          <w:kern w:val="0"/>
          <w:sz w:val="24"/>
          <w:szCs w:val="24"/>
        </w:rPr>
      </w:pPr>
      <w:r>
        <w:rPr>
          <w:rFonts w:ascii="宋体" w:hAnsi="宋体" w:cs="宋体"/>
          <w:b/>
          <w:kern w:val="0"/>
          <w:sz w:val="24"/>
          <w:szCs w:val="24"/>
        </w:rPr>
        <w:t>2.</w:t>
      </w:r>
      <w:r>
        <w:rPr>
          <w:rFonts w:hint="eastAsia" w:ascii="宋体" w:hAnsi="宋体" w:cs="宋体"/>
          <w:b/>
          <w:kern w:val="0"/>
          <w:sz w:val="24"/>
          <w:szCs w:val="24"/>
        </w:rPr>
        <w:t>定义</w:t>
      </w:r>
    </w:p>
    <w:p>
      <w:pPr>
        <w:spacing w:line="360" w:lineRule="auto"/>
        <w:contextualSpacing/>
        <w:rPr>
          <w:rFonts w:ascii="宋体" w:hAnsi="宋体" w:cs="宋体"/>
          <w:kern w:val="0"/>
          <w:sz w:val="24"/>
          <w:szCs w:val="24"/>
        </w:rPr>
      </w:pPr>
      <w:r>
        <w:rPr>
          <w:rFonts w:hint="eastAsia" w:ascii="宋体" w:hAnsi="宋体" w:cs="宋体"/>
          <w:kern w:val="0"/>
          <w:sz w:val="24"/>
          <w:szCs w:val="24"/>
        </w:rPr>
        <w:t>2.1“采购项目”：“投标人须知前附表”中所述的采购项目。</w:t>
      </w:r>
    </w:p>
    <w:p>
      <w:pPr>
        <w:spacing w:line="360" w:lineRule="auto"/>
        <w:contextualSpacing/>
        <w:rPr>
          <w:rFonts w:ascii="宋体" w:hAnsi="宋体" w:cs="宋体"/>
          <w:kern w:val="0"/>
          <w:sz w:val="24"/>
          <w:szCs w:val="24"/>
        </w:rPr>
      </w:pPr>
      <w:r>
        <w:rPr>
          <w:rFonts w:hint="eastAsia" w:ascii="宋体" w:hAnsi="宋体" w:cs="宋体"/>
          <w:kern w:val="0"/>
          <w:sz w:val="24"/>
          <w:szCs w:val="24"/>
        </w:rPr>
        <w:t>2.2“招标人”：“投标人须知前附表”中所述的组织本次招标的代理机构和采购人。</w:t>
      </w:r>
    </w:p>
    <w:p>
      <w:pPr>
        <w:spacing w:line="360" w:lineRule="auto"/>
        <w:contextualSpacing/>
        <w:rPr>
          <w:rFonts w:ascii="宋体" w:hAnsi="宋体" w:cs="宋体"/>
          <w:kern w:val="0"/>
          <w:sz w:val="24"/>
          <w:szCs w:val="24"/>
        </w:rPr>
      </w:pPr>
      <w:r>
        <w:rPr>
          <w:rFonts w:hint="eastAsia" w:ascii="宋体" w:hAnsi="宋体" w:cs="宋体"/>
          <w:kern w:val="0"/>
          <w:sz w:val="24"/>
          <w:szCs w:val="24"/>
        </w:rPr>
        <w:t>2.3“采购人”：是指依法进行政府采购的国家机关、事业单位、团体组织。采购人名称、地址、电话、联系人见“投标人须知前附表”。</w:t>
      </w:r>
    </w:p>
    <w:p>
      <w:pPr>
        <w:spacing w:line="360" w:lineRule="auto"/>
        <w:contextualSpacing/>
        <w:rPr>
          <w:rFonts w:ascii="宋体" w:hAnsi="宋体" w:cs="宋体"/>
          <w:kern w:val="0"/>
          <w:sz w:val="24"/>
          <w:szCs w:val="24"/>
        </w:rPr>
      </w:pPr>
      <w:r>
        <w:rPr>
          <w:rFonts w:hint="eastAsia" w:ascii="宋体" w:hAnsi="宋体" w:cs="宋体"/>
          <w:kern w:val="0"/>
          <w:sz w:val="24"/>
          <w:szCs w:val="24"/>
        </w:rPr>
        <w:t>2.4“</w:t>
      </w:r>
      <w:r>
        <w:rPr>
          <w:rFonts w:hint="eastAsia" w:ascii="宋体" w:hAnsi="宋体" w:cs="宋体"/>
          <w:kern w:val="0"/>
          <w:sz w:val="24"/>
          <w:szCs w:val="24"/>
          <w:lang w:eastAsia="zh-CN"/>
        </w:rPr>
        <w:t>集中采购</w:t>
      </w:r>
      <w:r>
        <w:rPr>
          <w:rFonts w:hint="eastAsia" w:ascii="宋体" w:hAnsi="宋体" w:cs="宋体"/>
          <w:kern w:val="0"/>
          <w:sz w:val="24"/>
          <w:szCs w:val="24"/>
        </w:rPr>
        <w:t>机构”：接受采购人委托，代理采购项目的</w:t>
      </w:r>
      <w:r>
        <w:rPr>
          <w:rFonts w:hint="eastAsia" w:ascii="宋体" w:hAnsi="宋体" w:cs="宋体"/>
          <w:kern w:val="0"/>
          <w:sz w:val="24"/>
          <w:szCs w:val="24"/>
          <w:lang w:eastAsia="zh-CN"/>
        </w:rPr>
        <w:t>集中采购</w:t>
      </w:r>
      <w:r>
        <w:rPr>
          <w:rFonts w:hint="eastAsia" w:ascii="宋体" w:hAnsi="宋体" w:cs="宋体"/>
          <w:kern w:val="0"/>
          <w:sz w:val="24"/>
          <w:szCs w:val="24"/>
        </w:rPr>
        <w:t>机构。</w:t>
      </w:r>
      <w:r>
        <w:rPr>
          <w:rFonts w:hint="eastAsia" w:ascii="宋体" w:hAnsi="宋体" w:cs="宋体"/>
          <w:kern w:val="0"/>
          <w:sz w:val="24"/>
          <w:szCs w:val="24"/>
          <w:lang w:eastAsia="zh-CN"/>
        </w:rPr>
        <w:t>集中采购</w:t>
      </w:r>
      <w:r>
        <w:rPr>
          <w:rFonts w:hint="eastAsia" w:ascii="宋体" w:hAnsi="宋体" w:cs="宋体"/>
          <w:kern w:val="0"/>
          <w:sz w:val="24"/>
          <w:szCs w:val="24"/>
        </w:rPr>
        <w:t>机构名称、地址、电话、联系人见“投标人须知前附表”。</w:t>
      </w:r>
    </w:p>
    <w:p>
      <w:pPr>
        <w:spacing w:line="360" w:lineRule="auto"/>
        <w:contextualSpacing/>
        <w:rPr>
          <w:rFonts w:ascii="宋体" w:hAnsi="宋体" w:cs="宋体"/>
          <w:kern w:val="0"/>
          <w:sz w:val="24"/>
          <w:szCs w:val="24"/>
        </w:rPr>
      </w:pPr>
      <w:r>
        <w:rPr>
          <w:rFonts w:hint="eastAsia" w:ascii="宋体" w:hAnsi="宋体" w:cs="宋体"/>
          <w:sz w:val="24"/>
          <w:szCs w:val="24"/>
          <w:lang w:eastAsia="zh-CN"/>
        </w:rPr>
        <w:t>集中采购</w:t>
      </w:r>
      <w:r>
        <w:rPr>
          <w:rFonts w:hint="eastAsia" w:ascii="宋体" w:hAnsi="宋体" w:cs="宋体"/>
          <w:sz w:val="24"/>
          <w:szCs w:val="24"/>
        </w:rPr>
        <w:t>机构及其分支机构不得在所代理的采购项目中投标或者代理投标</w:t>
      </w:r>
      <w:r>
        <w:rPr>
          <w:rFonts w:hint="eastAsia" w:ascii="宋体" w:hAnsi="宋体" w:cs="宋体"/>
          <w:kern w:val="0"/>
          <w:sz w:val="24"/>
          <w:szCs w:val="24"/>
        </w:rPr>
        <w:t>，不得为所代理的采购项目的投标人参加本项目提供投标咨询。</w:t>
      </w:r>
    </w:p>
    <w:p>
      <w:pPr>
        <w:spacing w:line="360" w:lineRule="auto"/>
        <w:contextualSpacing/>
        <w:rPr>
          <w:rFonts w:ascii="宋体" w:hAnsi="宋体" w:cs="宋体"/>
          <w:kern w:val="0"/>
          <w:sz w:val="24"/>
          <w:szCs w:val="24"/>
        </w:rPr>
      </w:pPr>
      <w:r>
        <w:rPr>
          <w:rFonts w:hint="eastAsia" w:ascii="宋体" w:hAnsi="宋体" w:cs="宋体"/>
          <w:kern w:val="0"/>
          <w:sz w:val="24"/>
          <w:szCs w:val="24"/>
        </w:rPr>
        <w:t>2.5 “潜在投标人”指符合《中华人民共和国政府采购法》及相关法律法规和本采购文件的各项规定，且按照本项目采购公告及采购文件规定的方式获取采购文件的法人、其他组织或者自然人。</w:t>
      </w:r>
    </w:p>
    <w:p>
      <w:pPr>
        <w:spacing w:line="360" w:lineRule="auto"/>
        <w:contextualSpacing/>
        <w:rPr>
          <w:rFonts w:ascii="宋体" w:hAnsi="宋体" w:cs="宋体"/>
          <w:kern w:val="0"/>
          <w:sz w:val="24"/>
          <w:szCs w:val="24"/>
        </w:rPr>
      </w:pPr>
      <w:r>
        <w:rPr>
          <w:rFonts w:hint="eastAsia" w:ascii="宋体" w:hAnsi="宋体" w:cs="宋体"/>
          <w:kern w:val="0"/>
          <w:sz w:val="24"/>
          <w:szCs w:val="24"/>
        </w:rPr>
        <w:t>2.6“投标人”：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2.7“进口产品”：是指通过中国海关报关验放进入中国境内且产自关境外的产品，包括已经进入中国境内的进口产品。详见《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hint="eastAsia" w:ascii="宋体" w:hAnsi="宋体" w:cs="宋体"/>
          <w:kern w:val="0"/>
          <w:sz w:val="24"/>
          <w:szCs w:val="24"/>
        </w:rPr>
        <w:t>》(财库[2007]119号)、《关于政府采购进口产品管理有关问题的通知》（财办库［</w:t>
      </w:r>
      <w:r>
        <w:rPr>
          <w:rFonts w:ascii="宋体" w:hAnsi="宋体" w:cs="宋体"/>
          <w:kern w:val="0"/>
          <w:sz w:val="24"/>
          <w:szCs w:val="24"/>
        </w:rPr>
        <w:t>2008</w:t>
      </w:r>
      <w:r>
        <w:rPr>
          <w:rFonts w:hint="eastAsia" w:ascii="宋体" w:hAnsi="宋体" w:cs="宋体"/>
          <w:kern w:val="0"/>
          <w:sz w:val="24"/>
          <w:szCs w:val="24"/>
        </w:rPr>
        <w:t>］</w:t>
      </w:r>
      <w:r>
        <w:rPr>
          <w:rFonts w:ascii="宋体" w:hAnsi="宋体" w:cs="宋体"/>
          <w:kern w:val="0"/>
          <w:sz w:val="24"/>
          <w:szCs w:val="24"/>
        </w:rPr>
        <w:t xml:space="preserve">248 </w:t>
      </w:r>
      <w:r>
        <w:rPr>
          <w:rFonts w:hint="eastAsia" w:ascii="宋体" w:hAnsi="宋体" w:cs="宋体"/>
          <w:kern w:val="0"/>
          <w:sz w:val="24"/>
          <w:szCs w:val="24"/>
        </w:rPr>
        <w:t>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 xml:space="preserve">2.7.1 </w:t>
      </w:r>
      <w:r>
        <w:rPr>
          <w:rFonts w:ascii="宋体" w:hAnsi="宋体" w:cs="宋体"/>
          <w:kern w:val="0"/>
          <w:sz w:val="24"/>
          <w:szCs w:val="24"/>
        </w:rPr>
        <w:t>采购文件列明不允许或未列明允许进口产品参加投标的，均视为拒绝进口产品参加投标。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 xml:space="preserve">2.7.2 </w:t>
      </w:r>
      <w:r>
        <w:rPr>
          <w:rFonts w:ascii="宋体" w:hAnsi="宋体" w:cs="宋体"/>
          <w:kern w:val="0"/>
          <w:sz w:val="24"/>
          <w:szCs w:val="24"/>
        </w:rPr>
        <w:t>如</w:t>
      </w:r>
      <w:r>
        <w:rPr>
          <w:rFonts w:hint="eastAsia" w:ascii="宋体" w:hAnsi="宋体" w:cs="宋体"/>
          <w:kern w:val="0"/>
          <w:sz w:val="24"/>
          <w:szCs w:val="24"/>
        </w:rPr>
        <w:t>采购文件</w:t>
      </w:r>
      <w:r>
        <w:rPr>
          <w:rFonts w:ascii="宋体" w:hAnsi="宋体" w:cs="宋体"/>
          <w:kern w:val="0"/>
          <w:sz w:val="24"/>
          <w:szCs w:val="24"/>
        </w:rPr>
        <w:t>中已说明，经财政部门审核同意，允许部分或全部产品采购进口产品，投标人既可提供本国产品，也可以提供进口产品。</w:t>
      </w:r>
    </w:p>
    <w:p>
      <w:pPr>
        <w:spacing w:line="360" w:lineRule="auto"/>
        <w:contextualSpacing/>
        <w:rPr>
          <w:rFonts w:ascii="宋体" w:hAnsi="宋体" w:cs="宋体"/>
          <w:kern w:val="0"/>
          <w:sz w:val="24"/>
          <w:szCs w:val="24"/>
        </w:rPr>
      </w:pPr>
      <w:r>
        <w:rPr>
          <w:rFonts w:hint="eastAsia" w:ascii="宋体" w:hAnsi="宋体" w:cs="宋体"/>
          <w:kern w:val="0"/>
          <w:sz w:val="24"/>
          <w:szCs w:val="24"/>
        </w:rPr>
        <w:t>2.8 采购文件中凡标有“★”的条款均系实质性要求条款。</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3.合格的投标人</w:t>
      </w:r>
    </w:p>
    <w:p>
      <w:pPr>
        <w:pStyle w:val="33"/>
        <w:numPr>
          <w:ilvl w:val="0"/>
          <w:numId w:val="0"/>
        </w:numPr>
        <w:tabs>
          <w:tab w:val="left" w:pos="0"/>
        </w:tabs>
        <w:adjustRightInd/>
        <w:spacing w:line="360" w:lineRule="auto"/>
        <w:contextualSpacing/>
        <w:rPr>
          <w:rFonts w:ascii="宋体" w:hAnsi="宋体" w:eastAsia="宋体" w:cs="宋体"/>
          <w:sz w:val="24"/>
          <w:szCs w:val="24"/>
        </w:rPr>
      </w:pPr>
      <w:r>
        <w:rPr>
          <w:rFonts w:hint="eastAsia" w:ascii="宋体" w:hAnsi="宋体" w:eastAsia="宋体" w:cs="宋体"/>
          <w:sz w:val="24"/>
          <w:szCs w:val="24"/>
        </w:rPr>
        <w:t>3.1在中华人民共和国境内注册，具有本项目生产、制造、供应或实施能力，符合、承认并承诺履行本采购文件各项规定的法人、其他组织或者自然人。</w:t>
      </w:r>
    </w:p>
    <w:p>
      <w:pPr>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2</w:t>
      </w:r>
      <w:r>
        <w:rPr>
          <w:rFonts w:ascii="宋体" w:hAnsi="宋体" w:cs="宋体"/>
          <w:kern w:val="0"/>
          <w:sz w:val="24"/>
          <w:szCs w:val="24"/>
        </w:rPr>
        <w:t xml:space="preserve"> </w:t>
      </w:r>
      <w:r>
        <w:rPr>
          <w:rFonts w:hint="eastAsia" w:ascii="宋体" w:hAnsi="宋体" w:cs="宋体"/>
          <w:kern w:val="0"/>
          <w:sz w:val="24"/>
          <w:szCs w:val="24"/>
        </w:rPr>
        <w:t>符合本项目“投标邀请”和“投标人须知前附表”中规定的合格投标人所必须具备的条件。</w:t>
      </w:r>
    </w:p>
    <w:p>
      <w:pPr>
        <w:pStyle w:val="19"/>
        <w:widowControl/>
        <w:shd w:val="clear" w:color="auto" w:fill="FFFFFF"/>
        <w:spacing w:line="360" w:lineRule="auto"/>
        <w:contextualSpacing/>
        <w:jc w:val="left"/>
        <w:rPr>
          <w:rFonts w:ascii="宋体" w:hAnsi="宋体" w:cs="宋体"/>
          <w:b/>
          <w:kern w:val="0"/>
        </w:rPr>
      </w:pPr>
      <w:r>
        <w:rPr>
          <w:rFonts w:ascii="宋体" w:hAnsi="宋体" w:cs="宋体"/>
          <w:kern w:val="0"/>
        </w:rPr>
        <w:t>3.</w:t>
      </w:r>
      <w:r>
        <w:rPr>
          <w:rFonts w:hint="eastAsia" w:ascii="宋体" w:hAnsi="宋体" w:cs="宋体"/>
          <w:kern w:val="0"/>
        </w:rPr>
        <w:t>3</w:t>
      </w:r>
      <w:r>
        <w:rPr>
          <w:rFonts w:ascii="宋体" w:hAnsi="宋体" w:cs="宋体"/>
          <w:kern w:val="0"/>
        </w:rPr>
        <w:t xml:space="preserve"> </w:t>
      </w:r>
      <w:r>
        <w:rPr>
          <w:rFonts w:hint="eastAsia" w:ascii="宋体" w:hAnsi="宋体" w:cs="宋体"/>
          <w:kern w:val="0"/>
        </w:rPr>
        <w:t>政府采购活动中查询及使用投标人信用记录的具体要求为：投标人未被列入失信被执行人、重大税收违法案件当事人名单、</w:t>
      </w:r>
      <w:r>
        <w:rPr>
          <w:rFonts w:ascii="宋体" w:hAnsi="宋体" w:cs="仿宋_GB2312"/>
          <w:shd w:val="clear" w:color="auto" w:fill="FFFFFF"/>
        </w:rPr>
        <w:t>政府采购严重违法失信名单</w:t>
      </w:r>
      <w:r>
        <w:rPr>
          <w:rFonts w:hint="eastAsia" w:ascii="宋体" w:hAnsi="宋体" w:cs="仿宋_GB2312"/>
          <w:shd w:val="clear" w:color="auto" w:fill="FFFFFF"/>
        </w:rPr>
        <w:t>、</w:t>
      </w:r>
      <w:r>
        <w:rPr>
          <w:rFonts w:hint="eastAsia" w:ascii="宋体" w:hAnsi="宋体" w:cs="宋体"/>
          <w:kern w:val="0"/>
        </w:rPr>
        <w:t>政府采购严重违法失信行为记录名单（联合体形式投标的，联合体成员存在不良信用记录，视同联合体存在不良信用记录）。</w:t>
      </w:r>
    </w:p>
    <w:p>
      <w:pPr>
        <w:autoSpaceDE w:val="0"/>
        <w:autoSpaceDN w:val="0"/>
        <w:spacing w:line="360" w:lineRule="auto"/>
        <w:contextualSpacing/>
        <w:rPr>
          <w:rFonts w:hint="eastAsia" w:ascii="宋体" w:hAnsi="宋体" w:eastAsia="宋体" w:cs="宋体"/>
          <w:kern w:val="0"/>
          <w:sz w:val="24"/>
          <w:szCs w:val="24"/>
          <w:lang w:eastAsia="zh-CN"/>
        </w:rPr>
      </w:pPr>
      <w:r>
        <w:rPr>
          <w:rFonts w:hint="eastAsia" w:ascii="宋体" w:hAnsi="宋体" w:cs="宋体"/>
          <w:kern w:val="0"/>
          <w:sz w:val="24"/>
          <w:szCs w:val="24"/>
        </w:rPr>
        <w:t>（1）查询渠道：“信用中国”网站（</w:t>
      </w:r>
      <w:r>
        <w:rPr>
          <w:rFonts w:ascii="宋体" w:hAnsi="宋体" w:cs="宋体"/>
          <w:kern w:val="0"/>
          <w:sz w:val="24"/>
          <w:szCs w:val="24"/>
        </w:rPr>
        <w:t>www.creditchina.gov.cn</w:t>
      </w:r>
      <w:r>
        <w:rPr>
          <w:rFonts w:hint="eastAsia" w:ascii="宋体" w:hAnsi="宋体" w:cs="宋体"/>
          <w:kern w:val="0"/>
          <w:sz w:val="24"/>
          <w:szCs w:val="24"/>
        </w:rPr>
        <w:t>）和“中国政府采购网”（</w:t>
      </w:r>
      <w:r>
        <w:rPr>
          <w:rFonts w:ascii="宋体" w:hAnsi="宋体" w:cs="宋体"/>
          <w:kern w:val="0"/>
          <w:sz w:val="24"/>
          <w:szCs w:val="24"/>
        </w:rPr>
        <w:t>www.ccgp.gov.cn</w:t>
      </w:r>
      <w:r>
        <w:rPr>
          <w:rFonts w:hint="eastAsia" w:ascii="宋体" w:hAnsi="宋体" w:cs="宋体"/>
          <w:kern w:val="0"/>
          <w:sz w:val="24"/>
          <w:szCs w:val="24"/>
        </w:rPr>
        <w:t>）</w:t>
      </w:r>
      <w:r>
        <w:rPr>
          <w:rFonts w:hint="eastAsia" w:ascii="宋体" w:hAnsi="宋体" w:cs="宋体"/>
          <w:kern w:val="0"/>
          <w:sz w:val="24"/>
          <w:szCs w:val="24"/>
          <w:lang w:eastAsia="zh-CN"/>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（2）截止时间：同投标截止时间；</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（4）信用信息的使用原则：经采购人认定的被列入失信被执行人、重大税收违法案件当事人名单、政府采购严重违法失信行为记录名单的投标人的投标人，将拒绝其参与政府采购活动。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4</w:t>
      </w:r>
      <w:r>
        <w:rPr>
          <w:rFonts w:ascii="宋体" w:hAnsi="宋体" w:cs="宋体"/>
          <w:kern w:val="0"/>
          <w:sz w:val="24"/>
          <w:szCs w:val="24"/>
        </w:rPr>
        <w:t xml:space="preserve"> </w:t>
      </w:r>
      <w:r>
        <w:rPr>
          <w:rFonts w:hint="eastAsia" w:ascii="宋体" w:hAnsi="宋体" w:cs="宋体"/>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5</w:t>
      </w:r>
      <w:r>
        <w:rPr>
          <w:rFonts w:ascii="宋体" w:hAnsi="宋体" w:cs="宋体"/>
          <w:kern w:val="0"/>
          <w:sz w:val="24"/>
          <w:szCs w:val="24"/>
        </w:rPr>
        <w:t xml:space="preserve"> </w:t>
      </w:r>
      <w:r>
        <w:rPr>
          <w:rFonts w:hint="eastAsia" w:ascii="宋体" w:hAnsi="宋体" w:cs="宋体"/>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hint="eastAsia" w:ascii="宋体" w:hAnsi="宋体" w:cs="宋体"/>
          <w:kern w:val="0"/>
          <w:sz w:val="24"/>
          <w:szCs w:val="24"/>
        </w:rPr>
        <w:t>6</w:t>
      </w:r>
      <w:r>
        <w:rPr>
          <w:rFonts w:ascii="宋体" w:hAnsi="宋体" w:cs="宋体"/>
          <w:kern w:val="0"/>
          <w:sz w:val="24"/>
          <w:szCs w:val="24"/>
        </w:rPr>
        <w:t xml:space="preserve"> </w:t>
      </w:r>
      <w:r>
        <w:rPr>
          <w:rFonts w:hint="eastAsia" w:ascii="宋体" w:hAnsi="宋体" w:cs="宋体"/>
          <w:kern w:val="0"/>
          <w:sz w:val="24"/>
          <w:szCs w:val="24"/>
        </w:rPr>
        <w:t>“投标邀请”和“投标人须知前附表”规定接受联合体投标的，除应符合本章第</w:t>
      </w:r>
      <w:r>
        <w:rPr>
          <w:rFonts w:ascii="宋体" w:hAnsi="宋体" w:cs="宋体"/>
          <w:kern w:val="0"/>
          <w:sz w:val="24"/>
          <w:szCs w:val="24"/>
        </w:rPr>
        <w:t>3.1</w:t>
      </w:r>
      <w:r>
        <w:rPr>
          <w:rFonts w:hint="eastAsia" w:ascii="宋体" w:hAnsi="宋体" w:cs="宋体"/>
          <w:kern w:val="0"/>
          <w:sz w:val="24"/>
          <w:szCs w:val="24"/>
        </w:rPr>
        <w:t>项和3.2项要求外，还应遵守以下规定：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（1）在投标文件中向采购人提交联合体协议书，明确联合体各方承担的工作和义务；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w:t>
      </w:r>
      <w:r>
        <w:rPr>
          <w:rFonts w:ascii="宋体" w:hAnsi="宋体" w:cs="宋体"/>
          <w:kern w:val="0"/>
          <w:sz w:val="24"/>
          <w:szCs w:val="24"/>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ascii="宋体" w:hAnsi="宋体" w:cs="宋体"/>
          <w:kern w:val="0"/>
          <w:sz w:val="24"/>
          <w:szCs w:val="24"/>
        </w:rPr>
        <w:t>承担连带责任</w:t>
      </w:r>
      <w:r>
        <w:fldChar w:fldCharType="end"/>
      </w:r>
      <w:r>
        <w:rPr>
          <w:rFonts w:ascii="宋体" w:hAnsi="宋体" w:cs="宋体"/>
          <w:kern w:val="0"/>
          <w:sz w:val="24"/>
          <w:szCs w:val="24"/>
        </w:rPr>
        <w:t>。</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3.7 法律、行政法规规定的其他条件。</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4．合格的货物和服务</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4.1 投标人提供的货物应当符合采购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4.2 投标人所提供的服务应当没有侵犯任何第三方的知识产权、技术秘密等合法权利。</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4.4 投标人所投产品如被列入</w:t>
      </w:r>
      <w:r>
        <w:rPr>
          <w:rFonts w:ascii="宋体" w:hAnsi="宋体" w:cs="宋体"/>
          <w:kern w:val="0"/>
          <w:sz w:val="24"/>
          <w:szCs w:val="24"/>
        </w:rPr>
        <w:t>《信息安全产品强制性认证目录》，</w:t>
      </w:r>
      <w:r>
        <w:rPr>
          <w:rFonts w:hint="eastAsia" w:ascii="宋体" w:hAnsi="宋体" w:cs="宋体"/>
          <w:kern w:val="0"/>
          <w:sz w:val="24"/>
          <w:szCs w:val="24"/>
        </w:rPr>
        <w:t>则该产品应</w:t>
      </w:r>
      <w:r>
        <w:rPr>
          <w:rFonts w:ascii="宋体" w:hAnsi="宋体" w:cs="宋体"/>
          <w:kern w:val="0"/>
          <w:sz w:val="24"/>
          <w:szCs w:val="24"/>
        </w:rPr>
        <w:t>具备</w:t>
      </w:r>
      <w:r>
        <w:rPr>
          <w:rFonts w:hint="eastAsia" w:ascii="宋体" w:hAnsi="宋体" w:cs="宋体"/>
          <w:kern w:val="0"/>
          <w:sz w:val="24"/>
          <w:szCs w:val="24"/>
        </w:rPr>
        <w:t>中国信息安全认证中心</w:t>
      </w:r>
      <w:r>
        <w:rPr>
          <w:rFonts w:ascii="宋体" w:hAnsi="宋体" w:cs="宋体"/>
          <w:kern w:val="0"/>
          <w:sz w:val="24"/>
          <w:szCs w:val="24"/>
        </w:rPr>
        <w:t>颁</w:t>
      </w:r>
      <w:r>
        <w:rPr>
          <w:rFonts w:hint="eastAsia" w:ascii="宋体" w:hAnsi="宋体" w:cs="宋体"/>
          <w:kern w:val="0"/>
          <w:sz w:val="24"/>
          <w:szCs w:val="24"/>
        </w:rPr>
        <w:t>发的</w:t>
      </w:r>
      <w:r>
        <w:rPr>
          <w:rFonts w:ascii="宋体" w:hAnsi="宋体" w:cs="宋体"/>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ascii="宋体" w:hAnsi="宋体" w:cs="宋体"/>
          <w:kern w:val="0"/>
          <w:sz w:val="24"/>
          <w:szCs w:val="24"/>
        </w:rPr>
        <w:t>中国国家信息安全产品认证证书</w:t>
      </w:r>
      <w:r>
        <w:rPr>
          <w:rFonts w:hint="eastAsia" w:ascii="宋体" w:hAnsi="宋体" w:cs="宋体"/>
          <w:kern w:val="0"/>
          <w:sz w:val="24"/>
          <w:szCs w:val="24"/>
        </w:rPr>
        <w:fldChar w:fldCharType="end"/>
      </w:r>
      <w:r>
        <w:rPr>
          <w:rFonts w:ascii="宋体" w:hAnsi="宋体" w:cs="宋体"/>
          <w:kern w:val="0"/>
          <w:sz w:val="24"/>
          <w:szCs w:val="24"/>
        </w:rPr>
        <w:t>》。</w:t>
      </w:r>
      <w:r>
        <w:rPr>
          <w:rFonts w:hint="eastAsia" w:ascii="宋体" w:hAnsi="宋体" w:cs="宋体"/>
          <w:kern w:val="0"/>
          <w:sz w:val="24"/>
          <w:szCs w:val="24"/>
        </w:rPr>
        <w:t>投标人</w:t>
      </w:r>
      <w:r>
        <w:rPr>
          <w:rFonts w:ascii="宋体" w:hAnsi="宋体" w:cs="宋体"/>
          <w:kern w:val="0"/>
          <w:sz w:val="24"/>
          <w:szCs w:val="24"/>
        </w:rPr>
        <w:t>不能提供超出此目录范畴外的替代品</w:t>
      </w:r>
      <w:r>
        <w:rPr>
          <w:rFonts w:hint="eastAsia" w:ascii="宋体" w:hAnsi="宋体" w:cs="宋体"/>
          <w:kern w:val="0"/>
          <w:sz w:val="24"/>
          <w:szCs w:val="24"/>
        </w:rPr>
        <w:t>并根据采购文件要求提供相关证明。</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5．投标费用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6．信息发布</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本采购项目需要公开的有关信息，包括采购公告、采购文件澄清或修改公告、成交公告以及延长投标截止时间等与招标活动有关的通知，招标人均将通过在</w:t>
      </w:r>
      <w:r>
        <w:rPr>
          <w:rFonts w:hint="eastAsia" w:ascii="宋体" w:hAnsi="宋体" w:cs="宋体"/>
          <w:sz w:val="24"/>
          <w:szCs w:val="24"/>
        </w:rPr>
        <w:t>《《河南省政府采购网》</w:t>
      </w:r>
      <w:r>
        <w:rPr>
          <w:rFonts w:hint="eastAsia" w:ascii="宋体" w:hAnsi="宋体" w:cs="宋体"/>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7.</w:t>
      </w:r>
      <w:r>
        <w:rPr>
          <w:rFonts w:hint="eastAsia" w:ascii="宋体" w:hAnsi="宋体" w:cs="宋体"/>
          <w:b/>
          <w:kern w:val="0"/>
          <w:sz w:val="24"/>
          <w:szCs w:val="24"/>
          <w:lang w:eastAsia="zh-CN"/>
        </w:rPr>
        <w:t>集中采购</w:t>
      </w:r>
      <w:r>
        <w:rPr>
          <w:rFonts w:hint="eastAsia" w:ascii="宋体" w:hAnsi="宋体" w:cs="宋体"/>
          <w:b/>
          <w:kern w:val="0"/>
          <w:sz w:val="24"/>
          <w:szCs w:val="24"/>
        </w:rPr>
        <w:t>机构代理费用收取标准和方式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不收取任何费用。</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8. 其他</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二、采购文件说明</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9．采购文件构成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9.1 采购文件由以下部分组成：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（1）投标邀请（采购公告）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（2）项目需求</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（3）投标人须知前附表</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（4）投标人须知</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（5）政府采购政策功能</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（6）资格审查与评标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（7）合同条款及格式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（8）投标文件有关格式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（9）本项目采购文件的附件、澄清、答复、修改、补充内容（如有的话）</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9.2 投标人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投标人自行承担。</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9.3 投标人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10.现场考察、开标前答疑会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10.1 招标人根据采购项目的具体情况，可以在采购文件公告期满后，组织已获取采购文件的潜在投标人现场考察或者召开开标前答疑会。</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10.2 招标人组织现场考察或者召开答疑会的，应当在采购文件中载明，或者在采购文件公告期满后在财政部门指定的政府采购信息发布媒体和《全国公共资源交易平台（河南省·许昌市）》发布更正公告。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10.3 招标人在考察现场和开标前答疑会口头介绍的情况，除招标人事后形成书面记录、并以澄清或修改公告的形式发布、构成采购文件的组成部分以外，其他内容仅供投标人在编制投标文件时参考，招标人不对投标人据此作出的判断和决策负责。</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10.4 现场考察及参加开标前答疑会所发生的费用及一切责任由投标人自行承担。</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11.采购文件的澄清或修改</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11.1 在投标截止期前，无论出于何种原因，招标人可主动地或在解答潜在投标人提出的澄清问题时对采购文件进行修改。</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w:t>
      </w:r>
      <w:r>
        <w:rPr>
          <w:rFonts w:ascii="宋体" w:hAnsi="宋体" w:cs="宋体"/>
          <w:kern w:val="0"/>
          <w:sz w:val="24"/>
          <w:szCs w:val="24"/>
        </w:rPr>
        <w:t>.</w:t>
      </w:r>
      <w:r>
        <w:rPr>
          <w:rFonts w:hint="eastAsia" w:ascii="宋体" w:hAnsi="宋体" w:cs="宋体"/>
          <w:kern w:val="0"/>
          <w:sz w:val="24"/>
          <w:szCs w:val="24"/>
        </w:rPr>
        <w:t>2</w:t>
      </w:r>
      <w:r>
        <w:rPr>
          <w:rFonts w:ascii="宋体" w:hAnsi="宋体" w:cs="宋体"/>
          <w:kern w:val="0"/>
          <w:sz w:val="24"/>
          <w:szCs w:val="24"/>
        </w:rPr>
        <w:t xml:space="preserve"> </w:t>
      </w:r>
      <w:r>
        <w:rPr>
          <w:rFonts w:hint="eastAsia" w:ascii="宋体" w:hAnsi="宋体" w:cs="宋体"/>
          <w:kern w:val="0"/>
          <w:sz w:val="24"/>
          <w:szCs w:val="24"/>
        </w:rPr>
        <w:t>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11.3 澄清或修改公告的内容为采购文件的组成部分，并对投标人具有约束力。当采购文件与澄清或修改公告就同一内容的表述不一致时，以最后发出的文件内容为准。</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11.4 如果澄清或者修改发出的时间距规定的投标截止时间不足3个工作日的，招标人将顺延提交投标文件的截止时间。</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三、投标文件的编制</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12． 投标的语言及计量单位</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12.2 投标计量单位，采购文件已有明确规定的，使用采购文件规定的计量单位；采购文件没有规定的，一律采用中华人民共和国法定计量单位。</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13</w:t>
      </w:r>
      <w:r>
        <w:rPr>
          <w:rFonts w:ascii="宋体" w:hAnsi="宋体" w:cs="宋体"/>
          <w:b/>
          <w:kern w:val="0"/>
          <w:sz w:val="24"/>
          <w:szCs w:val="24"/>
        </w:rPr>
        <w:t xml:space="preserve">. </w:t>
      </w:r>
      <w:r>
        <w:rPr>
          <w:rFonts w:hint="eastAsia" w:ascii="宋体" w:hAnsi="宋体" w:cs="宋体"/>
          <w:b/>
          <w:kern w:val="0"/>
          <w:sz w:val="24"/>
          <w:szCs w:val="24"/>
        </w:rPr>
        <w:t>投标报价</w:t>
      </w:r>
      <w:r>
        <w:rPr>
          <w:rFonts w:ascii="宋体" w:hAnsi="宋体" w:cs="宋体"/>
          <w:b/>
          <w:kern w:val="0"/>
          <w:sz w:val="24"/>
          <w:szCs w:val="24"/>
        </w:rPr>
        <w:t xml:space="preserve"> </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13.1 本次招标项目的投标均以</w:t>
      </w:r>
      <w:r>
        <w:rPr>
          <w:rFonts w:hint="eastAsia" w:ascii="宋体" w:hAnsi="宋体" w:cs="宋体"/>
          <w:b/>
          <w:kern w:val="0"/>
          <w:sz w:val="24"/>
          <w:szCs w:val="24"/>
        </w:rPr>
        <w:t>人民币</w:t>
      </w:r>
      <w:r>
        <w:rPr>
          <w:rFonts w:hint="eastAsia" w:ascii="宋体" w:hAnsi="宋体" w:cs="宋体"/>
          <w:kern w:val="0"/>
          <w:sz w:val="24"/>
          <w:szCs w:val="24"/>
        </w:rPr>
        <w:t>为计算单位。</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13.2 采购人不得向投标人索要或者接受其给予的赠品、回扣或者与采购无关的其他商品、服务。</w:t>
      </w:r>
    </w:p>
    <w:p>
      <w:pPr>
        <w:pStyle w:val="29"/>
        <w:spacing w:line="374" w:lineRule="auto"/>
        <w:ind w:firstLine="0" w:firstLineChars="0"/>
        <w:rPr>
          <w:rFonts w:ascii="宋体" w:hAnsi="宋体" w:cs="宋体"/>
          <w:kern w:val="0"/>
          <w:sz w:val="24"/>
          <w:szCs w:val="24"/>
        </w:rPr>
      </w:pPr>
      <w:r>
        <w:rPr>
          <w:rFonts w:hint="eastAsia" w:ascii="宋体" w:hAnsi="宋体" w:cs="宋体"/>
          <w:kern w:val="0"/>
          <w:sz w:val="24"/>
          <w:szCs w:val="24"/>
        </w:rPr>
        <w:t>13.3 投标人应对项目要求的全部内容进行报价，少报漏报将导致其投标</w:t>
      </w:r>
      <w:r>
        <w:rPr>
          <w:rFonts w:hint="eastAsia" w:ascii="宋体" w:hAnsi="宋体" w:cs="宋体"/>
          <w:sz w:val="24"/>
          <w:szCs w:val="24"/>
        </w:rPr>
        <w:t>为非实质性响应予以拒绝。</w:t>
      </w:r>
    </w:p>
    <w:p>
      <w:pPr>
        <w:spacing w:line="360" w:lineRule="auto"/>
        <w:outlineLvl w:val="0"/>
        <w:rPr>
          <w:rFonts w:ascii="宋体" w:hAnsi="宋体" w:cs="宋体"/>
          <w:kern w:val="0"/>
          <w:sz w:val="24"/>
          <w:szCs w:val="24"/>
        </w:rPr>
      </w:pPr>
      <w:r>
        <w:rPr>
          <w:rFonts w:hint="eastAsia" w:ascii="宋体" w:hAnsi="宋体" w:cs="宋体"/>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13.5 本项目所涉及的运输、施工、安装、集成、调试、验收、备品和工具等费用均包含在投标报价中。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13.7 报价不得高于本项目最高限价，且不低于成本价。</w:t>
      </w:r>
      <w:r>
        <w:rPr>
          <w:rFonts w:hint="eastAsia" w:ascii="宋体" w:hAnsi="宋体" w:cs="宋体"/>
          <w:sz w:val="24"/>
          <w:szCs w:val="24"/>
        </w:rPr>
        <w:t>本次招标实行</w:t>
      </w:r>
      <w:r>
        <w:rPr>
          <w:rFonts w:hint="eastAsia" w:ascii="宋体" w:cs="宋体"/>
          <w:sz w:val="24"/>
          <w:szCs w:val="24"/>
        </w:rPr>
        <w:t>“</w:t>
      </w:r>
      <w:r>
        <w:rPr>
          <w:rFonts w:hint="eastAsia" w:ascii="宋体" w:hAnsi="宋体" w:cs="宋体"/>
          <w:sz w:val="24"/>
          <w:szCs w:val="24"/>
        </w:rPr>
        <w:t>最高限价（项目控制金额上限）</w:t>
      </w:r>
      <w:r>
        <w:rPr>
          <w:rFonts w:hint="eastAsia" w:ascii="宋体" w:cs="宋体"/>
          <w:sz w:val="24"/>
          <w:szCs w:val="24"/>
        </w:rPr>
        <w:t>”</w:t>
      </w:r>
      <w:r>
        <w:rPr>
          <w:rFonts w:hint="eastAsia" w:ascii="宋体" w:hAnsi="宋体" w:cs="宋体"/>
          <w:sz w:val="24"/>
          <w:szCs w:val="24"/>
        </w:rPr>
        <w:t>,投标人的投标报价高于最高限价（项目控制金额上限）的，该投标人的投标文件将被视为非实质性响应予以拒绝。</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14．投标有效期</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14.1 投标有效期从提交投标文件的截止之日起算。本项目投标有效期详</w:t>
      </w:r>
      <w:r>
        <w:rPr>
          <w:rFonts w:hint="eastAsia" w:ascii="宋体" w:hAnsi="宋体" w:cs="仿宋_GB2312"/>
          <w:sz w:val="24"/>
          <w:szCs w:val="24"/>
          <w:lang w:val="zh-CN"/>
        </w:rPr>
        <w:t>见投标人须知前附表。</w:t>
      </w:r>
      <w:r>
        <w:rPr>
          <w:rFonts w:hint="eastAsia" w:ascii="宋体" w:hAnsi="宋体" w:cs="宋体"/>
          <w:kern w:val="0"/>
          <w:sz w:val="24"/>
          <w:szCs w:val="24"/>
        </w:rPr>
        <w:t>投标文件中承诺的投标有效期应当不少于“投标人须知前附表”载明的投标有效期。投标有效期比采购文件规定短的属于非实质性响应，将被认定为无效投标。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14.2 投标有效期内投标人撤销投标文件的，招标人将不退还投标保证金。</w:t>
      </w:r>
    </w:p>
    <w:p>
      <w:pPr>
        <w:widowControl/>
        <w:tabs>
          <w:tab w:val="left" w:pos="636"/>
        </w:tabs>
        <w:spacing w:line="360" w:lineRule="auto"/>
        <w:contextualSpacing/>
        <w:rPr>
          <w:rFonts w:ascii="宋体" w:hAnsi="宋体" w:cs="宋体"/>
          <w:kern w:val="0"/>
          <w:sz w:val="24"/>
          <w:szCs w:val="24"/>
        </w:rPr>
      </w:pPr>
      <w:r>
        <w:rPr>
          <w:rFonts w:hint="eastAsia" w:ascii="宋体" w:hAnsi="宋体" w:cs="宋体"/>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14.4 成交人的投标文件作为项目合同的附件，其有效期至成交人全部合同义务履行完毕为止。</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15．投标文件构成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15.1 投标文件的构成应符合法律法规及采购文件的要求。</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15.2 投标人应当按照采购文件的要求编制投标文件。投标文件应当对采购文件提出的要求和条件作出明确响应。</w:t>
      </w:r>
    </w:p>
    <w:p>
      <w:pPr>
        <w:spacing w:line="360" w:lineRule="auto"/>
        <w:contextualSpacing/>
        <w:rPr>
          <w:rFonts w:ascii="宋体" w:hAnsi="宋体" w:cs="宋体"/>
          <w:kern w:val="0"/>
          <w:sz w:val="24"/>
          <w:szCs w:val="24"/>
        </w:rPr>
      </w:pPr>
      <w:r>
        <w:rPr>
          <w:rFonts w:hint="eastAsia" w:ascii="宋体" w:hAnsi="宋体" w:cs="宋体"/>
          <w:kern w:val="0"/>
          <w:sz w:val="24"/>
          <w:szCs w:val="24"/>
        </w:rPr>
        <w:t>15.3 投标文件由资格证明材料、符合性证明材料、其它材料等组成。</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15.4 投标人根据采购文件的规定和采购项目的实际情况，拟在成交后将成交项目的非主体、非关键性工作分包的，应当在投标文件中载明分包承担主体，分包承担主体应当具备相应资质条件且不得再次分包。</w:t>
      </w:r>
    </w:p>
    <w:p>
      <w:pPr>
        <w:tabs>
          <w:tab w:val="left" w:pos="7095"/>
        </w:tabs>
        <w:spacing w:line="360" w:lineRule="auto"/>
        <w:rPr>
          <w:rFonts w:hAnsi="宋体"/>
          <w:sz w:val="24"/>
          <w:szCs w:val="24"/>
        </w:rPr>
      </w:pPr>
      <w:r>
        <w:rPr>
          <w:rFonts w:hint="eastAsia" w:ascii="宋体" w:hAnsi="宋体" w:cs="宋体"/>
          <w:kern w:val="0"/>
          <w:sz w:val="24"/>
          <w:szCs w:val="24"/>
        </w:rPr>
        <w:t xml:space="preserve">15.5 </w:t>
      </w:r>
      <w:r>
        <w:rPr>
          <w:rFonts w:hint="eastAsia" w:ascii="Calibri" w:hAnsi="宋体" w:eastAsia="宋体" w:cs="Times New Roman"/>
          <w:sz w:val="24"/>
          <w:szCs w:val="24"/>
        </w:rPr>
        <w:t>投标人登录许昌公共资源交易系统下载“许昌投标文件制作系统SEARUN V1.0”，按采购文件要求</w:t>
      </w:r>
      <w:r>
        <w:rPr>
          <w:rFonts w:hint="eastAsia" w:hAnsi="宋体"/>
          <w:sz w:val="24"/>
          <w:szCs w:val="24"/>
        </w:rPr>
        <w:t>根据所投标段</w:t>
      </w:r>
      <w:r>
        <w:rPr>
          <w:rFonts w:hint="eastAsia" w:ascii="Calibri" w:hAnsi="宋体" w:eastAsia="宋体" w:cs="Times New Roman"/>
          <w:sz w:val="24"/>
          <w:szCs w:val="24"/>
        </w:rPr>
        <w:t>制作电子投标文件。</w:t>
      </w:r>
      <w:r>
        <w:rPr>
          <w:rFonts w:hint="eastAsia" w:hAnsi="宋体"/>
          <w:sz w:val="24"/>
          <w:szCs w:val="24"/>
        </w:rPr>
        <w:t xml:space="preserve"> </w:t>
      </w:r>
    </w:p>
    <w:p>
      <w:pPr>
        <w:tabs>
          <w:tab w:val="left" w:pos="7095"/>
        </w:tabs>
        <w:spacing w:line="360" w:lineRule="auto"/>
        <w:rPr>
          <w:rFonts w:ascii="Calibri" w:hAnsi="宋体" w:eastAsia="宋体" w:cs="Times New Roman"/>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ascii="宋体" w:hAnsi="宋体" w:cs="宋体"/>
          <w:b/>
          <w:color w:val="auto"/>
          <w:kern w:val="0"/>
          <w:sz w:val="24"/>
          <w:szCs w:val="24"/>
        </w:rPr>
      </w:pPr>
      <w:r>
        <w:rPr>
          <w:rFonts w:hint="eastAsia" w:hAnsi="宋体" w:cs="宋体"/>
          <w:color w:val="auto"/>
          <w:sz w:val="24"/>
        </w:rPr>
        <w:t>电子</w:t>
      </w:r>
      <w:r>
        <w:rPr>
          <w:rFonts w:hint="eastAsia" w:ascii="Calibri" w:hAnsi="宋体" w:eastAsia="宋体" w:cs="宋体"/>
          <w:color w:val="auto"/>
          <w:sz w:val="24"/>
        </w:rPr>
        <w:t>投标文件制作技术咨询：</w:t>
      </w:r>
      <w:r>
        <w:rPr>
          <w:rFonts w:hint="eastAsia" w:ascii="宋体" w:hAnsi="宋体" w:eastAsia="宋体" w:cs="宋体"/>
          <w:b/>
          <w:color w:val="auto"/>
          <w:kern w:val="0"/>
          <w:sz w:val="24"/>
          <w:szCs w:val="24"/>
        </w:rPr>
        <w:t>0374-2961598</w:t>
      </w:r>
      <w:r>
        <w:rPr>
          <w:rFonts w:hint="eastAsia" w:ascii="宋体" w:hAnsi="宋体" w:eastAsia="宋体" w:cs="宋体"/>
          <w:color w:val="auto"/>
          <w:kern w:val="0"/>
          <w:sz w:val="24"/>
          <w:szCs w:val="24"/>
        </w:rPr>
        <w:t>。</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16.投标文件格式</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16.1 投标文件应参照采购文件第七部分（投标文件有关格式）的内容要求、编排顺序和格式要求，投标人应按照以上要求将投标文件编上唯一的连贯页码并以</w:t>
      </w:r>
      <w:r>
        <w:rPr>
          <w:rFonts w:hint="eastAsia" w:ascii="宋体" w:hAnsi="宋体" w:cs="宋体"/>
          <w:b/>
          <w:kern w:val="0"/>
          <w:sz w:val="24"/>
          <w:szCs w:val="24"/>
        </w:rPr>
        <w:t>A4</w:t>
      </w:r>
      <w:r>
        <w:rPr>
          <w:rFonts w:hint="eastAsia" w:ascii="宋体" w:hAnsi="宋体" w:cs="宋体"/>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16.2 投标人应按采购文件提供的格式编写投标文件。采购文件未提供标准格式的投标人可自行拟定。</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17.</w:t>
      </w:r>
      <w:r>
        <w:rPr>
          <w:rFonts w:hint="eastAsia" w:ascii="宋体" w:hAnsi="宋体" w:cs="宋体"/>
          <w:kern w:val="0"/>
          <w:sz w:val="24"/>
          <w:szCs w:val="24"/>
        </w:rPr>
        <w:t xml:space="preserve"> </w:t>
      </w:r>
      <w:r>
        <w:rPr>
          <w:rFonts w:hint="eastAsia" w:ascii="宋体" w:hAnsi="宋体" w:cs="宋体"/>
          <w:b/>
          <w:kern w:val="0"/>
          <w:sz w:val="24"/>
          <w:szCs w:val="24"/>
        </w:rPr>
        <w:t>投标保证金</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17.1投标保证金的缴纳</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ascii="宋体" w:hAnsi="宋体" w:cs="宋体"/>
          <w:kern w:val="0"/>
          <w:sz w:val="24"/>
          <w:szCs w:val="24"/>
        </w:rPr>
      </w:pPr>
      <w:r>
        <w:rPr>
          <w:rFonts w:hint="eastAsia" w:ascii="宋体" w:hAnsi="宋体" w:cs="宋体"/>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 投标保证金缴纳方式：</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5.1 投标人网上下载采购文件后</w:t>
      </w:r>
      <w:r>
        <w:rPr>
          <w:rFonts w:hint="eastAsia" w:ascii="宋体" w:hAnsi="宋体" w:cs="仿宋_GB2312"/>
          <w:sz w:val="24"/>
          <w:szCs w:val="24"/>
        </w:rPr>
        <w:t>，</w:t>
      </w:r>
      <w:r>
        <w:rPr>
          <w:rFonts w:hint="eastAsia" w:ascii="宋体" w:hAnsi="宋体" w:cs="仿宋_GB2312"/>
          <w:sz w:val="24"/>
          <w:szCs w:val="24"/>
          <w:lang w:val="zh-CN"/>
        </w:rPr>
        <w:t>登录</w:t>
      </w:r>
      <w:r>
        <w:fldChar w:fldCharType="begin"/>
      </w:r>
      <w:r>
        <w:instrText xml:space="preserve"> HYPERLINK "http://221.14.6.70:8088/ggzy" </w:instrText>
      </w:r>
      <w:r>
        <w:fldChar w:fldCharType="separate"/>
      </w:r>
      <w:r>
        <w:rPr>
          <w:rFonts w:hint="eastAsia" w:ascii="宋体" w:hAnsi="宋体" w:cs="仿宋_GB2312"/>
          <w:sz w:val="24"/>
          <w:szCs w:val="24"/>
        </w:rPr>
        <w:t>http://221.14.6.70:8088/ggzy</w:t>
      </w:r>
      <w:r>
        <w:rPr>
          <w:rFonts w:hint="eastAsia" w:ascii="宋体" w:hAnsi="宋体" w:cs="仿宋_GB2312"/>
          <w:sz w:val="24"/>
          <w:szCs w:val="24"/>
        </w:rPr>
        <w:fldChar w:fldCharType="end"/>
      </w:r>
      <w:r>
        <w:rPr>
          <w:rFonts w:hint="eastAsia" w:ascii="宋体" w:hAnsi="宋体" w:cs="仿宋_GB2312"/>
          <w:sz w:val="24"/>
          <w:szCs w:val="24"/>
          <w:lang w:val="zh-CN"/>
        </w:rPr>
        <w:t>系统</w:t>
      </w:r>
      <w:r>
        <w:rPr>
          <w:rFonts w:hint="eastAsia" w:ascii="宋体" w:hAnsi="宋体" w:cs="仿宋_GB2312"/>
          <w:sz w:val="24"/>
          <w:szCs w:val="24"/>
        </w:rPr>
        <w:t>，</w:t>
      </w:r>
      <w:r>
        <w:rPr>
          <w:rFonts w:hint="eastAsia" w:ascii="宋体" w:hAnsi="宋体" w:cs="仿宋_GB2312"/>
          <w:sz w:val="24"/>
          <w:szCs w:val="24"/>
          <w:lang w:val="zh-CN"/>
        </w:rPr>
        <w:t>依次点击</w:t>
      </w:r>
      <w:r>
        <w:rPr>
          <w:rFonts w:hint="eastAsia" w:ascii="宋体" w:hAnsi="宋体" w:cs="仿宋_GB2312"/>
          <w:sz w:val="24"/>
          <w:szCs w:val="24"/>
        </w:rPr>
        <w:t>“</w:t>
      </w:r>
      <w:r>
        <w:rPr>
          <w:rFonts w:hint="eastAsia" w:ascii="宋体" w:hAnsi="宋体" w:cs="仿宋_GB2312"/>
          <w:sz w:val="24"/>
          <w:szCs w:val="24"/>
          <w:lang w:val="zh-CN"/>
        </w:rPr>
        <w:t>会员向导</w:t>
      </w:r>
      <w:r>
        <w:rPr>
          <w:rFonts w:hint="eastAsia" w:ascii="宋体" w:hAnsi="宋体" w:cs="仿宋_GB2312"/>
          <w:sz w:val="24"/>
          <w:szCs w:val="24"/>
        </w:rPr>
        <w:t>”→“</w:t>
      </w:r>
      <w:r>
        <w:rPr>
          <w:rFonts w:hint="eastAsia" w:ascii="宋体" w:hAnsi="宋体" w:cs="仿宋_GB2312"/>
          <w:sz w:val="24"/>
          <w:szCs w:val="24"/>
          <w:lang w:val="zh-CN"/>
        </w:rPr>
        <w:t>参与投标</w:t>
      </w:r>
      <w:r>
        <w:rPr>
          <w:rFonts w:hint="eastAsia" w:ascii="宋体" w:hAnsi="宋体" w:cs="仿宋_GB2312"/>
          <w:sz w:val="24"/>
          <w:szCs w:val="24"/>
        </w:rPr>
        <w:t>”→“</w:t>
      </w:r>
      <w:r>
        <w:rPr>
          <w:rFonts w:hint="eastAsia" w:ascii="宋体" w:hAnsi="宋体" w:cs="仿宋_GB2312"/>
          <w:sz w:val="24"/>
          <w:szCs w:val="24"/>
          <w:lang w:val="zh-CN"/>
        </w:rPr>
        <w:t>费用缴纳说明</w:t>
      </w:r>
      <w:r>
        <w:rPr>
          <w:rFonts w:hint="eastAsia" w:ascii="宋体" w:hAnsi="宋体" w:cs="仿宋_GB2312"/>
          <w:sz w:val="24"/>
          <w:szCs w:val="24"/>
        </w:rPr>
        <w:t>”→“</w:t>
      </w:r>
      <w:r>
        <w:rPr>
          <w:rFonts w:hint="eastAsia" w:ascii="宋体" w:hAnsi="宋体" w:cs="仿宋_GB2312"/>
          <w:sz w:val="24"/>
          <w:szCs w:val="24"/>
          <w:lang w:val="zh-CN"/>
        </w:rPr>
        <w:t>保证金缴纳说明单</w:t>
      </w:r>
      <w:r>
        <w:rPr>
          <w:rFonts w:hint="eastAsia" w:ascii="宋体" w:hAnsi="宋体" w:cs="仿宋_GB2312"/>
          <w:sz w:val="24"/>
          <w:szCs w:val="24"/>
        </w:rPr>
        <w:t>”，</w:t>
      </w:r>
      <w:r>
        <w:rPr>
          <w:rFonts w:hint="eastAsia" w:ascii="宋体" w:hAnsi="宋体" w:cs="仿宋_GB2312"/>
          <w:sz w:val="24"/>
          <w:szCs w:val="24"/>
          <w:lang w:val="zh-CN"/>
        </w:rPr>
        <w:t>获取缴费说明单</w:t>
      </w:r>
      <w:r>
        <w:rPr>
          <w:rFonts w:hint="eastAsia" w:ascii="宋体" w:hAnsi="宋体" w:cs="仿宋_GB2312"/>
          <w:sz w:val="24"/>
          <w:szCs w:val="24"/>
        </w:rPr>
        <w:t>，</w:t>
      </w:r>
      <w:r>
        <w:rPr>
          <w:rFonts w:hint="eastAsia" w:ascii="宋体" w:hAnsi="宋体" w:cs="仿宋_GB2312"/>
          <w:sz w:val="24"/>
          <w:szCs w:val="24"/>
          <w:lang w:val="zh-CN"/>
        </w:rPr>
        <w:t>根据每个标段的缴纳说明单在缴纳截止时间前缴纳</w:t>
      </w:r>
      <w:r>
        <w:rPr>
          <w:rFonts w:hint="eastAsia" w:ascii="宋体" w:hAnsi="宋体" w:cs="仿宋_GB2312"/>
          <w:sz w:val="24"/>
          <w:szCs w:val="24"/>
        </w:rPr>
        <w:t>；</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5.2 成功缴纳后重新登录前述系统</w:t>
      </w:r>
      <w:r>
        <w:rPr>
          <w:rFonts w:hint="eastAsia" w:ascii="宋体" w:hAnsi="宋体" w:cs="仿宋_GB2312"/>
          <w:sz w:val="24"/>
          <w:szCs w:val="24"/>
        </w:rPr>
        <w:t>，</w:t>
      </w:r>
      <w:r>
        <w:rPr>
          <w:rFonts w:hint="eastAsia" w:ascii="宋体" w:hAnsi="宋体" w:cs="仿宋_GB2312"/>
          <w:sz w:val="24"/>
          <w:szCs w:val="24"/>
          <w:lang w:val="zh-CN"/>
        </w:rPr>
        <w:t>依次点击</w:t>
      </w:r>
      <w:r>
        <w:rPr>
          <w:rFonts w:hint="eastAsia" w:ascii="宋体" w:hAnsi="宋体" w:cs="仿宋_GB2312"/>
          <w:sz w:val="24"/>
          <w:szCs w:val="24"/>
        </w:rPr>
        <w:t>“</w:t>
      </w:r>
      <w:r>
        <w:rPr>
          <w:rFonts w:hint="eastAsia" w:ascii="宋体" w:hAnsi="宋体" w:cs="仿宋_GB2312"/>
          <w:sz w:val="24"/>
          <w:szCs w:val="24"/>
          <w:lang w:val="zh-CN"/>
        </w:rPr>
        <w:t>会员向导</w:t>
      </w:r>
      <w:r>
        <w:rPr>
          <w:rFonts w:hint="eastAsia" w:ascii="宋体" w:hAnsi="宋体" w:cs="仿宋_GB2312"/>
          <w:sz w:val="24"/>
          <w:szCs w:val="24"/>
        </w:rPr>
        <w:t>”→“</w:t>
      </w:r>
      <w:r>
        <w:rPr>
          <w:rFonts w:hint="eastAsia" w:ascii="宋体" w:hAnsi="宋体" w:cs="仿宋_GB2312"/>
          <w:sz w:val="24"/>
          <w:szCs w:val="24"/>
          <w:lang w:val="zh-CN"/>
        </w:rPr>
        <w:t>参与投标</w:t>
      </w:r>
      <w:r>
        <w:rPr>
          <w:rFonts w:hint="eastAsia" w:ascii="宋体" w:hAnsi="宋体" w:cs="仿宋_GB2312"/>
          <w:sz w:val="24"/>
          <w:szCs w:val="24"/>
        </w:rPr>
        <w:t>”→“</w:t>
      </w:r>
      <w:r>
        <w:rPr>
          <w:rFonts w:hint="eastAsia" w:ascii="宋体" w:hAnsi="宋体" w:cs="仿宋_GB2312"/>
          <w:sz w:val="24"/>
          <w:szCs w:val="24"/>
          <w:lang w:val="zh-CN"/>
        </w:rPr>
        <w:t>保证金绑定</w:t>
      </w:r>
      <w:r>
        <w:rPr>
          <w:rFonts w:hint="eastAsia" w:ascii="宋体" w:hAnsi="宋体" w:cs="仿宋_GB2312"/>
          <w:sz w:val="24"/>
          <w:szCs w:val="24"/>
        </w:rPr>
        <w:t>”→“</w:t>
      </w:r>
      <w:r>
        <w:rPr>
          <w:rFonts w:hint="eastAsia" w:ascii="宋体" w:hAnsi="宋体" w:cs="仿宋_GB2312"/>
          <w:sz w:val="24"/>
          <w:szCs w:val="24"/>
          <w:lang w:val="zh-CN"/>
        </w:rPr>
        <w:t>绑定</w:t>
      </w:r>
      <w:r>
        <w:rPr>
          <w:rFonts w:hint="eastAsia" w:ascii="宋体" w:hAnsi="宋体" w:cs="仿宋_GB2312"/>
          <w:sz w:val="24"/>
          <w:szCs w:val="24"/>
        </w:rPr>
        <w:t>”</w:t>
      </w:r>
      <w:r>
        <w:rPr>
          <w:rFonts w:hint="eastAsia" w:ascii="宋体" w:hAnsi="宋体" w:cs="仿宋_GB2312"/>
          <w:sz w:val="24"/>
          <w:szCs w:val="24"/>
          <w:lang w:val="zh-CN"/>
        </w:rPr>
        <w:t>进行投标保证金绑定。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w:t>
      </w:r>
      <w:r>
        <w:rPr>
          <w:rFonts w:hint="eastAsia" w:ascii="宋体" w:hAnsi="宋体" w:cs="仿宋_GB2312"/>
          <w:sz w:val="24"/>
          <w:szCs w:val="24"/>
        </w:rPr>
        <w:t>3</w:t>
      </w:r>
      <w:r>
        <w:rPr>
          <w:rFonts w:hint="eastAsia" w:ascii="宋体" w:hAnsi="宋体" w:cs="仿宋_GB2312"/>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5.</w:t>
      </w:r>
      <w:r>
        <w:rPr>
          <w:rFonts w:hint="eastAsia" w:ascii="宋体" w:hAnsi="宋体" w:cs="仿宋_GB2312"/>
          <w:sz w:val="24"/>
          <w:szCs w:val="24"/>
        </w:rPr>
        <w:t>4</w:t>
      </w:r>
      <w:r>
        <w:rPr>
          <w:rFonts w:hint="eastAsia" w:ascii="宋体" w:hAnsi="宋体" w:cs="仿宋_GB2312"/>
          <w:sz w:val="24"/>
          <w:szCs w:val="24"/>
          <w:lang w:val="zh-CN"/>
        </w:rPr>
        <w:t xml:space="preserve"> 投标人要严格按照“保证金缴纳说明单”内容缴纳、成功绑定投标保证金，未绑定标段的投标保证金，视为未按时交纳。并将缴纳凭证附于投标文件中，同时在开标现场提供一份“保证金缴纳回执”以备查询。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w:t>
      </w:r>
      <w:r>
        <w:rPr>
          <w:rFonts w:hint="eastAsia" w:ascii="宋体" w:hAnsi="宋体" w:cs="仿宋_GB2312"/>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7</w:t>
      </w:r>
      <w:r>
        <w:rPr>
          <w:rFonts w:hint="eastAsia" w:ascii="宋体" w:hAnsi="宋体" w:cs="仿宋_GB2312"/>
          <w:sz w:val="24"/>
          <w:szCs w:val="24"/>
          <w:lang w:val="zh-CN"/>
        </w:rPr>
        <w:t>.</w:t>
      </w:r>
      <w:r>
        <w:rPr>
          <w:rFonts w:hint="eastAsia" w:ascii="宋体" w:hAnsi="宋体" w:cs="仿宋_GB2312"/>
          <w:sz w:val="24"/>
          <w:szCs w:val="24"/>
        </w:rPr>
        <w:t>1.9</w:t>
      </w:r>
      <w:r>
        <w:rPr>
          <w:rFonts w:hint="eastAsia" w:ascii="宋体" w:hAnsi="宋体" w:cs="仿宋_GB2312"/>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 xml:space="preserve">17.1.10 </w:t>
      </w:r>
      <w:r>
        <w:rPr>
          <w:rFonts w:hint="eastAsia" w:ascii="宋体" w:hAnsi="宋体" w:cs="仿宋_GB2312"/>
          <w:sz w:val="24"/>
          <w:szCs w:val="24"/>
          <w:lang w:val="zh-CN"/>
        </w:rPr>
        <w:t>汇款凭证无需备注项目编号和项目名称。</w:t>
      </w:r>
    </w:p>
    <w:p>
      <w:pPr>
        <w:tabs>
          <w:tab w:val="left" w:pos="1260"/>
        </w:tabs>
        <w:autoSpaceDE w:val="0"/>
        <w:autoSpaceDN w:val="0"/>
        <w:spacing w:line="360" w:lineRule="auto"/>
        <w:contextualSpacing/>
        <w:rPr>
          <w:rFonts w:ascii="宋体" w:hAnsi="宋体" w:cs="仿宋_GB2312"/>
          <w:sz w:val="24"/>
          <w:szCs w:val="24"/>
        </w:rPr>
      </w:pPr>
      <w:r>
        <w:rPr>
          <w:rFonts w:hint="eastAsia" w:ascii="宋体" w:hAnsi="宋体" w:cs="宋体"/>
          <w:b/>
          <w:kern w:val="0"/>
          <w:sz w:val="24"/>
          <w:szCs w:val="24"/>
        </w:rPr>
        <w:t>17.2 投标保证金的退还</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zh-CN"/>
        </w:rPr>
        <w:t>退还投标保证金时，区别中标与否，按不同时序按来款途径退还原账户。</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en-US" w:eastAsia="zh-CN"/>
        </w:rPr>
        <w:t>(1)</w:t>
      </w:r>
      <w:r>
        <w:rPr>
          <w:rFonts w:hint="eastAsia" w:ascii="宋体" w:hAnsi="宋体" w:cs="仿宋_GB2312"/>
          <w:b w:val="0"/>
          <w:bCs w:val="0"/>
          <w:sz w:val="24"/>
          <w:szCs w:val="24"/>
          <w:lang w:val="zh-CN"/>
        </w:rPr>
        <w:t xml:space="preserve"> 自中标通知书发出之日起5个工作日内退还未中标人的投标保证金。</w:t>
      </w:r>
    </w:p>
    <w:p>
      <w:pPr>
        <w:tabs>
          <w:tab w:val="left" w:pos="1260"/>
        </w:tabs>
        <w:autoSpaceDE w:val="0"/>
        <w:autoSpaceDN w:val="0"/>
        <w:spacing w:line="360" w:lineRule="auto"/>
        <w:contextualSpacing/>
        <w:rPr>
          <w:rFonts w:hint="eastAsia" w:ascii="宋体" w:hAnsi="宋体" w:cs="仿宋_GB2312"/>
          <w:b w:val="0"/>
          <w:bCs w:val="0"/>
          <w:sz w:val="24"/>
          <w:szCs w:val="24"/>
          <w:lang w:val="en-US" w:eastAsia="zh-CN"/>
        </w:rPr>
      </w:pPr>
      <w:r>
        <w:rPr>
          <w:rFonts w:hint="eastAsia" w:ascii="宋体" w:hAnsi="宋体" w:cs="仿宋_GB2312"/>
          <w:b w:val="0"/>
          <w:bCs w:val="0"/>
          <w:sz w:val="24"/>
          <w:szCs w:val="24"/>
          <w:lang w:val="en-US" w:eastAsia="zh-CN"/>
        </w:rPr>
        <w:t>(2)</w:t>
      </w:r>
      <w:r>
        <w:rPr>
          <w:rFonts w:hint="eastAsia" w:ascii="宋体" w:hAnsi="宋体" w:cs="仿宋_GB2312"/>
          <w:b w:val="0"/>
          <w:bCs w:val="0"/>
          <w:sz w:val="24"/>
          <w:szCs w:val="24"/>
          <w:lang w:val="zh-CN"/>
        </w:rPr>
        <w:t>自采购合同签订之日起5个工作日内退还中标人的投标保证金。（携带中标通知书和合同原件）。</w:t>
      </w:r>
      <w:r>
        <w:rPr>
          <w:rFonts w:hint="eastAsia" w:ascii="宋体" w:hAnsi="宋体" w:cs="仿宋_GB2312"/>
          <w:b w:val="0"/>
          <w:bCs w:val="0"/>
          <w:sz w:val="24"/>
          <w:szCs w:val="24"/>
          <w:lang w:val="en-US" w:eastAsia="zh-CN"/>
        </w:rPr>
        <w:t xml:space="preserve">  </w:t>
      </w:r>
      <w:r>
        <w:rPr>
          <w:rFonts w:hint="eastAsia" w:ascii="宋体" w:hAnsi="宋体" w:cs="仿宋_GB2312"/>
          <w:b w:val="0"/>
          <w:bCs w:val="0"/>
          <w:sz w:val="24"/>
          <w:szCs w:val="24"/>
          <w:lang w:val="zh-CN"/>
        </w:rPr>
        <w:t>电话：0374-6189</w:t>
      </w:r>
      <w:r>
        <w:rPr>
          <w:rFonts w:hint="eastAsia" w:ascii="宋体" w:hAnsi="宋体" w:cs="仿宋_GB2312"/>
          <w:b w:val="0"/>
          <w:bCs w:val="0"/>
          <w:sz w:val="24"/>
          <w:szCs w:val="24"/>
          <w:lang w:val="en-US" w:eastAsia="zh-CN"/>
        </w:rPr>
        <w:t>667</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en-US" w:eastAsia="zh-CN"/>
        </w:rPr>
        <w:t>(3)</w:t>
      </w:r>
      <w:r>
        <w:rPr>
          <w:rFonts w:hint="eastAsia" w:ascii="宋体" w:hAnsi="宋体" w:cs="仿宋_GB2312"/>
          <w:b w:val="0"/>
          <w:bCs w:val="0"/>
          <w:sz w:val="24"/>
          <w:szCs w:val="24"/>
          <w:lang w:val="zh-CN"/>
        </w:rPr>
        <w:t xml:space="preserve"> 项目废标或采购人终止招标的，在此后5个工作日内退还投标保证金及银行同期活期存利息。</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en-US" w:eastAsia="zh-CN"/>
        </w:rPr>
        <w:t>(4)</w:t>
      </w:r>
      <w:r>
        <w:rPr>
          <w:rFonts w:hint="eastAsia" w:ascii="宋体" w:hAnsi="宋体" w:cs="仿宋_GB2312"/>
          <w:b w:val="0"/>
          <w:bCs w:val="0"/>
          <w:sz w:val="24"/>
          <w:szCs w:val="24"/>
          <w:lang w:val="zh-CN"/>
        </w:rPr>
        <w:t xml:space="preserve"> 投标活动中出现质疑、投诉的，中标候选人、质疑人和被质疑人、投诉人和被投诉人的投标保证金暂停退还。</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en-US" w:eastAsia="zh-CN"/>
        </w:rPr>
        <w:t>(5)</w:t>
      </w:r>
      <w:r>
        <w:rPr>
          <w:rFonts w:hint="eastAsia" w:ascii="宋体" w:hAnsi="宋体" w:cs="仿宋_GB2312"/>
          <w:b w:val="0"/>
          <w:bCs w:val="0"/>
          <w:sz w:val="24"/>
          <w:szCs w:val="24"/>
          <w:lang w:val="zh-CN"/>
        </w:rPr>
        <w:t xml:space="preserve"> 相关供应商有违法违规行为的项目，其投标保证金暂不退还，待行政监督部门对相关情况处置后，按照有关规定办理。</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zh-CN"/>
        </w:rPr>
        <w:t>以上事项，请投标人仔细研读，未按规定操作引起的无效投标，由投标人自行负责。</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en-US" w:eastAsia="zh-CN"/>
        </w:rPr>
        <w:t>(6)</w:t>
      </w:r>
      <w:r>
        <w:rPr>
          <w:rFonts w:hint="eastAsia" w:ascii="宋体" w:hAnsi="宋体" w:cs="仿宋_GB2312"/>
          <w:b w:val="0"/>
          <w:bCs w:val="0"/>
          <w:sz w:val="24"/>
          <w:szCs w:val="24"/>
          <w:lang w:val="zh-CN"/>
        </w:rPr>
        <w:t>退还投标保证金，除另有规定外，一般以转账方式一次性退还至投标保证金的原提交账户。</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en-US" w:eastAsia="zh-CN"/>
        </w:rPr>
        <w:t>(7)</w:t>
      </w:r>
      <w:r>
        <w:rPr>
          <w:rFonts w:hint="eastAsia" w:ascii="宋体" w:hAnsi="宋体" w:cs="仿宋_GB2312"/>
          <w:b w:val="0"/>
          <w:bCs w:val="0"/>
          <w:sz w:val="24"/>
          <w:szCs w:val="24"/>
          <w:lang w:val="zh-CN"/>
        </w:rPr>
        <w:t>特殊情况处理</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zh-CN"/>
        </w:rPr>
        <w:t>供应商投标过程中因账户开户银行、银行账号发生变化，不能按照来款途径原路返还投标保证金的，供应商须提供原账户开户银行相关证明及新开账户，到长葛市公共资源交易中心业务受理部办理退款手续（长葛市葛天大道东段商务区6号楼4楼406室）。</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zh-CN"/>
        </w:rPr>
        <w:t>电话：0374-6175225。</w:t>
      </w:r>
    </w:p>
    <w:p>
      <w:pPr>
        <w:tabs>
          <w:tab w:val="left" w:pos="1260"/>
        </w:tabs>
        <w:autoSpaceDE w:val="0"/>
        <w:autoSpaceDN w:val="0"/>
        <w:spacing w:line="360" w:lineRule="auto"/>
        <w:contextualSpacing/>
        <w:rPr>
          <w:rFonts w:hint="eastAsia" w:ascii="宋体" w:hAnsi="宋体" w:cs="仿宋_GB2312"/>
          <w:b w:val="0"/>
          <w:bCs w:val="0"/>
          <w:sz w:val="24"/>
          <w:szCs w:val="24"/>
          <w:lang w:val="en-US" w:eastAsia="zh-CN"/>
        </w:rPr>
      </w:pPr>
      <w:r>
        <w:rPr>
          <w:rFonts w:hint="eastAsia" w:ascii="宋体" w:hAnsi="宋体" w:cs="仿宋_GB2312"/>
          <w:b w:val="0"/>
          <w:bCs w:val="0"/>
          <w:sz w:val="24"/>
          <w:szCs w:val="24"/>
          <w:lang w:val="en-US" w:eastAsia="zh-CN"/>
        </w:rPr>
        <w:t>(8)供应商有下列情形之一的，投标保证金不予退还：</w:t>
      </w:r>
    </w:p>
    <w:p>
      <w:pPr>
        <w:tabs>
          <w:tab w:val="left" w:pos="1260"/>
        </w:tabs>
        <w:autoSpaceDE w:val="0"/>
        <w:autoSpaceDN w:val="0"/>
        <w:spacing w:line="360" w:lineRule="auto"/>
        <w:contextualSpacing/>
        <w:rPr>
          <w:rFonts w:hint="eastAsia" w:ascii="宋体" w:hAnsi="宋体" w:cs="仿宋_GB2312"/>
          <w:b w:val="0"/>
          <w:bCs w:val="0"/>
          <w:sz w:val="24"/>
          <w:szCs w:val="24"/>
          <w:lang w:val="en-US" w:eastAsia="zh-CN"/>
        </w:rPr>
      </w:pPr>
      <w:r>
        <w:rPr>
          <w:rFonts w:hint="eastAsia" w:ascii="宋体" w:hAnsi="宋体" w:cs="仿宋_GB2312"/>
          <w:b w:val="0"/>
          <w:bCs w:val="0"/>
          <w:sz w:val="24"/>
          <w:szCs w:val="24"/>
          <w:lang w:val="en-US" w:eastAsia="zh-CN"/>
        </w:rPr>
        <w:t>8.1 供应商在提交投标文件（响应文件）截止时间后撤回其投标文件（响应文件）的；</w:t>
      </w:r>
    </w:p>
    <w:p>
      <w:pPr>
        <w:tabs>
          <w:tab w:val="left" w:pos="1260"/>
        </w:tabs>
        <w:autoSpaceDE w:val="0"/>
        <w:autoSpaceDN w:val="0"/>
        <w:spacing w:line="360" w:lineRule="auto"/>
        <w:contextualSpacing/>
        <w:rPr>
          <w:rFonts w:hint="eastAsia" w:ascii="宋体" w:hAnsi="宋体" w:cs="仿宋_GB2312"/>
          <w:b w:val="0"/>
          <w:bCs w:val="0"/>
          <w:sz w:val="24"/>
          <w:szCs w:val="24"/>
          <w:lang w:val="en-US" w:eastAsia="zh-CN"/>
        </w:rPr>
      </w:pPr>
      <w:r>
        <w:rPr>
          <w:rFonts w:hint="eastAsia" w:ascii="宋体" w:hAnsi="宋体" w:cs="仿宋_GB2312"/>
          <w:b w:val="0"/>
          <w:bCs w:val="0"/>
          <w:sz w:val="24"/>
          <w:szCs w:val="24"/>
          <w:lang w:val="en-US" w:eastAsia="zh-CN"/>
        </w:rPr>
        <w:t>8.2 供应商在投标文件中提供虚假材料的；</w:t>
      </w:r>
    </w:p>
    <w:p>
      <w:pPr>
        <w:tabs>
          <w:tab w:val="left" w:pos="1260"/>
        </w:tabs>
        <w:autoSpaceDE w:val="0"/>
        <w:autoSpaceDN w:val="0"/>
        <w:spacing w:line="360" w:lineRule="auto"/>
        <w:contextualSpacing/>
        <w:rPr>
          <w:rFonts w:hint="eastAsia" w:ascii="宋体" w:hAnsi="宋体" w:cs="仿宋_GB2312"/>
          <w:b w:val="0"/>
          <w:bCs w:val="0"/>
          <w:sz w:val="24"/>
          <w:szCs w:val="24"/>
          <w:lang w:val="en-US" w:eastAsia="zh-CN"/>
        </w:rPr>
      </w:pPr>
      <w:r>
        <w:rPr>
          <w:rFonts w:hint="eastAsia" w:ascii="宋体" w:hAnsi="宋体" w:cs="仿宋_GB2312"/>
          <w:b w:val="0"/>
          <w:bCs w:val="0"/>
          <w:sz w:val="24"/>
          <w:szCs w:val="24"/>
          <w:lang w:val="en-US" w:eastAsia="zh-CN"/>
        </w:rPr>
        <w:t xml:space="preserve">8.3 除因不可抗力或采购文件（谈判文件/询价通知书）认可的情形以外，无正当理由不与采购人签订合同的； </w:t>
      </w:r>
    </w:p>
    <w:p>
      <w:pPr>
        <w:tabs>
          <w:tab w:val="left" w:pos="1260"/>
        </w:tabs>
        <w:autoSpaceDE w:val="0"/>
        <w:autoSpaceDN w:val="0"/>
        <w:spacing w:line="360" w:lineRule="auto"/>
        <w:contextualSpacing/>
        <w:rPr>
          <w:rFonts w:hint="eastAsia" w:ascii="宋体" w:hAnsi="宋体" w:cs="仿宋_GB2312"/>
          <w:b w:val="0"/>
          <w:bCs w:val="0"/>
          <w:sz w:val="24"/>
          <w:szCs w:val="24"/>
          <w:lang w:val="en-US" w:eastAsia="zh-CN"/>
        </w:rPr>
      </w:pPr>
      <w:r>
        <w:rPr>
          <w:rFonts w:hint="eastAsia" w:ascii="宋体" w:hAnsi="宋体" w:cs="仿宋_GB2312"/>
          <w:b w:val="0"/>
          <w:bCs w:val="0"/>
          <w:sz w:val="24"/>
          <w:szCs w:val="24"/>
          <w:lang w:val="en-US" w:eastAsia="zh-CN"/>
        </w:rPr>
        <w:t>8.4 供应商与采购人、其他供应商或者集中采购机构恶意串通的；</w:t>
      </w:r>
    </w:p>
    <w:p>
      <w:pPr>
        <w:tabs>
          <w:tab w:val="left" w:pos="1260"/>
        </w:tabs>
        <w:autoSpaceDE w:val="0"/>
        <w:autoSpaceDN w:val="0"/>
        <w:spacing w:line="360" w:lineRule="auto"/>
        <w:contextualSpacing/>
        <w:rPr>
          <w:rFonts w:hint="eastAsia" w:ascii="宋体" w:hAnsi="宋体" w:cs="仿宋_GB2312"/>
          <w:b w:val="0"/>
          <w:bCs w:val="0"/>
          <w:sz w:val="24"/>
          <w:szCs w:val="24"/>
          <w:lang w:val="en-US" w:eastAsia="zh-CN"/>
        </w:rPr>
      </w:pPr>
      <w:r>
        <w:rPr>
          <w:rFonts w:hint="eastAsia" w:ascii="宋体" w:hAnsi="宋体" w:cs="仿宋_GB2312"/>
          <w:b w:val="0"/>
          <w:bCs w:val="0"/>
          <w:sz w:val="24"/>
          <w:szCs w:val="24"/>
          <w:lang w:val="en-US" w:eastAsia="zh-CN"/>
        </w:rPr>
        <w:t>8.5 法律法规及采购文件（谈判文件/询价通知书）规定的其他情形。</w:t>
      </w:r>
    </w:p>
    <w:p>
      <w:pPr>
        <w:tabs>
          <w:tab w:val="left" w:pos="1260"/>
        </w:tabs>
        <w:autoSpaceDE w:val="0"/>
        <w:autoSpaceDN w:val="0"/>
        <w:spacing w:line="360" w:lineRule="auto"/>
        <w:contextualSpacing/>
        <w:rPr>
          <w:rFonts w:hint="eastAsia" w:ascii="宋体" w:hAnsi="宋体" w:cs="仿宋_GB2312"/>
          <w:b w:val="0"/>
          <w:bCs w:val="0"/>
          <w:sz w:val="24"/>
          <w:szCs w:val="24"/>
          <w:lang w:val="zh-CN"/>
        </w:rPr>
      </w:pPr>
      <w:r>
        <w:rPr>
          <w:rFonts w:hint="eastAsia" w:ascii="宋体" w:hAnsi="宋体" w:cs="仿宋_GB2312"/>
          <w:b w:val="0"/>
          <w:bCs w:val="0"/>
          <w:sz w:val="24"/>
          <w:szCs w:val="24"/>
          <w:lang w:val="en-US" w:eastAsia="zh-CN"/>
        </w:rPr>
        <w:t>8.6 凡供应商投标保证金交纳至同一标段相同子账号的，保证金暂不予退还，并依照《许昌市公共资源交易当事人不良行为管理暂行办法》（许公管委〔2017〕1号）规定，进行调查、认定、记录、公示、公告。</w:t>
      </w:r>
      <w:r>
        <w:rPr>
          <w:rFonts w:hint="eastAsia" w:ascii="宋体" w:hAnsi="宋体" w:cs="仿宋_GB2312"/>
          <w:b w:val="0"/>
          <w:bCs w:val="0"/>
          <w:color w:val="000000" w:themeColor="text1"/>
          <w:sz w:val="24"/>
          <w:szCs w:val="24"/>
          <w:lang w:val="en-US" w:eastAsia="zh-CN"/>
          <w14:textFill>
            <w14:solidFill>
              <w14:schemeClr w14:val="tx1"/>
            </w14:solidFill>
          </w14:textFill>
        </w:rPr>
        <w:t>对涉嫌串通投标等违规行为的，移交有关部门进行查处。经调查核实后，按有关规定处理。不予退还的保证金上缴国库。   电话：</w:t>
      </w:r>
      <w:r>
        <w:rPr>
          <w:rFonts w:hint="eastAsia" w:ascii="宋体" w:hAnsi="宋体" w:cs="仿宋_GB2312"/>
          <w:b w:val="0"/>
          <w:bCs w:val="0"/>
          <w:sz w:val="24"/>
          <w:szCs w:val="24"/>
          <w:lang w:val="en-US" w:eastAsia="zh-CN"/>
        </w:rPr>
        <w:t>0374-6175225。</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1</w:t>
      </w:r>
      <w:r>
        <w:rPr>
          <w:rFonts w:hint="eastAsia" w:ascii="宋体" w:hAnsi="宋体" w:cs="仿宋_GB2312"/>
          <w:b/>
          <w:sz w:val="24"/>
          <w:szCs w:val="24"/>
        </w:rPr>
        <w:t>8</w:t>
      </w:r>
      <w:r>
        <w:rPr>
          <w:rFonts w:hint="eastAsia" w:ascii="宋体" w:hAnsi="宋体" w:cs="仿宋_GB2312"/>
          <w:b/>
          <w:sz w:val="24"/>
          <w:szCs w:val="24"/>
          <w:lang w:val="zh-CN"/>
        </w:rPr>
        <w:t>. 投标文件的数量和签署盖章</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8</w:t>
      </w:r>
      <w:r>
        <w:rPr>
          <w:rFonts w:hint="eastAsia" w:ascii="宋体" w:hAnsi="宋体" w:cs="仿宋_GB2312"/>
          <w:sz w:val="24"/>
          <w:szCs w:val="24"/>
          <w:lang w:val="zh-CN"/>
        </w:rPr>
        <w:t>.1 投标人应提交投标文件份数见“投标人须知前附表”。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8</w:t>
      </w:r>
      <w:r>
        <w:rPr>
          <w:rFonts w:hint="eastAsia" w:ascii="宋体" w:hAnsi="宋体" w:cs="仿宋_GB2312"/>
          <w:sz w:val="24"/>
          <w:szCs w:val="24"/>
          <w:lang w:val="zh-CN"/>
        </w:rPr>
        <w:t>.2 在采购文件中已明示需盖章及签名之处，</w:t>
      </w:r>
      <w:r>
        <w:rPr>
          <w:rFonts w:hint="eastAsia" w:ascii="新宋体" w:hAnsi="新宋体" w:eastAsia="新宋体"/>
          <w:sz w:val="24"/>
        </w:rPr>
        <w:t>电子投标文件应按采购文件要求加盖投标人电子印章和法人电子印章或授权代表电子印章。</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18.3 纸质投标文件</w:t>
      </w:r>
      <w:r>
        <w:rPr>
          <w:rFonts w:hint="eastAsia" w:ascii="新宋体" w:hAnsi="新宋体" w:eastAsia="新宋体"/>
          <w:sz w:val="24"/>
        </w:rPr>
        <w:t>是指投标人电子投标文件制作完成后生成的后缀名为</w:t>
      </w:r>
      <w:r>
        <w:rPr>
          <w:rFonts w:hint="eastAsia" w:hAnsi="宋体"/>
          <w:sz w:val="24"/>
          <w:szCs w:val="24"/>
        </w:rPr>
        <w:t>“.PDF”的文件打印的投标文件。</w:t>
      </w:r>
      <w:r>
        <w:rPr>
          <w:rFonts w:hint="eastAsia" w:ascii="宋体" w:hAnsi="宋体" w:cs="仿宋_GB2312"/>
          <w:sz w:val="24"/>
          <w:szCs w:val="24"/>
          <w:lang w:val="zh-CN"/>
        </w:rPr>
        <w:t>纸质投标文件正本和副本封面上应清楚标明</w:t>
      </w:r>
      <w:r>
        <w:rPr>
          <w:rFonts w:ascii="宋体" w:hAnsi="宋体" w:cs="仿宋_GB2312"/>
          <w:sz w:val="24"/>
          <w:szCs w:val="24"/>
          <w:lang w:val="zh-CN"/>
        </w:rPr>
        <w:t>“</w:t>
      </w:r>
      <w:r>
        <w:rPr>
          <w:rFonts w:hint="eastAsia" w:ascii="宋体" w:hAnsi="宋体" w:cs="仿宋_GB2312"/>
          <w:sz w:val="24"/>
          <w:szCs w:val="24"/>
          <w:lang w:val="zh-CN"/>
        </w:rPr>
        <w:t>正本</w:t>
      </w:r>
      <w:r>
        <w:rPr>
          <w:rFonts w:ascii="宋体" w:hAnsi="宋体" w:cs="仿宋_GB2312"/>
          <w:sz w:val="24"/>
          <w:szCs w:val="24"/>
          <w:lang w:val="zh-CN"/>
        </w:rPr>
        <w:t>”</w:t>
      </w:r>
      <w:r>
        <w:rPr>
          <w:rFonts w:hint="eastAsia" w:ascii="宋体" w:hAnsi="宋体" w:cs="仿宋_GB2312"/>
          <w:sz w:val="24"/>
          <w:szCs w:val="24"/>
          <w:lang w:val="zh-CN"/>
        </w:rPr>
        <w:t>或</w:t>
      </w:r>
      <w:r>
        <w:rPr>
          <w:rFonts w:ascii="宋体" w:hAnsi="宋体" w:cs="仿宋_GB2312"/>
          <w:sz w:val="24"/>
          <w:szCs w:val="24"/>
          <w:lang w:val="zh-CN"/>
        </w:rPr>
        <w:t>“</w:t>
      </w:r>
      <w:r>
        <w:rPr>
          <w:rFonts w:hint="eastAsia" w:ascii="宋体" w:hAnsi="宋体" w:cs="仿宋_GB2312"/>
          <w:sz w:val="24"/>
          <w:szCs w:val="24"/>
          <w:lang w:val="zh-CN"/>
        </w:rPr>
        <w:t>副本</w:t>
      </w:r>
      <w:r>
        <w:rPr>
          <w:rFonts w:ascii="宋体" w:hAnsi="宋体" w:cs="仿宋_GB2312"/>
          <w:sz w:val="24"/>
          <w:szCs w:val="24"/>
          <w:lang w:val="zh-CN"/>
        </w:rPr>
        <w:t>”</w:t>
      </w:r>
      <w:r>
        <w:rPr>
          <w:rFonts w:hint="eastAsia" w:ascii="宋体" w:hAnsi="宋体" w:cs="仿宋_GB2312"/>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1</w:t>
      </w:r>
      <w:r>
        <w:rPr>
          <w:rFonts w:hint="eastAsia" w:ascii="宋体" w:hAnsi="宋体" w:cs="仿宋_GB2312"/>
          <w:sz w:val="24"/>
          <w:szCs w:val="24"/>
        </w:rPr>
        <w:t>8</w:t>
      </w:r>
      <w:r>
        <w:rPr>
          <w:rFonts w:hint="eastAsia" w:ascii="宋体" w:hAnsi="宋体" w:cs="仿宋_GB2312"/>
          <w:sz w:val="24"/>
          <w:szCs w:val="24"/>
          <w:lang w:val="zh-CN"/>
        </w:rPr>
        <w:t>.4 纸质投标文件副本可以是纸质投标文件的正本复印而成。</w:t>
      </w:r>
    </w:p>
    <w:p>
      <w:pPr>
        <w:tabs>
          <w:tab w:val="left" w:pos="1260"/>
        </w:tabs>
        <w:autoSpaceDE w:val="0"/>
        <w:autoSpaceDN w:val="0"/>
        <w:spacing w:line="360" w:lineRule="auto"/>
        <w:contextualSpacing/>
        <w:rPr>
          <w:rFonts w:ascii="宋体" w:hAnsi="宋体" w:cs="仿宋_GB2312"/>
          <w:sz w:val="24"/>
          <w:szCs w:val="24"/>
          <w:lang w:val="zh-CN"/>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四、投标文件的递交</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19</w:t>
      </w:r>
      <w:r>
        <w:rPr>
          <w:rFonts w:hint="eastAsia" w:ascii="宋体" w:hAnsi="宋体" w:cs="仿宋_GB2312"/>
          <w:b/>
          <w:sz w:val="24"/>
          <w:szCs w:val="24"/>
          <w:lang w:val="zh-CN"/>
        </w:rPr>
        <w:t>.投标文件的密封</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19</w:t>
      </w:r>
      <w:r>
        <w:rPr>
          <w:rFonts w:hint="eastAsia" w:ascii="宋体" w:hAnsi="宋体" w:cs="仿宋_GB2312"/>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19</w:t>
      </w:r>
      <w:r>
        <w:rPr>
          <w:rFonts w:hint="eastAsia" w:ascii="宋体" w:hAnsi="宋体" w:cs="仿宋_GB2312"/>
          <w:sz w:val="24"/>
          <w:szCs w:val="24"/>
          <w:lang w:val="zh-CN"/>
        </w:rPr>
        <w:t>.2 投标文件如果未按规定密封，招标人将拒绝接收。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20</w:t>
      </w:r>
      <w:r>
        <w:rPr>
          <w:rFonts w:hint="eastAsia" w:ascii="宋体" w:hAnsi="宋体" w:cs="仿宋_GB2312"/>
          <w:b/>
          <w:sz w:val="24"/>
          <w:szCs w:val="24"/>
          <w:lang w:val="zh-CN"/>
        </w:rPr>
        <w:t>．投标截止时间</w:t>
      </w:r>
    </w:p>
    <w:p>
      <w:pPr>
        <w:tabs>
          <w:tab w:val="left" w:pos="1260"/>
        </w:tabs>
        <w:autoSpaceDE w:val="0"/>
        <w:autoSpaceDN w:val="0"/>
        <w:spacing w:line="360" w:lineRule="auto"/>
        <w:contextualSpacing/>
        <w:rPr>
          <w:rFonts w:ascii="宋体" w:hAnsi="宋体"/>
          <w:bCs/>
          <w:sz w:val="24"/>
          <w:szCs w:val="24"/>
        </w:rPr>
      </w:pPr>
      <w:r>
        <w:rPr>
          <w:rFonts w:hint="eastAsia" w:ascii="宋体" w:hAnsi="宋体" w:cs="仿宋_GB2312"/>
          <w:sz w:val="24"/>
          <w:szCs w:val="24"/>
        </w:rPr>
        <w:t>20</w:t>
      </w:r>
      <w:r>
        <w:rPr>
          <w:rFonts w:hint="eastAsia" w:ascii="宋体" w:hAnsi="宋体" w:cs="仿宋_GB2312"/>
          <w:sz w:val="24"/>
          <w:szCs w:val="24"/>
          <w:lang w:val="zh-CN"/>
        </w:rPr>
        <w:t>．1 投标人必须在</w:t>
      </w:r>
      <w:r>
        <w:rPr>
          <w:rFonts w:hint="eastAsia" w:ascii="宋体" w:hAnsi="宋体" w:cs="宋体"/>
          <w:kern w:val="0"/>
          <w:sz w:val="24"/>
          <w:szCs w:val="24"/>
        </w:rPr>
        <w:t>“投标邀请”</w:t>
      </w:r>
      <w:r>
        <w:rPr>
          <w:rFonts w:hint="eastAsia" w:ascii="宋体" w:hAnsi="宋体"/>
          <w:bCs/>
          <w:sz w:val="24"/>
          <w:szCs w:val="24"/>
        </w:rPr>
        <w:t>和“投标人须知前附表”中规定的投标截止时间前，将所有投标文件送达采购文件指定的开标地点。</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宋体" w:hAnsi="宋体"/>
          <w:bCs/>
          <w:sz w:val="24"/>
          <w:szCs w:val="24"/>
        </w:rPr>
      </w:pPr>
      <w:r>
        <w:rPr>
          <w:rFonts w:hint="eastAsia" w:ascii="宋体" w:hAnsi="宋体" w:cs="仿宋_GB2312"/>
          <w:sz w:val="24"/>
          <w:szCs w:val="24"/>
          <w:lang w:val="zh-CN"/>
        </w:rPr>
        <w:t xml:space="preserve">20.3 </w:t>
      </w:r>
      <w:r>
        <w:rPr>
          <w:rFonts w:hint="eastAsia" w:ascii="宋体" w:hAnsi="宋体"/>
          <w:bCs/>
          <w:sz w:val="24"/>
          <w:szCs w:val="24"/>
        </w:rPr>
        <w:t>招标人可以按本须知第10条规定，通过修改采购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21</w:t>
      </w:r>
      <w:r>
        <w:rPr>
          <w:rFonts w:hint="eastAsia" w:ascii="宋体" w:hAnsi="宋体" w:cs="仿宋_GB2312"/>
          <w:b/>
          <w:sz w:val="24"/>
          <w:szCs w:val="24"/>
          <w:lang w:val="zh-CN"/>
        </w:rPr>
        <w:t>. 迟交的投标文件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投标截止时间之后送达/上传的投标文件，招标人将拒绝接收。</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2</w:t>
      </w:r>
      <w:r>
        <w:rPr>
          <w:rFonts w:hint="eastAsia" w:ascii="宋体" w:hAnsi="宋体" w:cs="仿宋_GB2312"/>
          <w:b/>
          <w:sz w:val="24"/>
          <w:szCs w:val="24"/>
          <w:lang w:val="zh-CN"/>
        </w:rPr>
        <w:t>. 投标文件的修改和撤回</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 xml:space="preserve">.2 </w:t>
      </w:r>
      <w:r>
        <w:rPr>
          <w:rFonts w:hint="eastAsia" w:ascii="宋体" w:hAnsi="宋体"/>
          <w:bCs/>
          <w:sz w:val="24"/>
          <w:szCs w:val="24"/>
        </w:rPr>
        <w:t>投标人</w:t>
      </w:r>
      <w:r>
        <w:rPr>
          <w:rFonts w:hint="eastAsia" w:ascii="宋体" w:hAnsi="宋体" w:cs="仿宋_GB2312"/>
          <w:sz w:val="24"/>
          <w:szCs w:val="24"/>
          <w:lang w:val="zh-CN"/>
        </w:rPr>
        <w:t>补充、修改的内容并作为投标文件的组成部分。</w:t>
      </w:r>
      <w:r>
        <w:rPr>
          <w:rFonts w:hint="eastAsia" w:ascii="宋体" w:hAnsi="宋体"/>
          <w:bCs/>
          <w:sz w:val="24"/>
          <w:szCs w:val="24"/>
        </w:rPr>
        <w:t>补充或修改</w:t>
      </w:r>
      <w:r>
        <w:rPr>
          <w:rFonts w:hint="eastAsia" w:ascii="宋体" w:hAnsi="宋体" w:cs="仿宋_GB2312"/>
          <w:sz w:val="24"/>
          <w:szCs w:val="24"/>
          <w:lang w:val="zh-CN"/>
        </w:rPr>
        <w:t>应当按采购文件要求签署、盖章、</w:t>
      </w:r>
      <w:r>
        <w:rPr>
          <w:rFonts w:hint="eastAsia" w:ascii="宋体" w:hAnsi="宋体"/>
          <w:bCs/>
          <w:sz w:val="24"/>
          <w:szCs w:val="24"/>
        </w:rPr>
        <w:t>密封</w:t>
      </w:r>
      <w:r>
        <w:rPr>
          <w:rFonts w:hint="eastAsia" w:ascii="宋体" w:hAnsi="宋体" w:cs="仿宋_GB2312"/>
          <w:sz w:val="24"/>
          <w:szCs w:val="24"/>
          <w:lang w:val="zh-CN"/>
        </w:rPr>
        <w:t>、递交，</w:t>
      </w:r>
      <w:r>
        <w:rPr>
          <w:rFonts w:hint="eastAsia" w:ascii="宋体" w:hAnsi="宋体"/>
          <w:bCs/>
          <w:sz w:val="24"/>
          <w:szCs w:val="24"/>
        </w:rPr>
        <w:t>并应注明“修改</w:t>
      </w:r>
      <w:r>
        <w:rPr>
          <w:rFonts w:ascii="宋体" w:hAnsi="宋体"/>
          <w:bCs/>
          <w:sz w:val="24"/>
          <w:szCs w:val="24"/>
        </w:rPr>
        <w:t>”</w:t>
      </w:r>
      <w:r>
        <w:rPr>
          <w:rFonts w:hint="eastAsia" w:ascii="宋体" w:hAnsi="宋体"/>
          <w:bCs/>
          <w:sz w:val="24"/>
          <w:szCs w:val="24"/>
        </w:rPr>
        <w:t>或“补充</w:t>
      </w:r>
      <w:r>
        <w:rPr>
          <w:rFonts w:ascii="宋体" w:hAnsi="宋体"/>
          <w:bCs/>
          <w:sz w:val="24"/>
          <w:szCs w:val="24"/>
        </w:rPr>
        <w:t>”</w:t>
      </w:r>
      <w:r>
        <w:rPr>
          <w:rFonts w:hint="eastAsia" w:ascii="宋体" w:hAnsi="宋体"/>
          <w:bCs/>
          <w:sz w:val="24"/>
          <w:szCs w:val="24"/>
        </w:rPr>
        <w:t>字样。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ascii="宋体" w:hAnsi="宋体" w:cs="宋体"/>
          <w:kern w:val="0"/>
          <w:sz w:val="24"/>
          <w:szCs w:val="24"/>
        </w:rPr>
      </w:pPr>
      <w:r>
        <w:rPr>
          <w:rFonts w:hint="eastAsia" w:ascii="宋体" w:hAnsi="宋体" w:cs="仿宋_GB2312"/>
          <w:sz w:val="24"/>
          <w:szCs w:val="24"/>
          <w:lang w:val="zh-CN"/>
        </w:rPr>
        <w:t>2</w:t>
      </w:r>
      <w:r>
        <w:rPr>
          <w:rFonts w:hint="eastAsia" w:ascii="宋体" w:hAnsi="宋体" w:cs="仿宋_GB2312"/>
          <w:sz w:val="24"/>
          <w:szCs w:val="24"/>
        </w:rPr>
        <w:t>2</w:t>
      </w:r>
      <w:r>
        <w:rPr>
          <w:rFonts w:hint="eastAsia" w:ascii="宋体" w:hAnsi="宋体" w:cs="仿宋_GB2312"/>
          <w:sz w:val="24"/>
          <w:szCs w:val="24"/>
          <w:lang w:val="zh-CN"/>
        </w:rPr>
        <w:t xml:space="preserve">.4  </w:t>
      </w:r>
      <w:r>
        <w:rPr>
          <w:rFonts w:hint="eastAsia" w:ascii="宋体" w:hAnsi="宋体" w:cs="宋体"/>
          <w:kern w:val="0"/>
          <w:sz w:val="24"/>
          <w:szCs w:val="24"/>
        </w:rPr>
        <w:t>投标人不得在投标有效期内撤销投标文件，否则招标人将不退还其投标保证金。</w:t>
      </w:r>
    </w:p>
    <w:p>
      <w:pPr>
        <w:autoSpaceDE w:val="0"/>
        <w:autoSpaceDN w:val="0"/>
        <w:spacing w:line="360" w:lineRule="auto"/>
        <w:contextualSpacing/>
        <w:rPr>
          <w:rFonts w:ascii="宋体" w:hAnsi="宋体" w:cs="宋体"/>
          <w:b/>
          <w:kern w:val="0"/>
          <w:sz w:val="24"/>
          <w:szCs w:val="24"/>
        </w:rPr>
      </w:pPr>
      <w:r>
        <w:rPr>
          <w:rFonts w:hint="eastAsia" w:ascii="宋体" w:hAnsi="宋体" w:cs="宋体"/>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ascii="宋体" w:hAnsi="宋体" w:cs="宋体"/>
          <w:kern w:val="0"/>
          <w:sz w:val="24"/>
          <w:szCs w:val="24"/>
        </w:rPr>
      </w:pPr>
    </w:p>
    <w:p>
      <w:pPr>
        <w:tabs>
          <w:tab w:val="left" w:pos="1260"/>
        </w:tabs>
        <w:autoSpaceDE w:val="0"/>
        <w:autoSpaceDN w:val="0"/>
        <w:spacing w:line="360" w:lineRule="auto"/>
        <w:contextualSpacing/>
        <w:jc w:val="center"/>
        <w:rPr>
          <w:rFonts w:hint="eastAsia" w:ascii="宋体" w:hAnsi="宋体" w:cs="宋体"/>
          <w:b/>
          <w:kern w:val="0"/>
          <w:sz w:val="28"/>
          <w:szCs w:val="28"/>
        </w:rPr>
      </w:pPr>
    </w:p>
    <w:p>
      <w:pPr>
        <w:tabs>
          <w:tab w:val="left" w:pos="1260"/>
        </w:tabs>
        <w:autoSpaceDE w:val="0"/>
        <w:autoSpaceDN w:val="0"/>
        <w:spacing w:line="360" w:lineRule="auto"/>
        <w:contextualSpacing/>
        <w:jc w:val="center"/>
        <w:rPr>
          <w:rFonts w:hint="eastAsia" w:ascii="宋体" w:hAnsi="宋体" w:cs="宋体"/>
          <w:b/>
          <w:kern w:val="0"/>
          <w:sz w:val="28"/>
          <w:szCs w:val="28"/>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五、开标和评标</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4</w:t>
      </w:r>
      <w:r>
        <w:rPr>
          <w:rFonts w:hint="eastAsia" w:ascii="宋体" w:hAnsi="宋体" w:cs="仿宋_GB2312"/>
          <w:b/>
          <w:sz w:val="24"/>
          <w:szCs w:val="24"/>
          <w:lang w:val="zh-CN"/>
        </w:rPr>
        <w:t>. 开标</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.1 招标人将按采购文件规定的时间和地点组织公开开标。开标由代理机构主持，邀请投标人参加。谈判小组成员不得参加开标活动。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.3 开标时，由投标人或者其推选的代表检查纸质投标文件和</w:t>
      </w:r>
      <w:r>
        <w:rPr>
          <w:rFonts w:hint="eastAsia" w:hAnsi="宋体" w:cs="宋体"/>
          <w:sz w:val="24"/>
        </w:rPr>
        <w:t>备份文件</w:t>
      </w:r>
      <w:r>
        <w:rPr>
          <w:rFonts w:hint="eastAsia" w:ascii="宋体" w:hAnsi="宋体" w:cs="仿宋_GB2312"/>
          <w:sz w:val="24"/>
          <w:szCs w:val="24"/>
          <w:lang w:val="zh-CN"/>
        </w:rPr>
        <w:t>（</w:t>
      </w:r>
      <w:r>
        <w:rPr>
          <w:rFonts w:hint="eastAsia" w:hAnsi="宋体" w:cs="宋体"/>
          <w:sz w:val="24"/>
        </w:rPr>
        <w:t>使用电子介质存储</w:t>
      </w:r>
      <w:r>
        <w:rPr>
          <w:rFonts w:hint="eastAsia" w:ascii="宋体" w:hAnsi="宋体" w:cs="仿宋_GB2312"/>
          <w:sz w:val="24"/>
          <w:szCs w:val="24"/>
          <w:lang w:val="zh-CN"/>
        </w:rPr>
        <w:t>）</w:t>
      </w:r>
      <w:r>
        <w:rPr>
          <w:rFonts w:hint="eastAsia" w:hAnsi="宋体" w:cs="宋体"/>
          <w:sz w:val="24"/>
        </w:rPr>
        <w:t>的</w:t>
      </w:r>
      <w:r>
        <w:rPr>
          <w:rFonts w:hint="eastAsia" w:ascii="宋体" w:hAnsi="宋体" w:cs="仿宋_GB2312"/>
          <w:sz w:val="24"/>
          <w:szCs w:val="24"/>
          <w:lang w:val="zh-CN"/>
        </w:rPr>
        <w:t>密封情况；经确认无误后进行电子投标文件的解密。解密后宣布投标人名称、修改和撤回投标的通知和采购文件规定的需要宣布的其他内容（如有的话）。</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24.3.1 电子投标文件的解密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全流程电子化交易项目电子投标文件采用双重加密。解密需分标段进行两次解密。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（2）代理机构解密：代理机构</w:t>
      </w:r>
      <w:r>
        <w:rPr>
          <w:rFonts w:ascii="宋体" w:hAnsi="宋体" w:cs="仿宋_GB2312"/>
          <w:sz w:val="24"/>
          <w:szCs w:val="24"/>
          <w:lang w:val="zh-CN"/>
        </w:rPr>
        <w:t>按</w:t>
      </w:r>
      <w:r>
        <w:rPr>
          <w:rFonts w:hint="eastAsia" w:ascii="宋体" w:hAnsi="宋体" w:cs="仿宋_GB2312"/>
          <w:sz w:val="24"/>
          <w:szCs w:val="24"/>
          <w:lang w:val="zh-CN"/>
        </w:rPr>
        <w:t>电子</w:t>
      </w:r>
      <w:r>
        <w:rPr>
          <w:rFonts w:ascii="宋体" w:hAnsi="宋体" w:cs="仿宋_GB2312"/>
          <w:sz w:val="24"/>
          <w:szCs w:val="24"/>
          <w:lang w:val="zh-CN"/>
        </w:rPr>
        <w:t>投标</w:t>
      </w:r>
      <w:r>
        <w:rPr>
          <w:rFonts w:hint="eastAsia" w:ascii="宋体" w:hAnsi="宋体" w:cs="仿宋_GB2312"/>
          <w:sz w:val="24"/>
          <w:szCs w:val="24"/>
          <w:lang w:val="zh-CN"/>
        </w:rPr>
        <w:t>文件到达交易系统</w:t>
      </w:r>
      <w:r>
        <w:rPr>
          <w:rFonts w:ascii="宋体" w:hAnsi="宋体" w:cs="仿宋_GB2312"/>
          <w:sz w:val="24"/>
          <w:szCs w:val="24"/>
          <w:lang w:val="zh-CN"/>
        </w:rPr>
        <w:t>的先后顺序</w:t>
      </w:r>
      <w:r>
        <w:rPr>
          <w:rFonts w:hint="eastAsia" w:ascii="宋体" w:hAnsi="宋体" w:cs="仿宋_GB2312"/>
          <w:sz w:val="24"/>
          <w:szCs w:val="24"/>
          <w:lang w:val="zh-CN"/>
        </w:rPr>
        <w:t>，使用本单位CA数字证书进行再次解密。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24.3.2 电子投标文件解密异常情况处理</w:t>
      </w:r>
    </w:p>
    <w:p>
      <w:pPr>
        <w:autoSpaceDE w:val="0"/>
        <w:autoSpaceDN w:val="0"/>
        <w:adjustRightInd w:val="0"/>
        <w:spacing w:line="360" w:lineRule="auto"/>
        <w:rPr>
          <w:rFonts w:ascii="宋体" w:hAnsi="宋体" w:cs="仿宋_GB2312"/>
          <w:sz w:val="24"/>
          <w:szCs w:val="24"/>
          <w:lang w:val="zh-CN"/>
        </w:rPr>
      </w:pPr>
      <w:r>
        <w:rPr>
          <w:rFonts w:hint="eastAsia" w:ascii="宋体" w:hAnsi="宋体" w:cs="仿宋_GB2312"/>
          <w:sz w:val="24"/>
          <w:szCs w:val="24"/>
          <w:lang w:val="zh-CN"/>
        </w:rPr>
        <w:t>（</w:t>
      </w:r>
      <w:r>
        <w:rPr>
          <w:rFonts w:ascii="宋体" w:hAnsi="宋体" w:cs="仿宋_GB2312"/>
          <w:sz w:val="24"/>
          <w:szCs w:val="24"/>
          <w:lang w:val="zh-CN"/>
        </w:rPr>
        <w:t>1</w:t>
      </w:r>
      <w:r>
        <w:rPr>
          <w:rFonts w:hint="eastAsia" w:ascii="宋体" w:hAnsi="宋体" w:cs="仿宋_GB2312"/>
          <w:sz w:val="24"/>
          <w:szCs w:val="24"/>
          <w:lang w:val="zh-CN"/>
        </w:rPr>
        <w:t>）因电子交易系统异常无法解密电子投标文件的，使用纸质投标文件以人工方式进行。</w:t>
      </w:r>
    </w:p>
    <w:p>
      <w:pPr>
        <w:autoSpaceDE w:val="0"/>
        <w:autoSpaceDN w:val="0"/>
        <w:adjustRightInd w:val="0"/>
        <w:spacing w:line="360" w:lineRule="auto"/>
        <w:rPr>
          <w:rFonts w:ascii="宋体" w:hAnsi="宋体" w:cs="仿宋_GB2312"/>
          <w:color w:val="000000" w:themeColor="text1"/>
          <w:sz w:val="24"/>
          <w:szCs w:val="24"/>
          <w:lang w:val="zh-CN"/>
          <w14:textFill>
            <w14:solidFill>
              <w14:schemeClr w14:val="tx1"/>
            </w14:solidFill>
          </w14:textFill>
        </w:rPr>
      </w:pPr>
      <w:r>
        <w:rPr>
          <w:rFonts w:hint="eastAsia" w:ascii="宋体" w:hAnsi="宋体" w:cs="仿宋_GB2312"/>
          <w:sz w:val="24"/>
          <w:szCs w:val="24"/>
          <w:lang w:val="zh-CN"/>
        </w:rPr>
        <w:t>（2）</w:t>
      </w:r>
      <w:r>
        <w:rPr>
          <w:rFonts w:hint="eastAsia" w:ascii="宋体" w:hAnsi="宋体" w:cs="仿宋_GB2312"/>
          <w:color w:val="000000" w:themeColor="text1"/>
          <w:sz w:val="24"/>
          <w:szCs w:val="24"/>
          <w:lang w:val="zh-CN"/>
          <w14:textFill>
            <w14:solidFill>
              <w14:schemeClr w14:val="tx1"/>
            </w14:solidFill>
          </w14:textFill>
        </w:rPr>
        <w:t>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.4 投标人不足3家的，不得开标。</w:t>
      </w:r>
    </w:p>
    <w:p>
      <w:pPr>
        <w:tabs>
          <w:tab w:val="left" w:pos="1260"/>
        </w:tabs>
        <w:autoSpaceDE w:val="0"/>
        <w:autoSpaceDN w:val="0"/>
        <w:spacing w:line="360" w:lineRule="auto"/>
        <w:contextualSpacing/>
        <w:rPr>
          <w:rFonts w:ascii="宋体" w:hAnsi="宋体"/>
          <w:bCs/>
          <w:sz w:val="24"/>
          <w:szCs w:val="24"/>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w:t>
      </w:r>
      <w:r>
        <w:rPr>
          <w:rFonts w:hint="eastAsia" w:ascii="宋体" w:hAnsi="宋体"/>
          <w:bCs/>
          <w:sz w:val="24"/>
          <w:szCs w:val="24"/>
        </w:rPr>
        <w:t>5 开标过程</w:t>
      </w:r>
      <w:r>
        <w:rPr>
          <w:rFonts w:hint="eastAsia" w:ascii="宋体" w:hAnsi="宋体" w:cs="仿宋_GB2312"/>
          <w:sz w:val="24"/>
          <w:szCs w:val="24"/>
          <w:lang w:val="zh-CN"/>
        </w:rPr>
        <w:t>由集中采购机构负</w:t>
      </w:r>
      <w:r>
        <w:rPr>
          <w:rFonts w:hint="eastAsia" w:ascii="宋体" w:hAnsi="宋体"/>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bCs/>
          <w:sz w:val="24"/>
          <w:szCs w:val="24"/>
        </w:rPr>
        <w:t xml:space="preserve">24.6 </w:t>
      </w:r>
      <w:r>
        <w:rPr>
          <w:rFonts w:hint="eastAsia" w:ascii="宋体" w:hAnsi="宋体" w:cs="仿宋_GB2312"/>
          <w:sz w:val="24"/>
          <w:szCs w:val="24"/>
          <w:lang w:val="zh-CN"/>
        </w:rPr>
        <w:t>投标人代表对开标过程和开标记录有疑义，以及认为采购人、集中采购机构相关工作人员有需要回避的情形的，应当场提出询问或者回避申请。采购人、集中采购机构对投标人代表提出的询问或者回避申请应当及时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4</w:t>
      </w:r>
      <w:r>
        <w:rPr>
          <w:rFonts w:hint="eastAsia" w:ascii="宋体" w:hAnsi="宋体" w:cs="仿宋_GB2312"/>
          <w:sz w:val="24"/>
          <w:szCs w:val="24"/>
          <w:lang w:val="zh-CN"/>
        </w:rPr>
        <w:t>.7 投标人未参加开标的，视同认可开标结果。</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5</w:t>
      </w:r>
      <w:r>
        <w:rPr>
          <w:rFonts w:hint="eastAsia" w:ascii="宋体" w:hAnsi="宋体" w:cs="仿宋_GB2312"/>
          <w:b/>
          <w:sz w:val="24"/>
          <w:szCs w:val="24"/>
          <w:lang w:val="zh-CN"/>
        </w:rPr>
        <w:t>.谈判小组的组成</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5</w:t>
      </w:r>
      <w:r>
        <w:rPr>
          <w:rFonts w:hint="eastAsia" w:ascii="宋体" w:hAnsi="宋体" w:cs="仿宋_GB2312"/>
          <w:sz w:val="24"/>
          <w:szCs w:val="24"/>
          <w:lang w:val="zh-CN"/>
        </w:rPr>
        <w:t>．1 招标人将依法组建谈判小组，谈判小组由采购人代表和评审专家组成，成员人数应当为3人以上单数，其中评审专家的人数不少于谈判小组成员总数的三分之二。评审专家依法从政府采购评审专家库中随机抽取。</w:t>
      </w:r>
    </w:p>
    <w:p>
      <w:pPr>
        <w:tabs>
          <w:tab w:val="left" w:pos="1260"/>
        </w:tabs>
        <w:autoSpaceDE w:val="0"/>
        <w:autoSpaceDN w:val="0"/>
        <w:spacing w:line="360" w:lineRule="auto"/>
        <w:contextualSpacing/>
        <w:rPr>
          <w:rFonts w:ascii="宋体" w:hAnsi="宋体" w:eastAsia="宋体" w:cs="仿宋_GB2312"/>
          <w:sz w:val="24"/>
          <w:szCs w:val="24"/>
          <w:lang w:val="zh-CN"/>
        </w:rPr>
      </w:pPr>
      <w:r>
        <w:rPr>
          <w:rFonts w:hint="eastAsia" w:ascii="宋体" w:hAnsi="宋体" w:eastAsia="宋体" w:cs="仿宋_GB2312"/>
          <w:sz w:val="24"/>
          <w:szCs w:val="24"/>
          <w:lang w:val="zh-CN"/>
        </w:rPr>
        <w:t>25.2 谈判小组须对采购文件进行确认。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5</w:t>
      </w:r>
      <w:r>
        <w:rPr>
          <w:rFonts w:hint="eastAsia" w:ascii="宋体" w:hAnsi="宋体" w:cs="仿宋_GB2312"/>
          <w:sz w:val="24"/>
          <w:szCs w:val="24"/>
          <w:lang w:val="zh-CN"/>
        </w:rPr>
        <w:t>.2 评审专家对本单位的采购项目只能作为采购人代表参与评标。集中采购机构工作人员不得参加由本机构代理的政府采购项目的评标。</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5</w:t>
      </w:r>
      <w:r>
        <w:rPr>
          <w:rFonts w:hint="eastAsia" w:ascii="宋体" w:hAnsi="宋体" w:cs="仿宋_GB2312"/>
          <w:sz w:val="24"/>
          <w:szCs w:val="24"/>
          <w:lang w:val="zh-CN"/>
        </w:rPr>
        <w:t>.3 评审专家与投标人存在下列利害关系之一的,应当回避: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5</w:t>
      </w:r>
      <w:r>
        <w:rPr>
          <w:rFonts w:hint="eastAsia" w:ascii="宋体" w:hAnsi="宋体" w:cs="仿宋_GB2312"/>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5</w:t>
      </w:r>
      <w:r>
        <w:rPr>
          <w:rFonts w:hint="eastAsia" w:ascii="宋体" w:hAnsi="宋体" w:cs="仿宋_GB2312"/>
          <w:sz w:val="24"/>
          <w:szCs w:val="24"/>
          <w:lang w:val="zh-CN"/>
        </w:rPr>
        <w:t>.5 采购人不得担任评标小组长。</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5</w:t>
      </w:r>
      <w:r>
        <w:rPr>
          <w:rFonts w:hint="eastAsia" w:ascii="宋体" w:hAnsi="宋体" w:cs="仿宋_GB2312"/>
          <w:sz w:val="24"/>
          <w:szCs w:val="24"/>
          <w:lang w:val="zh-CN"/>
        </w:rPr>
        <w:t>.6 采购人可以在评标前说明项目背景和采购需求，说明内容不得含有歧视性、倾向性意见，不得超出采购文件所述范围。说明应当提交书面材料，并随采购文件一并存档。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25.7 谈判小组成员名单在评标结果公告前应当保密。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6</w:t>
      </w:r>
      <w:r>
        <w:rPr>
          <w:rFonts w:hint="eastAsia" w:ascii="宋体" w:hAnsi="宋体" w:cs="仿宋_GB2312"/>
          <w:b/>
          <w:sz w:val="24"/>
          <w:szCs w:val="24"/>
          <w:lang w:val="zh-CN"/>
        </w:rPr>
        <w:t>. 资格性审查</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cs="宋体"/>
          <w:sz w:val="24"/>
          <w:lang w:val="zh-CN"/>
        </w:rPr>
        <w:t>开标结束后，谈判小组</w:t>
      </w:r>
      <w:r>
        <w:rPr>
          <w:rFonts w:hint="eastAsia" w:ascii="宋体" w:hAnsi="宋体"/>
          <w:bCs/>
          <w:sz w:val="24"/>
          <w:szCs w:val="24"/>
        </w:rPr>
        <w:t>依法对投标人的资格进行审查。</w:t>
      </w:r>
      <w:r>
        <w:rPr>
          <w:rFonts w:hint="eastAsia" w:ascii="宋体" w:hAnsi="宋体" w:cs="仿宋_GB2312"/>
          <w:sz w:val="24"/>
          <w:szCs w:val="24"/>
          <w:lang w:val="zh-CN"/>
        </w:rPr>
        <w:t>合格投标人不足3家的，不得进行符合性审查。</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7</w:t>
      </w:r>
      <w:r>
        <w:rPr>
          <w:rFonts w:hint="eastAsia" w:ascii="宋体" w:hAnsi="宋体" w:cs="仿宋_GB2312"/>
          <w:b/>
          <w:sz w:val="24"/>
          <w:szCs w:val="24"/>
          <w:lang w:val="zh-CN"/>
        </w:rPr>
        <w:t>. 符合性审查</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.1 谈判小组依据有关法律法规和采购文件的规定，对符合资格的投标人的投标文件进行符合性审查，以确定其是否满足采购文件的实质性要求。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.2 审查、评价投标文件是否符合采购文件的商务、技术等实质性要求。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7</w:t>
      </w:r>
      <w:r>
        <w:rPr>
          <w:rFonts w:hint="eastAsia" w:ascii="宋体" w:hAnsi="宋体" w:cs="仿宋_GB2312"/>
          <w:sz w:val="24"/>
          <w:szCs w:val="24"/>
          <w:lang w:val="zh-CN"/>
        </w:rPr>
        <w:t>.3 可要求投标人对投标文件有关事项作出澄清或者说明。</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cs="宋体"/>
          <w:b/>
          <w:sz w:val="24"/>
          <w:lang w:val="zh-CN"/>
        </w:rPr>
        <w:t>2</w:t>
      </w:r>
      <w:r>
        <w:rPr>
          <w:rFonts w:hint="eastAsia" w:ascii="宋体" w:hAnsi="宋体" w:cs="仿宋_GB2312"/>
          <w:b/>
          <w:sz w:val="24"/>
          <w:szCs w:val="24"/>
          <w:lang w:val="zh-CN"/>
        </w:rPr>
        <w:t>8.谈判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28.1谈判轮数：由谈判小组根据谈判现场的实际情况确定。</w:t>
      </w:r>
    </w:p>
    <w:p>
      <w:pPr>
        <w:tabs>
          <w:tab w:val="left" w:pos="1260"/>
        </w:tabs>
        <w:autoSpaceDE w:val="0"/>
        <w:autoSpaceDN w:val="0"/>
        <w:spacing w:line="360" w:lineRule="auto"/>
        <w:contextualSpacing/>
        <w:rPr>
          <w:rFonts w:ascii="宋体" w:cs="宋体"/>
          <w:color w:val="auto"/>
          <w:sz w:val="24"/>
          <w:lang w:val="zh-CN"/>
        </w:rPr>
      </w:pPr>
      <w:r>
        <w:rPr>
          <w:rFonts w:hint="eastAsia" w:ascii="宋体" w:hAnsi="宋体" w:cs="仿宋_GB2312"/>
          <w:color w:val="auto"/>
          <w:sz w:val="24"/>
          <w:szCs w:val="24"/>
          <w:lang w:val="zh-CN"/>
        </w:rPr>
        <w:t>28.2</w:t>
      </w:r>
      <w:r>
        <w:rPr>
          <w:rFonts w:hint="eastAsia" w:ascii="宋体" w:cs="宋体"/>
          <w:color w:val="auto"/>
          <w:sz w:val="24"/>
          <w:lang w:val="zh-CN"/>
        </w:rPr>
        <w:t>谈判方式：采取网络谈判方式，供应商携带公司CA证书，到中心政府采购二部指定地点，使用CA登录系统进行网上谈判。</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28.3</w:t>
      </w:r>
      <w:r>
        <w:rPr>
          <w:rFonts w:ascii="宋体" w:hAnsi="宋体" w:cs="仿宋_GB2312"/>
          <w:sz w:val="24"/>
          <w:szCs w:val="24"/>
          <w:lang w:val="zh-CN"/>
        </w:rPr>
        <w:t>谈判小组所有成员应当集中与单一供应商分别进行谈判，并给予所有参加谈判的供应商平等的谈判机会。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28.4</w:t>
      </w:r>
      <w:r>
        <w:rPr>
          <w:rFonts w:ascii="宋体" w:hAnsi="宋体" w:cs="仿宋_GB2312"/>
          <w:sz w:val="24"/>
          <w:szCs w:val="24"/>
          <w:lang w:val="zh-CN"/>
        </w:rPr>
        <w:t>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对谈判文件作出的实质性变动是谈判文件的有效组成部分，谈判小组应当及时以书面形式同时通知所有参加谈判的供应商。</w:t>
      </w:r>
    </w:p>
    <w:p>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供应商应当按照谈判文件的变动情况和谈判小组的要求重新提交响应文件，并由其法定代表人或授权代表签字或者加盖公章。</w:t>
      </w:r>
      <w:r>
        <w:rPr>
          <w:rFonts w:hint="eastAsia" w:ascii="宋体" w:hAnsi="宋体" w:cs="仿宋_GB2312"/>
          <w:sz w:val="24"/>
          <w:szCs w:val="24"/>
          <w:lang w:val="zh-CN"/>
        </w:rPr>
        <w:t>由授权代表签字的，应当附法定代表人授权书。供应商为自然人的，应当由本人签字并附身份证明。</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28.5最后报价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28.5.1谈判结束后，谈判小组应当要求所有参加谈判的供应商在规定时间内进行最后报价，提交最后报价的供应商不得少于3家。</w:t>
      </w:r>
    </w:p>
    <w:p>
      <w:pPr>
        <w:tabs>
          <w:tab w:val="left" w:pos="1260"/>
        </w:tabs>
        <w:autoSpaceDE w:val="0"/>
        <w:autoSpaceDN w:val="0"/>
        <w:spacing w:line="360" w:lineRule="auto"/>
        <w:contextualSpacing/>
        <w:rPr>
          <w:rFonts w:ascii="宋体" w:cs="宋体"/>
          <w:sz w:val="24"/>
          <w:lang w:val="zh-CN"/>
        </w:rPr>
      </w:pPr>
      <w:r>
        <w:rPr>
          <w:rFonts w:hint="eastAsia" w:ascii="宋体" w:hAnsi="宋体" w:cs="仿宋_GB2312"/>
          <w:sz w:val="24"/>
          <w:szCs w:val="24"/>
          <w:lang w:val="zh-CN"/>
        </w:rPr>
        <w:t>28.5.2</w:t>
      </w:r>
      <w:r>
        <w:rPr>
          <w:rFonts w:hint="eastAsia" w:ascii="宋体" w:cs="宋体"/>
          <w:sz w:val="24"/>
          <w:lang w:val="zh-CN"/>
        </w:rPr>
        <w:t>请供应商使用CA证书登录许昌市公共资源交易平台系统，进行网上</w:t>
      </w:r>
      <w:r>
        <w:rPr>
          <w:rFonts w:hint="eastAsia" w:ascii="宋体" w:hAnsi="宋体" w:cs="仿宋_GB2312"/>
          <w:sz w:val="24"/>
          <w:szCs w:val="24"/>
          <w:lang w:val="zh-CN"/>
        </w:rPr>
        <w:t>最后报价 [最后总报价及最后分项（如果项目需求中有分项的话）报价word版本电子版]</w:t>
      </w:r>
      <w:r>
        <w:rPr>
          <w:rFonts w:hint="eastAsia" w:ascii="宋体" w:cs="宋体"/>
          <w:sz w:val="24"/>
          <w:lang w:val="zh-CN"/>
        </w:rPr>
        <w:t>，最后以谈判组专家发起谈判限时10分钟，如未按时报价者以第一轮报价为准；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28.5.3</w:t>
      </w:r>
      <w:r>
        <w:rPr>
          <w:rFonts w:ascii="宋体" w:hAnsi="宋体" w:cs="仿宋_GB2312"/>
          <w:sz w:val="24"/>
          <w:szCs w:val="24"/>
          <w:lang w:val="zh-CN"/>
        </w:rPr>
        <w:t>最后报价是供应商响应文件的有效组成部分。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2</w:t>
      </w:r>
      <w:r>
        <w:rPr>
          <w:rFonts w:hint="eastAsia" w:ascii="宋体" w:hAnsi="宋体" w:cs="仿宋_GB2312"/>
          <w:b/>
          <w:sz w:val="24"/>
          <w:szCs w:val="24"/>
        </w:rPr>
        <w:t>9</w:t>
      </w:r>
      <w:r>
        <w:rPr>
          <w:rFonts w:hint="eastAsia" w:ascii="宋体" w:hAnsi="宋体" w:cs="仿宋_GB2312"/>
          <w:b/>
          <w:sz w:val="24"/>
          <w:szCs w:val="24"/>
          <w:lang w:val="zh-CN"/>
        </w:rPr>
        <w:t>. 投标文件的澄清</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.1 对于投标文件中含义不明确、同类问题表述不一致或者有明显文字和计算错误的内容，谈判小组应当以书面形式要求投标人作出必要的澄清、说明或者补正。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2</w:t>
      </w:r>
      <w:r>
        <w:rPr>
          <w:rFonts w:hint="eastAsia" w:ascii="宋体" w:hAnsi="宋体" w:cs="仿宋_GB2312"/>
          <w:sz w:val="24"/>
          <w:szCs w:val="24"/>
        </w:rPr>
        <w:t>9</w:t>
      </w:r>
      <w:r>
        <w:rPr>
          <w:rFonts w:hint="eastAsia" w:ascii="宋体" w:hAnsi="宋体" w:cs="仿宋_GB2312"/>
          <w:sz w:val="24"/>
          <w:szCs w:val="24"/>
          <w:lang w:val="zh-CN"/>
        </w:rPr>
        <w:t>.3 投标人的澄清文件是其投标文件的组成部分。</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30. 投标文件报价出现前后不一致的修正</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30.1 投标文件中开标一览表(报价表)内容与投标文件中相应内容不一致的，以开标一览表(报价表)为准；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30.2 大写金额和小写金额不一致的，以大写金额为准；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30.3 单价金额小数点或者百分比有明显错位的，以开标一览表的总价为准，并修改单价；</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30.4 总价金额与按单价汇总金额不一致的，以单价金额计算结果为准。同时出现两种以上不一致的，按照前款规定的顺序修正。修正后的报价按照“投标人须知”2</w:t>
      </w:r>
      <w:r>
        <w:rPr>
          <w:rFonts w:hint="eastAsia" w:ascii="宋体" w:hAnsi="宋体" w:cs="仿宋_GB2312"/>
          <w:sz w:val="24"/>
          <w:szCs w:val="24"/>
        </w:rPr>
        <w:t>8</w:t>
      </w:r>
      <w:r>
        <w:rPr>
          <w:rFonts w:hint="eastAsia" w:ascii="宋体" w:hAnsi="宋体" w:cs="仿宋_GB2312"/>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31.投标无效情形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 投标文件属下列情况之一的，按照无效投标处理：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31.1.1 未按照采购文件的规定提交投标保证金的；</w:t>
      </w:r>
      <w:r>
        <w:rPr>
          <w:rFonts w:ascii="宋体" w:hAnsi="宋体" w:cs="仿宋_GB2312"/>
          <w:sz w:val="24"/>
          <w:szCs w:val="24"/>
          <w:lang w:val="zh-CN"/>
        </w:rPr>
        <w:t xml:space="preserve"> </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31.1.2 投标文件未按采购文件要求签署、盖章的；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31.1.3 不具备采购文件中规定的资格要求的；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31.1.4 报价超过采购文件中规定的预算金额或者最高限价的；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 xml:space="preserve">31.1.5 </w:t>
      </w:r>
      <w:r>
        <w:rPr>
          <w:rFonts w:ascii="宋体" w:hAnsi="宋体" w:cs="仿宋_GB2312"/>
          <w:sz w:val="24"/>
          <w:szCs w:val="24"/>
          <w:lang w:val="zh-CN"/>
        </w:rPr>
        <w:t>投标文件含有采购人不能接受的附加条件的</w:t>
      </w:r>
      <w:r>
        <w:rPr>
          <w:rFonts w:hint="eastAsia" w:ascii="宋体" w:hAnsi="宋体" w:cs="仿宋_GB2312"/>
          <w:sz w:val="24"/>
          <w:szCs w:val="24"/>
          <w:lang w:val="zh-CN"/>
        </w:rPr>
        <w:t>。</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 有下列情形之一的，视为投标人串通投标，其投标无效：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31.2.1 不同投标人的投标文件由同一单位或者个人编制；</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31.2.2 不同投标人委托同一单位或者个人办理投标事宜；</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31.2.3 不同投标人的投标文件载明的项目管理成员或者联系人员为同一人；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31.2.4 不同投标人的投标文件异常一致或者投标报价呈规律性差异；</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31.2.5 不同投标人的投标文件相互混装；</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31.2.6 不同投标人的投标保证金从同一单位或者个人的账户转出。</w:t>
      </w:r>
    </w:p>
    <w:p>
      <w:pPr>
        <w:pStyle w:val="12"/>
        <w:spacing w:line="360" w:lineRule="auto"/>
        <w:rPr>
          <w:rFonts w:ascii="宋体" w:hAnsi="宋体" w:cs="宋体"/>
          <w:szCs w:val="24"/>
        </w:rPr>
      </w:pPr>
      <w:r>
        <w:rPr>
          <w:rFonts w:hint="eastAsia" w:ascii="宋体" w:hAnsi="宋体" w:cs="仿宋_GB2312"/>
          <w:szCs w:val="24"/>
          <w:lang w:val="zh-CN"/>
        </w:rPr>
        <w:t>31.3</w:t>
      </w:r>
      <w:r>
        <w:rPr>
          <w:rFonts w:hint="eastAsia" w:ascii="宋体" w:hAnsi="宋体" w:cs="宋体"/>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2"/>
        <w:spacing w:line="360" w:lineRule="auto"/>
        <w:rPr>
          <w:rFonts w:ascii="宋体" w:hAnsi="宋体" w:cs="宋体"/>
          <w:szCs w:val="24"/>
        </w:rPr>
      </w:pPr>
      <w:r>
        <w:rPr>
          <w:rFonts w:hint="eastAsia" w:ascii="宋体" w:hAnsi="宋体" w:cs="宋体"/>
          <w:szCs w:val="24"/>
        </w:rPr>
        <w:t>（一）提供虚假材料谋取中标、成交的；</w:t>
      </w:r>
    </w:p>
    <w:p>
      <w:pPr>
        <w:pStyle w:val="12"/>
        <w:spacing w:line="360" w:lineRule="auto"/>
        <w:rPr>
          <w:rFonts w:ascii="宋体" w:hAnsi="宋体" w:cs="宋体"/>
          <w:szCs w:val="24"/>
        </w:rPr>
      </w:pPr>
      <w:r>
        <w:rPr>
          <w:rFonts w:hint="eastAsia" w:ascii="宋体" w:hAnsi="宋体" w:cs="宋体"/>
          <w:szCs w:val="24"/>
        </w:rPr>
        <w:t>（二）采取不正当手段诋毁、排挤其他供应商的；</w:t>
      </w:r>
    </w:p>
    <w:p>
      <w:pPr>
        <w:pStyle w:val="12"/>
        <w:spacing w:line="360" w:lineRule="auto"/>
        <w:rPr>
          <w:rFonts w:ascii="宋体" w:hAnsi="宋体" w:cs="宋体"/>
          <w:szCs w:val="24"/>
        </w:rPr>
      </w:pPr>
      <w:r>
        <w:rPr>
          <w:rFonts w:hint="eastAsia" w:ascii="宋体" w:hAnsi="宋体" w:cs="宋体"/>
          <w:szCs w:val="24"/>
        </w:rPr>
        <w:t>（三）与采购人、其他供应商或者</w:t>
      </w:r>
      <w:r>
        <w:rPr>
          <w:rFonts w:hint="eastAsia" w:ascii="宋体" w:hAnsi="宋体" w:cs="宋体"/>
          <w:szCs w:val="24"/>
          <w:lang w:eastAsia="zh-CN"/>
        </w:rPr>
        <w:t>集中采购</w:t>
      </w:r>
      <w:r>
        <w:rPr>
          <w:rFonts w:hint="eastAsia" w:ascii="宋体" w:hAnsi="宋体" w:cs="宋体"/>
          <w:szCs w:val="24"/>
        </w:rPr>
        <w:t>机构恶意串通的；</w:t>
      </w:r>
    </w:p>
    <w:p>
      <w:pPr>
        <w:pStyle w:val="12"/>
        <w:spacing w:line="360" w:lineRule="auto"/>
        <w:rPr>
          <w:rFonts w:ascii="宋体" w:hAnsi="宋体" w:cs="宋体"/>
          <w:szCs w:val="24"/>
        </w:rPr>
      </w:pPr>
      <w:r>
        <w:rPr>
          <w:rFonts w:hint="eastAsia" w:ascii="宋体" w:hAnsi="宋体" w:cs="宋体"/>
          <w:szCs w:val="24"/>
        </w:rPr>
        <w:t>（四）向采购人、</w:t>
      </w:r>
      <w:r>
        <w:rPr>
          <w:rFonts w:hint="eastAsia" w:ascii="宋体" w:hAnsi="宋体" w:cs="宋体"/>
          <w:szCs w:val="24"/>
          <w:lang w:eastAsia="zh-CN"/>
        </w:rPr>
        <w:t>集中采购</w:t>
      </w:r>
      <w:r>
        <w:rPr>
          <w:rFonts w:hint="eastAsia" w:ascii="宋体" w:hAnsi="宋体" w:cs="宋体"/>
          <w:szCs w:val="24"/>
        </w:rPr>
        <w:t>机构行贿或者提供其他不正当利益的；</w:t>
      </w:r>
    </w:p>
    <w:p>
      <w:pPr>
        <w:pStyle w:val="12"/>
        <w:spacing w:line="360" w:lineRule="auto"/>
        <w:rPr>
          <w:rFonts w:ascii="宋体" w:hAnsi="宋体" w:cs="宋体"/>
          <w:szCs w:val="24"/>
        </w:rPr>
      </w:pPr>
      <w:r>
        <w:rPr>
          <w:rFonts w:hint="eastAsia" w:ascii="宋体" w:hAnsi="宋体" w:cs="宋体"/>
          <w:szCs w:val="24"/>
        </w:rPr>
        <w:t>（五）在招标采购过程中与采购人进行协商谈判的；</w:t>
      </w:r>
    </w:p>
    <w:p>
      <w:pPr>
        <w:pStyle w:val="12"/>
        <w:spacing w:line="360" w:lineRule="auto"/>
        <w:rPr>
          <w:rFonts w:ascii="宋体" w:hAnsi="宋体" w:cs="宋体"/>
          <w:szCs w:val="24"/>
        </w:rPr>
      </w:pPr>
      <w:r>
        <w:rPr>
          <w:rFonts w:hint="eastAsia" w:ascii="宋体" w:hAnsi="宋体" w:cs="宋体"/>
          <w:szCs w:val="24"/>
        </w:rPr>
        <w:t>（六）拒绝有关部门监督检查或者提供虚假情况的。</w:t>
      </w:r>
    </w:p>
    <w:p>
      <w:pPr>
        <w:pStyle w:val="12"/>
        <w:spacing w:line="360" w:lineRule="auto"/>
        <w:rPr>
          <w:rFonts w:ascii="宋体" w:hAnsi="宋体" w:cs="宋体"/>
          <w:kern w:val="0"/>
          <w:szCs w:val="24"/>
        </w:rPr>
      </w:pPr>
      <w:r>
        <w:rPr>
          <w:rFonts w:hint="eastAsia" w:ascii="宋体" w:hAnsi="宋体" w:cs="宋体"/>
          <w:szCs w:val="24"/>
        </w:rPr>
        <w:t>投标人有前款第（一）至（五）项情形之一的，中标、成交无效。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rPr>
        <w:t xml:space="preserve">31.4 </w:t>
      </w:r>
      <w:r>
        <w:rPr>
          <w:rFonts w:hint="eastAsia" w:ascii="宋体" w:hAnsi="宋体" w:cs="仿宋_GB2312"/>
          <w:sz w:val="24"/>
          <w:szCs w:val="24"/>
          <w:lang w:val="zh-CN"/>
        </w:rPr>
        <w:t>投标人应当遵循公平竞争的原则，不得恶意串通，不得妨碍其他投标人的竞争行为，不得损害采购人或者其他投标人的合法权益。在评标过程中发现投标人有上述情形的，谈判小组应当认定其投标无效，并书面报告本级财政部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31.5 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 xml:space="preserve">31.6 </w:t>
      </w:r>
      <w:r>
        <w:rPr>
          <w:rFonts w:ascii="宋体" w:hAnsi="宋体" w:cs="仿宋_GB2312"/>
          <w:sz w:val="24"/>
          <w:szCs w:val="24"/>
          <w:lang w:val="zh-CN"/>
        </w:rPr>
        <w:t>法律、法规和采购文件规定的其他无效情形。</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2</w:t>
      </w:r>
      <w:r>
        <w:rPr>
          <w:rFonts w:hint="eastAsia" w:ascii="宋体" w:hAnsi="宋体" w:cs="仿宋_GB2312"/>
          <w:b/>
          <w:sz w:val="24"/>
          <w:szCs w:val="24"/>
          <w:lang w:val="zh-CN"/>
        </w:rPr>
        <w:t>.成交原则</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谈判小组应当从质量和服务均能满足采购文件实质性响应要求的供应商中，按照最后报价由低到高的顺序提出3名以上成交候选人。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3</w:t>
      </w:r>
      <w:r>
        <w:rPr>
          <w:rFonts w:hint="eastAsia" w:ascii="宋体" w:hAnsi="宋体" w:cs="仿宋_GB2312"/>
          <w:b/>
          <w:sz w:val="24"/>
          <w:szCs w:val="24"/>
          <w:lang w:val="zh-CN"/>
        </w:rPr>
        <w:t>.评审意见无效情形</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谈判小组及其成员有下列行为之一的，其评审意见无效：</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.1 确定参与评标至评标结束前私自接触投标人；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.2 接受投标人提出的与投标文件不一致的澄清或者说明，《投标人须知》2</w:t>
      </w:r>
      <w:r>
        <w:rPr>
          <w:rFonts w:hint="eastAsia" w:ascii="宋体" w:hAnsi="宋体" w:cs="仿宋_GB2312"/>
          <w:sz w:val="24"/>
          <w:szCs w:val="24"/>
        </w:rPr>
        <w:t>6</w:t>
      </w:r>
      <w:r>
        <w:rPr>
          <w:rFonts w:hint="eastAsia" w:ascii="宋体" w:hAnsi="宋体" w:cs="仿宋_GB2312"/>
          <w:sz w:val="24"/>
          <w:szCs w:val="24"/>
          <w:lang w:val="zh-CN"/>
        </w:rPr>
        <w:t>条规定的情形除外；</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.4 对需要专业判断的主观评审因素协商评分；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.5 在评标过程中擅离职守，影响评标程序正常进行的；</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.6 记录、复制或者带走任何评标资料；</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3</w:t>
      </w:r>
      <w:r>
        <w:rPr>
          <w:rFonts w:hint="eastAsia" w:ascii="宋体" w:hAnsi="宋体" w:cs="仿宋_GB2312"/>
          <w:sz w:val="24"/>
          <w:szCs w:val="24"/>
          <w:lang w:val="zh-CN"/>
        </w:rPr>
        <w:t>.7 其他不遵守评标纪律的行为。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4</w:t>
      </w:r>
      <w:r>
        <w:rPr>
          <w:rFonts w:hint="eastAsia" w:ascii="宋体" w:hAnsi="宋体" w:cs="仿宋_GB2312"/>
          <w:b/>
          <w:sz w:val="24"/>
          <w:szCs w:val="24"/>
          <w:lang w:val="zh-CN"/>
        </w:rPr>
        <w:t>. 保密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4</w:t>
      </w:r>
      <w:r>
        <w:rPr>
          <w:rFonts w:hint="eastAsia" w:ascii="宋体" w:hAnsi="宋体" w:cs="仿宋_GB2312"/>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4</w:t>
      </w:r>
      <w:r>
        <w:rPr>
          <w:rFonts w:hint="eastAsia" w:ascii="宋体" w:hAnsi="宋体" w:cs="仿宋_GB2312"/>
          <w:sz w:val="24"/>
          <w:szCs w:val="24"/>
          <w:lang w:val="zh-CN"/>
        </w:rPr>
        <w:t>.2 采购人、集中采购机构应当采取必要措施，保证评标在严格保密的情况下进行。有关人员对评标情况以及在评标过程中获悉的国家秘密、商业秘密负有保密责任。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ascii="宋体" w:hAnsi="宋体" w:cs="仿宋_GB2312"/>
          <w:sz w:val="24"/>
          <w:szCs w:val="24"/>
        </w:rPr>
      </w:pPr>
    </w:p>
    <w:p>
      <w:pPr>
        <w:tabs>
          <w:tab w:val="left" w:pos="1260"/>
        </w:tabs>
        <w:autoSpaceDE w:val="0"/>
        <w:autoSpaceDN w:val="0"/>
        <w:spacing w:line="360" w:lineRule="auto"/>
        <w:contextualSpacing/>
        <w:jc w:val="center"/>
        <w:rPr>
          <w:rFonts w:ascii="宋体" w:hAnsi="宋体" w:cs="宋体"/>
          <w:b/>
          <w:kern w:val="0"/>
          <w:sz w:val="28"/>
          <w:szCs w:val="28"/>
        </w:rPr>
      </w:pPr>
      <w:r>
        <w:rPr>
          <w:rFonts w:hint="eastAsia" w:ascii="宋体" w:hAnsi="宋体" w:cs="宋体"/>
          <w:b/>
          <w:kern w:val="0"/>
          <w:sz w:val="28"/>
          <w:szCs w:val="28"/>
        </w:rPr>
        <w:t>六、定标和授予合同</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5</w:t>
      </w:r>
      <w:r>
        <w:rPr>
          <w:rFonts w:hint="eastAsia" w:ascii="宋体" w:hAnsi="宋体" w:cs="仿宋_GB2312"/>
          <w:b/>
          <w:sz w:val="24"/>
          <w:szCs w:val="24"/>
          <w:lang w:val="zh-CN"/>
        </w:rPr>
        <w:t>. 确定成交人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.2 成交候选人并列的，由采购人采取随机抽取的方式确定。</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5</w:t>
      </w:r>
      <w:r>
        <w:rPr>
          <w:rFonts w:hint="eastAsia" w:ascii="宋体" w:hAnsi="宋体" w:cs="仿宋_GB2312"/>
          <w:sz w:val="24"/>
          <w:szCs w:val="24"/>
          <w:lang w:val="zh-CN"/>
        </w:rPr>
        <w:t>.3 采购人在收到评标报告5个工作日内未按评标报告推荐的成交候选人顺序确定成交人，又不能说明合法理由的，视同按评标报告推荐的顺序确定排名第一的成交候选人为成交人。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lang w:val="zh-CN"/>
        </w:rPr>
        <w:t>3</w:t>
      </w:r>
      <w:r>
        <w:rPr>
          <w:rFonts w:hint="eastAsia" w:ascii="宋体" w:hAnsi="宋体" w:cs="仿宋_GB2312"/>
          <w:b/>
          <w:sz w:val="24"/>
          <w:szCs w:val="24"/>
        </w:rPr>
        <w:t>6</w:t>
      </w:r>
      <w:r>
        <w:rPr>
          <w:rFonts w:hint="eastAsia" w:ascii="宋体" w:hAnsi="宋体" w:cs="仿宋_GB2312"/>
          <w:b/>
          <w:sz w:val="24"/>
          <w:szCs w:val="24"/>
          <w:lang w:val="zh-CN"/>
        </w:rPr>
        <w:t>. 成交公告、发出成交通知书</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6</w:t>
      </w:r>
      <w:r>
        <w:rPr>
          <w:rFonts w:hint="eastAsia" w:ascii="宋体" w:hAnsi="宋体" w:cs="仿宋_GB2312"/>
          <w:sz w:val="24"/>
          <w:szCs w:val="24"/>
          <w:lang w:val="zh-CN"/>
        </w:rPr>
        <w:t>.1 采购人确认成交人后，招标人在公告成交结果的同时，向成交人发出成交通知书。</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w:t>
      </w:r>
      <w:r>
        <w:rPr>
          <w:rFonts w:hint="eastAsia" w:ascii="宋体" w:hAnsi="宋体" w:cs="仿宋_GB2312"/>
          <w:sz w:val="24"/>
          <w:szCs w:val="24"/>
        </w:rPr>
        <w:t>6</w:t>
      </w:r>
      <w:r>
        <w:rPr>
          <w:rFonts w:hint="eastAsia" w:ascii="宋体" w:hAnsi="宋体" w:cs="仿宋_GB2312"/>
          <w:sz w:val="24"/>
          <w:szCs w:val="24"/>
          <w:lang w:val="zh-CN"/>
        </w:rPr>
        <w:t>.2 成交通知书发出后，采购人不得违法改变成交结果，成交人无正当理由不得放弃成交。</w:t>
      </w:r>
    </w:p>
    <w:p>
      <w:pPr>
        <w:tabs>
          <w:tab w:val="left" w:pos="1260"/>
        </w:tabs>
        <w:autoSpaceDE w:val="0"/>
        <w:autoSpaceDN w:val="0"/>
        <w:spacing w:line="360" w:lineRule="auto"/>
        <w:contextualSpacing/>
        <w:rPr>
          <w:rFonts w:ascii="宋体" w:hAnsi="宋体" w:cs="宋体"/>
          <w:bCs/>
          <w:sz w:val="24"/>
          <w:szCs w:val="24"/>
          <w:lang w:val="zh-CN"/>
        </w:rPr>
      </w:pPr>
      <w:r>
        <w:rPr>
          <w:rFonts w:hint="eastAsia" w:ascii="宋体" w:hAnsi="宋体" w:cs="仿宋_GB2312"/>
          <w:sz w:val="24"/>
          <w:szCs w:val="24"/>
        </w:rPr>
        <w:t xml:space="preserve">36.3 </w:t>
      </w:r>
      <w:r>
        <w:rPr>
          <w:rFonts w:hint="eastAsia" w:ascii="宋体" w:hAnsi="宋体" w:cs="宋体"/>
          <w:bCs/>
          <w:sz w:val="24"/>
          <w:szCs w:val="24"/>
          <w:lang w:val="zh-CN"/>
        </w:rPr>
        <w:t>成交人在接到成交通知时，须向代理机构发送投标报价及分项报价一览表（包含主要成交标的的名称、规格型号、数量、单价、服务要求等）电子文档，并同时通知代理机构联系人。</w:t>
      </w:r>
    </w:p>
    <w:p>
      <w:pPr>
        <w:tabs>
          <w:tab w:val="left" w:pos="1260"/>
        </w:tabs>
        <w:autoSpaceDE w:val="0"/>
        <w:autoSpaceDN w:val="0"/>
        <w:spacing w:line="360" w:lineRule="auto"/>
        <w:contextualSpacing/>
        <w:rPr>
          <w:rFonts w:ascii="宋体" w:hAnsi="宋体" w:cs="仿宋_GB2312"/>
          <w:b/>
          <w:sz w:val="24"/>
          <w:szCs w:val="24"/>
          <w:lang w:val="zh-CN"/>
        </w:rPr>
      </w:pPr>
      <w:r>
        <w:rPr>
          <w:rFonts w:hint="eastAsia" w:ascii="宋体" w:hAnsi="宋体" w:cs="仿宋_GB2312"/>
          <w:b/>
          <w:sz w:val="24"/>
          <w:szCs w:val="24"/>
        </w:rPr>
        <w:t>37.</w:t>
      </w:r>
      <w:r>
        <w:rPr>
          <w:rFonts w:hint="eastAsia" w:ascii="宋体" w:hAnsi="宋体" w:cs="仿宋_GB2312"/>
          <w:b/>
          <w:sz w:val="24"/>
          <w:szCs w:val="24"/>
          <w:lang w:val="zh-CN"/>
        </w:rPr>
        <w:t>质疑提出与答复</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37.1 供应商认为采购文件、采购过程和成交结果使自己的权益受到损害的，可以按照财政部94号令提出质疑。提出质疑的供应商应当是参与本项目采购活动的供应商。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37.1.1 对采购文件提出质疑的，潜在投标人应已依法获取采购文件，且应当在法定时限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37.1.2 对采购过程提出质疑的，为各采购程序环节结束之日起七个工作日内，以书面形式向采购人和集中采购机构一次性提出；</w:t>
      </w:r>
      <w:r>
        <w:rPr>
          <w:rFonts w:hint="eastAsia" w:ascii="宋体" w:hAnsi="宋体" w:cs="仿宋_GB2312"/>
          <w:sz w:val="24"/>
          <w:szCs w:val="24"/>
          <w:lang w:val="zh-CN"/>
        </w:rPr>
        <w:br w:type="textWrapping"/>
      </w:r>
      <w:r>
        <w:rPr>
          <w:rFonts w:hint="eastAsia" w:ascii="宋体" w:hAnsi="宋体" w:cs="仿宋_GB2312"/>
          <w:sz w:val="24"/>
          <w:szCs w:val="24"/>
          <w:lang w:val="zh-CN"/>
        </w:rPr>
        <w:t>37.1.3 对成交结果提出质疑的，为中标结果公告期限届满之日起七个工作日内，以书面形式向采购人和集中采购机构一次性提出。</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37.2 采购人、集中采购机构认为供应商质疑不成立，或者成立但未对成交结果构成影响的，继续开展采购活动；认为供应商质疑成立且影响或者可能影响成交结果的，按照下列情况处理：</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37.2.2 对采购过程、成交结果提出的质疑，合格供应商符合法定数量时，可以从合格的中标候选人中另行确定成交供应商的，应当依法另行确定中标供应商；否则应当重新开展采购活动。</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 答复</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37.3.3 对成交结果提出质疑的，质疑供应商和其他有关供应商在法定时限内联系采购单位领取书面质疑回复函。</w:t>
      </w:r>
    </w:p>
    <w:p>
      <w:pPr>
        <w:tabs>
          <w:tab w:val="left" w:pos="1260"/>
        </w:tabs>
        <w:autoSpaceDE w:val="0"/>
        <w:autoSpaceDN w:val="0"/>
        <w:spacing w:line="360" w:lineRule="auto"/>
        <w:contextualSpacing/>
        <w:rPr>
          <w:rFonts w:ascii="宋体" w:hAnsi="宋体" w:cs="仿宋_GB2312"/>
          <w:b/>
          <w:sz w:val="24"/>
          <w:szCs w:val="24"/>
        </w:rPr>
      </w:pPr>
      <w:r>
        <w:rPr>
          <w:rFonts w:hint="eastAsia" w:ascii="宋体" w:hAnsi="宋体" w:cs="仿宋_GB2312"/>
          <w:b/>
          <w:sz w:val="24"/>
          <w:szCs w:val="24"/>
        </w:rPr>
        <w:t>38.</w:t>
      </w:r>
      <w:r>
        <w:rPr>
          <w:rFonts w:hint="eastAsia" w:ascii="宋体" w:hAnsi="宋体" w:cs="仿宋_GB2312"/>
          <w:b/>
          <w:sz w:val="24"/>
          <w:szCs w:val="24"/>
          <w:lang w:val="zh-CN"/>
        </w:rPr>
        <w:t>签订合同</w:t>
      </w:r>
    </w:p>
    <w:p>
      <w:pPr>
        <w:tabs>
          <w:tab w:val="left" w:pos="1260"/>
        </w:tabs>
        <w:autoSpaceDE w:val="0"/>
        <w:autoSpaceDN w:val="0"/>
        <w:spacing w:line="360" w:lineRule="auto"/>
        <w:contextualSpacing/>
        <w:rPr>
          <w:rFonts w:ascii="宋体" w:hAnsi="宋体" w:cs="仿宋_GB2312"/>
          <w:sz w:val="24"/>
          <w:szCs w:val="24"/>
          <w:lang w:val="zh-CN"/>
        </w:rPr>
      </w:pPr>
      <w:r>
        <w:rPr>
          <w:rFonts w:hint="eastAsia" w:ascii="宋体" w:hAnsi="宋体" w:cs="仿宋_GB2312"/>
          <w:sz w:val="24"/>
          <w:szCs w:val="24"/>
          <w:lang w:val="zh-CN"/>
        </w:rPr>
        <w:t>采购人应当自成交通知书发出之日起30日内，按照采购文件和成交人投标文件的规定，与成交人签订书面合同。所签订的合同不得对采购文件确定的事项和成交人投标文件作实质性修改。</w:t>
      </w:r>
    </w:p>
    <w:p>
      <w:pPr>
        <w:tabs>
          <w:tab w:val="left" w:pos="1260"/>
        </w:tabs>
        <w:autoSpaceDE w:val="0"/>
        <w:autoSpaceDN w:val="0"/>
        <w:spacing w:line="360" w:lineRule="auto"/>
        <w:contextualSpacing/>
        <w:rPr>
          <w:rFonts w:ascii="宋体" w:hAnsi="宋体" w:cs="仿宋_GB2312"/>
          <w:b/>
          <w:sz w:val="24"/>
          <w:szCs w:val="24"/>
        </w:rPr>
      </w:pPr>
      <w:r>
        <w:rPr>
          <w:rFonts w:hint="eastAsia" w:ascii="宋体" w:hAnsi="宋体" w:cs="仿宋_GB2312"/>
          <w:b/>
          <w:sz w:val="24"/>
          <w:szCs w:val="24"/>
        </w:rPr>
        <w:t>39.履约保证金</w:t>
      </w:r>
    </w:p>
    <w:p>
      <w:pPr>
        <w:numPr>
          <w:ilvl w:val="0"/>
          <w:numId w:val="0"/>
        </w:numPr>
        <w:spacing w:line="400" w:lineRule="exact"/>
        <w:rPr>
          <w:rFonts w:hint="eastAsia" w:ascii="宋体" w:hAnsi="宋体" w:cs="宋体"/>
          <w:kern w:val="0"/>
          <w:sz w:val="21"/>
          <w:szCs w:val="21"/>
          <w:lang w:val="en-US" w:eastAsia="zh-CN" w:bidi="ar-SA"/>
        </w:rPr>
      </w:pPr>
      <w:r>
        <w:rPr>
          <w:rFonts w:hint="eastAsia" w:ascii="宋体" w:hAnsi="宋体" w:eastAsia="宋体" w:cs="宋体"/>
          <w:kern w:val="0"/>
          <w:sz w:val="21"/>
          <w:szCs w:val="21"/>
          <w:lang w:val="en-US" w:eastAsia="zh-CN" w:bidi="ar-SA"/>
        </w:rPr>
        <w:t>“供应商须知前附表”中规定成交供应商提交履约保证金</w:t>
      </w:r>
      <w:r>
        <w:rPr>
          <w:rFonts w:hint="eastAsia" w:ascii="宋体" w:hAnsi="宋体" w:cs="宋体"/>
          <w:kern w:val="0"/>
          <w:sz w:val="21"/>
          <w:szCs w:val="21"/>
          <w:lang w:val="en-US" w:eastAsia="zh-CN" w:bidi="ar-SA"/>
        </w:rPr>
        <w:t>。</w:t>
      </w:r>
    </w:p>
    <w:p>
      <w:pPr>
        <w:numPr>
          <w:ilvl w:val="0"/>
          <w:numId w:val="0"/>
        </w:numPr>
        <w:spacing w:line="400" w:lineRule="exact"/>
        <w:rPr>
          <w:rFonts w:ascii="宋体" w:hAnsi="宋体" w:cs="仿宋_GB2312"/>
          <w:b/>
          <w:sz w:val="24"/>
          <w:szCs w:val="24"/>
        </w:rPr>
      </w:pPr>
      <w:r>
        <w:rPr>
          <w:rFonts w:hint="eastAsia" w:ascii="宋体" w:hAnsi="宋体"/>
          <w:szCs w:val="21"/>
          <w:lang w:val="en-US" w:eastAsia="zh-CN"/>
        </w:rPr>
        <w:t xml:space="preserve"> </w:t>
      </w:r>
      <w:r>
        <w:rPr>
          <w:rFonts w:hint="eastAsia" w:ascii="宋体" w:hAnsi="宋体"/>
          <w:szCs w:val="21"/>
        </w:rPr>
        <w:t>中标人不能</w:t>
      </w:r>
      <w:r>
        <w:rPr>
          <w:rFonts w:hint="eastAsia"/>
          <w:szCs w:val="21"/>
        </w:rPr>
        <w:t>“招标项目基本内容及要求”</w:t>
      </w:r>
      <w:r>
        <w:rPr>
          <w:rFonts w:hint="eastAsia" w:ascii="宋体" w:hAnsi="宋体"/>
          <w:szCs w:val="21"/>
        </w:rPr>
        <w:t>提交履约</w:t>
      </w:r>
      <w:r>
        <w:rPr>
          <w:rFonts w:hint="eastAsia" w:ascii="宋体" w:hAnsi="宋体"/>
          <w:szCs w:val="21"/>
          <w:lang w:eastAsia="zh-CN"/>
        </w:rPr>
        <w:t>保证金</w:t>
      </w:r>
      <w:r>
        <w:rPr>
          <w:rFonts w:hint="eastAsia" w:ascii="宋体" w:hAnsi="宋体"/>
          <w:szCs w:val="21"/>
        </w:rPr>
        <w:t>的，视为放弃中标，其投标保证金不予退还，给采购人造成的损失超过投标保证金数额的，中标人还应当对超过部分予以赔偿。</w:t>
      </w:r>
      <w:r>
        <w:rPr>
          <w:rFonts w:hint="eastAsia" w:ascii="宋体" w:hAnsi="宋体" w:eastAsia="宋体" w:cs="宋体"/>
          <w:sz w:val="24"/>
          <w:szCs w:val="24"/>
        </w:rPr>
        <w:br w:type="textWrapping"/>
      </w:r>
      <w:r>
        <w:rPr>
          <w:rFonts w:hint="eastAsia" w:ascii="宋体" w:hAnsi="宋体" w:cs="仿宋_GB2312"/>
          <w:b/>
          <w:sz w:val="24"/>
          <w:szCs w:val="24"/>
        </w:rPr>
        <w:t>40. 其他</w:t>
      </w:r>
    </w:p>
    <w:p>
      <w:pPr>
        <w:tabs>
          <w:tab w:val="left" w:pos="1260"/>
        </w:tabs>
        <w:autoSpaceDE w:val="0"/>
        <w:autoSpaceDN w:val="0"/>
        <w:spacing w:line="360" w:lineRule="auto"/>
        <w:contextualSpacing/>
        <w:jc w:val="left"/>
        <w:rPr>
          <w:rFonts w:ascii="宋体" w:hAnsi="宋体" w:cs="宋体"/>
          <w:kern w:val="0"/>
          <w:sz w:val="24"/>
          <w:szCs w:val="24"/>
        </w:rPr>
      </w:pPr>
      <w:r>
        <w:rPr>
          <w:rFonts w:hint="eastAsia" w:ascii="宋体" w:hAnsi="宋体" w:cs="宋体"/>
          <w:kern w:val="0"/>
          <w:sz w:val="24"/>
          <w:szCs w:val="24"/>
        </w:rPr>
        <w:t>本次采购文件未尽事项，以法律法规规定的为准。</w:t>
      </w:r>
    </w:p>
    <w:p>
      <w:pPr>
        <w:tabs>
          <w:tab w:val="left" w:pos="1260"/>
        </w:tabs>
        <w:autoSpaceDE w:val="0"/>
        <w:autoSpaceDN w:val="0"/>
        <w:spacing w:line="360" w:lineRule="auto"/>
        <w:contextualSpacing/>
        <w:jc w:val="left"/>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center"/>
        <w:rPr>
          <w:rFonts w:ascii="宋体" w:hAnsi="宋体" w:eastAsia="宋体" w:cs="宋体"/>
          <w:b/>
          <w:kern w:val="0"/>
          <w:sz w:val="36"/>
          <w:szCs w:val="36"/>
        </w:rPr>
      </w:pPr>
    </w:p>
    <w:p>
      <w:pPr>
        <w:tabs>
          <w:tab w:val="left" w:pos="1260"/>
        </w:tabs>
        <w:autoSpaceDE w:val="0"/>
        <w:autoSpaceDN w:val="0"/>
        <w:adjustRightInd w:val="0"/>
        <w:spacing w:line="360" w:lineRule="auto"/>
        <w:contextualSpacing/>
        <w:jc w:val="both"/>
        <w:rPr>
          <w:rFonts w:ascii="宋体" w:hAnsi="宋体" w:eastAsia="宋体" w:cs="宋体"/>
          <w:b/>
          <w:kern w:val="0"/>
          <w:sz w:val="36"/>
          <w:szCs w:val="36"/>
        </w:rPr>
      </w:pPr>
    </w:p>
    <w:p>
      <w:pPr>
        <w:tabs>
          <w:tab w:val="left" w:pos="1260"/>
        </w:tabs>
        <w:autoSpaceDE w:val="0"/>
        <w:autoSpaceDN w:val="0"/>
        <w:adjustRightInd w:val="0"/>
        <w:spacing w:line="360" w:lineRule="auto"/>
        <w:ind w:firstLine="2168" w:firstLineChars="600"/>
        <w:contextualSpacing/>
        <w:jc w:val="both"/>
        <w:rPr>
          <w:rFonts w:hint="eastAsia" w:ascii="宋体" w:hAnsi="宋体" w:eastAsia="宋体" w:cs="宋体"/>
          <w:b/>
          <w:kern w:val="0"/>
          <w:sz w:val="36"/>
          <w:szCs w:val="36"/>
        </w:rPr>
      </w:pPr>
    </w:p>
    <w:p>
      <w:pPr>
        <w:tabs>
          <w:tab w:val="left" w:pos="1260"/>
        </w:tabs>
        <w:autoSpaceDE w:val="0"/>
        <w:autoSpaceDN w:val="0"/>
        <w:adjustRightInd w:val="0"/>
        <w:spacing w:line="360" w:lineRule="auto"/>
        <w:ind w:firstLine="2168" w:firstLineChars="600"/>
        <w:contextualSpacing/>
        <w:jc w:val="both"/>
        <w:rPr>
          <w:rFonts w:hint="eastAsia" w:ascii="宋体" w:hAnsi="宋体" w:eastAsia="宋体" w:cs="宋体"/>
          <w:b/>
          <w:kern w:val="0"/>
          <w:sz w:val="36"/>
          <w:szCs w:val="36"/>
        </w:rPr>
      </w:pPr>
    </w:p>
    <w:p>
      <w:pPr>
        <w:tabs>
          <w:tab w:val="left" w:pos="1260"/>
        </w:tabs>
        <w:autoSpaceDE w:val="0"/>
        <w:autoSpaceDN w:val="0"/>
        <w:adjustRightInd w:val="0"/>
        <w:spacing w:line="360" w:lineRule="auto"/>
        <w:ind w:firstLine="2168" w:firstLineChars="600"/>
        <w:contextualSpacing/>
        <w:jc w:val="both"/>
        <w:rPr>
          <w:rFonts w:ascii="宋体" w:hAnsi="宋体" w:eastAsia="宋体" w:cs="宋体"/>
          <w:b/>
          <w:kern w:val="0"/>
          <w:sz w:val="36"/>
          <w:szCs w:val="36"/>
        </w:rPr>
      </w:pPr>
      <w:r>
        <w:rPr>
          <w:rFonts w:hint="eastAsia" w:ascii="宋体" w:hAnsi="宋体" w:eastAsia="宋体" w:cs="宋体"/>
          <w:b/>
          <w:kern w:val="0"/>
          <w:sz w:val="36"/>
          <w:szCs w:val="36"/>
        </w:rPr>
        <w:t>第五章 政府采购政策功能</w:t>
      </w:r>
    </w:p>
    <w:p>
      <w:pPr>
        <w:spacing w:line="360" w:lineRule="auto"/>
        <w:contextualSpacing/>
        <w:rPr>
          <w:rFonts w:hint="eastAsia" w:ascii="宋体" w:hAnsi="宋体" w:cs="仿宋_GB2312"/>
          <w:sz w:val="24"/>
          <w:szCs w:val="24"/>
          <w:lang w:val="zh-CN"/>
        </w:rPr>
      </w:pPr>
    </w:p>
    <w:p>
      <w:pPr>
        <w:spacing w:line="360" w:lineRule="auto"/>
        <w:ind w:firstLine="720" w:firstLineChars="300"/>
        <w:contextualSpacing/>
        <w:rPr>
          <w:rFonts w:ascii="宋体" w:hAnsi="宋体" w:cs="仿宋_GB2312"/>
          <w:sz w:val="24"/>
          <w:szCs w:val="24"/>
          <w:lang w:val="zh-CN"/>
        </w:rPr>
      </w:pPr>
      <w:r>
        <w:rPr>
          <w:rFonts w:hint="eastAsia" w:ascii="宋体" w:hAnsi="宋体" w:cs="仿宋_GB2312"/>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一、促进中小企业发展</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二、支持监狱企业发展</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按照财政部、司法部发布的《关于政府采购支持监狱企业发展有关问题的通知》（</w:t>
      </w:r>
      <w:bookmarkStart w:id="0" w:name="OLE_LINK6"/>
      <w:r>
        <w:rPr>
          <w:rFonts w:hint="eastAsia" w:ascii="宋体" w:hAnsi="宋体" w:cs="仿宋_GB2312"/>
          <w:sz w:val="24"/>
          <w:szCs w:val="24"/>
          <w:lang w:val="zh-CN"/>
        </w:rPr>
        <w:t>财库[2014]68号</w:t>
      </w:r>
      <w:bookmarkEnd w:id="0"/>
      <w:r>
        <w:rPr>
          <w:rFonts w:hint="eastAsia" w:ascii="宋体" w:hAnsi="宋体" w:cs="仿宋_GB2312"/>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三、促进残疾人就业</w:t>
      </w:r>
    </w:p>
    <w:p>
      <w:pPr>
        <w:pStyle w:val="12"/>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宋体" w:hAnsi="宋体" w:eastAsia="宋体"/>
          <w:color w:val="000000"/>
          <w:szCs w:val="24"/>
        </w:rPr>
        <w:t>残疾人福利性单位属于小型、微型企业的，不重复享受政策。</w:t>
      </w:r>
    </w:p>
    <w:p>
      <w:pPr>
        <w:pStyle w:val="12"/>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2"/>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3、中标人为残疾人福利性单位的，招标人应当随中标结果同时公告其《残疾人福利性单位声明函》，接受社会监督。</w:t>
      </w: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p>
    <w:p>
      <w:pPr>
        <w:pStyle w:val="12"/>
        <w:spacing w:line="360" w:lineRule="auto"/>
        <w:contextualSpacing/>
        <w:rPr>
          <w:rFonts w:ascii="宋体" w:hAnsi="宋体" w:eastAsia="宋体" w:cs="宋体"/>
          <w:b/>
          <w:kern w:val="0"/>
          <w:sz w:val="36"/>
          <w:szCs w:val="36"/>
        </w:rPr>
      </w:pPr>
    </w:p>
    <w:p>
      <w:pPr>
        <w:pStyle w:val="12"/>
        <w:spacing w:line="360" w:lineRule="auto"/>
        <w:ind w:left="282" w:hanging="282" w:hangingChars="78"/>
        <w:contextualSpacing/>
        <w:jc w:val="center"/>
        <w:rPr>
          <w:rFonts w:ascii="宋体" w:hAnsi="宋体" w:eastAsia="宋体" w:cs="宋体"/>
          <w:b/>
          <w:kern w:val="0"/>
          <w:sz w:val="36"/>
          <w:szCs w:val="36"/>
        </w:rPr>
      </w:pPr>
      <w:r>
        <w:rPr>
          <w:rFonts w:hint="eastAsia" w:ascii="宋体" w:hAnsi="宋体" w:eastAsia="宋体" w:cs="宋体"/>
          <w:b/>
          <w:kern w:val="0"/>
          <w:sz w:val="36"/>
          <w:szCs w:val="36"/>
        </w:rPr>
        <w:t>第六章 资格审查与评标</w:t>
      </w:r>
    </w:p>
    <w:p>
      <w:pPr>
        <w:pStyle w:val="12"/>
        <w:spacing w:line="360" w:lineRule="auto"/>
        <w:contextualSpacing/>
        <w:rPr>
          <w:rFonts w:ascii="宋体" w:hAnsi="宋体" w:cs="仿宋_GB2312"/>
          <w:lang w:val="zh-CN"/>
        </w:rPr>
      </w:pPr>
    </w:p>
    <w:p>
      <w:pPr>
        <w:pStyle w:val="12"/>
        <w:spacing w:line="360" w:lineRule="auto"/>
        <w:contextualSpacing/>
        <w:jc w:val="center"/>
        <w:rPr>
          <w:rFonts w:ascii="宋体" w:hAnsi="宋体" w:eastAsia="宋体" w:cs="仿宋_GB2312"/>
          <w:b/>
          <w:sz w:val="32"/>
          <w:szCs w:val="32"/>
          <w:lang w:val="zh-CN"/>
        </w:rPr>
      </w:pPr>
      <w:r>
        <w:rPr>
          <w:rFonts w:ascii="宋体" w:hAnsi="宋体" w:eastAsia="宋体" w:cs="仿宋_GB2312"/>
          <w:b/>
          <w:sz w:val="32"/>
          <w:szCs w:val="32"/>
          <w:lang w:val="zh-CN"/>
        </w:rPr>
        <w:t>一、资格审查</w:t>
      </w:r>
    </w:p>
    <w:p>
      <w:pPr>
        <w:pStyle w:val="12"/>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（一）开标结束后，谈判小组依法对投标人的资格进行审查。</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ascii="宋体" w:hAnsi="宋体" w:cs="仿宋_GB2312"/>
          <w:sz w:val="24"/>
          <w:szCs w:val="24"/>
          <w:lang w:val="zh-CN"/>
        </w:rPr>
      </w:pPr>
      <w:r>
        <w:rPr>
          <w:rFonts w:hint="eastAsia" w:ascii="宋体" w:hAnsi="宋体" w:cs="仿宋_GB2312"/>
          <w:sz w:val="24"/>
          <w:szCs w:val="24"/>
          <w:lang w:val="zh-CN"/>
        </w:rPr>
        <w:t>（三）资格审查中所涉及到的证书及材料，均须在电子投标文件中提供原件扫描件（或图片）。</w:t>
      </w:r>
    </w:p>
    <w:tbl>
      <w:tblPr>
        <w:tblStyle w:val="21"/>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宋体" w:hAnsi="宋体"/>
                <w:b/>
                <w:sz w:val="24"/>
                <w:szCs w:val="24"/>
              </w:rPr>
            </w:pPr>
            <w:r>
              <w:rPr>
                <w:rFonts w:hint="eastAsia" w:ascii="宋体" w:hAnsi="宋体"/>
                <w:b/>
                <w:sz w:val="24"/>
                <w:szCs w:val="24"/>
              </w:rPr>
              <w:t>资格审查</w:t>
            </w:r>
            <w:r>
              <w:rPr>
                <w:rFonts w:ascii="宋体" w:hAnsi="宋体"/>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宋体" w:hAnsi="宋体"/>
                <w:b/>
                <w:sz w:val="24"/>
                <w:szCs w:val="24"/>
              </w:rPr>
            </w:pPr>
            <w:r>
              <w:rPr>
                <w:rFonts w:hint="eastAsia" w:ascii="宋体" w:hAnsi="宋体"/>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2、法人或者其他组织的营业执照等证明文件，自然人的身份证明</w:t>
            </w:r>
          </w:p>
          <w:p>
            <w:pPr>
              <w:spacing w:line="360" w:lineRule="auto"/>
              <w:rPr>
                <w:rFonts w:ascii="宋体" w:hAnsi="宋体"/>
                <w:bCs/>
                <w:sz w:val="24"/>
                <w:szCs w:val="24"/>
              </w:rPr>
            </w:pPr>
            <w:r>
              <w:rPr>
                <w:rFonts w:hint="eastAsia" w:ascii="宋体" w:hAnsi="宋体"/>
                <w:bCs/>
                <w:sz w:val="24"/>
                <w:szCs w:val="24"/>
              </w:rPr>
              <w:t>（1）企业法人营业执照或营业执照。（企业投标提供）</w:t>
            </w:r>
          </w:p>
          <w:p>
            <w:pPr>
              <w:spacing w:line="360" w:lineRule="auto"/>
              <w:rPr>
                <w:rFonts w:ascii="宋体" w:hAnsi="宋体"/>
                <w:bCs/>
                <w:sz w:val="24"/>
                <w:szCs w:val="24"/>
              </w:rPr>
            </w:pPr>
            <w:r>
              <w:rPr>
                <w:rFonts w:hint="eastAsia" w:ascii="宋体" w:hAnsi="宋体"/>
                <w:bCs/>
                <w:sz w:val="24"/>
                <w:szCs w:val="24"/>
              </w:rPr>
              <w:t>（2）事业单位法人证书。（事业单位投标提供）</w:t>
            </w:r>
          </w:p>
          <w:p>
            <w:pPr>
              <w:spacing w:line="360" w:lineRule="auto"/>
              <w:rPr>
                <w:rFonts w:ascii="宋体" w:hAnsi="宋体"/>
                <w:bCs/>
                <w:sz w:val="24"/>
                <w:szCs w:val="24"/>
              </w:rPr>
            </w:pPr>
            <w:r>
              <w:rPr>
                <w:rFonts w:hint="eastAsia" w:ascii="宋体" w:hAnsi="宋体"/>
                <w:bCs/>
                <w:sz w:val="24"/>
                <w:szCs w:val="24"/>
              </w:rPr>
              <w:t>（3）执业许可证。（非专业服务机构投标提供）</w:t>
            </w:r>
          </w:p>
          <w:p>
            <w:pPr>
              <w:spacing w:line="360" w:lineRule="auto"/>
              <w:rPr>
                <w:rFonts w:ascii="宋体" w:hAnsi="宋体"/>
                <w:bCs/>
                <w:sz w:val="24"/>
                <w:szCs w:val="24"/>
              </w:rPr>
            </w:pPr>
            <w:r>
              <w:rPr>
                <w:rFonts w:hint="eastAsia" w:ascii="宋体" w:hAnsi="宋体"/>
                <w:bCs/>
                <w:sz w:val="24"/>
                <w:szCs w:val="24"/>
              </w:rPr>
              <w:t>（4）个体工商户营业执照。（个体工商户投标提供）</w:t>
            </w:r>
          </w:p>
          <w:p>
            <w:pPr>
              <w:spacing w:line="360" w:lineRule="auto"/>
              <w:rPr>
                <w:rFonts w:ascii="宋体" w:hAnsi="宋体"/>
                <w:b/>
                <w:sz w:val="24"/>
                <w:szCs w:val="24"/>
              </w:rPr>
            </w:pPr>
            <w:r>
              <w:rPr>
                <w:rFonts w:hint="eastAsia" w:ascii="宋体" w:hAnsi="宋体"/>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3、财务状况报告相关材料</w:t>
            </w:r>
          </w:p>
          <w:p>
            <w:pPr>
              <w:spacing w:line="360" w:lineRule="auto"/>
              <w:rPr>
                <w:rFonts w:ascii="宋体" w:hAnsi="宋体"/>
                <w:bCs/>
                <w:sz w:val="24"/>
                <w:szCs w:val="24"/>
              </w:rPr>
            </w:pPr>
            <w:r>
              <w:rPr>
                <w:rFonts w:hint="eastAsia" w:ascii="宋体" w:hAnsi="宋体"/>
                <w:bCs/>
                <w:sz w:val="24"/>
                <w:szCs w:val="24"/>
              </w:rPr>
              <w:t>（1）2017年或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spacing w:line="360" w:lineRule="auto"/>
              <w:rPr>
                <w:rFonts w:ascii="宋体" w:hAnsi="宋体"/>
                <w:b/>
                <w:sz w:val="24"/>
                <w:szCs w:val="24"/>
              </w:rPr>
            </w:pPr>
            <w:r>
              <w:rPr>
                <w:rFonts w:hint="eastAsia" w:ascii="宋体" w:hAnsi="宋体"/>
                <w:bCs/>
                <w:sz w:val="24"/>
                <w:szCs w:val="24"/>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4、依法缴纳税收相关材料</w:t>
            </w:r>
          </w:p>
          <w:p>
            <w:pPr>
              <w:spacing w:line="360" w:lineRule="auto"/>
              <w:rPr>
                <w:rFonts w:ascii="宋体" w:hAnsi="宋体"/>
                <w:b/>
                <w:sz w:val="24"/>
                <w:szCs w:val="24"/>
              </w:rPr>
            </w:pPr>
            <w:r>
              <w:rPr>
                <w:rFonts w:hint="eastAsia" w:ascii="宋体" w:hAnsi="宋体"/>
                <w:bCs/>
                <w:sz w:val="24"/>
                <w:szCs w:val="24"/>
              </w:rPr>
              <w:t>税务登记证和投标截止时间前四个月内任意一个月缴纳税收凭据。（依法免税的投标人，应提供相应文件证明依法免税）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5、依法缴纳社会保障资金的证明材料</w:t>
            </w:r>
          </w:p>
          <w:p>
            <w:pPr>
              <w:spacing w:line="360" w:lineRule="auto"/>
              <w:rPr>
                <w:rFonts w:ascii="宋体" w:hAnsi="宋体"/>
                <w:bCs/>
                <w:sz w:val="24"/>
                <w:szCs w:val="24"/>
              </w:rPr>
            </w:pPr>
            <w:r>
              <w:rPr>
                <w:rFonts w:hint="eastAsia" w:ascii="宋体" w:hAnsi="宋体"/>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sz w:val="24"/>
                <w:szCs w:val="24"/>
              </w:rPr>
            </w:pPr>
            <w:r>
              <w:rPr>
                <w:rFonts w:hint="eastAsia" w:ascii="宋体" w:hAnsi="宋体"/>
                <w:b/>
                <w:bCs/>
                <w:sz w:val="24"/>
                <w:szCs w:val="24"/>
              </w:rPr>
              <w:t>6、履行合同所必须的设备和专业技术能力的证明材料</w:t>
            </w:r>
          </w:p>
          <w:p>
            <w:pPr>
              <w:spacing w:line="360" w:lineRule="auto"/>
              <w:rPr>
                <w:rFonts w:ascii="宋体" w:hAnsi="宋体"/>
                <w:b/>
                <w:sz w:val="24"/>
                <w:szCs w:val="24"/>
              </w:rPr>
            </w:pPr>
            <w:r>
              <w:rPr>
                <w:rFonts w:hint="eastAsia" w:ascii="宋体" w:hAnsi="宋体"/>
                <w:bCs/>
                <w:sz w:val="24"/>
                <w:szCs w:val="24"/>
              </w:rPr>
              <w:t>相关设备的购置发票、专业技术人员职称证书、用工合同等或者投标人相关承诺函或声明。</w:t>
            </w:r>
            <w:r>
              <w:rPr>
                <w:rFonts w:hint="eastAsia" w:ascii="宋体" w:hAnsi="宋体" w:cs="宋体"/>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
                <w:bCs/>
                <w:sz w:val="24"/>
                <w:szCs w:val="24"/>
              </w:rPr>
            </w:pPr>
            <w:r>
              <w:rPr>
                <w:rFonts w:hint="eastAsia" w:ascii="宋体" w:hAnsi="宋体"/>
                <w:b/>
                <w:bCs/>
                <w:sz w:val="24"/>
                <w:szCs w:val="24"/>
              </w:rPr>
              <w:t>7、参加政府采购活动前3年内在经营活动中没有重大违法记录的声明</w:t>
            </w:r>
          </w:p>
          <w:p>
            <w:pPr>
              <w:spacing w:line="360" w:lineRule="auto"/>
              <w:rPr>
                <w:rFonts w:ascii="宋体" w:hAnsi="宋体"/>
                <w:bCs/>
                <w:sz w:val="24"/>
                <w:szCs w:val="24"/>
              </w:rPr>
            </w:pPr>
            <w:r>
              <w:rPr>
                <w:rFonts w:hint="eastAsia" w:ascii="宋体" w:hAnsi="宋体"/>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宋体" w:hAnsi="宋体"/>
                <w:bCs/>
                <w:sz w:val="24"/>
                <w:szCs w:val="24"/>
              </w:rPr>
            </w:pPr>
            <w:r>
              <w:rPr>
                <w:rFonts w:hint="eastAsia" w:ascii="宋体" w:hAnsi="宋体"/>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bCs/>
                <w:sz w:val="24"/>
                <w:szCs w:val="24"/>
              </w:rPr>
              <w:t>注：政府采购活动中查询及使用投标人信用记录的具体要求为：投标人未被列入失信被执行人、重大税收违法案件当事人名单、</w:t>
            </w:r>
            <w:r>
              <w:rPr>
                <w:rFonts w:ascii="宋体" w:hAnsi="宋体"/>
                <w:bCs/>
                <w:sz w:val="24"/>
                <w:szCs w:val="24"/>
              </w:rPr>
              <w:t>政府采购严重违法失信名单</w:t>
            </w:r>
            <w:r>
              <w:rPr>
                <w:rFonts w:hint="eastAsia" w:ascii="宋体" w:hAnsi="宋体"/>
                <w:bCs/>
                <w:sz w:val="24"/>
                <w:szCs w:val="24"/>
              </w:rPr>
              <w:t>、政府采购严重违法失信行为记录名单</w:t>
            </w:r>
            <w:r>
              <w:rPr>
                <w:rFonts w:hint="eastAsia" w:ascii="宋体" w:hAnsi="宋体"/>
                <w:bCs/>
                <w:sz w:val="24"/>
                <w:szCs w:val="24"/>
                <w:lang w:eastAsia="zh-CN"/>
              </w:rPr>
              <w:t>（</w:t>
            </w:r>
            <w:r>
              <w:rPr>
                <w:rFonts w:hint="eastAsia" w:ascii="宋体" w:hAnsi="宋体"/>
                <w:bCs/>
                <w:sz w:val="24"/>
                <w:szCs w:val="24"/>
              </w:rPr>
              <w:t>联合体形式投标的，联合体成员存在不良信用记录，视同联合体存在不良信用记录）。</w:t>
            </w:r>
          </w:p>
          <w:p>
            <w:pPr>
              <w:spacing w:line="360" w:lineRule="auto"/>
              <w:rPr>
                <w:rFonts w:hint="eastAsia" w:ascii="宋体" w:hAnsi="宋体"/>
                <w:bCs/>
                <w:sz w:val="24"/>
                <w:szCs w:val="24"/>
              </w:rPr>
            </w:pPr>
            <w:r>
              <w:rPr>
                <w:rFonts w:hint="eastAsia" w:ascii="宋体" w:hAnsi="宋体"/>
                <w:bCs/>
                <w:sz w:val="24"/>
                <w:szCs w:val="24"/>
              </w:rPr>
              <w:t>（1）查询渠道：“信用中国”网站（www.creditchina.gov.cn）和“中国政府采购网”（www.ccgp.gov.cn）；</w:t>
            </w:r>
          </w:p>
          <w:p>
            <w:pPr>
              <w:spacing w:line="360" w:lineRule="auto"/>
              <w:rPr>
                <w:rFonts w:ascii="宋体" w:hAnsi="宋体"/>
                <w:bCs/>
                <w:sz w:val="24"/>
                <w:szCs w:val="24"/>
              </w:rPr>
            </w:pPr>
            <w:r>
              <w:rPr>
                <w:rFonts w:hint="eastAsia" w:ascii="宋体" w:hAnsi="宋体"/>
                <w:bCs/>
                <w:sz w:val="24"/>
                <w:szCs w:val="24"/>
              </w:rPr>
              <w:t>（2）截止时间：同投标截止时间；</w:t>
            </w:r>
          </w:p>
          <w:p>
            <w:pPr>
              <w:spacing w:line="360" w:lineRule="auto"/>
              <w:rPr>
                <w:rFonts w:ascii="宋体" w:hAnsi="宋体"/>
                <w:bCs/>
                <w:sz w:val="24"/>
                <w:szCs w:val="24"/>
              </w:rPr>
            </w:pPr>
            <w:r>
              <w:rPr>
                <w:rFonts w:hint="eastAsia" w:ascii="宋体" w:hAnsi="宋体"/>
                <w:bCs/>
                <w:sz w:val="24"/>
                <w:szCs w:val="24"/>
              </w:rPr>
              <w:t>（3）信用信息查询记录和证据留存具体方式：经谈判小组确认的查询结果网页截图作为查询记录和证据，与其他采购文件一并保存；</w:t>
            </w:r>
          </w:p>
          <w:p>
            <w:pPr>
              <w:spacing w:line="360" w:lineRule="auto"/>
              <w:rPr>
                <w:rFonts w:ascii="宋体" w:hAnsi="宋体"/>
                <w:bCs/>
                <w:sz w:val="24"/>
                <w:szCs w:val="24"/>
              </w:rPr>
            </w:pPr>
            <w:r>
              <w:rPr>
                <w:rFonts w:hint="eastAsia" w:ascii="宋体" w:hAnsi="宋体"/>
                <w:bCs/>
                <w:sz w:val="24"/>
                <w:szCs w:val="24"/>
              </w:rPr>
              <w:t>（4）信用信息的使用原则：经采购人认定的被列入失信被执行人、重大税收违法案件当事人名单、政府采购严重违法失信行为记录名单的投标人</w:t>
            </w:r>
            <w:r>
              <w:rPr>
                <w:rFonts w:hint="eastAsia" w:ascii="宋体" w:hAnsi="宋体" w:cs="宋体"/>
                <w:kern w:val="0"/>
                <w:sz w:val="24"/>
                <w:szCs w:val="24"/>
              </w:rPr>
              <w:t>的投标人，</w:t>
            </w:r>
            <w:r>
              <w:rPr>
                <w:rFonts w:hint="eastAsia" w:ascii="宋体" w:hAnsi="宋体"/>
                <w:bCs/>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cs="仿宋_GB2312"/>
                <w:b/>
                <w:sz w:val="24"/>
                <w:szCs w:val="24"/>
                <w:lang w:val="zh-CN"/>
              </w:rPr>
            </w:pPr>
            <w:r>
              <w:rPr>
                <w:rFonts w:hint="eastAsia" w:ascii="宋体" w:hAnsi="宋体"/>
                <w:b/>
                <w:bCs/>
                <w:sz w:val="24"/>
                <w:szCs w:val="24"/>
              </w:rPr>
              <w:t>9、</w:t>
            </w:r>
            <w:r>
              <w:rPr>
                <w:rFonts w:hint="eastAsia" w:ascii="宋体" w:hAnsi="宋体" w:cs="仿宋_GB2312"/>
                <w:b/>
                <w:sz w:val="24"/>
                <w:szCs w:val="24"/>
                <w:lang w:val="zh-CN"/>
              </w:rPr>
              <w:t>报价</w:t>
            </w:r>
          </w:p>
          <w:p>
            <w:pPr>
              <w:spacing w:line="360" w:lineRule="auto"/>
              <w:rPr>
                <w:rFonts w:ascii="宋体" w:hAnsi="宋体"/>
                <w:b/>
                <w:bCs/>
                <w:sz w:val="24"/>
                <w:szCs w:val="24"/>
              </w:rPr>
            </w:pPr>
            <w:r>
              <w:rPr>
                <w:rFonts w:hint="eastAsia" w:ascii="宋体" w:hAnsi="宋体" w:cs="仿宋_GB2312"/>
                <w:sz w:val="24"/>
                <w:szCs w:val="24"/>
                <w:lang w:val="zh-CN"/>
              </w:rPr>
              <w:t>是否超出采购文件中规定的预算金额，超出预算金额的投标无效。如投标人须知前附表规定最高限价，则</w:t>
            </w:r>
            <w:r>
              <w:rPr>
                <w:rFonts w:hint="eastAsia" w:ascii="宋体" w:hAnsi="宋体" w:cs="宋体"/>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bCs/>
                <w:sz w:val="24"/>
                <w:szCs w:val="24"/>
              </w:rPr>
            </w:pPr>
            <w:r>
              <w:rPr>
                <w:rFonts w:hint="eastAsia" w:ascii="宋体" w:hAnsi="宋体"/>
                <w:b/>
                <w:bCs/>
                <w:sz w:val="24"/>
                <w:szCs w:val="24"/>
              </w:rPr>
              <w:t>10、联合体协议</w:t>
            </w:r>
          </w:p>
          <w:p>
            <w:pPr>
              <w:spacing w:line="360" w:lineRule="auto"/>
              <w:rPr>
                <w:rFonts w:ascii="宋体" w:hAnsi="宋体"/>
                <w:b/>
                <w:bCs/>
                <w:sz w:val="24"/>
                <w:szCs w:val="24"/>
              </w:rPr>
            </w:pPr>
            <w:r>
              <w:rPr>
                <w:rFonts w:hint="eastAsia" w:ascii="宋体" w:hAnsi="宋体"/>
                <w:bCs/>
                <w:sz w:val="24"/>
                <w:szCs w:val="24"/>
              </w:rPr>
              <w:t>采购文件接受联合体投标且投标人为联合体的，投标人应提供本协议；否则无须提供。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宋体" w:hAnsi="宋体"/>
                <w:b/>
                <w:sz w:val="24"/>
                <w:szCs w:val="24"/>
              </w:rPr>
            </w:pPr>
            <w:r>
              <w:rPr>
                <w:rFonts w:hint="eastAsia" w:ascii="宋体" w:hAnsi="宋体"/>
                <w:b/>
                <w:sz w:val="24"/>
                <w:szCs w:val="24"/>
              </w:rPr>
              <w:t>11、投标保证金</w:t>
            </w:r>
          </w:p>
          <w:p>
            <w:pPr>
              <w:spacing w:line="360" w:lineRule="auto"/>
              <w:rPr>
                <w:rFonts w:ascii="宋体" w:hAnsi="宋体"/>
                <w:sz w:val="24"/>
                <w:szCs w:val="24"/>
              </w:rPr>
            </w:pPr>
            <w:r>
              <w:rPr>
                <w:rFonts w:hint="eastAsia" w:ascii="宋体" w:hAnsi="宋体"/>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宋体" w:hAnsi="宋体"/>
                <w:b/>
                <w:sz w:val="24"/>
                <w:szCs w:val="24"/>
              </w:rPr>
            </w:pPr>
            <w:r>
              <w:rPr>
                <w:rFonts w:hint="eastAsia" w:ascii="宋体" w:hAnsi="宋体"/>
                <w:b/>
                <w:sz w:val="24"/>
                <w:szCs w:val="24"/>
              </w:rPr>
              <w:t>12、法定代表人身份证明或提供法定代表人授权委托书及被授权人身份证明。</w:t>
            </w:r>
          </w:p>
        </w:tc>
      </w:tr>
    </w:tbl>
    <w:p>
      <w:pPr>
        <w:pStyle w:val="12"/>
        <w:spacing w:line="360" w:lineRule="auto"/>
        <w:ind w:firstLine="482" w:firstLineChars="200"/>
        <w:contextualSpacing/>
        <w:rPr>
          <w:rFonts w:ascii="宋体" w:hAnsi="宋体" w:eastAsia="宋体" w:cs="仿宋_GB2312"/>
          <w:b/>
          <w:szCs w:val="24"/>
          <w:lang w:val="zh-CN"/>
        </w:rPr>
      </w:pPr>
    </w:p>
    <w:p>
      <w:pPr>
        <w:pStyle w:val="12"/>
        <w:spacing w:line="360" w:lineRule="auto"/>
        <w:contextualSpacing/>
        <w:jc w:val="center"/>
        <w:rPr>
          <w:rFonts w:ascii="宋体" w:hAnsi="宋体" w:eastAsia="宋体" w:cs="仿宋_GB2312"/>
          <w:b/>
          <w:sz w:val="32"/>
          <w:szCs w:val="32"/>
          <w:lang w:val="zh-CN"/>
        </w:rPr>
      </w:pPr>
    </w:p>
    <w:p>
      <w:pPr>
        <w:pStyle w:val="12"/>
        <w:spacing w:line="360" w:lineRule="auto"/>
        <w:contextualSpacing/>
        <w:jc w:val="center"/>
        <w:rPr>
          <w:rFonts w:ascii="宋体" w:hAnsi="宋体" w:eastAsia="宋体" w:cs="仿宋_GB2312"/>
          <w:b/>
          <w:sz w:val="32"/>
          <w:szCs w:val="32"/>
          <w:lang w:val="zh-CN"/>
        </w:rPr>
      </w:pPr>
      <w:r>
        <w:rPr>
          <w:rFonts w:hint="eastAsia" w:ascii="宋体" w:hAnsi="宋体" w:eastAsia="宋体" w:cs="仿宋_GB2312"/>
          <w:b/>
          <w:sz w:val="32"/>
          <w:szCs w:val="32"/>
          <w:lang w:val="zh-CN"/>
        </w:rPr>
        <w:t>二、评标</w:t>
      </w:r>
    </w:p>
    <w:p>
      <w:pPr>
        <w:pStyle w:val="12"/>
        <w:spacing w:line="360" w:lineRule="auto"/>
        <w:ind w:firstLine="482" w:firstLineChars="200"/>
        <w:contextualSpacing/>
        <w:rPr>
          <w:rFonts w:ascii="宋体" w:hAnsi="宋体" w:eastAsia="宋体" w:cs="仿宋_GB2312"/>
          <w:b/>
          <w:szCs w:val="24"/>
          <w:lang w:val="zh-CN"/>
        </w:rPr>
      </w:pPr>
    </w:p>
    <w:p>
      <w:pPr>
        <w:pStyle w:val="12"/>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（一）项目成交原则</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谈判小组应当从质量和服务均能满足采购文件实质性响应要求的供应商中，按照最后报价由低到高的顺序提出3名以上成交候选人。</w:t>
      </w:r>
    </w:p>
    <w:p>
      <w:pPr>
        <w:pStyle w:val="12"/>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（二）</w:t>
      </w:r>
      <w:r>
        <w:rPr>
          <w:rFonts w:ascii="宋体" w:hAnsi="宋体" w:eastAsia="宋体" w:cs="仿宋_GB2312"/>
          <w:b/>
          <w:szCs w:val="24"/>
          <w:lang w:val="zh-CN"/>
        </w:rPr>
        <w:t>谈判小组负责具体评标事务，并独立履行下列职责</w:t>
      </w:r>
    </w:p>
    <w:p>
      <w:pPr>
        <w:pStyle w:val="12"/>
        <w:spacing w:line="360" w:lineRule="auto"/>
        <w:ind w:firstLine="482" w:firstLineChars="200"/>
        <w:contextualSpacing/>
        <w:jc w:val="left"/>
        <w:rPr>
          <w:rFonts w:ascii="宋体" w:hAnsi="宋体" w:eastAsia="宋体" w:cs="仿宋_GB2312"/>
          <w:b/>
          <w:szCs w:val="24"/>
          <w:lang w:val="zh-CN"/>
        </w:rPr>
      </w:pPr>
      <w:r>
        <w:rPr>
          <w:rFonts w:hint="eastAsia" w:ascii="宋体" w:hAnsi="宋体" w:eastAsia="宋体" w:cs="仿宋_GB2312"/>
          <w:b/>
          <w:szCs w:val="24"/>
          <w:lang w:val="zh-CN"/>
        </w:rPr>
        <w:t>1、</w:t>
      </w:r>
      <w:r>
        <w:rPr>
          <w:rFonts w:ascii="宋体" w:hAnsi="宋体" w:eastAsia="宋体" w:cs="仿宋_GB2312"/>
          <w:b/>
          <w:szCs w:val="24"/>
          <w:lang w:val="zh-CN"/>
        </w:rPr>
        <w:t>审查、评价投标文件是否符合采购文件的商务、技术等实质性要求；</w:t>
      </w:r>
    </w:p>
    <w:p>
      <w:pPr>
        <w:pStyle w:val="12"/>
        <w:spacing w:line="360" w:lineRule="auto"/>
        <w:ind w:firstLine="480" w:firstLineChars="200"/>
        <w:contextualSpacing/>
        <w:jc w:val="left"/>
        <w:rPr>
          <w:rFonts w:ascii="宋体" w:hAnsi="宋体" w:eastAsia="宋体" w:cs="仿宋_GB2312"/>
          <w:szCs w:val="24"/>
          <w:lang w:val="zh-CN"/>
        </w:rPr>
      </w:pPr>
      <w:r>
        <w:rPr>
          <w:rFonts w:hint="eastAsia" w:ascii="宋体" w:hAnsi="宋体" w:eastAsia="宋体" w:cs="仿宋_GB2312"/>
          <w:szCs w:val="24"/>
          <w:lang w:val="zh-CN"/>
        </w:rPr>
        <w:t>谈判小组对符合资格的投标人的投标文件进行符合性审查，以确定其是否满足采购文件的商务、技术等实质性要求。</w:t>
      </w:r>
    </w:p>
    <w:p>
      <w:pPr>
        <w:pStyle w:val="12"/>
        <w:spacing w:line="360" w:lineRule="auto"/>
        <w:ind w:firstLine="480" w:firstLineChars="200"/>
        <w:contextualSpacing/>
        <w:jc w:val="left"/>
        <w:rPr>
          <w:rFonts w:ascii="宋体" w:hAnsi="宋体" w:cs="仿宋_GB2312"/>
          <w:szCs w:val="24"/>
          <w:lang w:val="zh-CN"/>
        </w:rPr>
      </w:pPr>
      <w:r>
        <w:rPr>
          <w:rFonts w:hint="eastAsia" w:ascii="宋体" w:hAnsi="宋体" w:cs="仿宋_GB2312"/>
          <w:szCs w:val="24"/>
          <w:lang w:val="zh-CN"/>
        </w:rPr>
        <w:t>注：符合性审查中所涉及到的证书及材料，均须在电子投标文件中提供原件扫描件（或图片）。</w:t>
      </w:r>
    </w:p>
    <w:p>
      <w:pPr>
        <w:pStyle w:val="12"/>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2、</w:t>
      </w:r>
      <w:r>
        <w:rPr>
          <w:rFonts w:ascii="宋体" w:hAnsi="宋体" w:eastAsia="宋体" w:cs="仿宋_GB2312"/>
          <w:b/>
          <w:szCs w:val="24"/>
          <w:lang w:val="zh-CN"/>
        </w:rPr>
        <w:t>要求投标人对投标文件有关事项作出澄清或者说明；</w:t>
      </w:r>
    </w:p>
    <w:p>
      <w:pPr>
        <w:pStyle w:val="12"/>
        <w:spacing w:line="360" w:lineRule="auto"/>
        <w:ind w:firstLine="480" w:firstLineChars="200"/>
        <w:contextualSpacing/>
        <w:rPr>
          <w:rFonts w:ascii="宋体" w:hAnsi="宋体" w:eastAsia="宋体" w:cs="仿宋_GB2312"/>
          <w:szCs w:val="24"/>
          <w:lang w:val="zh-CN"/>
        </w:rPr>
      </w:pPr>
      <w:r>
        <w:rPr>
          <w:rFonts w:ascii="宋体" w:hAnsi="宋体" w:eastAsia="宋体" w:cs="仿宋_GB2312"/>
          <w:szCs w:val="24"/>
          <w:lang w:val="zh-CN"/>
        </w:rPr>
        <w:t>对于投标文件中含义不明确、同类问题表述不一致或者有明显文字和计算错误的内容，谈判小组应当以书面形式要求投标人作出必要的澄清、说明或者补正。</w:t>
      </w:r>
    </w:p>
    <w:p>
      <w:pPr>
        <w:pStyle w:val="12"/>
        <w:spacing w:line="360" w:lineRule="auto"/>
        <w:ind w:firstLine="480" w:firstLineChars="200"/>
        <w:contextualSpacing/>
        <w:rPr>
          <w:rFonts w:ascii="宋体" w:hAnsi="宋体" w:eastAsia="宋体" w:cs="仿宋_GB2312"/>
          <w:szCs w:val="24"/>
          <w:lang w:val="zh-CN"/>
        </w:rPr>
      </w:pPr>
      <w:r>
        <w:rPr>
          <w:rFonts w:ascii="宋体" w:hAnsi="宋体" w:eastAsia="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2"/>
        <w:spacing w:line="360" w:lineRule="auto"/>
        <w:ind w:firstLine="465"/>
        <w:contextualSpacing/>
        <w:jc w:val="left"/>
        <w:rPr>
          <w:rFonts w:ascii="宋体" w:hAnsi="宋体" w:eastAsia="宋体" w:cs="仿宋_GB2312"/>
          <w:b/>
          <w:szCs w:val="24"/>
          <w:lang w:val="zh-CN"/>
        </w:rPr>
      </w:pPr>
      <w:r>
        <w:rPr>
          <w:rFonts w:hint="eastAsia" w:ascii="宋体" w:hAnsi="宋体" w:eastAsia="宋体" w:cs="仿宋_GB2312"/>
          <w:b/>
          <w:szCs w:val="24"/>
          <w:lang w:val="zh-CN"/>
        </w:rPr>
        <w:t>3、价格计算</w:t>
      </w:r>
    </w:p>
    <w:p>
      <w:pPr>
        <w:pStyle w:val="12"/>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以供应商最后投标报价为准。</w:t>
      </w:r>
      <w:r>
        <w:rPr>
          <w:rFonts w:ascii="宋体" w:hAnsi="宋体" w:eastAsia="宋体" w:cs="仿宋_GB2312"/>
          <w:szCs w:val="24"/>
          <w:lang w:val="zh-CN"/>
        </w:rPr>
        <w:t>因落实政府采购政策进行价格调整的，以调整后的价格</w:t>
      </w:r>
      <w:r>
        <w:rPr>
          <w:rFonts w:hint="eastAsia" w:ascii="宋体" w:hAnsi="宋体" w:eastAsia="宋体" w:cs="仿宋_GB2312"/>
          <w:szCs w:val="24"/>
          <w:lang w:val="zh-CN"/>
        </w:rPr>
        <w:t>为最后</w:t>
      </w:r>
      <w:r>
        <w:rPr>
          <w:rFonts w:ascii="宋体" w:hAnsi="宋体" w:eastAsia="宋体" w:cs="仿宋_GB2312"/>
          <w:szCs w:val="24"/>
          <w:lang w:val="zh-CN"/>
        </w:rPr>
        <w:t>报价。</w:t>
      </w:r>
    </w:p>
    <w:p>
      <w:pPr>
        <w:pStyle w:val="12"/>
        <w:spacing w:line="360" w:lineRule="auto"/>
        <w:ind w:firstLine="480" w:firstLineChars="200"/>
        <w:contextualSpacing/>
        <w:rPr>
          <w:rFonts w:ascii="宋体" w:hAnsi="宋体" w:eastAsia="宋体" w:cs="仿宋_GB2312"/>
          <w:szCs w:val="24"/>
          <w:lang w:val="zh-CN"/>
        </w:rPr>
      </w:pPr>
      <w:r>
        <w:rPr>
          <w:rFonts w:hint="eastAsia" w:ascii="宋体" w:hAnsi="宋体" w:eastAsia="宋体" w:cs="仿宋_GB2312"/>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2"/>
        <w:spacing w:line="360" w:lineRule="auto"/>
        <w:ind w:firstLine="480" w:firstLineChars="200"/>
        <w:contextualSpacing/>
        <w:rPr>
          <w:rFonts w:ascii="宋体" w:hAnsi="宋体" w:eastAsia="宋体"/>
          <w:szCs w:val="24"/>
        </w:rPr>
      </w:pPr>
      <w:r>
        <w:rPr>
          <w:rFonts w:hint="eastAsia" w:ascii="宋体" w:hAnsi="宋体" w:eastAsia="宋体" w:cs="仿宋_GB2312"/>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宋体" w:hAnsi="宋体" w:eastAsia="宋体"/>
          <w:szCs w:val="24"/>
        </w:rPr>
        <w:t>残疾人福利性单位属于小型、微型企业的，不重复享受政策。</w:t>
      </w:r>
    </w:p>
    <w:p>
      <w:pPr>
        <w:pStyle w:val="12"/>
        <w:spacing w:line="360" w:lineRule="auto"/>
        <w:ind w:firstLine="465"/>
        <w:contextualSpacing/>
        <w:jc w:val="left"/>
        <w:rPr>
          <w:rFonts w:ascii="宋体" w:hAnsi="宋体" w:eastAsia="宋体" w:cs="仿宋_GB2312"/>
          <w:b/>
          <w:szCs w:val="24"/>
          <w:lang w:val="zh-CN"/>
        </w:rPr>
      </w:pPr>
      <w:r>
        <w:rPr>
          <w:rFonts w:hint="eastAsia" w:ascii="宋体" w:hAnsi="宋体" w:eastAsia="宋体" w:cs="仿宋_GB2312"/>
          <w:b/>
          <w:szCs w:val="24"/>
          <w:lang w:val="zh-CN"/>
        </w:rPr>
        <w:t>（</w:t>
      </w:r>
      <w:r>
        <w:rPr>
          <w:rFonts w:hint="eastAsia" w:ascii="宋体" w:hAnsi="宋体" w:eastAsia="宋体" w:cs="仿宋_GB2312"/>
          <w:b/>
          <w:szCs w:val="24"/>
        </w:rPr>
        <w:t>2</w:t>
      </w:r>
      <w:r>
        <w:rPr>
          <w:rFonts w:hint="eastAsia" w:ascii="宋体" w:hAnsi="宋体" w:eastAsia="宋体" w:cs="仿宋_GB2312"/>
          <w:b/>
          <w:szCs w:val="24"/>
          <w:lang w:val="zh-CN"/>
        </w:rPr>
        <w:t>）关于强制性产品认证</w:t>
      </w:r>
    </w:p>
    <w:p>
      <w:pPr>
        <w:spacing w:line="360" w:lineRule="auto"/>
        <w:ind w:firstLine="480" w:firstLineChars="200"/>
        <w:contextualSpacing/>
        <w:rPr>
          <w:rFonts w:ascii="宋体" w:hAnsi="宋体" w:cs="宋体"/>
          <w:kern w:val="0"/>
          <w:sz w:val="24"/>
          <w:szCs w:val="24"/>
        </w:rPr>
      </w:pPr>
      <w:r>
        <w:rPr>
          <w:rFonts w:hint="eastAsia" w:ascii="宋体" w:hAnsi="宋体" w:cs="仿宋_GB2312"/>
          <w:sz w:val="24"/>
          <w:szCs w:val="24"/>
          <w:lang w:val="zh-CN"/>
        </w:rPr>
        <w:t>1）如投标人所投产品属于“中国强制性产品认证”（3C认证）范围内,则必须承诺采用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hint="eastAsia" w:ascii="宋体" w:hAnsi="宋体" w:cs="仿宋_GB2312"/>
          <w:sz w:val="24"/>
          <w:szCs w:val="24"/>
          <w:lang w:val="zh-CN"/>
        </w:rPr>
        <w:t>并在有效期内的产品，应在投标文件中提供</w:t>
      </w:r>
      <w:r>
        <w:rPr>
          <w:rFonts w:hint="eastAsia" w:ascii="宋体" w:hAnsi="宋体" w:cs="仿宋_GB2312"/>
          <w:lang w:val="zh-CN"/>
        </w:rPr>
        <w:t>“</w:t>
      </w:r>
      <w:r>
        <w:rPr>
          <w:rFonts w:hint="eastAsia" w:ascii="宋体" w:hAnsi="宋体" w:cs="仿宋_GB2312"/>
          <w:sz w:val="24"/>
          <w:szCs w:val="24"/>
          <w:lang w:val="zh-CN"/>
        </w:rPr>
        <w:t>所投产品符合国家强制性要求承诺函</w:t>
      </w:r>
      <w:r>
        <w:rPr>
          <w:rFonts w:hint="eastAsia" w:ascii="宋体" w:hAnsi="宋体" w:cs="仿宋_GB2312"/>
          <w:lang w:val="zh-CN"/>
        </w:rPr>
        <w:t>”</w:t>
      </w:r>
      <w:r>
        <w:rPr>
          <w:rFonts w:hint="eastAsia" w:ascii="宋体" w:hAnsi="宋体" w:cs="仿宋_GB2312"/>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宋体"/>
          <w:kern w:val="0"/>
          <w:sz w:val="24"/>
          <w:szCs w:val="24"/>
        </w:rPr>
        <w:t>2)投标人所投产品如被列入</w:t>
      </w:r>
      <w:r>
        <w:rPr>
          <w:rFonts w:ascii="宋体" w:hAnsi="宋体" w:cs="宋体"/>
          <w:kern w:val="0"/>
          <w:sz w:val="24"/>
          <w:szCs w:val="24"/>
        </w:rPr>
        <w:t>《信息安全产品强制性认证目录》，</w:t>
      </w:r>
      <w:r>
        <w:rPr>
          <w:rFonts w:hint="eastAsia" w:ascii="宋体" w:hAnsi="宋体" w:cs="仿宋_GB2312"/>
          <w:sz w:val="24"/>
          <w:szCs w:val="24"/>
          <w:lang w:val="zh-CN"/>
        </w:rPr>
        <w:t>则投标文件中应根据本项目招标文件“第二章 项目需求”</w:t>
      </w:r>
      <w:r>
        <w:rPr>
          <w:rFonts w:ascii="宋体" w:hAnsi="宋体" w:cs="仿宋_GB2312"/>
          <w:sz w:val="24"/>
          <w:szCs w:val="24"/>
          <w:lang w:val="zh-CN"/>
        </w:rPr>
        <w:t>提供</w:t>
      </w:r>
      <w:r>
        <w:rPr>
          <w:rFonts w:hint="eastAsia" w:ascii="宋体" w:hAnsi="宋体" w:cs="仿宋_GB2312"/>
          <w:sz w:val="24"/>
          <w:szCs w:val="24"/>
          <w:lang w:val="zh-CN"/>
        </w:rPr>
        <w:t>：</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宋体"/>
          <w:color w:val="auto"/>
          <w:kern w:val="0"/>
          <w:sz w:val="24"/>
          <w:szCs w:val="24"/>
        </w:rPr>
        <w:t>中国信息安全认证中心官网（</w:t>
      </w:r>
      <w:r>
        <w:rPr>
          <w:rFonts w:ascii="宋体" w:hAnsi="宋体" w:cs="宋体"/>
          <w:color w:val="auto"/>
          <w:kern w:val="0"/>
          <w:sz w:val="24"/>
          <w:szCs w:val="24"/>
        </w:rPr>
        <w:t>http://www.isccc.gov.cn/index.shtml</w:t>
      </w:r>
      <w:r>
        <w:rPr>
          <w:rFonts w:hint="eastAsia" w:ascii="宋体" w:hAnsi="宋体" w:cs="宋体"/>
          <w:color w:val="auto"/>
          <w:kern w:val="0"/>
          <w:sz w:val="24"/>
          <w:szCs w:val="24"/>
        </w:rPr>
        <w:t>）产</w:t>
      </w:r>
      <w:r>
        <w:rPr>
          <w:rFonts w:hint="eastAsia" w:ascii="宋体" w:hAnsi="宋体" w:cs="宋体"/>
          <w:kern w:val="0"/>
          <w:sz w:val="24"/>
          <w:szCs w:val="24"/>
        </w:rPr>
        <w:t>品查询结果截图并加盖投标人公章或中国信息安全认证中心</w:t>
      </w:r>
      <w:r>
        <w:rPr>
          <w:rFonts w:hint="eastAsia" w:ascii="宋体" w:hAnsi="宋体" w:cs="仿宋_GB2312"/>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w:t>
      </w:r>
      <w:r>
        <w:rPr>
          <w:rFonts w:hint="eastAsia" w:ascii="宋体" w:hAnsi="宋体" w:cs="仿宋_GB2312"/>
          <w:b/>
          <w:sz w:val="24"/>
          <w:szCs w:val="24"/>
        </w:rPr>
        <w:t>3</w:t>
      </w:r>
      <w:r>
        <w:rPr>
          <w:rFonts w:hint="eastAsia" w:ascii="宋体" w:hAnsi="宋体" w:cs="仿宋_GB2312"/>
          <w:b/>
          <w:sz w:val="24"/>
          <w:szCs w:val="24"/>
          <w:lang w:val="zh-CN"/>
        </w:rPr>
        <w:t>）投标无效情形</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1）投标人应当遵循公平竞争的原则，不得恶意串通，不得妨碍其他投标人的竞争行为，不得损害采购人或者其他投标人的合法权益。在评标过程中发现投标人有上述情形的，谈判小组应当认定其投标无效。</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2）符合性审查资料未按采购文件要求签署、盖章的；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e.不同投标人的投标文件相互混装；</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4）谈判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谈判小组应当将其作为无效投标处理。</w:t>
      </w:r>
    </w:p>
    <w:p>
      <w:pPr>
        <w:spacing w:line="360" w:lineRule="auto"/>
        <w:ind w:left="480"/>
        <w:contextualSpacing/>
        <w:rPr>
          <w:rFonts w:ascii="宋体" w:hAnsi="宋体" w:cs="仿宋_GB2312"/>
          <w:sz w:val="24"/>
          <w:szCs w:val="24"/>
          <w:lang w:val="zh-CN"/>
        </w:rPr>
      </w:pPr>
      <w:r>
        <w:rPr>
          <w:rFonts w:hint="eastAsia" w:ascii="宋体" w:hAnsi="宋体" w:cs="仿宋_GB2312"/>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hint="eastAsia" w:ascii="宋体" w:hAnsi="宋体" w:cs="仿宋_GB2312"/>
          <w:sz w:val="24"/>
          <w:szCs w:val="24"/>
          <w:lang w:val="zh-CN"/>
        </w:rPr>
        <w:t>6）</w:t>
      </w:r>
      <w:r>
        <w:rPr>
          <w:rFonts w:ascii="宋体" w:hAnsi="宋体" w:cs="仿宋_GB2312"/>
          <w:sz w:val="24"/>
          <w:szCs w:val="24"/>
          <w:lang w:val="zh-CN"/>
        </w:rPr>
        <w:t>法律、法规和</w:t>
      </w:r>
      <w:r>
        <w:rPr>
          <w:rFonts w:hint="eastAsia" w:ascii="宋体" w:hAnsi="宋体" w:cs="仿宋_GB2312"/>
          <w:sz w:val="24"/>
          <w:szCs w:val="24"/>
          <w:lang w:val="zh-CN"/>
        </w:rPr>
        <w:t>采购文件</w:t>
      </w:r>
      <w:r>
        <w:rPr>
          <w:rFonts w:ascii="宋体" w:hAnsi="宋体" w:cs="仿宋_GB2312"/>
          <w:sz w:val="24"/>
          <w:szCs w:val="24"/>
          <w:lang w:val="zh-CN"/>
        </w:rPr>
        <w:t>规定的其他无效情形。</w:t>
      </w:r>
    </w:p>
    <w:p>
      <w:pPr>
        <w:pStyle w:val="12"/>
        <w:spacing w:line="360" w:lineRule="auto"/>
        <w:ind w:firstLine="482" w:firstLineChars="200"/>
        <w:contextualSpacing/>
        <w:rPr>
          <w:rFonts w:ascii="宋体" w:hAnsi="宋体" w:eastAsia="宋体" w:cs="仿宋_GB2312"/>
          <w:b/>
          <w:szCs w:val="24"/>
          <w:lang w:val="zh-CN"/>
        </w:rPr>
      </w:pPr>
      <w:r>
        <w:rPr>
          <w:rFonts w:hint="eastAsia" w:ascii="宋体" w:hAnsi="宋体" w:eastAsia="宋体" w:cs="仿宋_GB2312"/>
          <w:b/>
          <w:szCs w:val="24"/>
          <w:lang w:val="zh-CN"/>
        </w:rPr>
        <w:t>（</w:t>
      </w:r>
      <w:r>
        <w:rPr>
          <w:rFonts w:hint="eastAsia" w:ascii="宋体" w:hAnsi="宋体" w:eastAsia="宋体" w:cs="仿宋_GB2312"/>
          <w:b/>
          <w:szCs w:val="24"/>
        </w:rPr>
        <w:t>4</w:t>
      </w:r>
      <w:r>
        <w:rPr>
          <w:rFonts w:hint="eastAsia" w:ascii="宋体" w:hAnsi="宋体" w:eastAsia="宋体" w:cs="仿宋_GB2312"/>
          <w:b/>
          <w:szCs w:val="24"/>
          <w:lang w:val="zh-CN"/>
        </w:rPr>
        <w:t>）成交原则</w:t>
      </w:r>
    </w:p>
    <w:p>
      <w:pPr>
        <w:pStyle w:val="12"/>
        <w:spacing w:line="360" w:lineRule="auto"/>
        <w:ind w:firstLine="480" w:firstLineChars="200"/>
        <w:contextualSpacing/>
        <w:rPr>
          <w:rFonts w:ascii="宋体" w:hAnsi="宋体" w:eastAsia="宋体" w:cs="仿宋_GB2312"/>
          <w:szCs w:val="24"/>
          <w:u w:val="single"/>
          <w:lang w:val="zh-CN"/>
        </w:rPr>
      </w:pPr>
      <w:r>
        <w:rPr>
          <w:rFonts w:hint="eastAsia" w:ascii="宋体" w:hAnsi="宋体" w:eastAsia="宋体" w:cs="仿宋_GB2312"/>
          <w:szCs w:val="24"/>
          <w:u w:val="single"/>
          <w:lang w:val="zh-CN"/>
        </w:rPr>
        <w:t>根据质量和服务均能满足采购文件实质性响应要求且最后报价最低的原则。</w:t>
      </w:r>
    </w:p>
    <w:p>
      <w:pPr>
        <w:spacing w:line="360" w:lineRule="auto"/>
        <w:ind w:firstLine="482" w:firstLineChars="200"/>
        <w:rPr>
          <w:rFonts w:ascii="宋体" w:hAnsi="宋体" w:cs="仿宋_GB2312"/>
          <w:b/>
          <w:sz w:val="24"/>
          <w:szCs w:val="24"/>
          <w:lang w:val="zh-CN"/>
        </w:rPr>
      </w:pPr>
      <w:r>
        <w:rPr>
          <w:rFonts w:hint="eastAsia" w:ascii="宋体" w:hAnsi="宋体" w:cs="仿宋_GB2312"/>
          <w:b/>
          <w:sz w:val="24"/>
          <w:szCs w:val="24"/>
          <w:lang w:val="zh-CN"/>
        </w:rPr>
        <w:t>其中：价格计算（落实政府采购政策价格调整部分）</w:t>
      </w:r>
    </w:p>
    <w:tbl>
      <w:tblPr>
        <w:tblStyle w:val="2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 w:val="24"/>
                <w:szCs w:val="24"/>
              </w:rPr>
            </w:pPr>
            <w:r>
              <w:rPr>
                <w:rFonts w:hint="eastAsia" w:ascii="宋体" w:hAnsi="宋体"/>
                <w:b/>
                <w:sz w:val="24"/>
                <w:szCs w:val="24"/>
              </w:rPr>
              <w:t>序号</w:t>
            </w:r>
          </w:p>
        </w:tc>
        <w:tc>
          <w:tcPr>
            <w:tcW w:w="2823" w:type="dxa"/>
            <w:vAlign w:val="center"/>
          </w:tcPr>
          <w:p>
            <w:pPr>
              <w:jc w:val="center"/>
              <w:rPr>
                <w:rFonts w:ascii="宋体" w:hAnsi="宋体"/>
                <w:b/>
                <w:sz w:val="24"/>
                <w:szCs w:val="24"/>
              </w:rPr>
            </w:pPr>
            <w:r>
              <w:rPr>
                <w:rFonts w:hint="eastAsia" w:ascii="宋体" w:hAnsi="宋体"/>
                <w:b/>
                <w:sz w:val="24"/>
                <w:szCs w:val="24"/>
              </w:rPr>
              <w:t>情形</w:t>
            </w:r>
          </w:p>
        </w:tc>
        <w:tc>
          <w:tcPr>
            <w:tcW w:w="2552" w:type="dxa"/>
            <w:vAlign w:val="center"/>
          </w:tcPr>
          <w:p>
            <w:pPr>
              <w:jc w:val="center"/>
              <w:rPr>
                <w:rFonts w:ascii="宋体" w:hAnsi="宋体"/>
                <w:b/>
                <w:sz w:val="24"/>
                <w:szCs w:val="24"/>
              </w:rPr>
            </w:pPr>
            <w:r>
              <w:rPr>
                <w:rFonts w:hint="eastAsia" w:ascii="宋体" w:hAnsi="宋体"/>
                <w:b/>
                <w:sz w:val="24"/>
                <w:szCs w:val="24"/>
              </w:rPr>
              <w:t>价格扣除比例</w:t>
            </w:r>
          </w:p>
        </w:tc>
        <w:tc>
          <w:tcPr>
            <w:tcW w:w="2835" w:type="dxa"/>
            <w:vAlign w:val="center"/>
          </w:tcPr>
          <w:p>
            <w:pPr>
              <w:jc w:val="center"/>
              <w:rPr>
                <w:rFonts w:ascii="宋体" w:hAnsi="宋体"/>
                <w:b/>
                <w:sz w:val="24"/>
                <w:szCs w:val="24"/>
              </w:rPr>
            </w:pPr>
            <w:r>
              <w:rPr>
                <w:rFonts w:hint="eastAsia" w:ascii="宋体" w:hAnsi="宋体"/>
                <w:b/>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 w:val="24"/>
                <w:szCs w:val="24"/>
              </w:rPr>
            </w:pPr>
            <w:r>
              <w:rPr>
                <w:rFonts w:hint="eastAsia" w:ascii="宋体" w:hAnsi="宋体"/>
                <w:b/>
                <w:sz w:val="24"/>
                <w:szCs w:val="24"/>
              </w:rPr>
              <w:t>1</w:t>
            </w:r>
          </w:p>
        </w:tc>
        <w:tc>
          <w:tcPr>
            <w:tcW w:w="2823" w:type="dxa"/>
            <w:vAlign w:val="center"/>
          </w:tcPr>
          <w:p>
            <w:pPr>
              <w:jc w:val="center"/>
              <w:rPr>
                <w:rFonts w:ascii="宋体" w:hAnsi="宋体"/>
                <w:sz w:val="24"/>
                <w:szCs w:val="24"/>
              </w:rPr>
            </w:pPr>
            <w:r>
              <w:rPr>
                <w:rFonts w:hint="eastAsia" w:ascii="宋体" w:hAnsi="宋体"/>
                <w:sz w:val="24"/>
                <w:szCs w:val="24"/>
              </w:rPr>
              <w:t>非联合体投标人</w:t>
            </w:r>
          </w:p>
        </w:tc>
        <w:tc>
          <w:tcPr>
            <w:tcW w:w="2552" w:type="dxa"/>
            <w:vAlign w:val="center"/>
          </w:tcPr>
          <w:p>
            <w:pPr>
              <w:jc w:val="center"/>
              <w:rPr>
                <w:rFonts w:ascii="宋体" w:hAnsi="宋体"/>
                <w:b/>
                <w:sz w:val="24"/>
                <w:szCs w:val="24"/>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vAlign w:val="center"/>
          </w:tcPr>
          <w:p>
            <w:pPr>
              <w:jc w:val="center"/>
              <w:rPr>
                <w:sz w:val="24"/>
                <w:szCs w:val="24"/>
              </w:rPr>
            </w:pPr>
            <w:r>
              <w:rPr>
                <w:rFonts w:hint="eastAsia"/>
                <w:sz w:val="24"/>
                <w:szCs w:val="24"/>
              </w:rPr>
              <w:t>最后报价＝最后投标报价—小型和微型企业产品的价格</w:t>
            </w:r>
            <w:r>
              <w:rPr>
                <w:rFonts w:hint="eastAsia" w:ascii="宋体" w:hAnsi="宋体"/>
                <w:sz w:val="24"/>
                <w:szCs w:val="24"/>
              </w:rPr>
              <w:t>×</w:t>
            </w:r>
            <w:r>
              <w:rPr>
                <w:rFonts w:hint="eastAsia"/>
                <w:sz w:val="24"/>
                <w:szCs w:val="24"/>
              </w:rPr>
              <w:t>6%</w:t>
            </w:r>
          </w:p>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 w:val="24"/>
                <w:szCs w:val="24"/>
              </w:rPr>
            </w:pPr>
            <w:r>
              <w:rPr>
                <w:rFonts w:hint="eastAsia" w:ascii="宋体" w:hAnsi="宋体"/>
                <w:b/>
                <w:sz w:val="24"/>
                <w:szCs w:val="24"/>
              </w:rPr>
              <w:t>2</w:t>
            </w:r>
          </w:p>
        </w:tc>
        <w:tc>
          <w:tcPr>
            <w:tcW w:w="2823" w:type="dxa"/>
            <w:vAlign w:val="center"/>
          </w:tcPr>
          <w:p>
            <w:pPr>
              <w:jc w:val="center"/>
              <w:rPr>
                <w:rFonts w:ascii="宋体" w:hAnsi="宋体"/>
                <w:b/>
                <w:sz w:val="24"/>
                <w:szCs w:val="24"/>
              </w:rPr>
            </w:pPr>
            <w:r>
              <w:rPr>
                <w:rFonts w:hint="eastAsia" w:ascii="宋体" w:hAnsi="宋体"/>
                <w:sz w:val="24"/>
                <w:szCs w:val="24"/>
              </w:rPr>
              <w:t>联合体各方均为小型、微型企业</w:t>
            </w:r>
          </w:p>
        </w:tc>
        <w:tc>
          <w:tcPr>
            <w:tcW w:w="2552" w:type="dxa"/>
            <w:vAlign w:val="center"/>
          </w:tcPr>
          <w:p>
            <w:pPr>
              <w:jc w:val="center"/>
              <w:rPr>
                <w:rFonts w:ascii="宋体" w:hAnsi="宋体"/>
                <w:sz w:val="24"/>
                <w:szCs w:val="24"/>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rPr>
            </w:pPr>
            <w:r>
              <w:rPr>
                <w:rFonts w:hint="eastAsia" w:ascii="宋体" w:hAnsi="宋体"/>
                <w:sz w:val="24"/>
                <w:szCs w:val="24"/>
              </w:rPr>
              <w:t>（不再享受序号3的价格折扣）</w:t>
            </w:r>
          </w:p>
        </w:tc>
        <w:tc>
          <w:tcPr>
            <w:tcW w:w="2835" w:type="dxa"/>
            <w:vMerge w:val="continue"/>
            <w:vAlign w:val="top"/>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rPr>
            </w:pPr>
            <w:r>
              <w:rPr>
                <w:rFonts w:hint="eastAsia" w:ascii="宋体" w:hAnsi="宋体"/>
                <w:b/>
                <w:sz w:val="24"/>
                <w:szCs w:val="24"/>
              </w:rPr>
              <w:t>3</w:t>
            </w:r>
          </w:p>
        </w:tc>
        <w:tc>
          <w:tcPr>
            <w:tcW w:w="2823" w:type="dxa"/>
            <w:vAlign w:val="center"/>
          </w:tcPr>
          <w:p>
            <w:pPr>
              <w:jc w:val="center"/>
              <w:rPr>
                <w:rFonts w:ascii="宋体" w:hAnsi="宋体"/>
                <w:b/>
                <w:sz w:val="24"/>
                <w:szCs w:val="24"/>
              </w:rPr>
            </w:pPr>
            <w:r>
              <w:rPr>
                <w:rFonts w:hint="eastAsia" w:ascii="宋体" w:hAnsi="宋体"/>
                <w:sz w:val="24"/>
                <w:szCs w:val="24"/>
              </w:rPr>
              <w:t>联合体一方为小型、微型企业且小型、微型企业协议合同金额占联合体协议合同总金额30%以上的</w:t>
            </w:r>
          </w:p>
        </w:tc>
        <w:tc>
          <w:tcPr>
            <w:tcW w:w="2552" w:type="dxa"/>
            <w:vAlign w:val="center"/>
          </w:tcPr>
          <w:p>
            <w:pPr>
              <w:jc w:val="center"/>
              <w:rPr>
                <w:rFonts w:ascii="宋体" w:hAnsi="宋体"/>
                <w:sz w:val="24"/>
                <w:szCs w:val="24"/>
              </w:rPr>
            </w:pPr>
            <w:r>
              <w:rPr>
                <w:rFonts w:hint="eastAsia" w:ascii="宋体" w:hAnsi="宋体"/>
                <w:sz w:val="24"/>
                <w:szCs w:val="24"/>
              </w:rPr>
              <w:t>对联合体总金额扣除</w:t>
            </w:r>
          </w:p>
          <w:p>
            <w:pPr>
              <w:jc w:val="center"/>
              <w:rPr>
                <w:rFonts w:ascii="宋体" w:hAnsi="宋体"/>
                <w:b/>
                <w:sz w:val="24"/>
                <w:szCs w:val="24"/>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vAlign w:val="center"/>
          </w:tcPr>
          <w:p>
            <w:pPr>
              <w:jc w:val="center"/>
              <w:rPr>
                <w:rFonts w:ascii="宋体" w:hAnsi="宋体"/>
                <w:sz w:val="24"/>
                <w:szCs w:val="24"/>
              </w:rPr>
            </w:pPr>
            <w:r>
              <w:rPr>
                <w:rFonts w:hint="eastAsia"/>
                <w:sz w:val="24"/>
                <w:szCs w:val="24"/>
              </w:rPr>
              <w:t>最后报价</w:t>
            </w:r>
            <w:r>
              <w:rPr>
                <w:rFonts w:hint="eastAsia" w:ascii="宋体" w:hAnsi="宋体"/>
                <w:sz w:val="24"/>
                <w:szCs w:val="24"/>
              </w:rPr>
              <w:t>＝</w:t>
            </w:r>
            <w:r>
              <w:rPr>
                <w:rFonts w:hint="eastAsia"/>
                <w:sz w:val="24"/>
                <w:szCs w:val="24"/>
              </w:rPr>
              <w:t>最后投标报价</w:t>
            </w:r>
            <w:r>
              <w:rPr>
                <w:rFonts w:hint="eastAsia" w:ascii="宋体" w:hAnsi="宋体"/>
                <w:sz w:val="24"/>
                <w:szCs w:val="24"/>
              </w:rPr>
              <w:t>×(1-</w:t>
            </w:r>
            <w:r>
              <w:rPr>
                <w:rFonts w:ascii="宋体" w:hAnsi="宋体"/>
                <w:sz w:val="24"/>
                <w:szCs w:val="24"/>
              </w:rPr>
              <w:t>2</w:t>
            </w:r>
            <w:r>
              <w:rPr>
                <w:rFonts w:hint="eastAsia" w:ascii="宋体" w:hAnsi="宋体"/>
                <w:sz w:val="24"/>
                <w:szCs w:val="24"/>
              </w:rPr>
              <w:t>%)</w:t>
            </w:r>
          </w:p>
          <w:p>
            <w:pPr>
              <w:jc w:val="center"/>
              <w:rPr>
                <w:rFonts w:ascii="宋体" w:hAns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rPr>
            </w:pPr>
            <w:r>
              <w:rPr>
                <w:rFonts w:hint="eastAsia" w:ascii="宋体" w:hAnsi="宋体"/>
                <w:b/>
                <w:sz w:val="24"/>
                <w:szCs w:val="24"/>
              </w:rPr>
              <w:t>4</w:t>
            </w:r>
          </w:p>
        </w:tc>
        <w:tc>
          <w:tcPr>
            <w:tcW w:w="2823" w:type="dxa"/>
            <w:vAlign w:val="center"/>
          </w:tcPr>
          <w:p>
            <w:pPr>
              <w:jc w:val="center"/>
              <w:rPr>
                <w:rFonts w:ascii="宋体" w:hAnsi="宋体"/>
                <w:sz w:val="24"/>
                <w:szCs w:val="24"/>
              </w:rPr>
            </w:pPr>
            <w:r>
              <w:rPr>
                <w:rFonts w:hint="eastAsia" w:ascii="宋体" w:hAnsi="宋体"/>
                <w:sz w:val="24"/>
                <w:szCs w:val="24"/>
              </w:rPr>
              <w:t>监狱企业</w:t>
            </w:r>
          </w:p>
        </w:tc>
        <w:tc>
          <w:tcPr>
            <w:tcW w:w="2552" w:type="dxa"/>
            <w:vAlign w:val="center"/>
          </w:tcPr>
          <w:p>
            <w:pPr>
              <w:jc w:val="center"/>
              <w:rPr>
                <w:rFonts w:ascii="宋体" w:hAnsi="宋体"/>
                <w:sz w:val="24"/>
                <w:szCs w:val="24"/>
              </w:rPr>
            </w:pPr>
            <w:r>
              <w:rPr>
                <w:rFonts w:hint="eastAsia" w:ascii="宋体" w:hAnsi="宋体"/>
                <w:sz w:val="24"/>
                <w:szCs w:val="24"/>
              </w:rPr>
              <w:t>视同小型、微型企业</w:t>
            </w:r>
          </w:p>
          <w:p>
            <w:pPr>
              <w:jc w:val="center"/>
              <w:rPr>
                <w:rFonts w:ascii="宋体" w:hAnsi="宋体"/>
                <w:sz w:val="24"/>
                <w:szCs w:val="24"/>
              </w:rPr>
            </w:pPr>
            <w:r>
              <w:rPr>
                <w:rFonts w:hint="eastAsia" w:ascii="宋体" w:hAnsi="宋体"/>
                <w:sz w:val="24"/>
                <w:szCs w:val="24"/>
              </w:rPr>
              <w:t>对监狱企业产品价格扣除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rFonts w:ascii="宋体" w:hAnsi="宋体"/>
                <w:sz w:val="24"/>
                <w:szCs w:val="24"/>
              </w:rPr>
            </w:pPr>
            <w:r>
              <w:rPr>
                <w:rFonts w:hint="eastAsia"/>
                <w:sz w:val="24"/>
                <w:szCs w:val="24"/>
              </w:rPr>
              <w:t>最后报价＝最后投标报价—监狱企业产品的价格</w:t>
            </w:r>
            <w:r>
              <w:rPr>
                <w:rFonts w:hint="eastAsia" w:ascii="宋体"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rPr>
            </w:pPr>
            <w:r>
              <w:rPr>
                <w:rFonts w:hint="eastAsia" w:ascii="宋体" w:hAnsi="宋体"/>
                <w:b/>
                <w:sz w:val="24"/>
                <w:szCs w:val="24"/>
              </w:rPr>
              <w:t>5</w:t>
            </w:r>
          </w:p>
        </w:tc>
        <w:tc>
          <w:tcPr>
            <w:tcW w:w="2823" w:type="dxa"/>
            <w:vAlign w:val="center"/>
          </w:tcPr>
          <w:p>
            <w:pPr>
              <w:jc w:val="center"/>
              <w:rPr>
                <w:rFonts w:ascii="宋体" w:hAnsi="宋体"/>
                <w:sz w:val="24"/>
                <w:szCs w:val="24"/>
              </w:rPr>
            </w:pPr>
            <w:r>
              <w:rPr>
                <w:rFonts w:hint="eastAsia" w:ascii="宋体" w:hAnsi="宋体"/>
                <w:sz w:val="24"/>
                <w:szCs w:val="24"/>
              </w:rPr>
              <w:t>残疾人福利性单位</w:t>
            </w:r>
          </w:p>
        </w:tc>
        <w:tc>
          <w:tcPr>
            <w:tcW w:w="2552" w:type="dxa"/>
            <w:vAlign w:val="center"/>
          </w:tcPr>
          <w:p>
            <w:pPr>
              <w:jc w:val="center"/>
              <w:rPr>
                <w:rFonts w:ascii="宋体" w:hAnsi="宋体"/>
                <w:sz w:val="24"/>
                <w:szCs w:val="24"/>
              </w:rPr>
            </w:pPr>
            <w:r>
              <w:rPr>
                <w:rFonts w:hint="eastAsia" w:ascii="宋体" w:hAnsi="宋体"/>
                <w:sz w:val="24"/>
                <w:szCs w:val="24"/>
              </w:rPr>
              <w:t>视同小型、微型企业</w:t>
            </w:r>
          </w:p>
          <w:p>
            <w:pPr>
              <w:jc w:val="center"/>
              <w:rPr>
                <w:rFonts w:ascii="宋体" w:hAnsi="宋体"/>
                <w:sz w:val="24"/>
                <w:szCs w:val="24"/>
              </w:rPr>
            </w:pPr>
            <w:r>
              <w:rPr>
                <w:rFonts w:hint="eastAsia" w:ascii="宋体" w:hAnsi="宋体"/>
                <w:sz w:val="24"/>
                <w:szCs w:val="24"/>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vAlign w:val="center"/>
          </w:tcPr>
          <w:p>
            <w:pPr>
              <w:jc w:val="center"/>
              <w:rPr>
                <w:sz w:val="24"/>
                <w:szCs w:val="24"/>
              </w:rPr>
            </w:pPr>
            <w:r>
              <w:rPr>
                <w:rFonts w:hint="eastAsia"/>
                <w:sz w:val="24"/>
                <w:szCs w:val="24"/>
              </w:rPr>
              <w:t>最后报价＝最后投标报价—残疾人福利性单位产品的价格</w:t>
            </w:r>
            <w:r>
              <w:rPr>
                <w:rFonts w:hint="eastAsia" w:ascii="宋体" w:hAnsi="宋体"/>
                <w:sz w:val="24"/>
                <w:szCs w:val="24"/>
              </w:rPr>
              <w:t>×</w:t>
            </w:r>
            <w:r>
              <w:rPr>
                <w:rFonts w:hint="eastAsia"/>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firstLine="480" w:firstLineChars="200"/>
              <w:jc w:val="left"/>
              <w:rPr>
                <w:rFonts w:ascii="宋体" w:hAnsi="宋体" w:cs="仿宋_GB2312"/>
                <w:sz w:val="24"/>
                <w:szCs w:val="24"/>
                <w:lang w:val="zh-CN"/>
              </w:rPr>
            </w:pPr>
            <w:r>
              <w:rPr>
                <w:rFonts w:hint="eastAsia" w:ascii="宋体" w:hAnsi="宋体" w:cs="仿宋_GB2312"/>
                <w:sz w:val="24"/>
                <w:szCs w:val="24"/>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pPr>
        <w:spacing w:line="360" w:lineRule="auto"/>
        <w:rPr>
          <w:rFonts w:ascii="宋体" w:hAnsi="宋体"/>
          <w:bCs/>
          <w:sz w:val="24"/>
          <w:szCs w:val="24"/>
        </w:rPr>
      </w:pPr>
      <w:r>
        <w:rPr>
          <w:rFonts w:hint="eastAsia" w:ascii="宋体" w:hAnsi="宋体"/>
          <w:bCs/>
          <w:sz w:val="24"/>
          <w:szCs w:val="24"/>
        </w:rPr>
        <w:t>备注：</w:t>
      </w:r>
    </w:p>
    <w:p>
      <w:pPr>
        <w:spacing w:line="360" w:lineRule="auto"/>
        <w:ind w:firstLine="480" w:firstLineChars="200"/>
        <w:rPr>
          <w:rFonts w:ascii="宋体" w:hAnsi="宋体"/>
          <w:bCs/>
          <w:sz w:val="24"/>
          <w:szCs w:val="24"/>
        </w:rPr>
      </w:pPr>
      <w:r>
        <w:rPr>
          <w:rFonts w:hint="eastAsia" w:ascii="宋体" w:hAnsi="宋体" w:cs="仿宋_GB2312"/>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sz w:val="24"/>
          <w:szCs w:val="24"/>
        </w:rPr>
      </w:pPr>
      <w:r>
        <w:rPr>
          <w:rFonts w:hint="eastAsia" w:ascii="宋体" w:hAnsi="宋体"/>
          <w:bCs/>
          <w:sz w:val="24"/>
          <w:szCs w:val="24"/>
        </w:rPr>
        <w:t>a、不接受联合体投标的项目，本表中第2项、第3项情形不适用。</w:t>
      </w:r>
    </w:p>
    <w:p>
      <w:pPr>
        <w:spacing w:line="360" w:lineRule="auto"/>
        <w:ind w:firstLine="480" w:firstLineChars="200"/>
        <w:rPr>
          <w:rFonts w:ascii="宋体" w:hAnsi="宋体"/>
          <w:bCs/>
          <w:sz w:val="24"/>
          <w:szCs w:val="24"/>
        </w:rPr>
      </w:pPr>
      <w:r>
        <w:rPr>
          <w:rFonts w:hint="eastAsia" w:ascii="宋体" w:hAnsi="宋体"/>
          <w:bCs/>
          <w:sz w:val="24"/>
          <w:szCs w:val="24"/>
        </w:rPr>
        <w:t>b、小型和微型企业产品包括货物及其提供的服务与工程。</w:t>
      </w:r>
    </w:p>
    <w:p>
      <w:pPr>
        <w:spacing w:line="360" w:lineRule="auto"/>
        <w:ind w:firstLine="480" w:firstLineChars="200"/>
        <w:rPr>
          <w:rFonts w:ascii="宋体" w:hAnsi="宋体"/>
          <w:bCs/>
          <w:sz w:val="24"/>
          <w:szCs w:val="24"/>
        </w:rPr>
      </w:pPr>
      <w:r>
        <w:rPr>
          <w:rFonts w:hint="eastAsia" w:ascii="宋体" w:hAnsi="宋体"/>
          <w:bCs/>
          <w:sz w:val="24"/>
          <w:szCs w:val="24"/>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sz w:val="24"/>
          <w:szCs w:val="24"/>
        </w:rPr>
      </w:pPr>
      <w:r>
        <w:rPr>
          <w:rFonts w:hint="eastAsia" w:ascii="宋体" w:hAnsi="宋体"/>
          <w:bCs/>
          <w:sz w:val="24"/>
          <w:szCs w:val="24"/>
        </w:rPr>
        <w:t>d、残疾人福利性单位属于小型、微型企业的，不重复享受政策。</w:t>
      </w:r>
    </w:p>
    <w:p>
      <w:pPr>
        <w:tabs>
          <w:tab w:val="left" w:pos="1260"/>
        </w:tabs>
        <w:autoSpaceDE w:val="0"/>
        <w:autoSpaceDN w:val="0"/>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（5）</w:t>
      </w:r>
      <w:r>
        <w:rPr>
          <w:rFonts w:ascii="宋体" w:hAnsi="宋体" w:cs="仿宋_GB2312"/>
          <w:b/>
          <w:sz w:val="24"/>
          <w:szCs w:val="24"/>
          <w:lang w:val="zh-CN"/>
        </w:rPr>
        <w:t>谈判小组</w:t>
      </w:r>
      <w:r>
        <w:rPr>
          <w:rFonts w:hint="eastAsia" w:ascii="宋体" w:hAnsi="宋体" w:cs="仿宋_GB2312"/>
          <w:b/>
          <w:sz w:val="24"/>
          <w:szCs w:val="24"/>
          <w:lang w:val="zh-CN"/>
        </w:rPr>
        <w:t>争议处理</w:t>
      </w:r>
    </w:p>
    <w:p>
      <w:pPr>
        <w:tabs>
          <w:tab w:val="left" w:pos="1260"/>
        </w:tabs>
        <w:autoSpaceDE w:val="0"/>
        <w:autoSpaceDN w:val="0"/>
        <w:spacing w:line="360" w:lineRule="auto"/>
        <w:ind w:firstLine="480" w:firstLineChars="200"/>
        <w:contextualSpacing/>
        <w:rPr>
          <w:rFonts w:ascii="宋体" w:hAnsi="宋体" w:cs="仿宋_GB2312"/>
          <w:sz w:val="24"/>
          <w:szCs w:val="24"/>
          <w:lang w:val="zh-CN"/>
        </w:rPr>
      </w:pPr>
      <w:r>
        <w:rPr>
          <w:rFonts w:ascii="宋体" w:hAnsi="宋体" w:cs="仿宋_GB2312"/>
          <w:sz w:val="24"/>
          <w:szCs w:val="24"/>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482" w:firstLineChars="200"/>
        <w:contextualSpacing/>
        <w:rPr>
          <w:rFonts w:ascii="宋体" w:hAnsi="宋体" w:cs="仿宋_GB2312"/>
          <w:b/>
          <w:sz w:val="24"/>
          <w:szCs w:val="24"/>
          <w:lang w:val="zh-CN"/>
        </w:rPr>
      </w:pPr>
      <w:r>
        <w:rPr>
          <w:rFonts w:hint="eastAsia" w:ascii="宋体" w:hAnsi="宋体" w:cs="仿宋_GB2312"/>
          <w:b/>
          <w:sz w:val="24"/>
          <w:szCs w:val="24"/>
          <w:lang w:val="zh-CN"/>
        </w:rPr>
        <w:t>4、</w:t>
      </w:r>
      <w:r>
        <w:rPr>
          <w:rFonts w:ascii="宋体" w:hAnsi="宋体" w:cs="仿宋_GB2312"/>
          <w:b/>
          <w:sz w:val="24"/>
          <w:szCs w:val="24"/>
          <w:lang w:val="zh-CN"/>
        </w:rPr>
        <w:t>确定成交候选人名单，以及根据采购人委托直接确定成交人</w:t>
      </w:r>
      <w:r>
        <w:rPr>
          <w:rFonts w:hint="eastAsia" w:ascii="宋体" w:hAnsi="宋体" w:cs="仿宋_GB2312"/>
          <w:b/>
          <w:sz w:val="24"/>
          <w:szCs w:val="24"/>
          <w:lang w:val="zh-CN"/>
        </w:rPr>
        <w:t>。</w:t>
      </w:r>
    </w:p>
    <w:p>
      <w:pPr>
        <w:adjustRightInd w:val="0"/>
        <w:snapToGrid w:val="0"/>
        <w:spacing w:line="360" w:lineRule="auto"/>
        <w:ind w:firstLine="420" w:firstLineChars="200"/>
        <w:rPr>
          <w:rFonts w:ascii="宋体" w:hAnsi="宋体" w:cs="Courier New"/>
          <w:szCs w:val="21"/>
        </w:rPr>
      </w:pPr>
    </w:p>
    <w:p>
      <w:pPr>
        <w:pStyle w:val="12"/>
        <w:spacing w:line="360" w:lineRule="auto"/>
        <w:contextualSpacing/>
        <w:jc w:val="center"/>
        <w:rPr>
          <w:rFonts w:ascii="宋体" w:hAnsi="宋体" w:eastAsia="宋体" w:cs="宋体"/>
          <w:b/>
          <w:kern w:val="0"/>
          <w:sz w:val="36"/>
          <w:szCs w:val="36"/>
        </w:rPr>
      </w:pPr>
      <w:r>
        <w:rPr>
          <w:rFonts w:hint="eastAsia" w:ascii="宋体" w:hAnsi="宋体" w:eastAsia="宋体" w:cs="宋体"/>
          <w:b/>
          <w:kern w:val="0"/>
          <w:sz w:val="36"/>
          <w:szCs w:val="36"/>
        </w:rPr>
        <w:t>第七章合同条款及格式</w:t>
      </w:r>
    </w:p>
    <w:p>
      <w:pPr>
        <w:pStyle w:val="12"/>
        <w:spacing w:line="360" w:lineRule="auto"/>
        <w:contextualSpacing/>
        <w:jc w:val="center"/>
        <w:rPr>
          <w:rFonts w:ascii="宋体" w:hAnsi="宋体" w:eastAsia="宋体" w:cs="宋体"/>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（此合同仅供参考。以最终采购人与成交人签定的合同条款为准进行公示，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最终签定合同的主要条款不能与采购文件有冲突）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系指成交后提供合同服务的</w:t>
      </w:r>
      <w:r>
        <w:rPr>
          <w:rFonts w:hint="eastAsia" w:ascii="宋体" w:cs="宋体"/>
          <w:bCs/>
          <w:sz w:val="24"/>
          <w:lang w:val="zh-CN"/>
        </w:rPr>
        <w:t>成交方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本合同项下所提供货物设备和服务应与本采购文件规定的标准相一致。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2"/>
        <w:spacing w:line="360" w:lineRule="auto"/>
        <w:contextualSpacing/>
        <w:jc w:val="center"/>
        <w:rPr>
          <w:rFonts w:ascii="宋体" w:hAnsi="宋体" w:eastAsia="宋体" w:cs="宋体"/>
          <w:b/>
          <w:kern w:val="0"/>
          <w:sz w:val="36"/>
          <w:szCs w:val="36"/>
        </w:rPr>
      </w:pPr>
    </w:p>
    <w:p>
      <w:pPr>
        <w:pStyle w:val="12"/>
        <w:spacing w:line="360" w:lineRule="auto"/>
        <w:contextualSpacing/>
        <w:jc w:val="center"/>
        <w:rPr>
          <w:rFonts w:ascii="宋体" w:hAnsi="宋体" w:eastAsia="宋体" w:cs="宋体"/>
          <w:b/>
          <w:kern w:val="0"/>
          <w:sz w:val="36"/>
          <w:szCs w:val="36"/>
        </w:rPr>
      </w:pPr>
    </w:p>
    <w:p>
      <w:pPr>
        <w:pStyle w:val="12"/>
        <w:spacing w:line="360" w:lineRule="auto"/>
        <w:contextualSpacing/>
        <w:jc w:val="center"/>
        <w:rPr>
          <w:rFonts w:ascii="宋体" w:hAnsi="宋体" w:eastAsia="宋体" w:cs="宋体"/>
          <w:b/>
          <w:kern w:val="0"/>
          <w:sz w:val="36"/>
          <w:szCs w:val="36"/>
        </w:rPr>
      </w:pPr>
    </w:p>
    <w:p>
      <w:pPr>
        <w:pStyle w:val="12"/>
        <w:spacing w:line="360" w:lineRule="auto"/>
        <w:contextualSpacing/>
        <w:jc w:val="both"/>
        <w:rPr>
          <w:rFonts w:hint="eastAsia" w:ascii="宋体" w:hAnsi="宋体" w:eastAsia="宋体" w:cs="宋体"/>
          <w:b/>
          <w:kern w:val="0"/>
          <w:sz w:val="36"/>
          <w:szCs w:val="36"/>
        </w:rPr>
      </w:pPr>
    </w:p>
    <w:p>
      <w:pPr>
        <w:pStyle w:val="12"/>
        <w:spacing w:line="360" w:lineRule="auto"/>
        <w:ind w:firstLine="2168" w:firstLineChars="600"/>
        <w:contextualSpacing/>
        <w:jc w:val="both"/>
        <w:rPr>
          <w:rFonts w:ascii="宋体" w:hAnsi="宋体" w:eastAsia="宋体" w:cs="宋体"/>
          <w:b/>
          <w:kern w:val="0"/>
          <w:sz w:val="36"/>
          <w:szCs w:val="36"/>
        </w:rPr>
      </w:pPr>
      <w:r>
        <w:rPr>
          <w:rFonts w:hint="eastAsia" w:ascii="宋体" w:hAnsi="宋体" w:eastAsia="宋体" w:cs="宋体"/>
          <w:b/>
          <w:kern w:val="0"/>
          <w:sz w:val="36"/>
          <w:szCs w:val="36"/>
        </w:rPr>
        <w:t>第八章 投标文件有关格式</w:t>
      </w:r>
    </w:p>
    <w:p>
      <w:pPr>
        <w:autoSpaceDE w:val="0"/>
        <w:autoSpaceDN w:val="0"/>
        <w:adjustRightInd w:val="0"/>
        <w:spacing w:line="700" w:lineRule="exact"/>
        <w:ind w:firstLine="551"/>
        <w:jc w:val="center"/>
        <w:rPr>
          <w:rFonts w:ascii="宋体" w:hAnsi="宋体" w:eastAsia="宋体" w:cs="宋体"/>
          <w:b/>
          <w:kern w:val="0"/>
          <w:sz w:val="36"/>
          <w:szCs w:val="36"/>
        </w:rPr>
      </w:pPr>
      <w:r>
        <w:rPr>
          <w:rFonts w:hint="eastAsia" w:ascii="宋体" w:hAnsi="宋体" w:eastAsia="宋体" w:cs="宋体"/>
          <w:b/>
          <w:kern w:val="0"/>
          <w:sz w:val="36"/>
          <w:szCs w:val="36"/>
        </w:rPr>
        <w:t>（如涉及本项目的提供）</w:t>
      </w:r>
    </w:p>
    <w:p>
      <w:pPr>
        <w:pStyle w:val="36"/>
        <w:numPr>
          <w:ilvl w:val="0"/>
          <w:numId w:val="0"/>
        </w:numPr>
        <w:tabs>
          <w:tab w:val="left" w:pos="660"/>
        </w:tabs>
        <w:snapToGrid w:val="0"/>
        <w:spacing w:before="0" w:line="400" w:lineRule="exact"/>
        <w:rPr>
          <w:rFonts w:hint="eastAsia" w:ascii="宋体" w:hAnsi="宋体" w:eastAsia="宋体" w:cs="黑体"/>
          <w:color w:val="auto"/>
          <w:kern w:val="2"/>
          <w:sz w:val="36"/>
          <w:szCs w:val="36"/>
          <w:lang w:val="zh-CN"/>
        </w:rPr>
      </w:pPr>
      <w:bookmarkStart w:id="1" w:name="_Toc174185203"/>
      <w:bookmarkStart w:id="2" w:name="_Toc184023138"/>
      <w:bookmarkStart w:id="3" w:name="_Toc186274126"/>
    </w:p>
    <w:p>
      <w:pPr>
        <w:pStyle w:val="36"/>
        <w:numPr>
          <w:ilvl w:val="0"/>
          <w:numId w:val="0"/>
        </w:numPr>
        <w:tabs>
          <w:tab w:val="left" w:pos="660"/>
        </w:tabs>
        <w:snapToGrid w:val="0"/>
        <w:spacing w:before="0" w:line="400" w:lineRule="exact"/>
        <w:rPr>
          <w:rFonts w:ascii="宋体" w:hAnsi="宋体" w:eastAsia="宋体" w:cs="黑体"/>
          <w:color w:val="auto"/>
          <w:kern w:val="2"/>
          <w:sz w:val="36"/>
          <w:szCs w:val="36"/>
          <w:lang w:val="zh-CN"/>
        </w:rPr>
      </w:pPr>
      <w:r>
        <w:rPr>
          <w:rFonts w:hint="eastAsia" w:ascii="宋体" w:hAnsi="宋体" w:eastAsia="宋体" w:cs="黑体"/>
          <w:color w:val="auto"/>
          <w:kern w:val="2"/>
          <w:sz w:val="36"/>
          <w:szCs w:val="36"/>
          <w:lang w:val="zh-CN"/>
        </w:rPr>
        <w:t>一、投标人应答索引表</w:t>
      </w:r>
      <w:bookmarkEnd w:id="1"/>
      <w:bookmarkEnd w:id="2"/>
      <w:bookmarkEnd w:id="3"/>
    </w:p>
    <w:tbl>
      <w:tblPr>
        <w:tblStyle w:val="21"/>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ascii="宋体" w:hAnsi="宋体" w:eastAsia="宋体" w:cs="宋体"/>
                <w:bCs/>
                <w:szCs w:val="24"/>
                <w:lang w:val="zh-CN"/>
              </w:rPr>
              <w:t>法定代表人</w:t>
            </w:r>
            <w:r>
              <w:rPr>
                <w:rFonts w:ascii="宋体" w:hAnsi="宋体" w:eastAsia="宋体" w:cs="宋体"/>
                <w:bCs/>
                <w:szCs w:val="24"/>
                <w:lang w:val="zh-CN"/>
              </w:rPr>
              <w:t>资</w:t>
            </w:r>
            <w:r>
              <w:rPr>
                <w:rFonts w:hint="eastAsia" w:ascii="宋体" w:hAnsi="宋体" w:eastAsia="宋体" w:cs="宋体"/>
                <w:bCs/>
                <w:szCs w:val="24"/>
                <w:lang w:val="zh-CN"/>
              </w:rPr>
              <w:t>格</w:t>
            </w:r>
            <w:r>
              <w:rPr>
                <w:rFonts w:ascii="宋体" w:hAnsi="宋体" w:eastAsia="宋体" w:cs="宋体"/>
                <w:bCs/>
                <w:szCs w:val="24"/>
                <w:lang w:val="zh-CN"/>
              </w:rPr>
              <w:t>证</w:t>
            </w:r>
            <w:r>
              <w:rPr>
                <w:rFonts w:hint="eastAsia" w:ascii="宋体" w:hAnsi="宋体" w:eastAsia="宋体" w:cs="宋体"/>
                <w:bCs/>
                <w:szCs w:val="24"/>
                <w:lang w:val="zh-CN"/>
              </w:rPr>
              <w:t>明</w:t>
            </w:r>
            <w:r>
              <w:rPr>
                <w:rFonts w:ascii="宋体" w:hAnsi="宋体" w:eastAsia="宋体" w:cs="宋体"/>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2"/>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kern w:val="0"/>
                <w:szCs w:val="24"/>
              </w:rPr>
            </w:pPr>
            <w:r>
              <w:rPr>
                <w:rFonts w:hint="eastAsia" w:ascii="宋体" w:hAnsi="宋体"/>
                <w:bCs/>
                <w:szCs w:val="24"/>
              </w:rPr>
              <w:t>纳税凭据复印件</w:t>
            </w:r>
          </w:p>
        </w:tc>
        <w:tc>
          <w:tcPr>
            <w:tcW w:w="1559" w:type="dxa"/>
            <w:vAlign w:val="center"/>
          </w:tcPr>
          <w:p>
            <w:pPr>
              <w:pStyle w:val="12"/>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宋体" w:hAnsi="宋体"/>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2"/>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2"/>
              <w:kinsoku w:val="0"/>
              <w:overflowPunct w:val="0"/>
              <w:autoSpaceDE w:val="0"/>
              <w:autoSpaceDN w:val="0"/>
              <w:spacing w:line="320" w:lineRule="exact"/>
              <w:rPr>
                <w:rFonts w:hAnsi="宋体" w:cs="微软雅黑"/>
                <w:bCs/>
                <w:kern w:val="0"/>
                <w:szCs w:val="24"/>
              </w:rPr>
            </w:pPr>
            <w:r>
              <w:rPr>
                <w:rFonts w:hint="eastAsia" w:ascii="宋体" w:hAnsi="宋体"/>
                <w:bCs/>
                <w:szCs w:val="24"/>
              </w:rPr>
              <w:t>投标人相关承诺函或声明</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2"/>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eastAsia="宋体" w:cs="宋体"/>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eastAsia="宋体" w:cs="宋体"/>
                <w:bCs/>
                <w:sz w:val="24"/>
                <w:szCs w:val="24"/>
                <w:lang w:val="zh-CN"/>
              </w:rPr>
            </w:pPr>
            <w:r>
              <w:rPr>
                <w:rFonts w:hint="eastAsia" w:ascii="宋体" w:hAnsi="宋体" w:eastAsia="宋体" w:cs="宋体"/>
                <w:bCs/>
                <w:sz w:val="24"/>
                <w:szCs w:val="24"/>
                <w:lang w:val="zh-CN"/>
              </w:rPr>
              <w:t>14</w:t>
            </w:r>
          </w:p>
        </w:tc>
        <w:tc>
          <w:tcPr>
            <w:tcW w:w="3751" w:type="dxa"/>
            <w:gridSpan w:val="3"/>
            <w:vAlign w:val="center"/>
          </w:tcPr>
          <w:p>
            <w:pPr>
              <w:pStyle w:val="12"/>
              <w:kinsoku w:val="0"/>
              <w:overflowPunct w:val="0"/>
              <w:autoSpaceDE w:val="0"/>
              <w:autoSpaceDN w:val="0"/>
              <w:spacing w:line="320" w:lineRule="exact"/>
              <w:rPr>
                <w:rFonts w:ascii="宋体" w:hAnsi="宋体" w:eastAsia="宋体" w:cs="宋体"/>
                <w:bCs/>
                <w:szCs w:val="24"/>
                <w:lang w:val="zh-CN"/>
              </w:rPr>
            </w:pPr>
            <w:r>
              <w:rPr>
                <w:rFonts w:hint="eastAsia" w:ascii="宋体" w:hAnsi="宋体" w:eastAsia="宋体" w:cs="宋体"/>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eastAsia="宋体" w:cs="仿宋_GB2312"/>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774" w:type="dxa"/>
            <w:tcBorders>
              <w:righ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hAnsi="宋体" w:cs="微软雅黑"/>
                <w:bCs/>
                <w:kern w:val="0"/>
              </w:rPr>
            </w:pPr>
            <w:r>
              <w:rPr>
                <w:rFonts w:hint="eastAsia" w:ascii="宋体" w:hAnsi="宋体" w:eastAsia="宋体" w:cs="宋体"/>
                <w:bCs/>
                <w:szCs w:val="24"/>
                <w:lang w:val="zh-CN"/>
              </w:rPr>
              <w:t>所投产品符合国家强制性要求承诺函</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0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774" w:type="dxa"/>
            <w:vMerge w:val="restart"/>
            <w:tcBorders>
              <w:right w:val="single" w:color="auto" w:sz="4" w:space="0"/>
            </w:tcBorders>
            <w:vAlign w:val="center"/>
          </w:tcPr>
          <w:p>
            <w:pPr>
              <w:pStyle w:val="12"/>
              <w:kinsoku w:val="0"/>
              <w:overflowPunct w:val="0"/>
              <w:autoSpaceDE w:val="0"/>
              <w:autoSpaceDN w:val="0"/>
              <w:spacing w:line="320" w:lineRule="exact"/>
              <w:rPr>
                <w:rFonts w:ascii="宋体" w:hAnsi="宋体" w:cs="宋体"/>
                <w:kern w:val="0"/>
                <w:szCs w:val="24"/>
              </w:rPr>
            </w:pPr>
            <w:r>
              <w:rPr>
                <w:rFonts w:ascii="宋体" w:hAnsi="宋体" w:cs="宋体"/>
                <w:kern w:val="0"/>
                <w:szCs w:val="24"/>
              </w:rPr>
              <w:t>信息安全产品强制性认证</w:t>
            </w: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宋体" w:hAnsi="宋体" w:eastAsia="宋体" w:cs="宋体"/>
                <w:bCs/>
                <w:szCs w:val="24"/>
                <w:lang w:val="zh-CN"/>
              </w:rPr>
            </w:pPr>
            <w:r>
              <w:rPr>
                <w:rFonts w:hint="eastAsia" w:ascii="宋体" w:hAnsi="宋体" w:cs="宋体"/>
                <w:kern w:val="0"/>
                <w:szCs w:val="24"/>
              </w:rPr>
              <w:t>认证机构颁发的认证证书</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84"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pStyle w:val="12"/>
              <w:kinsoku w:val="0"/>
              <w:overflowPunct w:val="0"/>
              <w:autoSpaceDE w:val="0"/>
              <w:autoSpaceDN w:val="0"/>
              <w:spacing w:line="320" w:lineRule="exact"/>
              <w:rPr>
                <w:rFonts w:ascii="宋体" w:hAnsi="宋体" w:cs="宋体"/>
                <w:color w:val="8064A2"/>
                <w:kern w:val="0"/>
                <w:szCs w:val="24"/>
              </w:rPr>
            </w:pPr>
          </w:p>
        </w:tc>
        <w:tc>
          <w:tcPr>
            <w:tcW w:w="2977" w:type="dxa"/>
            <w:gridSpan w:val="2"/>
            <w:tcBorders>
              <w:left w:val="single" w:color="auto" w:sz="4" w:space="0"/>
            </w:tcBorders>
            <w:vAlign w:val="center"/>
          </w:tcPr>
          <w:p>
            <w:pPr>
              <w:pStyle w:val="12"/>
              <w:kinsoku w:val="0"/>
              <w:overflowPunct w:val="0"/>
              <w:autoSpaceDE w:val="0"/>
              <w:autoSpaceDN w:val="0"/>
              <w:spacing w:line="320" w:lineRule="exact"/>
              <w:rPr>
                <w:rFonts w:ascii="宋体" w:hAnsi="宋体" w:eastAsia="宋体" w:cs="宋体"/>
                <w:bCs/>
                <w:szCs w:val="24"/>
                <w:lang w:val="zh-CN"/>
              </w:rPr>
            </w:pPr>
            <w:r>
              <w:rPr>
                <w:rFonts w:hint="eastAsia" w:ascii="宋体" w:hAnsi="宋体" w:cs="宋体"/>
                <w:kern w:val="0"/>
                <w:szCs w:val="24"/>
              </w:rPr>
              <w:t>中国信息安全认证中心官网产品查询结果截图</w:t>
            </w:r>
          </w:p>
        </w:tc>
        <w:tc>
          <w:tcPr>
            <w:tcW w:w="1559" w:type="dxa"/>
            <w:vAlign w:val="center"/>
          </w:tcPr>
          <w:p>
            <w:pPr>
              <w:pStyle w:val="12"/>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2"/>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宋体" w:hAnsi="宋体" w:eastAsia="宋体"/>
          <w:b/>
          <w:snapToGrid w:val="0"/>
          <w:kern w:val="0"/>
          <w:sz w:val="36"/>
          <w:szCs w:val="36"/>
        </w:rPr>
      </w:pPr>
      <w:r>
        <w:rPr>
          <w:rFonts w:ascii="宋体" w:hAnsi="宋体" w:eastAsia="宋体"/>
          <w:b/>
          <w:snapToGrid w:val="0"/>
          <w:kern w:val="0"/>
          <w:sz w:val="36"/>
          <w:szCs w:val="36"/>
        </w:rPr>
        <w:br w:type="page"/>
      </w:r>
    </w:p>
    <w:p>
      <w:pPr>
        <w:pStyle w:val="12"/>
        <w:spacing w:line="360" w:lineRule="auto"/>
        <w:jc w:val="center"/>
        <w:rPr>
          <w:rFonts w:ascii="宋体" w:hAnsi="宋体" w:eastAsia="宋体"/>
          <w:b/>
          <w:snapToGrid w:val="0"/>
          <w:kern w:val="0"/>
          <w:sz w:val="36"/>
          <w:szCs w:val="36"/>
        </w:rPr>
      </w:pPr>
      <w:r>
        <w:rPr>
          <w:rFonts w:hint="eastAsia" w:ascii="宋体" w:hAnsi="宋体" w:eastAsia="宋体"/>
          <w:b/>
          <w:snapToGrid w:val="0"/>
          <w:kern w:val="0"/>
          <w:sz w:val="36"/>
          <w:szCs w:val="36"/>
        </w:rPr>
        <w:t>二、开标一览表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pacing w:line="360" w:lineRule="auto"/>
        <w:contextualSpacing/>
        <w:rPr>
          <w:rFonts w:ascii="宋体" w:hAnsi="宋体"/>
          <w:sz w:val="24"/>
          <w:szCs w:val="24"/>
        </w:rPr>
      </w:pPr>
      <w:r>
        <w:rPr>
          <w:rFonts w:hint="eastAsia" w:ascii="宋体" w:hAnsi="宋体"/>
          <w:sz w:val="24"/>
          <w:szCs w:val="24"/>
        </w:rPr>
        <w:t xml:space="preserve">项目名称：                                             </w:t>
      </w:r>
      <w:r>
        <w:rPr>
          <w:rFonts w:hint="eastAsia" w:ascii="宋体" w:hAnsi="宋体" w:cs="Arial"/>
          <w:sz w:val="24"/>
          <w:szCs w:val="24"/>
        </w:rPr>
        <w:t>单位：元（人民币）</w:t>
      </w:r>
    </w:p>
    <w:tbl>
      <w:tblPr>
        <w:tblStyle w:val="21"/>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1843"/>
        <w:gridCol w:w="3685"/>
        <w:gridCol w:w="1843"/>
        <w:gridCol w:w="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r>
              <w:rPr>
                <w:rFonts w:ascii="宋体" w:hAnsi="宋体" w:cs="Arial"/>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投标人名称：</w:t>
      </w:r>
      <w:r>
        <w:rPr>
          <w:rFonts w:hint="eastAsia" w:ascii="宋体" w:hAnsi="宋体" w:cs="宋体"/>
          <w:sz w:val="24"/>
          <w:szCs w:val="24"/>
          <w:u w:val="single"/>
          <w:lang w:val="zh-CN"/>
        </w:rPr>
        <w:t xml:space="preserve">     （全称）   </w:t>
      </w:r>
      <w:r>
        <w:rPr>
          <w:rFonts w:hint="eastAsia" w:ascii="宋体" w:hAnsi="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日期：</w:t>
      </w:r>
      <w:r>
        <w:rPr>
          <w:rFonts w:ascii="宋体" w:hAnsi="宋体" w:cs="宋体"/>
          <w:sz w:val="24"/>
          <w:szCs w:val="24"/>
          <w:lang w:val="zh-CN"/>
        </w:rPr>
        <w:t xml:space="preserve">    </w:t>
      </w:r>
      <w:r>
        <w:rPr>
          <w:rFonts w:hint="eastAsia" w:ascii="宋体" w:hAnsi="宋体" w:cs="宋体"/>
          <w:sz w:val="24"/>
          <w:szCs w:val="24"/>
          <w:lang w:val="zh-CN"/>
        </w:rPr>
        <w:t>年</w:t>
      </w:r>
      <w:r>
        <w:rPr>
          <w:rFonts w:ascii="宋体" w:hAnsi="宋体" w:cs="宋体"/>
          <w:sz w:val="24"/>
          <w:szCs w:val="24"/>
          <w:lang w:val="zh-CN"/>
        </w:rPr>
        <w:t xml:space="preserve">    </w:t>
      </w:r>
      <w:r>
        <w:rPr>
          <w:rFonts w:hint="eastAsia" w:ascii="宋体" w:hAnsi="宋体" w:cs="宋体"/>
          <w:sz w:val="24"/>
          <w:szCs w:val="24"/>
          <w:lang w:val="zh-CN"/>
        </w:rPr>
        <w:t>月</w:t>
      </w:r>
      <w:r>
        <w:rPr>
          <w:rFonts w:ascii="宋体" w:hAnsi="宋体" w:cs="宋体"/>
          <w:sz w:val="24"/>
          <w:szCs w:val="24"/>
          <w:lang w:val="zh-CN"/>
        </w:rPr>
        <w:t xml:space="preserve">    </w:t>
      </w:r>
      <w:r>
        <w:rPr>
          <w:rFonts w:hint="eastAsia" w:ascii="宋体" w:hAnsi="宋体" w:cs="宋体"/>
          <w:sz w:val="24"/>
          <w:szCs w:val="24"/>
          <w:lang w:val="zh-CN"/>
        </w:rPr>
        <w:t>日</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三、资格审查证明材料</w:t>
      </w: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pStyle w:val="12"/>
        <w:spacing w:line="360" w:lineRule="auto"/>
        <w:jc w:val="center"/>
        <w:rPr>
          <w:rFonts w:ascii="宋体" w:hAnsi="宋体" w:eastAsia="宋体"/>
          <w:b/>
          <w:snapToGrid w:val="0"/>
          <w:kern w:val="0"/>
          <w:sz w:val="36"/>
          <w:szCs w:val="36"/>
        </w:rPr>
      </w:pPr>
    </w:p>
    <w:p>
      <w:pPr>
        <w:widowControl/>
        <w:jc w:val="left"/>
        <w:rPr>
          <w:rFonts w:ascii="宋体" w:hAnsi="宋体" w:eastAsia="宋体"/>
          <w:b/>
          <w:snapToGrid w:val="0"/>
          <w:kern w:val="0"/>
          <w:sz w:val="36"/>
          <w:szCs w:val="36"/>
        </w:rPr>
      </w:pPr>
      <w:r>
        <w:rPr>
          <w:rFonts w:ascii="宋体" w:hAnsi="宋体" w:eastAsia="宋体"/>
          <w:b/>
          <w:snapToGrid w:val="0"/>
          <w:kern w:val="0"/>
          <w:sz w:val="36"/>
          <w:szCs w:val="36"/>
        </w:rPr>
        <w:br w:type="page"/>
      </w:r>
    </w:p>
    <w:p>
      <w:pPr>
        <w:pStyle w:val="12"/>
        <w:spacing w:line="360" w:lineRule="auto"/>
        <w:jc w:val="center"/>
        <w:rPr>
          <w:rFonts w:ascii="宋体" w:hAnsi="宋体" w:eastAsia="宋体"/>
          <w:b/>
          <w:snapToGrid w:val="0"/>
          <w:kern w:val="0"/>
          <w:sz w:val="36"/>
          <w:szCs w:val="36"/>
        </w:rPr>
      </w:pPr>
      <w:r>
        <w:rPr>
          <w:rFonts w:hint="eastAsia" w:ascii="宋体" w:hAnsi="宋体" w:eastAsia="宋体"/>
          <w:b/>
          <w:snapToGrid w:val="0"/>
          <w:kern w:val="0"/>
          <w:sz w:val="36"/>
          <w:szCs w:val="36"/>
        </w:rPr>
        <w:t xml:space="preserve">3.1 </w:t>
      </w:r>
      <w:r>
        <w:rPr>
          <w:rFonts w:hint="eastAsia" w:ascii="宋体" w:hAnsi="宋体"/>
          <w:b/>
          <w:snapToGrid w:val="0"/>
          <w:kern w:val="0"/>
          <w:sz w:val="36"/>
          <w:szCs w:val="36"/>
          <w:lang w:eastAsia="zh-CN"/>
        </w:rPr>
        <w:t>谈判响应函</w:t>
      </w:r>
      <w:r>
        <w:rPr>
          <w:rFonts w:hint="eastAsia" w:ascii="宋体" w:hAnsi="宋体" w:eastAsia="宋体"/>
          <w:b/>
          <w:snapToGrid w:val="0"/>
          <w:kern w:val="0"/>
          <w:sz w:val="36"/>
          <w:szCs w:val="36"/>
        </w:rPr>
        <w:t xml:space="preserve"> </w:t>
      </w:r>
    </w:p>
    <w:p>
      <w:pPr>
        <w:adjustRightInd w:val="0"/>
        <w:spacing w:line="360" w:lineRule="auto"/>
        <w:contextualSpacing/>
        <w:rPr>
          <w:rFonts w:ascii="宋体" w:hAnsi="宋体"/>
          <w:b/>
          <w:snapToGrid w:val="0"/>
          <w:kern w:val="0"/>
          <w:sz w:val="24"/>
          <w:szCs w:val="24"/>
        </w:rPr>
      </w:pPr>
      <w:r>
        <w:rPr>
          <w:rFonts w:hint="eastAsia" w:ascii="宋体" w:hAnsi="宋体"/>
          <w:snapToGrid w:val="0"/>
          <w:kern w:val="0"/>
          <w:sz w:val="24"/>
          <w:szCs w:val="24"/>
        </w:rPr>
        <w:t>致：</w:t>
      </w:r>
      <w:r>
        <w:rPr>
          <w:rFonts w:hint="eastAsia" w:ascii="宋体" w:hAnsi="宋体"/>
          <w:b/>
          <w:snapToGrid w:val="0"/>
          <w:kern w:val="0"/>
          <w:sz w:val="24"/>
          <w:szCs w:val="24"/>
        </w:rPr>
        <w:t>（采购人）</w:t>
      </w:r>
    </w:p>
    <w:p>
      <w:pPr>
        <w:adjustRightInd w:val="0"/>
        <w:spacing w:line="360" w:lineRule="auto"/>
        <w:ind w:firstLine="480" w:firstLineChars="200"/>
        <w:contextualSpacing/>
        <w:outlineLvl w:val="0"/>
        <w:rPr>
          <w:rFonts w:ascii="宋体" w:hAnsi="宋体"/>
          <w:snapToGrid w:val="0"/>
          <w:kern w:val="0"/>
          <w:sz w:val="24"/>
          <w:szCs w:val="24"/>
        </w:rPr>
      </w:pPr>
      <w:r>
        <w:rPr>
          <w:rFonts w:hint="eastAsia" w:ascii="宋体" w:hAnsi="宋体"/>
          <w:snapToGrid w:val="0"/>
          <w:kern w:val="0"/>
          <w:sz w:val="24"/>
          <w:szCs w:val="24"/>
        </w:rPr>
        <w:t>根据贵方_</w:t>
      </w:r>
      <w:r>
        <w:rPr>
          <w:rFonts w:hint="eastAsia" w:ascii="宋体" w:hAnsi="宋体"/>
          <w:snapToGrid w:val="0"/>
          <w:kern w:val="0"/>
          <w:sz w:val="24"/>
          <w:szCs w:val="24"/>
          <w:u w:val="single"/>
        </w:rPr>
        <w:t xml:space="preserve">_    </w:t>
      </w:r>
      <w:r>
        <w:rPr>
          <w:rFonts w:hint="eastAsia" w:ascii="宋体" w:hAnsi="宋体"/>
          <w:snapToGrid w:val="0"/>
          <w:kern w:val="0"/>
          <w:sz w:val="24"/>
          <w:szCs w:val="24"/>
        </w:rPr>
        <w:t>_（项目名称、项目编号）采购的采购公告及投标邀请，_______（姓名和职务）被正式授权并代表投标人</w:t>
      </w:r>
      <w:r>
        <w:rPr>
          <w:rFonts w:hint="eastAsia" w:ascii="宋体" w:hAnsi="宋体"/>
          <w:snapToGrid w:val="0"/>
          <w:kern w:val="0"/>
          <w:sz w:val="24"/>
          <w:szCs w:val="24"/>
          <w:u w:val="single"/>
        </w:rPr>
        <w:t xml:space="preserve">         </w:t>
      </w:r>
      <w:r>
        <w:rPr>
          <w:rFonts w:hint="eastAsia" w:ascii="宋体" w:hAnsi="宋体"/>
          <w:snapToGrid w:val="0"/>
          <w:kern w:val="0"/>
          <w:sz w:val="24"/>
          <w:szCs w:val="24"/>
        </w:rPr>
        <w:t>（投标人名称、地址）提交。</w:t>
      </w:r>
    </w:p>
    <w:p>
      <w:pPr>
        <w:pStyle w:val="12"/>
        <w:adjustRightInd w:val="0"/>
        <w:spacing w:line="360" w:lineRule="auto"/>
        <w:ind w:firstLine="480" w:firstLineChars="200"/>
        <w:contextualSpacing/>
        <w:rPr>
          <w:rFonts w:ascii="宋体" w:hAnsi="宋体" w:eastAsia="宋体"/>
          <w:snapToGrid w:val="0"/>
          <w:kern w:val="0"/>
          <w:szCs w:val="24"/>
        </w:rPr>
      </w:pPr>
      <w:r>
        <w:rPr>
          <w:rFonts w:hint="eastAsia" w:ascii="宋体" w:hAnsi="宋体" w:eastAsia="宋体"/>
          <w:snapToGrid w:val="0"/>
          <w:kern w:val="0"/>
          <w:szCs w:val="24"/>
        </w:rPr>
        <w:t>我方确认收到贵方提供的</w:t>
      </w:r>
      <w:r>
        <w:rPr>
          <w:rFonts w:ascii="宋体" w:hAnsi="宋体" w:eastAsia="宋体"/>
          <w:snapToGrid w:val="0"/>
          <w:kern w:val="0"/>
          <w:szCs w:val="24"/>
          <w:u w:val="single"/>
        </w:rPr>
        <w:t xml:space="preserve">  </w:t>
      </w:r>
      <w:r>
        <w:rPr>
          <w:rFonts w:hint="eastAsia" w:ascii="宋体" w:hAnsi="宋体" w:eastAsia="宋体"/>
          <w:snapToGrid w:val="0"/>
          <w:kern w:val="0"/>
          <w:szCs w:val="24"/>
          <w:u w:val="single"/>
        </w:rPr>
        <w:t xml:space="preserve">           </w:t>
      </w:r>
      <w:r>
        <w:rPr>
          <w:rFonts w:ascii="宋体" w:hAnsi="宋体" w:eastAsia="宋体"/>
          <w:snapToGrid w:val="0"/>
          <w:kern w:val="0"/>
          <w:szCs w:val="24"/>
          <w:u w:val="single"/>
        </w:rPr>
        <w:t xml:space="preserve">  </w:t>
      </w:r>
      <w:r>
        <w:rPr>
          <w:rFonts w:hint="eastAsia" w:ascii="宋体" w:hAnsi="宋体" w:eastAsia="宋体"/>
          <w:snapToGrid w:val="0"/>
          <w:kern w:val="0"/>
          <w:szCs w:val="24"/>
        </w:rPr>
        <w:t>（项目名称、项目编号）采购文件的全部内容。</w:t>
      </w:r>
    </w:p>
    <w:p>
      <w:pPr>
        <w:pStyle w:val="12"/>
        <w:adjustRightInd w:val="0"/>
        <w:spacing w:line="360" w:lineRule="auto"/>
        <w:ind w:firstLine="480" w:firstLineChars="200"/>
        <w:contextualSpacing/>
        <w:rPr>
          <w:rFonts w:ascii="宋体" w:hAnsi="宋体" w:eastAsia="宋体"/>
          <w:snapToGrid w:val="0"/>
          <w:kern w:val="0"/>
          <w:szCs w:val="24"/>
        </w:rPr>
      </w:pPr>
      <w:r>
        <w:rPr>
          <w:rFonts w:hint="eastAsia" w:ascii="宋体" w:hAnsi="宋体" w:eastAsia="宋体"/>
          <w:snapToGrid w:val="0"/>
          <w:kern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int="eastAsia" w:ascii="宋体" w:hAnsi="宋体" w:eastAsia="宋体"/>
          <w:szCs w:val="24"/>
        </w:rPr>
        <w:t>已完全理解并接受采购文件的各项规定和要求及资金支付规定，对采购文件的合理性、合法性不再有异议。</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u w:val="single"/>
        </w:rPr>
        <w:t xml:space="preserve">      </w:t>
      </w:r>
      <w:r>
        <w:rPr>
          <w:rFonts w:hint="eastAsia" w:ascii="宋体" w:hAnsi="宋体"/>
          <w:i/>
          <w:snapToGrid w:val="0"/>
          <w:kern w:val="0"/>
          <w:sz w:val="24"/>
          <w:szCs w:val="24"/>
          <w:u w:val="single"/>
        </w:rPr>
        <w:t xml:space="preserve">(投标人名称)     </w:t>
      </w:r>
      <w:r>
        <w:rPr>
          <w:rFonts w:hint="eastAsia" w:ascii="宋体" w:hAnsi="宋体"/>
          <w:snapToGrid w:val="0"/>
          <w:kern w:val="0"/>
          <w:sz w:val="24"/>
          <w:szCs w:val="24"/>
        </w:rPr>
        <w:t>作为投标人正式授权</w:t>
      </w:r>
      <w:r>
        <w:rPr>
          <w:rFonts w:hint="eastAsia" w:ascii="宋体" w:hAnsi="宋体"/>
          <w:snapToGrid w:val="0"/>
          <w:kern w:val="0"/>
          <w:sz w:val="24"/>
          <w:szCs w:val="24"/>
          <w:u w:val="single"/>
        </w:rPr>
        <w:t xml:space="preserve">     </w:t>
      </w:r>
      <w:r>
        <w:rPr>
          <w:rFonts w:hint="eastAsia" w:ascii="宋体" w:hAnsi="宋体"/>
          <w:i/>
          <w:snapToGrid w:val="0"/>
          <w:kern w:val="0"/>
          <w:sz w:val="24"/>
          <w:szCs w:val="24"/>
          <w:u w:val="single"/>
        </w:rPr>
        <w:t xml:space="preserve">(授权代表全名, 职务)       </w:t>
      </w:r>
      <w:r>
        <w:rPr>
          <w:rFonts w:hint="eastAsia" w:ascii="宋体" w:hAnsi="宋体"/>
          <w:snapToGrid w:val="0"/>
          <w:kern w:val="0"/>
          <w:sz w:val="24"/>
          <w:szCs w:val="24"/>
        </w:rPr>
        <w:t>代表我方全权处理有关本投标的一切事宜。</w:t>
      </w:r>
    </w:p>
    <w:p>
      <w:pPr>
        <w:adjustRightInd w:val="0"/>
        <w:spacing w:line="360" w:lineRule="auto"/>
        <w:ind w:firstLine="480" w:firstLineChars="200"/>
        <w:contextualSpacing/>
        <w:rPr>
          <w:rFonts w:ascii="宋体" w:hAnsi="宋体"/>
          <w:snapToGrid w:val="0"/>
          <w:kern w:val="0"/>
          <w:sz w:val="24"/>
          <w:szCs w:val="24"/>
        </w:rPr>
      </w:pPr>
      <w:r>
        <w:rPr>
          <w:rFonts w:hint="eastAsia" w:ascii="宋体" w:hAnsi="宋体"/>
          <w:snapToGrid w:val="0"/>
          <w:kern w:val="0"/>
          <w:sz w:val="24"/>
          <w:szCs w:val="24"/>
        </w:rPr>
        <w:t>在此提交的投标文件，正本一份，副本</w:t>
      </w:r>
      <w:r>
        <w:rPr>
          <w:rFonts w:hint="eastAsia" w:ascii="宋体" w:hAnsi="宋体"/>
          <w:snapToGrid w:val="0"/>
          <w:kern w:val="0"/>
          <w:sz w:val="24"/>
          <w:szCs w:val="24"/>
          <w:u w:val="single"/>
        </w:rPr>
        <w:t xml:space="preserve">    </w:t>
      </w:r>
      <w:r>
        <w:rPr>
          <w:rFonts w:hint="eastAsia" w:ascii="宋体" w:hAnsi="宋体"/>
          <w:snapToGrid w:val="0"/>
          <w:kern w:val="0"/>
          <w:sz w:val="24"/>
          <w:szCs w:val="24"/>
        </w:rPr>
        <w:t>份。</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我方已完全明白采购文件的所有条款要求，并申明如下：</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一、按采购文件提供的全部货物与相关服务的投标总价详见《开标一览表》。</w:t>
      </w:r>
    </w:p>
    <w:p>
      <w:pPr>
        <w:adjustRightInd w:val="0"/>
        <w:spacing w:line="360" w:lineRule="auto"/>
        <w:ind w:firstLine="480" w:firstLineChars="200"/>
        <w:contextualSpacing/>
        <w:rPr>
          <w:rFonts w:ascii="宋体" w:hAnsi="宋体" w:cs="Courier New"/>
          <w:sz w:val="24"/>
          <w:szCs w:val="24"/>
        </w:rPr>
      </w:pPr>
      <w:r>
        <w:rPr>
          <w:rFonts w:hint="eastAsia" w:ascii="宋体" w:hAnsi="宋体" w:cs="Courier New"/>
          <w:sz w:val="24"/>
          <w:szCs w:val="24"/>
        </w:rPr>
        <w:t>二、本投标文件的有效期为投标截止时间起</w:t>
      </w:r>
      <w:r>
        <w:rPr>
          <w:rFonts w:hint="eastAsia" w:ascii="宋体" w:hAnsi="宋体" w:cs="Courier New"/>
          <w:sz w:val="24"/>
          <w:szCs w:val="24"/>
          <w:u w:val="single"/>
        </w:rPr>
        <w:t xml:space="preserve">   </w:t>
      </w:r>
      <w:r>
        <w:rPr>
          <w:rFonts w:hint="eastAsia" w:ascii="宋体" w:hAnsi="宋体" w:cs="Courier New"/>
          <w:sz w:val="24"/>
          <w:szCs w:val="24"/>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pStyle w:val="19"/>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三、我方明白并同意，在规定的开标日之后，投标有效期之内撤销投标的，则贵方将不予退还投标保证金。</w:t>
      </w:r>
    </w:p>
    <w:p>
      <w:pPr>
        <w:pStyle w:val="19"/>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四、我方同意按照贵方可能提出的要求而提供与投标有关的任何其它数据、信息或资料。</w:t>
      </w:r>
    </w:p>
    <w:p>
      <w:pPr>
        <w:pStyle w:val="19"/>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五、我方理解贵方不一定接受最低投标价或任何贵方可能收到的投标。</w:t>
      </w:r>
    </w:p>
    <w:p>
      <w:pPr>
        <w:pStyle w:val="19"/>
        <w:adjustRightInd w:val="0"/>
        <w:spacing w:line="360" w:lineRule="auto"/>
        <w:ind w:firstLine="480" w:firstLineChars="200"/>
        <w:contextualSpacing/>
        <w:rPr>
          <w:rFonts w:ascii="宋体" w:hAnsi="宋体" w:eastAsia="宋体" w:cs="Courier New"/>
        </w:rPr>
      </w:pPr>
      <w:r>
        <w:rPr>
          <w:rFonts w:hint="eastAsia" w:ascii="宋体" w:hAnsi="宋体" w:eastAsia="宋体" w:cs="Courier New"/>
        </w:rPr>
        <w:t>六、我方如果成交，将保证履行采购文件及其澄清、修改文件（如果有）中的全部责任和义务，按质、按量、按期完成《项目需求》及《合同书》中的全部任务。</w:t>
      </w:r>
    </w:p>
    <w:p>
      <w:pPr>
        <w:spacing w:line="360" w:lineRule="auto"/>
        <w:ind w:firstLine="480" w:firstLineChars="200"/>
        <w:rPr>
          <w:rFonts w:ascii="宋体" w:cs="Courier New"/>
          <w:sz w:val="24"/>
          <w:szCs w:val="24"/>
        </w:rPr>
      </w:pPr>
      <w:r>
        <w:rPr>
          <w:rFonts w:hint="eastAsia" w:ascii="宋体" w:hAnsi="宋体" w:cs="Courier New"/>
          <w:sz w:val="24"/>
          <w:szCs w:val="24"/>
        </w:rPr>
        <w:t>七、我方在此保证所提交的所有文件和全部说明是真实的和正确的</w:t>
      </w:r>
      <w:r>
        <w:rPr>
          <w:rFonts w:ascii="宋体" w:cs="Courier New"/>
          <w:sz w:val="24"/>
          <w:szCs w:val="24"/>
        </w:rPr>
        <w:t>,</w:t>
      </w:r>
      <w:r>
        <w:rPr>
          <w:rFonts w:hint="eastAsia" w:ascii="宋体" w:hAnsi="宋体" w:cs="Courier New"/>
          <w:sz w:val="24"/>
          <w:szCs w:val="24"/>
        </w:rPr>
        <w:t>未提供虚假的资格证书及业绩证明材料谋取中标，若存在虚假证书或者业绩证明材料的违规违法行为，承担法律责任，接受财政部门的处罚。</w:t>
      </w:r>
    </w:p>
    <w:p>
      <w:pPr>
        <w:pStyle w:val="12"/>
        <w:adjustRightInd w:val="0"/>
        <w:spacing w:line="360" w:lineRule="auto"/>
        <w:ind w:firstLine="480" w:firstLineChars="200"/>
        <w:contextualSpacing/>
        <w:rPr>
          <w:rFonts w:ascii="宋体" w:hAnsi="宋体" w:eastAsia="宋体"/>
          <w:szCs w:val="24"/>
        </w:rPr>
      </w:pPr>
      <w:r>
        <w:rPr>
          <w:rFonts w:hint="eastAsia" w:ascii="宋体" w:hAnsi="宋体" w:eastAsia="宋体"/>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2"/>
        <w:adjustRightInd w:val="0"/>
        <w:spacing w:line="360" w:lineRule="auto"/>
        <w:ind w:firstLine="480" w:firstLineChars="200"/>
        <w:contextualSpacing/>
        <w:rPr>
          <w:rFonts w:ascii="宋体" w:hAnsi="宋体" w:eastAsia="宋体" w:cs="Arial"/>
          <w:szCs w:val="24"/>
        </w:rPr>
      </w:pPr>
      <w:r>
        <w:rPr>
          <w:rFonts w:hint="eastAsia" w:ascii="宋体" w:hAnsi="宋体" w:eastAsia="宋体" w:cs="Arial"/>
          <w:szCs w:val="24"/>
        </w:rPr>
        <w:t>九、我方具备《政府采购法》第二十二条规定的条件；承诺如下：</w:t>
      </w:r>
    </w:p>
    <w:p>
      <w:pPr>
        <w:pStyle w:val="12"/>
        <w:adjustRightInd w:val="0"/>
        <w:spacing w:line="360" w:lineRule="auto"/>
        <w:ind w:firstLine="480" w:firstLineChars="200"/>
        <w:contextualSpacing/>
        <w:rPr>
          <w:rFonts w:ascii="宋体" w:hAnsi="宋体" w:eastAsia="宋体" w:cs="Arial"/>
          <w:szCs w:val="24"/>
        </w:rPr>
      </w:pPr>
      <w:r>
        <w:rPr>
          <w:rFonts w:hint="eastAsia" w:ascii="宋体" w:hAnsi="宋体" w:eastAsia="宋体" w:cs="Arial"/>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（2）我方已依法缴纳了各项税费及社会保险费用，如有需要，可随时向采购人提供近四个月内的相关缴费证明，以便核查。</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（4）参加政府采购活动前三年内，在经营活动中没有重大违法记录。</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（5）符合法律、行政法规规定的其他条件。</w:t>
      </w:r>
    </w:p>
    <w:p>
      <w:pPr>
        <w:adjustRightInd w:val="0"/>
        <w:spacing w:line="360" w:lineRule="auto"/>
        <w:ind w:firstLine="504" w:firstLineChars="210"/>
        <w:contextualSpacing/>
        <w:rPr>
          <w:rFonts w:ascii="宋体" w:hAnsi="宋体" w:cs="Arial"/>
          <w:sz w:val="24"/>
          <w:szCs w:val="24"/>
        </w:rPr>
      </w:pPr>
      <w:r>
        <w:rPr>
          <w:rFonts w:hint="eastAsia" w:ascii="宋体" w:hAnsi="宋体" w:cs="宋体"/>
          <w:sz w:val="24"/>
          <w:szCs w:val="24"/>
        </w:rPr>
        <w:t>以上内容如有虚假或与事实不符的，评审委员会可将</w:t>
      </w:r>
      <w:r>
        <w:rPr>
          <w:rFonts w:hint="eastAsia" w:ascii="宋体" w:hAnsi="宋体" w:cs="Arial"/>
          <w:sz w:val="24"/>
          <w:szCs w:val="24"/>
        </w:rPr>
        <w:t>我方做无效投标处理，我方愿意承担相应的法律责任。</w:t>
      </w:r>
    </w:p>
    <w:p>
      <w:pPr>
        <w:pStyle w:val="12"/>
        <w:adjustRightInd w:val="0"/>
        <w:spacing w:line="360" w:lineRule="auto"/>
        <w:ind w:firstLine="480" w:firstLineChars="200"/>
        <w:contextualSpacing/>
        <w:rPr>
          <w:rFonts w:ascii="宋体" w:hAnsi="宋体" w:eastAsia="宋体"/>
          <w:szCs w:val="24"/>
        </w:rPr>
      </w:pPr>
      <w:r>
        <w:rPr>
          <w:rFonts w:hint="eastAsia" w:ascii="宋体" w:hAnsi="宋体" w:eastAsia="宋体"/>
          <w:szCs w:val="24"/>
        </w:rPr>
        <w:t>十、我方具备履行合同所必需的设备和专业技术能力。</w:t>
      </w:r>
    </w:p>
    <w:p>
      <w:pPr>
        <w:pStyle w:val="12"/>
        <w:adjustRightInd w:val="0"/>
        <w:spacing w:line="360" w:lineRule="auto"/>
        <w:ind w:firstLine="480" w:firstLineChars="200"/>
        <w:contextualSpacing/>
        <w:rPr>
          <w:rFonts w:ascii="宋体" w:hAnsi="宋体" w:eastAsia="宋体"/>
          <w:szCs w:val="24"/>
        </w:rPr>
      </w:pPr>
      <w:r>
        <w:rPr>
          <w:rFonts w:hint="eastAsia" w:ascii="宋体" w:hAnsi="宋体" w:eastAsia="宋体"/>
          <w:snapToGrid w:val="0"/>
          <w:kern w:val="0"/>
          <w:szCs w:val="24"/>
        </w:rPr>
        <w:t>十一、</w:t>
      </w:r>
      <w:r>
        <w:rPr>
          <w:rFonts w:hint="eastAsia" w:ascii="宋体" w:hAnsi="宋体" w:eastAsia="宋体"/>
          <w:szCs w:val="24"/>
        </w:rPr>
        <w:t>我方对在本函及投标文件中所作的所有承诺承担法律责任。</w:t>
      </w:r>
    </w:p>
    <w:p>
      <w:pPr>
        <w:pStyle w:val="12"/>
        <w:adjustRightInd w:val="0"/>
        <w:snapToGrid w:val="0"/>
        <w:spacing w:line="360" w:lineRule="auto"/>
        <w:rPr>
          <w:rFonts w:ascii="宋体" w:hAnsi="宋体" w:eastAsia="宋体"/>
          <w:szCs w:val="24"/>
        </w:rPr>
      </w:pPr>
    </w:p>
    <w:p>
      <w:pPr>
        <w:pStyle w:val="12"/>
        <w:adjustRightInd w:val="0"/>
        <w:snapToGrid w:val="0"/>
        <w:spacing w:line="360" w:lineRule="auto"/>
        <w:rPr>
          <w:rFonts w:ascii="宋体" w:hAnsi="宋体" w:eastAsia="宋体"/>
          <w:szCs w:val="24"/>
        </w:rPr>
      </w:pPr>
      <w:r>
        <w:rPr>
          <w:rFonts w:hint="eastAsia" w:ascii="宋体" w:hAnsi="宋体" w:eastAsia="宋体"/>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 xml:space="preserve">                     </w:t>
      </w:r>
      <w:r>
        <w:rPr>
          <w:rFonts w:hint="eastAsia" w:ascii="宋体" w:hAnsi="宋体" w:cs="宋体"/>
          <w:sz w:val="24"/>
          <w:szCs w:val="24"/>
        </w:rPr>
        <w:t>.  邮政编码：</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t>电    话：</w:t>
      </w:r>
      <w:r>
        <w:rPr>
          <w:rFonts w:hint="eastAsia" w:ascii="宋体" w:hAnsi="宋体" w:cs="宋体"/>
          <w:sz w:val="24"/>
          <w:szCs w:val="24"/>
          <w:u w:val="single"/>
        </w:rPr>
        <w:t xml:space="preserve">                     </w:t>
      </w:r>
      <w:r>
        <w:rPr>
          <w:rFonts w:hint="eastAsia" w:ascii="宋体" w:hAnsi="宋体" w:cs="宋体"/>
          <w:sz w:val="24"/>
          <w:szCs w:val="24"/>
        </w:rPr>
        <w:t>.  传    真：</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投标人代表姓名：</w:t>
      </w:r>
      <w:r>
        <w:rPr>
          <w:rFonts w:hint="eastAsia" w:ascii="宋体" w:hAnsi="宋体" w:cs="宋体"/>
          <w:sz w:val="24"/>
          <w:szCs w:val="24"/>
          <w:u w:val="single"/>
        </w:rPr>
        <w:t xml:space="preserve">               </w:t>
      </w:r>
      <w:r>
        <w:rPr>
          <w:rFonts w:hint="eastAsia" w:ascii="宋体" w:hAnsi="宋体" w:cs="宋体"/>
          <w:sz w:val="24"/>
          <w:szCs w:val="24"/>
        </w:rPr>
        <w:t>.  职    务：</w:t>
      </w:r>
      <w:r>
        <w:rPr>
          <w:rFonts w:hint="eastAsia" w:ascii="宋体" w:hAnsi="宋体" w:cs="宋体"/>
          <w:sz w:val="24"/>
          <w:szCs w:val="24"/>
          <w:u w:val="single"/>
        </w:rPr>
        <w:t xml:space="preserve">                 </w:t>
      </w:r>
      <w:r>
        <w:rPr>
          <w:rFonts w:hint="eastAsia" w:ascii="宋体" w:hAnsi="宋体" w:cs="宋体"/>
          <w:sz w:val="24"/>
          <w:szCs w:val="24"/>
        </w:rPr>
        <w:t>.</w:t>
      </w:r>
    </w:p>
    <w:p>
      <w:pPr>
        <w:adjustRightInd w:val="0"/>
        <w:snapToGrid w:val="0"/>
        <w:spacing w:line="360" w:lineRule="auto"/>
        <w:rPr>
          <w:rFonts w:ascii="宋体" w:hAnsi="宋体" w:cs="宋体"/>
          <w:sz w:val="24"/>
          <w:szCs w:val="24"/>
        </w:rPr>
      </w:pPr>
      <w:r>
        <w:rPr>
          <w:rFonts w:hint="eastAsia" w:ascii="宋体" w:hAnsi="宋体" w:cs="宋体"/>
          <w:sz w:val="24"/>
          <w:szCs w:val="24"/>
        </w:rPr>
        <w:t>投标人法定代表人（或法定代表人授权代表）签字或盖章：</w:t>
      </w:r>
      <w:r>
        <w:rPr>
          <w:rFonts w:hint="eastAsia" w:ascii="宋体" w:hAnsi="宋体" w:cs="宋体"/>
          <w:sz w:val="24"/>
          <w:szCs w:val="24"/>
          <w:u w:val="single"/>
        </w:rPr>
        <w:t xml:space="preserve">         </w:t>
      </w:r>
    </w:p>
    <w:p>
      <w:pPr>
        <w:adjustRightInd w:val="0"/>
        <w:snapToGrid w:val="0"/>
        <w:spacing w:line="360" w:lineRule="auto"/>
        <w:rPr>
          <w:rFonts w:ascii="宋体" w:hAnsi="宋体" w:cs="宋体"/>
          <w:sz w:val="24"/>
          <w:szCs w:val="24"/>
        </w:rPr>
      </w:pPr>
      <w:r>
        <w:rPr>
          <w:rFonts w:hint="eastAsia" w:ascii="宋体" w:hAnsi="宋体" w:cs="宋体"/>
          <w:sz w:val="24"/>
          <w:szCs w:val="24"/>
        </w:rPr>
        <w:t>投标人名称（盖章）：</w:t>
      </w:r>
      <w:r>
        <w:rPr>
          <w:rFonts w:hint="eastAsia" w:ascii="宋体" w:hAnsi="宋体" w:cs="宋体"/>
          <w:sz w:val="24"/>
          <w:szCs w:val="24"/>
          <w:u w:val="single"/>
        </w:rPr>
        <w:t xml:space="preserve">                   </w:t>
      </w:r>
    </w:p>
    <w:p>
      <w:pPr>
        <w:adjustRightInd w:val="0"/>
        <w:snapToGrid w:val="0"/>
        <w:spacing w:line="360" w:lineRule="auto"/>
        <w:ind w:firstLine="4920" w:firstLineChars="2050"/>
        <w:rPr>
          <w:rFonts w:ascii="宋体" w:hAnsi="宋体" w:cs="宋体"/>
          <w:sz w:val="24"/>
          <w:szCs w:val="24"/>
        </w:rPr>
      </w:pPr>
      <w:r>
        <w:rPr>
          <w:rFonts w:hint="eastAsia" w:ascii="宋体" w:hAnsi="宋体" w:cs="宋体"/>
          <w:sz w:val="24"/>
          <w:szCs w:val="24"/>
        </w:rPr>
        <w:t>日期：   年   月   日</w:t>
      </w:r>
    </w:p>
    <w:p>
      <w:pPr>
        <w:spacing w:line="480" w:lineRule="exact"/>
        <w:jc w:val="center"/>
        <w:rPr>
          <w:rFonts w:ascii="宋体" w:hAnsi="宋体" w:eastAsia="宋体"/>
          <w:b/>
          <w:bCs/>
          <w:sz w:val="36"/>
          <w:szCs w:val="36"/>
        </w:rPr>
      </w:pPr>
      <w:r>
        <w:rPr>
          <w:rFonts w:hint="eastAsia" w:ascii="宋体" w:hAnsi="宋体" w:eastAsia="宋体"/>
          <w:b/>
          <w:bCs/>
          <w:sz w:val="36"/>
          <w:szCs w:val="36"/>
        </w:rPr>
        <w:t>3.2 法定代表人</w:t>
      </w:r>
      <w:r>
        <w:rPr>
          <w:rFonts w:ascii="宋体" w:hAnsi="宋体" w:eastAsia="宋体"/>
          <w:b/>
          <w:bCs/>
          <w:sz w:val="36"/>
          <w:szCs w:val="36"/>
        </w:rPr>
        <w:t>资</w:t>
      </w:r>
      <w:r>
        <w:rPr>
          <w:rFonts w:hint="eastAsia" w:ascii="宋体" w:hAnsi="宋体" w:eastAsia="宋体"/>
          <w:b/>
          <w:bCs/>
          <w:sz w:val="36"/>
          <w:szCs w:val="36"/>
        </w:rPr>
        <w:t>格</w:t>
      </w:r>
      <w:r>
        <w:rPr>
          <w:rFonts w:ascii="宋体" w:hAnsi="宋体" w:eastAsia="宋体"/>
          <w:b/>
          <w:bCs/>
          <w:sz w:val="36"/>
          <w:szCs w:val="36"/>
        </w:rPr>
        <w:t>证</w:t>
      </w:r>
      <w:r>
        <w:rPr>
          <w:rFonts w:hint="eastAsia" w:ascii="宋体" w:hAnsi="宋体" w:eastAsia="宋体"/>
          <w:b/>
          <w:bCs/>
          <w:sz w:val="36"/>
          <w:szCs w:val="36"/>
        </w:rPr>
        <w:t>明</w:t>
      </w:r>
      <w:r>
        <w:rPr>
          <w:rFonts w:ascii="宋体" w:hAnsi="宋体" w:eastAsia="宋体"/>
          <w:b/>
          <w:bCs/>
          <w:sz w:val="36"/>
          <w:szCs w:val="36"/>
        </w:rPr>
        <w:t>书</w:t>
      </w:r>
    </w:p>
    <w:p>
      <w:pPr>
        <w:autoSpaceDE w:val="0"/>
        <w:autoSpaceDN w:val="0"/>
        <w:adjustRightInd w:val="0"/>
        <w:spacing w:line="480" w:lineRule="auto"/>
        <w:ind w:firstLine="616" w:firstLineChars="257"/>
        <w:rPr>
          <w:rFonts w:ascii="宋体" w:hAnsi="宋体"/>
          <w:sz w:val="24"/>
          <w:szCs w:val="24"/>
        </w:rPr>
      </w:pPr>
    </w:p>
    <w:p>
      <w:pPr>
        <w:pStyle w:val="30"/>
        <w:spacing w:line="480" w:lineRule="auto"/>
        <w:ind w:firstLine="540" w:firstLineChars="225"/>
        <w:jc w:val="left"/>
        <w:rPr>
          <w:rFonts w:ascii="宋体" w:hAnsi="宋体"/>
          <w:szCs w:val="24"/>
        </w:rPr>
      </w:pPr>
      <w:r>
        <w:rPr>
          <w:rFonts w:ascii="宋体" w:hAnsi="宋体"/>
          <w:szCs w:val="24"/>
        </w:rPr>
        <w:t>单</w:t>
      </w:r>
      <w:r>
        <w:rPr>
          <w:rFonts w:hint="eastAsia" w:ascii="宋体" w:hAnsi="宋体"/>
          <w:szCs w:val="24"/>
        </w:rPr>
        <w:t>位名</w:t>
      </w:r>
      <w:r>
        <w:rPr>
          <w:rFonts w:ascii="宋体" w:hAnsi="宋体"/>
          <w:szCs w:val="24"/>
        </w:rPr>
        <w:t>称</w:t>
      </w:r>
      <w:r>
        <w:rPr>
          <w:rFonts w:hint="eastAsia" w:ascii="宋体" w:hAnsi="宋体"/>
          <w:szCs w:val="24"/>
        </w:rPr>
        <w:t>：</w:t>
      </w:r>
    </w:p>
    <w:p>
      <w:pPr>
        <w:pStyle w:val="30"/>
        <w:spacing w:line="480" w:lineRule="auto"/>
        <w:ind w:firstLine="540" w:firstLineChars="225"/>
        <w:jc w:val="left"/>
        <w:rPr>
          <w:rFonts w:ascii="宋体" w:hAnsi="宋体"/>
          <w:szCs w:val="24"/>
        </w:rPr>
      </w:pPr>
      <w:r>
        <w:rPr>
          <w:rFonts w:hint="eastAsia" w:ascii="宋体" w:hAnsi="宋体"/>
          <w:szCs w:val="24"/>
        </w:rPr>
        <w:t>地址：</w:t>
      </w:r>
    </w:p>
    <w:p>
      <w:pPr>
        <w:pStyle w:val="30"/>
        <w:spacing w:line="480" w:lineRule="auto"/>
        <w:ind w:firstLine="540" w:firstLineChars="225"/>
        <w:jc w:val="left"/>
        <w:rPr>
          <w:rFonts w:ascii="宋体" w:hAnsi="宋体"/>
          <w:szCs w:val="24"/>
        </w:rPr>
      </w:pPr>
      <w:r>
        <w:rPr>
          <w:rFonts w:hint="eastAsia" w:ascii="宋体" w:hAnsi="宋体"/>
          <w:szCs w:val="24"/>
        </w:rPr>
        <w:t>姓名：       性</w:t>
      </w:r>
      <w:r>
        <w:rPr>
          <w:rFonts w:ascii="宋体" w:hAnsi="宋体"/>
          <w:szCs w:val="24"/>
        </w:rPr>
        <w:t>别</w:t>
      </w:r>
      <w:r>
        <w:rPr>
          <w:rFonts w:hint="eastAsia" w:ascii="宋体" w:hAnsi="宋体"/>
          <w:szCs w:val="24"/>
        </w:rPr>
        <w:t>：     年</w:t>
      </w:r>
      <w:r>
        <w:rPr>
          <w:rFonts w:ascii="宋体" w:hAnsi="宋体"/>
          <w:szCs w:val="24"/>
        </w:rPr>
        <w:t>龄</w:t>
      </w:r>
      <w:r>
        <w:rPr>
          <w:rFonts w:hint="eastAsia" w:ascii="宋体" w:hAnsi="宋体"/>
          <w:szCs w:val="24"/>
        </w:rPr>
        <w:t>：</w:t>
      </w:r>
      <w:r>
        <w:rPr>
          <w:rFonts w:ascii="宋体" w:hAnsi="宋体"/>
          <w:szCs w:val="24"/>
        </w:rPr>
        <w:t xml:space="preserve">     职务</w:t>
      </w:r>
      <w:r>
        <w:rPr>
          <w:rFonts w:hint="eastAsia" w:ascii="宋体" w:hAnsi="宋体"/>
          <w:szCs w:val="24"/>
        </w:rPr>
        <w:t xml:space="preserve">：        </w:t>
      </w:r>
    </w:p>
    <w:p>
      <w:pPr>
        <w:pStyle w:val="30"/>
        <w:spacing w:line="480" w:lineRule="auto"/>
        <w:ind w:firstLine="540" w:firstLineChars="225"/>
        <w:jc w:val="left"/>
        <w:rPr>
          <w:rFonts w:ascii="宋体" w:hAnsi="宋体"/>
          <w:szCs w:val="24"/>
        </w:rPr>
      </w:pPr>
      <w:r>
        <w:rPr>
          <w:rFonts w:hint="eastAsia" w:ascii="宋体" w:hAnsi="宋体"/>
          <w:szCs w:val="24"/>
        </w:rPr>
        <w:t>本人系</w:t>
      </w:r>
      <w:r>
        <w:rPr>
          <w:rFonts w:hint="eastAsia" w:ascii="宋体" w:hAnsi="宋体"/>
          <w:szCs w:val="24"/>
          <w:u w:val="single"/>
        </w:rPr>
        <w:t xml:space="preserve">  </w:t>
      </w:r>
      <w:r>
        <w:rPr>
          <w:rFonts w:hint="eastAsia" w:ascii="宋体" w:hAnsi="宋体"/>
          <w:i/>
          <w:snapToGrid w:val="0"/>
          <w:szCs w:val="24"/>
          <w:u w:val="single"/>
        </w:rPr>
        <w:t>投</w:t>
      </w:r>
      <w:r>
        <w:rPr>
          <w:rFonts w:ascii="宋体" w:hAnsi="宋体"/>
          <w:i/>
          <w:snapToGrid w:val="0"/>
          <w:szCs w:val="24"/>
          <w:u w:val="single"/>
        </w:rPr>
        <w:t>标</w:t>
      </w:r>
      <w:r>
        <w:rPr>
          <w:rFonts w:hint="eastAsia" w:ascii="宋体" w:hAnsi="宋体"/>
          <w:i/>
          <w:snapToGrid w:val="0"/>
          <w:szCs w:val="24"/>
          <w:u w:val="single"/>
        </w:rPr>
        <w:t>人名</w:t>
      </w:r>
      <w:r>
        <w:rPr>
          <w:rFonts w:ascii="宋体" w:hAnsi="宋体"/>
          <w:i/>
          <w:snapToGrid w:val="0"/>
          <w:szCs w:val="24"/>
          <w:u w:val="single"/>
        </w:rPr>
        <w:t>称</w:t>
      </w:r>
      <w:r>
        <w:rPr>
          <w:rFonts w:hint="eastAsia" w:ascii="宋体" w:hAnsi="宋体"/>
          <w:i/>
          <w:snapToGrid w:val="0"/>
          <w:szCs w:val="24"/>
          <w:u w:val="single"/>
        </w:rPr>
        <w:t xml:space="preserve">  </w:t>
      </w:r>
      <w:r>
        <w:rPr>
          <w:rFonts w:hint="eastAsia" w:ascii="宋体" w:hAnsi="宋体"/>
          <w:szCs w:val="24"/>
        </w:rPr>
        <w:t>的法定代表人。就</w:t>
      </w:r>
      <w:r>
        <w:rPr>
          <w:rFonts w:ascii="宋体" w:hAnsi="宋体"/>
          <w:szCs w:val="24"/>
        </w:rPr>
        <w:t>参</w:t>
      </w:r>
      <w:r>
        <w:rPr>
          <w:rFonts w:hint="eastAsia" w:ascii="宋体" w:hAnsi="宋体"/>
          <w:szCs w:val="24"/>
        </w:rPr>
        <w:t>加贵方项目</w:t>
      </w:r>
      <w:r>
        <w:rPr>
          <w:rFonts w:ascii="宋体" w:hAnsi="宋体"/>
          <w:szCs w:val="24"/>
        </w:rPr>
        <w:t>编号为</w:t>
      </w:r>
      <w:r>
        <w:rPr>
          <w:rFonts w:hint="eastAsia" w:ascii="宋体" w:hAnsi="宋体"/>
          <w:szCs w:val="24"/>
          <w:u w:val="single"/>
        </w:rPr>
        <w:t xml:space="preserve">  </w:t>
      </w:r>
      <w:r>
        <w:rPr>
          <w:rFonts w:ascii="宋体" w:hAnsi="宋体"/>
          <w:i/>
          <w:szCs w:val="24"/>
          <w:u w:val="single"/>
        </w:rPr>
        <w:t>项目编号</w:t>
      </w:r>
      <w:r>
        <w:rPr>
          <w:rFonts w:hint="eastAsia" w:ascii="宋体" w:hAnsi="宋体"/>
          <w:i/>
          <w:szCs w:val="24"/>
          <w:u w:val="single"/>
        </w:rPr>
        <w:t xml:space="preserve"> </w:t>
      </w:r>
      <w:r>
        <w:rPr>
          <w:rFonts w:hint="eastAsia" w:ascii="宋体" w:hAnsi="宋体"/>
          <w:szCs w:val="24"/>
          <w:u w:val="single"/>
        </w:rPr>
        <w:t xml:space="preserve">  </w:t>
      </w:r>
      <w:r>
        <w:rPr>
          <w:rFonts w:hint="eastAsia" w:ascii="宋体" w:hAnsi="宋体"/>
          <w:szCs w:val="24"/>
        </w:rPr>
        <w:t>的</w:t>
      </w:r>
      <w:r>
        <w:rPr>
          <w:rFonts w:hint="eastAsia" w:ascii="宋体" w:hAnsi="宋体"/>
          <w:szCs w:val="24"/>
          <w:u w:val="single"/>
        </w:rPr>
        <w:t xml:space="preserve">  </w:t>
      </w:r>
      <w:r>
        <w:rPr>
          <w:rFonts w:ascii="宋体" w:hAnsi="宋体"/>
          <w:i/>
          <w:szCs w:val="24"/>
          <w:u w:val="single"/>
        </w:rPr>
        <w:t>项目</w:t>
      </w:r>
      <w:r>
        <w:rPr>
          <w:rFonts w:hint="eastAsia" w:ascii="宋体" w:hAnsi="宋体"/>
          <w:i/>
          <w:szCs w:val="24"/>
          <w:u w:val="single"/>
        </w:rPr>
        <w:t>名</w:t>
      </w:r>
      <w:r>
        <w:rPr>
          <w:rFonts w:ascii="宋体" w:hAnsi="宋体"/>
          <w:i/>
          <w:szCs w:val="24"/>
          <w:u w:val="single"/>
        </w:rPr>
        <w:t>称</w:t>
      </w:r>
      <w:r>
        <w:rPr>
          <w:rFonts w:hint="eastAsia" w:ascii="宋体" w:hAnsi="宋体"/>
          <w:i/>
          <w:szCs w:val="24"/>
          <w:u w:val="single"/>
        </w:rPr>
        <w:t xml:space="preserve"> </w:t>
      </w:r>
      <w:r>
        <w:rPr>
          <w:rFonts w:hint="eastAsia" w:ascii="宋体" w:hAnsi="宋体"/>
          <w:szCs w:val="24"/>
          <w:u w:val="single"/>
        </w:rPr>
        <w:t xml:space="preserve">   </w:t>
      </w:r>
      <w:r>
        <w:rPr>
          <w:rFonts w:hint="eastAsia" w:ascii="宋体" w:hAnsi="宋体"/>
          <w:szCs w:val="24"/>
        </w:rPr>
        <w:t>公</w:t>
      </w:r>
      <w:r>
        <w:rPr>
          <w:rFonts w:ascii="宋体" w:hAnsi="宋体"/>
          <w:szCs w:val="24"/>
        </w:rPr>
        <w:t>开</w:t>
      </w:r>
      <w:r>
        <w:rPr>
          <w:rFonts w:hint="eastAsia" w:ascii="宋体" w:hAnsi="宋体"/>
          <w:szCs w:val="24"/>
        </w:rPr>
        <w:t>招</w:t>
      </w:r>
      <w:r>
        <w:rPr>
          <w:rFonts w:ascii="宋体" w:hAnsi="宋体"/>
          <w:szCs w:val="24"/>
        </w:rPr>
        <w:t>标项目</w:t>
      </w:r>
      <w:r>
        <w:rPr>
          <w:rFonts w:hint="eastAsia" w:ascii="宋体" w:hAnsi="宋体"/>
          <w:szCs w:val="24"/>
        </w:rPr>
        <w:t>的投</w:t>
      </w:r>
      <w:r>
        <w:rPr>
          <w:rFonts w:ascii="宋体" w:hAnsi="宋体"/>
          <w:szCs w:val="24"/>
        </w:rPr>
        <w:t>标报价</w:t>
      </w:r>
      <w:r>
        <w:rPr>
          <w:rFonts w:hint="eastAsia" w:ascii="宋体" w:hAnsi="宋体"/>
          <w:szCs w:val="24"/>
        </w:rPr>
        <w:t>，</w:t>
      </w:r>
      <w:r>
        <w:rPr>
          <w:rFonts w:ascii="宋体" w:hAnsi="宋体"/>
          <w:szCs w:val="24"/>
        </w:rPr>
        <w:t>签</w:t>
      </w:r>
      <w:r>
        <w:rPr>
          <w:rFonts w:hint="eastAsia" w:ascii="宋体" w:hAnsi="宋体"/>
          <w:szCs w:val="24"/>
        </w:rPr>
        <w:t>署上</w:t>
      </w:r>
      <w:r>
        <w:rPr>
          <w:rFonts w:ascii="宋体" w:hAnsi="宋体"/>
          <w:szCs w:val="24"/>
        </w:rPr>
        <w:t>述项目</w:t>
      </w:r>
      <w:r>
        <w:rPr>
          <w:rFonts w:hint="eastAsia" w:ascii="宋体" w:hAnsi="宋体"/>
          <w:szCs w:val="24"/>
        </w:rPr>
        <w:t>的投</w:t>
      </w:r>
      <w:r>
        <w:rPr>
          <w:rFonts w:ascii="宋体" w:hAnsi="宋体"/>
          <w:szCs w:val="24"/>
        </w:rPr>
        <w:t>标</w:t>
      </w:r>
      <w:r>
        <w:rPr>
          <w:rFonts w:hint="eastAsia" w:ascii="宋体" w:hAnsi="宋体"/>
          <w:szCs w:val="24"/>
        </w:rPr>
        <w:t>文件及合同的</w:t>
      </w:r>
      <w:r>
        <w:rPr>
          <w:rFonts w:ascii="宋体" w:hAnsi="宋体"/>
          <w:szCs w:val="24"/>
        </w:rPr>
        <w:t>执</w:t>
      </w:r>
      <w:r>
        <w:rPr>
          <w:rFonts w:hint="eastAsia" w:ascii="宋体" w:hAnsi="宋体"/>
          <w:szCs w:val="24"/>
        </w:rPr>
        <w:t>行、完成、服</w:t>
      </w:r>
      <w:r>
        <w:rPr>
          <w:rFonts w:ascii="宋体" w:hAnsi="宋体"/>
          <w:szCs w:val="24"/>
        </w:rPr>
        <w:t>务</w:t>
      </w:r>
      <w:r>
        <w:rPr>
          <w:rFonts w:hint="eastAsia" w:ascii="宋体" w:hAnsi="宋体"/>
          <w:szCs w:val="24"/>
        </w:rPr>
        <w:t>和保修，</w:t>
      </w:r>
      <w:r>
        <w:rPr>
          <w:rFonts w:ascii="宋体" w:hAnsi="宋体"/>
          <w:szCs w:val="24"/>
        </w:rPr>
        <w:t>签</w:t>
      </w:r>
      <w:r>
        <w:rPr>
          <w:rFonts w:hint="eastAsia" w:ascii="宋体" w:hAnsi="宋体"/>
          <w:szCs w:val="24"/>
        </w:rPr>
        <w:t>署合同和</w:t>
      </w:r>
      <w:r>
        <w:rPr>
          <w:rFonts w:ascii="宋体" w:hAnsi="宋体"/>
          <w:szCs w:val="24"/>
        </w:rPr>
        <w:t>处</w:t>
      </w:r>
      <w:r>
        <w:rPr>
          <w:rFonts w:hint="eastAsia" w:ascii="宋体" w:hAnsi="宋体"/>
          <w:szCs w:val="24"/>
        </w:rPr>
        <w:t>理与之有</w:t>
      </w:r>
      <w:r>
        <w:rPr>
          <w:rFonts w:ascii="宋体" w:hAnsi="宋体"/>
          <w:szCs w:val="24"/>
        </w:rPr>
        <w:t>关的</w:t>
      </w:r>
      <w:r>
        <w:rPr>
          <w:rFonts w:hint="eastAsia" w:ascii="宋体" w:hAnsi="宋体"/>
          <w:szCs w:val="24"/>
        </w:rPr>
        <w:t>一切事</w:t>
      </w:r>
      <w:r>
        <w:rPr>
          <w:rFonts w:ascii="宋体" w:hAnsi="宋体"/>
          <w:szCs w:val="24"/>
        </w:rPr>
        <w:t>务</w:t>
      </w:r>
      <w:r>
        <w:rPr>
          <w:rFonts w:hint="eastAsia" w:ascii="宋体" w:hAnsi="宋体"/>
          <w:szCs w:val="24"/>
        </w:rPr>
        <w:t>。</w:t>
      </w:r>
    </w:p>
    <w:p>
      <w:pPr>
        <w:pStyle w:val="30"/>
        <w:spacing w:line="480" w:lineRule="auto"/>
        <w:ind w:firstLine="540" w:firstLineChars="225"/>
        <w:jc w:val="left"/>
        <w:rPr>
          <w:rFonts w:ascii="宋体" w:hAnsi="宋体"/>
          <w:szCs w:val="24"/>
        </w:rPr>
      </w:pPr>
      <w:r>
        <w:rPr>
          <w:rFonts w:hint="eastAsia" w:ascii="宋体" w:hAnsi="宋体"/>
          <w:szCs w:val="24"/>
        </w:rPr>
        <w:t>特此</w:t>
      </w:r>
      <w:r>
        <w:rPr>
          <w:rFonts w:ascii="宋体" w:hAnsi="宋体"/>
          <w:szCs w:val="24"/>
        </w:rPr>
        <w:t>证</w:t>
      </w:r>
      <w:r>
        <w:rPr>
          <w:rFonts w:hint="eastAsia" w:ascii="宋体" w:hAnsi="宋体"/>
          <w:szCs w:val="24"/>
        </w:rPr>
        <w:t>明。</w:t>
      </w:r>
    </w:p>
    <w:p>
      <w:pPr>
        <w:pStyle w:val="30"/>
        <w:spacing w:line="480" w:lineRule="auto"/>
        <w:ind w:firstLine="540" w:firstLineChars="225"/>
        <w:jc w:val="left"/>
        <w:rPr>
          <w:rFonts w:ascii="宋体" w:hAnsi="宋体"/>
          <w:szCs w:val="24"/>
        </w:rPr>
      </w:pPr>
    </w:p>
    <w:p>
      <w:pPr>
        <w:pStyle w:val="30"/>
        <w:spacing w:line="480" w:lineRule="auto"/>
        <w:ind w:firstLine="540" w:firstLineChars="225"/>
        <w:jc w:val="left"/>
        <w:rPr>
          <w:rFonts w:ascii="宋体" w:hAnsi="宋体"/>
          <w:szCs w:val="24"/>
        </w:rPr>
      </w:pPr>
    </w:p>
    <w:p>
      <w:pPr>
        <w:pStyle w:val="30"/>
        <w:spacing w:line="480" w:lineRule="auto"/>
        <w:ind w:left="-538" w:leftChars="-256" w:firstLine="616" w:firstLineChars="257"/>
        <w:jc w:val="center"/>
        <w:rPr>
          <w:rFonts w:ascii="宋体" w:hAnsi="宋体"/>
          <w:bCs/>
          <w:szCs w:val="24"/>
        </w:rPr>
      </w:pPr>
      <w:r>
        <w:rPr>
          <w:rFonts w:hint="eastAsia" w:ascii="宋体" w:hAnsi="宋体"/>
          <w:bCs/>
          <w:szCs w:val="24"/>
        </w:rPr>
        <w:t>【此</w:t>
      </w:r>
      <w:r>
        <w:rPr>
          <w:rFonts w:ascii="宋体" w:hAnsi="宋体"/>
          <w:bCs/>
          <w:szCs w:val="24"/>
        </w:rPr>
        <w:t>处请</w:t>
      </w:r>
      <w:r>
        <w:rPr>
          <w:rFonts w:hint="eastAsia" w:ascii="宋体" w:hAnsi="宋体"/>
          <w:bCs/>
          <w:szCs w:val="24"/>
        </w:rPr>
        <w:t>粘</w:t>
      </w:r>
      <w:r>
        <w:rPr>
          <w:rFonts w:ascii="宋体" w:hAnsi="宋体"/>
          <w:bCs/>
          <w:szCs w:val="24"/>
        </w:rPr>
        <w:t>贴</w:t>
      </w:r>
      <w:r>
        <w:rPr>
          <w:rFonts w:hint="eastAsia" w:ascii="宋体" w:hAnsi="宋体"/>
          <w:bCs/>
          <w:szCs w:val="24"/>
        </w:rPr>
        <w:t>法定代表人身份</w:t>
      </w:r>
      <w:r>
        <w:rPr>
          <w:rFonts w:ascii="宋体" w:hAnsi="宋体"/>
          <w:bCs/>
          <w:szCs w:val="24"/>
        </w:rPr>
        <w:t>证复</w:t>
      </w:r>
      <w:r>
        <w:rPr>
          <w:rFonts w:hint="eastAsia" w:ascii="宋体" w:hAnsi="宋体"/>
          <w:bCs/>
          <w:szCs w:val="24"/>
        </w:rPr>
        <w:t>印件，需清晰反映身份证有效期限】</w:t>
      </w:r>
    </w:p>
    <w:p>
      <w:pPr>
        <w:pStyle w:val="30"/>
        <w:spacing w:line="480" w:lineRule="auto"/>
        <w:ind w:left="-538" w:leftChars="-256" w:firstLine="616" w:firstLineChars="257"/>
        <w:jc w:val="center"/>
        <w:rPr>
          <w:rFonts w:ascii="宋体" w:hAnsi="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3900" w:firstLineChars="1625"/>
        <w:rPr>
          <w:rFonts w:ascii="宋体" w:hAnsi="宋体" w:cs="Arial"/>
          <w:sz w:val="24"/>
          <w:szCs w:val="24"/>
          <w:u w:val="single"/>
        </w:rPr>
      </w:pPr>
      <w:r>
        <w:rPr>
          <w:rFonts w:hint="eastAsia" w:ascii="宋体" w:hAnsi="宋体" w:cs="Arial"/>
          <w:sz w:val="24"/>
          <w:szCs w:val="24"/>
        </w:rPr>
        <w:t>投标人名称（并加盖公章）：</w:t>
      </w:r>
    </w:p>
    <w:p>
      <w:pPr>
        <w:pStyle w:val="32"/>
        <w:spacing w:before="60" w:line="480" w:lineRule="auto"/>
        <w:ind w:firstLine="3900" w:firstLineChars="1625"/>
        <w:rPr>
          <w:rFonts w:ascii="宋体" w:hAnsi="宋体" w:eastAsia="宋体" w:cs="Arial"/>
          <w:szCs w:val="24"/>
        </w:rPr>
      </w:pPr>
      <w:r>
        <w:rPr>
          <w:rFonts w:hint="eastAsia" w:ascii="宋体" w:hAnsi="宋体" w:eastAsia="宋体" w:cs="Arial"/>
          <w:szCs w:val="24"/>
        </w:rPr>
        <w:t>签署日期：   年   月  日</w:t>
      </w:r>
    </w:p>
    <w:p>
      <w:pPr>
        <w:pStyle w:val="31"/>
        <w:spacing w:line="480" w:lineRule="auto"/>
        <w:rPr>
          <w:rFonts w:ascii="宋体" w:hAnsi="宋体" w:cs="Arial"/>
          <w:szCs w:val="24"/>
        </w:rPr>
      </w:pPr>
    </w:p>
    <w:p/>
    <w:p>
      <w:pPr>
        <w:spacing w:line="320" w:lineRule="exact"/>
        <w:rPr>
          <w:rFonts w:ascii="宋体" w:hAnsi="宋体"/>
          <w:bCs/>
          <w:kern w:val="12"/>
          <w:sz w:val="24"/>
          <w:szCs w:val="24"/>
        </w:rPr>
      </w:pPr>
      <w:r>
        <w:rPr>
          <w:rFonts w:hint="eastAsia" w:ascii="宋体" w:hAnsi="宋体"/>
          <w:bCs/>
          <w:kern w:val="12"/>
          <w:sz w:val="24"/>
          <w:szCs w:val="24"/>
        </w:rPr>
        <w:t>说明：法定代表人</w:t>
      </w:r>
      <w:r>
        <w:rPr>
          <w:rFonts w:ascii="宋体" w:hAnsi="宋体"/>
          <w:bCs/>
          <w:kern w:val="12"/>
          <w:sz w:val="24"/>
          <w:szCs w:val="24"/>
        </w:rPr>
        <w:t>参</w:t>
      </w:r>
      <w:r>
        <w:rPr>
          <w:rFonts w:hint="eastAsia" w:ascii="宋体" w:hAnsi="宋体"/>
          <w:bCs/>
          <w:kern w:val="12"/>
          <w:sz w:val="24"/>
          <w:szCs w:val="24"/>
        </w:rPr>
        <w:t>加本招</w:t>
      </w:r>
      <w:r>
        <w:rPr>
          <w:rFonts w:ascii="宋体" w:hAnsi="宋体"/>
          <w:bCs/>
          <w:kern w:val="12"/>
          <w:sz w:val="24"/>
          <w:szCs w:val="24"/>
        </w:rPr>
        <w:t>标项目</w:t>
      </w:r>
      <w:r>
        <w:rPr>
          <w:rFonts w:hint="eastAsia" w:ascii="宋体" w:hAnsi="宋体"/>
          <w:bCs/>
          <w:kern w:val="12"/>
          <w:sz w:val="24"/>
          <w:szCs w:val="24"/>
        </w:rPr>
        <w:t>投</w:t>
      </w:r>
      <w:r>
        <w:rPr>
          <w:rFonts w:ascii="宋体" w:hAnsi="宋体"/>
          <w:bCs/>
          <w:kern w:val="12"/>
          <w:sz w:val="24"/>
          <w:szCs w:val="24"/>
        </w:rPr>
        <w:t>标</w:t>
      </w:r>
      <w:r>
        <w:rPr>
          <w:rFonts w:hint="eastAsia" w:ascii="宋体" w:hAnsi="宋体"/>
          <w:bCs/>
          <w:kern w:val="12"/>
          <w:sz w:val="24"/>
          <w:szCs w:val="24"/>
        </w:rPr>
        <w:t>的，</w:t>
      </w:r>
      <w:r>
        <w:rPr>
          <w:rFonts w:ascii="宋体" w:hAnsi="宋体"/>
          <w:bCs/>
          <w:kern w:val="12"/>
          <w:sz w:val="24"/>
          <w:szCs w:val="24"/>
        </w:rPr>
        <w:t>仅须</w:t>
      </w:r>
      <w:r>
        <w:rPr>
          <w:rFonts w:hint="eastAsia" w:ascii="宋体" w:hAnsi="宋体"/>
          <w:bCs/>
          <w:kern w:val="12"/>
          <w:sz w:val="24"/>
          <w:szCs w:val="24"/>
        </w:rPr>
        <w:t>出具此</w:t>
      </w:r>
      <w:r>
        <w:rPr>
          <w:rFonts w:ascii="宋体" w:hAnsi="宋体"/>
          <w:bCs/>
          <w:kern w:val="12"/>
          <w:sz w:val="24"/>
          <w:szCs w:val="24"/>
        </w:rPr>
        <w:t>证</w:t>
      </w:r>
      <w:r>
        <w:rPr>
          <w:rFonts w:hint="eastAsia" w:ascii="宋体" w:hAnsi="宋体"/>
          <w:bCs/>
          <w:kern w:val="12"/>
          <w:sz w:val="24"/>
          <w:szCs w:val="24"/>
        </w:rPr>
        <w:t>明</w:t>
      </w:r>
      <w:r>
        <w:rPr>
          <w:rFonts w:ascii="宋体" w:hAnsi="宋体"/>
          <w:bCs/>
          <w:kern w:val="12"/>
          <w:sz w:val="24"/>
          <w:szCs w:val="24"/>
        </w:rPr>
        <w:t>书</w:t>
      </w:r>
      <w:r>
        <w:rPr>
          <w:rFonts w:hint="eastAsia" w:ascii="宋体" w:hAnsi="宋体"/>
          <w:bCs/>
          <w:kern w:val="12"/>
          <w:sz w:val="24"/>
          <w:szCs w:val="24"/>
        </w:rPr>
        <w:t>。</w:t>
      </w:r>
    </w:p>
    <w:p>
      <w:pPr>
        <w:spacing w:line="480" w:lineRule="exact"/>
        <w:jc w:val="center"/>
        <w:rPr>
          <w:rFonts w:ascii="宋体" w:hAnsi="宋体"/>
          <w:b/>
          <w:bCs/>
          <w:sz w:val="36"/>
          <w:szCs w:val="36"/>
        </w:rPr>
      </w:pPr>
    </w:p>
    <w:p>
      <w:pPr>
        <w:spacing w:line="480" w:lineRule="exact"/>
        <w:jc w:val="center"/>
        <w:rPr>
          <w:rFonts w:ascii="宋体" w:hAnsi="宋体"/>
          <w:b/>
          <w:bCs/>
          <w:sz w:val="36"/>
          <w:szCs w:val="36"/>
        </w:rPr>
      </w:pPr>
      <w:r>
        <w:rPr>
          <w:rFonts w:hint="eastAsia" w:ascii="宋体" w:hAnsi="宋体"/>
          <w:b/>
          <w:bCs/>
          <w:sz w:val="36"/>
          <w:szCs w:val="36"/>
        </w:rPr>
        <w:t>3.3 法定代表人授权书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ascii="宋体" w:hAnsi="宋体" w:cs="Arial"/>
          <w:sz w:val="24"/>
          <w:szCs w:val="24"/>
        </w:rPr>
      </w:pPr>
      <w:r>
        <w:rPr>
          <w:rFonts w:hint="eastAsia" w:ascii="宋体" w:hAnsi="宋体"/>
          <w:sz w:val="24"/>
          <w:szCs w:val="24"/>
        </w:rPr>
        <w:t xml:space="preserve"> </w:t>
      </w:r>
      <w:r>
        <w:rPr>
          <w:rFonts w:hint="eastAsia" w:ascii="宋体" w:hAnsi="宋体" w:cs="Arial"/>
          <w:sz w:val="24"/>
          <w:szCs w:val="24"/>
        </w:rPr>
        <w:t>本人</w:t>
      </w:r>
      <w:r>
        <w:rPr>
          <w:rFonts w:hint="eastAsia" w:ascii="宋体" w:hAnsi="宋体" w:cs="Arial"/>
          <w:sz w:val="24"/>
          <w:szCs w:val="24"/>
          <w:u w:val="single"/>
        </w:rPr>
        <w:t xml:space="preserve">　 </w:t>
      </w:r>
      <w:r>
        <w:rPr>
          <w:rFonts w:hint="eastAsia" w:ascii="宋体" w:hAnsi="宋体"/>
          <w:i/>
          <w:snapToGrid w:val="0"/>
          <w:sz w:val="24"/>
          <w:szCs w:val="24"/>
          <w:u w:val="single"/>
        </w:rPr>
        <w:t>法人姓名</w:t>
      </w:r>
      <w:r>
        <w:rPr>
          <w:rFonts w:hint="eastAsia" w:ascii="宋体" w:hAnsi="宋体" w:cs="Arial"/>
          <w:sz w:val="24"/>
          <w:szCs w:val="24"/>
          <w:u w:val="single"/>
        </w:rPr>
        <w:t xml:space="preserve">  </w:t>
      </w:r>
      <w:r>
        <w:rPr>
          <w:rFonts w:hint="eastAsia" w:ascii="宋体" w:hAnsi="宋体" w:cs="Arial"/>
          <w:sz w:val="24"/>
          <w:szCs w:val="24"/>
        </w:rPr>
        <w:t>系</w:t>
      </w:r>
      <w:r>
        <w:rPr>
          <w:rFonts w:hint="eastAsia" w:ascii="宋体" w:hAnsi="宋体" w:cs="Arial"/>
          <w:sz w:val="24"/>
          <w:szCs w:val="24"/>
          <w:u w:val="single"/>
        </w:rPr>
        <w:t>　</w:t>
      </w:r>
      <w:r>
        <w:rPr>
          <w:rFonts w:hint="eastAsia" w:ascii="宋体" w:hAnsi="宋体"/>
          <w:i/>
          <w:snapToGrid w:val="0"/>
          <w:sz w:val="24"/>
          <w:szCs w:val="24"/>
          <w:u w:val="single"/>
        </w:rPr>
        <w:t xml:space="preserve">投标人名称  </w:t>
      </w:r>
      <w:r>
        <w:rPr>
          <w:rFonts w:hint="eastAsia" w:ascii="宋体" w:hAnsi="宋体" w:cs="Arial"/>
          <w:sz w:val="24"/>
          <w:szCs w:val="24"/>
          <w:u w:val="single"/>
        </w:rPr>
        <w:t xml:space="preserve"> </w:t>
      </w:r>
      <w:r>
        <w:rPr>
          <w:rFonts w:hint="eastAsia" w:ascii="宋体" w:hAnsi="宋体" w:cs="Arial"/>
          <w:sz w:val="24"/>
          <w:szCs w:val="24"/>
        </w:rPr>
        <w:t>的法定代表人，现委托</w:t>
      </w:r>
      <w:r>
        <w:rPr>
          <w:rFonts w:hint="eastAsia" w:ascii="宋体" w:hAnsi="宋体" w:cs="Arial"/>
          <w:sz w:val="24"/>
          <w:szCs w:val="24"/>
          <w:u w:val="single"/>
        </w:rPr>
        <w:t xml:space="preserve">　 </w:t>
      </w:r>
      <w:r>
        <w:rPr>
          <w:rFonts w:hint="eastAsia" w:ascii="宋体" w:hAnsi="宋体"/>
          <w:i/>
          <w:snapToGrid w:val="0"/>
          <w:sz w:val="24"/>
          <w:szCs w:val="24"/>
          <w:u w:val="single"/>
        </w:rPr>
        <w:t>姓名，职务</w:t>
      </w:r>
      <w:r>
        <w:rPr>
          <w:rFonts w:hint="eastAsia" w:ascii="宋体" w:hAnsi="宋体" w:cs="Arial"/>
          <w:sz w:val="24"/>
          <w:szCs w:val="24"/>
          <w:u w:val="single"/>
        </w:rPr>
        <w:t xml:space="preserve">    </w:t>
      </w:r>
      <w:r>
        <w:rPr>
          <w:rFonts w:hint="eastAsia" w:ascii="宋体" w:hAnsi="宋体" w:cs="Arial"/>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我方对被授权人的签名事项负全部责任。</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ascii="宋体" w:hAnsi="宋体" w:cs="Arial"/>
          <w:sz w:val="24"/>
          <w:szCs w:val="24"/>
        </w:rPr>
      </w:pPr>
      <w:r>
        <w:rPr>
          <w:rFonts w:hint="eastAsia" w:ascii="宋体" w:hAnsi="宋体" w:cs="Arial"/>
          <w:sz w:val="24"/>
          <w:szCs w:val="24"/>
        </w:rPr>
        <w:t>被授权人无转委托权，特此委托。</w:t>
      </w:r>
    </w:p>
    <w:p>
      <w:pPr>
        <w:spacing w:line="480" w:lineRule="auto"/>
        <w:ind w:firstLine="480" w:firstLineChars="200"/>
        <w:rPr>
          <w:rFonts w:ascii="宋体" w:hAnsi="宋体"/>
          <w:sz w:val="24"/>
          <w:szCs w:val="24"/>
        </w:rPr>
      </w:pPr>
      <w:r>
        <w:rPr>
          <w:rFonts w:hint="eastAsia" w:ascii="宋体" w:hAnsi="宋体"/>
          <w:sz w:val="24"/>
          <w:szCs w:val="24"/>
        </w:rPr>
        <w:t xml:space="preserve">投标人名称： </w:t>
      </w:r>
      <w:r>
        <w:rPr>
          <w:rFonts w:hint="eastAsia" w:ascii="宋体" w:hAnsi="宋体"/>
          <w:sz w:val="24"/>
          <w:szCs w:val="24"/>
          <w:u w:val="single"/>
        </w:rPr>
        <w:t xml:space="preserve">       （全称）       </w:t>
      </w:r>
      <w:r>
        <w:rPr>
          <w:rFonts w:hint="eastAsia" w:ascii="宋体" w:hAnsi="宋体"/>
          <w:sz w:val="24"/>
          <w:szCs w:val="24"/>
        </w:rPr>
        <w:t xml:space="preserve"> （盖单位公章）</w:t>
      </w:r>
    </w:p>
    <w:p>
      <w:pPr>
        <w:spacing w:line="480" w:lineRule="auto"/>
        <w:ind w:firstLine="480" w:firstLineChars="200"/>
        <w:rPr>
          <w:rFonts w:ascii="宋体" w:hAnsi="宋体"/>
          <w:sz w:val="24"/>
          <w:szCs w:val="24"/>
        </w:rPr>
      </w:pPr>
      <w:r>
        <w:rPr>
          <w:rFonts w:hint="eastAsia" w:ascii="宋体" w:hAnsi="宋体"/>
          <w:sz w:val="24"/>
          <w:szCs w:val="24"/>
        </w:rPr>
        <w:t xml:space="preserve">法定代表人： </w:t>
      </w:r>
      <w:r>
        <w:rPr>
          <w:rFonts w:hint="eastAsia" w:ascii="宋体" w:hAnsi="宋体"/>
          <w:sz w:val="24"/>
          <w:szCs w:val="24"/>
          <w:u w:val="single"/>
        </w:rPr>
        <w:t xml:space="preserve">            </w:t>
      </w:r>
      <w:r>
        <w:rPr>
          <w:rFonts w:hint="eastAsia" w:ascii="宋体" w:hAnsi="宋体"/>
          <w:sz w:val="24"/>
          <w:szCs w:val="24"/>
        </w:rPr>
        <w:t xml:space="preserve"> （签字或加盖名章）</w:t>
      </w:r>
    </w:p>
    <w:p>
      <w:pPr>
        <w:spacing w:line="480" w:lineRule="auto"/>
        <w:ind w:firstLine="480" w:firstLineChars="200"/>
        <w:rPr>
          <w:rFonts w:ascii="宋体" w:hAnsi="宋体"/>
          <w:sz w:val="24"/>
          <w:szCs w:val="24"/>
        </w:rPr>
      </w:pPr>
      <w:r>
        <w:rPr>
          <w:rFonts w:hint="eastAsia" w:ascii="宋体" w:hAnsi="宋体"/>
          <w:sz w:val="24"/>
          <w:szCs w:val="24"/>
        </w:rPr>
        <w:t xml:space="preserve">法定代表人授权代表： </w:t>
      </w:r>
      <w:r>
        <w:rPr>
          <w:rFonts w:hint="eastAsia" w:ascii="宋体" w:hAnsi="宋体"/>
          <w:sz w:val="24"/>
          <w:szCs w:val="24"/>
          <w:u w:val="single"/>
        </w:rPr>
        <w:t xml:space="preserve">         </w:t>
      </w:r>
      <w:r>
        <w:rPr>
          <w:rFonts w:hint="eastAsia" w:ascii="宋体" w:hAnsi="宋体"/>
          <w:sz w:val="24"/>
          <w:szCs w:val="24"/>
        </w:rPr>
        <w:t xml:space="preserve"> （签字或加盖名章）</w:t>
      </w:r>
    </w:p>
    <w:tbl>
      <w:tblPr>
        <w:tblStyle w:val="21"/>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 w:val="24"/>
                <w:szCs w:val="24"/>
              </w:rPr>
            </w:pPr>
            <w:r>
              <w:rPr>
                <w:rFonts w:hint="eastAsia" w:ascii="宋体" w:hAnsi="宋体"/>
                <w:sz w:val="24"/>
                <w:szCs w:val="24"/>
              </w:rPr>
              <w:t>法定代表人身份证（正面）</w:t>
            </w:r>
          </w:p>
        </w:tc>
        <w:tc>
          <w:tcPr>
            <w:tcW w:w="4485" w:type="dxa"/>
            <w:gridSpan w:val="2"/>
            <w:vAlign w:val="center"/>
          </w:tcPr>
          <w:p>
            <w:pPr>
              <w:jc w:val="center"/>
              <w:rPr>
                <w:rFonts w:ascii="宋体" w:hAnsi="宋体"/>
                <w:sz w:val="24"/>
                <w:szCs w:val="24"/>
              </w:rPr>
            </w:pPr>
            <w:r>
              <w:rPr>
                <w:rFonts w:hint="eastAsia" w:ascii="宋体" w:hAnsi="宋体"/>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 w:val="24"/>
                <w:szCs w:val="24"/>
              </w:rPr>
            </w:pPr>
            <w:bookmarkStart w:id="4" w:name="_资格证明文件"/>
            <w:bookmarkEnd w:id="4"/>
            <w:bookmarkStart w:id="5" w:name="_Toc364329026"/>
            <w:r>
              <w:rPr>
                <w:rFonts w:hint="eastAsia" w:ascii="宋体" w:hAnsi="宋体"/>
                <w:sz w:val="24"/>
                <w:szCs w:val="24"/>
              </w:rPr>
              <w:t>法定代表人授权代表身份证（正面）</w:t>
            </w:r>
            <w:bookmarkEnd w:id="5"/>
          </w:p>
        </w:tc>
        <w:tc>
          <w:tcPr>
            <w:tcW w:w="4492" w:type="dxa"/>
            <w:gridSpan w:val="2"/>
            <w:vAlign w:val="center"/>
          </w:tcPr>
          <w:p>
            <w:pPr>
              <w:jc w:val="center"/>
              <w:rPr>
                <w:rFonts w:ascii="宋体" w:hAnsi="宋体"/>
                <w:sz w:val="24"/>
                <w:szCs w:val="24"/>
              </w:rPr>
            </w:pPr>
            <w:bookmarkStart w:id="6" w:name="_Toc364329027"/>
            <w:r>
              <w:rPr>
                <w:rFonts w:hint="eastAsia" w:ascii="宋体" w:hAnsi="宋体"/>
                <w:sz w:val="24"/>
                <w:szCs w:val="24"/>
              </w:rPr>
              <w:t>法定代表人授权代表身份证（反面）</w:t>
            </w:r>
            <w:bookmarkEnd w:id="6"/>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3.4 没有重大违法记录的声明</w:t>
      </w:r>
    </w:p>
    <w:p>
      <w:pPr>
        <w:spacing w:beforeLines="50" w:afterLines="50"/>
        <w:jc w:val="center"/>
        <w:rPr>
          <w:rFonts w:ascii="宋体" w:hAnsi="宋体" w:cs="Arial"/>
          <w:kern w:val="0"/>
          <w:sz w:val="36"/>
          <w:szCs w:val="36"/>
        </w:rPr>
      </w:pPr>
      <w:r>
        <w:rPr>
          <w:rFonts w:hint="eastAsia" w:ascii="宋体" w:hAnsi="宋体" w:cs="Arial"/>
          <w:kern w:val="0"/>
          <w:sz w:val="36"/>
          <w:szCs w:val="36"/>
        </w:rPr>
        <w:t>声　   明</w:t>
      </w:r>
    </w:p>
    <w:p>
      <w:pPr>
        <w:spacing w:beforeLines="50" w:afterLines="50" w:line="360" w:lineRule="auto"/>
        <w:ind w:firstLine="480" w:firstLineChars="200"/>
        <w:rPr>
          <w:rFonts w:ascii="宋体" w:hAnsi="宋体" w:cs="宋体"/>
          <w:sz w:val="24"/>
          <w:szCs w:val="24"/>
          <w:lang w:val="zh-CN"/>
        </w:rPr>
      </w:pPr>
      <w:r>
        <w:rPr>
          <w:rFonts w:hint="eastAsia" w:ascii="宋体" w:hAnsi="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特此声明。</w:t>
      </w:r>
    </w:p>
    <w:p>
      <w:pPr>
        <w:spacing w:beforeLines="50" w:afterLines="50" w:line="360" w:lineRule="auto"/>
        <w:rPr>
          <w:rFonts w:ascii="宋体" w:hAnsi="宋体" w:cs="宋体"/>
          <w:sz w:val="24"/>
          <w:szCs w:val="24"/>
          <w:lang w:val="zh-CN"/>
        </w:rPr>
      </w:pPr>
      <w:r>
        <w:rPr>
          <w:rFonts w:hint="eastAsia" w:ascii="宋体" w:hAnsi="宋体" w:cs="宋体"/>
          <w:sz w:val="24"/>
          <w:szCs w:val="24"/>
          <w:lang w:val="zh-CN"/>
        </w:rPr>
        <w:t>本公司对上述声明的真实性负责。如有虚假，将依法承担相应责任。</w:t>
      </w:r>
    </w:p>
    <w:p>
      <w:pPr>
        <w:spacing w:beforeLines="50" w:afterLines="50" w:line="360" w:lineRule="auto"/>
        <w:ind w:firstLine="566" w:firstLineChars="23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单位名称（盖章）：</w:t>
      </w:r>
    </w:p>
    <w:p>
      <w:pPr>
        <w:spacing w:beforeLines="50" w:afterLines="50" w:line="360" w:lineRule="auto"/>
        <w:ind w:right="420" w:firstLine="5486" w:firstLineChars="2286"/>
        <w:rPr>
          <w:rFonts w:ascii="宋体" w:hAnsi="宋体" w:cs="宋体"/>
          <w:sz w:val="24"/>
          <w:szCs w:val="24"/>
          <w:lang w:val="zh-CN"/>
        </w:rPr>
      </w:pPr>
      <w:r>
        <w:rPr>
          <w:rFonts w:hint="eastAsia" w:ascii="宋体" w:hAnsi="宋体" w:cs="宋体"/>
          <w:sz w:val="24"/>
          <w:szCs w:val="24"/>
          <w:lang w:val="zh-CN"/>
        </w:rPr>
        <w:t>日    期：</w:t>
      </w: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spacing w:beforeLines="50"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hint="eastAsia" w:ascii="宋体" w:hAnsi="宋体"/>
          <w:b/>
          <w:bCs/>
          <w:sz w:val="36"/>
          <w:szCs w:val="36"/>
        </w:rPr>
      </w:pPr>
    </w:p>
    <w:p>
      <w:pPr>
        <w:autoSpaceDE w:val="0"/>
        <w:autoSpaceDN w:val="0"/>
        <w:adjustRightInd w:val="0"/>
        <w:spacing w:line="360" w:lineRule="auto"/>
        <w:jc w:val="center"/>
        <w:outlineLvl w:val="0"/>
        <w:rPr>
          <w:rFonts w:hint="eastAsia" w:ascii="宋体" w:hAnsi="宋体"/>
          <w:b/>
          <w:bCs/>
          <w:sz w:val="36"/>
          <w:szCs w:val="36"/>
        </w:rPr>
      </w:pPr>
    </w:p>
    <w:p>
      <w:pPr>
        <w:autoSpaceDE w:val="0"/>
        <w:autoSpaceDN w:val="0"/>
        <w:adjustRightInd w:val="0"/>
        <w:spacing w:line="360" w:lineRule="auto"/>
        <w:jc w:val="center"/>
        <w:outlineLvl w:val="0"/>
        <w:rPr>
          <w:rFonts w:hint="eastAsia"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jc w:val="center"/>
        <w:rPr>
          <w:rFonts w:ascii="宋体" w:hAnsi="宋体" w:cs="宋体"/>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sz w:val="36"/>
          <w:szCs w:val="36"/>
        </w:rPr>
      </w:pPr>
      <w:r>
        <w:rPr>
          <w:rFonts w:hint="eastAsia" w:ascii="宋体" w:hAnsi="宋体"/>
          <w:b/>
          <w:bCs/>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both"/>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480" w:lineRule="auto"/>
        <w:jc w:val="center"/>
        <w:rPr>
          <w:rFonts w:ascii="宋体" w:hAnsi="宋体" w:cs="黑体"/>
          <w:b/>
          <w:bCs/>
          <w:sz w:val="44"/>
          <w:szCs w:val="44"/>
          <w:lang w:val="zh-CN"/>
        </w:rPr>
      </w:pPr>
      <w:r>
        <w:rPr>
          <w:rFonts w:hint="eastAsia" w:ascii="宋体" w:hAnsi="宋体"/>
          <w:b/>
          <w:bCs/>
          <w:sz w:val="36"/>
          <w:szCs w:val="36"/>
        </w:rPr>
        <w:t xml:space="preserve">4.1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（投标人根据采购文件要求自行编制）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sz w:val="36"/>
          <w:szCs w:val="36"/>
        </w:rPr>
        <w:t>4.</w:t>
      </w:r>
      <w:r>
        <w:rPr>
          <w:rFonts w:hint="eastAsia" w:ascii="宋体" w:hAnsi="宋体"/>
          <w:b/>
          <w:bCs/>
          <w:sz w:val="36"/>
          <w:szCs w:val="36"/>
          <w:lang w:val="en-US" w:eastAsia="zh-CN"/>
        </w:rPr>
        <w:t>2</w:t>
      </w:r>
      <w:r>
        <w:rPr>
          <w:rFonts w:hint="eastAsia" w:hAnsi="宋体" w:eastAsia="宋体"/>
          <w:b/>
          <w:snapToGrid w:val="0"/>
          <w:kern w:val="0"/>
          <w:sz w:val="36"/>
          <w:szCs w:val="36"/>
        </w:rPr>
        <w:t>业绩情况表</w:t>
      </w:r>
    </w:p>
    <w:p>
      <w:pPr>
        <w:spacing w:before="50" w:afterLines="50" w:line="360" w:lineRule="auto"/>
        <w:contextualSpacing/>
        <w:jc w:val="left"/>
        <w:rPr>
          <w:rFonts w:ascii="宋体" w:hAnsi="宋体"/>
          <w:sz w:val="24"/>
          <w:szCs w:val="24"/>
        </w:rPr>
      </w:pPr>
      <w:r>
        <w:rPr>
          <w:rFonts w:hint="eastAsia" w:ascii="宋体" w:hAnsi="宋体"/>
          <w:sz w:val="24"/>
          <w:szCs w:val="24"/>
        </w:rPr>
        <w:t>项目编号：</w:t>
      </w:r>
    </w:p>
    <w:p>
      <w:pPr>
        <w:snapToGrid w:val="0"/>
        <w:spacing w:line="360" w:lineRule="auto"/>
        <w:rPr>
          <w:rFonts w:hAnsi="宋体" w:eastAsia="宋体"/>
          <w:b/>
          <w:snapToGrid w:val="0"/>
          <w:kern w:val="0"/>
          <w:sz w:val="36"/>
          <w:szCs w:val="36"/>
        </w:rPr>
      </w:pPr>
      <w:r>
        <w:rPr>
          <w:rFonts w:hint="eastAsia" w:ascii="宋体" w:hAnsi="宋体"/>
          <w:sz w:val="24"/>
          <w:szCs w:val="24"/>
        </w:rPr>
        <w:t xml:space="preserve">项目名称：   </w:t>
      </w:r>
    </w:p>
    <w:tbl>
      <w:tblPr>
        <w:tblStyle w:val="21"/>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8"/>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8"/>
              <w:spacing w:line="360" w:lineRule="auto"/>
              <w:rPr>
                <w:rFonts w:ascii="宋体" w:hAnsi="宋体" w:eastAsia="宋体" w:cs="Times New Roman"/>
                <w:sz w:val="24"/>
                <w:szCs w:val="24"/>
              </w:rPr>
            </w:pPr>
          </w:p>
        </w:tc>
        <w:tc>
          <w:tcPr>
            <w:tcW w:w="3579" w:type="dxa"/>
            <w:vAlign w:val="center"/>
          </w:tcPr>
          <w:p>
            <w:pPr>
              <w:pStyle w:val="8"/>
              <w:spacing w:line="360" w:lineRule="auto"/>
              <w:rPr>
                <w:rFonts w:ascii="宋体" w:hAnsi="宋体" w:eastAsia="宋体" w:cs="Times New Roman"/>
                <w:sz w:val="24"/>
                <w:szCs w:val="24"/>
              </w:rPr>
            </w:pPr>
          </w:p>
        </w:tc>
        <w:tc>
          <w:tcPr>
            <w:tcW w:w="1440" w:type="dxa"/>
            <w:vAlign w:val="center"/>
          </w:tcPr>
          <w:p>
            <w:pPr>
              <w:pStyle w:val="8"/>
              <w:spacing w:line="360" w:lineRule="auto"/>
              <w:rPr>
                <w:rFonts w:ascii="宋体" w:hAnsi="宋体" w:eastAsia="宋体" w:cs="Times New Roman"/>
                <w:sz w:val="24"/>
                <w:szCs w:val="24"/>
              </w:rPr>
            </w:pPr>
          </w:p>
        </w:tc>
        <w:tc>
          <w:tcPr>
            <w:tcW w:w="1706" w:type="dxa"/>
            <w:vAlign w:val="center"/>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投标人（公章）：</w:t>
      </w:r>
    </w:p>
    <w:p>
      <w:pPr>
        <w:autoSpaceDE w:val="0"/>
        <w:autoSpaceDN w:val="0"/>
        <w:adjustRightInd w:val="0"/>
        <w:spacing w:line="480" w:lineRule="auto"/>
        <w:rPr>
          <w:rFonts w:ascii="宋体" w:hAnsi="宋体" w:cs="宋体"/>
          <w:sz w:val="24"/>
          <w:szCs w:val="24"/>
          <w:lang w:val="zh-CN"/>
        </w:rPr>
      </w:pPr>
      <w:r>
        <w:rPr>
          <w:rFonts w:hint="eastAsia" w:ascii="宋体" w:hAnsi="宋体" w:cs="宋体"/>
          <w:sz w:val="24"/>
          <w:szCs w:val="24"/>
          <w:lang w:val="zh-CN"/>
        </w:rPr>
        <w:t>投标人法定代表人（或授权代表）签字：</w:t>
      </w:r>
      <w:r>
        <w:rPr>
          <w:rFonts w:ascii="宋体" w:hAnsi="宋体" w:cs="宋体"/>
          <w:sz w:val="24"/>
          <w:szCs w:val="24"/>
          <w:lang w:val="zh-CN"/>
        </w:rPr>
        <w:t xml:space="preserve"> </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r>
        <w:rPr>
          <w:rFonts w:hint="eastAsia" w:ascii="宋体" w:hAnsi="宋体"/>
          <w:b/>
          <w:bCs/>
          <w:sz w:val="36"/>
          <w:szCs w:val="36"/>
        </w:rPr>
        <w:t>4.</w:t>
      </w:r>
      <w:r>
        <w:rPr>
          <w:rFonts w:hint="eastAsia" w:ascii="宋体" w:hAnsi="宋体"/>
          <w:b/>
          <w:bCs/>
          <w:sz w:val="36"/>
          <w:szCs w:val="36"/>
          <w:lang w:val="en-US" w:eastAsia="zh-CN"/>
        </w:rPr>
        <w:t>3</w:t>
      </w:r>
      <w:r>
        <w:rPr>
          <w:rFonts w:hint="eastAsia" w:ascii="宋体" w:hAnsi="宋体"/>
          <w:b/>
          <w:bCs/>
          <w:sz w:val="36"/>
          <w:szCs w:val="36"/>
        </w:rPr>
        <w:t>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cs="宋体"/>
          <w:sz w:val="24"/>
          <w:szCs w:val="24"/>
          <w:lang w:val="zh-CN"/>
        </w:rPr>
        <w:t>（投标人根据采购文件要求自行编制）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ind w:firstLine="2891" w:firstLineChars="800"/>
        <w:rPr>
          <w:rFonts w:ascii="宋体" w:hAnsi="宋体"/>
          <w:b/>
          <w:bCs/>
          <w:sz w:val="36"/>
          <w:szCs w:val="36"/>
        </w:rPr>
      </w:pPr>
      <w:r>
        <w:rPr>
          <w:rFonts w:hint="eastAsia" w:ascii="宋体" w:hAnsi="宋体"/>
          <w:b/>
          <w:bCs/>
          <w:sz w:val="36"/>
          <w:szCs w:val="36"/>
        </w:rPr>
        <w:t>4.</w:t>
      </w:r>
      <w:r>
        <w:rPr>
          <w:rFonts w:hint="eastAsia" w:ascii="宋体" w:hAnsi="宋体"/>
          <w:b/>
          <w:bCs/>
          <w:sz w:val="36"/>
          <w:szCs w:val="36"/>
          <w:lang w:val="en-US" w:eastAsia="zh-CN"/>
        </w:rPr>
        <w:t>4</w:t>
      </w:r>
      <w:r>
        <w:rPr>
          <w:rFonts w:hint="eastAsia" w:ascii="宋体" w:hAnsi="宋体"/>
          <w:b/>
          <w:bCs/>
          <w:sz w:val="36"/>
          <w:szCs w:val="36"/>
        </w:rPr>
        <w:t xml:space="preserve"> 中小企业声明函</w:t>
      </w:r>
    </w:p>
    <w:p>
      <w:pPr>
        <w:spacing w:line="360" w:lineRule="auto"/>
        <w:jc w:val="center"/>
        <w:rPr>
          <w:rFonts w:ascii="宋体" w:hAnsi="宋体"/>
          <w:b/>
          <w:bCs/>
          <w:sz w:val="36"/>
          <w:szCs w:val="36"/>
        </w:rPr>
      </w:pP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 w:val="24"/>
          <w:szCs w:val="24"/>
        </w:rPr>
        <w:br w:type="textWrapping"/>
      </w:r>
      <w:r>
        <w:rPr>
          <w:rFonts w:hint="eastAsia" w:ascii="宋体" w:hAnsi="宋体" w:cs="Arial"/>
          <w:kern w:val="0"/>
          <w:sz w:val="24"/>
          <w:szCs w:val="24"/>
        </w:rPr>
        <w:t>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hint="eastAsia" w:ascii="宋体" w:hAnsi="宋体" w:cs="Arial"/>
          <w:kern w:val="0"/>
          <w:sz w:val="24"/>
          <w:szCs w:val="24"/>
        </w:rPr>
        <w:t>为______（请填写：中型、小型、微型）企业。</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pPr>
        <w:widowControl/>
        <w:spacing w:before="100" w:beforeAutospacing="1" w:after="100" w:afterAutospacing="1" w:line="360" w:lineRule="auto"/>
        <w:ind w:firstLine="420"/>
        <w:contextualSpacing/>
        <w:jc w:val="left"/>
        <w:rPr>
          <w:rFonts w:ascii="宋体" w:hAnsi="宋体" w:cs="Arial"/>
          <w:kern w:val="0"/>
          <w:sz w:val="24"/>
          <w:szCs w:val="24"/>
        </w:rPr>
      </w:pPr>
      <w:r>
        <w:rPr>
          <w:rFonts w:hint="eastAsia" w:ascii="宋体" w:hAnsi="宋体" w:cs="Arial"/>
          <w:kern w:val="0"/>
          <w:sz w:val="24"/>
          <w:szCs w:val="24"/>
        </w:rPr>
        <w:t>本公司对上述声明的真实性负责。如有虚假，将依法承担相应责任。</w:t>
      </w:r>
    </w:p>
    <w:p>
      <w:pPr>
        <w:widowControl/>
        <w:spacing w:before="100" w:beforeAutospacing="1" w:after="100" w:afterAutospacing="1" w:line="360" w:lineRule="auto"/>
        <w:ind w:firstLine="420"/>
        <w:contextualSpacing/>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p>
    <w:p>
      <w:pPr>
        <w:widowControl/>
        <w:spacing w:before="100" w:beforeAutospacing="1" w:after="100" w:afterAutospacing="1" w:line="360" w:lineRule="auto"/>
        <w:ind w:left="3885" w:leftChars="1850"/>
        <w:jc w:val="left"/>
        <w:rPr>
          <w:rFonts w:ascii="宋体" w:hAnsi="宋体" w:cs="Arial"/>
          <w:kern w:val="0"/>
          <w:sz w:val="24"/>
          <w:szCs w:val="24"/>
        </w:rPr>
      </w:pPr>
      <w:r>
        <w:rPr>
          <w:rFonts w:hint="eastAsia" w:ascii="宋体" w:hAnsi="宋体" w:cs="Arial"/>
          <w:kern w:val="0"/>
          <w:sz w:val="24"/>
          <w:szCs w:val="24"/>
        </w:rPr>
        <w:t>企业名称（盖章）：　　　　　　　　　</w:t>
      </w:r>
      <w:r>
        <w:rPr>
          <w:rFonts w:hint="eastAsia" w:ascii="宋体" w:hAnsi="宋体" w:cs="Arial"/>
          <w:kern w:val="0"/>
          <w:sz w:val="24"/>
          <w:szCs w:val="24"/>
        </w:rPr>
        <w:br w:type="textWrapping"/>
      </w:r>
      <w:r>
        <w:rPr>
          <w:rFonts w:hint="eastAsia" w:ascii="宋体" w:hAnsi="宋体" w:cs="Arial"/>
          <w:kern w:val="0"/>
          <w:sz w:val="24"/>
          <w:szCs w:val="24"/>
        </w:rPr>
        <w:t>日　  期：</w:t>
      </w:r>
    </w:p>
    <w:p>
      <w:pPr>
        <w:widowControl/>
        <w:spacing w:before="100" w:beforeAutospacing="1" w:after="100" w:afterAutospacing="1" w:line="360" w:lineRule="auto"/>
        <w:jc w:val="left"/>
        <w:rPr>
          <w:rFonts w:ascii="宋体" w:hAnsi="宋体"/>
          <w:sz w:val="24"/>
          <w:szCs w:val="24"/>
        </w:rPr>
      </w:pPr>
    </w:p>
    <w:p>
      <w:pPr>
        <w:widowControl/>
        <w:spacing w:before="100" w:beforeAutospacing="1" w:after="100" w:afterAutospacing="1" w:line="360" w:lineRule="auto"/>
        <w:contextualSpacing/>
        <w:jc w:val="left"/>
        <w:rPr>
          <w:rFonts w:hint="eastAsia" w:ascii="宋体" w:hAnsi="宋体"/>
          <w:sz w:val="24"/>
          <w:szCs w:val="24"/>
        </w:rPr>
      </w:pPr>
    </w:p>
    <w:p>
      <w:pPr>
        <w:widowControl/>
        <w:spacing w:before="100" w:beforeAutospacing="1" w:after="100" w:afterAutospacing="1" w:line="360" w:lineRule="auto"/>
        <w:contextualSpacing/>
        <w:jc w:val="left"/>
        <w:rPr>
          <w:rFonts w:ascii="宋体" w:hAnsi="宋体"/>
          <w:sz w:val="24"/>
          <w:szCs w:val="24"/>
        </w:rPr>
      </w:pPr>
      <w:r>
        <w:rPr>
          <w:rFonts w:hint="eastAsia" w:ascii="宋体" w:hAnsi="宋体"/>
          <w:sz w:val="24"/>
          <w:szCs w:val="24"/>
        </w:rPr>
        <w:t>说明：</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 w:val="24"/>
          <w:szCs w:val="24"/>
        </w:rPr>
      </w:pPr>
      <w:r>
        <w:rPr>
          <w:rFonts w:hint="eastAsia" w:ascii="宋体" w:hAnsi="宋体" w:cs="Arial"/>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kern w:val="0"/>
          <w:sz w:val="24"/>
          <w:szCs w:val="24"/>
        </w:rPr>
      </w:pP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36"/>
          <w:szCs w:val="36"/>
        </w:rPr>
      </w:pPr>
    </w:p>
    <w:p>
      <w:pPr>
        <w:spacing w:line="360" w:lineRule="auto"/>
        <w:jc w:val="center"/>
        <w:rPr>
          <w:rFonts w:ascii="宋体" w:hAnsi="宋体"/>
          <w:b/>
          <w:bCs/>
          <w:sz w:val="36"/>
          <w:szCs w:val="36"/>
        </w:rPr>
      </w:pPr>
      <w:bookmarkStart w:id="7" w:name="OLE_LINK13"/>
      <w:bookmarkStart w:id="8" w:name="OLE_LINK14"/>
      <w:r>
        <w:rPr>
          <w:rFonts w:hint="eastAsia" w:ascii="宋体" w:hAnsi="宋体"/>
          <w:b/>
          <w:bCs/>
          <w:sz w:val="36"/>
          <w:szCs w:val="36"/>
        </w:rPr>
        <w:t>4.</w:t>
      </w:r>
      <w:r>
        <w:rPr>
          <w:rFonts w:hint="eastAsia" w:ascii="宋体" w:hAnsi="宋体"/>
          <w:b/>
          <w:bCs/>
          <w:sz w:val="36"/>
          <w:szCs w:val="36"/>
          <w:lang w:val="en-US" w:eastAsia="zh-CN"/>
        </w:rPr>
        <w:t>5</w:t>
      </w:r>
      <w:r>
        <w:rPr>
          <w:rFonts w:hint="eastAsia" w:ascii="宋体" w:hAnsi="宋体"/>
          <w:b/>
          <w:bCs/>
          <w:sz w:val="36"/>
          <w:szCs w:val="36"/>
        </w:rPr>
        <w:t xml:space="preserve">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sz w:val="36"/>
          <w:szCs w:val="36"/>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p>
    <w:p>
      <w:pPr>
        <w:autoSpaceDE w:val="0"/>
        <w:autoSpaceDN w:val="0"/>
        <w:adjustRightInd w:val="0"/>
        <w:spacing w:line="360" w:lineRule="auto"/>
        <w:jc w:val="center"/>
        <w:rPr>
          <w:rFonts w:ascii="宋体" w:hAnsi="宋体" w:cs="黑体"/>
          <w:b/>
          <w:bCs/>
          <w:sz w:val="44"/>
          <w:szCs w:val="44"/>
          <w:lang w:val="zh-CN"/>
        </w:rPr>
      </w:pPr>
      <w:r>
        <w:rPr>
          <w:rFonts w:hint="eastAsia" w:ascii="宋体" w:hAnsi="宋体" w:cs="黑体"/>
          <w:b/>
          <w:bCs/>
          <w:sz w:val="44"/>
          <w:szCs w:val="44"/>
          <w:lang w:val="zh-CN"/>
        </w:rPr>
        <w:t>五、</w:t>
      </w:r>
      <w:r>
        <w:rPr>
          <w:rFonts w:ascii="宋体" w:hAnsi="宋体" w:cs="黑体"/>
          <w:b/>
          <w:sz w:val="44"/>
          <w:szCs w:val="44"/>
          <w:lang w:val="zh-CN"/>
        </w:rPr>
        <w:t>其他资料（若有）</w:t>
      </w:r>
    </w:p>
    <w:p/>
    <w:p/>
    <w:p/>
    <w:p>
      <w:pPr>
        <w:spacing w:line="360" w:lineRule="auto"/>
        <w:jc w:val="center"/>
        <w:rPr>
          <w:rFonts w:ascii="宋体" w:hAnsi="宋体"/>
          <w:b/>
          <w:bCs/>
          <w:sz w:val="28"/>
          <w:szCs w:val="28"/>
        </w:rPr>
      </w:pPr>
      <w:r>
        <w:rPr>
          <w:rFonts w:ascii="宋体" w:hAnsi="宋体"/>
          <w:b/>
          <w:bCs/>
          <w:sz w:val="28"/>
          <w:szCs w:val="28"/>
        </w:rPr>
        <w:t>除采购文件另有规定外，投标人认为需要提交的其他证明材料或资料加盖投标人的单位公章后应在此项下提交。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sectPr>
      <w:footerReference r:id="rId9" w:type="default"/>
      <w:pgSz w:w="11906" w:h="16838"/>
      <w:pgMar w:top="2098" w:right="1474" w:bottom="192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ascii="Calibri" w:hAnsi="Calibri" w:eastAsia="宋体" w:cs="黑体"/>
        <w:kern w:val="2"/>
        <w:sz w:val="21"/>
        <w:szCs w:val="2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1">
                      <a:spAutoFit/>
                    </wps:bodyPr>
                  </wps:wsp>
                </a:graphicData>
              </a:graphic>
            </wp:anchor>
          </w:drawing>
        </mc:Choice>
        <mc:Fallback>
          <w:pict>
            <v:shape id="文本框2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en1Q8rgEAAEsD&#10;AAAOAAAAAAAAAAEAIAAAAB4BAABkcnMvZTJvRG9jLnhtbFBLBQYAAAAABgAGAFkBAA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tLeast"/>
      <w:jc w:val="both"/>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2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fZ3Pfq8BAABL&#10;AwAADgAAAAAAAAABACAAAAAeAQAAZHJzL2Uyb0RvYy54bWxQSwUGAAAAAAYABgBZAQAAP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pPr>
                          <w:r>
                            <w:fldChar w:fldCharType="begin"/>
                          </w:r>
                          <w:r>
                            <w:instrText xml:space="preserve"> PAGE  \* MERGEFORMAT </w:instrText>
                          </w:r>
                          <w:r>
                            <w:fldChar w:fldCharType="separate"/>
                          </w:r>
                          <w:r>
                            <w:t>11</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qrdC/sQEA&#10;AE4DAAAOAAAAAAAAAAEAIAAAAB4BAABkcnMvZTJvRG9jLnhtbFBLBQYAAAAABgAGAFkBAABBBQAA&#10;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11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Pr>
      <w:pStyle w:val="15"/>
    </w:pPr>
  </w:p>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3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9F817C2"/>
    <w:multiLevelType w:val="singleLevel"/>
    <w:tmpl w:val="59F817C2"/>
    <w:lvl w:ilvl="0" w:tentative="0">
      <w:start w:val="2"/>
      <w:numFmt w:val="chineseCounting"/>
      <w:suff w:val="space"/>
      <w:lvlText w:val="第%1章"/>
      <w:lvlJc w:val="left"/>
    </w:lvl>
  </w:abstractNum>
  <w:abstractNum w:abstractNumId="4">
    <w:nsid w:val="59F817E8"/>
    <w:multiLevelType w:val="singleLevel"/>
    <w:tmpl w:val="59F817E8"/>
    <w:lvl w:ilvl="0" w:tentative="0">
      <w:start w:val="1"/>
      <w:numFmt w:val="chineseCounting"/>
      <w:pStyle w:val="36"/>
      <w:suff w:val="nothing"/>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21AC3"/>
    <w:rsid w:val="03506A8C"/>
    <w:rsid w:val="0814178D"/>
    <w:rsid w:val="08C00B72"/>
    <w:rsid w:val="092E3D25"/>
    <w:rsid w:val="100A5A07"/>
    <w:rsid w:val="12BA47FA"/>
    <w:rsid w:val="196C077A"/>
    <w:rsid w:val="1C431E4C"/>
    <w:rsid w:val="1CF6240D"/>
    <w:rsid w:val="1F3E43F1"/>
    <w:rsid w:val="284D2C33"/>
    <w:rsid w:val="2F944BD0"/>
    <w:rsid w:val="3C851310"/>
    <w:rsid w:val="3F004844"/>
    <w:rsid w:val="41AD6498"/>
    <w:rsid w:val="42F47256"/>
    <w:rsid w:val="4BB925A4"/>
    <w:rsid w:val="508C39DF"/>
    <w:rsid w:val="51A058F9"/>
    <w:rsid w:val="53161387"/>
    <w:rsid w:val="5C431A17"/>
    <w:rsid w:val="5D1C6A1E"/>
    <w:rsid w:val="5D872F89"/>
    <w:rsid w:val="7117692B"/>
    <w:rsid w:val="783E1B7B"/>
    <w:rsid w:val="7D4A6B40"/>
    <w:rsid w:val="7FBE26D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rPr>
  </w:style>
  <w:style w:type="paragraph" w:styleId="6">
    <w:name w:val="heading 4"/>
    <w:basedOn w:val="1"/>
    <w:next w:val="1"/>
    <w:link w:val="4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49"/>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7"/>
    <w:qFormat/>
    <w:uiPriority w:val="0"/>
    <w:rPr>
      <w:rFonts w:ascii="Times New Roman" w:hAnsi="Times New Roman" w:eastAsia="宋体" w:cs="Times New Roman"/>
      <w:color w:val="FF0000"/>
      <w:sz w:val="24"/>
      <w:szCs w:val="24"/>
    </w:rPr>
  </w:style>
  <w:style w:type="paragraph" w:styleId="10">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1">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2">
    <w:name w:val="Plain Text"/>
    <w:basedOn w:val="1"/>
    <w:link w:val="41"/>
    <w:qFormat/>
    <w:uiPriority w:val="0"/>
    <w:rPr>
      <w:rFonts w:eastAsia="宋体"/>
      <w:sz w:val="24"/>
    </w:rPr>
  </w:style>
  <w:style w:type="paragraph" w:styleId="13">
    <w:name w:val="Date"/>
    <w:basedOn w:val="1"/>
    <w:next w:val="1"/>
    <w:unhideWhenUsed/>
    <w:qFormat/>
    <w:uiPriority w:val="99"/>
    <w:pPr>
      <w:ind w:left="100" w:leftChars="2500"/>
    </w:pPr>
  </w:style>
  <w:style w:type="paragraph" w:styleId="14">
    <w:name w:val="footer"/>
    <w:basedOn w:val="1"/>
    <w:link w:val="43"/>
    <w:unhideWhenUsed/>
    <w:qFormat/>
    <w:uiPriority w:val="99"/>
    <w:pPr>
      <w:tabs>
        <w:tab w:val="center" w:pos="4153"/>
        <w:tab w:val="right" w:pos="8306"/>
      </w:tabs>
      <w:snapToGrid w:val="0"/>
      <w:jc w:val="left"/>
    </w:pPr>
    <w:rPr>
      <w:sz w:val="18"/>
      <w:szCs w:val="18"/>
    </w:rPr>
  </w:style>
  <w:style w:type="paragraph" w:styleId="15">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7">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8">
    <w:name w:val="HTML Preformatted"/>
    <w:basedOn w:val="1"/>
    <w:link w:val="5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2"/>
    <w:link w:val="50"/>
    <w:qFormat/>
    <w:uiPriority w:val="0"/>
    <w:pPr>
      <w:ind w:firstLine="420" w:firstLineChars="100"/>
    </w:pPr>
    <w:rPr>
      <w:rFonts w:ascii="宋体" w:hAnsi="Times New Roman" w:eastAsia="宋体" w:cs="Times New Roman"/>
      <w:kern w:val="0"/>
      <w:sz w:val="34"/>
      <w:szCs w:val="20"/>
    </w:rPr>
  </w:style>
  <w:style w:type="character" w:styleId="23">
    <w:name w:val="Strong"/>
    <w:basedOn w:val="22"/>
    <w:qFormat/>
    <w:uiPriority w:val="22"/>
    <w:rPr>
      <w:b/>
      <w:bCs/>
    </w:rPr>
  </w:style>
  <w:style w:type="character" w:styleId="24">
    <w:name w:val="FollowedHyperlink"/>
    <w:basedOn w:val="22"/>
    <w:unhideWhenUsed/>
    <w:qFormat/>
    <w:uiPriority w:val="99"/>
    <w:rPr>
      <w:color w:val="333333"/>
      <w:sz w:val="14"/>
      <w:szCs w:val="14"/>
      <w:u w:val="none"/>
    </w:rPr>
  </w:style>
  <w:style w:type="character" w:styleId="25">
    <w:name w:val="Emphasis"/>
    <w:basedOn w:val="22"/>
    <w:qFormat/>
    <w:uiPriority w:val="20"/>
    <w:rPr>
      <w:i/>
      <w:iCs/>
    </w:rPr>
  </w:style>
  <w:style w:type="character" w:styleId="26">
    <w:name w:val="Hyperlink"/>
    <w:basedOn w:val="22"/>
    <w:unhideWhenUsed/>
    <w:qFormat/>
    <w:uiPriority w:val="99"/>
    <w:rPr>
      <w:color w:val="333333"/>
      <w:sz w:val="14"/>
      <w:szCs w:val="14"/>
      <w:u w:val="none"/>
    </w:rPr>
  </w:style>
  <w:style w:type="paragraph" w:customStyle="1" w:styleId="2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列出段落1"/>
    <w:basedOn w:val="1"/>
    <w:qFormat/>
    <w:uiPriority w:val="34"/>
    <w:pPr>
      <w:ind w:firstLine="420" w:firstLineChars="200"/>
    </w:pPr>
  </w:style>
  <w:style w:type="paragraph" w:customStyle="1" w:styleId="29">
    <w:name w:val="List Paragraph"/>
    <w:basedOn w:val="1"/>
    <w:unhideWhenUsed/>
    <w:qFormat/>
    <w:uiPriority w:val="99"/>
    <w:pPr>
      <w:ind w:firstLine="420" w:firstLineChars="200"/>
    </w:pPr>
  </w:style>
  <w:style w:type="paragraph" w:customStyle="1" w:styleId="30">
    <w:name w:val="正文文本缩进1"/>
    <w:basedOn w:val="1"/>
    <w:link w:val="46"/>
    <w:qFormat/>
    <w:uiPriority w:val="0"/>
    <w:pPr>
      <w:spacing w:line="360" w:lineRule="auto"/>
      <w:ind w:firstLine="480" w:firstLineChars="200"/>
    </w:pPr>
    <w:rPr>
      <w:rFonts w:ascii="宋体"/>
      <w:sz w:val="24"/>
    </w:rPr>
  </w:style>
  <w:style w:type="paragraph" w:customStyle="1" w:styleId="31">
    <w:name w:val="日期1"/>
    <w:basedOn w:val="1"/>
    <w:next w:val="1"/>
    <w:link w:val="42"/>
    <w:qFormat/>
    <w:uiPriority w:val="0"/>
    <w:rPr>
      <w:sz w:val="24"/>
    </w:rPr>
  </w:style>
  <w:style w:type="paragraph" w:customStyle="1" w:styleId="3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3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3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paragraph" w:customStyle="1" w:styleId="35">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36">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37">
    <w:name w:val="标题 1 Char Char"/>
    <w:basedOn w:val="22"/>
    <w:link w:val="3"/>
    <w:qFormat/>
    <w:uiPriority w:val="0"/>
    <w:rPr>
      <w:rFonts w:ascii="Calibri" w:hAnsi="Calibri" w:eastAsia="宋体" w:cs="Times New Roman"/>
      <w:b/>
      <w:bCs/>
      <w:kern w:val="44"/>
      <w:sz w:val="44"/>
      <w:szCs w:val="44"/>
    </w:rPr>
  </w:style>
  <w:style w:type="character" w:customStyle="1" w:styleId="38">
    <w:name w:val="标题 2 Char Char"/>
    <w:basedOn w:val="22"/>
    <w:link w:val="4"/>
    <w:qFormat/>
    <w:uiPriority w:val="0"/>
    <w:rPr>
      <w:rFonts w:ascii="Arial" w:hAnsi="Arial" w:eastAsia="黑体" w:cs="Times New Roman"/>
      <w:b/>
      <w:bCs/>
      <w:kern w:val="0"/>
      <w:sz w:val="32"/>
      <w:szCs w:val="32"/>
    </w:rPr>
  </w:style>
  <w:style w:type="character" w:customStyle="1" w:styleId="39">
    <w:name w:val="标题 3 Char Char"/>
    <w:basedOn w:val="22"/>
    <w:link w:val="5"/>
    <w:qFormat/>
    <w:uiPriority w:val="0"/>
    <w:rPr>
      <w:rFonts w:ascii="宋体" w:hAnsi="宋体" w:eastAsia="宋体" w:cs="Times New Roman"/>
      <w:b/>
      <w:color w:val="000000"/>
      <w:kern w:val="0"/>
      <w:sz w:val="24"/>
      <w:szCs w:val="20"/>
    </w:rPr>
  </w:style>
  <w:style w:type="character" w:customStyle="1" w:styleId="40">
    <w:name w:val="标题 4 Char Char"/>
    <w:basedOn w:val="22"/>
    <w:link w:val="6"/>
    <w:qFormat/>
    <w:uiPriority w:val="0"/>
    <w:rPr>
      <w:rFonts w:ascii="Arial" w:hAnsi="Arial" w:eastAsia="黑体" w:cs="Times New Roman"/>
      <w:b/>
      <w:bCs/>
      <w:kern w:val="0"/>
      <w:sz w:val="28"/>
      <w:szCs w:val="28"/>
    </w:rPr>
  </w:style>
  <w:style w:type="character" w:customStyle="1" w:styleId="41">
    <w:name w:val="纯文本 Char Char"/>
    <w:basedOn w:val="22"/>
    <w:link w:val="12"/>
    <w:qFormat/>
    <w:uiPriority w:val="0"/>
    <w:rPr>
      <w:rFonts w:eastAsia="宋体"/>
      <w:sz w:val="24"/>
    </w:rPr>
  </w:style>
  <w:style w:type="character" w:customStyle="1" w:styleId="42">
    <w:name w:val="日期 Char Char"/>
    <w:basedOn w:val="22"/>
    <w:link w:val="31"/>
    <w:qFormat/>
    <w:uiPriority w:val="0"/>
    <w:rPr>
      <w:sz w:val="24"/>
    </w:rPr>
  </w:style>
  <w:style w:type="character" w:customStyle="1" w:styleId="43">
    <w:name w:val="页脚 Char Char"/>
    <w:basedOn w:val="22"/>
    <w:link w:val="14"/>
    <w:qFormat/>
    <w:uiPriority w:val="99"/>
    <w:rPr>
      <w:sz w:val="18"/>
      <w:szCs w:val="18"/>
    </w:rPr>
  </w:style>
  <w:style w:type="character" w:customStyle="1" w:styleId="44">
    <w:name w:val="页眉 Char Char"/>
    <w:basedOn w:val="22"/>
    <w:link w:val="15"/>
    <w:qFormat/>
    <w:uiPriority w:val="99"/>
    <w:rPr>
      <w:sz w:val="18"/>
      <w:szCs w:val="18"/>
    </w:rPr>
  </w:style>
  <w:style w:type="character" w:customStyle="1" w:styleId="45">
    <w:name w:val="纯文本 Char1"/>
    <w:qFormat/>
    <w:uiPriority w:val="0"/>
    <w:rPr>
      <w:rFonts w:eastAsia="宋体"/>
      <w:sz w:val="24"/>
    </w:rPr>
  </w:style>
  <w:style w:type="character" w:customStyle="1" w:styleId="46">
    <w:name w:val="正文文本缩进 Char Char"/>
    <w:link w:val="30"/>
    <w:qFormat/>
    <w:uiPriority w:val="0"/>
    <w:rPr>
      <w:rFonts w:ascii="宋体"/>
      <w:sz w:val="24"/>
    </w:rPr>
  </w:style>
  <w:style w:type="character" w:customStyle="1" w:styleId="47">
    <w:name w:val="正文文本 3 Char Char"/>
    <w:basedOn w:val="22"/>
    <w:link w:val="9"/>
    <w:qFormat/>
    <w:uiPriority w:val="0"/>
    <w:rPr>
      <w:rFonts w:ascii="Times New Roman" w:hAnsi="Times New Roman" w:eastAsia="宋体" w:cs="Times New Roman"/>
      <w:color w:val="FF0000"/>
      <w:sz w:val="24"/>
      <w:szCs w:val="24"/>
    </w:rPr>
  </w:style>
  <w:style w:type="character" w:customStyle="1" w:styleId="48">
    <w:name w:val="edittexttarea"/>
    <w:basedOn w:val="22"/>
    <w:qFormat/>
    <w:uiPriority w:val="0"/>
  </w:style>
  <w:style w:type="character" w:customStyle="1" w:styleId="49">
    <w:name w:val="正文文本 Char Char"/>
    <w:basedOn w:val="22"/>
    <w:link w:val="2"/>
    <w:qFormat/>
    <w:uiPriority w:val="99"/>
  </w:style>
  <w:style w:type="character" w:customStyle="1" w:styleId="50">
    <w:name w:val="正文首行缩进 Char Char"/>
    <w:basedOn w:val="49"/>
    <w:link w:val="20"/>
    <w:qFormat/>
    <w:uiPriority w:val="0"/>
    <w:rPr>
      <w:rFonts w:ascii="宋体" w:hAnsi="Times New Roman" w:eastAsia="宋体" w:cs="Times New Roman"/>
      <w:kern w:val="0"/>
      <w:sz w:val="34"/>
      <w:szCs w:val="20"/>
    </w:rPr>
  </w:style>
  <w:style w:type="character" w:customStyle="1" w:styleId="51">
    <w:name w:val="HTML 预设格式 Char Char"/>
    <w:basedOn w:val="22"/>
    <w:link w:val="18"/>
    <w:qFormat/>
    <w:uiPriority w:val="99"/>
    <w:rPr>
      <w:rFonts w:ascii="宋体" w:hAnsi="宋体" w:eastAsia="宋体" w:cs="宋体"/>
      <w:kern w:val="0"/>
      <w:sz w:val="24"/>
      <w:szCs w:val="24"/>
    </w:rPr>
  </w:style>
  <w:style w:type="paragraph" w:customStyle="1" w:styleId="52">
    <w:name w:val="Body text|1"/>
    <w:basedOn w:val="1"/>
    <w:qFormat/>
    <w:uiPriority w:val="0"/>
    <w:pPr>
      <w:spacing w:after="100"/>
    </w:pPr>
    <w:rPr>
      <w:rFonts w:ascii="宋体" w:hAnsi="宋体" w:eastAsia="宋体" w:cs="宋体"/>
      <w:u w:val="singl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65</Pages>
  <Words>5372</Words>
  <Characters>30624</Characters>
  <Lines>255</Lines>
  <Paragraphs>71</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2019-03-25T08:39:00Z</dcterms:created>
  <dc:creator>许昌市公共资源交易中心:孟莉</dc:creator>
  <cp:lastModifiedBy>长葛市公共资源交易中心:周幸</cp:lastModifiedBy>
  <cp:lastPrinted>2018-03-20T03:26:00Z</cp:lastPrinted>
  <dcterms:modified xsi:type="dcterms:W3CDTF">2019-07-31T03:26:21Z</dcterms:modified>
  <dc:title>长葛市政府采购项目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